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586B64" w:rsidRPr="002B3F58" w14:paraId="5D8022D6" w14:textId="77777777">
        <w:trPr>
          <w:trHeight w:hRule="exact" w:val="418"/>
          <w:jc w:val="center"/>
        </w:trPr>
        <w:tc>
          <w:tcPr>
            <w:tcW w:w="8720" w:type="dxa"/>
            <w:gridSpan w:val="3"/>
          </w:tcPr>
          <w:p w14:paraId="2B830C6B" w14:textId="77777777" w:rsidR="00586B64" w:rsidRPr="002B3F58" w:rsidRDefault="002B3F58">
            <w:pPr>
              <w:pStyle w:val="a4"/>
              <w:tabs>
                <w:tab w:val="clear" w:pos="8306"/>
              </w:tabs>
              <w:jc w:val="center"/>
              <w:rPr>
                <w:rFonts w:ascii="Tahoma" w:hAnsi="Tahoma" w:cs="Tahoma"/>
                <w:b/>
                <w:bCs/>
                <w:color w:val="000080"/>
                <w:sz w:val="20"/>
                <w:szCs w:val="20"/>
                <w:rtl/>
              </w:rPr>
            </w:pPr>
            <w:r w:rsidRPr="002B3F58">
              <w:rPr>
                <w:rFonts w:ascii="Tahoma" w:hAnsi="Tahoma" w:cs="Tahoma"/>
                <w:b/>
                <w:bCs/>
                <w:color w:val="000080"/>
                <w:sz w:val="20"/>
                <w:szCs w:val="20"/>
                <w:rtl/>
              </w:rPr>
              <w:t>בית משפט השלום ברחובות</w:t>
            </w:r>
          </w:p>
        </w:tc>
      </w:tr>
      <w:tr w:rsidR="00586B64" w:rsidRPr="002B3F58" w14:paraId="3C3E724D" w14:textId="77777777">
        <w:trPr>
          <w:trHeight w:val="337"/>
          <w:jc w:val="center"/>
        </w:trPr>
        <w:tc>
          <w:tcPr>
            <w:tcW w:w="6396" w:type="dxa"/>
          </w:tcPr>
          <w:p w14:paraId="17C54DE7" w14:textId="77777777" w:rsidR="00586B64" w:rsidRPr="002B3F58" w:rsidRDefault="002B3F58">
            <w:pPr>
              <w:rPr>
                <w:b/>
                <w:bCs/>
                <w:sz w:val="26"/>
                <w:szCs w:val="26"/>
                <w:rtl/>
              </w:rPr>
            </w:pPr>
            <w:r w:rsidRPr="002B3F58">
              <w:rPr>
                <w:b/>
                <w:bCs/>
                <w:sz w:val="26"/>
                <w:szCs w:val="26"/>
                <w:rtl/>
              </w:rPr>
              <w:t>ת"פ</w:t>
            </w:r>
            <w:r w:rsidRPr="002B3F58">
              <w:rPr>
                <w:rFonts w:hint="cs"/>
                <w:b/>
                <w:bCs/>
                <w:sz w:val="26"/>
                <w:szCs w:val="26"/>
                <w:rtl/>
              </w:rPr>
              <w:t xml:space="preserve"> </w:t>
            </w:r>
            <w:r w:rsidRPr="002B3F58">
              <w:rPr>
                <w:b/>
                <w:bCs/>
                <w:sz w:val="26"/>
                <w:szCs w:val="26"/>
                <w:rtl/>
              </w:rPr>
              <w:t>52676-03-16</w:t>
            </w:r>
            <w:r w:rsidRPr="002B3F58">
              <w:rPr>
                <w:rFonts w:hint="cs"/>
                <w:b/>
                <w:bCs/>
                <w:sz w:val="26"/>
                <w:szCs w:val="26"/>
                <w:rtl/>
              </w:rPr>
              <w:t xml:space="preserve"> </w:t>
            </w:r>
            <w:r w:rsidRPr="002B3F58">
              <w:rPr>
                <w:b/>
                <w:bCs/>
                <w:sz w:val="26"/>
                <w:szCs w:val="26"/>
                <w:rtl/>
              </w:rPr>
              <w:t>פרקליטות מחוז מרכז נ' דמרי</w:t>
            </w:r>
          </w:p>
          <w:p w14:paraId="074A4873" w14:textId="77777777" w:rsidR="00586B64" w:rsidRPr="002B3F58" w:rsidRDefault="00586B64">
            <w:pPr>
              <w:rPr>
                <w:b/>
                <w:bCs/>
                <w:sz w:val="26"/>
                <w:szCs w:val="26"/>
                <w:rtl/>
              </w:rPr>
            </w:pPr>
          </w:p>
        </w:tc>
        <w:tc>
          <w:tcPr>
            <w:tcW w:w="236" w:type="dxa"/>
          </w:tcPr>
          <w:p w14:paraId="47CA19BA" w14:textId="77777777" w:rsidR="00586B64" w:rsidRPr="002B3F58" w:rsidRDefault="00586B64">
            <w:pPr>
              <w:pStyle w:val="a4"/>
              <w:jc w:val="right"/>
              <w:rPr>
                <w:b/>
                <w:bCs/>
                <w:sz w:val="26"/>
                <w:szCs w:val="26"/>
                <w:rtl/>
              </w:rPr>
            </w:pPr>
          </w:p>
        </w:tc>
        <w:tc>
          <w:tcPr>
            <w:tcW w:w="2088" w:type="dxa"/>
          </w:tcPr>
          <w:p w14:paraId="2F49C605" w14:textId="77777777" w:rsidR="00586B64" w:rsidRPr="002B3F58" w:rsidRDefault="002B3F58">
            <w:pPr>
              <w:pStyle w:val="a4"/>
              <w:tabs>
                <w:tab w:val="clear" w:pos="4153"/>
              </w:tabs>
              <w:jc w:val="right"/>
              <w:rPr>
                <w:b/>
                <w:bCs/>
                <w:sz w:val="26"/>
                <w:szCs w:val="26"/>
                <w:rtl/>
              </w:rPr>
            </w:pPr>
            <w:r w:rsidRPr="002B3F58">
              <w:rPr>
                <w:b/>
                <w:bCs/>
                <w:sz w:val="26"/>
                <w:szCs w:val="26"/>
                <w:rtl/>
              </w:rPr>
              <w:t>01 ינואר 2017</w:t>
            </w:r>
          </w:p>
        </w:tc>
      </w:tr>
    </w:tbl>
    <w:p w14:paraId="42B3CE90" w14:textId="77777777" w:rsidR="00586B64" w:rsidRPr="002B3F58" w:rsidRDefault="00586B64">
      <w:pPr>
        <w:pStyle w:val="a4"/>
        <w:jc w:val="center"/>
        <w:rPr>
          <w:rFonts w:ascii="Tahoma" w:hAnsi="Tahoma" w:cs="Tahoma"/>
          <w:b/>
          <w:bCs/>
          <w:color w:val="000080"/>
          <w:sz w:val="20"/>
          <w:szCs w:val="20"/>
          <w:rtl/>
        </w:rPr>
      </w:pPr>
    </w:p>
    <w:p w14:paraId="070834F2" w14:textId="77777777" w:rsidR="00586B64" w:rsidRPr="002B3F58" w:rsidRDefault="00586B64">
      <w:pPr>
        <w:rPr>
          <w:rtl/>
        </w:rPr>
      </w:pPr>
    </w:p>
    <w:tbl>
      <w:tblPr>
        <w:bidiVisual/>
        <w:tblW w:w="0" w:type="auto"/>
        <w:jc w:val="center"/>
        <w:tblLook w:val="0000" w:firstRow="0" w:lastRow="0" w:firstColumn="0" w:lastColumn="0" w:noHBand="0" w:noVBand="0"/>
      </w:tblPr>
      <w:tblGrid>
        <w:gridCol w:w="1592"/>
        <w:gridCol w:w="7128"/>
      </w:tblGrid>
      <w:tr w:rsidR="00586B64" w:rsidRPr="002B3F58" w14:paraId="51366F33" w14:textId="77777777">
        <w:trPr>
          <w:trHeight w:val="337"/>
          <w:jc w:val="center"/>
        </w:trPr>
        <w:tc>
          <w:tcPr>
            <w:tcW w:w="1592" w:type="dxa"/>
          </w:tcPr>
          <w:p w14:paraId="60E3D817" w14:textId="77777777" w:rsidR="00586B64" w:rsidRPr="002B3F58" w:rsidRDefault="002B3F58">
            <w:pPr>
              <w:pStyle w:val="a4"/>
              <w:bidi w:val="0"/>
              <w:jc w:val="both"/>
              <w:rPr>
                <w:rFonts w:ascii="Times New Roman" w:hAnsi="Times New Roman"/>
              </w:rPr>
            </w:pPr>
            <w:r w:rsidRPr="002B3F58">
              <w:rPr>
                <w:rFonts w:ascii="Times New Roman" w:hAnsi="Times New Roman"/>
              </w:rPr>
              <w:t xml:space="preserve">  </w:t>
            </w:r>
          </w:p>
        </w:tc>
        <w:tc>
          <w:tcPr>
            <w:tcW w:w="7128" w:type="dxa"/>
          </w:tcPr>
          <w:p w14:paraId="1FE5E2B1" w14:textId="77777777" w:rsidR="00586B64" w:rsidRPr="002B3F58" w:rsidRDefault="002B3F58">
            <w:pPr>
              <w:pStyle w:val="a4"/>
              <w:jc w:val="right"/>
              <w:rPr>
                <w:rtl/>
              </w:rPr>
            </w:pPr>
            <w:r w:rsidRPr="002B3F58">
              <w:rPr>
                <w:rFonts w:hint="cs"/>
                <w:rtl/>
              </w:rPr>
              <w:t xml:space="preserve"> 52704-03-16</w:t>
            </w:r>
          </w:p>
        </w:tc>
      </w:tr>
      <w:tr w:rsidR="00586B64" w:rsidRPr="002B3F58" w14:paraId="75D000B2" w14:textId="77777777">
        <w:trPr>
          <w:trHeight w:val="337"/>
          <w:jc w:val="center"/>
        </w:trPr>
        <w:tc>
          <w:tcPr>
            <w:tcW w:w="1592" w:type="dxa"/>
          </w:tcPr>
          <w:p w14:paraId="3054DBA2" w14:textId="77777777" w:rsidR="00586B64" w:rsidRPr="002B3F58" w:rsidRDefault="00586B64">
            <w:pPr>
              <w:pStyle w:val="a4"/>
              <w:bidi w:val="0"/>
              <w:jc w:val="both"/>
              <w:rPr>
                <w:rFonts w:ascii="Times New Roman" w:hAnsi="Times New Roman"/>
              </w:rPr>
            </w:pPr>
          </w:p>
        </w:tc>
        <w:tc>
          <w:tcPr>
            <w:tcW w:w="7128" w:type="dxa"/>
          </w:tcPr>
          <w:p w14:paraId="427AA31A" w14:textId="77777777" w:rsidR="00586B64" w:rsidRPr="002B3F58" w:rsidRDefault="002B3F58">
            <w:pPr>
              <w:pStyle w:val="a4"/>
              <w:rPr>
                <w:b/>
                <w:bCs/>
                <w:sz w:val="4"/>
                <w:szCs w:val="4"/>
                <w:rtl/>
              </w:rPr>
            </w:pPr>
            <w:r w:rsidRPr="002B3F58">
              <w:rPr>
                <w:rFonts w:hint="cs"/>
                <w:b/>
                <w:bCs/>
                <w:rtl/>
              </w:rPr>
              <w:t xml:space="preserve">                      </w:t>
            </w:r>
            <w:r w:rsidRPr="002B3F58">
              <w:rPr>
                <w:b/>
                <w:bCs/>
                <w:rtl/>
              </w:rPr>
              <w:t xml:space="preserve"> </w:t>
            </w:r>
            <w:r w:rsidRPr="002B3F58">
              <w:rPr>
                <w:rFonts w:hint="cs"/>
                <w:b/>
                <w:bCs/>
                <w:rtl/>
              </w:rPr>
              <w:t>מספר פל"א 118586/2016</w:t>
            </w:r>
          </w:p>
        </w:tc>
      </w:tr>
    </w:tbl>
    <w:p w14:paraId="47B7AE37" w14:textId="77777777" w:rsidR="00586B64" w:rsidRPr="002B3F58" w:rsidRDefault="00586B64">
      <w:pPr>
        <w:jc w:val="both"/>
        <w:rPr>
          <w:rtl/>
        </w:rPr>
      </w:pPr>
    </w:p>
    <w:tbl>
      <w:tblPr>
        <w:bidiVisual/>
        <w:tblW w:w="8802" w:type="dxa"/>
        <w:tblInd w:w="-28" w:type="dxa"/>
        <w:tblLook w:val="01E0" w:firstRow="1" w:lastRow="1" w:firstColumn="1" w:lastColumn="1" w:noHBand="0" w:noVBand="0"/>
      </w:tblPr>
      <w:tblGrid>
        <w:gridCol w:w="2880"/>
        <w:gridCol w:w="5838"/>
        <w:gridCol w:w="84"/>
      </w:tblGrid>
      <w:tr w:rsidR="00586B64" w:rsidRPr="002B3F58" w14:paraId="693136C8" w14:textId="77777777">
        <w:trPr>
          <w:gridAfter w:val="1"/>
          <w:wAfter w:w="56" w:type="dxa"/>
        </w:trPr>
        <w:tc>
          <w:tcPr>
            <w:tcW w:w="8718" w:type="dxa"/>
            <w:gridSpan w:val="2"/>
            <w:shd w:val="clear" w:color="auto" w:fill="auto"/>
          </w:tcPr>
          <w:p w14:paraId="6CA35011" w14:textId="77777777" w:rsidR="00586B64" w:rsidRPr="002B3F58" w:rsidRDefault="00586B64">
            <w:pPr>
              <w:rPr>
                <w:rFonts w:ascii="Times New Roman" w:eastAsia="Times New Roman" w:hAnsi="Times New Roman"/>
                <w:b/>
                <w:bCs/>
                <w:sz w:val="26"/>
                <w:szCs w:val="26"/>
                <w:rtl/>
              </w:rPr>
            </w:pPr>
          </w:p>
          <w:p w14:paraId="50437F15" w14:textId="77777777" w:rsidR="00586B64" w:rsidRPr="002B3F58" w:rsidRDefault="002B3F58">
            <w:pPr>
              <w:rPr>
                <w:rStyle w:val="TimesNewRomanTimesNewRoman"/>
                <w:rFonts w:eastAsia="Times New Roman"/>
                <w:rtl/>
              </w:rPr>
            </w:pPr>
            <w:r w:rsidRPr="002B3F58">
              <w:rPr>
                <w:rFonts w:ascii="Times New Roman" w:eastAsia="Times New Roman" w:hAnsi="Times New Roman" w:hint="cs"/>
                <w:b/>
                <w:bCs/>
                <w:sz w:val="26"/>
                <w:szCs w:val="26"/>
                <w:rtl/>
              </w:rPr>
              <w:t>לפני כבוד ה</w:t>
            </w:r>
            <w:r w:rsidRPr="002B3F58">
              <w:rPr>
                <w:rFonts w:ascii="Times New Roman" w:eastAsia="Times New Roman" w:hAnsi="Times New Roman" w:hint="cs"/>
                <w:rtl/>
              </w:rPr>
              <w:t>שופט, סגן נשיאה מנחם מזרחי</w:t>
            </w:r>
            <w:r w:rsidRPr="002B3F58">
              <w:rPr>
                <w:rStyle w:val="TimesNewRomanTimesNewRoman"/>
                <w:rFonts w:eastAsia="Times New Roman"/>
                <w:rtl/>
              </w:rPr>
              <w:t xml:space="preserve"> </w:t>
            </w:r>
          </w:p>
          <w:p w14:paraId="486F197A" w14:textId="77777777" w:rsidR="00586B64" w:rsidRPr="002B3F58" w:rsidRDefault="00586B64">
            <w:pPr>
              <w:rPr>
                <w:rFonts w:ascii="Times New Roman" w:eastAsia="Times New Roman" w:hAnsi="Times New Roman"/>
                <w:b/>
                <w:bCs/>
                <w:sz w:val="26"/>
                <w:szCs w:val="26"/>
                <w:rtl/>
              </w:rPr>
            </w:pPr>
          </w:p>
        </w:tc>
      </w:tr>
      <w:tr w:rsidR="00586B64" w:rsidRPr="002B3F58" w14:paraId="7F2FA152" w14:textId="77777777">
        <w:trPr>
          <w:cantSplit/>
          <w:trHeight w:val="724"/>
        </w:trPr>
        <w:tc>
          <w:tcPr>
            <w:tcW w:w="2880" w:type="dxa"/>
            <w:shd w:val="clear" w:color="auto" w:fill="auto"/>
          </w:tcPr>
          <w:p w14:paraId="200F9237" w14:textId="77777777" w:rsidR="00586B64" w:rsidRPr="002B3F58" w:rsidRDefault="002B3F58">
            <w:pPr>
              <w:ind w:left="26"/>
              <w:rPr>
                <w:rFonts w:ascii="Times New Roman" w:eastAsia="Times New Roman" w:hAnsi="Times New Roman"/>
                <w:b/>
                <w:bCs/>
                <w:sz w:val="26"/>
                <w:szCs w:val="26"/>
                <w:rtl/>
              </w:rPr>
            </w:pPr>
            <w:bookmarkStart w:id="0" w:name="FirstAppellant"/>
            <w:bookmarkStart w:id="1" w:name="LastJudge"/>
            <w:bookmarkEnd w:id="1"/>
            <w:r w:rsidRPr="002B3F58">
              <w:rPr>
                <w:rFonts w:ascii="Times New Roman" w:eastAsia="Times New Roman" w:hAnsi="Times New Roman" w:hint="cs"/>
                <w:b/>
                <w:bCs/>
                <w:sz w:val="26"/>
                <w:szCs w:val="26"/>
                <w:rtl/>
              </w:rPr>
              <w:t>המאשימה</w:t>
            </w:r>
          </w:p>
        </w:tc>
        <w:tc>
          <w:tcPr>
            <w:tcW w:w="5922" w:type="dxa"/>
            <w:gridSpan w:val="2"/>
            <w:shd w:val="clear" w:color="auto" w:fill="auto"/>
          </w:tcPr>
          <w:p w14:paraId="10690F9D" w14:textId="77777777" w:rsidR="00586B64" w:rsidRPr="002B3F58" w:rsidRDefault="002B3F58">
            <w:pPr>
              <w:rPr>
                <w:rFonts w:ascii="Times New Roman" w:eastAsia="Times New Roman" w:hAnsi="Times New Roman"/>
                <w:b/>
                <w:bCs/>
                <w:sz w:val="26"/>
                <w:szCs w:val="26"/>
                <w:rtl/>
              </w:rPr>
            </w:pPr>
            <w:r w:rsidRPr="002B3F58">
              <w:rPr>
                <w:rFonts w:ascii="Times New Roman" w:eastAsia="Times New Roman" w:hAnsi="Times New Roman" w:hint="cs"/>
                <w:rtl/>
              </w:rPr>
              <w:t>פרקליטות מחוז מרכז</w:t>
            </w:r>
          </w:p>
          <w:p w14:paraId="2988C664" w14:textId="77777777" w:rsidR="00586B64" w:rsidRPr="002B3F58" w:rsidRDefault="00586B64">
            <w:pPr>
              <w:rPr>
                <w:rFonts w:ascii="Times New Roman" w:eastAsia="Times New Roman" w:hAnsi="Times New Roman"/>
                <w:b/>
                <w:bCs/>
                <w:sz w:val="26"/>
                <w:szCs w:val="26"/>
                <w:rtl/>
              </w:rPr>
            </w:pPr>
          </w:p>
        </w:tc>
      </w:tr>
      <w:bookmarkEnd w:id="0"/>
      <w:tr w:rsidR="00586B64" w:rsidRPr="002B3F58" w14:paraId="5933DA06" w14:textId="77777777">
        <w:tc>
          <w:tcPr>
            <w:tcW w:w="8802" w:type="dxa"/>
            <w:gridSpan w:val="3"/>
            <w:shd w:val="clear" w:color="auto" w:fill="auto"/>
            <w:vAlign w:val="center"/>
          </w:tcPr>
          <w:p w14:paraId="614CD36E" w14:textId="77777777" w:rsidR="00586B64" w:rsidRPr="002B3F58" w:rsidRDefault="002B3F58">
            <w:pPr>
              <w:jc w:val="center"/>
              <w:rPr>
                <w:rFonts w:ascii="Arial" w:eastAsia="Times New Roman" w:hAnsi="Arial"/>
                <w:b/>
                <w:bCs/>
                <w:sz w:val="26"/>
                <w:szCs w:val="26"/>
                <w:rtl/>
              </w:rPr>
            </w:pPr>
            <w:r w:rsidRPr="002B3F58">
              <w:rPr>
                <w:rFonts w:ascii="Arial" w:eastAsia="Times New Roman" w:hAnsi="Arial"/>
                <w:b/>
                <w:bCs/>
                <w:sz w:val="26"/>
                <w:szCs w:val="26"/>
                <w:rtl/>
              </w:rPr>
              <w:t>נגד</w:t>
            </w:r>
          </w:p>
          <w:p w14:paraId="5B57FA8D" w14:textId="77777777" w:rsidR="00586B64" w:rsidRPr="002B3F58" w:rsidRDefault="00586B64">
            <w:pPr>
              <w:rPr>
                <w:rFonts w:ascii="Arial" w:eastAsia="Times New Roman" w:hAnsi="Arial"/>
                <w:b/>
                <w:bCs/>
                <w:sz w:val="26"/>
                <w:szCs w:val="26"/>
              </w:rPr>
            </w:pPr>
          </w:p>
        </w:tc>
      </w:tr>
      <w:tr w:rsidR="00586B64" w:rsidRPr="002B3F58" w14:paraId="6FD1B3AB" w14:textId="77777777">
        <w:tc>
          <w:tcPr>
            <w:tcW w:w="2880" w:type="dxa"/>
            <w:shd w:val="clear" w:color="auto" w:fill="auto"/>
          </w:tcPr>
          <w:p w14:paraId="353FFA1D" w14:textId="77777777" w:rsidR="00586B64" w:rsidRPr="002B3F58" w:rsidRDefault="002B3F58">
            <w:pPr>
              <w:ind w:left="26"/>
              <w:rPr>
                <w:rFonts w:ascii="Times New Roman" w:eastAsia="Times New Roman" w:hAnsi="Times New Roman"/>
                <w:b/>
                <w:bCs/>
                <w:sz w:val="26"/>
                <w:szCs w:val="26"/>
                <w:rtl/>
              </w:rPr>
            </w:pPr>
            <w:r w:rsidRPr="002B3F58">
              <w:rPr>
                <w:rFonts w:ascii="Times New Roman" w:eastAsia="Times New Roman" w:hAnsi="Times New Roman" w:hint="cs"/>
                <w:b/>
                <w:bCs/>
                <w:sz w:val="26"/>
                <w:szCs w:val="26"/>
                <w:rtl/>
              </w:rPr>
              <w:t>הנאשם</w:t>
            </w:r>
          </w:p>
        </w:tc>
        <w:tc>
          <w:tcPr>
            <w:tcW w:w="5922" w:type="dxa"/>
            <w:gridSpan w:val="2"/>
            <w:shd w:val="clear" w:color="auto" w:fill="auto"/>
          </w:tcPr>
          <w:p w14:paraId="726AED85" w14:textId="77777777" w:rsidR="00586B64" w:rsidRPr="002B3F58" w:rsidRDefault="002B3F58">
            <w:pPr>
              <w:rPr>
                <w:rFonts w:ascii="Times New Roman" w:eastAsia="Times New Roman" w:hAnsi="Times New Roman"/>
                <w:b/>
                <w:bCs/>
                <w:sz w:val="26"/>
                <w:szCs w:val="26"/>
                <w:rtl/>
              </w:rPr>
            </w:pPr>
            <w:r w:rsidRPr="002B3F58">
              <w:rPr>
                <w:rFonts w:ascii="Times New Roman" w:eastAsia="Times New Roman" w:hAnsi="Times New Roman" w:cs="Times New Roman" w:hint="cs"/>
                <w:rtl/>
              </w:rPr>
              <w:t xml:space="preserve"> </w:t>
            </w:r>
            <w:r w:rsidRPr="002B3F58">
              <w:rPr>
                <w:rFonts w:ascii="Times New Roman" w:eastAsia="Times New Roman" w:hAnsi="Times New Roman" w:hint="cs"/>
                <w:rtl/>
              </w:rPr>
              <w:t>משה דמרי</w:t>
            </w:r>
            <w:r w:rsidRPr="002B3F58">
              <w:rPr>
                <w:rFonts w:ascii="Times New Roman" w:eastAsia="Times New Roman" w:hAnsi="Times New Roman" w:cs="Times New Roman" w:hint="cs"/>
                <w:rtl/>
              </w:rPr>
              <w:t xml:space="preserve"> </w:t>
            </w:r>
            <w:r w:rsidRPr="002B3F58">
              <w:rPr>
                <w:rFonts w:ascii="Times New Roman" w:eastAsia="Times New Roman" w:hAnsi="Times New Roman" w:hint="cs"/>
                <w:b/>
                <w:bCs/>
                <w:sz w:val="26"/>
                <w:szCs w:val="26"/>
                <w:rtl/>
              </w:rPr>
              <w:t>ת.ז.</w:t>
            </w:r>
            <w:r w:rsidRPr="002B3F58">
              <w:rPr>
                <w:rFonts w:ascii="Times New Roman" w:eastAsia="Times New Roman" w:hAnsi="Times New Roman"/>
                <w:b/>
                <w:bCs/>
                <w:sz w:val="26"/>
                <w:szCs w:val="26"/>
                <w:rtl/>
              </w:rPr>
              <w:t xml:space="preserve"> </w:t>
            </w:r>
            <w:r w:rsidRPr="002B3F58">
              <w:rPr>
                <w:rFonts w:ascii="Times New Roman" w:eastAsia="Times New Roman" w:hAnsi="Times New Roman" w:hint="cs"/>
                <w:b/>
                <w:bCs/>
                <w:sz w:val="26"/>
                <w:szCs w:val="26"/>
                <w:rtl/>
              </w:rPr>
              <w:t xml:space="preserve"> </w:t>
            </w:r>
            <w:r>
              <w:rPr>
                <w:rFonts w:ascii="Times New Roman" w:eastAsia="Times New Roman" w:hAnsi="Times New Roman"/>
                <w:b/>
                <w:bCs/>
                <w:sz w:val="26"/>
                <w:szCs w:val="26"/>
              </w:rPr>
              <w:t>xxxxxxxxxx</w:t>
            </w:r>
          </w:p>
          <w:p w14:paraId="0B26EFFF" w14:textId="77777777" w:rsidR="00586B64" w:rsidRPr="002B3F58" w:rsidRDefault="00586B64">
            <w:pPr>
              <w:rPr>
                <w:rFonts w:ascii="Times New Roman" w:eastAsia="Times New Roman" w:hAnsi="Times New Roman"/>
                <w:b/>
                <w:bCs/>
                <w:sz w:val="26"/>
                <w:szCs w:val="26"/>
                <w:rtl/>
              </w:rPr>
            </w:pPr>
          </w:p>
        </w:tc>
      </w:tr>
    </w:tbl>
    <w:p w14:paraId="5AE6A380" w14:textId="77777777" w:rsidR="00586B64" w:rsidRPr="002B3F58" w:rsidRDefault="00586B64">
      <w:pPr>
        <w:jc w:val="both"/>
        <w:rPr>
          <w:rtl/>
        </w:rPr>
      </w:pPr>
    </w:p>
    <w:p w14:paraId="5D1B536B" w14:textId="77777777" w:rsidR="00586B64" w:rsidRPr="002B3F58" w:rsidRDefault="002B3F58">
      <w:pPr>
        <w:jc w:val="both"/>
        <w:rPr>
          <w:sz w:val="6"/>
          <w:szCs w:val="6"/>
          <w:rtl/>
        </w:rPr>
      </w:pPr>
      <w:r w:rsidRPr="002B3F58">
        <w:rPr>
          <w:sz w:val="6"/>
          <w:szCs w:val="6"/>
          <w:rtl/>
        </w:rPr>
        <w:t>&lt;#2#&gt;</w:t>
      </w:r>
    </w:p>
    <w:p w14:paraId="7C5C1B9D" w14:textId="77777777" w:rsidR="00586B64" w:rsidRPr="002B3F58" w:rsidRDefault="002B3F58">
      <w:pPr>
        <w:pStyle w:val="12"/>
        <w:spacing w:line="360" w:lineRule="auto"/>
        <w:rPr>
          <w:b w:val="0"/>
          <w:bCs w:val="0"/>
          <w:u w:val="none"/>
          <w:rtl/>
        </w:rPr>
      </w:pPr>
      <w:r w:rsidRPr="002B3F58">
        <w:rPr>
          <w:rFonts w:hint="cs"/>
          <w:u w:val="none"/>
          <w:rtl/>
        </w:rPr>
        <w:t>נוכחים</w:t>
      </w:r>
      <w:r w:rsidRPr="002B3F58">
        <w:rPr>
          <w:rFonts w:hint="cs"/>
          <w:b w:val="0"/>
          <w:bCs w:val="0"/>
          <w:u w:val="none"/>
          <w:rtl/>
        </w:rPr>
        <w:t>:</w:t>
      </w:r>
    </w:p>
    <w:p w14:paraId="749C5DE1" w14:textId="77777777" w:rsidR="00586B64" w:rsidRPr="002B3F58" w:rsidRDefault="002B3F58">
      <w:pPr>
        <w:pStyle w:val="12"/>
        <w:spacing w:line="360" w:lineRule="auto"/>
        <w:rPr>
          <w:u w:val="none"/>
          <w:rtl/>
        </w:rPr>
      </w:pPr>
      <w:bookmarkStart w:id="2" w:name="FirstLawyer"/>
      <w:r w:rsidRPr="002B3F58">
        <w:rPr>
          <w:rFonts w:hint="cs"/>
          <w:b w:val="0"/>
          <w:bCs w:val="0"/>
          <w:u w:val="none"/>
          <w:rtl/>
        </w:rPr>
        <w:t>ב"כ</w:t>
      </w:r>
      <w:bookmarkEnd w:id="2"/>
      <w:r w:rsidRPr="002B3F58">
        <w:rPr>
          <w:rFonts w:hint="cs"/>
          <w:b w:val="0"/>
          <w:bCs w:val="0"/>
          <w:u w:val="none"/>
          <w:rtl/>
        </w:rPr>
        <w:t xml:space="preserve"> המאשימה עו"ד שירלי לוגסי</w:t>
      </w:r>
    </w:p>
    <w:p w14:paraId="2DCA66B8" w14:textId="77777777" w:rsidR="00586B64" w:rsidRPr="002B3F58" w:rsidRDefault="002B3F58">
      <w:pPr>
        <w:pStyle w:val="12"/>
        <w:spacing w:line="360" w:lineRule="auto"/>
        <w:rPr>
          <w:b w:val="0"/>
          <w:bCs w:val="0"/>
          <w:u w:val="none"/>
          <w:rtl/>
        </w:rPr>
      </w:pPr>
      <w:r w:rsidRPr="002B3F58">
        <w:rPr>
          <w:rFonts w:hint="cs"/>
          <w:b w:val="0"/>
          <w:bCs w:val="0"/>
          <w:u w:val="none"/>
          <w:rtl/>
        </w:rPr>
        <w:t>הנאשם בעצמו</w:t>
      </w:r>
    </w:p>
    <w:p w14:paraId="48D35C90" w14:textId="77777777" w:rsidR="00586B64" w:rsidRPr="002B3F58" w:rsidRDefault="002B3F58">
      <w:pPr>
        <w:pStyle w:val="12"/>
        <w:spacing w:line="360" w:lineRule="auto"/>
        <w:rPr>
          <w:b w:val="0"/>
          <w:bCs w:val="0"/>
          <w:sz w:val="4"/>
          <w:szCs w:val="4"/>
          <w:u w:val="none"/>
        </w:rPr>
      </w:pPr>
      <w:r w:rsidRPr="002B3F58">
        <w:rPr>
          <w:rFonts w:hint="cs"/>
          <w:b w:val="0"/>
          <w:bCs w:val="0"/>
          <w:u w:val="none"/>
          <w:rtl/>
        </w:rPr>
        <w:t xml:space="preserve">ב"כ הנאשם עו"ד </w:t>
      </w:r>
      <w:r w:rsidRPr="002B3F58">
        <w:rPr>
          <w:rFonts w:hint="cs"/>
          <w:u w:val="none"/>
          <w:rtl/>
        </w:rPr>
        <w:t>נס</w:t>
      </w:r>
      <w:r w:rsidRPr="002B3F58">
        <w:rPr>
          <w:rFonts w:hint="cs"/>
          <w:b w:val="0"/>
          <w:bCs w:val="0"/>
          <w:u w:val="none"/>
          <w:rtl/>
        </w:rPr>
        <w:t xml:space="preserve"> </w:t>
      </w:r>
      <w:r w:rsidRPr="002B3F58">
        <w:rPr>
          <w:rFonts w:hint="cs"/>
          <w:u w:val="none"/>
          <w:rtl/>
        </w:rPr>
        <w:t>בן נתן</w:t>
      </w:r>
      <w:r w:rsidRPr="002B3F58">
        <w:rPr>
          <w:rFonts w:hint="cs"/>
          <w:b w:val="0"/>
          <w:bCs w:val="0"/>
          <w:u w:val="none"/>
          <w:rtl/>
        </w:rPr>
        <w:t xml:space="preserve">  </w:t>
      </w:r>
    </w:p>
    <w:p w14:paraId="6F92D13C" w14:textId="77777777" w:rsidR="00586B64" w:rsidRPr="002B3F58" w:rsidRDefault="00586B64">
      <w:pPr>
        <w:pStyle w:val="12"/>
        <w:spacing w:line="360" w:lineRule="auto"/>
        <w:rPr>
          <w:b w:val="0"/>
          <w:bCs w:val="0"/>
          <w:u w:val="none"/>
          <w:rtl/>
        </w:rPr>
      </w:pPr>
    </w:p>
    <w:p w14:paraId="6E71CB3A" w14:textId="77777777" w:rsidR="00E627BA" w:rsidRDefault="002B3F58">
      <w:pPr>
        <w:spacing w:line="360" w:lineRule="auto"/>
        <w:jc w:val="center"/>
        <w:rPr>
          <w:rFonts w:ascii="Arial" w:hAnsi="Arial"/>
          <w:sz w:val="28"/>
          <w:szCs w:val="28"/>
          <w:rtl/>
        </w:rPr>
      </w:pPr>
      <w:r w:rsidRPr="002B3F58">
        <w:rPr>
          <w:rFonts w:ascii="Arial" w:hAnsi="Arial"/>
          <w:b/>
          <w:color w:val="FF0000"/>
          <w:sz w:val="28"/>
          <w:rtl/>
        </w:rPr>
        <w:t>במסמך זה הושמטו פרוטוקולים</w:t>
      </w:r>
      <w:bookmarkStart w:id="3" w:name="LawTable"/>
      <w:bookmarkEnd w:id="3"/>
    </w:p>
    <w:p w14:paraId="1E8E6795" w14:textId="77777777" w:rsidR="00E627BA" w:rsidRPr="00E627BA" w:rsidRDefault="00E627BA" w:rsidP="00E627BA">
      <w:pPr>
        <w:spacing w:after="120" w:line="240" w:lineRule="exact"/>
        <w:ind w:left="283" w:hanging="283"/>
        <w:jc w:val="both"/>
        <w:rPr>
          <w:rFonts w:ascii="FrankRuehl" w:hAnsi="FrankRuehl" w:cs="FrankRuehl"/>
          <w:rtl/>
        </w:rPr>
      </w:pPr>
    </w:p>
    <w:p w14:paraId="58288E2D" w14:textId="77777777" w:rsidR="00E627BA" w:rsidRPr="00E627BA" w:rsidRDefault="00E627BA" w:rsidP="00E627BA">
      <w:pPr>
        <w:spacing w:after="120" w:line="240" w:lineRule="exact"/>
        <w:ind w:left="283" w:hanging="283"/>
        <w:jc w:val="both"/>
        <w:rPr>
          <w:rFonts w:ascii="FrankRuehl" w:hAnsi="FrankRuehl" w:cs="FrankRuehl"/>
          <w:rtl/>
        </w:rPr>
      </w:pPr>
      <w:r w:rsidRPr="00E627BA">
        <w:rPr>
          <w:rFonts w:ascii="FrankRuehl" w:hAnsi="FrankRuehl" w:cs="FrankRuehl"/>
          <w:rtl/>
        </w:rPr>
        <w:t xml:space="preserve">חקיקה שאוזכרה: </w:t>
      </w:r>
    </w:p>
    <w:p w14:paraId="26E34664" w14:textId="77777777" w:rsidR="00E627BA" w:rsidRPr="00E627BA" w:rsidRDefault="00E627BA" w:rsidP="00E627BA">
      <w:pPr>
        <w:spacing w:after="120" w:line="240" w:lineRule="exact"/>
        <w:ind w:left="283" w:hanging="283"/>
        <w:jc w:val="both"/>
        <w:rPr>
          <w:rFonts w:ascii="FrankRuehl" w:hAnsi="FrankRuehl" w:cs="FrankRuehl"/>
          <w:rtl/>
        </w:rPr>
      </w:pPr>
      <w:hyperlink r:id="rId6" w:history="1">
        <w:r w:rsidRPr="00E627BA">
          <w:rPr>
            <w:rFonts w:ascii="FrankRuehl" w:hAnsi="FrankRuehl" w:cs="FrankRuehl"/>
            <w:color w:val="0000FF"/>
            <w:u w:val="single"/>
            <w:rtl/>
          </w:rPr>
          <w:t>פקודת הסמים המסוכנים [נוסח חדש], תשל"ג-1973</w:t>
        </w:r>
      </w:hyperlink>
    </w:p>
    <w:p w14:paraId="78102F56" w14:textId="77777777" w:rsidR="00E627BA" w:rsidRPr="00E627BA" w:rsidRDefault="00E627BA" w:rsidP="00E627BA">
      <w:pPr>
        <w:spacing w:after="120" w:line="240" w:lineRule="exact"/>
        <w:ind w:left="283" w:hanging="283"/>
        <w:jc w:val="both"/>
        <w:rPr>
          <w:rFonts w:ascii="FrankRuehl" w:hAnsi="FrankRuehl" w:cs="FrankRuehl"/>
          <w:rtl/>
        </w:rPr>
      </w:pPr>
    </w:p>
    <w:p w14:paraId="1FF4DB3F" w14:textId="77777777" w:rsidR="002B3F58" w:rsidRPr="002B3F58" w:rsidRDefault="002B3F58" w:rsidP="002B3F58">
      <w:pPr>
        <w:spacing w:line="360" w:lineRule="auto"/>
        <w:jc w:val="center"/>
        <w:rPr>
          <w:rFonts w:ascii="Arial" w:hAnsi="Arial"/>
          <w:b/>
          <w:bCs/>
          <w:sz w:val="28"/>
          <w:szCs w:val="28"/>
          <w:u w:val="single"/>
          <w:rtl/>
        </w:rPr>
      </w:pPr>
      <w:bookmarkStart w:id="4" w:name="LawTable_End"/>
      <w:bookmarkStart w:id="5" w:name="PsakDin"/>
      <w:bookmarkEnd w:id="4"/>
      <w:r w:rsidRPr="002B3F58">
        <w:rPr>
          <w:rFonts w:ascii="Arial" w:hAnsi="Arial"/>
          <w:b/>
          <w:bCs/>
          <w:sz w:val="28"/>
          <w:szCs w:val="28"/>
          <w:u w:val="single"/>
          <w:rtl/>
        </w:rPr>
        <w:t>גזר דין</w:t>
      </w:r>
    </w:p>
    <w:bookmarkEnd w:id="5"/>
    <w:p w14:paraId="0F8BD409" w14:textId="77777777" w:rsidR="00586B64" w:rsidRDefault="00586B64">
      <w:pPr>
        <w:spacing w:line="360" w:lineRule="auto"/>
        <w:jc w:val="both"/>
        <w:rPr>
          <w:rFonts w:ascii="Arial" w:hAnsi="Arial"/>
          <w:rtl/>
        </w:rPr>
      </w:pPr>
    </w:p>
    <w:p w14:paraId="02521013" w14:textId="77777777" w:rsidR="00586B64" w:rsidRDefault="002B3F58">
      <w:pPr>
        <w:spacing w:line="360" w:lineRule="auto"/>
        <w:jc w:val="both"/>
        <w:rPr>
          <w:rFonts w:ascii="Arial" w:hAnsi="Arial"/>
          <w:rtl/>
        </w:rPr>
      </w:pPr>
      <w:bookmarkStart w:id="6" w:name="ABSTRACT_START"/>
      <w:bookmarkEnd w:id="6"/>
      <w:r>
        <w:rPr>
          <w:rFonts w:ascii="Arial" w:hAnsi="Arial" w:hint="cs"/>
          <w:rtl/>
        </w:rPr>
        <w:t xml:space="preserve">הנאשם הורשע לפי הודאתו בכך שביום 17/3/2016, נמלט משוטרים, השליך מכיסיו שתי שקיות אשר הכילו סם מסוכן מסוג קוקאין במשקל של כ-35 גרם נטו. </w:t>
      </w:r>
    </w:p>
    <w:p w14:paraId="213F623A" w14:textId="77777777" w:rsidR="00586B64" w:rsidRDefault="00586B64">
      <w:pPr>
        <w:spacing w:line="360" w:lineRule="auto"/>
        <w:jc w:val="both"/>
        <w:rPr>
          <w:rFonts w:ascii="Arial" w:hAnsi="Arial"/>
          <w:rtl/>
        </w:rPr>
      </w:pPr>
      <w:bookmarkStart w:id="7" w:name="ABSTRACT_END"/>
      <w:bookmarkEnd w:id="7"/>
    </w:p>
    <w:p w14:paraId="17A7FCD4" w14:textId="77777777" w:rsidR="00586B64" w:rsidRDefault="002B3F58">
      <w:pPr>
        <w:spacing w:line="360" w:lineRule="auto"/>
        <w:jc w:val="both"/>
        <w:rPr>
          <w:rFonts w:ascii="Arial" w:hAnsi="Arial"/>
          <w:rtl/>
        </w:rPr>
      </w:pPr>
      <w:r>
        <w:rPr>
          <w:rFonts w:ascii="Arial" w:hAnsi="Arial" w:hint="cs"/>
          <w:rtl/>
        </w:rPr>
        <w:t xml:space="preserve">מתחם הענישה ביחס לאירוע זה, לאור עקרון ההלימה, פסיקה הנוהג בתחום, בין השאר פסיקה שהוצגה בפני על ידי הצדדים, נוכח האינטרס הברור העומד אחר הענישה בעבירות אלו, שהוא הלחימה, הבלתי מתפשרת, בנגע הסמים, ובפגיעה הרעה בציבור, לבריאותו, והתוצאות הנלוות מכך, עומד על מתחם שבין 12 חודשי מאסר בפועל, עד 36 חודשי מאסר בפועל. </w:t>
      </w:r>
    </w:p>
    <w:p w14:paraId="229B0C83" w14:textId="77777777" w:rsidR="00586B64" w:rsidRDefault="00586B64">
      <w:pPr>
        <w:spacing w:line="360" w:lineRule="auto"/>
        <w:jc w:val="both"/>
        <w:rPr>
          <w:rFonts w:ascii="Arial" w:hAnsi="Arial"/>
          <w:rtl/>
        </w:rPr>
      </w:pPr>
    </w:p>
    <w:p w14:paraId="313BB99C" w14:textId="77777777" w:rsidR="00586B64" w:rsidRDefault="002B3F58">
      <w:pPr>
        <w:spacing w:line="360" w:lineRule="auto"/>
        <w:jc w:val="both"/>
        <w:rPr>
          <w:rFonts w:ascii="Arial" w:hAnsi="Arial"/>
          <w:rtl/>
        </w:rPr>
      </w:pPr>
      <w:r>
        <w:rPr>
          <w:rFonts w:ascii="Arial" w:hAnsi="Arial" w:hint="cs"/>
          <w:rtl/>
        </w:rPr>
        <w:t>מפנה בעניין זה לפסיקה שהוצגה בפני:</w:t>
      </w:r>
    </w:p>
    <w:p w14:paraId="5B4C5C1A" w14:textId="77777777" w:rsidR="00586B64" w:rsidRDefault="00586B64">
      <w:pPr>
        <w:spacing w:line="360" w:lineRule="auto"/>
        <w:jc w:val="both"/>
        <w:rPr>
          <w:rFonts w:ascii="Arial" w:hAnsi="Arial"/>
          <w:rtl/>
        </w:rPr>
      </w:pPr>
    </w:p>
    <w:p w14:paraId="1B7647C2" w14:textId="77777777" w:rsidR="00586B64" w:rsidRDefault="002B3F58">
      <w:pPr>
        <w:spacing w:line="360" w:lineRule="auto"/>
        <w:jc w:val="both"/>
        <w:rPr>
          <w:rFonts w:ascii="Arial" w:hAnsi="Arial"/>
          <w:rtl/>
        </w:rPr>
      </w:pPr>
      <w:hyperlink r:id="rId7" w:history="1">
        <w:r w:rsidRPr="002B3F58">
          <w:rPr>
            <w:rStyle w:val="Hyperlink"/>
            <w:rFonts w:ascii="Arial" w:hAnsi="Arial" w:hint="eastAsia"/>
            <w:rtl/>
          </w:rPr>
          <w:t>רע</w:t>
        </w:r>
        <w:r w:rsidRPr="002B3F58">
          <w:rPr>
            <w:rStyle w:val="Hyperlink"/>
            <w:rFonts w:ascii="Arial" w:hAnsi="Arial"/>
            <w:rtl/>
          </w:rPr>
          <w:t>"פ 8325/13</w:t>
        </w:r>
      </w:hyperlink>
      <w:r>
        <w:rPr>
          <w:rFonts w:ascii="Arial" w:hAnsi="Arial" w:hint="cs"/>
          <w:rtl/>
        </w:rPr>
        <w:t xml:space="preserve"> חוסם סיאח, בעניינו של נאשם אשר החזיק 39 גרם הירואין, נסיבות דומות במקרה, בכל הקשור להימלטות מהשוטרים, נדון ל-30 חודשי מאסר בגין אירוע זה. </w:t>
      </w:r>
    </w:p>
    <w:p w14:paraId="23ABB00D" w14:textId="77777777" w:rsidR="00586B64" w:rsidRDefault="00586B64">
      <w:pPr>
        <w:spacing w:line="360" w:lineRule="auto"/>
        <w:jc w:val="both"/>
        <w:rPr>
          <w:rFonts w:ascii="Arial" w:hAnsi="Arial"/>
          <w:rtl/>
        </w:rPr>
      </w:pPr>
    </w:p>
    <w:p w14:paraId="0C8D9CA5" w14:textId="77777777" w:rsidR="00586B64" w:rsidRDefault="002B3F58">
      <w:pPr>
        <w:spacing w:line="360" w:lineRule="auto"/>
        <w:jc w:val="both"/>
        <w:rPr>
          <w:rFonts w:ascii="Arial" w:hAnsi="Arial"/>
          <w:rtl/>
        </w:rPr>
      </w:pPr>
      <w:hyperlink r:id="rId8" w:history="1">
        <w:r w:rsidRPr="002B3F58">
          <w:rPr>
            <w:rStyle w:val="Hyperlink"/>
            <w:rFonts w:ascii="Arial" w:hAnsi="Arial" w:hint="eastAsia"/>
            <w:rtl/>
          </w:rPr>
          <w:t>רע</w:t>
        </w:r>
        <w:r w:rsidRPr="002B3F58">
          <w:rPr>
            <w:rStyle w:val="Hyperlink"/>
            <w:rFonts w:ascii="Arial" w:hAnsi="Arial"/>
            <w:rtl/>
          </w:rPr>
          <w:t>"פ 2060/07</w:t>
        </w:r>
      </w:hyperlink>
      <w:r>
        <w:rPr>
          <w:rFonts w:ascii="Arial" w:hAnsi="Arial" w:hint="cs"/>
          <w:rtl/>
        </w:rPr>
        <w:t xml:space="preserve"> אבו רקייק, בעניינו של נאשם אשר החזיק שתי אריזות של סם מסוג הירואין, במשקל 38 גרם נטו, ללא עבר פלילי, נדון ל-30 חודשי מאסר בפועל. </w:t>
      </w:r>
    </w:p>
    <w:p w14:paraId="2FBF2914" w14:textId="77777777" w:rsidR="00586B64" w:rsidRDefault="00586B64">
      <w:pPr>
        <w:spacing w:line="360" w:lineRule="auto"/>
        <w:jc w:val="both"/>
        <w:rPr>
          <w:rFonts w:ascii="Arial" w:hAnsi="Arial"/>
          <w:rtl/>
        </w:rPr>
      </w:pPr>
    </w:p>
    <w:p w14:paraId="5397B483" w14:textId="77777777" w:rsidR="00586B64" w:rsidRDefault="002B3F58">
      <w:pPr>
        <w:spacing w:line="360" w:lineRule="auto"/>
        <w:jc w:val="both"/>
        <w:rPr>
          <w:rFonts w:ascii="Arial" w:hAnsi="Arial"/>
          <w:rtl/>
        </w:rPr>
      </w:pPr>
      <w:hyperlink r:id="rId9" w:history="1">
        <w:r w:rsidRPr="002B3F58">
          <w:rPr>
            <w:rStyle w:val="Hyperlink"/>
            <w:rFonts w:ascii="Arial" w:hAnsi="Arial" w:hint="eastAsia"/>
            <w:rtl/>
          </w:rPr>
          <w:t>ע</w:t>
        </w:r>
        <w:r w:rsidRPr="002B3F58">
          <w:rPr>
            <w:rStyle w:val="Hyperlink"/>
            <w:rFonts w:ascii="Arial" w:hAnsi="Arial"/>
            <w:rtl/>
          </w:rPr>
          <w:t>"פ 5374/12</w:t>
        </w:r>
      </w:hyperlink>
      <w:r>
        <w:rPr>
          <w:rFonts w:ascii="Arial" w:hAnsi="Arial" w:hint="cs"/>
          <w:rtl/>
        </w:rPr>
        <w:t xml:space="preserve"> אברג'ל נ' מדינת ישראל, בעניינו של נאשם שהחזיק 38 גרם קוקאין, ב-60 אריזות, בעל עבר פלילי, נדון ל-36 חודשי מאסר בפועל. </w:t>
      </w:r>
    </w:p>
    <w:p w14:paraId="7DF4F408" w14:textId="77777777" w:rsidR="00586B64" w:rsidRDefault="00586B64">
      <w:pPr>
        <w:spacing w:line="360" w:lineRule="auto"/>
        <w:jc w:val="both"/>
        <w:rPr>
          <w:rFonts w:ascii="Arial" w:hAnsi="Arial"/>
          <w:rtl/>
        </w:rPr>
      </w:pPr>
    </w:p>
    <w:p w14:paraId="3942CD12" w14:textId="77777777" w:rsidR="00586B64" w:rsidRDefault="002B3F58">
      <w:pPr>
        <w:spacing w:line="360" w:lineRule="auto"/>
        <w:jc w:val="both"/>
        <w:rPr>
          <w:rFonts w:ascii="Arial" w:hAnsi="Arial"/>
          <w:rtl/>
        </w:rPr>
      </w:pPr>
      <w:hyperlink r:id="rId10" w:history="1">
        <w:r w:rsidRPr="002B3F58">
          <w:rPr>
            <w:rStyle w:val="Hyperlink"/>
            <w:rFonts w:ascii="Arial" w:hAnsi="Arial" w:hint="eastAsia"/>
            <w:rtl/>
          </w:rPr>
          <w:t>רע</w:t>
        </w:r>
        <w:r w:rsidRPr="002B3F58">
          <w:rPr>
            <w:rStyle w:val="Hyperlink"/>
            <w:rFonts w:ascii="Arial" w:hAnsi="Arial"/>
            <w:rtl/>
          </w:rPr>
          <w:t>"פ 894/16</w:t>
        </w:r>
      </w:hyperlink>
      <w:r>
        <w:rPr>
          <w:rFonts w:ascii="Arial" w:hAnsi="Arial" w:hint="cs"/>
          <w:rtl/>
        </w:rPr>
        <w:t xml:space="preserve"> פרץ, בעניינו של מי שהחזיק 31 גרם קוקאין, נקבע מתחם ענישה שבין15 ל-36 חודשי מאסר, נדון ל-15 חודשי מאסר בפועל.</w:t>
      </w:r>
    </w:p>
    <w:p w14:paraId="52C1F03F" w14:textId="77777777" w:rsidR="00586B64" w:rsidRDefault="00586B64">
      <w:pPr>
        <w:spacing w:line="360" w:lineRule="auto"/>
        <w:jc w:val="both"/>
        <w:rPr>
          <w:rFonts w:ascii="Arial" w:hAnsi="Arial"/>
          <w:rtl/>
        </w:rPr>
      </w:pPr>
    </w:p>
    <w:p w14:paraId="752A9061" w14:textId="77777777" w:rsidR="00586B64" w:rsidRDefault="002B3F58">
      <w:pPr>
        <w:spacing w:line="360" w:lineRule="auto"/>
        <w:jc w:val="both"/>
        <w:rPr>
          <w:rFonts w:ascii="Arial" w:hAnsi="Arial"/>
          <w:rtl/>
        </w:rPr>
      </w:pPr>
      <w:hyperlink r:id="rId11" w:history="1">
        <w:r w:rsidRPr="002B3F58">
          <w:rPr>
            <w:rStyle w:val="Hyperlink"/>
            <w:rFonts w:ascii="Arial" w:hAnsi="Arial" w:hint="eastAsia"/>
            <w:rtl/>
          </w:rPr>
          <w:t>ע</w:t>
        </w:r>
        <w:r w:rsidRPr="002B3F58">
          <w:rPr>
            <w:rStyle w:val="Hyperlink"/>
            <w:rFonts w:ascii="Arial" w:hAnsi="Arial"/>
            <w:rtl/>
          </w:rPr>
          <w:t>"פ 7196/11</w:t>
        </w:r>
      </w:hyperlink>
      <w:r>
        <w:rPr>
          <w:rFonts w:ascii="Arial" w:hAnsi="Arial" w:hint="cs"/>
          <w:rtl/>
        </w:rPr>
        <w:t xml:space="preserve"> ביזאווי, בעניינו של מי שהחזיק 119 גרם קוקאין ו-4 יחידות אקסטזי, נדון ל-6 חודשי מאסר בעבודות שירות.</w:t>
      </w:r>
    </w:p>
    <w:p w14:paraId="7CF1BDDD" w14:textId="77777777" w:rsidR="00586B64" w:rsidRDefault="00586B64">
      <w:pPr>
        <w:spacing w:line="360" w:lineRule="auto"/>
        <w:jc w:val="both"/>
        <w:rPr>
          <w:rFonts w:ascii="Arial" w:hAnsi="Arial"/>
          <w:rtl/>
        </w:rPr>
      </w:pPr>
    </w:p>
    <w:p w14:paraId="610DC563" w14:textId="77777777" w:rsidR="00586B64" w:rsidRDefault="002B3F58">
      <w:pPr>
        <w:spacing w:line="360" w:lineRule="auto"/>
        <w:jc w:val="both"/>
        <w:rPr>
          <w:rFonts w:ascii="Arial" w:hAnsi="Arial"/>
          <w:rtl/>
        </w:rPr>
      </w:pPr>
      <w:r>
        <w:rPr>
          <w:rFonts w:ascii="Arial" w:hAnsi="Arial" w:hint="cs"/>
          <w:rtl/>
        </w:rPr>
        <w:t>מפנה למתחמים ולפסיקה אשר הובאה על ידי כבוד השופט ד"ר עמי קובו ב</w:t>
      </w:r>
      <w:hyperlink r:id="rId12" w:history="1">
        <w:r w:rsidRPr="002B3F58">
          <w:rPr>
            <w:rStyle w:val="Hyperlink"/>
            <w:rFonts w:ascii="Arial" w:hAnsi="Arial" w:hint="eastAsia"/>
            <w:rtl/>
          </w:rPr>
          <w:t>ת</w:t>
        </w:r>
        <w:r w:rsidRPr="002B3F58">
          <w:rPr>
            <w:rStyle w:val="Hyperlink"/>
            <w:rFonts w:ascii="Arial" w:hAnsi="Arial"/>
            <w:rtl/>
          </w:rPr>
          <w:t>.פ. 33848-05-14</w:t>
        </w:r>
      </w:hyperlink>
      <w:r>
        <w:rPr>
          <w:rFonts w:ascii="Arial" w:hAnsi="Arial" w:hint="cs"/>
          <w:rtl/>
        </w:rPr>
        <w:t xml:space="preserve">, בסעיף 16 לגזר דינו. </w:t>
      </w:r>
    </w:p>
    <w:p w14:paraId="685A5BC7" w14:textId="77777777" w:rsidR="00586B64" w:rsidRDefault="00586B64">
      <w:pPr>
        <w:spacing w:line="360" w:lineRule="auto"/>
        <w:jc w:val="both"/>
        <w:rPr>
          <w:rFonts w:ascii="Arial" w:hAnsi="Arial"/>
          <w:rtl/>
        </w:rPr>
      </w:pPr>
    </w:p>
    <w:p w14:paraId="6D7FC1F3" w14:textId="77777777" w:rsidR="00586B64" w:rsidRDefault="002B3F58">
      <w:pPr>
        <w:spacing w:line="360" w:lineRule="auto"/>
        <w:jc w:val="both"/>
        <w:rPr>
          <w:rFonts w:ascii="Arial" w:hAnsi="Arial"/>
          <w:rtl/>
        </w:rPr>
      </w:pPr>
      <w:r>
        <w:rPr>
          <w:rFonts w:ascii="Arial" w:hAnsi="Arial" w:hint="cs"/>
          <w:rtl/>
        </w:rPr>
        <w:t xml:space="preserve">וכן מפנה לפסיקה נוספת כגון </w:t>
      </w:r>
      <w:hyperlink r:id="rId13" w:history="1">
        <w:r w:rsidRPr="002B3F58">
          <w:rPr>
            <w:rStyle w:val="Hyperlink"/>
            <w:rFonts w:ascii="Arial" w:hAnsi="Arial" w:hint="eastAsia"/>
            <w:rtl/>
          </w:rPr>
          <w:t>ע</w:t>
        </w:r>
        <w:r w:rsidRPr="002B3F58">
          <w:rPr>
            <w:rStyle w:val="Hyperlink"/>
            <w:rFonts w:ascii="Arial" w:hAnsi="Arial"/>
            <w:rtl/>
          </w:rPr>
          <w:t>"פ 2371/16</w:t>
        </w:r>
      </w:hyperlink>
      <w:r>
        <w:rPr>
          <w:rFonts w:ascii="Arial" w:hAnsi="Arial" w:hint="cs"/>
          <w:rtl/>
        </w:rPr>
        <w:t xml:space="preserve"> פיטוסי בעניינו של מי שהחזיק 50 גרם קוקאין, בעל עבר נסיבות החזקה מיוחדות. </w:t>
      </w:r>
    </w:p>
    <w:p w14:paraId="59406D41" w14:textId="77777777" w:rsidR="00586B64" w:rsidRDefault="00586B64">
      <w:pPr>
        <w:spacing w:line="360" w:lineRule="auto"/>
        <w:jc w:val="both"/>
        <w:rPr>
          <w:rFonts w:ascii="Arial" w:hAnsi="Arial"/>
          <w:rtl/>
        </w:rPr>
      </w:pPr>
    </w:p>
    <w:p w14:paraId="17AC38B2" w14:textId="77777777" w:rsidR="00586B64" w:rsidRDefault="002B3F58">
      <w:pPr>
        <w:spacing w:line="360" w:lineRule="auto"/>
        <w:jc w:val="both"/>
        <w:rPr>
          <w:rFonts w:ascii="Arial" w:hAnsi="Arial"/>
          <w:rtl/>
        </w:rPr>
      </w:pPr>
      <w:r>
        <w:rPr>
          <w:rFonts w:ascii="Arial" w:hAnsi="Arial" w:hint="cs"/>
          <w:rtl/>
        </w:rPr>
        <w:t xml:space="preserve">ברור שמתחם נקבע, כל מקרה ונסיבותיו, סוג הסם, משקלו, ההימלטות מהשוטרים, מספר השקיות וכלל הנסיבות. </w:t>
      </w:r>
    </w:p>
    <w:p w14:paraId="4507D596" w14:textId="77777777" w:rsidR="00586B64" w:rsidRDefault="00586B64">
      <w:pPr>
        <w:spacing w:line="360" w:lineRule="auto"/>
        <w:jc w:val="both"/>
        <w:rPr>
          <w:rFonts w:ascii="Arial" w:hAnsi="Arial"/>
          <w:rtl/>
        </w:rPr>
      </w:pPr>
    </w:p>
    <w:p w14:paraId="5899BBEC" w14:textId="77777777" w:rsidR="00586B64" w:rsidRDefault="002B3F58">
      <w:pPr>
        <w:spacing w:line="360" w:lineRule="auto"/>
        <w:jc w:val="both"/>
        <w:rPr>
          <w:rFonts w:ascii="Arial" w:hAnsi="Arial"/>
          <w:rtl/>
        </w:rPr>
      </w:pPr>
      <w:r>
        <w:rPr>
          <w:rFonts w:ascii="Arial" w:hAnsi="Arial" w:hint="cs"/>
          <w:rtl/>
        </w:rPr>
        <w:t>בעניינו אני שוקל את הנתונים הבאים:</w:t>
      </w:r>
    </w:p>
    <w:p w14:paraId="1CCB442C" w14:textId="77777777" w:rsidR="00586B64" w:rsidRDefault="00586B64">
      <w:pPr>
        <w:spacing w:line="360" w:lineRule="auto"/>
        <w:jc w:val="both"/>
        <w:rPr>
          <w:rFonts w:ascii="Arial" w:hAnsi="Arial"/>
          <w:rtl/>
        </w:rPr>
      </w:pPr>
    </w:p>
    <w:p w14:paraId="3D0313FE" w14:textId="77777777" w:rsidR="00586B64" w:rsidRDefault="002B3F58">
      <w:pPr>
        <w:spacing w:line="360" w:lineRule="auto"/>
        <w:jc w:val="both"/>
        <w:rPr>
          <w:rFonts w:ascii="Arial" w:hAnsi="Arial"/>
          <w:rtl/>
        </w:rPr>
      </w:pPr>
      <w:r>
        <w:rPr>
          <w:rFonts w:ascii="Arial" w:hAnsi="Arial" w:hint="cs"/>
          <w:rtl/>
        </w:rPr>
        <w:t>הנאשם החזיק כמות נכבדה של סם מסוכן, מסוג קוקאין במשקל 35 גרם נטו, בשתי שקיות, נמלט משוטרים, זהו סם מסוכן, המאפשר שימוש שלא לצריכה עצמית, במנות סם רבות מאוד, הפוגעות בציבור.</w:t>
      </w:r>
    </w:p>
    <w:p w14:paraId="3A22C01B" w14:textId="77777777" w:rsidR="00586B64" w:rsidRDefault="00586B64">
      <w:pPr>
        <w:spacing w:line="360" w:lineRule="auto"/>
        <w:jc w:val="both"/>
        <w:rPr>
          <w:rFonts w:ascii="Arial" w:hAnsi="Arial"/>
          <w:rtl/>
        </w:rPr>
      </w:pPr>
    </w:p>
    <w:p w14:paraId="62309490" w14:textId="77777777" w:rsidR="00586B64" w:rsidRDefault="002B3F58">
      <w:pPr>
        <w:spacing w:line="360" w:lineRule="auto"/>
        <w:jc w:val="both"/>
        <w:rPr>
          <w:rFonts w:ascii="Arial" w:hAnsi="Arial"/>
          <w:rtl/>
        </w:rPr>
      </w:pPr>
      <w:r>
        <w:rPr>
          <w:rFonts w:ascii="Arial" w:hAnsi="Arial" w:hint="cs"/>
          <w:rtl/>
        </w:rPr>
        <w:t xml:space="preserve">לחובת הנאשם עבר פלילי הכולל 3 הרשעות קודמות (במ/1), שתיים מהן מתחום הסמים: בשנת 2006 נדון ל-30 חודשי מאסר בפועל, בגין עבירות סמים, בשנת 2004, נדון ל-70 ימי מאסר, שוב ביחס לעבירות סמים. </w:t>
      </w:r>
    </w:p>
    <w:p w14:paraId="7CC04076" w14:textId="77777777" w:rsidR="00586B64" w:rsidRDefault="00586B64">
      <w:pPr>
        <w:spacing w:line="360" w:lineRule="auto"/>
        <w:jc w:val="both"/>
        <w:rPr>
          <w:rFonts w:ascii="Arial" w:hAnsi="Arial"/>
          <w:rtl/>
        </w:rPr>
      </w:pPr>
    </w:p>
    <w:p w14:paraId="7675DB23" w14:textId="77777777" w:rsidR="00586B64" w:rsidRDefault="002B3F58">
      <w:pPr>
        <w:spacing w:line="360" w:lineRule="auto"/>
        <w:jc w:val="both"/>
        <w:rPr>
          <w:rFonts w:ascii="Arial" w:hAnsi="Arial"/>
          <w:rtl/>
        </w:rPr>
      </w:pPr>
      <w:r>
        <w:rPr>
          <w:rFonts w:ascii="Arial" w:hAnsi="Arial" w:hint="cs"/>
          <w:rtl/>
        </w:rPr>
        <w:t xml:space="preserve">הוגש גיליון הרשעותיו (במ/2), שאין בו נתון בעל משמעות למקרנו בלבד, ההרשעה האחרונה מאפריל 2016, בעבירה מינואר 2016, נהיגה בשכרות. </w:t>
      </w:r>
    </w:p>
    <w:p w14:paraId="2264B9B0" w14:textId="77777777" w:rsidR="00586B64" w:rsidRDefault="00586B64">
      <w:pPr>
        <w:spacing w:line="360" w:lineRule="auto"/>
        <w:jc w:val="both"/>
        <w:rPr>
          <w:rFonts w:ascii="Arial" w:hAnsi="Arial"/>
          <w:rtl/>
        </w:rPr>
      </w:pPr>
    </w:p>
    <w:p w14:paraId="0D34650A" w14:textId="77777777" w:rsidR="00586B64" w:rsidRDefault="002B3F58">
      <w:pPr>
        <w:spacing w:line="360" w:lineRule="auto"/>
        <w:jc w:val="both"/>
        <w:rPr>
          <w:rFonts w:ascii="Arial" w:hAnsi="Arial"/>
          <w:rtl/>
        </w:rPr>
      </w:pPr>
      <w:r>
        <w:rPr>
          <w:rFonts w:ascii="Arial" w:hAnsi="Arial" w:hint="cs"/>
          <w:rtl/>
        </w:rPr>
        <w:lastRenderedPageBreak/>
        <w:t>הנאשם הודה ולא ניהל משפט.</w:t>
      </w:r>
    </w:p>
    <w:p w14:paraId="2E14EAC7" w14:textId="77777777" w:rsidR="00586B64" w:rsidRDefault="00586B64">
      <w:pPr>
        <w:spacing w:line="360" w:lineRule="auto"/>
        <w:jc w:val="both"/>
        <w:rPr>
          <w:rFonts w:ascii="Arial" w:hAnsi="Arial"/>
          <w:rtl/>
        </w:rPr>
      </w:pPr>
    </w:p>
    <w:p w14:paraId="737FAC55" w14:textId="77777777" w:rsidR="00586B64" w:rsidRDefault="002B3F58">
      <w:pPr>
        <w:spacing w:line="360" w:lineRule="auto"/>
        <w:jc w:val="both"/>
        <w:rPr>
          <w:rFonts w:ascii="Arial" w:hAnsi="Arial"/>
          <w:rtl/>
        </w:rPr>
      </w:pPr>
      <w:r>
        <w:rPr>
          <w:rFonts w:ascii="Arial" w:hAnsi="Arial" w:hint="cs"/>
          <w:rtl/>
        </w:rPr>
        <w:t xml:space="preserve">נמסר כי הנאשם היה עצור בין התקופה 17/3/2016 עד 5/5/2016, מיום זה, משוחרר למעצר בית מוחלט, עצור באיזוק אלקטרוני עד ליום 3/11/2016. אמנם, אין לקזז את ימי המעצר באיזוק אלקטרוני, אך יש להביאם בחשבון, בעת גזירת העונש. </w:t>
      </w:r>
    </w:p>
    <w:p w14:paraId="04032322" w14:textId="77777777" w:rsidR="00586B64" w:rsidRDefault="00586B64">
      <w:pPr>
        <w:spacing w:line="360" w:lineRule="auto"/>
        <w:jc w:val="both"/>
        <w:rPr>
          <w:rFonts w:ascii="Arial" w:hAnsi="Arial"/>
          <w:rtl/>
        </w:rPr>
      </w:pPr>
    </w:p>
    <w:p w14:paraId="07677259" w14:textId="77777777" w:rsidR="00586B64" w:rsidRDefault="002B3F58">
      <w:pPr>
        <w:spacing w:line="360" w:lineRule="auto"/>
        <w:jc w:val="both"/>
        <w:rPr>
          <w:rFonts w:ascii="Arial" w:hAnsi="Arial"/>
          <w:rtl/>
        </w:rPr>
      </w:pPr>
      <w:r>
        <w:rPr>
          <w:rFonts w:ascii="Arial" w:hAnsi="Arial" w:hint="cs"/>
          <w:rtl/>
        </w:rPr>
        <w:t xml:space="preserve">התקבל תסקיר חיובי: התסקיר מתאר נסיבות חייו של הנאשם, הנאשם נשוי, אב לשני פעוטות, שוחרר מצה"ל לאחר הרשעה במאסר בעבירות סמים, קיימים דפוסי עבריינות, לצד כוחות בסיסיים, אינו מאופיין בדפוסי עבריינות מגובשים, קיימים דפוסי התנהגות, שולב בטיפול, השקיע מאמץ, ניתן לומר כי נכנס להליך טיפולי משמעותי, לקח אחריות, כיום נקי מסמים. </w:t>
      </w:r>
    </w:p>
    <w:p w14:paraId="269A6D24" w14:textId="77777777" w:rsidR="00586B64" w:rsidRDefault="00586B64">
      <w:pPr>
        <w:spacing w:line="360" w:lineRule="auto"/>
        <w:jc w:val="both"/>
        <w:rPr>
          <w:rFonts w:ascii="Arial" w:hAnsi="Arial"/>
          <w:rtl/>
        </w:rPr>
      </w:pPr>
    </w:p>
    <w:p w14:paraId="0D59C962" w14:textId="77777777" w:rsidR="00586B64" w:rsidRDefault="002B3F58">
      <w:pPr>
        <w:spacing w:line="360" w:lineRule="auto"/>
        <w:jc w:val="both"/>
        <w:rPr>
          <w:rFonts w:ascii="Arial" w:hAnsi="Arial"/>
          <w:rtl/>
        </w:rPr>
      </w:pPr>
      <w:r>
        <w:rPr>
          <w:rFonts w:ascii="Arial" w:hAnsi="Arial" w:hint="cs"/>
          <w:rtl/>
        </w:rPr>
        <w:t>המלצת שירות המבחן היא להטיל על הנאשם צו מבחן, אשר יאפשר את המשך הטיפול שבו מצוי.</w:t>
      </w:r>
    </w:p>
    <w:p w14:paraId="488F7D22" w14:textId="77777777" w:rsidR="00586B64" w:rsidRDefault="00586B64">
      <w:pPr>
        <w:spacing w:line="360" w:lineRule="auto"/>
        <w:jc w:val="both"/>
        <w:rPr>
          <w:rFonts w:ascii="Arial" w:hAnsi="Arial"/>
          <w:rtl/>
        </w:rPr>
      </w:pPr>
    </w:p>
    <w:p w14:paraId="43C05499" w14:textId="77777777" w:rsidR="00586B64" w:rsidRDefault="002B3F58">
      <w:pPr>
        <w:spacing w:line="360" w:lineRule="auto"/>
        <w:jc w:val="both"/>
        <w:rPr>
          <w:rFonts w:ascii="Arial" w:hAnsi="Arial"/>
          <w:rtl/>
        </w:rPr>
      </w:pPr>
      <w:r>
        <w:rPr>
          <w:rFonts w:ascii="Arial" w:hAnsi="Arial" w:hint="cs"/>
          <w:rtl/>
        </w:rPr>
        <w:t xml:space="preserve">התקבלה חוות דעת הממונה על עבודות השירות, הנאשם כשיר לבצע עבודות שירות. </w:t>
      </w:r>
    </w:p>
    <w:p w14:paraId="447A43DA" w14:textId="77777777" w:rsidR="00586B64" w:rsidRDefault="00586B64">
      <w:pPr>
        <w:spacing w:line="360" w:lineRule="auto"/>
        <w:jc w:val="both"/>
        <w:rPr>
          <w:rFonts w:ascii="Arial" w:hAnsi="Arial"/>
          <w:rtl/>
        </w:rPr>
      </w:pPr>
    </w:p>
    <w:p w14:paraId="2189ECF8" w14:textId="77777777" w:rsidR="00586B64" w:rsidRDefault="002B3F58">
      <w:pPr>
        <w:spacing w:line="360" w:lineRule="auto"/>
        <w:jc w:val="both"/>
        <w:rPr>
          <w:rFonts w:ascii="Arial" w:hAnsi="Arial"/>
          <w:rtl/>
        </w:rPr>
      </w:pPr>
      <w:r>
        <w:rPr>
          <w:rFonts w:ascii="Arial" w:hAnsi="Arial" w:hint="cs"/>
          <w:rtl/>
        </w:rPr>
        <w:t>כאשר משקללים את הנתונים שפורטו לעיל, המסקנה היא כי יש לגזור את עונשו של הנאשם, בתוך המתחם, למרות ההליך השיקומי, שאותו עבר, שאין בו לאפשר חריגה לקולא מתוך המתחם, אך יש בו את המסקנה כי יש לקבוע את עניינו ברף התחתון של המתחם.</w:t>
      </w:r>
    </w:p>
    <w:p w14:paraId="4354B9B7" w14:textId="77777777" w:rsidR="00586B64" w:rsidRDefault="00586B64">
      <w:pPr>
        <w:spacing w:line="360" w:lineRule="auto"/>
        <w:jc w:val="both"/>
        <w:rPr>
          <w:rFonts w:ascii="Arial" w:hAnsi="Arial"/>
          <w:rtl/>
        </w:rPr>
      </w:pPr>
    </w:p>
    <w:p w14:paraId="2465703B" w14:textId="77777777" w:rsidR="00586B64" w:rsidRDefault="002B3F58">
      <w:pPr>
        <w:spacing w:line="360" w:lineRule="auto"/>
        <w:jc w:val="both"/>
        <w:rPr>
          <w:rFonts w:ascii="Arial" w:hAnsi="Arial"/>
          <w:rtl/>
        </w:rPr>
      </w:pPr>
      <w:r>
        <w:rPr>
          <w:rFonts w:ascii="Arial" w:hAnsi="Arial" w:hint="cs"/>
          <w:rtl/>
        </w:rPr>
        <w:t>בתי המשפט חייבים להטיל על נאשמים, המחזיקים בסם מסוכן, כגון קוקאין, במשקל נכבד, ענישה בעלת ממש, המובילה להרתעת הנאשם, ולהרתעת הרבים, שאם לא כן, לא יישאו בנטל המאבק בסמים.</w:t>
      </w:r>
    </w:p>
    <w:p w14:paraId="628F5D99" w14:textId="77777777" w:rsidR="00586B64" w:rsidRDefault="00586B64">
      <w:pPr>
        <w:spacing w:line="360" w:lineRule="auto"/>
        <w:jc w:val="both"/>
        <w:rPr>
          <w:rFonts w:ascii="Arial" w:hAnsi="Arial"/>
          <w:rtl/>
        </w:rPr>
      </w:pPr>
    </w:p>
    <w:p w14:paraId="3106B271" w14:textId="77777777" w:rsidR="00586B64" w:rsidRDefault="002B3F58">
      <w:pPr>
        <w:spacing w:line="360" w:lineRule="auto"/>
        <w:jc w:val="both"/>
        <w:rPr>
          <w:rFonts w:ascii="Arial" w:hAnsi="Arial"/>
          <w:rtl/>
        </w:rPr>
      </w:pPr>
      <w:r>
        <w:rPr>
          <w:rFonts w:ascii="Arial" w:hAnsi="Arial" w:hint="cs"/>
          <w:rtl/>
        </w:rPr>
        <w:t>העובדה כי הנאשם עבר הליך שיקום משמעותי, מובילה להקלה בענישה, אך לא לחריגה מהמתחם.</w:t>
      </w:r>
    </w:p>
    <w:p w14:paraId="68F85631" w14:textId="77777777" w:rsidR="00586B64" w:rsidRDefault="00586B64">
      <w:pPr>
        <w:spacing w:line="360" w:lineRule="auto"/>
        <w:jc w:val="both"/>
        <w:rPr>
          <w:rFonts w:ascii="Arial" w:hAnsi="Arial"/>
          <w:rtl/>
        </w:rPr>
      </w:pPr>
    </w:p>
    <w:p w14:paraId="1A0F7809" w14:textId="77777777" w:rsidR="00586B64" w:rsidRDefault="002B3F58">
      <w:pPr>
        <w:spacing w:after="160" w:line="360" w:lineRule="auto"/>
        <w:jc w:val="both"/>
        <w:rPr>
          <w:rFonts w:ascii="Arial" w:hAnsi="Arial"/>
          <w:rtl/>
        </w:rPr>
      </w:pPr>
      <w:r>
        <w:rPr>
          <w:rFonts w:ascii="Arial" w:hAnsi="Arial" w:hint="cs"/>
          <w:rtl/>
        </w:rPr>
        <w:t xml:space="preserve">אני גוזר על הנאשם את העונשים הבאים: </w:t>
      </w:r>
    </w:p>
    <w:p w14:paraId="5E7CA9C4" w14:textId="77777777" w:rsidR="00586B64" w:rsidRDefault="002B3F58">
      <w:pPr>
        <w:spacing w:line="360" w:lineRule="auto"/>
        <w:ind w:left="720" w:hanging="720"/>
        <w:jc w:val="both"/>
        <w:rPr>
          <w:rFonts w:ascii="Arial" w:hAnsi="Arial"/>
          <w:rtl/>
        </w:rPr>
      </w:pPr>
      <w:r>
        <w:rPr>
          <w:rFonts w:ascii="Arial" w:hAnsi="Arial" w:hint="cs"/>
          <w:rtl/>
        </w:rPr>
        <w:t>א.</w:t>
      </w:r>
      <w:r>
        <w:rPr>
          <w:rFonts w:ascii="Arial" w:hAnsi="Arial" w:hint="cs"/>
          <w:rtl/>
        </w:rPr>
        <w:tab/>
        <w:t xml:space="preserve">12 חודשי מאסר בפועל, מהם תנוכה תקופת מעצר 17/3/2016 עד 5/5/2016. </w:t>
      </w:r>
    </w:p>
    <w:p w14:paraId="6F899C64" w14:textId="77777777" w:rsidR="00586B64" w:rsidRDefault="002B3F58">
      <w:pPr>
        <w:spacing w:line="360" w:lineRule="auto"/>
        <w:ind w:left="720" w:hanging="720"/>
        <w:jc w:val="both"/>
        <w:rPr>
          <w:rFonts w:ascii="Arial" w:hAnsi="Arial"/>
        </w:rPr>
      </w:pPr>
      <w:r>
        <w:rPr>
          <w:rFonts w:ascii="Arial" w:hAnsi="Arial"/>
          <w:rtl/>
        </w:rPr>
        <w:tab/>
      </w:r>
      <w:r>
        <w:rPr>
          <w:rFonts w:ascii="Arial" w:hAnsi="Arial" w:hint="cs"/>
          <w:rtl/>
        </w:rPr>
        <w:t xml:space="preserve">הנאשם יתייצב לריצוי מאסרו בבית הסוהר "הדרים" ביום 15/2/2017 כשהוא מצויד בתעודת זהות ובעותק מגזר דין זה. </w:t>
      </w:r>
    </w:p>
    <w:p w14:paraId="0D41A084" w14:textId="77777777" w:rsidR="00586B64" w:rsidRDefault="00586B64">
      <w:pPr>
        <w:spacing w:line="360" w:lineRule="auto"/>
        <w:ind w:left="720" w:hanging="720"/>
        <w:jc w:val="both"/>
        <w:rPr>
          <w:rFonts w:ascii="Arial" w:hAnsi="Arial"/>
          <w:rtl/>
        </w:rPr>
      </w:pPr>
    </w:p>
    <w:p w14:paraId="29B7A8EB" w14:textId="77777777" w:rsidR="00586B64" w:rsidRDefault="002B3F58">
      <w:pPr>
        <w:spacing w:line="360" w:lineRule="auto"/>
        <w:ind w:left="720" w:hanging="720"/>
        <w:jc w:val="both"/>
        <w:rPr>
          <w:rFonts w:ascii="Arial" w:hAnsi="Arial"/>
          <w:rtl/>
        </w:rPr>
      </w:pPr>
      <w:r>
        <w:rPr>
          <w:rFonts w:ascii="Arial" w:hAnsi="Arial" w:hint="cs"/>
          <w:rtl/>
        </w:rPr>
        <w:t>ב.</w:t>
      </w:r>
      <w:r>
        <w:rPr>
          <w:rFonts w:ascii="Arial" w:hAnsi="Arial" w:hint="cs"/>
          <w:rtl/>
        </w:rPr>
        <w:tab/>
        <w:t>6 חודשי מאסר, שאותם לא ירצה הנאשם, אלא אם כן, יעבור בתוך 3 שנים מיום שחרורו עבירה בניגוד ל</w:t>
      </w:r>
      <w:hyperlink r:id="rId14" w:history="1">
        <w:r w:rsidRPr="002B3F58">
          <w:rPr>
            <w:rStyle w:val="Hyperlink"/>
            <w:rFonts w:ascii="Arial" w:hAnsi="Arial" w:hint="eastAsia"/>
            <w:rtl/>
          </w:rPr>
          <w:t>פקודת</w:t>
        </w:r>
        <w:r w:rsidRPr="002B3F58">
          <w:rPr>
            <w:rStyle w:val="Hyperlink"/>
            <w:rFonts w:ascii="Arial" w:hAnsi="Arial"/>
            <w:rtl/>
          </w:rPr>
          <w:t xml:space="preserve"> הסמים המסוכנים</w:t>
        </w:r>
      </w:hyperlink>
      <w:r>
        <w:rPr>
          <w:rFonts w:ascii="Arial" w:hAnsi="Arial" w:hint="cs"/>
          <w:rtl/>
        </w:rPr>
        <w:t xml:space="preserve">, מסוג פשע. </w:t>
      </w:r>
    </w:p>
    <w:p w14:paraId="05D8055C" w14:textId="77777777" w:rsidR="00586B64" w:rsidRDefault="00586B64">
      <w:pPr>
        <w:spacing w:line="360" w:lineRule="auto"/>
        <w:ind w:left="720" w:hanging="720"/>
        <w:jc w:val="both"/>
        <w:rPr>
          <w:rFonts w:ascii="Arial" w:hAnsi="Arial"/>
          <w:rtl/>
        </w:rPr>
      </w:pPr>
    </w:p>
    <w:p w14:paraId="4B52408F" w14:textId="77777777" w:rsidR="00586B64" w:rsidRDefault="002B3F58">
      <w:pPr>
        <w:spacing w:line="360" w:lineRule="auto"/>
        <w:rPr>
          <w:rtl/>
        </w:rPr>
      </w:pPr>
      <w:r>
        <w:rPr>
          <w:rFonts w:hint="cs"/>
          <w:rtl/>
        </w:rPr>
        <w:t>ג.</w:t>
      </w:r>
      <w:r>
        <w:rPr>
          <w:rFonts w:hint="cs"/>
          <w:rtl/>
        </w:rPr>
        <w:tab/>
        <w:t xml:space="preserve">קנס בסך 5,000 ₪ או 60 ימי מאסר תמורתו. </w:t>
      </w:r>
    </w:p>
    <w:p w14:paraId="2D83993F" w14:textId="77777777" w:rsidR="00586B64" w:rsidRDefault="002B3F58">
      <w:pPr>
        <w:spacing w:line="360" w:lineRule="auto"/>
        <w:ind w:left="720"/>
        <w:jc w:val="both"/>
        <w:rPr>
          <w:rtl/>
        </w:rPr>
      </w:pPr>
      <w:r>
        <w:rPr>
          <w:rFonts w:hint="cs"/>
          <w:rtl/>
        </w:rPr>
        <w:t>הקנס יקוזז באופן מיידי מתוך הפקדתו של הנאשם ב</w:t>
      </w:r>
      <w:hyperlink r:id="rId15" w:history="1">
        <w:r w:rsidRPr="002B3F58">
          <w:rPr>
            <w:rStyle w:val="Hyperlink"/>
            <w:rFonts w:hint="eastAsia"/>
            <w:rtl/>
          </w:rPr>
          <w:t>מ</w:t>
        </w:r>
        <w:r w:rsidRPr="002B3F58">
          <w:rPr>
            <w:rStyle w:val="Hyperlink"/>
            <w:rtl/>
          </w:rPr>
          <w:t>.ת. 52704-03-16</w:t>
        </w:r>
      </w:hyperlink>
      <w:r>
        <w:rPr>
          <w:rFonts w:hint="cs"/>
          <w:rtl/>
        </w:rPr>
        <w:t xml:space="preserve">. </w:t>
      </w:r>
    </w:p>
    <w:p w14:paraId="2C9AE3EC" w14:textId="77777777" w:rsidR="00586B64" w:rsidRDefault="00586B64">
      <w:pPr>
        <w:spacing w:line="360" w:lineRule="auto"/>
        <w:ind w:left="720"/>
        <w:jc w:val="both"/>
        <w:rPr>
          <w:rtl/>
        </w:rPr>
      </w:pPr>
    </w:p>
    <w:p w14:paraId="4D26AD00" w14:textId="77777777" w:rsidR="00586B64" w:rsidRDefault="002B3F58">
      <w:pPr>
        <w:spacing w:line="360" w:lineRule="auto"/>
        <w:ind w:left="720" w:hanging="720"/>
        <w:jc w:val="both"/>
        <w:rPr>
          <w:rtl/>
        </w:rPr>
      </w:pPr>
      <w:r>
        <w:rPr>
          <w:rFonts w:hint="cs"/>
          <w:rtl/>
        </w:rPr>
        <w:t>ד.</w:t>
      </w:r>
      <w:r>
        <w:rPr>
          <w:rFonts w:hint="cs"/>
          <w:rtl/>
        </w:rPr>
        <w:tab/>
        <w:t>הנאשם ייפסל מלקבל ומלהחזיק רישיון נהיגה לתקופה של  6 חודשים בפועל, שמניינם מהיום.</w:t>
      </w:r>
    </w:p>
    <w:p w14:paraId="5FC7B1CA" w14:textId="77777777" w:rsidR="00586B64" w:rsidRDefault="002B3F58">
      <w:pPr>
        <w:spacing w:line="360" w:lineRule="auto"/>
        <w:ind w:firstLine="720"/>
        <w:rPr>
          <w:rtl/>
        </w:rPr>
      </w:pPr>
      <w:r>
        <w:rPr>
          <w:rFonts w:hint="cs"/>
          <w:rtl/>
        </w:rPr>
        <w:t xml:space="preserve">אין צורך בהפקדת הרישיון, לנאשם אין רישיון נהיגה. </w:t>
      </w:r>
    </w:p>
    <w:p w14:paraId="0AFC7597" w14:textId="77777777" w:rsidR="00586B64" w:rsidRDefault="00586B64">
      <w:pPr>
        <w:spacing w:line="360" w:lineRule="auto"/>
        <w:rPr>
          <w:rtl/>
        </w:rPr>
      </w:pPr>
    </w:p>
    <w:p w14:paraId="1237E837" w14:textId="77777777" w:rsidR="00586B64" w:rsidRDefault="002B3F58">
      <w:pPr>
        <w:spacing w:line="360" w:lineRule="auto"/>
        <w:ind w:left="720" w:hanging="720"/>
        <w:jc w:val="both"/>
        <w:rPr>
          <w:rtl/>
        </w:rPr>
      </w:pPr>
      <w:r>
        <w:rPr>
          <w:rFonts w:hint="cs"/>
          <w:rtl/>
        </w:rPr>
        <w:t>ה.</w:t>
      </w:r>
      <w:r>
        <w:rPr>
          <w:rFonts w:hint="cs"/>
          <w:rtl/>
        </w:rPr>
        <w:tab/>
        <w:t xml:space="preserve">הנאשם ייפסל מלקבל ומלהחזיק רישיון נהיגה לתקופה של 6 חודשים, וזאת על תנאי, למשך 3 שנים, מיום שחרורו ממאסר, לבל יעבור עבירה כלשהי מסוג פשע לפי </w:t>
      </w:r>
      <w:hyperlink r:id="rId16" w:history="1">
        <w:r w:rsidRPr="002B3F58">
          <w:rPr>
            <w:rStyle w:val="Hyperlink"/>
            <w:rFonts w:hint="eastAsia"/>
            <w:rtl/>
          </w:rPr>
          <w:t>פקודת</w:t>
        </w:r>
        <w:r w:rsidRPr="002B3F58">
          <w:rPr>
            <w:rStyle w:val="Hyperlink"/>
            <w:rtl/>
          </w:rPr>
          <w:t xml:space="preserve"> הסמים המסוכנים</w:t>
        </w:r>
      </w:hyperlink>
      <w:r>
        <w:rPr>
          <w:rFonts w:hint="cs"/>
          <w:rtl/>
        </w:rPr>
        <w:t xml:space="preserve">. </w:t>
      </w:r>
    </w:p>
    <w:p w14:paraId="05D44EF7" w14:textId="77777777" w:rsidR="00586B64" w:rsidRDefault="00586B64">
      <w:pPr>
        <w:spacing w:line="360" w:lineRule="auto"/>
        <w:ind w:left="720" w:hanging="720"/>
        <w:jc w:val="both"/>
        <w:rPr>
          <w:rtl/>
        </w:rPr>
      </w:pPr>
    </w:p>
    <w:p w14:paraId="3CE60A0F" w14:textId="77777777" w:rsidR="00586B64" w:rsidRDefault="002B3F58">
      <w:pPr>
        <w:spacing w:line="360" w:lineRule="auto"/>
        <w:jc w:val="both"/>
        <w:rPr>
          <w:rtl/>
        </w:rPr>
      </w:pPr>
      <w:r>
        <w:rPr>
          <w:rFonts w:hint="cs"/>
          <w:rtl/>
        </w:rPr>
        <w:t xml:space="preserve">הערבויות, למעט הקיזוז בסך 5,000 ₪, ותנאי השחרור, יעמדו על כנם עד להתייצבותו של הנאשם למאסר.  </w:t>
      </w:r>
    </w:p>
    <w:p w14:paraId="601CC15B" w14:textId="77777777" w:rsidR="00586B64" w:rsidRDefault="00586B64">
      <w:pPr>
        <w:spacing w:line="360" w:lineRule="auto"/>
        <w:jc w:val="both"/>
        <w:rPr>
          <w:rtl/>
        </w:rPr>
      </w:pPr>
    </w:p>
    <w:p w14:paraId="4A32AD14" w14:textId="77777777" w:rsidR="00586B64" w:rsidRDefault="002B3F58">
      <w:pPr>
        <w:spacing w:line="360" w:lineRule="auto"/>
        <w:rPr>
          <w:rtl/>
        </w:rPr>
      </w:pPr>
      <w:r>
        <w:rPr>
          <w:rFonts w:hint="cs"/>
          <w:rtl/>
        </w:rPr>
        <w:t>הסמים יושמדו.</w:t>
      </w:r>
    </w:p>
    <w:p w14:paraId="1526BD1F" w14:textId="77777777" w:rsidR="00586B64" w:rsidRDefault="00586B64">
      <w:pPr>
        <w:spacing w:line="360" w:lineRule="auto"/>
        <w:rPr>
          <w:rFonts w:ascii="Arial" w:hAnsi="Arial"/>
          <w:rtl/>
        </w:rPr>
      </w:pPr>
    </w:p>
    <w:p w14:paraId="0A321479" w14:textId="77777777" w:rsidR="00586B64" w:rsidRDefault="002B3F58">
      <w:pPr>
        <w:spacing w:line="360" w:lineRule="auto"/>
        <w:ind w:left="720" w:hanging="720"/>
        <w:jc w:val="both"/>
        <w:rPr>
          <w:rtl/>
        </w:rPr>
      </w:pPr>
      <w:r>
        <w:rPr>
          <w:rFonts w:ascii="Arial" w:hAnsi="Arial" w:hint="cs"/>
          <w:b/>
          <w:bCs/>
          <w:rtl/>
        </w:rPr>
        <w:t>זכות ערעור לבימ"ש המחוזי מרכז בתוך 45 יום מהיום.</w:t>
      </w:r>
    </w:p>
    <w:p w14:paraId="3E482100" w14:textId="77777777" w:rsidR="00586B64" w:rsidRDefault="002B3F58">
      <w:pPr>
        <w:spacing w:after="160" w:line="360" w:lineRule="auto"/>
        <w:rPr>
          <w:rFonts w:ascii="Calibri" w:hAnsi="Calibri"/>
          <w:b/>
          <w:bCs/>
          <w:sz w:val="6"/>
          <w:szCs w:val="6"/>
          <w:rtl/>
        </w:rPr>
      </w:pPr>
      <w:r>
        <w:rPr>
          <w:rFonts w:ascii="Calibri" w:hAnsi="Calibri"/>
          <w:b/>
          <w:bCs/>
          <w:sz w:val="6"/>
          <w:szCs w:val="6"/>
          <w:rtl/>
        </w:rPr>
        <w:t>&lt;#4#&gt;</w:t>
      </w:r>
    </w:p>
    <w:p w14:paraId="7026DBEE" w14:textId="77777777" w:rsidR="00586B64" w:rsidRDefault="00586B64">
      <w:pPr>
        <w:jc w:val="right"/>
        <w:rPr>
          <w:rtl/>
        </w:rPr>
      </w:pPr>
    </w:p>
    <w:p w14:paraId="1DD03EFC" w14:textId="77777777" w:rsidR="00586B64" w:rsidRDefault="002B3F58">
      <w:pPr>
        <w:jc w:val="center"/>
        <w:rPr>
          <w:rtl/>
        </w:rPr>
      </w:pPr>
      <w:r>
        <w:rPr>
          <w:b/>
          <w:bCs/>
          <w:rtl/>
        </w:rPr>
        <w:t xml:space="preserve">ניתנה והודעה היום ג' טבת תשע"ז, 01/01/2017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86B64" w14:paraId="5E203E19" w14:textId="77777777">
        <w:trPr>
          <w:trHeight w:val="316"/>
          <w:jc w:val="right"/>
        </w:trPr>
        <w:tc>
          <w:tcPr>
            <w:tcW w:w="3936" w:type="dxa"/>
            <w:shd w:val="clear" w:color="auto" w:fill="auto"/>
          </w:tcPr>
          <w:p w14:paraId="590D1765" w14:textId="77777777" w:rsidR="00586B64" w:rsidRDefault="00586B64">
            <w:pPr>
              <w:jc w:val="center"/>
              <w:rPr>
                <w:rFonts w:ascii="Times New Roman" w:eastAsia="Times New Roman" w:hAnsi="Times New Roman" w:cs="Times New Roman"/>
              </w:rPr>
            </w:pPr>
          </w:p>
          <w:p w14:paraId="66477354" w14:textId="77777777" w:rsidR="00586B64" w:rsidRDefault="00586B64">
            <w:pPr>
              <w:jc w:val="center"/>
              <w:rPr>
                <w:rFonts w:ascii="Times New Roman" w:eastAsia="Times New Roman" w:hAnsi="Times New Roman" w:cs="Times New Roman"/>
                <w:rtl/>
              </w:rPr>
            </w:pPr>
          </w:p>
        </w:tc>
      </w:tr>
      <w:tr w:rsidR="00586B64" w14:paraId="5EA46C7B" w14:textId="77777777">
        <w:trPr>
          <w:trHeight w:val="361"/>
          <w:jc w:val="right"/>
        </w:trPr>
        <w:tc>
          <w:tcPr>
            <w:tcW w:w="3936" w:type="dxa"/>
            <w:shd w:val="clear" w:color="auto" w:fill="auto"/>
          </w:tcPr>
          <w:p w14:paraId="15FB2418" w14:textId="77777777" w:rsidR="00586B64" w:rsidRDefault="002B3F58">
            <w:pPr>
              <w:jc w:val="center"/>
              <w:rPr>
                <w:rFonts w:ascii="Times New Roman" w:eastAsia="Times New Roman" w:hAnsi="Times New Roman"/>
                <w:b/>
                <w:bCs/>
                <w:rtl/>
              </w:rPr>
            </w:pPr>
            <w:r>
              <w:rPr>
                <w:rFonts w:ascii="Times New Roman" w:eastAsia="Times New Roman" w:hAnsi="Times New Roman" w:hint="cs"/>
                <w:b/>
                <w:bCs/>
                <w:rtl/>
              </w:rPr>
              <w:t>מנחם מזרחי</w:t>
            </w:r>
            <w:r>
              <w:rPr>
                <w:rFonts w:ascii="Times New Roman" w:eastAsia="Times New Roman" w:hAnsi="Times New Roman"/>
                <w:b/>
                <w:bCs/>
                <w:rtl/>
              </w:rPr>
              <w:t xml:space="preserve"> </w:t>
            </w:r>
            <w:r>
              <w:rPr>
                <w:rFonts w:ascii="Times New Roman" w:eastAsia="Times New Roman" w:hAnsi="Times New Roman" w:hint="cs"/>
                <w:b/>
                <w:bCs/>
                <w:rtl/>
              </w:rPr>
              <w:t>, שופט, סגן נשיאה</w:t>
            </w:r>
            <w:r>
              <w:rPr>
                <w:rFonts w:ascii="Times New Roman" w:eastAsia="Times New Roman" w:hAnsi="Times New Roman"/>
                <w:b/>
                <w:bCs/>
                <w:rtl/>
              </w:rPr>
              <w:t xml:space="preserve"> </w:t>
            </w:r>
          </w:p>
        </w:tc>
      </w:tr>
    </w:tbl>
    <w:p w14:paraId="64E29AA0" w14:textId="77777777" w:rsidR="00586B64" w:rsidRDefault="002B3F58">
      <w:pPr>
        <w:jc w:val="both"/>
        <w:rPr>
          <w:rFonts w:ascii="Arial" w:hAnsi="Arial"/>
          <w:rtl/>
        </w:rPr>
      </w:pPr>
      <w:r>
        <w:rPr>
          <w:rFonts w:hint="cs"/>
          <w:rtl/>
        </w:rPr>
        <w:t xml:space="preserve">קלדנית: שרה רובנס </w:t>
      </w:r>
    </w:p>
    <w:p w14:paraId="6452D433" w14:textId="77777777" w:rsidR="00586B64" w:rsidRDefault="002B3F58">
      <w:pPr>
        <w:spacing w:line="360" w:lineRule="auto"/>
        <w:jc w:val="both"/>
        <w:rPr>
          <w:rFonts w:ascii="Arial" w:hAnsi="Arial"/>
          <w:rtl/>
        </w:rPr>
      </w:pPr>
      <w:r>
        <w:rPr>
          <w:rFonts w:ascii="Arial" w:hAnsi="Arial" w:hint="cs"/>
          <w:rtl/>
        </w:rPr>
        <w:t xml:space="preserve"> </w:t>
      </w:r>
    </w:p>
    <w:p w14:paraId="58A38DD4" w14:textId="77777777" w:rsidR="00586B64" w:rsidRPr="002B3F58" w:rsidRDefault="002B3F58">
      <w:pPr>
        <w:spacing w:line="360" w:lineRule="auto"/>
        <w:jc w:val="both"/>
        <w:rPr>
          <w:rFonts w:ascii="Arial" w:hAnsi="Arial"/>
          <w:color w:val="FFFFFF"/>
          <w:sz w:val="2"/>
          <w:szCs w:val="2"/>
          <w:rtl/>
        </w:rPr>
      </w:pPr>
      <w:r w:rsidRPr="002B3F58">
        <w:rPr>
          <w:rFonts w:ascii="Arial" w:hAnsi="Arial"/>
          <w:color w:val="FFFFFF"/>
          <w:sz w:val="2"/>
          <w:szCs w:val="2"/>
          <w:rtl/>
        </w:rPr>
        <w:t>5129371</w:t>
      </w:r>
    </w:p>
    <w:p w14:paraId="1584EE09" w14:textId="77777777" w:rsidR="00586B64" w:rsidRPr="002B3F58" w:rsidRDefault="002B3F58">
      <w:pPr>
        <w:spacing w:line="360" w:lineRule="auto"/>
        <w:jc w:val="both"/>
        <w:rPr>
          <w:rFonts w:ascii="Arial" w:hAnsi="Arial"/>
          <w:color w:val="FFFFFF"/>
          <w:sz w:val="2"/>
          <w:szCs w:val="2"/>
          <w:rtl/>
        </w:rPr>
      </w:pPr>
      <w:r w:rsidRPr="002B3F58">
        <w:rPr>
          <w:rFonts w:ascii="Arial" w:hAnsi="Arial"/>
          <w:color w:val="FFFFFF"/>
          <w:sz w:val="2"/>
          <w:szCs w:val="2"/>
          <w:rtl/>
        </w:rPr>
        <w:t>54678313</w:t>
      </w:r>
    </w:p>
    <w:p w14:paraId="27AC97F4" w14:textId="77777777" w:rsidR="00586B64" w:rsidRDefault="00586B64">
      <w:pPr>
        <w:jc w:val="both"/>
        <w:rPr>
          <w:rtl/>
        </w:rPr>
      </w:pPr>
    </w:p>
    <w:p w14:paraId="234E2676" w14:textId="77777777" w:rsidR="00586B64" w:rsidRDefault="00E627BA">
      <w:r w:rsidRPr="00E627BA">
        <w:rPr>
          <w:color w:val="FFFFFF"/>
          <w:sz w:val="2"/>
          <w:szCs w:val="2"/>
          <w:rtl/>
        </w:rPr>
        <w:t>5129371</w:t>
      </w:r>
      <w:r w:rsidR="002B3F58">
        <w:rPr>
          <w:rtl/>
        </w:rPr>
        <w:t>הוקלד</w:t>
      </w:r>
      <w:r w:rsidR="002B3F58">
        <w:t xml:space="preserve"> </w:t>
      </w:r>
      <w:r w:rsidR="002B3F58">
        <w:rPr>
          <w:rtl/>
        </w:rPr>
        <w:t>על</w:t>
      </w:r>
      <w:r w:rsidR="002B3F58">
        <w:t xml:space="preserve"> </w:t>
      </w:r>
      <w:r w:rsidR="002B3F58">
        <w:rPr>
          <w:rtl/>
        </w:rPr>
        <w:t>ידי</w:t>
      </w:r>
      <w:r w:rsidR="002B3F58">
        <w:t xml:space="preserve"> </w:t>
      </w:r>
      <w:r w:rsidR="002B3F58">
        <w:rPr>
          <w:rtl/>
        </w:rPr>
        <w:t>שרה</w:t>
      </w:r>
      <w:r w:rsidR="002B3F58">
        <w:t xml:space="preserve"> </w:t>
      </w:r>
      <w:r w:rsidR="002B3F58">
        <w:rPr>
          <w:rtl/>
        </w:rPr>
        <w:t>רובנס</w:t>
      </w:r>
    </w:p>
    <w:p w14:paraId="082646E6" w14:textId="77777777" w:rsidR="002B3F58" w:rsidRPr="00E627BA" w:rsidRDefault="00E627BA" w:rsidP="002B3F58">
      <w:pPr>
        <w:keepNext/>
        <w:rPr>
          <w:color w:val="FFFFFF"/>
          <w:sz w:val="2"/>
          <w:szCs w:val="2"/>
          <w:rtl/>
        </w:rPr>
      </w:pPr>
      <w:r w:rsidRPr="00E627BA">
        <w:rPr>
          <w:color w:val="FFFFFF"/>
          <w:sz w:val="2"/>
          <w:szCs w:val="2"/>
          <w:rtl/>
        </w:rPr>
        <w:t>54678313</w:t>
      </w:r>
    </w:p>
    <w:p w14:paraId="3F7AAAB7" w14:textId="77777777" w:rsidR="002B3F58" w:rsidRPr="002B3F58" w:rsidRDefault="002B3F58" w:rsidP="002B3F58">
      <w:pPr>
        <w:keepNext/>
        <w:rPr>
          <w:color w:val="000000"/>
          <w:sz w:val="22"/>
          <w:szCs w:val="22"/>
          <w:rtl/>
        </w:rPr>
      </w:pPr>
      <w:r w:rsidRPr="002B3F58">
        <w:rPr>
          <w:color w:val="000000"/>
          <w:sz w:val="22"/>
          <w:szCs w:val="22"/>
          <w:rtl/>
        </w:rPr>
        <w:t>מנחם מזרחי 54678313</w:t>
      </w:r>
    </w:p>
    <w:p w14:paraId="5FF3FB0E" w14:textId="77777777" w:rsidR="002B3F58" w:rsidRDefault="002B3F58" w:rsidP="002B3F58">
      <w:r w:rsidRPr="002B3F58">
        <w:rPr>
          <w:color w:val="000000"/>
          <w:rtl/>
        </w:rPr>
        <w:t>נוסח מסמך זה כפוף לשינויי ניסוח ועריכה</w:t>
      </w:r>
    </w:p>
    <w:p w14:paraId="2DF33A5A" w14:textId="77777777" w:rsidR="002B3F58" w:rsidRDefault="002B3F58" w:rsidP="002B3F58">
      <w:pPr>
        <w:rPr>
          <w:rtl/>
        </w:rPr>
      </w:pPr>
    </w:p>
    <w:p w14:paraId="6712689B" w14:textId="77777777" w:rsidR="002B3F58" w:rsidRDefault="002B3F58" w:rsidP="002B3F58">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r w:rsidR="00F22D37">
        <w:rPr>
          <w:rFonts w:hint="cs"/>
          <w:color w:val="0000FF"/>
          <w:u w:val="single"/>
          <w:rtl/>
        </w:rPr>
        <w:t xml:space="preserve">  </w:t>
      </w:r>
    </w:p>
    <w:sectPr w:rsidR="002B3F58" w:rsidSect="00E627BA">
      <w:headerReference w:type="even" r:id="rId18"/>
      <w:headerReference w:type="default" r:id="rId19"/>
      <w:footerReference w:type="even" r:id="rId20"/>
      <w:footerReference w:type="default" r:id="rId2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6B7AC" w14:textId="77777777" w:rsidR="00903327" w:rsidRDefault="00903327">
      <w:r>
        <w:separator/>
      </w:r>
    </w:p>
  </w:endnote>
  <w:endnote w:type="continuationSeparator" w:id="0">
    <w:p w14:paraId="5673B79F" w14:textId="77777777" w:rsidR="00903327" w:rsidRDefault="00903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81ABE" w14:textId="77777777" w:rsidR="006C62CF" w:rsidRDefault="006C62CF" w:rsidP="00E627B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7D76ACF5" w14:textId="77777777" w:rsidR="006C62CF" w:rsidRPr="00E627BA" w:rsidRDefault="006C62CF" w:rsidP="00E627BA">
    <w:pPr>
      <w:pStyle w:val="a5"/>
      <w:pBdr>
        <w:top w:val="single" w:sz="4" w:space="1" w:color="auto"/>
        <w:between w:val="single" w:sz="4" w:space="0" w:color="auto"/>
      </w:pBdr>
      <w:spacing w:after="60"/>
      <w:jc w:val="center"/>
      <w:rPr>
        <w:rFonts w:ascii="FrankRuehl" w:hAnsi="FrankRuehl" w:cs="FrankRuehl"/>
        <w:color w:val="000000"/>
      </w:rPr>
    </w:pPr>
    <w:r w:rsidRPr="00E627B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15459" w14:textId="77777777" w:rsidR="006C62CF" w:rsidRDefault="006C62CF" w:rsidP="00E627B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05700">
      <w:rPr>
        <w:rFonts w:ascii="FrankRuehl" w:hAnsi="FrankRuehl" w:cs="FrankRuehl"/>
        <w:noProof/>
        <w:rtl/>
      </w:rPr>
      <w:t>1</w:t>
    </w:r>
    <w:r>
      <w:rPr>
        <w:rFonts w:ascii="FrankRuehl" w:hAnsi="FrankRuehl" w:cs="FrankRuehl"/>
        <w:rtl/>
      </w:rPr>
      <w:fldChar w:fldCharType="end"/>
    </w:r>
  </w:p>
  <w:p w14:paraId="155DAB1C" w14:textId="77777777" w:rsidR="006C62CF" w:rsidRPr="00E627BA" w:rsidRDefault="006C62CF" w:rsidP="00E627BA">
    <w:pPr>
      <w:pStyle w:val="a5"/>
      <w:pBdr>
        <w:top w:val="single" w:sz="4" w:space="1" w:color="auto"/>
        <w:between w:val="single" w:sz="4" w:space="0" w:color="auto"/>
      </w:pBdr>
      <w:spacing w:after="60"/>
      <w:jc w:val="center"/>
      <w:rPr>
        <w:rFonts w:ascii="FrankRuehl" w:hAnsi="FrankRuehl" w:cs="FrankRuehl"/>
        <w:color w:val="000000"/>
      </w:rPr>
    </w:pPr>
    <w:r w:rsidRPr="00E627BA">
      <w:rPr>
        <w:rFonts w:ascii="FrankRuehl" w:hAnsi="FrankRuehl" w:cs="FrankRuehl"/>
        <w:color w:val="000000"/>
      </w:rPr>
      <w:pict w14:anchorId="76F63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32F54" w14:textId="77777777" w:rsidR="00903327" w:rsidRDefault="00903327">
      <w:r>
        <w:separator/>
      </w:r>
    </w:p>
  </w:footnote>
  <w:footnote w:type="continuationSeparator" w:id="0">
    <w:p w14:paraId="62AB9CFD" w14:textId="77777777" w:rsidR="00903327" w:rsidRDefault="00903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6AADB" w14:textId="77777777" w:rsidR="006C62CF" w:rsidRPr="00E627BA" w:rsidRDefault="006C62CF" w:rsidP="00E627BA">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(רח') 52676-03-16</w:t>
    </w:r>
    <w:r>
      <w:rPr>
        <w:color w:val="000000"/>
        <w:sz w:val="22"/>
        <w:szCs w:val="22"/>
        <w:rtl/>
      </w:rPr>
      <w:tab/>
      <w:t xml:space="preserve"> פרקליטות מחוז מרכז נ' משה דמרי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C162F" w14:textId="77777777" w:rsidR="006C62CF" w:rsidRPr="00E627BA" w:rsidRDefault="006C62CF" w:rsidP="00E627BA">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(רח') 52676-03-16</w:t>
    </w:r>
    <w:r>
      <w:rPr>
        <w:color w:val="000000"/>
        <w:sz w:val="22"/>
        <w:szCs w:val="22"/>
        <w:rtl/>
      </w:rPr>
      <w:tab/>
      <w:t xml:space="preserve"> פרקליטות מחוז מרכז נ' משה דמרי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86B64"/>
    <w:rsid w:val="001C68B3"/>
    <w:rsid w:val="002B3F58"/>
    <w:rsid w:val="002F763B"/>
    <w:rsid w:val="00305700"/>
    <w:rsid w:val="00541908"/>
    <w:rsid w:val="00586B64"/>
    <w:rsid w:val="006C62CF"/>
    <w:rsid w:val="00903327"/>
    <w:rsid w:val="00CB0A33"/>
    <w:rsid w:val="00DF0B26"/>
    <w:rsid w:val="00E627BA"/>
    <w:rsid w:val="00F22D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F015201"/>
  <w15:chartTrackingRefBased/>
  <w15:docId w15:val="{913864CD-B5F5-454D-B966-62EBC266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E66DD"/>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8E66DD"/>
  </w:style>
  <w:style w:type="paragraph" w:styleId="a4">
    <w:name w:val="header"/>
    <w:basedOn w:val="a"/>
    <w:rsid w:val="008E66DD"/>
    <w:pPr>
      <w:tabs>
        <w:tab w:val="center" w:pos="4153"/>
        <w:tab w:val="right" w:pos="8306"/>
      </w:tabs>
    </w:pPr>
  </w:style>
  <w:style w:type="paragraph" w:styleId="a5">
    <w:name w:val="footer"/>
    <w:basedOn w:val="a"/>
    <w:rsid w:val="008E66DD"/>
    <w:pPr>
      <w:tabs>
        <w:tab w:val="center" w:pos="4153"/>
        <w:tab w:val="right" w:pos="8306"/>
      </w:tabs>
    </w:pPr>
  </w:style>
  <w:style w:type="character" w:styleId="a6">
    <w:name w:val="page number"/>
    <w:basedOn w:val="a0"/>
    <w:rsid w:val="008E66DD"/>
  </w:style>
  <w:style w:type="character" w:customStyle="1" w:styleId="TimesNewRomanTimesNewRoman">
    <w:name w:val="סגנון (לטיני) Times New Roman (עברית ושפות אחרות) Times New Roman..."/>
    <w:rsid w:val="008E66DD"/>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8E66DD"/>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8E66DD"/>
    <w:pPr>
      <w:spacing w:line="360" w:lineRule="auto"/>
      <w:jc w:val="both"/>
    </w:pPr>
    <w:rPr>
      <w:rFonts w:ascii="Times New Roman" w:eastAsia="Times New Roman" w:hAnsi="Times New Roman"/>
    </w:rPr>
  </w:style>
  <w:style w:type="character" w:styleId="Hyperlink">
    <w:name w:val="Hyperlink"/>
    <w:rsid w:val="002B3F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5809029" TargetMode="External"/><Relationship Id="rId13" Type="http://schemas.openxmlformats.org/officeDocument/2006/relationships/hyperlink" Target="http://www.nevo.co.il/case/21066819"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case/10510040" TargetMode="External"/><Relationship Id="rId12" Type="http://schemas.openxmlformats.org/officeDocument/2006/relationships/hyperlink" Target="http://www.nevo.co.il/case/16941717"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5599403" TargetMode="External"/><Relationship Id="rId5" Type="http://schemas.openxmlformats.org/officeDocument/2006/relationships/endnotes" Target="endnotes.xml"/><Relationship Id="rId15" Type="http://schemas.openxmlformats.org/officeDocument/2006/relationships/hyperlink" Target="http://www.nevo.co.il/case/21053501" TargetMode="External"/><Relationship Id="rId23" Type="http://schemas.openxmlformats.org/officeDocument/2006/relationships/theme" Target="theme/theme1.xml"/><Relationship Id="rId10" Type="http://schemas.openxmlformats.org/officeDocument/2006/relationships/hyperlink" Target="http://www.nevo.co.il/case/20956295"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case/5590128" TargetMode="External"/><Relationship Id="rId14" Type="http://schemas.openxmlformats.org/officeDocument/2006/relationships/hyperlink" Target="http://www.nevo.co.il/law/4216"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913</Words>
  <Characters>4568</Characters>
  <Application>Microsoft Office Word</Application>
  <DocSecurity>0</DocSecurity>
  <Lines>38</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5471</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8257637</vt:i4>
      </vt:variant>
      <vt:variant>
        <vt:i4>30</vt:i4>
      </vt:variant>
      <vt:variant>
        <vt:i4>0</vt:i4>
      </vt:variant>
      <vt:variant>
        <vt:i4>5</vt:i4>
      </vt:variant>
      <vt:variant>
        <vt:lpwstr>http://www.nevo.co.il/law/4216</vt:lpwstr>
      </vt:variant>
      <vt:variant>
        <vt:lpwstr/>
      </vt:variant>
      <vt:variant>
        <vt:i4>3211381</vt:i4>
      </vt:variant>
      <vt:variant>
        <vt:i4>27</vt:i4>
      </vt:variant>
      <vt:variant>
        <vt:i4>0</vt:i4>
      </vt:variant>
      <vt:variant>
        <vt:i4>5</vt:i4>
      </vt:variant>
      <vt:variant>
        <vt:lpwstr>http://www.nevo.co.il/case/21053501</vt:lpwstr>
      </vt:variant>
      <vt:variant>
        <vt:lpwstr/>
      </vt:variant>
      <vt:variant>
        <vt:i4>8257637</vt:i4>
      </vt:variant>
      <vt:variant>
        <vt:i4>24</vt:i4>
      </vt:variant>
      <vt:variant>
        <vt:i4>0</vt:i4>
      </vt:variant>
      <vt:variant>
        <vt:i4>5</vt:i4>
      </vt:variant>
      <vt:variant>
        <vt:lpwstr>http://www.nevo.co.il/law/4216</vt:lpwstr>
      </vt:variant>
      <vt:variant>
        <vt:lpwstr/>
      </vt:variant>
      <vt:variant>
        <vt:i4>3473531</vt:i4>
      </vt:variant>
      <vt:variant>
        <vt:i4>21</vt:i4>
      </vt:variant>
      <vt:variant>
        <vt:i4>0</vt:i4>
      </vt:variant>
      <vt:variant>
        <vt:i4>5</vt:i4>
      </vt:variant>
      <vt:variant>
        <vt:lpwstr>http://www.nevo.co.il/case/21066819</vt:lpwstr>
      </vt:variant>
      <vt:variant>
        <vt:lpwstr/>
      </vt:variant>
      <vt:variant>
        <vt:i4>3670129</vt:i4>
      </vt:variant>
      <vt:variant>
        <vt:i4>18</vt:i4>
      </vt:variant>
      <vt:variant>
        <vt:i4>0</vt:i4>
      </vt:variant>
      <vt:variant>
        <vt:i4>5</vt:i4>
      </vt:variant>
      <vt:variant>
        <vt:lpwstr>http://www.nevo.co.il/case/16941717</vt:lpwstr>
      </vt:variant>
      <vt:variant>
        <vt:lpwstr/>
      </vt:variant>
      <vt:variant>
        <vt:i4>3866744</vt:i4>
      </vt:variant>
      <vt:variant>
        <vt:i4>15</vt:i4>
      </vt:variant>
      <vt:variant>
        <vt:i4>0</vt:i4>
      </vt:variant>
      <vt:variant>
        <vt:i4>5</vt:i4>
      </vt:variant>
      <vt:variant>
        <vt:lpwstr>http://www.nevo.co.il/case/5599403</vt:lpwstr>
      </vt:variant>
      <vt:variant>
        <vt:lpwstr/>
      </vt:variant>
      <vt:variant>
        <vt:i4>3407987</vt:i4>
      </vt:variant>
      <vt:variant>
        <vt:i4>12</vt:i4>
      </vt:variant>
      <vt:variant>
        <vt:i4>0</vt:i4>
      </vt:variant>
      <vt:variant>
        <vt:i4>5</vt:i4>
      </vt:variant>
      <vt:variant>
        <vt:lpwstr>http://www.nevo.co.il/case/20956295</vt:lpwstr>
      </vt:variant>
      <vt:variant>
        <vt:lpwstr/>
      </vt:variant>
      <vt:variant>
        <vt:i4>3473523</vt:i4>
      </vt:variant>
      <vt:variant>
        <vt:i4>9</vt:i4>
      </vt:variant>
      <vt:variant>
        <vt:i4>0</vt:i4>
      </vt:variant>
      <vt:variant>
        <vt:i4>5</vt:i4>
      </vt:variant>
      <vt:variant>
        <vt:lpwstr>http://www.nevo.co.il/case/5590128</vt:lpwstr>
      </vt:variant>
      <vt:variant>
        <vt:lpwstr/>
      </vt:variant>
      <vt:variant>
        <vt:i4>3932279</vt:i4>
      </vt:variant>
      <vt:variant>
        <vt:i4>6</vt:i4>
      </vt:variant>
      <vt:variant>
        <vt:i4>0</vt:i4>
      </vt:variant>
      <vt:variant>
        <vt:i4>5</vt:i4>
      </vt:variant>
      <vt:variant>
        <vt:lpwstr>http://www.nevo.co.il/case/5809029</vt:lpwstr>
      </vt:variant>
      <vt:variant>
        <vt:lpwstr/>
      </vt:variant>
      <vt:variant>
        <vt:i4>3145845</vt:i4>
      </vt:variant>
      <vt:variant>
        <vt:i4>3</vt:i4>
      </vt:variant>
      <vt:variant>
        <vt:i4>0</vt:i4>
      </vt:variant>
      <vt:variant>
        <vt:i4>5</vt:i4>
      </vt:variant>
      <vt:variant>
        <vt:lpwstr>http://www.nevo.co.il/case/10510040</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2025-04-22T23:02:00Z</dcterms:created>
  <dcterms:modified xsi:type="dcterms:W3CDTF">2025-04-22T23:02:00Z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52676</vt:lpwstr>
  </property>
  <property fmtid="{D5CDD505-2E9C-101B-9397-08002B2CF9AE}" pid="6" name="NEWPARTB">
    <vt:lpwstr>03</vt:lpwstr>
  </property>
  <property fmtid="{D5CDD505-2E9C-101B-9397-08002B2CF9AE}" pid="7" name="NEWPARTC">
    <vt:lpwstr>16</vt:lpwstr>
  </property>
  <property fmtid="{D5CDD505-2E9C-101B-9397-08002B2CF9AE}" pid="8" name="APPELLANT">
    <vt:lpwstr>פרקליטות מחוז מרכז</vt:lpwstr>
  </property>
  <property fmtid="{D5CDD505-2E9C-101B-9397-08002B2CF9AE}" pid="9" name="APPELLEE">
    <vt:lpwstr>משה דמרי </vt:lpwstr>
  </property>
  <property fmtid="{D5CDD505-2E9C-101B-9397-08002B2CF9AE}" pid="10" name="LAWYER">
    <vt:lpwstr>שירלי לוגסי;נס בן נתן</vt:lpwstr>
  </property>
  <property fmtid="{D5CDD505-2E9C-101B-9397-08002B2CF9AE}" pid="11" name="JUDGE">
    <vt:lpwstr>מנחם מזרחי</vt:lpwstr>
  </property>
  <property fmtid="{D5CDD505-2E9C-101B-9397-08002B2CF9AE}" pid="12" name="CITY">
    <vt:lpwstr>רח'</vt:lpwstr>
  </property>
  <property fmtid="{D5CDD505-2E9C-101B-9397-08002B2CF9AE}" pid="13" name="DATE">
    <vt:lpwstr>20170101</vt:lpwstr>
  </property>
  <property fmtid="{D5CDD505-2E9C-101B-9397-08002B2CF9AE}" pid="14" name="TYPE_N_DATE">
    <vt:lpwstr>38020170101</vt:lpwstr>
  </property>
  <property fmtid="{D5CDD505-2E9C-101B-9397-08002B2CF9AE}" pid="15" name="CASESLISTTMP1">
    <vt:lpwstr>10510040;5809029;5590128;20956295;5599403;16941717;21066819;21053501</vt:lpwstr>
  </property>
  <property fmtid="{D5CDD505-2E9C-101B-9397-08002B2CF9AE}" pid="16" name="WORDNUMPAGES">
    <vt:lpwstr>4</vt:lpwstr>
  </property>
  <property fmtid="{D5CDD505-2E9C-101B-9397-08002B2CF9AE}" pid="17" name="TYPE_ABS_DATE">
    <vt:lpwstr>380020170101</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4216:2</vt:lpwstr>
  </property>
</Properties>
</file>