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11086B" w:rsidRPr="00F8569B" w14:paraId="6CDCDBAA" w14:textId="77777777" w:rsidTr="004C17DA">
        <w:trPr>
          <w:trHeight w:hRule="exact" w:val="418"/>
          <w:jc w:val="center"/>
        </w:trPr>
        <w:tc>
          <w:tcPr>
            <w:tcW w:w="8721" w:type="dxa"/>
            <w:gridSpan w:val="2"/>
          </w:tcPr>
          <w:p w14:paraId="6BC12CB4" w14:textId="77777777" w:rsidR="0011086B" w:rsidRPr="00F8569B" w:rsidRDefault="0011086B" w:rsidP="007B61CD">
            <w:pPr>
              <w:pStyle w:val="a3"/>
              <w:jc w:val="center"/>
              <w:rPr>
                <w:rFonts w:ascii="Tahoma" w:hAnsi="Tahoma" w:cs="Tahoma"/>
                <w:color w:val="000080"/>
                <w:rtl/>
              </w:rPr>
            </w:pPr>
            <w:bookmarkStart w:id="0" w:name="LastJudge"/>
            <w:r w:rsidRPr="00F8569B">
              <w:rPr>
                <w:rFonts w:ascii="Tahoma" w:hAnsi="Tahoma" w:cs="Tahoma"/>
                <w:b/>
                <w:bCs/>
                <w:color w:val="000080"/>
                <w:rtl/>
              </w:rPr>
              <w:t>בית משפט השלום בירושלים</w:t>
            </w:r>
          </w:p>
        </w:tc>
      </w:tr>
      <w:tr w:rsidR="0011086B" w:rsidRPr="00F8569B" w14:paraId="22BB7C16" w14:textId="77777777" w:rsidTr="004C17DA">
        <w:trPr>
          <w:trHeight w:val="337"/>
          <w:jc w:val="center"/>
        </w:trPr>
        <w:tc>
          <w:tcPr>
            <w:tcW w:w="5050" w:type="dxa"/>
          </w:tcPr>
          <w:p w14:paraId="6FE406B6" w14:textId="77777777" w:rsidR="0011086B" w:rsidRPr="00F8569B" w:rsidRDefault="0011086B" w:rsidP="007B61CD">
            <w:pPr>
              <w:rPr>
                <w:rFonts w:cs="FrankRuehl"/>
                <w:sz w:val="28"/>
                <w:szCs w:val="28"/>
                <w:rtl/>
              </w:rPr>
            </w:pPr>
            <w:r w:rsidRPr="00F8569B">
              <w:rPr>
                <w:rFonts w:cs="FrankRuehl"/>
                <w:sz w:val="28"/>
                <w:szCs w:val="28"/>
                <w:rtl/>
              </w:rPr>
              <w:t>ת"פ</w:t>
            </w:r>
            <w:r w:rsidRPr="00F8569B">
              <w:rPr>
                <w:rFonts w:cs="FrankRuehl" w:hint="cs"/>
                <w:sz w:val="28"/>
                <w:szCs w:val="28"/>
                <w:rtl/>
              </w:rPr>
              <w:t xml:space="preserve"> </w:t>
            </w:r>
            <w:r w:rsidRPr="00F8569B">
              <w:rPr>
                <w:rFonts w:cs="FrankRuehl"/>
                <w:sz w:val="28"/>
                <w:szCs w:val="28"/>
                <w:rtl/>
              </w:rPr>
              <w:t>50308-06-16</w:t>
            </w:r>
            <w:r w:rsidRPr="00F8569B">
              <w:rPr>
                <w:rFonts w:cs="FrankRuehl" w:hint="cs"/>
                <w:sz w:val="28"/>
                <w:szCs w:val="28"/>
                <w:rtl/>
              </w:rPr>
              <w:t xml:space="preserve"> </w:t>
            </w:r>
            <w:r w:rsidRPr="00F8569B">
              <w:rPr>
                <w:rFonts w:cs="FrankRuehl"/>
                <w:sz w:val="28"/>
                <w:szCs w:val="28"/>
                <w:rtl/>
              </w:rPr>
              <w:t>מדינת ישראל נ' דיין</w:t>
            </w:r>
          </w:p>
          <w:p w14:paraId="19E25AFF" w14:textId="77777777" w:rsidR="0011086B" w:rsidRPr="00F8569B" w:rsidRDefault="0011086B" w:rsidP="007B61CD">
            <w:pPr>
              <w:pStyle w:val="a3"/>
              <w:rPr>
                <w:rFonts w:cs="FrankRuehl"/>
                <w:sz w:val="28"/>
                <w:szCs w:val="28"/>
                <w:rtl/>
              </w:rPr>
            </w:pPr>
          </w:p>
        </w:tc>
        <w:tc>
          <w:tcPr>
            <w:tcW w:w="3671" w:type="dxa"/>
          </w:tcPr>
          <w:p w14:paraId="1BC9AB40" w14:textId="77777777" w:rsidR="0011086B" w:rsidRPr="00F8569B" w:rsidRDefault="0011086B" w:rsidP="007B61CD">
            <w:pPr>
              <w:pStyle w:val="a3"/>
              <w:jc w:val="right"/>
              <w:rPr>
                <w:rFonts w:cs="FrankRuehl"/>
                <w:sz w:val="28"/>
                <w:szCs w:val="28"/>
                <w:rtl/>
              </w:rPr>
            </w:pPr>
            <w:r w:rsidRPr="00F8569B">
              <w:rPr>
                <w:rFonts w:cs="FrankRuehl" w:hint="eastAsia"/>
                <w:sz w:val="28"/>
                <w:szCs w:val="28"/>
                <w:rtl/>
              </w:rPr>
              <w:t>04 מרץ 2018</w:t>
            </w:r>
          </w:p>
        </w:tc>
      </w:tr>
      <w:tr w:rsidR="0011086B" w:rsidRPr="00F8569B" w14:paraId="72C65DE8" w14:textId="77777777" w:rsidTr="004C17DA">
        <w:trPr>
          <w:trHeight w:val="337"/>
          <w:jc w:val="center"/>
        </w:trPr>
        <w:tc>
          <w:tcPr>
            <w:tcW w:w="5050" w:type="dxa"/>
          </w:tcPr>
          <w:p w14:paraId="0D941690" w14:textId="77777777" w:rsidR="0011086B" w:rsidRPr="00F8569B" w:rsidRDefault="0011086B" w:rsidP="007B61CD">
            <w:pPr>
              <w:rPr>
                <w:rtl/>
              </w:rPr>
            </w:pPr>
            <w:r w:rsidRPr="00F8569B">
              <w:rPr>
                <w:rFonts w:ascii="Arial" w:hAnsi="Arial" w:cs="FrankRuehl" w:hint="cs"/>
                <w:sz w:val="28"/>
                <w:szCs w:val="28"/>
                <w:rtl/>
              </w:rPr>
              <w:t>ב</w:t>
            </w:r>
            <w:r w:rsidRPr="00F8569B">
              <w:rPr>
                <w:rFonts w:ascii="Arial" w:hAnsi="Arial" w:cs="FrankRuehl"/>
                <w:sz w:val="28"/>
                <w:szCs w:val="28"/>
                <w:rtl/>
              </w:rPr>
              <w:t xml:space="preserve">פני </w:t>
            </w:r>
            <w:r w:rsidRPr="00F8569B">
              <w:rPr>
                <w:rFonts w:ascii="Arial" w:hAnsi="Arial" w:cs="FrankRuehl" w:hint="cs"/>
                <w:sz w:val="28"/>
                <w:szCs w:val="28"/>
                <w:rtl/>
              </w:rPr>
              <w:t>כב' השופט יצחק שמעוני</w:t>
            </w:r>
          </w:p>
        </w:tc>
        <w:tc>
          <w:tcPr>
            <w:tcW w:w="3671" w:type="dxa"/>
          </w:tcPr>
          <w:p w14:paraId="05323921" w14:textId="77777777" w:rsidR="0011086B" w:rsidRPr="00F8569B" w:rsidRDefault="0011086B" w:rsidP="007B61CD">
            <w:pPr>
              <w:pStyle w:val="a3"/>
              <w:jc w:val="right"/>
              <w:rPr>
                <w:rtl/>
              </w:rPr>
            </w:pPr>
          </w:p>
        </w:tc>
      </w:tr>
    </w:tbl>
    <w:p w14:paraId="3F0D92F4" w14:textId="77777777" w:rsidR="0011086B" w:rsidRPr="00F8569B" w:rsidRDefault="0011086B" w:rsidP="004C17DA">
      <w:pPr>
        <w:pStyle w:val="a3"/>
      </w:pPr>
      <w:r w:rsidRPr="00F8569B">
        <w:rPr>
          <w:rFonts w:hint="cs"/>
          <w:rtl/>
        </w:rPr>
        <w:t xml:space="preserve"> </w:t>
      </w:r>
    </w:p>
    <w:p w14:paraId="06CB7648" w14:textId="77777777" w:rsidR="0011086B" w:rsidRPr="00F8569B" w:rsidRDefault="0011086B" w:rsidP="0011086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1086B" w:rsidRPr="00F8569B" w14:paraId="19D4306A" w14:textId="77777777" w:rsidTr="0011086B">
        <w:trPr>
          <w:trHeight w:val="355"/>
          <w:jc w:val="center"/>
        </w:trPr>
        <w:tc>
          <w:tcPr>
            <w:tcW w:w="923" w:type="dxa"/>
            <w:tcBorders>
              <w:top w:val="nil"/>
              <w:left w:val="nil"/>
              <w:bottom w:val="nil"/>
              <w:right w:val="nil"/>
            </w:tcBorders>
            <w:shd w:val="clear" w:color="auto" w:fill="auto"/>
          </w:tcPr>
          <w:p w14:paraId="46856140" w14:textId="77777777" w:rsidR="0011086B" w:rsidRPr="00F8569B" w:rsidRDefault="0011086B" w:rsidP="0011086B">
            <w:pPr>
              <w:jc w:val="both"/>
              <w:rPr>
                <w:rFonts w:ascii="Arial" w:hAnsi="Arial" w:cs="FrankRuehl"/>
                <w:b/>
                <w:bCs/>
                <w:sz w:val="28"/>
                <w:szCs w:val="28"/>
                <w:rtl/>
              </w:rPr>
            </w:pPr>
            <w:bookmarkStart w:id="1" w:name="FirstAppellant"/>
          </w:p>
          <w:p w14:paraId="05F0BDD4" w14:textId="77777777" w:rsidR="0011086B" w:rsidRPr="00F8569B" w:rsidRDefault="0011086B" w:rsidP="0011086B">
            <w:pPr>
              <w:jc w:val="both"/>
              <w:rPr>
                <w:rFonts w:ascii="Arial" w:hAnsi="Arial" w:cs="FrankRuehl"/>
                <w:b/>
                <w:bCs/>
                <w:sz w:val="28"/>
                <w:szCs w:val="28"/>
              </w:rPr>
            </w:pPr>
            <w:r w:rsidRPr="00F8569B">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7FAF1EDE" w14:textId="77777777" w:rsidR="0011086B" w:rsidRPr="00F8569B" w:rsidRDefault="0011086B" w:rsidP="0011086B">
            <w:pPr>
              <w:jc w:val="both"/>
              <w:rPr>
                <w:rFonts w:ascii="Arial" w:hAnsi="Arial" w:cs="FrankRuehl"/>
                <w:b/>
                <w:bCs/>
                <w:sz w:val="28"/>
                <w:szCs w:val="28"/>
                <w:rtl/>
              </w:rPr>
            </w:pPr>
          </w:p>
          <w:p w14:paraId="7C4014F8" w14:textId="77777777" w:rsidR="0011086B" w:rsidRPr="00F8569B" w:rsidRDefault="0011086B" w:rsidP="007B61CD">
            <w:pPr>
              <w:rPr>
                <w:b/>
                <w:bCs/>
              </w:rPr>
            </w:pPr>
            <w:r w:rsidRPr="00F8569B">
              <w:rPr>
                <w:rFonts w:ascii="Arial" w:hAnsi="Arial" w:cs="FrankRuehl"/>
                <w:b/>
                <w:bCs/>
                <w:sz w:val="28"/>
                <w:szCs w:val="28"/>
                <w:rtl/>
              </w:rPr>
              <w:t>מדינת ישראל</w:t>
            </w:r>
          </w:p>
          <w:p w14:paraId="417164B5" w14:textId="77777777" w:rsidR="0011086B" w:rsidRPr="00F8569B" w:rsidRDefault="0011086B" w:rsidP="0011086B">
            <w:pPr>
              <w:jc w:val="both"/>
              <w:rPr>
                <w:rFonts w:ascii="Arial" w:hAnsi="Arial" w:cs="FrankRuehl"/>
                <w:sz w:val="28"/>
                <w:szCs w:val="28"/>
              </w:rPr>
            </w:pPr>
            <w:r w:rsidRPr="00F8569B">
              <w:rPr>
                <w:rFonts w:ascii="Arial" w:hAnsi="Arial" w:cs="FrankRuehl" w:hint="cs"/>
                <w:sz w:val="28"/>
                <w:szCs w:val="28"/>
                <w:rtl/>
              </w:rPr>
              <w:t>ע"י ענף תביעות משטרת ישראל</w:t>
            </w:r>
          </w:p>
        </w:tc>
        <w:tc>
          <w:tcPr>
            <w:tcW w:w="3771" w:type="dxa"/>
            <w:tcBorders>
              <w:top w:val="nil"/>
              <w:left w:val="nil"/>
              <w:bottom w:val="nil"/>
              <w:right w:val="nil"/>
            </w:tcBorders>
            <w:shd w:val="clear" w:color="auto" w:fill="auto"/>
          </w:tcPr>
          <w:p w14:paraId="36313BE9" w14:textId="77777777" w:rsidR="0011086B" w:rsidRPr="00F8569B" w:rsidRDefault="0011086B" w:rsidP="0011086B">
            <w:pPr>
              <w:jc w:val="both"/>
              <w:rPr>
                <w:rFonts w:ascii="Arial" w:hAnsi="Arial" w:cs="FrankRuehl"/>
                <w:b/>
                <w:bCs/>
                <w:sz w:val="28"/>
                <w:szCs w:val="28"/>
              </w:rPr>
            </w:pPr>
          </w:p>
        </w:tc>
      </w:tr>
      <w:bookmarkEnd w:id="1"/>
      <w:tr w:rsidR="0011086B" w:rsidRPr="00F8569B" w14:paraId="5506BCE1" w14:textId="77777777" w:rsidTr="0011086B">
        <w:trPr>
          <w:trHeight w:val="355"/>
          <w:jc w:val="center"/>
        </w:trPr>
        <w:tc>
          <w:tcPr>
            <w:tcW w:w="923" w:type="dxa"/>
            <w:tcBorders>
              <w:top w:val="nil"/>
              <w:left w:val="nil"/>
              <w:bottom w:val="nil"/>
              <w:right w:val="nil"/>
            </w:tcBorders>
            <w:shd w:val="clear" w:color="auto" w:fill="auto"/>
          </w:tcPr>
          <w:p w14:paraId="7C521305" w14:textId="77777777" w:rsidR="0011086B" w:rsidRPr="00F8569B" w:rsidRDefault="0011086B" w:rsidP="0011086B">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3B08FB7" w14:textId="77777777" w:rsidR="0011086B" w:rsidRPr="00F8569B" w:rsidRDefault="0011086B" w:rsidP="0011086B">
            <w:pPr>
              <w:jc w:val="both"/>
              <w:rPr>
                <w:b/>
                <w:bCs/>
                <w:rtl/>
              </w:rPr>
            </w:pPr>
          </w:p>
        </w:tc>
        <w:tc>
          <w:tcPr>
            <w:tcW w:w="3771" w:type="dxa"/>
            <w:tcBorders>
              <w:top w:val="nil"/>
              <w:left w:val="nil"/>
              <w:bottom w:val="nil"/>
              <w:right w:val="nil"/>
            </w:tcBorders>
            <w:shd w:val="clear" w:color="auto" w:fill="auto"/>
          </w:tcPr>
          <w:p w14:paraId="578644B5" w14:textId="77777777" w:rsidR="0011086B" w:rsidRPr="00F8569B" w:rsidRDefault="0011086B" w:rsidP="0011086B">
            <w:pPr>
              <w:jc w:val="right"/>
              <w:rPr>
                <w:rFonts w:ascii="Arial" w:hAnsi="Arial" w:cs="FrankRuehl"/>
                <w:b/>
                <w:bCs/>
                <w:sz w:val="28"/>
                <w:szCs w:val="28"/>
                <w:rtl/>
              </w:rPr>
            </w:pPr>
            <w:r w:rsidRPr="00F8569B">
              <w:rPr>
                <w:rFonts w:ascii="Arial" w:hAnsi="Arial" w:cs="FrankRuehl" w:hint="cs"/>
                <w:b/>
                <w:bCs/>
                <w:sz w:val="28"/>
                <w:szCs w:val="28"/>
                <w:rtl/>
              </w:rPr>
              <w:t>ה</w:t>
            </w:r>
            <w:r w:rsidRPr="00F8569B">
              <w:rPr>
                <w:rFonts w:ascii="Arial" w:hAnsi="Arial" w:cs="FrankRuehl"/>
                <w:b/>
                <w:bCs/>
                <w:sz w:val="28"/>
                <w:szCs w:val="28"/>
                <w:rtl/>
              </w:rPr>
              <w:t>מאשימה</w:t>
            </w:r>
          </w:p>
        </w:tc>
      </w:tr>
      <w:tr w:rsidR="0011086B" w:rsidRPr="00F8569B" w14:paraId="311A0587" w14:textId="77777777" w:rsidTr="0011086B">
        <w:trPr>
          <w:trHeight w:val="355"/>
          <w:jc w:val="center"/>
        </w:trPr>
        <w:tc>
          <w:tcPr>
            <w:tcW w:w="923" w:type="dxa"/>
            <w:tcBorders>
              <w:top w:val="nil"/>
              <w:left w:val="nil"/>
              <w:bottom w:val="nil"/>
              <w:right w:val="nil"/>
            </w:tcBorders>
            <w:shd w:val="clear" w:color="auto" w:fill="auto"/>
          </w:tcPr>
          <w:p w14:paraId="7E88D781" w14:textId="77777777" w:rsidR="0011086B" w:rsidRPr="00F8569B" w:rsidRDefault="0011086B" w:rsidP="0011086B">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62C072E9" w14:textId="77777777" w:rsidR="0011086B" w:rsidRPr="00F8569B" w:rsidRDefault="0011086B" w:rsidP="0011086B">
            <w:pPr>
              <w:jc w:val="center"/>
              <w:rPr>
                <w:rFonts w:ascii="Arial" w:hAnsi="Arial" w:cs="FrankRuehl"/>
                <w:b/>
                <w:bCs/>
                <w:sz w:val="28"/>
                <w:szCs w:val="28"/>
                <w:rtl/>
              </w:rPr>
            </w:pPr>
          </w:p>
          <w:p w14:paraId="0C054903" w14:textId="77777777" w:rsidR="0011086B" w:rsidRPr="00F8569B" w:rsidRDefault="0011086B" w:rsidP="0011086B">
            <w:pPr>
              <w:jc w:val="center"/>
              <w:rPr>
                <w:rFonts w:ascii="Arial" w:hAnsi="Arial" w:cs="FrankRuehl"/>
                <w:b/>
                <w:bCs/>
                <w:sz w:val="28"/>
                <w:szCs w:val="28"/>
                <w:rtl/>
              </w:rPr>
            </w:pPr>
            <w:r w:rsidRPr="00F8569B">
              <w:rPr>
                <w:rFonts w:ascii="Arial" w:hAnsi="Arial" w:cs="FrankRuehl"/>
                <w:b/>
                <w:bCs/>
                <w:sz w:val="28"/>
                <w:szCs w:val="28"/>
                <w:rtl/>
              </w:rPr>
              <w:t>נגד</w:t>
            </w:r>
          </w:p>
          <w:p w14:paraId="41CEAEF0" w14:textId="77777777" w:rsidR="0011086B" w:rsidRPr="00F8569B" w:rsidRDefault="004C17DA" w:rsidP="0011086B">
            <w:pPr>
              <w:jc w:val="both"/>
              <w:rPr>
                <w:rFonts w:ascii="Arial" w:hAnsi="Arial" w:cs="FrankRuehl" w:hint="cs"/>
                <w:b/>
                <w:bCs/>
                <w:sz w:val="28"/>
                <w:szCs w:val="28"/>
              </w:rPr>
            </w:pPr>
            <w:r>
              <w:rPr>
                <w:rFonts w:ascii="Arial" w:hAnsi="Arial" w:cs="FrankRuehl" w:hint="cs"/>
                <w:b/>
                <w:bCs/>
                <w:sz w:val="28"/>
                <w:szCs w:val="28"/>
                <w:rtl/>
              </w:rPr>
              <w:t xml:space="preserve"> </w:t>
            </w:r>
          </w:p>
        </w:tc>
      </w:tr>
      <w:tr w:rsidR="0011086B" w:rsidRPr="00F8569B" w14:paraId="5562606E" w14:textId="77777777" w:rsidTr="0011086B">
        <w:trPr>
          <w:trHeight w:val="355"/>
          <w:jc w:val="center"/>
        </w:trPr>
        <w:tc>
          <w:tcPr>
            <w:tcW w:w="923" w:type="dxa"/>
            <w:tcBorders>
              <w:top w:val="nil"/>
              <w:left w:val="nil"/>
              <w:bottom w:val="nil"/>
              <w:right w:val="nil"/>
            </w:tcBorders>
            <w:shd w:val="clear" w:color="auto" w:fill="auto"/>
          </w:tcPr>
          <w:p w14:paraId="4E52EBCD" w14:textId="77777777" w:rsidR="0011086B" w:rsidRPr="00F8569B" w:rsidRDefault="0011086B" w:rsidP="0011086B">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5E2CF68E" w14:textId="77777777" w:rsidR="0011086B" w:rsidRPr="00F8569B" w:rsidRDefault="0011086B" w:rsidP="0011086B">
            <w:pPr>
              <w:jc w:val="both"/>
              <w:rPr>
                <w:b/>
                <w:bCs/>
                <w:rtl/>
              </w:rPr>
            </w:pPr>
            <w:r w:rsidRPr="00F8569B">
              <w:rPr>
                <w:rFonts w:ascii="Arial" w:hAnsi="Arial" w:cs="FrankRuehl"/>
                <w:b/>
                <w:bCs/>
                <w:sz w:val="28"/>
                <w:szCs w:val="28"/>
                <w:rtl/>
              </w:rPr>
              <w:t>חיים אורי דיין</w:t>
            </w:r>
          </w:p>
          <w:p w14:paraId="7DFB92AE" w14:textId="77777777" w:rsidR="0011086B" w:rsidRPr="00F8569B" w:rsidRDefault="0011086B" w:rsidP="0011086B">
            <w:pPr>
              <w:jc w:val="both"/>
              <w:rPr>
                <w:rFonts w:hint="cs"/>
                <w:rtl/>
              </w:rPr>
            </w:pPr>
            <w:r w:rsidRPr="00F8569B">
              <w:rPr>
                <w:rFonts w:hint="cs"/>
                <w:rtl/>
              </w:rPr>
              <w:t>ע"י ב"כ עוה"ד גדעון נחום</w:t>
            </w:r>
            <w:r w:rsidR="00B26B1C">
              <w:rPr>
                <w:rFonts w:hint="cs"/>
                <w:rtl/>
              </w:rPr>
              <w:t xml:space="preserve"> </w:t>
            </w:r>
          </w:p>
        </w:tc>
        <w:tc>
          <w:tcPr>
            <w:tcW w:w="3771" w:type="dxa"/>
            <w:tcBorders>
              <w:top w:val="nil"/>
              <w:left w:val="nil"/>
              <w:bottom w:val="nil"/>
              <w:right w:val="nil"/>
            </w:tcBorders>
            <w:shd w:val="clear" w:color="auto" w:fill="auto"/>
          </w:tcPr>
          <w:p w14:paraId="37370909" w14:textId="77777777" w:rsidR="0011086B" w:rsidRPr="00F8569B" w:rsidRDefault="0011086B" w:rsidP="0011086B">
            <w:pPr>
              <w:jc w:val="right"/>
              <w:rPr>
                <w:rFonts w:ascii="Arial" w:hAnsi="Arial" w:cs="FrankRuehl"/>
                <w:b/>
                <w:bCs/>
                <w:sz w:val="28"/>
                <w:szCs w:val="28"/>
              </w:rPr>
            </w:pPr>
          </w:p>
        </w:tc>
      </w:tr>
      <w:bookmarkEnd w:id="2"/>
      <w:tr w:rsidR="0011086B" w:rsidRPr="00F8569B" w14:paraId="7701C8F4" w14:textId="77777777" w:rsidTr="0011086B">
        <w:trPr>
          <w:trHeight w:val="355"/>
          <w:jc w:val="center"/>
        </w:trPr>
        <w:tc>
          <w:tcPr>
            <w:tcW w:w="923" w:type="dxa"/>
            <w:tcBorders>
              <w:top w:val="nil"/>
              <w:left w:val="nil"/>
              <w:bottom w:val="nil"/>
              <w:right w:val="nil"/>
            </w:tcBorders>
            <w:shd w:val="clear" w:color="auto" w:fill="auto"/>
          </w:tcPr>
          <w:p w14:paraId="3A1A44B6" w14:textId="77777777" w:rsidR="0011086B" w:rsidRPr="00F8569B" w:rsidRDefault="0011086B" w:rsidP="0011086B">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CCAD169" w14:textId="77777777" w:rsidR="0011086B" w:rsidRPr="00F8569B" w:rsidRDefault="0011086B" w:rsidP="0011086B">
            <w:pPr>
              <w:jc w:val="both"/>
              <w:rPr>
                <w:b/>
                <w:bCs/>
                <w:rtl/>
              </w:rPr>
            </w:pPr>
          </w:p>
        </w:tc>
        <w:tc>
          <w:tcPr>
            <w:tcW w:w="3771" w:type="dxa"/>
            <w:tcBorders>
              <w:top w:val="nil"/>
              <w:left w:val="nil"/>
              <w:bottom w:val="nil"/>
              <w:right w:val="nil"/>
            </w:tcBorders>
            <w:shd w:val="clear" w:color="auto" w:fill="auto"/>
          </w:tcPr>
          <w:p w14:paraId="2BD07413" w14:textId="77777777" w:rsidR="0011086B" w:rsidRPr="00F8569B" w:rsidRDefault="0011086B" w:rsidP="0011086B">
            <w:pPr>
              <w:jc w:val="right"/>
              <w:rPr>
                <w:rFonts w:ascii="Arial" w:hAnsi="Arial" w:cs="FrankRuehl"/>
                <w:b/>
                <w:bCs/>
                <w:sz w:val="28"/>
                <w:szCs w:val="28"/>
              </w:rPr>
            </w:pPr>
            <w:r w:rsidRPr="00F8569B">
              <w:rPr>
                <w:rFonts w:ascii="Arial" w:hAnsi="Arial" w:cs="FrankRuehl" w:hint="cs"/>
                <w:b/>
                <w:bCs/>
                <w:sz w:val="28"/>
                <w:szCs w:val="28"/>
                <w:rtl/>
              </w:rPr>
              <w:t>ה</w:t>
            </w:r>
            <w:r w:rsidRPr="00F8569B">
              <w:rPr>
                <w:rFonts w:ascii="Arial" w:hAnsi="Arial" w:cs="FrankRuehl"/>
                <w:b/>
                <w:bCs/>
                <w:sz w:val="28"/>
                <w:szCs w:val="28"/>
                <w:rtl/>
              </w:rPr>
              <w:t>נאשם</w:t>
            </w:r>
          </w:p>
        </w:tc>
      </w:tr>
    </w:tbl>
    <w:p w14:paraId="1A87207E" w14:textId="77777777" w:rsidR="004C17DA" w:rsidRPr="004C17DA" w:rsidRDefault="004C17DA" w:rsidP="004C17DA">
      <w:pPr>
        <w:spacing w:after="120" w:line="240" w:lineRule="exact"/>
        <w:ind w:left="283" w:hanging="283"/>
        <w:jc w:val="both"/>
        <w:rPr>
          <w:rFonts w:ascii="FrankRuehl" w:hAnsi="FrankRuehl" w:cs="FrankRuehl"/>
          <w:rtl/>
        </w:rPr>
      </w:pPr>
      <w:bookmarkStart w:id="3" w:name="LawTable"/>
      <w:bookmarkEnd w:id="3"/>
    </w:p>
    <w:p w14:paraId="4CF65252" w14:textId="77777777" w:rsidR="004C17DA" w:rsidRPr="004C17DA" w:rsidRDefault="004C17DA" w:rsidP="004C17DA">
      <w:pPr>
        <w:spacing w:after="120" w:line="240" w:lineRule="exact"/>
        <w:ind w:left="283" w:hanging="283"/>
        <w:jc w:val="both"/>
        <w:rPr>
          <w:rFonts w:ascii="FrankRuehl" w:hAnsi="FrankRuehl" w:cs="FrankRuehl"/>
          <w:rtl/>
        </w:rPr>
      </w:pPr>
      <w:r w:rsidRPr="004C17DA">
        <w:rPr>
          <w:rFonts w:ascii="FrankRuehl" w:hAnsi="FrankRuehl" w:cs="FrankRuehl"/>
          <w:rtl/>
        </w:rPr>
        <w:t xml:space="preserve">חקיקה שאוזכרה: </w:t>
      </w:r>
    </w:p>
    <w:p w14:paraId="20C0F7BF" w14:textId="77777777" w:rsidR="004C17DA" w:rsidRPr="004C17DA" w:rsidRDefault="004C17DA" w:rsidP="004C17DA">
      <w:pPr>
        <w:spacing w:after="120" w:line="240" w:lineRule="exact"/>
        <w:ind w:left="283" w:hanging="283"/>
        <w:jc w:val="both"/>
        <w:rPr>
          <w:rFonts w:ascii="FrankRuehl" w:hAnsi="FrankRuehl" w:cs="FrankRuehl"/>
          <w:rtl/>
        </w:rPr>
      </w:pPr>
      <w:hyperlink r:id="rId7" w:history="1">
        <w:r w:rsidRPr="004C17DA">
          <w:rPr>
            <w:rFonts w:ascii="FrankRuehl" w:hAnsi="FrankRuehl" w:cs="FrankRuehl"/>
            <w:color w:val="0000FF"/>
            <w:u w:val="single"/>
            <w:rtl/>
          </w:rPr>
          <w:t>פקודת הסמים המסוכנים [נוסח חדש], תשל"ג-1973</w:t>
        </w:r>
      </w:hyperlink>
      <w:r w:rsidRPr="004C17DA">
        <w:rPr>
          <w:rFonts w:ascii="FrankRuehl" w:hAnsi="FrankRuehl" w:cs="FrankRuehl"/>
          <w:rtl/>
        </w:rPr>
        <w:t xml:space="preserve">: סע'  </w:t>
      </w:r>
      <w:hyperlink r:id="rId8" w:history="1">
        <w:r w:rsidRPr="004C17DA">
          <w:rPr>
            <w:rFonts w:ascii="FrankRuehl" w:hAnsi="FrankRuehl" w:cs="FrankRuehl"/>
            <w:color w:val="0000FF"/>
            <w:u w:val="single"/>
            <w:rtl/>
          </w:rPr>
          <w:t>6</w:t>
        </w:r>
      </w:hyperlink>
    </w:p>
    <w:p w14:paraId="25ED19B4" w14:textId="77777777" w:rsidR="004C17DA" w:rsidRPr="004C17DA" w:rsidRDefault="004C17DA" w:rsidP="004C17DA">
      <w:pPr>
        <w:spacing w:after="120" w:line="240" w:lineRule="exact"/>
        <w:ind w:left="283" w:hanging="283"/>
        <w:jc w:val="both"/>
        <w:rPr>
          <w:rFonts w:ascii="FrankRuehl" w:hAnsi="FrankRuehl" w:cs="FrankRuehl"/>
          <w:rtl/>
        </w:rPr>
      </w:pPr>
      <w:hyperlink r:id="rId9" w:history="1">
        <w:r w:rsidRPr="004C17DA">
          <w:rPr>
            <w:rFonts w:ascii="FrankRuehl" w:hAnsi="FrankRuehl" w:cs="FrankRuehl"/>
            <w:color w:val="0000FF"/>
            <w:u w:val="single"/>
            <w:rtl/>
          </w:rPr>
          <w:t>חוק העונשין, תשל"ז-1977</w:t>
        </w:r>
      </w:hyperlink>
      <w:r w:rsidRPr="004C17DA">
        <w:rPr>
          <w:rFonts w:ascii="FrankRuehl" w:hAnsi="FrankRuehl" w:cs="FrankRuehl"/>
          <w:rtl/>
        </w:rPr>
        <w:t xml:space="preserve">: סע'  </w:t>
      </w:r>
      <w:hyperlink r:id="rId10" w:history="1">
        <w:r w:rsidRPr="004C17DA">
          <w:rPr>
            <w:rFonts w:ascii="FrankRuehl" w:hAnsi="FrankRuehl" w:cs="FrankRuehl"/>
            <w:color w:val="0000FF"/>
            <w:u w:val="single"/>
            <w:rtl/>
          </w:rPr>
          <w:t>25</w:t>
        </w:r>
      </w:hyperlink>
      <w:r w:rsidRPr="004C17DA">
        <w:rPr>
          <w:rFonts w:ascii="FrankRuehl" w:hAnsi="FrankRuehl" w:cs="FrankRuehl"/>
          <w:rtl/>
        </w:rPr>
        <w:t xml:space="preserve">, </w:t>
      </w:r>
      <w:hyperlink r:id="rId11" w:history="1">
        <w:r w:rsidRPr="004C17DA">
          <w:rPr>
            <w:rFonts w:ascii="FrankRuehl" w:hAnsi="FrankRuehl" w:cs="FrankRuehl"/>
            <w:color w:val="0000FF"/>
            <w:u w:val="single"/>
            <w:rtl/>
          </w:rPr>
          <w:t>40ב</w:t>
        </w:r>
      </w:hyperlink>
      <w:r w:rsidRPr="004C17DA">
        <w:rPr>
          <w:rFonts w:ascii="FrankRuehl" w:hAnsi="FrankRuehl" w:cs="FrankRuehl"/>
          <w:rtl/>
        </w:rPr>
        <w:t xml:space="preserve">, </w:t>
      </w:r>
      <w:hyperlink r:id="rId12" w:history="1">
        <w:r w:rsidRPr="004C17DA">
          <w:rPr>
            <w:rFonts w:ascii="FrankRuehl" w:hAnsi="FrankRuehl" w:cs="FrankRuehl"/>
            <w:color w:val="0000FF"/>
            <w:u w:val="single"/>
            <w:rtl/>
          </w:rPr>
          <w:t>40ג</w:t>
        </w:r>
      </w:hyperlink>
      <w:r w:rsidRPr="004C17DA">
        <w:rPr>
          <w:rFonts w:ascii="FrankRuehl" w:hAnsi="FrankRuehl" w:cs="FrankRuehl"/>
          <w:rtl/>
        </w:rPr>
        <w:t xml:space="preserve">, </w:t>
      </w:r>
      <w:hyperlink r:id="rId13" w:history="1">
        <w:r w:rsidRPr="004C17DA">
          <w:rPr>
            <w:rFonts w:ascii="FrankRuehl" w:hAnsi="FrankRuehl" w:cs="FrankRuehl"/>
            <w:color w:val="0000FF"/>
            <w:u w:val="single"/>
            <w:rtl/>
          </w:rPr>
          <w:t>244</w:t>
        </w:r>
      </w:hyperlink>
      <w:r w:rsidRPr="004C17DA">
        <w:rPr>
          <w:rFonts w:ascii="FrankRuehl" w:hAnsi="FrankRuehl" w:cs="FrankRuehl"/>
          <w:rtl/>
        </w:rPr>
        <w:t xml:space="preserve">, </w:t>
      </w:r>
      <w:hyperlink r:id="rId14" w:history="1">
        <w:r w:rsidRPr="004C17DA">
          <w:rPr>
            <w:rFonts w:ascii="FrankRuehl" w:hAnsi="FrankRuehl" w:cs="FrankRuehl"/>
            <w:color w:val="0000FF"/>
            <w:u w:val="single"/>
            <w:rtl/>
          </w:rPr>
          <w:t>40יא'</w:t>
        </w:r>
      </w:hyperlink>
      <w:r w:rsidRPr="004C17DA">
        <w:rPr>
          <w:rFonts w:ascii="FrankRuehl" w:hAnsi="FrankRuehl" w:cs="FrankRuehl"/>
          <w:rtl/>
        </w:rPr>
        <w:t xml:space="preserve">, </w:t>
      </w:r>
      <w:hyperlink r:id="rId15" w:history="1">
        <w:r w:rsidRPr="004C17DA">
          <w:rPr>
            <w:rFonts w:ascii="FrankRuehl" w:hAnsi="FrankRuehl" w:cs="FrankRuehl"/>
            <w:color w:val="0000FF"/>
            <w:u w:val="single"/>
            <w:rtl/>
          </w:rPr>
          <w:t>40יג</w:t>
        </w:r>
      </w:hyperlink>
    </w:p>
    <w:p w14:paraId="13FFD487" w14:textId="77777777" w:rsidR="004C17DA" w:rsidRPr="004C17DA" w:rsidRDefault="004C17DA" w:rsidP="004C17D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1086B" w14:paraId="70D5776C" w14:textId="77777777" w:rsidTr="0011086B">
        <w:trPr>
          <w:trHeight w:val="355"/>
          <w:jc w:val="center"/>
        </w:trPr>
        <w:tc>
          <w:tcPr>
            <w:tcW w:w="8820" w:type="dxa"/>
            <w:tcBorders>
              <w:top w:val="nil"/>
              <w:left w:val="nil"/>
              <w:bottom w:val="nil"/>
              <w:right w:val="nil"/>
            </w:tcBorders>
            <w:shd w:val="clear" w:color="auto" w:fill="auto"/>
          </w:tcPr>
          <w:p w14:paraId="5888F31E" w14:textId="77777777" w:rsidR="00F8569B" w:rsidRPr="00F8569B" w:rsidRDefault="00F8569B" w:rsidP="00F8569B">
            <w:pPr>
              <w:jc w:val="center"/>
              <w:rPr>
                <w:rFonts w:ascii="Arial" w:hAnsi="Arial" w:cs="FrankRuehl"/>
                <w:b/>
                <w:bCs/>
                <w:sz w:val="32"/>
                <w:szCs w:val="32"/>
                <w:u w:val="single"/>
                <w:rtl/>
              </w:rPr>
            </w:pPr>
            <w:bookmarkStart w:id="4" w:name="LawTable_End"/>
            <w:bookmarkStart w:id="5" w:name="PsakDin" w:colFirst="0" w:colLast="0"/>
            <w:bookmarkEnd w:id="0"/>
            <w:bookmarkEnd w:id="4"/>
            <w:r w:rsidRPr="00F8569B">
              <w:rPr>
                <w:rFonts w:ascii="Arial" w:hAnsi="Arial" w:cs="FrankRuehl"/>
                <w:b/>
                <w:bCs/>
                <w:sz w:val="32"/>
                <w:szCs w:val="32"/>
                <w:u w:val="single"/>
                <w:rtl/>
              </w:rPr>
              <w:t>גזר דין</w:t>
            </w:r>
          </w:p>
          <w:p w14:paraId="18E3A8F5" w14:textId="77777777" w:rsidR="0011086B" w:rsidRPr="00F8569B" w:rsidRDefault="0011086B" w:rsidP="00F8569B">
            <w:pPr>
              <w:jc w:val="center"/>
              <w:rPr>
                <w:rFonts w:ascii="Arial" w:hAnsi="Arial" w:cs="FrankRuehl"/>
                <w:bCs/>
                <w:sz w:val="32"/>
                <w:szCs w:val="32"/>
                <w:u w:val="single"/>
                <w:rtl/>
              </w:rPr>
            </w:pPr>
          </w:p>
        </w:tc>
      </w:tr>
      <w:bookmarkEnd w:id="5"/>
    </w:tbl>
    <w:p w14:paraId="485361D2" w14:textId="77777777" w:rsidR="0011086B" w:rsidRDefault="0011086B" w:rsidP="0011086B">
      <w:pPr>
        <w:rPr>
          <w:rFonts w:ascii="Arial" w:hAnsi="Arial" w:cs="FrankRuehl"/>
          <w:sz w:val="28"/>
          <w:szCs w:val="28"/>
          <w:rtl/>
        </w:rPr>
      </w:pPr>
    </w:p>
    <w:p w14:paraId="41DC8B3B" w14:textId="77777777" w:rsidR="0011086B" w:rsidRPr="00E16C62" w:rsidRDefault="0011086B" w:rsidP="0011086B">
      <w:pPr>
        <w:pStyle w:val="a8"/>
        <w:numPr>
          <w:ilvl w:val="0"/>
          <w:numId w:val="1"/>
        </w:numPr>
        <w:spacing w:line="360" w:lineRule="auto"/>
        <w:jc w:val="both"/>
        <w:rPr>
          <w:rFonts w:cs="David"/>
          <w:b/>
          <w:bCs/>
          <w:sz w:val="24"/>
          <w:szCs w:val="24"/>
        </w:rPr>
      </w:pPr>
      <w:r w:rsidRPr="00E16C62">
        <w:rPr>
          <w:rFonts w:cs="David" w:hint="cs"/>
          <w:b/>
          <w:bCs/>
          <w:sz w:val="24"/>
          <w:szCs w:val="24"/>
          <w:rtl/>
        </w:rPr>
        <w:t xml:space="preserve">כתב האישום </w:t>
      </w:r>
    </w:p>
    <w:p w14:paraId="44D63D63" w14:textId="77777777" w:rsidR="0011086B" w:rsidRDefault="0011086B" w:rsidP="0011086B">
      <w:pPr>
        <w:pStyle w:val="a8"/>
        <w:spacing w:line="360" w:lineRule="auto"/>
        <w:jc w:val="both"/>
        <w:rPr>
          <w:rFonts w:cs="David"/>
          <w:sz w:val="24"/>
          <w:szCs w:val="24"/>
        </w:rPr>
      </w:pPr>
      <w:bookmarkStart w:id="6" w:name="ABSTRACT_START"/>
      <w:bookmarkEnd w:id="6"/>
      <w:r>
        <w:rPr>
          <w:rFonts w:cs="David" w:hint="cs"/>
          <w:sz w:val="24"/>
          <w:szCs w:val="24"/>
          <w:rtl/>
        </w:rPr>
        <w:t>הנאשם יליד 1987</w:t>
      </w:r>
      <w:r w:rsidRPr="003A41E6">
        <w:rPr>
          <w:rFonts w:cs="David" w:hint="cs"/>
          <w:sz w:val="24"/>
          <w:szCs w:val="24"/>
          <w:rtl/>
        </w:rPr>
        <w:t xml:space="preserve"> תושב ירושלים, </w:t>
      </w:r>
      <w:r>
        <w:rPr>
          <w:rFonts w:cs="David" w:hint="cs"/>
          <w:sz w:val="24"/>
          <w:szCs w:val="24"/>
          <w:rtl/>
        </w:rPr>
        <w:t xml:space="preserve">הורשע על פי הודאתו בעבירות של גידול, יצור </w:t>
      </w:r>
      <w:r w:rsidRPr="003A41E6">
        <w:rPr>
          <w:rFonts w:cs="David" w:hint="cs"/>
          <w:sz w:val="24"/>
          <w:szCs w:val="24"/>
          <w:rtl/>
        </w:rPr>
        <w:t xml:space="preserve">הכנת סמים מסוכנים, לפי </w:t>
      </w:r>
      <w:hyperlink r:id="rId16" w:history="1">
        <w:r w:rsidR="004C17DA" w:rsidRPr="004C17DA">
          <w:rPr>
            <w:rFonts w:cs="David" w:hint="cs"/>
            <w:color w:val="0000FF"/>
            <w:sz w:val="24"/>
            <w:szCs w:val="24"/>
            <w:u w:val="single"/>
            <w:rtl/>
          </w:rPr>
          <w:t>סעיף</w:t>
        </w:r>
        <w:r w:rsidR="004C17DA" w:rsidRPr="004C17DA">
          <w:rPr>
            <w:rFonts w:cs="David"/>
            <w:color w:val="0000FF"/>
            <w:sz w:val="24"/>
            <w:szCs w:val="24"/>
            <w:u w:val="single"/>
            <w:rtl/>
          </w:rPr>
          <w:t xml:space="preserve"> 6</w:t>
        </w:r>
      </w:hyperlink>
      <w:r w:rsidRPr="003A41E6">
        <w:rPr>
          <w:rFonts w:cs="David" w:hint="cs"/>
          <w:sz w:val="24"/>
          <w:szCs w:val="24"/>
          <w:rtl/>
        </w:rPr>
        <w:t xml:space="preserve"> ל</w:t>
      </w:r>
      <w:hyperlink r:id="rId17" w:history="1">
        <w:r w:rsidR="00F8569B" w:rsidRPr="00F8569B">
          <w:rPr>
            <w:rFonts w:cs="David" w:hint="cs"/>
            <w:color w:val="0000FF"/>
            <w:sz w:val="24"/>
            <w:szCs w:val="24"/>
            <w:u w:val="single"/>
            <w:rtl/>
          </w:rPr>
          <w:t>פקודת</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הסמים</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המסוכנים</w:t>
        </w:r>
      </w:hyperlink>
      <w:r w:rsidRPr="003A41E6">
        <w:rPr>
          <w:rFonts w:cs="David" w:hint="cs"/>
          <w:sz w:val="24"/>
          <w:szCs w:val="24"/>
          <w:rtl/>
        </w:rPr>
        <w:t xml:space="preserve"> (נוסח חדש), תשל"ג-1973 (להלן: </w:t>
      </w:r>
      <w:r w:rsidRPr="003A41E6">
        <w:rPr>
          <w:rFonts w:cs="David" w:hint="cs"/>
          <w:b/>
          <w:bCs/>
          <w:sz w:val="24"/>
          <w:szCs w:val="24"/>
          <w:rtl/>
        </w:rPr>
        <w:t>"פקודת הסמים"</w:t>
      </w:r>
      <w:r w:rsidRPr="003A41E6">
        <w:rPr>
          <w:rFonts w:cs="David" w:hint="cs"/>
          <w:sz w:val="24"/>
          <w:szCs w:val="24"/>
          <w:rtl/>
        </w:rPr>
        <w:t xml:space="preserve">), וכן בעבירת שיבוש מהלכי משפט, לפי </w:t>
      </w:r>
      <w:hyperlink r:id="rId18" w:history="1">
        <w:r w:rsidR="004C17DA" w:rsidRPr="004C17DA">
          <w:rPr>
            <w:rFonts w:cs="David" w:hint="cs"/>
            <w:color w:val="0000FF"/>
            <w:sz w:val="24"/>
            <w:szCs w:val="24"/>
            <w:u w:val="single"/>
            <w:rtl/>
          </w:rPr>
          <w:t>סעיף</w:t>
        </w:r>
        <w:r w:rsidR="004C17DA" w:rsidRPr="004C17DA">
          <w:rPr>
            <w:rFonts w:cs="David"/>
            <w:color w:val="0000FF"/>
            <w:sz w:val="24"/>
            <w:szCs w:val="24"/>
            <w:u w:val="single"/>
            <w:rtl/>
          </w:rPr>
          <w:t xml:space="preserve"> 244</w:t>
        </w:r>
      </w:hyperlink>
      <w:r w:rsidRPr="003A41E6">
        <w:rPr>
          <w:rFonts w:cs="David" w:hint="cs"/>
          <w:sz w:val="24"/>
          <w:szCs w:val="24"/>
          <w:rtl/>
        </w:rPr>
        <w:t xml:space="preserve"> </w:t>
      </w:r>
      <w:hyperlink r:id="rId19" w:history="1">
        <w:r w:rsidR="004C17DA" w:rsidRPr="004C17DA">
          <w:rPr>
            <w:rFonts w:cs="David" w:hint="cs"/>
            <w:color w:val="0000FF"/>
            <w:sz w:val="24"/>
            <w:szCs w:val="24"/>
            <w:u w:val="single"/>
            <w:rtl/>
          </w:rPr>
          <w:t>וסעיף</w:t>
        </w:r>
        <w:r w:rsidR="004C17DA" w:rsidRPr="004C17DA">
          <w:rPr>
            <w:rFonts w:cs="David"/>
            <w:color w:val="0000FF"/>
            <w:sz w:val="24"/>
            <w:szCs w:val="24"/>
            <w:u w:val="single"/>
            <w:rtl/>
          </w:rPr>
          <w:t xml:space="preserve"> 25</w:t>
        </w:r>
      </w:hyperlink>
      <w:r w:rsidRPr="003A41E6">
        <w:rPr>
          <w:rFonts w:cs="David" w:hint="cs"/>
          <w:sz w:val="24"/>
          <w:szCs w:val="24"/>
          <w:rtl/>
        </w:rPr>
        <w:t xml:space="preserve"> ל</w:t>
      </w:r>
      <w:hyperlink r:id="rId20" w:history="1">
        <w:r w:rsidR="00F8569B" w:rsidRPr="00F8569B">
          <w:rPr>
            <w:rFonts w:cs="David" w:hint="cs"/>
            <w:color w:val="0000FF"/>
            <w:sz w:val="24"/>
            <w:szCs w:val="24"/>
            <w:u w:val="single"/>
            <w:rtl/>
          </w:rPr>
          <w:t>חוק</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העונשין</w:t>
        </w:r>
      </w:hyperlink>
      <w:r w:rsidRPr="003A41E6">
        <w:rPr>
          <w:rFonts w:cs="David" w:hint="cs"/>
          <w:sz w:val="24"/>
          <w:szCs w:val="24"/>
          <w:rtl/>
        </w:rPr>
        <w:t xml:space="preserve">, </w:t>
      </w:r>
      <w:r>
        <w:rPr>
          <w:rFonts w:cs="David" w:hint="cs"/>
          <w:sz w:val="24"/>
          <w:szCs w:val="24"/>
          <w:rtl/>
        </w:rPr>
        <w:t>ה</w:t>
      </w:r>
      <w:r w:rsidRPr="003A41E6">
        <w:rPr>
          <w:rFonts w:cs="David" w:hint="cs"/>
          <w:sz w:val="24"/>
          <w:szCs w:val="24"/>
          <w:rtl/>
        </w:rPr>
        <w:t xml:space="preserve">תשל"ז-1977. (להלן: </w:t>
      </w:r>
      <w:r w:rsidRPr="003A41E6">
        <w:rPr>
          <w:rFonts w:cs="David" w:hint="cs"/>
          <w:b/>
          <w:bCs/>
          <w:sz w:val="24"/>
          <w:szCs w:val="24"/>
          <w:rtl/>
        </w:rPr>
        <w:t>"</w:t>
      </w:r>
      <w:hyperlink r:id="rId21" w:history="1">
        <w:r w:rsidR="00F8569B" w:rsidRPr="00F8569B">
          <w:rPr>
            <w:rFonts w:cs="David" w:hint="cs"/>
            <w:b/>
            <w:bCs/>
            <w:color w:val="0000FF"/>
            <w:sz w:val="24"/>
            <w:szCs w:val="24"/>
            <w:u w:val="single"/>
            <w:rtl/>
          </w:rPr>
          <w:t>חוק</w:t>
        </w:r>
        <w:r w:rsidR="00F8569B" w:rsidRPr="00F8569B">
          <w:rPr>
            <w:rFonts w:cs="David"/>
            <w:b/>
            <w:bCs/>
            <w:color w:val="0000FF"/>
            <w:sz w:val="24"/>
            <w:szCs w:val="24"/>
            <w:u w:val="single"/>
            <w:rtl/>
          </w:rPr>
          <w:t xml:space="preserve"> </w:t>
        </w:r>
        <w:r w:rsidR="00F8569B" w:rsidRPr="00F8569B">
          <w:rPr>
            <w:rFonts w:cs="David" w:hint="cs"/>
            <w:b/>
            <w:bCs/>
            <w:color w:val="0000FF"/>
            <w:sz w:val="24"/>
            <w:szCs w:val="24"/>
            <w:u w:val="single"/>
            <w:rtl/>
          </w:rPr>
          <w:t>העונשין</w:t>
        </w:r>
      </w:hyperlink>
      <w:r w:rsidRPr="003A41E6">
        <w:rPr>
          <w:rFonts w:cs="David" w:hint="cs"/>
          <w:b/>
          <w:bCs/>
          <w:sz w:val="24"/>
          <w:szCs w:val="24"/>
          <w:rtl/>
        </w:rPr>
        <w:t>"</w:t>
      </w:r>
      <w:r w:rsidRPr="003A41E6">
        <w:rPr>
          <w:rFonts w:cs="David" w:hint="cs"/>
          <w:sz w:val="24"/>
          <w:szCs w:val="24"/>
          <w:rtl/>
        </w:rPr>
        <w:t xml:space="preserve">). </w:t>
      </w:r>
    </w:p>
    <w:p w14:paraId="69FDC878" w14:textId="77777777" w:rsidR="0011086B" w:rsidRDefault="0011086B" w:rsidP="0011086B">
      <w:pPr>
        <w:pStyle w:val="a8"/>
        <w:spacing w:line="360" w:lineRule="auto"/>
        <w:jc w:val="both"/>
        <w:rPr>
          <w:rFonts w:cs="David"/>
          <w:sz w:val="24"/>
          <w:szCs w:val="24"/>
          <w:rtl/>
        </w:rPr>
      </w:pPr>
    </w:p>
    <w:p w14:paraId="480084B3" w14:textId="77777777" w:rsidR="0011086B" w:rsidRDefault="0011086B" w:rsidP="0011086B">
      <w:pPr>
        <w:pStyle w:val="a8"/>
        <w:spacing w:line="360" w:lineRule="auto"/>
        <w:jc w:val="both"/>
        <w:rPr>
          <w:rFonts w:cs="David"/>
          <w:sz w:val="24"/>
          <w:szCs w:val="24"/>
        </w:rPr>
      </w:pPr>
      <w:r>
        <w:rPr>
          <w:rFonts w:cs="David" w:hint="cs"/>
          <w:sz w:val="24"/>
          <w:szCs w:val="24"/>
          <w:rtl/>
        </w:rPr>
        <w:t>הודאתו של הנאשם ניתנה במסגרת הסדר טיעון לפיו נשלח הנאשם לשירות המבחן להכנת תסקיר. בכפוף לתסקיר חיובי הסכימה המאשימה להגביל את עצמה לעונש של חודשיים מאסר שירוצו בעבודות שירות והסניגור יהא חופשי בטיעוניו. בכל מקרה עמדת המאשימה היא להרשעה. כמו כן נשלח הנאשם לממונה על עבודות השירות להכנת חוות דעת.</w:t>
      </w:r>
    </w:p>
    <w:p w14:paraId="56EFB073" w14:textId="77777777" w:rsidR="0011086B" w:rsidRPr="003A41E6" w:rsidRDefault="0011086B" w:rsidP="0011086B">
      <w:pPr>
        <w:pStyle w:val="a8"/>
        <w:spacing w:line="360" w:lineRule="auto"/>
        <w:jc w:val="both"/>
        <w:rPr>
          <w:rFonts w:cs="David"/>
          <w:sz w:val="24"/>
          <w:szCs w:val="24"/>
        </w:rPr>
      </w:pPr>
      <w:bookmarkStart w:id="7" w:name="ABSTRACT_END"/>
      <w:bookmarkEnd w:id="7"/>
    </w:p>
    <w:p w14:paraId="44511B6C" w14:textId="77777777" w:rsidR="0011086B" w:rsidRDefault="0011086B" w:rsidP="0011086B">
      <w:pPr>
        <w:pStyle w:val="a8"/>
        <w:spacing w:line="360" w:lineRule="auto"/>
        <w:jc w:val="both"/>
        <w:rPr>
          <w:rFonts w:cs="David"/>
          <w:sz w:val="24"/>
          <w:szCs w:val="24"/>
        </w:rPr>
      </w:pPr>
      <w:r w:rsidRPr="003A41E6">
        <w:rPr>
          <w:rFonts w:cs="David" w:hint="cs"/>
          <w:sz w:val="24"/>
          <w:szCs w:val="24"/>
          <w:rtl/>
        </w:rPr>
        <w:t>מכתב האישום המתוקן עולה</w:t>
      </w:r>
      <w:r>
        <w:rPr>
          <w:rFonts w:cs="David" w:hint="cs"/>
          <w:sz w:val="24"/>
          <w:szCs w:val="24"/>
          <w:rtl/>
        </w:rPr>
        <w:t>,</w:t>
      </w:r>
      <w:r w:rsidRPr="003A41E6">
        <w:rPr>
          <w:rFonts w:cs="David" w:hint="cs"/>
          <w:sz w:val="24"/>
          <w:szCs w:val="24"/>
          <w:rtl/>
        </w:rPr>
        <w:t xml:space="preserve"> כי ביום 19.3.15, בשעה 13:45 או בסמוך לכך, בביתו של הנאשם ברחוב יפו בירושלים, גידל הנאשם סם מסוכן מסוג קנבוס, שהוא סם מסוכן לפי </w:t>
      </w:r>
      <w:hyperlink r:id="rId22" w:history="1">
        <w:r w:rsidR="00F8569B" w:rsidRPr="00F8569B">
          <w:rPr>
            <w:rFonts w:cs="David" w:hint="cs"/>
            <w:color w:val="0000FF"/>
            <w:sz w:val="24"/>
            <w:szCs w:val="24"/>
            <w:u w:val="single"/>
            <w:rtl/>
          </w:rPr>
          <w:t>פקודת</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הסמים</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המסוכנים</w:t>
        </w:r>
      </w:hyperlink>
      <w:r w:rsidRPr="003A41E6">
        <w:rPr>
          <w:rFonts w:cs="David" w:hint="cs"/>
          <w:sz w:val="24"/>
          <w:szCs w:val="24"/>
          <w:rtl/>
        </w:rPr>
        <w:t xml:space="preserve"> וללא היתר מאת המנהל או מטעמו. </w:t>
      </w:r>
    </w:p>
    <w:p w14:paraId="7695CA6F" w14:textId="77777777" w:rsidR="0011086B" w:rsidRPr="003A41E6" w:rsidRDefault="0011086B" w:rsidP="0011086B">
      <w:pPr>
        <w:pStyle w:val="a8"/>
        <w:spacing w:line="360" w:lineRule="auto"/>
        <w:jc w:val="both"/>
        <w:rPr>
          <w:rFonts w:cs="David"/>
          <w:sz w:val="24"/>
          <w:szCs w:val="24"/>
          <w:rtl/>
        </w:rPr>
      </w:pPr>
    </w:p>
    <w:p w14:paraId="6B83FA1C"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 xml:space="preserve">הנאשם גידל ארבעה שתילים של סם מסוג קנבוס במשקל 2.60 גרם נטו, כמו כן, בחדר השינה שלו, גידל הנאשם שתיל של סם מסוג קנבוס במשקל 1.90. יתרה מכך, גידל הנאשם בכניסה לביתו שתיל של סם מסוג קנבוס במשקל 13.20 גרם, וכן במפרסת ביתו גידל הנאשם שתיל של סם מסוכן מסוג קנבוס במשקל 8.30 גרם נטו. כל אלה מהווים סמים מסוכנים על פי </w:t>
      </w:r>
      <w:hyperlink r:id="rId23" w:history="1">
        <w:r w:rsidR="00F8569B" w:rsidRPr="00F8569B">
          <w:rPr>
            <w:rFonts w:cs="David" w:hint="cs"/>
            <w:color w:val="0000FF"/>
            <w:sz w:val="24"/>
            <w:szCs w:val="24"/>
            <w:u w:val="single"/>
            <w:rtl/>
          </w:rPr>
          <w:t>פקודת</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הסמים</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המסוכנים</w:t>
        </w:r>
      </w:hyperlink>
      <w:r w:rsidRPr="003A41E6">
        <w:rPr>
          <w:rFonts w:cs="David" w:hint="cs"/>
          <w:sz w:val="24"/>
          <w:szCs w:val="24"/>
          <w:rtl/>
        </w:rPr>
        <w:t xml:space="preserve"> וללא היתר מאת המנהל או מטעמו. </w:t>
      </w:r>
    </w:p>
    <w:p w14:paraId="411EF2B1" w14:textId="77777777" w:rsidR="0011086B" w:rsidRPr="00D32BCF" w:rsidRDefault="0011086B" w:rsidP="0011086B">
      <w:pPr>
        <w:pStyle w:val="a8"/>
        <w:spacing w:line="360" w:lineRule="auto"/>
        <w:jc w:val="both"/>
        <w:rPr>
          <w:rFonts w:cs="David"/>
          <w:sz w:val="24"/>
          <w:szCs w:val="24"/>
          <w:rtl/>
        </w:rPr>
      </w:pPr>
      <w:r w:rsidRPr="003A41E6">
        <w:rPr>
          <w:rFonts w:cs="David" w:hint="cs"/>
          <w:sz w:val="24"/>
          <w:szCs w:val="24"/>
          <w:rtl/>
        </w:rPr>
        <w:t>נוסף לכך, לצורך גידול הסם, קנה הנאשם שלושה זרעים במהלך ביקורו באמסטרדם וזרעם בתוך אדני</w:t>
      </w:r>
      <w:r>
        <w:rPr>
          <w:rFonts w:cs="David" w:hint="cs"/>
          <w:sz w:val="24"/>
          <w:szCs w:val="24"/>
          <w:rtl/>
        </w:rPr>
        <w:t>ו</w:t>
      </w:r>
      <w:r w:rsidRPr="003A41E6">
        <w:rPr>
          <w:rFonts w:cs="David" w:hint="cs"/>
          <w:sz w:val="24"/>
          <w:szCs w:val="24"/>
          <w:rtl/>
        </w:rPr>
        <w:t>ת. כמו כן, ל</w:t>
      </w:r>
      <w:r>
        <w:rPr>
          <w:rFonts w:cs="David" w:hint="cs"/>
          <w:sz w:val="24"/>
          <w:szCs w:val="24"/>
          <w:rtl/>
        </w:rPr>
        <w:t>קח הנאשם מחברו זרעים של סם מסוג</w:t>
      </w:r>
      <w:r w:rsidRPr="003A41E6">
        <w:rPr>
          <w:rFonts w:cs="David" w:hint="cs"/>
          <w:sz w:val="24"/>
          <w:szCs w:val="24"/>
          <w:rtl/>
        </w:rPr>
        <w:t xml:space="preserve"> קנבוס וזרעם באדניות. הנאשם גידל את הסם במרפסת ביתו וכן בתוך ביתו. עוד באותן נסיבות, משהגיעו השוטרים לביתו של הנאשם, זרק הנאשם ארבעה שתילים של סם מסוג קנבוס מחלון ביתו. בעשותו כן, ניסה הנאשם לשבש מהלכי משפט. </w:t>
      </w:r>
    </w:p>
    <w:p w14:paraId="5B514724" w14:textId="77777777" w:rsidR="0011086B" w:rsidRPr="003A41E6" w:rsidRDefault="0011086B" w:rsidP="0011086B">
      <w:pPr>
        <w:spacing w:line="360" w:lineRule="auto"/>
        <w:jc w:val="both"/>
        <w:rPr>
          <w:rtl/>
        </w:rPr>
      </w:pPr>
    </w:p>
    <w:p w14:paraId="58231DEC" w14:textId="77777777" w:rsidR="0011086B" w:rsidRPr="00CF5052" w:rsidRDefault="0011086B" w:rsidP="0011086B">
      <w:pPr>
        <w:pStyle w:val="a8"/>
        <w:numPr>
          <w:ilvl w:val="0"/>
          <w:numId w:val="1"/>
        </w:numPr>
        <w:spacing w:line="360" w:lineRule="auto"/>
        <w:jc w:val="both"/>
        <w:rPr>
          <w:rFonts w:cs="David"/>
          <w:b/>
          <w:bCs/>
          <w:sz w:val="24"/>
          <w:szCs w:val="24"/>
          <w:rtl/>
        </w:rPr>
      </w:pPr>
      <w:r w:rsidRPr="003A41E6">
        <w:rPr>
          <w:rFonts w:cs="David" w:hint="cs"/>
          <w:b/>
          <w:bCs/>
          <w:sz w:val="24"/>
          <w:szCs w:val="24"/>
          <w:rtl/>
        </w:rPr>
        <w:t>תסקיר שירות המבחן</w:t>
      </w:r>
    </w:p>
    <w:p w14:paraId="563FCB83" w14:textId="77777777" w:rsidR="0011086B" w:rsidRPr="00D32BCF" w:rsidRDefault="0011086B" w:rsidP="0011086B">
      <w:pPr>
        <w:pStyle w:val="a8"/>
        <w:spacing w:line="360" w:lineRule="auto"/>
        <w:jc w:val="both"/>
        <w:rPr>
          <w:rFonts w:cs="David"/>
          <w:sz w:val="24"/>
          <w:szCs w:val="24"/>
          <w:rtl/>
        </w:rPr>
      </w:pPr>
      <w:r w:rsidRPr="003A41E6">
        <w:rPr>
          <w:rFonts w:cs="David" w:hint="cs"/>
          <w:sz w:val="24"/>
          <w:szCs w:val="24"/>
          <w:rtl/>
        </w:rPr>
        <w:t xml:space="preserve">בעניינו של הנאשם הוכנו 2 תסקירים. </w:t>
      </w:r>
      <w:r>
        <w:rPr>
          <w:rFonts w:cs="David" w:hint="cs"/>
          <w:sz w:val="24"/>
          <w:szCs w:val="24"/>
          <w:rtl/>
        </w:rPr>
        <w:t>מתסקיר שירות המבחן מיום 29.6.17</w:t>
      </w:r>
      <w:r w:rsidRPr="00D32BCF">
        <w:rPr>
          <w:rFonts w:cs="David" w:hint="cs"/>
          <w:sz w:val="24"/>
          <w:szCs w:val="24"/>
          <w:rtl/>
        </w:rPr>
        <w:t xml:space="preserve"> עולה</w:t>
      </w:r>
      <w:r>
        <w:rPr>
          <w:rFonts w:cs="David" w:hint="cs"/>
          <w:sz w:val="24"/>
          <w:szCs w:val="24"/>
          <w:rtl/>
        </w:rPr>
        <w:t xml:space="preserve">, כי הנאשם </w:t>
      </w:r>
      <w:r w:rsidRPr="00D32BCF">
        <w:rPr>
          <w:rFonts w:cs="David" w:hint="cs"/>
          <w:sz w:val="24"/>
          <w:szCs w:val="24"/>
          <w:rtl/>
        </w:rPr>
        <w:t>נשוי ואב לתינוקת, מתגורר בירושלים ושותף בעסק משפחתי של סופר</w:t>
      </w:r>
      <w:r>
        <w:rPr>
          <w:rFonts w:cs="David" w:hint="cs"/>
          <w:sz w:val="24"/>
          <w:szCs w:val="24"/>
          <w:rtl/>
        </w:rPr>
        <w:t>-מרקט</w:t>
      </w:r>
      <w:r w:rsidRPr="00D32BCF">
        <w:rPr>
          <w:rFonts w:cs="David" w:hint="cs"/>
          <w:sz w:val="24"/>
          <w:szCs w:val="24"/>
          <w:rtl/>
        </w:rPr>
        <w:t>. משפחת מוצאו של הנאשם מונה זוג הורים ושבעה ילדים בגילאי 20-35, כאשר הנאשם הינו השלישי מבין אחיו. הנאשם גדל והתחנך בעיר אופקים ולמד בתלמוד תורה, משם המשיך ללמוד בישיבה קטנה.  לנאשם אין הרשעות קודמות.</w:t>
      </w:r>
    </w:p>
    <w:p w14:paraId="686F4631" w14:textId="77777777" w:rsidR="0011086B" w:rsidRPr="003A41E6" w:rsidRDefault="0011086B" w:rsidP="0011086B">
      <w:pPr>
        <w:pStyle w:val="a8"/>
        <w:spacing w:line="360" w:lineRule="auto"/>
        <w:jc w:val="both"/>
        <w:rPr>
          <w:rFonts w:cs="David"/>
          <w:sz w:val="24"/>
          <w:szCs w:val="24"/>
          <w:rtl/>
        </w:rPr>
      </w:pPr>
    </w:p>
    <w:p w14:paraId="0FE4AB55"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 xml:space="preserve">בצעירותו חווה הנאשם אבדן, כאשר נפטר אביו ממחלה קשה. שירות המבחן מתרשם כי המדובר במשפחה מאוחדת ומלוכדת, שלצד המשבר שחוו, התגייסו בני המשפחה לסייע לאם בפרנסת הבית. </w:t>
      </w:r>
      <w:r w:rsidRPr="00B75E9A">
        <w:rPr>
          <w:rFonts w:cs="David" w:hint="cs"/>
          <w:sz w:val="24"/>
          <w:szCs w:val="24"/>
          <w:rtl/>
        </w:rPr>
        <w:t xml:space="preserve">בהיותו בן 20, נישא הנאשם, ובפגישותיו מתאר כי את כל משאביו משקיע בבניית משפחתו וגידול ביתו. באשר למערכת היחסים בין השניים, מתאר הנאשם קשר קרוב ותומך. </w:t>
      </w:r>
    </w:p>
    <w:p w14:paraId="528D9413" w14:textId="77777777" w:rsidR="0011086B" w:rsidRPr="00B75E9A" w:rsidRDefault="0011086B" w:rsidP="0011086B">
      <w:pPr>
        <w:pStyle w:val="a8"/>
        <w:spacing w:line="360" w:lineRule="auto"/>
        <w:jc w:val="both"/>
        <w:rPr>
          <w:rFonts w:cs="David"/>
          <w:sz w:val="24"/>
          <w:szCs w:val="24"/>
          <w:rtl/>
        </w:rPr>
      </w:pPr>
    </w:p>
    <w:p w14:paraId="1C767F96"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שירות המבחן מתרשם כי הנאשם קיבל אחריות על מעשיו. בצעירותו, עבר הנאשם תאונת דרכים קשה, שהותירה את הנאשם להתמודד עם כאבי גב עזים. לדברי הנאשם, השימוש בסם נובע מתוך רצון להקל על כאביו וכי אינ</w:t>
      </w:r>
      <w:r>
        <w:rPr>
          <w:rFonts w:cs="David" w:hint="cs"/>
          <w:sz w:val="24"/>
          <w:szCs w:val="24"/>
          <w:rtl/>
        </w:rPr>
        <w:t>ו חש תלות בו. עוד מסר, כי בשעתו הגיש</w:t>
      </w:r>
      <w:r w:rsidRPr="003A41E6">
        <w:rPr>
          <w:rFonts w:cs="David" w:hint="cs"/>
          <w:sz w:val="24"/>
          <w:szCs w:val="24"/>
          <w:rtl/>
        </w:rPr>
        <w:t xml:space="preserve"> פניה לוועדה הרפואית לאישור השימוש בקנבוס רפואי, אך קיבל תשובה שלילית.  כמו כן, על מנת שלא להתערבב עם גורמים עברייניים מס</w:t>
      </w:r>
      <w:r>
        <w:rPr>
          <w:rFonts w:cs="David" w:hint="cs"/>
          <w:sz w:val="24"/>
          <w:szCs w:val="24"/>
          <w:rtl/>
        </w:rPr>
        <w:t>ו</w:t>
      </w:r>
      <w:r w:rsidRPr="003A41E6">
        <w:rPr>
          <w:rFonts w:cs="David" w:hint="cs"/>
          <w:sz w:val="24"/>
          <w:szCs w:val="24"/>
          <w:rtl/>
        </w:rPr>
        <w:t xml:space="preserve">כנים המלווים בקניית הסם, החליט הנאשם לגדל בעצמו, כאשר לא הבין את חומרת מעשיו והתייחס לכך בקלות ראש. </w:t>
      </w:r>
    </w:p>
    <w:p w14:paraId="09095970" w14:textId="77777777" w:rsidR="0011086B" w:rsidRPr="003A41E6" w:rsidRDefault="0011086B" w:rsidP="0011086B">
      <w:pPr>
        <w:pStyle w:val="a8"/>
        <w:spacing w:line="360" w:lineRule="auto"/>
        <w:jc w:val="both"/>
        <w:rPr>
          <w:rFonts w:cs="David"/>
          <w:sz w:val="24"/>
          <w:szCs w:val="24"/>
          <w:rtl/>
        </w:rPr>
      </w:pPr>
    </w:p>
    <w:p w14:paraId="46B8DD27"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לצד זה, מתרשם שירות המבחן כי נכון לכתיבת התסקיר בעניינו של הנאשם, טרם</w:t>
      </w:r>
      <w:r>
        <w:rPr>
          <w:rFonts w:cs="David" w:hint="cs"/>
          <w:sz w:val="24"/>
          <w:szCs w:val="24"/>
          <w:rtl/>
        </w:rPr>
        <w:t xml:space="preserve"> הפסיק לחלוטין את השימוש בסם</w:t>
      </w:r>
      <w:r w:rsidRPr="003A41E6">
        <w:rPr>
          <w:rFonts w:cs="David" w:hint="cs"/>
          <w:sz w:val="24"/>
          <w:szCs w:val="24"/>
          <w:rtl/>
        </w:rPr>
        <w:t>, ו</w:t>
      </w:r>
      <w:r>
        <w:rPr>
          <w:rFonts w:cs="David" w:hint="cs"/>
          <w:sz w:val="24"/>
          <w:szCs w:val="24"/>
          <w:rtl/>
        </w:rPr>
        <w:t>נוהג לשוב ולהשתמש בו</w:t>
      </w:r>
      <w:r w:rsidRPr="003A41E6">
        <w:rPr>
          <w:rFonts w:cs="David" w:hint="cs"/>
          <w:sz w:val="24"/>
          <w:szCs w:val="24"/>
          <w:rtl/>
        </w:rPr>
        <w:t xml:space="preserve"> באופן מזדמן בעת שמתקשה להתגבר על הכאב. שירות המבחן מתרשם כי לא קיימת התמכרות עמוקה וכי לא מתקיימות נורמות </w:t>
      </w:r>
      <w:r w:rsidRPr="003A41E6">
        <w:rPr>
          <w:rFonts w:cs="David" w:hint="cs"/>
          <w:sz w:val="24"/>
          <w:szCs w:val="24"/>
          <w:rtl/>
        </w:rPr>
        <w:lastRenderedPageBreak/>
        <w:t xml:space="preserve">עברייניות שליליות, הדורשות התייחסות טיפולית מקיפה. יחד עם זאת, עולה הרושם כי הנאשם סובל באופן כזה או אחר מתלות בסם, ומתקשה לערוך שינוי בחייו ולהבין את חומרת מעשיו ואת ההשפעה המזיקה של השימוש בסמים על חייו. במהלך הפגישות עם הנאשם, נעשה ניסיון לשיקוף מצבו, ובתגובה מסר הנאשם כי מעוניין להפסיק את השימוש בקנביס לחלוטין. לשם כך, נדרש הנאשם למתן בדיקות שתן, ובדיקתו העידה על ניקיון מסם. </w:t>
      </w:r>
    </w:p>
    <w:p w14:paraId="3D08F53D" w14:textId="77777777" w:rsidR="0011086B" w:rsidRPr="003A41E6" w:rsidRDefault="0011086B" w:rsidP="0011086B">
      <w:pPr>
        <w:pStyle w:val="a8"/>
        <w:spacing w:line="360" w:lineRule="auto"/>
        <w:jc w:val="both"/>
        <w:rPr>
          <w:rFonts w:cs="David"/>
          <w:sz w:val="24"/>
          <w:szCs w:val="24"/>
          <w:rtl/>
        </w:rPr>
      </w:pPr>
    </w:p>
    <w:p w14:paraId="1BB4F75C"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 xml:space="preserve">לעניין הערכת סיכון לעבריינות אל מול הסיכוי לשיקום, עולה הרושם כי מדובר באדם צעיר בעל קווי אישיות בלתי בשלים, הנמצא בתהליך של גיבוש עצמי. כמו כן, בשנים האחרונות נמצא כי השתמש הנאשם בסם מסוג חשיש באופן מזדמן. אלה מהווים גורמי סיכון, להערכת שירות המבחן. </w:t>
      </w:r>
    </w:p>
    <w:p w14:paraId="088241DE" w14:textId="77777777" w:rsidR="0011086B" w:rsidRPr="003A41E6" w:rsidRDefault="0011086B" w:rsidP="0011086B">
      <w:pPr>
        <w:pStyle w:val="a8"/>
        <w:spacing w:line="360" w:lineRule="auto"/>
        <w:jc w:val="both"/>
        <w:rPr>
          <w:rFonts w:cs="David"/>
          <w:sz w:val="24"/>
          <w:szCs w:val="24"/>
          <w:rtl/>
        </w:rPr>
      </w:pPr>
    </w:p>
    <w:p w14:paraId="08259308"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לצד זה, מדובר באדם אשר מנהל אורח חיים נורמטיבי, וזוהי לו העבירה הראשונה. שירות המבחן מתרשם כי מדובר באדם המבטא ערכים חיוביים, מנהל אורח חיים נורמטיבי ומבט</w:t>
      </w:r>
      <w:r>
        <w:rPr>
          <w:rFonts w:cs="David" w:hint="cs"/>
          <w:sz w:val="24"/>
          <w:szCs w:val="24"/>
          <w:rtl/>
        </w:rPr>
        <w:t>א</w:t>
      </w:r>
      <w:r w:rsidRPr="003A41E6">
        <w:rPr>
          <w:rFonts w:cs="David" w:hint="cs"/>
          <w:sz w:val="24"/>
          <w:szCs w:val="24"/>
          <w:rtl/>
        </w:rPr>
        <w:t xml:space="preserve"> אחריות כלפי עצמו וכן כלפי סביבתו. כמו כן, נעדרים ממנו קווי אישיות עברייניים. הנאשם מביע נכונות להתנקות לחלוטין מהשימוש בסם. כל אלה מהווים, להערכת השירות, גורמי סיכוי לשיקום ולהימנעות מהישנות העבירה. </w:t>
      </w:r>
    </w:p>
    <w:p w14:paraId="248641EC" w14:textId="77777777" w:rsidR="0011086B" w:rsidRPr="003A41E6" w:rsidRDefault="0011086B" w:rsidP="0011086B">
      <w:pPr>
        <w:pStyle w:val="a8"/>
        <w:spacing w:line="360" w:lineRule="auto"/>
        <w:jc w:val="both"/>
        <w:rPr>
          <w:rFonts w:cs="David"/>
          <w:sz w:val="24"/>
          <w:szCs w:val="24"/>
          <w:rtl/>
        </w:rPr>
      </w:pPr>
    </w:p>
    <w:p w14:paraId="4D9BAE0F"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 xml:space="preserve">על מנת לבדוק את מצבו של הנאשם, המליץ שירות המבחן על דחייה, וכי במהלך פרק הזמן הנדרש, ימסור הנאשם בדיקות לגילוי שרידי סם וכן יגיע לפגישות בהן ייבדק מצבו.  </w:t>
      </w:r>
    </w:p>
    <w:p w14:paraId="68715F8C" w14:textId="77777777" w:rsidR="0011086B" w:rsidRPr="003A41E6" w:rsidRDefault="0011086B" w:rsidP="0011086B">
      <w:pPr>
        <w:pStyle w:val="a8"/>
        <w:spacing w:line="360" w:lineRule="auto"/>
        <w:jc w:val="both"/>
        <w:rPr>
          <w:rFonts w:cs="David"/>
          <w:sz w:val="24"/>
          <w:szCs w:val="24"/>
          <w:rtl/>
        </w:rPr>
      </w:pPr>
    </w:p>
    <w:p w14:paraId="606B5F7D" w14:textId="77777777" w:rsidR="0011086B" w:rsidRPr="003A41E6" w:rsidRDefault="0011086B" w:rsidP="0011086B">
      <w:pPr>
        <w:pStyle w:val="a8"/>
        <w:spacing w:line="360" w:lineRule="auto"/>
        <w:jc w:val="both"/>
        <w:rPr>
          <w:rFonts w:cs="David"/>
          <w:sz w:val="24"/>
          <w:szCs w:val="24"/>
          <w:rtl/>
        </w:rPr>
      </w:pPr>
      <w:r w:rsidRPr="003A41E6">
        <w:rPr>
          <w:rFonts w:cs="David" w:hint="cs"/>
          <w:sz w:val="24"/>
          <w:szCs w:val="24"/>
          <w:rtl/>
        </w:rPr>
        <w:t>בתסקיר משלים מיום 15.10.17, המבוסס על מפגשים עם הנאשם ובדיקות לגילוי שרידי סם, עולה כי הנאשם מסר בדיקה</w:t>
      </w:r>
      <w:r>
        <w:rPr>
          <w:rFonts w:cs="David" w:hint="cs"/>
          <w:sz w:val="24"/>
          <w:szCs w:val="24"/>
          <w:rtl/>
        </w:rPr>
        <w:t xml:space="preserve"> המעידה על שרידי סם. מאוחר יותר</w:t>
      </w:r>
      <w:r w:rsidRPr="003A41E6">
        <w:rPr>
          <w:rFonts w:cs="David" w:hint="cs"/>
          <w:sz w:val="24"/>
          <w:szCs w:val="24"/>
          <w:rtl/>
        </w:rPr>
        <w:t xml:space="preserve"> מסר הנאשם בדיקות </w:t>
      </w:r>
      <w:r>
        <w:rPr>
          <w:rFonts w:cs="David" w:hint="cs"/>
          <w:sz w:val="24"/>
          <w:szCs w:val="24"/>
          <w:rtl/>
        </w:rPr>
        <w:t>שנמצאו תחילה נקיות משרידי סם אך</w:t>
      </w:r>
      <w:r w:rsidRPr="003A41E6">
        <w:rPr>
          <w:rFonts w:cs="David" w:hint="cs"/>
          <w:sz w:val="24"/>
          <w:szCs w:val="24"/>
          <w:rtl/>
        </w:rPr>
        <w:t xml:space="preserve"> בבדיקה נוספת שנערכה, </w:t>
      </w:r>
      <w:r w:rsidRPr="00766C7A">
        <w:rPr>
          <w:rFonts w:cs="David" w:hint="cs"/>
          <w:b/>
          <w:bCs/>
          <w:sz w:val="24"/>
          <w:szCs w:val="24"/>
          <w:rtl/>
        </w:rPr>
        <w:t>נמצא כי הבדיקות זויפו</w:t>
      </w:r>
      <w:r w:rsidRPr="003A41E6">
        <w:rPr>
          <w:rFonts w:cs="David" w:hint="cs"/>
          <w:sz w:val="24"/>
          <w:szCs w:val="24"/>
          <w:rtl/>
        </w:rPr>
        <w:t xml:space="preserve">, וזאת על מנת לטשטש שרידי סם. </w:t>
      </w:r>
    </w:p>
    <w:p w14:paraId="123B3241" w14:textId="77777777" w:rsidR="0011086B" w:rsidRDefault="0011086B" w:rsidP="0011086B">
      <w:pPr>
        <w:pStyle w:val="a8"/>
        <w:spacing w:line="360" w:lineRule="auto"/>
        <w:jc w:val="both"/>
        <w:rPr>
          <w:rFonts w:cs="David"/>
          <w:sz w:val="24"/>
          <w:szCs w:val="24"/>
          <w:rtl/>
        </w:rPr>
      </w:pPr>
    </w:p>
    <w:p w14:paraId="0403940D" w14:textId="77777777" w:rsidR="0011086B" w:rsidRPr="003A41E6" w:rsidRDefault="0011086B" w:rsidP="0011086B">
      <w:pPr>
        <w:pStyle w:val="a8"/>
        <w:spacing w:line="360" w:lineRule="auto"/>
        <w:jc w:val="both"/>
        <w:rPr>
          <w:rFonts w:cs="David"/>
          <w:sz w:val="24"/>
          <w:szCs w:val="24"/>
          <w:rtl/>
        </w:rPr>
      </w:pPr>
      <w:r w:rsidRPr="003A41E6">
        <w:rPr>
          <w:rFonts w:cs="David" w:hint="cs"/>
          <w:sz w:val="24"/>
          <w:szCs w:val="24"/>
          <w:rtl/>
        </w:rPr>
        <w:t xml:space="preserve">במהלך הפגישות, התקשה הנאשם לגלות מודעות למצבו ההתמכרותי ומסר לשירות כי כיום משקיע מאמצים רבים בשגרת חייו, דאגה למשפחתו ובסיוע בפרנסת ביתו ואינו זקוק לטיפול בנושא. בהמשך לדבריו, הביע הנאשם אי הבנה והסכמה עם תוצאות הבדיקות בעניינו. </w:t>
      </w:r>
    </w:p>
    <w:p w14:paraId="18535F30" w14:textId="77777777" w:rsidR="0011086B" w:rsidRDefault="0011086B" w:rsidP="0011086B">
      <w:pPr>
        <w:pStyle w:val="a8"/>
        <w:spacing w:line="360" w:lineRule="auto"/>
        <w:jc w:val="both"/>
        <w:rPr>
          <w:rFonts w:cs="David"/>
          <w:sz w:val="24"/>
          <w:szCs w:val="24"/>
          <w:rtl/>
        </w:rPr>
      </w:pPr>
      <w:r>
        <w:rPr>
          <w:rFonts w:cs="David" w:hint="cs"/>
          <w:sz w:val="24"/>
          <w:szCs w:val="24"/>
          <w:rtl/>
        </w:rPr>
        <w:t>לאור כל האמור</w:t>
      </w:r>
      <w:r w:rsidRPr="003A41E6">
        <w:rPr>
          <w:rFonts w:cs="David" w:hint="cs"/>
          <w:sz w:val="24"/>
          <w:szCs w:val="24"/>
          <w:rtl/>
        </w:rPr>
        <w:t xml:space="preserve">, שירות המבחן </w:t>
      </w:r>
      <w:r>
        <w:rPr>
          <w:rFonts w:cs="David" w:hint="cs"/>
          <w:sz w:val="24"/>
          <w:szCs w:val="24"/>
          <w:rtl/>
        </w:rPr>
        <w:t>נמנע מלבוא</w:t>
      </w:r>
      <w:r w:rsidRPr="003A41E6">
        <w:rPr>
          <w:rFonts w:cs="David" w:hint="cs"/>
          <w:sz w:val="24"/>
          <w:szCs w:val="24"/>
          <w:rtl/>
        </w:rPr>
        <w:t xml:space="preserve"> בהמלצה טיפולית וציין</w:t>
      </w:r>
      <w:r>
        <w:rPr>
          <w:rFonts w:cs="David" w:hint="cs"/>
          <w:sz w:val="24"/>
          <w:szCs w:val="24"/>
          <w:rtl/>
        </w:rPr>
        <w:t>,</w:t>
      </w:r>
      <w:r w:rsidRPr="003A41E6">
        <w:rPr>
          <w:rFonts w:cs="David" w:hint="cs"/>
          <w:sz w:val="24"/>
          <w:szCs w:val="24"/>
          <w:rtl/>
        </w:rPr>
        <w:t xml:space="preserve"> כי נוכח חוסר נכונותו ובשל היותו של הנאשם משתמש פעיל בחומרים פסיכואקטיביים, </w:t>
      </w:r>
      <w:r>
        <w:rPr>
          <w:rFonts w:cs="David" w:hint="cs"/>
          <w:sz w:val="24"/>
          <w:szCs w:val="24"/>
          <w:rtl/>
        </w:rPr>
        <w:t xml:space="preserve">הוא </w:t>
      </w:r>
      <w:r w:rsidRPr="003A41E6">
        <w:rPr>
          <w:rFonts w:cs="David" w:hint="cs"/>
          <w:sz w:val="24"/>
          <w:szCs w:val="24"/>
          <w:rtl/>
        </w:rPr>
        <w:t xml:space="preserve">אינו מתאים לביצוע של"צ. לפיכך, ממליץ שירות המבחן להטיל על הנאשם עונש מותנה כגורם מרתיע לעתיד וכן קנס כספי. </w:t>
      </w:r>
    </w:p>
    <w:p w14:paraId="51776B36" w14:textId="77777777" w:rsidR="0011086B" w:rsidRDefault="0011086B" w:rsidP="0011086B">
      <w:pPr>
        <w:pStyle w:val="a8"/>
        <w:spacing w:line="360" w:lineRule="auto"/>
        <w:jc w:val="both"/>
        <w:rPr>
          <w:rFonts w:cs="David"/>
          <w:sz w:val="24"/>
          <w:szCs w:val="24"/>
          <w:rtl/>
        </w:rPr>
      </w:pPr>
    </w:p>
    <w:p w14:paraId="6D58C7FD" w14:textId="77777777" w:rsidR="0011086B" w:rsidRDefault="0011086B" w:rsidP="0011086B">
      <w:pPr>
        <w:pStyle w:val="a8"/>
        <w:spacing w:line="360" w:lineRule="auto"/>
        <w:jc w:val="both"/>
        <w:rPr>
          <w:rFonts w:cs="David"/>
          <w:sz w:val="24"/>
          <w:szCs w:val="24"/>
          <w:rtl/>
        </w:rPr>
      </w:pPr>
      <w:r>
        <w:rPr>
          <w:rFonts w:cs="David" w:hint="cs"/>
          <w:sz w:val="24"/>
          <w:szCs w:val="24"/>
          <w:rtl/>
        </w:rPr>
        <w:t>יצויין כי שירות המבחן לא התייחס כלל לשאלת אי הרשעתו של הנאשם בדין וככל הנראה זאת בשל השימוש בסמים וחוסר נכונותו להשתלב בהליך טיפולי.</w:t>
      </w:r>
    </w:p>
    <w:p w14:paraId="01FD18CB" w14:textId="77777777" w:rsidR="0011086B" w:rsidRPr="003A41E6" w:rsidRDefault="0011086B" w:rsidP="0011086B">
      <w:pPr>
        <w:pStyle w:val="a8"/>
        <w:spacing w:line="360" w:lineRule="auto"/>
        <w:jc w:val="both"/>
        <w:rPr>
          <w:rFonts w:cs="David"/>
          <w:sz w:val="24"/>
          <w:szCs w:val="24"/>
          <w:rtl/>
        </w:rPr>
      </w:pPr>
    </w:p>
    <w:p w14:paraId="65ACDC2A" w14:textId="77777777" w:rsidR="0011086B" w:rsidRPr="00BC53A5" w:rsidRDefault="0011086B" w:rsidP="0011086B">
      <w:pPr>
        <w:pStyle w:val="a8"/>
        <w:numPr>
          <w:ilvl w:val="0"/>
          <w:numId w:val="1"/>
        </w:numPr>
        <w:spacing w:line="360" w:lineRule="auto"/>
        <w:jc w:val="both"/>
        <w:rPr>
          <w:rFonts w:cs="David"/>
          <w:b/>
          <w:bCs/>
          <w:sz w:val="24"/>
          <w:szCs w:val="24"/>
          <w:rtl/>
        </w:rPr>
      </w:pPr>
      <w:r w:rsidRPr="003A41E6">
        <w:rPr>
          <w:rFonts w:cs="David" w:hint="cs"/>
          <w:b/>
          <w:bCs/>
          <w:sz w:val="24"/>
          <w:szCs w:val="24"/>
          <w:rtl/>
        </w:rPr>
        <w:t xml:space="preserve">חוות דעת ממונה </w:t>
      </w:r>
    </w:p>
    <w:p w14:paraId="33872ED9" w14:textId="77777777" w:rsidR="0011086B" w:rsidRPr="003A41E6" w:rsidRDefault="0011086B" w:rsidP="0011086B">
      <w:pPr>
        <w:pStyle w:val="a8"/>
        <w:spacing w:line="360" w:lineRule="auto"/>
        <w:jc w:val="both"/>
        <w:rPr>
          <w:rFonts w:cs="David"/>
          <w:sz w:val="24"/>
          <w:szCs w:val="24"/>
        </w:rPr>
      </w:pPr>
      <w:r w:rsidRPr="003A41E6">
        <w:rPr>
          <w:rFonts w:cs="David" w:hint="cs"/>
          <w:sz w:val="24"/>
          <w:szCs w:val="24"/>
          <w:rtl/>
        </w:rPr>
        <w:t>הנאשם התייצב לראיון התאמה והשמה ביום 3.12.17 ולאור בחינת מכלול נתוניו נמצא הנאשם מתאים ל</w:t>
      </w:r>
      <w:r>
        <w:rPr>
          <w:rFonts w:cs="David" w:hint="cs"/>
          <w:sz w:val="24"/>
          <w:szCs w:val="24"/>
          <w:rtl/>
        </w:rPr>
        <w:t>ביצוע עבודות שירות.</w:t>
      </w:r>
      <w:r w:rsidRPr="003A41E6">
        <w:rPr>
          <w:rFonts w:cs="David" w:hint="cs"/>
          <w:sz w:val="24"/>
          <w:szCs w:val="24"/>
          <w:rtl/>
        </w:rPr>
        <w:t xml:space="preserve">  </w:t>
      </w:r>
    </w:p>
    <w:p w14:paraId="641D016A" w14:textId="77777777" w:rsidR="0011086B" w:rsidRPr="003A41E6" w:rsidRDefault="0011086B" w:rsidP="0011086B">
      <w:pPr>
        <w:spacing w:line="360" w:lineRule="auto"/>
        <w:jc w:val="both"/>
        <w:rPr>
          <w:rtl/>
        </w:rPr>
      </w:pPr>
    </w:p>
    <w:p w14:paraId="47CC1D65" w14:textId="77777777" w:rsidR="0011086B" w:rsidRDefault="0011086B" w:rsidP="0011086B">
      <w:pPr>
        <w:pStyle w:val="a8"/>
        <w:numPr>
          <w:ilvl w:val="0"/>
          <w:numId w:val="1"/>
        </w:numPr>
        <w:spacing w:line="360" w:lineRule="auto"/>
        <w:jc w:val="both"/>
        <w:rPr>
          <w:rFonts w:cs="David"/>
          <w:b/>
          <w:bCs/>
          <w:sz w:val="24"/>
          <w:szCs w:val="24"/>
        </w:rPr>
      </w:pPr>
      <w:r w:rsidRPr="003A41E6">
        <w:rPr>
          <w:rFonts w:cs="David" w:hint="cs"/>
          <w:b/>
          <w:bCs/>
          <w:sz w:val="24"/>
          <w:szCs w:val="24"/>
          <w:rtl/>
        </w:rPr>
        <w:t xml:space="preserve">טיעוני הצדדים לעונש </w:t>
      </w:r>
    </w:p>
    <w:p w14:paraId="7C907604" w14:textId="77777777" w:rsidR="0011086B" w:rsidRDefault="0011086B" w:rsidP="0011086B">
      <w:pPr>
        <w:pStyle w:val="a8"/>
        <w:spacing w:line="360" w:lineRule="auto"/>
        <w:jc w:val="both"/>
        <w:rPr>
          <w:rFonts w:cs="David"/>
          <w:sz w:val="24"/>
          <w:szCs w:val="24"/>
          <w:rtl/>
        </w:rPr>
      </w:pPr>
      <w:r w:rsidRPr="00D61C41">
        <w:rPr>
          <w:rFonts w:cs="David" w:hint="cs"/>
          <w:sz w:val="24"/>
          <w:szCs w:val="24"/>
          <w:rtl/>
        </w:rPr>
        <w:t>בטרם שמיעת טיעוני ב"כ הצדדים</w:t>
      </w:r>
      <w:r>
        <w:rPr>
          <w:rFonts w:cs="David" w:hint="cs"/>
          <w:sz w:val="24"/>
          <w:szCs w:val="24"/>
          <w:rtl/>
        </w:rPr>
        <w:t>, העידה בפני אשתו של הנאשם, הגב' איילת דיין. בדבריה עמדה על כך שבעלה, הנאשם, הינו המפרנס היחיד בבית לאחר שהיא פוטרה במהלך הריון ממקום עבודתה. עוד הוסיפה, כי כיום הנאשם נמצא במקום אחר והוא אינו עושה כל שימוש בסמים. הוא מתמקד אך ורק בפרנסת המשפחה כמפרנס יחיד. היא ביקשה מבית המשפט להתחשב בכך ולהימנע משליחתו של הנאשם לביצוע עבודות שירות שלדבריה יפגעו בפרנסת המשפחה.</w:t>
      </w:r>
    </w:p>
    <w:p w14:paraId="4D0C7ED9" w14:textId="77777777" w:rsidR="0011086B" w:rsidRPr="00D61C41" w:rsidRDefault="0011086B" w:rsidP="0011086B">
      <w:pPr>
        <w:pStyle w:val="a8"/>
        <w:spacing w:line="360" w:lineRule="auto"/>
        <w:jc w:val="both"/>
        <w:rPr>
          <w:rFonts w:cs="David"/>
          <w:sz w:val="24"/>
          <w:szCs w:val="24"/>
          <w:rtl/>
        </w:rPr>
      </w:pPr>
    </w:p>
    <w:p w14:paraId="736B2D5C"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 xml:space="preserve">ב"כ המאשימה </w:t>
      </w:r>
      <w:r>
        <w:rPr>
          <w:rFonts w:cs="David" w:hint="cs"/>
          <w:sz w:val="24"/>
          <w:szCs w:val="24"/>
          <w:rtl/>
        </w:rPr>
        <w:t xml:space="preserve">בטיעוניה לעונש, ציינה תחילה כי </w:t>
      </w:r>
      <w:r w:rsidRPr="003A41E6">
        <w:rPr>
          <w:rFonts w:cs="David" w:hint="cs"/>
          <w:sz w:val="24"/>
          <w:szCs w:val="24"/>
          <w:rtl/>
        </w:rPr>
        <w:t xml:space="preserve">מדובר במשקל כולל של 26 גרם. הערכים המוגנים שנפגעו בעקבות ביצוע העבירות ידועים היטב לבית המשפט. כמו כן, מתחם הענישה בעבירות בהן הורשע הנאשם נע בין מאסר קצר שיכול וירוצה בעבודות שירות ל-12 חודשי מאסר בפועל. </w:t>
      </w:r>
    </w:p>
    <w:p w14:paraId="71B81D27" w14:textId="77777777" w:rsidR="0011086B" w:rsidRDefault="0011086B" w:rsidP="0011086B">
      <w:pPr>
        <w:pStyle w:val="a8"/>
        <w:spacing w:line="360" w:lineRule="auto"/>
        <w:jc w:val="both"/>
        <w:rPr>
          <w:rFonts w:cs="David"/>
          <w:sz w:val="24"/>
          <w:szCs w:val="24"/>
          <w:rtl/>
        </w:rPr>
      </w:pPr>
    </w:p>
    <w:p w14:paraId="3F434F63" w14:textId="77777777" w:rsidR="0011086B" w:rsidRDefault="0011086B" w:rsidP="0011086B">
      <w:pPr>
        <w:pStyle w:val="a8"/>
        <w:spacing w:line="360" w:lineRule="auto"/>
        <w:jc w:val="both"/>
        <w:rPr>
          <w:rFonts w:cs="David"/>
          <w:sz w:val="24"/>
          <w:szCs w:val="24"/>
          <w:rtl/>
        </w:rPr>
      </w:pPr>
      <w:r>
        <w:rPr>
          <w:rFonts w:cs="David" w:hint="cs"/>
          <w:sz w:val="24"/>
          <w:szCs w:val="24"/>
          <w:rtl/>
        </w:rPr>
        <w:t>המאשימה ציינה, כי הנאשם גידל מספר שתילים של קנבוס, פיזר אותם בכניסה לבית, במרפסת ובחדרו. כשהגיעו השוטרים זרק הנאשם 4 שתילים מחלון ביתו וזאת במטרה לשבש מהלכי משפט.</w:t>
      </w:r>
    </w:p>
    <w:p w14:paraId="14496A4D" w14:textId="77777777" w:rsidR="0011086B" w:rsidRPr="003A41E6" w:rsidRDefault="0011086B" w:rsidP="0011086B">
      <w:pPr>
        <w:pStyle w:val="a8"/>
        <w:spacing w:line="360" w:lineRule="auto"/>
        <w:jc w:val="both"/>
        <w:rPr>
          <w:rFonts w:cs="David"/>
          <w:sz w:val="24"/>
          <w:szCs w:val="24"/>
        </w:rPr>
      </w:pPr>
    </w:p>
    <w:p w14:paraId="5F7FBD93"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ב"כ המאשימה מבקשת לציין כי תסקיר שירות המבחן שהתקבל אינו חיובי, שכן הנאשם מסר בדיקות שתן שנמצאו מלוכלכות ולאחר מכן התברר כי זויפו. המאשימה סבורה כי יש להטיל על הנאשם עונש של 2 חודשי מאסר שיכול וירוצו בעבודות שירות.</w:t>
      </w:r>
    </w:p>
    <w:p w14:paraId="429893AF" w14:textId="77777777" w:rsidR="0011086B" w:rsidRPr="003A41E6" w:rsidRDefault="0011086B" w:rsidP="0011086B">
      <w:pPr>
        <w:pStyle w:val="a8"/>
        <w:spacing w:line="360" w:lineRule="auto"/>
        <w:jc w:val="both"/>
        <w:rPr>
          <w:rFonts w:cs="David"/>
          <w:sz w:val="24"/>
          <w:szCs w:val="24"/>
          <w:rtl/>
        </w:rPr>
      </w:pPr>
    </w:p>
    <w:p w14:paraId="72666DE6" w14:textId="77777777" w:rsidR="0011086B" w:rsidRDefault="0011086B" w:rsidP="0011086B">
      <w:pPr>
        <w:pStyle w:val="a8"/>
        <w:spacing w:line="360" w:lineRule="auto"/>
        <w:jc w:val="both"/>
        <w:rPr>
          <w:rFonts w:cs="David"/>
          <w:sz w:val="24"/>
          <w:szCs w:val="24"/>
          <w:rtl/>
        </w:rPr>
      </w:pPr>
      <w:r>
        <w:rPr>
          <w:rFonts w:cs="David" w:hint="cs"/>
          <w:sz w:val="24"/>
          <w:szCs w:val="24"/>
          <w:rtl/>
        </w:rPr>
        <w:t xml:space="preserve">מנגד, ציין ב"כ הנאשם, </w:t>
      </w:r>
      <w:r w:rsidRPr="003A41E6">
        <w:rPr>
          <w:rFonts w:cs="David" w:hint="cs"/>
          <w:sz w:val="24"/>
          <w:szCs w:val="24"/>
          <w:rtl/>
        </w:rPr>
        <w:t>כי התסקיר אשר הוגש הינו תסקיר חיובי במיוחד, ומפנה להתרשמות שירות המבחן,  כי המדובר באדם נורמטיבי הנעדר</w:t>
      </w:r>
      <w:r>
        <w:rPr>
          <w:rFonts w:cs="David" w:hint="cs"/>
          <w:sz w:val="24"/>
          <w:szCs w:val="24"/>
          <w:rtl/>
        </w:rPr>
        <w:t xml:space="preserve"> עבר פלילי.  כמו כן, </w:t>
      </w:r>
      <w:r w:rsidRPr="003A41E6">
        <w:rPr>
          <w:rFonts w:cs="David" w:hint="cs"/>
          <w:sz w:val="24"/>
          <w:szCs w:val="24"/>
          <w:rtl/>
        </w:rPr>
        <w:t xml:space="preserve">ציין כי הנאשם קיבל אחריות על מעשיו, ועצם בחירתו לגדל סם בעצמו ולא לפנות לחברה שולית ועבריינית הופכת את העבירה למינימליסטית. </w:t>
      </w:r>
    </w:p>
    <w:p w14:paraId="5E92FBC7" w14:textId="77777777" w:rsidR="0011086B" w:rsidRPr="003A41E6" w:rsidRDefault="0011086B" w:rsidP="0011086B">
      <w:pPr>
        <w:pStyle w:val="a8"/>
        <w:spacing w:line="360" w:lineRule="auto"/>
        <w:jc w:val="both"/>
        <w:rPr>
          <w:rFonts w:cs="David"/>
          <w:sz w:val="24"/>
          <w:szCs w:val="24"/>
          <w:rtl/>
        </w:rPr>
      </w:pPr>
    </w:p>
    <w:p w14:paraId="47D1D86F"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ב</w:t>
      </w:r>
      <w:r>
        <w:rPr>
          <w:rFonts w:cs="David" w:hint="cs"/>
          <w:sz w:val="24"/>
          <w:szCs w:val="24"/>
          <w:rtl/>
        </w:rPr>
        <w:t xml:space="preserve">"כ הנאשם בעיקרי טיעוניו לעונש, </w:t>
      </w:r>
      <w:r w:rsidRPr="003A41E6">
        <w:rPr>
          <w:rFonts w:cs="David" w:hint="cs"/>
          <w:sz w:val="24"/>
          <w:szCs w:val="24"/>
          <w:rtl/>
        </w:rPr>
        <w:t>ב</w:t>
      </w:r>
      <w:r>
        <w:rPr>
          <w:rFonts w:cs="David" w:hint="cs"/>
          <w:sz w:val="24"/>
          <w:szCs w:val="24"/>
          <w:rtl/>
        </w:rPr>
        <w:t>י</w:t>
      </w:r>
      <w:r w:rsidRPr="003A41E6">
        <w:rPr>
          <w:rFonts w:cs="David" w:hint="cs"/>
          <w:sz w:val="24"/>
          <w:szCs w:val="24"/>
          <w:rtl/>
        </w:rPr>
        <w:t>קש מבית המשפט שלא להרשיע את הנא</w:t>
      </w:r>
      <w:r>
        <w:rPr>
          <w:rFonts w:cs="David" w:hint="cs"/>
          <w:sz w:val="24"/>
          <w:szCs w:val="24"/>
          <w:rtl/>
        </w:rPr>
        <w:t xml:space="preserve">שם ולהטיל עליו  של"צ.  לשם כך, </w:t>
      </w:r>
      <w:r w:rsidRPr="003A41E6">
        <w:rPr>
          <w:rFonts w:cs="David" w:hint="cs"/>
          <w:sz w:val="24"/>
          <w:szCs w:val="24"/>
          <w:rtl/>
        </w:rPr>
        <w:t>ב</w:t>
      </w:r>
      <w:r>
        <w:rPr>
          <w:rFonts w:cs="David" w:hint="cs"/>
          <w:sz w:val="24"/>
          <w:szCs w:val="24"/>
          <w:rtl/>
        </w:rPr>
        <w:t>י</w:t>
      </w:r>
      <w:r w:rsidRPr="003A41E6">
        <w:rPr>
          <w:rFonts w:cs="David" w:hint="cs"/>
          <w:sz w:val="24"/>
          <w:szCs w:val="24"/>
          <w:rtl/>
        </w:rPr>
        <w:t>קש כי הנאשם יישלח שוב להכנת תסקיר בעננינו אשר יכול ויעיד על התאמתו של הנאשם לביצוע של"צ, כפי שמצא לנכון הממונה על עבודות השירות. לחילופין, מבקש ב"כ הנאשם כי במידה ויחליט בית המשפט להרשיע</w:t>
      </w:r>
      <w:r>
        <w:rPr>
          <w:rFonts w:cs="David" w:hint="cs"/>
          <w:sz w:val="24"/>
          <w:szCs w:val="24"/>
          <w:rtl/>
        </w:rPr>
        <w:t xml:space="preserve"> את הנאשם, ייקבע כי ירצה את העונש בעבודות שירות, ו</w:t>
      </w:r>
      <w:r w:rsidRPr="003A41E6">
        <w:rPr>
          <w:rFonts w:cs="David" w:hint="cs"/>
          <w:sz w:val="24"/>
          <w:szCs w:val="24"/>
          <w:rtl/>
        </w:rPr>
        <w:t>ב</w:t>
      </w:r>
      <w:r>
        <w:rPr>
          <w:rFonts w:cs="David" w:hint="cs"/>
          <w:sz w:val="24"/>
          <w:szCs w:val="24"/>
          <w:rtl/>
        </w:rPr>
        <w:t>י</w:t>
      </w:r>
      <w:r w:rsidRPr="003A41E6">
        <w:rPr>
          <w:rFonts w:cs="David" w:hint="cs"/>
          <w:sz w:val="24"/>
          <w:szCs w:val="24"/>
          <w:rtl/>
        </w:rPr>
        <w:t>קש להדגיש כי בשונה משל"צ, לעבודות שירות הנאשם אכן כשיר, כפי שמצא וכתב הממונה על עבודות שירות בחוות הדעת שניתנה בעניינו</w:t>
      </w:r>
      <w:r w:rsidRPr="003A41E6">
        <w:rPr>
          <w:rFonts w:cs="David" w:hint="cs"/>
          <w:sz w:val="24"/>
          <w:szCs w:val="24"/>
        </w:rPr>
        <w:t xml:space="preserve"> </w:t>
      </w:r>
      <w:r w:rsidRPr="003A41E6">
        <w:rPr>
          <w:rFonts w:cs="David" w:hint="cs"/>
          <w:sz w:val="24"/>
          <w:szCs w:val="24"/>
          <w:rtl/>
        </w:rPr>
        <w:t xml:space="preserve">. </w:t>
      </w:r>
    </w:p>
    <w:p w14:paraId="5868FDAE" w14:textId="77777777" w:rsidR="0011086B" w:rsidRPr="003A41E6" w:rsidRDefault="0011086B" w:rsidP="0011086B">
      <w:pPr>
        <w:pStyle w:val="a8"/>
        <w:spacing w:line="360" w:lineRule="auto"/>
        <w:jc w:val="both"/>
        <w:rPr>
          <w:rFonts w:cs="David"/>
          <w:sz w:val="24"/>
          <w:szCs w:val="24"/>
          <w:rtl/>
        </w:rPr>
      </w:pPr>
    </w:p>
    <w:p w14:paraId="4ED8D081" w14:textId="77777777" w:rsidR="0011086B" w:rsidRDefault="0011086B" w:rsidP="0011086B">
      <w:pPr>
        <w:pStyle w:val="a8"/>
        <w:spacing w:line="360" w:lineRule="auto"/>
        <w:jc w:val="both"/>
        <w:rPr>
          <w:rFonts w:cs="David"/>
          <w:sz w:val="24"/>
          <w:szCs w:val="24"/>
          <w:rtl/>
        </w:rPr>
      </w:pPr>
      <w:r>
        <w:rPr>
          <w:rFonts w:cs="David" w:hint="cs"/>
          <w:sz w:val="24"/>
          <w:szCs w:val="24"/>
          <w:rtl/>
        </w:rPr>
        <w:t xml:space="preserve">נוסף לכך, ב"כ הנאשם </w:t>
      </w:r>
      <w:r w:rsidRPr="003A41E6">
        <w:rPr>
          <w:rFonts w:cs="David" w:hint="cs"/>
          <w:sz w:val="24"/>
          <w:szCs w:val="24"/>
          <w:rtl/>
        </w:rPr>
        <w:t>ב</w:t>
      </w:r>
      <w:r>
        <w:rPr>
          <w:rFonts w:cs="David" w:hint="cs"/>
          <w:sz w:val="24"/>
          <w:szCs w:val="24"/>
          <w:rtl/>
        </w:rPr>
        <w:t>י</w:t>
      </w:r>
      <w:r w:rsidRPr="003A41E6">
        <w:rPr>
          <w:rFonts w:cs="David" w:hint="cs"/>
          <w:sz w:val="24"/>
          <w:szCs w:val="24"/>
          <w:rtl/>
        </w:rPr>
        <w:t>קש לתת את הדעת לכך שמדובר בעבירה שבוצעה לפני כשלוש שנים וחצי, וכי מאז הנאשם נוהג לקיים אורח חיים נורמטיבי, עסוק בגידול משפחתו וכי הוא מהווה גו</w:t>
      </w:r>
      <w:r>
        <w:rPr>
          <w:rFonts w:cs="David" w:hint="cs"/>
          <w:sz w:val="24"/>
          <w:szCs w:val="24"/>
          <w:rtl/>
        </w:rPr>
        <w:t xml:space="preserve">רם בלעדי בכלכלת ביתו.  כמו כן, </w:t>
      </w:r>
      <w:r w:rsidRPr="003A41E6">
        <w:rPr>
          <w:rFonts w:cs="David" w:hint="cs"/>
          <w:sz w:val="24"/>
          <w:szCs w:val="24"/>
          <w:rtl/>
        </w:rPr>
        <w:t>ב</w:t>
      </w:r>
      <w:r>
        <w:rPr>
          <w:rFonts w:cs="David" w:hint="cs"/>
          <w:sz w:val="24"/>
          <w:szCs w:val="24"/>
          <w:rtl/>
        </w:rPr>
        <w:t>י</w:t>
      </w:r>
      <w:r w:rsidRPr="003A41E6">
        <w:rPr>
          <w:rFonts w:cs="David" w:hint="cs"/>
          <w:sz w:val="24"/>
          <w:szCs w:val="24"/>
          <w:rtl/>
        </w:rPr>
        <w:t xml:space="preserve">קש ב"כ הנאשם לציין כי מדובר בשלושה זרעים נוספים של קנבוס, ולכן יש להתייחס למשקל כולל של 23 גרם. </w:t>
      </w:r>
    </w:p>
    <w:p w14:paraId="6EC3CBF6" w14:textId="77777777" w:rsidR="0011086B" w:rsidRPr="003A41E6" w:rsidRDefault="0011086B" w:rsidP="0011086B">
      <w:pPr>
        <w:pStyle w:val="a8"/>
        <w:spacing w:line="360" w:lineRule="auto"/>
        <w:jc w:val="both"/>
        <w:rPr>
          <w:rFonts w:cs="David"/>
          <w:sz w:val="24"/>
          <w:szCs w:val="24"/>
          <w:rtl/>
        </w:rPr>
      </w:pPr>
    </w:p>
    <w:p w14:paraId="68749A2B"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ב"כ הנאשם</w:t>
      </w:r>
      <w:r>
        <w:rPr>
          <w:rFonts w:cs="David" w:hint="cs"/>
          <w:sz w:val="24"/>
          <w:szCs w:val="24"/>
          <w:rtl/>
        </w:rPr>
        <w:t xml:space="preserve"> בטיעוניו הפנה לפסיקה רלוונטית: </w:t>
      </w:r>
      <w:hyperlink r:id="rId24" w:history="1">
        <w:r w:rsidR="00F8569B" w:rsidRPr="00F8569B">
          <w:rPr>
            <w:rFonts w:cs="David" w:hint="cs"/>
            <w:color w:val="0000FF"/>
            <w:sz w:val="24"/>
            <w:szCs w:val="24"/>
            <w:u w:val="single"/>
            <w:rtl/>
          </w:rPr>
          <w:t>ת</w:t>
        </w:r>
        <w:r w:rsidR="00F8569B" w:rsidRPr="00F8569B">
          <w:rPr>
            <w:rFonts w:cs="David"/>
            <w:color w:val="0000FF"/>
            <w:sz w:val="24"/>
            <w:szCs w:val="24"/>
            <w:u w:val="single"/>
            <w:rtl/>
          </w:rPr>
          <w:t>"</w:t>
        </w:r>
        <w:r w:rsidR="00F8569B" w:rsidRPr="00F8569B">
          <w:rPr>
            <w:rFonts w:cs="David" w:hint="cs"/>
            <w:color w:val="0000FF"/>
            <w:sz w:val="24"/>
            <w:szCs w:val="24"/>
            <w:u w:val="single"/>
            <w:rtl/>
          </w:rPr>
          <w:t>פ</w:t>
        </w:r>
        <w:r w:rsidR="00F8569B" w:rsidRPr="00F8569B">
          <w:rPr>
            <w:rFonts w:cs="David"/>
            <w:color w:val="0000FF"/>
            <w:sz w:val="24"/>
            <w:szCs w:val="24"/>
            <w:u w:val="single"/>
            <w:rtl/>
          </w:rPr>
          <w:t xml:space="preserve"> 25749-03-13</w:t>
        </w:r>
      </w:hyperlink>
      <w:r>
        <w:rPr>
          <w:rFonts w:cs="David" w:hint="cs"/>
          <w:sz w:val="24"/>
          <w:szCs w:val="24"/>
          <w:rtl/>
        </w:rPr>
        <w:t xml:space="preserve">, </w:t>
      </w:r>
      <w:hyperlink r:id="rId25" w:history="1">
        <w:r w:rsidR="00F8569B" w:rsidRPr="00F8569B">
          <w:rPr>
            <w:rFonts w:cs="David" w:hint="cs"/>
            <w:color w:val="0000FF"/>
            <w:sz w:val="24"/>
            <w:szCs w:val="24"/>
            <w:u w:val="single"/>
            <w:rtl/>
          </w:rPr>
          <w:t>ת</w:t>
        </w:r>
        <w:r w:rsidR="00F8569B" w:rsidRPr="00F8569B">
          <w:rPr>
            <w:rFonts w:cs="David"/>
            <w:color w:val="0000FF"/>
            <w:sz w:val="24"/>
            <w:szCs w:val="24"/>
            <w:u w:val="single"/>
            <w:rtl/>
          </w:rPr>
          <w:t>"</w:t>
        </w:r>
        <w:r w:rsidR="00F8569B" w:rsidRPr="00F8569B">
          <w:rPr>
            <w:rFonts w:cs="David" w:hint="cs"/>
            <w:color w:val="0000FF"/>
            <w:sz w:val="24"/>
            <w:szCs w:val="24"/>
            <w:u w:val="single"/>
            <w:rtl/>
          </w:rPr>
          <w:t>פ</w:t>
        </w:r>
        <w:r w:rsidR="00F8569B" w:rsidRPr="00F8569B">
          <w:rPr>
            <w:rFonts w:cs="David"/>
            <w:color w:val="0000FF"/>
            <w:sz w:val="24"/>
            <w:szCs w:val="24"/>
            <w:u w:val="single"/>
            <w:rtl/>
          </w:rPr>
          <w:t xml:space="preserve"> 23797-03-14</w:t>
        </w:r>
      </w:hyperlink>
      <w:r>
        <w:rPr>
          <w:rFonts w:cs="David" w:hint="cs"/>
          <w:sz w:val="24"/>
          <w:szCs w:val="24"/>
          <w:rtl/>
        </w:rPr>
        <w:t xml:space="preserve">, </w:t>
      </w:r>
      <w:hyperlink r:id="rId26" w:history="1">
        <w:r w:rsidR="00F8569B" w:rsidRPr="00F8569B">
          <w:rPr>
            <w:rFonts w:cs="David" w:hint="cs"/>
            <w:color w:val="0000FF"/>
            <w:sz w:val="24"/>
            <w:szCs w:val="24"/>
            <w:u w:val="single"/>
            <w:rtl/>
          </w:rPr>
          <w:t>ת</w:t>
        </w:r>
        <w:r w:rsidR="00F8569B" w:rsidRPr="00F8569B">
          <w:rPr>
            <w:rFonts w:cs="David"/>
            <w:color w:val="0000FF"/>
            <w:sz w:val="24"/>
            <w:szCs w:val="24"/>
            <w:u w:val="single"/>
            <w:rtl/>
          </w:rPr>
          <w:t>"</w:t>
        </w:r>
        <w:r w:rsidR="00F8569B" w:rsidRPr="00F8569B">
          <w:rPr>
            <w:rFonts w:cs="David" w:hint="cs"/>
            <w:color w:val="0000FF"/>
            <w:sz w:val="24"/>
            <w:szCs w:val="24"/>
            <w:u w:val="single"/>
            <w:rtl/>
          </w:rPr>
          <w:t>פ</w:t>
        </w:r>
        <w:r w:rsidR="00F8569B" w:rsidRPr="00F8569B">
          <w:rPr>
            <w:rFonts w:cs="David"/>
            <w:color w:val="0000FF"/>
            <w:sz w:val="24"/>
            <w:szCs w:val="24"/>
            <w:u w:val="single"/>
            <w:rtl/>
          </w:rPr>
          <w:t xml:space="preserve"> 53716-03-15</w:t>
        </w:r>
      </w:hyperlink>
      <w:r>
        <w:rPr>
          <w:rFonts w:cs="David" w:hint="cs"/>
          <w:sz w:val="24"/>
          <w:szCs w:val="24"/>
          <w:rtl/>
        </w:rPr>
        <w:t xml:space="preserve">, </w:t>
      </w:r>
      <w:hyperlink r:id="rId27" w:history="1">
        <w:r w:rsidR="00F8569B" w:rsidRPr="00F8569B">
          <w:rPr>
            <w:rFonts w:cs="David" w:hint="cs"/>
            <w:color w:val="0000FF"/>
            <w:sz w:val="24"/>
            <w:szCs w:val="24"/>
            <w:u w:val="single"/>
            <w:rtl/>
          </w:rPr>
          <w:t>ת</w:t>
        </w:r>
        <w:r w:rsidR="00F8569B" w:rsidRPr="00F8569B">
          <w:rPr>
            <w:rFonts w:cs="David"/>
            <w:color w:val="0000FF"/>
            <w:sz w:val="24"/>
            <w:szCs w:val="24"/>
            <w:u w:val="single"/>
            <w:rtl/>
          </w:rPr>
          <w:t>"</w:t>
        </w:r>
        <w:r w:rsidR="00F8569B" w:rsidRPr="00F8569B">
          <w:rPr>
            <w:rFonts w:cs="David" w:hint="cs"/>
            <w:color w:val="0000FF"/>
            <w:sz w:val="24"/>
            <w:szCs w:val="24"/>
            <w:u w:val="single"/>
            <w:rtl/>
          </w:rPr>
          <w:t>פ</w:t>
        </w:r>
        <w:r w:rsidR="00F8569B" w:rsidRPr="00F8569B">
          <w:rPr>
            <w:rFonts w:cs="David"/>
            <w:color w:val="0000FF"/>
            <w:sz w:val="24"/>
            <w:szCs w:val="24"/>
            <w:u w:val="single"/>
            <w:rtl/>
          </w:rPr>
          <w:t xml:space="preserve"> 9748-10-13</w:t>
        </w:r>
      </w:hyperlink>
      <w:r w:rsidRPr="003A41E6">
        <w:rPr>
          <w:rFonts w:cs="David" w:hint="cs"/>
          <w:sz w:val="24"/>
          <w:szCs w:val="24"/>
          <w:rtl/>
        </w:rPr>
        <w:t>.</w:t>
      </w:r>
    </w:p>
    <w:p w14:paraId="5C4B62EC" w14:textId="77777777" w:rsidR="0011086B" w:rsidRPr="003A41E6" w:rsidRDefault="0011086B" w:rsidP="0011086B">
      <w:pPr>
        <w:pStyle w:val="a8"/>
        <w:spacing w:line="360" w:lineRule="auto"/>
        <w:jc w:val="both"/>
        <w:rPr>
          <w:rFonts w:cs="David"/>
          <w:sz w:val="24"/>
          <w:szCs w:val="24"/>
          <w:rtl/>
        </w:rPr>
      </w:pPr>
    </w:p>
    <w:p w14:paraId="531EE8E0" w14:textId="77777777" w:rsidR="0011086B" w:rsidRPr="003A41E6" w:rsidRDefault="0011086B" w:rsidP="0011086B">
      <w:pPr>
        <w:pStyle w:val="a8"/>
        <w:spacing w:line="360" w:lineRule="auto"/>
        <w:jc w:val="both"/>
        <w:rPr>
          <w:rFonts w:cs="David"/>
          <w:sz w:val="24"/>
          <w:szCs w:val="24"/>
          <w:rtl/>
        </w:rPr>
      </w:pPr>
      <w:r>
        <w:rPr>
          <w:rFonts w:cs="David" w:hint="cs"/>
          <w:sz w:val="24"/>
          <w:szCs w:val="24"/>
          <w:rtl/>
        </w:rPr>
        <w:t>הנאשם בדברו האחרון, ט</w:t>
      </w:r>
      <w:r w:rsidRPr="003A41E6">
        <w:rPr>
          <w:rFonts w:cs="David" w:hint="cs"/>
          <w:sz w:val="24"/>
          <w:szCs w:val="24"/>
          <w:rtl/>
        </w:rPr>
        <w:t>ען כי התקופה בה בוצעה העבירה ח</w:t>
      </w:r>
      <w:r>
        <w:rPr>
          <w:rFonts w:cs="David" w:hint="cs"/>
          <w:sz w:val="24"/>
          <w:szCs w:val="24"/>
          <w:rtl/>
        </w:rPr>
        <w:t>ל</w:t>
      </w:r>
      <w:r w:rsidRPr="003A41E6">
        <w:rPr>
          <w:rFonts w:cs="David" w:hint="cs"/>
          <w:sz w:val="24"/>
          <w:szCs w:val="24"/>
          <w:rtl/>
        </w:rPr>
        <w:t xml:space="preserve">פה מחייו, וכי כיום </w:t>
      </w:r>
      <w:r>
        <w:rPr>
          <w:rFonts w:cs="David" w:hint="cs"/>
          <w:sz w:val="24"/>
          <w:szCs w:val="24"/>
          <w:rtl/>
        </w:rPr>
        <w:t xml:space="preserve">הוא </w:t>
      </w:r>
      <w:r w:rsidRPr="003A41E6">
        <w:rPr>
          <w:rFonts w:cs="David" w:hint="cs"/>
          <w:sz w:val="24"/>
          <w:szCs w:val="24"/>
          <w:rtl/>
        </w:rPr>
        <w:t>נמצא במקום א</w:t>
      </w:r>
      <w:r>
        <w:rPr>
          <w:rFonts w:cs="David" w:hint="cs"/>
          <w:sz w:val="24"/>
          <w:szCs w:val="24"/>
          <w:rtl/>
        </w:rPr>
        <w:t xml:space="preserve">חר, יחד עם אשתו ומשפחתו. הנאשם </w:t>
      </w:r>
      <w:r w:rsidRPr="003A41E6">
        <w:rPr>
          <w:rFonts w:cs="David" w:hint="cs"/>
          <w:sz w:val="24"/>
          <w:szCs w:val="24"/>
          <w:rtl/>
        </w:rPr>
        <w:t>ב</w:t>
      </w:r>
      <w:r>
        <w:rPr>
          <w:rFonts w:cs="David" w:hint="cs"/>
          <w:sz w:val="24"/>
          <w:szCs w:val="24"/>
          <w:rtl/>
        </w:rPr>
        <w:t>י</w:t>
      </w:r>
      <w:r w:rsidRPr="003A41E6">
        <w:rPr>
          <w:rFonts w:cs="David" w:hint="cs"/>
          <w:sz w:val="24"/>
          <w:szCs w:val="24"/>
          <w:rtl/>
        </w:rPr>
        <w:t xml:space="preserve">קש שבית המשפט יעניק לו הזדמנות להתחיל בדף חדש בחייו. </w:t>
      </w:r>
    </w:p>
    <w:p w14:paraId="63D8BDDA" w14:textId="77777777" w:rsidR="0011086B" w:rsidRDefault="0011086B" w:rsidP="0011086B">
      <w:pPr>
        <w:spacing w:line="360" w:lineRule="auto"/>
        <w:jc w:val="both"/>
        <w:rPr>
          <w:rtl/>
        </w:rPr>
      </w:pPr>
    </w:p>
    <w:p w14:paraId="0CF8444B" w14:textId="77777777" w:rsidR="0011086B" w:rsidRPr="003A41E6" w:rsidRDefault="0011086B" w:rsidP="0011086B">
      <w:pPr>
        <w:pStyle w:val="a8"/>
        <w:numPr>
          <w:ilvl w:val="0"/>
          <w:numId w:val="1"/>
        </w:numPr>
        <w:spacing w:line="360" w:lineRule="auto"/>
        <w:jc w:val="both"/>
        <w:rPr>
          <w:rFonts w:cs="David"/>
          <w:b/>
          <w:bCs/>
          <w:sz w:val="24"/>
          <w:szCs w:val="24"/>
          <w:rtl/>
        </w:rPr>
      </w:pPr>
      <w:r w:rsidRPr="003A41E6">
        <w:rPr>
          <w:rFonts w:cs="David" w:hint="cs"/>
          <w:b/>
          <w:bCs/>
          <w:sz w:val="24"/>
          <w:szCs w:val="24"/>
          <w:rtl/>
        </w:rPr>
        <w:t xml:space="preserve">מתחם העונש ההולם </w:t>
      </w:r>
    </w:p>
    <w:p w14:paraId="2B609A88"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בטרם אפנה לקבוע את מתחם העונש ההולם בג</w:t>
      </w:r>
      <w:r>
        <w:rPr>
          <w:rFonts w:cs="David" w:hint="cs"/>
          <w:sz w:val="24"/>
          <w:szCs w:val="24"/>
          <w:rtl/>
        </w:rPr>
        <w:t>ין מעשיו של הנאשם, אציין למען</w:t>
      </w:r>
      <w:r w:rsidRPr="003A41E6">
        <w:rPr>
          <w:rFonts w:cs="David" w:hint="cs"/>
          <w:sz w:val="24"/>
          <w:szCs w:val="24"/>
          <w:rtl/>
        </w:rPr>
        <w:t xml:space="preserve"> הסר </w:t>
      </w:r>
      <w:r>
        <w:rPr>
          <w:rFonts w:cs="David" w:hint="cs"/>
          <w:sz w:val="24"/>
          <w:szCs w:val="24"/>
          <w:rtl/>
        </w:rPr>
        <w:t xml:space="preserve">כל </w:t>
      </w:r>
      <w:r w:rsidRPr="003A41E6">
        <w:rPr>
          <w:rFonts w:cs="David" w:hint="cs"/>
          <w:sz w:val="24"/>
          <w:szCs w:val="24"/>
          <w:rtl/>
        </w:rPr>
        <w:t xml:space="preserve">ספק, כי בכלל המעשים בהם הורשע הנאשם יש לראות כאירוע אחד, כמשמעו </w:t>
      </w:r>
      <w:hyperlink r:id="rId28" w:history="1">
        <w:r w:rsidR="004C17DA" w:rsidRPr="004C17DA">
          <w:rPr>
            <w:rFonts w:cs="David" w:hint="cs"/>
            <w:color w:val="0000FF"/>
            <w:sz w:val="24"/>
            <w:szCs w:val="24"/>
            <w:u w:val="single"/>
            <w:rtl/>
          </w:rPr>
          <w:t>בסעיף</w:t>
        </w:r>
        <w:r w:rsidR="004C17DA" w:rsidRPr="004C17DA">
          <w:rPr>
            <w:rFonts w:cs="David"/>
            <w:color w:val="0000FF"/>
            <w:sz w:val="24"/>
            <w:szCs w:val="24"/>
            <w:u w:val="single"/>
            <w:rtl/>
          </w:rPr>
          <w:t xml:space="preserve"> 40</w:t>
        </w:r>
        <w:r w:rsidR="004C17DA" w:rsidRPr="004C17DA">
          <w:rPr>
            <w:rFonts w:cs="David" w:hint="cs"/>
            <w:color w:val="0000FF"/>
            <w:sz w:val="24"/>
            <w:szCs w:val="24"/>
            <w:u w:val="single"/>
            <w:rtl/>
          </w:rPr>
          <w:t>יג</w:t>
        </w:r>
      </w:hyperlink>
      <w:r w:rsidRPr="003A41E6">
        <w:rPr>
          <w:rFonts w:cs="David" w:hint="cs"/>
          <w:sz w:val="24"/>
          <w:szCs w:val="24"/>
          <w:rtl/>
        </w:rPr>
        <w:t xml:space="preserve"> ל</w:t>
      </w:r>
      <w:hyperlink r:id="rId29" w:history="1">
        <w:r w:rsidR="00F8569B" w:rsidRPr="00F8569B">
          <w:rPr>
            <w:rFonts w:cs="David" w:hint="cs"/>
            <w:color w:val="0000FF"/>
            <w:sz w:val="24"/>
            <w:szCs w:val="24"/>
            <w:u w:val="single"/>
            <w:rtl/>
          </w:rPr>
          <w:t>חוק</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העונשין</w:t>
        </w:r>
      </w:hyperlink>
      <w:r w:rsidRPr="003A41E6">
        <w:rPr>
          <w:rFonts w:cs="David" w:hint="cs"/>
          <w:sz w:val="24"/>
          <w:szCs w:val="24"/>
          <w:rtl/>
        </w:rPr>
        <w:t xml:space="preserve">. </w:t>
      </w:r>
    </w:p>
    <w:p w14:paraId="34153078" w14:textId="77777777" w:rsidR="0011086B" w:rsidRPr="003A41E6" w:rsidRDefault="0011086B" w:rsidP="0011086B">
      <w:pPr>
        <w:pStyle w:val="a8"/>
        <w:spacing w:line="360" w:lineRule="auto"/>
        <w:jc w:val="both"/>
        <w:rPr>
          <w:rFonts w:cs="David"/>
          <w:sz w:val="24"/>
          <w:szCs w:val="24"/>
        </w:rPr>
      </w:pPr>
    </w:p>
    <w:p w14:paraId="2BF13600" w14:textId="77777777" w:rsidR="0011086B" w:rsidRDefault="0011086B" w:rsidP="0011086B">
      <w:pPr>
        <w:pStyle w:val="a8"/>
        <w:spacing w:line="360" w:lineRule="auto"/>
        <w:jc w:val="both"/>
        <w:rPr>
          <w:rFonts w:cs="David"/>
          <w:sz w:val="24"/>
          <w:szCs w:val="24"/>
          <w:rtl/>
        </w:rPr>
      </w:pPr>
      <w:r>
        <w:rPr>
          <w:rFonts w:cs="David" w:hint="cs"/>
          <w:sz w:val="24"/>
          <w:szCs w:val="24"/>
          <w:rtl/>
        </w:rPr>
        <w:t xml:space="preserve">בהתאם </w:t>
      </w:r>
      <w:hyperlink r:id="rId30" w:history="1">
        <w:r w:rsidR="004C17DA" w:rsidRPr="004C17DA">
          <w:rPr>
            <w:rFonts w:cs="David" w:hint="cs"/>
            <w:color w:val="0000FF"/>
            <w:sz w:val="24"/>
            <w:szCs w:val="24"/>
            <w:u w:val="single"/>
            <w:rtl/>
          </w:rPr>
          <w:t>לסעיף</w:t>
        </w:r>
        <w:r w:rsidR="004C17DA" w:rsidRPr="004C17DA">
          <w:rPr>
            <w:rFonts w:cs="David"/>
            <w:color w:val="0000FF"/>
            <w:sz w:val="24"/>
            <w:szCs w:val="24"/>
            <w:u w:val="single"/>
            <w:rtl/>
          </w:rPr>
          <w:t xml:space="preserve"> 40</w:t>
        </w:r>
        <w:r w:rsidR="004C17DA" w:rsidRPr="004C17DA">
          <w:rPr>
            <w:rFonts w:cs="David" w:hint="cs"/>
            <w:color w:val="0000FF"/>
            <w:sz w:val="24"/>
            <w:szCs w:val="24"/>
            <w:u w:val="single"/>
            <w:rtl/>
          </w:rPr>
          <w:t>ב</w:t>
        </w:r>
      </w:hyperlink>
      <w:r w:rsidRPr="003A41E6">
        <w:rPr>
          <w:rFonts w:cs="David" w:hint="cs"/>
          <w:sz w:val="24"/>
          <w:szCs w:val="24"/>
          <w:rtl/>
        </w:rPr>
        <w:t xml:space="preserve"> ל</w:t>
      </w:r>
      <w:hyperlink r:id="rId31" w:history="1">
        <w:r w:rsidR="00F8569B" w:rsidRPr="00F8569B">
          <w:rPr>
            <w:rFonts w:cs="David" w:hint="cs"/>
            <w:color w:val="0000FF"/>
            <w:sz w:val="24"/>
            <w:szCs w:val="24"/>
            <w:u w:val="single"/>
            <w:rtl/>
          </w:rPr>
          <w:t>חוק</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העונשין</w:t>
        </w:r>
      </w:hyperlink>
      <w:r w:rsidRPr="003A41E6">
        <w:rPr>
          <w:rFonts w:cs="David" w:hint="cs"/>
          <w:sz w:val="24"/>
          <w:szCs w:val="24"/>
          <w:rtl/>
        </w:rPr>
        <w:t xml:space="preserve">, העיקרון המנחה בענישה הוא ההלימה, היינו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5FB15FA3" w14:textId="77777777" w:rsidR="0011086B" w:rsidRDefault="00F8569B" w:rsidP="0011086B">
      <w:pPr>
        <w:pStyle w:val="a8"/>
        <w:spacing w:line="360" w:lineRule="auto"/>
        <w:jc w:val="both"/>
        <w:rPr>
          <w:rFonts w:cs="David"/>
          <w:sz w:val="24"/>
          <w:szCs w:val="24"/>
          <w:rtl/>
        </w:rPr>
      </w:pPr>
      <w:hyperlink r:id="rId32" w:history="1">
        <w:r w:rsidRPr="00F8569B">
          <w:rPr>
            <w:rFonts w:cs="David" w:hint="cs"/>
            <w:color w:val="0000FF"/>
            <w:sz w:val="24"/>
            <w:szCs w:val="24"/>
            <w:u w:val="single"/>
            <w:rtl/>
          </w:rPr>
          <w:t>פקודת</w:t>
        </w:r>
        <w:r w:rsidRPr="00F8569B">
          <w:rPr>
            <w:rFonts w:cs="David"/>
            <w:color w:val="0000FF"/>
            <w:sz w:val="24"/>
            <w:szCs w:val="24"/>
            <w:u w:val="single"/>
            <w:rtl/>
          </w:rPr>
          <w:t xml:space="preserve"> </w:t>
        </w:r>
        <w:r w:rsidRPr="00F8569B">
          <w:rPr>
            <w:rFonts w:cs="David" w:hint="cs"/>
            <w:color w:val="0000FF"/>
            <w:sz w:val="24"/>
            <w:szCs w:val="24"/>
            <w:u w:val="single"/>
            <w:rtl/>
          </w:rPr>
          <w:t>הסמים</w:t>
        </w:r>
        <w:r w:rsidRPr="00F8569B">
          <w:rPr>
            <w:rFonts w:cs="David"/>
            <w:color w:val="0000FF"/>
            <w:sz w:val="24"/>
            <w:szCs w:val="24"/>
            <w:u w:val="single"/>
            <w:rtl/>
          </w:rPr>
          <w:t xml:space="preserve"> </w:t>
        </w:r>
        <w:r w:rsidRPr="00F8569B">
          <w:rPr>
            <w:rFonts w:cs="David" w:hint="cs"/>
            <w:color w:val="0000FF"/>
            <w:sz w:val="24"/>
            <w:szCs w:val="24"/>
            <w:u w:val="single"/>
            <w:rtl/>
          </w:rPr>
          <w:t>המסוכנים</w:t>
        </w:r>
      </w:hyperlink>
      <w:r w:rsidR="0011086B" w:rsidRPr="003A41E6">
        <w:rPr>
          <w:rFonts w:cs="David" w:hint="cs"/>
          <w:sz w:val="24"/>
          <w:szCs w:val="24"/>
          <w:rtl/>
        </w:rPr>
        <w:t xml:space="preserve"> נחקקה במטרה להגן על ערכים מרכזיים ובראשם החובה להגן על שלומו של הציבור, על בריאותו, על ביטחונו האישי ועל רכושו. עבירות הסמים פוגעות פגיעה קשה לא רק במשתמשים בסם, אלא גם בבני משפחתם, חבריהם ומכריהם ואף בציבור כולו, אשר הופך לא פעם קורבן לעבירות רכוש ואלימות המבוצעות לצורך מימון התמכרות. בשורה ארוכה של פסקי דין, קבע בית המשפט העליון כי נגע הסמים פשה בארצנו כמגפה ומשכך, מצווים בתי המשפט לתרום את חלקם במלחמה בנגע זה באמצעות הטלת עונשים חמורים ומרתיעים. </w:t>
      </w:r>
    </w:p>
    <w:p w14:paraId="32AECE8D" w14:textId="77777777" w:rsidR="0011086B" w:rsidRPr="003A41E6" w:rsidRDefault="0011086B" w:rsidP="0011086B">
      <w:pPr>
        <w:pStyle w:val="a8"/>
        <w:spacing w:line="360" w:lineRule="auto"/>
        <w:jc w:val="both"/>
        <w:rPr>
          <w:rFonts w:cs="David"/>
          <w:sz w:val="24"/>
          <w:szCs w:val="24"/>
          <w:rtl/>
        </w:rPr>
      </w:pPr>
    </w:p>
    <w:p w14:paraId="7736C4FF"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עמד על כך בית המשפט המחוזי בתל אביבי יפו ב</w:t>
      </w:r>
      <w:hyperlink r:id="rId33" w:history="1">
        <w:r w:rsidR="00F8569B" w:rsidRPr="00F8569B">
          <w:rPr>
            <w:rFonts w:cs="David" w:hint="cs"/>
            <w:color w:val="0000FF"/>
            <w:sz w:val="24"/>
            <w:szCs w:val="24"/>
            <w:u w:val="single"/>
            <w:rtl/>
          </w:rPr>
          <w:t>עפ</w:t>
        </w:r>
        <w:r w:rsidR="00F8569B" w:rsidRPr="00F8569B">
          <w:rPr>
            <w:rFonts w:cs="David"/>
            <w:color w:val="0000FF"/>
            <w:sz w:val="24"/>
            <w:szCs w:val="24"/>
            <w:u w:val="single"/>
            <w:rtl/>
          </w:rPr>
          <w:t>"</w:t>
        </w:r>
        <w:r w:rsidR="00F8569B" w:rsidRPr="00F8569B">
          <w:rPr>
            <w:rFonts w:cs="David" w:hint="cs"/>
            <w:color w:val="0000FF"/>
            <w:sz w:val="24"/>
            <w:szCs w:val="24"/>
            <w:u w:val="single"/>
            <w:rtl/>
          </w:rPr>
          <w:t>ג</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מחוז</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תל</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אביב</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יפו</w:t>
        </w:r>
        <w:r w:rsidR="00F8569B" w:rsidRPr="00F8569B">
          <w:rPr>
            <w:rFonts w:cs="David"/>
            <w:color w:val="0000FF"/>
            <w:sz w:val="24"/>
            <w:szCs w:val="24"/>
            <w:u w:val="single"/>
            <w:rtl/>
          </w:rPr>
          <w:t>) 42358-10-14</w:t>
        </w:r>
      </w:hyperlink>
      <w:r w:rsidRPr="003A41E6">
        <w:rPr>
          <w:rFonts w:cs="David" w:hint="cs"/>
          <w:sz w:val="24"/>
          <w:szCs w:val="24"/>
          <w:rtl/>
        </w:rPr>
        <w:t xml:space="preserve"> </w:t>
      </w:r>
      <w:r w:rsidRPr="003A41E6">
        <w:rPr>
          <w:rFonts w:cs="David" w:hint="cs"/>
          <w:b/>
          <w:bCs/>
          <w:sz w:val="24"/>
          <w:szCs w:val="24"/>
          <w:rtl/>
        </w:rPr>
        <w:t xml:space="preserve">אבי גיא נ' מדינת ישאל </w:t>
      </w:r>
      <w:r>
        <w:rPr>
          <w:rFonts w:cs="David" w:hint="cs"/>
          <w:sz w:val="24"/>
          <w:szCs w:val="24"/>
          <w:rtl/>
        </w:rPr>
        <w:t xml:space="preserve">(פורסם בנבו </w:t>
      </w:r>
      <w:r w:rsidRPr="003A41E6">
        <w:rPr>
          <w:rFonts w:cs="David" w:hint="cs"/>
          <w:sz w:val="24"/>
          <w:szCs w:val="24"/>
          <w:rtl/>
        </w:rPr>
        <w:t>18.2.15):</w:t>
      </w:r>
    </w:p>
    <w:p w14:paraId="0B30594F" w14:textId="77777777" w:rsidR="0011086B" w:rsidRPr="003A41E6" w:rsidRDefault="0011086B" w:rsidP="0011086B">
      <w:pPr>
        <w:pStyle w:val="a8"/>
        <w:spacing w:line="360" w:lineRule="auto"/>
        <w:jc w:val="both"/>
        <w:rPr>
          <w:rFonts w:cs="David"/>
          <w:sz w:val="24"/>
          <w:szCs w:val="24"/>
          <w:rtl/>
        </w:rPr>
      </w:pPr>
    </w:p>
    <w:p w14:paraId="58DEEA1D" w14:textId="77777777" w:rsidR="0011086B" w:rsidRDefault="0011086B" w:rsidP="0011086B">
      <w:pPr>
        <w:pStyle w:val="a8"/>
        <w:spacing w:line="360" w:lineRule="auto"/>
        <w:jc w:val="both"/>
        <w:rPr>
          <w:rFonts w:cs="David"/>
          <w:b/>
          <w:bCs/>
          <w:sz w:val="24"/>
          <w:szCs w:val="24"/>
          <w:rtl/>
        </w:rPr>
      </w:pPr>
      <w:r w:rsidRPr="003A41E6">
        <w:rPr>
          <w:rFonts w:cs="David" w:hint="cs"/>
          <w:b/>
          <w:bCs/>
          <w:sz w:val="24"/>
          <w:szCs w:val="24"/>
          <w:rtl/>
        </w:rPr>
        <w:t xml:space="preserve">"דומה שמעבדות הסם הפכו למכת מדינה. נראה שהקלות בגידול הסם, הביטחון היחסי באי חשיפת העבירה כאשר מדובר בפעילות בתוך תחומי הבית והפוטנציאל הגלום בה, משמשים קרקע נוחה להפיכתה לנפוצה. נפיצות העבירה מחיבת אמירה ברורה ונורמטיבית של בתי המשפט העוסקים בתחום זה". </w:t>
      </w:r>
    </w:p>
    <w:p w14:paraId="7AC84022" w14:textId="77777777" w:rsidR="0011086B" w:rsidRPr="003A41E6" w:rsidRDefault="0011086B" w:rsidP="0011086B">
      <w:pPr>
        <w:pStyle w:val="a8"/>
        <w:spacing w:line="360" w:lineRule="auto"/>
        <w:jc w:val="both"/>
        <w:rPr>
          <w:rFonts w:cs="David"/>
          <w:b/>
          <w:bCs/>
          <w:sz w:val="24"/>
          <w:szCs w:val="24"/>
          <w:rtl/>
        </w:rPr>
      </w:pPr>
    </w:p>
    <w:p w14:paraId="6F51643D" w14:textId="77777777" w:rsidR="0011086B" w:rsidRPr="003A41E6" w:rsidRDefault="0011086B" w:rsidP="0011086B">
      <w:pPr>
        <w:pStyle w:val="a8"/>
        <w:spacing w:line="360" w:lineRule="auto"/>
        <w:jc w:val="both"/>
        <w:rPr>
          <w:rFonts w:cs="David"/>
          <w:sz w:val="24"/>
          <w:szCs w:val="24"/>
          <w:rtl/>
        </w:rPr>
      </w:pPr>
      <w:r>
        <w:rPr>
          <w:rFonts w:cs="David" w:hint="cs"/>
          <w:sz w:val="24"/>
          <w:szCs w:val="24"/>
          <w:rtl/>
        </w:rPr>
        <w:t xml:space="preserve">בהתאם </w:t>
      </w:r>
      <w:hyperlink r:id="rId34" w:history="1">
        <w:r w:rsidR="004C17DA" w:rsidRPr="004C17DA">
          <w:rPr>
            <w:rFonts w:cs="David" w:hint="cs"/>
            <w:color w:val="0000FF"/>
            <w:sz w:val="24"/>
            <w:szCs w:val="24"/>
            <w:u w:val="single"/>
            <w:rtl/>
          </w:rPr>
          <w:t>לסעיף</w:t>
        </w:r>
        <w:r w:rsidR="004C17DA" w:rsidRPr="004C17DA">
          <w:rPr>
            <w:rFonts w:cs="David"/>
            <w:color w:val="0000FF"/>
            <w:sz w:val="24"/>
            <w:szCs w:val="24"/>
            <w:u w:val="single"/>
            <w:rtl/>
          </w:rPr>
          <w:t xml:space="preserve"> 40</w:t>
        </w:r>
        <w:r w:rsidR="004C17DA" w:rsidRPr="004C17DA">
          <w:rPr>
            <w:rFonts w:cs="David" w:hint="cs"/>
            <w:color w:val="0000FF"/>
            <w:sz w:val="24"/>
            <w:szCs w:val="24"/>
            <w:u w:val="single"/>
            <w:rtl/>
          </w:rPr>
          <w:t>ג</w:t>
        </w:r>
      </w:hyperlink>
      <w:r w:rsidRPr="003A41E6">
        <w:rPr>
          <w:rFonts w:cs="David" w:hint="cs"/>
          <w:sz w:val="24"/>
          <w:szCs w:val="24"/>
          <w:rtl/>
        </w:rPr>
        <w:t xml:space="preserve"> לחוק, נקבע כי בעת קביעת מתחם העונש ההולם, על בית המשפט להתחשב גם בנסיבות הקשורות בביצוע העבירה. בחינת נסיבות ביצוע העבירות במקרה דנן מלמדת כי בעקבות כאבים עזים וממושכים שחש הנאשם, פנה לשימוש בסם, וכך נוהג מזה שנים, כפי שעולה מתסקיר שירות המבחן, על מנת להקל על סבלו. כך נמצאו בביתו של הנאשם סמים מסוכנים מסוג קנאבוס, במשקל כולל של 26 גרם אותם גידל הנאשם בעצמו. </w:t>
      </w:r>
    </w:p>
    <w:p w14:paraId="207F7D29"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 xml:space="preserve">בנקודה זו אציין כי לבית המשפט לא הוגשו אישורים רפואיים בדבר מצבו של הנאשם ובדבר פנייתו לוועדה הרפואית הממונה על מתן אישורי שימוש בקנאבוס רפואי. </w:t>
      </w:r>
    </w:p>
    <w:p w14:paraId="55F15141" w14:textId="77777777" w:rsidR="0011086B" w:rsidRPr="003A41E6" w:rsidRDefault="0011086B" w:rsidP="0011086B">
      <w:pPr>
        <w:pStyle w:val="a8"/>
        <w:spacing w:line="360" w:lineRule="auto"/>
        <w:jc w:val="both"/>
        <w:rPr>
          <w:rFonts w:cs="David"/>
          <w:sz w:val="24"/>
          <w:szCs w:val="24"/>
          <w:rtl/>
        </w:rPr>
      </w:pPr>
    </w:p>
    <w:p w14:paraId="25C70FC5"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 xml:space="preserve">בחינת הענישה הנוהגת מעלה כי בגין עבירות דומות קיימת פסיקה ענפה במנעד רחב של עונשים, החל מענישה מוחשית שאינה כוללת רכיב של מאסר בפועל, וכלה בעונשי מאסר בפועל לריצוי מאחורי סורג ובריח לתקופות משמעותיות, ובמקרים מסוימים אף אי הרשעה וביצוע של"צ, כמפורט להלן: </w:t>
      </w:r>
    </w:p>
    <w:p w14:paraId="60B4B448" w14:textId="77777777" w:rsidR="0011086B" w:rsidRPr="003A41E6" w:rsidRDefault="0011086B" w:rsidP="0011086B">
      <w:pPr>
        <w:pStyle w:val="a8"/>
        <w:spacing w:line="360" w:lineRule="auto"/>
        <w:jc w:val="both"/>
        <w:rPr>
          <w:rFonts w:cs="David"/>
          <w:sz w:val="24"/>
          <w:szCs w:val="24"/>
          <w:rtl/>
        </w:rPr>
      </w:pPr>
    </w:p>
    <w:p w14:paraId="0F752572" w14:textId="77777777" w:rsidR="0011086B" w:rsidRDefault="00F8569B" w:rsidP="0011086B">
      <w:pPr>
        <w:pStyle w:val="a8"/>
        <w:spacing w:line="360" w:lineRule="auto"/>
        <w:jc w:val="both"/>
        <w:rPr>
          <w:rFonts w:cs="David"/>
          <w:sz w:val="24"/>
          <w:szCs w:val="24"/>
          <w:rtl/>
        </w:rPr>
      </w:pPr>
      <w:hyperlink r:id="rId35" w:history="1">
        <w:r w:rsidRPr="00F8569B">
          <w:rPr>
            <w:rFonts w:cs="David" w:hint="cs"/>
            <w:color w:val="0000FF"/>
            <w:sz w:val="24"/>
            <w:szCs w:val="24"/>
            <w:u w:val="single"/>
            <w:rtl/>
          </w:rPr>
          <w:t>ת</w:t>
        </w:r>
        <w:r w:rsidRPr="00F8569B">
          <w:rPr>
            <w:rFonts w:cs="David"/>
            <w:color w:val="0000FF"/>
            <w:sz w:val="24"/>
            <w:szCs w:val="24"/>
            <w:u w:val="single"/>
            <w:rtl/>
          </w:rPr>
          <w:t>"</w:t>
        </w:r>
        <w:r w:rsidRPr="00F8569B">
          <w:rPr>
            <w:rFonts w:cs="David" w:hint="cs"/>
            <w:color w:val="0000FF"/>
            <w:sz w:val="24"/>
            <w:szCs w:val="24"/>
            <w:u w:val="single"/>
            <w:rtl/>
          </w:rPr>
          <w:t>פ</w:t>
        </w:r>
        <w:r w:rsidRPr="00F8569B">
          <w:rPr>
            <w:rFonts w:cs="David"/>
            <w:color w:val="0000FF"/>
            <w:sz w:val="24"/>
            <w:szCs w:val="24"/>
            <w:u w:val="single"/>
            <w:rtl/>
          </w:rPr>
          <w:t xml:space="preserve"> 24322-05-12</w:t>
        </w:r>
      </w:hyperlink>
      <w:r w:rsidR="0011086B" w:rsidRPr="003A41E6">
        <w:rPr>
          <w:rFonts w:cs="David" w:hint="cs"/>
          <w:sz w:val="24"/>
          <w:szCs w:val="24"/>
          <w:rtl/>
        </w:rPr>
        <w:t xml:space="preserve"> (שלום-ת"א) </w:t>
      </w:r>
      <w:r w:rsidR="0011086B" w:rsidRPr="003A41E6">
        <w:rPr>
          <w:rFonts w:cs="David" w:hint="cs"/>
          <w:b/>
          <w:bCs/>
          <w:sz w:val="24"/>
          <w:szCs w:val="24"/>
          <w:rtl/>
        </w:rPr>
        <w:t>מדינת ישראל נ' אסף נובק</w:t>
      </w:r>
      <w:r w:rsidR="0011086B" w:rsidRPr="003A41E6">
        <w:rPr>
          <w:rFonts w:cs="David" w:hint="cs"/>
          <w:sz w:val="24"/>
          <w:szCs w:val="24"/>
          <w:rtl/>
        </w:rPr>
        <w:t xml:space="preserve"> (18.3.13) – הנאשם הורשע בהחזקת סם לצריכה עצמית וגידול סם ושירות המבחן המליץ להימנע מהרשעה. בית המשפט דחה את העתירה לאי הרשעה, והטיל על הנאשם מאסר על תנאי, של"צ, צו מבחן ופסילת רישיון על תנאי. באותו מקרה, בית המשפט ציין כי לא היו בפניו נתונים אודות כמות הסם שהנאשם גידל, ולכן בית המשפט יצא מהנחה שמדובר בכמות שאינה גדולה. </w:t>
      </w:r>
    </w:p>
    <w:p w14:paraId="1C2A407C" w14:textId="77777777" w:rsidR="0011086B" w:rsidRPr="003A41E6" w:rsidRDefault="0011086B" w:rsidP="0011086B">
      <w:pPr>
        <w:pStyle w:val="a8"/>
        <w:spacing w:line="360" w:lineRule="auto"/>
        <w:jc w:val="both"/>
        <w:rPr>
          <w:rFonts w:cs="David"/>
          <w:sz w:val="24"/>
          <w:szCs w:val="24"/>
          <w:rtl/>
        </w:rPr>
      </w:pPr>
    </w:p>
    <w:p w14:paraId="1BF8A61F" w14:textId="77777777" w:rsidR="0011086B" w:rsidRDefault="00F8569B" w:rsidP="0011086B">
      <w:pPr>
        <w:pStyle w:val="a8"/>
        <w:spacing w:line="360" w:lineRule="auto"/>
        <w:jc w:val="both"/>
        <w:rPr>
          <w:rFonts w:cs="David"/>
          <w:sz w:val="24"/>
          <w:szCs w:val="24"/>
          <w:rtl/>
        </w:rPr>
      </w:pPr>
      <w:hyperlink r:id="rId36" w:history="1">
        <w:r w:rsidRPr="00F8569B">
          <w:rPr>
            <w:rFonts w:cs="David" w:hint="cs"/>
            <w:color w:val="0000FF"/>
            <w:sz w:val="24"/>
            <w:szCs w:val="24"/>
            <w:u w:val="single"/>
            <w:rtl/>
          </w:rPr>
          <w:t>ת</w:t>
        </w:r>
        <w:r w:rsidRPr="00F8569B">
          <w:rPr>
            <w:rFonts w:cs="David"/>
            <w:color w:val="0000FF"/>
            <w:sz w:val="24"/>
            <w:szCs w:val="24"/>
            <w:u w:val="single"/>
            <w:rtl/>
          </w:rPr>
          <w:t>"</w:t>
        </w:r>
        <w:r w:rsidRPr="00F8569B">
          <w:rPr>
            <w:rFonts w:cs="David" w:hint="cs"/>
            <w:color w:val="0000FF"/>
            <w:sz w:val="24"/>
            <w:szCs w:val="24"/>
            <w:u w:val="single"/>
            <w:rtl/>
          </w:rPr>
          <w:t>פ</w:t>
        </w:r>
        <w:r w:rsidRPr="00F8569B">
          <w:rPr>
            <w:rFonts w:cs="David"/>
            <w:color w:val="0000FF"/>
            <w:sz w:val="24"/>
            <w:szCs w:val="24"/>
            <w:u w:val="single"/>
            <w:rtl/>
          </w:rPr>
          <w:t xml:space="preserve"> (</w:t>
        </w:r>
        <w:r w:rsidRPr="00F8569B">
          <w:rPr>
            <w:rFonts w:cs="David" w:hint="cs"/>
            <w:color w:val="0000FF"/>
            <w:sz w:val="24"/>
            <w:szCs w:val="24"/>
            <w:u w:val="single"/>
            <w:rtl/>
          </w:rPr>
          <w:t>שלום</w:t>
        </w:r>
        <w:r w:rsidRPr="00F8569B">
          <w:rPr>
            <w:rFonts w:cs="David"/>
            <w:color w:val="0000FF"/>
            <w:sz w:val="24"/>
            <w:szCs w:val="24"/>
            <w:u w:val="single"/>
            <w:rtl/>
          </w:rPr>
          <w:t>-</w:t>
        </w:r>
        <w:r w:rsidRPr="00F8569B">
          <w:rPr>
            <w:rFonts w:cs="David" w:hint="cs"/>
            <w:color w:val="0000FF"/>
            <w:sz w:val="24"/>
            <w:szCs w:val="24"/>
            <w:u w:val="single"/>
            <w:rtl/>
          </w:rPr>
          <w:t>קריית</w:t>
        </w:r>
        <w:r w:rsidRPr="00F8569B">
          <w:rPr>
            <w:rFonts w:cs="David"/>
            <w:color w:val="0000FF"/>
            <w:sz w:val="24"/>
            <w:szCs w:val="24"/>
            <w:u w:val="single"/>
            <w:rtl/>
          </w:rPr>
          <w:t xml:space="preserve"> </w:t>
        </w:r>
        <w:r w:rsidRPr="00F8569B">
          <w:rPr>
            <w:rFonts w:cs="David" w:hint="cs"/>
            <w:color w:val="0000FF"/>
            <w:sz w:val="24"/>
            <w:szCs w:val="24"/>
            <w:u w:val="single"/>
            <w:rtl/>
          </w:rPr>
          <w:t>גת</w:t>
        </w:r>
        <w:r w:rsidRPr="00F8569B">
          <w:rPr>
            <w:rFonts w:cs="David"/>
            <w:color w:val="0000FF"/>
            <w:sz w:val="24"/>
            <w:szCs w:val="24"/>
            <w:u w:val="single"/>
            <w:rtl/>
          </w:rPr>
          <w:t>) 45610-04-14</w:t>
        </w:r>
      </w:hyperlink>
      <w:r w:rsidR="0011086B" w:rsidRPr="003A41E6">
        <w:rPr>
          <w:rFonts w:cs="David" w:hint="cs"/>
          <w:sz w:val="24"/>
          <w:szCs w:val="24"/>
          <w:rtl/>
        </w:rPr>
        <w:t xml:space="preserve"> </w:t>
      </w:r>
      <w:r w:rsidR="0011086B" w:rsidRPr="003A41E6">
        <w:rPr>
          <w:rFonts w:cs="David" w:hint="cs"/>
          <w:b/>
          <w:bCs/>
          <w:sz w:val="24"/>
          <w:szCs w:val="24"/>
          <w:rtl/>
        </w:rPr>
        <w:t xml:space="preserve">מדינת ישראל נ' אור בר עם </w:t>
      </w:r>
      <w:r w:rsidR="0011086B" w:rsidRPr="003A41E6">
        <w:rPr>
          <w:rFonts w:cs="David" w:hint="cs"/>
          <w:sz w:val="24"/>
          <w:szCs w:val="24"/>
          <w:rtl/>
        </w:rPr>
        <w:t xml:space="preserve">(25.11.14) – הנאשם גידל בשטח פתוח 11 שתילים מסוג קנאבוס במשקל 185.50 ג', ובדירתו שני שתילים נוספים במשקל 144.60 ג' וכן החזיק בכלים להכנת סם. שירות המבחן המליץ לבטל את הרשעת הנאשם, ולהטיל עליו צו מבחן ושל"צ. בית המשפט קבע כי העונש הראוי הינו מאסר, דחה את המלצת שירות המבחן לאור חומרת העבירה, מאחר שלא התקיימו נסיבות יוצאות דופן, בית המשפט קבע כי מתחם בעונש נע בין 6 ל- 18 חודשי מאסר, והואיל והכמות שנתפסה הייתה קטנה יחסית, ולאור האמור בתסקיר, גזר על הנאשם 6 חודשי מאסר שירוצו בעבודות שירות, מאסרים על תנאי, קנס, התחייבות וצו מבחן. </w:t>
      </w:r>
    </w:p>
    <w:p w14:paraId="2D09BB45" w14:textId="77777777" w:rsidR="0011086B" w:rsidRPr="003A41E6" w:rsidRDefault="0011086B" w:rsidP="0011086B">
      <w:pPr>
        <w:pStyle w:val="a8"/>
        <w:spacing w:line="360" w:lineRule="auto"/>
        <w:jc w:val="both"/>
        <w:rPr>
          <w:rFonts w:cs="David"/>
          <w:sz w:val="24"/>
          <w:szCs w:val="24"/>
          <w:rtl/>
        </w:rPr>
      </w:pPr>
    </w:p>
    <w:p w14:paraId="69620EE5"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ב</w:t>
      </w:r>
      <w:hyperlink r:id="rId37" w:history="1">
        <w:r w:rsidR="00F8569B" w:rsidRPr="00F8569B">
          <w:rPr>
            <w:rFonts w:cs="David" w:hint="cs"/>
            <w:color w:val="0000FF"/>
            <w:sz w:val="24"/>
            <w:szCs w:val="24"/>
            <w:u w:val="single"/>
            <w:rtl/>
          </w:rPr>
          <w:t>ת</w:t>
        </w:r>
        <w:r w:rsidR="00F8569B" w:rsidRPr="00F8569B">
          <w:rPr>
            <w:rFonts w:cs="David"/>
            <w:color w:val="0000FF"/>
            <w:sz w:val="24"/>
            <w:szCs w:val="24"/>
            <w:u w:val="single"/>
            <w:rtl/>
          </w:rPr>
          <w:t>"</w:t>
        </w:r>
        <w:r w:rsidR="00F8569B" w:rsidRPr="00F8569B">
          <w:rPr>
            <w:rFonts w:cs="David" w:hint="cs"/>
            <w:color w:val="0000FF"/>
            <w:sz w:val="24"/>
            <w:szCs w:val="24"/>
            <w:u w:val="single"/>
            <w:rtl/>
          </w:rPr>
          <w:t>פ</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שלום</w:t>
        </w:r>
        <w:r w:rsidR="00F8569B" w:rsidRPr="00F8569B">
          <w:rPr>
            <w:rFonts w:cs="David"/>
            <w:color w:val="0000FF"/>
            <w:sz w:val="24"/>
            <w:szCs w:val="24"/>
            <w:u w:val="single"/>
            <w:rtl/>
          </w:rPr>
          <w:t>-</w:t>
        </w:r>
        <w:r w:rsidR="00F8569B" w:rsidRPr="00F8569B">
          <w:rPr>
            <w:rFonts w:cs="David" w:hint="cs"/>
            <w:color w:val="0000FF"/>
            <w:sz w:val="24"/>
            <w:szCs w:val="24"/>
            <w:u w:val="single"/>
            <w:rtl/>
          </w:rPr>
          <w:t>תל</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אביב</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יפו</w:t>
        </w:r>
        <w:r w:rsidR="00F8569B" w:rsidRPr="00F8569B">
          <w:rPr>
            <w:rFonts w:cs="David"/>
            <w:color w:val="0000FF"/>
            <w:sz w:val="24"/>
            <w:szCs w:val="24"/>
            <w:u w:val="single"/>
            <w:rtl/>
          </w:rPr>
          <w:t>) 23797-03-14</w:t>
        </w:r>
      </w:hyperlink>
      <w:r w:rsidRPr="003A41E6">
        <w:rPr>
          <w:rFonts w:cs="David" w:hint="cs"/>
          <w:sz w:val="24"/>
          <w:szCs w:val="24"/>
          <w:rtl/>
        </w:rPr>
        <w:t xml:space="preserve"> </w:t>
      </w:r>
      <w:r w:rsidRPr="003A41E6">
        <w:rPr>
          <w:rFonts w:cs="David" w:hint="cs"/>
          <w:b/>
          <w:bCs/>
          <w:sz w:val="24"/>
          <w:szCs w:val="24"/>
          <w:rtl/>
        </w:rPr>
        <w:t>מדינת ישראל נ' אביב</w:t>
      </w:r>
      <w:r w:rsidRPr="003A41E6">
        <w:rPr>
          <w:rFonts w:cs="David" w:hint="cs"/>
          <w:sz w:val="24"/>
          <w:szCs w:val="24"/>
          <w:rtl/>
        </w:rPr>
        <w:t xml:space="preserve"> (1.12.15) – הנאשם גידל סם מסוכן במשקל 48.31 גרם נטו, סם מסוכן מסוג חשיש במשקל 9.1 גרם נטו ושתילים של סם מסוכן מסוג קנאבוס במשקל של 923.62 גרם נטו. כמו כן, החזיק בכלים להכנת סם. בית המשפט אימץ את המלצת שירות המבחן להימנע מהרשעתו בדין. בית המשפט נימק את החלטתו בכך שהנאשם, ללא כל הרשעות קודמות או תיקים פתוחים, שומר על יציבות תעסוקתית ועובד בחברת הייטק לשביעות רצון מעסיקיו. כמו כן ניתן משקל לנסיבותיו האישיות של הנאשם, לרבות פעילות התנדבותית ופעילות ספורטיבית מאומצת המעידה אף על ניקיונו מסם. על הנאשם הוטל צו של"צ בהיקף של 500 שעות, קנס בסך 1000 ₪, 1 חודש פסילת רישיון נהיגה בפועל ו-6 חודשי פסילה על תנאי. </w:t>
      </w:r>
    </w:p>
    <w:p w14:paraId="71E2564F" w14:textId="77777777" w:rsidR="0011086B" w:rsidRPr="003A41E6" w:rsidRDefault="0011086B" w:rsidP="0011086B">
      <w:pPr>
        <w:pStyle w:val="a8"/>
        <w:spacing w:line="360" w:lineRule="auto"/>
        <w:jc w:val="both"/>
        <w:rPr>
          <w:rFonts w:cs="David"/>
          <w:sz w:val="24"/>
          <w:szCs w:val="24"/>
          <w:rtl/>
        </w:rPr>
      </w:pPr>
    </w:p>
    <w:p w14:paraId="1315FCDA"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 xml:space="preserve">לאור המתואר לעיל, אני סבור כי מתחם העונש ההולם לשתי העבירות בגינן הורשע הנאשם, נע ממספר בודד של חודשי מאסר בפועל אשר במקרים מתאימים יכול וירוצו בעבודות שירות לתקופה המקסימאלית האפשרית בחוק, ועד ל- 20 חודשי מאסר בפועל, לצד ענישה נלווית. </w:t>
      </w:r>
    </w:p>
    <w:p w14:paraId="4D91FD41" w14:textId="77777777" w:rsidR="0011086B" w:rsidRPr="003A41E6" w:rsidRDefault="0011086B" w:rsidP="0011086B">
      <w:pPr>
        <w:pStyle w:val="a8"/>
        <w:spacing w:line="360" w:lineRule="auto"/>
        <w:jc w:val="both"/>
        <w:rPr>
          <w:rFonts w:cs="David"/>
          <w:sz w:val="24"/>
          <w:szCs w:val="24"/>
          <w:rtl/>
        </w:rPr>
      </w:pPr>
    </w:p>
    <w:p w14:paraId="74AD7A15" w14:textId="77777777" w:rsidR="0011086B" w:rsidRPr="00234159" w:rsidRDefault="0011086B" w:rsidP="0011086B">
      <w:pPr>
        <w:pStyle w:val="a8"/>
        <w:numPr>
          <w:ilvl w:val="0"/>
          <w:numId w:val="1"/>
        </w:numPr>
        <w:spacing w:line="360" w:lineRule="auto"/>
        <w:jc w:val="both"/>
        <w:rPr>
          <w:rFonts w:cs="David"/>
          <w:b/>
          <w:bCs/>
          <w:sz w:val="24"/>
          <w:szCs w:val="24"/>
          <w:rtl/>
        </w:rPr>
      </w:pPr>
      <w:r>
        <w:rPr>
          <w:rFonts w:cs="David" w:hint="cs"/>
          <w:b/>
          <w:bCs/>
          <w:sz w:val="24"/>
          <w:szCs w:val="24"/>
          <w:rtl/>
        </w:rPr>
        <w:t>שאלת אי ההרשעה</w:t>
      </w:r>
    </w:p>
    <w:p w14:paraId="3E315ECE" w14:textId="77777777" w:rsidR="0011086B" w:rsidRDefault="0011086B" w:rsidP="0011086B">
      <w:pPr>
        <w:pStyle w:val="a8"/>
        <w:spacing w:line="360" w:lineRule="auto"/>
        <w:jc w:val="both"/>
        <w:rPr>
          <w:rFonts w:cs="David"/>
          <w:sz w:val="24"/>
          <w:szCs w:val="24"/>
          <w:rtl/>
        </w:rPr>
      </w:pPr>
      <w:r>
        <w:rPr>
          <w:rFonts w:cs="David" w:hint="cs"/>
          <w:sz w:val="24"/>
          <w:szCs w:val="24"/>
          <w:rtl/>
        </w:rPr>
        <w:t>לא נעלמה</w:t>
      </w:r>
      <w:r w:rsidRPr="003A41E6">
        <w:rPr>
          <w:rFonts w:cs="David" w:hint="cs"/>
          <w:sz w:val="24"/>
          <w:szCs w:val="24"/>
          <w:rtl/>
        </w:rPr>
        <w:t xml:space="preserve"> מעיני </w:t>
      </w:r>
      <w:r>
        <w:rPr>
          <w:rFonts w:cs="David" w:hint="cs"/>
          <w:sz w:val="24"/>
          <w:szCs w:val="24"/>
          <w:rtl/>
        </w:rPr>
        <w:t>בקשתו</w:t>
      </w:r>
      <w:r w:rsidRPr="003A41E6">
        <w:rPr>
          <w:rFonts w:cs="David" w:hint="cs"/>
          <w:sz w:val="24"/>
          <w:szCs w:val="24"/>
          <w:rtl/>
        </w:rPr>
        <w:t xml:space="preserve"> של הסניגור </w:t>
      </w:r>
      <w:r>
        <w:rPr>
          <w:rFonts w:cs="David" w:hint="cs"/>
          <w:sz w:val="24"/>
          <w:szCs w:val="24"/>
          <w:rtl/>
        </w:rPr>
        <w:t>לבטל את הרשעתו בדין של הנאשם</w:t>
      </w:r>
      <w:r w:rsidRPr="003A41E6">
        <w:rPr>
          <w:rFonts w:cs="David" w:hint="cs"/>
          <w:sz w:val="24"/>
          <w:szCs w:val="24"/>
          <w:rtl/>
        </w:rPr>
        <w:t xml:space="preserve">. אולם, לא מצאתי </w:t>
      </w:r>
      <w:r>
        <w:rPr>
          <w:rFonts w:cs="David" w:hint="cs"/>
          <w:sz w:val="24"/>
          <w:szCs w:val="24"/>
          <w:rtl/>
        </w:rPr>
        <w:t xml:space="preserve">כי התקיימו </w:t>
      </w:r>
      <w:r w:rsidRPr="003A41E6">
        <w:rPr>
          <w:rFonts w:cs="David" w:hint="cs"/>
          <w:sz w:val="24"/>
          <w:szCs w:val="24"/>
          <w:rtl/>
        </w:rPr>
        <w:t>התנאים המנחים בפסיקה</w:t>
      </w:r>
      <w:r>
        <w:rPr>
          <w:rFonts w:cs="David" w:hint="cs"/>
          <w:sz w:val="24"/>
          <w:szCs w:val="24"/>
          <w:rtl/>
        </w:rPr>
        <w:t xml:space="preserve"> (הלכת כתב) במקרה דנן. אמנם מדובר בנאשם</w:t>
      </w:r>
      <w:r w:rsidRPr="003A41E6">
        <w:rPr>
          <w:rFonts w:cs="David" w:hint="cs"/>
          <w:sz w:val="24"/>
          <w:szCs w:val="24"/>
          <w:rtl/>
        </w:rPr>
        <w:t xml:space="preserve"> אשר הביע צער על מעשיו וביטא דאגה אמתית וכנה לעתידו, אך איני רואה בזה ב</w:t>
      </w:r>
      <w:r>
        <w:rPr>
          <w:rFonts w:cs="David" w:hint="cs"/>
          <w:sz w:val="24"/>
          <w:szCs w:val="24"/>
          <w:rtl/>
        </w:rPr>
        <w:t>לבד רצון עמוק לשיקום וודאי שלא ב</w:t>
      </w:r>
      <w:r w:rsidRPr="003A41E6">
        <w:rPr>
          <w:rFonts w:cs="David" w:hint="cs"/>
          <w:sz w:val="24"/>
          <w:szCs w:val="24"/>
          <w:rtl/>
        </w:rPr>
        <w:t xml:space="preserve">שיקום עצמו. כמו כן, לא מצאתי קיומה של פגיעה </w:t>
      </w:r>
      <w:r>
        <w:rPr>
          <w:rFonts w:cs="David" w:hint="cs"/>
          <w:sz w:val="24"/>
          <w:szCs w:val="24"/>
          <w:rtl/>
        </w:rPr>
        <w:t>קונקרטית ו</w:t>
      </w:r>
      <w:r w:rsidRPr="003A41E6">
        <w:rPr>
          <w:rFonts w:cs="David" w:hint="cs"/>
          <w:sz w:val="24"/>
          <w:szCs w:val="24"/>
          <w:rtl/>
        </w:rPr>
        <w:t xml:space="preserve">בלתי סבירה בנאשם. </w:t>
      </w:r>
      <w:r>
        <w:rPr>
          <w:rFonts w:cs="David" w:hint="cs"/>
          <w:sz w:val="24"/>
          <w:szCs w:val="24"/>
          <w:rtl/>
        </w:rPr>
        <w:t>גם בתסקיר שירות המבחן אין המלצה לאי הרשעה וזאת ככל הנראה לאחר שהגיע למסקנה כי בין היתר לכך זייף את תוצאות הבדיקות שנערכו לו.</w:t>
      </w:r>
    </w:p>
    <w:p w14:paraId="070EE353" w14:textId="77777777" w:rsidR="0011086B" w:rsidRPr="00E16C62" w:rsidRDefault="0011086B" w:rsidP="0011086B">
      <w:pPr>
        <w:spacing w:line="360" w:lineRule="auto"/>
        <w:jc w:val="both"/>
        <w:rPr>
          <w:rtl/>
        </w:rPr>
      </w:pPr>
    </w:p>
    <w:p w14:paraId="61339C80" w14:textId="77777777" w:rsidR="0011086B" w:rsidRPr="00111A31" w:rsidRDefault="0011086B" w:rsidP="0011086B">
      <w:pPr>
        <w:pStyle w:val="a8"/>
        <w:numPr>
          <w:ilvl w:val="0"/>
          <w:numId w:val="1"/>
        </w:numPr>
        <w:spacing w:line="360" w:lineRule="auto"/>
        <w:jc w:val="both"/>
        <w:rPr>
          <w:rFonts w:cs="David"/>
          <w:b/>
          <w:bCs/>
          <w:sz w:val="24"/>
          <w:szCs w:val="24"/>
          <w:rtl/>
        </w:rPr>
      </w:pPr>
      <w:r w:rsidRPr="00111A31">
        <w:rPr>
          <w:rFonts w:cs="David" w:hint="cs"/>
          <w:b/>
          <w:bCs/>
          <w:sz w:val="24"/>
          <w:szCs w:val="24"/>
          <w:rtl/>
        </w:rPr>
        <w:t>ה</w:t>
      </w:r>
      <w:r>
        <w:rPr>
          <w:rFonts w:cs="David" w:hint="cs"/>
          <w:b/>
          <w:bCs/>
          <w:sz w:val="24"/>
          <w:szCs w:val="24"/>
          <w:rtl/>
        </w:rPr>
        <w:t>עונש המתאים</w:t>
      </w:r>
    </w:p>
    <w:p w14:paraId="1407C0EE"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 xml:space="preserve">בהתאם </w:t>
      </w:r>
      <w:hyperlink r:id="rId38" w:history="1">
        <w:r w:rsidR="004C17DA" w:rsidRPr="004C17DA">
          <w:rPr>
            <w:rFonts w:cs="David" w:hint="cs"/>
            <w:color w:val="0000FF"/>
            <w:sz w:val="24"/>
            <w:szCs w:val="24"/>
            <w:u w:val="single"/>
            <w:rtl/>
          </w:rPr>
          <w:t>לסעיף</w:t>
        </w:r>
        <w:r w:rsidR="004C17DA" w:rsidRPr="004C17DA">
          <w:rPr>
            <w:rFonts w:cs="David"/>
            <w:color w:val="0000FF"/>
            <w:sz w:val="24"/>
            <w:szCs w:val="24"/>
            <w:u w:val="single"/>
            <w:rtl/>
          </w:rPr>
          <w:t xml:space="preserve"> 40</w:t>
        </w:r>
        <w:r w:rsidR="004C17DA" w:rsidRPr="004C17DA">
          <w:rPr>
            <w:rFonts w:cs="David" w:hint="cs"/>
            <w:color w:val="0000FF"/>
            <w:sz w:val="24"/>
            <w:szCs w:val="24"/>
            <w:u w:val="single"/>
            <w:rtl/>
          </w:rPr>
          <w:t>יא</w:t>
        </w:r>
        <w:r w:rsidR="004C17DA" w:rsidRPr="004C17DA">
          <w:rPr>
            <w:rFonts w:cs="David"/>
            <w:color w:val="0000FF"/>
            <w:sz w:val="24"/>
            <w:szCs w:val="24"/>
            <w:u w:val="single"/>
            <w:rtl/>
          </w:rPr>
          <w:t>'</w:t>
        </w:r>
      </w:hyperlink>
      <w:r w:rsidRPr="003A41E6">
        <w:rPr>
          <w:rFonts w:cs="David" w:hint="cs"/>
          <w:sz w:val="24"/>
          <w:szCs w:val="24"/>
          <w:rtl/>
        </w:rPr>
        <w:t xml:space="preserve"> ל</w:t>
      </w:r>
      <w:hyperlink r:id="rId39" w:history="1">
        <w:r w:rsidR="00F8569B" w:rsidRPr="00F8569B">
          <w:rPr>
            <w:rFonts w:cs="David" w:hint="cs"/>
            <w:color w:val="0000FF"/>
            <w:sz w:val="24"/>
            <w:szCs w:val="24"/>
            <w:u w:val="single"/>
            <w:rtl/>
          </w:rPr>
          <w:t>חוק</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העונשין</w:t>
        </w:r>
      </w:hyperlink>
      <w:r w:rsidRPr="003A41E6">
        <w:rPr>
          <w:rFonts w:cs="David" w:hint="cs"/>
          <w:sz w:val="24"/>
          <w:szCs w:val="24"/>
          <w:rtl/>
        </w:rPr>
        <w:t xml:space="preserve">, בגזירת העונש המתאים לנאשם, יש להתחשב גם בנסיבות שאינן קשורות בביצוע העבירה, עליהם ניתן ללמוד מטיעוני הצדדים ומתסקיר שירות המבחן שהוגש. במסגרת זו יש לתת את הדעת לנסיבות הבאות: </w:t>
      </w:r>
    </w:p>
    <w:p w14:paraId="0881298E" w14:textId="77777777" w:rsidR="0011086B" w:rsidRPr="0049771B" w:rsidRDefault="0011086B" w:rsidP="0011086B">
      <w:pPr>
        <w:pStyle w:val="a8"/>
        <w:spacing w:line="360" w:lineRule="auto"/>
        <w:jc w:val="both"/>
        <w:rPr>
          <w:rFonts w:cs="David"/>
          <w:sz w:val="24"/>
          <w:szCs w:val="24"/>
          <w:rtl/>
        </w:rPr>
      </w:pPr>
    </w:p>
    <w:p w14:paraId="5E23DDD0"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לחומרה, עבירות נשוא דיון זה מעלות את הצורך החשוב הן בהרתעת היחיד והן בהרתעת הרבים מפני הישנותן. כמו כן, מתסקיר שירות המבחן  עולה כי הנאשם הינו משתמש פעיל בחומרים פסיכואקטיביים, ולכן אינו מתאים לביצוע של"צ. (כפי שפורט בתסקיר משלים מיום 15.10.17). עוד עולה כי הנאשם אינו מביע נ</w:t>
      </w:r>
      <w:r>
        <w:rPr>
          <w:rFonts w:cs="David" w:hint="cs"/>
          <w:sz w:val="24"/>
          <w:szCs w:val="24"/>
          <w:rtl/>
        </w:rPr>
        <w:t>כונות ומסתייג מבירור חלקים התמכ</w:t>
      </w:r>
      <w:r w:rsidRPr="003A41E6">
        <w:rPr>
          <w:rFonts w:cs="David" w:hint="cs"/>
          <w:sz w:val="24"/>
          <w:szCs w:val="24"/>
          <w:rtl/>
        </w:rPr>
        <w:t>ר</w:t>
      </w:r>
      <w:r>
        <w:rPr>
          <w:rFonts w:cs="David" w:hint="cs"/>
          <w:sz w:val="24"/>
          <w:szCs w:val="24"/>
          <w:rtl/>
        </w:rPr>
        <w:t>ו</w:t>
      </w:r>
      <w:r w:rsidRPr="003A41E6">
        <w:rPr>
          <w:rFonts w:cs="David" w:hint="cs"/>
          <w:sz w:val="24"/>
          <w:szCs w:val="24"/>
          <w:rtl/>
        </w:rPr>
        <w:t>תיים באישיותו.</w:t>
      </w:r>
      <w:r>
        <w:rPr>
          <w:rFonts w:cs="David" w:hint="cs"/>
          <w:sz w:val="24"/>
          <w:szCs w:val="24"/>
          <w:rtl/>
        </w:rPr>
        <w:t xml:space="preserve"> חומרה מיוחדת יש לייחס גם לקביעת שירות המבחן שבדיקות הסמים זויפו ע"י הנאשם.</w:t>
      </w:r>
      <w:r w:rsidRPr="003A41E6">
        <w:rPr>
          <w:rFonts w:cs="David" w:hint="cs"/>
          <w:sz w:val="24"/>
          <w:szCs w:val="24"/>
          <w:rtl/>
        </w:rPr>
        <w:t xml:space="preserve"> </w:t>
      </w:r>
    </w:p>
    <w:p w14:paraId="21015B5E" w14:textId="77777777" w:rsidR="0011086B" w:rsidRPr="003A41E6" w:rsidRDefault="0011086B" w:rsidP="0011086B">
      <w:pPr>
        <w:pStyle w:val="a8"/>
        <w:spacing w:line="360" w:lineRule="auto"/>
        <w:jc w:val="both"/>
        <w:rPr>
          <w:rFonts w:cs="David"/>
          <w:sz w:val="24"/>
          <w:szCs w:val="24"/>
          <w:rtl/>
        </w:rPr>
      </w:pPr>
    </w:p>
    <w:p w14:paraId="4C1AE0B7" w14:textId="77777777" w:rsidR="0011086B" w:rsidRDefault="0011086B" w:rsidP="0011086B">
      <w:pPr>
        <w:pStyle w:val="a8"/>
        <w:spacing w:line="360" w:lineRule="auto"/>
        <w:jc w:val="both"/>
        <w:rPr>
          <w:rFonts w:cs="David"/>
          <w:sz w:val="24"/>
          <w:szCs w:val="24"/>
          <w:rtl/>
        </w:rPr>
      </w:pPr>
      <w:r w:rsidRPr="003A41E6">
        <w:rPr>
          <w:rFonts w:cs="David" w:hint="cs"/>
          <w:sz w:val="24"/>
          <w:szCs w:val="24"/>
          <w:rtl/>
        </w:rPr>
        <w:t>לקולא, שקלתי את העובדה כי לנאשם לא עומדות הרשעות קודמות או תיקים פתוחים. כמו כן, הנאשם הודה בעבירות המיוחסות לו ובכך חסך זמן שיפוטי יקר. יש לתת את הדעת לכך כי מכתב האישום המתוקן עולה כי העבירה נעשתה ללא תחכום מיוחד, וכי המניעים לעבירה אינם מניעים עבריינים. בנוסף, מדובר במי שגידל סם לצר</w:t>
      </w:r>
      <w:r>
        <w:rPr>
          <w:rFonts w:cs="David" w:hint="cs"/>
          <w:sz w:val="24"/>
          <w:szCs w:val="24"/>
          <w:rtl/>
        </w:rPr>
        <w:t>יכתו העצמית בלבד ולא למטרות סחר</w:t>
      </w:r>
      <w:r w:rsidRPr="003A41E6">
        <w:rPr>
          <w:rFonts w:cs="David" w:hint="cs"/>
          <w:sz w:val="24"/>
          <w:szCs w:val="24"/>
          <w:rtl/>
        </w:rPr>
        <w:t>.  המדובר באדם שהשימוש בסם נועד לרפא את כאבו, אולם יש לציין כי לבית המשפט לא הוגשו מסמכים המעידים על מצבו הרפואי הבעייתי של הנאשם.  עוד יש לתת משקל לחלוף הזמן, כאשר מאז האירוע נשוא דיון זה, הנאשם מנהל אורח חיים נורמטיבי, כפי שמציין ב"כ הנאשם בטיעוניו לעונש.</w:t>
      </w:r>
      <w:r>
        <w:rPr>
          <w:rFonts w:cs="David" w:hint="cs"/>
          <w:sz w:val="24"/>
          <w:szCs w:val="24"/>
          <w:rtl/>
        </w:rPr>
        <w:t xml:space="preserve"> </w:t>
      </w:r>
    </w:p>
    <w:p w14:paraId="3E2BB5D5" w14:textId="77777777" w:rsidR="0011086B" w:rsidRDefault="0011086B" w:rsidP="0011086B">
      <w:pPr>
        <w:pStyle w:val="a8"/>
        <w:spacing w:line="360" w:lineRule="auto"/>
        <w:jc w:val="both"/>
        <w:rPr>
          <w:rFonts w:cs="David"/>
          <w:sz w:val="24"/>
          <w:szCs w:val="24"/>
          <w:rtl/>
        </w:rPr>
      </w:pPr>
    </w:p>
    <w:p w14:paraId="2DEB6EB1" w14:textId="77777777" w:rsidR="0011086B" w:rsidRDefault="0011086B" w:rsidP="0011086B">
      <w:pPr>
        <w:pStyle w:val="a8"/>
        <w:spacing w:line="360" w:lineRule="auto"/>
        <w:jc w:val="both"/>
        <w:rPr>
          <w:rFonts w:cs="David"/>
          <w:sz w:val="24"/>
          <w:szCs w:val="24"/>
          <w:rtl/>
        </w:rPr>
      </w:pPr>
      <w:r>
        <w:rPr>
          <w:rFonts w:cs="David" w:hint="cs"/>
          <w:sz w:val="24"/>
          <w:szCs w:val="24"/>
          <w:rtl/>
        </w:rPr>
        <w:t>נתתי את דעתי גם לדבריה של אשתו של הנאשם וכן של סנגורו, על כך שהנאשם הינו המפרנס היחיד ומשפחתו תלויה בו לפרנסתה.</w:t>
      </w:r>
      <w:r w:rsidRPr="003A41E6">
        <w:rPr>
          <w:rFonts w:cs="David" w:hint="cs"/>
          <w:sz w:val="24"/>
          <w:szCs w:val="24"/>
          <w:rtl/>
        </w:rPr>
        <w:t xml:space="preserve"> </w:t>
      </w:r>
    </w:p>
    <w:p w14:paraId="3C024CA0" w14:textId="77777777" w:rsidR="0011086B" w:rsidRPr="003A41E6" w:rsidRDefault="0011086B" w:rsidP="0011086B">
      <w:pPr>
        <w:spacing w:line="360" w:lineRule="auto"/>
        <w:jc w:val="both"/>
        <w:rPr>
          <w:rtl/>
        </w:rPr>
      </w:pPr>
    </w:p>
    <w:p w14:paraId="3F42652D" w14:textId="77777777" w:rsidR="0011086B" w:rsidRPr="003A41E6" w:rsidRDefault="0011086B" w:rsidP="0011086B">
      <w:pPr>
        <w:spacing w:line="360" w:lineRule="auto"/>
        <w:jc w:val="both"/>
        <w:rPr>
          <w:b/>
          <w:bCs/>
          <w:rtl/>
        </w:rPr>
      </w:pPr>
      <w:r w:rsidRPr="003A41E6">
        <w:rPr>
          <w:rFonts w:hint="cs"/>
          <w:b/>
          <w:bCs/>
          <w:rtl/>
        </w:rPr>
        <w:t xml:space="preserve">אשר על כן ונוכח מכלול הטעמים האמורים, אני גוזר על הנאשם כדלקמן: </w:t>
      </w:r>
    </w:p>
    <w:p w14:paraId="71303B06" w14:textId="77777777" w:rsidR="0011086B" w:rsidRDefault="0011086B" w:rsidP="0011086B">
      <w:pPr>
        <w:spacing w:line="360" w:lineRule="auto"/>
        <w:jc w:val="both"/>
        <w:rPr>
          <w:rtl/>
        </w:rPr>
      </w:pPr>
    </w:p>
    <w:p w14:paraId="6255408D" w14:textId="77777777" w:rsidR="0011086B" w:rsidRDefault="0011086B" w:rsidP="0011086B">
      <w:pPr>
        <w:pStyle w:val="a8"/>
        <w:numPr>
          <w:ilvl w:val="0"/>
          <w:numId w:val="2"/>
        </w:numPr>
        <w:spacing w:line="360" w:lineRule="auto"/>
        <w:jc w:val="both"/>
        <w:rPr>
          <w:rFonts w:cs="David"/>
          <w:sz w:val="24"/>
          <w:szCs w:val="24"/>
        </w:rPr>
      </w:pPr>
      <w:r>
        <w:rPr>
          <w:rFonts w:cs="David" w:hint="cs"/>
          <w:sz w:val="24"/>
          <w:szCs w:val="24"/>
          <w:rtl/>
        </w:rPr>
        <w:t>חודש מאסר בפועל</w:t>
      </w:r>
      <w:r w:rsidRPr="00102263">
        <w:rPr>
          <w:rFonts w:cs="David" w:hint="cs"/>
          <w:sz w:val="24"/>
          <w:szCs w:val="24"/>
          <w:rtl/>
        </w:rPr>
        <w:t xml:space="preserve"> שירוצה בעבודות שי</w:t>
      </w:r>
      <w:r>
        <w:rPr>
          <w:rFonts w:cs="David" w:hint="cs"/>
          <w:sz w:val="24"/>
          <w:szCs w:val="24"/>
          <w:rtl/>
        </w:rPr>
        <w:t xml:space="preserve">רות לפי חוות דעת הממונה. </w:t>
      </w:r>
      <w:r w:rsidRPr="00102263">
        <w:rPr>
          <w:rFonts w:cs="David" w:hint="cs"/>
          <w:sz w:val="24"/>
          <w:szCs w:val="24"/>
          <w:rtl/>
        </w:rPr>
        <w:t xml:space="preserve">משחלפה התקופה שנקבעה על ידי הממונה על עבודות השירות, </w:t>
      </w:r>
      <w:r>
        <w:rPr>
          <w:rFonts w:cs="David" w:hint="cs"/>
          <w:sz w:val="24"/>
          <w:szCs w:val="24"/>
          <w:rtl/>
        </w:rPr>
        <w:t>מתבקש הממונה</w:t>
      </w:r>
      <w:r w:rsidRPr="00102263">
        <w:rPr>
          <w:rFonts w:cs="David" w:hint="cs"/>
          <w:sz w:val="24"/>
          <w:szCs w:val="24"/>
          <w:rtl/>
        </w:rPr>
        <w:t xml:space="preserve"> לקבוע מועד חדש</w:t>
      </w:r>
      <w:r>
        <w:rPr>
          <w:rFonts w:cs="David" w:hint="cs"/>
          <w:sz w:val="24"/>
          <w:szCs w:val="24"/>
          <w:rtl/>
        </w:rPr>
        <w:t xml:space="preserve"> לתחילת ריצוי העונש ולדווח לבית המשפט ללא צורך בקיום דיון</w:t>
      </w:r>
      <w:r w:rsidRPr="00102263">
        <w:rPr>
          <w:rFonts w:cs="David" w:hint="cs"/>
          <w:sz w:val="24"/>
          <w:szCs w:val="24"/>
          <w:rtl/>
        </w:rPr>
        <w:t xml:space="preserve">. </w:t>
      </w:r>
    </w:p>
    <w:p w14:paraId="7B9A464C" w14:textId="77777777" w:rsidR="0011086B" w:rsidRPr="00102263" w:rsidRDefault="0011086B" w:rsidP="0011086B">
      <w:pPr>
        <w:pStyle w:val="a8"/>
        <w:spacing w:line="360" w:lineRule="auto"/>
        <w:jc w:val="both"/>
        <w:rPr>
          <w:rFonts w:cs="David"/>
          <w:sz w:val="24"/>
          <w:szCs w:val="24"/>
          <w:rtl/>
        </w:rPr>
      </w:pPr>
    </w:p>
    <w:p w14:paraId="6887D315" w14:textId="77777777" w:rsidR="0011086B" w:rsidRDefault="0011086B" w:rsidP="0011086B">
      <w:pPr>
        <w:pStyle w:val="a8"/>
        <w:numPr>
          <w:ilvl w:val="0"/>
          <w:numId w:val="2"/>
        </w:numPr>
        <w:spacing w:line="360" w:lineRule="auto"/>
        <w:jc w:val="both"/>
        <w:rPr>
          <w:rFonts w:cs="David"/>
          <w:sz w:val="24"/>
          <w:szCs w:val="24"/>
        </w:rPr>
      </w:pPr>
      <w:r>
        <w:rPr>
          <w:rFonts w:cs="David" w:hint="cs"/>
          <w:sz w:val="24"/>
          <w:szCs w:val="24"/>
          <w:rtl/>
        </w:rPr>
        <w:t xml:space="preserve">מאסר על תנאי  לתקופה של שלושה חודשים. הנאשם לא ירצה עונש זה אלא אם יעבור בתוך שנתיים מהיום על כל עבירה לפי </w:t>
      </w:r>
      <w:hyperlink r:id="rId40" w:history="1">
        <w:r w:rsidR="00F8569B" w:rsidRPr="00F8569B">
          <w:rPr>
            <w:rFonts w:cs="David" w:hint="cs"/>
            <w:color w:val="0000FF"/>
            <w:sz w:val="24"/>
            <w:szCs w:val="24"/>
            <w:u w:val="single"/>
            <w:rtl/>
          </w:rPr>
          <w:t>פקודת</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הסמים</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המסוכנים</w:t>
        </w:r>
      </w:hyperlink>
      <w:r>
        <w:rPr>
          <w:rFonts w:cs="David" w:hint="cs"/>
          <w:sz w:val="24"/>
          <w:szCs w:val="24"/>
          <w:rtl/>
        </w:rPr>
        <w:t xml:space="preserve"> ועבירה לפי </w:t>
      </w:r>
      <w:hyperlink r:id="rId41" w:history="1">
        <w:r w:rsidR="004C17DA" w:rsidRPr="004C17DA">
          <w:rPr>
            <w:rFonts w:cs="David" w:hint="cs"/>
            <w:color w:val="0000FF"/>
            <w:sz w:val="24"/>
            <w:szCs w:val="24"/>
            <w:u w:val="single"/>
            <w:rtl/>
          </w:rPr>
          <w:t>סעיף</w:t>
        </w:r>
        <w:r w:rsidR="004C17DA" w:rsidRPr="004C17DA">
          <w:rPr>
            <w:rFonts w:cs="David"/>
            <w:color w:val="0000FF"/>
            <w:sz w:val="24"/>
            <w:szCs w:val="24"/>
            <w:u w:val="single"/>
            <w:rtl/>
          </w:rPr>
          <w:t xml:space="preserve"> 244</w:t>
        </w:r>
      </w:hyperlink>
      <w:r>
        <w:rPr>
          <w:rFonts w:cs="David" w:hint="cs"/>
          <w:sz w:val="24"/>
          <w:szCs w:val="24"/>
          <w:rtl/>
        </w:rPr>
        <w:t xml:space="preserve"> ל</w:t>
      </w:r>
      <w:hyperlink r:id="rId42" w:history="1">
        <w:r w:rsidR="00F8569B" w:rsidRPr="00F8569B">
          <w:rPr>
            <w:rFonts w:cs="David" w:hint="cs"/>
            <w:color w:val="0000FF"/>
            <w:sz w:val="24"/>
            <w:szCs w:val="24"/>
            <w:u w:val="single"/>
            <w:rtl/>
          </w:rPr>
          <w:t>חוק</w:t>
        </w:r>
        <w:r w:rsidR="00F8569B" w:rsidRPr="00F8569B">
          <w:rPr>
            <w:rFonts w:cs="David"/>
            <w:color w:val="0000FF"/>
            <w:sz w:val="24"/>
            <w:szCs w:val="24"/>
            <w:u w:val="single"/>
            <w:rtl/>
          </w:rPr>
          <w:t xml:space="preserve"> </w:t>
        </w:r>
        <w:r w:rsidR="00F8569B" w:rsidRPr="00F8569B">
          <w:rPr>
            <w:rFonts w:cs="David" w:hint="cs"/>
            <w:color w:val="0000FF"/>
            <w:sz w:val="24"/>
            <w:szCs w:val="24"/>
            <w:u w:val="single"/>
            <w:rtl/>
          </w:rPr>
          <w:t>העונשין</w:t>
        </w:r>
      </w:hyperlink>
      <w:r>
        <w:rPr>
          <w:rFonts w:cs="David" w:hint="cs"/>
          <w:sz w:val="24"/>
          <w:szCs w:val="24"/>
          <w:rtl/>
        </w:rPr>
        <w:t xml:space="preserve"> התשל"ז-1977</w:t>
      </w:r>
      <w:r w:rsidRPr="00102263">
        <w:rPr>
          <w:rFonts w:cs="David" w:hint="cs"/>
          <w:sz w:val="24"/>
          <w:szCs w:val="24"/>
          <w:rtl/>
        </w:rPr>
        <w:t xml:space="preserve">. </w:t>
      </w:r>
    </w:p>
    <w:p w14:paraId="3DB9C809" w14:textId="77777777" w:rsidR="0011086B" w:rsidRPr="00102263" w:rsidRDefault="0011086B" w:rsidP="0011086B">
      <w:pPr>
        <w:pStyle w:val="a8"/>
        <w:spacing w:line="360" w:lineRule="auto"/>
        <w:jc w:val="both"/>
        <w:rPr>
          <w:rFonts w:cs="David"/>
          <w:sz w:val="24"/>
          <w:szCs w:val="24"/>
          <w:rtl/>
        </w:rPr>
      </w:pPr>
    </w:p>
    <w:p w14:paraId="1B3BE155" w14:textId="77777777" w:rsidR="0011086B" w:rsidRDefault="0011086B" w:rsidP="0011086B">
      <w:pPr>
        <w:pStyle w:val="a8"/>
        <w:numPr>
          <w:ilvl w:val="0"/>
          <w:numId w:val="2"/>
        </w:numPr>
        <w:spacing w:line="360" w:lineRule="auto"/>
        <w:jc w:val="both"/>
        <w:rPr>
          <w:rFonts w:cs="David"/>
          <w:sz w:val="24"/>
          <w:szCs w:val="24"/>
        </w:rPr>
      </w:pPr>
      <w:r w:rsidRPr="00234159">
        <w:rPr>
          <w:rFonts w:cs="David" w:hint="cs"/>
          <w:sz w:val="24"/>
          <w:szCs w:val="24"/>
          <w:rtl/>
        </w:rPr>
        <w:t xml:space="preserve">קנס כספי בסכום של </w:t>
      </w:r>
      <w:r>
        <w:rPr>
          <w:rFonts w:cs="David" w:hint="cs"/>
          <w:sz w:val="24"/>
          <w:szCs w:val="24"/>
          <w:rtl/>
        </w:rPr>
        <w:t>2,000</w:t>
      </w:r>
      <w:r w:rsidRPr="00234159">
        <w:rPr>
          <w:rFonts w:cs="David" w:hint="cs"/>
          <w:sz w:val="24"/>
          <w:szCs w:val="24"/>
          <w:rtl/>
        </w:rPr>
        <w:t xml:space="preserve"> ₪ או מאסר של </w:t>
      </w:r>
      <w:r>
        <w:rPr>
          <w:rFonts w:cs="David" w:hint="cs"/>
          <w:sz w:val="24"/>
          <w:szCs w:val="24"/>
          <w:rtl/>
        </w:rPr>
        <w:t>20</w:t>
      </w:r>
      <w:r w:rsidRPr="00234159">
        <w:rPr>
          <w:rFonts w:cs="David" w:hint="cs"/>
          <w:sz w:val="24"/>
          <w:szCs w:val="24"/>
          <w:rtl/>
        </w:rPr>
        <w:t xml:space="preserve"> יום תחתיו.</w:t>
      </w:r>
      <w:r>
        <w:rPr>
          <w:rFonts w:cs="David" w:hint="cs"/>
          <w:sz w:val="24"/>
          <w:szCs w:val="24"/>
          <w:rtl/>
        </w:rPr>
        <w:t xml:space="preserve"> הקנס יופקד בקופת בית המשפט ב-5 תשלומים שווים החל ב-1.4.18 ובכל ראשון לחודש שלאחריו.</w:t>
      </w:r>
    </w:p>
    <w:p w14:paraId="6340281C" w14:textId="77777777" w:rsidR="0011086B" w:rsidRPr="00234159" w:rsidRDefault="0011086B" w:rsidP="0011086B">
      <w:pPr>
        <w:pStyle w:val="a8"/>
        <w:spacing w:line="360" w:lineRule="auto"/>
        <w:jc w:val="both"/>
        <w:rPr>
          <w:rFonts w:cs="David"/>
          <w:sz w:val="24"/>
          <w:szCs w:val="24"/>
        </w:rPr>
      </w:pPr>
    </w:p>
    <w:p w14:paraId="2F4F96C9" w14:textId="77777777" w:rsidR="0011086B" w:rsidRPr="00234159" w:rsidRDefault="0011086B" w:rsidP="0011086B">
      <w:pPr>
        <w:pStyle w:val="a8"/>
        <w:numPr>
          <w:ilvl w:val="0"/>
          <w:numId w:val="2"/>
        </w:numPr>
        <w:spacing w:line="360" w:lineRule="auto"/>
        <w:jc w:val="both"/>
        <w:rPr>
          <w:rFonts w:cs="David"/>
          <w:sz w:val="24"/>
          <w:szCs w:val="24"/>
        </w:rPr>
      </w:pPr>
      <w:r>
        <w:rPr>
          <w:rFonts w:cs="David" w:hint="cs"/>
          <w:sz w:val="24"/>
          <w:szCs w:val="24"/>
          <w:rtl/>
        </w:rPr>
        <w:t>אני מורה על השמדת הסם</w:t>
      </w:r>
      <w:r w:rsidRPr="00234159">
        <w:rPr>
          <w:rFonts w:cs="David" w:hint="cs"/>
          <w:sz w:val="24"/>
          <w:szCs w:val="24"/>
          <w:rtl/>
        </w:rPr>
        <w:t xml:space="preserve">. </w:t>
      </w:r>
    </w:p>
    <w:p w14:paraId="1B5863FB" w14:textId="77777777" w:rsidR="0011086B" w:rsidRPr="0011086B" w:rsidRDefault="0011086B" w:rsidP="0011086B">
      <w:pPr>
        <w:spacing w:line="360" w:lineRule="auto"/>
        <w:jc w:val="both"/>
        <w:rPr>
          <w:rFonts w:ascii="Calibri" w:eastAsia="Calibri" w:hAnsi="Calibri"/>
          <w:b/>
          <w:bCs/>
          <w:noProof w:val="0"/>
          <w:rtl/>
        </w:rPr>
      </w:pPr>
    </w:p>
    <w:p w14:paraId="29004830" w14:textId="77777777" w:rsidR="0011086B" w:rsidRPr="003A41E6" w:rsidRDefault="0011086B" w:rsidP="0011086B">
      <w:pPr>
        <w:spacing w:line="360" w:lineRule="auto"/>
        <w:jc w:val="both"/>
        <w:rPr>
          <w:b/>
          <w:bCs/>
        </w:rPr>
      </w:pPr>
      <w:r>
        <w:rPr>
          <w:rFonts w:hint="cs"/>
          <w:b/>
          <w:bCs/>
          <w:rtl/>
        </w:rPr>
        <w:t xml:space="preserve">הודע על </w:t>
      </w:r>
      <w:r w:rsidRPr="003A41E6">
        <w:rPr>
          <w:rFonts w:hint="cs"/>
          <w:b/>
          <w:bCs/>
          <w:rtl/>
        </w:rPr>
        <w:t>זכ</w:t>
      </w:r>
      <w:r>
        <w:rPr>
          <w:rFonts w:hint="cs"/>
          <w:b/>
          <w:bCs/>
          <w:rtl/>
        </w:rPr>
        <w:t>ות ערעור לבית המשפט המחוזי בתוך 45 יום</w:t>
      </w:r>
      <w:r w:rsidRPr="003A41E6">
        <w:rPr>
          <w:rFonts w:hint="cs"/>
          <w:b/>
          <w:bCs/>
          <w:rtl/>
        </w:rPr>
        <w:t xml:space="preserve">. </w:t>
      </w:r>
    </w:p>
    <w:p w14:paraId="0ADE0F2A" w14:textId="77777777" w:rsidR="0011086B" w:rsidRDefault="0011086B" w:rsidP="0011086B">
      <w:pPr>
        <w:spacing w:line="360" w:lineRule="auto"/>
        <w:jc w:val="both"/>
        <w:rPr>
          <w:rtl/>
        </w:rPr>
      </w:pPr>
    </w:p>
    <w:p w14:paraId="03F87ACE" w14:textId="77777777" w:rsidR="0011086B" w:rsidRDefault="00F8569B" w:rsidP="0011086B">
      <w:pPr>
        <w:rPr>
          <w:rFonts w:ascii="Arial" w:hAnsi="Arial" w:cs="FrankRuehl"/>
          <w:sz w:val="28"/>
          <w:szCs w:val="28"/>
          <w:rtl/>
        </w:rPr>
      </w:pPr>
      <w:r>
        <w:rPr>
          <w:rtl/>
        </w:rPr>
        <w:t xml:space="preserve">ניתן  היום 4.3.2018, בנוכחות ב"כ המאשימה עו"ד מאיר לוברבוים, הנאשם וב"כ עו"ד גדעון נחום. </w:t>
      </w:r>
    </w:p>
    <w:p w14:paraId="6E8BDB51" w14:textId="77777777" w:rsidR="0011086B" w:rsidRPr="00F8569B" w:rsidRDefault="00F8569B" w:rsidP="0011086B">
      <w:pPr>
        <w:rPr>
          <w:rFonts w:cs="FrankRuehl"/>
          <w:color w:val="FFFFFF"/>
          <w:sz w:val="2"/>
          <w:szCs w:val="2"/>
          <w:rtl/>
        </w:rPr>
      </w:pPr>
      <w:r w:rsidRPr="00F8569B">
        <w:rPr>
          <w:rFonts w:cs="FrankRuehl"/>
          <w:color w:val="FFFFFF"/>
          <w:sz w:val="2"/>
          <w:szCs w:val="2"/>
          <w:rtl/>
        </w:rPr>
        <w:t>5129371</w:t>
      </w:r>
    </w:p>
    <w:p w14:paraId="0669B242" w14:textId="77777777" w:rsidR="0011086B" w:rsidRPr="00F8569B" w:rsidRDefault="00F8569B" w:rsidP="0011086B">
      <w:pPr>
        <w:rPr>
          <w:rFonts w:cs="FrankRuehl"/>
          <w:color w:val="FFFFFF"/>
          <w:sz w:val="2"/>
          <w:szCs w:val="2"/>
          <w:rtl/>
        </w:rPr>
      </w:pPr>
      <w:r w:rsidRPr="00F8569B">
        <w:rPr>
          <w:rFonts w:cs="FrankRuehl"/>
          <w:color w:val="FFFFFF"/>
          <w:sz w:val="2"/>
          <w:szCs w:val="2"/>
          <w:rtl/>
        </w:rPr>
        <w:t>54678313</w:t>
      </w:r>
    </w:p>
    <w:p w14:paraId="1FE83CF5" w14:textId="77777777" w:rsidR="0011086B" w:rsidRDefault="0011086B" w:rsidP="0011086B">
      <w:r>
        <w:rPr>
          <w:rtl/>
        </w:rPr>
        <w:t xml:space="preserve">     </w:t>
      </w:r>
    </w:p>
    <w:p w14:paraId="2B775893" w14:textId="77777777" w:rsidR="0011086B" w:rsidRDefault="0011086B" w:rsidP="0011086B">
      <w:pPr>
        <w:rPr>
          <w:rFonts w:ascii="Arial" w:hAnsi="Arial" w:cs="FrankRuehl"/>
          <w:sz w:val="28"/>
          <w:szCs w:val="28"/>
          <w:rtl/>
        </w:rPr>
      </w:pPr>
    </w:p>
    <w:p w14:paraId="1C8DC384" w14:textId="77777777" w:rsidR="0011086B" w:rsidRDefault="0011086B" w:rsidP="0011086B">
      <w:pPr>
        <w:rPr>
          <w:rFonts w:cs="FrankRuehl"/>
          <w:sz w:val="28"/>
          <w:szCs w:val="28"/>
          <w:rtl/>
        </w:rPr>
      </w:pPr>
    </w:p>
    <w:p w14:paraId="059256B4" w14:textId="77777777" w:rsidR="0011086B" w:rsidRDefault="0011086B" w:rsidP="0011086B">
      <w:pPr>
        <w:pStyle w:val="a3"/>
        <w:jc w:val="center"/>
        <w:rPr>
          <w:rtl/>
        </w:rPr>
      </w:pPr>
    </w:p>
    <w:p w14:paraId="5A14F043" w14:textId="77777777" w:rsidR="002D7B2F" w:rsidRPr="00F8569B" w:rsidRDefault="002D7B2F" w:rsidP="00F8569B">
      <w:pPr>
        <w:keepNext/>
        <w:rPr>
          <w:rFonts w:ascii="David" w:hAnsi="David"/>
          <w:color w:val="000000"/>
          <w:sz w:val="22"/>
          <w:szCs w:val="22"/>
          <w:rtl/>
        </w:rPr>
      </w:pPr>
    </w:p>
    <w:p w14:paraId="70520F02" w14:textId="77777777" w:rsidR="00F8569B" w:rsidRPr="00F8569B" w:rsidRDefault="00F8569B" w:rsidP="00F8569B">
      <w:pPr>
        <w:keepNext/>
        <w:rPr>
          <w:rFonts w:ascii="David" w:hAnsi="David"/>
          <w:color w:val="000000"/>
          <w:sz w:val="22"/>
          <w:szCs w:val="22"/>
          <w:rtl/>
        </w:rPr>
      </w:pPr>
      <w:r w:rsidRPr="00F8569B">
        <w:rPr>
          <w:rFonts w:ascii="David" w:hAnsi="David"/>
          <w:color w:val="000000"/>
          <w:sz w:val="22"/>
          <w:szCs w:val="22"/>
          <w:rtl/>
        </w:rPr>
        <w:t>יצחק שמעוני 54678313</w:t>
      </w:r>
    </w:p>
    <w:p w14:paraId="1716A34F" w14:textId="77777777" w:rsidR="00F8569B" w:rsidRDefault="00F8569B" w:rsidP="00F8569B">
      <w:r w:rsidRPr="00F8569B">
        <w:rPr>
          <w:color w:val="000000"/>
          <w:rtl/>
        </w:rPr>
        <w:t>נוסח מסמך זה כפוף לשינויי ניסוח ועריכה</w:t>
      </w:r>
    </w:p>
    <w:p w14:paraId="5A83D09C" w14:textId="77777777" w:rsidR="00F8569B" w:rsidRDefault="00F8569B" w:rsidP="00F8569B">
      <w:pPr>
        <w:rPr>
          <w:rtl/>
        </w:rPr>
      </w:pPr>
    </w:p>
    <w:p w14:paraId="0DE6D262" w14:textId="77777777" w:rsidR="00F8569B" w:rsidRDefault="00F8569B" w:rsidP="00F8569B">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6B21A7AE" w14:textId="77777777" w:rsidR="00F8569B" w:rsidRPr="00F8569B" w:rsidRDefault="00F8569B" w:rsidP="00F8569B">
      <w:pPr>
        <w:jc w:val="center"/>
        <w:rPr>
          <w:color w:val="0000FF"/>
          <w:u w:val="single"/>
        </w:rPr>
      </w:pPr>
    </w:p>
    <w:sectPr w:rsidR="00F8569B" w:rsidRPr="00F8569B" w:rsidSect="00F8569B">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CD2D1" w14:textId="77777777" w:rsidR="00464D54" w:rsidRDefault="00464D54" w:rsidP="00E13BC8">
      <w:r>
        <w:separator/>
      </w:r>
    </w:p>
  </w:endnote>
  <w:endnote w:type="continuationSeparator" w:id="0">
    <w:p w14:paraId="6C3E5CDE" w14:textId="77777777" w:rsidR="00464D54" w:rsidRDefault="00464D54" w:rsidP="00E13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9BBCE" w14:textId="77777777" w:rsidR="00F8569B" w:rsidRDefault="00F8569B" w:rsidP="00F856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9168848" w14:textId="77777777" w:rsidR="00F8569B" w:rsidRPr="00F8569B" w:rsidRDefault="00F8569B" w:rsidP="00F856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CA7FB" w14:textId="77777777" w:rsidR="00F8569B" w:rsidRDefault="00F8569B" w:rsidP="00F856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65E5">
      <w:rPr>
        <w:rFonts w:ascii="FrankRuehl" w:hAnsi="FrankRuehl" w:cs="FrankRuehl"/>
        <w:rtl/>
      </w:rPr>
      <w:t>1</w:t>
    </w:r>
    <w:r>
      <w:rPr>
        <w:rFonts w:ascii="FrankRuehl" w:hAnsi="FrankRuehl" w:cs="FrankRuehl"/>
        <w:rtl/>
      </w:rPr>
      <w:fldChar w:fldCharType="end"/>
    </w:r>
  </w:p>
  <w:p w14:paraId="1205313C" w14:textId="77777777" w:rsidR="00F8569B" w:rsidRPr="00F8569B" w:rsidRDefault="00F8569B" w:rsidP="00F856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3512E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B6D99" w14:textId="77777777" w:rsidR="00464D54" w:rsidRDefault="00464D54" w:rsidP="00E13BC8">
      <w:r>
        <w:separator/>
      </w:r>
    </w:p>
  </w:footnote>
  <w:footnote w:type="continuationSeparator" w:id="0">
    <w:p w14:paraId="2F45E93E" w14:textId="77777777" w:rsidR="00464D54" w:rsidRDefault="00464D54" w:rsidP="00E13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60731" w14:textId="77777777" w:rsidR="00F8569B" w:rsidRPr="00F8569B" w:rsidRDefault="00F8569B" w:rsidP="00F856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50308-06-16</w:t>
    </w:r>
    <w:r>
      <w:rPr>
        <w:rFonts w:ascii="David" w:hAnsi="David"/>
        <w:color w:val="000000"/>
        <w:sz w:val="22"/>
        <w:szCs w:val="22"/>
        <w:rtl/>
      </w:rPr>
      <w:tab/>
      <w:t xml:space="preserve"> מדינת ישראל נ' חיים אורי דיין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8B490" w14:textId="77777777" w:rsidR="00F8569B" w:rsidRPr="00F8569B" w:rsidRDefault="00F8569B" w:rsidP="00F856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50308-06-16</w:t>
    </w:r>
    <w:r>
      <w:rPr>
        <w:rFonts w:ascii="David" w:hAnsi="David"/>
        <w:color w:val="000000"/>
        <w:sz w:val="22"/>
        <w:szCs w:val="22"/>
        <w:rtl/>
      </w:rPr>
      <w:tab/>
      <w:t xml:space="preserve"> מדינת ישראל נ' חיים אורי דיין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3391"/>
    <w:multiLevelType w:val="hybridMultilevel"/>
    <w:tmpl w:val="24648A14"/>
    <w:lvl w:ilvl="0" w:tplc="04090013">
      <w:start w:val="1"/>
      <w:numFmt w:val="hebrew1"/>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F4A7F"/>
    <w:multiLevelType w:val="hybridMultilevel"/>
    <w:tmpl w:val="C2D2982E"/>
    <w:lvl w:ilvl="0" w:tplc="88083C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674919">
    <w:abstractNumId w:val="1"/>
  </w:num>
  <w:num w:numId="2" w16cid:durableId="214145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086B"/>
    <w:rsid w:val="0011086B"/>
    <w:rsid w:val="002D7B2F"/>
    <w:rsid w:val="00464D54"/>
    <w:rsid w:val="004C17DA"/>
    <w:rsid w:val="007B61CD"/>
    <w:rsid w:val="009E1C8B"/>
    <w:rsid w:val="00B26B1C"/>
    <w:rsid w:val="00B905EE"/>
    <w:rsid w:val="00BA16A0"/>
    <w:rsid w:val="00D924D9"/>
    <w:rsid w:val="00E13BC8"/>
    <w:rsid w:val="00EB65E5"/>
    <w:rsid w:val="00F856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043EA91"/>
  <w15:chartTrackingRefBased/>
  <w15:docId w15:val="{BEA0F31F-F3A5-4EED-94BB-0823CCA9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086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1086B"/>
    <w:pPr>
      <w:tabs>
        <w:tab w:val="center" w:pos="4153"/>
        <w:tab w:val="right" w:pos="8306"/>
      </w:tabs>
    </w:pPr>
  </w:style>
  <w:style w:type="character" w:customStyle="1" w:styleId="a4">
    <w:name w:val="כותרת עליונה תו"/>
    <w:link w:val="a3"/>
    <w:rsid w:val="0011086B"/>
    <w:rPr>
      <w:rFonts w:ascii="Times New Roman" w:eastAsia="Times New Roman" w:hAnsi="Times New Roman" w:cs="David"/>
      <w:noProof/>
      <w:sz w:val="24"/>
      <w:szCs w:val="24"/>
    </w:rPr>
  </w:style>
  <w:style w:type="paragraph" w:styleId="a5">
    <w:name w:val="footer"/>
    <w:basedOn w:val="a"/>
    <w:link w:val="a6"/>
    <w:rsid w:val="0011086B"/>
    <w:pPr>
      <w:tabs>
        <w:tab w:val="center" w:pos="4153"/>
        <w:tab w:val="right" w:pos="8306"/>
      </w:tabs>
    </w:pPr>
  </w:style>
  <w:style w:type="character" w:customStyle="1" w:styleId="a6">
    <w:name w:val="כותרת תחתונה תו"/>
    <w:link w:val="a5"/>
    <w:rsid w:val="0011086B"/>
    <w:rPr>
      <w:rFonts w:ascii="Times New Roman" w:eastAsia="Times New Roman" w:hAnsi="Times New Roman" w:cs="David"/>
      <w:noProof/>
      <w:sz w:val="24"/>
      <w:szCs w:val="24"/>
    </w:rPr>
  </w:style>
  <w:style w:type="table" w:styleId="a7">
    <w:name w:val="Table Grid"/>
    <w:basedOn w:val="a1"/>
    <w:rsid w:val="001108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qFormat/>
    <w:rsid w:val="0011086B"/>
    <w:pPr>
      <w:spacing w:after="160" w:line="256" w:lineRule="auto"/>
      <w:ind w:left="720"/>
      <w:contextualSpacing/>
    </w:pPr>
    <w:rPr>
      <w:rFonts w:ascii="Calibri" w:eastAsia="Calibri" w:hAnsi="Calibri" w:cs="Arial"/>
      <w:noProof w:val="0"/>
      <w:sz w:val="22"/>
      <w:szCs w:val="22"/>
    </w:rPr>
  </w:style>
  <w:style w:type="character" w:styleId="a9">
    <w:name w:val="page number"/>
    <w:rsid w:val="00F8569B"/>
  </w:style>
  <w:style w:type="character" w:styleId="Hyperlink">
    <w:name w:val="Hyperlink"/>
    <w:rsid w:val="00F8569B"/>
    <w:rPr>
      <w:color w:val="0563C1"/>
      <w:u w:val="single"/>
    </w:rPr>
  </w:style>
  <w:style w:type="character" w:styleId="aa">
    <w:name w:val="Unresolved Mention"/>
    <w:rsid w:val="00F856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70301/244" TargetMode="External"/><Relationship Id="rId26" Type="http://schemas.openxmlformats.org/officeDocument/2006/relationships/hyperlink" Target="http://www.nevo.co.il/case/20145219"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40c"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b" TargetMode="External"/><Relationship Id="rId24" Type="http://schemas.openxmlformats.org/officeDocument/2006/relationships/hyperlink" Target="http://www.nevo.co.il/case/6829277" TargetMode="External"/><Relationship Id="rId32" Type="http://schemas.openxmlformats.org/officeDocument/2006/relationships/hyperlink" Target="http://www.nevo.co.il/law/4216" TargetMode="External"/><Relationship Id="rId37" Type="http://schemas.openxmlformats.org/officeDocument/2006/relationships/hyperlink" Target="http://www.nevo.co.il/case/13049328" TargetMode="External"/><Relationship Id="rId40" Type="http://schemas.openxmlformats.org/officeDocument/2006/relationships/hyperlink" Target="http://www.nevo.co.il/law/421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case/16898400" TargetMode="External"/><Relationship Id="rId49" Type="http://schemas.openxmlformats.org/officeDocument/2006/relationships/theme" Target="theme/theme1.xml"/><Relationship Id="rId10" Type="http://schemas.openxmlformats.org/officeDocument/2006/relationships/hyperlink" Target="http://www.nevo.co.il/law/70301/25" TargetMode="External"/><Relationship Id="rId19" Type="http://schemas.openxmlformats.org/officeDocument/2006/relationships/hyperlink" Target="http://www.nevo.co.il/law/70301/25" TargetMode="External"/><Relationship Id="rId31" Type="http://schemas.openxmlformats.org/officeDocument/2006/relationships/hyperlink" Target="http://www.nevo.co.il/law/7030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8261799" TargetMode="External"/><Relationship Id="rId30" Type="http://schemas.openxmlformats.org/officeDocument/2006/relationships/hyperlink" Target="http://www.nevo.co.il/law/70301/40b" TargetMode="External"/><Relationship Id="rId35" Type="http://schemas.openxmlformats.org/officeDocument/2006/relationships/hyperlink" Target="http://www.nevo.co.il/case/5314067"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3049328" TargetMode="External"/><Relationship Id="rId33" Type="http://schemas.openxmlformats.org/officeDocument/2006/relationships/hyperlink" Target="http://www.nevo.co.il/case/18119161" TargetMode="External"/><Relationship Id="rId38" Type="http://schemas.openxmlformats.org/officeDocument/2006/relationships/hyperlink" Target="http://www.nevo.co.il/law/70301/40ja"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law/70301/24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2714</Words>
  <Characters>13571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16253</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6357095</vt:i4>
      </vt:variant>
      <vt:variant>
        <vt:i4>102</vt:i4>
      </vt:variant>
      <vt:variant>
        <vt:i4>0</vt:i4>
      </vt:variant>
      <vt:variant>
        <vt:i4>5</vt:i4>
      </vt:variant>
      <vt:variant>
        <vt:lpwstr>http://www.nevo.co.il/law/70301/244</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3801200</vt:i4>
      </vt:variant>
      <vt:variant>
        <vt:i4>90</vt:i4>
      </vt:variant>
      <vt:variant>
        <vt:i4>0</vt:i4>
      </vt:variant>
      <vt:variant>
        <vt:i4>5</vt:i4>
      </vt:variant>
      <vt:variant>
        <vt:lpwstr>http://www.nevo.co.il/case/13049328</vt:lpwstr>
      </vt:variant>
      <vt:variant>
        <vt:lpwstr/>
      </vt:variant>
      <vt:variant>
        <vt:i4>3211391</vt:i4>
      </vt:variant>
      <vt:variant>
        <vt:i4>87</vt:i4>
      </vt:variant>
      <vt:variant>
        <vt:i4>0</vt:i4>
      </vt:variant>
      <vt:variant>
        <vt:i4>5</vt:i4>
      </vt:variant>
      <vt:variant>
        <vt:lpwstr>http://www.nevo.co.il/case/16898400</vt:lpwstr>
      </vt:variant>
      <vt:variant>
        <vt:lpwstr/>
      </vt:variant>
      <vt:variant>
        <vt:i4>3342453</vt:i4>
      </vt:variant>
      <vt:variant>
        <vt:i4>84</vt:i4>
      </vt:variant>
      <vt:variant>
        <vt:i4>0</vt:i4>
      </vt:variant>
      <vt:variant>
        <vt:i4>5</vt:i4>
      </vt:variant>
      <vt:variant>
        <vt:lpwstr>http://www.nevo.co.il/case/5314067</vt:lpwstr>
      </vt:variant>
      <vt:variant>
        <vt:lpwstr/>
      </vt:variant>
      <vt:variant>
        <vt:i4>6619233</vt:i4>
      </vt:variant>
      <vt:variant>
        <vt:i4>81</vt:i4>
      </vt:variant>
      <vt:variant>
        <vt:i4>0</vt:i4>
      </vt:variant>
      <vt:variant>
        <vt:i4>5</vt:i4>
      </vt:variant>
      <vt:variant>
        <vt:lpwstr>http://www.nevo.co.il/law/70301/40c</vt:lpwstr>
      </vt:variant>
      <vt:variant>
        <vt:lpwstr/>
      </vt:variant>
      <vt:variant>
        <vt:i4>4128892</vt:i4>
      </vt:variant>
      <vt:variant>
        <vt:i4>78</vt:i4>
      </vt:variant>
      <vt:variant>
        <vt:i4>0</vt:i4>
      </vt:variant>
      <vt:variant>
        <vt:i4>5</vt:i4>
      </vt:variant>
      <vt:variant>
        <vt:lpwstr>http://www.nevo.co.il/case/18119161</vt:lpwstr>
      </vt:variant>
      <vt:variant>
        <vt:lpwstr/>
      </vt: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3145854</vt:i4>
      </vt:variant>
      <vt:variant>
        <vt:i4>60</vt:i4>
      </vt:variant>
      <vt:variant>
        <vt:i4>0</vt:i4>
      </vt:variant>
      <vt:variant>
        <vt:i4>5</vt:i4>
      </vt:variant>
      <vt:variant>
        <vt:lpwstr>http://www.nevo.co.il/case/8261799</vt:lpwstr>
      </vt:variant>
      <vt:variant>
        <vt:lpwstr/>
      </vt:variant>
      <vt:variant>
        <vt:i4>3604594</vt:i4>
      </vt:variant>
      <vt:variant>
        <vt:i4>57</vt:i4>
      </vt:variant>
      <vt:variant>
        <vt:i4>0</vt:i4>
      </vt:variant>
      <vt:variant>
        <vt:i4>5</vt:i4>
      </vt:variant>
      <vt:variant>
        <vt:lpwstr>http://www.nevo.co.il/case/20145219</vt:lpwstr>
      </vt:variant>
      <vt:variant>
        <vt:lpwstr/>
      </vt:variant>
      <vt:variant>
        <vt:i4>3801200</vt:i4>
      </vt:variant>
      <vt:variant>
        <vt:i4>54</vt:i4>
      </vt:variant>
      <vt:variant>
        <vt:i4>0</vt:i4>
      </vt:variant>
      <vt:variant>
        <vt:i4>5</vt:i4>
      </vt:variant>
      <vt:variant>
        <vt:lpwstr>http://www.nevo.co.il/case/13049328</vt:lpwstr>
      </vt:variant>
      <vt:variant>
        <vt:lpwstr/>
      </vt:variant>
      <vt:variant>
        <vt:i4>3211378</vt:i4>
      </vt:variant>
      <vt:variant>
        <vt:i4>51</vt:i4>
      </vt:variant>
      <vt:variant>
        <vt:i4>0</vt:i4>
      </vt:variant>
      <vt:variant>
        <vt:i4>5</vt:i4>
      </vt:variant>
      <vt:variant>
        <vt:lpwstr>http://www.nevo.co.il/case/6829277</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2025-04-22T23:05:00Z</dcterms:created>
  <dcterms:modified xsi:type="dcterms:W3CDTF">2025-04-22T23:05:00Z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50308</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חיים אורי דיין</vt:lpwstr>
  </property>
  <property fmtid="{D5CDD505-2E9C-101B-9397-08002B2CF9AE}" pid="10" name="LAWYER">
    <vt:lpwstr>גדעון נחום;ענף תביעות משטרת ישראל</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20180304</vt:lpwstr>
  </property>
  <property fmtid="{D5CDD505-2E9C-101B-9397-08002B2CF9AE}" pid="14" name="TYPE_N_DATE">
    <vt:lpwstr>38020180304</vt:lpwstr>
  </property>
  <property fmtid="{D5CDD505-2E9C-101B-9397-08002B2CF9AE}" pid="15" name="CASESLISTTMP1">
    <vt:lpwstr>6829277;13049328:2;20145219;8261799;18119161;5314067;16898400</vt:lpwstr>
  </property>
  <property fmtid="{D5CDD505-2E9C-101B-9397-08002B2CF9AE}" pid="16" name="WORDNUMPAGES">
    <vt:lpwstr>9</vt:lpwstr>
  </property>
  <property fmtid="{D5CDD505-2E9C-101B-9397-08002B2CF9AE}" pid="17" name="TYPE_ABS_DATE">
    <vt:lpwstr>380020180304</vt:lpwstr>
  </property>
  <property fmtid="{D5CDD505-2E9C-101B-9397-08002B2CF9AE}" pid="18" name="ISABSTRACT">
    <vt:lpwstr>Y</vt:lpwstr>
  </property>
  <property fmtid="{D5CDD505-2E9C-101B-9397-08002B2CF9AE}" pid="19" name="LAWLISTTMP1">
    <vt:lpwstr>4216/006</vt:lpwstr>
  </property>
  <property fmtid="{D5CDD505-2E9C-101B-9397-08002B2CF9AE}" pid="20" name="LAWLISTTMP2">
    <vt:lpwstr>70301/244:2;025;40jc;040b;040c;40ja</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