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5"/>
        <w:gridCol w:w="3578"/>
      </w:tblGrid>
      <w:tr w:rsidR="00390577" w:rsidRPr="004D50F7" w14:paraId="40BBE735" w14:textId="77777777" w:rsidTr="00C756EF">
        <w:trPr>
          <w:trHeight w:hRule="exact" w:val="418"/>
          <w:jc w:val="center"/>
        </w:trPr>
        <w:tc>
          <w:tcPr>
            <w:tcW w:w="8523" w:type="dxa"/>
            <w:gridSpan w:val="2"/>
          </w:tcPr>
          <w:p w14:paraId="7C4D68D6" w14:textId="77777777" w:rsidR="00390577" w:rsidRPr="004D50F7" w:rsidRDefault="00390577" w:rsidP="004B13A0">
            <w:pPr>
              <w:pStyle w:val="a3"/>
              <w:jc w:val="center"/>
              <w:rPr>
                <w:rFonts w:ascii="Tahoma" w:hAnsi="Tahoma"/>
                <w:color w:val="000080"/>
                <w:sz w:val="32"/>
                <w:szCs w:val="32"/>
                <w:rtl/>
              </w:rPr>
            </w:pPr>
            <w:bookmarkStart w:id="0" w:name="LastJudge"/>
            <w:r w:rsidRPr="004D50F7">
              <w:rPr>
                <w:rFonts w:ascii="Tahoma" w:hAnsi="Tahoma"/>
                <w:b/>
                <w:bCs/>
                <w:color w:val="000080"/>
                <w:sz w:val="32"/>
                <w:szCs w:val="32"/>
                <w:rtl/>
              </w:rPr>
              <w:t>בית משפט השלום בתל אביב - יפו</w:t>
            </w:r>
          </w:p>
        </w:tc>
      </w:tr>
      <w:tr w:rsidR="00390577" w:rsidRPr="004D50F7" w14:paraId="1E570138" w14:textId="77777777" w:rsidTr="00C756EF">
        <w:trPr>
          <w:trHeight w:val="337"/>
          <w:jc w:val="center"/>
        </w:trPr>
        <w:tc>
          <w:tcPr>
            <w:tcW w:w="4945" w:type="dxa"/>
          </w:tcPr>
          <w:p w14:paraId="03A1B3B3" w14:textId="77777777" w:rsidR="00390577" w:rsidRPr="004D50F7" w:rsidRDefault="00390577" w:rsidP="004B13A0">
            <w:pPr>
              <w:rPr>
                <w:sz w:val="26"/>
                <w:szCs w:val="26"/>
                <w:rtl/>
              </w:rPr>
            </w:pPr>
            <w:r w:rsidRPr="004D50F7">
              <w:rPr>
                <w:sz w:val="26"/>
                <w:szCs w:val="26"/>
                <w:rtl/>
              </w:rPr>
              <w:t>ת"פ</w:t>
            </w:r>
            <w:r w:rsidRPr="004D50F7">
              <w:rPr>
                <w:rFonts w:hint="cs"/>
                <w:sz w:val="26"/>
                <w:szCs w:val="26"/>
                <w:rtl/>
              </w:rPr>
              <w:t xml:space="preserve"> </w:t>
            </w:r>
            <w:r w:rsidRPr="004D50F7">
              <w:rPr>
                <w:sz w:val="26"/>
                <w:szCs w:val="26"/>
                <w:rtl/>
              </w:rPr>
              <w:t>56473-06-16</w:t>
            </w:r>
            <w:r w:rsidRPr="004D50F7">
              <w:rPr>
                <w:rFonts w:hint="cs"/>
                <w:sz w:val="26"/>
                <w:szCs w:val="26"/>
                <w:rtl/>
              </w:rPr>
              <w:t xml:space="preserve"> </w:t>
            </w:r>
            <w:r w:rsidRPr="004D50F7">
              <w:rPr>
                <w:sz w:val="26"/>
                <w:szCs w:val="26"/>
                <w:rtl/>
              </w:rPr>
              <w:t>מדינת ישראל נ' גוטמן ואח'</w:t>
            </w:r>
          </w:p>
        </w:tc>
        <w:tc>
          <w:tcPr>
            <w:tcW w:w="3578" w:type="dxa"/>
          </w:tcPr>
          <w:p w14:paraId="6D778C87" w14:textId="77777777" w:rsidR="00390577" w:rsidRPr="004D50F7" w:rsidRDefault="00390577" w:rsidP="004B13A0">
            <w:pPr>
              <w:pStyle w:val="a3"/>
              <w:jc w:val="right"/>
              <w:rPr>
                <w:rFonts w:cs="FrankRuehl"/>
                <w:sz w:val="28"/>
                <w:szCs w:val="28"/>
                <w:rtl/>
              </w:rPr>
            </w:pPr>
          </w:p>
        </w:tc>
      </w:tr>
    </w:tbl>
    <w:p w14:paraId="0AD683A9" w14:textId="77777777" w:rsidR="00390577" w:rsidRPr="004D50F7" w:rsidRDefault="00390577" w:rsidP="00390577">
      <w:pPr>
        <w:pStyle w:val="a3"/>
        <w:rPr>
          <w:rtl/>
        </w:rPr>
      </w:pPr>
      <w:r w:rsidRPr="004D50F7">
        <w:rPr>
          <w:rFonts w:hint="cs"/>
          <w:rtl/>
        </w:rPr>
        <w:t xml:space="preserve"> </w:t>
      </w:r>
    </w:p>
    <w:p w14:paraId="6285945A" w14:textId="77777777" w:rsidR="00390577" w:rsidRPr="004D50F7" w:rsidRDefault="00390577" w:rsidP="00390577">
      <w:pPr>
        <w:rPr>
          <w:rtl/>
        </w:rPr>
      </w:pPr>
    </w:p>
    <w:p w14:paraId="3999361C" w14:textId="77777777" w:rsidR="00390577" w:rsidRPr="004D50F7" w:rsidRDefault="00390577" w:rsidP="0039057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224"/>
        <w:gridCol w:w="3401"/>
      </w:tblGrid>
      <w:tr w:rsidR="00390577" w:rsidRPr="004D50F7" w14:paraId="1610BF35" w14:textId="77777777" w:rsidTr="00390577">
        <w:trPr>
          <w:trHeight w:val="295"/>
          <w:jc w:val="center"/>
        </w:trPr>
        <w:tc>
          <w:tcPr>
            <w:tcW w:w="8820" w:type="dxa"/>
            <w:gridSpan w:val="3"/>
            <w:tcBorders>
              <w:top w:val="nil"/>
              <w:left w:val="nil"/>
              <w:bottom w:val="nil"/>
              <w:right w:val="nil"/>
            </w:tcBorders>
            <w:shd w:val="clear" w:color="auto" w:fill="auto"/>
          </w:tcPr>
          <w:p w14:paraId="45BD9BD9" w14:textId="77777777" w:rsidR="00390577" w:rsidRPr="004D50F7" w:rsidRDefault="00390577" w:rsidP="00390577">
            <w:pPr>
              <w:jc w:val="both"/>
              <w:rPr>
                <w:rFonts w:ascii="Arial" w:hAnsi="Arial"/>
                <w:b/>
                <w:bCs/>
                <w:sz w:val="26"/>
                <w:szCs w:val="26"/>
              </w:rPr>
            </w:pPr>
            <w:r w:rsidRPr="004D50F7">
              <w:rPr>
                <w:rFonts w:ascii="Arial" w:hAnsi="Arial" w:hint="cs"/>
                <w:b/>
                <w:bCs/>
                <w:sz w:val="26"/>
                <w:szCs w:val="26"/>
                <w:rtl/>
              </w:rPr>
              <w:t>ל</w:t>
            </w:r>
            <w:r w:rsidRPr="004D50F7">
              <w:rPr>
                <w:rFonts w:ascii="Arial" w:hAnsi="Arial"/>
                <w:b/>
                <w:bCs/>
                <w:sz w:val="26"/>
                <w:szCs w:val="26"/>
                <w:rtl/>
              </w:rPr>
              <w:t xml:space="preserve">פני </w:t>
            </w:r>
            <w:r w:rsidRPr="004D50F7">
              <w:rPr>
                <w:rFonts w:ascii="Arial" w:hAnsi="Arial" w:hint="cs"/>
                <w:b/>
                <w:bCs/>
                <w:sz w:val="26"/>
                <w:szCs w:val="26"/>
                <w:rtl/>
              </w:rPr>
              <w:t>כבוד ה</w:t>
            </w:r>
            <w:r w:rsidRPr="004D50F7">
              <w:rPr>
                <w:rFonts w:ascii="Arial" w:hAnsi="Arial"/>
                <w:b/>
                <w:bCs/>
                <w:sz w:val="26"/>
                <w:szCs w:val="26"/>
                <w:rtl/>
              </w:rPr>
              <w:t>שופט עמית</w:t>
            </w:r>
            <w:r w:rsidRPr="004D50F7">
              <w:rPr>
                <w:rFonts w:ascii="Arial" w:hAnsi="Arial" w:hint="cs"/>
                <w:b/>
                <w:bCs/>
                <w:sz w:val="26"/>
                <w:szCs w:val="26"/>
                <w:rtl/>
              </w:rPr>
              <w:t xml:space="preserve">  </w:t>
            </w:r>
            <w:r w:rsidRPr="004D50F7">
              <w:rPr>
                <w:rFonts w:ascii="Arial" w:hAnsi="Arial"/>
                <w:b/>
                <w:bCs/>
                <w:sz w:val="26"/>
                <w:szCs w:val="26"/>
                <w:rtl/>
              </w:rPr>
              <w:t>דניאל בארי</w:t>
            </w:r>
          </w:p>
        </w:tc>
      </w:tr>
      <w:tr w:rsidR="00390577" w:rsidRPr="004D50F7" w14:paraId="6EB83558" w14:textId="77777777" w:rsidTr="00390577">
        <w:trPr>
          <w:trHeight w:val="355"/>
          <w:jc w:val="center"/>
        </w:trPr>
        <w:tc>
          <w:tcPr>
            <w:tcW w:w="885" w:type="dxa"/>
            <w:tcBorders>
              <w:top w:val="nil"/>
              <w:left w:val="nil"/>
              <w:bottom w:val="nil"/>
              <w:right w:val="nil"/>
            </w:tcBorders>
            <w:shd w:val="clear" w:color="auto" w:fill="auto"/>
          </w:tcPr>
          <w:p w14:paraId="1B8412E6" w14:textId="77777777" w:rsidR="00390577" w:rsidRPr="004D50F7" w:rsidRDefault="00390577" w:rsidP="00390577">
            <w:pPr>
              <w:jc w:val="both"/>
              <w:rPr>
                <w:rFonts w:ascii="Arial" w:hAnsi="Arial"/>
                <w:b/>
                <w:bCs/>
                <w:sz w:val="26"/>
                <w:szCs w:val="26"/>
              </w:rPr>
            </w:pPr>
            <w:bookmarkStart w:id="1" w:name="FirstAppellant"/>
            <w:bookmarkStart w:id="2" w:name="FirstLawyer"/>
            <w:r w:rsidRPr="004D50F7">
              <w:rPr>
                <w:rFonts w:ascii="Arial" w:hAnsi="Arial" w:hint="cs"/>
                <w:sz w:val="26"/>
                <w:szCs w:val="26"/>
                <w:rtl/>
              </w:rPr>
              <w:t>ה</w:t>
            </w:r>
            <w:r w:rsidRPr="004D50F7">
              <w:rPr>
                <w:rFonts w:ascii="Arial" w:hAnsi="Arial"/>
                <w:sz w:val="26"/>
                <w:szCs w:val="26"/>
                <w:rtl/>
              </w:rPr>
              <w:t>מאשימה</w:t>
            </w:r>
          </w:p>
        </w:tc>
        <w:tc>
          <w:tcPr>
            <w:tcW w:w="4384" w:type="dxa"/>
            <w:tcBorders>
              <w:top w:val="nil"/>
              <w:left w:val="nil"/>
              <w:bottom w:val="nil"/>
              <w:right w:val="nil"/>
            </w:tcBorders>
            <w:shd w:val="clear" w:color="auto" w:fill="auto"/>
          </w:tcPr>
          <w:p w14:paraId="34D5AF56" w14:textId="77777777" w:rsidR="00390577" w:rsidRPr="004D50F7" w:rsidRDefault="00390577" w:rsidP="004B13A0">
            <w:pPr>
              <w:rPr>
                <w:sz w:val="26"/>
                <w:szCs w:val="26"/>
                <w:rtl/>
              </w:rPr>
            </w:pPr>
            <w:r w:rsidRPr="004D50F7">
              <w:rPr>
                <w:rFonts w:ascii="Arial" w:hAnsi="Arial"/>
                <w:sz w:val="26"/>
                <w:szCs w:val="26"/>
                <w:rtl/>
              </w:rPr>
              <w:t>מדינת ישראל</w:t>
            </w:r>
          </w:p>
          <w:p w14:paraId="04B44F69" w14:textId="77777777" w:rsidR="00390577" w:rsidRPr="004D50F7" w:rsidRDefault="00390577" w:rsidP="004B13A0">
            <w:pPr>
              <w:rPr>
                <w:sz w:val="26"/>
                <w:szCs w:val="26"/>
              </w:rPr>
            </w:pPr>
            <w:r w:rsidRPr="004D50F7">
              <w:rPr>
                <w:rFonts w:hint="cs"/>
                <w:sz w:val="26"/>
                <w:szCs w:val="26"/>
                <w:rtl/>
              </w:rPr>
              <w:t>ע"י ב"כ עו"ד רינת יצחקי</w:t>
            </w:r>
          </w:p>
        </w:tc>
        <w:tc>
          <w:tcPr>
            <w:tcW w:w="3551" w:type="dxa"/>
            <w:tcBorders>
              <w:top w:val="nil"/>
              <w:left w:val="nil"/>
              <w:bottom w:val="nil"/>
              <w:right w:val="nil"/>
            </w:tcBorders>
            <w:shd w:val="clear" w:color="auto" w:fill="auto"/>
          </w:tcPr>
          <w:p w14:paraId="14572878" w14:textId="77777777" w:rsidR="00390577" w:rsidRPr="004D50F7" w:rsidRDefault="00390577" w:rsidP="00390577">
            <w:pPr>
              <w:jc w:val="both"/>
              <w:rPr>
                <w:rFonts w:ascii="Arial" w:hAnsi="Arial"/>
                <w:sz w:val="26"/>
                <w:szCs w:val="26"/>
              </w:rPr>
            </w:pPr>
          </w:p>
        </w:tc>
      </w:tr>
      <w:bookmarkEnd w:id="1"/>
      <w:bookmarkEnd w:id="2"/>
      <w:tr w:rsidR="00390577" w:rsidRPr="004D50F7" w14:paraId="28B07606" w14:textId="77777777" w:rsidTr="00390577">
        <w:trPr>
          <w:trHeight w:val="373"/>
          <w:jc w:val="center"/>
        </w:trPr>
        <w:tc>
          <w:tcPr>
            <w:tcW w:w="885" w:type="dxa"/>
            <w:tcBorders>
              <w:top w:val="nil"/>
              <w:left w:val="nil"/>
              <w:bottom w:val="nil"/>
              <w:right w:val="nil"/>
            </w:tcBorders>
            <w:shd w:val="clear" w:color="auto" w:fill="auto"/>
          </w:tcPr>
          <w:p w14:paraId="2BE36230" w14:textId="77777777" w:rsidR="00390577" w:rsidRPr="004D50F7" w:rsidRDefault="00390577" w:rsidP="00390577">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4D3A9099" w14:textId="77777777" w:rsidR="00390577" w:rsidRPr="004D50F7" w:rsidRDefault="00390577" w:rsidP="00390577">
            <w:pPr>
              <w:jc w:val="center"/>
              <w:rPr>
                <w:rFonts w:ascii="Arial" w:hAnsi="Arial"/>
                <w:b/>
                <w:bCs/>
                <w:sz w:val="26"/>
                <w:szCs w:val="26"/>
                <w:rtl/>
              </w:rPr>
            </w:pPr>
          </w:p>
          <w:p w14:paraId="5ACA0A28" w14:textId="77777777" w:rsidR="00390577" w:rsidRPr="004D50F7" w:rsidRDefault="00390577" w:rsidP="00390577">
            <w:pPr>
              <w:jc w:val="center"/>
              <w:rPr>
                <w:rFonts w:ascii="Arial" w:hAnsi="Arial"/>
                <w:b/>
                <w:bCs/>
                <w:sz w:val="26"/>
                <w:szCs w:val="26"/>
                <w:rtl/>
              </w:rPr>
            </w:pPr>
            <w:r w:rsidRPr="004D50F7">
              <w:rPr>
                <w:rFonts w:ascii="Arial" w:hAnsi="Arial"/>
                <w:b/>
                <w:bCs/>
                <w:sz w:val="26"/>
                <w:szCs w:val="26"/>
                <w:rtl/>
              </w:rPr>
              <w:t>נגד</w:t>
            </w:r>
          </w:p>
          <w:p w14:paraId="13F492CD" w14:textId="77777777" w:rsidR="00390577" w:rsidRPr="004D50F7" w:rsidRDefault="00390577" w:rsidP="00390577">
            <w:pPr>
              <w:jc w:val="both"/>
              <w:rPr>
                <w:rFonts w:ascii="Arial" w:hAnsi="Arial"/>
                <w:sz w:val="26"/>
                <w:szCs w:val="26"/>
              </w:rPr>
            </w:pPr>
          </w:p>
        </w:tc>
      </w:tr>
      <w:tr w:rsidR="00390577" w:rsidRPr="004D50F7" w14:paraId="45E7DDE0" w14:textId="77777777" w:rsidTr="00390577">
        <w:trPr>
          <w:trHeight w:val="355"/>
          <w:jc w:val="center"/>
        </w:trPr>
        <w:tc>
          <w:tcPr>
            <w:tcW w:w="885" w:type="dxa"/>
            <w:tcBorders>
              <w:top w:val="nil"/>
              <w:left w:val="nil"/>
              <w:bottom w:val="nil"/>
              <w:right w:val="nil"/>
            </w:tcBorders>
            <w:shd w:val="clear" w:color="auto" w:fill="auto"/>
          </w:tcPr>
          <w:p w14:paraId="14AC9CD3" w14:textId="77777777" w:rsidR="00390577" w:rsidRPr="004D50F7" w:rsidRDefault="00390577" w:rsidP="004B13A0">
            <w:pPr>
              <w:rPr>
                <w:rFonts w:ascii="Arial" w:hAnsi="Arial"/>
                <w:sz w:val="26"/>
                <w:szCs w:val="26"/>
                <w:rtl/>
              </w:rPr>
            </w:pPr>
            <w:r w:rsidRPr="004D50F7">
              <w:rPr>
                <w:rFonts w:ascii="Arial" w:hAnsi="Arial" w:hint="cs"/>
                <w:sz w:val="26"/>
                <w:szCs w:val="26"/>
                <w:rtl/>
              </w:rPr>
              <w:t>ה</w:t>
            </w:r>
            <w:r w:rsidRPr="004D50F7">
              <w:rPr>
                <w:rFonts w:ascii="Arial" w:hAnsi="Arial"/>
                <w:sz w:val="26"/>
                <w:szCs w:val="26"/>
                <w:rtl/>
              </w:rPr>
              <w:t>נאשם</w:t>
            </w:r>
          </w:p>
        </w:tc>
        <w:tc>
          <w:tcPr>
            <w:tcW w:w="4384" w:type="dxa"/>
            <w:tcBorders>
              <w:top w:val="nil"/>
              <w:left w:val="nil"/>
              <w:bottom w:val="nil"/>
              <w:right w:val="nil"/>
            </w:tcBorders>
            <w:shd w:val="clear" w:color="auto" w:fill="auto"/>
          </w:tcPr>
          <w:p w14:paraId="3D08F98F" w14:textId="77777777" w:rsidR="00390577" w:rsidRPr="004D50F7" w:rsidRDefault="00390577" w:rsidP="004B13A0">
            <w:pPr>
              <w:rPr>
                <w:sz w:val="26"/>
                <w:szCs w:val="26"/>
                <w:rtl/>
              </w:rPr>
            </w:pPr>
            <w:r w:rsidRPr="004D50F7">
              <w:rPr>
                <w:rFonts w:ascii="Arial" w:hAnsi="Arial"/>
                <w:sz w:val="26"/>
                <w:szCs w:val="26"/>
                <w:rtl/>
              </w:rPr>
              <w:t xml:space="preserve">בן צבי גוטמן </w:t>
            </w:r>
          </w:p>
          <w:p w14:paraId="1C5AB18D" w14:textId="77777777" w:rsidR="00390577" w:rsidRPr="004D50F7" w:rsidRDefault="00390577" w:rsidP="004B13A0">
            <w:pPr>
              <w:rPr>
                <w:sz w:val="26"/>
                <w:szCs w:val="26"/>
                <w:rtl/>
              </w:rPr>
            </w:pPr>
            <w:r w:rsidRPr="004D50F7">
              <w:rPr>
                <w:rFonts w:hint="cs"/>
                <w:sz w:val="26"/>
                <w:szCs w:val="26"/>
                <w:rtl/>
              </w:rPr>
              <w:t>ע"י ב"כ עו"ד עמית ויצמן</w:t>
            </w:r>
          </w:p>
        </w:tc>
        <w:tc>
          <w:tcPr>
            <w:tcW w:w="3551" w:type="dxa"/>
            <w:tcBorders>
              <w:top w:val="nil"/>
              <w:left w:val="nil"/>
              <w:bottom w:val="nil"/>
              <w:right w:val="nil"/>
            </w:tcBorders>
            <w:shd w:val="clear" w:color="auto" w:fill="auto"/>
          </w:tcPr>
          <w:p w14:paraId="5E5A3674" w14:textId="77777777" w:rsidR="00390577" w:rsidRPr="004D50F7" w:rsidRDefault="00390577" w:rsidP="00390577">
            <w:pPr>
              <w:jc w:val="right"/>
              <w:rPr>
                <w:rFonts w:ascii="Arial" w:hAnsi="Arial"/>
                <w:sz w:val="26"/>
                <w:szCs w:val="26"/>
              </w:rPr>
            </w:pPr>
          </w:p>
        </w:tc>
      </w:tr>
    </w:tbl>
    <w:p w14:paraId="6B37BD21" w14:textId="77777777" w:rsidR="00C756EF" w:rsidRDefault="00C756EF" w:rsidP="00390577">
      <w:pPr>
        <w:rPr>
          <w:rtl/>
        </w:rPr>
      </w:pPr>
      <w:bookmarkStart w:id="3" w:name="LawTable"/>
      <w:bookmarkEnd w:id="3"/>
    </w:p>
    <w:p w14:paraId="545F8443" w14:textId="77777777" w:rsidR="00C756EF" w:rsidRPr="00C756EF" w:rsidRDefault="00C756EF" w:rsidP="00C756EF">
      <w:pPr>
        <w:spacing w:after="120" w:line="240" w:lineRule="exact"/>
        <w:ind w:left="283" w:hanging="283"/>
        <w:jc w:val="both"/>
        <w:rPr>
          <w:rFonts w:ascii="FrankRuehl" w:hAnsi="FrankRuehl" w:cs="FrankRuehl"/>
          <w:rtl/>
        </w:rPr>
      </w:pPr>
    </w:p>
    <w:p w14:paraId="6F61E01E" w14:textId="77777777" w:rsidR="00C756EF" w:rsidRPr="00C756EF" w:rsidRDefault="00C756EF" w:rsidP="00C756EF">
      <w:pPr>
        <w:spacing w:after="120" w:line="240" w:lineRule="exact"/>
        <w:ind w:left="283" w:hanging="283"/>
        <w:jc w:val="both"/>
        <w:rPr>
          <w:rFonts w:ascii="FrankRuehl" w:hAnsi="FrankRuehl" w:cs="FrankRuehl"/>
          <w:rtl/>
        </w:rPr>
      </w:pPr>
      <w:r w:rsidRPr="00C756EF">
        <w:rPr>
          <w:rFonts w:ascii="FrankRuehl" w:hAnsi="FrankRuehl" w:cs="FrankRuehl"/>
          <w:rtl/>
        </w:rPr>
        <w:t xml:space="preserve">חקיקה שאוזכרה: </w:t>
      </w:r>
    </w:p>
    <w:p w14:paraId="18DFE0AD" w14:textId="77777777" w:rsidR="00C756EF" w:rsidRPr="00C756EF" w:rsidRDefault="00C756EF" w:rsidP="00C756EF">
      <w:pPr>
        <w:spacing w:after="120" w:line="240" w:lineRule="exact"/>
        <w:ind w:left="283" w:hanging="283"/>
        <w:jc w:val="both"/>
        <w:rPr>
          <w:rFonts w:ascii="FrankRuehl" w:hAnsi="FrankRuehl" w:cs="FrankRuehl"/>
          <w:rtl/>
        </w:rPr>
      </w:pPr>
      <w:hyperlink r:id="rId7" w:history="1">
        <w:r w:rsidRPr="00C756EF">
          <w:rPr>
            <w:rFonts w:ascii="FrankRuehl" w:hAnsi="FrankRuehl" w:cs="FrankRuehl"/>
            <w:color w:val="0000FF"/>
            <w:u w:val="single"/>
            <w:rtl/>
          </w:rPr>
          <w:t>פקודת הסמים המסוכנים [נוסח חדש], תשל"ג-1973</w:t>
        </w:r>
      </w:hyperlink>
    </w:p>
    <w:p w14:paraId="5FBB1766" w14:textId="77777777" w:rsidR="00C756EF" w:rsidRPr="00C756EF" w:rsidRDefault="00C756EF" w:rsidP="00C756EF">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90577" w14:paraId="6D4E93AC" w14:textId="77777777" w:rsidTr="00390577">
        <w:trPr>
          <w:trHeight w:val="355"/>
          <w:jc w:val="center"/>
        </w:trPr>
        <w:tc>
          <w:tcPr>
            <w:tcW w:w="8820" w:type="dxa"/>
            <w:tcBorders>
              <w:top w:val="nil"/>
              <w:left w:val="nil"/>
              <w:bottom w:val="nil"/>
              <w:right w:val="nil"/>
            </w:tcBorders>
            <w:shd w:val="clear" w:color="auto" w:fill="auto"/>
          </w:tcPr>
          <w:p w14:paraId="277D99FE" w14:textId="77777777" w:rsidR="004D50F7" w:rsidRPr="004D50F7" w:rsidRDefault="004D50F7" w:rsidP="004D50F7">
            <w:pPr>
              <w:jc w:val="center"/>
              <w:rPr>
                <w:rFonts w:ascii="Arial" w:hAnsi="Arial"/>
                <w:b/>
                <w:bCs/>
                <w:sz w:val="28"/>
                <w:szCs w:val="28"/>
                <w:u w:val="single"/>
                <w:rtl/>
              </w:rPr>
            </w:pPr>
            <w:bookmarkStart w:id="4" w:name="LawTable_End"/>
            <w:bookmarkStart w:id="5" w:name="PsakDin" w:colFirst="0" w:colLast="0"/>
            <w:bookmarkEnd w:id="0"/>
            <w:bookmarkEnd w:id="4"/>
            <w:r w:rsidRPr="004D50F7">
              <w:rPr>
                <w:rFonts w:ascii="Arial" w:hAnsi="Arial"/>
                <w:b/>
                <w:bCs/>
                <w:sz w:val="28"/>
                <w:szCs w:val="28"/>
                <w:u w:val="single"/>
                <w:rtl/>
              </w:rPr>
              <w:t>גזר דין</w:t>
            </w:r>
          </w:p>
          <w:p w14:paraId="18897B5E" w14:textId="77777777" w:rsidR="00390577" w:rsidRPr="004D50F7" w:rsidRDefault="00390577" w:rsidP="004D50F7">
            <w:pPr>
              <w:jc w:val="center"/>
              <w:rPr>
                <w:rFonts w:ascii="Arial" w:hAnsi="Arial"/>
                <w:bCs/>
                <w:sz w:val="28"/>
                <w:szCs w:val="28"/>
                <w:u w:val="single"/>
                <w:rtl/>
              </w:rPr>
            </w:pPr>
          </w:p>
        </w:tc>
      </w:tr>
    </w:tbl>
    <w:bookmarkEnd w:id="5"/>
    <w:p w14:paraId="7A84151B" w14:textId="77777777" w:rsidR="00390577" w:rsidRDefault="00390577" w:rsidP="00390577">
      <w:pPr>
        <w:rPr>
          <w:rFonts w:ascii="Arial" w:hAnsi="Arial"/>
          <w:rtl/>
        </w:rPr>
      </w:pPr>
      <w:r>
        <w:rPr>
          <w:rFonts w:ascii="Arial" w:hAnsi="Arial" w:hint="cs"/>
          <w:u w:val="single"/>
          <w:rtl/>
        </w:rPr>
        <w:t>כללי</w:t>
      </w:r>
    </w:p>
    <w:p w14:paraId="382AB51B" w14:textId="77777777" w:rsidR="00390577" w:rsidRDefault="00390577" w:rsidP="00390577">
      <w:pPr>
        <w:rPr>
          <w:rFonts w:ascii="Arial" w:hAnsi="Arial"/>
          <w:rtl/>
        </w:rPr>
      </w:pPr>
    </w:p>
    <w:p w14:paraId="59728FDE" w14:textId="77777777" w:rsidR="00390577" w:rsidRDefault="00390577" w:rsidP="00390577">
      <w:pPr>
        <w:pStyle w:val="a9"/>
        <w:numPr>
          <w:ilvl w:val="0"/>
          <w:numId w:val="1"/>
        </w:numPr>
        <w:rPr>
          <w:rFonts w:ascii="Arial" w:hAnsi="Arial"/>
        </w:rPr>
      </w:pPr>
      <w:r>
        <w:rPr>
          <w:rFonts w:ascii="Arial" w:hAnsi="Arial" w:hint="cs"/>
          <w:rtl/>
        </w:rPr>
        <w:t>לאחר תיקונו של כתב האישום הודה הנאשם, ביום 15.10.2018 בעבירות המיוחסות לו.</w:t>
      </w:r>
    </w:p>
    <w:p w14:paraId="1B06274B" w14:textId="77777777" w:rsidR="00390577" w:rsidRDefault="00390577" w:rsidP="00390577">
      <w:pPr>
        <w:pStyle w:val="a9"/>
        <w:rPr>
          <w:rFonts w:ascii="Arial" w:hAnsi="Arial"/>
        </w:rPr>
      </w:pPr>
    </w:p>
    <w:p w14:paraId="561E3472" w14:textId="77777777" w:rsidR="00390577" w:rsidRDefault="00390577" w:rsidP="00390577">
      <w:pPr>
        <w:pStyle w:val="a9"/>
        <w:numPr>
          <w:ilvl w:val="0"/>
          <w:numId w:val="1"/>
        </w:numPr>
        <w:spacing w:line="360" w:lineRule="auto"/>
        <w:rPr>
          <w:rFonts w:ascii="Arial" w:hAnsi="Arial"/>
        </w:rPr>
      </w:pPr>
      <w:r>
        <w:rPr>
          <w:rFonts w:ascii="Arial" w:hAnsi="Arial" w:hint="cs"/>
          <w:rtl/>
        </w:rPr>
        <w:t>הנאשם היה במקור נאשם מס' 2 בתיק זה. נאשמת 1 אחותו של הנאשם נשפטה בפני מותב אחר ודינה נגזר זה מכבר.</w:t>
      </w:r>
    </w:p>
    <w:p w14:paraId="5FCEEF33" w14:textId="77777777" w:rsidR="00390577" w:rsidRPr="00E728A5" w:rsidRDefault="00390577" w:rsidP="00390577">
      <w:pPr>
        <w:pStyle w:val="a9"/>
        <w:rPr>
          <w:rFonts w:ascii="Arial" w:hAnsi="Arial"/>
        </w:rPr>
      </w:pPr>
    </w:p>
    <w:p w14:paraId="20BB660C" w14:textId="77777777" w:rsidR="00390577" w:rsidRDefault="00390577" w:rsidP="00390577">
      <w:pPr>
        <w:pStyle w:val="a9"/>
        <w:numPr>
          <w:ilvl w:val="0"/>
          <w:numId w:val="1"/>
        </w:numPr>
        <w:rPr>
          <w:rFonts w:ascii="Arial" w:hAnsi="Arial"/>
        </w:rPr>
      </w:pPr>
      <w:r>
        <w:rPr>
          <w:rFonts w:ascii="Arial" w:hAnsi="Arial" w:hint="cs"/>
          <w:rtl/>
        </w:rPr>
        <w:t>מהחלק הכללי של כתב האישום המתוקן בו הודה הנאשם עולים הפרטים הבאים:</w:t>
      </w:r>
    </w:p>
    <w:p w14:paraId="5046B120" w14:textId="77777777" w:rsidR="00390577" w:rsidRDefault="00390577" w:rsidP="00390577">
      <w:pPr>
        <w:pStyle w:val="a9"/>
        <w:ind w:left="1440"/>
        <w:rPr>
          <w:rFonts w:ascii="Arial" w:hAnsi="Arial"/>
        </w:rPr>
      </w:pPr>
    </w:p>
    <w:p w14:paraId="4305FF80" w14:textId="77777777" w:rsidR="00390577" w:rsidRDefault="00390577" w:rsidP="00390577">
      <w:pPr>
        <w:pStyle w:val="a9"/>
        <w:numPr>
          <w:ilvl w:val="0"/>
          <w:numId w:val="2"/>
        </w:numPr>
        <w:spacing w:line="360" w:lineRule="auto"/>
        <w:rPr>
          <w:rFonts w:ascii="Arial" w:hAnsi="Arial"/>
        </w:rPr>
      </w:pPr>
      <w:r w:rsidRPr="00516ABC">
        <w:rPr>
          <w:rFonts w:ascii="Arial" w:hAnsi="Arial" w:hint="cs"/>
          <w:rtl/>
        </w:rPr>
        <w:t>בחודש ספטמבר</w:t>
      </w:r>
      <w:r>
        <w:rPr>
          <w:rFonts w:ascii="Arial" w:hAnsi="Arial" w:hint="cs"/>
          <w:rtl/>
        </w:rPr>
        <w:t xml:space="preserve"> 2015 או בסמוך לכך, קשר הנאשם קשר עם אחרים שזהותם אינה ידועה, בכך שהקים איתם עסק למכירת סם מסוג מריחואנה בלב תל אביב. </w:t>
      </w:r>
    </w:p>
    <w:p w14:paraId="5827BA66" w14:textId="77777777" w:rsidR="00390577" w:rsidRDefault="00390577" w:rsidP="00390577">
      <w:pPr>
        <w:pStyle w:val="a9"/>
        <w:spacing w:line="360" w:lineRule="auto"/>
        <w:ind w:left="1095"/>
        <w:rPr>
          <w:rFonts w:ascii="Arial" w:hAnsi="Arial"/>
          <w:rtl/>
        </w:rPr>
      </w:pPr>
      <w:r>
        <w:rPr>
          <w:rFonts w:ascii="Arial" w:hAnsi="Arial" w:hint="cs"/>
          <w:rtl/>
        </w:rPr>
        <w:t xml:space="preserve">הקושרים שכרו ביום 21.2.16 חנות ברחוב דיזנגוף 101 בתל אביב תמורת 1,700 ₪ לחודש, קנו מחשבים, מסכים, טלפונים סלולריים ומשקלים אלקטרוניים לניהול העסק. </w:t>
      </w:r>
    </w:p>
    <w:p w14:paraId="0726C049" w14:textId="77777777" w:rsidR="00390577" w:rsidRDefault="00390577" w:rsidP="00390577">
      <w:pPr>
        <w:pStyle w:val="a9"/>
        <w:ind w:left="1095"/>
        <w:rPr>
          <w:rFonts w:ascii="Arial" w:hAnsi="Arial"/>
          <w:rtl/>
        </w:rPr>
      </w:pPr>
    </w:p>
    <w:p w14:paraId="74AB7334" w14:textId="77777777" w:rsidR="00390577" w:rsidRDefault="00390577" w:rsidP="00390577">
      <w:pPr>
        <w:pStyle w:val="a9"/>
        <w:numPr>
          <w:ilvl w:val="0"/>
          <w:numId w:val="2"/>
        </w:numPr>
        <w:spacing w:line="360" w:lineRule="auto"/>
        <w:rPr>
          <w:rFonts w:ascii="Arial" w:hAnsi="Arial"/>
        </w:rPr>
      </w:pPr>
      <w:r>
        <w:rPr>
          <w:rFonts w:ascii="Arial" w:hAnsi="Arial" w:hint="cs"/>
          <w:rtl/>
        </w:rPr>
        <w:t>שיטת החליפה ואיתור הלקוחות פעלה כך: הנאשם והאחרים פתחו חשבון בישום ההיכרויות "טינדר", כאשר תמונת החשבון נושאת תמונה של עלה גראס. לקוחות ששוחחו עם בעלי החשבון נשאלו אם הם מעוניינים לקנות סמים.</w:t>
      </w:r>
    </w:p>
    <w:p w14:paraId="706F850E" w14:textId="77777777" w:rsidR="00390577" w:rsidRDefault="00390577" w:rsidP="00390577">
      <w:pPr>
        <w:pStyle w:val="a9"/>
        <w:ind w:left="1095"/>
        <w:rPr>
          <w:rFonts w:ascii="Arial" w:hAnsi="Arial"/>
        </w:rPr>
      </w:pPr>
    </w:p>
    <w:p w14:paraId="01504AF9" w14:textId="77777777" w:rsidR="00390577" w:rsidRDefault="00390577" w:rsidP="00390577">
      <w:pPr>
        <w:pStyle w:val="a9"/>
        <w:numPr>
          <w:ilvl w:val="0"/>
          <w:numId w:val="2"/>
        </w:numPr>
        <w:spacing w:line="360" w:lineRule="auto"/>
        <w:rPr>
          <w:rFonts w:ascii="Arial" w:hAnsi="Arial"/>
        </w:rPr>
      </w:pPr>
      <w:r>
        <w:rPr>
          <w:rFonts w:ascii="Arial" w:hAnsi="Arial" w:hint="cs"/>
          <w:rtl/>
        </w:rPr>
        <w:t>במידה והייתה היענות מצד הלקוחות, אז הייתה עוברת התקשורת ליישום "וואטסאפ" תחת השמות הבדויים "סמי", "גוני" או "המוקד" (להלן "שמות הקוד") מטעם הנאשם ואחרים וזאת במטרה לקבל מהלקוחות הזמנות של סמים שאותם הם מעוניינים לרכוש.</w:t>
      </w:r>
    </w:p>
    <w:p w14:paraId="0058E0B1" w14:textId="77777777" w:rsidR="00390577" w:rsidRPr="003007A2" w:rsidRDefault="00390577" w:rsidP="00390577">
      <w:pPr>
        <w:pStyle w:val="a9"/>
        <w:ind w:left="1095"/>
        <w:rPr>
          <w:rFonts w:ascii="Arial" w:hAnsi="Arial"/>
        </w:rPr>
      </w:pPr>
    </w:p>
    <w:p w14:paraId="6CB09C8C" w14:textId="77777777" w:rsidR="00390577" w:rsidRDefault="00390577" w:rsidP="00390577">
      <w:pPr>
        <w:pStyle w:val="a9"/>
        <w:numPr>
          <w:ilvl w:val="0"/>
          <w:numId w:val="2"/>
        </w:numPr>
        <w:spacing w:line="360" w:lineRule="auto"/>
        <w:rPr>
          <w:rFonts w:ascii="Arial" w:hAnsi="Arial"/>
        </w:rPr>
      </w:pPr>
      <w:r>
        <w:rPr>
          <w:rFonts w:ascii="Arial" w:hAnsi="Arial" w:hint="cs"/>
          <w:rtl/>
        </w:rPr>
        <w:lastRenderedPageBreak/>
        <w:t>לאחר יצירת הקשר תחת שמות הקוד, נהג הנאשם, או עובד שהועסק על ידו לשלוח ללקוחות הודעות יומיות, אשר כללו תפריט יומי של סוגי סמים אותם מוכרים, לצד משקל ומחיר לכל סם ואף מבצעי הנחות ללקוחות הרוכשים כמויות גדולות יותר.</w:t>
      </w:r>
    </w:p>
    <w:p w14:paraId="4E729FAE" w14:textId="77777777" w:rsidR="00390577" w:rsidRDefault="00390577" w:rsidP="00390577">
      <w:pPr>
        <w:pStyle w:val="a9"/>
        <w:ind w:left="1095"/>
        <w:rPr>
          <w:rFonts w:ascii="Arial" w:hAnsi="Arial"/>
        </w:rPr>
      </w:pPr>
    </w:p>
    <w:p w14:paraId="1E64AB1B" w14:textId="77777777" w:rsidR="00390577" w:rsidRDefault="00390577" w:rsidP="00390577">
      <w:pPr>
        <w:pStyle w:val="a9"/>
        <w:numPr>
          <w:ilvl w:val="0"/>
          <w:numId w:val="2"/>
        </w:numPr>
        <w:spacing w:line="360" w:lineRule="auto"/>
        <w:rPr>
          <w:rFonts w:ascii="Arial" w:hAnsi="Arial"/>
        </w:rPr>
      </w:pPr>
      <w:r>
        <w:rPr>
          <w:rFonts w:ascii="Arial" w:hAnsi="Arial" w:hint="cs"/>
          <w:rtl/>
        </w:rPr>
        <w:t>הנאשם וחבריו העסיקו עובדים בשכר שביצעו תפקידים שונים, חלקם קיבלו הזמנות במחשב, חלקם ארזו את הסמים והכניסו למעטפות, חלקם שימשו כשליחים שהעבירו את הסמים ללקוחות באמצעות רכב או קטנוע.</w:t>
      </w:r>
    </w:p>
    <w:p w14:paraId="1704FCEF" w14:textId="77777777" w:rsidR="00390577" w:rsidRDefault="00390577" w:rsidP="00390577">
      <w:pPr>
        <w:pStyle w:val="a9"/>
        <w:spacing w:line="360" w:lineRule="auto"/>
        <w:ind w:left="1095"/>
        <w:rPr>
          <w:rFonts w:ascii="Arial" w:hAnsi="Arial"/>
        </w:rPr>
      </w:pPr>
    </w:p>
    <w:p w14:paraId="3568134C" w14:textId="77777777" w:rsidR="00390577" w:rsidRDefault="00390577" w:rsidP="00390577">
      <w:pPr>
        <w:pStyle w:val="a9"/>
        <w:numPr>
          <w:ilvl w:val="0"/>
          <w:numId w:val="2"/>
        </w:numPr>
        <w:spacing w:line="360" w:lineRule="auto"/>
        <w:rPr>
          <w:rFonts w:ascii="Arial" w:hAnsi="Arial"/>
        </w:rPr>
      </w:pPr>
      <w:r>
        <w:rPr>
          <w:rFonts w:ascii="Arial" w:hAnsi="Arial" w:hint="cs"/>
          <w:rtl/>
        </w:rPr>
        <w:t>הנאשם נהג להחזיק בטלפון השייך לעסק וממנו ניתנו הוראות לעובדים בכל הנוגע לתפקודו התקין של העסק. הנאשם גם נהג להגיע או להוציא בעצמו הזמנות מהמחשב.</w:t>
      </w:r>
    </w:p>
    <w:p w14:paraId="74B92678" w14:textId="77777777" w:rsidR="00390577" w:rsidRDefault="00390577" w:rsidP="00390577">
      <w:pPr>
        <w:pStyle w:val="a9"/>
        <w:ind w:left="1095"/>
        <w:rPr>
          <w:rFonts w:ascii="Arial" w:hAnsi="Arial"/>
        </w:rPr>
      </w:pPr>
    </w:p>
    <w:p w14:paraId="7E05BDF4" w14:textId="77777777" w:rsidR="00390577" w:rsidRDefault="00390577" w:rsidP="00390577">
      <w:pPr>
        <w:pStyle w:val="a9"/>
        <w:numPr>
          <w:ilvl w:val="0"/>
          <w:numId w:val="2"/>
        </w:numPr>
        <w:spacing w:line="360" w:lineRule="auto"/>
        <w:rPr>
          <w:rFonts w:ascii="Arial" w:hAnsi="Arial"/>
        </w:rPr>
      </w:pPr>
      <w:r>
        <w:rPr>
          <w:rFonts w:ascii="Arial" w:hAnsi="Arial" w:hint="cs"/>
          <w:rtl/>
        </w:rPr>
        <w:t>העובדים שהועסקו בעסק עבדו במשמרות, מוקדן ושלושה שליחים במשמרת וקיבלו שכר שבועי על עמלם.</w:t>
      </w:r>
    </w:p>
    <w:p w14:paraId="3D553D4A" w14:textId="77777777" w:rsidR="00390577" w:rsidRPr="000044ED" w:rsidRDefault="00390577" w:rsidP="00390577">
      <w:pPr>
        <w:spacing w:line="360" w:lineRule="auto"/>
        <w:rPr>
          <w:rFonts w:ascii="Arial" w:hAnsi="Arial"/>
        </w:rPr>
      </w:pPr>
    </w:p>
    <w:p w14:paraId="0A1D1F45" w14:textId="77777777" w:rsidR="00390577" w:rsidRDefault="00390577" w:rsidP="00390577">
      <w:pPr>
        <w:pStyle w:val="a9"/>
        <w:numPr>
          <w:ilvl w:val="0"/>
          <w:numId w:val="1"/>
        </w:numPr>
        <w:spacing w:line="360" w:lineRule="auto"/>
        <w:rPr>
          <w:rFonts w:ascii="Arial" w:hAnsi="Arial"/>
        </w:rPr>
      </w:pPr>
      <w:bookmarkStart w:id="6" w:name="ABSTRACT_START"/>
      <w:bookmarkEnd w:id="6"/>
      <w:r>
        <w:rPr>
          <w:rFonts w:ascii="Arial" w:hAnsi="Arial" w:hint="cs"/>
          <w:rtl/>
        </w:rPr>
        <w:t>הנאשם הודה כי ביום 13.6.16 החזיק בעסק במקומות שונים בחדר האחורי סמים מסוג קנבוס וחשיש במשקל כולל של 1288 גר' קנבוס, ו-46.4 גר' חשיש.</w:t>
      </w:r>
    </w:p>
    <w:p w14:paraId="1A455650" w14:textId="77777777" w:rsidR="00390577" w:rsidRDefault="00390577" w:rsidP="00390577">
      <w:pPr>
        <w:pStyle w:val="a9"/>
        <w:spacing w:line="360" w:lineRule="auto"/>
        <w:rPr>
          <w:rFonts w:ascii="Arial" w:hAnsi="Arial"/>
        </w:rPr>
      </w:pPr>
    </w:p>
    <w:p w14:paraId="710CF009" w14:textId="77777777" w:rsidR="00390577" w:rsidRDefault="00390577" w:rsidP="00390577">
      <w:pPr>
        <w:pStyle w:val="a9"/>
        <w:numPr>
          <w:ilvl w:val="0"/>
          <w:numId w:val="1"/>
        </w:numPr>
        <w:spacing w:line="360" w:lineRule="auto"/>
        <w:rPr>
          <w:rFonts w:ascii="Arial" w:hAnsi="Arial"/>
        </w:rPr>
      </w:pPr>
      <w:r>
        <w:rPr>
          <w:rFonts w:ascii="Arial" w:hAnsi="Arial" w:hint="cs"/>
          <w:rtl/>
        </w:rPr>
        <w:t>בתאריך 23.8.12, שכר הנאשם ברחוב וורמיזה 4 בתל-אביב, דירה בדמי שכירות חודשיים בסך 4,700 ₪. הנאשם החזיק בדירה עד יום 10.7.16 סמים בכך שהקים בשני חדרים בדירה מעבדה לגידול סמים מסוג קנאביס וכן, כלים להכנת סמים, בקבוקים עם חומרי דישון, אדניות, גופי תאורה, מפוח אוויר ועוד. הנאשם החזיק באותה דירה קנאביס במשקל נטו של 377.1 גר'.</w:t>
      </w:r>
    </w:p>
    <w:p w14:paraId="18617339" w14:textId="77777777" w:rsidR="00390577" w:rsidRDefault="00390577" w:rsidP="00390577">
      <w:pPr>
        <w:pStyle w:val="a9"/>
        <w:spacing w:line="360" w:lineRule="auto"/>
        <w:rPr>
          <w:rFonts w:ascii="Arial" w:hAnsi="Arial"/>
        </w:rPr>
      </w:pPr>
    </w:p>
    <w:p w14:paraId="6D8DFF30" w14:textId="77777777" w:rsidR="00390577" w:rsidRDefault="00390577" w:rsidP="00390577">
      <w:pPr>
        <w:pStyle w:val="a9"/>
        <w:numPr>
          <w:ilvl w:val="0"/>
          <w:numId w:val="1"/>
        </w:numPr>
        <w:spacing w:line="360" w:lineRule="auto"/>
        <w:rPr>
          <w:rFonts w:ascii="Arial" w:hAnsi="Arial"/>
        </w:rPr>
      </w:pPr>
      <w:r>
        <w:rPr>
          <w:rFonts w:ascii="Arial" w:hAnsi="Arial" w:hint="cs"/>
          <w:rtl/>
        </w:rPr>
        <w:t>הנאשם הודה ב-15 עבירות של סחר בסם מסוכן, כאשר כל עבירה מתייחסת למכירה של סם לאדם מסוים או ליותר מאדם אחד. הסם נמכר במחיר של 100 ₪ לגרם.</w:t>
      </w:r>
    </w:p>
    <w:p w14:paraId="7B83B817" w14:textId="77777777" w:rsidR="00390577" w:rsidRPr="00716E24" w:rsidRDefault="00390577" w:rsidP="00390577">
      <w:pPr>
        <w:pStyle w:val="a9"/>
        <w:spacing w:line="360" w:lineRule="auto"/>
        <w:rPr>
          <w:rFonts w:ascii="Arial" w:hAnsi="Arial"/>
        </w:rPr>
      </w:pPr>
    </w:p>
    <w:p w14:paraId="073A3AAD" w14:textId="77777777" w:rsidR="00390577" w:rsidRDefault="00390577" w:rsidP="00390577">
      <w:pPr>
        <w:pStyle w:val="a9"/>
        <w:numPr>
          <w:ilvl w:val="0"/>
          <w:numId w:val="1"/>
        </w:numPr>
        <w:spacing w:line="360" w:lineRule="auto"/>
        <w:rPr>
          <w:rFonts w:ascii="Arial" w:hAnsi="Arial"/>
        </w:rPr>
      </w:pPr>
      <w:r>
        <w:rPr>
          <w:rFonts w:ascii="Arial" w:hAnsi="Arial" w:hint="cs"/>
          <w:rtl/>
        </w:rPr>
        <w:t>הנאשם גם הודה ב-4 עבירות של סיוע לסחר בסם מסוכן.</w:t>
      </w:r>
    </w:p>
    <w:p w14:paraId="5FE9BD1D" w14:textId="77777777" w:rsidR="00390577" w:rsidRDefault="00390577" w:rsidP="00390577">
      <w:pPr>
        <w:spacing w:line="360" w:lineRule="auto"/>
        <w:rPr>
          <w:rFonts w:ascii="Arial" w:hAnsi="Arial"/>
          <w:rtl/>
        </w:rPr>
      </w:pPr>
      <w:bookmarkStart w:id="7" w:name="ABSTRACT_END"/>
      <w:bookmarkEnd w:id="7"/>
    </w:p>
    <w:p w14:paraId="2508D934" w14:textId="77777777" w:rsidR="00390577" w:rsidRDefault="00390577" w:rsidP="00390577">
      <w:pPr>
        <w:spacing w:line="360" w:lineRule="auto"/>
        <w:rPr>
          <w:rFonts w:ascii="Arial" w:hAnsi="Arial"/>
          <w:rtl/>
        </w:rPr>
      </w:pPr>
      <w:r>
        <w:rPr>
          <w:rFonts w:ascii="Arial" w:hAnsi="Arial" w:hint="cs"/>
          <w:b/>
          <w:bCs/>
          <w:u w:val="single"/>
          <w:rtl/>
        </w:rPr>
        <w:t>הערכים המוגנים</w:t>
      </w:r>
    </w:p>
    <w:p w14:paraId="5F81674C" w14:textId="77777777" w:rsidR="00390577" w:rsidRDefault="00390577" w:rsidP="00390577">
      <w:pPr>
        <w:spacing w:line="360" w:lineRule="auto"/>
        <w:rPr>
          <w:rFonts w:ascii="Arial" w:hAnsi="Arial"/>
          <w:rtl/>
        </w:rPr>
      </w:pPr>
    </w:p>
    <w:p w14:paraId="0264AC6C" w14:textId="77777777" w:rsidR="00390577" w:rsidRDefault="00390577" w:rsidP="00390577">
      <w:pPr>
        <w:pStyle w:val="a9"/>
        <w:numPr>
          <w:ilvl w:val="0"/>
          <w:numId w:val="1"/>
        </w:numPr>
        <w:spacing w:line="360" w:lineRule="auto"/>
        <w:rPr>
          <w:rFonts w:ascii="Arial" w:hAnsi="Arial"/>
        </w:rPr>
      </w:pPr>
      <w:r>
        <w:rPr>
          <w:rFonts w:ascii="Arial" w:hAnsi="Arial" w:hint="cs"/>
          <w:rtl/>
        </w:rPr>
        <w:t>הנאשם פגע בערך של מניעת הפצתו, של סם מסוכן וכן, מניעת התארגנויות פליליות.</w:t>
      </w:r>
    </w:p>
    <w:p w14:paraId="6B376E98" w14:textId="77777777" w:rsidR="00390577" w:rsidRDefault="00390577" w:rsidP="00390577">
      <w:pPr>
        <w:pStyle w:val="a9"/>
        <w:spacing w:line="360" w:lineRule="auto"/>
        <w:rPr>
          <w:rFonts w:ascii="Arial" w:hAnsi="Arial"/>
        </w:rPr>
      </w:pPr>
    </w:p>
    <w:p w14:paraId="489AA260" w14:textId="77777777" w:rsidR="00390577" w:rsidRDefault="00390577" w:rsidP="00390577">
      <w:pPr>
        <w:pStyle w:val="a9"/>
        <w:numPr>
          <w:ilvl w:val="0"/>
          <w:numId w:val="1"/>
        </w:numPr>
        <w:spacing w:line="360" w:lineRule="auto"/>
        <w:rPr>
          <w:rFonts w:ascii="Arial" w:hAnsi="Arial"/>
        </w:rPr>
      </w:pPr>
      <w:r>
        <w:rPr>
          <w:rFonts w:ascii="Arial" w:hAnsi="Arial" w:hint="cs"/>
          <w:rtl/>
        </w:rPr>
        <w:t>יש לציין, כפי שפורט לעיל, כי הנאשם והאחרים לא היססו להקים עסק שפועל תוך ניצול אמצעי קשר מודרניים והעסקת עובדים במטרה למקסם רווחים.</w:t>
      </w:r>
    </w:p>
    <w:p w14:paraId="6F540FAB" w14:textId="77777777" w:rsidR="00390577" w:rsidRPr="004F2D47" w:rsidRDefault="00390577" w:rsidP="00390577">
      <w:pPr>
        <w:spacing w:line="360" w:lineRule="auto"/>
        <w:rPr>
          <w:rFonts w:ascii="Arial" w:hAnsi="Arial"/>
          <w:rtl/>
        </w:rPr>
      </w:pPr>
    </w:p>
    <w:p w14:paraId="06EA0850" w14:textId="77777777" w:rsidR="00390577" w:rsidRDefault="00390577" w:rsidP="00390577">
      <w:pPr>
        <w:spacing w:line="360" w:lineRule="auto"/>
        <w:rPr>
          <w:rFonts w:ascii="Arial" w:hAnsi="Arial"/>
          <w:rtl/>
        </w:rPr>
      </w:pPr>
      <w:r>
        <w:rPr>
          <w:rFonts w:ascii="Arial" w:hAnsi="Arial" w:hint="cs"/>
          <w:b/>
          <w:bCs/>
          <w:u w:val="single"/>
          <w:rtl/>
        </w:rPr>
        <w:t>נסיבותיו האישיות של הנאשם</w:t>
      </w:r>
    </w:p>
    <w:p w14:paraId="5B4D9BD5" w14:textId="77777777" w:rsidR="00390577" w:rsidRDefault="00390577" w:rsidP="00390577">
      <w:pPr>
        <w:spacing w:line="360" w:lineRule="auto"/>
        <w:rPr>
          <w:rFonts w:ascii="Arial" w:hAnsi="Arial"/>
          <w:rtl/>
        </w:rPr>
      </w:pPr>
    </w:p>
    <w:p w14:paraId="4B60321D" w14:textId="77777777" w:rsidR="00390577" w:rsidRDefault="00390577" w:rsidP="00390577">
      <w:pPr>
        <w:pStyle w:val="a9"/>
        <w:numPr>
          <w:ilvl w:val="0"/>
          <w:numId w:val="1"/>
        </w:numPr>
        <w:spacing w:line="360" w:lineRule="auto"/>
        <w:rPr>
          <w:rFonts w:ascii="Arial" w:hAnsi="Arial"/>
        </w:rPr>
      </w:pPr>
      <w:r>
        <w:rPr>
          <w:rFonts w:ascii="Arial" w:hAnsi="Arial" w:hint="cs"/>
          <w:rtl/>
        </w:rPr>
        <w:t>הנאשם הופנה פעמיים לשירות המבחן שהגיש בעניינו שני תסקירים.</w:t>
      </w:r>
    </w:p>
    <w:p w14:paraId="446F666A" w14:textId="77777777" w:rsidR="00390577" w:rsidRDefault="00390577" w:rsidP="00390577">
      <w:pPr>
        <w:pStyle w:val="a9"/>
        <w:spacing w:line="360" w:lineRule="auto"/>
        <w:rPr>
          <w:rFonts w:ascii="Arial" w:hAnsi="Arial"/>
          <w:rtl/>
        </w:rPr>
      </w:pPr>
      <w:r>
        <w:rPr>
          <w:rFonts w:ascii="Arial" w:hAnsi="Arial" w:hint="cs"/>
          <w:rtl/>
        </w:rPr>
        <w:t>מצערת מאוד העובדה כי הנאשם שהינו אדם נעדר עבר פלילי ששירת כקצין בצה"ל הסתבך בעבירות כה חמורות.</w:t>
      </w:r>
    </w:p>
    <w:p w14:paraId="00B8CF39" w14:textId="77777777" w:rsidR="00390577" w:rsidRDefault="00390577" w:rsidP="00390577">
      <w:pPr>
        <w:pStyle w:val="a9"/>
        <w:spacing w:line="360" w:lineRule="auto"/>
        <w:rPr>
          <w:rFonts w:ascii="Arial" w:hAnsi="Arial"/>
          <w:rtl/>
        </w:rPr>
      </w:pPr>
    </w:p>
    <w:p w14:paraId="4CF26199" w14:textId="77777777" w:rsidR="00390577" w:rsidRDefault="00390577" w:rsidP="00390577">
      <w:pPr>
        <w:pStyle w:val="a9"/>
        <w:numPr>
          <w:ilvl w:val="0"/>
          <w:numId w:val="1"/>
        </w:numPr>
        <w:spacing w:line="360" w:lineRule="auto"/>
        <w:rPr>
          <w:rFonts w:ascii="Arial" w:hAnsi="Arial"/>
        </w:rPr>
      </w:pPr>
      <w:r>
        <w:rPr>
          <w:rFonts w:ascii="Arial" w:hAnsi="Arial" w:hint="cs"/>
          <w:rtl/>
        </w:rPr>
        <w:t>הנאשם הוא אדם בן 37, נשוי ואב לתינוק. הוא בוגר 12 שנות לימוד עם תעודת בגרות מלאה.</w:t>
      </w:r>
    </w:p>
    <w:p w14:paraId="099704A7" w14:textId="77777777" w:rsidR="00390577" w:rsidRDefault="00390577" w:rsidP="00390577">
      <w:pPr>
        <w:pStyle w:val="a9"/>
        <w:spacing w:line="360" w:lineRule="auto"/>
        <w:rPr>
          <w:rFonts w:ascii="Arial" w:hAnsi="Arial"/>
          <w:rtl/>
        </w:rPr>
      </w:pPr>
      <w:r>
        <w:rPr>
          <w:rFonts w:ascii="Arial" w:hAnsi="Arial" w:hint="cs"/>
          <w:rtl/>
        </w:rPr>
        <w:t>הנאשם שירת בצה"ל ביחידה קרבית, סיים קורס קצינים ואף שירת 9 חודשים בשירות קבע.</w:t>
      </w:r>
    </w:p>
    <w:p w14:paraId="019A1FFD" w14:textId="77777777" w:rsidR="00390577" w:rsidRDefault="00390577" w:rsidP="00390577">
      <w:pPr>
        <w:pStyle w:val="a9"/>
        <w:spacing w:line="360" w:lineRule="auto"/>
        <w:rPr>
          <w:rFonts w:ascii="Arial" w:hAnsi="Arial"/>
          <w:rtl/>
        </w:rPr>
      </w:pPr>
      <w:r>
        <w:rPr>
          <w:rFonts w:ascii="Arial" w:hAnsi="Arial" w:hint="cs"/>
          <w:rtl/>
        </w:rPr>
        <w:t>לאחר הקלה בתנאי השחרור שנקבעו לו, השתלב הנאשם בעסק משפחתי בתחום המחשבים.</w:t>
      </w:r>
    </w:p>
    <w:p w14:paraId="10C9CB8F" w14:textId="77777777" w:rsidR="00390577" w:rsidRDefault="00390577" w:rsidP="00390577">
      <w:pPr>
        <w:pStyle w:val="a9"/>
        <w:spacing w:line="360" w:lineRule="auto"/>
        <w:rPr>
          <w:rFonts w:ascii="Arial" w:hAnsi="Arial"/>
          <w:rtl/>
        </w:rPr>
      </w:pPr>
    </w:p>
    <w:p w14:paraId="2892EB98" w14:textId="77777777" w:rsidR="00390577" w:rsidRDefault="00390577" w:rsidP="00390577">
      <w:pPr>
        <w:pStyle w:val="a9"/>
        <w:numPr>
          <w:ilvl w:val="0"/>
          <w:numId w:val="1"/>
        </w:numPr>
        <w:spacing w:line="360" w:lineRule="auto"/>
        <w:rPr>
          <w:rFonts w:ascii="Arial" w:hAnsi="Arial"/>
        </w:rPr>
      </w:pPr>
      <w:r>
        <w:rPr>
          <w:rFonts w:ascii="Arial" w:hAnsi="Arial" w:hint="cs"/>
          <w:rtl/>
        </w:rPr>
        <w:t>הנאשם שהה לסירוגין בארץ ובארה"ב, זאת בעקבות מעבר הוריו לארה"ב. מאז 2009 הוא שוהה באופן קבוע בארץ.</w:t>
      </w:r>
    </w:p>
    <w:p w14:paraId="2764DF81" w14:textId="77777777" w:rsidR="00390577" w:rsidRDefault="00390577" w:rsidP="00390577">
      <w:pPr>
        <w:pStyle w:val="a9"/>
        <w:spacing w:line="360" w:lineRule="auto"/>
        <w:rPr>
          <w:rFonts w:ascii="Arial" w:hAnsi="Arial"/>
        </w:rPr>
      </w:pPr>
    </w:p>
    <w:p w14:paraId="63DF1950" w14:textId="77777777" w:rsidR="00390577" w:rsidRDefault="00390577" w:rsidP="00390577">
      <w:pPr>
        <w:pStyle w:val="a9"/>
        <w:numPr>
          <w:ilvl w:val="0"/>
          <w:numId w:val="1"/>
        </w:numPr>
        <w:spacing w:line="360" w:lineRule="auto"/>
        <w:rPr>
          <w:rFonts w:ascii="Arial" w:hAnsi="Arial"/>
        </w:rPr>
      </w:pPr>
      <w:r>
        <w:rPr>
          <w:rFonts w:ascii="Arial" w:hAnsi="Arial" w:hint="cs"/>
          <w:rtl/>
        </w:rPr>
        <w:t>במסגרת החקירה בתיק זה, הנאשם נעצר, הוא שוחרר למעצר באיזוק אלקטרוני בנובמבר 2016. באופן הדרגתי הוקלו התנאים המגבילים וביום 7.1.18, בוטלו התנאים המגבילים.</w:t>
      </w:r>
    </w:p>
    <w:p w14:paraId="00DAF22A" w14:textId="77777777" w:rsidR="00390577" w:rsidRDefault="00390577" w:rsidP="00390577">
      <w:pPr>
        <w:pStyle w:val="a9"/>
        <w:spacing w:line="360" w:lineRule="auto"/>
        <w:rPr>
          <w:rFonts w:ascii="Arial" w:hAnsi="Arial"/>
        </w:rPr>
      </w:pPr>
    </w:p>
    <w:p w14:paraId="6A88D3D4" w14:textId="77777777" w:rsidR="00390577" w:rsidRDefault="00390577" w:rsidP="00390577">
      <w:pPr>
        <w:pStyle w:val="a9"/>
        <w:numPr>
          <w:ilvl w:val="0"/>
          <w:numId w:val="1"/>
        </w:numPr>
        <w:spacing w:line="360" w:lineRule="auto"/>
        <w:rPr>
          <w:rFonts w:ascii="Arial" w:hAnsi="Arial"/>
        </w:rPr>
      </w:pPr>
      <w:r>
        <w:rPr>
          <w:rFonts w:ascii="Arial" w:hAnsi="Arial" w:hint="cs"/>
          <w:rtl/>
        </w:rPr>
        <w:t>הנאשם הסביר את מעורבותו בעבירות סמים על רקע רצונו לסייע לאנשים שזקוקים לסם מבחינה נפשית או רפואית.</w:t>
      </w:r>
    </w:p>
    <w:p w14:paraId="1E334A0E" w14:textId="77777777" w:rsidR="00390577" w:rsidRDefault="00390577" w:rsidP="00390577">
      <w:pPr>
        <w:pStyle w:val="a9"/>
        <w:spacing w:line="360" w:lineRule="auto"/>
        <w:rPr>
          <w:rFonts w:ascii="Arial" w:hAnsi="Arial"/>
          <w:rtl/>
        </w:rPr>
      </w:pPr>
      <w:r>
        <w:rPr>
          <w:rFonts w:ascii="Arial" w:hAnsi="Arial" w:hint="cs"/>
          <w:rtl/>
        </w:rPr>
        <w:t>שירות המבחן התרשם כי גם באוגוסט 2018 וגם בשלב מאוחר יותר, לא חל שינוי מהותי בהתייחסותו של הנאשם לעבירות שביצע.</w:t>
      </w:r>
    </w:p>
    <w:p w14:paraId="30ACB874" w14:textId="77777777" w:rsidR="00390577" w:rsidRDefault="00390577" w:rsidP="00390577">
      <w:pPr>
        <w:pStyle w:val="a9"/>
        <w:spacing w:line="360" w:lineRule="auto"/>
        <w:rPr>
          <w:rFonts w:ascii="Arial" w:hAnsi="Arial"/>
          <w:rtl/>
        </w:rPr>
      </w:pPr>
      <w:r>
        <w:rPr>
          <w:rFonts w:ascii="Arial" w:hAnsi="Arial" w:hint="cs"/>
          <w:rtl/>
        </w:rPr>
        <w:t>הנאשם טען בפני שירות המבחן כי גידל סמים בדירתו כיוון שלא רצה להיות בקשר עם גורמים עברייניים.</w:t>
      </w:r>
    </w:p>
    <w:p w14:paraId="6D2D0AE9" w14:textId="77777777" w:rsidR="00390577" w:rsidRPr="00716E24" w:rsidRDefault="00390577" w:rsidP="00390577">
      <w:pPr>
        <w:spacing w:line="360" w:lineRule="auto"/>
        <w:rPr>
          <w:rFonts w:ascii="Arial" w:hAnsi="Arial"/>
          <w:rtl/>
        </w:rPr>
      </w:pPr>
    </w:p>
    <w:p w14:paraId="74088580" w14:textId="77777777" w:rsidR="00390577" w:rsidRDefault="00390577" w:rsidP="00390577">
      <w:pPr>
        <w:pStyle w:val="a9"/>
        <w:numPr>
          <w:ilvl w:val="0"/>
          <w:numId w:val="1"/>
        </w:numPr>
        <w:spacing w:line="360" w:lineRule="auto"/>
        <w:rPr>
          <w:rFonts w:ascii="Arial" w:hAnsi="Arial"/>
        </w:rPr>
      </w:pPr>
      <w:r>
        <w:rPr>
          <w:rFonts w:ascii="Arial" w:hAnsi="Arial" w:hint="cs"/>
          <w:rtl/>
        </w:rPr>
        <w:t>הנאשם ציין בפני שירות המבחן כי הוא משתמש בסמים מאז היותו בן 22. הנאשם מסר כי מאז שהתחתן והפך לאב הוא מודע לצורך להפסיק את השימוש בסמים.</w:t>
      </w:r>
    </w:p>
    <w:p w14:paraId="05F67F42" w14:textId="77777777" w:rsidR="00390577" w:rsidRDefault="00390577" w:rsidP="00390577">
      <w:pPr>
        <w:pStyle w:val="a9"/>
        <w:spacing w:line="360" w:lineRule="auto"/>
        <w:rPr>
          <w:rFonts w:ascii="Arial" w:hAnsi="Arial"/>
        </w:rPr>
      </w:pPr>
    </w:p>
    <w:p w14:paraId="5C7CAEE9" w14:textId="77777777" w:rsidR="00390577" w:rsidRDefault="00390577" w:rsidP="00390577">
      <w:pPr>
        <w:pStyle w:val="a9"/>
        <w:numPr>
          <w:ilvl w:val="0"/>
          <w:numId w:val="1"/>
        </w:numPr>
        <w:spacing w:line="360" w:lineRule="auto"/>
        <w:rPr>
          <w:rFonts w:ascii="Arial" w:hAnsi="Arial"/>
        </w:rPr>
      </w:pPr>
      <w:r>
        <w:rPr>
          <w:rFonts w:ascii="Arial" w:hAnsi="Arial" w:hint="cs"/>
          <w:rtl/>
        </w:rPr>
        <w:t>בתחילת שנת 2019 התקבל הנאשם ליחידה הטיפולית להתמכרויות בעיריית כפר סבא. בתסקיר משלים שניתן בעניינו, ציין השירות כי במהלך ארבעת החודשים האחרונים, בחן הנאשם באופן יותר מעמיק את מצבו. שירות המבחן הביע ספק אם שינוי העמדה לא נובע ממוטיבציה חיצונית, מתוך רצון להטיב את מצבו המשפטי.</w:t>
      </w:r>
    </w:p>
    <w:p w14:paraId="364F19BB" w14:textId="77777777" w:rsidR="00390577" w:rsidRDefault="00390577" w:rsidP="00390577">
      <w:pPr>
        <w:pStyle w:val="a9"/>
        <w:spacing w:line="360" w:lineRule="auto"/>
        <w:rPr>
          <w:rFonts w:ascii="Arial" w:hAnsi="Arial"/>
          <w:rtl/>
        </w:rPr>
      </w:pPr>
      <w:r>
        <w:rPr>
          <w:rFonts w:ascii="Arial" w:hAnsi="Arial" w:hint="cs"/>
          <w:rtl/>
        </w:rPr>
        <w:t>למרות האמור לעיל, המליץ שירות המבחן לאפשר דחיה של 3 חודשים על מנת לבחון את מצבו של הנאשם.</w:t>
      </w:r>
    </w:p>
    <w:p w14:paraId="139AE2CB" w14:textId="77777777" w:rsidR="00390577" w:rsidRDefault="00390577" w:rsidP="00390577">
      <w:pPr>
        <w:spacing w:line="360" w:lineRule="auto"/>
        <w:rPr>
          <w:rFonts w:ascii="Arial" w:hAnsi="Arial"/>
          <w:rtl/>
        </w:rPr>
      </w:pPr>
    </w:p>
    <w:p w14:paraId="37FB40A4" w14:textId="77777777" w:rsidR="00390577" w:rsidRDefault="00390577" w:rsidP="00390577">
      <w:pPr>
        <w:spacing w:line="360" w:lineRule="auto"/>
        <w:rPr>
          <w:rFonts w:ascii="Arial" w:hAnsi="Arial"/>
          <w:rtl/>
        </w:rPr>
      </w:pPr>
      <w:r>
        <w:rPr>
          <w:rFonts w:ascii="Arial" w:hAnsi="Arial" w:hint="cs"/>
          <w:b/>
          <w:bCs/>
          <w:u w:val="single"/>
          <w:rtl/>
        </w:rPr>
        <w:t>העונש ההולם</w:t>
      </w:r>
    </w:p>
    <w:p w14:paraId="3CEBA493" w14:textId="77777777" w:rsidR="00390577" w:rsidRDefault="00390577" w:rsidP="00390577">
      <w:pPr>
        <w:spacing w:line="360" w:lineRule="auto"/>
        <w:rPr>
          <w:rFonts w:ascii="Arial" w:hAnsi="Arial"/>
          <w:rtl/>
        </w:rPr>
      </w:pPr>
    </w:p>
    <w:p w14:paraId="371582CE" w14:textId="77777777" w:rsidR="00390577" w:rsidRDefault="00390577" w:rsidP="00390577">
      <w:pPr>
        <w:pStyle w:val="a9"/>
        <w:numPr>
          <w:ilvl w:val="0"/>
          <w:numId w:val="1"/>
        </w:numPr>
        <w:spacing w:line="360" w:lineRule="auto"/>
        <w:rPr>
          <w:rFonts w:ascii="Arial" w:hAnsi="Arial"/>
        </w:rPr>
      </w:pPr>
      <w:r>
        <w:rPr>
          <w:rFonts w:ascii="Arial" w:hAnsi="Arial" w:hint="cs"/>
          <w:rtl/>
        </w:rPr>
        <w:t>הצדדים נחלקו לגבי מתחם העונש ההולם. הסניגור ציין כי ניתנו מספר פסקי דיון בפרשה נשוא הדיון בפניי. בתי המשפט התחשבו בהליכי השיקום שעברו הנאשמים והקלו בעונשם.</w:t>
      </w:r>
    </w:p>
    <w:p w14:paraId="4F47E5C9" w14:textId="77777777" w:rsidR="00390577" w:rsidRDefault="00390577" w:rsidP="00390577">
      <w:pPr>
        <w:pStyle w:val="a9"/>
        <w:spacing w:line="360" w:lineRule="auto"/>
        <w:rPr>
          <w:rFonts w:ascii="Arial" w:hAnsi="Arial"/>
          <w:rtl/>
        </w:rPr>
      </w:pPr>
      <w:r>
        <w:rPr>
          <w:rFonts w:ascii="Arial" w:hAnsi="Arial" w:hint="cs"/>
          <w:rtl/>
        </w:rPr>
        <w:t>הסניגור סבור כי לאור שינוי גישתו של הנאשם לגבי העבירה עצמה, עברו הנקי, מצבו המשפחתי וההליך השיקומי שעובר, העונש ההולם צריך להיות עונש מאסר שניתן לרצותו בדרך של עבודות שירות.</w:t>
      </w:r>
    </w:p>
    <w:p w14:paraId="14473EC4" w14:textId="77777777" w:rsidR="00390577" w:rsidRPr="00716E24" w:rsidRDefault="00390577" w:rsidP="00390577">
      <w:pPr>
        <w:spacing w:line="360" w:lineRule="auto"/>
        <w:rPr>
          <w:rFonts w:ascii="Arial" w:hAnsi="Arial"/>
          <w:rtl/>
        </w:rPr>
      </w:pPr>
    </w:p>
    <w:p w14:paraId="0C3FAA84" w14:textId="77777777" w:rsidR="00390577" w:rsidRDefault="00390577" w:rsidP="00390577">
      <w:pPr>
        <w:pStyle w:val="a9"/>
        <w:numPr>
          <w:ilvl w:val="0"/>
          <w:numId w:val="1"/>
        </w:numPr>
        <w:spacing w:line="360" w:lineRule="auto"/>
        <w:rPr>
          <w:rFonts w:ascii="Arial" w:hAnsi="Arial"/>
        </w:rPr>
      </w:pPr>
      <w:r>
        <w:rPr>
          <w:rFonts w:ascii="Arial" w:hAnsi="Arial" w:hint="cs"/>
          <w:rtl/>
        </w:rPr>
        <w:t xml:space="preserve">התביעה סבורה כי מיקומו של הנאשם בארגון ומעורבותו הרבה יותר משמעותיים ממעורבים אחרים. </w:t>
      </w:r>
    </w:p>
    <w:p w14:paraId="017D3E1B" w14:textId="77777777" w:rsidR="00390577" w:rsidRDefault="00390577" w:rsidP="00390577">
      <w:pPr>
        <w:pStyle w:val="a9"/>
        <w:spacing w:line="360" w:lineRule="auto"/>
        <w:rPr>
          <w:rFonts w:ascii="Arial" w:hAnsi="Arial"/>
          <w:rtl/>
        </w:rPr>
      </w:pPr>
      <w:r>
        <w:rPr>
          <w:rFonts w:ascii="Arial" w:hAnsi="Arial" w:hint="cs"/>
          <w:rtl/>
        </w:rPr>
        <w:t>התביעה מציינת כי אחותו של הנאשם שבעניינה הייתה הקלה בעונש, הינה הרבה יותר צעירה והייתה בעלת מעמד זוטר בהרבה בהתארגנות הפלילית.</w:t>
      </w:r>
    </w:p>
    <w:p w14:paraId="3CC45578" w14:textId="77777777" w:rsidR="00390577" w:rsidRPr="00716E24" w:rsidRDefault="00390577" w:rsidP="00390577">
      <w:pPr>
        <w:spacing w:line="360" w:lineRule="auto"/>
        <w:rPr>
          <w:rFonts w:ascii="Arial" w:hAnsi="Arial"/>
          <w:rtl/>
        </w:rPr>
      </w:pPr>
    </w:p>
    <w:p w14:paraId="530FB742" w14:textId="77777777" w:rsidR="00390577" w:rsidRDefault="00390577" w:rsidP="00390577">
      <w:pPr>
        <w:pStyle w:val="a9"/>
        <w:numPr>
          <w:ilvl w:val="0"/>
          <w:numId w:val="1"/>
        </w:numPr>
        <w:spacing w:line="360" w:lineRule="auto"/>
        <w:rPr>
          <w:rFonts w:ascii="Arial" w:hAnsi="Arial"/>
        </w:rPr>
      </w:pPr>
      <w:r>
        <w:rPr>
          <w:rFonts w:ascii="Arial" w:hAnsi="Arial" w:hint="cs"/>
          <w:rtl/>
        </w:rPr>
        <w:t>התביעה טוענת כי הסכמתו של הנאשם לעבור טיפול גמילה ניתנה בשלב מאוחר מאוד, ככל הנראה בתקווה לזכות בהקלה בעונשו.</w:t>
      </w:r>
    </w:p>
    <w:p w14:paraId="1CF63C0A" w14:textId="77777777" w:rsidR="00390577" w:rsidRDefault="00390577" w:rsidP="00390577">
      <w:pPr>
        <w:pStyle w:val="a9"/>
        <w:spacing w:line="360" w:lineRule="auto"/>
        <w:rPr>
          <w:rFonts w:ascii="Arial" w:hAnsi="Arial"/>
        </w:rPr>
      </w:pPr>
    </w:p>
    <w:p w14:paraId="2D6A160A" w14:textId="77777777" w:rsidR="00390577" w:rsidRDefault="00390577" w:rsidP="00390577">
      <w:pPr>
        <w:pStyle w:val="a9"/>
        <w:numPr>
          <w:ilvl w:val="0"/>
          <w:numId w:val="1"/>
        </w:numPr>
        <w:spacing w:line="360" w:lineRule="auto"/>
        <w:rPr>
          <w:rFonts w:ascii="Arial" w:hAnsi="Arial"/>
        </w:rPr>
      </w:pPr>
      <w:r>
        <w:rPr>
          <w:rFonts w:ascii="Arial" w:hAnsi="Arial" w:hint="cs"/>
          <w:rtl/>
        </w:rPr>
        <w:t>התביעה סבורה כי העונש ההולם צריך לשקף את חומרת מעשיו של הנאשם וכי הנסיבות האישיות והליך השיקום ראוי שישפיעו על מיקומו בתוך העונש ההולם.</w:t>
      </w:r>
    </w:p>
    <w:p w14:paraId="59DC3F45" w14:textId="77777777" w:rsidR="00390577" w:rsidRDefault="00390577" w:rsidP="00390577">
      <w:pPr>
        <w:pStyle w:val="a9"/>
        <w:spacing w:line="360" w:lineRule="auto"/>
        <w:rPr>
          <w:rFonts w:ascii="Arial" w:hAnsi="Arial"/>
        </w:rPr>
      </w:pPr>
    </w:p>
    <w:p w14:paraId="71741866" w14:textId="77777777" w:rsidR="00390577" w:rsidRDefault="00390577" w:rsidP="00390577">
      <w:pPr>
        <w:pStyle w:val="a9"/>
        <w:numPr>
          <w:ilvl w:val="0"/>
          <w:numId w:val="1"/>
        </w:numPr>
        <w:spacing w:line="360" w:lineRule="auto"/>
        <w:rPr>
          <w:rFonts w:ascii="Arial" w:hAnsi="Arial"/>
        </w:rPr>
      </w:pPr>
      <w:r>
        <w:rPr>
          <w:rFonts w:ascii="Arial" w:hAnsi="Arial" w:hint="cs"/>
          <w:rtl/>
        </w:rPr>
        <w:t>בע"פ 6373-16 ציינה כב' השופטת ארבל כי מוטלת חובה על בתי המשפט להאבק בנגע הסמים, גם על ידי הטלת עונשים מחמירים על סוחרי הסמים.</w:t>
      </w:r>
    </w:p>
    <w:p w14:paraId="0DD8F532" w14:textId="77777777" w:rsidR="00390577" w:rsidRDefault="00390577" w:rsidP="00390577">
      <w:pPr>
        <w:pStyle w:val="a9"/>
        <w:spacing w:line="360" w:lineRule="auto"/>
        <w:rPr>
          <w:rFonts w:ascii="Arial" w:hAnsi="Arial"/>
          <w:rtl/>
        </w:rPr>
      </w:pPr>
      <w:r>
        <w:rPr>
          <w:rFonts w:ascii="Arial" w:hAnsi="Arial" w:hint="cs"/>
          <w:rtl/>
        </w:rPr>
        <w:t>בתי המשפט ציינו כי סחר בסמים הוא אמצעי קל לעשיית רווחים גדולים.</w:t>
      </w:r>
    </w:p>
    <w:p w14:paraId="5743479E" w14:textId="77777777" w:rsidR="00390577" w:rsidRPr="00716E24" w:rsidRDefault="00390577" w:rsidP="00390577">
      <w:pPr>
        <w:spacing w:line="360" w:lineRule="auto"/>
        <w:rPr>
          <w:rFonts w:ascii="Arial" w:hAnsi="Arial"/>
          <w:rtl/>
        </w:rPr>
      </w:pPr>
    </w:p>
    <w:p w14:paraId="4B1F6B0A" w14:textId="77777777" w:rsidR="00390577" w:rsidRDefault="00390577" w:rsidP="00390577">
      <w:pPr>
        <w:pStyle w:val="a9"/>
        <w:numPr>
          <w:ilvl w:val="0"/>
          <w:numId w:val="1"/>
        </w:numPr>
        <w:spacing w:line="360" w:lineRule="auto"/>
        <w:rPr>
          <w:rFonts w:ascii="Arial" w:hAnsi="Arial"/>
        </w:rPr>
      </w:pPr>
      <w:r>
        <w:rPr>
          <w:rFonts w:ascii="Arial" w:hAnsi="Arial" w:hint="cs"/>
          <w:rtl/>
        </w:rPr>
        <w:t>ב</w:t>
      </w:r>
      <w:hyperlink r:id="rId8" w:history="1">
        <w:r w:rsidR="004D50F7" w:rsidRPr="004D50F7">
          <w:rPr>
            <w:rFonts w:ascii="Arial" w:hAnsi="Arial"/>
            <w:color w:val="0000FF"/>
            <w:u w:val="single"/>
            <w:rtl/>
          </w:rPr>
          <w:t>רע"פ 6401-18</w:t>
        </w:r>
      </w:hyperlink>
      <w:r>
        <w:rPr>
          <w:rFonts w:ascii="Arial" w:hAnsi="Arial" w:hint="cs"/>
          <w:rtl/>
        </w:rPr>
        <w:t xml:space="preserve">, </w:t>
      </w:r>
      <w:r>
        <w:rPr>
          <w:rFonts w:ascii="Arial" w:hAnsi="Arial" w:hint="cs"/>
          <w:b/>
          <w:bCs/>
          <w:rtl/>
        </w:rPr>
        <w:t>ספיר נ' מדינת ישראל</w:t>
      </w:r>
      <w:r>
        <w:rPr>
          <w:rFonts w:ascii="Arial" w:hAnsi="Arial" w:hint="cs"/>
          <w:rtl/>
        </w:rPr>
        <w:t xml:space="preserve"> אישר בית המשפט העליון מתחם ענישה שנע בין 16-36 חודשי מאסר בגין שורה של עבירות סחר בסם מסוג קנבוס.</w:t>
      </w:r>
    </w:p>
    <w:p w14:paraId="0F5A3507" w14:textId="77777777" w:rsidR="00390577" w:rsidRDefault="00390577" w:rsidP="00390577">
      <w:pPr>
        <w:pStyle w:val="a9"/>
        <w:spacing w:line="360" w:lineRule="auto"/>
        <w:rPr>
          <w:rFonts w:ascii="Arial" w:hAnsi="Arial"/>
        </w:rPr>
      </w:pPr>
    </w:p>
    <w:p w14:paraId="12B11195" w14:textId="77777777" w:rsidR="00390577" w:rsidRDefault="00390577" w:rsidP="00390577">
      <w:pPr>
        <w:pStyle w:val="a9"/>
        <w:numPr>
          <w:ilvl w:val="0"/>
          <w:numId w:val="1"/>
        </w:numPr>
        <w:spacing w:line="360" w:lineRule="auto"/>
        <w:rPr>
          <w:rFonts w:ascii="Arial" w:hAnsi="Arial"/>
        </w:rPr>
      </w:pPr>
      <w:r>
        <w:rPr>
          <w:rFonts w:ascii="Arial" w:hAnsi="Arial" w:hint="cs"/>
          <w:rtl/>
        </w:rPr>
        <w:t>לצד פסקי דין מחמירים, קיימים פסקי דין מקלים במקרים של הליך טיפולי ממושך ומוצלח.</w:t>
      </w:r>
    </w:p>
    <w:p w14:paraId="2DFC31E9" w14:textId="77777777" w:rsidR="00390577" w:rsidRDefault="00390577" w:rsidP="00390577">
      <w:pPr>
        <w:pStyle w:val="a9"/>
        <w:spacing w:line="360" w:lineRule="auto"/>
        <w:rPr>
          <w:rFonts w:ascii="Arial" w:hAnsi="Arial"/>
        </w:rPr>
      </w:pPr>
    </w:p>
    <w:p w14:paraId="3F1374A3" w14:textId="77777777" w:rsidR="00390577" w:rsidRDefault="00390577" w:rsidP="00390577">
      <w:pPr>
        <w:pStyle w:val="a9"/>
        <w:numPr>
          <w:ilvl w:val="0"/>
          <w:numId w:val="1"/>
        </w:numPr>
        <w:spacing w:line="360" w:lineRule="auto"/>
        <w:rPr>
          <w:rFonts w:ascii="Arial" w:hAnsi="Arial"/>
        </w:rPr>
      </w:pPr>
      <w:r>
        <w:rPr>
          <w:rFonts w:ascii="Arial" w:hAnsi="Arial" w:hint="cs"/>
          <w:rtl/>
        </w:rPr>
        <w:t>במקרה זה, מתחם הענישה ההולם הוא בין 15-30 חודשי מאסר.</w:t>
      </w:r>
    </w:p>
    <w:p w14:paraId="686E6582" w14:textId="77777777" w:rsidR="00390577" w:rsidRPr="007772A7" w:rsidRDefault="00390577" w:rsidP="00390577">
      <w:pPr>
        <w:pStyle w:val="a9"/>
        <w:spacing w:line="360" w:lineRule="auto"/>
        <w:rPr>
          <w:rFonts w:ascii="Arial" w:hAnsi="Arial"/>
          <w:rtl/>
        </w:rPr>
      </w:pPr>
      <w:r>
        <w:rPr>
          <w:rFonts w:ascii="Arial" w:hAnsi="Arial" w:hint="cs"/>
          <w:rtl/>
        </w:rPr>
        <w:t>בבואי לקבוע את מיקומו של הנאשם בתוך המתחם, התחשבתי בהודאתו באשמה, בתחילת ההליך השיקומי, בנסיבותיו האישיות והמשפחתיות, בעברו הנקי והתקופה ששהה בתנאים מגבילים.</w:t>
      </w:r>
    </w:p>
    <w:p w14:paraId="6E391353" w14:textId="77777777" w:rsidR="00390577" w:rsidRDefault="00390577" w:rsidP="00390577">
      <w:pPr>
        <w:pStyle w:val="a9"/>
        <w:spacing w:line="360" w:lineRule="auto"/>
        <w:rPr>
          <w:rFonts w:ascii="Arial" w:hAnsi="Arial"/>
          <w:rtl/>
        </w:rPr>
      </w:pPr>
      <w:r>
        <w:rPr>
          <w:rFonts w:ascii="Arial" w:hAnsi="Arial" w:hint="cs"/>
          <w:rtl/>
        </w:rPr>
        <w:t>על מנת לעודד את הנאשם להמשיך בהליך השיקומי בתוך הכלא, החלטתי לסטות במידה מסוימת מהעונש המזערי שקבעתי כעונש הולם.</w:t>
      </w:r>
    </w:p>
    <w:p w14:paraId="1EA754F6" w14:textId="77777777" w:rsidR="00390577" w:rsidRPr="007772A7" w:rsidRDefault="00390577" w:rsidP="00390577">
      <w:pPr>
        <w:pStyle w:val="a9"/>
        <w:spacing w:line="360" w:lineRule="auto"/>
        <w:rPr>
          <w:rFonts w:ascii="Arial" w:hAnsi="Arial"/>
        </w:rPr>
      </w:pPr>
      <w:r>
        <w:rPr>
          <w:rFonts w:ascii="Arial" w:hAnsi="Arial" w:hint="cs"/>
          <w:rtl/>
        </w:rPr>
        <w:t>אני ממליץ בפני רשויות שב"ס לאפשר לנאשם להמשיך בהליך הטיפולי.</w:t>
      </w:r>
    </w:p>
    <w:p w14:paraId="147313F2" w14:textId="77777777" w:rsidR="00390577" w:rsidRDefault="00390577" w:rsidP="00390577">
      <w:pPr>
        <w:pStyle w:val="a9"/>
        <w:rPr>
          <w:rFonts w:ascii="Arial" w:hAnsi="Arial"/>
          <w:rtl/>
        </w:rPr>
      </w:pPr>
    </w:p>
    <w:p w14:paraId="1DD0F5B2" w14:textId="77777777" w:rsidR="00390577" w:rsidRDefault="00390577" w:rsidP="00390577">
      <w:pPr>
        <w:pStyle w:val="a9"/>
        <w:spacing w:line="360" w:lineRule="auto"/>
        <w:rPr>
          <w:rFonts w:ascii="Arial" w:hAnsi="Arial"/>
          <w:rtl/>
        </w:rPr>
      </w:pPr>
      <w:r>
        <w:rPr>
          <w:rFonts w:ascii="Arial" w:hAnsi="Arial" w:hint="cs"/>
          <w:rtl/>
        </w:rPr>
        <w:t xml:space="preserve">בהתחשב בכל האמור לעיל, אני גוזר על הנאשם 26 חודשי מאסר, מהם 13 חודשים לריצוי בפועל והיתרה על תנאי למשך 3 שנים מיום שחרורו מבית הסוהר והתנאי הוא כי הנאשם לא יעבור עבירה מסוג פשע לפי </w:t>
      </w:r>
      <w:hyperlink r:id="rId9" w:history="1">
        <w:r w:rsidR="004D50F7" w:rsidRPr="004D50F7">
          <w:rPr>
            <w:rFonts w:ascii="Arial" w:hAnsi="Arial"/>
            <w:color w:val="0000FF"/>
            <w:u w:val="single"/>
            <w:rtl/>
          </w:rPr>
          <w:t>פקודת הסמים המסוכנים</w:t>
        </w:r>
      </w:hyperlink>
      <w:r>
        <w:rPr>
          <w:rFonts w:ascii="Arial" w:hAnsi="Arial" w:hint="cs"/>
          <w:rtl/>
        </w:rPr>
        <w:t>.</w:t>
      </w:r>
    </w:p>
    <w:p w14:paraId="746E6BC7" w14:textId="77777777" w:rsidR="00390577" w:rsidRDefault="00390577" w:rsidP="00390577">
      <w:pPr>
        <w:pStyle w:val="a9"/>
        <w:spacing w:line="360" w:lineRule="auto"/>
        <w:rPr>
          <w:rFonts w:ascii="Arial" w:hAnsi="Arial"/>
          <w:rtl/>
        </w:rPr>
      </w:pPr>
      <w:r>
        <w:rPr>
          <w:rFonts w:ascii="Arial" w:hAnsi="Arial" w:hint="cs"/>
          <w:rtl/>
        </w:rPr>
        <w:t xml:space="preserve">אני גוזר על הנאשם 4 חודשי מאסר על תנאי למשך 3 שנים מיום שחרורו מבית הסוהר והתנאי הוא כי הנאשם לא יעבור עבירה מסוג עוון לפי </w:t>
      </w:r>
      <w:hyperlink r:id="rId10" w:history="1">
        <w:r w:rsidR="004D50F7" w:rsidRPr="004D50F7">
          <w:rPr>
            <w:rFonts w:ascii="Arial" w:hAnsi="Arial"/>
            <w:color w:val="0000FF"/>
            <w:u w:val="single"/>
            <w:rtl/>
          </w:rPr>
          <w:t>פקודת הסמים המסוכנים</w:t>
        </w:r>
      </w:hyperlink>
      <w:r>
        <w:rPr>
          <w:rFonts w:ascii="Arial" w:hAnsi="Arial" w:hint="cs"/>
          <w:rtl/>
        </w:rPr>
        <w:t xml:space="preserve">. </w:t>
      </w:r>
    </w:p>
    <w:p w14:paraId="4B29A163" w14:textId="77777777" w:rsidR="00390577" w:rsidRDefault="00390577" w:rsidP="00390577">
      <w:pPr>
        <w:pStyle w:val="a9"/>
        <w:rPr>
          <w:rFonts w:ascii="Arial" w:hAnsi="Arial"/>
          <w:rtl/>
        </w:rPr>
      </w:pPr>
      <w:r>
        <w:rPr>
          <w:rFonts w:ascii="Arial" w:hAnsi="Arial" w:hint="cs"/>
          <w:rtl/>
        </w:rPr>
        <w:t>מעונש המאסר ינוכו ימי מעצרו מיום: 10.9.16 עד 9.11.16.</w:t>
      </w:r>
      <w:r>
        <w:rPr>
          <w:rFonts w:ascii="Arial" w:hAnsi="Arial"/>
          <w:rtl/>
        </w:rPr>
        <w:br/>
      </w:r>
    </w:p>
    <w:p w14:paraId="1721229E" w14:textId="77777777" w:rsidR="00390577" w:rsidRDefault="00390577" w:rsidP="00390577">
      <w:pPr>
        <w:pStyle w:val="a9"/>
        <w:numPr>
          <w:ilvl w:val="0"/>
          <w:numId w:val="1"/>
        </w:numPr>
        <w:spacing w:line="360" w:lineRule="auto"/>
        <w:rPr>
          <w:rFonts w:ascii="Arial" w:hAnsi="Arial"/>
          <w:rtl/>
        </w:rPr>
      </w:pPr>
      <w:r>
        <w:rPr>
          <w:rFonts w:ascii="Arial" w:hAnsi="Arial" w:hint="cs"/>
          <w:rtl/>
        </w:rPr>
        <w:t>לעונש זה אני מצרף קנס בסך 15,000 ₪ או 50 ימי מאסר תמורתו. הקנס ישולם ב-3 תשלומים שווים ורצופים של 5,000 ₪ כל אחד. התשלום הראשון ישולם עד יום 15.8.19 ויתר התשלומים ב-15 לכל חודש שלאחריו.</w:t>
      </w:r>
    </w:p>
    <w:p w14:paraId="6D39BE18" w14:textId="77777777" w:rsidR="00390577" w:rsidRDefault="00390577" w:rsidP="00390577">
      <w:pPr>
        <w:pStyle w:val="a9"/>
        <w:rPr>
          <w:rFonts w:ascii="Arial" w:hAnsi="Arial"/>
          <w:rtl/>
        </w:rPr>
      </w:pPr>
    </w:p>
    <w:p w14:paraId="5B3E8F7C" w14:textId="77777777" w:rsidR="00390577" w:rsidRDefault="00390577" w:rsidP="00390577">
      <w:pPr>
        <w:pStyle w:val="a9"/>
        <w:numPr>
          <w:ilvl w:val="0"/>
          <w:numId w:val="1"/>
        </w:numPr>
        <w:spacing w:line="360" w:lineRule="auto"/>
        <w:rPr>
          <w:rFonts w:ascii="Arial" w:hAnsi="Arial"/>
        </w:rPr>
      </w:pPr>
      <w:r>
        <w:rPr>
          <w:rFonts w:ascii="Arial" w:hAnsi="Arial" w:hint="cs"/>
          <w:rtl/>
        </w:rPr>
        <w:t>הסמים שנתפסו יושמדו. הרכוש והכסף שנתפסו יושמדו או יחולטו לטובת המדינה, לפי שיקול דעת קצין חקירות.</w:t>
      </w:r>
    </w:p>
    <w:p w14:paraId="0A137020" w14:textId="77777777" w:rsidR="00390577" w:rsidRDefault="00390577" w:rsidP="00390577">
      <w:pPr>
        <w:pStyle w:val="a9"/>
        <w:spacing w:line="360" w:lineRule="auto"/>
        <w:rPr>
          <w:rFonts w:ascii="Arial" w:hAnsi="Arial"/>
          <w:rtl/>
        </w:rPr>
      </w:pPr>
    </w:p>
    <w:p w14:paraId="26C13A91" w14:textId="77777777" w:rsidR="00390577" w:rsidRPr="00E35FCD" w:rsidRDefault="00390577" w:rsidP="00390577">
      <w:pPr>
        <w:pStyle w:val="a9"/>
        <w:spacing w:line="360" w:lineRule="auto"/>
        <w:rPr>
          <w:rFonts w:ascii="Arial" w:hAnsi="Arial"/>
          <w:u w:val="single"/>
          <w:rtl/>
        </w:rPr>
      </w:pPr>
      <w:r>
        <w:rPr>
          <w:rFonts w:ascii="Arial" w:hAnsi="Arial" w:hint="cs"/>
          <w:rtl/>
        </w:rPr>
        <w:t>נמסר על זכות ערעור בפני בית משפט מחוזי תוך 45 יום מהיום.</w:t>
      </w:r>
    </w:p>
    <w:p w14:paraId="5DF09654" w14:textId="77777777" w:rsidR="00390577" w:rsidRPr="00B05847" w:rsidRDefault="00390577" w:rsidP="00390577">
      <w:pPr>
        <w:rPr>
          <w:rtl/>
        </w:rPr>
      </w:pPr>
    </w:p>
    <w:p w14:paraId="71C4038E" w14:textId="77777777" w:rsidR="00390577" w:rsidRPr="00B05847" w:rsidRDefault="00390577" w:rsidP="00390577">
      <w:pPr>
        <w:rPr>
          <w:rtl/>
        </w:rPr>
      </w:pPr>
    </w:p>
    <w:p w14:paraId="07C96623" w14:textId="77777777" w:rsidR="00390577" w:rsidRPr="00250B83" w:rsidRDefault="004D50F7" w:rsidP="00390577">
      <w:pPr>
        <w:rPr>
          <w:rtl/>
        </w:rPr>
      </w:pPr>
      <w:bookmarkStart w:id="8" w:name="Nitan"/>
      <w:r w:rsidRPr="004D50F7">
        <w:rPr>
          <w:rFonts w:ascii="Arial" w:hAnsi="Arial"/>
          <w:color w:val="FFFFFF"/>
          <w:sz w:val="2"/>
          <w:szCs w:val="2"/>
          <w:rtl/>
        </w:rPr>
        <w:t>5129371</w:t>
      </w:r>
      <w:r>
        <w:rPr>
          <w:rFonts w:ascii="Arial" w:hAnsi="Arial"/>
          <w:rtl/>
        </w:rPr>
        <w:t xml:space="preserve">ניתן היום,  י"ב תמוז תשע"ט, 15 יולי 2019, בהעדר הצדדים. </w:t>
      </w:r>
      <w:bookmarkEnd w:id="8"/>
    </w:p>
    <w:p w14:paraId="545FF074" w14:textId="77777777" w:rsidR="00390577" w:rsidRPr="004D50F7" w:rsidRDefault="004D50F7" w:rsidP="004D50F7">
      <w:pPr>
        <w:jc w:val="center"/>
        <w:rPr>
          <w:color w:val="FFFFFF"/>
          <w:sz w:val="2"/>
          <w:szCs w:val="2"/>
        </w:rPr>
      </w:pPr>
      <w:r w:rsidRPr="004D50F7">
        <w:rPr>
          <w:color w:val="FFFFFF"/>
          <w:sz w:val="2"/>
          <w:szCs w:val="2"/>
          <w:rtl/>
        </w:rPr>
        <w:t>54678313</w:t>
      </w:r>
      <w:r w:rsidR="00390577" w:rsidRPr="004D50F7">
        <w:rPr>
          <w:rFonts w:hint="cs"/>
          <w:color w:val="FFFFFF"/>
          <w:sz w:val="2"/>
          <w:szCs w:val="2"/>
          <w:rtl/>
        </w:rPr>
        <w:t xml:space="preserve">   </w:t>
      </w:r>
      <w:r w:rsidR="00390577" w:rsidRPr="004D50F7">
        <w:rPr>
          <w:rFonts w:hint="cs"/>
          <w:color w:val="FFFFFF"/>
          <w:sz w:val="2"/>
          <w:szCs w:val="2"/>
          <w:rtl/>
        </w:rPr>
        <w:tab/>
      </w:r>
      <w:r w:rsidR="00390577" w:rsidRPr="004D50F7">
        <w:rPr>
          <w:rFonts w:hint="cs"/>
          <w:color w:val="FFFFFF"/>
          <w:sz w:val="2"/>
          <w:szCs w:val="2"/>
          <w:rtl/>
        </w:rPr>
        <w:tab/>
      </w:r>
      <w:r w:rsidR="00390577" w:rsidRPr="004D50F7">
        <w:rPr>
          <w:rFonts w:hint="cs"/>
          <w:color w:val="FFFFFF"/>
          <w:sz w:val="2"/>
          <w:szCs w:val="2"/>
          <w:rtl/>
        </w:rPr>
        <w:tab/>
      </w:r>
      <w:r w:rsidR="00390577" w:rsidRPr="004D50F7">
        <w:rPr>
          <w:rFonts w:hint="cs"/>
          <w:color w:val="FFFFFF"/>
          <w:sz w:val="2"/>
          <w:szCs w:val="2"/>
          <w:rtl/>
        </w:rPr>
        <w:tab/>
      </w:r>
      <w:r w:rsidR="00390577" w:rsidRPr="004D50F7">
        <w:rPr>
          <w:rFonts w:hint="cs"/>
          <w:color w:val="FFFFFF"/>
          <w:sz w:val="2"/>
          <w:szCs w:val="2"/>
          <w:rtl/>
        </w:rPr>
        <w:tab/>
      </w:r>
    </w:p>
    <w:p w14:paraId="7F9884A1" w14:textId="77777777" w:rsidR="00390577" w:rsidRPr="00250B83" w:rsidRDefault="00390577" w:rsidP="00390577">
      <w:pPr>
        <w:jc w:val="center"/>
        <w:rPr>
          <w:rFonts w:ascii="Arial" w:hAnsi="Arial"/>
          <w:rtl/>
        </w:rPr>
      </w:pPr>
    </w:p>
    <w:p w14:paraId="1925034F" w14:textId="77777777" w:rsidR="00390577" w:rsidRPr="00250B83" w:rsidRDefault="00390577" w:rsidP="00390577">
      <w:pPr>
        <w:rPr>
          <w:rtl/>
        </w:rPr>
      </w:pPr>
    </w:p>
    <w:p w14:paraId="3BFCBA0D" w14:textId="77777777" w:rsidR="00390577" w:rsidRDefault="00390577" w:rsidP="00390577">
      <w:pPr>
        <w:pStyle w:val="a3"/>
        <w:jc w:val="center"/>
        <w:rPr>
          <w:rtl/>
        </w:rPr>
      </w:pPr>
    </w:p>
    <w:p w14:paraId="697A6215" w14:textId="77777777" w:rsidR="00390577" w:rsidRDefault="00390577" w:rsidP="00390577">
      <w:pPr>
        <w:pStyle w:val="a3"/>
        <w:jc w:val="center"/>
        <w:rPr>
          <w:rtl/>
        </w:rPr>
      </w:pPr>
    </w:p>
    <w:p w14:paraId="1711A5E9" w14:textId="77777777" w:rsidR="00DD4686" w:rsidRPr="004D50F7" w:rsidRDefault="00DD4686" w:rsidP="004D50F7">
      <w:pPr>
        <w:keepNext/>
        <w:rPr>
          <w:rFonts w:ascii="David" w:hAnsi="David"/>
          <w:color w:val="000000"/>
          <w:sz w:val="22"/>
          <w:szCs w:val="22"/>
          <w:rtl/>
        </w:rPr>
      </w:pPr>
    </w:p>
    <w:p w14:paraId="1B168CCD" w14:textId="77777777" w:rsidR="004D50F7" w:rsidRPr="004D50F7" w:rsidRDefault="004D50F7" w:rsidP="004D50F7">
      <w:pPr>
        <w:keepNext/>
        <w:rPr>
          <w:rFonts w:ascii="David" w:hAnsi="David"/>
          <w:color w:val="000000"/>
          <w:sz w:val="22"/>
          <w:szCs w:val="22"/>
          <w:rtl/>
        </w:rPr>
      </w:pPr>
      <w:r w:rsidRPr="004D50F7">
        <w:rPr>
          <w:rFonts w:ascii="David" w:hAnsi="David"/>
          <w:color w:val="000000"/>
          <w:sz w:val="22"/>
          <w:szCs w:val="22"/>
          <w:rtl/>
        </w:rPr>
        <w:t>עמית דניאל בארי 54678313</w:t>
      </w:r>
    </w:p>
    <w:p w14:paraId="4B244DF1" w14:textId="77777777" w:rsidR="004D50F7" w:rsidRDefault="004D50F7" w:rsidP="004D50F7">
      <w:r w:rsidRPr="004D50F7">
        <w:rPr>
          <w:color w:val="000000"/>
          <w:rtl/>
        </w:rPr>
        <w:t>נוסח מסמך זה כפוף לשינויי ניסוח ועריכה</w:t>
      </w:r>
    </w:p>
    <w:p w14:paraId="4ACEFC9A" w14:textId="77777777" w:rsidR="004D50F7" w:rsidRDefault="004D50F7" w:rsidP="004D50F7">
      <w:pPr>
        <w:rPr>
          <w:rtl/>
        </w:rPr>
      </w:pPr>
    </w:p>
    <w:p w14:paraId="01BD88ED" w14:textId="77777777" w:rsidR="004D50F7" w:rsidRDefault="004D50F7" w:rsidP="004D50F7">
      <w:pPr>
        <w:jc w:val="center"/>
        <w:rPr>
          <w:color w:val="0000FF"/>
          <w:u w:val="single"/>
        </w:rPr>
      </w:pPr>
      <w:hyperlink r:id="rId11" w:history="1">
        <w:r>
          <w:rPr>
            <w:color w:val="0000FF"/>
            <w:u w:val="single"/>
            <w:rtl/>
          </w:rPr>
          <w:t>בעניין עריכה ושינויים במסמכי פסיקה, חקיקה ועוד באתר נבו – הקש כאן</w:t>
        </w:r>
      </w:hyperlink>
    </w:p>
    <w:p w14:paraId="5F3A8B91" w14:textId="77777777" w:rsidR="004D50F7" w:rsidRPr="004D50F7" w:rsidRDefault="004D50F7" w:rsidP="004D50F7">
      <w:pPr>
        <w:jc w:val="center"/>
        <w:rPr>
          <w:color w:val="0000FF"/>
          <w:u w:val="single"/>
        </w:rPr>
      </w:pPr>
    </w:p>
    <w:sectPr w:rsidR="004D50F7" w:rsidRPr="004D50F7" w:rsidSect="004D50F7">
      <w:headerReference w:type="even" r:id="rId12"/>
      <w:headerReference w:type="default" r:id="rId13"/>
      <w:footerReference w:type="even" r:id="rId14"/>
      <w:footerReference w:type="default" r:id="rId15"/>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D3CA84" w14:textId="77777777" w:rsidR="005A1E4C" w:rsidRDefault="005A1E4C" w:rsidP="006C0EF0">
      <w:r>
        <w:separator/>
      </w:r>
    </w:p>
  </w:endnote>
  <w:endnote w:type="continuationSeparator" w:id="0">
    <w:p w14:paraId="43F33B79" w14:textId="77777777" w:rsidR="005A1E4C" w:rsidRDefault="005A1E4C" w:rsidP="006C0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19B94" w14:textId="77777777" w:rsidR="004D50F7" w:rsidRDefault="004D50F7" w:rsidP="004D50F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5DA5496" w14:textId="77777777" w:rsidR="004B13A0" w:rsidRPr="004D50F7" w:rsidRDefault="004D50F7" w:rsidP="004D50F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AD087" w14:textId="77777777" w:rsidR="004D50F7" w:rsidRDefault="004D50F7" w:rsidP="004D50F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92D49">
      <w:rPr>
        <w:rFonts w:ascii="FrankRuehl" w:hAnsi="FrankRuehl" w:cs="FrankRuehl"/>
        <w:noProof/>
        <w:rtl/>
      </w:rPr>
      <w:t>1</w:t>
    </w:r>
    <w:r>
      <w:rPr>
        <w:rFonts w:ascii="FrankRuehl" w:hAnsi="FrankRuehl" w:cs="FrankRuehl"/>
        <w:rtl/>
      </w:rPr>
      <w:fldChar w:fldCharType="end"/>
    </w:r>
  </w:p>
  <w:p w14:paraId="53CE8F27" w14:textId="77777777" w:rsidR="004B13A0" w:rsidRPr="004D50F7" w:rsidRDefault="004D50F7" w:rsidP="004D50F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BDA29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E8047D" w14:textId="77777777" w:rsidR="005A1E4C" w:rsidRDefault="005A1E4C" w:rsidP="006C0EF0">
      <w:r>
        <w:separator/>
      </w:r>
    </w:p>
  </w:footnote>
  <w:footnote w:type="continuationSeparator" w:id="0">
    <w:p w14:paraId="4DF5179F" w14:textId="77777777" w:rsidR="005A1E4C" w:rsidRDefault="005A1E4C" w:rsidP="006C0E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F4955" w14:textId="77777777" w:rsidR="004D50F7" w:rsidRPr="004D50F7" w:rsidRDefault="004D50F7" w:rsidP="004D50F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56473-06-16</w:t>
    </w:r>
    <w:r>
      <w:rPr>
        <w:rFonts w:ascii="David" w:hAnsi="David"/>
        <w:color w:val="000000"/>
        <w:sz w:val="22"/>
        <w:szCs w:val="22"/>
        <w:rtl/>
      </w:rPr>
      <w:tab/>
      <w:t xml:space="preserve"> מדינת ישראל נ' בן צבי גוטמן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89E32" w14:textId="77777777" w:rsidR="004D50F7" w:rsidRPr="004D50F7" w:rsidRDefault="004D50F7" w:rsidP="004D50F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56473-06-16</w:t>
    </w:r>
    <w:r>
      <w:rPr>
        <w:rFonts w:ascii="David" w:hAnsi="David"/>
        <w:color w:val="000000"/>
        <w:sz w:val="22"/>
        <w:szCs w:val="22"/>
        <w:rtl/>
      </w:rPr>
      <w:tab/>
      <w:t xml:space="preserve"> מדינת ישראל נ' בן צבי גוטמן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57572"/>
    <w:multiLevelType w:val="hybridMultilevel"/>
    <w:tmpl w:val="9A74E16E"/>
    <w:lvl w:ilvl="0" w:tplc="04090013">
      <w:start w:val="1"/>
      <w:numFmt w:val="hebrew1"/>
      <w:lvlText w:val="%1."/>
      <w:lvlJc w:val="center"/>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 w15:restartNumberingAfterBreak="0">
    <w:nsid w:val="28226CBB"/>
    <w:multiLevelType w:val="hybridMultilevel"/>
    <w:tmpl w:val="E36E9C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9373302">
    <w:abstractNumId w:val="1"/>
  </w:num>
  <w:num w:numId="2" w16cid:durableId="1683312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90577"/>
    <w:rsid w:val="00056FEE"/>
    <w:rsid w:val="00160457"/>
    <w:rsid w:val="00381020"/>
    <w:rsid w:val="00390577"/>
    <w:rsid w:val="004B13A0"/>
    <w:rsid w:val="004D50F7"/>
    <w:rsid w:val="005A1E4C"/>
    <w:rsid w:val="006C0EF0"/>
    <w:rsid w:val="00C756EF"/>
    <w:rsid w:val="00D92D49"/>
    <w:rsid w:val="00DD46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484C75E"/>
  <w15:chartTrackingRefBased/>
  <w15:docId w15:val="{E1ED36F6-CDD0-4045-A467-2E6CCF99E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9057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90577"/>
    <w:pPr>
      <w:tabs>
        <w:tab w:val="center" w:pos="4153"/>
        <w:tab w:val="right" w:pos="8306"/>
      </w:tabs>
    </w:pPr>
  </w:style>
  <w:style w:type="character" w:customStyle="1" w:styleId="a4">
    <w:name w:val="כותרת עליונה תו"/>
    <w:link w:val="a3"/>
    <w:rsid w:val="00390577"/>
    <w:rPr>
      <w:rFonts w:ascii="Times New Roman" w:eastAsia="Times New Roman" w:hAnsi="Times New Roman" w:cs="David"/>
      <w:sz w:val="24"/>
      <w:szCs w:val="24"/>
    </w:rPr>
  </w:style>
  <w:style w:type="paragraph" w:styleId="a5">
    <w:name w:val="footer"/>
    <w:basedOn w:val="a"/>
    <w:link w:val="a6"/>
    <w:rsid w:val="00390577"/>
    <w:pPr>
      <w:tabs>
        <w:tab w:val="center" w:pos="4153"/>
        <w:tab w:val="right" w:pos="8306"/>
      </w:tabs>
    </w:pPr>
  </w:style>
  <w:style w:type="character" w:customStyle="1" w:styleId="a6">
    <w:name w:val="כותרת תחתונה תו"/>
    <w:link w:val="a5"/>
    <w:rsid w:val="00390577"/>
    <w:rPr>
      <w:rFonts w:ascii="Times New Roman" w:eastAsia="Times New Roman" w:hAnsi="Times New Roman" w:cs="David"/>
      <w:sz w:val="24"/>
      <w:szCs w:val="24"/>
    </w:rPr>
  </w:style>
  <w:style w:type="table" w:styleId="a7">
    <w:name w:val="Table Grid"/>
    <w:basedOn w:val="a1"/>
    <w:rsid w:val="0039057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90577"/>
  </w:style>
  <w:style w:type="paragraph" w:styleId="a9">
    <w:name w:val="List Paragraph"/>
    <w:basedOn w:val="a"/>
    <w:qFormat/>
    <w:rsid w:val="00390577"/>
    <w:pPr>
      <w:ind w:left="720"/>
      <w:contextualSpacing/>
    </w:pPr>
  </w:style>
  <w:style w:type="character" w:styleId="Hyperlink">
    <w:name w:val="Hyperlink"/>
    <w:rsid w:val="004D50F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24975541"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1172</Words>
  <Characters>5862</Characters>
  <Application>Microsoft Office Word</Application>
  <DocSecurity>0</DocSecurity>
  <Lines>48</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7020</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8257637</vt:i4>
      </vt:variant>
      <vt:variant>
        <vt:i4>9</vt:i4>
      </vt:variant>
      <vt:variant>
        <vt:i4>0</vt:i4>
      </vt:variant>
      <vt:variant>
        <vt:i4>5</vt:i4>
      </vt:variant>
      <vt:variant>
        <vt:lpwstr>http://www.nevo.co.il/law/4216</vt:lpwstr>
      </vt:variant>
      <vt:variant>
        <vt:lpwstr/>
      </vt:variant>
      <vt:variant>
        <vt:i4>8257637</vt:i4>
      </vt:variant>
      <vt:variant>
        <vt:i4>6</vt:i4>
      </vt:variant>
      <vt:variant>
        <vt:i4>0</vt:i4>
      </vt:variant>
      <vt:variant>
        <vt:i4>5</vt:i4>
      </vt:variant>
      <vt:variant>
        <vt:lpwstr>http://www.nevo.co.il/law/4216</vt:lpwstr>
      </vt:variant>
      <vt:variant>
        <vt:lpwstr/>
      </vt:variant>
      <vt:variant>
        <vt:i4>3801202</vt:i4>
      </vt:variant>
      <vt:variant>
        <vt:i4>3</vt:i4>
      </vt:variant>
      <vt:variant>
        <vt:i4>0</vt:i4>
      </vt:variant>
      <vt:variant>
        <vt:i4>5</vt:i4>
      </vt:variant>
      <vt:variant>
        <vt:lpwstr>http://www.nevo.co.il/case/24975541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2025-04-22T23:06:00Z</dcterms:created>
  <dcterms:modified xsi:type="dcterms:W3CDTF">2025-04-22T23:06:00Z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56473</vt:lpwstr>
  </property>
  <property fmtid="{D5CDD505-2E9C-101B-9397-08002B2CF9AE}" pid="6" name="NEWPARTB">
    <vt:lpwstr>06</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בן צבי גוטמן</vt:lpwstr>
  </property>
  <property fmtid="{D5CDD505-2E9C-101B-9397-08002B2CF9AE}" pid="10" name="LAWYER">
    <vt:lpwstr>רינת יצחקי;עמית ויצמן</vt:lpwstr>
  </property>
  <property fmtid="{D5CDD505-2E9C-101B-9397-08002B2CF9AE}" pid="11" name="JUDGE">
    <vt:lpwstr>דניאל בארי</vt:lpwstr>
  </property>
  <property fmtid="{D5CDD505-2E9C-101B-9397-08002B2CF9AE}" pid="12" name="CITY">
    <vt:lpwstr>ת"א</vt:lpwstr>
  </property>
  <property fmtid="{D5CDD505-2E9C-101B-9397-08002B2CF9AE}" pid="13" name="DATE">
    <vt:lpwstr>20190715</vt:lpwstr>
  </property>
  <property fmtid="{D5CDD505-2E9C-101B-9397-08002B2CF9AE}" pid="14" name="TYPE_N_DATE">
    <vt:lpwstr>38020190715</vt:lpwstr>
  </property>
  <property fmtid="{D5CDD505-2E9C-101B-9397-08002B2CF9AE}" pid="15" name="CASESLISTTMP1">
    <vt:lpwstr>24975541</vt:lpwstr>
  </property>
  <property fmtid="{D5CDD505-2E9C-101B-9397-08002B2CF9AE}" pid="16" name="CASENOTES1">
    <vt:lpwstr>ProcID=133;209&amp;PartA=6373&amp;PartC=16</vt:lpwstr>
  </property>
  <property fmtid="{D5CDD505-2E9C-101B-9397-08002B2CF9AE}" pid="17" name="WORDNUMPAGES">
    <vt:lpwstr>5</vt:lpwstr>
  </property>
  <property fmtid="{D5CDD505-2E9C-101B-9397-08002B2CF9AE}" pid="18" name="TYPE_ABS_DATE">
    <vt:lpwstr>380020190715</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4216:2</vt:lpwstr>
  </property>
</Properties>
</file>