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31690" w:rsidRPr="00FB7A36" w14:paraId="52895C06" w14:textId="77777777">
        <w:trPr>
          <w:trHeight w:hRule="exact" w:val="418"/>
          <w:jc w:val="center"/>
        </w:trPr>
        <w:tc>
          <w:tcPr>
            <w:tcW w:w="8720" w:type="dxa"/>
            <w:gridSpan w:val="3"/>
          </w:tcPr>
          <w:p w14:paraId="1D39EEC2" w14:textId="77777777" w:rsidR="00A31690" w:rsidRPr="00FB7A36" w:rsidRDefault="00A31690" w:rsidP="00FB7A36">
            <w:pPr>
              <w:pStyle w:val="a4"/>
              <w:tabs>
                <w:tab w:val="clear" w:pos="8306"/>
              </w:tabs>
              <w:jc w:val="center"/>
              <w:rPr>
                <w:rFonts w:ascii="Tahoma" w:hAnsi="Tahoma" w:cs="Tahoma"/>
                <w:b/>
                <w:bCs/>
                <w:color w:val="000080"/>
                <w:sz w:val="20"/>
                <w:szCs w:val="20"/>
                <w:rtl/>
              </w:rPr>
            </w:pPr>
            <w:bookmarkStart w:id="0" w:name="LastJudge"/>
            <w:r w:rsidRPr="00FB7A36">
              <w:rPr>
                <w:rFonts w:ascii="Tahoma" w:hAnsi="Tahoma" w:cs="Tahoma"/>
                <w:b/>
                <w:bCs/>
                <w:color w:val="000080"/>
                <w:sz w:val="20"/>
                <w:szCs w:val="20"/>
                <w:rtl/>
              </w:rPr>
              <w:t>בית משפט השלום בראשון לציון</w:t>
            </w:r>
          </w:p>
        </w:tc>
      </w:tr>
      <w:tr w:rsidR="00A31690" w:rsidRPr="00FB7A36" w14:paraId="4021C822" w14:textId="77777777">
        <w:trPr>
          <w:trHeight w:val="337"/>
          <w:jc w:val="center"/>
        </w:trPr>
        <w:tc>
          <w:tcPr>
            <w:tcW w:w="6396" w:type="dxa"/>
          </w:tcPr>
          <w:p w14:paraId="7A9C30F6" w14:textId="77777777" w:rsidR="00A31690" w:rsidRPr="00FB7A36" w:rsidRDefault="00A31690" w:rsidP="00FB7A36">
            <w:pPr>
              <w:rPr>
                <w:b/>
                <w:bCs/>
                <w:sz w:val="26"/>
                <w:szCs w:val="26"/>
                <w:rtl/>
              </w:rPr>
            </w:pPr>
            <w:r w:rsidRPr="00FB7A36">
              <w:rPr>
                <w:b/>
                <w:bCs/>
                <w:sz w:val="26"/>
                <w:szCs w:val="26"/>
                <w:rtl/>
              </w:rPr>
              <w:t>ת"פ</w:t>
            </w:r>
            <w:r w:rsidRPr="00FB7A36">
              <w:rPr>
                <w:rFonts w:hint="cs"/>
                <w:b/>
                <w:bCs/>
                <w:sz w:val="26"/>
                <w:szCs w:val="26"/>
                <w:rtl/>
              </w:rPr>
              <w:t xml:space="preserve"> </w:t>
            </w:r>
            <w:r w:rsidRPr="00FB7A36">
              <w:rPr>
                <w:b/>
                <w:bCs/>
                <w:sz w:val="26"/>
                <w:szCs w:val="26"/>
                <w:rtl/>
              </w:rPr>
              <w:t>56632-06-16</w:t>
            </w:r>
            <w:r w:rsidRPr="00FB7A36">
              <w:rPr>
                <w:rFonts w:hint="cs"/>
                <w:b/>
                <w:bCs/>
                <w:sz w:val="26"/>
                <w:szCs w:val="26"/>
                <w:rtl/>
              </w:rPr>
              <w:t xml:space="preserve"> </w:t>
            </w:r>
            <w:r w:rsidRPr="00FB7A36">
              <w:rPr>
                <w:b/>
                <w:bCs/>
                <w:sz w:val="26"/>
                <w:szCs w:val="26"/>
                <w:rtl/>
              </w:rPr>
              <w:t>מדינת ישראל נ' לוי</w:t>
            </w:r>
          </w:p>
          <w:p w14:paraId="550F44F4" w14:textId="77777777" w:rsidR="00A31690" w:rsidRPr="00FB7A36" w:rsidRDefault="00A31690" w:rsidP="00FB7A36">
            <w:pPr>
              <w:rPr>
                <w:b/>
                <w:bCs/>
                <w:sz w:val="26"/>
                <w:szCs w:val="26"/>
                <w:rtl/>
              </w:rPr>
            </w:pPr>
          </w:p>
        </w:tc>
        <w:tc>
          <w:tcPr>
            <w:tcW w:w="236" w:type="dxa"/>
          </w:tcPr>
          <w:p w14:paraId="45D51A95" w14:textId="77777777" w:rsidR="00A31690" w:rsidRPr="00FB7A36" w:rsidRDefault="00A31690" w:rsidP="00FB7A36">
            <w:pPr>
              <w:pStyle w:val="a4"/>
              <w:jc w:val="right"/>
              <w:rPr>
                <w:b/>
                <w:bCs/>
                <w:sz w:val="26"/>
                <w:szCs w:val="26"/>
                <w:rtl/>
              </w:rPr>
            </w:pPr>
          </w:p>
        </w:tc>
        <w:tc>
          <w:tcPr>
            <w:tcW w:w="2088" w:type="dxa"/>
          </w:tcPr>
          <w:p w14:paraId="1B69AD15" w14:textId="77777777" w:rsidR="00A31690" w:rsidRPr="00FB7A36" w:rsidRDefault="00A31690" w:rsidP="00FB7A36">
            <w:pPr>
              <w:pStyle w:val="a4"/>
              <w:tabs>
                <w:tab w:val="clear" w:pos="4153"/>
              </w:tabs>
              <w:jc w:val="right"/>
              <w:rPr>
                <w:b/>
                <w:bCs/>
                <w:sz w:val="26"/>
                <w:szCs w:val="26"/>
                <w:rtl/>
              </w:rPr>
            </w:pPr>
            <w:r w:rsidRPr="00FB7A36">
              <w:rPr>
                <w:b/>
                <w:bCs/>
                <w:sz w:val="26"/>
                <w:szCs w:val="26"/>
                <w:rtl/>
              </w:rPr>
              <w:t>08 ספטמבר 2016</w:t>
            </w:r>
          </w:p>
        </w:tc>
      </w:tr>
    </w:tbl>
    <w:p w14:paraId="6B07A175" w14:textId="77777777" w:rsidR="00A31690" w:rsidRPr="00FB7A36" w:rsidRDefault="00A31690" w:rsidP="00A31690">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A31690" w:rsidRPr="00FB7A36" w14:paraId="43DFE9D1" w14:textId="77777777">
        <w:trPr>
          <w:gridAfter w:val="1"/>
          <w:wAfter w:w="84" w:type="dxa"/>
        </w:trPr>
        <w:tc>
          <w:tcPr>
            <w:tcW w:w="8718" w:type="dxa"/>
            <w:gridSpan w:val="2"/>
            <w:shd w:val="clear" w:color="auto" w:fill="auto"/>
          </w:tcPr>
          <w:p w14:paraId="1EC9EEEE" w14:textId="77777777" w:rsidR="00A31690" w:rsidRPr="00FB7A36" w:rsidRDefault="00A31690" w:rsidP="00FB7A36">
            <w:pPr>
              <w:rPr>
                <w:rFonts w:ascii="Times New Roman" w:eastAsia="Times New Roman" w:hAnsi="Times New Roman"/>
                <w:b/>
                <w:bCs/>
                <w:sz w:val="26"/>
                <w:szCs w:val="26"/>
                <w:rtl/>
              </w:rPr>
            </w:pPr>
            <w:r w:rsidRPr="00FB7A36">
              <w:rPr>
                <w:rFonts w:ascii="Times New Roman" w:eastAsia="Times New Roman" w:hAnsi="Times New Roman" w:hint="cs"/>
                <w:b/>
                <w:bCs/>
                <w:sz w:val="26"/>
                <w:szCs w:val="26"/>
                <w:rtl/>
              </w:rPr>
              <w:t>לפני כבוד ה</w:t>
            </w:r>
            <w:r w:rsidRPr="00FB7A36">
              <w:rPr>
                <w:rFonts w:ascii="Times New Roman" w:eastAsia="Times New Roman" w:hAnsi="Times New Roman" w:hint="cs"/>
                <w:rtl/>
              </w:rPr>
              <w:t>שופטת שירלי דקל נוה</w:t>
            </w:r>
            <w:r w:rsidRPr="00FB7A36">
              <w:rPr>
                <w:rStyle w:val="TimesNewRomanTimesNewRoman"/>
                <w:rFonts w:eastAsia="Times New Roman"/>
                <w:rtl/>
              </w:rPr>
              <w:t xml:space="preserve"> </w:t>
            </w:r>
          </w:p>
        </w:tc>
      </w:tr>
      <w:tr w:rsidR="00A31690" w:rsidRPr="00FB7A36" w14:paraId="2AD903AB" w14:textId="77777777">
        <w:trPr>
          <w:cantSplit/>
          <w:trHeight w:val="724"/>
        </w:trPr>
        <w:tc>
          <w:tcPr>
            <w:tcW w:w="2880" w:type="dxa"/>
            <w:shd w:val="clear" w:color="auto" w:fill="auto"/>
          </w:tcPr>
          <w:p w14:paraId="0019CA1A" w14:textId="77777777" w:rsidR="00A31690" w:rsidRPr="00FB7A36" w:rsidRDefault="00A31690" w:rsidP="00FB7A36">
            <w:pPr>
              <w:ind w:left="26"/>
              <w:rPr>
                <w:rFonts w:ascii="Times New Roman" w:eastAsia="Times New Roman" w:hAnsi="Times New Roman"/>
                <w:b/>
                <w:bCs/>
                <w:sz w:val="26"/>
                <w:szCs w:val="26"/>
                <w:rtl/>
              </w:rPr>
            </w:pPr>
            <w:bookmarkStart w:id="1" w:name="FirstAppellant"/>
          </w:p>
          <w:p w14:paraId="786AEC62" w14:textId="77777777" w:rsidR="00A31690" w:rsidRPr="00FB7A36" w:rsidRDefault="00A31690" w:rsidP="00FB7A36">
            <w:pPr>
              <w:ind w:left="26"/>
              <w:rPr>
                <w:rFonts w:ascii="Times New Roman" w:eastAsia="Times New Roman" w:hAnsi="Times New Roman"/>
                <w:b/>
                <w:bCs/>
                <w:sz w:val="26"/>
                <w:szCs w:val="26"/>
                <w:rtl/>
              </w:rPr>
            </w:pPr>
            <w:r w:rsidRPr="00FB7A36">
              <w:rPr>
                <w:rFonts w:ascii="Times New Roman" w:eastAsia="Times New Roman" w:hAnsi="Times New Roman" w:hint="cs"/>
                <w:b/>
                <w:bCs/>
                <w:sz w:val="26"/>
                <w:szCs w:val="26"/>
                <w:rtl/>
              </w:rPr>
              <w:t>המאשימה</w:t>
            </w:r>
          </w:p>
        </w:tc>
        <w:tc>
          <w:tcPr>
            <w:tcW w:w="5922" w:type="dxa"/>
            <w:gridSpan w:val="2"/>
            <w:shd w:val="clear" w:color="auto" w:fill="auto"/>
          </w:tcPr>
          <w:p w14:paraId="38FB5A7F" w14:textId="77777777" w:rsidR="00A31690" w:rsidRPr="00FB7A36" w:rsidRDefault="00A31690" w:rsidP="00FB7A36">
            <w:pPr>
              <w:rPr>
                <w:rFonts w:ascii="Times New Roman" w:eastAsia="Times New Roman" w:hAnsi="Times New Roman" w:cs="Times New Roman"/>
                <w:rtl/>
              </w:rPr>
            </w:pPr>
          </w:p>
          <w:p w14:paraId="1DCB9B2C" w14:textId="77777777" w:rsidR="00A31690" w:rsidRPr="00FB7A36" w:rsidRDefault="00A31690" w:rsidP="00FB7A36">
            <w:pPr>
              <w:rPr>
                <w:rFonts w:ascii="Times New Roman" w:eastAsia="Times New Roman" w:hAnsi="Times New Roman"/>
                <w:b/>
                <w:bCs/>
                <w:sz w:val="26"/>
                <w:szCs w:val="26"/>
                <w:rtl/>
              </w:rPr>
            </w:pPr>
            <w:r w:rsidRPr="00FB7A36">
              <w:rPr>
                <w:rFonts w:ascii="Times New Roman" w:eastAsia="Times New Roman" w:hAnsi="Times New Roman" w:cs="Times New Roman" w:hint="cs"/>
                <w:rtl/>
              </w:rPr>
              <w:t xml:space="preserve"> </w:t>
            </w:r>
            <w:r w:rsidRPr="00FB7A36">
              <w:rPr>
                <w:rFonts w:ascii="Times New Roman" w:eastAsia="Times New Roman" w:hAnsi="Times New Roman" w:hint="cs"/>
                <w:rtl/>
              </w:rPr>
              <w:t>מדינת ישראל</w:t>
            </w:r>
          </w:p>
          <w:p w14:paraId="270CA314" w14:textId="77777777" w:rsidR="00A31690" w:rsidRPr="00FB7A36" w:rsidRDefault="00A31690" w:rsidP="00FB7A36">
            <w:pPr>
              <w:rPr>
                <w:rFonts w:ascii="Times New Roman" w:eastAsia="Times New Roman" w:hAnsi="Times New Roman"/>
                <w:b/>
                <w:bCs/>
                <w:sz w:val="26"/>
                <w:szCs w:val="26"/>
                <w:rtl/>
              </w:rPr>
            </w:pPr>
          </w:p>
        </w:tc>
      </w:tr>
      <w:bookmarkEnd w:id="1"/>
      <w:tr w:rsidR="00A31690" w:rsidRPr="00FB7A36" w14:paraId="3D99AA7D" w14:textId="77777777">
        <w:tc>
          <w:tcPr>
            <w:tcW w:w="8802" w:type="dxa"/>
            <w:gridSpan w:val="3"/>
            <w:shd w:val="clear" w:color="auto" w:fill="auto"/>
            <w:vAlign w:val="center"/>
          </w:tcPr>
          <w:p w14:paraId="626E82F2" w14:textId="77777777" w:rsidR="00A31690" w:rsidRPr="00FB7A36" w:rsidRDefault="00A31690" w:rsidP="00FB7A36">
            <w:pPr>
              <w:jc w:val="center"/>
              <w:rPr>
                <w:rFonts w:ascii="Arial" w:eastAsia="Times New Roman" w:hAnsi="Arial"/>
                <w:b/>
                <w:bCs/>
                <w:sz w:val="26"/>
                <w:szCs w:val="26"/>
                <w:rtl/>
              </w:rPr>
            </w:pPr>
          </w:p>
          <w:p w14:paraId="44A27739" w14:textId="77777777" w:rsidR="00A31690" w:rsidRPr="00FB7A36" w:rsidRDefault="00A31690" w:rsidP="00FB7A36">
            <w:pPr>
              <w:jc w:val="center"/>
              <w:rPr>
                <w:rFonts w:ascii="Arial" w:eastAsia="Times New Roman" w:hAnsi="Arial"/>
                <w:b/>
                <w:bCs/>
                <w:sz w:val="26"/>
                <w:szCs w:val="26"/>
                <w:rtl/>
              </w:rPr>
            </w:pPr>
            <w:r w:rsidRPr="00FB7A36">
              <w:rPr>
                <w:rFonts w:ascii="Arial" w:eastAsia="Times New Roman" w:hAnsi="Arial"/>
                <w:b/>
                <w:bCs/>
                <w:sz w:val="26"/>
                <w:szCs w:val="26"/>
                <w:rtl/>
              </w:rPr>
              <w:t>נגד</w:t>
            </w:r>
          </w:p>
          <w:p w14:paraId="27C4A278" w14:textId="77777777" w:rsidR="00A31690" w:rsidRPr="00FB7A36" w:rsidRDefault="00A31690" w:rsidP="00FB7A36">
            <w:pPr>
              <w:rPr>
                <w:rFonts w:ascii="Arial" w:eastAsia="Times New Roman" w:hAnsi="Arial"/>
                <w:b/>
                <w:bCs/>
                <w:sz w:val="26"/>
                <w:szCs w:val="26"/>
              </w:rPr>
            </w:pPr>
          </w:p>
        </w:tc>
      </w:tr>
      <w:tr w:rsidR="00A31690" w:rsidRPr="00FB7A36" w14:paraId="184AAAF8" w14:textId="77777777">
        <w:tc>
          <w:tcPr>
            <w:tcW w:w="2880" w:type="dxa"/>
            <w:shd w:val="clear" w:color="auto" w:fill="auto"/>
          </w:tcPr>
          <w:p w14:paraId="4B2E4F88" w14:textId="77777777" w:rsidR="00A31690" w:rsidRPr="00FB7A36" w:rsidRDefault="00A31690" w:rsidP="00FB7A36">
            <w:pPr>
              <w:ind w:left="26"/>
              <w:rPr>
                <w:rFonts w:ascii="Times New Roman" w:eastAsia="Times New Roman" w:hAnsi="Times New Roman"/>
                <w:b/>
                <w:bCs/>
                <w:sz w:val="26"/>
                <w:szCs w:val="26"/>
                <w:rtl/>
              </w:rPr>
            </w:pPr>
            <w:r w:rsidRPr="00FB7A36">
              <w:rPr>
                <w:rFonts w:ascii="Times New Roman" w:eastAsia="Times New Roman" w:hAnsi="Times New Roman" w:hint="cs"/>
                <w:b/>
                <w:bCs/>
                <w:sz w:val="26"/>
                <w:szCs w:val="26"/>
                <w:rtl/>
              </w:rPr>
              <w:t>הנאשם</w:t>
            </w:r>
          </w:p>
        </w:tc>
        <w:tc>
          <w:tcPr>
            <w:tcW w:w="5922" w:type="dxa"/>
            <w:gridSpan w:val="2"/>
            <w:shd w:val="clear" w:color="auto" w:fill="auto"/>
          </w:tcPr>
          <w:p w14:paraId="4AADF13E" w14:textId="77777777" w:rsidR="00A31690" w:rsidRPr="00FB7A36" w:rsidRDefault="00A31690" w:rsidP="00FB7A36">
            <w:pPr>
              <w:rPr>
                <w:rFonts w:ascii="Times New Roman" w:eastAsia="Times New Roman" w:hAnsi="Times New Roman"/>
                <w:b/>
                <w:bCs/>
                <w:sz w:val="26"/>
                <w:szCs w:val="26"/>
                <w:rtl/>
              </w:rPr>
            </w:pPr>
            <w:r w:rsidRPr="00FB7A36">
              <w:rPr>
                <w:rFonts w:ascii="Times New Roman" w:eastAsia="Times New Roman" w:hAnsi="Times New Roman" w:cs="Times New Roman" w:hint="cs"/>
                <w:rtl/>
              </w:rPr>
              <w:t xml:space="preserve"> </w:t>
            </w:r>
            <w:r w:rsidRPr="00FB7A36">
              <w:rPr>
                <w:rFonts w:ascii="Times New Roman" w:eastAsia="Times New Roman" w:hAnsi="Times New Roman" w:hint="cs"/>
                <w:rtl/>
              </w:rPr>
              <w:t>אבישי אברהם לוי</w:t>
            </w:r>
          </w:p>
          <w:p w14:paraId="0E0CB364" w14:textId="77777777" w:rsidR="00A31690" w:rsidRPr="00FB7A36" w:rsidRDefault="00A31690" w:rsidP="00FB7A36">
            <w:pPr>
              <w:rPr>
                <w:rFonts w:ascii="Times New Roman" w:eastAsia="Times New Roman" w:hAnsi="Times New Roman"/>
                <w:b/>
                <w:bCs/>
                <w:sz w:val="26"/>
                <w:szCs w:val="26"/>
                <w:rtl/>
              </w:rPr>
            </w:pPr>
          </w:p>
        </w:tc>
      </w:tr>
    </w:tbl>
    <w:p w14:paraId="038DA2F2" w14:textId="77777777" w:rsidR="00A31690" w:rsidRPr="00FB7A36" w:rsidRDefault="00A31690" w:rsidP="00A31690">
      <w:pPr>
        <w:spacing w:line="360" w:lineRule="auto"/>
        <w:jc w:val="both"/>
        <w:rPr>
          <w:rtl/>
        </w:rPr>
      </w:pPr>
    </w:p>
    <w:p w14:paraId="6BB0CFE4" w14:textId="77777777" w:rsidR="00A31690" w:rsidRPr="00FB7A36" w:rsidRDefault="00A31690" w:rsidP="00A31690">
      <w:pPr>
        <w:spacing w:line="360" w:lineRule="auto"/>
        <w:jc w:val="both"/>
        <w:rPr>
          <w:sz w:val="6"/>
          <w:szCs w:val="6"/>
          <w:rtl/>
        </w:rPr>
      </w:pPr>
      <w:r w:rsidRPr="00FB7A36">
        <w:rPr>
          <w:sz w:val="6"/>
          <w:szCs w:val="6"/>
          <w:rtl/>
        </w:rPr>
        <w:t>&lt;#1#&gt;</w:t>
      </w:r>
    </w:p>
    <w:p w14:paraId="79243D95" w14:textId="77777777" w:rsidR="00A31690" w:rsidRPr="00FB7A36" w:rsidRDefault="00A31690" w:rsidP="00A31690">
      <w:pPr>
        <w:pStyle w:val="12"/>
        <w:rPr>
          <w:u w:val="none"/>
          <w:rtl/>
        </w:rPr>
      </w:pPr>
      <w:r w:rsidRPr="00FB7A36">
        <w:rPr>
          <w:rFonts w:hint="cs"/>
          <w:u w:val="none"/>
          <w:rtl/>
        </w:rPr>
        <w:t>נוכחים:</w:t>
      </w:r>
    </w:p>
    <w:p w14:paraId="7E5B82B9" w14:textId="77777777" w:rsidR="00A31690" w:rsidRPr="00FB7A36" w:rsidRDefault="00A31690" w:rsidP="00A31690">
      <w:pPr>
        <w:pStyle w:val="12"/>
        <w:rPr>
          <w:b w:val="0"/>
          <w:bCs w:val="0"/>
          <w:u w:val="none"/>
          <w:rtl/>
        </w:rPr>
      </w:pPr>
      <w:r w:rsidRPr="00FB7A36">
        <w:rPr>
          <w:rFonts w:hint="cs"/>
          <w:b w:val="0"/>
          <w:bCs w:val="0"/>
          <w:u w:val="none"/>
          <w:rtl/>
        </w:rPr>
        <w:t>באת-כוח המאשימה עו"ד דפנה קרפל</w:t>
      </w:r>
    </w:p>
    <w:p w14:paraId="17B2EE51" w14:textId="77777777" w:rsidR="00A31690" w:rsidRPr="00FB7A36" w:rsidRDefault="00A31690" w:rsidP="00A31690">
      <w:pPr>
        <w:pStyle w:val="12"/>
        <w:rPr>
          <w:b w:val="0"/>
          <w:bCs w:val="0"/>
          <w:u w:val="none"/>
          <w:rtl/>
        </w:rPr>
      </w:pPr>
      <w:r w:rsidRPr="00FB7A36">
        <w:rPr>
          <w:rFonts w:hint="cs"/>
          <w:b w:val="0"/>
          <w:bCs w:val="0"/>
          <w:u w:val="none"/>
          <w:rtl/>
        </w:rPr>
        <w:t>הנאשם ו</w:t>
      </w:r>
      <w:bookmarkStart w:id="2" w:name="FirstLawyer"/>
      <w:r w:rsidRPr="00FB7A36">
        <w:rPr>
          <w:rFonts w:hint="cs"/>
          <w:b w:val="0"/>
          <w:bCs w:val="0"/>
          <w:u w:val="none"/>
          <w:rtl/>
        </w:rPr>
        <w:t>ב"כ</w:t>
      </w:r>
      <w:bookmarkEnd w:id="2"/>
      <w:r w:rsidRPr="00FB7A36">
        <w:rPr>
          <w:rFonts w:hint="cs"/>
          <w:b w:val="0"/>
          <w:bCs w:val="0"/>
          <w:u w:val="none"/>
          <w:rtl/>
        </w:rPr>
        <w:t xml:space="preserve"> עו"ד שני מורן ממשרד עו"ד נס בן נתן </w:t>
      </w:r>
    </w:p>
    <w:p w14:paraId="466D5DAF" w14:textId="77777777" w:rsidR="00A31690" w:rsidRPr="00FB7A36" w:rsidRDefault="00A31690" w:rsidP="00A31690">
      <w:pPr>
        <w:pStyle w:val="12"/>
        <w:rPr>
          <w:b w:val="0"/>
          <w:bCs w:val="0"/>
          <w:u w:val="none"/>
          <w:rtl/>
        </w:rPr>
      </w:pPr>
    </w:p>
    <w:p w14:paraId="6CAFEE9E" w14:textId="77777777" w:rsidR="00A31690" w:rsidRPr="00FB7A36" w:rsidRDefault="00A31690" w:rsidP="00A31690">
      <w:pPr>
        <w:pStyle w:val="a7"/>
        <w:ind w:right="0"/>
        <w:jc w:val="center"/>
        <w:rPr>
          <w:rFonts w:ascii="Arial" w:eastAsia="David" w:hAnsi="Arial" w:cs="David"/>
          <w:b/>
          <w:bCs/>
          <w:sz w:val="28"/>
          <w:szCs w:val="28"/>
          <w:rtl/>
          <w:lang w:eastAsia="en-US"/>
        </w:rPr>
      </w:pPr>
      <w:r w:rsidRPr="00FB7A36">
        <w:rPr>
          <w:rFonts w:ascii="Arial" w:eastAsia="David" w:hAnsi="Arial" w:cs="David"/>
          <w:b/>
          <w:color w:val="FF0000"/>
          <w:sz w:val="28"/>
          <w:rtl/>
          <w:lang w:eastAsia="en-US"/>
        </w:rPr>
        <w:t>במסמך זה הושמטו פרוטוקולים</w:t>
      </w:r>
    </w:p>
    <w:p w14:paraId="346220C1" w14:textId="77777777" w:rsidR="00E94FFC" w:rsidRDefault="00A31690" w:rsidP="00A31690">
      <w:pPr>
        <w:pStyle w:val="a7"/>
        <w:ind w:right="0"/>
        <w:jc w:val="center"/>
        <w:rPr>
          <w:rFonts w:ascii="Arial" w:eastAsia="David" w:hAnsi="Arial" w:cs="David"/>
          <w:sz w:val="28"/>
          <w:szCs w:val="28"/>
          <w:rtl/>
          <w:lang w:eastAsia="en-US"/>
        </w:rPr>
      </w:pPr>
      <w:r w:rsidRPr="00FB7A36">
        <w:rPr>
          <w:rFonts w:ascii="Arial" w:eastAsia="David" w:hAnsi="Arial" w:cs="David"/>
          <w:b/>
          <w:bCs/>
          <w:sz w:val="28"/>
          <w:szCs w:val="28"/>
          <w:rtl/>
          <w:lang w:eastAsia="en-US"/>
        </w:rPr>
        <w:t>החלטה</w:t>
      </w:r>
      <w:bookmarkStart w:id="3" w:name="LawTable"/>
      <w:bookmarkEnd w:id="3"/>
    </w:p>
    <w:p w14:paraId="338F619C" w14:textId="77777777" w:rsidR="00E94FFC" w:rsidRPr="00E94FFC" w:rsidRDefault="00E94FFC" w:rsidP="00E94FFC">
      <w:pPr>
        <w:pStyle w:val="a7"/>
        <w:spacing w:after="120" w:line="240" w:lineRule="exact"/>
        <w:ind w:left="283" w:right="0" w:hanging="283"/>
        <w:jc w:val="both"/>
        <w:rPr>
          <w:rFonts w:ascii="FrankRuehl" w:eastAsia="David" w:hAnsi="FrankRuehl" w:cs="FrankRuehl"/>
          <w:sz w:val="24"/>
          <w:rtl/>
          <w:lang w:eastAsia="en-US"/>
        </w:rPr>
      </w:pPr>
    </w:p>
    <w:p w14:paraId="1EA05AD1" w14:textId="77777777" w:rsidR="00E94FFC" w:rsidRPr="00E94FFC" w:rsidRDefault="00E94FFC" w:rsidP="00E94FFC">
      <w:pPr>
        <w:pStyle w:val="a7"/>
        <w:spacing w:after="120" w:line="240" w:lineRule="exact"/>
        <w:ind w:left="283" w:right="0" w:hanging="283"/>
        <w:jc w:val="both"/>
        <w:rPr>
          <w:rFonts w:ascii="FrankRuehl" w:eastAsia="David" w:hAnsi="FrankRuehl" w:cs="FrankRuehl"/>
          <w:sz w:val="24"/>
          <w:rtl/>
          <w:lang w:eastAsia="en-US"/>
        </w:rPr>
      </w:pPr>
      <w:r w:rsidRPr="00E94FFC">
        <w:rPr>
          <w:rFonts w:ascii="FrankRuehl" w:eastAsia="David" w:hAnsi="FrankRuehl" w:cs="FrankRuehl"/>
          <w:sz w:val="24"/>
          <w:rtl/>
          <w:lang w:eastAsia="en-US"/>
        </w:rPr>
        <w:t xml:space="preserve">חקיקה שאוזכרה: </w:t>
      </w:r>
    </w:p>
    <w:p w14:paraId="08C8BFCC" w14:textId="77777777" w:rsidR="00E94FFC" w:rsidRPr="00E94FFC" w:rsidRDefault="00E94FFC" w:rsidP="00E94FFC">
      <w:pPr>
        <w:pStyle w:val="a7"/>
        <w:spacing w:after="120" w:line="240" w:lineRule="exact"/>
        <w:ind w:left="283" w:right="0" w:hanging="283"/>
        <w:jc w:val="both"/>
        <w:rPr>
          <w:rFonts w:ascii="FrankRuehl" w:eastAsia="David" w:hAnsi="FrankRuehl" w:cs="FrankRuehl"/>
          <w:sz w:val="24"/>
          <w:rtl/>
          <w:lang w:eastAsia="en-US"/>
        </w:rPr>
      </w:pPr>
      <w:hyperlink r:id="rId6" w:history="1">
        <w:r w:rsidRPr="00E94FFC">
          <w:rPr>
            <w:rFonts w:ascii="FrankRuehl" w:eastAsia="David" w:hAnsi="FrankRuehl" w:cs="FrankRuehl"/>
            <w:color w:val="0000FF"/>
            <w:sz w:val="24"/>
            <w:u w:val="single"/>
            <w:rtl/>
            <w:lang w:eastAsia="en-US"/>
          </w:rPr>
          <w:t>פקודת הסמים המסוכנים [נוסח חדש], תשל"ג-1973</w:t>
        </w:r>
      </w:hyperlink>
      <w:r w:rsidRPr="00E94FFC">
        <w:rPr>
          <w:rFonts w:ascii="FrankRuehl" w:eastAsia="David" w:hAnsi="FrankRuehl" w:cs="FrankRuehl"/>
          <w:sz w:val="24"/>
          <w:rtl/>
          <w:lang w:eastAsia="en-US"/>
        </w:rPr>
        <w:t xml:space="preserve">: סע'  </w:t>
      </w:r>
      <w:hyperlink r:id="rId7" w:history="1">
        <w:r w:rsidRPr="00E94FFC">
          <w:rPr>
            <w:rFonts w:ascii="FrankRuehl" w:eastAsia="David" w:hAnsi="FrankRuehl" w:cs="FrankRuehl"/>
            <w:color w:val="0000FF"/>
            <w:sz w:val="24"/>
            <w:u w:val="single"/>
            <w:rtl/>
            <w:lang w:eastAsia="en-US"/>
          </w:rPr>
          <w:t>7.א.</w:t>
        </w:r>
      </w:hyperlink>
      <w:r w:rsidRPr="00E94FFC">
        <w:rPr>
          <w:rFonts w:ascii="FrankRuehl" w:eastAsia="David" w:hAnsi="FrankRuehl" w:cs="FrankRuehl"/>
          <w:sz w:val="24"/>
          <w:rtl/>
          <w:lang w:eastAsia="en-US"/>
        </w:rPr>
        <w:t xml:space="preserve">, </w:t>
      </w:r>
      <w:hyperlink r:id="rId8" w:history="1">
        <w:r w:rsidRPr="00E94FFC">
          <w:rPr>
            <w:rFonts w:ascii="FrankRuehl" w:eastAsia="David" w:hAnsi="FrankRuehl" w:cs="FrankRuehl"/>
            <w:color w:val="0000FF"/>
            <w:sz w:val="24"/>
            <w:u w:val="single"/>
            <w:rtl/>
            <w:lang w:eastAsia="en-US"/>
          </w:rPr>
          <w:t>7.ג</w:t>
        </w:r>
      </w:hyperlink>
    </w:p>
    <w:p w14:paraId="1872AD9C" w14:textId="77777777" w:rsidR="00E94FFC" w:rsidRPr="00E94FFC" w:rsidRDefault="00E94FFC" w:rsidP="00E94FFC">
      <w:pPr>
        <w:pStyle w:val="a7"/>
        <w:spacing w:after="120" w:line="240" w:lineRule="exact"/>
        <w:ind w:left="283" w:right="0" w:hanging="283"/>
        <w:jc w:val="both"/>
        <w:rPr>
          <w:rFonts w:ascii="FrankRuehl" w:eastAsia="David" w:hAnsi="FrankRuehl" w:cs="FrankRuehl"/>
          <w:sz w:val="24"/>
          <w:rtl/>
          <w:lang w:eastAsia="en-US"/>
        </w:rPr>
      </w:pPr>
    </w:p>
    <w:p w14:paraId="027AEB81" w14:textId="77777777" w:rsidR="00A31690" w:rsidRPr="00FB7A36" w:rsidRDefault="00A31690" w:rsidP="00A31690">
      <w:pPr>
        <w:pStyle w:val="a7"/>
        <w:ind w:right="0"/>
        <w:jc w:val="center"/>
        <w:rPr>
          <w:rFonts w:ascii="Arial" w:eastAsia="David" w:hAnsi="Arial" w:cs="David"/>
          <w:b/>
          <w:bCs/>
          <w:sz w:val="28"/>
          <w:szCs w:val="28"/>
          <w:rtl/>
          <w:lang w:eastAsia="en-US"/>
        </w:rPr>
      </w:pPr>
      <w:bookmarkStart w:id="4" w:name="LawTable_End"/>
      <w:bookmarkEnd w:id="4"/>
      <w:r w:rsidRPr="00E94FFC">
        <w:rPr>
          <w:rFonts w:ascii="Arial" w:eastAsia="David" w:hAnsi="Arial" w:cs="David"/>
          <w:b/>
          <w:bCs/>
          <w:sz w:val="28"/>
          <w:szCs w:val="28"/>
          <w:rtl/>
          <w:lang w:eastAsia="en-US"/>
        </w:rPr>
        <w:t xml:space="preserve"> </w:t>
      </w:r>
      <w:bookmarkStart w:id="5" w:name="PsakDin"/>
      <w:r w:rsidRPr="00FB7A36">
        <w:rPr>
          <w:rFonts w:ascii="Arial" w:eastAsia="David" w:hAnsi="Arial" w:cs="David"/>
          <w:b/>
          <w:bCs/>
          <w:sz w:val="28"/>
          <w:szCs w:val="28"/>
          <w:rtl/>
          <w:lang w:eastAsia="en-US"/>
        </w:rPr>
        <w:t>והכרעת דין</w:t>
      </w:r>
      <w:bookmarkEnd w:id="5"/>
    </w:p>
    <w:p w14:paraId="40A95F52" w14:textId="77777777" w:rsidR="00A31690" w:rsidRPr="00FB7A36" w:rsidRDefault="00A31690" w:rsidP="00A31690">
      <w:pPr>
        <w:pStyle w:val="a7"/>
        <w:ind w:right="0"/>
        <w:jc w:val="both"/>
        <w:rPr>
          <w:rFonts w:cs="David"/>
          <w:rtl/>
        </w:rPr>
      </w:pPr>
    </w:p>
    <w:p w14:paraId="3CBAB41E" w14:textId="77777777" w:rsidR="00A31690" w:rsidRPr="00FB7A36" w:rsidRDefault="00A31690" w:rsidP="00A31690">
      <w:pPr>
        <w:pStyle w:val="a7"/>
        <w:ind w:right="0"/>
        <w:jc w:val="both"/>
        <w:rPr>
          <w:rFonts w:cs="David"/>
          <w:rtl/>
        </w:rPr>
      </w:pPr>
      <w:r w:rsidRPr="00FB7A36">
        <w:rPr>
          <w:rFonts w:cs="David" w:hint="cs"/>
          <w:rtl/>
        </w:rPr>
        <w:t xml:space="preserve">אני מתירה את תיקון כתב האישום, ולאור הודאת הנאשם בעובדות כתב האישום המתוקן, אני מרשיעה אותו בעבירת החזקה/שימוש בסמים לצריכה עצמית לפי </w:t>
      </w:r>
      <w:hyperlink r:id="rId9" w:history="1">
        <w:r w:rsidR="00E94FFC" w:rsidRPr="00E94FFC">
          <w:rPr>
            <w:rFonts w:cs="David"/>
            <w:color w:val="0000FF"/>
            <w:u w:val="single"/>
            <w:rtl/>
          </w:rPr>
          <w:t>סעיף 7 (א)+ (ג)</w:t>
        </w:r>
      </w:hyperlink>
      <w:r w:rsidRPr="00FB7A36">
        <w:rPr>
          <w:rFonts w:cs="David" w:hint="cs"/>
          <w:rtl/>
        </w:rPr>
        <w:t xml:space="preserve"> סיפא ל</w:t>
      </w:r>
      <w:hyperlink r:id="rId10" w:history="1">
        <w:r w:rsidR="00FB7A36" w:rsidRPr="00FB7A36">
          <w:rPr>
            <w:rFonts w:cs="David"/>
            <w:color w:val="0000FF"/>
            <w:u w:val="single"/>
            <w:rtl/>
          </w:rPr>
          <w:t>פקודת הסמים המסוכנים</w:t>
        </w:r>
      </w:hyperlink>
      <w:r w:rsidRPr="00FB7A36">
        <w:rPr>
          <w:rFonts w:cs="David" w:hint="cs"/>
          <w:rtl/>
        </w:rPr>
        <w:t xml:space="preserve"> [נוסח חדש], התשל"ג – 1973.</w:t>
      </w:r>
    </w:p>
    <w:p w14:paraId="619CBFE2" w14:textId="77777777" w:rsidR="00A31690" w:rsidRPr="00FB7A36" w:rsidRDefault="00A31690" w:rsidP="00A31690">
      <w:pPr>
        <w:pStyle w:val="a7"/>
        <w:ind w:right="0"/>
        <w:jc w:val="both"/>
        <w:rPr>
          <w:rFonts w:cs="David"/>
          <w:sz w:val="6"/>
          <w:szCs w:val="6"/>
          <w:rtl/>
        </w:rPr>
      </w:pPr>
      <w:r w:rsidRPr="00FB7A36">
        <w:rPr>
          <w:rFonts w:cs="David"/>
          <w:sz w:val="6"/>
          <w:szCs w:val="6"/>
          <w:rtl/>
        </w:rPr>
        <w:t>&lt;#3#&gt;</w:t>
      </w:r>
    </w:p>
    <w:p w14:paraId="557A2AE6" w14:textId="77777777" w:rsidR="00A31690" w:rsidRPr="00FB7A36" w:rsidRDefault="00A31690" w:rsidP="00A31690">
      <w:pPr>
        <w:jc w:val="right"/>
        <w:rPr>
          <w:rtl/>
        </w:rPr>
      </w:pPr>
    </w:p>
    <w:p w14:paraId="4ACCA5AD" w14:textId="77777777" w:rsidR="00A31690" w:rsidRPr="00FB7A36" w:rsidRDefault="00A31690" w:rsidP="00A31690">
      <w:pPr>
        <w:spacing w:line="360" w:lineRule="auto"/>
        <w:rPr>
          <w:rtl/>
        </w:rPr>
      </w:pPr>
      <w:r w:rsidRPr="00FB7A36">
        <w:rPr>
          <w:rFonts w:hint="cs"/>
          <w:b/>
          <w:bCs/>
          <w:rtl/>
        </w:rPr>
        <w:t xml:space="preserve">ניתנה והודעה היום </w:t>
      </w:r>
      <w:r w:rsidRPr="00FB7A36">
        <w:rPr>
          <w:rFonts w:hint="cs"/>
          <w:rtl/>
        </w:rPr>
        <w:t>ה' אלול תשע"ו</w:t>
      </w:r>
      <w:r w:rsidRPr="00FB7A36">
        <w:rPr>
          <w:rFonts w:hint="cs"/>
          <w:b/>
          <w:bCs/>
          <w:rtl/>
        </w:rPr>
        <w:t xml:space="preserve">, </w:t>
      </w:r>
      <w:r w:rsidRPr="00FB7A36">
        <w:rPr>
          <w:rFonts w:hint="cs"/>
          <w:rtl/>
        </w:rPr>
        <w:t>08/09/2016</w:t>
      </w:r>
      <w:r w:rsidRPr="00FB7A36">
        <w:rPr>
          <w:rFonts w:hint="cs"/>
          <w:b/>
          <w:bCs/>
          <w:rtl/>
        </w:rPr>
        <w:t xml:space="preserve"> במעמד הנוכחים.</w:t>
      </w:r>
    </w:p>
    <w:p w14:paraId="27FCBBCF" w14:textId="77777777" w:rsidR="00A31690" w:rsidRPr="00FB7A36" w:rsidRDefault="00A31690" w:rsidP="00A3169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31690" w:rsidRPr="00FB7A36" w14:paraId="69138D30" w14:textId="77777777">
        <w:trPr>
          <w:trHeight w:val="316"/>
          <w:jc w:val="right"/>
        </w:trPr>
        <w:tc>
          <w:tcPr>
            <w:tcW w:w="3936" w:type="dxa"/>
            <w:shd w:val="clear" w:color="auto" w:fill="auto"/>
          </w:tcPr>
          <w:p w14:paraId="25BDC580" w14:textId="77777777" w:rsidR="00A31690" w:rsidRPr="00FB7A36" w:rsidRDefault="00A31690" w:rsidP="00FB7A36">
            <w:pPr>
              <w:jc w:val="center"/>
              <w:rPr>
                <w:rFonts w:ascii="Times New Roman" w:eastAsia="Times New Roman" w:hAnsi="Times New Roman" w:cs="Times New Roman"/>
              </w:rPr>
            </w:pPr>
          </w:p>
          <w:p w14:paraId="7C4E760B" w14:textId="77777777" w:rsidR="00A31690" w:rsidRPr="00FB7A36" w:rsidRDefault="00A31690" w:rsidP="00FB7A36">
            <w:pPr>
              <w:jc w:val="center"/>
              <w:rPr>
                <w:rFonts w:ascii="Times New Roman" w:eastAsia="Times New Roman" w:hAnsi="Times New Roman" w:cs="Times New Roman"/>
                <w:rtl/>
              </w:rPr>
            </w:pPr>
          </w:p>
        </w:tc>
      </w:tr>
      <w:tr w:rsidR="00A31690" w:rsidRPr="00FB7A36" w14:paraId="10D282AC" w14:textId="77777777">
        <w:trPr>
          <w:trHeight w:val="361"/>
          <w:jc w:val="right"/>
        </w:trPr>
        <w:tc>
          <w:tcPr>
            <w:tcW w:w="3936" w:type="dxa"/>
            <w:shd w:val="clear" w:color="auto" w:fill="auto"/>
          </w:tcPr>
          <w:p w14:paraId="2E1C5AC2" w14:textId="77777777" w:rsidR="00A31690" w:rsidRPr="00FB7A36" w:rsidRDefault="00A31690" w:rsidP="00FB7A36">
            <w:pPr>
              <w:jc w:val="center"/>
              <w:rPr>
                <w:rFonts w:ascii="Times New Roman" w:eastAsia="Times New Roman" w:hAnsi="Times New Roman"/>
                <w:b/>
                <w:bCs/>
                <w:rtl/>
              </w:rPr>
            </w:pPr>
            <w:r w:rsidRPr="00FB7A36">
              <w:rPr>
                <w:rFonts w:ascii="Times New Roman" w:eastAsia="Times New Roman" w:hAnsi="Times New Roman" w:hint="cs"/>
                <w:b/>
                <w:bCs/>
                <w:rtl/>
              </w:rPr>
              <w:t>שירלי דקל נוה</w:t>
            </w:r>
            <w:r w:rsidRPr="00FB7A36">
              <w:rPr>
                <w:rFonts w:ascii="Times New Roman" w:eastAsia="Times New Roman" w:hAnsi="Times New Roman"/>
                <w:b/>
                <w:bCs/>
                <w:rtl/>
              </w:rPr>
              <w:t xml:space="preserve"> </w:t>
            </w:r>
            <w:r w:rsidRPr="00FB7A36">
              <w:rPr>
                <w:rFonts w:ascii="Times New Roman" w:eastAsia="Times New Roman" w:hAnsi="Times New Roman" w:hint="cs"/>
                <w:b/>
                <w:bCs/>
                <w:rtl/>
              </w:rPr>
              <w:t>, שופטת</w:t>
            </w:r>
            <w:r w:rsidRPr="00FB7A36">
              <w:rPr>
                <w:rFonts w:ascii="Times New Roman" w:eastAsia="Times New Roman" w:hAnsi="Times New Roman"/>
                <w:b/>
                <w:bCs/>
                <w:rtl/>
              </w:rPr>
              <w:t xml:space="preserve"> </w:t>
            </w:r>
          </w:p>
        </w:tc>
      </w:tr>
    </w:tbl>
    <w:p w14:paraId="76EBAAD1" w14:textId="77777777" w:rsidR="00FB7A36" w:rsidRPr="00FB7A36" w:rsidRDefault="00FB7A36" w:rsidP="00A31690">
      <w:pPr>
        <w:spacing w:line="360" w:lineRule="auto"/>
        <w:jc w:val="center"/>
        <w:rPr>
          <w:rFonts w:ascii="Arial" w:hAnsi="Arial"/>
          <w:b/>
          <w:bCs/>
          <w:sz w:val="28"/>
          <w:szCs w:val="28"/>
          <w:rtl/>
        </w:rPr>
      </w:pPr>
    </w:p>
    <w:bookmarkEnd w:id="0"/>
    <w:p w14:paraId="4A0505D1" w14:textId="77777777" w:rsidR="00FB7A36" w:rsidRPr="00FB7A36" w:rsidRDefault="00FB7A36" w:rsidP="00FB7A36">
      <w:pPr>
        <w:spacing w:line="360" w:lineRule="auto"/>
        <w:jc w:val="center"/>
        <w:rPr>
          <w:rFonts w:ascii="Arial" w:hAnsi="Arial"/>
          <w:b/>
          <w:bCs/>
          <w:sz w:val="28"/>
          <w:szCs w:val="28"/>
          <w:u w:val="single"/>
          <w:rtl/>
        </w:rPr>
      </w:pPr>
      <w:r w:rsidRPr="00FB7A36">
        <w:rPr>
          <w:rFonts w:ascii="Arial" w:hAnsi="Arial"/>
          <w:b/>
          <w:bCs/>
          <w:sz w:val="28"/>
          <w:szCs w:val="28"/>
          <w:u w:val="single"/>
          <w:rtl/>
        </w:rPr>
        <w:t>גזר דין</w:t>
      </w:r>
    </w:p>
    <w:p w14:paraId="3DBD005D" w14:textId="77777777" w:rsidR="00A31690" w:rsidRDefault="00A31690" w:rsidP="00A31690">
      <w:pPr>
        <w:spacing w:line="360" w:lineRule="auto"/>
        <w:jc w:val="both"/>
        <w:rPr>
          <w:rtl/>
        </w:rPr>
      </w:pPr>
    </w:p>
    <w:p w14:paraId="16C3B6AC" w14:textId="77777777" w:rsidR="00A31690" w:rsidRDefault="00A31690" w:rsidP="00A31690">
      <w:pPr>
        <w:spacing w:line="360" w:lineRule="auto"/>
        <w:jc w:val="both"/>
        <w:rPr>
          <w:rtl/>
        </w:rPr>
      </w:pPr>
      <w:bookmarkStart w:id="6" w:name="ABSTRACT_START"/>
      <w:bookmarkEnd w:id="6"/>
      <w:r>
        <w:rPr>
          <w:rFonts w:hint="cs"/>
          <w:rtl/>
        </w:rPr>
        <w:t xml:space="preserve">הנאשם הורשע, בהתאם להודאתו ובמסגרת הסדר טיעון, בעבירה של החזקה/שימוש בסמים לצריכה עצמית. </w:t>
      </w:r>
    </w:p>
    <w:p w14:paraId="6D439184" w14:textId="77777777" w:rsidR="00A31690" w:rsidRDefault="00A31690" w:rsidP="00A31690">
      <w:pPr>
        <w:spacing w:line="360" w:lineRule="auto"/>
        <w:jc w:val="both"/>
        <w:rPr>
          <w:rtl/>
        </w:rPr>
      </w:pPr>
    </w:p>
    <w:p w14:paraId="54325529" w14:textId="77777777" w:rsidR="00A31690" w:rsidRDefault="00A31690" w:rsidP="00A31690">
      <w:pPr>
        <w:spacing w:line="360" w:lineRule="auto"/>
        <w:jc w:val="both"/>
        <w:rPr>
          <w:rtl/>
        </w:rPr>
      </w:pPr>
      <w:r>
        <w:rPr>
          <w:rFonts w:hint="cs"/>
          <w:rtl/>
        </w:rPr>
        <w:lastRenderedPageBreak/>
        <w:t>על-פי עובדות כתב האישום, במסגרת צו חיפוש שנערך ביום 16.6.2014, נמצא בביתו של הנאשם סם מסוג קנבוס במשקל נמוך, וכן שתי מנות סם מסוג קוקאין.</w:t>
      </w:r>
    </w:p>
    <w:p w14:paraId="29F9E86D" w14:textId="77777777" w:rsidR="00A31690" w:rsidRDefault="00A31690" w:rsidP="00A31690">
      <w:pPr>
        <w:spacing w:line="360" w:lineRule="auto"/>
        <w:jc w:val="both"/>
        <w:rPr>
          <w:rtl/>
        </w:rPr>
      </w:pPr>
      <w:bookmarkStart w:id="7" w:name="ABSTRACT_END"/>
      <w:bookmarkEnd w:id="7"/>
    </w:p>
    <w:p w14:paraId="735671F7" w14:textId="77777777" w:rsidR="00A31690" w:rsidRDefault="00A31690" w:rsidP="00A31690">
      <w:pPr>
        <w:spacing w:line="360" w:lineRule="auto"/>
        <w:jc w:val="both"/>
        <w:rPr>
          <w:rtl/>
        </w:rPr>
      </w:pPr>
      <w:r>
        <w:rPr>
          <w:rFonts w:hint="cs"/>
          <w:rtl/>
        </w:rPr>
        <w:t xml:space="preserve">הצדדים הגיעו להסדר טיעון, במסגרתו עתרו במשותף להשית על הנאשם מאסר על תנאי בן 6 חודשים ולתקופה של שנה, קנס בסך 500 ₪ ופסילת רישיון נהיגה על תנאי. </w:t>
      </w:r>
    </w:p>
    <w:p w14:paraId="565EFECD" w14:textId="77777777" w:rsidR="00A31690" w:rsidRDefault="00A31690" w:rsidP="00A31690">
      <w:pPr>
        <w:spacing w:line="360" w:lineRule="auto"/>
        <w:jc w:val="both"/>
        <w:rPr>
          <w:rtl/>
        </w:rPr>
      </w:pPr>
      <w:r>
        <w:rPr>
          <w:rFonts w:hint="cs"/>
          <w:rtl/>
        </w:rPr>
        <w:t xml:space="preserve">הצדדים נימקו הסדר זה בכך שהנאשם הורשע ביום 3.7.2016 בעבירות סמים שבוצעו לאחר העבירה נשוא תיק זה, ולו היה הנאשם מצרף את התיק עונשו לא היה משתנה, והתיק לא צורף בשל טעות. </w:t>
      </w:r>
    </w:p>
    <w:p w14:paraId="1561D1DF" w14:textId="77777777" w:rsidR="00A31690" w:rsidRDefault="00A31690" w:rsidP="00A31690">
      <w:pPr>
        <w:spacing w:line="360" w:lineRule="auto"/>
        <w:jc w:val="both"/>
        <w:rPr>
          <w:rtl/>
        </w:rPr>
      </w:pPr>
    </w:p>
    <w:p w14:paraId="64BD11DB" w14:textId="77777777" w:rsidR="00A31690" w:rsidRDefault="00A31690" w:rsidP="00A31690">
      <w:pPr>
        <w:spacing w:line="360" w:lineRule="auto"/>
        <w:jc w:val="both"/>
        <w:rPr>
          <w:rtl/>
        </w:rPr>
      </w:pPr>
      <w:r>
        <w:rPr>
          <w:rFonts w:hint="cs"/>
          <w:rtl/>
        </w:rPr>
        <w:t xml:space="preserve">כמו כן, באת-כוח המאשימה ציינה כי נלקחה בחשבון הודאת הנאשם והחיסכון בזמן שיפוטי. </w:t>
      </w:r>
    </w:p>
    <w:p w14:paraId="4462E117" w14:textId="77777777" w:rsidR="00A31690" w:rsidRDefault="00A31690" w:rsidP="00A31690">
      <w:pPr>
        <w:spacing w:line="360" w:lineRule="auto"/>
        <w:jc w:val="both"/>
        <w:rPr>
          <w:rtl/>
        </w:rPr>
      </w:pPr>
    </w:p>
    <w:p w14:paraId="206203BA" w14:textId="77777777" w:rsidR="00A31690" w:rsidRPr="009A64AF" w:rsidRDefault="00A31690" w:rsidP="00A31690">
      <w:pPr>
        <w:spacing w:line="360" w:lineRule="auto"/>
        <w:jc w:val="both"/>
      </w:pPr>
      <w:r w:rsidRPr="009A64AF">
        <w:rPr>
          <w:rFonts w:hint="cs"/>
          <w:rtl/>
        </w:rPr>
        <w:t>לאחר ששקלתי את כל הנסיבות הצריכות לעניין</w:t>
      </w:r>
      <w:r>
        <w:rPr>
          <w:rFonts w:hint="cs"/>
          <w:rtl/>
        </w:rPr>
        <w:t xml:space="preserve"> </w:t>
      </w:r>
      <w:r w:rsidRPr="009A64AF">
        <w:rPr>
          <w:rFonts w:hint="cs"/>
          <w:rtl/>
        </w:rPr>
        <w:t>ואת טיעוני הצדדים</w:t>
      </w:r>
      <w:r>
        <w:rPr>
          <w:rFonts w:hint="cs"/>
          <w:rtl/>
        </w:rPr>
        <w:t>,</w:t>
      </w:r>
      <w:r w:rsidRPr="009A64AF">
        <w:rPr>
          <w:rFonts w:hint="cs"/>
          <w:rtl/>
        </w:rPr>
        <w:t xml:space="preserve"> ובהם עבר</w:t>
      </w:r>
      <w:r>
        <w:rPr>
          <w:rFonts w:hint="cs"/>
          <w:rtl/>
        </w:rPr>
        <w:t>ו</w:t>
      </w:r>
      <w:r w:rsidRPr="009A64AF">
        <w:rPr>
          <w:rFonts w:hint="cs"/>
          <w:rtl/>
        </w:rPr>
        <w:t xml:space="preserve"> </w:t>
      </w:r>
      <w:r>
        <w:rPr>
          <w:rFonts w:hint="cs"/>
          <w:rtl/>
        </w:rPr>
        <w:t>ה</w:t>
      </w:r>
      <w:r w:rsidRPr="009A64AF">
        <w:rPr>
          <w:rFonts w:hint="cs"/>
          <w:rtl/>
        </w:rPr>
        <w:t>פלילי</w:t>
      </w:r>
      <w:r>
        <w:rPr>
          <w:rFonts w:hint="cs"/>
          <w:rtl/>
        </w:rPr>
        <w:t xml:space="preserve"> של הנאשם</w:t>
      </w:r>
      <w:r w:rsidRPr="009A64AF">
        <w:rPr>
          <w:rFonts w:hint="cs"/>
          <w:rtl/>
        </w:rPr>
        <w:t xml:space="preserve">, </w:t>
      </w:r>
      <w:r>
        <w:rPr>
          <w:rFonts w:hint="cs"/>
          <w:rtl/>
        </w:rPr>
        <w:t>התיקון בכתב האישום</w:t>
      </w:r>
      <w:r w:rsidRPr="009A64AF">
        <w:rPr>
          <w:rFonts w:hint="cs"/>
          <w:rtl/>
        </w:rPr>
        <w:t xml:space="preserve">, </w:t>
      </w:r>
      <w:r>
        <w:rPr>
          <w:rFonts w:hint="cs"/>
          <w:rtl/>
        </w:rPr>
        <w:t>הודאתו של הנאשם, ה</w:t>
      </w:r>
      <w:r w:rsidRPr="009A64AF">
        <w:rPr>
          <w:rFonts w:hint="cs"/>
          <w:rtl/>
        </w:rPr>
        <w:t xml:space="preserve">חסכון בזמן שיפוטי יקר, </w:t>
      </w:r>
      <w:r>
        <w:rPr>
          <w:rFonts w:hint="cs"/>
          <w:rtl/>
        </w:rPr>
        <w:t xml:space="preserve">העובדה שהנאשם יכול היה לצרף תיק זה להליך הקודם ועונשו לא היה משתנה, ואת האינטרס הציבורי, ההסדר </w:t>
      </w:r>
      <w:r w:rsidRPr="009A64AF">
        <w:rPr>
          <w:rFonts w:hint="cs"/>
          <w:rtl/>
        </w:rPr>
        <w:t xml:space="preserve">הינו סביר ועולה בקנה אחד עם מתחם הענישה ההולם והראוי. </w:t>
      </w:r>
    </w:p>
    <w:p w14:paraId="6B35BE46" w14:textId="77777777" w:rsidR="00A31690" w:rsidRDefault="00A31690" w:rsidP="00A31690">
      <w:pPr>
        <w:spacing w:line="360" w:lineRule="auto"/>
        <w:jc w:val="both"/>
        <w:rPr>
          <w:rtl/>
        </w:rPr>
      </w:pPr>
    </w:p>
    <w:p w14:paraId="07D17D1E" w14:textId="77777777" w:rsidR="00A31690" w:rsidRPr="009A64AF" w:rsidRDefault="00A31690" w:rsidP="00A31690">
      <w:pPr>
        <w:spacing w:line="360" w:lineRule="auto"/>
        <w:jc w:val="both"/>
        <w:rPr>
          <w:rtl/>
        </w:rPr>
      </w:pPr>
      <w:r w:rsidRPr="009A64AF">
        <w:rPr>
          <w:rFonts w:hint="cs"/>
          <w:rtl/>
        </w:rPr>
        <w:t>לפיכך, מוצאת אני לנכון לכבד את הסדר הטיעון וגוזרת על הנאשם את העונשים הבאים:</w:t>
      </w:r>
    </w:p>
    <w:p w14:paraId="0AB99AC7" w14:textId="77777777" w:rsidR="00A31690" w:rsidRDefault="00A31690" w:rsidP="00A31690">
      <w:pPr>
        <w:spacing w:line="360" w:lineRule="auto"/>
        <w:jc w:val="both"/>
        <w:rPr>
          <w:sz w:val="20"/>
          <w:rtl/>
        </w:rPr>
      </w:pPr>
    </w:p>
    <w:p w14:paraId="0D738496" w14:textId="77777777" w:rsidR="00A31690" w:rsidRPr="009A64AF" w:rsidRDefault="00A31690" w:rsidP="00A31690">
      <w:pPr>
        <w:spacing w:line="360" w:lineRule="auto"/>
        <w:ind w:left="720" w:hanging="720"/>
        <w:jc w:val="both"/>
      </w:pPr>
      <w:r w:rsidRPr="009A64AF">
        <w:rPr>
          <w:rFonts w:hint="cs"/>
          <w:rtl/>
        </w:rPr>
        <w:t>א)</w:t>
      </w:r>
      <w:r w:rsidRPr="009A64AF">
        <w:rPr>
          <w:rFonts w:hint="cs"/>
          <w:rtl/>
        </w:rPr>
        <w:tab/>
        <w:t>מאסר על תנאי למשך</w:t>
      </w:r>
      <w:r>
        <w:rPr>
          <w:rFonts w:hint="cs"/>
          <w:rtl/>
        </w:rPr>
        <w:t xml:space="preserve"> 6 </w:t>
      </w:r>
      <w:r w:rsidRPr="009A64AF">
        <w:rPr>
          <w:rFonts w:hint="cs"/>
          <w:rtl/>
        </w:rPr>
        <w:t>חודשים, והנאשם לא י</w:t>
      </w:r>
      <w:r>
        <w:rPr>
          <w:rFonts w:hint="cs"/>
          <w:rtl/>
        </w:rPr>
        <w:t>י</w:t>
      </w:r>
      <w:r w:rsidRPr="009A64AF">
        <w:rPr>
          <w:rFonts w:hint="cs"/>
          <w:rtl/>
        </w:rPr>
        <w:t xml:space="preserve">שא בעונש זה אלא אם כן יעבור בתוך </w:t>
      </w:r>
      <w:r>
        <w:rPr>
          <w:rFonts w:hint="cs"/>
          <w:rtl/>
        </w:rPr>
        <w:t xml:space="preserve">שנה מהיום עבירה על </w:t>
      </w:r>
      <w:hyperlink r:id="rId11" w:history="1">
        <w:r w:rsidR="00FB7A36" w:rsidRPr="00FB7A36">
          <w:rPr>
            <w:color w:val="0000FF"/>
            <w:u w:val="single"/>
            <w:rtl/>
          </w:rPr>
          <w:t>פקודת הסמים המסוכנים</w:t>
        </w:r>
      </w:hyperlink>
      <w:r>
        <w:rPr>
          <w:rFonts w:hint="cs"/>
          <w:rtl/>
        </w:rPr>
        <w:t xml:space="preserve">. </w:t>
      </w:r>
    </w:p>
    <w:p w14:paraId="23B21C20" w14:textId="77777777" w:rsidR="00A31690" w:rsidRPr="00692968" w:rsidRDefault="00A31690" w:rsidP="00A31690">
      <w:pPr>
        <w:spacing w:line="360" w:lineRule="auto"/>
        <w:ind w:left="720" w:hanging="720"/>
        <w:jc w:val="both"/>
        <w:rPr>
          <w:rtl/>
        </w:rPr>
      </w:pPr>
    </w:p>
    <w:p w14:paraId="02EDC2DB" w14:textId="77777777" w:rsidR="00A31690" w:rsidRPr="009A64AF" w:rsidRDefault="00A31690" w:rsidP="00A31690">
      <w:pPr>
        <w:spacing w:line="360" w:lineRule="auto"/>
        <w:ind w:left="720" w:hanging="720"/>
        <w:jc w:val="both"/>
        <w:rPr>
          <w:rtl/>
        </w:rPr>
      </w:pPr>
      <w:r>
        <w:rPr>
          <w:rFonts w:hint="cs"/>
          <w:rtl/>
        </w:rPr>
        <w:t>ב</w:t>
      </w:r>
      <w:r w:rsidRPr="009A64AF">
        <w:rPr>
          <w:rFonts w:hint="cs"/>
          <w:rtl/>
        </w:rPr>
        <w:t>)</w:t>
      </w:r>
      <w:r w:rsidRPr="009A64AF">
        <w:rPr>
          <w:rFonts w:hint="cs"/>
          <w:rtl/>
        </w:rPr>
        <w:tab/>
        <w:t>קנס כספי בסך</w:t>
      </w:r>
      <w:r>
        <w:rPr>
          <w:rFonts w:hint="cs"/>
          <w:rtl/>
        </w:rPr>
        <w:t xml:space="preserve"> 500 </w:t>
      </w:r>
      <w:r w:rsidRPr="009A64AF">
        <w:rPr>
          <w:rFonts w:hint="cs"/>
          <w:rtl/>
        </w:rPr>
        <w:t xml:space="preserve">₪ או </w:t>
      </w:r>
      <w:r>
        <w:rPr>
          <w:rFonts w:hint="cs"/>
          <w:rtl/>
        </w:rPr>
        <w:t xml:space="preserve">5 </w:t>
      </w:r>
      <w:r w:rsidRPr="009A64AF">
        <w:rPr>
          <w:rFonts w:hint="cs"/>
          <w:rtl/>
        </w:rPr>
        <w:t>ימי מאסר תמורתו.</w:t>
      </w:r>
    </w:p>
    <w:p w14:paraId="76590D1E" w14:textId="77777777" w:rsidR="00A31690" w:rsidRPr="009A64AF" w:rsidRDefault="00A31690" w:rsidP="00A31690">
      <w:pPr>
        <w:spacing w:line="360" w:lineRule="auto"/>
        <w:ind w:left="720" w:hanging="720"/>
        <w:jc w:val="both"/>
        <w:rPr>
          <w:rtl/>
        </w:rPr>
      </w:pPr>
      <w:r w:rsidRPr="009A64AF">
        <w:rPr>
          <w:rFonts w:hint="cs"/>
          <w:rtl/>
        </w:rPr>
        <w:tab/>
        <w:t xml:space="preserve">הקנס ישולם </w:t>
      </w:r>
      <w:r>
        <w:rPr>
          <w:rFonts w:hint="cs"/>
          <w:rtl/>
        </w:rPr>
        <w:t>עד ליום 1.10.2016.</w:t>
      </w:r>
    </w:p>
    <w:p w14:paraId="515935A1" w14:textId="77777777" w:rsidR="00A31690" w:rsidRDefault="00A31690" w:rsidP="00A31690">
      <w:pPr>
        <w:spacing w:line="360" w:lineRule="auto"/>
        <w:ind w:left="720" w:hanging="720"/>
        <w:jc w:val="both"/>
        <w:rPr>
          <w:rtl/>
        </w:rPr>
      </w:pPr>
      <w:r>
        <w:rPr>
          <w:rtl/>
        </w:rPr>
        <w:tab/>
      </w:r>
      <w:r>
        <w:rPr>
          <w:rFonts w:hint="cs"/>
          <w:rtl/>
        </w:rPr>
        <w:t xml:space="preserve">ככל שהופקדו כספים על-ידי הנאשם במסגרת </w:t>
      </w:r>
      <w:hyperlink r:id="rId12" w:history="1">
        <w:r w:rsidR="00FB7A36" w:rsidRPr="00FB7A36">
          <w:rPr>
            <w:color w:val="0000FF"/>
            <w:u w:val="single"/>
            <w:rtl/>
          </w:rPr>
          <w:t>מ"י 39413-06-14</w:t>
        </w:r>
      </w:hyperlink>
      <w:r>
        <w:rPr>
          <w:rFonts w:hint="cs"/>
          <w:rtl/>
        </w:rPr>
        <w:t xml:space="preserve">, הם יקוזזו לטובת הקנס, והיתרה תושב למפקיד, בהיעדר כל מניעה חוקית אחרת לרבות עיקולים. </w:t>
      </w:r>
    </w:p>
    <w:p w14:paraId="666B4A76" w14:textId="77777777" w:rsidR="00A31690" w:rsidRPr="009A64AF" w:rsidRDefault="00A31690" w:rsidP="00A31690">
      <w:pPr>
        <w:spacing w:line="360" w:lineRule="auto"/>
        <w:ind w:left="720" w:hanging="720"/>
        <w:jc w:val="both"/>
        <w:rPr>
          <w:rtl/>
        </w:rPr>
      </w:pPr>
    </w:p>
    <w:p w14:paraId="3D147D10" w14:textId="77777777" w:rsidR="00A31690" w:rsidRDefault="00A31690" w:rsidP="00A31690">
      <w:pPr>
        <w:spacing w:line="360" w:lineRule="auto"/>
        <w:ind w:left="720" w:hanging="720"/>
        <w:jc w:val="both"/>
        <w:rPr>
          <w:rtl/>
        </w:rPr>
      </w:pPr>
      <w:r>
        <w:rPr>
          <w:rFonts w:hint="cs"/>
          <w:rtl/>
        </w:rPr>
        <w:t>ג</w:t>
      </w:r>
      <w:r w:rsidRPr="009A64AF">
        <w:rPr>
          <w:rFonts w:hint="cs"/>
          <w:rtl/>
        </w:rPr>
        <w:t>)</w:t>
      </w:r>
      <w:r w:rsidRPr="009A64AF">
        <w:rPr>
          <w:rFonts w:hint="cs"/>
          <w:rtl/>
        </w:rPr>
        <w:tab/>
      </w:r>
      <w:r>
        <w:rPr>
          <w:rFonts w:hint="cs"/>
          <w:rtl/>
        </w:rPr>
        <w:t xml:space="preserve">אני פוסלת הנאשם מלקבל ומלהחזיק רישיון נהיגה למשך 6 חודשים, פסילה על תנאי, והנאשם לא יישא בעונש זה אלא אם יעבור בתוך שנה מהיום עבירה על </w:t>
      </w:r>
      <w:hyperlink r:id="rId13" w:history="1">
        <w:r w:rsidR="00FB7A36" w:rsidRPr="00FB7A36">
          <w:rPr>
            <w:color w:val="0000FF"/>
            <w:u w:val="single"/>
            <w:rtl/>
          </w:rPr>
          <w:t>פקודת הסמים המסוכנים</w:t>
        </w:r>
      </w:hyperlink>
      <w:r>
        <w:rPr>
          <w:rFonts w:hint="cs"/>
          <w:rtl/>
        </w:rPr>
        <w:t xml:space="preserve">. </w:t>
      </w:r>
    </w:p>
    <w:p w14:paraId="560EB3BD" w14:textId="77777777" w:rsidR="00A31690" w:rsidRDefault="00A31690" w:rsidP="00A31690">
      <w:pPr>
        <w:pStyle w:val="a9"/>
        <w:spacing w:line="360" w:lineRule="auto"/>
        <w:ind w:left="714" w:hanging="765"/>
        <w:jc w:val="both"/>
        <w:rPr>
          <w:b/>
          <w:bCs/>
          <w:u w:val="single"/>
          <w:rtl/>
        </w:rPr>
      </w:pPr>
    </w:p>
    <w:p w14:paraId="0D124D34" w14:textId="77777777" w:rsidR="00A31690" w:rsidRDefault="00A31690" w:rsidP="00A31690">
      <w:pPr>
        <w:spacing w:line="360" w:lineRule="auto"/>
        <w:jc w:val="both"/>
        <w:rPr>
          <w:rtl/>
        </w:rPr>
      </w:pPr>
      <w:r>
        <w:rPr>
          <w:rFonts w:hint="cs"/>
          <w:b/>
          <w:bCs/>
          <w:u w:val="single"/>
          <w:rtl/>
        </w:rPr>
        <w:t xml:space="preserve">אני מורה על השמדת המוצגים. </w:t>
      </w:r>
    </w:p>
    <w:p w14:paraId="12287AD1" w14:textId="77777777" w:rsidR="00A31690" w:rsidRPr="00F80CF7" w:rsidRDefault="00A31690" w:rsidP="00A31690">
      <w:pPr>
        <w:spacing w:line="360" w:lineRule="auto"/>
        <w:jc w:val="both"/>
        <w:rPr>
          <w:rtl/>
        </w:rPr>
      </w:pPr>
    </w:p>
    <w:p w14:paraId="35FC5CDF" w14:textId="77777777" w:rsidR="00A31690" w:rsidRDefault="00A31690" w:rsidP="00A31690">
      <w:pPr>
        <w:spacing w:line="360" w:lineRule="auto"/>
        <w:jc w:val="both"/>
        <w:rPr>
          <w:b/>
          <w:bCs/>
          <w:rtl/>
        </w:rPr>
      </w:pPr>
      <w:r>
        <w:rPr>
          <w:rFonts w:hint="cs"/>
          <w:b/>
          <w:bCs/>
          <w:rtl/>
        </w:rPr>
        <w:t>הנאשם יפנה למזכירות בית-המשפט לקבלת שובר לתשלום הקנס.</w:t>
      </w:r>
    </w:p>
    <w:p w14:paraId="2D83B2A7" w14:textId="77777777" w:rsidR="00A31690" w:rsidRPr="00B55FA9" w:rsidRDefault="00A31690" w:rsidP="00A31690">
      <w:pPr>
        <w:spacing w:line="360" w:lineRule="auto"/>
        <w:jc w:val="both"/>
        <w:rPr>
          <w:b/>
          <w:bCs/>
          <w:rtl/>
        </w:rPr>
      </w:pPr>
    </w:p>
    <w:p w14:paraId="306969C4" w14:textId="77777777" w:rsidR="00A31690" w:rsidRDefault="00A31690" w:rsidP="00A31690">
      <w:pPr>
        <w:spacing w:line="360" w:lineRule="auto"/>
        <w:jc w:val="both"/>
        <w:rPr>
          <w:b/>
          <w:bCs/>
          <w:u w:val="single"/>
        </w:rPr>
      </w:pPr>
      <w:r>
        <w:rPr>
          <w:rFonts w:hint="cs"/>
          <w:b/>
          <w:bCs/>
          <w:u w:val="single"/>
          <w:rtl/>
        </w:rPr>
        <w:t>זכות ערעור לבית המשפט מחוזי מרכז – לוד תוך 45 ימים מהיום.</w:t>
      </w:r>
    </w:p>
    <w:p w14:paraId="570B476A" w14:textId="77777777" w:rsidR="00A31690" w:rsidRDefault="00A31690" w:rsidP="00A31690">
      <w:pPr>
        <w:spacing w:line="360" w:lineRule="auto"/>
        <w:jc w:val="both"/>
        <w:rPr>
          <w:b/>
          <w:bCs/>
          <w:u w:val="single"/>
          <w:rtl/>
        </w:rPr>
      </w:pPr>
    </w:p>
    <w:p w14:paraId="66BF84B9" w14:textId="77777777" w:rsidR="00A31690" w:rsidRDefault="00A31690" w:rsidP="00A31690">
      <w:pPr>
        <w:spacing w:line="360" w:lineRule="auto"/>
        <w:jc w:val="both"/>
        <w:rPr>
          <w:b/>
          <w:bCs/>
          <w:sz w:val="6"/>
          <w:szCs w:val="6"/>
          <w:rtl/>
        </w:rPr>
      </w:pPr>
      <w:r>
        <w:rPr>
          <w:b/>
          <w:bCs/>
          <w:sz w:val="6"/>
          <w:szCs w:val="6"/>
          <w:rtl/>
        </w:rPr>
        <w:t>&lt;#5#&gt;</w:t>
      </w:r>
    </w:p>
    <w:p w14:paraId="5C539787" w14:textId="77777777" w:rsidR="00A31690" w:rsidRDefault="00A31690" w:rsidP="00A31690">
      <w:pPr>
        <w:jc w:val="right"/>
        <w:rPr>
          <w:rtl/>
        </w:rPr>
      </w:pPr>
    </w:p>
    <w:p w14:paraId="0DE90C95" w14:textId="77777777" w:rsidR="00A31690" w:rsidRDefault="00FB7A36" w:rsidP="00A31690">
      <w:pPr>
        <w:jc w:val="center"/>
        <w:rPr>
          <w:rtl/>
        </w:rPr>
      </w:pPr>
      <w:r w:rsidRPr="00FB7A36">
        <w:rPr>
          <w:b/>
          <w:bCs/>
          <w:color w:val="FFFFFF"/>
          <w:sz w:val="2"/>
          <w:szCs w:val="2"/>
          <w:rtl/>
        </w:rPr>
        <w:t>5129371</w:t>
      </w:r>
      <w:r>
        <w:rPr>
          <w:b/>
          <w:bCs/>
          <w:rtl/>
        </w:rPr>
        <w:t xml:space="preserve">ניתן והודע היום ה' אלול תשע"ו, 08/09/2016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31690" w14:paraId="559478AC" w14:textId="77777777">
        <w:trPr>
          <w:trHeight w:val="316"/>
          <w:jc w:val="right"/>
        </w:trPr>
        <w:tc>
          <w:tcPr>
            <w:tcW w:w="3936" w:type="dxa"/>
            <w:shd w:val="clear" w:color="auto" w:fill="auto"/>
          </w:tcPr>
          <w:p w14:paraId="4094713E" w14:textId="77777777" w:rsidR="00A31690" w:rsidRPr="00FB7A36" w:rsidRDefault="00FB7A36" w:rsidP="00FB7A36">
            <w:pPr>
              <w:jc w:val="center"/>
              <w:rPr>
                <w:rFonts w:ascii="Times New Roman" w:eastAsia="Times New Roman" w:hAnsi="Times New Roman" w:cs="Times New Roman"/>
                <w:color w:val="FFFFFF"/>
                <w:sz w:val="2"/>
                <w:szCs w:val="2"/>
              </w:rPr>
            </w:pPr>
            <w:r w:rsidRPr="00FB7A36">
              <w:rPr>
                <w:rFonts w:ascii="Times New Roman" w:eastAsia="Times New Roman" w:hAnsi="Times New Roman" w:cs="Times New Roman"/>
                <w:color w:val="FFFFFF"/>
                <w:sz w:val="2"/>
                <w:szCs w:val="2"/>
                <w:rtl/>
              </w:rPr>
              <w:lastRenderedPageBreak/>
              <w:t>54678313</w:t>
            </w:r>
          </w:p>
          <w:p w14:paraId="19C92B72" w14:textId="77777777" w:rsidR="00A31690" w:rsidRPr="00B437C9" w:rsidRDefault="00A31690" w:rsidP="00FB7A36">
            <w:pPr>
              <w:jc w:val="center"/>
              <w:rPr>
                <w:rFonts w:ascii="Times New Roman" w:eastAsia="Times New Roman" w:hAnsi="Times New Roman" w:cs="Times New Roman"/>
                <w:rtl/>
              </w:rPr>
            </w:pPr>
          </w:p>
        </w:tc>
      </w:tr>
      <w:tr w:rsidR="00A31690" w14:paraId="0CC61A67" w14:textId="77777777">
        <w:trPr>
          <w:trHeight w:val="361"/>
          <w:jc w:val="right"/>
        </w:trPr>
        <w:tc>
          <w:tcPr>
            <w:tcW w:w="3936" w:type="dxa"/>
            <w:shd w:val="clear" w:color="auto" w:fill="auto"/>
          </w:tcPr>
          <w:p w14:paraId="3BE64A88" w14:textId="77777777" w:rsidR="00A31690" w:rsidRPr="00B437C9" w:rsidRDefault="00A31690" w:rsidP="00FB7A36">
            <w:pPr>
              <w:jc w:val="center"/>
              <w:rPr>
                <w:rFonts w:ascii="Times New Roman" w:eastAsia="Times New Roman" w:hAnsi="Times New Roman"/>
                <w:b/>
                <w:bCs/>
                <w:rtl/>
              </w:rPr>
            </w:pPr>
            <w:r w:rsidRPr="00B437C9">
              <w:rPr>
                <w:rFonts w:ascii="Times New Roman" w:eastAsia="Times New Roman" w:hAnsi="Times New Roman" w:hint="cs"/>
                <w:b/>
                <w:bCs/>
                <w:rtl/>
              </w:rPr>
              <w:t>שירלי דקל נוה</w:t>
            </w:r>
            <w:r w:rsidRPr="00B437C9">
              <w:rPr>
                <w:rFonts w:ascii="Times New Roman" w:eastAsia="Times New Roman" w:hAnsi="Times New Roman"/>
                <w:b/>
                <w:bCs/>
                <w:rtl/>
              </w:rPr>
              <w:t xml:space="preserve"> </w:t>
            </w:r>
            <w:r w:rsidRPr="00B437C9">
              <w:rPr>
                <w:rFonts w:ascii="Times New Roman" w:eastAsia="Times New Roman" w:hAnsi="Times New Roman" w:hint="cs"/>
                <w:b/>
                <w:bCs/>
                <w:rtl/>
              </w:rPr>
              <w:t>, שופטת</w:t>
            </w:r>
            <w:r w:rsidRPr="00B437C9">
              <w:rPr>
                <w:rFonts w:ascii="Times New Roman" w:eastAsia="Times New Roman" w:hAnsi="Times New Roman"/>
                <w:b/>
                <w:bCs/>
                <w:rtl/>
              </w:rPr>
              <w:t xml:space="preserve"> </w:t>
            </w:r>
          </w:p>
        </w:tc>
      </w:tr>
    </w:tbl>
    <w:p w14:paraId="26EF907A" w14:textId="77777777" w:rsidR="00A31690" w:rsidRPr="004B6122" w:rsidRDefault="00A31690" w:rsidP="00A31690">
      <w:pPr>
        <w:spacing w:line="360" w:lineRule="auto"/>
        <w:jc w:val="both"/>
        <w:rPr>
          <w:rtl/>
        </w:rPr>
      </w:pPr>
    </w:p>
    <w:p w14:paraId="4F864E7E" w14:textId="77777777" w:rsidR="00A31690" w:rsidRDefault="00A31690" w:rsidP="00A31690">
      <w:r>
        <w:rPr>
          <w:rtl/>
        </w:rPr>
        <w:t>הוקלד</w:t>
      </w:r>
      <w:r>
        <w:t xml:space="preserve"> </w:t>
      </w:r>
      <w:r>
        <w:rPr>
          <w:rtl/>
        </w:rPr>
        <w:t>על</w:t>
      </w:r>
      <w:r>
        <w:t xml:space="preserve"> </w:t>
      </w:r>
      <w:r>
        <w:rPr>
          <w:rtl/>
        </w:rPr>
        <w:t>ידי</w:t>
      </w:r>
      <w:r>
        <w:t xml:space="preserve"> </w:t>
      </w:r>
      <w:r>
        <w:rPr>
          <w:rtl/>
        </w:rPr>
        <w:t>איילין</w:t>
      </w:r>
      <w:r>
        <w:t xml:space="preserve"> </w:t>
      </w:r>
      <w:r>
        <w:rPr>
          <w:rtl/>
        </w:rPr>
        <w:t>אלון</w:t>
      </w:r>
    </w:p>
    <w:p w14:paraId="6E7E1E1F" w14:textId="77777777" w:rsidR="00FB7A36" w:rsidRPr="00FB7A36" w:rsidRDefault="00FB7A36" w:rsidP="00FB7A36">
      <w:pPr>
        <w:keepNext/>
        <w:rPr>
          <w:color w:val="000000"/>
          <w:sz w:val="22"/>
          <w:szCs w:val="22"/>
          <w:rtl/>
        </w:rPr>
      </w:pPr>
    </w:p>
    <w:p w14:paraId="7756901B" w14:textId="77777777" w:rsidR="00FB7A36" w:rsidRPr="00FB7A36" w:rsidRDefault="00FB7A36" w:rsidP="00FB7A36">
      <w:pPr>
        <w:keepNext/>
        <w:rPr>
          <w:color w:val="000000"/>
          <w:sz w:val="22"/>
          <w:szCs w:val="22"/>
          <w:rtl/>
        </w:rPr>
      </w:pPr>
      <w:r w:rsidRPr="00FB7A36">
        <w:rPr>
          <w:color w:val="000000"/>
          <w:sz w:val="22"/>
          <w:szCs w:val="22"/>
          <w:rtl/>
        </w:rPr>
        <w:t>שירלי דקל נוה 54678313</w:t>
      </w:r>
    </w:p>
    <w:p w14:paraId="4EE35DF5" w14:textId="77777777" w:rsidR="00FB7A36" w:rsidRDefault="00FB7A36" w:rsidP="00FB7A36">
      <w:r w:rsidRPr="00FB7A36">
        <w:rPr>
          <w:color w:val="000000"/>
          <w:rtl/>
        </w:rPr>
        <w:t>נוסח מסמך זה כפוף לשינויי ניסוח ועריכה</w:t>
      </w:r>
    </w:p>
    <w:p w14:paraId="03986D7A" w14:textId="77777777" w:rsidR="00FB7A36" w:rsidRDefault="00FB7A36" w:rsidP="00FB7A36">
      <w:pPr>
        <w:rPr>
          <w:rtl/>
        </w:rPr>
      </w:pPr>
    </w:p>
    <w:p w14:paraId="09ACA343" w14:textId="77777777" w:rsidR="00FB7A36" w:rsidRDefault="00FB7A36" w:rsidP="00FB7A36">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3EFFEED2" w14:textId="77777777" w:rsidR="00B1215F" w:rsidRPr="00FB7A36" w:rsidRDefault="00B1215F" w:rsidP="00FB7A36">
      <w:pPr>
        <w:jc w:val="center"/>
        <w:rPr>
          <w:color w:val="0000FF"/>
          <w:u w:val="single"/>
        </w:rPr>
      </w:pPr>
    </w:p>
    <w:sectPr w:rsidR="00B1215F" w:rsidRPr="00FB7A36" w:rsidSect="00FB7A36">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10481" w14:textId="77777777" w:rsidR="002144A8" w:rsidRDefault="002144A8">
      <w:r>
        <w:separator/>
      </w:r>
    </w:p>
  </w:endnote>
  <w:endnote w:type="continuationSeparator" w:id="0">
    <w:p w14:paraId="1AA146B1" w14:textId="77777777" w:rsidR="002144A8" w:rsidRDefault="0021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861DE" w14:textId="77777777" w:rsidR="002144A8" w:rsidRDefault="002144A8" w:rsidP="00FB7A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DF64C8" w14:textId="77777777" w:rsidR="002144A8" w:rsidRPr="00FB7A36" w:rsidRDefault="002144A8" w:rsidP="00FB7A36">
    <w:pPr>
      <w:pStyle w:val="a5"/>
      <w:pBdr>
        <w:top w:val="single" w:sz="4" w:space="1" w:color="auto"/>
        <w:between w:val="single" w:sz="4" w:space="0" w:color="auto"/>
      </w:pBdr>
      <w:spacing w:after="60"/>
      <w:jc w:val="center"/>
      <w:rPr>
        <w:rFonts w:ascii="FrankRuehl" w:hAnsi="FrankRuehl" w:cs="FrankRuehl"/>
        <w:color w:val="000000"/>
      </w:rPr>
    </w:pPr>
    <w:r w:rsidRPr="00FB7A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CF575" w14:textId="77777777" w:rsidR="002144A8" w:rsidRDefault="002144A8" w:rsidP="00FB7A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59D0">
      <w:rPr>
        <w:rFonts w:ascii="FrankRuehl" w:hAnsi="FrankRuehl" w:cs="FrankRuehl"/>
        <w:noProof/>
        <w:rtl/>
      </w:rPr>
      <w:t>1</w:t>
    </w:r>
    <w:r>
      <w:rPr>
        <w:rFonts w:ascii="FrankRuehl" w:hAnsi="FrankRuehl" w:cs="FrankRuehl"/>
        <w:rtl/>
      </w:rPr>
      <w:fldChar w:fldCharType="end"/>
    </w:r>
  </w:p>
  <w:p w14:paraId="5001862F" w14:textId="77777777" w:rsidR="002144A8" w:rsidRPr="00FB7A36" w:rsidRDefault="002144A8" w:rsidP="00FB7A36">
    <w:pPr>
      <w:pStyle w:val="a5"/>
      <w:pBdr>
        <w:top w:val="single" w:sz="4" w:space="1" w:color="auto"/>
        <w:between w:val="single" w:sz="4" w:space="0" w:color="auto"/>
      </w:pBdr>
      <w:spacing w:after="60"/>
      <w:jc w:val="center"/>
      <w:rPr>
        <w:rFonts w:ascii="FrankRuehl" w:hAnsi="FrankRuehl" w:cs="FrankRuehl"/>
        <w:color w:val="000000"/>
      </w:rPr>
    </w:pPr>
    <w:r w:rsidRPr="00FB7A36">
      <w:rPr>
        <w:rFonts w:ascii="FrankRuehl" w:hAnsi="FrankRuehl" w:cs="FrankRuehl"/>
        <w:color w:val="000000"/>
      </w:rPr>
      <w:pict w14:anchorId="7AF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7FAB9" w14:textId="77777777" w:rsidR="002144A8" w:rsidRDefault="002144A8">
      <w:r>
        <w:separator/>
      </w:r>
    </w:p>
  </w:footnote>
  <w:footnote w:type="continuationSeparator" w:id="0">
    <w:p w14:paraId="132AD6AE" w14:textId="77777777" w:rsidR="002144A8" w:rsidRDefault="00214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B5422" w14:textId="77777777" w:rsidR="002144A8" w:rsidRPr="00FB7A36" w:rsidRDefault="002144A8" w:rsidP="00FB7A3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56632-06-16</w:t>
    </w:r>
    <w:r>
      <w:rPr>
        <w:color w:val="000000"/>
        <w:sz w:val="22"/>
        <w:szCs w:val="22"/>
        <w:rtl/>
      </w:rPr>
      <w:tab/>
      <w:t xml:space="preserve"> מדינת ישראל נ' אבישי אברהם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17273" w14:textId="77777777" w:rsidR="002144A8" w:rsidRPr="00FB7A36" w:rsidRDefault="002144A8" w:rsidP="00FB7A3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56632-06-16</w:t>
    </w:r>
    <w:r>
      <w:rPr>
        <w:color w:val="000000"/>
        <w:sz w:val="22"/>
        <w:szCs w:val="22"/>
        <w:rtl/>
      </w:rPr>
      <w:tab/>
      <w:t xml:space="preserve"> מדינת ישראל נ' אבישי אברהם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1690"/>
    <w:rsid w:val="00174FB2"/>
    <w:rsid w:val="002144A8"/>
    <w:rsid w:val="003B17B7"/>
    <w:rsid w:val="0042188F"/>
    <w:rsid w:val="004448CD"/>
    <w:rsid w:val="008634A2"/>
    <w:rsid w:val="008759D0"/>
    <w:rsid w:val="00A31690"/>
    <w:rsid w:val="00B1215F"/>
    <w:rsid w:val="00C266C5"/>
    <w:rsid w:val="00E94FFC"/>
    <w:rsid w:val="00FB7A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2914F8"/>
  <w15:chartTrackingRefBased/>
  <w15:docId w15:val="{5DA7BD5E-0D51-4810-B93D-3E0E0DB6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169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31690"/>
  </w:style>
  <w:style w:type="paragraph" w:styleId="a4">
    <w:name w:val="header"/>
    <w:basedOn w:val="a"/>
    <w:rsid w:val="00A31690"/>
    <w:pPr>
      <w:tabs>
        <w:tab w:val="center" w:pos="4153"/>
        <w:tab w:val="right" w:pos="8306"/>
      </w:tabs>
    </w:pPr>
  </w:style>
  <w:style w:type="paragraph" w:styleId="a5">
    <w:name w:val="footer"/>
    <w:basedOn w:val="a"/>
    <w:rsid w:val="00A31690"/>
    <w:pPr>
      <w:tabs>
        <w:tab w:val="center" w:pos="4153"/>
        <w:tab w:val="right" w:pos="8306"/>
      </w:tabs>
    </w:pPr>
  </w:style>
  <w:style w:type="character" w:styleId="a6">
    <w:name w:val="page number"/>
    <w:basedOn w:val="a0"/>
    <w:rsid w:val="00A31690"/>
  </w:style>
  <w:style w:type="character" w:customStyle="1" w:styleId="TimesNewRomanTimesNewRoman">
    <w:name w:val="סגנון (לטיני) Times New Roman (עברית ושפות אחרות) Times New Roman..."/>
    <w:rsid w:val="00A3169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31690"/>
    <w:rPr>
      <w:rFonts w:ascii="Times New Roman" w:eastAsia="Times New Roman" w:hAnsi="Times New Roman"/>
      <w:b/>
      <w:bCs/>
      <w:u w:val="single"/>
    </w:rPr>
  </w:style>
  <w:style w:type="paragraph" w:styleId="a7">
    <w:name w:val="Body Text"/>
    <w:basedOn w:val="a"/>
    <w:link w:val="a8"/>
    <w:rsid w:val="00A31690"/>
    <w:pPr>
      <w:snapToGrid w:val="0"/>
      <w:spacing w:line="360" w:lineRule="auto"/>
      <w:ind w:right="720"/>
    </w:pPr>
    <w:rPr>
      <w:rFonts w:ascii="Times New Roman" w:eastAsia="Times New Roman" w:hAnsi="Times New Roman" w:cs="Times New Roman"/>
      <w:sz w:val="22"/>
      <w:lang w:eastAsia="he-IL"/>
    </w:rPr>
  </w:style>
  <w:style w:type="character" w:customStyle="1" w:styleId="a8">
    <w:name w:val="גוף טקסט תו"/>
    <w:link w:val="a7"/>
    <w:rsid w:val="00A31690"/>
    <w:rPr>
      <w:sz w:val="22"/>
      <w:szCs w:val="24"/>
      <w:lang w:val="en-US" w:eastAsia="he-IL" w:bidi="he-IL"/>
    </w:rPr>
  </w:style>
  <w:style w:type="paragraph" w:styleId="a9">
    <w:name w:val="Body Text Indent"/>
    <w:basedOn w:val="a"/>
    <w:link w:val="aa"/>
    <w:rsid w:val="00A31690"/>
    <w:pPr>
      <w:snapToGrid w:val="0"/>
      <w:spacing w:after="120"/>
      <w:ind w:left="283"/>
    </w:pPr>
    <w:rPr>
      <w:rFonts w:ascii="Times New Roman" w:eastAsia="Times New Roman" w:hAnsi="Times New Roman"/>
      <w:sz w:val="20"/>
      <w:lang w:eastAsia="he-IL"/>
    </w:rPr>
  </w:style>
  <w:style w:type="character" w:customStyle="1" w:styleId="aa">
    <w:name w:val="כניסה בגוף טקסט תו"/>
    <w:link w:val="a9"/>
    <w:rsid w:val="00A31690"/>
    <w:rPr>
      <w:rFonts w:cs="David"/>
      <w:szCs w:val="24"/>
      <w:lang w:val="en-US" w:eastAsia="he-IL" w:bidi="he-IL"/>
    </w:rPr>
  </w:style>
  <w:style w:type="character" w:styleId="Hyperlink">
    <w:name w:val="Hyperlink"/>
    <w:basedOn w:val="a0"/>
    <w:rsid w:val="00FB7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case/1867674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3077</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3473532</vt:i4>
      </vt:variant>
      <vt:variant>
        <vt:i4>18</vt:i4>
      </vt:variant>
      <vt:variant>
        <vt:i4>0</vt:i4>
      </vt:variant>
      <vt:variant>
        <vt:i4>5</vt:i4>
      </vt:variant>
      <vt:variant>
        <vt:lpwstr>http://www.nevo.co.il/case/18676746</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2025-04-22T23:06:00Z</dcterms:created>
  <dcterms:modified xsi:type="dcterms:W3CDTF">2025-04-22T23:06:00Z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56632</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אבישי אברהם לוי</vt:lpwstr>
  </property>
  <property fmtid="{D5CDD505-2E9C-101B-9397-08002B2CF9AE}" pid="10" name="LAWYER">
    <vt:lpwstr>שני מורן ממשרד נס בן נתן;לעונש;דפנה קרפל</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20160908</vt:lpwstr>
  </property>
  <property fmtid="{D5CDD505-2E9C-101B-9397-08002B2CF9AE}" pid="14" name="TYPE_N_DATE">
    <vt:lpwstr>38020160908</vt:lpwstr>
  </property>
  <property fmtid="{D5CDD505-2E9C-101B-9397-08002B2CF9AE}" pid="15" name="CASESLISTTMP1">
    <vt:lpwstr>18676746</vt:lpwstr>
  </property>
  <property fmtid="{D5CDD505-2E9C-101B-9397-08002B2CF9AE}" pid="16" name="WORDNUMPAGES">
    <vt:lpwstr>3</vt:lpwstr>
  </property>
  <property fmtid="{D5CDD505-2E9C-101B-9397-08002B2CF9AE}" pid="17" name="TYPE_ABS_DATE">
    <vt:lpwstr>380020160908</vt:lpwstr>
  </property>
  <property fmtid="{D5CDD505-2E9C-101B-9397-08002B2CF9AE}" pid="18" name="ISABSTRACT">
    <vt:lpwstr>Y</vt:lpwstr>
  </property>
  <property fmtid="{D5CDD505-2E9C-101B-9397-08002B2CF9AE}" pid="19" name="LAWLISTTMP1">
    <vt:lpwstr>4216/007.a;007.c</vt:lpwstr>
  </property>
</Properties>
</file>