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71D99" w:rsidRPr="00A946CB" w14:paraId="5A8D9754" w14:textId="77777777" w:rsidTr="00855BB4">
        <w:trPr>
          <w:trHeight w:hRule="exact" w:val="418"/>
          <w:jc w:val="center"/>
        </w:trPr>
        <w:tc>
          <w:tcPr>
            <w:tcW w:w="8721" w:type="dxa"/>
            <w:gridSpan w:val="2"/>
          </w:tcPr>
          <w:p w14:paraId="7B49D56C" w14:textId="77777777" w:rsidR="00971D99" w:rsidRPr="00A946CB" w:rsidRDefault="00855BB4" w:rsidP="00225497">
            <w:pPr>
              <w:pStyle w:val="a3"/>
              <w:jc w:val="center"/>
              <w:rPr>
                <w:rFonts w:ascii="Tahoma" w:hAnsi="Tahoma" w:cs="Tahoma"/>
                <w:color w:val="000080"/>
                <w:rtl/>
              </w:rPr>
            </w:pPr>
            <w:bookmarkStart w:id="0" w:name="LastJudge"/>
            <w:r>
              <w:rPr>
                <w:rFonts w:ascii="Tahoma" w:hAnsi="Tahoma" w:cs="Tahoma" w:hint="cs"/>
                <w:b/>
                <w:bCs/>
                <w:color w:val="000080"/>
                <w:rtl/>
              </w:rPr>
              <w:t>ב</w:t>
            </w:r>
            <w:r w:rsidR="00971D99" w:rsidRPr="00A946CB">
              <w:rPr>
                <w:rFonts w:ascii="Tahoma" w:hAnsi="Tahoma" w:cs="Tahoma"/>
                <w:b/>
                <w:bCs/>
                <w:color w:val="000080"/>
                <w:rtl/>
              </w:rPr>
              <w:t>ית משפט השלום בקריית שמונה</w:t>
            </w:r>
          </w:p>
        </w:tc>
      </w:tr>
      <w:tr w:rsidR="00971D99" w:rsidRPr="00A946CB" w14:paraId="2E1E0049" w14:textId="77777777" w:rsidTr="00855BB4">
        <w:trPr>
          <w:trHeight w:val="337"/>
          <w:jc w:val="center"/>
        </w:trPr>
        <w:tc>
          <w:tcPr>
            <w:tcW w:w="5054" w:type="dxa"/>
          </w:tcPr>
          <w:p w14:paraId="04F35E8A" w14:textId="77777777" w:rsidR="00971D99" w:rsidRPr="00A946CB" w:rsidRDefault="00971D99" w:rsidP="00225497">
            <w:pPr>
              <w:rPr>
                <w:rFonts w:cs="FrankRuehl"/>
                <w:sz w:val="28"/>
                <w:szCs w:val="28"/>
                <w:rtl/>
              </w:rPr>
            </w:pPr>
            <w:r w:rsidRPr="00A946CB">
              <w:rPr>
                <w:rFonts w:cs="FrankRuehl"/>
                <w:sz w:val="28"/>
                <w:szCs w:val="28"/>
                <w:rtl/>
              </w:rPr>
              <w:t>ת"פ</w:t>
            </w:r>
            <w:r w:rsidRPr="00A946CB">
              <w:rPr>
                <w:rFonts w:cs="FrankRuehl" w:hint="cs"/>
                <w:sz w:val="28"/>
                <w:szCs w:val="28"/>
                <w:rtl/>
              </w:rPr>
              <w:t xml:space="preserve"> </w:t>
            </w:r>
            <w:r w:rsidRPr="00A946CB">
              <w:rPr>
                <w:rFonts w:cs="FrankRuehl"/>
                <w:sz w:val="28"/>
                <w:szCs w:val="28"/>
                <w:rtl/>
              </w:rPr>
              <w:t>57043-06-16</w:t>
            </w:r>
            <w:r w:rsidRPr="00A946CB">
              <w:rPr>
                <w:rFonts w:cs="FrankRuehl" w:hint="cs"/>
                <w:sz w:val="28"/>
                <w:szCs w:val="28"/>
                <w:rtl/>
              </w:rPr>
              <w:t xml:space="preserve"> </w:t>
            </w:r>
            <w:r w:rsidRPr="00A946CB">
              <w:rPr>
                <w:rFonts w:cs="FrankRuehl"/>
                <w:sz w:val="28"/>
                <w:szCs w:val="28"/>
                <w:rtl/>
              </w:rPr>
              <w:t>תביעות צפת נ' חבני</w:t>
            </w:r>
          </w:p>
          <w:p w14:paraId="077E92A0" w14:textId="77777777" w:rsidR="00971D99" w:rsidRPr="00A946CB" w:rsidRDefault="00971D99" w:rsidP="00225497">
            <w:pPr>
              <w:pStyle w:val="a3"/>
              <w:rPr>
                <w:rFonts w:cs="FrankRuehl"/>
                <w:sz w:val="28"/>
                <w:szCs w:val="28"/>
                <w:rtl/>
              </w:rPr>
            </w:pPr>
          </w:p>
        </w:tc>
        <w:tc>
          <w:tcPr>
            <w:tcW w:w="3667" w:type="dxa"/>
          </w:tcPr>
          <w:p w14:paraId="1DCBCA56" w14:textId="77777777" w:rsidR="00971D99" w:rsidRPr="00A946CB" w:rsidRDefault="00971D99" w:rsidP="00225497">
            <w:pPr>
              <w:pStyle w:val="a3"/>
              <w:jc w:val="right"/>
              <w:rPr>
                <w:rFonts w:cs="FrankRuehl"/>
                <w:sz w:val="28"/>
                <w:szCs w:val="28"/>
                <w:rtl/>
              </w:rPr>
            </w:pPr>
          </w:p>
        </w:tc>
      </w:tr>
    </w:tbl>
    <w:p w14:paraId="4FFDCF74" w14:textId="77777777" w:rsidR="00971D99" w:rsidRPr="00A946CB" w:rsidRDefault="00971D99" w:rsidP="00971D99">
      <w:pPr>
        <w:pStyle w:val="a3"/>
        <w:rPr>
          <w:rtl/>
        </w:rPr>
      </w:pPr>
      <w:r w:rsidRPr="00A946CB">
        <w:rPr>
          <w:rFonts w:hint="cs"/>
          <w:rtl/>
        </w:rPr>
        <w:t xml:space="preserve"> </w:t>
      </w:r>
    </w:p>
    <w:p w14:paraId="570C744C" w14:textId="77777777" w:rsidR="00971D99" w:rsidRPr="00A946CB" w:rsidRDefault="00971D99" w:rsidP="00971D99">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971D99" w:rsidRPr="00A946CB" w14:paraId="535595BB" w14:textId="77777777" w:rsidTr="00971D99">
        <w:trPr>
          <w:trHeight w:val="295"/>
          <w:jc w:val="center"/>
        </w:trPr>
        <w:tc>
          <w:tcPr>
            <w:tcW w:w="923" w:type="dxa"/>
            <w:tcBorders>
              <w:top w:val="nil"/>
              <w:left w:val="nil"/>
              <w:bottom w:val="nil"/>
              <w:right w:val="nil"/>
            </w:tcBorders>
            <w:shd w:val="clear" w:color="auto" w:fill="auto"/>
          </w:tcPr>
          <w:p w14:paraId="13D67BAD" w14:textId="77777777" w:rsidR="00971D99" w:rsidRPr="00A946CB" w:rsidRDefault="00971D99" w:rsidP="00971D99">
            <w:pPr>
              <w:jc w:val="both"/>
              <w:rPr>
                <w:rFonts w:ascii="Arial" w:hAnsi="Arial"/>
                <w:b/>
                <w:bCs/>
                <w:sz w:val="28"/>
                <w:szCs w:val="28"/>
              </w:rPr>
            </w:pPr>
            <w:r w:rsidRPr="00A946CB">
              <w:rPr>
                <w:rFonts w:ascii="Arial" w:hAnsi="Arial" w:hint="cs"/>
                <w:b/>
                <w:bCs/>
                <w:sz w:val="28"/>
                <w:szCs w:val="28"/>
                <w:rtl/>
              </w:rPr>
              <w:t>ב</w:t>
            </w:r>
            <w:r w:rsidRPr="00A946CB">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26535D30" w14:textId="77777777" w:rsidR="00971D99" w:rsidRPr="00A946CB" w:rsidRDefault="00971D99" w:rsidP="00225497">
            <w:pPr>
              <w:rPr>
                <w:rFonts w:ascii="Arial" w:hAnsi="Arial"/>
                <w:b/>
                <w:bCs/>
                <w:rtl/>
              </w:rPr>
            </w:pPr>
            <w:r w:rsidRPr="00A946CB">
              <w:rPr>
                <w:rFonts w:ascii="Arial" w:hAnsi="Arial" w:hint="cs"/>
                <w:b/>
                <w:bCs/>
                <w:rtl/>
              </w:rPr>
              <w:t>כבוד ה</w:t>
            </w:r>
            <w:r w:rsidRPr="00A946CB">
              <w:rPr>
                <w:rFonts w:ascii="Arial" w:hAnsi="Arial"/>
                <w:b/>
                <w:bCs/>
                <w:rtl/>
              </w:rPr>
              <w:t>שופטת</w:t>
            </w:r>
            <w:r w:rsidRPr="00A946CB">
              <w:rPr>
                <w:rFonts w:ascii="Arial" w:hAnsi="Arial" w:hint="cs"/>
                <w:b/>
                <w:bCs/>
                <w:rtl/>
              </w:rPr>
              <w:t xml:space="preserve">  </w:t>
            </w:r>
            <w:r w:rsidRPr="00A946CB">
              <w:rPr>
                <w:rFonts w:ascii="Arial" w:hAnsi="Arial"/>
                <w:b/>
                <w:bCs/>
                <w:rtl/>
              </w:rPr>
              <w:t>רות שפילברג כהן</w:t>
            </w:r>
          </w:p>
          <w:p w14:paraId="672ABCE6" w14:textId="77777777" w:rsidR="00971D99" w:rsidRPr="00A946CB" w:rsidRDefault="00971D99" w:rsidP="00225497">
            <w:pPr>
              <w:rPr>
                <w:b/>
                <w:bCs/>
                <w:rtl/>
              </w:rPr>
            </w:pPr>
          </w:p>
          <w:p w14:paraId="6D9DA1D0" w14:textId="77777777" w:rsidR="00971D99" w:rsidRPr="00A946CB" w:rsidRDefault="00971D99" w:rsidP="00971D99">
            <w:pPr>
              <w:jc w:val="both"/>
              <w:rPr>
                <w:rFonts w:ascii="Arial" w:hAnsi="Arial"/>
                <w:b/>
                <w:bCs/>
                <w:sz w:val="28"/>
                <w:szCs w:val="28"/>
              </w:rPr>
            </w:pPr>
          </w:p>
        </w:tc>
      </w:tr>
      <w:tr w:rsidR="00971D99" w:rsidRPr="00A946CB" w14:paraId="6A609330" w14:textId="77777777" w:rsidTr="00971D99">
        <w:trPr>
          <w:trHeight w:val="355"/>
          <w:jc w:val="center"/>
        </w:trPr>
        <w:tc>
          <w:tcPr>
            <w:tcW w:w="923" w:type="dxa"/>
            <w:tcBorders>
              <w:top w:val="nil"/>
              <w:left w:val="nil"/>
              <w:bottom w:val="nil"/>
              <w:right w:val="nil"/>
            </w:tcBorders>
            <w:shd w:val="clear" w:color="auto" w:fill="auto"/>
          </w:tcPr>
          <w:p w14:paraId="155E19CD" w14:textId="77777777" w:rsidR="00971D99" w:rsidRPr="00A946CB" w:rsidRDefault="00971D99" w:rsidP="00971D99">
            <w:pPr>
              <w:jc w:val="both"/>
              <w:rPr>
                <w:rFonts w:ascii="Arial" w:hAnsi="Arial"/>
                <w:b/>
                <w:bCs/>
                <w:sz w:val="28"/>
                <w:szCs w:val="28"/>
              </w:rPr>
            </w:pPr>
            <w:bookmarkStart w:id="1" w:name="FirstAppellant"/>
            <w:r w:rsidRPr="00A946CB">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56109268" w14:textId="77777777" w:rsidR="00971D99" w:rsidRPr="00A946CB" w:rsidRDefault="00971D99" w:rsidP="00225497">
            <w:pPr>
              <w:rPr>
                <w:b/>
                <w:bCs/>
              </w:rPr>
            </w:pPr>
            <w:r w:rsidRPr="00A946CB">
              <w:rPr>
                <w:rFonts w:ascii="Arial" w:hAnsi="Arial"/>
                <w:b/>
                <w:bCs/>
                <w:sz w:val="28"/>
                <w:szCs w:val="28"/>
                <w:rtl/>
              </w:rPr>
              <w:t>תביעות צפת</w:t>
            </w:r>
          </w:p>
        </w:tc>
        <w:tc>
          <w:tcPr>
            <w:tcW w:w="3771" w:type="dxa"/>
            <w:tcBorders>
              <w:top w:val="nil"/>
              <w:left w:val="nil"/>
              <w:bottom w:val="nil"/>
              <w:right w:val="nil"/>
            </w:tcBorders>
            <w:shd w:val="clear" w:color="auto" w:fill="auto"/>
          </w:tcPr>
          <w:p w14:paraId="54CD7DD1" w14:textId="77777777" w:rsidR="00971D99" w:rsidRPr="00A946CB" w:rsidRDefault="00971D99" w:rsidP="00971D99">
            <w:pPr>
              <w:jc w:val="both"/>
              <w:rPr>
                <w:rFonts w:ascii="Arial" w:hAnsi="Arial"/>
                <w:b/>
                <w:bCs/>
                <w:sz w:val="28"/>
                <w:szCs w:val="28"/>
              </w:rPr>
            </w:pPr>
          </w:p>
        </w:tc>
      </w:tr>
      <w:bookmarkEnd w:id="1"/>
      <w:tr w:rsidR="00971D99" w:rsidRPr="00A946CB" w14:paraId="2456F40B" w14:textId="77777777" w:rsidTr="00971D99">
        <w:trPr>
          <w:trHeight w:val="355"/>
          <w:jc w:val="center"/>
        </w:trPr>
        <w:tc>
          <w:tcPr>
            <w:tcW w:w="923" w:type="dxa"/>
            <w:tcBorders>
              <w:top w:val="nil"/>
              <w:left w:val="nil"/>
              <w:bottom w:val="nil"/>
              <w:right w:val="nil"/>
            </w:tcBorders>
            <w:shd w:val="clear" w:color="auto" w:fill="auto"/>
          </w:tcPr>
          <w:p w14:paraId="15FB9798" w14:textId="77777777" w:rsidR="00971D99" w:rsidRPr="00A946CB" w:rsidRDefault="00971D99" w:rsidP="00971D99">
            <w:pPr>
              <w:jc w:val="both"/>
              <w:rPr>
                <w:rFonts w:ascii="Arial" w:hAnsi="Arial"/>
                <w:b/>
                <w:bCs/>
                <w:sz w:val="28"/>
                <w:szCs w:val="28"/>
                <w:rtl/>
              </w:rPr>
            </w:pPr>
          </w:p>
        </w:tc>
        <w:tc>
          <w:tcPr>
            <w:tcW w:w="4126" w:type="dxa"/>
            <w:tcBorders>
              <w:top w:val="nil"/>
              <w:left w:val="nil"/>
              <w:bottom w:val="nil"/>
              <w:right w:val="nil"/>
            </w:tcBorders>
            <w:shd w:val="clear" w:color="auto" w:fill="auto"/>
          </w:tcPr>
          <w:p w14:paraId="6FF35F0F" w14:textId="77777777" w:rsidR="00971D99" w:rsidRPr="00A946CB" w:rsidRDefault="00971D99" w:rsidP="00971D99">
            <w:pPr>
              <w:jc w:val="both"/>
              <w:rPr>
                <w:b/>
                <w:bCs/>
                <w:rtl/>
              </w:rPr>
            </w:pPr>
          </w:p>
        </w:tc>
        <w:tc>
          <w:tcPr>
            <w:tcW w:w="3771" w:type="dxa"/>
            <w:tcBorders>
              <w:top w:val="nil"/>
              <w:left w:val="nil"/>
              <w:bottom w:val="nil"/>
              <w:right w:val="nil"/>
            </w:tcBorders>
            <w:shd w:val="clear" w:color="auto" w:fill="auto"/>
          </w:tcPr>
          <w:p w14:paraId="6692AF2B" w14:textId="77777777" w:rsidR="00971D99" w:rsidRPr="00A946CB" w:rsidRDefault="00971D99" w:rsidP="00971D99">
            <w:pPr>
              <w:jc w:val="right"/>
              <w:rPr>
                <w:rFonts w:ascii="Arial" w:hAnsi="Arial"/>
                <w:b/>
                <w:bCs/>
                <w:sz w:val="28"/>
                <w:szCs w:val="28"/>
                <w:rtl/>
              </w:rPr>
            </w:pPr>
            <w:r w:rsidRPr="00A946CB">
              <w:rPr>
                <w:rFonts w:ascii="Arial" w:hAnsi="Arial" w:hint="cs"/>
                <w:b/>
                <w:bCs/>
                <w:sz w:val="28"/>
                <w:szCs w:val="28"/>
                <w:rtl/>
              </w:rPr>
              <w:t>ה</w:t>
            </w:r>
            <w:r w:rsidRPr="00A946CB">
              <w:rPr>
                <w:rFonts w:ascii="Arial" w:hAnsi="Arial"/>
                <w:b/>
                <w:bCs/>
                <w:sz w:val="28"/>
                <w:szCs w:val="28"/>
                <w:rtl/>
              </w:rPr>
              <w:t>מאשימה</w:t>
            </w:r>
          </w:p>
        </w:tc>
      </w:tr>
      <w:tr w:rsidR="00971D99" w:rsidRPr="00A946CB" w14:paraId="6A65D54D" w14:textId="77777777" w:rsidTr="00971D99">
        <w:trPr>
          <w:trHeight w:val="355"/>
          <w:jc w:val="center"/>
        </w:trPr>
        <w:tc>
          <w:tcPr>
            <w:tcW w:w="923" w:type="dxa"/>
            <w:tcBorders>
              <w:top w:val="nil"/>
              <w:left w:val="nil"/>
              <w:bottom w:val="nil"/>
              <w:right w:val="nil"/>
            </w:tcBorders>
            <w:shd w:val="clear" w:color="auto" w:fill="auto"/>
          </w:tcPr>
          <w:p w14:paraId="36DD014B" w14:textId="77777777" w:rsidR="00971D99" w:rsidRPr="00A946CB" w:rsidRDefault="00971D99" w:rsidP="00971D99">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57877608" w14:textId="77777777" w:rsidR="00971D99" w:rsidRPr="00A946CB" w:rsidRDefault="00971D99" w:rsidP="00971D99">
            <w:pPr>
              <w:jc w:val="center"/>
              <w:rPr>
                <w:rFonts w:ascii="Arial" w:hAnsi="Arial"/>
                <w:b/>
                <w:bCs/>
                <w:sz w:val="28"/>
                <w:szCs w:val="28"/>
                <w:rtl/>
              </w:rPr>
            </w:pPr>
          </w:p>
          <w:p w14:paraId="02C7FE4E" w14:textId="77777777" w:rsidR="00971D99" w:rsidRPr="00A946CB" w:rsidRDefault="00971D99" w:rsidP="00971D99">
            <w:pPr>
              <w:jc w:val="center"/>
              <w:rPr>
                <w:rFonts w:ascii="Arial" w:hAnsi="Arial"/>
                <w:b/>
                <w:bCs/>
                <w:sz w:val="28"/>
                <w:szCs w:val="28"/>
                <w:rtl/>
              </w:rPr>
            </w:pPr>
            <w:r w:rsidRPr="00A946CB">
              <w:rPr>
                <w:rFonts w:ascii="Arial" w:hAnsi="Arial"/>
                <w:b/>
                <w:bCs/>
                <w:sz w:val="28"/>
                <w:szCs w:val="28"/>
                <w:rtl/>
              </w:rPr>
              <w:t>נגד</w:t>
            </w:r>
          </w:p>
          <w:p w14:paraId="4D73B14E" w14:textId="77777777" w:rsidR="00971D99" w:rsidRPr="00A946CB" w:rsidRDefault="00971D99" w:rsidP="00971D99">
            <w:pPr>
              <w:jc w:val="both"/>
              <w:rPr>
                <w:rFonts w:ascii="Arial" w:hAnsi="Arial"/>
                <w:b/>
                <w:bCs/>
                <w:sz w:val="28"/>
                <w:szCs w:val="28"/>
              </w:rPr>
            </w:pPr>
          </w:p>
        </w:tc>
      </w:tr>
      <w:tr w:rsidR="00971D99" w:rsidRPr="00A946CB" w14:paraId="79FB3B75" w14:textId="77777777" w:rsidTr="00971D99">
        <w:trPr>
          <w:trHeight w:val="355"/>
          <w:jc w:val="center"/>
        </w:trPr>
        <w:tc>
          <w:tcPr>
            <w:tcW w:w="923" w:type="dxa"/>
            <w:tcBorders>
              <w:top w:val="nil"/>
              <w:left w:val="nil"/>
              <w:bottom w:val="nil"/>
              <w:right w:val="nil"/>
            </w:tcBorders>
            <w:shd w:val="clear" w:color="auto" w:fill="auto"/>
          </w:tcPr>
          <w:p w14:paraId="5FB4E541" w14:textId="77777777" w:rsidR="00971D99" w:rsidRPr="00A946CB" w:rsidRDefault="00971D99" w:rsidP="00225497">
            <w:pPr>
              <w:rPr>
                <w:rFonts w:ascii="Arial" w:hAnsi="Arial"/>
                <w:b/>
                <w:bCs/>
                <w:sz w:val="28"/>
                <w:szCs w:val="28"/>
                <w:rtl/>
              </w:rPr>
            </w:pPr>
          </w:p>
        </w:tc>
        <w:tc>
          <w:tcPr>
            <w:tcW w:w="4126" w:type="dxa"/>
            <w:tcBorders>
              <w:top w:val="nil"/>
              <w:left w:val="nil"/>
              <w:bottom w:val="nil"/>
              <w:right w:val="nil"/>
            </w:tcBorders>
            <w:shd w:val="clear" w:color="auto" w:fill="auto"/>
          </w:tcPr>
          <w:p w14:paraId="39CBD93D" w14:textId="77777777" w:rsidR="00971D99" w:rsidRPr="00A946CB" w:rsidRDefault="00971D99" w:rsidP="00225497">
            <w:pPr>
              <w:rPr>
                <w:b/>
                <w:bCs/>
                <w:rtl/>
              </w:rPr>
            </w:pPr>
            <w:r w:rsidRPr="00A946CB">
              <w:rPr>
                <w:rFonts w:ascii="Arial" w:hAnsi="Arial"/>
                <w:b/>
                <w:bCs/>
                <w:sz w:val="28"/>
                <w:szCs w:val="28"/>
                <w:rtl/>
              </w:rPr>
              <w:t>נוי חבני</w:t>
            </w:r>
          </w:p>
        </w:tc>
        <w:tc>
          <w:tcPr>
            <w:tcW w:w="3771" w:type="dxa"/>
            <w:tcBorders>
              <w:top w:val="nil"/>
              <w:left w:val="nil"/>
              <w:bottom w:val="nil"/>
              <w:right w:val="nil"/>
            </w:tcBorders>
            <w:shd w:val="clear" w:color="auto" w:fill="auto"/>
          </w:tcPr>
          <w:p w14:paraId="5C59BED8" w14:textId="77777777" w:rsidR="00971D99" w:rsidRPr="00A946CB" w:rsidRDefault="00971D99" w:rsidP="00971D99">
            <w:pPr>
              <w:jc w:val="right"/>
              <w:rPr>
                <w:rFonts w:ascii="Arial" w:hAnsi="Arial"/>
                <w:b/>
                <w:bCs/>
                <w:sz w:val="28"/>
                <w:szCs w:val="28"/>
              </w:rPr>
            </w:pPr>
          </w:p>
        </w:tc>
      </w:tr>
      <w:tr w:rsidR="00971D99" w:rsidRPr="00A946CB" w14:paraId="2A03FE2C" w14:textId="77777777" w:rsidTr="00971D99">
        <w:trPr>
          <w:trHeight w:val="355"/>
          <w:jc w:val="center"/>
        </w:trPr>
        <w:tc>
          <w:tcPr>
            <w:tcW w:w="923" w:type="dxa"/>
            <w:tcBorders>
              <w:top w:val="nil"/>
              <w:left w:val="nil"/>
              <w:bottom w:val="nil"/>
              <w:right w:val="nil"/>
            </w:tcBorders>
            <w:shd w:val="clear" w:color="auto" w:fill="auto"/>
          </w:tcPr>
          <w:p w14:paraId="3624F349" w14:textId="77777777" w:rsidR="00971D99" w:rsidRPr="00A946CB" w:rsidRDefault="00971D99" w:rsidP="00971D99">
            <w:pPr>
              <w:jc w:val="both"/>
              <w:rPr>
                <w:rFonts w:ascii="Arial" w:hAnsi="Arial"/>
                <w:b/>
                <w:bCs/>
                <w:sz w:val="28"/>
                <w:szCs w:val="28"/>
                <w:rtl/>
              </w:rPr>
            </w:pPr>
          </w:p>
        </w:tc>
        <w:tc>
          <w:tcPr>
            <w:tcW w:w="4126" w:type="dxa"/>
            <w:tcBorders>
              <w:top w:val="nil"/>
              <w:left w:val="nil"/>
              <w:bottom w:val="nil"/>
              <w:right w:val="nil"/>
            </w:tcBorders>
            <w:shd w:val="clear" w:color="auto" w:fill="auto"/>
          </w:tcPr>
          <w:p w14:paraId="4296140E" w14:textId="77777777" w:rsidR="00971D99" w:rsidRPr="00A946CB" w:rsidRDefault="00971D99" w:rsidP="00971D99">
            <w:pPr>
              <w:jc w:val="both"/>
              <w:rPr>
                <w:b/>
                <w:bCs/>
                <w:rtl/>
              </w:rPr>
            </w:pPr>
          </w:p>
        </w:tc>
        <w:tc>
          <w:tcPr>
            <w:tcW w:w="3771" w:type="dxa"/>
            <w:tcBorders>
              <w:top w:val="nil"/>
              <w:left w:val="nil"/>
              <w:bottom w:val="nil"/>
              <w:right w:val="nil"/>
            </w:tcBorders>
            <w:shd w:val="clear" w:color="auto" w:fill="auto"/>
          </w:tcPr>
          <w:p w14:paraId="128C4371" w14:textId="77777777" w:rsidR="00971D99" w:rsidRPr="00A946CB" w:rsidRDefault="00971D99" w:rsidP="00971D99">
            <w:pPr>
              <w:jc w:val="right"/>
              <w:rPr>
                <w:rFonts w:ascii="Arial" w:hAnsi="Arial"/>
                <w:b/>
                <w:bCs/>
                <w:sz w:val="28"/>
                <w:szCs w:val="28"/>
              </w:rPr>
            </w:pPr>
            <w:r w:rsidRPr="00A946CB">
              <w:rPr>
                <w:rFonts w:ascii="Arial" w:hAnsi="Arial" w:hint="cs"/>
                <w:b/>
                <w:bCs/>
                <w:sz w:val="28"/>
                <w:szCs w:val="28"/>
                <w:rtl/>
              </w:rPr>
              <w:t>ה</w:t>
            </w:r>
            <w:r w:rsidRPr="00A946CB">
              <w:rPr>
                <w:rFonts w:ascii="Arial" w:hAnsi="Arial"/>
                <w:b/>
                <w:bCs/>
                <w:sz w:val="28"/>
                <w:szCs w:val="28"/>
                <w:rtl/>
              </w:rPr>
              <w:t>נאשם</w:t>
            </w:r>
          </w:p>
        </w:tc>
      </w:tr>
    </w:tbl>
    <w:p w14:paraId="763AB9B2" w14:textId="77777777" w:rsidR="00855BB4" w:rsidRDefault="00855BB4" w:rsidP="00971D99">
      <w:pPr>
        <w:rPr>
          <w:rtl/>
        </w:rPr>
      </w:pPr>
      <w:bookmarkStart w:id="2" w:name="LawTable"/>
      <w:bookmarkEnd w:id="2"/>
    </w:p>
    <w:p w14:paraId="45F2C817" w14:textId="77777777" w:rsidR="00855BB4" w:rsidRPr="00855BB4" w:rsidRDefault="00855BB4" w:rsidP="00855BB4">
      <w:pPr>
        <w:spacing w:after="120" w:line="240" w:lineRule="exact"/>
        <w:ind w:left="283" w:hanging="283"/>
        <w:jc w:val="both"/>
        <w:rPr>
          <w:rFonts w:ascii="FrankRuehl" w:hAnsi="FrankRuehl" w:cs="FrankRuehl"/>
          <w:rtl/>
        </w:rPr>
      </w:pPr>
    </w:p>
    <w:p w14:paraId="0DF2FFE3" w14:textId="77777777" w:rsidR="00855BB4" w:rsidRPr="00855BB4" w:rsidRDefault="00855BB4" w:rsidP="00855BB4">
      <w:pPr>
        <w:spacing w:after="120" w:line="240" w:lineRule="exact"/>
        <w:ind w:left="283" w:hanging="283"/>
        <w:jc w:val="both"/>
        <w:rPr>
          <w:rFonts w:ascii="FrankRuehl" w:hAnsi="FrankRuehl" w:cs="FrankRuehl"/>
          <w:rtl/>
        </w:rPr>
      </w:pPr>
      <w:r w:rsidRPr="00855BB4">
        <w:rPr>
          <w:rFonts w:ascii="FrankRuehl" w:hAnsi="FrankRuehl" w:cs="FrankRuehl"/>
          <w:rtl/>
        </w:rPr>
        <w:t xml:space="preserve">חקיקה שאוזכרה: </w:t>
      </w:r>
    </w:p>
    <w:p w14:paraId="3E4F5FA9" w14:textId="77777777" w:rsidR="00855BB4" w:rsidRPr="00855BB4" w:rsidRDefault="00855BB4" w:rsidP="00855BB4">
      <w:pPr>
        <w:spacing w:after="120" w:line="240" w:lineRule="exact"/>
        <w:ind w:left="283" w:hanging="283"/>
        <w:jc w:val="both"/>
        <w:rPr>
          <w:rFonts w:ascii="FrankRuehl" w:hAnsi="FrankRuehl" w:cs="FrankRuehl"/>
          <w:rtl/>
        </w:rPr>
      </w:pPr>
      <w:hyperlink r:id="rId7" w:history="1">
        <w:r w:rsidRPr="00855BB4">
          <w:rPr>
            <w:rFonts w:ascii="FrankRuehl" w:hAnsi="FrankRuehl" w:cs="FrankRuehl"/>
            <w:color w:val="0000FF"/>
            <w:u w:val="single"/>
            <w:rtl/>
          </w:rPr>
          <w:t>פקודת הסמים המסוכנים [נוסח חדש], תשל"ג-1973</w:t>
        </w:r>
      </w:hyperlink>
      <w:r w:rsidRPr="00855BB4">
        <w:rPr>
          <w:rFonts w:ascii="FrankRuehl" w:hAnsi="FrankRuehl" w:cs="FrankRuehl"/>
          <w:rtl/>
        </w:rPr>
        <w:t xml:space="preserve">: סע'  </w:t>
      </w:r>
      <w:hyperlink r:id="rId8" w:history="1">
        <w:r w:rsidRPr="00855BB4">
          <w:rPr>
            <w:rFonts w:ascii="FrankRuehl" w:hAnsi="FrankRuehl" w:cs="FrankRuehl"/>
            <w:color w:val="0000FF"/>
            <w:u w:val="single"/>
            <w:rtl/>
          </w:rPr>
          <w:t>6</w:t>
        </w:r>
      </w:hyperlink>
      <w:r w:rsidRPr="00855BB4">
        <w:rPr>
          <w:rFonts w:ascii="FrankRuehl" w:hAnsi="FrankRuehl" w:cs="FrankRuehl"/>
          <w:rtl/>
        </w:rPr>
        <w:t xml:space="preserve">, </w:t>
      </w:r>
      <w:hyperlink r:id="rId9" w:history="1">
        <w:r w:rsidRPr="00855BB4">
          <w:rPr>
            <w:rFonts w:ascii="FrankRuehl" w:hAnsi="FrankRuehl" w:cs="FrankRuehl"/>
            <w:color w:val="0000FF"/>
            <w:u w:val="single"/>
            <w:rtl/>
          </w:rPr>
          <w:t>7(א)</w:t>
        </w:r>
      </w:hyperlink>
      <w:r w:rsidRPr="00855BB4">
        <w:rPr>
          <w:rFonts w:ascii="FrankRuehl" w:hAnsi="FrankRuehl" w:cs="FrankRuehl"/>
          <w:rtl/>
        </w:rPr>
        <w:t xml:space="preserve">, </w:t>
      </w:r>
      <w:hyperlink r:id="rId10" w:history="1">
        <w:r w:rsidRPr="00855BB4">
          <w:rPr>
            <w:rFonts w:ascii="FrankRuehl" w:hAnsi="FrankRuehl" w:cs="FrankRuehl"/>
            <w:color w:val="0000FF"/>
            <w:u w:val="single"/>
            <w:rtl/>
          </w:rPr>
          <w:t>7(ג)</w:t>
        </w:r>
      </w:hyperlink>
    </w:p>
    <w:p w14:paraId="0615B914" w14:textId="77777777" w:rsidR="00855BB4" w:rsidRPr="00855BB4" w:rsidRDefault="00855BB4" w:rsidP="00855BB4">
      <w:pPr>
        <w:spacing w:after="120" w:line="240" w:lineRule="exact"/>
        <w:ind w:left="283" w:hanging="283"/>
        <w:jc w:val="both"/>
        <w:rPr>
          <w:rFonts w:ascii="FrankRuehl" w:hAnsi="FrankRuehl" w:cs="FrankRuehl"/>
          <w:rtl/>
        </w:rPr>
      </w:pPr>
      <w:hyperlink r:id="rId11" w:history="1">
        <w:r w:rsidRPr="00855BB4">
          <w:rPr>
            <w:rFonts w:ascii="FrankRuehl" w:hAnsi="FrankRuehl" w:cs="FrankRuehl"/>
            <w:color w:val="0000FF"/>
            <w:u w:val="single"/>
            <w:rtl/>
          </w:rPr>
          <w:t>חוק סדר הדין הפלילי [נוסח משולב], תשמ"ב-1982</w:t>
        </w:r>
      </w:hyperlink>
    </w:p>
    <w:p w14:paraId="0A69F036" w14:textId="77777777" w:rsidR="00855BB4" w:rsidRPr="00855BB4" w:rsidRDefault="00855BB4" w:rsidP="00855BB4">
      <w:pPr>
        <w:spacing w:after="120" w:line="240" w:lineRule="exact"/>
        <w:ind w:left="283" w:hanging="283"/>
        <w:jc w:val="both"/>
        <w:rPr>
          <w:rFonts w:ascii="FrankRuehl" w:hAnsi="FrankRuehl" w:cs="FrankRuehl"/>
          <w:rtl/>
        </w:rPr>
      </w:pPr>
      <w:hyperlink r:id="rId12" w:history="1">
        <w:r w:rsidRPr="00855BB4">
          <w:rPr>
            <w:rFonts w:ascii="FrankRuehl" w:hAnsi="FrankRuehl" w:cs="FrankRuehl"/>
            <w:color w:val="0000FF"/>
            <w:u w:val="single"/>
            <w:rtl/>
          </w:rPr>
          <w:t>חוק העונשין, תשל"ז-1977</w:t>
        </w:r>
      </w:hyperlink>
      <w:r w:rsidRPr="00855BB4">
        <w:rPr>
          <w:rFonts w:ascii="FrankRuehl" w:hAnsi="FrankRuehl" w:cs="FrankRuehl"/>
          <w:rtl/>
        </w:rPr>
        <w:t xml:space="preserve">: סע'  </w:t>
      </w:r>
      <w:hyperlink r:id="rId13" w:history="1">
        <w:r w:rsidRPr="00855BB4">
          <w:rPr>
            <w:rFonts w:ascii="FrankRuehl" w:hAnsi="FrankRuehl" w:cs="FrankRuehl"/>
            <w:color w:val="0000FF"/>
            <w:u w:val="single"/>
            <w:rtl/>
          </w:rPr>
          <w:t>40יא</w:t>
        </w:r>
      </w:hyperlink>
    </w:p>
    <w:p w14:paraId="1D310715" w14:textId="77777777" w:rsidR="00855BB4" w:rsidRPr="00855BB4" w:rsidRDefault="00855BB4" w:rsidP="00855BB4">
      <w:pPr>
        <w:spacing w:after="120" w:line="240" w:lineRule="exact"/>
        <w:ind w:left="283" w:hanging="283"/>
        <w:jc w:val="both"/>
        <w:rPr>
          <w:rFonts w:ascii="FrankRuehl" w:hAnsi="FrankRuehl" w:cs="FrankRuehl"/>
          <w:rtl/>
        </w:rPr>
      </w:pPr>
    </w:p>
    <w:p w14:paraId="7CE984B2" w14:textId="77777777" w:rsidR="00A946CB" w:rsidRPr="00A946CB" w:rsidRDefault="00A946CB" w:rsidP="00971D99">
      <w:pPr>
        <w:rPr>
          <w:b/>
          <w:bCs/>
          <w:rtl/>
        </w:rPr>
      </w:pPr>
      <w:bookmarkStart w:id="3" w:name="LawTable_End"/>
      <w:bookmarkEnd w:id="3"/>
    </w:p>
    <w:p w14:paraId="2594993A" w14:textId="77777777" w:rsidR="00971D99" w:rsidRPr="00A946CB" w:rsidRDefault="00971D99" w:rsidP="00971D99">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71D99" w:rsidRPr="003F3A13" w14:paraId="4C9A4525" w14:textId="77777777" w:rsidTr="00971D99">
        <w:trPr>
          <w:trHeight w:val="355"/>
          <w:jc w:val="center"/>
        </w:trPr>
        <w:tc>
          <w:tcPr>
            <w:tcW w:w="8820" w:type="dxa"/>
            <w:tcBorders>
              <w:top w:val="nil"/>
              <w:left w:val="nil"/>
              <w:bottom w:val="nil"/>
              <w:right w:val="nil"/>
            </w:tcBorders>
            <w:shd w:val="clear" w:color="auto" w:fill="auto"/>
          </w:tcPr>
          <w:p w14:paraId="50C70396" w14:textId="77777777" w:rsidR="00A946CB" w:rsidRPr="00A946CB" w:rsidRDefault="00A946CB" w:rsidP="00A946CB">
            <w:pPr>
              <w:jc w:val="center"/>
              <w:rPr>
                <w:rFonts w:ascii="Arial" w:hAnsi="Arial"/>
                <w:b/>
                <w:bCs/>
                <w:sz w:val="32"/>
                <w:szCs w:val="32"/>
                <w:u w:val="single"/>
                <w:rtl/>
              </w:rPr>
            </w:pPr>
            <w:bookmarkStart w:id="4" w:name="PsakDin" w:colFirst="0" w:colLast="0"/>
            <w:bookmarkEnd w:id="0"/>
            <w:r w:rsidRPr="00A946CB">
              <w:rPr>
                <w:rFonts w:ascii="Arial" w:hAnsi="Arial"/>
                <w:b/>
                <w:bCs/>
                <w:sz w:val="32"/>
                <w:szCs w:val="32"/>
                <w:u w:val="single"/>
                <w:rtl/>
              </w:rPr>
              <w:t>גזר דין</w:t>
            </w:r>
          </w:p>
          <w:p w14:paraId="7DE17033" w14:textId="77777777" w:rsidR="00971D99" w:rsidRPr="00A946CB" w:rsidRDefault="00971D99" w:rsidP="00A946CB">
            <w:pPr>
              <w:jc w:val="center"/>
              <w:rPr>
                <w:rFonts w:ascii="Arial" w:hAnsi="Arial"/>
                <w:b/>
                <w:bCs/>
                <w:sz w:val="32"/>
                <w:szCs w:val="32"/>
                <w:u w:val="single"/>
                <w:rtl/>
              </w:rPr>
            </w:pPr>
          </w:p>
        </w:tc>
      </w:tr>
      <w:bookmarkEnd w:id="4"/>
    </w:tbl>
    <w:p w14:paraId="555B7694" w14:textId="77777777" w:rsidR="00971D99" w:rsidRPr="00B05847" w:rsidRDefault="00971D99" w:rsidP="00971D99">
      <w:pPr>
        <w:rPr>
          <w:rFonts w:ascii="Arial" w:hAnsi="Arial"/>
          <w:rtl/>
        </w:rPr>
      </w:pPr>
    </w:p>
    <w:p w14:paraId="30E0F950" w14:textId="77777777" w:rsidR="00971D99" w:rsidRPr="00B05847" w:rsidRDefault="00971D99" w:rsidP="00971D99">
      <w:pPr>
        <w:rPr>
          <w:rFonts w:ascii="Arial" w:hAnsi="Arial"/>
          <w:rtl/>
        </w:rPr>
      </w:pPr>
    </w:p>
    <w:p w14:paraId="41C93AF8" w14:textId="77777777" w:rsidR="00971D99" w:rsidRPr="00B05847" w:rsidRDefault="00971D99" w:rsidP="00971D99">
      <w:pPr>
        <w:rPr>
          <w:rtl/>
        </w:rPr>
      </w:pPr>
    </w:p>
    <w:p w14:paraId="5FE80BD1" w14:textId="77777777" w:rsidR="00971D99" w:rsidRPr="00971D99" w:rsidRDefault="00971D99" w:rsidP="00971D99">
      <w:pPr>
        <w:spacing w:line="360" w:lineRule="auto"/>
        <w:jc w:val="both"/>
        <w:rPr>
          <w:rFonts w:ascii="Calibri" w:hAnsi="Calibri"/>
          <w:b/>
          <w:bCs/>
          <w:u w:val="single"/>
        </w:rPr>
      </w:pPr>
      <w:r w:rsidRPr="00971D99">
        <w:rPr>
          <w:rFonts w:ascii="Calibri" w:hAnsi="Calibri" w:hint="cs"/>
          <w:b/>
          <w:bCs/>
          <w:u w:val="single"/>
          <w:rtl/>
        </w:rPr>
        <w:t xml:space="preserve">כתב אישום ורקע </w:t>
      </w:r>
    </w:p>
    <w:p w14:paraId="641A34F4" w14:textId="77777777" w:rsidR="00971D99" w:rsidRPr="00971D99" w:rsidRDefault="00971D99" w:rsidP="00971D99">
      <w:pPr>
        <w:spacing w:line="360" w:lineRule="auto"/>
        <w:jc w:val="both"/>
        <w:rPr>
          <w:rFonts w:ascii="Calibri" w:hAnsi="Calibri"/>
        </w:rPr>
      </w:pPr>
    </w:p>
    <w:p w14:paraId="5C6E6149" w14:textId="77777777" w:rsidR="00971D99" w:rsidRPr="00971D99" w:rsidRDefault="00971D99" w:rsidP="00971D99">
      <w:pPr>
        <w:spacing w:line="360" w:lineRule="auto"/>
        <w:ind w:left="720" w:hanging="720"/>
        <w:jc w:val="both"/>
        <w:rPr>
          <w:rFonts w:ascii="Calibri" w:hAnsi="Calibri"/>
          <w:rtl/>
        </w:rPr>
      </w:pPr>
      <w:r w:rsidRPr="00971D99">
        <w:rPr>
          <w:rFonts w:ascii="Calibri" w:hAnsi="Calibri" w:hint="cs"/>
          <w:rtl/>
        </w:rPr>
        <w:t>1.</w:t>
      </w:r>
      <w:r w:rsidRPr="00971D99">
        <w:rPr>
          <w:rFonts w:ascii="Calibri" w:hAnsi="Calibri" w:hint="cs"/>
          <w:rtl/>
        </w:rPr>
        <w:tab/>
      </w:r>
      <w:bookmarkStart w:id="5" w:name="ABSTRACT_START"/>
      <w:bookmarkEnd w:id="5"/>
      <w:r w:rsidRPr="00971D99">
        <w:rPr>
          <w:rFonts w:ascii="Calibri" w:hAnsi="Calibri" w:hint="cs"/>
          <w:rtl/>
        </w:rPr>
        <w:t xml:space="preserve">הנאשם הודה והורשע, במסגרת הסדר טיעון, בכתב אישום מתוקן שייחס לו עבירות </w:t>
      </w:r>
      <w:r w:rsidRPr="00971D99">
        <w:rPr>
          <w:rFonts w:ascii="Calibri" w:hAnsi="Calibri" w:hint="cs"/>
          <w:b/>
          <w:bCs/>
          <w:rtl/>
        </w:rPr>
        <w:t>החזקת סמים שלא לצריכה עצמית</w:t>
      </w:r>
      <w:r w:rsidRPr="00971D99">
        <w:rPr>
          <w:rFonts w:ascii="Calibri" w:hAnsi="Calibri" w:hint="cs"/>
          <w:rtl/>
        </w:rPr>
        <w:t xml:space="preserve"> – לפי </w:t>
      </w:r>
      <w:hyperlink r:id="rId14" w:history="1">
        <w:r w:rsidR="00855BB4" w:rsidRPr="00855BB4">
          <w:rPr>
            <w:rFonts w:ascii="Calibri" w:hAnsi="Calibri" w:hint="eastAsia"/>
            <w:color w:val="0000FF"/>
            <w:u w:val="single"/>
            <w:rtl/>
          </w:rPr>
          <w:t>סעיף</w:t>
        </w:r>
        <w:r w:rsidR="00855BB4" w:rsidRPr="00855BB4">
          <w:rPr>
            <w:rFonts w:ascii="Calibri" w:hAnsi="Calibri"/>
            <w:color w:val="0000FF"/>
            <w:u w:val="single"/>
            <w:rtl/>
          </w:rPr>
          <w:t xml:space="preserve"> 7(</w:t>
        </w:r>
        <w:r w:rsidR="00855BB4" w:rsidRPr="00855BB4">
          <w:rPr>
            <w:rFonts w:ascii="Calibri" w:hAnsi="Calibri" w:hint="eastAsia"/>
            <w:color w:val="0000FF"/>
            <w:u w:val="single"/>
            <w:rtl/>
          </w:rPr>
          <w:t>א</w:t>
        </w:r>
        <w:r w:rsidR="00855BB4" w:rsidRPr="00855BB4">
          <w:rPr>
            <w:rFonts w:ascii="Calibri" w:hAnsi="Calibri"/>
            <w:color w:val="0000FF"/>
            <w:u w:val="single"/>
            <w:rtl/>
          </w:rPr>
          <w:t>)</w:t>
        </w:r>
      </w:hyperlink>
      <w:r w:rsidRPr="00971D99">
        <w:rPr>
          <w:rFonts w:ascii="Calibri" w:hAnsi="Calibri" w:hint="cs"/>
          <w:rtl/>
        </w:rPr>
        <w:t xml:space="preserve"> + </w:t>
      </w:r>
      <w:hyperlink r:id="rId15" w:history="1">
        <w:r w:rsidR="00855BB4" w:rsidRPr="00855BB4">
          <w:rPr>
            <w:rFonts w:ascii="Calibri" w:hAnsi="Calibri"/>
            <w:color w:val="0000FF"/>
            <w:u w:val="single"/>
            <w:rtl/>
          </w:rPr>
          <w:t>7(</w:t>
        </w:r>
        <w:r w:rsidR="00855BB4" w:rsidRPr="00855BB4">
          <w:rPr>
            <w:rFonts w:ascii="Calibri" w:hAnsi="Calibri" w:hint="eastAsia"/>
            <w:color w:val="0000FF"/>
            <w:u w:val="single"/>
            <w:rtl/>
          </w:rPr>
          <w:t>ג</w:t>
        </w:r>
        <w:r w:rsidR="00855BB4" w:rsidRPr="00855BB4">
          <w:rPr>
            <w:rFonts w:ascii="Calibri" w:hAnsi="Calibri"/>
            <w:color w:val="0000FF"/>
            <w:u w:val="single"/>
            <w:rtl/>
          </w:rPr>
          <w:t>)</w:t>
        </w:r>
      </w:hyperlink>
      <w:r w:rsidRPr="00971D99">
        <w:rPr>
          <w:rFonts w:ascii="Calibri" w:hAnsi="Calibri" w:hint="cs"/>
          <w:rtl/>
        </w:rPr>
        <w:t xml:space="preserve"> ל</w:t>
      </w:r>
      <w:hyperlink r:id="rId16" w:history="1">
        <w:r w:rsidR="00A946CB" w:rsidRPr="00A946CB">
          <w:rPr>
            <w:rFonts w:ascii="Calibri" w:hAnsi="Calibri" w:hint="eastAsia"/>
            <w:color w:val="0000FF"/>
            <w:u w:val="single"/>
            <w:rtl/>
          </w:rPr>
          <w:t>פקודת</w:t>
        </w:r>
        <w:r w:rsidR="00A946CB" w:rsidRPr="00A946CB">
          <w:rPr>
            <w:rFonts w:ascii="Calibri" w:hAnsi="Calibri"/>
            <w:color w:val="0000FF"/>
            <w:u w:val="single"/>
            <w:rtl/>
          </w:rPr>
          <w:t xml:space="preserve"> </w:t>
        </w:r>
        <w:r w:rsidR="00A946CB" w:rsidRPr="00A946CB">
          <w:rPr>
            <w:rFonts w:ascii="Calibri" w:hAnsi="Calibri" w:hint="eastAsia"/>
            <w:color w:val="0000FF"/>
            <w:u w:val="single"/>
            <w:rtl/>
          </w:rPr>
          <w:t>הסמים</w:t>
        </w:r>
        <w:r w:rsidR="00A946CB" w:rsidRPr="00A946CB">
          <w:rPr>
            <w:rFonts w:ascii="Calibri" w:hAnsi="Calibri"/>
            <w:color w:val="0000FF"/>
            <w:u w:val="single"/>
            <w:rtl/>
          </w:rPr>
          <w:t xml:space="preserve"> </w:t>
        </w:r>
        <w:r w:rsidR="00A946CB" w:rsidRPr="00A946CB">
          <w:rPr>
            <w:rFonts w:ascii="Calibri" w:hAnsi="Calibri" w:hint="eastAsia"/>
            <w:color w:val="0000FF"/>
            <w:u w:val="single"/>
            <w:rtl/>
          </w:rPr>
          <w:t>המסוכנים</w:t>
        </w:r>
      </w:hyperlink>
      <w:r w:rsidRPr="00971D99">
        <w:rPr>
          <w:rFonts w:ascii="Calibri" w:hAnsi="Calibri" w:hint="cs"/>
          <w:rtl/>
        </w:rPr>
        <w:t xml:space="preserve"> (נוסח חדש), תשל"ג-1973, ו</w:t>
      </w:r>
      <w:r w:rsidRPr="00971D99">
        <w:rPr>
          <w:rFonts w:ascii="Calibri" w:hAnsi="Calibri" w:hint="cs"/>
          <w:b/>
          <w:bCs/>
          <w:rtl/>
        </w:rPr>
        <w:t xml:space="preserve">גידול סמים </w:t>
      </w:r>
      <w:r w:rsidRPr="00971D99">
        <w:rPr>
          <w:rFonts w:ascii="Calibri" w:hAnsi="Calibri" w:hint="cs"/>
          <w:rtl/>
        </w:rPr>
        <w:t xml:space="preserve">– לפי </w:t>
      </w:r>
      <w:hyperlink r:id="rId17" w:history="1">
        <w:r w:rsidR="00855BB4" w:rsidRPr="00855BB4">
          <w:rPr>
            <w:rFonts w:ascii="Calibri" w:hAnsi="Calibri" w:hint="eastAsia"/>
            <w:color w:val="0000FF"/>
            <w:u w:val="single"/>
            <w:rtl/>
          </w:rPr>
          <w:t>סעיף</w:t>
        </w:r>
        <w:r w:rsidR="00855BB4" w:rsidRPr="00855BB4">
          <w:rPr>
            <w:rFonts w:ascii="Calibri" w:hAnsi="Calibri"/>
            <w:color w:val="0000FF"/>
            <w:u w:val="single"/>
            <w:rtl/>
          </w:rPr>
          <w:t xml:space="preserve"> 6</w:t>
        </w:r>
      </w:hyperlink>
      <w:r w:rsidRPr="00971D99">
        <w:rPr>
          <w:rFonts w:ascii="Calibri" w:hAnsi="Calibri" w:hint="cs"/>
          <w:rtl/>
        </w:rPr>
        <w:t xml:space="preserve"> ל</w:t>
      </w:r>
      <w:hyperlink r:id="rId18" w:history="1">
        <w:r w:rsidR="00A946CB" w:rsidRPr="00A946CB">
          <w:rPr>
            <w:rFonts w:ascii="Calibri" w:hAnsi="Calibri" w:hint="eastAsia"/>
            <w:color w:val="0000FF"/>
            <w:u w:val="single"/>
            <w:rtl/>
          </w:rPr>
          <w:t>פקודת</w:t>
        </w:r>
        <w:r w:rsidR="00A946CB" w:rsidRPr="00A946CB">
          <w:rPr>
            <w:rFonts w:ascii="Calibri" w:hAnsi="Calibri"/>
            <w:color w:val="0000FF"/>
            <w:u w:val="single"/>
            <w:rtl/>
          </w:rPr>
          <w:t xml:space="preserve"> </w:t>
        </w:r>
        <w:r w:rsidR="00A946CB" w:rsidRPr="00A946CB">
          <w:rPr>
            <w:rFonts w:ascii="Calibri" w:hAnsi="Calibri" w:hint="eastAsia"/>
            <w:color w:val="0000FF"/>
            <w:u w:val="single"/>
            <w:rtl/>
          </w:rPr>
          <w:t>הסמים</w:t>
        </w:r>
        <w:r w:rsidR="00A946CB" w:rsidRPr="00A946CB">
          <w:rPr>
            <w:rFonts w:ascii="Calibri" w:hAnsi="Calibri"/>
            <w:color w:val="0000FF"/>
            <w:u w:val="single"/>
            <w:rtl/>
          </w:rPr>
          <w:t xml:space="preserve"> </w:t>
        </w:r>
        <w:r w:rsidR="00A946CB" w:rsidRPr="00A946CB">
          <w:rPr>
            <w:rFonts w:ascii="Calibri" w:hAnsi="Calibri" w:hint="eastAsia"/>
            <w:color w:val="0000FF"/>
            <w:u w:val="single"/>
            <w:rtl/>
          </w:rPr>
          <w:t>המסוכנים</w:t>
        </w:r>
      </w:hyperlink>
      <w:r w:rsidRPr="00971D99">
        <w:rPr>
          <w:rFonts w:ascii="Calibri" w:hAnsi="Calibri" w:hint="cs"/>
          <w:rtl/>
        </w:rPr>
        <w:t>.</w:t>
      </w:r>
    </w:p>
    <w:p w14:paraId="119715E6" w14:textId="77777777" w:rsidR="00971D99" w:rsidRPr="00971D99" w:rsidRDefault="00971D99" w:rsidP="00971D99">
      <w:pPr>
        <w:spacing w:line="360" w:lineRule="auto"/>
        <w:ind w:left="720"/>
        <w:jc w:val="both"/>
        <w:rPr>
          <w:rFonts w:ascii="Calibri" w:hAnsi="Calibri"/>
          <w:rtl/>
        </w:rPr>
      </w:pPr>
      <w:r w:rsidRPr="00971D99">
        <w:rPr>
          <w:rFonts w:ascii="Calibri" w:hAnsi="Calibri" w:hint="cs"/>
          <w:rtl/>
        </w:rPr>
        <w:t xml:space="preserve">העבירות בוצעו בכך שביום 16/3/16, סמוך לשעה 09.00, החזיק הנאשם במקומות שונים, בביתו בכפר יובל, סמים מסוכנים שלא לצריכתו העצמית. סה"כ החזיק הנאשם 154.08 גרם של מסוכן מסוג קנבוס ו- 0.79 גרם סם מסוכן מסוג חשיש. בנוסף, גידל הנאשם על גג ביתו 3 שתילי סם מסוג קנבוס במשקל 210 גרם. </w:t>
      </w:r>
    </w:p>
    <w:p w14:paraId="6C2FCD01" w14:textId="77777777" w:rsidR="00971D99" w:rsidRPr="00971D99" w:rsidRDefault="00971D99" w:rsidP="00971D99">
      <w:pPr>
        <w:spacing w:line="360" w:lineRule="auto"/>
        <w:jc w:val="both"/>
        <w:rPr>
          <w:rFonts w:ascii="Calibri" w:hAnsi="Calibri"/>
          <w:rtl/>
        </w:rPr>
      </w:pPr>
      <w:bookmarkStart w:id="6" w:name="ABSTRACT_END"/>
      <w:bookmarkEnd w:id="6"/>
    </w:p>
    <w:p w14:paraId="00D87EE7" w14:textId="77777777" w:rsidR="00971D99" w:rsidRPr="00971D99" w:rsidRDefault="00971D99" w:rsidP="00971D99">
      <w:pPr>
        <w:spacing w:line="360" w:lineRule="auto"/>
        <w:ind w:left="720" w:hanging="720"/>
        <w:jc w:val="both"/>
        <w:rPr>
          <w:rFonts w:ascii="Calibri" w:hAnsi="Calibri"/>
          <w:rtl/>
        </w:rPr>
      </w:pPr>
      <w:r w:rsidRPr="00971D99">
        <w:rPr>
          <w:rFonts w:ascii="Calibri" w:hAnsi="Calibri" w:hint="cs"/>
          <w:rtl/>
        </w:rPr>
        <w:lastRenderedPageBreak/>
        <w:t>2.</w:t>
      </w:r>
      <w:r w:rsidRPr="00971D99">
        <w:rPr>
          <w:rFonts w:ascii="Calibri" w:hAnsi="Calibri" w:hint="cs"/>
          <w:rtl/>
        </w:rPr>
        <w:tab/>
        <w:t>ביום 30/11/16 הגיעו הצדדים להסדר טיעון, לפיו כתב האישום תוקן, הנאשם הודה והורשע ונקבע כי יוגש לגביו תסקיר שרות המבחן שיבחן גם את שאלת ביטול הרשעתו, עוד הוסכם כי הטיעונים לעונש יהיו "פתוחים" לגבי כל רכיבי הענישה, לרבות עניין ההרשעה.</w:t>
      </w:r>
    </w:p>
    <w:p w14:paraId="0C8907D0" w14:textId="77777777" w:rsidR="00971D99" w:rsidRPr="00971D99" w:rsidRDefault="00971D99" w:rsidP="00971D99">
      <w:pPr>
        <w:spacing w:line="360" w:lineRule="auto"/>
        <w:jc w:val="both"/>
        <w:rPr>
          <w:rFonts w:ascii="Calibri" w:hAnsi="Calibri"/>
          <w:rtl/>
        </w:rPr>
      </w:pPr>
    </w:p>
    <w:p w14:paraId="7FFD6A43" w14:textId="77777777" w:rsidR="00971D99" w:rsidRPr="00971D99" w:rsidRDefault="00971D99" w:rsidP="00971D99">
      <w:pPr>
        <w:spacing w:line="360" w:lineRule="auto"/>
        <w:jc w:val="both"/>
        <w:rPr>
          <w:rFonts w:ascii="Calibri" w:hAnsi="Calibri"/>
          <w:b/>
          <w:bCs/>
          <w:u w:val="single"/>
          <w:rtl/>
        </w:rPr>
      </w:pPr>
      <w:r w:rsidRPr="00971D99">
        <w:rPr>
          <w:rFonts w:ascii="Calibri" w:hAnsi="Calibri" w:hint="cs"/>
          <w:b/>
          <w:bCs/>
          <w:u w:val="single"/>
          <w:rtl/>
        </w:rPr>
        <w:t>תסקיר שרות המבחן</w:t>
      </w:r>
    </w:p>
    <w:p w14:paraId="37E27E6B" w14:textId="77777777" w:rsidR="00971D99" w:rsidRPr="00971D99" w:rsidRDefault="00971D99" w:rsidP="00971D99">
      <w:pPr>
        <w:spacing w:line="360" w:lineRule="auto"/>
        <w:jc w:val="both"/>
        <w:rPr>
          <w:rFonts w:ascii="Calibri" w:hAnsi="Calibri"/>
          <w:b/>
          <w:bCs/>
          <w:u w:val="single"/>
          <w:rtl/>
        </w:rPr>
      </w:pPr>
    </w:p>
    <w:p w14:paraId="0718AAA9" w14:textId="77777777" w:rsidR="00971D99" w:rsidRPr="00971D99" w:rsidRDefault="00971D99" w:rsidP="00971D99">
      <w:pPr>
        <w:spacing w:line="360" w:lineRule="auto"/>
        <w:ind w:left="720" w:hanging="720"/>
        <w:jc w:val="both"/>
        <w:rPr>
          <w:rFonts w:ascii="Calibri" w:hAnsi="Calibri"/>
          <w:rtl/>
        </w:rPr>
      </w:pPr>
      <w:r w:rsidRPr="00971D99">
        <w:rPr>
          <w:rFonts w:ascii="Calibri" w:hAnsi="Calibri" w:hint="cs"/>
          <w:rtl/>
        </w:rPr>
        <w:t>3.</w:t>
      </w:r>
      <w:r w:rsidRPr="00971D99">
        <w:rPr>
          <w:rFonts w:ascii="Calibri" w:hAnsi="Calibri" w:hint="cs"/>
          <w:rtl/>
        </w:rPr>
        <w:tab/>
        <w:t>כפי שעלה מהתסקיר מיום 19/4/17, הנאשם בן 26, רווק, גר יחד עם בת זוגו, בעל עסק עצמאי בתחום הגינון. הנאשם שיתף כי רצונו  להתמקצע בתחום הגינון. הנאשם סיים 12 שנות לימוד עם בגרות מלאה ושירת שרות צבאי מלא במסגרת יחידה עילית של חיל המודיעין. הנאשם בן למשפחה המונה זוג הורים ושלושה ילדים, אשר שרות המבחן התרשם ממנה כמשפחה נורמטיבית שסיפקה הגנה, תמיכה והכלה לנאשם.</w:t>
      </w:r>
    </w:p>
    <w:p w14:paraId="5857DC6D" w14:textId="77777777" w:rsidR="00971D99" w:rsidRPr="00971D99" w:rsidRDefault="00971D99" w:rsidP="00971D99">
      <w:pPr>
        <w:spacing w:line="360" w:lineRule="auto"/>
        <w:ind w:left="720"/>
        <w:jc w:val="both"/>
        <w:rPr>
          <w:rFonts w:ascii="Calibri" w:hAnsi="Calibri"/>
          <w:rtl/>
        </w:rPr>
      </w:pPr>
      <w:r w:rsidRPr="00971D99">
        <w:rPr>
          <w:rFonts w:ascii="Calibri" w:hAnsi="Calibri" w:hint="cs"/>
          <w:rtl/>
        </w:rPr>
        <w:t>עוד על פי התסקיר, הנאשם נעדר עבר פלילי, ובהתייחסו לעבירה – קיבל אחריות על ביצועה והביע חרטה. הנאשם שיתף כי התנסה לראשונה ב"גראס" אחרי שירותו הצבאי, ומסר כי הסם הקל על כאבו הפיזי בשל עבודתו כגנן וכן תרם לרגיעה נפשית אצלו.  הנאשם טען כי גידל את הסמים בעצמו על מנת לא לבוא במגע עם גורמים עברייניים.</w:t>
      </w:r>
    </w:p>
    <w:p w14:paraId="3DB022EE" w14:textId="77777777" w:rsidR="00971D99" w:rsidRPr="00971D99" w:rsidRDefault="00971D99" w:rsidP="00971D99">
      <w:pPr>
        <w:spacing w:line="360" w:lineRule="auto"/>
        <w:ind w:left="720"/>
        <w:jc w:val="both"/>
        <w:rPr>
          <w:rFonts w:ascii="Calibri" w:hAnsi="Calibri"/>
          <w:rtl/>
        </w:rPr>
      </w:pPr>
      <w:r w:rsidRPr="00971D99">
        <w:rPr>
          <w:rFonts w:ascii="Calibri" w:hAnsi="Calibri" w:hint="cs"/>
          <w:rtl/>
        </w:rPr>
        <w:t xml:space="preserve">הנאשם הוסיף כי החל להשתמש בסמים לאחר שהתעוררו אצלו סימני שאלה בקשר לעתידו, אזי הרגיש כי הוא עוסק כל העת בבחינת סביבתו וחווה קושי. הנאשם טען כי השימוש בסמים יצר אצלו תחושת רגיעה אך טען כי הוא לא עישן על בסיס קבוע ולא חש צורך בכך. </w:t>
      </w:r>
    </w:p>
    <w:p w14:paraId="2938DC6E" w14:textId="77777777" w:rsidR="00971D99" w:rsidRPr="00971D99" w:rsidRDefault="00971D99" w:rsidP="00971D99">
      <w:pPr>
        <w:spacing w:line="360" w:lineRule="auto"/>
        <w:ind w:left="720"/>
        <w:jc w:val="both"/>
        <w:rPr>
          <w:rFonts w:ascii="Calibri" w:hAnsi="Calibri"/>
          <w:rtl/>
        </w:rPr>
      </w:pPr>
      <w:r w:rsidRPr="00971D99">
        <w:rPr>
          <w:rFonts w:ascii="Calibri" w:hAnsi="Calibri" w:hint="cs"/>
          <w:rtl/>
        </w:rPr>
        <w:t>הנאשם הוסיף כי הוא אוהב להיות עם "הרגליים על הקרקע", וכי כיום הוא שואב את תחושת הסיפוק מהצלחת עסקו ומאהבתו לגינון ולטבע.</w:t>
      </w:r>
    </w:p>
    <w:p w14:paraId="056D24E2" w14:textId="77777777" w:rsidR="00971D99" w:rsidRPr="00971D99" w:rsidRDefault="00971D99" w:rsidP="00971D99">
      <w:pPr>
        <w:spacing w:line="360" w:lineRule="auto"/>
        <w:ind w:left="720"/>
        <w:jc w:val="both"/>
        <w:rPr>
          <w:rFonts w:ascii="Calibri" w:hAnsi="Calibri"/>
          <w:rtl/>
        </w:rPr>
      </w:pPr>
      <w:r w:rsidRPr="00971D99">
        <w:rPr>
          <w:rFonts w:ascii="Calibri" w:hAnsi="Calibri" w:hint="cs"/>
          <w:rtl/>
        </w:rPr>
        <w:t>שרות המבחן התרשם כי הנאשם הביע חרטה כנה על דרך התנהלותו וכי הוא  מודע לחומרת מעשיו, וחש שכל מה שהשיג עד כה מצטמצם ומתבטל אל מול ההליך הפלילי, עד כדי תחושות כי הוא עבריין.  עוד הוסיף הנאשם כי הוא נמנע כיום משימוש בסמים, ומסר בדיקת שתן שהעידה על כך.</w:t>
      </w:r>
    </w:p>
    <w:p w14:paraId="472C9910" w14:textId="77777777" w:rsidR="00971D99" w:rsidRPr="00971D99" w:rsidRDefault="00971D99" w:rsidP="00971D99">
      <w:pPr>
        <w:spacing w:line="360" w:lineRule="auto"/>
        <w:ind w:left="720"/>
        <w:jc w:val="both"/>
        <w:rPr>
          <w:rFonts w:ascii="Calibri" w:hAnsi="Calibri"/>
          <w:rtl/>
        </w:rPr>
      </w:pPr>
      <w:r w:rsidRPr="00971D99">
        <w:rPr>
          <w:rFonts w:ascii="Calibri" w:hAnsi="Calibri" w:hint="cs"/>
          <w:rtl/>
        </w:rPr>
        <w:t>הנאשם שיתף את שרות המבחן בתחושת חרדה נוכח ההליך הפלילי המתקיים נגדו ומהשלכותיו על חייו ומסר כי פנה לקבלת עזרה מקצועית.</w:t>
      </w:r>
    </w:p>
    <w:p w14:paraId="14F8E60A" w14:textId="77777777" w:rsidR="00971D99" w:rsidRPr="00971D99" w:rsidRDefault="00971D99" w:rsidP="00971D99">
      <w:pPr>
        <w:spacing w:line="360" w:lineRule="auto"/>
        <w:ind w:left="720"/>
        <w:jc w:val="both"/>
        <w:rPr>
          <w:rFonts w:ascii="Calibri" w:hAnsi="Calibri"/>
          <w:rtl/>
        </w:rPr>
      </w:pPr>
      <w:r w:rsidRPr="00971D99">
        <w:rPr>
          <w:rFonts w:ascii="Calibri" w:hAnsi="Calibri" w:hint="cs"/>
          <w:rtl/>
        </w:rPr>
        <w:t xml:space="preserve">שרות המבחן התייחס לחוות דעת פסיכוסוציאלית שנערכה על ידי עו"ס קלינית מוסמכת, לפיה שירותו הצבאי של הנאשם נתן לו חוויית ערך עצמי אך תרם לקיומה של מצוקה נפשית שהתאפיינה לאחר השרות הצבאי בהתפרצויות כעס, אותן למד הנאשם למתן ולווסת.  בנוסף צוין בחוות הדעת כי השרות הצבאי של הנאשם תרם לחוויה מנטלית של חוסר שקט, עייפות מתמשכת ושחיקה. </w:t>
      </w:r>
    </w:p>
    <w:p w14:paraId="2B9DBE56" w14:textId="77777777" w:rsidR="00971D99" w:rsidRPr="00971D99" w:rsidRDefault="00971D99" w:rsidP="00971D99">
      <w:pPr>
        <w:spacing w:line="360" w:lineRule="auto"/>
        <w:ind w:left="720"/>
        <w:jc w:val="both"/>
        <w:rPr>
          <w:rFonts w:ascii="Calibri" w:hAnsi="Calibri"/>
          <w:rtl/>
        </w:rPr>
      </w:pPr>
      <w:r w:rsidRPr="00971D99">
        <w:rPr>
          <w:rFonts w:ascii="Calibri" w:hAnsi="Calibri" w:hint="cs"/>
          <w:rtl/>
        </w:rPr>
        <w:t xml:space="preserve">בשקילת סיכויי השיקום של הנאשם מול הסיכון להישנות מעשים עוברי חוק, ציין שרות המבחן את יכולתו של הנאשם להסתגל ולגלות יציבות ואחריות במסגרות החיים השונות, את היותו בעל קשר בטוח וטוב עם אחרים, וכוחות פנימיים במסייעים לו בביצוע שינוי. </w:t>
      </w:r>
      <w:r w:rsidRPr="00971D99">
        <w:rPr>
          <w:rFonts w:ascii="Calibri" w:hAnsi="Calibri" w:hint="cs"/>
          <w:rtl/>
        </w:rPr>
        <w:lastRenderedPageBreak/>
        <w:t>צויין כי הנאשם הצליח לתפקד באופן נפרד ועצמאי מסביבתו ולקיים מערכות יחסים יציבות ותומכות. שרות המבחן העריך כי הנאשם הוא בעל יכולת טובה לשלוט ולווסת את דחפיו ופועל בדרך כלל מתוך חשיבה, תכנון ושיקול דעת.</w:t>
      </w:r>
    </w:p>
    <w:p w14:paraId="5D9BC5A1" w14:textId="77777777" w:rsidR="00971D99" w:rsidRPr="00971D99" w:rsidRDefault="00971D99" w:rsidP="00971D99">
      <w:pPr>
        <w:spacing w:line="360" w:lineRule="auto"/>
        <w:ind w:left="720"/>
        <w:jc w:val="both"/>
        <w:rPr>
          <w:rFonts w:ascii="Calibri" w:hAnsi="Calibri"/>
          <w:rtl/>
        </w:rPr>
      </w:pPr>
      <w:r w:rsidRPr="00971D99">
        <w:rPr>
          <w:rFonts w:ascii="Calibri" w:hAnsi="Calibri" w:hint="cs"/>
          <w:rtl/>
        </w:rPr>
        <w:t>עוד התרשם שרות המבחן כי הנאשם מסוגל לראות כיצד נסיבות חייו הושפעו מהתנהלותו ויכול להאמין ביכולתו לערוך שינוי. בנוסף ההתרשמות הייתה כי הנאשם בעל הערכה עצמית חיובית ויכולת לראות את האחר תוך הזדהות למצבו וצרכיו.</w:t>
      </w:r>
    </w:p>
    <w:p w14:paraId="3BF989E7" w14:textId="77777777" w:rsidR="00971D99" w:rsidRPr="00971D99" w:rsidRDefault="00971D99" w:rsidP="00971D99">
      <w:pPr>
        <w:spacing w:line="360" w:lineRule="auto"/>
        <w:ind w:left="720"/>
        <w:jc w:val="both"/>
        <w:rPr>
          <w:rFonts w:ascii="Calibri" w:hAnsi="Calibri"/>
          <w:rtl/>
        </w:rPr>
      </w:pPr>
      <w:r w:rsidRPr="00971D99">
        <w:rPr>
          <w:rFonts w:ascii="Calibri" w:hAnsi="Calibri" w:hint="cs"/>
          <w:rtl/>
        </w:rPr>
        <w:t xml:space="preserve">הנאשם תיאר בפני שרות המבחן את העבירה והתייחס לאחריותו האישית בביצועה. שרות המבחן העריך כי הנאשם מבין את משמעות הפרת החוק והנורמות החברתיות ומקבל את כללי החברה ואת החשיבות להתנהל על פיהם. </w:t>
      </w:r>
    </w:p>
    <w:p w14:paraId="6F2C49A4" w14:textId="77777777" w:rsidR="00971D99" w:rsidRPr="00971D99" w:rsidRDefault="00971D99" w:rsidP="00971D99">
      <w:pPr>
        <w:spacing w:line="360" w:lineRule="auto"/>
        <w:ind w:left="720"/>
        <w:jc w:val="both"/>
        <w:rPr>
          <w:rFonts w:ascii="Calibri" w:hAnsi="Calibri"/>
          <w:rtl/>
        </w:rPr>
      </w:pPr>
      <w:r w:rsidRPr="00971D99">
        <w:rPr>
          <w:rFonts w:ascii="Calibri" w:hAnsi="Calibri" w:hint="cs"/>
          <w:rtl/>
        </w:rPr>
        <w:t>בסופו של יום שרות המבחן העריך כי הסיכון להישנות מעשים עוברי חוק על ידי הנאשם הוא נמוך.</w:t>
      </w:r>
    </w:p>
    <w:p w14:paraId="111219E8" w14:textId="77777777" w:rsidR="00971D99" w:rsidRPr="00971D99" w:rsidRDefault="00971D99" w:rsidP="00971D99">
      <w:pPr>
        <w:spacing w:line="360" w:lineRule="auto"/>
        <w:ind w:firstLine="720"/>
        <w:jc w:val="both"/>
        <w:rPr>
          <w:rFonts w:ascii="Calibri" w:hAnsi="Calibri"/>
          <w:rtl/>
        </w:rPr>
      </w:pPr>
      <w:r w:rsidRPr="00971D99">
        <w:rPr>
          <w:rFonts w:ascii="Calibri" w:hAnsi="Calibri" w:hint="cs"/>
          <w:rtl/>
        </w:rPr>
        <w:t>שרות המבחן המליץ לחייב את הנאשם בצו של"צ בהיקף של 120 שעות.</w:t>
      </w:r>
    </w:p>
    <w:p w14:paraId="7E78A089" w14:textId="77777777" w:rsidR="00971D99" w:rsidRPr="00971D99" w:rsidRDefault="00971D99" w:rsidP="00971D99">
      <w:pPr>
        <w:spacing w:line="360" w:lineRule="auto"/>
        <w:ind w:left="720"/>
        <w:jc w:val="both"/>
        <w:rPr>
          <w:rFonts w:ascii="Calibri" w:hAnsi="Calibri"/>
          <w:rtl/>
        </w:rPr>
      </w:pPr>
      <w:r w:rsidRPr="00971D99">
        <w:rPr>
          <w:rFonts w:ascii="Calibri" w:hAnsi="Calibri" w:hint="cs"/>
          <w:rtl/>
        </w:rPr>
        <w:t xml:space="preserve">הנאשם שיתף כי מעוניין ללמוד בעתיד אגרונומיה ולפתח את עסקו לתחומים נוספים וציין כי מאז תחילת ההליך הפלילי נמנע מלגשת למכרזים בקיבוצי האזור וגופים ציבוריים מחשש שיתבקש להציג גיליון רישום פלילי. </w:t>
      </w:r>
    </w:p>
    <w:p w14:paraId="74B39E01" w14:textId="77777777" w:rsidR="00971D99" w:rsidRPr="00971D99" w:rsidRDefault="00971D99" w:rsidP="00971D99">
      <w:pPr>
        <w:spacing w:line="360" w:lineRule="auto"/>
        <w:ind w:left="720"/>
        <w:jc w:val="both"/>
        <w:rPr>
          <w:rFonts w:ascii="Calibri" w:hAnsi="Calibri"/>
          <w:rtl/>
        </w:rPr>
      </w:pPr>
      <w:r w:rsidRPr="00971D99">
        <w:rPr>
          <w:rFonts w:ascii="Calibri" w:hAnsi="Calibri" w:hint="cs"/>
          <w:rtl/>
        </w:rPr>
        <w:t>בנוסף ציין הנאשם כי הוא מעוניין ליזום פעילות לשילוב תלמידים בעלי צרכים מיוחדים בעבודה בתחום הגינון והנוי, נוכח כל אלה, והתרשמות שרות המבחן כי ההרשעה תפגע בדימויו העצמי, המליץ שרות המבחן לבטל את הרשעתו.</w:t>
      </w:r>
    </w:p>
    <w:p w14:paraId="29C17E7B" w14:textId="77777777" w:rsidR="00971D99" w:rsidRPr="00971D99" w:rsidRDefault="00971D99" w:rsidP="00971D99">
      <w:pPr>
        <w:spacing w:line="360" w:lineRule="auto"/>
        <w:jc w:val="both"/>
        <w:rPr>
          <w:rFonts w:ascii="Calibri" w:hAnsi="Calibri"/>
          <w:rtl/>
        </w:rPr>
      </w:pPr>
    </w:p>
    <w:p w14:paraId="7F1E00BB" w14:textId="77777777" w:rsidR="00971D99" w:rsidRPr="00971D99" w:rsidRDefault="00971D99" w:rsidP="00971D99">
      <w:pPr>
        <w:spacing w:line="360" w:lineRule="auto"/>
        <w:jc w:val="both"/>
        <w:rPr>
          <w:rFonts w:ascii="Calibri" w:hAnsi="Calibri"/>
          <w:b/>
          <w:bCs/>
          <w:u w:val="single"/>
          <w:rtl/>
        </w:rPr>
      </w:pPr>
      <w:r w:rsidRPr="00971D99">
        <w:rPr>
          <w:rFonts w:ascii="Calibri" w:hAnsi="Calibri" w:hint="cs"/>
          <w:b/>
          <w:bCs/>
          <w:u w:val="single"/>
          <w:rtl/>
        </w:rPr>
        <w:t>טיעוני הצדדים לעונש</w:t>
      </w:r>
    </w:p>
    <w:p w14:paraId="3D0F1426" w14:textId="77777777" w:rsidR="00971D99" w:rsidRPr="00971D99" w:rsidRDefault="00971D99" w:rsidP="00971D99">
      <w:pPr>
        <w:spacing w:line="360" w:lineRule="auto"/>
        <w:jc w:val="both"/>
        <w:rPr>
          <w:rFonts w:ascii="Calibri" w:hAnsi="Calibri"/>
          <w:b/>
          <w:bCs/>
          <w:u w:val="single"/>
          <w:rtl/>
        </w:rPr>
      </w:pPr>
    </w:p>
    <w:p w14:paraId="0684C65B" w14:textId="77777777" w:rsidR="00971D99" w:rsidRPr="00971D99" w:rsidRDefault="00971D99" w:rsidP="00971D99">
      <w:pPr>
        <w:spacing w:line="360" w:lineRule="auto"/>
        <w:ind w:firstLine="720"/>
        <w:jc w:val="both"/>
        <w:rPr>
          <w:rFonts w:ascii="Calibri" w:hAnsi="Calibri"/>
          <w:rtl/>
        </w:rPr>
      </w:pPr>
      <w:r w:rsidRPr="00971D99">
        <w:rPr>
          <w:rFonts w:ascii="Calibri" w:hAnsi="Calibri" w:hint="cs"/>
          <w:rtl/>
        </w:rPr>
        <w:t>ביום 25/4/17 טענו הצדדים לעונש.</w:t>
      </w:r>
    </w:p>
    <w:p w14:paraId="2EBA4EA7" w14:textId="77777777" w:rsidR="00971D99" w:rsidRPr="00971D99" w:rsidRDefault="00971D99" w:rsidP="00971D99">
      <w:pPr>
        <w:spacing w:line="360" w:lineRule="auto"/>
        <w:jc w:val="both"/>
        <w:rPr>
          <w:rFonts w:ascii="Calibri" w:hAnsi="Calibri"/>
          <w:rtl/>
        </w:rPr>
      </w:pPr>
    </w:p>
    <w:p w14:paraId="3C681BFC" w14:textId="77777777" w:rsidR="00971D99" w:rsidRPr="00971D99" w:rsidRDefault="00971D99" w:rsidP="00971D99">
      <w:pPr>
        <w:spacing w:line="360" w:lineRule="auto"/>
        <w:jc w:val="both"/>
        <w:rPr>
          <w:rFonts w:ascii="Calibri" w:hAnsi="Calibri"/>
          <w:u w:val="single"/>
          <w:rtl/>
        </w:rPr>
      </w:pPr>
      <w:r w:rsidRPr="00971D99">
        <w:rPr>
          <w:rFonts w:ascii="Calibri" w:hAnsi="Calibri" w:hint="cs"/>
          <w:rtl/>
        </w:rPr>
        <w:t>4.</w:t>
      </w:r>
      <w:r w:rsidRPr="00971D99">
        <w:rPr>
          <w:rFonts w:ascii="Calibri" w:hAnsi="Calibri" w:hint="cs"/>
          <w:rtl/>
        </w:rPr>
        <w:tab/>
      </w:r>
      <w:r w:rsidRPr="00971D99">
        <w:rPr>
          <w:rFonts w:ascii="Calibri" w:hAnsi="Calibri" w:hint="cs"/>
          <w:u w:val="single"/>
          <w:rtl/>
        </w:rPr>
        <w:t>טיעוני ב"כ המאשימה</w:t>
      </w:r>
    </w:p>
    <w:p w14:paraId="010658AF" w14:textId="77777777" w:rsidR="00971D99" w:rsidRPr="00971D99" w:rsidRDefault="00971D99" w:rsidP="00971D99">
      <w:pPr>
        <w:spacing w:line="360" w:lineRule="auto"/>
        <w:ind w:left="720"/>
        <w:jc w:val="both"/>
        <w:rPr>
          <w:rFonts w:ascii="Calibri" w:hAnsi="Calibri"/>
          <w:rtl/>
        </w:rPr>
      </w:pPr>
      <w:r w:rsidRPr="00971D99">
        <w:rPr>
          <w:rFonts w:ascii="Calibri" w:hAnsi="Calibri" w:hint="cs"/>
          <w:rtl/>
        </w:rPr>
        <w:t>ב"כ המאשימה טען כי מתחם העונש ההולם מתחיל ממאסר בפועל לתקופה קצרה. נטען כי המאשימה תסכים לעונש מאסר אשר ירוצה בעבודות שרות לצד ענישה נלווית של מאסר על תנאי, פסילת רישיון בפועל ועל תנאי וקנס כספי.</w:t>
      </w:r>
    </w:p>
    <w:p w14:paraId="6B84E5A6" w14:textId="77777777" w:rsidR="00971D99" w:rsidRPr="00971D99" w:rsidRDefault="00971D99" w:rsidP="00971D99">
      <w:pPr>
        <w:spacing w:line="360" w:lineRule="auto"/>
        <w:jc w:val="both"/>
        <w:rPr>
          <w:rFonts w:ascii="Calibri" w:hAnsi="Calibri"/>
          <w:u w:val="single"/>
          <w:rtl/>
        </w:rPr>
      </w:pPr>
      <w:r w:rsidRPr="00971D99">
        <w:rPr>
          <w:rFonts w:ascii="Calibri" w:hAnsi="Calibri" w:hint="cs"/>
          <w:rtl/>
        </w:rPr>
        <w:t>5.</w:t>
      </w:r>
      <w:r w:rsidRPr="00971D99">
        <w:rPr>
          <w:rFonts w:ascii="Calibri" w:hAnsi="Calibri" w:hint="cs"/>
          <w:rtl/>
        </w:rPr>
        <w:tab/>
      </w:r>
      <w:r w:rsidRPr="00971D99">
        <w:rPr>
          <w:rFonts w:ascii="Calibri" w:hAnsi="Calibri" w:hint="cs"/>
          <w:u w:val="single"/>
          <w:rtl/>
        </w:rPr>
        <w:t>טיעוני ב"כ הנאשם</w:t>
      </w:r>
    </w:p>
    <w:p w14:paraId="646AF45C" w14:textId="77777777" w:rsidR="00971D99" w:rsidRPr="00971D99" w:rsidRDefault="00971D99" w:rsidP="00971D99">
      <w:pPr>
        <w:spacing w:line="360" w:lineRule="auto"/>
        <w:ind w:left="720"/>
        <w:jc w:val="both"/>
        <w:rPr>
          <w:rFonts w:ascii="Calibri" w:hAnsi="Calibri"/>
          <w:rtl/>
        </w:rPr>
      </w:pPr>
      <w:r w:rsidRPr="00971D99">
        <w:rPr>
          <w:rFonts w:ascii="Calibri" w:hAnsi="Calibri" w:hint="cs"/>
          <w:rtl/>
        </w:rPr>
        <w:t>ב"כ הנאשם טען כי גידול הסמים לא נעשה בצורה מתוחכמת ולא דובר על מעבדה אלא גידול פשוט בתוך עציצים.</w:t>
      </w:r>
    </w:p>
    <w:p w14:paraId="762D57BE" w14:textId="77777777" w:rsidR="00971D99" w:rsidRPr="00971D99" w:rsidRDefault="00971D99" w:rsidP="00971D99">
      <w:pPr>
        <w:spacing w:line="360" w:lineRule="auto"/>
        <w:ind w:left="720"/>
        <w:jc w:val="both"/>
        <w:rPr>
          <w:rFonts w:ascii="Calibri" w:hAnsi="Calibri"/>
          <w:rtl/>
        </w:rPr>
      </w:pPr>
      <w:r w:rsidRPr="00971D99">
        <w:rPr>
          <w:rFonts w:ascii="Calibri" w:hAnsi="Calibri" w:hint="cs"/>
          <w:rtl/>
        </w:rPr>
        <w:t xml:space="preserve">ב"כ הנאשם ביקש לבטל את הרשעתו של הנאשם כיוון שמדובר במעידה חד פעמית, בשל נסיבות העבירה ונסיבותיו של הנאשם, סבירות נמוכה להישנות מעשים עוברי חוק על ידו, נטילת אחריות, מוטיבציה לעריכת שינוי, בדיקות שתן נקיות, רצונו ללמוד ולפתח את עסקו והפגיעה שחש בדימויו העצמי. </w:t>
      </w:r>
    </w:p>
    <w:p w14:paraId="448C0A8F" w14:textId="77777777" w:rsidR="00971D99" w:rsidRPr="00971D99" w:rsidRDefault="00971D99" w:rsidP="00971D99">
      <w:pPr>
        <w:spacing w:line="360" w:lineRule="auto"/>
        <w:ind w:left="720"/>
        <w:jc w:val="both"/>
        <w:rPr>
          <w:rFonts w:ascii="Calibri" w:hAnsi="Calibri"/>
          <w:rtl/>
        </w:rPr>
      </w:pPr>
      <w:r w:rsidRPr="00971D99">
        <w:rPr>
          <w:rFonts w:ascii="Calibri" w:hAnsi="Calibri" w:hint="cs"/>
          <w:rtl/>
        </w:rPr>
        <w:t>ב"כ הנאשם טען כי מתחם העונש ההולם מתחיל מאי הרשעה ושל"צ וביקש לקבל את המלצת שרות המבחן.</w:t>
      </w:r>
    </w:p>
    <w:p w14:paraId="4B7DF793" w14:textId="77777777" w:rsidR="00971D99" w:rsidRPr="00971D99" w:rsidRDefault="00971D99" w:rsidP="00971D99">
      <w:pPr>
        <w:spacing w:line="360" w:lineRule="auto"/>
        <w:jc w:val="both"/>
        <w:rPr>
          <w:rFonts w:ascii="Calibri" w:hAnsi="Calibri"/>
          <w:rtl/>
        </w:rPr>
      </w:pPr>
    </w:p>
    <w:p w14:paraId="3A8FA442" w14:textId="77777777" w:rsidR="00971D99" w:rsidRPr="00971D99" w:rsidRDefault="00971D99" w:rsidP="00971D99">
      <w:pPr>
        <w:spacing w:line="360" w:lineRule="auto"/>
        <w:jc w:val="both"/>
        <w:rPr>
          <w:rFonts w:ascii="Calibri" w:hAnsi="Calibri"/>
          <w:u w:val="single"/>
          <w:rtl/>
        </w:rPr>
      </w:pPr>
      <w:r w:rsidRPr="00971D99">
        <w:rPr>
          <w:rFonts w:ascii="Calibri" w:hAnsi="Calibri" w:hint="cs"/>
          <w:rtl/>
        </w:rPr>
        <w:t>6.</w:t>
      </w:r>
      <w:r w:rsidRPr="00971D99">
        <w:rPr>
          <w:rFonts w:ascii="Calibri" w:hAnsi="Calibri" w:hint="cs"/>
          <w:rtl/>
        </w:rPr>
        <w:tab/>
      </w:r>
      <w:r w:rsidRPr="00971D99">
        <w:rPr>
          <w:rFonts w:ascii="Calibri" w:hAnsi="Calibri" w:hint="cs"/>
          <w:u w:val="single"/>
          <w:rtl/>
        </w:rPr>
        <w:t>דברי הנאשם</w:t>
      </w:r>
    </w:p>
    <w:p w14:paraId="339D5A5C" w14:textId="77777777" w:rsidR="00971D99" w:rsidRPr="00971D99" w:rsidRDefault="00971D99" w:rsidP="00971D99">
      <w:pPr>
        <w:spacing w:line="360" w:lineRule="auto"/>
        <w:ind w:left="720"/>
        <w:jc w:val="both"/>
        <w:rPr>
          <w:rFonts w:ascii="Calibri" w:hAnsi="Calibri"/>
          <w:rtl/>
        </w:rPr>
      </w:pPr>
      <w:r w:rsidRPr="00971D99">
        <w:rPr>
          <w:rFonts w:ascii="Calibri" w:hAnsi="Calibri" w:hint="cs"/>
          <w:rtl/>
        </w:rPr>
        <w:t>הנאשם אמר כי הוא עומד מאחורי מעשיו אך אינו מרגיש עבריין. הנאשם הצטער על מעשיו ואמר כי הוא לא גאה בהם. ציין כי הוא מרגיש את הפגיעה ואת טעותו בכל הרבדים. הנאשם הוסיף כי הוא היה יכול להתנהג בצורה יותר חכמה ובוגרת וכי כיום הוא מבין את החוק ואת גבולותיו.</w:t>
      </w:r>
    </w:p>
    <w:p w14:paraId="36A041DB" w14:textId="77777777" w:rsidR="00971D99" w:rsidRPr="00971D99" w:rsidRDefault="00971D99" w:rsidP="00971D99">
      <w:pPr>
        <w:spacing w:line="360" w:lineRule="auto"/>
        <w:jc w:val="both"/>
        <w:rPr>
          <w:rFonts w:ascii="Calibri" w:hAnsi="Calibri"/>
          <w:rtl/>
        </w:rPr>
      </w:pPr>
    </w:p>
    <w:p w14:paraId="3D0B3E82" w14:textId="77777777" w:rsidR="00971D99" w:rsidRPr="00971D99" w:rsidRDefault="00971D99" w:rsidP="00971D99">
      <w:pPr>
        <w:spacing w:line="360" w:lineRule="auto"/>
        <w:jc w:val="both"/>
        <w:rPr>
          <w:rFonts w:ascii="Calibri" w:hAnsi="Calibri"/>
          <w:rtl/>
        </w:rPr>
      </w:pPr>
      <w:r w:rsidRPr="00971D99">
        <w:rPr>
          <w:rFonts w:ascii="Calibri" w:hAnsi="Calibri" w:hint="cs"/>
          <w:b/>
          <w:bCs/>
          <w:u w:val="single"/>
          <w:rtl/>
        </w:rPr>
        <w:t>שאלת ההרשעה בדין</w:t>
      </w:r>
    </w:p>
    <w:p w14:paraId="7369D3CB" w14:textId="77777777" w:rsidR="00971D99" w:rsidRPr="00971D99" w:rsidRDefault="00971D99" w:rsidP="00971D99">
      <w:pPr>
        <w:spacing w:line="360" w:lineRule="auto"/>
        <w:jc w:val="both"/>
        <w:rPr>
          <w:rFonts w:ascii="Calibri" w:hAnsi="Calibri"/>
          <w:rtl/>
        </w:rPr>
      </w:pPr>
    </w:p>
    <w:p w14:paraId="3DEF1965" w14:textId="77777777" w:rsidR="00971D99" w:rsidRPr="00971D99" w:rsidRDefault="00971D99" w:rsidP="00971D99">
      <w:pPr>
        <w:spacing w:line="360" w:lineRule="auto"/>
        <w:jc w:val="both"/>
        <w:rPr>
          <w:rFonts w:ascii="Calibri" w:hAnsi="Calibri"/>
          <w:rtl/>
        </w:rPr>
      </w:pPr>
      <w:r w:rsidRPr="00971D99">
        <w:rPr>
          <w:rFonts w:ascii="Calibri" w:hAnsi="Calibri" w:hint="cs"/>
          <w:rtl/>
        </w:rPr>
        <w:t>7.</w:t>
      </w:r>
      <w:r w:rsidRPr="00971D99">
        <w:rPr>
          <w:rFonts w:ascii="Calibri" w:hAnsi="Calibri" w:hint="cs"/>
          <w:rtl/>
        </w:rPr>
        <w:tab/>
        <w:t>הכלל בהליך הפלילי הוא כי נאשם בגיר, שהוכחה אשמתו - יורשע בדין.</w:t>
      </w:r>
    </w:p>
    <w:p w14:paraId="18ADFAE8" w14:textId="77777777" w:rsidR="00971D99" w:rsidRPr="00971D99" w:rsidRDefault="00971D99" w:rsidP="00971D99">
      <w:pPr>
        <w:spacing w:line="360" w:lineRule="auto"/>
        <w:ind w:left="720"/>
        <w:jc w:val="both"/>
        <w:rPr>
          <w:rFonts w:ascii="Calibri" w:hAnsi="Calibri"/>
          <w:rtl/>
        </w:rPr>
      </w:pPr>
      <w:r w:rsidRPr="00971D99">
        <w:rPr>
          <w:rFonts w:ascii="Calibri" w:hAnsi="Calibri" w:hint="cs"/>
          <w:rtl/>
        </w:rPr>
        <w:t>הימנעות מהרשעה הינה חריג לכלל, שהנו מוצדק רק במקרים נדירים וחריגים, בהם אין יחס סביר בין הנזק הצפוי לנאשם מן ההרשעה, אשר יש לקבוע כי הוא ממשי וחריף, לבין היעדר חומרתה של העבירה, שניתן להימנע מהרשעת מבצעה, מבלי שהדבר יפגע באינטרס הציבורי ובערך המוגן.</w:t>
      </w:r>
    </w:p>
    <w:p w14:paraId="657F4722" w14:textId="77777777" w:rsidR="00971D99" w:rsidRPr="00971D99" w:rsidRDefault="00971D99" w:rsidP="00971D99">
      <w:pPr>
        <w:spacing w:line="360" w:lineRule="auto"/>
        <w:jc w:val="both"/>
        <w:rPr>
          <w:rFonts w:ascii="Calibri" w:hAnsi="Calibri"/>
          <w:rtl/>
        </w:rPr>
      </w:pPr>
    </w:p>
    <w:p w14:paraId="5ED8CDAC" w14:textId="77777777" w:rsidR="00971D99" w:rsidRPr="00971D99" w:rsidRDefault="00971D99" w:rsidP="00971D99">
      <w:pPr>
        <w:spacing w:line="360" w:lineRule="auto"/>
        <w:ind w:left="720"/>
        <w:jc w:val="both"/>
        <w:rPr>
          <w:rFonts w:ascii="Calibri" w:hAnsi="Calibri"/>
          <w:rtl/>
        </w:rPr>
      </w:pPr>
      <w:r w:rsidRPr="00971D99">
        <w:rPr>
          <w:rFonts w:ascii="Calibri" w:hAnsi="Calibri" w:hint="cs"/>
          <w:rtl/>
        </w:rPr>
        <w:t xml:space="preserve">ראו לעניין זה את </w:t>
      </w:r>
      <w:hyperlink r:id="rId19" w:history="1">
        <w:r w:rsidR="00A946CB" w:rsidRPr="00A946CB">
          <w:rPr>
            <w:rFonts w:ascii="Calibri" w:hAnsi="Calibri" w:hint="eastAsia"/>
            <w:color w:val="0000FF"/>
            <w:u w:val="single"/>
            <w:rtl/>
          </w:rPr>
          <w:t>רע</w:t>
        </w:r>
        <w:r w:rsidR="00A946CB" w:rsidRPr="00A946CB">
          <w:rPr>
            <w:rFonts w:ascii="Calibri" w:hAnsi="Calibri"/>
            <w:color w:val="0000FF"/>
            <w:u w:val="single"/>
            <w:rtl/>
          </w:rPr>
          <w:t>"</w:t>
        </w:r>
        <w:r w:rsidR="00A946CB" w:rsidRPr="00A946CB">
          <w:rPr>
            <w:rFonts w:ascii="Calibri" w:hAnsi="Calibri" w:hint="eastAsia"/>
            <w:color w:val="0000FF"/>
            <w:u w:val="single"/>
            <w:rtl/>
          </w:rPr>
          <w:t>פ</w:t>
        </w:r>
        <w:r w:rsidR="00A946CB" w:rsidRPr="00A946CB">
          <w:rPr>
            <w:rFonts w:ascii="Calibri" w:hAnsi="Calibri"/>
            <w:color w:val="0000FF"/>
            <w:u w:val="single"/>
            <w:rtl/>
          </w:rPr>
          <w:t xml:space="preserve"> 11476/04</w:t>
        </w:r>
      </w:hyperlink>
      <w:r w:rsidRPr="00971D99">
        <w:rPr>
          <w:rFonts w:ascii="Calibri" w:hAnsi="Calibri" w:hint="cs"/>
          <w:rtl/>
        </w:rPr>
        <w:t xml:space="preserve"> </w:t>
      </w:r>
      <w:r w:rsidRPr="00971D99">
        <w:rPr>
          <w:rFonts w:ascii="Calibri" w:hAnsi="Calibri" w:hint="cs"/>
          <w:b/>
          <w:bCs/>
          <w:rtl/>
        </w:rPr>
        <w:t>מדינת ישראל נגד חברת השקעות דיסקונט בע"מ (14.04.10)</w:t>
      </w:r>
      <w:r w:rsidRPr="00971D99">
        <w:rPr>
          <w:rFonts w:ascii="Calibri" w:hAnsi="Calibri" w:hint="cs"/>
          <w:rtl/>
        </w:rPr>
        <w:t>:</w:t>
      </w:r>
    </w:p>
    <w:p w14:paraId="3E573605" w14:textId="77777777" w:rsidR="00971D99" w:rsidRPr="00971D99" w:rsidRDefault="00971D99" w:rsidP="00971D99">
      <w:pPr>
        <w:spacing w:line="360" w:lineRule="auto"/>
        <w:jc w:val="both"/>
        <w:rPr>
          <w:rFonts w:ascii="Calibri" w:hAnsi="Calibri"/>
          <w:rtl/>
        </w:rPr>
      </w:pPr>
    </w:p>
    <w:p w14:paraId="32C0454B" w14:textId="77777777" w:rsidR="00971D99" w:rsidRPr="003F3A13" w:rsidRDefault="00971D99" w:rsidP="00971D99">
      <w:pPr>
        <w:tabs>
          <w:tab w:val="left" w:pos="800"/>
          <w:tab w:val="left" w:pos="3917"/>
        </w:tabs>
        <w:overflowPunct w:val="0"/>
        <w:autoSpaceDE w:val="0"/>
        <w:autoSpaceDN w:val="0"/>
        <w:adjustRightInd w:val="0"/>
        <w:spacing w:line="360" w:lineRule="auto"/>
        <w:ind w:left="1440" w:right="850"/>
        <w:jc w:val="both"/>
        <w:rPr>
          <w:rFonts w:ascii="Arial" w:hAnsi="Arial"/>
          <w:b/>
          <w:bCs/>
          <w:spacing w:val="10"/>
          <w:rtl/>
        </w:rPr>
      </w:pPr>
      <w:r w:rsidRPr="003F3A13">
        <w:rPr>
          <w:rFonts w:ascii="Arial" w:hAnsi="Arial" w:hint="cs"/>
          <w:b/>
          <w:bCs/>
          <w:spacing w:val="10"/>
          <w:rtl/>
        </w:rPr>
        <w:t>"...ככלל, ביטולה של הרשעה במערך הענישה בפלילים הוא ענין חריג שבחריג, המתאפשר בנסיבות מיוחדות (</w:t>
      </w:r>
      <w:r w:rsidRPr="00A946CB">
        <w:rPr>
          <w:rFonts w:ascii="Arial" w:hAnsi="Arial" w:hint="cs"/>
          <w:b/>
          <w:bCs/>
          <w:color w:val="000000"/>
          <w:spacing w:val="10"/>
          <w:rtl/>
        </w:rPr>
        <w:t>סעיף 192א</w:t>
      </w:r>
      <w:r w:rsidRPr="003F3A13">
        <w:rPr>
          <w:rFonts w:ascii="Arial" w:hAnsi="Arial" w:hint="cs"/>
          <w:b/>
          <w:bCs/>
          <w:spacing w:val="10"/>
          <w:rtl/>
        </w:rPr>
        <w:t xml:space="preserve"> ל</w:t>
      </w:r>
      <w:hyperlink r:id="rId20" w:history="1">
        <w:r w:rsidR="00A946CB" w:rsidRPr="00A946CB">
          <w:rPr>
            <w:rFonts w:ascii="Century Schoolbook" w:hAnsi="Century Schoolbook" w:hint="eastAsia"/>
            <w:b/>
            <w:bCs/>
            <w:color w:val="0000FF"/>
            <w:spacing w:val="10"/>
            <w:u w:val="single"/>
            <w:rtl/>
          </w:rPr>
          <w:t>חוק</w:t>
        </w:r>
        <w:r w:rsidR="00A946CB" w:rsidRPr="00A946CB">
          <w:rPr>
            <w:rFonts w:ascii="Century Schoolbook" w:hAnsi="Century Schoolbook"/>
            <w:b/>
            <w:bCs/>
            <w:color w:val="0000FF"/>
            <w:spacing w:val="10"/>
            <w:u w:val="single"/>
            <w:rtl/>
          </w:rPr>
          <w:t xml:space="preserve"> </w:t>
        </w:r>
        <w:r w:rsidR="00A946CB" w:rsidRPr="00A946CB">
          <w:rPr>
            <w:rFonts w:ascii="Century Schoolbook" w:hAnsi="Century Schoolbook" w:hint="eastAsia"/>
            <w:b/>
            <w:bCs/>
            <w:color w:val="0000FF"/>
            <w:spacing w:val="10"/>
            <w:u w:val="single"/>
            <w:rtl/>
          </w:rPr>
          <w:t>סדר</w:t>
        </w:r>
        <w:r w:rsidR="00A946CB" w:rsidRPr="00A946CB">
          <w:rPr>
            <w:rFonts w:ascii="Century Schoolbook" w:hAnsi="Century Schoolbook"/>
            <w:b/>
            <w:bCs/>
            <w:color w:val="0000FF"/>
            <w:spacing w:val="10"/>
            <w:u w:val="single"/>
            <w:rtl/>
          </w:rPr>
          <w:t xml:space="preserve"> </w:t>
        </w:r>
        <w:r w:rsidR="00A946CB" w:rsidRPr="00A946CB">
          <w:rPr>
            <w:rFonts w:ascii="Century Schoolbook" w:hAnsi="Century Schoolbook" w:hint="eastAsia"/>
            <w:b/>
            <w:bCs/>
            <w:color w:val="0000FF"/>
            <w:spacing w:val="10"/>
            <w:u w:val="single"/>
            <w:rtl/>
          </w:rPr>
          <w:t>הדין</w:t>
        </w:r>
        <w:r w:rsidR="00A946CB" w:rsidRPr="00A946CB">
          <w:rPr>
            <w:rFonts w:ascii="Century Schoolbook" w:hAnsi="Century Schoolbook"/>
            <w:b/>
            <w:bCs/>
            <w:color w:val="0000FF"/>
            <w:spacing w:val="10"/>
            <w:u w:val="single"/>
            <w:rtl/>
          </w:rPr>
          <w:t xml:space="preserve"> </w:t>
        </w:r>
        <w:r w:rsidR="00A946CB" w:rsidRPr="00A946CB">
          <w:rPr>
            <w:rFonts w:ascii="Century Schoolbook" w:hAnsi="Century Schoolbook" w:hint="eastAsia"/>
            <w:b/>
            <w:bCs/>
            <w:color w:val="0000FF"/>
            <w:spacing w:val="10"/>
            <w:u w:val="single"/>
            <w:rtl/>
          </w:rPr>
          <w:t>הפלילי</w:t>
        </w:r>
      </w:hyperlink>
      <w:r w:rsidRPr="003F3A13">
        <w:rPr>
          <w:rFonts w:ascii="Century Schoolbook" w:hAnsi="Century Schoolbook" w:hint="cs"/>
          <w:b/>
          <w:bCs/>
          <w:spacing w:val="10"/>
          <w:rtl/>
        </w:rPr>
        <w:t xml:space="preserve"> [נוסח משולב], התשמ"ב-1982</w:t>
      </w:r>
      <w:r w:rsidRPr="003F3A13">
        <w:rPr>
          <w:rFonts w:ascii="Arial" w:hAnsi="Arial" w:hint="cs"/>
          <w:b/>
          <w:bCs/>
          <w:spacing w:val="10"/>
          <w:rtl/>
        </w:rPr>
        <w:t xml:space="preserve">, </w:t>
      </w:r>
      <w:r w:rsidRPr="00A946CB">
        <w:rPr>
          <w:rFonts w:ascii="Arial" w:hAnsi="Arial" w:hint="cs"/>
          <w:b/>
          <w:bCs/>
          <w:color w:val="000000"/>
          <w:spacing w:val="10"/>
          <w:rtl/>
        </w:rPr>
        <w:t>וסעיף 71א(ב)</w:t>
      </w:r>
      <w:r w:rsidRPr="003F3A13">
        <w:rPr>
          <w:rFonts w:ascii="Arial" w:hAnsi="Arial" w:hint="cs"/>
          <w:b/>
          <w:bCs/>
          <w:spacing w:val="10"/>
          <w:rtl/>
        </w:rPr>
        <w:t xml:space="preserve"> ל</w:t>
      </w:r>
      <w:hyperlink r:id="rId21" w:history="1">
        <w:r w:rsidR="00A946CB" w:rsidRPr="00A946CB">
          <w:rPr>
            <w:rFonts w:ascii="Century Schoolbook" w:hAnsi="Century Schoolbook" w:hint="eastAsia"/>
            <w:b/>
            <w:bCs/>
            <w:color w:val="0000FF"/>
            <w:spacing w:val="10"/>
            <w:u w:val="single"/>
            <w:rtl/>
          </w:rPr>
          <w:t>חוק</w:t>
        </w:r>
        <w:r w:rsidR="00A946CB" w:rsidRPr="00A946CB">
          <w:rPr>
            <w:rFonts w:ascii="Century Schoolbook" w:hAnsi="Century Schoolbook"/>
            <w:b/>
            <w:bCs/>
            <w:color w:val="0000FF"/>
            <w:spacing w:val="10"/>
            <w:u w:val="single"/>
            <w:rtl/>
          </w:rPr>
          <w:t xml:space="preserve"> </w:t>
        </w:r>
        <w:r w:rsidR="00A946CB" w:rsidRPr="00A946CB">
          <w:rPr>
            <w:rFonts w:ascii="Century Schoolbook" w:hAnsi="Century Schoolbook" w:hint="eastAsia"/>
            <w:b/>
            <w:bCs/>
            <w:color w:val="0000FF"/>
            <w:spacing w:val="10"/>
            <w:u w:val="single"/>
            <w:rtl/>
          </w:rPr>
          <w:t>העונשין</w:t>
        </w:r>
      </w:hyperlink>
      <w:r w:rsidRPr="003F3A13">
        <w:rPr>
          <w:rFonts w:ascii="Century Schoolbook" w:hAnsi="Century Schoolbook" w:hint="cs"/>
          <w:b/>
          <w:bCs/>
          <w:spacing w:val="10"/>
          <w:rtl/>
        </w:rPr>
        <w:t>, התשל"ז-1977</w:t>
      </w:r>
      <w:r w:rsidRPr="003F3A13">
        <w:rPr>
          <w:rFonts w:ascii="Arial" w:hAnsi="Arial" w:hint="cs"/>
          <w:b/>
          <w:bCs/>
          <w:spacing w:val="10"/>
          <w:rtl/>
        </w:rPr>
        <w:t xml:space="preserve">). </w:t>
      </w:r>
    </w:p>
    <w:p w14:paraId="152F222B" w14:textId="77777777" w:rsidR="00971D99" w:rsidRPr="00971D99" w:rsidRDefault="00971D99" w:rsidP="00971D99">
      <w:pPr>
        <w:spacing w:line="360" w:lineRule="auto"/>
        <w:ind w:left="1440" w:right="850"/>
        <w:jc w:val="both"/>
        <w:rPr>
          <w:rFonts w:ascii="Calibri" w:hAnsi="Calibri"/>
          <w:b/>
          <w:bCs/>
          <w:rtl/>
        </w:rPr>
      </w:pPr>
      <w:r w:rsidRPr="00971D99">
        <w:rPr>
          <w:rFonts w:ascii="Calibri" w:hAnsi="Calibri" w:hint="cs"/>
          <w:b/>
          <w:bCs/>
          <w:rtl/>
        </w:rPr>
        <w:t>על פי העקרון המשפטי הרווח, קיומה של אחריות בפלילים לביצוע עבירות על החוק מחייב הרשעה וענישה כחלק מאכיפת הדין, כנגזר ממטרות הענישה, וכנדרש מיישום עקרון השוויון של הכל בפני החוק. בהתקיים אחריות פלילית, סטייה מחובת הרשעה וענישה היא, על כן, ענין חריג ביותר. ניתן לנקוט בה אך במצבים נדירים שבהם, באיזון שבין הצורך במימוש האינטרס הציבורי באכיפה מלאה של הדין, לבין המשקל הראוי שיש לתת לנסיבות האינדיבידואליות של הנאשם, גובר בבירור האינטרס האחרון. כאשר מתקיים חוסר איזון נוקב בין הענין שיש לציבור באכיפת הדין, לבין עוצמת הפגיעה העלולה להיגרם לנאשם מהרשעתו וענישתו, עשוי בית המשפט להשתמש בכלי הנדיר הנתון בידו ולהימנע מהרשעת הנאשם..."</w:t>
      </w:r>
    </w:p>
    <w:p w14:paraId="4C3E8FE1" w14:textId="77777777" w:rsidR="00971D99" w:rsidRPr="00971D99" w:rsidRDefault="00971D99" w:rsidP="00971D99">
      <w:pPr>
        <w:spacing w:line="360" w:lineRule="auto"/>
        <w:ind w:left="850" w:right="850"/>
        <w:jc w:val="both"/>
        <w:rPr>
          <w:rFonts w:ascii="Calibri" w:hAnsi="Calibri"/>
          <w:b/>
          <w:bCs/>
          <w:rtl/>
        </w:rPr>
      </w:pPr>
    </w:p>
    <w:p w14:paraId="172296CA" w14:textId="77777777" w:rsidR="00971D99" w:rsidRPr="00971D99" w:rsidRDefault="00971D99" w:rsidP="00971D99">
      <w:pPr>
        <w:spacing w:line="360" w:lineRule="auto"/>
        <w:ind w:left="720"/>
        <w:jc w:val="both"/>
        <w:rPr>
          <w:rFonts w:ascii="Calibri" w:hAnsi="Calibri"/>
          <w:rtl/>
        </w:rPr>
      </w:pPr>
      <w:r w:rsidRPr="00971D99">
        <w:rPr>
          <w:rFonts w:ascii="Calibri" w:hAnsi="Calibri" w:hint="cs"/>
          <w:rtl/>
        </w:rPr>
        <w:t>הכלל המנחה לגבי הימנעות מהרשעה, נקבע ב</w:t>
      </w:r>
      <w:hyperlink r:id="rId22" w:history="1">
        <w:r w:rsidR="00A946CB" w:rsidRPr="00A946CB">
          <w:rPr>
            <w:rFonts w:ascii="Calibri" w:hAnsi="Calibri" w:hint="eastAsia"/>
            <w:color w:val="0000FF"/>
            <w:u w:val="single"/>
            <w:rtl/>
          </w:rPr>
          <w:t>ע</w:t>
        </w:r>
        <w:r w:rsidR="00A946CB" w:rsidRPr="00A946CB">
          <w:rPr>
            <w:rFonts w:ascii="Calibri" w:hAnsi="Calibri"/>
            <w:color w:val="0000FF"/>
            <w:u w:val="single"/>
            <w:rtl/>
          </w:rPr>
          <w:t>"</w:t>
        </w:r>
        <w:r w:rsidR="00A946CB" w:rsidRPr="00A946CB">
          <w:rPr>
            <w:rFonts w:ascii="Calibri" w:hAnsi="Calibri" w:hint="eastAsia"/>
            <w:color w:val="0000FF"/>
            <w:u w:val="single"/>
            <w:rtl/>
          </w:rPr>
          <w:t>פ</w:t>
        </w:r>
        <w:r w:rsidR="00A946CB" w:rsidRPr="00A946CB">
          <w:rPr>
            <w:rFonts w:ascii="Calibri" w:hAnsi="Calibri"/>
            <w:color w:val="0000FF"/>
            <w:u w:val="single"/>
            <w:rtl/>
          </w:rPr>
          <w:t xml:space="preserve"> 2083/96</w:t>
        </w:r>
      </w:hyperlink>
      <w:r w:rsidRPr="00971D99">
        <w:rPr>
          <w:rFonts w:ascii="Calibri" w:hAnsi="Calibri" w:hint="cs"/>
          <w:rtl/>
        </w:rPr>
        <w:t xml:space="preserve"> </w:t>
      </w:r>
      <w:r w:rsidRPr="00971D99">
        <w:rPr>
          <w:rFonts w:ascii="Calibri" w:hAnsi="Calibri" w:hint="cs"/>
          <w:b/>
          <w:bCs/>
          <w:rtl/>
        </w:rPr>
        <w:t>תמר כתב נגד מדינת ישראל</w:t>
      </w:r>
      <w:r w:rsidRPr="00971D99">
        <w:rPr>
          <w:rFonts w:ascii="Calibri" w:hAnsi="Calibri" w:hint="cs"/>
          <w:rtl/>
        </w:rPr>
        <w:t xml:space="preserve"> </w:t>
      </w:r>
      <w:r w:rsidRPr="00971D99">
        <w:rPr>
          <w:rFonts w:ascii="Calibri" w:hAnsi="Calibri" w:hint="cs"/>
          <w:b/>
          <w:bCs/>
          <w:rtl/>
        </w:rPr>
        <w:t>(21.08.97)</w:t>
      </w:r>
      <w:r w:rsidRPr="00971D99">
        <w:rPr>
          <w:rFonts w:ascii="Calibri" w:hAnsi="Calibri" w:hint="cs"/>
          <w:rtl/>
        </w:rPr>
        <w:t xml:space="preserve">, שם נקבע כי הימנעות מהרשעה תהיה מוצדקת רק בהתקיים שני תנאים מצטברים: </w:t>
      </w:r>
    </w:p>
    <w:p w14:paraId="24FF7403" w14:textId="77777777" w:rsidR="00971D99" w:rsidRPr="00971D99" w:rsidRDefault="00971D99" w:rsidP="00971D99">
      <w:pPr>
        <w:spacing w:line="360" w:lineRule="auto"/>
        <w:ind w:left="720"/>
        <w:jc w:val="both"/>
        <w:rPr>
          <w:rFonts w:ascii="Calibri" w:hAnsi="Calibri"/>
          <w:rtl/>
        </w:rPr>
      </w:pPr>
    </w:p>
    <w:p w14:paraId="77126C81" w14:textId="77777777" w:rsidR="00971D99" w:rsidRPr="00971D99" w:rsidRDefault="00971D99" w:rsidP="00971D99">
      <w:pPr>
        <w:spacing w:line="360" w:lineRule="auto"/>
        <w:ind w:left="1440" w:right="850"/>
        <w:jc w:val="both"/>
        <w:rPr>
          <w:rFonts w:ascii="Calibri" w:hAnsi="Calibri"/>
          <w:b/>
          <w:bCs/>
          <w:rtl/>
        </w:rPr>
      </w:pPr>
      <w:r w:rsidRPr="00971D99">
        <w:rPr>
          <w:rFonts w:ascii="Calibri" w:hAnsi="Calibri" w:hint="cs"/>
          <w:b/>
          <w:bCs/>
          <w:rtl/>
        </w:rPr>
        <w:t>"ראשית, על ההרשעה לפגוע פגיעה חמורה בשיקום הנאשם, ושנית, סוג העבירה מאפשר לוותר בנסיבות המקרה המסוים על ההרשעה בלי לפגוע באופן מהותי בשיקולי הענישה.."</w:t>
      </w:r>
      <w:r w:rsidR="00A946CB">
        <w:rPr>
          <w:rFonts w:ascii="Calibri" w:hAnsi="Calibri" w:hint="cs"/>
          <w:b/>
          <w:bCs/>
          <w:rtl/>
        </w:rPr>
        <w:t xml:space="preserve"> </w:t>
      </w:r>
      <w:r w:rsidRPr="00971D99">
        <w:rPr>
          <w:rFonts w:ascii="Calibri" w:hAnsi="Calibri" w:hint="cs"/>
          <w:b/>
          <w:bCs/>
          <w:rtl/>
        </w:rPr>
        <w:t xml:space="preserve"> </w:t>
      </w:r>
    </w:p>
    <w:p w14:paraId="18D993C4" w14:textId="77777777" w:rsidR="00971D99" w:rsidRPr="00971D99" w:rsidRDefault="00971D99" w:rsidP="00971D99">
      <w:pPr>
        <w:spacing w:line="360" w:lineRule="auto"/>
        <w:ind w:left="720"/>
        <w:jc w:val="both"/>
        <w:rPr>
          <w:rFonts w:ascii="Calibri" w:hAnsi="Calibri"/>
          <w:rtl/>
        </w:rPr>
      </w:pPr>
    </w:p>
    <w:p w14:paraId="6E068644" w14:textId="77777777" w:rsidR="00971D99" w:rsidRPr="00971D99" w:rsidRDefault="00971D99" w:rsidP="00971D99">
      <w:pPr>
        <w:spacing w:line="360" w:lineRule="auto"/>
        <w:ind w:left="720"/>
        <w:jc w:val="both"/>
        <w:rPr>
          <w:rFonts w:ascii="Calibri" w:hAnsi="Calibri"/>
          <w:b/>
          <w:bCs/>
          <w:rtl/>
        </w:rPr>
      </w:pPr>
      <w:r w:rsidRPr="00971D99">
        <w:rPr>
          <w:rFonts w:ascii="Calibri" w:hAnsi="Calibri" w:hint="cs"/>
          <w:rtl/>
        </w:rPr>
        <w:t>ב</w:t>
      </w:r>
      <w:hyperlink r:id="rId23" w:history="1">
        <w:r w:rsidR="00A946CB" w:rsidRPr="00A946CB">
          <w:rPr>
            <w:rFonts w:ascii="Calibri" w:hAnsi="Calibri" w:hint="eastAsia"/>
            <w:color w:val="0000FF"/>
            <w:u w:val="single"/>
            <w:rtl/>
          </w:rPr>
          <w:t>ע</w:t>
        </w:r>
        <w:r w:rsidR="00A946CB" w:rsidRPr="00A946CB">
          <w:rPr>
            <w:rFonts w:ascii="Calibri" w:hAnsi="Calibri"/>
            <w:color w:val="0000FF"/>
            <w:u w:val="single"/>
            <w:rtl/>
          </w:rPr>
          <w:t>"</w:t>
        </w:r>
        <w:r w:rsidR="00A946CB" w:rsidRPr="00A946CB">
          <w:rPr>
            <w:rFonts w:ascii="Calibri" w:hAnsi="Calibri" w:hint="eastAsia"/>
            <w:color w:val="0000FF"/>
            <w:u w:val="single"/>
            <w:rtl/>
          </w:rPr>
          <w:t>פ</w:t>
        </w:r>
        <w:r w:rsidR="00A946CB" w:rsidRPr="00A946CB">
          <w:rPr>
            <w:rFonts w:ascii="Calibri" w:hAnsi="Calibri"/>
            <w:color w:val="0000FF"/>
            <w:u w:val="single"/>
            <w:rtl/>
          </w:rPr>
          <w:t xml:space="preserve"> 2513/96</w:t>
        </w:r>
      </w:hyperlink>
      <w:r w:rsidRPr="00971D99">
        <w:rPr>
          <w:rFonts w:ascii="Calibri" w:hAnsi="Calibri" w:hint="cs"/>
          <w:rtl/>
        </w:rPr>
        <w:t xml:space="preserve"> </w:t>
      </w:r>
      <w:r w:rsidRPr="00971D99">
        <w:rPr>
          <w:rFonts w:ascii="Calibri" w:hAnsi="Calibri" w:hint="cs"/>
          <w:b/>
          <w:bCs/>
          <w:rtl/>
        </w:rPr>
        <w:t>מדינת ישראל נגד ויקטור שמש (02.09.96)</w:t>
      </w:r>
      <w:r w:rsidRPr="00971D99">
        <w:rPr>
          <w:rFonts w:ascii="Calibri" w:hAnsi="Calibri" w:hint="cs"/>
          <w:rtl/>
        </w:rPr>
        <w:t>, נקבע כי ניתן להסתפק במבחן בלי הרשעה, רק במקרים מיוחדים ויוצאי דופן. הימנעות מהרשעה על ידי בית המשפט כאשר אין לכך צידוק ממשי מפרה את הכלל בדבר הרשעה ובכך נפגע עקרון השוויון בפני החוק.</w:t>
      </w:r>
    </w:p>
    <w:p w14:paraId="0B59C429" w14:textId="77777777" w:rsidR="00971D99" w:rsidRPr="00971D99" w:rsidRDefault="00971D99" w:rsidP="00971D99">
      <w:pPr>
        <w:spacing w:line="360" w:lineRule="auto"/>
        <w:jc w:val="both"/>
        <w:rPr>
          <w:rFonts w:ascii="Calibri" w:hAnsi="Calibri"/>
          <w:b/>
          <w:bCs/>
          <w:rtl/>
        </w:rPr>
      </w:pPr>
    </w:p>
    <w:p w14:paraId="0DC70A47" w14:textId="77777777" w:rsidR="00971D99" w:rsidRPr="00971D99" w:rsidRDefault="00971D99" w:rsidP="00971D99">
      <w:pPr>
        <w:spacing w:line="360" w:lineRule="auto"/>
        <w:ind w:left="720" w:hanging="720"/>
        <w:jc w:val="both"/>
        <w:rPr>
          <w:rFonts w:ascii="Calibri" w:hAnsi="Calibri"/>
          <w:b/>
          <w:bCs/>
          <w:rtl/>
        </w:rPr>
      </w:pPr>
      <w:r w:rsidRPr="00971D99">
        <w:rPr>
          <w:rFonts w:ascii="Calibri" w:hAnsi="Calibri" w:hint="cs"/>
          <w:rtl/>
        </w:rPr>
        <w:t>8.</w:t>
      </w:r>
      <w:r w:rsidRPr="00971D99">
        <w:rPr>
          <w:rFonts w:ascii="Calibri" w:hAnsi="Calibri" w:hint="cs"/>
          <w:rtl/>
        </w:rPr>
        <w:tab/>
        <w:t>לאור האמור לעיל, ניתן לומר כי השאלה אם ניתן להימנע מהרשעת נאשם נענית תוך איזון הדדי בין שני שיקולים שמשקלם משפיע זה על זה – ככל שהעבירה חמורה יותר, נסיבותיה קשות, ופגיעתה בערכים ובמוסכמות החברתיות גבוהה יותר, אזי הימנעות מהרשעה של מבצעה תהיה פחות סבירה ומוצדקת, ותתאפשר, אם בכלל, רק מקום בו תוכח פגיעה ניכרת וקשה בעתידו של הנאשם.</w:t>
      </w:r>
    </w:p>
    <w:p w14:paraId="27E1EDCE" w14:textId="77777777" w:rsidR="00971D99" w:rsidRPr="00971D99" w:rsidRDefault="00971D99" w:rsidP="00971D99">
      <w:pPr>
        <w:spacing w:line="360" w:lineRule="auto"/>
        <w:jc w:val="both"/>
        <w:rPr>
          <w:rFonts w:ascii="Calibri" w:hAnsi="Calibri"/>
          <w:b/>
          <w:bCs/>
          <w:rtl/>
        </w:rPr>
      </w:pPr>
    </w:p>
    <w:p w14:paraId="216CD187" w14:textId="77777777" w:rsidR="00971D99" w:rsidRPr="00971D99" w:rsidRDefault="00971D99" w:rsidP="00971D99">
      <w:pPr>
        <w:spacing w:line="360" w:lineRule="auto"/>
        <w:ind w:left="720" w:hanging="720"/>
        <w:jc w:val="both"/>
        <w:rPr>
          <w:rFonts w:ascii="Calibri" w:hAnsi="Calibri"/>
          <w:rtl/>
        </w:rPr>
      </w:pPr>
      <w:r w:rsidRPr="00971D99">
        <w:rPr>
          <w:rFonts w:ascii="Calibri" w:hAnsi="Calibri" w:hint="cs"/>
          <w:rtl/>
        </w:rPr>
        <w:t>9.</w:t>
      </w:r>
      <w:r w:rsidRPr="00971D99">
        <w:rPr>
          <w:rFonts w:ascii="Calibri" w:hAnsi="Calibri" w:hint="cs"/>
          <w:rtl/>
        </w:rPr>
        <w:tab/>
      </w:r>
      <w:r w:rsidRPr="00971D99">
        <w:rPr>
          <w:rFonts w:ascii="Calibri" w:hAnsi="Calibri" w:hint="cs"/>
          <w:u w:val="single"/>
          <w:rtl/>
        </w:rPr>
        <w:t>חומרת העבירה ונסיבותיה</w:t>
      </w:r>
      <w:r w:rsidRPr="00971D99">
        <w:rPr>
          <w:rFonts w:ascii="Calibri" w:hAnsi="Calibri" w:hint="cs"/>
          <w:rtl/>
        </w:rPr>
        <w:t xml:space="preserve"> – הנאשם גידל על גג ביתו 3 שתילי סם מסוג קנבוס במשקל 210 גרם והחזיק כמות סמים נוספת של סם מסוג חשיש וקנבוס, שלא לצריכתו העצמית, במקומות שונים בביתו. לא מדובר בגידול סמים בהיקפים גדולים או בכמות גדולה של שתילים. בניגוד למקרים אחרים וחמורים יותר, הנאשם לא הקים מעבדה ייעודית לגידול הסם ולא נטען בכתב האישום כי הוא התכוון לסחור בסם, ובנוסף, כתב האישום לא ציין כי הסם שנתפס היה מחולק למנות או שנתפסו סכומי כסף שיעידו על סחר בסם או כוונה לסחור בו. על פי האמור בתסקיר, העבירות בוצעו על רקע של שימוש בסמים, לדברי הנאשם להקלה על כאבים גופניים שחש בשל עבודתו כגנן, ולשם "רגיעה נפשית". </w:t>
      </w:r>
    </w:p>
    <w:p w14:paraId="66AEEBC7" w14:textId="77777777" w:rsidR="00971D99" w:rsidRPr="00971D99" w:rsidRDefault="00971D99" w:rsidP="00971D99">
      <w:pPr>
        <w:spacing w:line="360" w:lineRule="auto"/>
        <w:jc w:val="both"/>
        <w:rPr>
          <w:rFonts w:ascii="Calibri" w:hAnsi="Calibri"/>
          <w:rtl/>
        </w:rPr>
      </w:pPr>
    </w:p>
    <w:p w14:paraId="5F9812EC" w14:textId="77777777" w:rsidR="00971D99" w:rsidRPr="00971D99" w:rsidRDefault="00971D99" w:rsidP="00971D99">
      <w:pPr>
        <w:spacing w:line="360" w:lineRule="auto"/>
        <w:ind w:left="720" w:hanging="720"/>
        <w:jc w:val="both"/>
        <w:rPr>
          <w:rFonts w:ascii="Calibri" w:hAnsi="Calibri"/>
          <w:rtl/>
        </w:rPr>
      </w:pPr>
      <w:r w:rsidRPr="00971D99">
        <w:rPr>
          <w:rFonts w:ascii="Calibri" w:hAnsi="Calibri" w:hint="cs"/>
          <w:rtl/>
        </w:rPr>
        <w:t>10.</w:t>
      </w:r>
      <w:r w:rsidRPr="00971D99">
        <w:rPr>
          <w:rFonts w:ascii="Calibri" w:hAnsi="Calibri" w:hint="cs"/>
          <w:rtl/>
        </w:rPr>
        <w:tab/>
        <w:t xml:space="preserve">יחד עם זאת ולמרות שלא מדובר בעבירות סמים מדרגה גבוהה במיוחד, אין עסקינן בעבירות המנויות עם העבירות החמורות ביותר, שכן בפנינו החזקת כמויות סם שלא לצריכה עצמית, וגידול סמים. עבירות בתחום הסמים פוגעות בערכים המוגנים של בריאות הציבור ושלומו הפיזי והנפשי מפני הנזקים הישירים והעקיפים הנגרמים עקב השימוש בסמים. </w:t>
      </w:r>
    </w:p>
    <w:p w14:paraId="681ADB92" w14:textId="77777777" w:rsidR="00971D99" w:rsidRPr="00971D99" w:rsidRDefault="00971D99" w:rsidP="00971D99">
      <w:pPr>
        <w:spacing w:line="360" w:lineRule="auto"/>
        <w:ind w:left="720"/>
        <w:jc w:val="both"/>
        <w:rPr>
          <w:rFonts w:ascii="Calibri" w:hAnsi="Calibri"/>
          <w:rtl/>
        </w:rPr>
      </w:pPr>
      <w:r w:rsidRPr="00971D99">
        <w:rPr>
          <w:rFonts w:ascii="Calibri" w:hAnsi="Calibri" w:hint="cs"/>
          <w:rtl/>
        </w:rPr>
        <w:t>בית המשפט חזר והדגיש את הצורך לעקור את נגע הסמים מהשורש. ייצור, הפצה, סחר וכן שימוש בסמים טומנים בחובם פוטנציאל לנזק עצום, לא רק למעורבים הישירים בביצוע העבירות אלא לחברה כולה – צרכן הסמים, משפחתו והנפגעים העקיפים מהפעילות העבריינית שנלווית פעמים רבות לעבירות הסמים.</w:t>
      </w:r>
    </w:p>
    <w:p w14:paraId="69666932" w14:textId="77777777" w:rsidR="00971D99" w:rsidRPr="00971D99" w:rsidRDefault="00971D99" w:rsidP="00971D99">
      <w:pPr>
        <w:spacing w:line="360" w:lineRule="auto"/>
        <w:ind w:left="720"/>
        <w:jc w:val="both"/>
        <w:rPr>
          <w:rFonts w:ascii="Calibri" w:hAnsi="Calibri"/>
          <w:rtl/>
        </w:rPr>
      </w:pPr>
      <w:r w:rsidRPr="00971D99">
        <w:rPr>
          <w:rFonts w:ascii="Calibri" w:hAnsi="Calibri" w:hint="cs"/>
          <w:rtl/>
        </w:rPr>
        <w:t xml:space="preserve">בעקיפין, פוגעות עבירות הסמים גם בערכים מוגנים נוספים, שהנם שמירה על בטחון הציבור ועל רכוש הציבור, שכן קיים קשר מוכח בין צריכת סמים לסוגיהם לבין ביצוע עבירות רכוש ואף עבירות אלימות, ועבירות נהיגה תחת השפעת סמים.  </w:t>
      </w:r>
    </w:p>
    <w:p w14:paraId="18DE985B" w14:textId="77777777" w:rsidR="00971D99" w:rsidRPr="00971D99" w:rsidRDefault="00971D99" w:rsidP="00971D99">
      <w:pPr>
        <w:spacing w:line="360" w:lineRule="auto"/>
        <w:ind w:left="720"/>
        <w:jc w:val="both"/>
        <w:rPr>
          <w:rFonts w:ascii="Calibri" w:hAnsi="Calibri"/>
          <w:rtl/>
        </w:rPr>
      </w:pPr>
      <w:r w:rsidRPr="00971D99">
        <w:rPr>
          <w:rFonts w:ascii="Calibri" w:hAnsi="Calibri" w:hint="cs"/>
          <w:rtl/>
        </w:rPr>
        <w:t>חומרתן של עבירות גידול הסמים והחזקת סמים שלא לצריכה עצמית נלמדת גם מהעונש שקבע המחוקק בצידה של העבירה – 20 שנות מאסר.</w:t>
      </w:r>
    </w:p>
    <w:p w14:paraId="2E8791D5" w14:textId="77777777" w:rsidR="00971D99" w:rsidRPr="00971D99" w:rsidRDefault="00971D99" w:rsidP="00971D99">
      <w:pPr>
        <w:spacing w:line="360" w:lineRule="auto"/>
        <w:jc w:val="both"/>
        <w:rPr>
          <w:rFonts w:ascii="Calibri" w:hAnsi="Calibri"/>
          <w:rtl/>
        </w:rPr>
      </w:pPr>
    </w:p>
    <w:p w14:paraId="21F269C1" w14:textId="77777777" w:rsidR="00971D99" w:rsidRPr="00971D99" w:rsidRDefault="00971D99" w:rsidP="00971D99">
      <w:pPr>
        <w:spacing w:line="360" w:lineRule="auto"/>
        <w:ind w:firstLine="720"/>
        <w:jc w:val="both"/>
        <w:rPr>
          <w:rFonts w:ascii="Calibri" w:hAnsi="Calibri"/>
          <w:rtl/>
        </w:rPr>
      </w:pPr>
      <w:r w:rsidRPr="00971D99">
        <w:rPr>
          <w:rFonts w:ascii="Calibri" w:hAnsi="Calibri" w:hint="cs"/>
          <w:rtl/>
        </w:rPr>
        <w:t>ראו לעניין זה את הדברים שנאמרו ב</w:t>
      </w:r>
      <w:hyperlink r:id="rId24" w:history="1">
        <w:r w:rsidR="00A946CB" w:rsidRPr="00A946CB">
          <w:rPr>
            <w:rFonts w:ascii="Calibri" w:hAnsi="Calibri" w:hint="eastAsia"/>
            <w:color w:val="0000FF"/>
            <w:u w:val="single"/>
            <w:rtl/>
          </w:rPr>
          <w:t>ע</w:t>
        </w:r>
        <w:r w:rsidR="00A946CB" w:rsidRPr="00A946CB">
          <w:rPr>
            <w:rFonts w:ascii="Calibri" w:hAnsi="Calibri"/>
            <w:color w:val="0000FF"/>
            <w:u w:val="single"/>
            <w:rtl/>
          </w:rPr>
          <w:t>"</w:t>
        </w:r>
        <w:r w:rsidR="00A946CB" w:rsidRPr="00A946CB">
          <w:rPr>
            <w:rFonts w:ascii="Calibri" w:hAnsi="Calibri" w:hint="eastAsia"/>
            <w:color w:val="0000FF"/>
            <w:u w:val="single"/>
            <w:rtl/>
          </w:rPr>
          <w:t>פ</w:t>
        </w:r>
        <w:r w:rsidR="00A946CB" w:rsidRPr="00A946CB">
          <w:rPr>
            <w:rFonts w:ascii="Calibri" w:hAnsi="Calibri"/>
            <w:color w:val="0000FF"/>
            <w:u w:val="single"/>
            <w:rtl/>
          </w:rPr>
          <w:t xml:space="preserve"> 972/11</w:t>
        </w:r>
      </w:hyperlink>
      <w:r w:rsidRPr="00971D99">
        <w:rPr>
          <w:rFonts w:ascii="Calibri" w:hAnsi="Calibri" w:hint="cs"/>
          <w:rtl/>
        </w:rPr>
        <w:t xml:space="preserve"> </w:t>
      </w:r>
      <w:r w:rsidRPr="00971D99">
        <w:rPr>
          <w:rFonts w:ascii="Calibri" w:hAnsi="Calibri" w:hint="cs"/>
          <w:b/>
          <w:bCs/>
          <w:rtl/>
        </w:rPr>
        <w:t>מדינת ישראל נגד יניב יונה (04.07.12)</w:t>
      </w:r>
      <w:r w:rsidRPr="00971D99">
        <w:rPr>
          <w:rFonts w:ascii="Calibri" w:hAnsi="Calibri" w:hint="cs"/>
          <w:rtl/>
        </w:rPr>
        <w:t>:</w:t>
      </w:r>
    </w:p>
    <w:p w14:paraId="6BCFCEA1" w14:textId="77777777" w:rsidR="00971D99" w:rsidRPr="00971D99" w:rsidRDefault="00971D99" w:rsidP="00971D99">
      <w:pPr>
        <w:spacing w:line="360" w:lineRule="auto"/>
        <w:ind w:left="1440" w:right="1134"/>
        <w:jc w:val="both"/>
        <w:rPr>
          <w:rFonts w:ascii="Calibri" w:hAnsi="Calibri"/>
          <w:rtl/>
        </w:rPr>
      </w:pPr>
    </w:p>
    <w:p w14:paraId="1E36D533" w14:textId="77777777" w:rsidR="00971D99" w:rsidRPr="00971D99" w:rsidRDefault="00971D99" w:rsidP="00971D99">
      <w:pPr>
        <w:spacing w:line="360" w:lineRule="auto"/>
        <w:ind w:left="1440" w:right="794"/>
        <w:jc w:val="both"/>
        <w:rPr>
          <w:rFonts w:ascii="Calibri" w:hAnsi="Calibri"/>
          <w:b/>
          <w:bCs/>
          <w:rtl/>
        </w:rPr>
      </w:pPr>
      <w:r w:rsidRPr="00971D99">
        <w:rPr>
          <w:rFonts w:ascii="Calibri" w:hAnsi="Calibri" w:hint="cs"/>
          <w:rtl/>
        </w:rPr>
        <w:t>"</w:t>
      </w:r>
      <w:r w:rsidRPr="00971D99">
        <w:rPr>
          <w:rFonts w:ascii="Calibri" w:hAnsi="Calibri" w:hint="cs"/>
          <w:b/>
          <w:bCs/>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w:t>
      </w:r>
    </w:p>
    <w:p w14:paraId="389DCFC8" w14:textId="77777777" w:rsidR="00971D99" w:rsidRPr="00971D99" w:rsidRDefault="00971D99" w:rsidP="00971D99">
      <w:pPr>
        <w:spacing w:line="360" w:lineRule="auto"/>
        <w:ind w:left="1440" w:right="794" w:firstLine="720"/>
        <w:jc w:val="both"/>
        <w:rPr>
          <w:rFonts w:ascii="Calibri" w:hAnsi="Calibri"/>
          <w:b/>
          <w:bCs/>
          <w:rtl/>
        </w:rPr>
      </w:pPr>
      <w:r w:rsidRPr="00971D99">
        <w:rPr>
          <w:rFonts w:ascii="Calibri" w:hAnsi="Calibri" w:hint="cs"/>
          <w:b/>
          <w:bCs/>
          <w:rtl/>
        </w:rPr>
        <w:t>...</w:t>
      </w:r>
    </w:p>
    <w:p w14:paraId="193905B9" w14:textId="77777777" w:rsidR="00971D99" w:rsidRPr="00971D99" w:rsidRDefault="00971D99" w:rsidP="00971D99">
      <w:pPr>
        <w:spacing w:line="360" w:lineRule="auto"/>
        <w:ind w:left="1440" w:right="794"/>
        <w:jc w:val="both"/>
        <w:rPr>
          <w:rFonts w:ascii="Calibri" w:hAnsi="Calibri"/>
          <w:rtl/>
        </w:rPr>
      </w:pPr>
      <w:r w:rsidRPr="00971D99">
        <w:rPr>
          <w:rFonts w:ascii="Calibri" w:hAnsi="Calibri" w:hint="cs"/>
          <w:b/>
          <w:bCs/>
          <w:rtl/>
        </w:rPr>
        <w:t>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w:t>
      </w:r>
      <w:r w:rsidRPr="00971D99">
        <w:rPr>
          <w:rFonts w:ascii="Calibri" w:hAnsi="Calibri" w:hint="cs"/>
          <w:rtl/>
        </w:rPr>
        <w:t>".</w:t>
      </w:r>
    </w:p>
    <w:p w14:paraId="3B9D4A6C" w14:textId="77777777" w:rsidR="00971D99" w:rsidRPr="00971D99" w:rsidRDefault="00971D99" w:rsidP="00971D99">
      <w:pPr>
        <w:spacing w:line="360" w:lineRule="auto"/>
        <w:ind w:left="1440" w:right="1134"/>
        <w:jc w:val="both"/>
        <w:rPr>
          <w:rFonts w:ascii="Calibri" w:hAnsi="Calibri"/>
          <w:rtl/>
        </w:rPr>
      </w:pPr>
    </w:p>
    <w:p w14:paraId="1C3CDE43" w14:textId="77777777" w:rsidR="00971D99" w:rsidRDefault="00971D99" w:rsidP="00971D99">
      <w:pPr>
        <w:spacing w:line="360" w:lineRule="auto"/>
        <w:ind w:left="720"/>
        <w:jc w:val="both"/>
        <w:rPr>
          <w:rFonts w:ascii="Calibri" w:hAnsi="Calibri"/>
          <w:rtl/>
        </w:rPr>
      </w:pPr>
      <w:r w:rsidRPr="00971D99">
        <w:rPr>
          <w:rFonts w:ascii="Calibri" w:hAnsi="Calibri" w:hint="cs"/>
          <w:rtl/>
        </w:rPr>
        <w:t>וכן את הדברים</w:t>
      </w:r>
      <w:r w:rsidRPr="00971D99">
        <w:rPr>
          <w:rFonts w:ascii="Calibri" w:hAnsi="Calibri"/>
        </w:rPr>
        <w:t xml:space="preserve"> </w:t>
      </w:r>
      <w:r w:rsidRPr="00971D99">
        <w:rPr>
          <w:rFonts w:ascii="Calibri" w:hAnsi="Calibri" w:hint="cs"/>
          <w:rtl/>
        </w:rPr>
        <w:t>שנאמרו</w:t>
      </w:r>
      <w:r w:rsidRPr="00971D99">
        <w:rPr>
          <w:rFonts w:ascii="Calibri" w:hAnsi="Calibri"/>
        </w:rPr>
        <w:t xml:space="preserve"> </w:t>
      </w:r>
      <w:r w:rsidRPr="00971D99">
        <w:rPr>
          <w:rFonts w:ascii="Calibri" w:hAnsi="Calibri" w:hint="cs"/>
          <w:rtl/>
        </w:rPr>
        <w:t>בבית</w:t>
      </w:r>
      <w:r w:rsidRPr="00971D99">
        <w:rPr>
          <w:rFonts w:ascii="Calibri" w:hAnsi="Calibri"/>
        </w:rPr>
        <w:t xml:space="preserve"> </w:t>
      </w:r>
      <w:r w:rsidRPr="00971D99">
        <w:rPr>
          <w:rFonts w:ascii="Calibri" w:hAnsi="Calibri" w:hint="cs"/>
          <w:rtl/>
        </w:rPr>
        <w:t>המשפט</w:t>
      </w:r>
      <w:r w:rsidRPr="00971D99">
        <w:rPr>
          <w:rFonts w:ascii="Calibri" w:hAnsi="Calibri"/>
        </w:rPr>
        <w:t xml:space="preserve"> </w:t>
      </w:r>
      <w:r w:rsidRPr="00971D99">
        <w:rPr>
          <w:rFonts w:ascii="Calibri" w:hAnsi="Calibri" w:hint="cs"/>
          <w:rtl/>
        </w:rPr>
        <w:t>העליון</w:t>
      </w:r>
      <w:r w:rsidRPr="00971D99">
        <w:rPr>
          <w:rFonts w:ascii="Calibri" w:hAnsi="Calibri"/>
        </w:rPr>
        <w:t xml:space="preserve"> </w:t>
      </w:r>
      <w:r w:rsidRPr="00971D99">
        <w:rPr>
          <w:rFonts w:ascii="Calibri" w:hAnsi="Calibri" w:hint="cs"/>
          <w:rtl/>
        </w:rPr>
        <w:t>מפי</w:t>
      </w:r>
      <w:r w:rsidRPr="00971D99">
        <w:rPr>
          <w:rFonts w:ascii="Calibri" w:hAnsi="Calibri"/>
        </w:rPr>
        <w:t xml:space="preserve"> </w:t>
      </w:r>
      <w:r w:rsidRPr="00971D99">
        <w:rPr>
          <w:rFonts w:ascii="Calibri" w:hAnsi="Calibri" w:hint="cs"/>
          <w:rtl/>
        </w:rPr>
        <w:t>כבוד</w:t>
      </w:r>
      <w:r w:rsidRPr="00971D99">
        <w:rPr>
          <w:rFonts w:ascii="Calibri" w:hAnsi="Calibri"/>
        </w:rPr>
        <w:t xml:space="preserve"> </w:t>
      </w:r>
      <w:r w:rsidRPr="00971D99">
        <w:rPr>
          <w:rFonts w:ascii="Calibri" w:hAnsi="Calibri" w:hint="cs"/>
          <w:rtl/>
        </w:rPr>
        <w:t>השופט</w:t>
      </w:r>
      <w:r w:rsidRPr="00971D99">
        <w:rPr>
          <w:rFonts w:ascii="Calibri" w:hAnsi="Calibri"/>
        </w:rPr>
        <w:t xml:space="preserve"> </w:t>
      </w:r>
      <w:r w:rsidRPr="00971D99">
        <w:rPr>
          <w:rFonts w:ascii="Calibri" w:hAnsi="Calibri" w:hint="cs"/>
          <w:rtl/>
        </w:rPr>
        <w:t>עמית ב</w:t>
      </w:r>
      <w:hyperlink r:id="rId25" w:history="1">
        <w:r w:rsidR="00A946CB" w:rsidRPr="00A946CB">
          <w:rPr>
            <w:rFonts w:ascii="Calibri" w:hAnsi="Calibri" w:hint="eastAsia"/>
            <w:color w:val="0000FF"/>
            <w:u w:val="single"/>
            <w:rtl/>
          </w:rPr>
          <w:t>ע</w:t>
        </w:r>
        <w:r w:rsidR="00A946CB" w:rsidRPr="00A946CB">
          <w:rPr>
            <w:rFonts w:ascii="Calibri" w:hAnsi="Calibri"/>
            <w:color w:val="0000FF"/>
            <w:u w:val="single"/>
            <w:rtl/>
          </w:rPr>
          <w:t>"</w:t>
        </w:r>
        <w:r w:rsidR="00A946CB" w:rsidRPr="00A946CB">
          <w:rPr>
            <w:rFonts w:ascii="Calibri" w:hAnsi="Calibri" w:hint="eastAsia"/>
            <w:color w:val="0000FF"/>
            <w:u w:val="single"/>
            <w:rtl/>
          </w:rPr>
          <w:t>פ</w:t>
        </w:r>
        <w:r w:rsidR="00A946CB" w:rsidRPr="00A946CB">
          <w:rPr>
            <w:rFonts w:ascii="Calibri" w:hAnsi="Calibri"/>
            <w:color w:val="0000FF"/>
            <w:u w:val="single"/>
            <w:rtl/>
          </w:rPr>
          <w:t xml:space="preserve"> 3172/13</w:t>
        </w:r>
      </w:hyperlink>
      <w:r w:rsidRPr="00971D99">
        <w:rPr>
          <w:rFonts w:ascii="Calibri" w:hAnsi="Calibri" w:hint="cs"/>
          <w:rtl/>
        </w:rPr>
        <w:t xml:space="preserve"> </w:t>
      </w:r>
      <w:r w:rsidRPr="00971D99">
        <w:rPr>
          <w:rFonts w:ascii="Calibri" w:hAnsi="Calibri" w:hint="cs"/>
          <w:b/>
          <w:bCs/>
          <w:rtl/>
        </w:rPr>
        <w:t>עלא סואעד</w:t>
      </w:r>
      <w:r w:rsidRPr="00971D99">
        <w:rPr>
          <w:rFonts w:ascii="Calibri" w:hAnsi="Calibri"/>
          <w:b/>
          <w:bCs/>
        </w:rPr>
        <w:t xml:space="preserve"> </w:t>
      </w:r>
      <w:r w:rsidRPr="00971D99">
        <w:rPr>
          <w:rFonts w:ascii="Calibri" w:hAnsi="Calibri" w:hint="cs"/>
          <w:b/>
          <w:bCs/>
          <w:rtl/>
        </w:rPr>
        <w:t>נגד</w:t>
      </w:r>
      <w:r w:rsidRPr="00971D99">
        <w:rPr>
          <w:rFonts w:ascii="Calibri" w:hAnsi="Calibri"/>
          <w:b/>
          <w:bCs/>
        </w:rPr>
        <w:t xml:space="preserve"> </w:t>
      </w:r>
      <w:r w:rsidRPr="00971D99">
        <w:rPr>
          <w:rFonts w:ascii="Calibri" w:hAnsi="Calibri" w:hint="cs"/>
          <w:b/>
          <w:bCs/>
          <w:rtl/>
        </w:rPr>
        <w:t>מדינת ישראל (07.01.14)</w:t>
      </w:r>
      <w:r w:rsidRPr="00971D99">
        <w:rPr>
          <w:rFonts w:ascii="Calibri" w:hAnsi="Calibri" w:hint="cs"/>
          <w:rtl/>
        </w:rPr>
        <w:t>:</w:t>
      </w:r>
    </w:p>
    <w:p w14:paraId="66277FB0" w14:textId="77777777" w:rsidR="00971D99" w:rsidRDefault="00971D99" w:rsidP="00971D99">
      <w:pPr>
        <w:spacing w:line="360" w:lineRule="auto"/>
        <w:ind w:left="720"/>
        <w:jc w:val="both"/>
        <w:rPr>
          <w:rtl/>
        </w:rPr>
      </w:pPr>
    </w:p>
    <w:p w14:paraId="145A6A7E" w14:textId="77777777" w:rsidR="00971D99" w:rsidRPr="00971D99" w:rsidRDefault="00971D99" w:rsidP="00971D99">
      <w:pPr>
        <w:spacing w:line="360" w:lineRule="auto"/>
        <w:ind w:left="1440" w:right="850"/>
        <w:jc w:val="both"/>
        <w:rPr>
          <w:rFonts w:ascii="Calibri" w:hAnsi="Calibri"/>
          <w:b/>
          <w:bCs/>
          <w:rtl/>
        </w:rPr>
      </w:pPr>
      <w:r w:rsidRPr="00971D99">
        <w:rPr>
          <w:rFonts w:ascii="Calibri" w:hAnsi="Calibri" w:hint="cs"/>
          <w:b/>
          <w:bCs/>
          <w:rtl/>
        </w:rPr>
        <w:t>"על</w:t>
      </w:r>
      <w:r w:rsidRPr="00971D99">
        <w:rPr>
          <w:rFonts w:ascii="Calibri" w:hAnsi="Calibri"/>
          <w:b/>
          <w:bCs/>
        </w:rPr>
        <w:t xml:space="preserve"> </w:t>
      </w:r>
      <w:r w:rsidRPr="00971D99">
        <w:rPr>
          <w:rFonts w:ascii="Calibri" w:hAnsi="Calibri" w:hint="cs"/>
          <w:b/>
          <w:bCs/>
          <w:rtl/>
        </w:rPr>
        <w:t>פגיעתן</w:t>
      </w:r>
      <w:r w:rsidRPr="00971D99">
        <w:rPr>
          <w:rFonts w:ascii="Calibri" w:hAnsi="Calibri"/>
          <w:b/>
          <w:bCs/>
        </w:rPr>
        <w:t xml:space="preserve"> </w:t>
      </w:r>
      <w:r w:rsidRPr="00971D99">
        <w:rPr>
          <w:rFonts w:ascii="Calibri" w:hAnsi="Calibri" w:hint="cs"/>
          <w:b/>
          <w:bCs/>
          <w:rtl/>
        </w:rPr>
        <w:t>הרבה</w:t>
      </w:r>
      <w:r w:rsidRPr="00971D99">
        <w:rPr>
          <w:rFonts w:ascii="Calibri" w:hAnsi="Calibri"/>
          <w:b/>
          <w:bCs/>
        </w:rPr>
        <w:t xml:space="preserve"> </w:t>
      </w:r>
      <w:r w:rsidRPr="00971D99">
        <w:rPr>
          <w:rFonts w:ascii="Calibri" w:hAnsi="Calibri" w:hint="cs"/>
          <w:b/>
          <w:bCs/>
          <w:rtl/>
        </w:rPr>
        <w:t>של</w:t>
      </w:r>
      <w:r w:rsidRPr="00971D99">
        <w:rPr>
          <w:rFonts w:ascii="Calibri" w:hAnsi="Calibri"/>
          <w:b/>
          <w:bCs/>
        </w:rPr>
        <w:t xml:space="preserve"> </w:t>
      </w:r>
      <w:r w:rsidRPr="00971D99">
        <w:rPr>
          <w:rFonts w:ascii="Calibri" w:hAnsi="Calibri" w:hint="cs"/>
          <w:b/>
          <w:bCs/>
          <w:rtl/>
        </w:rPr>
        <w:t>עבירות</w:t>
      </w:r>
      <w:r w:rsidRPr="00971D99">
        <w:rPr>
          <w:rFonts w:ascii="Calibri" w:hAnsi="Calibri"/>
          <w:b/>
          <w:bCs/>
        </w:rPr>
        <w:t xml:space="preserve"> </w:t>
      </w:r>
      <w:r w:rsidRPr="00971D99">
        <w:rPr>
          <w:rFonts w:ascii="Calibri" w:hAnsi="Calibri" w:hint="cs"/>
          <w:b/>
          <w:bCs/>
          <w:rtl/>
        </w:rPr>
        <w:t>הסמים</w:t>
      </w:r>
      <w:r w:rsidRPr="00971D99">
        <w:rPr>
          <w:rFonts w:ascii="Calibri" w:hAnsi="Calibri"/>
          <w:b/>
          <w:bCs/>
        </w:rPr>
        <w:t xml:space="preserve"> </w:t>
      </w:r>
      <w:r w:rsidRPr="00971D99">
        <w:rPr>
          <w:rFonts w:ascii="Calibri" w:hAnsi="Calibri" w:hint="cs"/>
          <w:b/>
          <w:bCs/>
          <w:rtl/>
        </w:rPr>
        <w:t>ועל</w:t>
      </w:r>
      <w:r w:rsidRPr="00971D99">
        <w:rPr>
          <w:rFonts w:ascii="Calibri" w:hAnsi="Calibri"/>
          <w:b/>
          <w:bCs/>
        </w:rPr>
        <w:t xml:space="preserve"> </w:t>
      </w:r>
      <w:r w:rsidRPr="00971D99">
        <w:rPr>
          <w:rFonts w:ascii="Calibri" w:hAnsi="Calibri" w:hint="cs"/>
          <w:b/>
          <w:bCs/>
          <w:rtl/>
        </w:rPr>
        <w:t>תפקידו</w:t>
      </w:r>
      <w:r w:rsidRPr="00971D99">
        <w:rPr>
          <w:rFonts w:ascii="Calibri" w:hAnsi="Calibri"/>
          <w:b/>
          <w:bCs/>
        </w:rPr>
        <w:t xml:space="preserve"> </w:t>
      </w:r>
      <w:r w:rsidRPr="00971D99">
        <w:rPr>
          <w:rFonts w:ascii="Calibri" w:hAnsi="Calibri" w:hint="cs"/>
          <w:b/>
          <w:bCs/>
          <w:rtl/>
        </w:rPr>
        <w:t>של</w:t>
      </w:r>
      <w:r w:rsidRPr="00971D99">
        <w:rPr>
          <w:rFonts w:ascii="Calibri" w:hAnsi="Calibri"/>
          <w:b/>
          <w:bCs/>
        </w:rPr>
        <w:t xml:space="preserve"> </w:t>
      </w:r>
      <w:r w:rsidRPr="00971D99">
        <w:rPr>
          <w:rFonts w:ascii="Calibri" w:hAnsi="Calibri" w:hint="cs"/>
          <w:b/>
          <w:bCs/>
          <w:rtl/>
        </w:rPr>
        <w:t>בית</w:t>
      </w:r>
      <w:r w:rsidRPr="00971D99">
        <w:rPr>
          <w:rFonts w:ascii="Calibri" w:hAnsi="Calibri"/>
          <w:b/>
          <w:bCs/>
        </w:rPr>
        <w:t xml:space="preserve"> </w:t>
      </w:r>
      <w:r w:rsidRPr="00971D99">
        <w:rPr>
          <w:rFonts w:ascii="Calibri" w:hAnsi="Calibri" w:hint="cs"/>
          <w:b/>
          <w:bCs/>
          <w:rtl/>
        </w:rPr>
        <w:t>המשפט</w:t>
      </w:r>
      <w:r w:rsidRPr="00971D99">
        <w:rPr>
          <w:rFonts w:ascii="Calibri" w:hAnsi="Calibri"/>
          <w:b/>
          <w:bCs/>
        </w:rPr>
        <w:t xml:space="preserve"> </w:t>
      </w:r>
      <w:r w:rsidRPr="00971D99">
        <w:rPr>
          <w:rFonts w:ascii="Calibri" w:hAnsi="Calibri" w:hint="cs"/>
          <w:b/>
          <w:bCs/>
          <w:rtl/>
        </w:rPr>
        <w:t>במאבק</w:t>
      </w:r>
      <w:r w:rsidRPr="00971D99">
        <w:rPr>
          <w:rFonts w:ascii="Calibri" w:hAnsi="Calibri"/>
          <w:b/>
          <w:bCs/>
        </w:rPr>
        <w:t xml:space="preserve"> </w:t>
      </w:r>
      <w:r w:rsidRPr="00971D99">
        <w:rPr>
          <w:rFonts w:ascii="Calibri" w:hAnsi="Calibri" w:hint="cs"/>
          <w:b/>
          <w:bCs/>
          <w:rtl/>
        </w:rPr>
        <w:t>בנגע</w:t>
      </w:r>
      <w:r w:rsidRPr="00971D99">
        <w:rPr>
          <w:rFonts w:ascii="Calibri" w:hAnsi="Calibri"/>
          <w:b/>
          <w:bCs/>
        </w:rPr>
        <w:t xml:space="preserve"> </w:t>
      </w:r>
      <w:r w:rsidRPr="00971D99">
        <w:rPr>
          <w:rFonts w:ascii="Calibri" w:hAnsi="Calibri" w:hint="cs"/>
          <w:b/>
          <w:bCs/>
          <w:rtl/>
        </w:rPr>
        <w:t>הסמים</w:t>
      </w:r>
      <w:r w:rsidRPr="00971D99">
        <w:rPr>
          <w:rFonts w:ascii="Calibri" w:hAnsi="Calibri"/>
          <w:b/>
          <w:bCs/>
        </w:rPr>
        <w:t xml:space="preserve"> </w:t>
      </w:r>
      <w:r w:rsidRPr="00971D99">
        <w:rPr>
          <w:rFonts w:ascii="Calibri" w:hAnsi="Calibri" w:hint="cs"/>
          <w:b/>
          <w:bCs/>
          <w:rtl/>
        </w:rPr>
        <w:t>לצד</w:t>
      </w:r>
      <w:r w:rsidRPr="00971D99">
        <w:rPr>
          <w:rFonts w:ascii="Calibri" w:hAnsi="Calibri"/>
          <w:b/>
          <w:bCs/>
        </w:rPr>
        <w:t xml:space="preserve"> </w:t>
      </w:r>
      <w:r w:rsidRPr="00971D99">
        <w:rPr>
          <w:rFonts w:ascii="Calibri" w:hAnsi="Calibri" w:hint="cs"/>
          <w:b/>
          <w:bCs/>
          <w:rtl/>
        </w:rPr>
        <w:t>גורמים</w:t>
      </w:r>
      <w:r w:rsidRPr="00971D99">
        <w:rPr>
          <w:rFonts w:ascii="Calibri" w:hAnsi="Calibri"/>
          <w:b/>
          <w:bCs/>
        </w:rPr>
        <w:t xml:space="preserve"> </w:t>
      </w:r>
      <w:r w:rsidRPr="00971D99">
        <w:rPr>
          <w:rFonts w:ascii="Calibri" w:hAnsi="Calibri" w:hint="cs"/>
          <w:b/>
          <w:bCs/>
          <w:rtl/>
        </w:rPr>
        <w:t>וגופים</w:t>
      </w:r>
      <w:r w:rsidRPr="00971D99">
        <w:rPr>
          <w:rFonts w:ascii="Calibri" w:hAnsi="Calibri"/>
          <w:b/>
          <w:bCs/>
        </w:rPr>
        <w:t xml:space="preserve"> </w:t>
      </w:r>
      <w:r w:rsidRPr="00971D99">
        <w:rPr>
          <w:rFonts w:ascii="Calibri" w:hAnsi="Calibri" w:hint="cs"/>
          <w:b/>
          <w:bCs/>
          <w:rtl/>
        </w:rPr>
        <w:t>נוספים,</w:t>
      </w:r>
      <w:r w:rsidRPr="00971D99">
        <w:rPr>
          <w:rFonts w:ascii="Calibri" w:hAnsi="Calibri"/>
          <w:b/>
          <w:bCs/>
        </w:rPr>
        <w:t xml:space="preserve"> </w:t>
      </w:r>
      <w:r w:rsidRPr="00971D99">
        <w:rPr>
          <w:rFonts w:ascii="Calibri" w:hAnsi="Calibri" w:hint="cs"/>
          <w:b/>
          <w:bCs/>
          <w:rtl/>
        </w:rPr>
        <w:t>עמד</w:t>
      </w:r>
      <w:r w:rsidRPr="00971D99">
        <w:rPr>
          <w:rFonts w:ascii="Calibri" w:hAnsi="Calibri"/>
          <w:b/>
          <w:bCs/>
        </w:rPr>
        <w:t xml:space="preserve"> </w:t>
      </w:r>
      <w:r w:rsidRPr="00971D99">
        <w:rPr>
          <w:rFonts w:ascii="Calibri" w:hAnsi="Calibri" w:hint="cs"/>
          <w:b/>
          <w:bCs/>
          <w:rtl/>
        </w:rPr>
        <w:t>בית</w:t>
      </w:r>
      <w:r w:rsidRPr="00971D99">
        <w:rPr>
          <w:rFonts w:ascii="Calibri" w:hAnsi="Calibri"/>
          <w:b/>
          <w:bCs/>
        </w:rPr>
        <w:t xml:space="preserve"> </w:t>
      </w:r>
      <w:r w:rsidRPr="00971D99">
        <w:rPr>
          <w:rFonts w:ascii="Calibri" w:hAnsi="Calibri" w:hint="cs"/>
          <w:b/>
          <w:bCs/>
          <w:rtl/>
        </w:rPr>
        <w:t>משפט</w:t>
      </w:r>
      <w:r w:rsidRPr="00971D99">
        <w:rPr>
          <w:rFonts w:ascii="Calibri" w:hAnsi="Calibri"/>
          <w:b/>
          <w:bCs/>
        </w:rPr>
        <w:t xml:space="preserve"> </w:t>
      </w:r>
      <w:r w:rsidRPr="00971D99">
        <w:rPr>
          <w:rFonts w:ascii="Calibri" w:hAnsi="Calibri" w:hint="cs"/>
          <w:b/>
          <w:bCs/>
          <w:rtl/>
        </w:rPr>
        <w:t>זה</w:t>
      </w:r>
      <w:r w:rsidRPr="00971D99">
        <w:rPr>
          <w:rFonts w:ascii="Calibri" w:hAnsi="Calibri"/>
          <w:b/>
          <w:bCs/>
        </w:rPr>
        <w:t xml:space="preserve"> </w:t>
      </w:r>
      <w:r w:rsidRPr="00971D99">
        <w:rPr>
          <w:rFonts w:ascii="Calibri" w:hAnsi="Calibri" w:hint="cs"/>
          <w:b/>
          <w:bCs/>
          <w:rtl/>
        </w:rPr>
        <w:t>פעמים</w:t>
      </w:r>
      <w:r w:rsidRPr="00971D99">
        <w:rPr>
          <w:rFonts w:ascii="Calibri" w:hAnsi="Calibri"/>
          <w:b/>
          <w:bCs/>
        </w:rPr>
        <w:t xml:space="preserve"> </w:t>
      </w:r>
      <w:r w:rsidRPr="00971D99">
        <w:rPr>
          <w:rFonts w:ascii="Calibri" w:hAnsi="Calibri" w:hint="cs"/>
          <w:b/>
          <w:bCs/>
          <w:rtl/>
        </w:rPr>
        <w:t>רבות...</w:t>
      </w:r>
      <w:r w:rsidRPr="00971D99">
        <w:rPr>
          <w:rFonts w:ascii="Calibri" w:hAnsi="Calibri"/>
          <w:b/>
          <w:bCs/>
        </w:rPr>
        <w:t xml:space="preserve"> </w:t>
      </w:r>
      <w:r w:rsidRPr="00971D99">
        <w:rPr>
          <w:rFonts w:ascii="Calibri" w:hAnsi="Calibri" w:hint="cs"/>
          <w:b/>
          <w:bCs/>
          <w:rtl/>
        </w:rPr>
        <w:t>אין</w:t>
      </w:r>
      <w:r w:rsidRPr="00971D99">
        <w:rPr>
          <w:rFonts w:ascii="Calibri" w:hAnsi="Calibri"/>
          <w:b/>
          <w:bCs/>
        </w:rPr>
        <w:t xml:space="preserve"> </w:t>
      </w:r>
      <w:r w:rsidRPr="00971D99">
        <w:rPr>
          <w:rFonts w:ascii="Calibri" w:hAnsi="Calibri" w:hint="cs"/>
          <w:b/>
          <w:bCs/>
          <w:rtl/>
        </w:rPr>
        <w:t>ספור</w:t>
      </w:r>
      <w:r w:rsidRPr="00971D99">
        <w:rPr>
          <w:rFonts w:ascii="Calibri" w:hAnsi="Calibri"/>
          <w:b/>
          <w:bCs/>
        </w:rPr>
        <w:t xml:space="preserve"> </w:t>
      </w:r>
      <w:r w:rsidRPr="00971D99">
        <w:rPr>
          <w:rFonts w:ascii="Calibri" w:hAnsi="Calibri" w:hint="cs"/>
          <w:b/>
          <w:bCs/>
          <w:rtl/>
        </w:rPr>
        <w:t>מילים</w:t>
      </w:r>
      <w:r w:rsidRPr="00971D99">
        <w:rPr>
          <w:rFonts w:ascii="Calibri" w:hAnsi="Calibri"/>
          <w:b/>
          <w:bCs/>
        </w:rPr>
        <w:t xml:space="preserve"> </w:t>
      </w:r>
      <w:r w:rsidRPr="00971D99">
        <w:rPr>
          <w:rFonts w:ascii="Calibri" w:hAnsi="Calibri" w:hint="cs"/>
          <w:b/>
          <w:bCs/>
          <w:rtl/>
        </w:rPr>
        <w:t>נאמרו</w:t>
      </w:r>
      <w:r w:rsidRPr="00971D99">
        <w:rPr>
          <w:rFonts w:ascii="Calibri" w:hAnsi="Calibri"/>
          <w:b/>
          <w:bCs/>
        </w:rPr>
        <w:t xml:space="preserve"> </w:t>
      </w:r>
      <w:r w:rsidRPr="00971D99">
        <w:rPr>
          <w:rFonts w:ascii="Calibri" w:hAnsi="Calibri" w:hint="cs"/>
          <w:b/>
          <w:bCs/>
          <w:rtl/>
        </w:rPr>
        <w:t>בדבר</w:t>
      </w:r>
      <w:r w:rsidRPr="00971D99">
        <w:rPr>
          <w:rFonts w:ascii="Calibri" w:hAnsi="Calibri"/>
          <w:b/>
          <w:bCs/>
        </w:rPr>
        <w:t xml:space="preserve"> </w:t>
      </w:r>
      <w:r w:rsidRPr="00971D99">
        <w:rPr>
          <w:rFonts w:ascii="Calibri" w:hAnsi="Calibri" w:hint="cs"/>
          <w:b/>
          <w:bCs/>
          <w:rtl/>
        </w:rPr>
        <w:t>הצורך</w:t>
      </w:r>
      <w:r w:rsidRPr="00971D99">
        <w:rPr>
          <w:rFonts w:ascii="Calibri" w:hAnsi="Calibri"/>
          <w:b/>
          <w:bCs/>
        </w:rPr>
        <w:t xml:space="preserve"> </w:t>
      </w:r>
      <w:r w:rsidRPr="00971D99">
        <w:rPr>
          <w:rFonts w:ascii="Calibri" w:hAnsi="Calibri" w:hint="cs"/>
          <w:b/>
          <w:bCs/>
          <w:rtl/>
        </w:rPr>
        <w:t>להכות</w:t>
      </w:r>
      <w:r w:rsidRPr="00971D99">
        <w:rPr>
          <w:rFonts w:ascii="Calibri" w:hAnsi="Calibri"/>
          <w:b/>
          <w:bCs/>
        </w:rPr>
        <w:t xml:space="preserve"> </w:t>
      </w:r>
      <w:r w:rsidRPr="00971D99">
        <w:rPr>
          <w:rFonts w:ascii="Calibri" w:hAnsi="Calibri" w:hint="cs"/>
          <w:b/>
          <w:bCs/>
          <w:rtl/>
        </w:rPr>
        <w:t>בכל</w:t>
      </w:r>
      <w:r w:rsidRPr="00971D99">
        <w:rPr>
          <w:rFonts w:ascii="Calibri" w:hAnsi="Calibri"/>
          <w:b/>
          <w:bCs/>
        </w:rPr>
        <w:t xml:space="preserve"> </w:t>
      </w:r>
      <w:r w:rsidRPr="00971D99">
        <w:rPr>
          <w:rFonts w:ascii="Calibri" w:hAnsi="Calibri" w:hint="cs"/>
          <w:b/>
          <w:bCs/>
          <w:rtl/>
        </w:rPr>
        <w:t>אחת</w:t>
      </w:r>
      <w:r w:rsidRPr="00971D99">
        <w:rPr>
          <w:rFonts w:ascii="Calibri" w:hAnsi="Calibri"/>
          <w:b/>
          <w:bCs/>
        </w:rPr>
        <w:t xml:space="preserve"> </w:t>
      </w:r>
      <w:r w:rsidRPr="00971D99">
        <w:rPr>
          <w:rFonts w:ascii="Calibri" w:hAnsi="Calibri" w:hint="cs"/>
          <w:b/>
          <w:bCs/>
          <w:rtl/>
        </w:rPr>
        <w:t>ואחת</w:t>
      </w:r>
      <w:r w:rsidRPr="00971D99">
        <w:rPr>
          <w:rFonts w:ascii="Calibri" w:hAnsi="Calibri"/>
          <w:b/>
          <w:bCs/>
        </w:rPr>
        <w:t xml:space="preserve"> </w:t>
      </w:r>
      <w:r w:rsidRPr="00971D99">
        <w:rPr>
          <w:rFonts w:ascii="Calibri" w:hAnsi="Calibri" w:hint="cs"/>
          <w:b/>
          <w:bCs/>
          <w:rtl/>
        </w:rPr>
        <w:t>מחוליות</w:t>
      </w:r>
      <w:r w:rsidRPr="00971D99">
        <w:rPr>
          <w:rFonts w:ascii="Calibri" w:hAnsi="Calibri"/>
          <w:b/>
          <w:bCs/>
        </w:rPr>
        <w:t xml:space="preserve"> </w:t>
      </w:r>
      <w:r w:rsidRPr="00971D99">
        <w:rPr>
          <w:rFonts w:ascii="Calibri" w:hAnsi="Calibri" w:hint="cs"/>
          <w:b/>
          <w:bCs/>
          <w:rtl/>
        </w:rPr>
        <w:t>הפצת</w:t>
      </w:r>
      <w:r w:rsidRPr="00971D99">
        <w:rPr>
          <w:rFonts w:ascii="Calibri" w:hAnsi="Calibri"/>
          <w:b/>
          <w:bCs/>
        </w:rPr>
        <w:t xml:space="preserve"> </w:t>
      </w:r>
      <w:r w:rsidRPr="00971D99">
        <w:rPr>
          <w:rFonts w:ascii="Calibri" w:hAnsi="Calibri" w:hint="cs"/>
          <w:b/>
          <w:bCs/>
          <w:rtl/>
        </w:rPr>
        <w:t>הסם...</w:t>
      </w:r>
      <w:r w:rsidRPr="00971D99">
        <w:rPr>
          <w:rFonts w:ascii="Calibri" w:hAnsi="Calibri"/>
          <w:b/>
          <w:bCs/>
        </w:rPr>
        <w:t xml:space="preserve"> </w:t>
      </w:r>
      <w:r w:rsidRPr="00971D99">
        <w:rPr>
          <w:rFonts w:ascii="Calibri" w:hAnsi="Calibri" w:hint="cs"/>
          <w:b/>
          <w:bCs/>
          <w:rtl/>
        </w:rPr>
        <w:t>המאבק</w:t>
      </w:r>
      <w:r w:rsidRPr="00971D99">
        <w:rPr>
          <w:rFonts w:ascii="Calibri" w:hAnsi="Calibri"/>
          <w:b/>
          <w:bCs/>
        </w:rPr>
        <w:t xml:space="preserve"> </w:t>
      </w:r>
      <w:r w:rsidRPr="00971D99">
        <w:rPr>
          <w:rFonts w:ascii="Calibri" w:hAnsi="Calibri" w:hint="cs"/>
          <w:b/>
          <w:bCs/>
          <w:rtl/>
        </w:rPr>
        <w:t>בנגע</w:t>
      </w:r>
      <w:r w:rsidRPr="00971D99">
        <w:rPr>
          <w:rFonts w:ascii="Calibri" w:hAnsi="Calibri"/>
          <w:b/>
          <w:bCs/>
        </w:rPr>
        <w:t xml:space="preserve"> </w:t>
      </w:r>
      <w:r w:rsidRPr="00971D99">
        <w:rPr>
          <w:rFonts w:ascii="Calibri" w:hAnsi="Calibri" w:hint="cs"/>
          <w:b/>
          <w:bCs/>
          <w:rtl/>
        </w:rPr>
        <w:t>הסמים</w:t>
      </w:r>
      <w:r w:rsidRPr="00971D99">
        <w:rPr>
          <w:rFonts w:ascii="Calibri" w:hAnsi="Calibri"/>
          <w:b/>
          <w:bCs/>
        </w:rPr>
        <w:t xml:space="preserve"> </w:t>
      </w:r>
      <w:r w:rsidRPr="00971D99">
        <w:rPr>
          <w:rFonts w:ascii="Calibri" w:hAnsi="Calibri" w:hint="cs"/>
          <w:b/>
          <w:bCs/>
          <w:rtl/>
        </w:rPr>
        <w:t>הוא</w:t>
      </w:r>
      <w:r w:rsidRPr="00971D99">
        <w:rPr>
          <w:rFonts w:ascii="Calibri" w:hAnsi="Calibri"/>
          <w:b/>
          <w:bCs/>
        </w:rPr>
        <w:t xml:space="preserve"> </w:t>
      </w:r>
      <w:r w:rsidRPr="00971D99">
        <w:rPr>
          <w:rFonts w:ascii="Calibri" w:hAnsi="Calibri" w:hint="cs"/>
          <w:b/>
          <w:bCs/>
          <w:rtl/>
        </w:rPr>
        <w:t>סיזיפי</w:t>
      </w:r>
      <w:r w:rsidRPr="00971D99">
        <w:rPr>
          <w:rFonts w:ascii="Calibri" w:hAnsi="Calibri"/>
          <w:b/>
          <w:bCs/>
        </w:rPr>
        <w:t xml:space="preserve"> </w:t>
      </w:r>
      <w:r w:rsidRPr="00971D99">
        <w:rPr>
          <w:rFonts w:ascii="Calibri" w:hAnsi="Calibri" w:hint="cs"/>
          <w:b/>
          <w:bCs/>
          <w:rtl/>
        </w:rPr>
        <w:t>ואל</w:t>
      </w:r>
      <w:r w:rsidRPr="00971D99">
        <w:rPr>
          <w:rFonts w:ascii="Calibri" w:hAnsi="Calibri"/>
          <w:b/>
          <w:bCs/>
        </w:rPr>
        <w:t xml:space="preserve"> </w:t>
      </w:r>
      <w:r w:rsidRPr="00971D99">
        <w:rPr>
          <w:rFonts w:ascii="Calibri" w:hAnsi="Calibri" w:hint="cs"/>
          <w:b/>
          <w:bCs/>
          <w:rtl/>
        </w:rPr>
        <w:t>לנו</w:t>
      </w:r>
      <w:r w:rsidRPr="00971D99">
        <w:rPr>
          <w:rFonts w:ascii="Calibri" w:hAnsi="Calibri"/>
          <w:b/>
          <w:bCs/>
        </w:rPr>
        <w:t xml:space="preserve"> </w:t>
      </w:r>
      <w:r w:rsidRPr="00971D99">
        <w:rPr>
          <w:rFonts w:ascii="Calibri" w:hAnsi="Calibri" w:hint="cs"/>
          <w:b/>
          <w:bCs/>
          <w:rtl/>
        </w:rPr>
        <w:t>להשלות</w:t>
      </w:r>
      <w:r w:rsidRPr="00971D99">
        <w:rPr>
          <w:rFonts w:ascii="Calibri" w:hAnsi="Calibri"/>
          <w:b/>
          <w:bCs/>
        </w:rPr>
        <w:t xml:space="preserve"> </w:t>
      </w:r>
      <w:r w:rsidRPr="00971D99">
        <w:rPr>
          <w:rFonts w:ascii="Calibri" w:hAnsi="Calibri" w:hint="cs"/>
          <w:b/>
          <w:bCs/>
          <w:rtl/>
        </w:rPr>
        <w:t>את</w:t>
      </w:r>
      <w:r w:rsidRPr="00971D99">
        <w:rPr>
          <w:rFonts w:ascii="Calibri" w:hAnsi="Calibri"/>
          <w:b/>
          <w:bCs/>
        </w:rPr>
        <w:t xml:space="preserve"> </w:t>
      </w:r>
      <w:r w:rsidRPr="00971D99">
        <w:rPr>
          <w:rFonts w:ascii="Calibri" w:hAnsi="Calibri" w:hint="cs"/>
          <w:b/>
          <w:bCs/>
          <w:rtl/>
        </w:rPr>
        <w:t>עצמנו</w:t>
      </w:r>
      <w:r w:rsidRPr="00971D99">
        <w:rPr>
          <w:rFonts w:ascii="Calibri" w:hAnsi="Calibri"/>
          <w:b/>
          <w:bCs/>
        </w:rPr>
        <w:t xml:space="preserve"> </w:t>
      </w:r>
      <w:r w:rsidRPr="00971D99">
        <w:rPr>
          <w:rFonts w:ascii="Calibri" w:hAnsi="Calibri" w:hint="cs"/>
          <w:b/>
          <w:bCs/>
          <w:rtl/>
        </w:rPr>
        <w:t>כי</w:t>
      </w:r>
      <w:r w:rsidRPr="00971D99">
        <w:rPr>
          <w:rFonts w:ascii="Calibri" w:hAnsi="Calibri"/>
          <w:b/>
          <w:bCs/>
        </w:rPr>
        <w:t xml:space="preserve"> </w:t>
      </w:r>
      <w:r w:rsidRPr="00971D99">
        <w:rPr>
          <w:rFonts w:ascii="Calibri" w:hAnsi="Calibri" w:hint="cs"/>
          <w:b/>
          <w:bCs/>
          <w:rtl/>
        </w:rPr>
        <w:t>ענישה</w:t>
      </w:r>
      <w:r w:rsidRPr="00971D99">
        <w:rPr>
          <w:rFonts w:ascii="Calibri" w:hAnsi="Calibri"/>
          <w:b/>
          <w:bCs/>
        </w:rPr>
        <w:t xml:space="preserve"> </w:t>
      </w:r>
      <w:r w:rsidRPr="00971D99">
        <w:rPr>
          <w:rFonts w:ascii="Calibri" w:hAnsi="Calibri" w:hint="cs"/>
          <w:b/>
          <w:bCs/>
          <w:rtl/>
        </w:rPr>
        <w:t>מכבידה</w:t>
      </w:r>
      <w:r w:rsidRPr="00971D99">
        <w:rPr>
          <w:rFonts w:ascii="Calibri" w:hAnsi="Calibri"/>
          <w:b/>
          <w:bCs/>
        </w:rPr>
        <w:t xml:space="preserve"> </w:t>
      </w:r>
      <w:r w:rsidRPr="00971D99">
        <w:rPr>
          <w:rFonts w:ascii="Calibri" w:hAnsi="Calibri" w:hint="cs"/>
          <w:b/>
          <w:bCs/>
          <w:rtl/>
        </w:rPr>
        <w:t>תביא</w:t>
      </w:r>
      <w:r w:rsidRPr="00971D99">
        <w:rPr>
          <w:rFonts w:ascii="Calibri" w:hAnsi="Calibri"/>
          <w:b/>
          <w:bCs/>
        </w:rPr>
        <w:t xml:space="preserve"> </w:t>
      </w:r>
      <w:r w:rsidRPr="00971D99">
        <w:rPr>
          <w:rFonts w:ascii="Calibri" w:hAnsi="Calibri" w:hint="cs"/>
          <w:b/>
          <w:bCs/>
          <w:rtl/>
        </w:rPr>
        <w:t>לחיסול</w:t>
      </w:r>
      <w:r w:rsidRPr="00971D99">
        <w:rPr>
          <w:rFonts w:ascii="Calibri" w:hAnsi="Calibri"/>
          <w:b/>
          <w:bCs/>
        </w:rPr>
        <w:t xml:space="preserve"> </w:t>
      </w:r>
      <w:r w:rsidRPr="00971D99">
        <w:rPr>
          <w:rFonts w:ascii="Calibri" w:hAnsi="Calibri" w:hint="cs"/>
          <w:b/>
          <w:bCs/>
          <w:rtl/>
        </w:rPr>
        <w:t>הנגע. כל</w:t>
      </w:r>
      <w:r w:rsidRPr="00971D99">
        <w:rPr>
          <w:rFonts w:ascii="Calibri" w:hAnsi="Calibri"/>
          <w:b/>
          <w:bCs/>
        </w:rPr>
        <w:t xml:space="preserve"> </w:t>
      </w:r>
      <w:r w:rsidRPr="00971D99">
        <w:rPr>
          <w:rFonts w:ascii="Calibri" w:hAnsi="Calibri" w:hint="cs"/>
          <w:b/>
          <w:bCs/>
          <w:rtl/>
        </w:rPr>
        <w:t>עוד</w:t>
      </w:r>
      <w:r w:rsidRPr="00971D99">
        <w:rPr>
          <w:rFonts w:ascii="Calibri" w:hAnsi="Calibri"/>
          <w:b/>
          <w:bCs/>
        </w:rPr>
        <w:t xml:space="preserve"> </w:t>
      </w:r>
      <w:r w:rsidRPr="00971D99">
        <w:rPr>
          <w:rFonts w:ascii="Calibri" w:hAnsi="Calibri" w:hint="cs"/>
          <w:b/>
          <w:bCs/>
          <w:rtl/>
        </w:rPr>
        <w:t>יהיה</w:t>
      </w:r>
      <w:r w:rsidRPr="00971D99">
        <w:rPr>
          <w:rFonts w:ascii="Calibri" w:hAnsi="Calibri"/>
          <w:b/>
          <w:bCs/>
        </w:rPr>
        <w:t xml:space="preserve"> </w:t>
      </w:r>
      <w:r w:rsidRPr="00971D99">
        <w:rPr>
          <w:rFonts w:ascii="Calibri" w:hAnsi="Calibri" w:hint="cs"/>
          <w:b/>
          <w:bCs/>
          <w:rtl/>
        </w:rPr>
        <w:t>ביקוש</w:t>
      </w:r>
      <w:r w:rsidRPr="00971D99">
        <w:rPr>
          <w:rFonts w:ascii="Calibri" w:hAnsi="Calibri"/>
          <w:b/>
          <w:bCs/>
        </w:rPr>
        <w:t xml:space="preserve"> </w:t>
      </w:r>
      <w:r w:rsidRPr="00971D99">
        <w:rPr>
          <w:rFonts w:ascii="Calibri" w:hAnsi="Calibri" w:hint="cs"/>
          <w:b/>
          <w:bCs/>
          <w:rtl/>
        </w:rPr>
        <w:t>לסמים</w:t>
      </w:r>
      <w:r w:rsidRPr="00971D99">
        <w:rPr>
          <w:rFonts w:ascii="Calibri" w:hAnsi="Calibri"/>
          <w:b/>
          <w:bCs/>
        </w:rPr>
        <w:t xml:space="preserve"> </w:t>
      </w:r>
      <w:r w:rsidRPr="00971D99">
        <w:rPr>
          <w:rFonts w:ascii="Calibri" w:hAnsi="Calibri" w:hint="cs"/>
          <w:b/>
          <w:bCs/>
          <w:rtl/>
        </w:rPr>
        <w:t>יהיה</w:t>
      </w:r>
      <w:r w:rsidRPr="00971D99">
        <w:rPr>
          <w:rFonts w:ascii="Calibri" w:hAnsi="Calibri"/>
          <w:b/>
          <w:bCs/>
        </w:rPr>
        <w:t xml:space="preserve"> </w:t>
      </w:r>
      <w:r w:rsidRPr="00971D99">
        <w:rPr>
          <w:rFonts w:ascii="Calibri" w:hAnsi="Calibri" w:hint="cs"/>
          <w:b/>
          <w:bCs/>
          <w:rtl/>
        </w:rPr>
        <w:t>גם</w:t>
      </w:r>
      <w:r w:rsidRPr="00971D99">
        <w:rPr>
          <w:rFonts w:ascii="Calibri" w:hAnsi="Calibri"/>
          <w:b/>
          <w:bCs/>
        </w:rPr>
        <w:t xml:space="preserve"> </w:t>
      </w:r>
      <w:r w:rsidRPr="00971D99">
        <w:rPr>
          <w:rFonts w:ascii="Calibri" w:hAnsi="Calibri" w:hint="cs"/>
          <w:b/>
          <w:bCs/>
          <w:rtl/>
        </w:rPr>
        <w:t>היצע, כך</w:t>
      </w:r>
      <w:r w:rsidRPr="00971D99">
        <w:rPr>
          <w:rFonts w:ascii="Calibri" w:hAnsi="Calibri"/>
          <w:b/>
          <w:bCs/>
        </w:rPr>
        <w:t xml:space="preserve"> </w:t>
      </w:r>
      <w:r w:rsidRPr="00971D99">
        <w:rPr>
          <w:rFonts w:ascii="Calibri" w:hAnsi="Calibri" w:hint="cs"/>
          <w:b/>
          <w:bCs/>
          <w:rtl/>
        </w:rPr>
        <w:t>גם</w:t>
      </w:r>
      <w:r w:rsidRPr="00971D99">
        <w:rPr>
          <w:rFonts w:ascii="Calibri" w:hAnsi="Calibri"/>
          <w:b/>
          <w:bCs/>
        </w:rPr>
        <w:t xml:space="preserve"> </w:t>
      </w:r>
      <w:r w:rsidRPr="00971D99">
        <w:rPr>
          <w:rFonts w:ascii="Calibri" w:hAnsi="Calibri" w:hint="cs"/>
          <w:b/>
          <w:bCs/>
          <w:rtl/>
        </w:rPr>
        <w:t>בישראל</w:t>
      </w:r>
      <w:r w:rsidRPr="00971D99">
        <w:rPr>
          <w:rFonts w:ascii="Calibri" w:hAnsi="Calibri"/>
          <w:b/>
          <w:bCs/>
        </w:rPr>
        <w:t xml:space="preserve"> </w:t>
      </w:r>
      <w:r w:rsidRPr="00971D99">
        <w:rPr>
          <w:rFonts w:ascii="Calibri" w:hAnsi="Calibri" w:hint="cs"/>
          <w:b/>
          <w:bCs/>
          <w:rtl/>
        </w:rPr>
        <w:t>וכך</w:t>
      </w:r>
      <w:r w:rsidRPr="00971D99">
        <w:rPr>
          <w:rFonts w:ascii="Calibri" w:hAnsi="Calibri"/>
          <w:b/>
          <w:bCs/>
        </w:rPr>
        <w:t xml:space="preserve"> </w:t>
      </w:r>
      <w:r w:rsidRPr="00971D99">
        <w:rPr>
          <w:rFonts w:ascii="Calibri" w:hAnsi="Calibri" w:hint="cs"/>
          <w:b/>
          <w:bCs/>
          <w:rtl/>
        </w:rPr>
        <w:t>במדינות</w:t>
      </w:r>
      <w:r w:rsidRPr="00971D99">
        <w:rPr>
          <w:rFonts w:ascii="Calibri" w:hAnsi="Calibri"/>
          <w:b/>
          <w:bCs/>
        </w:rPr>
        <w:t xml:space="preserve"> </w:t>
      </w:r>
      <w:r w:rsidRPr="00971D99">
        <w:rPr>
          <w:rFonts w:ascii="Calibri" w:hAnsi="Calibri" w:hint="cs"/>
          <w:b/>
          <w:bCs/>
          <w:rtl/>
        </w:rPr>
        <w:t>הים. אך</w:t>
      </w:r>
      <w:r w:rsidRPr="00971D99">
        <w:rPr>
          <w:rFonts w:ascii="Calibri" w:hAnsi="Calibri"/>
          <w:b/>
          <w:bCs/>
        </w:rPr>
        <w:t xml:space="preserve"> </w:t>
      </w:r>
      <w:r w:rsidRPr="00971D99">
        <w:rPr>
          <w:rFonts w:ascii="Calibri" w:hAnsi="Calibri" w:hint="cs"/>
          <w:b/>
          <w:bCs/>
          <w:rtl/>
        </w:rPr>
        <w:t>המאבק</w:t>
      </w:r>
      <w:r w:rsidRPr="00971D99">
        <w:rPr>
          <w:rFonts w:ascii="Calibri" w:hAnsi="Calibri"/>
          <w:b/>
          <w:bCs/>
        </w:rPr>
        <w:t xml:space="preserve"> </w:t>
      </w:r>
      <w:r w:rsidRPr="00971D99">
        <w:rPr>
          <w:rFonts w:ascii="Calibri" w:hAnsi="Calibri" w:hint="cs"/>
          <w:b/>
          <w:bCs/>
          <w:rtl/>
        </w:rPr>
        <w:t>אינו</w:t>
      </w:r>
      <w:r w:rsidRPr="00971D99">
        <w:rPr>
          <w:rFonts w:ascii="Calibri" w:hAnsi="Calibri"/>
          <w:b/>
          <w:bCs/>
        </w:rPr>
        <w:t xml:space="preserve"> </w:t>
      </w:r>
      <w:r w:rsidRPr="00971D99">
        <w:rPr>
          <w:rFonts w:ascii="Calibri" w:hAnsi="Calibri" w:hint="cs"/>
          <w:b/>
          <w:bCs/>
          <w:rtl/>
        </w:rPr>
        <w:t>חסר</w:t>
      </w:r>
      <w:r w:rsidRPr="00971D99">
        <w:rPr>
          <w:rFonts w:ascii="Calibri" w:hAnsi="Calibri"/>
          <w:b/>
          <w:bCs/>
        </w:rPr>
        <w:t xml:space="preserve"> </w:t>
      </w:r>
      <w:r w:rsidRPr="00971D99">
        <w:rPr>
          <w:rFonts w:ascii="Calibri" w:hAnsi="Calibri" w:hint="cs"/>
          <w:b/>
          <w:bCs/>
          <w:rtl/>
        </w:rPr>
        <w:t>תוחלת. גם</w:t>
      </w:r>
      <w:r w:rsidRPr="00971D99">
        <w:rPr>
          <w:rFonts w:ascii="Calibri" w:hAnsi="Calibri"/>
          <w:b/>
          <w:bCs/>
        </w:rPr>
        <w:t xml:space="preserve"> </w:t>
      </w:r>
      <w:r w:rsidRPr="00971D99">
        <w:rPr>
          <w:rFonts w:ascii="Calibri" w:hAnsi="Calibri" w:hint="cs"/>
          <w:b/>
          <w:bCs/>
          <w:rtl/>
        </w:rPr>
        <w:t>אם</w:t>
      </w:r>
      <w:r w:rsidRPr="00971D99">
        <w:rPr>
          <w:rFonts w:ascii="Calibri" w:hAnsi="Calibri"/>
          <w:b/>
          <w:bCs/>
        </w:rPr>
        <w:t xml:space="preserve"> </w:t>
      </w:r>
      <w:r w:rsidRPr="00971D99">
        <w:rPr>
          <w:rFonts w:ascii="Calibri" w:hAnsi="Calibri" w:hint="cs"/>
          <w:b/>
          <w:bCs/>
          <w:rtl/>
        </w:rPr>
        <w:t>לא</w:t>
      </w:r>
      <w:r w:rsidRPr="00971D99">
        <w:rPr>
          <w:rFonts w:ascii="Calibri" w:hAnsi="Calibri"/>
          <w:b/>
          <w:bCs/>
        </w:rPr>
        <w:t xml:space="preserve"> </w:t>
      </w:r>
      <w:r w:rsidRPr="00971D99">
        <w:rPr>
          <w:rFonts w:ascii="Calibri" w:hAnsi="Calibri" w:hint="cs"/>
          <w:b/>
          <w:bCs/>
          <w:rtl/>
        </w:rPr>
        <w:t>ניתן</w:t>
      </w:r>
      <w:r w:rsidRPr="00971D99">
        <w:rPr>
          <w:rFonts w:ascii="Calibri" w:hAnsi="Calibri"/>
          <w:b/>
          <w:bCs/>
        </w:rPr>
        <w:t xml:space="preserve"> </w:t>
      </w:r>
      <w:r w:rsidRPr="00971D99">
        <w:rPr>
          <w:rFonts w:ascii="Calibri" w:hAnsi="Calibri" w:hint="cs"/>
          <w:b/>
          <w:bCs/>
          <w:rtl/>
        </w:rPr>
        <w:t>לחסל</w:t>
      </w:r>
      <w:r w:rsidRPr="00971D99">
        <w:rPr>
          <w:rFonts w:ascii="Calibri" w:hAnsi="Calibri"/>
          <w:b/>
          <w:bCs/>
        </w:rPr>
        <w:t xml:space="preserve"> </w:t>
      </w:r>
      <w:r w:rsidRPr="00971D99">
        <w:rPr>
          <w:rFonts w:ascii="Calibri" w:hAnsi="Calibri" w:hint="cs"/>
          <w:b/>
          <w:bCs/>
          <w:rtl/>
        </w:rPr>
        <w:t>את</w:t>
      </w:r>
      <w:r w:rsidRPr="00971D99">
        <w:rPr>
          <w:rFonts w:ascii="Calibri" w:hAnsi="Calibri"/>
          <w:b/>
          <w:bCs/>
        </w:rPr>
        <w:t xml:space="preserve"> </w:t>
      </w:r>
      <w:r w:rsidRPr="00971D99">
        <w:rPr>
          <w:rFonts w:ascii="Calibri" w:hAnsi="Calibri" w:hint="cs"/>
          <w:b/>
          <w:bCs/>
          <w:rtl/>
        </w:rPr>
        <w:t>נגע</w:t>
      </w:r>
      <w:r w:rsidRPr="00971D99">
        <w:rPr>
          <w:rFonts w:ascii="Calibri" w:hAnsi="Calibri"/>
          <w:b/>
          <w:bCs/>
        </w:rPr>
        <w:t xml:space="preserve"> </w:t>
      </w:r>
      <w:r w:rsidRPr="00971D99">
        <w:rPr>
          <w:rFonts w:ascii="Calibri" w:hAnsi="Calibri" w:hint="cs"/>
          <w:b/>
          <w:bCs/>
          <w:rtl/>
        </w:rPr>
        <w:t>הסמים</w:t>
      </w:r>
      <w:r w:rsidRPr="00971D99">
        <w:rPr>
          <w:rFonts w:ascii="Calibri" w:hAnsi="Calibri"/>
          <w:b/>
          <w:bCs/>
        </w:rPr>
        <w:t xml:space="preserve"> </w:t>
      </w:r>
      <w:r w:rsidRPr="00971D99">
        <w:rPr>
          <w:rFonts w:ascii="Calibri" w:hAnsi="Calibri" w:hint="cs"/>
          <w:b/>
          <w:bCs/>
          <w:rtl/>
        </w:rPr>
        <w:t>לחלוטין, ניתן</w:t>
      </w:r>
      <w:r w:rsidRPr="00971D99">
        <w:rPr>
          <w:rFonts w:ascii="Calibri" w:hAnsi="Calibri"/>
          <w:b/>
          <w:bCs/>
        </w:rPr>
        <w:t xml:space="preserve"> </w:t>
      </w:r>
      <w:r w:rsidRPr="00971D99">
        <w:rPr>
          <w:rFonts w:ascii="Calibri" w:hAnsi="Calibri" w:hint="cs"/>
          <w:b/>
          <w:bCs/>
          <w:rtl/>
        </w:rPr>
        <w:t>גם</w:t>
      </w:r>
      <w:r w:rsidRPr="00971D99">
        <w:rPr>
          <w:rFonts w:ascii="Calibri" w:hAnsi="Calibri"/>
          <w:b/>
          <w:bCs/>
        </w:rPr>
        <w:t xml:space="preserve"> </w:t>
      </w:r>
      <w:r w:rsidRPr="00971D99">
        <w:rPr>
          <w:rFonts w:ascii="Calibri" w:hAnsi="Calibri" w:hint="cs"/>
          <w:b/>
          <w:bCs/>
          <w:rtl/>
        </w:rPr>
        <w:t>להקטין</w:t>
      </w:r>
      <w:r w:rsidRPr="00971D99">
        <w:rPr>
          <w:rFonts w:ascii="Calibri" w:hAnsi="Calibri"/>
          <w:b/>
          <w:bCs/>
        </w:rPr>
        <w:t xml:space="preserve"> </w:t>
      </w:r>
      <w:r w:rsidRPr="00971D99">
        <w:rPr>
          <w:rFonts w:ascii="Calibri" w:hAnsi="Calibri" w:hint="cs"/>
          <w:b/>
          <w:bCs/>
          <w:rtl/>
        </w:rPr>
        <w:t>את</w:t>
      </w:r>
      <w:r w:rsidRPr="00971D99">
        <w:rPr>
          <w:rFonts w:ascii="Calibri" w:hAnsi="Calibri"/>
          <w:b/>
          <w:bCs/>
        </w:rPr>
        <w:t xml:space="preserve"> </w:t>
      </w:r>
      <w:r w:rsidRPr="00971D99">
        <w:rPr>
          <w:rFonts w:ascii="Calibri" w:hAnsi="Calibri" w:hint="cs"/>
          <w:b/>
          <w:bCs/>
          <w:rtl/>
        </w:rPr>
        <w:t>היקפו</w:t>
      </w:r>
      <w:r w:rsidRPr="00971D99">
        <w:rPr>
          <w:rFonts w:ascii="Calibri" w:hAnsi="Calibri"/>
          <w:b/>
          <w:bCs/>
        </w:rPr>
        <w:t xml:space="preserve"> </w:t>
      </w:r>
      <w:r w:rsidRPr="00971D99">
        <w:rPr>
          <w:rFonts w:ascii="Calibri" w:hAnsi="Calibri" w:hint="cs"/>
          <w:b/>
          <w:bCs/>
          <w:rtl/>
        </w:rPr>
        <w:t>ולצמצם</w:t>
      </w:r>
      <w:r w:rsidRPr="00971D99">
        <w:rPr>
          <w:rFonts w:ascii="Calibri" w:hAnsi="Calibri"/>
          <w:b/>
          <w:bCs/>
        </w:rPr>
        <w:t xml:space="preserve"> </w:t>
      </w:r>
      <w:r w:rsidRPr="00971D99">
        <w:rPr>
          <w:rFonts w:ascii="Calibri" w:hAnsi="Calibri" w:hint="cs"/>
          <w:b/>
          <w:bCs/>
          <w:rtl/>
        </w:rPr>
        <w:t>את</w:t>
      </w:r>
      <w:r w:rsidRPr="00971D99">
        <w:rPr>
          <w:rFonts w:ascii="Calibri" w:hAnsi="Calibri"/>
          <w:b/>
          <w:bCs/>
        </w:rPr>
        <w:t xml:space="preserve"> </w:t>
      </w:r>
      <w:r w:rsidRPr="00971D99">
        <w:rPr>
          <w:rFonts w:ascii="Calibri" w:hAnsi="Calibri" w:hint="cs"/>
          <w:b/>
          <w:bCs/>
          <w:rtl/>
        </w:rPr>
        <w:t xml:space="preserve">נזקיו." </w:t>
      </w:r>
    </w:p>
    <w:p w14:paraId="6BB4184C" w14:textId="77777777" w:rsidR="00971D99" w:rsidRPr="00971D99" w:rsidRDefault="00971D99" w:rsidP="00971D99">
      <w:pPr>
        <w:spacing w:line="360" w:lineRule="auto"/>
        <w:jc w:val="both"/>
        <w:rPr>
          <w:rFonts w:ascii="Calibri" w:hAnsi="Calibri"/>
          <w:rtl/>
        </w:rPr>
      </w:pPr>
    </w:p>
    <w:p w14:paraId="7715021C" w14:textId="77777777" w:rsidR="00971D99" w:rsidRPr="00971D99" w:rsidRDefault="00971D99" w:rsidP="00971D99">
      <w:pPr>
        <w:spacing w:line="360" w:lineRule="auto"/>
        <w:jc w:val="both"/>
        <w:rPr>
          <w:rFonts w:ascii="Calibri" w:hAnsi="Calibri"/>
        </w:rPr>
      </w:pPr>
      <w:r w:rsidRPr="00971D99">
        <w:rPr>
          <w:rFonts w:ascii="Calibri" w:hAnsi="Calibri" w:hint="cs"/>
          <w:rtl/>
        </w:rPr>
        <w:t>11.</w:t>
      </w:r>
      <w:r w:rsidRPr="00971D99">
        <w:rPr>
          <w:rFonts w:ascii="Calibri" w:hAnsi="Calibri" w:hint="cs"/>
          <w:rtl/>
        </w:rPr>
        <w:tab/>
        <w:t>הנאשם ביצע את העבירות בגפו וחלקו בביצוען הוא משמעותי ובלעדי.</w:t>
      </w:r>
    </w:p>
    <w:p w14:paraId="7BFED897" w14:textId="77777777" w:rsidR="00971D99" w:rsidRPr="00971D99" w:rsidRDefault="00971D99" w:rsidP="00971D99">
      <w:pPr>
        <w:spacing w:line="360" w:lineRule="auto"/>
        <w:ind w:left="720"/>
        <w:jc w:val="both"/>
        <w:rPr>
          <w:rFonts w:ascii="Calibri" w:hAnsi="Calibri"/>
          <w:rtl/>
        </w:rPr>
      </w:pPr>
      <w:r w:rsidRPr="00971D99">
        <w:rPr>
          <w:rFonts w:ascii="Calibri" w:hAnsi="Calibri" w:hint="cs"/>
          <w:rtl/>
        </w:rPr>
        <w:t xml:space="preserve">פוטנציאל הנזק הטמון בביצוע העבירה - אף על פי שמדובר בסמים המכונים "סמים קלים", נדון לא פעם בפסיקה ונמצא כי סמים מהסוג הנוכחי, ממשפחת הקנאביס, מביאים לשיבוש חייהם של המשתמשים בהם, במיוחד צעירים, ועל כך שבמקרים רבים מהווה השימוש בסמים "קלים" את תחילתו של מסלול התדרדרות לשימוש בסמים קשים וקטלניים יותר (ראה לדוגמא </w:t>
      </w:r>
      <w:hyperlink r:id="rId26" w:history="1">
        <w:r w:rsidR="00A946CB" w:rsidRPr="00A946CB">
          <w:rPr>
            <w:rFonts w:ascii="Calibri" w:hAnsi="Calibri" w:hint="eastAsia"/>
            <w:color w:val="0000FF"/>
            <w:u w:val="single"/>
            <w:rtl/>
          </w:rPr>
          <w:t>ע</w:t>
        </w:r>
        <w:r w:rsidR="00A946CB" w:rsidRPr="00A946CB">
          <w:rPr>
            <w:rFonts w:ascii="Calibri" w:hAnsi="Calibri"/>
            <w:color w:val="0000FF"/>
            <w:u w:val="single"/>
            <w:rtl/>
          </w:rPr>
          <w:t>"</w:t>
        </w:r>
        <w:r w:rsidR="00A946CB" w:rsidRPr="00A946CB">
          <w:rPr>
            <w:rFonts w:ascii="Calibri" w:hAnsi="Calibri" w:hint="eastAsia"/>
            <w:color w:val="0000FF"/>
            <w:u w:val="single"/>
            <w:rtl/>
          </w:rPr>
          <w:t>פ</w:t>
        </w:r>
        <w:r w:rsidR="00A946CB" w:rsidRPr="00A946CB">
          <w:rPr>
            <w:rFonts w:ascii="Calibri" w:hAnsi="Calibri"/>
            <w:color w:val="0000FF"/>
            <w:u w:val="single"/>
            <w:rtl/>
          </w:rPr>
          <w:t xml:space="preserve"> 170/07</w:t>
        </w:r>
      </w:hyperlink>
      <w:r w:rsidRPr="00971D99">
        <w:rPr>
          <w:rFonts w:ascii="Calibri" w:hAnsi="Calibri" w:hint="cs"/>
          <w:rtl/>
        </w:rPr>
        <w:t xml:space="preserve"> </w:t>
      </w:r>
      <w:r w:rsidRPr="00971D99">
        <w:rPr>
          <w:rFonts w:ascii="Calibri" w:hAnsi="Calibri" w:hint="cs"/>
          <w:b/>
          <w:bCs/>
          <w:rtl/>
        </w:rPr>
        <w:t>ליאור מטיס נגד מדינת ישראל (19.11.07)</w:t>
      </w:r>
      <w:r w:rsidRPr="00971D99">
        <w:rPr>
          <w:rFonts w:ascii="Calibri" w:hAnsi="Calibri" w:hint="cs"/>
          <w:rtl/>
        </w:rPr>
        <w:t>).</w:t>
      </w:r>
    </w:p>
    <w:p w14:paraId="7AC812C3" w14:textId="77777777" w:rsidR="00971D99" w:rsidRPr="00971D99" w:rsidRDefault="00971D99" w:rsidP="00971D99">
      <w:pPr>
        <w:spacing w:line="360" w:lineRule="auto"/>
        <w:jc w:val="both"/>
        <w:rPr>
          <w:rFonts w:ascii="Calibri" w:hAnsi="Calibri"/>
          <w:rtl/>
        </w:rPr>
      </w:pPr>
    </w:p>
    <w:p w14:paraId="6884B10F" w14:textId="77777777" w:rsidR="00971D99" w:rsidRPr="00971D99" w:rsidRDefault="00971D99" w:rsidP="00971D99">
      <w:pPr>
        <w:spacing w:line="360" w:lineRule="auto"/>
        <w:ind w:left="720" w:hanging="720"/>
        <w:jc w:val="both"/>
        <w:rPr>
          <w:rFonts w:ascii="Calibri" w:hAnsi="Calibri"/>
          <w:rtl/>
        </w:rPr>
      </w:pPr>
      <w:r w:rsidRPr="00971D99">
        <w:rPr>
          <w:rFonts w:ascii="Calibri" w:hAnsi="Calibri" w:hint="cs"/>
          <w:rtl/>
        </w:rPr>
        <w:t>12.</w:t>
      </w:r>
      <w:r w:rsidRPr="00971D99">
        <w:rPr>
          <w:rFonts w:ascii="Calibri" w:hAnsi="Calibri" w:hint="cs"/>
          <w:rtl/>
        </w:rPr>
        <w:tab/>
        <w:t>מידת הפגיעה בערך המוגן היא בינונית. הנאשם גידל שלושה שתילי קנבוס אשר לא צמחו, טרם נתגלו, לכדי משקל גדול, ובנוסף החזיק כמות נוספת של קנבוס וחשיש בקופסאות ובבקבוקים, המפוזרים במקומות שונים בביתו. כמות הסמים הכוללת עולה בהרבה על כמות המוגדרת בחוק ככזו המיועדת להחזקה לצריכה עצמית. קיימת לפיכך חזקה, שלא נסתרה, לפיה מי שמגדל סמים, ומחזיק בכמויות המכונות מסחריות, עושה זאת שלא לשימושו העצמי בלבד, וצפויה מפניו סכנה חברתית כי יפיץ את הסמים, בתמורה או שבלא בתמורה, למשתמשים אחרים.</w:t>
      </w:r>
    </w:p>
    <w:p w14:paraId="45896DC8" w14:textId="77777777" w:rsidR="00971D99" w:rsidRPr="00971D99" w:rsidRDefault="00971D99" w:rsidP="00971D99">
      <w:pPr>
        <w:spacing w:line="360" w:lineRule="auto"/>
        <w:ind w:left="720" w:hanging="720"/>
        <w:jc w:val="both"/>
        <w:rPr>
          <w:rFonts w:ascii="Calibri" w:hAnsi="Calibri"/>
          <w:rtl/>
        </w:rPr>
      </w:pPr>
      <w:r w:rsidRPr="00971D99">
        <w:rPr>
          <w:rFonts w:ascii="Calibri" w:hAnsi="Calibri" w:hint="cs"/>
          <w:rtl/>
        </w:rPr>
        <w:tab/>
        <w:t>העבירה נגועה בתכנון ובפליליות, גם אם לא ברמה הגבוהה ביותר, הנלמדת מהיוזמה לגידול הסמים והביצוע, וכן מהחזקת הסם בכמות המשמעותית ובתפזורת גלויה במקומות שונים בבית.</w:t>
      </w:r>
    </w:p>
    <w:p w14:paraId="4445699F" w14:textId="77777777" w:rsidR="00971D99" w:rsidRPr="00971D99" w:rsidRDefault="00971D99" w:rsidP="00971D99">
      <w:pPr>
        <w:spacing w:line="360" w:lineRule="auto"/>
        <w:ind w:left="720" w:hanging="720"/>
        <w:jc w:val="both"/>
        <w:rPr>
          <w:rFonts w:ascii="Calibri" w:hAnsi="Calibri"/>
          <w:b/>
          <w:bCs/>
          <w:rtl/>
        </w:rPr>
      </w:pPr>
      <w:r w:rsidRPr="00971D99">
        <w:rPr>
          <w:rFonts w:ascii="Calibri" w:hAnsi="Calibri" w:hint="cs"/>
          <w:rtl/>
        </w:rPr>
        <w:tab/>
      </w:r>
      <w:r w:rsidRPr="00971D99">
        <w:rPr>
          <w:rFonts w:ascii="Calibri" w:hAnsi="Calibri" w:hint="cs"/>
          <w:b/>
          <w:bCs/>
          <w:rtl/>
        </w:rPr>
        <w:t>מצאתי כי חומרת העבירה בנסיבותיה מכתיבה ככלל הכרח בהרשעה בדין, וכי ביטול ההרשעה איננו הולם את חומרתה.</w:t>
      </w:r>
    </w:p>
    <w:p w14:paraId="35F1DC0B" w14:textId="77777777" w:rsidR="00971D99" w:rsidRPr="00971D99" w:rsidRDefault="00971D99" w:rsidP="00971D99">
      <w:pPr>
        <w:spacing w:line="360" w:lineRule="auto"/>
        <w:ind w:left="720"/>
        <w:jc w:val="both"/>
        <w:rPr>
          <w:rFonts w:ascii="Calibri" w:hAnsi="Calibri"/>
          <w:rtl/>
        </w:rPr>
      </w:pPr>
      <w:r w:rsidRPr="00971D99">
        <w:rPr>
          <w:rFonts w:ascii="Calibri" w:hAnsi="Calibri" w:hint="cs"/>
          <w:rtl/>
        </w:rPr>
        <w:t>כפי שיפורט בהמשך, לא שוכנעתי כי במקרה זה מתקיים צידוק לסטות מכלל ההרשעה בדין, בהיעדר אינדיקציה לפגיעה קונקרטית וחמורה בסיכויי שיקומו של הנאשם ובעתידו.</w:t>
      </w:r>
    </w:p>
    <w:p w14:paraId="1A935F53" w14:textId="77777777" w:rsidR="00971D99" w:rsidRPr="00971D99" w:rsidRDefault="00971D99" w:rsidP="00971D99">
      <w:pPr>
        <w:spacing w:line="360" w:lineRule="auto"/>
        <w:jc w:val="both"/>
        <w:rPr>
          <w:rFonts w:ascii="Calibri" w:hAnsi="Calibri"/>
          <w:rtl/>
        </w:rPr>
      </w:pPr>
    </w:p>
    <w:p w14:paraId="22BCB803" w14:textId="77777777" w:rsidR="00971D99" w:rsidRPr="00971D99" w:rsidRDefault="00971D99" w:rsidP="00971D99">
      <w:pPr>
        <w:spacing w:line="360" w:lineRule="auto"/>
        <w:ind w:left="720" w:hanging="720"/>
        <w:jc w:val="both"/>
        <w:rPr>
          <w:rFonts w:ascii="Calibri" w:hAnsi="Calibri"/>
          <w:rtl/>
        </w:rPr>
      </w:pPr>
      <w:r w:rsidRPr="00971D99">
        <w:rPr>
          <w:rFonts w:ascii="Calibri" w:hAnsi="Calibri" w:hint="cs"/>
          <w:rtl/>
        </w:rPr>
        <w:t>13.</w:t>
      </w:r>
      <w:r w:rsidRPr="00971D99">
        <w:rPr>
          <w:rFonts w:ascii="Calibri" w:hAnsi="Calibri" w:hint="cs"/>
          <w:rtl/>
        </w:rPr>
        <w:tab/>
      </w:r>
      <w:r w:rsidRPr="00971D99">
        <w:rPr>
          <w:rFonts w:ascii="Calibri" w:hAnsi="Calibri" w:hint="cs"/>
          <w:u w:val="single"/>
          <w:rtl/>
        </w:rPr>
        <w:t>פגיעת ההרשעה בנאשם</w:t>
      </w:r>
      <w:r w:rsidRPr="00971D99">
        <w:rPr>
          <w:rFonts w:ascii="Calibri" w:hAnsi="Calibri" w:hint="cs"/>
          <w:rtl/>
        </w:rPr>
        <w:t xml:space="preserve"> – בבואו של בית המשפט לבחון את הנזק העלול להיגרם לנאשם, על הנאשם להתייחס לנזק מוחשי קונקרטי ולא לאפשרויות תיאורטיות לפיהן יגרם לנאשם נזק בעתיד. ראו לעניין זה את הדברים שנאמרו ב</w:t>
      </w:r>
      <w:hyperlink r:id="rId27" w:history="1">
        <w:r w:rsidR="00A946CB" w:rsidRPr="00A946CB">
          <w:rPr>
            <w:rFonts w:ascii="Calibri" w:hAnsi="Calibri" w:hint="eastAsia"/>
            <w:color w:val="0000FF"/>
            <w:u w:val="single"/>
            <w:rtl/>
          </w:rPr>
          <w:t>רע</w:t>
        </w:r>
        <w:r w:rsidR="00A946CB" w:rsidRPr="00A946CB">
          <w:rPr>
            <w:rFonts w:ascii="Calibri" w:hAnsi="Calibri"/>
            <w:color w:val="0000FF"/>
            <w:u w:val="single"/>
            <w:rtl/>
          </w:rPr>
          <w:t>"</w:t>
        </w:r>
        <w:r w:rsidR="00A946CB" w:rsidRPr="00A946CB">
          <w:rPr>
            <w:rFonts w:ascii="Calibri" w:hAnsi="Calibri" w:hint="eastAsia"/>
            <w:color w:val="0000FF"/>
            <w:u w:val="single"/>
            <w:rtl/>
          </w:rPr>
          <w:t>פ</w:t>
        </w:r>
        <w:r w:rsidR="00A946CB" w:rsidRPr="00A946CB">
          <w:rPr>
            <w:rFonts w:ascii="Calibri" w:hAnsi="Calibri"/>
            <w:color w:val="0000FF"/>
            <w:u w:val="single"/>
            <w:rtl/>
          </w:rPr>
          <w:t xml:space="preserve"> 9118/12</w:t>
        </w:r>
      </w:hyperlink>
      <w:r w:rsidRPr="00971D99">
        <w:rPr>
          <w:rFonts w:ascii="Calibri" w:hAnsi="Calibri" w:hint="cs"/>
          <w:rtl/>
        </w:rPr>
        <w:t xml:space="preserve"> </w:t>
      </w:r>
      <w:r w:rsidRPr="00971D99">
        <w:rPr>
          <w:rFonts w:ascii="Calibri" w:hAnsi="Calibri" w:hint="cs"/>
          <w:b/>
          <w:bCs/>
          <w:rtl/>
        </w:rPr>
        <w:t>אלכסנדר פריגין נגד מדינת ישראל (03.01.13)</w:t>
      </w:r>
      <w:r w:rsidRPr="00971D99">
        <w:rPr>
          <w:rFonts w:ascii="Calibri" w:hAnsi="Calibri" w:hint="cs"/>
          <w:rtl/>
        </w:rPr>
        <w:t>:</w:t>
      </w:r>
    </w:p>
    <w:p w14:paraId="3CEC2228" w14:textId="77777777" w:rsidR="00971D99" w:rsidRPr="00971D99" w:rsidRDefault="00971D99" w:rsidP="00971D99">
      <w:pPr>
        <w:spacing w:line="360" w:lineRule="auto"/>
        <w:jc w:val="both"/>
        <w:rPr>
          <w:rFonts w:ascii="Calibri" w:hAnsi="Calibri"/>
          <w:rtl/>
        </w:rPr>
      </w:pPr>
    </w:p>
    <w:p w14:paraId="49E734EB" w14:textId="77777777" w:rsidR="00971D99" w:rsidRPr="00971D99" w:rsidRDefault="00971D99" w:rsidP="00971D99">
      <w:pPr>
        <w:spacing w:line="360" w:lineRule="auto"/>
        <w:ind w:left="1440" w:right="850"/>
        <w:jc w:val="both"/>
        <w:rPr>
          <w:rFonts w:ascii="Calibri" w:hAnsi="Calibri"/>
          <w:b/>
          <w:bCs/>
          <w:spacing w:val="10"/>
          <w:rtl/>
        </w:rPr>
      </w:pPr>
      <w:r w:rsidRPr="00971D99">
        <w:rPr>
          <w:rFonts w:ascii="Calibri" w:hAnsi="Calibri" w:hint="cs"/>
          <w:b/>
          <w:bCs/>
          <w:spacing w:val="10"/>
          <w:rtl/>
        </w:rPr>
        <w:t>"לא מצאתי כל פגם בעמדתו של בית המשפט המחוזי, לפיה יש להתייחס לנזק המוחשי-קונקרטי העלול להיגרם למבקש, ואין להידרש לאפשרויות תיאורטיות, לפיהן עלול להיגרם לו נזק כלשהו בעתיד. קבלת גישתו זו של המבקש, תחייב את בית המשפט להידרש לתרחישים תיאורטיים, שאין לדעת אם יתממשו בעתיד, ולא ברור כלל עד כמה תהיה להרשעה בדין השפעה על התכנותם של אותם תרחישים.".</w:t>
      </w:r>
    </w:p>
    <w:p w14:paraId="45E5F3C9" w14:textId="77777777" w:rsidR="00971D99" w:rsidRPr="00971D99" w:rsidRDefault="00971D99" w:rsidP="00971D99">
      <w:pPr>
        <w:spacing w:line="360" w:lineRule="auto"/>
        <w:ind w:right="850"/>
        <w:jc w:val="both"/>
        <w:rPr>
          <w:rFonts w:ascii="Calibri" w:hAnsi="Calibri"/>
          <w:spacing w:val="10"/>
          <w:rtl/>
        </w:rPr>
      </w:pPr>
    </w:p>
    <w:p w14:paraId="21C64CC0" w14:textId="77777777" w:rsidR="00971D99" w:rsidRPr="00971D99" w:rsidRDefault="00971D99" w:rsidP="00971D99">
      <w:pPr>
        <w:spacing w:line="360" w:lineRule="auto"/>
        <w:ind w:left="720"/>
        <w:jc w:val="both"/>
        <w:rPr>
          <w:rFonts w:ascii="Calibri" w:hAnsi="Calibri"/>
          <w:rtl/>
        </w:rPr>
      </w:pPr>
      <w:r w:rsidRPr="00971D99">
        <w:rPr>
          <w:rFonts w:ascii="Calibri" w:hAnsi="Calibri" w:hint="cs"/>
          <w:rtl/>
        </w:rPr>
        <w:t>במקרה דנן לא הוכחה פגיעה חמורה וקונקרטית בשיקומו או בעתידו של הנאשם בגין הרשעתו.</w:t>
      </w:r>
    </w:p>
    <w:p w14:paraId="4F7B1659" w14:textId="77777777" w:rsidR="00971D99" w:rsidRPr="00971D99" w:rsidRDefault="00971D99" w:rsidP="00971D99">
      <w:pPr>
        <w:spacing w:line="360" w:lineRule="auto"/>
        <w:ind w:left="720"/>
        <w:jc w:val="both"/>
        <w:rPr>
          <w:rFonts w:ascii="Calibri" w:hAnsi="Calibri"/>
          <w:rtl/>
        </w:rPr>
      </w:pPr>
      <w:r w:rsidRPr="00971D99">
        <w:rPr>
          <w:rFonts w:ascii="Calibri" w:hAnsi="Calibri" w:hint="cs"/>
          <w:rtl/>
        </w:rPr>
        <w:t xml:space="preserve">הנאשם לא הציג כל מסמך או ראיה שיש בהם כדי להעיד על פגיעה או נזק קונקרטי שייגרם לו כתוצאה מהרשעתו. מדובר בצעיר המתפרנס מעבודות גינון. שרות המבחן ציין אמנם את רצונו של הנאשם ללמוד ולפתח את עסקו לתחומים נוספים, והביא את טענתו כי הוא נמנע מלגשת למכרזים בגופים ציבוריים ובקיבוצי האזור מחשש שמא יידרש להציג גיליון הרשעות קודמות - בכל אלה אין כדי לשכנע כי קיימת סבירות ממשית, אף לא מסתברת, לכך שהותרת ההרשעה על כנה תפגע ממשית בנאשם. </w:t>
      </w:r>
    </w:p>
    <w:p w14:paraId="401541CD" w14:textId="77777777" w:rsidR="00971D99" w:rsidRPr="00971D99" w:rsidRDefault="00971D99" w:rsidP="00971D99">
      <w:pPr>
        <w:spacing w:line="360" w:lineRule="auto"/>
        <w:ind w:left="720"/>
        <w:jc w:val="both"/>
        <w:rPr>
          <w:rFonts w:ascii="Calibri" w:hAnsi="Calibri"/>
          <w:rtl/>
        </w:rPr>
      </w:pPr>
      <w:r w:rsidRPr="00971D99">
        <w:rPr>
          <w:rFonts w:ascii="Calibri" w:hAnsi="Calibri" w:hint="cs"/>
          <w:rtl/>
        </w:rPr>
        <w:t xml:space="preserve">כאמור, הטוען לביטול הרשעה עליו הנטל להוכיח פגיעה קונקרטית ומוחשית, אמירות בעלמא על נזק שצפוי להיגרם לא מצדיקות ביטול הרשעה. </w:t>
      </w:r>
    </w:p>
    <w:p w14:paraId="0A8A3DC7" w14:textId="77777777" w:rsidR="00971D99" w:rsidRPr="00971D99" w:rsidRDefault="00971D99" w:rsidP="00971D99">
      <w:pPr>
        <w:spacing w:line="360" w:lineRule="auto"/>
        <w:ind w:left="720"/>
        <w:jc w:val="both"/>
        <w:rPr>
          <w:rFonts w:ascii="Calibri" w:hAnsi="Calibri"/>
          <w:rtl/>
        </w:rPr>
      </w:pPr>
      <w:r w:rsidRPr="00971D99">
        <w:rPr>
          <w:rFonts w:ascii="Calibri" w:hAnsi="Calibri" w:hint="cs"/>
          <w:rtl/>
        </w:rPr>
        <w:t xml:space="preserve">לא שוכנעתי כי תחום עיסוקו של הנאשם עלול להיפגע משמעותית בשל הרשעתו. </w:t>
      </w:r>
    </w:p>
    <w:p w14:paraId="7470A8C6" w14:textId="77777777" w:rsidR="00971D99" w:rsidRPr="00971D99" w:rsidRDefault="00971D99" w:rsidP="00971D99">
      <w:pPr>
        <w:spacing w:line="360" w:lineRule="auto"/>
        <w:ind w:left="720"/>
        <w:jc w:val="both"/>
        <w:rPr>
          <w:rFonts w:ascii="Calibri" w:hAnsi="Calibri"/>
          <w:rtl/>
        </w:rPr>
      </w:pPr>
    </w:p>
    <w:p w14:paraId="21079796" w14:textId="77777777" w:rsidR="00971D99" w:rsidRPr="00971D99" w:rsidRDefault="00971D99" w:rsidP="00971D99">
      <w:pPr>
        <w:spacing w:line="360" w:lineRule="auto"/>
        <w:ind w:left="720" w:hanging="720"/>
        <w:jc w:val="both"/>
        <w:rPr>
          <w:rFonts w:ascii="Calibri" w:hAnsi="Calibri"/>
          <w:rtl/>
        </w:rPr>
      </w:pPr>
      <w:r w:rsidRPr="00971D99">
        <w:rPr>
          <w:rFonts w:ascii="Calibri" w:hAnsi="Calibri" w:hint="cs"/>
          <w:rtl/>
        </w:rPr>
        <w:t>14.</w:t>
      </w:r>
      <w:r w:rsidRPr="00971D99">
        <w:rPr>
          <w:rFonts w:ascii="Calibri" w:hAnsi="Calibri" w:hint="cs"/>
          <w:rtl/>
        </w:rPr>
        <w:tab/>
        <w:t xml:space="preserve">עיינתי בפסיקה אותה הגיש ב"כ הנאשם, מקרים בהם בוטלו הרשעותיהם של נאשמים בעבירות גידול סמים, ומצאתי את הנסיבות שונות מאלה כאן. </w:t>
      </w:r>
    </w:p>
    <w:p w14:paraId="3B4F1F72" w14:textId="77777777" w:rsidR="00971D99" w:rsidRDefault="00971D99" w:rsidP="00971D99">
      <w:pPr>
        <w:spacing w:line="360" w:lineRule="auto"/>
        <w:ind w:left="720"/>
        <w:jc w:val="both"/>
        <w:rPr>
          <w:rFonts w:ascii="Calibri" w:hAnsi="Calibri"/>
          <w:rtl/>
        </w:rPr>
      </w:pPr>
    </w:p>
    <w:p w14:paraId="65763CF7" w14:textId="77777777" w:rsidR="00971D99" w:rsidRDefault="00971D99" w:rsidP="00971D99">
      <w:pPr>
        <w:spacing w:line="360" w:lineRule="auto"/>
        <w:ind w:left="720"/>
        <w:jc w:val="both"/>
        <w:rPr>
          <w:rFonts w:ascii="Calibri" w:hAnsi="Calibri"/>
          <w:rtl/>
        </w:rPr>
      </w:pPr>
      <w:r>
        <w:rPr>
          <w:rFonts w:ascii="Calibri" w:hAnsi="Calibri" w:hint="cs"/>
          <w:rtl/>
        </w:rPr>
        <w:t>ב"כ הנאשם התייחס בטיעוניו לעונש בין היתר ל</w:t>
      </w:r>
      <w:hyperlink r:id="rId28" w:history="1">
        <w:r w:rsidR="00A946CB" w:rsidRPr="00A946CB">
          <w:rPr>
            <w:rFonts w:ascii="Calibri" w:hAnsi="Calibri" w:hint="eastAsia"/>
            <w:color w:val="0000FF"/>
            <w:u w:val="single"/>
            <w:rtl/>
          </w:rPr>
          <w:t>ת</w:t>
        </w:r>
        <w:r w:rsidR="00A946CB" w:rsidRPr="00A946CB">
          <w:rPr>
            <w:rFonts w:ascii="Calibri" w:hAnsi="Calibri"/>
            <w:color w:val="0000FF"/>
            <w:u w:val="single"/>
            <w:rtl/>
          </w:rPr>
          <w:t>"</w:t>
        </w:r>
        <w:r w:rsidR="00A946CB" w:rsidRPr="00A946CB">
          <w:rPr>
            <w:rFonts w:ascii="Calibri" w:hAnsi="Calibri" w:hint="eastAsia"/>
            <w:color w:val="0000FF"/>
            <w:u w:val="single"/>
            <w:rtl/>
          </w:rPr>
          <w:t>פ</w:t>
        </w:r>
        <w:r w:rsidR="00A946CB" w:rsidRPr="00A946CB">
          <w:rPr>
            <w:rFonts w:ascii="Calibri" w:hAnsi="Calibri"/>
            <w:color w:val="0000FF"/>
            <w:u w:val="single"/>
            <w:rtl/>
          </w:rPr>
          <w:t xml:space="preserve"> 27663-08-15</w:t>
        </w:r>
      </w:hyperlink>
      <w:r>
        <w:rPr>
          <w:rFonts w:ascii="Calibri" w:hAnsi="Calibri" w:hint="cs"/>
          <w:rtl/>
        </w:rPr>
        <w:t xml:space="preserve"> </w:t>
      </w:r>
      <w:r>
        <w:rPr>
          <w:rFonts w:ascii="Calibri" w:hAnsi="Calibri" w:hint="cs"/>
          <w:b/>
          <w:bCs/>
          <w:rtl/>
        </w:rPr>
        <w:t>מדינת ישראל נגד בוריס קרייניס</w:t>
      </w:r>
      <w:r>
        <w:rPr>
          <w:rFonts w:ascii="Calibri" w:hAnsi="Calibri" w:hint="cs"/>
          <w:rtl/>
        </w:rPr>
        <w:t xml:space="preserve">, שם החלטתי להימנע מהרשעתו של נאשם שגידל שתילי סם במקום פתוח על גדות נחל.  באותו מקרה לא לוותה העבירה בהחזקת כמויות סמים משמעותיות, ובנוסף שוכנעתי שם, בניגוד לכאן, כי אותו נאשם, שהיה סטודנט, עלול היה להיפגע במישורי עתידו. </w:t>
      </w:r>
    </w:p>
    <w:p w14:paraId="040DC6CC" w14:textId="77777777" w:rsidR="00971D99" w:rsidRPr="00971D99" w:rsidRDefault="00971D99" w:rsidP="00971D99">
      <w:pPr>
        <w:spacing w:line="360" w:lineRule="auto"/>
        <w:jc w:val="both"/>
        <w:rPr>
          <w:rFonts w:ascii="Calibri" w:hAnsi="Calibri"/>
          <w:rtl/>
        </w:rPr>
      </w:pPr>
    </w:p>
    <w:p w14:paraId="1F902547" w14:textId="77777777" w:rsidR="00971D99" w:rsidRPr="00971D99" w:rsidRDefault="00971D99" w:rsidP="00971D99">
      <w:pPr>
        <w:spacing w:line="360" w:lineRule="auto"/>
        <w:ind w:firstLine="720"/>
        <w:jc w:val="both"/>
        <w:rPr>
          <w:rFonts w:ascii="Calibri" w:hAnsi="Calibri"/>
          <w:rtl/>
        </w:rPr>
      </w:pPr>
      <w:r w:rsidRPr="00971D99">
        <w:rPr>
          <w:rFonts w:ascii="Calibri" w:hAnsi="Calibri" w:hint="cs"/>
          <w:b/>
          <w:bCs/>
          <w:rtl/>
        </w:rPr>
        <w:t>לאור כל האמור לעיל הרשעתו של הנאשם נותרת על כנה</w:t>
      </w:r>
      <w:r w:rsidRPr="00971D99">
        <w:rPr>
          <w:rFonts w:ascii="Calibri" w:hAnsi="Calibri" w:hint="cs"/>
          <w:rtl/>
        </w:rPr>
        <w:t>.</w:t>
      </w:r>
    </w:p>
    <w:p w14:paraId="77F2CBDD" w14:textId="77777777" w:rsidR="00971D99" w:rsidRPr="00971D99" w:rsidRDefault="00971D99" w:rsidP="00971D99">
      <w:pPr>
        <w:spacing w:line="360" w:lineRule="auto"/>
        <w:jc w:val="both"/>
        <w:rPr>
          <w:rFonts w:ascii="Calibri" w:hAnsi="Calibri"/>
          <w:rtl/>
        </w:rPr>
      </w:pPr>
    </w:p>
    <w:p w14:paraId="3883CA88" w14:textId="77777777" w:rsidR="00971D99" w:rsidRPr="00971D99" w:rsidRDefault="00971D99" w:rsidP="00971D99">
      <w:pPr>
        <w:spacing w:line="360" w:lineRule="auto"/>
        <w:jc w:val="both"/>
        <w:rPr>
          <w:rFonts w:ascii="Calibri" w:hAnsi="Calibri"/>
          <w:rtl/>
        </w:rPr>
      </w:pPr>
      <w:r w:rsidRPr="00971D99">
        <w:rPr>
          <w:rFonts w:ascii="Calibri" w:hAnsi="Calibri" w:hint="cs"/>
          <w:b/>
          <w:bCs/>
          <w:u w:val="single"/>
          <w:rtl/>
        </w:rPr>
        <w:t>גזירת הדין - דיון והכרעה</w:t>
      </w:r>
    </w:p>
    <w:p w14:paraId="32FD96F4" w14:textId="77777777" w:rsidR="00971D99" w:rsidRPr="00971D99" w:rsidRDefault="00971D99" w:rsidP="00971D99">
      <w:pPr>
        <w:spacing w:line="360" w:lineRule="auto"/>
        <w:jc w:val="both"/>
        <w:rPr>
          <w:rFonts w:ascii="Calibri" w:hAnsi="Calibri"/>
          <w:rtl/>
        </w:rPr>
      </w:pPr>
    </w:p>
    <w:p w14:paraId="4594D66C" w14:textId="77777777" w:rsidR="00971D99" w:rsidRPr="00971D99" w:rsidRDefault="00971D99" w:rsidP="00971D99">
      <w:pPr>
        <w:spacing w:line="360" w:lineRule="auto"/>
        <w:ind w:left="720" w:hanging="720"/>
        <w:jc w:val="both"/>
        <w:rPr>
          <w:rFonts w:ascii="Calibri" w:hAnsi="Calibri"/>
          <w:rtl/>
        </w:rPr>
      </w:pPr>
      <w:r w:rsidRPr="00971D99">
        <w:rPr>
          <w:rFonts w:ascii="Calibri" w:hAnsi="Calibri" w:hint="cs"/>
          <w:rtl/>
        </w:rPr>
        <w:t>15.</w:t>
      </w:r>
      <w:r w:rsidRPr="00971D99">
        <w:rPr>
          <w:rFonts w:ascii="Calibri" w:hAnsi="Calibri" w:hint="cs"/>
          <w:rtl/>
        </w:rPr>
        <w:tab/>
        <w:t>תיקון 113 ל</w:t>
      </w:r>
      <w:hyperlink r:id="rId29" w:history="1">
        <w:r w:rsidR="00A946CB" w:rsidRPr="00A946CB">
          <w:rPr>
            <w:rFonts w:ascii="Calibri" w:hAnsi="Calibri" w:hint="eastAsia"/>
            <w:color w:val="0000FF"/>
            <w:u w:val="single"/>
            <w:rtl/>
          </w:rPr>
          <w:t>חוק</w:t>
        </w:r>
        <w:r w:rsidR="00A946CB" w:rsidRPr="00A946CB">
          <w:rPr>
            <w:rFonts w:ascii="Calibri" w:hAnsi="Calibri"/>
            <w:color w:val="0000FF"/>
            <w:u w:val="single"/>
            <w:rtl/>
          </w:rPr>
          <w:t xml:space="preserve"> </w:t>
        </w:r>
        <w:r w:rsidR="00A946CB" w:rsidRPr="00A946CB">
          <w:rPr>
            <w:rFonts w:ascii="Calibri" w:hAnsi="Calibri" w:hint="eastAsia"/>
            <w:color w:val="0000FF"/>
            <w:u w:val="single"/>
            <w:rtl/>
          </w:rPr>
          <w:t>העונשין</w:t>
        </w:r>
      </w:hyperlink>
      <w:r w:rsidRPr="00971D99">
        <w:rPr>
          <w:rFonts w:ascii="Calibri" w:hAnsi="Calibri" w:hint="cs"/>
          <w:rtl/>
        </w:rPr>
        <w:t xml:space="preserve"> קובע את העיקרון המנחה בענישה והוא קיומו של יחס הולם בין חומרת מעשה העבירה בנסיבותיו ומידת אשמו של הנאשם ובין סוג ומידת העונש המוטל עליו.</w:t>
      </w:r>
    </w:p>
    <w:p w14:paraId="79F2C785" w14:textId="77777777" w:rsidR="00971D99" w:rsidRDefault="00971D99" w:rsidP="00971D99">
      <w:pPr>
        <w:spacing w:line="360" w:lineRule="auto"/>
        <w:ind w:left="720"/>
        <w:jc w:val="both"/>
        <w:rPr>
          <w:rFonts w:ascii="Calibri" w:hAnsi="Calibri" w:hint="cs"/>
          <w:rtl/>
        </w:rPr>
      </w:pPr>
      <w:r w:rsidRPr="00971D99">
        <w:rPr>
          <w:rFonts w:ascii="Calibri" w:hAnsi="Calibri" w:hint="cs"/>
          <w:rtl/>
        </w:rPr>
        <w:t>בקביעת מתחם העונש ההולם, על בית המשפט להתחשב בשלושה פרמטרים: הערך החברתי שנפגע ומידת הפגיעה בו, מדיניות הענישה הנוהגת ונסיבות הקשורות בביצוע העבירה.</w:t>
      </w:r>
    </w:p>
    <w:p w14:paraId="71DD34CC" w14:textId="77777777" w:rsidR="00855BB4" w:rsidRDefault="00855BB4" w:rsidP="00971D99">
      <w:pPr>
        <w:spacing w:line="360" w:lineRule="auto"/>
        <w:ind w:left="720"/>
        <w:jc w:val="both"/>
        <w:rPr>
          <w:rFonts w:ascii="Calibri" w:hAnsi="Calibri" w:hint="cs"/>
          <w:rtl/>
        </w:rPr>
      </w:pPr>
    </w:p>
    <w:p w14:paraId="4E3F5D23" w14:textId="77777777" w:rsidR="00855BB4" w:rsidRPr="00971D99" w:rsidRDefault="00855BB4" w:rsidP="00971D99">
      <w:pPr>
        <w:spacing w:line="360" w:lineRule="auto"/>
        <w:ind w:left="720"/>
        <w:jc w:val="both"/>
        <w:rPr>
          <w:rFonts w:ascii="Calibri" w:hAnsi="Calibri" w:hint="cs"/>
          <w:rtl/>
        </w:rPr>
      </w:pPr>
    </w:p>
    <w:p w14:paraId="6FE4D843" w14:textId="77777777" w:rsidR="00971D99" w:rsidRPr="00971D99" w:rsidRDefault="00971D99" w:rsidP="00971D99">
      <w:pPr>
        <w:spacing w:line="360" w:lineRule="auto"/>
        <w:jc w:val="both"/>
        <w:rPr>
          <w:rFonts w:ascii="Calibri" w:hAnsi="Calibri"/>
          <w:rtl/>
        </w:rPr>
      </w:pPr>
    </w:p>
    <w:p w14:paraId="3949664C" w14:textId="77777777" w:rsidR="00971D99" w:rsidRPr="00971D99" w:rsidRDefault="00971D99" w:rsidP="00971D99">
      <w:pPr>
        <w:spacing w:line="360" w:lineRule="auto"/>
        <w:jc w:val="both"/>
        <w:rPr>
          <w:rFonts w:ascii="Calibri" w:hAnsi="Calibri"/>
          <w:u w:val="single"/>
          <w:rtl/>
        </w:rPr>
      </w:pPr>
      <w:r w:rsidRPr="00971D99">
        <w:rPr>
          <w:rFonts w:ascii="Calibri" w:hAnsi="Calibri" w:hint="cs"/>
          <w:u w:val="single"/>
          <w:rtl/>
        </w:rPr>
        <w:t>מתחם העונש ההולם</w:t>
      </w:r>
    </w:p>
    <w:p w14:paraId="4FE63113" w14:textId="77777777" w:rsidR="00971D99" w:rsidRPr="00971D99" w:rsidRDefault="00971D99" w:rsidP="00971D99">
      <w:pPr>
        <w:spacing w:line="360" w:lineRule="auto"/>
        <w:jc w:val="both"/>
        <w:rPr>
          <w:rFonts w:ascii="Calibri" w:hAnsi="Calibri"/>
          <w:u w:val="single"/>
          <w:rtl/>
        </w:rPr>
      </w:pPr>
    </w:p>
    <w:p w14:paraId="4CF579F9" w14:textId="77777777" w:rsidR="00971D99" w:rsidRPr="00971D99" w:rsidRDefault="00971D99" w:rsidP="00971D99">
      <w:pPr>
        <w:spacing w:line="360" w:lineRule="auto"/>
        <w:ind w:left="720" w:hanging="720"/>
        <w:jc w:val="both"/>
        <w:rPr>
          <w:rFonts w:ascii="Calibri" w:hAnsi="Calibri"/>
          <w:rtl/>
        </w:rPr>
      </w:pPr>
      <w:r w:rsidRPr="00971D99">
        <w:rPr>
          <w:rFonts w:ascii="Calibri" w:hAnsi="Calibri" w:hint="cs"/>
          <w:rtl/>
        </w:rPr>
        <w:t xml:space="preserve">  16.</w:t>
      </w:r>
      <w:r w:rsidRPr="00971D99">
        <w:rPr>
          <w:rFonts w:ascii="Calibri" w:hAnsi="Calibri" w:hint="cs"/>
          <w:rtl/>
        </w:rPr>
        <w:tab/>
        <w:t>עמדתי לעיל על הערכים המוגנים בעבירות סמים ועל נסיבות ביצוען של העבירות, וקבעתי כי המעשים פגעו בערכים המוגנים במידה בינונית.</w:t>
      </w:r>
    </w:p>
    <w:p w14:paraId="005517A8" w14:textId="77777777" w:rsidR="00971D99" w:rsidRPr="00971D99" w:rsidRDefault="00971D99" w:rsidP="00971D99">
      <w:pPr>
        <w:spacing w:line="360" w:lineRule="auto"/>
        <w:ind w:left="720"/>
        <w:jc w:val="both"/>
        <w:rPr>
          <w:rFonts w:ascii="Calibri" w:hAnsi="Calibri"/>
          <w:rtl/>
        </w:rPr>
      </w:pPr>
      <w:r w:rsidRPr="00971D99">
        <w:rPr>
          <w:rFonts w:ascii="Calibri" w:hAnsi="Calibri" w:hint="cs"/>
          <w:rtl/>
        </w:rPr>
        <w:t xml:space="preserve">נסיבות האירוע מכוונים כי יש להתייחס לעבירות שבוצעו כאל </w:t>
      </w:r>
      <w:r w:rsidRPr="00971D99">
        <w:rPr>
          <w:rFonts w:ascii="Calibri" w:hAnsi="Calibri" w:hint="cs"/>
          <w:b/>
          <w:bCs/>
          <w:rtl/>
        </w:rPr>
        <w:t>אירוע אחד</w:t>
      </w:r>
      <w:r w:rsidRPr="00971D99">
        <w:rPr>
          <w:rFonts w:ascii="Calibri" w:hAnsi="Calibri" w:hint="cs"/>
          <w:rtl/>
        </w:rPr>
        <w:t>, לעניין מתחם הענישה, וגישה זו אף עלתה בטיעוני הצדדים.</w:t>
      </w:r>
    </w:p>
    <w:p w14:paraId="5B794579" w14:textId="77777777" w:rsidR="00971D99" w:rsidRPr="00971D99" w:rsidRDefault="00971D99" w:rsidP="00971D99">
      <w:pPr>
        <w:spacing w:line="360" w:lineRule="auto"/>
        <w:ind w:left="720" w:hanging="720"/>
        <w:jc w:val="both"/>
        <w:rPr>
          <w:rFonts w:ascii="Calibri" w:hAnsi="Calibri"/>
          <w:spacing w:val="10"/>
          <w:rtl/>
        </w:rPr>
      </w:pPr>
    </w:p>
    <w:p w14:paraId="566B0AB3" w14:textId="77777777" w:rsidR="00971D99" w:rsidRPr="00971D99" w:rsidRDefault="00971D99" w:rsidP="00971D99">
      <w:pPr>
        <w:spacing w:line="360" w:lineRule="auto"/>
        <w:ind w:left="720" w:hanging="720"/>
        <w:jc w:val="both"/>
        <w:rPr>
          <w:rFonts w:ascii="Calibri" w:hAnsi="Calibri"/>
          <w:rtl/>
        </w:rPr>
      </w:pPr>
      <w:r w:rsidRPr="00971D99">
        <w:rPr>
          <w:rFonts w:ascii="Calibri" w:hAnsi="Calibri" w:hint="cs"/>
          <w:rtl/>
        </w:rPr>
        <w:t>17.</w:t>
      </w:r>
      <w:r w:rsidRPr="00971D99">
        <w:rPr>
          <w:rFonts w:ascii="Calibri" w:hAnsi="Calibri" w:hint="cs"/>
          <w:rtl/>
        </w:rPr>
        <w:tab/>
        <w:t>כאמור, החומרה המיוחסת לעבירות הסמים הביאה את בתי המשפט להחמרה בענישה למען הרתעת המעורבים בביצוען במטרה להביא צמצום היקפן ככל הניתן. ראו לעניין זה את דברי כבוד השופט ג'ובראן ב</w:t>
      </w:r>
      <w:hyperlink r:id="rId30" w:history="1">
        <w:r w:rsidR="00A946CB" w:rsidRPr="00A946CB">
          <w:rPr>
            <w:rFonts w:ascii="Calibri" w:hAnsi="Calibri" w:hint="eastAsia"/>
            <w:color w:val="0000FF"/>
            <w:u w:val="single"/>
            <w:rtl/>
          </w:rPr>
          <w:t>ע</w:t>
        </w:r>
        <w:r w:rsidR="00A946CB" w:rsidRPr="00A946CB">
          <w:rPr>
            <w:rFonts w:ascii="Calibri" w:hAnsi="Calibri"/>
            <w:color w:val="0000FF"/>
            <w:u w:val="single"/>
            <w:rtl/>
          </w:rPr>
          <w:t>"</w:t>
        </w:r>
        <w:r w:rsidR="00A946CB" w:rsidRPr="00A946CB">
          <w:rPr>
            <w:rFonts w:ascii="Calibri" w:hAnsi="Calibri" w:hint="eastAsia"/>
            <w:color w:val="0000FF"/>
            <w:u w:val="single"/>
            <w:rtl/>
          </w:rPr>
          <w:t>פ</w:t>
        </w:r>
        <w:r w:rsidR="00A946CB" w:rsidRPr="00A946CB">
          <w:rPr>
            <w:rFonts w:ascii="Calibri" w:hAnsi="Calibri"/>
            <w:color w:val="0000FF"/>
            <w:u w:val="single"/>
            <w:rtl/>
          </w:rPr>
          <w:t xml:space="preserve"> 9482/09</w:t>
        </w:r>
      </w:hyperlink>
      <w:r w:rsidRPr="00971D99">
        <w:rPr>
          <w:rFonts w:ascii="Calibri" w:hAnsi="Calibri" w:hint="cs"/>
          <w:rtl/>
        </w:rPr>
        <w:t xml:space="preserve"> </w:t>
      </w:r>
      <w:r w:rsidRPr="00971D99">
        <w:rPr>
          <w:rFonts w:ascii="Calibri" w:hAnsi="Calibri" w:hint="cs"/>
          <w:b/>
          <w:bCs/>
          <w:rtl/>
        </w:rPr>
        <w:t>שמעון ביטון נגד מדינת ישראל</w:t>
      </w:r>
      <w:r w:rsidRPr="00971D99">
        <w:rPr>
          <w:rFonts w:ascii="Calibri" w:hAnsi="Calibri" w:hint="cs"/>
          <w:rtl/>
        </w:rPr>
        <w:t xml:space="preserve"> </w:t>
      </w:r>
      <w:r w:rsidRPr="00971D99">
        <w:rPr>
          <w:rFonts w:ascii="Calibri" w:hAnsi="Calibri" w:hint="cs"/>
          <w:b/>
          <w:bCs/>
          <w:rtl/>
        </w:rPr>
        <w:t>(24.07.11)</w:t>
      </w:r>
      <w:r w:rsidRPr="00971D99">
        <w:rPr>
          <w:rFonts w:ascii="Calibri" w:hAnsi="Calibri" w:hint="cs"/>
          <w:rtl/>
        </w:rPr>
        <w:t>:</w:t>
      </w:r>
    </w:p>
    <w:p w14:paraId="638651C9" w14:textId="77777777" w:rsidR="00971D99" w:rsidRPr="00971D99" w:rsidRDefault="00971D99" w:rsidP="00971D99">
      <w:pPr>
        <w:spacing w:line="360" w:lineRule="auto"/>
        <w:ind w:left="850" w:right="850"/>
        <w:jc w:val="both"/>
        <w:rPr>
          <w:rFonts w:ascii="Calibri" w:hAnsi="Calibri"/>
          <w:rtl/>
        </w:rPr>
      </w:pPr>
    </w:p>
    <w:p w14:paraId="32FC8747" w14:textId="77777777" w:rsidR="00971D99" w:rsidRPr="00971D99" w:rsidRDefault="00971D99" w:rsidP="00971D99">
      <w:pPr>
        <w:spacing w:line="360" w:lineRule="auto"/>
        <w:ind w:left="1440" w:right="850"/>
        <w:jc w:val="both"/>
        <w:rPr>
          <w:rFonts w:ascii="Calibri" w:hAnsi="Calibri"/>
          <w:b/>
          <w:bCs/>
          <w:rtl/>
        </w:rPr>
      </w:pPr>
      <w:r w:rsidRPr="00971D99">
        <w:rPr>
          <w:rFonts w:ascii="Calibri" w:hAnsi="Calibri" w:hint="cs"/>
          <w:b/>
          <w:bCs/>
          <w:rtl/>
        </w:rPr>
        <w:t>"אכן,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 (</w:t>
      </w:r>
      <w:hyperlink r:id="rId31" w:history="1">
        <w:r w:rsidR="00A946CB" w:rsidRPr="00A946CB">
          <w:rPr>
            <w:rFonts w:ascii="Calibri" w:hAnsi="Calibri" w:hint="eastAsia"/>
            <w:b/>
            <w:bCs/>
            <w:color w:val="0000FF"/>
            <w:u w:val="single"/>
            <w:rtl/>
          </w:rPr>
          <w:t>ע</w:t>
        </w:r>
        <w:r w:rsidR="00A946CB" w:rsidRPr="00A946CB">
          <w:rPr>
            <w:rFonts w:ascii="Calibri" w:hAnsi="Calibri"/>
            <w:b/>
            <w:bCs/>
            <w:color w:val="0000FF"/>
            <w:u w:val="single"/>
            <w:rtl/>
          </w:rPr>
          <w:t>"</w:t>
        </w:r>
        <w:r w:rsidR="00A946CB" w:rsidRPr="00A946CB">
          <w:rPr>
            <w:rFonts w:ascii="Calibri" w:hAnsi="Calibri" w:hint="eastAsia"/>
            <w:b/>
            <w:bCs/>
            <w:color w:val="0000FF"/>
            <w:u w:val="single"/>
            <w:rtl/>
          </w:rPr>
          <w:t>פ</w:t>
        </w:r>
        <w:r w:rsidR="00A946CB" w:rsidRPr="00A946CB">
          <w:rPr>
            <w:rFonts w:ascii="Calibri" w:hAnsi="Calibri"/>
            <w:b/>
            <w:bCs/>
            <w:color w:val="0000FF"/>
            <w:u w:val="single"/>
            <w:rtl/>
          </w:rPr>
          <w:t xml:space="preserve"> 966/94</w:t>
        </w:r>
      </w:hyperlink>
      <w:r w:rsidRPr="00971D99">
        <w:rPr>
          <w:rFonts w:ascii="Calibri" w:hAnsi="Calibri" w:hint="cs"/>
          <w:b/>
          <w:bCs/>
          <w:rtl/>
        </w:rPr>
        <w:t xml:space="preserve"> אמזלג נ' מדינת ישראל ([פורסם בנבו], 12.12.1995))."</w:t>
      </w:r>
    </w:p>
    <w:p w14:paraId="1CDE80EB" w14:textId="77777777" w:rsidR="00971D99" w:rsidRPr="00971D99" w:rsidRDefault="00971D99" w:rsidP="00971D99">
      <w:pPr>
        <w:spacing w:line="360" w:lineRule="auto"/>
        <w:jc w:val="both"/>
        <w:rPr>
          <w:rFonts w:ascii="Calibri" w:hAnsi="Calibri"/>
          <w:b/>
          <w:bCs/>
          <w:rtl/>
        </w:rPr>
      </w:pPr>
    </w:p>
    <w:p w14:paraId="1F046DD9" w14:textId="77777777" w:rsidR="00971D99" w:rsidRPr="00971D99" w:rsidRDefault="00971D99" w:rsidP="00971D99">
      <w:pPr>
        <w:spacing w:line="360" w:lineRule="auto"/>
        <w:ind w:left="720" w:hanging="720"/>
        <w:jc w:val="both"/>
        <w:rPr>
          <w:rFonts w:ascii="Calibri" w:hAnsi="Calibri"/>
          <w:rtl/>
        </w:rPr>
      </w:pPr>
      <w:r w:rsidRPr="00971D99">
        <w:rPr>
          <w:rFonts w:ascii="Calibri" w:hAnsi="Calibri" w:hint="cs"/>
          <w:rtl/>
        </w:rPr>
        <w:t>18.</w:t>
      </w:r>
      <w:r w:rsidRPr="00971D99">
        <w:rPr>
          <w:rFonts w:ascii="Calibri" w:hAnsi="Calibri" w:hint="cs"/>
          <w:rtl/>
        </w:rPr>
        <w:tab/>
        <w:t>מעיון בפסיקת בית המשפט בעבירת גידול סמים והחזקת סמים שלא לצריכה עצמית, עולה כי כל מקרה נבדק לגופו, וכי משקל ניכר ניתן לנסיבותיו האישיות של כל נאשם ונאשם, לרבות לעניין ההרשעה בדין. קיימים מקרים בהם בתי המשפט בחרו להימנע מהרשעת צעירים נעדרי עבר פלילי שגידלו שתילי סם בכמות לא גדולה ובמשקלים נמוכים, דוגמת הפסיקה אליה הפנה ב"כ הנאשם, לעומת זאת במקרים אחרים נותרה ההרשעה על כנה והוטלו עונשים שכללו מאסרים בפועל.</w:t>
      </w:r>
    </w:p>
    <w:p w14:paraId="07F6D356" w14:textId="77777777" w:rsidR="00971D99" w:rsidRPr="00971D99" w:rsidRDefault="00971D99" w:rsidP="00971D99">
      <w:pPr>
        <w:spacing w:line="360" w:lineRule="auto"/>
        <w:jc w:val="both"/>
        <w:rPr>
          <w:rFonts w:ascii="Calibri" w:hAnsi="Calibri"/>
          <w:rtl/>
        </w:rPr>
      </w:pPr>
    </w:p>
    <w:p w14:paraId="231631E2" w14:textId="77777777" w:rsidR="00971D99" w:rsidRPr="00971D99" w:rsidRDefault="00971D99" w:rsidP="00971D99">
      <w:pPr>
        <w:spacing w:line="360" w:lineRule="auto"/>
        <w:ind w:left="1440" w:hanging="720"/>
        <w:jc w:val="both"/>
        <w:rPr>
          <w:rFonts w:ascii="Calibri" w:hAnsi="Calibri"/>
          <w:rtl/>
        </w:rPr>
      </w:pPr>
      <w:r w:rsidRPr="00971D99">
        <w:rPr>
          <w:rFonts w:ascii="Calibri" w:hAnsi="Calibri" w:hint="cs"/>
          <w:rtl/>
        </w:rPr>
        <w:t>א.</w:t>
      </w:r>
      <w:r w:rsidRPr="00971D99">
        <w:rPr>
          <w:rFonts w:ascii="Calibri" w:hAnsi="Calibri" w:hint="cs"/>
          <w:rtl/>
        </w:rPr>
        <w:tab/>
        <w:t>ב</w:t>
      </w:r>
      <w:hyperlink r:id="rId32" w:history="1">
        <w:r w:rsidR="00A946CB" w:rsidRPr="00A946CB">
          <w:rPr>
            <w:rFonts w:ascii="Calibri" w:hAnsi="Calibri" w:hint="eastAsia"/>
            <w:color w:val="0000FF"/>
            <w:u w:val="single"/>
            <w:rtl/>
          </w:rPr>
          <w:t>רע</w:t>
        </w:r>
        <w:r w:rsidR="00A946CB" w:rsidRPr="00A946CB">
          <w:rPr>
            <w:rFonts w:ascii="Calibri" w:hAnsi="Calibri"/>
            <w:color w:val="0000FF"/>
            <w:u w:val="single"/>
            <w:rtl/>
          </w:rPr>
          <w:t>"</w:t>
        </w:r>
        <w:r w:rsidR="00A946CB" w:rsidRPr="00A946CB">
          <w:rPr>
            <w:rFonts w:ascii="Calibri" w:hAnsi="Calibri" w:hint="eastAsia"/>
            <w:color w:val="0000FF"/>
            <w:u w:val="single"/>
            <w:rtl/>
          </w:rPr>
          <w:t>פ</w:t>
        </w:r>
        <w:r w:rsidR="00A946CB" w:rsidRPr="00A946CB">
          <w:rPr>
            <w:rFonts w:ascii="Calibri" w:hAnsi="Calibri"/>
            <w:color w:val="0000FF"/>
            <w:u w:val="single"/>
            <w:rtl/>
          </w:rPr>
          <w:t xml:space="preserve"> 4816/13</w:t>
        </w:r>
      </w:hyperlink>
      <w:r w:rsidRPr="00971D99">
        <w:rPr>
          <w:rFonts w:ascii="Calibri" w:hAnsi="Calibri" w:hint="cs"/>
          <w:rtl/>
        </w:rPr>
        <w:t xml:space="preserve"> </w:t>
      </w:r>
      <w:r w:rsidRPr="00971D99">
        <w:rPr>
          <w:rFonts w:ascii="Calibri" w:hAnsi="Calibri" w:hint="cs"/>
          <w:b/>
          <w:bCs/>
          <w:rtl/>
        </w:rPr>
        <w:t>שלום מרדכי נגד מדינת ישראל (29.07.13)</w:t>
      </w:r>
      <w:r w:rsidRPr="00971D99">
        <w:rPr>
          <w:rFonts w:ascii="Calibri" w:hAnsi="Calibri" w:hint="cs"/>
          <w:rtl/>
        </w:rPr>
        <w:t xml:space="preserve">, המבקש הודה והורשע בעבירות גידול סמים, החזקה ושימוש בסם שלא לצריכה עצמית והחזקת כלים להכנת סם. בביתו של המבקש נתפסו 210 שתילי חשיש במשקל 902 גרם ושקיות נוספות עם זרעי חשיש וקנבוס. </w:t>
      </w:r>
      <w:r w:rsidRPr="00971D99">
        <w:rPr>
          <w:rFonts w:ascii="Calibri" w:hAnsi="Calibri" w:hint="cs"/>
          <w:u w:val="single"/>
          <w:rtl/>
        </w:rPr>
        <w:t>בית המשפט גזר עליו 4 חודשי מאסר בפועל, מאסר על תנאי וקנס.</w:t>
      </w:r>
    </w:p>
    <w:p w14:paraId="258461F3" w14:textId="77777777" w:rsidR="00971D99" w:rsidRPr="00971D99" w:rsidRDefault="00971D99" w:rsidP="00971D99">
      <w:pPr>
        <w:spacing w:line="360" w:lineRule="auto"/>
        <w:jc w:val="both"/>
        <w:rPr>
          <w:rFonts w:ascii="Calibri" w:hAnsi="Calibri"/>
          <w:rtl/>
        </w:rPr>
      </w:pPr>
    </w:p>
    <w:p w14:paraId="62AE7F9E" w14:textId="77777777" w:rsidR="00971D99" w:rsidRPr="00971D99" w:rsidRDefault="00971D99" w:rsidP="00971D99">
      <w:pPr>
        <w:spacing w:line="360" w:lineRule="auto"/>
        <w:ind w:left="1440" w:hanging="720"/>
        <w:jc w:val="both"/>
        <w:rPr>
          <w:rFonts w:ascii="Calibri" w:hAnsi="Calibri"/>
          <w:u w:val="single"/>
          <w:rtl/>
        </w:rPr>
      </w:pPr>
      <w:r w:rsidRPr="00971D99">
        <w:rPr>
          <w:rFonts w:ascii="Calibri" w:hAnsi="Calibri" w:hint="cs"/>
          <w:rtl/>
        </w:rPr>
        <w:t>ב.</w:t>
      </w:r>
      <w:r w:rsidRPr="00971D99">
        <w:rPr>
          <w:rFonts w:ascii="Calibri" w:hAnsi="Calibri" w:hint="cs"/>
          <w:rtl/>
        </w:rPr>
        <w:tab/>
      </w:r>
      <w:hyperlink r:id="rId33" w:history="1">
        <w:r w:rsidR="00A946CB" w:rsidRPr="00A946CB">
          <w:rPr>
            <w:rFonts w:ascii="Calibri" w:hAnsi="Calibri" w:hint="eastAsia"/>
            <w:color w:val="0000FF"/>
            <w:u w:val="single"/>
            <w:rtl/>
          </w:rPr>
          <w:t>עפ</w:t>
        </w:r>
        <w:r w:rsidR="00A946CB" w:rsidRPr="00A946CB">
          <w:rPr>
            <w:rFonts w:ascii="Calibri" w:hAnsi="Calibri"/>
            <w:color w:val="0000FF"/>
            <w:u w:val="single"/>
            <w:rtl/>
          </w:rPr>
          <w:t>"</w:t>
        </w:r>
        <w:r w:rsidR="00A946CB" w:rsidRPr="00A946CB">
          <w:rPr>
            <w:rFonts w:ascii="Calibri" w:hAnsi="Calibri" w:hint="eastAsia"/>
            <w:color w:val="0000FF"/>
            <w:u w:val="single"/>
            <w:rtl/>
          </w:rPr>
          <w:t>ג</w:t>
        </w:r>
        <w:r w:rsidR="00A946CB" w:rsidRPr="00A946CB">
          <w:rPr>
            <w:rFonts w:ascii="Calibri" w:hAnsi="Calibri"/>
            <w:color w:val="0000FF"/>
            <w:u w:val="single"/>
            <w:rtl/>
          </w:rPr>
          <w:t xml:space="preserve"> (</w:t>
        </w:r>
        <w:r w:rsidR="00A946CB" w:rsidRPr="00A946CB">
          <w:rPr>
            <w:rFonts w:ascii="Calibri" w:hAnsi="Calibri" w:hint="eastAsia"/>
            <w:color w:val="0000FF"/>
            <w:u w:val="single"/>
            <w:rtl/>
          </w:rPr>
          <w:t>מרכז</w:t>
        </w:r>
        <w:r w:rsidR="00A946CB" w:rsidRPr="00A946CB">
          <w:rPr>
            <w:rFonts w:ascii="Calibri" w:hAnsi="Calibri"/>
            <w:color w:val="0000FF"/>
            <w:u w:val="single"/>
            <w:rtl/>
          </w:rPr>
          <w:t>) 53414-11-12</w:t>
        </w:r>
      </w:hyperlink>
      <w:r w:rsidRPr="00971D99">
        <w:rPr>
          <w:rFonts w:ascii="Calibri" w:hAnsi="Calibri" w:hint="cs"/>
          <w:rtl/>
        </w:rPr>
        <w:t xml:space="preserve"> </w:t>
      </w:r>
      <w:r w:rsidRPr="00971D99">
        <w:rPr>
          <w:rFonts w:ascii="Calibri" w:hAnsi="Calibri" w:hint="cs"/>
          <w:b/>
          <w:bCs/>
          <w:rtl/>
        </w:rPr>
        <w:t>מדינת ישראל נגד סטניסלב אסבייאן (29.01.13)</w:t>
      </w:r>
      <w:r w:rsidRPr="00971D99">
        <w:rPr>
          <w:rFonts w:ascii="Calibri" w:hAnsi="Calibri" w:hint="cs"/>
          <w:rtl/>
        </w:rPr>
        <w:t xml:space="preserve">, המשיב החזיק באמתחתו סם מסוכן מסוג חשיש במשקל 2.5 גרם נטו, ובסלון הדירה סם מסוכן מסוג חשיש במשקל 2.1 גרם, סחר בסם מסוג חשיש במשקל 14.4 גרם תמורת 450 ₪ וגידל בדירתו שני שתילים של סם מסוג קנבוס. בית המשפט השלום קיבל את המלצת שרות המבחן להימנע מהרשעתו והטיל עליו 180 שעות של"צ וצו מבחן. </w:t>
      </w:r>
      <w:r w:rsidRPr="00971D99">
        <w:rPr>
          <w:rFonts w:ascii="Calibri" w:hAnsi="Calibri" w:hint="cs"/>
          <w:u w:val="single"/>
          <w:rtl/>
        </w:rPr>
        <w:t>בית המשפט המחוזי קיבל את ערעור המדינה והרשיע את המשיב, הטיל עליו 2 מאסרים על תנאי והותיר את יתר רכיבי גזר הדין של בית משפט השלום על כנם.</w:t>
      </w:r>
    </w:p>
    <w:p w14:paraId="5B62B028" w14:textId="77777777" w:rsidR="00971D99" w:rsidRPr="00971D99" w:rsidRDefault="00971D99" w:rsidP="00971D99">
      <w:pPr>
        <w:spacing w:line="360" w:lineRule="auto"/>
        <w:jc w:val="both"/>
        <w:rPr>
          <w:rFonts w:ascii="Calibri" w:hAnsi="Calibri"/>
          <w:u w:val="single"/>
          <w:rtl/>
        </w:rPr>
      </w:pPr>
    </w:p>
    <w:p w14:paraId="740CCD9D" w14:textId="77777777" w:rsidR="00971D99" w:rsidRPr="00971D99" w:rsidRDefault="00971D99" w:rsidP="00971D99">
      <w:pPr>
        <w:spacing w:line="360" w:lineRule="auto"/>
        <w:ind w:left="1440" w:hanging="720"/>
        <w:jc w:val="both"/>
        <w:rPr>
          <w:rFonts w:ascii="Calibri" w:hAnsi="Calibri"/>
          <w:rtl/>
        </w:rPr>
      </w:pPr>
      <w:r w:rsidRPr="00971D99">
        <w:rPr>
          <w:rFonts w:ascii="Calibri" w:hAnsi="Calibri" w:hint="cs"/>
          <w:rtl/>
        </w:rPr>
        <w:t>ג.</w:t>
      </w:r>
      <w:r w:rsidRPr="00971D99">
        <w:rPr>
          <w:rFonts w:ascii="Calibri" w:hAnsi="Calibri" w:hint="cs"/>
          <w:rtl/>
        </w:rPr>
        <w:tab/>
      </w:r>
      <w:hyperlink r:id="rId34" w:history="1">
        <w:r w:rsidR="00A946CB" w:rsidRPr="00A946CB">
          <w:rPr>
            <w:rFonts w:ascii="Calibri" w:hAnsi="Calibri" w:hint="eastAsia"/>
            <w:color w:val="0000FF"/>
            <w:u w:val="single"/>
            <w:rtl/>
          </w:rPr>
          <w:t>ע</w:t>
        </w:r>
        <w:r w:rsidR="00A946CB" w:rsidRPr="00A946CB">
          <w:rPr>
            <w:rFonts w:ascii="Calibri" w:hAnsi="Calibri"/>
            <w:color w:val="0000FF"/>
            <w:u w:val="single"/>
            <w:rtl/>
          </w:rPr>
          <w:t>"</w:t>
        </w:r>
        <w:r w:rsidR="00A946CB" w:rsidRPr="00A946CB">
          <w:rPr>
            <w:rFonts w:ascii="Calibri" w:hAnsi="Calibri" w:hint="eastAsia"/>
            <w:color w:val="0000FF"/>
            <w:u w:val="single"/>
            <w:rtl/>
          </w:rPr>
          <w:t>פ</w:t>
        </w:r>
        <w:r w:rsidR="00A946CB" w:rsidRPr="00A946CB">
          <w:rPr>
            <w:rFonts w:ascii="Calibri" w:hAnsi="Calibri"/>
            <w:color w:val="0000FF"/>
            <w:u w:val="single"/>
            <w:rtl/>
          </w:rPr>
          <w:t xml:space="preserve"> (</w:t>
        </w:r>
        <w:r w:rsidR="00A946CB" w:rsidRPr="00A946CB">
          <w:rPr>
            <w:rFonts w:ascii="Calibri" w:hAnsi="Calibri" w:hint="eastAsia"/>
            <w:color w:val="0000FF"/>
            <w:u w:val="single"/>
            <w:rtl/>
          </w:rPr>
          <w:t>באר</w:t>
        </w:r>
        <w:r w:rsidR="00A946CB" w:rsidRPr="00A946CB">
          <w:rPr>
            <w:rFonts w:ascii="Calibri" w:hAnsi="Calibri"/>
            <w:color w:val="0000FF"/>
            <w:u w:val="single"/>
            <w:rtl/>
          </w:rPr>
          <w:t xml:space="preserve"> </w:t>
        </w:r>
        <w:r w:rsidR="00A946CB" w:rsidRPr="00A946CB">
          <w:rPr>
            <w:rFonts w:ascii="Calibri" w:hAnsi="Calibri" w:hint="eastAsia"/>
            <w:color w:val="0000FF"/>
            <w:u w:val="single"/>
            <w:rtl/>
          </w:rPr>
          <w:t>שבע</w:t>
        </w:r>
        <w:r w:rsidR="00A946CB" w:rsidRPr="00A946CB">
          <w:rPr>
            <w:rFonts w:ascii="Calibri" w:hAnsi="Calibri"/>
            <w:color w:val="0000FF"/>
            <w:u w:val="single"/>
            <w:rtl/>
          </w:rPr>
          <w:t>) 67356-10-13</w:t>
        </w:r>
      </w:hyperlink>
      <w:r w:rsidRPr="00971D99">
        <w:rPr>
          <w:rFonts w:ascii="Calibri" w:hAnsi="Calibri" w:hint="cs"/>
          <w:rtl/>
        </w:rPr>
        <w:t xml:space="preserve"> </w:t>
      </w:r>
      <w:r w:rsidRPr="00971D99">
        <w:rPr>
          <w:rFonts w:ascii="Calibri" w:hAnsi="Calibri" w:hint="cs"/>
          <w:b/>
          <w:bCs/>
          <w:rtl/>
        </w:rPr>
        <w:t>יבגני סמנצקו נגד</w:t>
      </w:r>
      <w:r w:rsidRPr="00971D99">
        <w:rPr>
          <w:rFonts w:ascii="Calibri" w:hAnsi="Calibri" w:hint="cs"/>
          <w:rtl/>
        </w:rPr>
        <w:t xml:space="preserve"> </w:t>
      </w:r>
      <w:r w:rsidRPr="00971D99">
        <w:rPr>
          <w:rFonts w:ascii="Calibri" w:hAnsi="Calibri" w:hint="cs"/>
          <w:b/>
          <w:bCs/>
          <w:rtl/>
        </w:rPr>
        <w:t>מדינת ישראל (08.01.14)</w:t>
      </w:r>
      <w:r w:rsidRPr="00971D99">
        <w:rPr>
          <w:rFonts w:ascii="Calibri" w:hAnsi="Calibri" w:hint="cs"/>
          <w:rtl/>
        </w:rPr>
        <w:t>, המערער, צעיר נעדר עבר פלילי, הודה והורשע בעבירות גידול סמים והחזקת כלים להכנת סם שלא לצריכה עצמית. המערער גידל יחד עם אדם נוסף, 3 שתילי סם מסוג קנבוס במשקל 1,700 גרם והחזיקו כלים המשמשים להכנת סם. בית המשפט סטה לקולא ממתחם העונש ו</w:t>
      </w:r>
      <w:r w:rsidRPr="00971D99">
        <w:rPr>
          <w:rFonts w:ascii="Calibri" w:hAnsi="Calibri" w:hint="cs"/>
          <w:u w:val="single"/>
          <w:rtl/>
        </w:rPr>
        <w:t>גזר עליו 300 שעות של"צ, צו מבחן, מאסר מותנה, חתימה על התחייבות ופסילה על תנאי</w:t>
      </w:r>
      <w:r w:rsidRPr="00971D99">
        <w:rPr>
          <w:rFonts w:ascii="Calibri" w:hAnsi="Calibri" w:hint="cs"/>
          <w:rtl/>
        </w:rPr>
        <w:t>. בית המשפט המחוזי דחה את ערעורו על ההרשעה והותירה על כנה.</w:t>
      </w:r>
    </w:p>
    <w:p w14:paraId="2A38ED22" w14:textId="77777777" w:rsidR="00971D99" w:rsidRPr="00971D99" w:rsidRDefault="00971D99" w:rsidP="00971D99">
      <w:pPr>
        <w:spacing w:line="360" w:lineRule="auto"/>
        <w:jc w:val="both"/>
        <w:rPr>
          <w:rFonts w:ascii="Calibri" w:hAnsi="Calibri"/>
          <w:u w:val="single"/>
          <w:rtl/>
        </w:rPr>
      </w:pPr>
    </w:p>
    <w:p w14:paraId="64EDF6CF" w14:textId="77777777" w:rsidR="00971D99" w:rsidRDefault="00971D99" w:rsidP="00971D99">
      <w:pPr>
        <w:spacing w:line="360" w:lineRule="auto"/>
        <w:ind w:left="1440" w:hanging="720"/>
        <w:jc w:val="both"/>
        <w:rPr>
          <w:rFonts w:ascii="David" w:hAnsi="David"/>
          <w:rtl/>
        </w:rPr>
      </w:pPr>
      <w:r>
        <w:rPr>
          <w:rFonts w:hint="cs"/>
          <w:rtl/>
        </w:rPr>
        <w:t>ד.</w:t>
      </w:r>
      <w:r>
        <w:rPr>
          <w:rFonts w:hint="cs"/>
          <w:rtl/>
        </w:rPr>
        <w:tab/>
      </w:r>
      <w:hyperlink r:id="rId35" w:history="1">
        <w:r w:rsidR="00A946CB" w:rsidRPr="00A946CB">
          <w:rPr>
            <w:color w:val="0000FF"/>
            <w:u w:val="single"/>
            <w:rtl/>
          </w:rPr>
          <w:t>עפ"ג (תל אביב) 2135-09-14</w:t>
        </w:r>
      </w:hyperlink>
      <w:r>
        <w:rPr>
          <w:rFonts w:hint="cs"/>
          <w:rtl/>
        </w:rPr>
        <w:t xml:space="preserve"> </w:t>
      </w:r>
      <w:r>
        <w:rPr>
          <w:rFonts w:hint="cs"/>
          <w:b/>
          <w:bCs/>
          <w:rtl/>
        </w:rPr>
        <w:t>שחר אפשטיין נגד מדינת ישראל (31.12.14)</w:t>
      </w:r>
      <w:r>
        <w:rPr>
          <w:rFonts w:hint="cs"/>
          <w:rtl/>
        </w:rPr>
        <w:t xml:space="preserve">, נדחה ערעורו של המערער על חומרת העונש שהוטל עליו, </w:t>
      </w:r>
      <w:r>
        <w:rPr>
          <w:rFonts w:hint="cs"/>
          <w:u w:val="single"/>
          <w:rtl/>
        </w:rPr>
        <w:t>250 שעות של"צ</w:t>
      </w:r>
      <w:r>
        <w:rPr>
          <w:rFonts w:hint="cs"/>
          <w:rtl/>
        </w:rPr>
        <w:t xml:space="preserve">, בגין החזקת סם מסוג קנאבוס במשקל </w:t>
      </w:r>
      <w:smartTag w:uri="urn:schemas-microsoft-com:office:smarttags" w:element="metricconverter">
        <w:smartTagPr>
          <w:attr w:name="ProductID" w:val="31 גרם"/>
        </w:smartTagPr>
        <w:r>
          <w:rPr>
            <w:rFonts w:hint="cs"/>
            <w:rtl/>
          </w:rPr>
          <w:t>31 גרם</w:t>
        </w:r>
      </w:smartTag>
      <w:r>
        <w:rPr>
          <w:rFonts w:hint="cs"/>
          <w:rtl/>
        </w:rPr>
        <w:t xml:space="preserve"> וכן החזקת מעבדה לגידול סמים בדירתו שכללה 4 שתילים של סם מסוכן מסוג קנאבוס במשקל כולל של כ- </w:t>
      </w:r>
      <w:smartTag w:uri="urn:schemas-microsoft-com:office:smarttags" w:element="metricconverter">
        <w:smartTagPr>
          <w:attr w:name="ProductID" w:val="300 גרם"/>
        </w:smartTagPr>
        <w:r>
          <w:rPr>
            <w:rFonts w:hint="cs"/>
            <w:rtl/>
          </w:rPr>
          <w:t>300 גרם</w:t>
        </w:r>
      </w:smartTag>
      <w:r>
        <w:rPr>
          <w:rFonts w:hint="cs"/>
          <w:rtl/>
        </w:rPr>
        <w:t xml:space="preserve"> נטו ובנוסף החזקת ציוד וכלים. </w:t>
      </w:r>
    </w:p>
    <w:p w14:paraId="18224BA7" w14:textId="77777777" w:rsidR="00971D99" w:rsidRPr="00971D99" w:rsidRDefault="00971D99" w:rsidP="00971D99">
      <w:pPr>
        <w:spacing w:line="360" w:lineRule="auto"/>
        <w:jc w:val="both"/>
        <w:rPr>
          <w:rFonts w:ascii="Calibri" w:hAnsi="Calibri"/>
          <w:u w:val="single"/>
          <w:rtl/>
        </w:rPr>
      </w:pPr>
    </w:p>
    <w:p w14:paraId="76BD0115" w14:textId="77777777" w:rsidR="00971D99" w:rsidRPr="00971D99" w:rsidRDefault="00971D99" w:rsidP="00971D99">
      <w:pPr>
        <w:spacing w:line="360" w:lineRule="auto"/>
        <w:ind w:left="1440" w:hanging="720"/>
        <w:jc w:val="both"/>
        <w:rPr>
          <w:rFonts w:ascii="Calibri" w:hAnsi="Calibri"/>
          <w:u w:val="single"/>
          <w:rtl/>
        </w:rPr>
      </w:pPr>
      <w:r w:rsidRPr="00971D99">
        <w:rPr>
          <w:rFonts w:ascii="Calibri" w:hAnsi="Calibri" w:hint="cs"/>
          <w:rtl/>
        </w:rPr>
        <w:t>ה.</w:t>
      </w:r>
      <w:r w:rsidRPr="00971D99">
        <w:rPr>
          <w:rFonts w:ascii="Calibri" w:hAnsi="Calibri" w:hint="cs"/>
          <w:rtl/>
        </w:rPr>
        <w:tab/>
      </w:r>
      <w:hyperlink r:id="rId36" w:history="1">
        <w:r w:rsidR="00A946CB" w:rsidRPr="00A946CB">
          <w:rPr>
            <w:rFonts w:ascii="Calibri" w:hAnsi="Calibri" w:hint="eastAsia"/>
            <w:color w:val="0000FF"/>
            <w:u w:val="single"/>
            <w:rtl/>
          </w:rPr>
          <w:t>עפ</w:t>
        </w:r>
        <w:r w:rsidR="00A946CB" w:rsidRPr="00A946CB">
          <w:rPr>
            <w:rFonts w:ascii="Calibri" w:hAnsi="Calibri"/>
            <w:color w:val="0000FF"/>
            <w:u w:val="single"/>
            <w:rtl/>
          </w:rPr>
          <w:t>"</w:t>
        </w:r>
        <w:r w:rsidR="00A946CB" w:rsidRPr="00A946CB">
          <w:rPr>
            <w:rFonts w:ascii="Calibri" w:hAnsi="Calibri" w:hint="eastAsia"/>
            <w:color w:val="0000FF"/>
            <w:u w:val="single"/>
            <w:rtl/>
          </w:rPr>
          <w:t>ג</w:t>
        </w:r>
        <w:r w:rsidR="00A946CB" w:rsidRPr="00A946CB">
          <w:rPr>
            <w:rFonts w:ascii="Calibri" w:hAnsi="Calibri"/>
            <w:color w:val="0000FF"/>
            <w:u w:val="single"/>
            <w:rtl/>
          </w:rPr>
          <w:t xml:space="preserve"> (</w:t>
        </w:r>
        <w:r w:rsidR="00A946CB" w:rsidRPr="00A946CB">
          <w:rPr>
            <w:rFonts w:ascii="Calibri" w:hAnsi="Calibri" w:hint="eastAsia"/>
            <w:color w:val="0000FF"/>
            <w:u w:val="single"/>
            <w:rtl/>
          </w:rPr>
          <w:t>תל</w:t>
        </w:r>
        <w:r w:rsidR="00A946CB" w:rsidRPr="00A946CB">
          <w:rPr>
            <w:rFonts w:ascii="Calibri" w:hAnsi="Calibri"/>
            <w:color w:val="0000FF"/>
            <w:u w:val="single"/>
            <w:rtl/>
          </w:rPr>
          <w:t xml:space="preserve"> </w:t>
        </w:r>
        <w:r w:rsidR="00A946CB" w:rsidRPr="00A946CB">
          <w:rPr>
            <w:rFonts w:ascii="Calibri" w:hAnsi="Calibri" w:hint="eastAsia"/>
            <w:color w:val="0000FF"/>
            <w:u w:val="single"/>
            <w:rtl/>
          </w:rPr>
          <w:t>אביב</w:t>
        </w:r>
        <w:r w:rsidR="00A946CB" w:rsidRPr="00A946CB">
          <w:rPr>
            <w:rFonts w:ascii="Calibri" w:hAnsi="Calibri"/>
            <w:color w:val="0000FF"/>
            <w:u w:val="single"/>
            <w:rtl/>
          </w:rPr>
          <w:t>) 40089-12-14</w:t>
        </w:r>
      </w:hyperlink>
      <w:r w:rsidRPr="00971D99">
        <w:rPr>
          <w:rFonts w:ascii="Calibri" w:hAnsi="Calibri" w:hint="cs"/>
          <w:rtl/>
        </w:rPr>
        <w:t xml:space="preserve"> </w:t>
      </w:r>
      <w:r w:rsidRPr="00971D99">
        <w:rPr>
          <w:rFonts w:ascii="Calibri" w:hAnsi="Calibri" w:hint="cs"/>
          <w:b/>
          <w:bCs/>
          <w:rtl/>
        </w:rPr>
        <w:t>מדינת ישראל נגד יוגב מורי (18.03.15)</w:t>
      </w:r>
      <w:r w:rsidRPr="00971D99">
        <w:rPr>
          <w:rFonts w:ascii="Calibri" w:hAnsi="Calibri" w:hint="cs"/>
          <w:rtl/>
        </w:rPr>
        <w:t>, המשיב הודה והורשע בעבירות של גידול והכנת סמים מסוכנים, החזקת סמים לצריכה עצמית והפרעה לשוטר במילוי תפקידו. המשיב החזיק בארון בחדר השינה 2.8 גרם סם מסוג קנבוס, בחצר ביתו הקים מעבדה לגידול סמים שהייתה ממוקמת במחסן ובתוכה אדניות שתולות זרעי מריחואנה וכן גידל 15 שתילים של קנבוס. בית משפט השלום גזר על המשיב מאסר על תנאי.</w:t>
      </w:r>
      <w:r w:rsidRPr="00971D99">
        <w:rPr>
          <w:rFonts w:ascii="Calibri" w:hAnsi="Calibri" w:hint="cs"/>
          <w:u w:val="single"/>
          <w:rtl/>
        </w:rPr>
        <w:t xml:space="preserve"> ערעור המדינה על קולת העונש התקבל, בית המשפט המחוזי גזר עליו 6 חודשי מאסר לריצוי בדרך של עבודות שרות, שלילת רישיון לתקופה של שנה ויתר רכיבי גזר הדין של בית משפט שלום הותרו על כנם</w:t>
      </w:r>
      <w:r w:rsidRPr="00971D99">
        <w:rPr>
          <w:rFonts w:ascii="Calibri" w:hAnsi="Calibri" w:hint="cs"/>
          <w:rtl/>
        </w:rPr>
        <w:t xml:space="preserve">. </w:t>
      </w:r>
    </w:p>
    <w:p w14:paraId="4BDF8468" w14:textId="77777777" w:rsidR="00971D99" w:rsidRPr="00971D99" w:rsidRDefault="00971D99" w:rsidP="00971D99">
      <w:pPr>
        <w:spacing w:line="360" w:lineRule="auto"/>
        <w:jc w:val="both"/>
        <w:rPr>
          <w:rFonts w:ascii="Calibri" w:hAnsi="Calibri"/>
          <w:u w:val="single"/>
          <w:rtl/>
        </w:rPr>
      </w:pPr>
    </w:p>
    <w:p w14:paraId="58E75455" w14:textId="77777777" w:rsidR="00971D99" w:rsidRPr="00971D99" w:rsidRDefault="00971D99" w:rsidP="00971D99">
      <w:pPr>
        <w:spacing w:line="360" w:lineRule="auto"/>
        <w:ind w:left="1440" w:hanging="720"/>
        <w:jc w:val="both"/>
        <w:rPr>
          <w:rFonts w:ascii="Calibri" w:hAnsi="Calibri"/>
          <w:u w:val="single"/>
          <w:rtl/>
        </w:rPr>
      </w:pPr>
      <w:r w:rsidRPr="00971D99">
        <w:rPr>
          <w:rFonts w:ascii="Calibri" w:hAnsi="Calibri" w:hint="cs"/>
          <w:rtl/>
        </w:rPr>
        <w:t>ו.</w:t>
      </w:r>
      <w:r w:rsidRPr="00971D99">
        <w:rPr>
          <w:rFonts w:ascii="Calibri" w:hAnsi="Calibri" w:hint="cs"/>
          <w:rtl/>
        </w:rPr>
        <w:tab/>
      </w:r>
      <w:hyperlink r:id="rId37" w:history="1">
        <w:r w:rsidR="00A946CB" w:rsidRPr="00A946CB">
          <w:rPr>
            <w:rFonts w:ascii="Calibri" w:hAnsi="Calibri" w:hint="eastAsia"/>
            <w:color w:val="0000FF"/>
            <w:u w:val="single"/>
            <w:rtl/>
          </w:rPr>
          <w:t>עפ</w:t>
        </w:r>
        <w:r w:rsidR="00A946CB" w:rsidRPr="00A946CB">
          <w:rPr>
            <w:rFonts w:ascii="Calibri" w:hAnsi="Calibri"/>
            <w:color w:val="0000FF"/>
            <w:u w:val="single"/>
            <w:rtl/>
          </w:rPr>
          <w:t>"</w:t>
        </w:r>
        <w:r w:rsidR="00A946CB" w:rsidRPr="00A946CB">
          <w:rPr>
            <w:rFonts w:ascii="Calibri" w:hAnsi="Calibri" w:hint="eastAsia"/>
            <w:color w:val="0000FF"/>
            <w:u w:val="single"/>
            <w:rtl/>
          </w:rPr>
          <w:t>ג</w:t>
        </w:r>
        <w:r w:rsidR="00A946CB" w:rsidRPr="00A946CB">
          <w:rPr>
            <w:rFonts w:ascii="Calibri" w:hAnsi="Calibri"/>
            <w:color w:val="0000FF"/>
            <w:u w:val="single"/>
            <w:rtl/>
          </w:rPr>
          <w:t xml:space="preserve"> (</w:t>
        </w:r>
        <w:r w:rsidR="00A946CB" w:rsidRPr="00A946CB">
          <w:rPr>
            <w:rFonts w:ascii="Calibri" w:hAnsi="Calibri" w:hint="eastAsia"/>
            <w:color w:val="0000FF"/>
            <w:u w:val="single"/>
            <w:rtl/>
          </w:rPr>
          <w:t>באר</w:t>
        </w:r>
        <w:r w:rsidR="00A946CB" w:rsidRPr="00A946CB">
          <w:rPr>
            <w:rFonts w:ascii="Calibri" w:hAnsi="Calibri"/>
            <w:color w:val="0000FF"/>
            <w:u w:val="single"/>
            <w:rtl/>
          </w:rPr>
          <w:t xml:space="preserve"> </w:t>
        </w:r>
        <w:r w:rsidR="00A946CB" w:rsidRPr="00A946CB">
          <w:rPr>
            <w:rFonts w:ascii="Calibri" w:hAnsi="Calibri" w:hint="eastAsia"/>
            <w:color w:val="0000FF"/>
            <w:u w:val="single"/>
            <w:rtl/>
          </w:rPr>
          <w:t>שבע</w:t>
        </w:r>
        <w:r w:rsidR="00A946CB" w:rsidRPr="00A946CB">
          <w:rPr>
            <w:rFonts w:ascii="Calibri" w:hAnsi="Calibri"/>
            <w:color w:val="0000FF"/>
            <w:u w:val="single"/>
            <w:rtl/>
          </w:rPr>
          <w:t>) 5065-01-15</w:t>
        </w:r>
      </w:hyperlink>
      <w:r w:rsidRPr="00971D99">
        <w:rPr>
          <w:rFonts w:ascii="Calibri" w:hAnsi="Calibri" w:hint="cs"/>
          <w:rtl/>
        </w:rPr>
        <w:t xml:space="preserve"> </w:t>
      </w:r>
      <w:r w:rsidRPr="00971D99">
        <w:rPr>
          <w:rFonts w:ascii="Calibri" w:hAnsi="Calibri" w:hint="cs"/>
          <w:b/>
          <w:bCs/>
          <w:rtl/>
        </w:rPr>
        <w:t>אור בר עם נגד מדינת ישראל (20.04.15)</w:t>
      </w:r>
      <w:r w:rsidRPr="00971D99">
        <w:rPr>
          <w:rFonts w:ascii="Calibri" w:hAnsi="Calibri" w:hint="cs"/>
          <w:rtl/>
        </w:rPr>
        <w:t xml:space="preserve">, המערער, צעיר נעדר עבר פלילי, הודה והורשע </w:t>
      </w:r>
      <w:r>
        <w:rPr>
          <w:rFonts w:ascii="Arial" w:hAnsi="Arial" w:hint="cs"/>
          <w:rtl/>
        </w:rPr>
        <w:t>בכך שגידל בשטח בקיבוץ, 13 שתילי סם מסוכן מסוג קנבוס במשקל כולל של כ- 330 גרם, וכן החזיק שלא כדין כלים להכנת הסם</w:t>
      </w:r>
      <w:r w:rsidRPr="00971D99">
        <w:rPr>
          <w:rFonts w:ascii="Calibri" w:hAnsi="Calibri" w:hint="cs"/>
          <w:rtl/>
        </w:rPr>
        <w:t xml:space="preserve">. בית המשפט גזר עליו 6 חודשי מאסר שירוצו בעבודות שרות, מאסרים על תנאי, קנס, התחייבות וצו מבחן. הוגש ערעור על עצם ההרשעה ולחלופין על אורך תקופת עבודות השרות. </w:t>
      </w:r>
      <w:r w:rsidRPr="00971D99">
        <w:rPr>
          <w:rFonts w:ascii="Calibri" w:hAnsi="Calibri" w:hint="cs"/>
          <w:u w:val="single"/>
          <w:rtl/>
        </w:rPr>
        <w:t>בית המשפט המחוזי הותיר את ההרשעה על כנה אך הקל בעונשו והעמיד את תקופת המאסר על 3 חודשי עבודות שרות.</w:t>
      </w:r>
    </w:p>
    <w:p w14:paraId="3D9B36D1" w14:textId="77777777" w:rsidR="00971D99" w:rsidRPr="00971D99" w:rsidRDefault="00971D99" w:rsidP="00971D99">
      <w:pPr>
        <w:spacing w:line="360" w:lineRule="auto"/>
        <w:jc w:val="both"/>
        <w:rPr>
          <w:rFonts w:ascii="Calibri" w:hAnsi="Calibri"/>
          <w:rtl/>
        </w:rPr>
      </w:pPr>
    </w:p>
    <w:p w14:paraId="0692C606" w14:textId="77777777" w:rsidR="00971D99" w:rsidRPr="00971D99" w:rsidRDefault="00971D99" w:rsidP="00971D99">
      <w:pPr>
        <w:spacing w:line="360" w:lineRule="auto"/>
        <w:ind w:left="1440" w:hanging="720"/>
        <w:jc w:val="both"/>
        <w:rPr>
          <w:rFonts w:ascii="Calibri" w:hAnsi="Calibri"/>
          <w:rtl/>
        </w:rPr>
      </w:pPr>
      <w:r w:rsidRPr="00971D99">
        <w:rPr>
          <w:rFonts w:ascii="Calibri" w:hAnsi="Calibri" w:hint="cs"/>
          <w:rtl/>
        </w:rPr>
        <w:t>ז.</w:t>
      </w:r>
      <w:r w:rsidRPr="00971D99">
        <w:rPr>
          <w:rFonts w:ascii="Calibri" w:hAnsi="Calibri" w:hint="cs"/>
          <w:rtl/>
        </w:rPr>
        <w:tab/>
      </w:r>
      <w:hyperlink r:id="rId38" w:history="1">
        <w:r w:rsidR="00A946CB" w:rsidRPr="00A946CB">
          <w:rPr>
            <w:rFonts w:ascii="Calibri" w:hAnsi="Calibri" w:hint="eastAsia"/>
            <w:color w:val="0000FF"/>
            <w:u w:val="single"/>
            <w:rtl/>
          </w:rPr>
          <w:t>עפ</w:t>
        </w:r>
        <w:r w:rsidR="00A946CB" w:rsidRPr="00A946CB">
          <w:rPr>
            <w:rFonts w:ascii="Calibri" w:hAnsi="Calibri"/>
            <w:color w:val="0000FF"/>
            <w:u w:val="single"/>
            <w:rtl/>
          </w:rPr>
          <w:t>"</w:t>
        </w:r>
        <w:r w:rsidR="00A946CB" w:rsidRPr="00A946CB">
          <w:rPr>
            <w:rFonts w:ascii="Calibri" w:hAnsi="Calibri" w:hint="eastAsia"/>
            <w:color w:val="0000FF"/>
            <w:u w:val="single"/>
            <w:rtl/>
          </w:rPr>
          <w:t>ג</w:t>
        </w:r>
        <w:r w:rsidR="00A946CB" w:rsidRPr="00A946CB">
          <w:rPr>
            <w:rFonts w:ascii="Calibri" w:hAnsi="Calibri"/>
            <w:color w:val="0000FF"/>
            <w:u w:val="single"/>
            <w:rtl/>
          </w:rPr>
          <w:t xml:space="preserve"> (</w:t>
        </w:r>
        <w:r w:rsidR="00A946CB" w:rsidRPr="00A946CB">
          <w:rPr>
            <w:rFonts w:ascii="Calibri" w:hAnsi="Calibri" w:hint="eastAsia"/>
            <w:color w:val="0000FF"/>
            <w:u w:val="single"/>
            <w:rtl/>
          </w:rPr>
          <w:t>תל</w:t>
        </w:r>
        <w:r w:rsidR="00A946CB" w:rsidRPr="00A946CB">
          <w:rPr>
            <w:rFonts w:ascii="Calibri" w:hAnsi="Calibri"/>
            <w:color w:val="0000FF"/>
            <w:u w:val="single"/>
            <w:rtl/>
          </w:rPr>
          <w:t xml:space="preserve"> </w:t>
        </w:r>
        <w:r w:rsidR="00A946CB" w:rsidRPr="00A946CB">
          <w:rPr>
            <w:rFonts w:ascii="Calibri" w:hAnsi="Calibri" w:hint="eastAsia"/>
            <w:color w:val="0000FF"/>
            <w:u w:val="single"/>
            <w:rtl/>
          </w:rPr>
          <w:t>אביב</w:t>
        </w:r>
        <w:r w:rsidR="00A946CB" w:rsidRPr="00A946CB">
          <w:rPr>
            <w:rFonts w:ascii="Calibri" w:hAnsi="Calibri"/>
            <w:color w:val="0000FF"/>
            <w:u w:val="single"/>
            <w:rtl/>
          </w:rPr>
          <w:t>) 4706-10-15</w:t>
        </w:r>
      </w:hyperlink>
      <w:r w:rsidRPr="00971D99">
        <w:rPr>
          <w:rFonts w:ascii="Calibri" w:hAnsi="Calibri" w:hint="cs"/>
          <w:rtl/>
        </w:rPr>
        <w:t xml:space="preserve"> </w:t>
      </w:r>
      <w:r w:rsidRPr="00971D99">
        <w:rPr>
          <w:rFonts w:ascii="Calibri" w:hAnsi="Calibri" w:hint="cs"/>
          <w:b/>
          <w:bCs/>
          <w:rtl/>
        </w:rPr>
        <w:t>מדינת ישראל נגד עמרי מסרי (23.11.15)</w:t>
      </w:r>
      <w:r w:rsidRPr="00971D99">
        <w:rPr>
          <w:rFonts w:ascii="Calibri" w:hAnsi="Calibri" w:hint="cs"/>
          <w:rtl/>
        </w:rPr>
        <w:t xml:space="preserve">, המשיב, הקים יחד עם אדם אחר, מעבדה לגידול סמים שצוידה בציוד רב, בדירה נתפסו שתילי סם מסוג קנבאיס במשקל של כ-687 גרם, בנוסף החזיקו קנאביס במשקל 101.56 גרם וחשיש במשקל 72 גרם לצריכה עצמית. </w:t>
      </w:r>
      <w:r w:rsidRPr="00971D99">
        <w:rPr>
          <w:rFonts w:ascii="Calibri" w:hAnsi="Calibri" w:hint="cs"/>
          <w:u w:val="single"/>
          <w:rtl/>
        </w:rPr>
        <w:t>בית המשפט המחוזי הרשיע את המשיב בעבירות שיוחסו לו לאחר שזו בוטלה על ידי בית משפט השלום, והותיר את העונש, צו מבחן למשך שנה ו-120 שעות של"צ, על כנו</w:t>
      </w:r>
      <w:r w:rsidRPr="00971D99">
        <w:rPr>
          <w:rFonts w:ascii="Calibri" w:hAnsi="Calibri" w:hint="cs"/>
          <w:rtl/>
        </w:rPr>
        <w:t>.</w:t>
      </w:r>
    </w:p>
    <w:p w14:paraId="47C37C57" w14:textId="77777777" w:rsidR="00971D99" w:rsidRPr="00971D99" w:rsidRDefault="00971D99" w:rsidP="00971D99">
      <w:pPr>
        <w:spacing w:line="360" w:lineRule="auto"/>
        <w:jc w:val="both"/>
        <w:rPr>
          <w:rFonts w:ascii="Calibri" w:hAnsi="Calibri"/>
          <w:rtl/>
        </w:rPr>
      </w:pPr>
    </w:p>
    <w:p w14:paraId="3185FD3C" w14:textId="77777777" w:rsidR="00971D99" w:rsidRPr="00971D99" w:rsidRDefault="00971D99" w:rsidP="00971D99">
      <w:pPr>
        <w:spacing w:line="360" w:lineRule="auto"/>
        <w:ind w:left="1440" w:hanging="720"/>
        <w:jc w:val="both"/>
        <w:rPr>
          <w:rFonts w:ascii="Calibri" w:hAnsi="Calibri"/>
          <w:rtl/>
        </w:rPr>
      </w:pPr>
      <w:r w:rsidRPr="00971D99">
        <w:rPr>
          <w:rFonts w:ascii="Calibri" w:hAnsi="Calibri" w:hint="cs"/>
          <w:rtl/>
        </w:rPr>
        <w:t>ח.</w:t>
      </w:r>
      <w:r w:rsidRPr="00971D99">
        <w:rPr>
          <w:rFonts w:ascii="Calibri" w:hAnsi="Calibri" w:hint="cs"/>
          <w:rtl/>
        </w:rPr>
        <w:tab/>
      </w:r>
      <w:hyperlink r:id="rId39" w:history="1">
        <w:r w:rsidR="00A946CB" w:rsidRPr="00A946CB">
          <w:rPr>
            <w:rFonts w:ascii="Calibri" w:hAnsi="Calibri" w:hint="eastAsia"/>
            <w:color w:val="0000FF"/>
            <w:u w:val="single"/>
            <w:rtl/>
          </w:rPr>
          <w:t>ת</w:t>
        </w:r>
        <w:r w:rsidR="00A946CB" w:rsidRPr="00A946CB">
          <w:rPr>
            <w:rFonts w:ascii="Calibri" w:hAnsi="Calibri"/>
            <w:color w:val="0000FF"/>
            <w:u w:val="single"/>
            <w:rtl/>
          </w:rPr>
          <w:t>"</w:t>
        </w:r>
        <w:r w:rsidR="00A946CB" w:rsidRPr="00A946CB">
          <w:rPr>
            <w:rFonts w:ascii="Calibri" w:hAnsi="Calibri" w:hint="eastAsia"/>
            <w:color w:val="0000FF"/>
            <w:u w:val="single"/>
            <w:rtl/>
          </w:rPr>
          <w:t>פ</w:t>
        </w:r>
        <w:r w:rsidR="00A946CB" w:rsidRPr="00A946CB">
          <w:rPr>
            <w:rFonts w:ascii="Calibri" w:hAnsi="Calibri"/>
            <w:color w:val="0000FF"/>
            <w:u w:val="single"/>
            <w:rtl/>
          </w:rPr>
          <w:t xml:space="preserve"> (</w:t>
        </w:r>
        <w:r w:rsidR="00A946CB" w:rsidRPr="00A946CB">
          <w:rPr>
            <w:rFonts w:ascii="Calibri" w:hAnsi="Calibri" w:hint="eastAsia"/>
            <w:color w:val="0000FF"/>
            <w:u w:val="single"/>
            <w:rtl/>
          </w:rPr>
          <w:t>ירושלים</w:t>
        </w:r>
        <w:r w:rsidR="00A946CB" w:rsidRPr="00A946CB">
          <w:rPr>
            <w:rFonts w:ascii="Calibri" w:hAnsi="Calibri"/>
            <w:color w:val="0000FF"/>
            <w:u w:val="single"/>
            <w:rtl/>
          </w:rPr>
          <w:t>) 17917-05-14</w:t>
        </w:r>
      </w:hyperlink>
      <w:r w:rsidRPr="00971D99">
        <w:rPr>
          <w:rFonts w:ascii="Calibri" w:hAnsi="Calibri" w:hint="cs"/>
          <w:rtl/>
        </w:rPr>
        <w:t xml:space="preserve"> </w:t>
      </w:r>
      <w:r w:rsidRPr="00971D99">
        <w:rPr>
          <w:rFonts w:ascii="Calibri" w:hAnsi="Calibri" w:hint="cs"/>
          <w:b/>
          <w:bCs/>
          <w:rtl/>
        </w:rPr>
        <w:t>מדינת ישראל נגד דן מדינה (02.12.15)</w:t>
      </w:r>
      <w:r w:rsidRPr="00971D99">
        <w:rPr>
          <w:rFonts w:ascii="Calibri" w:hAnsi="Calibri" w:hint="cs"/>
          <w:rtl/>
        </w:rPr>
        <w:t xml:space="preserve">, הנאשם הודה והורשע בעבירות גידול סמים והחזקת כלים המשמים להכנת סם. הנאשם גידל שתילי סם, בדירה שהשכיר, במשקל 135.19 גרם, והחזיק כלים וציוד למטרה זו. </w:t>
      </w:r>
      <w:r w:rsidRPr="00971D99">
        <w:rPr>
          <w:rFonts w:ascii="Calibri" w:hAnsi="Calibri" w:hint="cs"/>
          <w:u w:val="single"/>
          <w:rtl/>
        </w:rPr>
        <w:t>בית המשפט הרשיע את הנאשם והטיל עליו 2 מאסרים על תנאי, צו פיקוח לשנה ו-180 שעות של"צ</w:t>
      </w:r>
      <w:r w:rsidRPr="00971D99">
        <w:rPr>
          <w:rFonts w:ascii="Calibri" w:hAnsi="Calibri" w:hint="cs"/>
          <w:rtl/>
        </w:rPr>
        <w:t>.</w:t>
      </w:r>
    </w:p>
    <w:p w14:paraId="7C50A249" w14:textId="77777777" w:rsidR="00971D99" w:rsidRPr="00971D99" w:rsidRDefault="00971D99" w:rsidP="00971D99">
      <w:pPr>
        <w:spacing w:line="360" w:lineRule="auto"/>
        <w:jc w:val="both"/>
        <w:rPr>
          <w:rFonts w:ascii="Calibri" w:hAnsi="Calibri"/>
          <w:rtl/>
        </w:rPr>
      </w:pPr>
    </w:p>
    <w:p w14:paraId="3C6ED344" w14:textId="77777777" w:rsidR="00971D99" w:rsidRPr="00971D99" w:rsidRDefault="00971D99" w:rsidP="00971D99">
      <w:pPr>
        <w:spacing w:line="360" w:lineRule="auto"/>
        <w:ind w:left="1440" w:hanging="720"/>
        <w:jc w:val="both"/>
        <w:rPr>
          <w:rFonts w:ascii="Calibri" w:hAnsi="Calibri"/>
          <w:u w:val="single"/>
          <w:rtl/>
        </w:rPr>
      </w:pPr>
      <w:r w:rsidRPr="00971D99">
        <w:rPr>
          <w:rFonts w:ascii="Calibri" w:hAnsi="Calibri" w:hint="cs"/>
          <w:rtl/>
        </w:rPr>
        <w:t>ט.</w:t>
      </w:r>
      <w:r w:rsidRPr="00971D99">
        <w:rPr>
          <w:rFonts w:ascii="Calibri" w:hAnsi="Calibri" w:hint="cs"/>
          <w:rtl/>
        </w:rPr>
        <w:tab/>
      </w:r>
      <w:hyperlink r:id="rId40" w:history="1">
        <w:r w:rsidR="00A946CB" w:rsidRPr="00A946CB">
          <w:rPr>
            <w:rFonts w:ascii="Calibri" w:hAnsi="Calibri" w:hint="eastAsia"/>
            <w:color w:val="0000FF"/>
            <w:u w:val="single"/>
            <w:rtl/>
          </w:rPr>
          <w:t>ת</w:t>
        </w:r>
        <w:r w:rsidR="00A946CB" w:rsidRPr="00A946CB">
          <w:rPr>
            <w:rFonts w:ascii="Calibri" w:hAnsi="Calibri"/>
            <w:color w:val="0000FF"/>
            <w:u w:val="single"/>
            <w:rtl/>
          </w:rPr>
          <w:t>"</w:t>
        </w:r>
        <w:r w:rsidR="00A946CB" w:rsidRPr="00A946CB">
          <w:rPr>
            <w:rFonts w:ascii="Calibri" w:hAnsi="Calibri" w:hint="eastAsia"/>
            <w:color w:val="0000FF"/>
            <w:u w:val="single"/>
            <w:rtl/>
          </w:rPr>
          <w:t>פ</w:t>
        </w:r>
        <w:r w:rsidR="00A946CB" w:rsidRPr="00A946CB">
          <w:rPr>
            <w:rFonts w:ascii="Calibri" w:hAnsi="Calibri"/>
            <w:color w:val="0000FF"/>
            <w:u w:val="single"/>
            <w:rtl/>
          </w:rPr>
          <w:t xml:space="preserve"> (</w:t>
        </w:r>
        <w:r w:rsidR="00A946CB" w:rsidRPr="00A946CB">
          <w:rPr>
            <w:rFonts w:ascii="Calibri" w:hAnsi="Calibri" w:hint="eastAsia"/>
            <w:color w:val="0000FF"/>
            <w:u w:val="single"/>
            <w:rtl/>
          </w:rPr>
          <w:t>קריית</w:t>
        </w:r>
        <w:r w:rsidR="00A946CB" w:rsidRPr="00A946CB">
          <w:rPr>
            <w:rFonts w:ascii="Calibri" w:hAnsi="Calibri"/>
            <w:color w:val="0000FF"/>
            <w:u w:val="single"/>
            <w:rtl/>
          </w:rPr>
          <w:t xml:space="preserve"> </w:t>
        </w:r>
        <w:r w:rsidR="00A946CB" w:rsidRPr="00A946CB">
          <w:rPr>
            <w:rFonts w:ascii="Calibri" w:hAnsi="Calibri" w:hint="eastAsia"/>
            <w:color w:val="0000FF"/>
            <w:u w:val="single"/>
            <w:rtl/>
          </w:rPr>
          <w:t>גת</w:t>
        </w:r>
        <w:r w:rsidR="00A946CB" w:rsidRPr="00A946CB">
          <w:rPr>
            <w:rFonts w:ascii="Calibri" w:hAnsi="Calibri"/>
            <w:color w:val="0000FF"/>
            <w:u w:val="single"/>
            <w:rtl/>
          </w:rPr>
          <w:t>) 6800-09-13</w:t>
        </w:r>
      </w:hyperlink>
      <w:r w:rsidRPr="00971D99">
        <w:rPr>
          <w:rFonts w:ascii="Calibri" w:hAnsi="Calibri" w:hint="cs"/>
          <w:rtl/>
        </w:rPr>
        <w:t xml:space="preserve"> </w:t>
      </w:r>
      <w:r w:rsidRPr="00971D99">
        <w:rPr>
          <w:rFonts w:ascii="Calibri" w:hAnsi="Calibri" w:hint="cs"/>
          <w:b/>
          <w:bCs/>
          <w:rtl/>
        </w:rPr>
        <w:t>מדינת ישראל נגד ברק אגוז (06.04.14)</w:t>
      </w:r>
      <w:r w:rsidRPr="00971D99">
        <w:rPr>
          <w:rFonts w:ascii="Calibri" w:hAnsi="Calibri" w:hint="cs"/>
          <w:rtl/>
        </w:rPr>
        <w:t xml:space="preserve">, הנאשם, נעדר עבר פלילי, הודה והורשע, במסגרת הסדר טיעון בגידול 22 שתילי קנבוס במשקל 963.3 גרם והחזיק כלים המשמשים להכנת סם שלא לצריכה עצמית. </w:t>
      </w:r>
      <w:r w:rsidRPr="00971D99">
        <w:rPr>
          <w:rFonts w:ascii="Calibri" w:hAnsi="Calibri" w:hint="cs"/>
          <w:u w:val="single"/>
          <w:rtl/>
        </w:rPr>
        <w:t>בית המשפט גזר עליו 4 חודשי מאסר בעבודות שרות, מאסרים על תנאי, קנס, התחייבות וצו מבחן</w:t>
      </w:r>
      <w:r w:rsidRPr="00971D99">
        <w:rPr>
          <w:rFonts w:ascii="Calibri" w:hAnsi="Calibri" w:hint="cs"/>
          <w:rtl/>
        </w:rPr>
        <w:t>.</w:t>
      </w:r>
    </w:p>
    <w:p w14:paraId="02AB9E37" w14:textId="77777777" w:rsidR="00971D99" w:rsidRPr="00971D99" w:rsidRDefault="00971D99" w:rsidP="00971D99">
      <w:pPr>
        <w:spacing w:line="360" w:lineRule="auto"/>
        <w:jc w:val="both"/>
        <w:rPr>
          <w:rFonts w:ascii="Calibri" w:hAnsi="Calibri"/>
          <w:rtl/>
        </w:rPr>
      </w:pPr>
    </w:p>
    <w:p w14:paraId="0CE1548A" w14:textId="77777777" w:rsidR="00971D99" w:rsidRPr="00971D99" w:rsidRDefault="00971D99" w:rsidP="00971D99">
      <w:pPr>
        <w:spacing w:line="360" w:lineRule="auto"/>
        <w:ind w:left="1440" w:hanging="720"/>
        <w:jc w:val="both"/>
        <w:rPr>
          <w:rFonts w:ascii="Calibri" w:hAnsi="Calibri"/>
          <w:u w:val="single"/>
          <w:rtl/>
        </w:rPr>
      </w:pPr>
      <w:r w:rsidRPr="00971D99">
        <w:rPr>
          <w:rFonts w:ascii="Calibri" w:hAnsi="Calibri" w:hint="cs"/>
          <w:rtl/>
        </w:rPr>
        <w:t>י.</w:t>
      </w:r>
      <w:r w:rsidRPr="00971D99">
        <w:rPr>
          <w:rFonts w:ascii="Calibri" w:hAnsi="Calibri" w:hint="cs"/>
          <w:rtl/>
        </w:rPr>
        <w:tab/>
      </w:r>
      <w:hyperlink r:id="rId41" w:history="1">
        <w:r w:rsidR="00A946CB" w:rsidRPr="00A946CB">
          <w:rPr>
            <w:rFonts w:ascii="Calibri" w:hAnsi="Calibri" w:hint="eastAsia"/>
            <w:color w:val="0000FF"/>
            <w:u w:val="single"/>
            <w:rtl/>
          </w:rPr>
          <w:t>ת</w:t>
        </w:r>
        <w:r w:rsidR="00A946CB" w:rsidRPr="00A946CB">
          <w:rPr>
            <w:rFonts w:ascii="Calibri" w:hAnsi="Calibri"/>
            <w:color w:val="0000FF"/>
            <w:u w:val="single"/>
            <w:rtl/>
          </w:rPr>
          <w:t>"</w:t>
        </w:r>
        <w:r w:rsidR="00A946CB" w:rsidRPr="00A946CB">
          <w:rPr>
            <w:rFonts w:ascii="Calibri" w:hAnsi="Calibri" w:hint="eastAsia"/>
            <w:color w:val="0000FF"/>
            <w:u w:val="single"/>
            <w:rtl/>
          </w:rPr>
          <w:t>פ</w:t>
        </w:r>
        <w:r w:rsidR="00A946CB" w:rsidRPr="00A946CB">
          <w:rPr>
            <w:rFonts w:ascii="Calibri" w:hAnsi="Calibri"/>
            <w:color w:val="0000FF"/>
            <w:u w:val="single"/>
            <w:rtl/>
          </w:rPr>
          <w:t xml:space="preserve"> (</w:t>
        </w:r>
        <w:r w:rsidR="00A946CB" w:rsidRPr="00A946CB">
          <w:rPr>
            <w:rFonts w:ascii="Calibri" w:hAnsi="Calibri" w:hint="eastAsia"/>
            <w:color w:val="0000FF"/>
            <w:u w:val="single"/>
            <w:rtl/>
          </w:rPr>
          <w:t>תל</w:t>
        </w:r>
        <w:r w:rsidR="00A946CB" w:rsidRPr="00A946CB">
          <w:rPr>
            <w:rFonts w:ascii="Calibri" w:hAnsi="Calibri"/>
            <w:color w:val="0000FF"/>
            <w:u w:val="single"/>
            <w:rtl/>
          </w:rPr>
          <w:t xml:space="preserve"> </w:t>
        </w:r>
        <w:r w:rsidR="00A946CB" w:rsidRPr="00A946CB">
          <w:rPr>
            <w:rFonts w:ascii="Calibri" w:hAnsi="Calibri" w:hint="eastAsia"/>
            <w:color w:val="0000FF"/>
            <w:u w:val="single"/>
            <w:rtl/>
          </w:rPr>
          <w:t>אביב</w:t>
        </w:r>
        <w:r w:rsidR="00A946CB" w:rsidRPr="00A946CB">
          <w:rPr>
            <w:rFonts w:ascii="Calibri" w:hAnsi="Calibri"/>
            <w:color w:val="0000FF"/>
            <w:u w:val="single"/>
            <w:rtl/>
          </w:rPr>
          <w:t>) 6140/01</w:t>
        </w:r>
      </w:hyperlink>
      <w:r w:rsidRPr="00971D99">
        <w:rPr>
          <w:rFonts w:ascii="Calibri" w:hAnsi="Calibri" w:hint="cs"/>
          <w:rtl/>
        </w:rPr>
        <w:t xml:space="preserve"> </w:t>
      </w:r>
      <w:r w:rsidRPr="00971D99">
        <w:rPr>
          <w:rFonts w:ascii="Calibri" w:hAnsi="Calibri" w:hint="cs"/>
          <w:b/>
          <w:bCs/>
          <w:rtl/>
        </w:rPr>
        <w:t>מדינת ישראל נגד וגנר תום (10.10.02)</w:t>
      </w:r>
      <w:r w:rsidRPr="00971D99">
        <w:rPr>
          <w:rFonts w:ascii="Calibri" w:hAnsi="Calibri" w:hint="cs"/>
          <w:rtl/>
        </w:rPr>
        <w:t xml:space="preserve">, הנאשם הורשע בכך שגידל במרפסת דירתו שתילים של קנבוס במשקל כולל של 92.7 גרם, ובנוסף, החזיק בדירתו סם מסוג קנבוס במשקל של 32.43 גרם נטו. </w:t>
      </w:r>
      <w:r w:rsidRPr="00971D99">
        <w:rPr>
          <w:rFonts w:ascii="Calibri" w:hAnsi="Calibri" w:hint="cs"/>
          <w:u w:val="single"/>
          <w:rtl/>
        </w:rPr>
        <w:t>בית המשפט דחה את בקשת הנאשם לביטול הרשעתו וגזר עליו מאסר על תנאי וקנס</w:t>
      </w:r>
      <w:r w:rsidRPr="00971D99">
        <w:rPr>
          <w:rFonts w:ascii="Calibri" w:hAnsi="Calibri" w:hint="cs"/>
          <w:rtl/>
        </w:rPr>
        <w:t>.</w:t>
      </w:r>
    </w:p>
    <w:p w14:paraId="3B74DA39" w14:textId="77777777" w:rsidR="00971D99" w:rsidRDefault="00971D99" w:rsidP="00971D99">
      <w:pPr>
        <w:spacing w:line="360" w:lineRule="auto"/>
        <w:jc w:val="both"/>
        <w:rPr>
          <w:rFonts w:ascii="Calibri" w:hAnsi="Calibri" w:cs="FrankRuehl"/>
          <w:sz w:val="28"/>
          <w:szCs w:val="28"/>
          <w:rtl/>
        </w:rPr>
      </w:pPr>
    </w:p>
    <w:p w14:paraId="0CE48E00" w14:textId="77777777" w:rsidR="00971D99" w:rsidRDefault="00971D99" w:rsidP="00855BB4">
      <w:pPr>
        <w:numPr>
          <w:ilvl w:val="0"/>
          <w:numId w:val="1"/>
        </w:numPr>
        <w:spacing w:line="360" w:lineRule="auto"/>
        <w:jc w:val="both"/>
        <w:rPr>
          <w:rFonts w:ascii="Calibri" w:hAnsi="Calibri" w:hint="cs"/>
          <w:rtl/>
        </w:rPr>
      </w:pPr>
      <w:r w:rsidRPr="00971D99">
        <w:rPr>
          <w:rFonts w:ascii="Calibri" w:hAnsi="Calibri" w:hint="cs"/>
          <w:u w:val="single"/>
          <w:rtl/>
        </w:rPr>
        <w:t>לאור האמור לעיל, ובנסיבותיו של המקרה, אני קובעת כי מתחם העונש ההולם הוא בין מאסר על תנאי, של"צ וצו מבחן ועד 8 חודשי מאסר בפועל</w:t>
      </w:r>
      <w:r w:rsidRPr="00971D99">
        <w:rPr>
          <w:rFonts w:ascii="Calibri" w:hAnsi="Calibri" w:hint="cs"/>
          <w:rtl/>
        </w:rPr>
        <w:t xml:space="preserve">. </w:t>
      </w:r>
    </w:p>
    <w:p w14:paraId="37283D43" w14:textId="77777777" w:rsidR="00855BB4" w:rsidRPr="00971D99" w:rsidRDefault="00855BB4" w:rsidP="00855BB4">
      <w:pPr>
        <w:spacing w:line="360" w:lineRule="auto"/>
        <w:ind w:left="360"/>
        <w:jc w:val="both"/>
        <w:rPr>
          <w:rFonts w:ascii="Calibri" w:hAnsi="Calibri" w:hint="cs"/>
          <w:rtl/>
        </w:rPr>
      </w:pPr>
    </w:p>
    <w:p w14:paraId="1DC31413" w14:textId="77777777" w:rsidR="00971D99" w:rsidRPr="00971D99" w:rsidRDefault="00971D99" w:rsidP="00971D99">
      <w:pPr>
        <w:spacing w:line="360" w:lineRule="auto"/>
        <w:jc w:val="both"/>
        <w:rPr>
          <w:rFonts w:ascii="Calibri" w:hAnsi="Calibri"/>
          <w:rtl/>
        </w:rPr>
      </w:pPr>
    </w:p>
    <w:p w14:paraId="5FE5E37C" w14:textId="77777777" w:rsidR="00971D99" w:rsidRPr="00971D99" w:rsidRDefault="00971D99" w:rsidP="00971D99">
      <w:pPr>
        <w:spacing w:line="360" w:lineRule="auto"/>
        <w:jc w:val="both"/>
        <w:rPr>
          <w:rFonts w:ascii="Calibri" w:hAnsi="Calibri"/>
          <w:rtl/>
        </w:rPr>
      </w:pPr>
      <w:r w:rsidRPr="00971D99">
        <w:rPr>
          <w:rFonts w:ascii="Calibri" w:hAnsi="Calibri" w:hint="cs"/>
          <w:b/>
          <w:bCs/>
          <w:u w:val="single"/>
          <w:rtl/>
        </w:rPr>
        <w:t>גזירת עונשו של הנאשם</w:t>
      </w:r>
    </w:p>
    <w:p w14:paraId="1154E9EF" w14:textId="77777777" w:rsidR="00971D99" w:rsidRPr="00971D99" w:rsidRDefault="00971D99" w:rsidP="00971D99">
      <w:pPr>
        <w:spacing w:line="360" w:lineRule="auto"/>
        <w:jc w:val="both"/>
        <w:rPr>
          <w:rFonts w:ascii="Calibri" w:hAnsi="Calibri"/>
          <w:rtl/>
        </w:rPr>
      </w:pPr>
    </w:p>
    <w:p w14:paraId="019F4028" w14:textId="77777777" w:rsidR="00971D99" w:rsidRPr="00971D99" w:rsidRDefault="00971D99" w:rsidP="00971D99">
      <w:pPr>
        <w:spacing w:line="360" w:lineRule="auto"/>
        <w:ind w:left="720" w:hanging="720"/>
        <w:jc w:val="both"/>
        <w:rPr>
          <w:rFonts w:ascii="Calibri" w:hAnsi="Calibri"/>
          <w:rtl/>
        </w:rPr>
      </w:pPr>
      <w:r w:rsidRPr="00971D99">
        <w:rPr>
          <w:rFonts w:ascii="Calibri" w:hAnsi="Calibri" w:hint="cs"/>
          <w:rtl/>
        </w:rPr>
        <w:t>20.</w:t>
      </w:r>
      <w:r w:rsidRPr="00971D99">
        <w:rPr>
          <w:rFonts w:ascii="Calibri" w:hAnsi="Calibri" w:hint="cs"/>
          <w:rtl/>
        </w:rPr>
        <w:tab/>
        <w:t xml:space="preserve">בגזירת עונשו של הנאשם, בית המשפט רשאי להתחשב בהתקיימות נסיבות שאינן קשורות בביצוע העבירה כמפורט </w:t>
      </w:r>
      <w:hyperlink r:id="rId42" w:history="1">
        <w:r w:rsidR="00855BB4" w:rsidRPr="00855BB4">
          <w:rPr>
            <w:rFonts w:ascii="Calibri" w:hAnsi="Calibri" w:hint="eastAsia"/>
            <w:color w:val="0000FF"/>
            <w:u w:val="single"/>
            <w:rtl/>
          </w:rPr>
          <w:t>בסעיף</w:t>
        </w:r>
        <w:r w:rsidR="00855BB4" w:rsidRPr="00855BB4">
          <w:rPr>
            <w:rFonts w:ascii="Calibri" w:hAnsi="Calibri"/>
            <w:color w:val="0000FF"/>
            <w:u w:val="single"/>
            <w:rtl/>
          </w:rPr>
          <w:t xml:space="preserve"> 40</w:t>
        </w:r>
        <w:r w:rsidR="00855BB4" w:rsidRPr="00855BB4">
          <w:rPr>
            <w:rFonts w:ascii="Calibri" w:hAnsi="Calibri" w:hint="eastAsia"/>
            <w:color w:val="0000FF"/>
            <w:u w:val="single"/>
            <w:rtl/>
          </w:rPr>
          <w:t>יא</w:t>
        </w:r>
      </w:hyperlink>
      <w:r w:rsidRPr="00971D99">
        <w:rPr>
          <w:rFonts w:ascii="Calibri" w:hAnsi="Calibri" w:hint="cs"/>
          <w:rtl/>
        </w:rPr>
        <w:t xml:space="preserve"> ל</w:t>
      </w:r>
      <w:hyperlink r:id="rId43" w:history="1">
        <w:r w:rsidR="00A946CB" w:rsidRPr="00A946CB">
          <w:rPr>
            <w:rFonts w:ascii="Calibri" w:hAnsi="Calibri" w:hint="eastAsia"/>
            <w:color w:val="0000FF"/>
            <w:u w:val="single"/>
            <w:rtl/>
          </w:rPr>
          <w:t>חוק</w:t>
        </w:r>
        <w:r w:rsidR="00A946CB" w:rsidRPr="00A946CB">
          <w:rPr>
            <w:rFonts w:ascii="Calibri" w:hAnsi="Calibri"/>
            <w:color w:val="0000FF"/>
            <w:u w:val="single"/>
            <w:rtl/>
          </w:rPr>
          <w:t xml:space="preserve"> </w:t>
        </w:r>
        <w:r w:rsidR="00A946CB" w:rsidRPr="00A946CB">
          <w:rPr>
            <w:rFonts w:ascii="Calibri" w:hAnsi="Calibri" w:hint="eastAsia"/>
            <w:color w:val="0000FF"/>
            <w:u w:val="single"/>
            <w:rtl/>
          </w:rPr>
          <w:t>העונשין</w:t>
        </w:r>
      </w:hyperlink>
      <w:r w:rsidRPr="00971D99">
        <w:rPr>
          <w:rFonts w:ascii="Calibri" w:hAnsi="Calibri" w:hint="cs"/>
          <w:rtl/>
        </w:rPr>
        <w:t>, ובלבד שהעונש שייקבע לא יחרוג ממתחם העונש ההולם שנקבע לעיל.</w:t>
      </w:r>
    </w:p>
    <w:p w14:paraId="556CF933" w14:textId="77777777" w:rsidR="00971D99" w:rsidRPr="00971D99" w:rsidRDefault="00971D99" w:rsidP="00971D99">
      <w:pPr>
        <w:spacing w:line="360" w:lineRule="auto"/>
        <w:ind w:left="720"/>
        <w:jc w:val="both"/>
        <w:rPr>
          <w:rFonts w:ascii="Calibri" w:hAnsi="Calibri"/>
          <w:rtl/>
        </w:rPr>
      </w:pPr>
      <w:r w:rsidRPr="00971D99">
        <w:rPr>
          <w:rFonts w:ascii="Calibri" w:hAnsi="Calibri" w:hint="cs"/>
          <w:rtl/>
        </w:rPr>
        <w:t xml:space="preserve">הנאשם צעיר בן 26, נעדר הרשעות קודמות וזוהי מעורבותו הראשונה בפלילים, הודה בכתב האישום המתוקן וחסך מזמנו של בית המשפט. הנאשם קיבל אחריות על מעשיו, הצטער והביע חרטה, וצוין כי היה מודע לחומרת מעשיו ואף שיתף בתחושתו כי כל הישגיו עד כה מתבטלים נוכח ההליך הפלילי. התרשמותו של שרות המבחן מהנאשם הייתה חיובית וצויין כי לא מדובר בצעיר בעל מאפיינים עבריינים, בנוסף העריך שרות המבחן כי הסיכון להישנות עבירות על ידו הינו נמוך ואף המליץ לבטל את הרשעתו, המלצה שכאמור החלטתי שלא לקבלה. </w:t>
      </w:r>
    </w:p>
    <w:p w14:paraId="50A0FBFC" w14:textId="77777777" w:rsidR="00971D99" w:rsidRPr="00971D99" w:rsidRDefault="00971D99" w:rsidP="00971D99">
      <w:pPr>
        <w:spacing w:line="360" w:lineRule="auto"/>
        <w:ind w:firstLine="720"/>
        <w:jc w:val="both"/>
        <w:rPr>
          <w:rFonts w:ascii="Calibri" w:hAnsi="Calibri"/>
          <w:rtl/>
        </w:rPr>
      </w:pPr>
      <w:r w:rsidRPr="00971D99">
        <w:rPr>
          <w:rFonts w:ascii="Calibri" w:hAnsi="Calibri" w:hint="cs"/>
          <w:rtl/>
        </w:rPr>
        <w:t>בנוסף, מסר הנאשם בדיקת שתן שהעידה על ניקיון מסמים.</w:t>
      </w:r>
    </w:p>
    <w:p w14:paraId="4AEFCB69" w14:textId="77777777" w:rsidR="00971D99" w:rsidRPr="00971D99" w:rsidRDefault="00971D99" w:rsidP="00971D99">
      <w:pPr>
        <w:spacing w:line="360" w:lineRule="auto"/>
        <w:ind w:left="720"/>
        <w:jc w:val="both"/>
        <w:rPr>
          <w:rFonts w:ascii="Calibri" w:hAnsi="Calibri"/>
          <w:rtl/>
        </w:rPr>
      </w:pPr>
      <w:r w:rsidRPr="00971D99">
        <w:rPr>
          <w:rFonts w:ascii="Calibri" w:hAnsi="Calibri" w:hint="cs"/>
          <w:rtl/>
        </w:rPr>
        <w:t>בהתחשב בהיותו של הנאשם צעיר נורמטיבי, ששירת שירות צבאי משמעותי ביחידה עילית, עובד ובעל עסק עצמאי, ובהתחשב בנסיבות ביצועה של העבירה, החלטתי לגזור את ענשו של הנאשם בתחתית מתחם העונש שקבעתי לעיל ולהימנע מהטלת מאסר בפועל גם לא בעבודות שרות. לנוכח הרשעתו של הנאשם בניגוד להמלצת שרות המבחן, החלטתי להימנע מהטלת השל"צ.</w:t>
      </w:r>
    </w:p>
    <w:p w14:paraId="6C5B6551" w14:textId="77777777" w:rsidR="00971D99" w:rsidRPr="00971D99" w:rsidRDefault="00971D99" w:rsidP="00971D99">
      <w:pPr>
        <w:spacing w:line="360" w:lineRule="auto"/>
        <w:jc w:val="both"/>
        <w:rPr>
          <w:rFonts w:ascii="Calibri" w:hAnsi="Calibri"/>
          <w:rtl/>
        </w:rPr>
      </w:pPr>
    </w:p>
    <w:p w14:paraId="094ABD08" w14:textId="77777777" w:rsidR="00971D99" w:rsidRPr="00971D99" w:rsidRDefault="00971D99" w:rsidP="00971D99">
      <w:pPr>
        <w:spacing w:line="360" w:lineRule="auto"/>
        <w:jc w:val="both"/>
        <w:rPr>
          <w:rFonts w:ascii="Calibri" w:hAnsi="Calibri"/>
          <w:rtl/>
        </w:rPr>
      </w:pPr>
      <w:r w:rsidRPr="00971D99">
        <w:rPr>
          <w:rFonts w:ascii="Calibri" w:hAnsi="Calibri" w:hint="cs"/>
          <w:b/>
          <w:bCs/>
          <w:u w:val="single"/>
          <w:rtl/>
        </w:rPr>
        <w:t>סוף דבר</w:t>
      </w:r>
    </w:p>
    <w:p w14:paraId="13427EE7" w14:textId="77777777" w:rsidR="00971D99" w:rsidRPr="00971D99" w:rsidRDefault="00971D99" w:rsidP="00971D99">
      <w:pPr>
        <w:spacing w:line="360" w:lineRule="auto"/>
        <w:jc w:val="both"/>
        <w:rPr>
          <w:rFonts w:ascii="Calibri" w:hAnsi="Calibri"/>
          <w:rtl/>
        </w:rPr>
      </w:pPr>
    </w:p>
    <w:p w14:paraId="790B10B9" w14:textId="77777777" w:rsidR="00971D99" w:rsidRPr="00971D99" w:rsidRDefault="00971D99" w:rsidP="00971D99">
      <w:pPr>
        <w:spacing w:line="360" w:lineRule="auto"/>
        <w:jc w:val="both"/>
        <w:rPr>
          <w:rFonts w:ascii="Calibri" w:hAnsi="Calibri"/>
          <w:rtl/>
        </w:rPr>
      </w:pPr>
      <w:r w:rsidRPr="00971D99">
        <w:rPr>
          <w:rFonts w:ascii="Calibri" w:hAnsi="Calibri" w:hint="cs"/>
          <w:rtl/>
        </w:rPr>
        <w:t>21.</w:t>
      </w:r>
      <w:r w:rsidRPr="00971D99">
        <w:rPr>
          <w:rFonts w:ascii="Calibri" w:hAnsi="Calibri" w:hint="cs"/>
          <w:rtl/>
        </w:rPr>
        <w:tab/>
      </w:r>
      <w:r w:rsidRPr="00971D99">
        <w:rPr>
          <w:rFonts w:ascii="Calibri" w:hAnsi="Calibri" w:hint="cs"/>
          <w:b/>
          <w:bCs/>
          <w:rtl/>
        </w:rPr>
        <w:t>לאור כל האמור לעיל, אני גוזרת את עונשו של הנאשם כדלקמן</w:t>
      </w:r>
      <w:r w:rsidRPr="00971D99">
        <w:rPr>
          <w:rFonts w:ascii="Calibri" w:hAnsi="Calibri" w:hint="cs"/>
          <w:rtl/>
        </w:rPr>
        <w:t>:</w:t>
      </w:r>
    </w:p>
    <w:p w14:paraId="388D7AE0" w14:textId="77777777" w:rsidR="00971D99" w:rsidRPr="00971D99" w:rsidRDefault="00971D99" w:rsidP="00971D99">
      <w:pPr>
        <w:spacing w:line="360" w:lineRule="auto"/>
        <w:jc w:val="both"/>
        <w:rPr>
          <w:rFonts w:ascii="Calibri" w:hAnsi="Calibri"/>
          <w:rtl/>
        </w:rPr>
      </w:pPr>
    </w:p>
    <w:p w14:paraId="26AFABFB" w14:textId="77777777" w:rsidR="00971D99" w:rsidRPr="00971D99" w:rsidRDefault="00971D99" w:rsidP="00971D99">
      <w:pPr>
        <w:spacing w:line="360" w:lineRule="auto"/>
        <w:ind w:left="1440" w:hanging="720"/>
        <w:jc w:val="both"/>
        <w:rPr>
          <w:rFonts w:ascii="Calibri" w:hAnsi="Calibri"/>
          <w:rtl/>
        </w:rPr>
      </w:pPr>
      <w:r w:rsidRPr="00971D99">
        <w:rPr>
          <w:rFonts w:ascii="Calibri" w:hAnsi="Calibri" w:hint="cs"/>
          <w:rtl/>
        </w:rPr>
        <w:t>א.</w:t>
      </w:r>
      <w:r w:rsidRPr="00971D99">
        <w:rPr>
          <w:rFonts w:ascii="Calibri" w:hAnsi="Calibri" w:hint="cs"/>
          <w:rtl/>
        </w:rPr>
        <w:tab/>
        <w:t>3 חודשי מאסר על תנאי, ואולם הנאשם לא יישא עונש זה אלא אם יעבור במהלך תקופה של 3 שנים מהיום עבירת סמים.</w:t>
      </w:r>
    </w:p>
    <w:p w14:paraId="3C659666" w14:textId="77777777" w:rsidR="00971D99" w:rsidRPr="00971D99" w:rsidRDefault="00971D99" w:rsidP="00971D99">
      <w:pPr>
        <w:spacing w:line="360" w:lineRule="auto"/>
        <w:jc w:val="both"/>
        <w:rPr>
          <w:rFonts w:ascii="Calibri" w:hAnsi="Calibri"/>
          <w:rtl/>
        </w:rPr>
      </w:pPr>
    </w:p>
    <w:p w14:paraId="20479535" w14:textId="77777777" w:rsidR="00971D99" w:rsidRPr="00971D99" w:rsidRDefault="00971D99" w:rsidP="00971D99">
      <w:pPr>
        <w:spacing w:line="360" w:lineRule="auto"/>
        <w:ind w:left="1440" w:hanging="720"/>
        <w:jc w:val="both"/>
        <w:rPr>
          <w:rFonts w:ascii="Calibri" w:hAnsi="Calibri"/>
          <w:rtl/>
        </w:rPr>
      </w:pPr>
      <w:r w:rsidRPr="00971D99">
        <w:rPr>
          <w:rFonts w:ascii="Calibri" w:hAnsi="Calibri" w:hint="cs"/>
          <w:rtl/>
        </w:rPr>
        <w:t>ב.</w:t>
      </w:r>
      <w:r w:rsidRPr="00971D99">
        <w:rPr>
          <w:rFonts w:ascii="Calibri" w:hAnsi="Calibri" w:hint="cs"/>
          <w:rtl/>
        </w:rPr>
        <w:tab/>
        <w:t xml:space="preserve">קנס על סך 2,000 ₪ או 8 ימי מאסר תמורתו. הקנס ישולם ב-4 תשלומים שווים ורצופים, החל מיום 1/9/17 ובכל ראשון לחודש שלאחריו ועד לתשלום מלא בפועל. </w:t>
      </w:r>
    </w:p>
    <w:p w14:paraId="7533D709" w14:textId="77777777" w:rsidR="00971D99" w:rsidRPr="00971D99" w:rsidRDefault="00971D99" w:rsidP="00971D99">
      <w:pPr>
        <w:spacing w:line="360" w:lineRule="auto"/>
        <w:jc w:val="both"/>
        <w:rPr>
          <w:rFonts w:ascii="Calibri" w:hAnsi="Calibri"/>
          <w:rtl/>
        </w:rPr>
      </w:pPr>
    </w:p>
    <w:p w14:paraId="60CD6ABB" w14:textId="77777777" w:rsidR="00971D99" w:rsidRPr="00971D99" w:rsidRDefault="00971D99" w:rsidP="00971D99">
      <w:pPr>
        <w:spacing w:line="360" w:lineRule="auto"/>
        <w:ind w:left="1440" w:hanging="720"/>
        <w:jc w:val="both"/>
        <w:rPr>
          <w:rFonts w:ascii="Calibri" w:hAnsi="Calibri"/>
          <w:rtl/>
        </w:rPr>
      </w:pPr>
      <w:r w:rsidRPr="00971D99">
        <w:rPr>
          <w:rFonts w:ascii="Calibri" w:hAnsi="Calibri" w:hint="cs"/>
          <w:rtl/>
        </w:rPr>
        <w:t>ג.</w:t>
      </w:r>
      <w:r w:rsidRPr="00971D99">
        <w:rPr>
          <w:rFonts w:ascii="Calibri" w:hAnsi="Calibri" w:hint="cs"/>
          <w:rtl/>
        </w:rPr>
        <w:tab/>
        <w:t>חתימה על התחייבות על סך 2,000 ₪, להימנע במהלך תקופה של 3 שנים מהיום, מלעבור על העבירות בהן הורשע. אם לא יחתום על ההתחייבות תוך 7 ימים ייאסר הנאשם ליומיים.</w:t>
      </w:r>
    </w:p>
    <w:p w14:paraId="43846884" w14:textId="77777777" w:rsidR="00971D99" w:rsidRPr="00971D99" w:rsidRDefault="00971D99" w:rsidP="00971D99">
      <w:pPr>
        <w:spacing w:line="360" w:lineRule="auto"/>
        <w:ind w:left="1440" w:hanging="720"/>
        <w:jc w:val="both"/>
        <w:rPr>
          <w:rFonts w:ascii="Calibri" w:hAnsi="Calibri"/>
          <w:rtl/>
        </w:rPr>
      </w:pPr>
    </w:p>
    <w:p w14:paraId="49AA6EF6" w14:textId="77777777" w:rsidR="00971D99" w:rsidRPr="00971D99" w:rsidRDefault="00971D99" w:rsidP="00971D99">
      <w:pPr>
        <w:spacing w:line="360" w:lineRule="auto"/>
        <w:ind w:left="1440" w:hanging="720"/>
        <w:jc w:val="both"/>
        <w:rPr>
          <w:rFonts w:ascii="Calibri" w:hAnsi="Calibri"/>
          <w:rtl/>
        </w:rPr>
      </w:pPr>
      <w:r w:rsidRPr="00971D99">
        <w:rPr>
          <w:rFonts w:ascii="Calibri" w:hAnsi="Calibri" w:hint="cs"/>
          <w:rtl/>
        </w:rPr>
        <w:t>ד.</w:t>
      </w:r>
      <w:r w:rsidRPr="00971D99">
        <w:rPr>
          <w:rFonts w:ascii="Calibri" w:hAnsi="Calibri" w:hint="cs"/>
          <w:rtl/>
        </w:rPr>
        <w:tab/>
        <w:t xml:space="preserve"> 3 חודשי פסילה על תנאי מלקבל או להחזיק רישיון נהיגה, והתנאי הוא שלא יעבור במהלך תקופה של 3 שנים עבירות סמים. </w:t>
      </w:r>
    </w:p>
    <w:p w14:paraId="2A6FB97F" w14:textId="77777777" w:rsidR="00971D99" w:rsidRPr="00971D99" w:rsidRDefault="00971D99" w:rsidP="00971D99">
      <w:pPr>
        <w:spacing w:line="360" w:lineRule="auto"/>
        <w:jc w:val="both"/>
        <w:rPr>
          <w:rFonts w:ascii="Calibri" w:hAnsi="Calibri"/>
          <w:rtl/>
        </w:rPr>
      </w:pPr>
    </w:p>
    <w:p w14:paraId="1B2C06B8" w14:textId="77777777" w:rsidR="00971D99" w:rsidRPr="00971D99" w:rsidRDefault="00971D99" w:rsidP="00971D99">
      <w:pPr>
        <w:spacing w:line="360" w:lineRule="auto"/>
        <w:jc w:val="both"/>
        <w:rPr>
          <w:rFonts w:ascii="Calibri" w:hAnsi="Calibri"/>
          <w:b/>
          <w:bCs/>
          <w:rtl/>
        </w:rPr>
      </w:pPr>
      <w:r w:rsidRPr="00971D99">
        <w:rPr>
          <w:rFonts w:ascii="Calibri" w:hAnsi="Calibri" w:hint="cs"/>
          <w:b/>
          <w:bCs/>
          <w:u w:val="single"/>
          <w:rtl/>
        </w:rPr>
        <w:t>זכות ערעור תוך 45 יום מהיום לבית המשפט המחוזי</w:t>
      </w:r>
      <w:r w:rsidRPr="00971D99">
        <w:rPr>
          <w:rFonts w:ascii="Calibri" w:hAnsi="Calibri" w:hint="cs"/>
          <w:b/>
          <w:bCs/>
          <w:rtl/>
        </w:rPr>
        <w:t>.</w:t>
      </w:r>
    </w:p>
    <w:p w14:paraId="030A828F" w14:textId="77777777" w:rsidR="00971D99" w:rsidRPr="003F3A13" w:rsidRDefault="00971D99" w:rsidP="00971D99">
      <w:pPr>
        <w:rPr>
          <w:b/>
          <w:bCs/>
          <w:rtl/>
        </w:rPr>
      </w:pPr>
    </w:p>
    <w:p w14:paraId="453F66E4" w14:textId="77777777" w:rsidR="00971D99" w:rsidRPr="00A946CB" w:rsidRDefault="00A946CB" w:rsidP="00971D99">
      <w:pPr>
        <w:rPr>
          <w:b/>
          <w:bCs/>
          <w:color w:val="FFFFFF"/>
          <w:sz w:val="2"/>
          <w:szCs w:val="2"/>
          <w:rtl/>
        </w:rPr>
      </w:pPr>
      <w:r w:rsidRPr="00A946CB">
        <w:rPr>
          <w:b/>
          <w:bCs/>
          <w:color w:val="FFFFFF"/>
          <w:sz w:val="2"/>
          <w:szCs w:val="2"/>
          <w:rtl/>
        </w:rPr>
        <w:t>5129371</w:t>
      </w:r>
    </w:p>
    <w:p w14:paraId="2C5B027D" w14:textId="77777777" w:rsidR="00971D99" w:rsidRPr="003F3A13" w:rsidRDefault="00A946CB" w:rsidP="00971D99">
      <w:pPr>
        <w:rPr>
          <w:b/>
          <w:bCs/>
          <w:sz w:val="28"/>
          <w:szCs w:val="28"/>
          <w:rtl/>
        </w:rPr>
      </w:pPr>
      <w:r w:rsidRPr="00A946CB">
        <w:rPr>
          <w:rFonts w:ascii="Arial" w:hAnsi="Arial"/>
          <w:b/>
          <w:bCs/>
          <w:color w:val="FFFFFF"/>
          <w:sz w:val="2"/>
          <w:szCs w:val="2"/>
          <w:rtl/>
        </w:rPr>
        <w:t>54678313</w:t>
      </w:r>
      <w:r>
        <w:rPr>
          <w:rFonts w:ascii="Arial" w:hAnsi="Arial"/>
          <w:b/>
          <w:bCs/>
          <w:rtl/>
        </w:rPr>
        <w:t xml:space="preserve">ניתן היום,  כ"ג תמוז תשע"ז, 17 יולי 2017, במעמד הנוכחים. </w:t>
      </w:r>
    </w:p>
    <w:p w14:paraId="3A7B2EBB" w14:textId="77777777" w:rsidR="00971D99" w:rsidRPr="003F3A13" w:rsidRDefault="00971D99" w:rsidP="00971D99">
      <w:pPr>
        <w:jc w:val="center"/>
      </w:pPr>
      <w:r w:rsidRPr="003F3A13">
        <w:rPr>
          <w:rFonts w:hint="cs"/>
          <w:b/>
          <w:bCs/>
          <w:rtl/>
        </w:rPr>
        <w:t xml:space="preserve">   </w:t>
      </w:r>
      <w:r w:rsidRPr="003F3A13">
        <w:rPr>
          <w:rFonts w:hint="cs"/>
          <w:b/>
          <w:bCs/>
          <w:rtl/>
        </w:rPr>
        <w:tab/>
      </w:r>
      <w:r w:rsidRPr="003F3A13">
        <w:rPr>
          <w:rFonts w:hint="cs"/>
          <w:b/>
          <w:bCs/>
          <w:rtl/>
        </w:rPr>
        <w:tab/>
      </w:r>
      <w:r w:rsidRPr="003F3A13">
        <w:rPr>
          <w:rFonts w:hint="cs"/>
          <w:b/>
          <w:bCs/>
          <w:rtl/>
        </w:rPr>
        <w:tab/>
      </w:r>
      <w:r w:rsidRPr="003F3A13">
        <w:rPr>
          <w:rFonts w:hint="cs"/>
          <w:b/>
          <w:bCs/>
          <w:rtl/>
        </w:rPr>
        <w:tab/>
      </w:r>
      <w:r w:rsidRPr="003F3A13">
        <w:rPr>
          <w:rFonts w:hint="cs"/>
          <w:b/>
          <w:bCs/>
          <w:rtl/>
        </w:rPr>
        <w:tab/>
      </w:r>
      <w:r>
        <w:rPr>
          <w:rtl/>
        </w:rPr>
        <w:t xml:space="preserve">     </w:t>
      </w:r>
    </w:p>
    <w:p w14:paraId="22BC940D" w14:textId="77777777" w:rsidR="00971D99" w:rsidRPr="003F3A13" w:rsidRDefault="00971D99" w:rsidP="00971D99">
      <w:pPr>
        <w:jc w:val="center"/>
        <w:rPr>
          <w:rFonts w:ascii="Arial" w:hAnsi="Arial"/>
          <w:b/>
          <w:bCs/>
          <w:sz w:val="28"/>
          <w:szCs w:val="28"/>
          <w:rtl/>
        </w:rPr>
      </w:pPr>
    </w:p>
    <w:p w14:paraId="37888194" w14:textId="77777777" w:rsidR="00971D99" w:rsidRPr="003F3A13" w:rsidRDefault="00971D99" w:rsidP="00971D99">
      <w:pPr>
        <w:rPr>
          <w:b/>
          <w:bCs/>
          <w:sz w:val="28"/>
          <w:szCs w:val="28"/>
          <w:rtl/>
        </w:rPr>
      </w:pPr>
    </w:p>
    <w:p w14:paraId="0ADFCFDA" w14:textId="77777777" w:rsidR="00971D99" w:rsidRDefault="00971D99" w:rsidP="00971D99">
      <w:pPr>
        <w:pStyle w:val="a3"/>
        <w:jc w:val="center"/>
        <w:rPr>
          <w:rtl/>
        </w:rPr>
      </w:pPr>
    </w:p>
    <w:p w14:paraId="4735A3CE" w14:textId="77777777" w:rsidR="002D7B2F" w:rsidRPr="00A946CB" w:rsidRDefault="002D7B2F" w:rsidP="00A946CB">
      <w:pPr>
        <w:keepNext/>
        <w:rPr>
          <w:rFonts w:ascii="David" w:hAnsi="David"/>
          <w:color w:val="000000"/>
          <w:sz w:val="22"/>
          <w:szCs w:val="22"/>
          <w:rtl/>
        </w:rPr>
      </w:pPr>
    </w:p>
    <w:p w14:paraId="6FD9E5DB" w14:textId="77777777" w:rsidR="00A946CB" w:rsidRPr="00A946CB" w:rsidRDefault="00A946CB" w:rsidP="00A946CB">
      <w:pPr>
        <w:keepNext/>
        <w:rPr>
          <w:rFonts w:ascii="David" w:hAnsi="David"/>
          <w:color w:val="000000"/>
          <w:sz w:val="22"/>
          <w:szCs w:val="22"/>
          <w:rtl/>
        </w:rPr>
      </w:pPr>
      <w:r w:rsidRPr="00A946CB">
        <w:rPr>
          <w:rFonts w:ascii="David" w:hAnsi="David"/>
          <w:color w:val="000000"/>
          <w:sz w:val="22"/>
          <w:szCs w:val="22"/>
          <w:rtl/>
        </w:rPr>
        <w:t>רות שפילברג כהן 54678313</w:t>
      </w:r>
    </w:p>
    <w:p w14:paraId="15540277" w14:textId="77777777" w:rsidR="00A946CB" w:rsidRDefault="00A946CB" w:rsidP="00A946CB">
      <w:r w:rsidRPr="00A946CB">
        <w:rPr>
          <w:color w:val="000000"/>
          <w:rtl/>
        </w:rPr>
        <w:t>נוסח מסמך זה כפוף לשינויי ניסוח ועריכה</w:t>
      </w:r>
    </w:p>
    <w:p w14:paraId="52EF451A" w14:textId="77777777" w:rsidR="00A946CB" w:rsidRDefault="00A946CB" w:rsidP="00A946CB">
      <w:pPr>
        <w:rPr>
          <w:rtl/>
        </w:rPr>
      </w:pPr>
    </w:p>
    <w:p w14:paraId="403AE74A" w14:textId="77777777" w:rsidR="00A946CB" w:rsidRDefault="00A946CB" w:rsidP="00A946CB">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2EC7CA7D" w14:textId="77777777" w:rsidR="00A946CB" w:rsidRPr="00A946CB" w:rsidRDefault="00A946CB" w:rsidP="00A946CB">
      <w:pPr>
        <w:jc w:val="center"/>
        <w:rPr>
          <w:color w:val="0000FF"/>
          <w:u w:val="single"/>
        </w:rPr>
      </w:pPr>
    </w:p>
    <w:sectPr w:rsidR="00A946CB" w:rsidRPr="00A946CB" w:rsidSect="00A946CB">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5629CA" w14:textId="77777777" w:rsidR="009D7805" w:rsidRDefault="009D7805" w:rsidP="006468FD">
      <w:r>
        <w:separator/>
      </w:r>
    </w:p>
  </w:endnote>
  <w:endnote w:type="continuationSeparator" w:id="0">
    <w:p w14:paraId="61FA9645" w14:textId="77777777" w:rsidR="009D7805" w:rsidRDefault="009D7805" w:rsidP="00646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Schoolbook">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3329D" w14:textId="77777777" w:rsidR="009D7805" w:rsidRDefault="009D7805" w:rsidP="00A946C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1698182" w14:textId="77777777" w:rsidR="009D7805" w:rsidRPr="00A946CB" w:rsidRDefault="009D7805" w:rsidP="00A946C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8426B" w14:textId="77777777" w:rsidR="009D7805" w:rsidRDefault="009D7805" w:rsidP="00A946C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32F8F">
      <w:rPr>
        <w:rFonts w:ascii="FrankRuehl" w:hAnsi="FrankRuehl" w:cs="FrankRuehl"/>
        <w:noProof/>
        <w:rtl/>
      </w:rPr>
      <w:t>1</w:t>
    </w:r>
    <w:r>
      <w:rPr>
        <w:rFonts w:ascii="FrankRuehl" w:hAnsi="FrankRuehl" w:cs="FrankRuehl"/>
        <w:rtl/>
      </w:rPr>
      <w:fldChar w:fldCharType="end"/>
    </w:r>
  </w:p>
  <w:p w14:paraId="6C18C8A1" w14:textId="77777777" w:rsidR="009D7805" w:rsidRPr="00A946CB" w:rsidRDefault="009D7805" w:rsidP="00A946C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D3B84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BB8347" w14:textId="77777777" w:rsidR="009D7805" w:rsidRDefault="009D7805" w:rsidP="006468FD">
      <w:r>
        <w:separator/>
      </w:r>
    </w:p>
  </w:footnote>
  <w:footnote w:type="continuationSeparator" w:id="0">
    <w:p w14:paraId="7204A0DC" w14:textId="77777777" w:rsidR="009D7805" w:rsidRDefault="009D7805" w:rsidP="00646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30D4E" w14:textId="77777777" w:rsidR="009D7805" w:rsidRPr="00A946CB" w:rsidRDefault="009D7805" w:rsidP="00A946C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57043-06-16</w:t>
    </w:r>
    <w:r>
      <w:rPr>
        <w:rFonts w:ascii="David" w:hAnsi="David"/>
        <w:color w:val="000000"/>
        <w:sz w:val="22"/>
        <w:szCs w:val="22"/>
        <w:rtl/>
      </w:rPr>
      <w:tab/>
      <w:t xml:space="preserve"> תביעות צפת נ' נוי חבני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32630" w14:textId="77777777" w:rsidR="009D7805" w:rsidRPr="00A946CB" w:rsidRDefault="009D7805" w:rsidP="00A946C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57043-06-16</w:t>
    </w:r>
    <w:r>
      <w:rPr>
        <w:rFonts w:ascii="David" w:hAnsi="David"/>
        <w:color w:val="000000"/>
        <w:sz w:val="22"/>
        <w:szCs w:val="22"/>
        <w:rtl/>
      </w:rPr>
      <w:tab/>
      <w:t xml:space="preserve"> תביעות צפת נ' נוי חבני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20324"/>
    <w:multiLevelType w:val="hybridMultilevel"/>
    <w:tmpl w:val="208E4B04"/>
    <w:lvl w:ilvl="0" w:tplc="0409000F">
      <w:start w:val="1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86295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71D99"/>
    <w:rsid w:val="00225497"/>
    <w:rsid w:val="002D7B2F"/>
    <w:rsid w:val="00375565"/>
    <w:rsid w:val="00632F8F"/>
    <w:rsid w:val="006468FD"/>
    <w:rsid w:val="00855BB4"/>
    <w:rsid w:val="00971D99"/>
    <w:rsid w:val="009D7805"/>
    <w:rsid w:val="00A946CB"/>
    <w:rsid w:val="00AB17B4"/>
    <w:rsid w:val="00BA16A0"/>
    <w:rsid w:val="00CB12AB"/>
    <w:rsid w:val="00FE75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14:docId w14:val="27B486FA"/>
  <w15:chartTrackingRefBased/>
  <w15:docId w15:val="{B1CF2644-2249-48E6-913A-366EA1949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71D9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71D99"/>
    <w:pPr>
      <w:tabs>
        <w:tab w:val="center" w:pos="4153"/>
        <w:tab w:val="right" w:pos="8306"/>
      </w:tabs>
    </w:pPr>
  </w:style>
  <w:style w:type="character" w:customStyle="1" w:styleId="a4">
    <w:name w:val="כותרת עליונה תו"/>
    <w:link w:val="a3"/>
    <w:rsid w:val="00971D99"/>
    <w:rPr>
      <w:rFonts w:ascii="Times New Roman" w:eastAsia="Times New Roman" w:hAnsi="Times New Roman" w:cs="David"/>
      <w:sz w:val="24"/>
      <w:szCs w:val="24"/>
    </w:rPr>
  </w:style>
  <w:style w:type="paragraph" w:styleId="a5">
    <w:name w:val="footer"/>
    <w:basedOn w:val="a"/>
    <w:link w:val="a6"/>
    <w:rsid w:val="00971D99"/>
    <w:pPr>
      <w:tabs>
        <w:tab w:val="center" w:pos="4153"/>
        <w:tab w:val="right" w:pos="8306"/>
      </w:tabs>
    </w:pPr>
  </w:style>
  <w:style w:type="character" w:customStyle="1" w:styleId="a6">
    <w:name w:val="כותרת תחתונה תו"/>
    <w:link w:val="a5"/>
    <w:rsid w:val="00971D99"/>
    <w:rPr>
      <w:rFonts w:ascii="Times New Roman" w:eastAsia="Times New Roman" w:hAnsi="Times New Roman" w:cs="David"/>
      <w:sz w:val="24"/>
      <w:szCs w:val="24"/>
    </w:rPr>
  </w:style>
  <w:style w:type="table" w:styleId="a7">
    <w:name w:val="Table Grid"/>
    <w:basedOn w:val="a1"/>
    <w:rsid w:val="00971D9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71D99"/>
  </w:style>
  <w:style w:type="character" w:styleId="Hyperlink">
    <w:name w:val="Hyperlink"/>
    <w:rsid w:val="00971D99"/>
    <w:rPr>
      <w:color w:val="0000FF"/>
      <w:u w:val="single"/>
    </w:rPr>
  </w:style>
  <w:style w:type="character" w:styleId="a9">
    <w:name w:val="Unresolved Mention"/>
    <w:rsid w:val="00A946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4216" TargetMode="External"/><Relationship Id="rId26" Type="http://schemas.openxmlformats.org/officeDocument/2006/relationships/hyperlink" Target="http://www.nevo.co.il/case/5681787" TargetMode="External"/><Relationship Id="rId39" Type="http://schemas.openxmlformats.org/officeDocument/2006/relationships/hyperlink" Target="http://www.nevo.co.il/case/16922781"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10472985" TargetMode="External"/><Relationship Id="rId42" Type="http://schemas.openxmlformats.org/officeDocument/2006/relationships/hyperlink" Target="http://www.nevo.co.il/law/70301/40ja"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4903" TargetMode="External"/><Relationship Id="rId24" Type="http://schemas.openxmlformats.org/officeDocument/2006/relationships/hyperlink" Target="http://www.nevo.co.il/case/5738608" TargetMode="External"/><Relationship Id="rId32" Type="http://schemas.openxmlformats.org/officeDocument/2006/relationships/hyperlink" Target="http://www.nevo.co.il/case/7765855" TargetMode="External"/><Relationship Id="rId37" Type="http://schemas.openxmlformats.org/officeDocument/2006/relationships/hyperlink" Target="http://www.nevo.co.il/case/18786695" TargetMode="External"/><Relationship Id="rId40" Type="http://schemas.openxmlformats.org/officeDocument/2006/relationships/hyperlink" Target="http://www.nevo.co.il/case/7988160"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17916229" TargetMode="External"/><Relationship Id="rId28" Type="http://schemas.openxmlformats.org/officeDocument/2006/relationships/hyperlink" Target="http://www.nevo.co.il/case/20508472" TargetMode="External"/><Relationship Id="rId36" Type="http://schemas.openxmlformats.org/officeDocument/2006/relationships/hyperlink" Target="http://www.nevo.co.il/case/18744559" TargetMode="External"/><Relationship Id="rId49" Type="http://schemas.openxmlformats.org/officeDocument/2006/relationships/fontTable" Target="fontTable.xml"/><Relationship Id="rId10" Type="http://schemas.openxmlformats.org/officeDocument/2006/relationships/hyperlink" Target="http://www.nevo.co.il/law/4216/7.c" TargetMode="External"/><Relationship Id="rId19" Type="http://schemas.openxmlformats.org/officeDocument/2006/relationships/hyperlink" Target="http://www.nevo.co.il/case/6180864" TargetMode="External"/><Relationship Id="rId31" Type="http://schemas.openxmlformats.org/officeDocument/2006/relationships/hyperlink" Target="http://www.nevo.co.il/case/17932979"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5810781" TargetMode="External"/><Relationship Id="rId27" Type="http://schemas.openxmlformats.org/officeDocument/2006/relationships/hyperlink" Target="http://www.nevo.co.il/case/5611948" TargetMode="External"/><Relationship Id="rId30" Type="http://schemas.openxmlformats.org/officeDocument/2006/relationships/hyperlink" Target="http://www.nevo.co.il/case/5726579" TargetMode="External"/><Relationship Id="rId35" Type="http://schemas.openxmlformats.org/officeDocument/2006/relationships/hyperlink" Target="http://www.nevo.co.il/case/17995021" TargetMode="External"/><Relationship Id="rId43" Type="http://schemas.openxmlformats.org/officeDocument/2006/relationships/hyperlink" Target="http://www.nevo.co.il/law/70301" TargetMode="External"/><Relationship Id="rId48" Type="http://schemas.openxmlformats.org/officeDocument/2006/relationships/footer" Target="footer2.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6" TargetMode="External"/><Relationship Id="rId25" Type="http://schemas.openxmlformats.org/officeDocument/2006/relationships/hyperlink" Target="http://www.nevo.co.il/case/6987521" TargetMode="External"/><Relationship Id="rId33" Type="http://schemas.openxmlformats.org/officeDocument/2006/relationships/hyperlink" Target="http://www.nevo.co.il/case/4069046" TargetMode="External"/><Relationship Id="rId38" Type="http://schemas.openxmlformats.org/officeDocument/2006/relationships/hyperlink" Target="http://www.nevo.co.il/case/20604405" TargetMode="External"/><Relationship Id="rId46" Type="http://schemas.openxmlformats.org/officeDocument/2006/relationships/header" Target="header2.xml"/><Relationship Id="rId20" Type="http://schemas.openxmlformats.org/officeDocument/2006/relationships/hyperlink" Target="http://www.nevo.co.il/law/74903" TargetMode="External"/><Relationship Id="rId41" Type="http://schemas.openxmlformats.org/officeDocument/2006/relationships/hyperlink" Target="http://www.nevo.co.il/case/91876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3804</Words>
  <Characters>19021</Characters>
  <Application>Microsoft Office Word</Application>
  <DocSecurity>0</DocSecurity>
  <Lines>158</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22780</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7995492</vt:i4>
      </vt:variant>
      <vt:variant>
        <vt:i4>108</vt:i4>
      </vt:variant>
      <vt:variant>
        <vt:i4>0</vt:i4>
      </vt:variant>
      <vt:variant>
        <vt:i4>5</vt:i4>
      </vt:variant>
      <vt:variant>
        <vt:lpwstr>http://www.nevo.co.il/law/70301</vt:lpwstr>
      </vt:variant>
      <vt:variant>
        <vt:lpwstr/>
      </vt:variant>
      <vt:variant>
        <vt:i4>262155</vt:i4>
      </vt:variant>
      <vt:variant>
        <vt:i4>105</vt:i4>
      </vt:variant>
      <vt:variant>
        <vt:i4>0</vt:i4>
      </vt:variant>
      <vt:variant>
        <vt:i4>5</vt:i4>
      </vt:variant>
      <vt:variant>
        <vt:lpwstr>http://www.nevo.co.il/law/70301/40ja</vt:lpwstr>
      </vt:variant>
      <vt:variant>
        <vt:lpwstr/>
      </vt:variant>
      <vt:variant>
        <vt:i4>458818</vt:i4>
      </vt:variant>
      <vt:variant>
        <vt:i4>102</vt:i4>
      </vt:variant>
      <vt:variant>
        <vt:i4>0</vt:i4>
      </vt:variant>
      <vt:variant>
        <vt:i4>5</vt:i4>
      </vt:variant>
      <vt:variant>
        <vt:lpwstr>http://www.nevo.co.il/case/918761</vt:lpwstr>
      </vt:variant>
      <vt:variant>
        <vt:lpwstr/>
      </vt:variant>
      <vt:variant>
        <vt:i4>4063347</vt:i4>
      </vt:variant>
      <vt:variant>
        <vt:i4>99</vt:i4>
      </vt:variant>
      <vt:variant>
        <vt:i4>0</vt:i4>
      </vt:variant>
      <vt:variant>
        <vt:i4>5</vt:i4>
      </vt:variant>
      <vt:variant>
        <vt:lpwstr>http://www.nevo.co.il/case/7988160</vt:lpwstr>
      </vt:variant>
      <vt:variant>
        <vt:lpwstr/>
      </vt:variant>
      <vt:variant>
        <vt:i4>3276919</vt:i4>
      </vt:variant>
      <vt:variant>
        <vt:i4>96</vt:i4>
      </vt:variant>
      <vt:variant>
        <vt:i4>0</vt:i4>
      </vt:variant>
      <vt:variant>
        <vt:i4>5</vt:i4>
      </vt:variant>
      <vt:variant>
        <vt:lpwstr>http://www.nevo.co.il/case/16922781</vt:lpwstr>
      </vt:variant>
      <vt:variant>
        <vt:lpwstr/>
      </vt:variant>
      <vt:variant>
        <vt:i4>3145840</vt:i4>
      </vt:variant>
      <vt:variant>
        <vt:i4>93</vt:i4>
      </vt:variant>
      <vt:variant>
        <vt:i4>0</vt:i4>
      </vt:variant>
      <vt:variant>
        <vt:i4>5</vt:i4>
      </vt:variant>
      <vt:variant>
        <vt:lpwstr>http://www.nevo.co.il/case/20604405</vt:lpwstr>
      </vt:variant>
      <vt:variant>
        <vt:lpwstr/>
      </vt:variant>
      <vt:variant>
        <vt:i4>3735666</vt:i4>
      </vt:variant>
      <vt:variant>
        <vt:i4>90</vt:i4>
      </vt:variant>
      <vt:variant>
        <vt:i4>0</vt:i4>
      </vt:variant>
      <vt:variant>
        <vt:i4>5</vt:i4>
      </vt:variant>
      <vt:variant>
        <vt:lpwstr>http://www.nevo.co.il/case/18786695</vt:lpwstr>
      </vt:variant>
      <vt:variant>
        <vt:lpwstr/>
      </vt:variant>
      <vt:variant>
        <vt:i4>3604605</vt:i4>
      </vt:variant>
      <vt:variant>
        <vt:i4>87</vt:i4>
      </vt:variant>
      <vt:variant>
        <vt:i4>0</vt:i4>
      </vt:variant>
      <vt:variant>
        <vt:i4>5</vt:i4>
      </vt:variant>
      <vt:variant>
        <vt:lpwstr>http://www.nevo.co.il/case/18744559</vt:lpwstr>
      </vt:variant>
      <vt:variant>
        <vt:lpwstr/>
      </vt:variant>
      <vt:variant>
        <vt:i4>4128890</vt:i4>
      </vt:variant>
      <vt:variant>
        <vt:i4>84</vt:i4>
      </vt:variant>
      <vt:variant>
        <vt:i4>0</vt:i4>
      </vt:variant>
      <vt:variant>
        <vt:i4>5</vt:i4>
      </vt:variant>
      <vt:variant>
        <vt:lpwstr>http://www.nevo.co.il/case/17995021</vt:lpwstr>
      </vt:variant>
      <vt:variant>
        <vt:lpwstr/>
      </vt:variant>
      <vt:variant>
        <vt:i4>4128890</vt:i4>
      </vt:variant>
      <vt:variant>
        <vt:i4>81</vt:i4>
      </vt:variant>
      <vt:variant>
        <vt:i4>0</vt:i4>
      </vt:variant>
      <vt:variant>
        <vt:i4>5</vt:i4>
      </vt:variant>
      <vt:variant>
        <vt:lpwstr>http://www.nevo.co.il/case/10472985</vt:lpwstr>
      </vt:variant>
      <vt:variant>
        <vt:lpwstr/>
      </vt:variant>
      <vt:variant>
        <vt:i4>3407993</vt:i4>
      </vt:variant>
      <vt:variant>
        <vt:i4>78</vt:i4>
      </vt:variant>
      <vt:variant>
        <vt:i4>0</vt:i4>
      </vt:variant>
      <vt:variant>
        <vt:i4>5</vt:i4>
      </vt:variant>
      <vt:variant>
        <vt:lpwstr>http://www.nevo.co.il/case/4069046</vt:lpwstr>
      </vt:variant>
      <vt:variant>
        <vt:lpwstr/>
      </vt:variant>
      <vt:variant>
        <vt:i4>3932275</vt:i4>
      </vt:variant>
      <vt:variant>
        <vt:i4>75</vt:i4>
      </vt:variant>
      <vt:variant>
        <vt:i4>0</vt:i4>
      </vt:variant>
      <vt:variant>
        <vt:i4>5</vt:i4>
      </vt:variant>
      <vt:variant>
        <vt:lpwstr>http://www.nevo.co.il/case/7765855</vt:lpwstr>
      </vt:variant>
      <vt:variant>
        <vt:lpwstr/>
      </vt:variant>
      <vt:variant>
        <vt:i4>3997817</vt:i4>
      </vt:variant>
      <vt:variant>
        <vt:i4>72</vt:i4>
      </vt:variant>
      <vt:variant>
        <vt:i4>0</vt:i4>
      </vt:variant>
      <vt:variant>
        <vt:i4>5</vt:i4>
      </vt:variant>
      <vt:variant>
        <vt:lpwstr>http://www.nevo.co.il/case/17932979</vt:lpwstr>
      </vt:variant>
      <vt:variant>
        <vt:lpwstr/>
      </vt:variant>
      <vt:variant>
        <vt:i4>3866738</vt:i4>
      </vt:variant>
      <vt:variant>
        <vt:i4>69</vt:i4>
      </vt:variant>
      <vt:variant>
        <vt:i4>0</vt:i4>
      </vt:variant>
      <vt:variant>
        <vt:i4>5</vt:i4>
      </vt:variant>
      <vt:variant>
        <vt:lpwstr>http://www.nevo.co.il/case/5726579</vt:lpwstr>
      </vt:variant>
      <vt:variant>
        <vt:lpwstr/>
      </vt:variant>
      <vt:variant>
        <vt:i4>7995492</vt:i4>
      </vt:variant>
      <vt:variant>
        <vt:i4>66</vt:i4>
      </vt:variant>
      <vt:variant>
        <vt:i4>0</vt:i4>
      </vt:variant>
      <vt:variant>
        <vt:i4>5</vt:i4>
      </vt:variant>
      <vt:variant>
        <vt:lpwstr>http://www.nevo.co.il/law/70301</vt:lpwstr>
      </vt:variant>
      <vt:variant>
        <vt:lpwstr/>
      </vt:variant>
      <vt:variant>
        <vt:i4>3670128</vt:i4>
      </vt:variant>
      <vt:variant>
        <vt:i4>63</vt:i4>
      </vt:variant>
      <vt:variant>
        <vt:i4>0</vt:i4>
      </vt:variant>
      <vt:variant>
        <vt:i4>5</vt:i4>
      </vt:variant>
      <vt:variant>
        <vt:lpwstr>http://www.nevo.co.il/case/20508472</vt:lpwstr>
      </vt:variant>
      <vt:variant>
        <vt:lpwstr/>
      </vt:variant>
      <vt:variant>
        <vt:i4>3473527</vt:i4>
      </vt:variant>
      <vt:variant>
        <vt:i4>60</vt:i4>
      </vt:variant>
      <vt:variant>
        <vt:i4>0</vt:i4>
      </vt:variant>
      <vt:variant>
        <vt:i4>5</vt:i4>
      </vt:variant>
      <vt:variant>
        <vt:lpwstr>http://www.nevo.co.il/case/5611948</vt:lpwstr>
      </vt:variant>
      <vt:variant>
        <vt:lpwstr/>
      </vt:variant>
      <vt:variant>
        <vt:i4>3997819</vt:i4>
      </vt:variant>
      <vt:variant>
        <vt:i4>57</vt:i4>
      </vt:variant>
      <vt:variant>
        <vt:i4>0</vt:i4>
      </vt:variant>
      <vt:variant>
        <vt:i4>5</vt:i4>
      </vt:variant>
      <vt:variant>
        <vt:lpwstr>http://www.nevo.co.il/case/5681787</vt:lpwstr>
      </vt:variant>
      <vt:variant>
        <vt:lpwstr/>
      </vt:variant>
      <vt:variant>
        <vt:i4>3801208</vt:i4>
      </vt:variant>
      <vt:variant>
        <vt:i4>54</vt:i4>
      </vt:variant>
      <vt:variant>
        <vt:i4>0</vt:i4>
      </vt:variant>
      <vt:variant>
        <vt:i4>5</vt:i4>
      </vt:variant>
      <vt:variant>
        <vt:lpwstr>http://www.nevo.co.il/case/6987521</vt:lpwstr>
      </vt:variant>
      <vt:variant>
        <vt:lpwstr/>
      </vt:variant>
      <vt:variant>
        <vt:i4>3670139</vt:i4>
      </vt:variant>
      <vt:variant>
        <vt:i4>51</vt:i4>
      </vt:variant>
      <vt:variant>
        <vt:i4>0</vt:i4>
      </vt:variant>
      <vt:variant>
        <vt:i4>5</vt:i4>
      </vt:variant>
      <vt:variant>
        <vt:lpwstr>http://www.nevo.co.il/case/5738608</vt:lpwstr>
      </vt:variant>
      <vt:variant>
        <vt:lpwstr/>
      </vt:variant>
      <vt:variant>
        <vt:i4>3932272</vt:i4>
      </vt:variant>
      <vt:variant>
        <vt:i4>48</vt:i4>
      </vt:variant>
      <vt:variant>
        <vt:i4>0</vt:i4>
      </vt:variant>
      <vt:variant>
        <vt:i4>5</vt:i4>
      </vt:variant>
      <vt:variant>
        <vt:lpwstr>http://www.nevo.co.il/case/17916229</vt:lpwstr>
      </vt:variant>
      <vt:variant>
        <vt:lpwstr/>
      </vt:variant>
      <vt:variant>
        <vt:i4>3276916</vt:i4>
      </vt:variant>
      <vt:variant>
        <vt:i4>45</vt:i4>
      </vt:variant>
      <vt:variant>
        <vt:i4>0</vt:i4>
      </vt:variant>
      <vt:variant>
        <vt:i4>5</vt:i4>
      </vt:variant>
      <vt:variant>
        <vt:lpwstr>http://www.nevo.co.il/case/5810781</vt:lpwstr>
      </vt:variant>
      <vt:variant>
        <vt:lpwstr/>
      </vt:variant>
      <vt:variant>
        <vt:i4>7995492</vt:i4>
      </vt:variant>
      <vt:variant>
        <vt:i4>42</vt:i4>
      </vt:variant>
      <vt:variant>
        <vt:i4>0</vt:i4>
      </vt:variant>
      <vt:variant>
        <vt:i4>5</vt:i4>
      </vt:variant>
      <vt:variant>
        <vt:lpwstr>http://www.nevo.co.il/law/70301</vt:lpwstr>
      </vt:variant>
      <vt:variant>
        <vt:lpwstr/>
      </vt:variant>
      <vt:variant>
        <vt:i4>8257646</vt:i4>
      </vt:variant>
      <vt:variant>
        <vt:i4>39</vt:i4>
      </vt:variant>
      <vt:variant>
        <vt:i4>0</vt:i4>
      </vt:variant>
      <vt:variant>
        <vt:i4>5</vt:i4>
      </vt:variant>
      <vt:variant>
        <vt:lpwstr>http://www.nevo.co.il/law/74903</vt:lpwstr>
      </vt:variant>
      <vt:variant>
        <vt:lpwstr/>
      </vt:variant>
      <vt:variant>
        <vt:i4>3276915</vt:i4>
      </vt:variant>
      <vt:variant>
        <vt:i4>36</vt:i4>
      </vt:variant>
      <vt:variant>
        <vt:i4>0</vt:i4>
      </vt:variant>
      <vt:variant>
        <vt:i4>5</vt:i4>
      </vt:variant>
      <vt:variant>
        <vt:lpwstr>http://www.nevo.co.il/case/6180864</vt:lpwstr>
      </vt:variant>
      <vt:variant>
        <vt:lpwstr/>
      </vt:variant>
      <vt:variant>
        <vt:i4>8257637</vt:i4>
      </vt:variant>
      <vt:variant>
        <vt:i4>33</vt:i4>
      </vt:variant>
      <vt:variant>
        <vt:i4>0</vt:i4>
      </vt:variant>
      <vt:variant>
        <vt:i4>5</vt:i4>
      </vt:variant>
      <vt:variant>
        <vt:lpwstr>http://www.nevo.co.il/law/4216</vt:lpwstr>
      </vt:variant>
      <vt:variant>
        <vt:lpwstr/>
      </vt:variant>
      <vt:variant>
        <vt:i4>4718666</vt:i4>
      </vt:variant>
      <vt:variant>
        <vt:i4>30</vt:i4>
      </vt:variant>
      <vt:variant>
        <vt:i4>0</vt:i4>
      </vt:variant>
      <vt:variant>
        <vt:i4>5</vt:i4>
      </vt:variant>
      <vt:variant>
        <vt:lpwstr>http://www.nevo.co.il/law/4216/6</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7995492</vt:i4>
      </vt:variant>
      <vt:variant>
        <vt:i4>15</vt:i4>
      </vt:variant>
      <vt:variant>
        <vt:i4>0</vt:i4>
      </vt:variant>
      <vt:variant>
        <vt:i4>5</vt:i4>
      </vt:variant>
      <vt:variant>
        <vt:lpwstr>http://www.nevo.co.il/law/70301</vt:lpwstr>
      </vt:variant>
      <vt:variant>
        <vt:lpwstr/>
      </vt:variant>
      <vt:variant>
        <vt:i4>8257646</vt:i4>
      </vt:variant>
      <vt:variant>
        <vt:i4>12</vt:i4>
      </vt:variant>
      <vt:variant>
        <vt:i4>0</vt:i4>
      </vt:variant>
      <vt:variant>
        <vt:i4>5</vt:i4>
      </vt:variant>
      <vt:variant>
        <vt:lpwstr>http://www.nevo.co.il/law/74903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2025-04-22T23:06:00Z</dcterms:created>
  <dcterms:modified xsi:type="dcterms:W3CDTF">2025-04-22T23:06:00Z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57043</vt:lpwstr>
  </property>
  <property fmtid="{D5CDD505-2E9C-101B-9397-08002B2CF9AE}" pid="6" name="NEWPARTB">
    <vt:lpwstr>06</vt:lpwstr>
  </property>
  <property fmtid="{D5CDD505-2E9C-101B-9397-08002B2CF9AE}" pid="7" name="NEWPARTC">
    <vt:lpwstr>16</vt:lpwstr>
  </property>
  <property fmtid="{D5CDD505-2E9C-101B-9397-08002B2CF9AE}" pid="8" name="APPELLANT">
    <vt:lpwstr>תביעות צפת</vt:lpwstr>
  </property>
  <property fmtid="{D5CDD505-2E9C-101B-9397-08002B2CF9AE}" pid="9" name="APPELLEE">
    <vt:lpwstr>נוי חבני</vt:lpwstr>
  </property>
  <property fmtid="{D5CDD505-2E9C-101B-9397-08002B2CF9AE}" pid="10" name="JUDGE">
    <vt:lpwstr>רות שפילברג כהן</vt:lpwstr>
  </property>
  <property fmtid="{D5CDD505-2E9C-101B-9397-08002B2CF9AE}" pid="11" name="CITY">
    <vt:lpwstr>ק"ש</vt:lpwstr>
  </property>
  <property fmtid="{D5CDD505-2E9C-101B-9397-08002B2CF9AE}" pid="12" name="DATE">
    <vt:lpwstr>20170717</vt:lpwstr>
  </property>
  <property fmtid="{D5CDD505-2E9C-101B-9397-08002B2CF9AE}" pid="13" name="TYPE_N_DATE">
    <vt:lpwstr>38020170717</vt:lpwstr>
  </property>
  <property fmtid="{D5CDD505-2E9C-101B-9397-08002B2CF9AE}" pid="14" name="CASESLISTTMP1">
    <vt:lpwstr>6180864;5810781;17916229;5738608;6987521;5681787;5611948;20508472;5726579;17932979;7765855;4069046;10472985;17995021;18744559;18786695;20604405;16922781;7988160;918761</vt:lpwstr>
  </property>
  <property fmtid="{D5CDD505-2E9C-101B-9397-08002B2CF9AE}" pid="15" name="WORDNUMPAGES">
    <vt:lpwstr>13</vt:lpwstr>
  </property>
  <property fmtid="{D5CDD505-2E9C-101B-9397-08002B2CF9AE}" pid="16" name="TYPE_ABS_DATE">
    <vt:lpwstr>380020170717</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4216/007.a;007.c;006</vt:lpwstr>
  </property>
  <property fmtid="{D5CDD505-2E9C-101B-9397-08002B2CF9AE}" pid="37" name="LAWLISTTMP2">
    <vt:lpwstr>74903</vt:lpwstr>
  </property>
  <property fmtid="{D5CDD505-2E9C-101B-9397-08002B2CF9AE}" pid="38" name="LAWLISTTMP3">
    <vt:lpwstr>70301/40ja</vt:lpwstr>
  </property>
</Properties>
</file>