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846F75" w:rsidRPr="00176E86" w14:paraId="7BCC2FA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FE69417" w14:textId="77777777" w:rsidR="00846F75" w:rsidRPr="00176E86" w:rsidRDefault="00846F75" w:rsidP="00176E86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76E86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846F75" w:rsidRPr="00176E86" w14:paraId="0EF59847" w14:textId="77777777">
        <w:trPr>
          <w:trHeight w:val="709"/>
          <w:jc w:val="center"/>
        </w:trPr>
        <w:tc>
          <w:tcPr>
            <w:tcW w:w="4805" w:type="dxa"/>
          </w:tcPr>
          <w:p w14:paraId="634D6998" w14:textId="77777777" w:rsidR="00846F75" w:rsidRPr="00176E86" w:rsidRDefault="00846F75" w:rsidP="00176E86">
            <w:pPr>
              <w:rPr>
                <w:b/>
                <w:bCs/>
                <w:sz w:val="28"/>
                <w:szCs w:val="28"/>
                <w:rtl/>
              </w:rPr>
            </w:pPr>
            <w:r w:rsidRPr="00176E86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 בשבתו באשקלון</w:t>
            </w:r>
          </w:p>
        </w:tc>
        <w:tc>
          <w:tcPr>
            <w:tcW w:w="236" w:type="dxa"/>
            <w:vMerge w:val="restart"/>
          </w:tcPr>
          <w:p w14:paraId="2BD8C828" w14:textId="77777777" w:rsidR="00846F75" w:rsidRPr="00176E86" w:rsidRDefault="00846F75" w:rsidP="00176E8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36837B80" w14:textId="77777777" w:rsidR="00846F75" w:rsidRPr="00176E86" w:rsidRDefault="00846F75" w:rsidP="00176E8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76E86">
              <w:rPr>
                <w:b/>
                <w:bCs/>
                <w:sz w:val="28"/>
                <w:szCs w:val="28"/>
                <w:rtl/>
              </w:rPr>
              <w:t>ת"פ</w:t>
            </w:r>
            <w:r w:rsidRPr="00176E8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176E86">
              <w:rPr>
                <w:b/>
                <w:bCs/>
                <w:sz w:val="28"/>
                <w:szCs w:val="28"/>
                <w:rtl/>
              </w:rPr>
              <w:t>66302-06-16</w:t>
            </w:r>
          </w:p>
          <w:p w14:paraId="6D25B696" w14:textId="77777777" w:rsidR="00846F75" w:rsidRPr="00176E86" w:rsidRDefault="00846F75" w:rsidP="00176E86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ADA9792" w14:textId="77777777" w:rsidR="00846F75" w:rsidRPr="00176E86" w:rsidRDefault="00846F75" w:rsidP="00176E86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176E86">
              <w:rPr>
                <w:b/>
                <w:bCs/>
                <w:sz w:val="28"/>
                <w:szCs w:val="28"/>
                <w:rtl/>
              </w:rPr>
              <w:t>13 נובמבר 2016</w:t>
            </w:r>
          </w:p>
        </w:tc>
      </w:tr>
      <w:tr w:rsidR="00846F75" w:rsidRPr="00176E86" w14:paraId="3EDEFE11" w14:textId="77777777">
        <w:trPr>
          <w:trHeight w:val="547"/>
          <w:jc w:val="center"/>
        </w:trPr>
        <w:tc>
          <w:tcPr>
            <w:tcW w:w="4805" w:type="dxa"/>
          </w:tcPr>
          <w:p w14:paraId="7EDFA645" w14:textId="77777777" w:rsidR="00846F75" w:rsidRPr="00176E86" w:rsidRDefault="00846F75" w:rsidP="00176E86">
            <w:pPr>
              <w:rPr>
                <w:b/>
                <w:bCs/>
                <w:sz w:val="28"/>
                <w:szCs w:val="28"/>
                <w:rtl/>
              </w:rPr>
            </w:pPr>
            <w:r w:rsidRPr="00176E86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176E86">
              <w:rPr>
                <w:b/>
                <w:bCs/>
                <w:sz w:val="28"/>
                <w:szCs w:val="28"/>
                <w:rtl/>
              </w:rPr>
              <w:t>שופטת דינה כהן</w:t>
            </w:r>
          </w:p>
        </w:tc>
        <w:tc>
          <w:tcPr>
            <w:tcW w:w="236" w:type="dxa"/>
            <w:vMerge/>
          </w:tcPr>
          <w:p w14:paraId="64FA9409" w14:textId="77777777" w:rsidR="00846F75" w:rsidRPr="00176E86" w:rsidRDefault="00846F75" w:rsidP="00176E8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7C0DF78E" w14:textId="77777777" w:rsidR="00846F75" w:rsidRPr="00176E86" w:rsidRDefault="00846F75" w:rsidP="00176E8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BC5B935" w14:textId="77777777" w:rsidR="00846F75" w:rsidRPr="00176E86" w:rsidRDefault="00846F75" w:rsidP="00846F75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B5ED05D" w14:textId="77777777" w:rsidR="00846F75" w:rsidRPr="00176E86" w:rsidRDefault="00846F75" w:rsidP="00846F75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846F75" w:rsidRPr="00176E86" w14:paraId="35FF6AE8" w14:textId="77777777">
        <w:tc>
          <w:tcPr>
            <w:tcW w:w="945" w:type="dxa"/>
            <w:shd w:val="clear" w:color="auto" w:fill="auto"/>
          </w:tcPr>
          <w:p w14:paraId="3F6C5CC6" w14:textId="77777777" w:rsidR="00846F75" w:rsidRPr="00176E86" w:rsidRDefault="00846F75" w:rsidP="00176E86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3B2FDB5E" w14:textId="77777777" w:rsidR="00846F75" w:rsidRPr="00176E86" w:rsidRDefault="00846F75" w:rsidP="00176E8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846F75" w:rsidRPr="00176E86" w14:paraId="27C14F5C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2B5243E" w14:textId="77777777" w:rsidR="00846F75" w:rsidRPr="00176E86" w:rsidRDefault="00846F75" w:rsidP="00176E8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1A3C2FD3" w14:textId="77777777" w:rsidR="00846F75" w:rsidRPr="00176E86" w:rsidRDefault="00846F75" w:rsidP="00176E8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12036834" w14:textId="77777777" w:rsidR="00846F75" w:rsidRPr="00176E86" w:rsidRDefault="00846F75" w:rsidP="00176E8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846F75" w:rsidRPr="00176E86" w14:paraId="44ABD58F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3E0E464D" w14:textId="77777777" w:rsidR="00846F75" w:rsidRPr="00176E86" w:rsidRDefault="00846F75" w:rsidP="00176E86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176E86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176E86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76E86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176E86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176E86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846F75" w:rsidRPr="00176E86" w14:paraId="3F6F59F6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F2CA3C5" w14:textId="77777777" w:rsidR="00846F75" w:rsidRPr="00176E86" w:rsidRDefault="00846F75" w:rsidP="00176E8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3E9387B8" w14:textId="77777777" w:rsidR="00846F75" w:rsidRPr="00176E86" w:rsidRDefault="00846F75" w:rsidP="00176E86">
            <w:pPr>
              <w:jc w:val="left"/>
              <w:rPr>
                <w:b/>
                <w:bCs/>
                <w:sz w:val="26"/>
                <w:rtl/>
              </w:rPr>
            </w:pPr>
            <w:r w:rsidRPr="00176E86">
              <w:rPr>
                <w:rFonts w:ascii="Times New Roman" w:eastAsia="Times New Roman" w:hAnsi="Times New Roman" w:hint="cs"/>
                <w:rtl/>
              </w:rPr>
              <w:t>לאוניד יעקובוביץ</w:t>
            </w:r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176E86">
              <w:rPr>
                <w:rFonts w:ascii="Times New Roman" w:eastAsia="Times New Roman" w:hAnsi="Times New Roman" w:hint="cs"/>
                <w:rtl/>
              </w:rPr>
              <w:t>ת.ז.</w:t>
            </w:r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="00176E86"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3CCA7ECD" w14:textId="77777777" w:rsidR="00846F75" w:rsidRPr="00176E86" w:rsidRDefault="00846F75" w:rsidP="00176E86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846F75" w:rsidRPr="00176E86" w14:paraId="7A961A20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DDB03E4" w14:textId="77777777" w:rsidR="00846F75" w:rsidRPr="00176E86" w:rsidRDefault="00846F75" w:rsidP="00176E8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46310D48" w14:textId="77777777" w:rsidR="00846F75" w:rsidRPr="00176E86" w:rsidRDefault="00846F75" w:rsidP="00176E8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62D7599F" w14:textId="77777777" w:rsidR="00846F75" w:rsidRPr="00176E86" w:rsidRDefault="00846F75" w:rsidP="00176E8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176E86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6B753702" w14:textId="77777777" w:rsidR="00846F75" w:rsidRPr="00176E86" w:rsidRDefault="00846F75" w:rsidP="00846F75">
      <w:pPr>
        <w:spacing w:line="240" w:lineRule="auto"/>
        <w:rPr>
          <w:rFonts w:ascii="Arial" w:hAnsi="Arial"/>
          <w:b/>
          <w:bCs/>
          <w:sz w:val="26"/>
          <w:rtl/>
        </w:rPr>
      </w:pPr>
      <w:r w:rsidRPr="00176E86">
        <w:rPr>
          <w:rFonts w:ascii="Arial" w:hAnsi="Arial" w:hint="cs"/>
          <w:b/>
          <w:bCs/>
          <w:sz w:val="26"/>
          <w:rtl/>
        </w:rPr>
        <w:t>נוכחים:</w:t>
      </w:r>
    </w:p>
    <w:p w14:paraId="0ACC2B76" w14:textId="77777777" w:rsidR="00846F75" w:rsidRPr="00176E86" w:rsidRDefault="00846F75" w:rsidP="00846F75">
      <w:pPr>
        <w:spacing w:line="240" w:lineRule="auto"/>
        <w:rPr>
          <w:rtl/>
        </w:rPr>
      </w:pPr>
      <w:bookmarkStart w:id="2" w:name="FirstLawyer"/>
      <w:r w:rsidRPr="00176E86">
        <w:rPr>
          <w:rFonts w:hint="cs"/>
          <w:rtl/>
        </w:rPr>
        <w:t>ב"כ</w:t>
      </w:r>
      <w:bookmarkEnd w:id="2"/>
      <w:r w:rsidRPr="00176E86">
        <w:rPr>
          <w:rFonts w:hint="cs"/>
          <w:rtl/>
        </w:rPr>
        <w:t xml:space="preserve"> המאשימה עו"ד </w:t>
      </w:r>
      <w:r w:rsidRPr="00176E86">
        <w:rPr>
          <w:rtl/>
        </w:rPr>
        <w:t>–</w:t>
      </w:r>
      <w:r w:rsidRPr="00176E86">
        <w:rPr>
          <w:rFonts w:hint="cs"/>
          <w:rtl/>
        </w:rPr>
        <w:t xml:space="preserve"> עמית חומרי</w:t>
      </w:r>
    </w:p>
    <w:p w14:paraId="55ABF85A" w14:textId="77777777" w:rsidR="00846F75" w:rsidRPr="00176E86" w:rsidRDefault="00846F75" w:rsidP="00846F75">
      <w:pPr>
        <w:spacing w:line="240" w:lineRule="auto"/>
        <w:rPr>
          <w:rtl/>
        </w:rPr>
      </w:pPr>
      <w:r w:rsidRPr="00176E86">
        <w:rPr>
          <w:rFonts w:hint="cs"/>
          <w:rtl/>
        </w:rPr>
        <w:t xml:space="preserve">הנאשם בעצמו ובא כוחו עו"ד </w:t>
      </w:r>
      <w:r w:rsidRPr="00176E86">
        <w:rPr>
          <w:rtl/>
        </w:rPr>
        <w:t>–</w:t>
      </w:r>
      <w:r w:rsidRPr="00176E86">
        <w:rPr>
          <w:rFonts w:hint="cs"/>
          <w:rtl/>
        </w:rPr>
        <w:t xml:space="preserve"> בן יהודה</w:t>
      </w:r>
    </w:p>
    <w:p w14:paraId="41636E29" w14:textId="77777777" w:rsidR="00846F75" w:rsidRPr="00176E86" w:rsidRDefault="00846F75" w:rsidP="00846F75">
      <w:pPr>
        <w:spacing w:line="240" w:lineRule="auto"/>
        <w:rPr>
          <w:rtl/>
        </w:rPr>
      </w:pPr>
      <w:r w:rsidRPr="00176E86">
        <w:rPr>
          <w:rFonts w:hint="cs"/>
          <w:rtl/>
        </w:rPr>
        <w:t>מתורגמנית לשפה הרוסית-  גברת פדידה</w:t>
      </w:r>
    </w:p>
    <w:p w14:paraId="1E85F017" w14:textId="77777777" w:rsidR="00846F75" w:rsidRPr="00176E86" w:rsidRDefault="00846F75" w:rsidP="00846F75">
      <w:pPr>
        <w:spacing w:line="240" w:lineRule="auto"/>
        <w:rPr>
          <w:sz w:val="6"/>
          <w:szCs w:val="6"/>
          <w:rtl/>
        </w:rPr>
      </w:pPr>
      <w:r w:rsidRPr="00176E86">
        <w:rPr>
          <w:sz w:val="6"/>
          <w:szCs w:val="6"/>
          <w:rtl/>
        </w:rPr>
        <w:t>#1#&gt;</w:t>
      </w:r>
    </w:p>
    <w:p w14:paraId="135869FD" w14:textId="77777777" w:rsidR="00846F75" w:rsidRPr="00176E86" w:rsidRDefault="00846F75" w:rsidP="00846F75">
      <w:pPr>
        <w:pStyle w:val="12"/>
        <w:rPr>
          <w:b w:val="0"/>
          <w:bCs w:val="0"/>
          <w:u w:val="none"/>
          <w:rtl/>
        </w:rPr>
      </w:pPr>
    </w:p>
    <w:p w14:paraId="41E6DB43" w14:textId="77777777" w:rsidR="00846F75" w:rsidRPr="00176E86" w:rsidRDefault="00846F75" w:rsidP="00846F75">
      <w:pPr>
        <w:pStyle w:val="12"/>
        <w:rPr>
          <w:b w:val="0"/>
          <w:bCs w:val="0"/>
          <w:u w:val="none"/>
          <w:rtl/>
        </w:rPr>
      </w:pPr>
    </w:p>
    <w:p w14:paraId="507676B3" w14:textId="77777777" w:rsidR="00CC66F7" w:rsidRDefault="00846F75" w:rsidP="00846F75">
      <w:pPr>
        <w:jc w:val="center"/>
        <w:rPr>
          <w:rFonts w:ascii="Arial" w:hAnsi="Arial"/>
          <w:sz w:val="28"/>
          <w:szCs w:val="28"/>
          <w:rtl/>
        </w:rPr>
      </w:pPr>
      <w:r w:rsidRPr="00176E86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6BB4974D" w14:textId="77777777" w:rsidR="00CC66F7" w:rsidRPr="00CC66F7" w:rsidRDefault="00CC66F7" w:rsidP="00CC66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CC66F7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A1D62DB" w14:textId="77777777" w:rsidR="00CC66F7" w:rsidRPr="00CC66F7" w:rsidRDefault="00CC66F7" w:rsidP="00CC66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CC66F7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</w:p>
    <w:p w14:paraId="24662508" w14:textId="77777777" w:rsidR="00CC66F7" w:rsidRPr="00CC66F7" w:rsidRDefault="00CC66F7" w:rsidP="00CC66F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7DA76398" w14:textId="77777777" w:rsidR="00176E86" w:rsidRPr="00176E86" w:rsidRDefault="00176E86" w:rsidP="00176E86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176E86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19A4A732" w14:textId="77777777" w:rsidR="00846F75" w:rsidRDefault="00846F75" w:rsidP="00846F75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 xml:space="preserve">הנאשם יליד 1981 ללא עבר פלילי הורשע על פי הודאתו ב 8.9.16 </w:t>
      </w:r>
      <w:bookmarkStart w:id="6" w:name="ABSTRACT_START"/>
      <w:bookmarkEnd w:id="6"/>
      <w:r>
        <w:rPr>
          <w:rFonts w:hint="cs"/>
          <w:szCs w:val="24"/>
          <w:rtl/>
        </w:rPr>
        <w:t>בעבירה של סיוע בסחר בסם מסוכן והחזקת סם לצריכה עצמית, זאת בעקבות כתב אישום שתוקן במסגרת הסדר שכלל עתירה עונשית מוסכמת, תלויה חוות דעת ממונה על עבודות השירות.</w:t>
      </w:r>
    </w:p>
    <w:p w14:paraId="5CAEEF12" w14:textId="77777777" w:rsidR="00846F75" w:rsidRDefault="00846F75" w:rsidP="00846F75">
      <w:pPr>
        <w:jc w:val="left"/>
        <w:rPr>
          <w:szCs w:val="24"/>
          <w:rtl/>
        </w:rPr>
      </w:pPr>
    </w:p>
    <w:p w14:paraId="3E167170" w14:textId="77777777" w:rsidR="00846F75" w:rsidRDefault="00846F75" w:rsidP="00846F75">
      <w:pPr>
        <w:jc w:val="left"/>
        <w:rPr>
          <w:szCs w:val="24"/>
          <w:rtl/>
        </w:rPr>
      </w:pPr>
      <w:bookmarkStart w:id="7" w:name="ABSTRACT_END"/>
      <w:bookmarkEnd w:id="7"/>
      <w:r>
        <w:rPr>
          <w:rFonts w:hint="cs"/>
          <w:szCs w:val="24"/>
          <w:rtl/>
        </w:rPr>
        <w:t>הנאשם הורשע כאמור לאחר שבתאריך 16.6.16 סייע הנאשם לסחור בסם מסוכן המכונה "נייסגיא"</w:t>
      </w:r>
    </w:p>
    <w:p w14:paraId="7E0A9EBD" w14:textId="77777777" w:rsidR="00846F75" w:rsidRDefault="00846F75" w:rsidP="00846F75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>תמורת 300 ₪ וכן החזיק לצריכה עצמית סם מאותו הסוג במשקל 0.36  גרם ושתי יחידות נוספות.</w:t>
      </w:r>
    </w:p>
    <w:p w14:paraId="7878BCAE" w14:textId="77777777" w:rsidR="00846F75" w:rsidRDefault="00846F75" w:rsidP="00846F75">
      <w:pPr>
        <w:jc w:val="left"/>
        <w:rPr>
          <w:szCs w:val="24"/>
          <w:rtl/>
        </w:rPr>
      </w:pPr>
    </w:p>
    <w:p w14:paraId="4AEB6183" w14:textId="77777777" w:rsidR="00846F75" w:rsidRDefault="00846F75" w:rsidP="00846F75">
      <w:pPr>
        <w:jc w:val="left"/>
        <w:rPr>
          <w:szCs w:val="24"/>
          <w:rtl/>
        </w:rPr>
      </w:pPr>
      <w:r>
        <w:rPr>
          <w:rFonts w:hint="cs"/>
          <w:szCs w:val="24"/>
          <w:rtl/>
        </w:rPr>
        <w:t>ההסדר אליו הגיעו הצדדים מצוי במתחם הסבירות, בהינתן שלנאשם  אין עבר פלילי לנוכח סוג העבירות לכן תוך כיבוד ההסדר הנני דנה את הנאשם לעונשים הבאים:</w:t>
      </w:r>
    </w:p>
    <w:p w14:paraId="4308B3A2" w14:textId="77777777" w:rsidR="00846F75" w:rsidRDefault="00846F75" w:rsidP="00846F75">
      <w:pPr>
        <w:rPr>
          <w:rtl/>
        </w:rPr>
      </w:pPr>
    </w:p>
    <w:p w14:paraId="3FE02DE9" w14:textId="77777777" w:rsidR="00846F75" w:rsidRPr="00BE2922" w:rsidRDefault="00846F75" w:rsidP="00846F75">
      <w:pPr>
        <w:rPr>
          <w:sz w:val="22"/>
          <w:szCs w:val="24"/>
          <w:rtl/>
        </w:rPr>
      </w:pPr>
      <w:r w:rsidRPr="00BE2922">
        <w:rPr>
          <w:rFonts w:hint="cs"/>
          <w:sz w:val="22"/>
          <w:szCs w:val="24"/>
          <w:rtl/>
        </w:rPr>
        <w:t>לפיכך, הנני דנה את הנאשם לעונשים הבאים:</w:t>
      </w:r>
    </w:p>
    <w:p w14:paraId="164E183E" w14:textId="77777777" w:rsidR="00846F75" w:rsidRPr="00BE2922" w:rsidRDefault="00846F75" w:rsidP="00846F75">
      <w:pPr>
        <w:rPr>
          <w:sz w:val="22"/>
          <w:szCs w:val="24"/>
          <w:rtl/>
        </w:rPr>
      </w:pPr>
    </w:p>
    <w:p w14:paraId="4D04B8C5" w14:textId="77777777" w:rsidR="00846F75" w:rsidRPr="00BE2922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  <w:rtl/>
        </w:rPr>
      </w:pPr>
      <w:r w:rsidRPr="00BE2922">
        <w:rPr>
          <w:rFonts w:hint="cs"/>
          <w:sz w:val="22"/>
          <w:szCs w:val="24"/>
          <w:rtl/>
        </w:rPr>
        <w:t>6 חודשי מאסר בניכוי ימי המעצר מיום 20.6.16 ועד 18.7.16 . המאסר ירוצה בעבודות שירו</w:t>
      </w:r>
      <w:r>
        <w:rPr>
          <w:rFonts w:hint="cs"/>
          <w:sz w:val="22"/>
          <w:szCs w:val="24"/>
          <w:rtl/>
        </w:rPr>
        <w:t xml:space="preserve">ת מיום 5.2.17 בהתאם לחוו"ד הממונה. </w:t>
      </w:r>
    </w:p>
    <w:p w14:paraId="49314AE3" w14:textId="77777777" w:rsidR="00846F75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>
        <w:rPr>
          <w:rFonts w:hint="cs"/>
          <w:sz w:val="22"/>
          <w:szCs w:val="24"/>
          <w:rtl/>
        </w:rPr>
        <w:lastRenderedPageBreak/>
        <w:t>12</w:t>
      </w:r>
      <w:r w:rsidRPr="00BE2922">
        <w:rPr>
          <w:rFonts w:hint="cs"/>
          <w:sz w:val="22"/>
          <w:szCs w:val="24"/>
          <w:rtl/>
        </w:rPr>
        <w:t xml:space="preserve">חודשים מאסר על תנאי למשך </w:t>
      </w:r>
      <w:r>
        <w:rPr>
          <w:rFonts w:hint="cs"/>
          <w:sz w:val="22"/>
          <w:szCs w:val="24"/>
          <w:rtl/>
        </w:rPr>
        <w:t xml:space="preserve">3 </w:t>
      </w:r>
      <w:r w:rsidRPr="00BE2922">
        <w:rPr>
          <w:rFonts w:hint="cs"/>
          <w:sz w:val="22"/>
          <w:szCs w:val="24"/>
          <w:rtl/>
        </w:rPr>
        <w:t xml:space="preserve">שנים שלא יעבור </w:t>
      </w:r>
      <w:r>
        <w:rPr>
          <w:rFonts w:hint="cs"/>
          <w:sz w:val="22"/>
          <w:szCs w:val="24"/>
          <w:rtl/>
        </w:rPr>
        <w:t>עבירה מסוג פשע ל</w:t>
      </w:r>
      <w:hyperlink r:id="rId8" w:history="1">
        <w:r w:rsidR="00176E86" w:rsidRPr="00176E86">
          <w:rPr>
            <w:color w:val="0000FF"/>
            <w:sz w:val="22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 w:val="22"/>
          <w:szCs w:val="24"/>
          <w:rtl/>
        </w:rPr>
        <w:t xml:space="preserve">. </w:t>
      </w:r>
    </w:p>
    <w:p w14:paraId="0312C0D5" w14:textId="77777777" w:rsidR="00846F75" w:rsidRPr="00BE2922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>
        <w:rPr>
          <w:rFonts w:hint="cs"/>
          <w:sz w:val="22"/>
          <w:szCs w:val="24"/>
          <w:rtl/>
        </w:rPr>
        <w:t>6 ח</w:t>
      </w:r>
      <w:r w:rsidRPr="00BE2922">
        <w:rPr>
          <w:rFonts w:hint="cs"/>
          <w:sz w:val="22"/>
          <w:szCs w:val="24"/>
          <w:rtl/>
        </w:rPr>
        <w:t xml:space="preserve">ודשים מאסר על תנאי למשך </w:t>
      </w:r>
      <w:r>
        <w:rPr>
          <w:rFonts w:hint="cs"/>
          <w:sz w:val="22"/>
          <w:szCs w:val="24"/>
          <w:rtl/>
        </w:rPr>
        <w:t xml:space="preserve">3 </w:t>
      </w:r>
      <w:r w:rsidRPr="00BE2922">
        <w:rPr>
          <w:rFonts w:hint="cs"/>
          <w:sz w:val="22"/>
          <w:szCs w:val="24"/>
          <w:rtl/>
        </w:rPr>
        <w:t xml:space="preserve">שנים שלא יעבור </w:t>
      </w:r>
      <w:r>
        <w:rPr>
          <w:rFonts w:hint="cs"/>
          <w:sz w:val="22"/>
          <w:szCs w:val="24"/>
          <w:rtl/>
        </w:rPr>
        <w:t>עבירה מסוג עוון ל</w:t>
      </w:r>
      <w:hyperlink r:id="rId9" w:history="1">
        <w:r w:rsidR="00176E86" w:rsidRPr="00176E86">
          <w:rPr>
            <w:color w:val="0000FF"/>
            <w:sz w:val="22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 w:val="22"/>
          <w:szCs w:val="24"/>
          <w:rtl/>
        </w:rPr>
        <w:t xml:space="preserve">. </w:t>
      </w:r>
    </w:p>
    <w:p w14:paraId="017C611B" w14:textId="77777777" w:rsidR="00846F75" w:rsidRDefault="00846F75" w:rsidP="00CC66F7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 w:rsidRPr="00BE2922">
        <w:rPr>
          <w:rFonts w:hint="cs"/>
          <w:sz w:val="22"/>
          <w:szCs w:val="24"/>
          <w:rtl/>
        </w:rPr>
        <w:t xml:space="preserve">קנס בסך 6,000 ₪ או 2 חודשי מאסר תמורתו. הקנס ישולם מן הפיקדון והיתרה תוחזר לאשת הנאשם הגב' תמר יעקובוביץ לחשבון </w:t>
      </w:r>
      <w:r w:rsidR="00CC66F7">
        <w:rPr>
          <w:rFonts w:hint="cs"/>
          <w:sz w:val="22"/>
          <w:szCs w:val="24"/>
        </w:rPr>
        <w:t>X</w:t>
      </w:r>
      <w:r w:rsidR="00CC66F7">
        <w:rPr>
          <w:sz w:val="22"/>
          <w:szCs w:val="24"/>
        </w:rPr>
        <w:t>XX</w:t>
      </w:r>
      <w:r>
        <w:rPr>
          <w:rFonts w:hint="cs"/>
          <w:sz w:val="22"/>
          <w:szCs w:val="24"/>
          <w:rtl/>
        </w:rPr>
        <w:t xml:space="preserve"> בנק הפועלים סניף </w:t>
      </w:r>
      <w:r w:rsidR="00CC66F7">
        <w:rPr>
          <w:rFonts w:hint="cs"/>
          <w:sz w:val="22"/>
          <w:szCs w:val="24"/>
        </w:rPr>
        <w:t>XXX</w:t>
      </w:r>
      <w:r>
        <w:rPr>
          <w:rFonts w:hint="cs"/>
          <w:sz w:val="22"/>
          <w:szCs w:val="24"/>
          <w:rtl/>
        </w:rPr>
        <w:t xml:space="preserve">. </w:t>
      </w:r>
    </w:p>
    <w:p w14:paraId="1BA6055B" w14:textId="77777777" w:rsidR="00846F75" w:rsidRPr="00BE2922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 w:rsidRPr="00BE2922">
        <w:rPr>
          <w:rFonts w:hint="cs"/>
          <w:sz w:val="22"/>
          <w:szCs w:val="24"/>
          <w:rtl/>
        </w:rPr>
        <w:t xml:space="preserve">הנאשם יחתום על התחייבות בסך  </w:t>
      </w:r>
      <w:r>
        <w:rPr>
          <w:rFonts w:hint="cs"/>
          <w:sz w:val="22"/>
          <w:szCs w:val="24"/>
          <w:rtl/>
        </w:rPr>
        <w:t>5,000</w:t>
      </w:r>
      <w:r w:rsidRPr="00BE2922">
        <w:rPr>
          <w:rFonts w:hint="cs"/>
          <w:sz w:val="22"/>
          <w:szCs w:val="24"/>
          <w:rtl/>
        </w:rPr>
        <w:t xml:space="preserve">  ₪ שלא יעבור תוך </w:t>
      </w:r>
      <w:r>
        <w:rPr>
          <w:rFonts w:hint="cs"/>
          <w:sz w:val="22"/>
          <w:szCs w:val="24"/>
          <w:rtl/>
        </w:rPr>
        <w:t>3 שנים</w:t>
      </w:r>
      <w:r w:rsidRPr="00BE2922">
        <w:rPr>
          <w:rFonts w:hint="cs"/>
          <w:sz w:val="22"/>
          <w:szCs w:val="24"/>
          <w:rtl/>
        </w:rPr>
        <w:t xml:space="preserve"> מהיום </w:t>
      </w:r>
      <w:r>
        <w:rPr>
          <w:rFonts w:hint="cs"/>
          <w:sz w:val="22"/>
          <w:szCs w:val="24"/>
          <w:rtl/>
        </w:rPr>
        <w:t xml:space="preserve">עבירה לפי </w:t>
      </w:r>
      <w:hyperlink r:id="rId10" w:history="1">
        <w:r w:rsidR="00176E86" w:rsidRPr="00176E86">
          <w:rPr>
            <w:color w:val="0000FF"/>
            <w:sz w:val="22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 w:val="22"/>
          <w:szCs w:val="24"/>
          <w:rtl/>
        </w:rPr>
        <w:t xml:space="preserve">, </w:t>
      </w:r>
      <w:r w:rsidRPr="00BE2922">
        <w:rPr>
          <w:rFonts w:hint="cs"/>
          <w:sz w:val="22"/>
          <w:szCs w:val="24"/>
          <w:rtl/>
        </w:rPr>
        <w:t xml:space="preserve">, לא יחתום ייאסר לתקופה של  </w:t>
      </w:r>
      <w:r>
        <w:rPr>
          <w:rFonts w:hint="cs"/>
          <w:sz w:val="22"/>
          <w:szCs w:val="24"/>
          <w:rtl/>
        </w:rPr>
        <w:t>10</w:t>
      </w:r>
      <w:r w:rsidRPr="00BE2922">
        <w:rPr>
          <w:rFonts w:hint="cs"/>
          <w:sz w:val="22"/>
          <w:szCs w:val="24"/>
          <w:rtl/>
        </w:rPr>
        <w:t xml:space="preserve"> יום. </w:t>
      </w:r>
    </w:p>
    <w:p w14:paraId="4B28358A" w14:textId="77777777" w:rsidR="00846F75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 w:rsidRPr="00BE2922">
        <w:rPr>
          <w:rFonts w:hint="cs"/>
          <w:sz w:val="22"/>
          <w:szCs w:val="24"/>
          <w:rtl/>
        </w:rPr>
        <w:t xml:space="preserve">הנני פוסלת את הנאשם מלקבל או מלהחזיק רישיון נהיגה לתקופה של  </w:t>
      </w:r>
      <w:r>
        <w:rPr>
          <w:rFonts w:hint="cs"/>
          <w:sz w:val="22"/>
          <w:szCs w:val="24"/>
          <w:rtl/>
        </w:rPr>
        <w:t xml:space="preserve">חודש. הפסילה תחל עם הפקדת הרישיון לא יאוחר מ-6.2.17. </w:t>
      </w:r>
    </w:p>
    <w:p w14:paraId="609AD2C0" w14:textId="77777777" w:rsidR="00846F75" w:rsidRPr="0079289D" w:rsidRDefault="00846F75" w:rsidP="00846F75">
      <w:pPr>
        <w:numPr>
          <w:ilvl w:val="0"/>
          <w:numId w:val="1"/>
        </w:numPr>
        <w:ind w:right="0"/>
        <w:jc w:val="left"/>
        <w:rPr>
          <w:sz w:val="22"/>
          <w:szCs w:val="24"/>
        </w:rPr>
      </w:pPr>
      <w:r w:rsidRPr="0079289D">
        <w:rPr>
          <w:rFonts w:hint="cs"/>
          <w:sz w:val="22"/>
          <w:szCs w:val="24"/>
          <w:rtl/>
        </w:rPr>
        <w:t xml:space="preserve">הנני פוסלת את הנאשם מלקבל או מלהחזיק רישיון נהיגה לתקופה של  6 </w:t>
      </w:r>
      <w:r w:rsidRPr="0079289D">
        <w:rPr>
          <w:rFonts w:hint="cs"/>
          <w:sz w:val="20"/>
          <w:szCs w:val="22"/>
          <w:rtl/>
        </w:rPr>
        <w:t xml:space="preserve"> </w:t>
      </w:r>
      <w:r w:rsidRPr="0079289D">
        <w:rPr>
          <w:rFonts w:hint="cs"/>
          <w:sz w:val="22"/>
          <w:szCs w:val="24"/>
          <w:rtl/>
        </w:rPr>
        <w:t xml:space="preserve">חודשים וזאת על תנאי למשך </w:t>
      </w:r>
      <w:r>
        <w:rPr>
          <w:rFonts w:hint="cs"/>
          <w:sz w:val="22"/>
          <w:szCs w:val="24"/>
          <w:rtl/>
        </w:rPr>
        <w:t>3</w:t>
      </w:r>
      <w:r w:rsidRPr="0079289D">
        <w:rPr>
          <w:rFonts w:hint="cs"/>
          <w:sz w:val="22"/>
          <w:szCs w:val="24"/>
          <w:rtl/>
        </w:rPr>
        <w:t xml:space="preserve">  שנים, שלא יעבור עבירות על </w:t>
      </w:r>
      <w:hyperlink r:id="rId11" w:history="1">
        <w:r w:rsidR="00176E86" w:rsidRPr="00176E86">
          <w:rPr>
            <w:color w:val="0000FF"/>
            <w:sz w:val="22"/>
            <w:szCs w:val="24"/>
            <w:u w:val="single"/>
            <w:rtl/>
          </w:rPr>
          <w:t>פקודת הסמים המסוכנים</w:t>
        </w:r>
      </w:hyperlink>
      <w:r w:rsidRPr="0079289D">
        <w:rPr>
          <w:rFonts w:hint="cs"/>
          <w:sz w:val="22"/>
          <w:szCs w:val="24"/>
          <w:rtl/>
        </w:rPr>
        <w:t>.</w:t>
      </w:r>
    </w:p>
    <w:p w14:paraId="2E93E937" w14:textId="77777777" w:rsidR="00846F75" w:rsidRPr="0079289D" w:rsidRDefault="00846F75" w:rsidP="00846F75">
      <w:pPr>
        <w:rPr>
          <w:rtl/>
        </w:rPr>
      </w:pPr>
    </w:p>
    <w:p w14:paraId="7B66B82C" w14:textId="77777777" w:rsidR="00846F75" w:rsidRPr="0079289D" w:rsidRDefault="00846F75" w:rsidP="00846F75">
      <w:pPr>
        <w:ind w:left="360"/>
        <w:rPr>
          <w:sz w:val="22"/>
          <w:szCs w:val="24"/>
          <w:rtl/>
        </w:rPr>
      </w:pPr>
      <w:r w:rsidRPr="0079289D">
        <w:rPr>
          <w:rFonts w:hint="cs"/>
          <w:sz w:val="22"/>
          <w:szCs w:val="24"/>
          <w:rtl/>
        </w:rPr>
        <w:t xml:space="preserve">באשר לרכיב המאסר שנקבע כי ירוצה בעבודות שרות מוטלות על הנאשם החובות כדלקמן: </w:t>
      </w:r>
    </w:p>
    <w:p w14:paraId="2EB45DFB" w14:textId="77777777" w:rsidR="00846F75" w:rsidRPr="0079289D" w:rsidRDefault="00846F75" w:rsidP="00846F75">
      <w:pPr>
        <w:ind w:left="720" w:hanging="360"/>
        <w:rPr>
          <w:sz w:val="22"/>
          <w:szCs w:val="24"/>
        </w:rPr>
      </w:pPr>
      <w:r w:rsidRPr="0079289D">
        <w:rPr>
          <w:rFonts w:hint="cs"/>
          <w:sz w:val="22"/>
          <w:szCs w:val="24"/>
          <w:rtl/>
        </w:rPr>
        <w:t>-</w:t>
      </w:r>
      <w:r w:rsidRPr="0079289D">
        <w:rPr>
          <w:rFonts w:hint="cs"/>
          <w:sz w:val="22"/>
          <w:szCs w:val="24"/>
          <w:rtl/>
        </w:rPr>
        <w:tab/>
        <w:t xml:space="preserve">הנאשם יתייצב בפני המפקח על עבודות השרות במועד האמור בשעה 08:00 במפקד מחוז דרום ביחידה לעבודות השרות ליד כלא באר שבע. </w:t>
      </w:r>
    </w:p>
    <w:p w14:paraId="58863289" w14:textId="77777777" w:rsidR="00846F75" w:rsidRPr="0079289D" w:rsidRDefault="00846F75" w:rsidP="00846F75">
      <w:pPr>
        <w:ind w:left="720" w:hanging="360"/>
        <w:rPr>
          <w:sz w:val="22"/>
          <w:szCs w:val="24"/>
        </w:rPr>
      </w:pPr>
      <w:r w:rsidRPr="0079289D">
        <w:rPr>
          <w:rFonts w:hint="cs"/>
          <w:sz w:val="22"/>
          <w:szCs w:val="24"/>
          <w:rtl/>
        </w:rPr>
        <w:t xml:space="preserve">- </w:t>
      </w:r>
      <w:r w:rsidRPr="0079289D">
        <w:rPr>
          <w:rFonts w:hint="cs"/>
          <w:sz w:val="22"/>
          <w:szCs w:val="24"/>
          <w:rtl/>
        </w:rPr>
        <w:tab/>
        <w:t xml:space="preserve">הנאשם יעדכן את הממונה על עבודות השרות בדבר כל שינוי ככל שיחול בכתובת מגוריו. </w:t>
      </w:r>
    </w:p>
    <w:p w14:paraId="2F4D8F22" w14:textId="77777777" w:rsidR="00846F75" w:rsidRPr="0079289D" w:rsidRDefault="00846F75" w:rsidP="00846F75">
      <w:pPr>
        <w:ind w:left="720" w:hanging="360"/>
        <w:rPr>
          <w:sz w:val="22"/>
          <w:szCs w:val="24"/>
        </w:rPr>
      </w:pPr>
      <w:r w:rsidRPr="0079289D">
        <w:rPr>
          <w:rFonts w:hint="cs"/>
          <w:sz w:val="22"/>
          <w:szCs w:val="24"/>
          <w:rtl/>
        </w:rPr>
        <w:t>-</w:t>
      </w:r>
      <w:r w:rsidRPr="0079289D">
        <w:rPr>
          <w:rFonts w:hint="cs"/>
          <w:sz w:val="22"/>
          <w:szCs w:val="24"/>
          <w:rtl/>
        </w:rPr>
        <w:tab/>
        <w:t xml:space="preserve">על הנאשם לעמוד בתנאי הפיקוח וביקורות הפתע וכל הפרה תביא להפסקה מנהלית וריצוי העונש במאסר ממש. </w:t>
      </w:r>
    </w:p>
    <w:p w14:paraId="4D78CB44" w14:textId="77777777" w:rsidR="00846F75" w:rsidRDefault="00846F75" w:rsidP="00846F75">
      <w:pPr>
        <w:rPr>
          <w:b/>
          <w:bCs/>
          <w:szCs w:val="24"/>
          <w:rtl/>
        </w:rPr>
      </w:pPr>
      <w:r>
        <w:rPr>
          <w:rFonts w:hint="cs"/>
          <w:b/>
          <w:bCs/>
          <w:szCs w:val="24"/>
          <w:rtl/>
        </w:rPr>
        <w:t xml:space="preserve">זכות ערעור כחוק. </w:t>
      </w:r>
    </w:p>
    <w:p w14:paraId="2E1AC739" w14:textId="77777777" w:rsidR="00846F75" w:rsidRDefault="00846F75" w:rsidP="00846F75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י"ב חשוון תשע"ז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13/11/2016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46F75" w14:paraId="657B0D0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4598F2D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AD69767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46F75" w14:paraId="3B428497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CAFB1BD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דינה כהן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1E56209" w14:textId="77777777" w:rsidR="00846F75" w:rsidRDefault="00846F75" w:rsidP="00846F75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57EEAA31" w14:textId="77777777" w:rsidR="00846F75" w:rsidRDefault="00846F75" w:rsidP="00846F75">
      <w:pPr>
        <w:rPr>
          <w:szCs w:val="24"/>
          <w:rtl/>
        </w:rPr>
      </w:pPr>
      <w:r>
        <w:rPr>
          <w:rFonts w:hint="cs"/>
          <w:szCs w:val="24"/>
          <w:rtl/>
        </w:rPr>
        <w:t xml:space="preserve">כמבוקש. </w:t>
      </w:r>
    </w:p>
    <w:p w14:paraId="7A03F91C" w14:textId="77777777" w:rsidR="00846F75" w:rsidRDefault="00846F75" w:rsidP="00846F75">
      <w:pPr>
        <w:rPr>
          <w:szCs w:val="24"/>
          <w:rtl/>
        </w:rPr>
      </w:pPr>
      <w:r>
        <w:rPr>
          <w:rFonts w:hint="cs"/>
          <w:szCs w:val="24"/>
          <w:rtl/>
        </w:rPr>
        <w:t xml:space="preserve">זכות ערעור כחוק. </w:t>
      </w:r>
    </w:p>
    <w:p w14:paraId="057899D1" w14:textId="77777777" w:rsidR="00846F75" w:rsidRDefault="00846F75" w:rsidP="00846F75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י"ב חשוון תשע"ז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13/11/2016</w:t>
      </w:r>
      <w:r>
        <w:rPr>
          <w:rFonts w:hint="cs"/>
          <w:b/>
          <w:bCs/>
          <w:rtl/>
        </w:rPr>
        <w:t xml:space="preserve"> במעמד הנוכחים.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46F75" w14:paraId="30039FB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EB1971A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FEB8C7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46F75" w14:paraId="65BD7D34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612AE82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דינה כהן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17914C6" w14:textId="77777777" w:rsidR="00CC66F7" w:rsidRDefault="00CC66F7" w:rsidP="00846F75">
      <w:pPr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0D1EC474" w14:textId="77777777" w:rsidR="00846F75" w:rsidRDefault="00846F75" w:rsidP="00846F75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7063456B" w14:textId="77777777" w:rsidR="00846F75" w:rsidRDefault="00846F75" w:rsidP="00846F75">
      <w:pPr>
        <w:rPr>
          <w:szCs w:val="24"/>
          <w:rtl/>
        </w:rPr>
      </w:pPr>
      <w:r>
        <w:rPr>
          <w:rFonts w:hint="cs"/>
          <w:szCs w:val="24"/>
          <w:rtl/>
        </w:rPr>
        <w:t xml:space="preserve">הרישיון יופקד לא יאוחר מיום 6.3.16, על אף החלטתי הקודמת. </w:t>
      </w:r>
    </w:p>
    <w:p w14:paraId="2B6B0B50" w14:textId="77777777" w:rsidR="00846F75" w:rsidRDefault="00176E86" w:rsidP="00846F75">
      <w:pPr>
        <w:jc w:val="center"/>
        <w:rPr>
          <w:rtl/>
        </w:rPr>
      </w:pPr>
      <w:r w:rsidRPr="00176E86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י"ב חשוון תשע"ז, 13/11/2016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46F75" w14:paraId="101FB1D0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49DD634" w14:textId="77777777" w:rsidR="00846F75" w:rsidRPr="00176E86" w:rsidRDefault="00176E86" w:rsidP="00176E86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176E86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lastRenderedPageBreak/>
              <w:t>54678313</w:t>
            </w:r>
          </w:p>
          <w:p w14:paraId="762F5012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46F75" w14:paraId="19261EA3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AF52200" w14:textId="77777777" w:rsidR="00846F75" w:rsidRPr="0086124A" w:rsidRDefault="00846F75" w:rsidP="00176E8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דינה כהן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86124A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86124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6721560" w14:textId="77777777" w:rsidR="00846F75" w:rsidRDefault="00846F75" w:rsidP="00846F75">
      <w:pPr>
        <w:jc w:val="right"/>
        <w:rPr>
          <w:rtl/>
        </w:rPr>
      </w:pPr>
    </w:p>
    <w:p w14:paraId="41AAECA0" w14:textId="77777777" w:rsidR="00846F75" w:rsidRDefault="00846F75" w:rsidP="00846F75">
      <w:pPr>
        <w:rPr>
          <w:rtl/>
        </w:rPr>
      </w:pPr>
    </w:p>
    <w:p w14:paraId="55448D6A" w14:textId="77777777" w:rsidR="00846F75" w:rsidRDefault="00846F75" w:rsidP="00846F75">
      <w:pPr>
        <w:jc w:val="center"/>
        <w:rPr>
          <w:szCs w:val="24"/>
          <w:rtl/>
        </w:rPr>
      </w:pPr>
    </w:p>
    <w:p w14:paraId="41F20CCD" w14:textId="77777777" w:rsidR="00846F75" w:rsidRPr="00080C28" w:rsidRDefault="00846F75" w:rsidP="00846F75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7DE1E085" w14:textId="77777777" w:rsidR="00846F75" w:rsidRDefault="00CC66F7" w:rsidP="00846F75">
      <w:r w:rsidRPr="00CC66F7">
        <w:rPr>
          <w:color w:val="FFFFFF"/>
          <w:sz w:val="2"/>
          <w:szCs w:val="2"/>
          <w:rtl/>
        </w:rPr>
        <w:t>5129371</w:t>
      </w:r>
      <w:r w:rsidR="00846F75">
        <w:rPr>
          <w:szCs w:val="24"/>
          <w:rtl/>
        </w:rPr>
        <w:t>הוקלד</w:t>
      </w:r>
      <w:r w:rsidR="00846F75">
        <w:t xml:space="preserve"> </w:t>
      </w:r>
      <w:r w:rsidR="00846F75">
        <w:rPr>
          <w:szCs w:val="24"/>
          <w:rtl/>
        </w:rPr>
        <w:t>על</w:t>
      </w:r>
      <w:r w:rsidR="00846F75">
        <w:t xml:space="preserve"> </w:t>
      </w:r>
      <w:r w:rsidR="00846F75">
        <w:rPr>
          <w:szCs w:val="24"/>
          <w:rtl/>
        </w:rPr>
        <w:t>ידי</w:t>
      </w:r>
      <w:r w:rsidR="00846F75">
        <w:t xml:space="preserve"> </w:t>
      </w:r>
      <w:r w:rsidR="00846F75">
        <w:rPr>
          <w:szCs w:val="24"/>
          <w:rtl/>
        </w:rPr>
        <w:t>תמר</w:t>
      </w:r>
      <w:r w:rsidR="00846F75">
        <w:t xml:space="preserve"> </w:t>
      </w:r>
      <w:r w:rsidR="00846F75">
        <w:rPr>
          <w:szCs w:val="24"/>
          <w:rtl/>
        </w:rPr>
        <w:t>סידרנסקי</w:t>
      </w:r>
    </w:p>
    <w:p w14:paraId="5D6F5C87" w14:textId="77777777" w:rsidR="00176E86" w:rsidRPr="00CC66F7" w:rsidRDefault="00CC66F7" w:rsidP="00176E86">
      <w:pPr>
        <w:keepNext/>
        <w:jc w:val="left"/>
        <w:rPr>
          <w:color w:val="FFFFFF"/>
          <w:sz w:val="2"/>
          <w:szCs w:val="2"/>
          <w:rtl/>
        </w:rPr>
      </w:pPr>
      <w:r w:rsidRPr="00CC66F7">
        <w:rPr>
          <w:color w:val="FFFFFF"/>
          <w:sz w:val="2"/>
          <w:szCs w:val="2"/>
          <w:rtl/>
        </w:rPr>
        <w:t>54678313</w:t>
      </w:r>
    </w:p>
    <w:p w14:paraId="143D9DF5" w14:textId="77777777" w:rsidR="00176E86" w:rsidRDefault="00176E86" w:rsidP="00176E86">
      <w:pPr>
        <w:jc w:val="left"/>
        <w:rPr>
          <w:rtl/>
        </w:rPr>
      </w:pPr>
    </w:p>
    <w:p w14:paraId="1AE17D99" w14:textId="77777777" w:rsidR="00176E86" w:rsidRDefault="00176E86" w:rsidP="00176E86">
      <w:pPr>
        <w:jc w:val="center"/>
        <w:rPr>
          <w:color w:val="0000FF"/>
          <w:szCs w:val="24"/>
          <w:u w:val="single"/>
        </w:rPr>
      </w:pPr>
      <w:hyperlink r:id="rId12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79C15E5" w14:textId="77777777" w:rsidR="00CC66F7" w:rsidRPr="00CC66F7" w:rsidRDefault="00CC66F7" w:rsidP="00CC66F7">
      <w:pPr>
        <w:keepNext/>
        <w:jc w:val="left"/>
        <w:rPr>
          <w:color w:val="000000"/>
          <w:sz w:val="22"/>
          <w:szCs w:val="22"/>
          <w:rtl/>
        </w:rPr>
      </w:pPr>
    </w:p>
    <w:p w14:paraId="1A00DEB1" w14:textId="77777777" w:rsidR="00CC66F7" w:rsidRPr="00CC66F7" w:rsidRDefault="00CC66F7" w:rsidP="00CC66F7">
      <w:pPr>
        <w:keepNext/>
        <w:jc w:val="left"/>
        <w:rPr>
          <w:color w:val="000000"/>
          <w:sz w:val="22"/>
          <w:szCs w:val="22"/>
          <w:rtl/>
        </w:rPr>
      </w:pPr>
      <w:r w:rsidRPr="00CC66F7">
        <w:rPr>
          <w:color w:val="000000"/>
          <w:sz w:val="22"/>
          <w:szCs w:val="22"/>
          <w:rtl/>
        </w:rPr>
        <w:t>דינה כהן 54678313-/</w:t>
      </w:r>
    </w:p>
    <w:p w14:paraId="2E6BE061" w14:textId="77777777" w:rsidR="00B35717" w:rsidRPr="00176E86" w:rsidRDefault="00CC66F7" w:rsidP="00CC66F7">
      <w:pPr>
        <w:jc w:val="left"/>
        <w:rPr>
          <w:color w:val="0000FF"/>
          <w:szCs w:val="24"/>
          <w:u w:val="single"/>
        </w:rPr>
      </w:pPr>
      <w:r w:rsidRPr="00CC66F7">
        <w:rPr>
          <w:color w:val="000000"/>
          <w:szCs w:val="24"/>
          <w:u w:val="single"/>
          <w:rtl/>
        </w:rPr>
        <w:t>נוסח מסמך זה כפוף לשינויי ניסוח ועריכה</w:t>
      </w:r>
    </w:p>
    <w:sectPr w:rsidR="00B35717" w:rsidRPr="00176E86" w:rsidSect="00CC66F7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2E41F" w14:textId="77777777" w:rsidR="004D3880" w:rsidRDefault="004D3880">
      <w:r>
        <w:separator/>
      </w:r>
    </w:p>
  </w:endnote>
  <w:endnote w:type="continuationSeparator" w:id="0">
    <w:p w14:paraId="152ED9DE" w14:textId="77777777" w:rsidR="004D3880" w:rsidRDefault="004D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65BF5" w14:textId="77777777" w:rsidR="004D3880" w:rsidRDefault="004D3880" w:rsidP="00CC66F7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38429162" w14:textId="77777777" w:rsidR="004D3880" w:rsidRPr="00CC66F7" w:rsidRDefault="004D3880" w:rsidP="00CC66F7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C66F7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8B093" w14:textId="77777777" w:rsidR="004D3880" w:rsidRDefault="004D3880" w:rsidP="00CC66F7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F4E4D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5EDAA3AF" w14:textId="77777777" w:rsidR="004D3880" w:rsidRPr="00CC66F7" w:rsidRDefault="004D3880" w:rsidP="00CC66F7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C66F7">
      <w:rPr>
        <w:rFonts w:ascii="FrankRuehl" w:hAnsi="FrankRuehl" w:cs="FrankRuehl"/>
        <w:color w:val="000000"/>
        <w:szCs w:val="24"/>
      </w:rPr>
      <w:pict w14:anchorId="2CC746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97A3F" w14:textId="77777777" w:rsidR="004D3880" w:rsidRDefault="004D3880">
      <w:r>
        <w:separator/>
      </w:r>
    </w:p>
  </w:footnote>
  <w:footnote w:type="continuationSeparator" w:id="0">
    <w:p w14:paraId="26D8ABFD" w14:textId="77777777" w:rsidR="004D3880" w:rsidRDefault="004D3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E6D6D" w14:textId="77777777" w:rsidR="004D3880" w:rsidRPr="00CC66F7" w:rsidRDefault="004D3880" w:rsidP="00CC66F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66302-06-16</w:t>
    </w:r>
    <w:r>
      <w:rPr>
        <w:color w:val="000000"/>
        <w:sz w:val="22"/>
        <w:szCs w:val="22"/>
        <w:rtl/>
      </w:rPr>
      <w:tab/>
      <w:t xml:space="preserve"> מדינת ישראל נ' לאוניד יעקובוביץ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D3D60" w14:textId="77777777" w:rsidR="004D3880" w:rsidRPr="00CC66F7" w:rsidRDefault="004D3880" w:rsidP="00CC66F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66302-06-16</w:t>
    </w:r>
    <w:r>
      <w:rPr>
        <w:color w:val="000000"/>
        <w:sz w:val="22"/>
        <w:szCs w:val="22"/>
        <w:rtl/>
      </w:rPr>
      <w:tab/>
      <w:t xml:space="preserve"> מדינת ישראל נ' לאוניד יעקובוביץ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C7169"/>
    <w:multiLevelType w:val="hybridMultilevel"/>
    <w:tmpl w:val="29B2E438"/>
    <w:lvl w:ilvl="0" w:tplc="70DC4C8C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79136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46F75"/>
    <w:rsid w:val="00004B4A"/>
    <w:rsid w:val="000258C6"/>
    <w:rsid w:val="00092DB2"/>
    <w:rsid w:val="000B222D"/>
    <w:rsid w:val="000F3716"/>
    <w:rsid w:val="000F776E"/>
    <w:rsid w:val="001163D9"/>
    <w:rsid w:val="00123268"/>
    <w:rsid w:val="0013605C"/>
    <w:rsid w:val="0015154B"/>
    <w:rsid w:val="00176E86"/>
    <w:rsid w:val="0017711A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3880"/>
    <w:rsid w:val="004D5997"/>
    <w:rsid w:val="00533D5C"/>
    <w:rsid w:val="005408EE"/>
    <w:rsid w:val="00551C5E"/>
    <w:rsid w:val="005638FB"/>
    <w:rsid w:val="00582B08"/>
    <w:rsid w:val="005847C1"/>
    <w:rsid w:val="005B4DDE"/>
    <w:rsid w:val="005E305D"/>
    <w:rsid w:val="00636654"/>
    <w:rsid w:val="00671477"/>
    <w:rsid w:val="0067767E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46F75"/>
    <w:rsid w:val="00860D56"/>
    <w:rsid w:val="00866CE3"/>
    <w:rsid w:val="00875CAA"/>
    <w:rsid w:val="008760F0"/>
    <w:rsid w:val="008B2C82"/>
    <w:rsid w:val="008D4AF6"/>
    <w:rsid w:val="008F4E4D"/>
    <w:rsid w:val="00901DEA"/>
    <w:rsid w:val="00913EC5"/>
    <w:rsid w:val="00946CA3"/>
    <w:rsid w:val="00990495"/>
    <w:rsid w:val="009A4E50"/>
    <w:rsid w:val="009A720E"/>
    <w:rsid w:val="009B4682"/>
    <w:rsid w:val="00A03304"/>
    <w:rsid w:val="00A24369"/>
    <w:rsid w:val="00A472AB"/>
    <w:rsid w:val="00A52B25"/>
    <w:rsid w:val="00A96648"/>
    <w:rsid w:val="00AE1669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9418A"/>
    <w:rsid w:val="00CC66F7"/>
    <w:rsid w:val="00D11A80"/>
    <w:rsid w:val="00D308EF"/>
    <w:rsid w:val="00D357B5"/>
    <w:rsid w:val="00D40041"/>
    <w:rsid w:val="00D56203"/>
    <w:rsid w:val="00D76140"/>
    <w:rsid w:val="00D807AC"/>
    <w:rsid w:val="00DD36BA"/>
    <w:rsid w:val="00DE1662"/>
    <w:rsid w:val="00E45CCB"/>
    <w:rsid w:val="00E61C95"/>
    <w:rsid w:val="00EA60CD"/>
    <w:rsid w:val="00EE2A1B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DE4C49"/>
  <w15:chartTrackingRefBased/>
  <w15:docId w15:val="{81B62E67-473E-4802-BE05-E6FB826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6F75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846F75"/>
  </w:style>
  <w:style w:type="paragraph" w:styleId="a4">
    <w:name w:val="header"/>
    <w:basedOn w:val="a"/>
    <w:rsid w:val="00846F7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46F75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46F75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46F75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176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2527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3026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2025-04-22T23:06:00Z</dcterms:created>
  <dcterms:modified xsi:type="dcterms:W3CDTF">2025-04-22T23:06:00Z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66302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לאוניד יעקובוביץ</vt:lpwstr>
  </property>
  <property fmtid="{D5CDD505-2E9C-101B-9397-08002B2CF9AE}" pid="10" name="LAWYER">
    <vt:lpwstr>עמית חומרי;בן יהודה</vt:lpwstr>
  </property>
  <property fmtid="{D5CDD505-2E9C-101B-9397-08002B2CF9AE}" pid="11" name="JUDGE">
    <vt:lpwstr>דינה כהן</vt:lpwstr>
  </property>
  <property fmtid="{D5CDD505-2E9C-101B-9397-08002B2CF9AE}" pid="12" name="CITY">
    <vt:lpwstr>ק"ג</vt:lpwstr>
  </property>
  <property fmtid="{D5CDD505-2E9C-101B-9397-08002B2CF9AE}" pid="13" name="DATE">
    <vt:lpwstr>20161113</vt:lpwstr>
  </property>
  <property fmtid="{D5CDD505-2E9C-101B-9397-08002B2CF9AE}" pid="14" name="TYPE_N_DATE">
    <vt:lpwstr>38020161113</vt:lpwstr>
  </property>
  <property fmtid="{D5CDD505-2E9C-101B-9397-08002B2CF9AE}" pid="15" name="WORDNUMPAGES">
    <vt:lpwstr>3</vt:lpwstr>
  </property>
  <property fmtid="{D5CDD505-2E9C-101B-9397-08002B2CF9AE}" pid="16" name="TYPE_ABS_DATE">
    <vt:lpwstr>380020161113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4216:4</vt:lpwstr>
  </property>
  <property fmtid="{D5CDD505-2E9C-101B-9397-08002B2CF9AE}" pid="35" name="ISABSTRACT">
    <vt:lpwstr>Y</vt:lpwstr>
  </property>
</Properties>
</file>