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6B6D46" w:rsidRPr="004F1741" w14:paraId="598CE89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FE9DB3F" w14:textId="77777777" w:rsidR="006B6D46" w:rsidRPr="004F1741" w:rsidRDefault="006B6D46" w:rsidP="004F1741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4F1741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6B6D46" w:rsidRPr="004F1741" w14:paraId="604AAC22" w14:textId="77777777">
        <w:trPr>
          <w:trHeight w:val="337"/>
          <w:jc w:val="center"/>
        </w:trPr>
        <w:tc>
          <w:tcPr>
            <w:tcW w:w="6396" w:type="dxa"/>
          </w:tcPr>
          <w:p w14:paraId="0DC2B81A" w14:textId="77777777" w:rsidR="006B6D46" w:rsidRPr="004F1741" w:rsidRDefault="006B6D46" w:rsidP="004F1741">
            <w:pPr>
              <w:rPr>
                <w:b/>
                <w:bCs/>
                <w:sz w:val="26"/>
                <w:szCs w:val="26"/>
                <w:rtl/>
              </w:rPr>
            </w:pPr>
            <w:r w:rsidRPr="004F1741">
              <w:rPr>
                <w:b/>
                <w:bCs/>
                <w:sz w:val="26"/>
                <w:szCs w:val="26"/>
                <w:rtl/>
              </w:rPr>
              <w:t>ת"פ</w:t>
            </w:r>
            <w:r w:rsidRPr="004F174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F1741">
              <w:rPr>
                <w:b/>
                <w:bCs/>
                <w:sz w:val="26"/>
                <w:szCs w:val="26"/>
                <w:rtl/>
              </w:rPr>
              <w:t>45818-07-16</w:t>
            </w:r>
            <w:r w:rsidRPr="004F174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F1741">
              <w:rPr>
                <w:b/>
                <w:bCs/>
                <w:sz w:val="26"/>
                <w:szCs w:val="26"/>
                <w:rtl/>
              </w:rPr>
              <w:t>מדינת ישראל נ' בונדרנקו(עציר)</w:t>
            </w:r>
          </w:p>
          <w:p w14:paraId="021D847B" w14:textId="77777777" w:rsidR="006B6D46" w:rsidRPr="004F1741" w:rsidRDefault="006B6D46" w:rsidP="004F174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41701DA7" w14:textId="77777777" w:rsidR="006B6D46" w:rsidRPr="004F1741" w:rsidRDefault="006B6D46" w:rsidP="004F1741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052E67A4" w14:textId="77777777" w:rsidR="006B6D46" w:rsidRPr="004F1741" w:rsidRDefault="006B6D46" w:rsidP="004F1741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4F1741">
              <w:rPr>
                <w:b/>
                <w:bCs/>
                <w:sz w:val="26"/>
                <w:szCs w:val="26"/>
                <w:rtl/>
              </w:rPr>
              <w:t>06 אוקטובר 2016</w:t>
            </w:r>
          </w:p>
        </w:tc>
      </w:tr>
    </w:tbl>
    <w:p w14:paraId="2BBA7EFA" w14:textId="77777777" w:rsidR="006B6D46" w:rsidRPr="004F1741" w:rsidRDefault="006B6D46" w:rsidP="006B6D46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CA60281" w14:textId="77777777" w:rsidR="006B6D46" w:rsidRPr="004F1741" w:rsidRDefault="006B6D46" w:rsidP="006B6D46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6B6D46" w:rsidRPr="004F1741" w14:paraId="5810D7FA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77BAE5DA" w14:textId="77777777" w:rsidR="006B6D46" w:rsidRPr="004F1741" w:rsidRDefault="006B6D46" w:rsidP="004F174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F174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4F1741">
              <w:rPr>
                <w:rFonts w:ascii="Times New Roman" w:eastAsia="Times New Roman" w:hAnsi="Times New Roman" w:hint="cs"/>
                <w:rtl/>
              </w:rPr>
              <w:t>שופט דניאל בן טולילה</w:t>
            </w:r>
            <w:r w:rsidRPr="004F1741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6B6D46" w:rsidRPr="004F1741" w14:paraId="52078EFC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193A6E5C" w14:textId="77777777" w:rsidR="006B6D46" w:rsidRPr="004F1741" w:rsidRDefault="006B6D46" w:rsidP="004F174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FirstLawyer"/>
          </w:p>
          <w:p w14:paraId="71A87F68" w14:textId="77777777" w:rsidR="006B6D46" w:rsidRPr="004F1741" w:rsidRDefault="006B6D46" w:rsidP="004F174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F174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82CBDA1" w14:textId="77777777" w:rsidR="006B6D46" w:rsidRPr="004F1741" w:rsidRDefault="006B6D46" w:rsidP="004F1741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1773A547" w14:textId="77777777" w:rsidR="006B6D46" w:rsidRPr="004F1741" w:rsidRDefault="006B6D46" w:rsidP="004F174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F1741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4A985BD3" w14:textId="77777777" w:rsidR="006B6D46" w:rsidRPr="004F1741" w:rsidRDefault="006B6D46" w:rsidP="004F174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F174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ע"י ב"כ עו"ד כרמית כהן </w:t>
            </w:r>
          </w:p>
        </w:tc>
      </w:tr>
      <w:bookmarkEnd w:id="1"/>
      <w:bookmarkEnd w:id="2"/>
      <w:tr w:rsidR="006B6D46" w:rsidRPr="004F1741" w14:paraId="3591BF77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07053184" w14:textId="77777777" w:rsidR="006B6D46" w:rsidRPr="004F1741" w:rsidRDefault="006B6D46" w:rsidP="004F174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6D4951DE" w14:textId="77777777" w:rsidR="006B6D46" w:rsidRPr="004F1741" w:rsidRDefault="006B6D46" w:rsidP="004F174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4F1741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0D6A557" w14:textId="77777777" w:rsidR="006B6D46" w:rsidRPr="004F1741" w:rsidRDefault="006B6D46" w:rsidP="004F1741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6B6D46" w:rsidRPr="004F1741" w14:paraId="40310E73" w14:textId="77777777">
        <w:tc>
          <w:tcPr>
            <w:tcW w:w="2880" w:type="dxa"/>
            <w:shd w:val="clear" w:color="auto" w:fill="auto"/>
          </w:tcPr>
          <w:p w14:paraId="336B0F4C" w14:textId="77777777" w:rsidR="006B6D46" w:rsidRPr="004F1741" w:rsidRDefault="006B6D46" w:rsidP="004F174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F174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D36B2FF" w14:textId="77777777" w:rsidR="006B6D46" w:rsidRPr="004F1741" w:rsidRDefault="006B6D46" w:rsidP="004F174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F1741">
              <w:rPr>
                <w:rFonts w:ascii="Times New Roman" w:eastAsia="Times New Roman" w:hAnsi="Times New Roman" w:hint="cs"/>
                <w:rtl/>
              </w:rPr>
              <w:t>אולג בונדרנקו (עציר)</w:t>
            </w:r>
          </w:p>
          <w:p w14:paraId="267DB90E" w14:textId="77777777" w:rsidR="006B6D46" w:rsidRPr="004F1741" w:rsidRDefault="006B6D46" w:rsidP="004F174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F174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איחסאן ווהבי</w:t>
            </w:r>
          </w:p>
        </w:tc>
      </w:tr>
    </w:tbl>
    <w:p w14:paraId="35042CBE" w14:textId="77777777" w:rsidR="006B6D46" w:rsidRPr="004F1741" w:rsidRDefault="006B6D46" w:rsidP="006B6D46">
      <w:pPr>
        <w:spacing w:line="360" w:lineRule="auto"/>
        <w:jc w:val="both"/>
        <w:rPr>
          <w:sz w:val="6"/>
          <w:szCs w:val="6"/>
          <w:rtl/>
        </w:rPr>
      </w:pPr>
      <w:r w:rsidRPr="004F1741">
        <w:rPr>
          <w:sz w:val="6"/>
          <w:szCs w:val="6"/>
          <w:rtl/>
        </w:rPr>
        <w:t>&lt;#1#&gt;</w:t>
      </w:r>
    </w:p>
    <w:p w14:paraId="7C353C21" w14:textId="77777777" w:rsidR="006B6D46" w:rsidRPr="004F1741" w:rsidRDefault="006B6D46" w:rsidP="006B6D46">
      <w:pPr>
        <w:pStyle w:val="12"/>
        <w:rPr>
          <w:b w:val="0"/>
          <w:bCs w:val="0"/>
          <w:u w:val="none"/>
          <w:rtl/>
        </w:rPr>
      </w:pPr>
    </w:p>
    <w:p w14:paraId="2150A64A" w14:textId="77777777" w:rsidR="006B6D46" w:rsidRPr="004F1741" w:rsidRDefault="006B6D46" w:rsidP="006B6D4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4F1741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2E0838BB" w14:textId="77777777" w:rsidR="004F1741" w:rsidRPr="004F1741" w:rsidRDefault="004F1741" w:rsidP="006B6D4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0C751B3A" w14:textId="77777777" w:rsidR="004F1741" w:rsidRPr="004F1741" w:rsidRDefault="004F1741" w:rsidP="004F1741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bookmarkEnd w:id="0"/>
      <w:r w:rsidRPr="004F1741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03A249E1" w14:textId="77777777" w:rsidR="006B6D46" w:rsidRPr="0086652C" w:rsidRDefault="006B6D46" w:rsidP="006B6D46">
      <w:pPr>
        <w:spacing w:line="360" w:lineRule="auto"/>
        <w:jc w:val="both"/>
        <w:rPr>
          <w:rtl/>
        </w:rPr>
      </w:pPr>
      <w:bookmarkStart w:id="4" w:name="ABSTRACT_START"/>
      <w:bookmarkEnd w:id="3"/>
      <w:bookmarkEnd w:id="4"/>
      <w:r w:rsidRPr="0086652C">
        <w:rPr>
          <w:rFonts w:hint="eastAsia"/>
          <w:rtl/>
        </w:rPr>
        <w:t>הנאשם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הורשע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על</w:t>
      </w:r>
      <w:r w:rsidRPr="0086652C">
        <w:rPr>
          <w:rtl/>
        </w:rPr>
        <w:t>-</w:t>
      </w:r>
      <w:r w:rsidRPr="0086652C">
        <w:rPr>
          <w:rFonts w:hint="eastAsia"/>
          <w:rtl/>
        </w:rPr>
        <w:t>פי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הודאתו</w:t>
      </w:r>
      <w:r w:rsidRPr="0086652C"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Fonts w:hint="cs"/>
          <w:rtl/>
        </w:rPr>
        <w:t xml:space="preserve">קבלת נכס שהושג בפשע והחזקת סם לצריכה עצמית. </w:t>
      </w:r>
      <w:r w:rsidRPr="0086652C">
        <w:rPr>
          <w:rFonts w:hint="eastAsia"/>
          <w:rtl/>
        </w:rPr>
        <w:t>לאחר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ששמעתי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נימוקי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הצדדים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להסדר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מצאתיו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סביר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והנני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לאמצו</w:t>
      </w:r>
      <w:r w:rsidRPr="0086652C">
        <w:rPr>
          <w:rtl/>
        </w:rPr>
        <w:t xml:space="preserve">. </w:t>
      </w:r>
      <w:r w:rsidRPr="0086652C">
        <w:rPr>
          <w:rFonts w:hint="eastAsia"/>
          <w:rtl/>
        </w:rPr>
        <w:t>כתב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האישום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תוקן</w:t>
      </w:r>
      <w:r>
        <w:rPr>
          <w:rFonts w:hint="cs"/>
          <w:rtl/>
        </w:rPr>
        <w:t xml:space="preserve"> באופן משמעותי</w:t>
      </w:r>
      <w:r w:rsidRPr="0086652C">
        <w:rPr>
          <w:rtl/>
        </w:rPr>
        <w:t xml:space="preserve">, </w:t>
      </w:r>
      <w:r w:rsidRPr="0086652C">
        <w:rPr>
          <w:rFonts w:hint="eastAsia"/>
          <w:rtl/>
        </w:rPr>
        <w:t>הנאשם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הודה</w:t>
      </w:r>
      <w:r w:rsidRPr="0086652C">
        <w:rPr>
          <w:rtl/>
        </w:rPr>
        <w:t xml:space="preserve">, </w:t>
      </w:r>
      <w:r w:rsidRPr="0086652C">
        <w:rPr>
          <w:rFonts w:hint="eastAsia"/>
          <w:rtl/>
        </w:rPr>
        <w:t>חסך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זמן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שיפוטי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יקר</w:t>
      </w:r>
      <w:r w:rsidRPr="0086652C">
        <w:rPr>
          <w:rtl/>
        </w:rPr>
        <w:t xml:space="preserve">. </w:t>
      </w:r>
      <w:r>
        <w:rPr>
          <w:rFonts w:hint="cs"/>
          <w:rtl/>
        </w:rPr>
        <w:t>הענישה המוצעת עולה בקנה אחד עם הענישה הנוהגת</w:t>
      </w:r>
      <w:r w:rsidRPr="0086652C">
        <w:rPr>
          <w:rtl/>
        </w:rPr>
        <w:t xml:space="preserve">. </w:t>
      </w:r>
      <w:r w:rsidRPr="0086652C">
        <w:rPr>
          <w:rFonts w:hint="eastAsia"/>
          <w:rtl/>
        </w:rPr>
        <w:t>ההסדר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לקח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בחשבון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גם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קושי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ראייתי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מסוים</w:t>
      </w:r>
      <w:r w:rsidRPr="0086652C">
        <w:rPr>
          <w:rtl/>
        </w:rPr>
        <w:t>.</w:t>
      </w:r>
    </w:p>
    <w:p w14:paraId="03F8ECFF" w14:textId="77777777" w:rsidR="006B6D46" w:rsidRPr="0086652C" w:rsidRDefault="006B6D46" w:rsidP="006B6D46">
      <w:pPr>
        <w:spacing w:line="360" w:lineRule="auto"/>
        <w:jc w:val="both"/>
        <w:rPr>
          <w:rtl/>
        </w:rPr>
      </w:pPr>
      <w:bookmarkStart w:id="5" w:name="ABSTRACT_END"/>
      <w:bookmarkEnd w:id="5"/>
    </w:p>
    <w:p w14:paraId="7FA8A536" w14:textId="77777777" w:rsidR="006B6D46" w:rsidRPr="0086652C" w:rsidRDefault="006B6D46" w:rsidP="006B6D46">
      <w:pPr>
        <w:spacing w:line="360" w:lineRule="auto"/>
        <w:jc w:val="both"/>
        <w:rPr>
          <w:b/>
          <w:bCs/>
          <w:u w:val="single"/>
          <w:rtl/>
        </w:rPr>
      </w:pPr>
      <w:r w:rsidRPr="0086652C">
        <w:rPr>
          <w:rFonts w:hint="eastAsia"/>
          <w:b/>
          <w:bCs/>
          <w:u w:val="single"/>
          <w:rtl/>
        </w:rPr>
        <w:t>מכל</w:t>
      </w:r>
      <w:r w:rsidRPr="0086652C">
        <w:rPr>
          <w:b/>
          <w:bCs/>
          <w:u w:val="single"/>
          <w:rtl/>
        </w:rPr>
        <w:t xml:space="preserve"> </w:t>
      </w:r>
      <w:r w:rsidRPr="0086652C">
        <w:rPr>
          <w:rFonts w:hint="eastAsia"/>
          <w:b/>
          <w:bCs/>
          <w:u w:val="single"/>
          <w:rtl/>
        </w:rPr>
        <w:t>המקובץ</w:t>
      </w:r>
      <w:r w:rsidRPr="0086652C">
        <w:rPr>
          <w:b/>
          <w:bCs/>
          <w:u w:val="single"/>
          <w:rtl/>
        </w:rPr>
        <w:t xml:space="preserve"> </w:t>
      </w:r>
      <w:r w:rsidRPr="0086652C">
        <w:rPr>
          <w:rFonts w:hint="eastAsia"/>
          <w:b/>
          <w:bCs/>
          <w:u w:val="single"/>
          <w:rtl/>
        </w:rPr>
        <w:t>לעיל</w:t>
      </w:r>
      <w:r w:rsidRPr="0086652C">
        <w:rPr>
          <w:b/>
          <w:bCs/>
          <w:u w:val="single"/>
          <w:rtl/>
        </w:rPr>
        <w:t xml:space="preserve">, </w:t>
      </w:r>
      <w:r w:rsidRPr="0086652C">
        <w:rPr>
          <w:rFonts w:hint="eastAsia"/>
          <w:b/>
          <w:bCs/>
          <w:u w:val="single"/>
          <w:rtl/>
        </w:rPr>
        <w:t>הנני</w:t>
      </w:r>
      <w:r w:rsidRPr="0086652C">
        <w:rPr>
          <w:b/>
          <w:bCs/>
          <w:u w:val="single"/>
          <w:rtl/>
        </w:rPr>
        <w:t xml:space="preserve"> </w:t>
      </w:r>
      <w:r w:rsidRPr="0086652C">
        <w:rPr>
          <w:rFonts w:hint="eastAsia"/>
          <w:b/>
          <w:bCs/>
          <w:u w:val="single"/>
          <w:rtl/>
        </w:rPr>
        <w:t>לגזור</w:t>
      </w:r>
      <w:r w:rsidRPr="0086652C">
        <w:rPr>
          <w:b/>
          <w:bCs/>
          <w:u w:val="single"/>
          <w:rtl/>
        </w:rPr>
        <w:t xml:space="preserve"> </w:t>
      </w:r>
      <w:r w:rsidRPr="0086652C">
        <w:rPr>
          <w:rFonts w:hint="eastAsia"/>
          <w:b/>
          <w:bCs/>
          <w:u w:val="single"/>
          <w:rtl/>
        </w:rPr>
        <w:t>על</w:t>
      </w:r>
      <w:r w:rsidRPr="0086652C">
        <w:rPr>
          <w:b/>
          <w:bCs/>
          <w:u w:val="single"/>
          <w:rtl/>
        </w:rPr>
        <w:t xml:space="preserve"> </w:t>
      </w:r>
      <w:r w:rsidRPr="0086652C">
        <w:rPr>
          <w:rFonts w:hint="eastAsia"/>
          <w:b/>
          <w:bCs/>
          <w:u w:val="single"/>
          <w:rtl/>
        </w:rPr>
        <w:t>הנאשם</w:t>
      </w:r>
      <w:r w:rsidRPr="0086652C">
        <w:rPr>
          <w:b/>
          <w:bCs/>
          <w:u w:val="single"/>
          <w:rtl/>
        </w:rPr>
        <w:t xml:space="preserve"> </w:t>
      </w:r>
      <w:r w:rsidRPr="0086652C">
        <w:rPr>
          <w:rFonts w:hint="eastAsia"/>
          <w:b/>
          <w:bCs/>
          <w:u w:val="single"/>
          <w:rtl/>
        </w:rPr>
        <w:t>את</w:t>
      </w:r>
      <w:r w:rsidRPr="0086652C">
        <w:rPr>
          <w:b/>
          <w:bCs/>
          <w:u w:val="single"/>
          <w:rtl/>
        </w:rPr>
        <w:t xml:space="preserve"> </w:t>
      </w:r>
      <w:r w:rsidRPr="0086652C">
        <w:rPr>
          <w:rFonts w:hint="eastAsia"/>
          <w:b/>
          <w:bCs/>
          <w:u w:val="single"/>
          <w:rtl/>
        </w:rPr>
        <w:t>העונשים</w:t>
      </w:r>
      <w:r w:rsidRPr="0086652C">
        <w:rPr>
          <w:b/>
          <w:bCs/>
          <w:u w:val="single"/>
          <w:rtl/>
        </w:rPr>
        <w:t xml:space="preserve"> </w:t>
      </w:r>
      <w:r w:rsidRPr="0086652C">
        <w:rPr>
          <w:rFonts w:hint="eastAsia"/>
          <w:b/>
          <w:bCs/>
          <w:u w:val="single"/>
          <w:rtl/>
        </w:rPr>
        <w:t>הבאים</w:t>
      </w:r>
      <w:r w:rsidRPr="0086652C">
        <w:rPr>
          <w:b/>
          <w:bCs/>
          <w:rtl/>
        </w:rPr>
        <w:t>:</w:t>
      </w:r>
    </w:p>
    <w:p w14:paraId="03D6F9C3" w14:textId="77777777" w:rsidR="006B6D46" w:rsidRPr="0086652C" w:rsidRDefault="006B6D46" w:rsidP="006B6D46">
      <w:pPr>
        <w:spacing w:line="360" w:lineRule="auto"/>
        <w:ind w:left="720" w:hanging="720"/>
        <w:jc w:val="both"/>
        <w:rPr>
          <w:rtl/>
        </w:rPr>
      </w:pPr>
      <w:r w:rsidRPr="0086652C">
        <w:rPr>
          <w:rFonts w:hint="eastAsia"/>
          <w:rtl/>
        </w:rPr>
        <w:t>א</w:t>
      </w:r>
      <w:r w:rsidRPr="0086652C">
        <w:rPr>
          <w:rtl/>
        </w:rPr>
        <w:t>.</w:t>
      </w:r>
      <w:r w:rsidRPr="0086652C">
        <w:rPr>
          <w:rtl/>
        </w:rPr>
        <w:tab/>
      </w:r>
      <w:r>
        <w:rPr>
          <w:rFonts w:hint="cs"/>
          <w:rtl/>
        </w:rPr>
        <w:t xml:space="preserve">3 </w:t>
      </w:r>
      <w:r w:rsidRPr="0086652C">
        <w:rPr>
          <w:rFonts w:hint="eastAsia"/>
          <w:rtl/>
        </w:rPr>
        <w:t>חודשים</w:t>
      </w:r>
      <w:r>
        <w:rPr>
          <w:rFonts w:hint="cs"/>
          <w:rtl/>
        </w:rPr>
        <w:t xml:space="preserve"> ויום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מאסר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בפועל</w:t>
      </w:r>
      <w:r w:rsidRPr="0086652C">
        <w:rPr>
          <w:rtl/>
        </w:rPr>
        <w:t xml:space="preserve">, </w:t>
      </w:r>
      <w:r w:rsidRPr="0086652C">
        <w:rPr>
          <w:rFonts w:hint="eastAsia"/>
          <w:rtl/>
        </w:rPr>
        <w:t>שיימנו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מיום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מעצרו</w:t>
      </w:r>
      <w:r w:rsidRPr="0086652C">
        <w:rPr>
          <w:rtl/>
        </w:rPr>
        <w:t>,</w:t>
      </w:r>
      <w:r>
        <w:rPr>
          <w:rFonts w:hint="cs"/>
          <w:rtl/>
        </w:rPr>
        <w:t xml:space="preserve"> 19.7.2016</w:t>
      </w:r>
      <w:r w:rsidRPr="0086652C">
        <w:rPr>
          <w:rtl/>
        </w:rPr>
        <w:t>;</w:t>
      </w:r>
    </w:p>
    <w:p w14:paraId="69386C1A" w14:textId="77777777" w:rsidR="006B6D46" w:rsidRPr="0086652C" w:rsidRDefault="006B6D46" w:rsidP="006B6D46">
      <w:pPr>
        <w:spacing w:line="360" w:lineRule="auto"/>
        <w:ind w:left="720" w:hanging="720"/>
        <w:jc w:val="both"/>
        <w:rPr>
          <w:rtl/>
        </w:rPr>
      </w:pPr>
      <w:r w:rsidRPr="0086652C">
        <w:rPr>
          <w:rFonts w:hint="eastAsia"/>
          <w:rtl/>
        </w:rPr>
        <w:t>ב</w:t>
      </w:r>
      <w:r w:rsidRPr="0086652C">
        <w:rPr>
          <w:rtl/>
        </w:rPr>
        <w:t>.</w:t>
      </w:r>
      <w:r w:rsidRPr="0086652C">
        <w:rPr>
          <w:rtl/>
        </w:rPr>
        <w:tab/>
      </w:r>
      <w:r>
        <w:rPr>
          <w:rFonts w:hint="cs"/>
          <w:rtl/>
        </w:rPr>
        <w:t xml:space="preserve">3 חודשים מאסר על תנאי למשך שנתיים מיום שחרורו שלא יעבור עבירות רכוש או עבירות לפי פקודת הסמים. </w:t>
      </w:r>
    </w:p>
    <w:p w14:paraId="34981F7A" w14:textId="77777777" w:rsidR="006B6D46" w:rsidRPr="0086652C" w:rsidRDefault="006B6D46" w:rsidP="006B6D46">
      <w:pPr>
        <w:spacing w:line="360" w:lineRule="auto"/>
        <w:ind w:left="720" w:hanging="720"/>
        <w:jc w:val="both"/>
        <w:rPr>
          <w:rtl/>
        </w:rPr>
      </w:pPr>
      <w:r w:rsidRPr="0086652C">
        <w:rPr>
          <w:rFonts w:hint="eastAsia"/>
          <w:rtl/>
        </w:rPr>
        <w:t>ג</w:t>
      </w:r>
      <w:r w:rsidRPr="0086652C">
        <w:rPr>
          <w:rtl/>
        </w:rPr>
        <w:t>.</w:t>
      </w:r>
      <w:r w:rsidRPr="0086652C">
        <w:rPr>
          <w:rtl/>
        </w:rPr>
        <w:tab/>
      </w:r>
      <w:r>
        <w:rPr>
          <w:rFonts w:hint="cs"/>
          <w:rtl/>
        </w:rPr>
        <w:t xml:space="preserve">2,500 </w:t>
      </w:r>
      <w:r w:rsidRPr="0086652C">
        <w:rPr>
          <w:rFonts w:hint="eastAsia"/>
          <w:rtl/>
        </w:rPr>
        <w:t>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התחייבות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למשך</w:t>
      </w:r>
      <w:r w:rsidRPr="0086652C">
        <w:rPr>
          <w:rtl/>
        </w:rPr>
        <w:t xml:space="preserve"> </w:t>
      </w:r>
      <w:r>
        <w:rPr>
          <w:rFonts w:hint="cs"/>
          <w:rtl/>
        </w:rPr>
        <w:t xml:space="preserve">שנתיים </w:t>
      </w:r>
      <w:r w:rsidRPr="0086652C">
        <w:rPr>
          <w:rFonts w:hint="eastAsia"/>
          <w:rtl/>
        </w:rPr>
        <w:t>מיום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שחרורו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שלא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יעבור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כל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עבירת</w:t>
      </w:r>
      <w:r>
        <w:rPr>
          <w:rFonts w:hint="cs"/>
          <w:rtl/>
        </w:rPr>
        <w:t xml:space="preserve"> סמים או עבירת רכוש</w:t>
      </w:r>
      <w:r w:rsidRPr="0086652C">
        <w:rPr>
          <w:rtl/>
        </w:rPr>
        <w:t xml:space="preserve">. </w:t>
      </w:r>
      <w:r w:rsidRPr="0086652C">
        <w:rPr>
          <w:rFonts w:hint="eastAsia"/>
          <w:rtl/>
        </w:rPr>
        <w:t>לא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תיחתם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ההתחייבות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בתוך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עשרה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ימים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יהיה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על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הנאשם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לרצות</w:t>
      </w:r>
      <w:r w:rsidRPr="0086652C">
        <w:rPr>
          <w:rtl/>
        </w:rPr>
        <w:t xml:space="preserve"> </w:t>
      </w:r>
      <w:r>
        <w:rPr>
          <w:rFonts w:hint="cs"/>
          <w:rtl/>
        </w:rPr>
        <w:t>10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יום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מאסר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בפועל</w:t>
      </w:r>
      <w:r w:rsidRPr="0086652C">
        <w:rPr>
          <w:rtl/>
        </w:rPr>
        <w:t xml:space="preserve">, </w:t>
      </w:r>
      <w:r w:rsidRPr="0086652C">
        <w:rPr>
          <w:rFonts w:hint="eastAsia"/>
          <w:rtl/>
        </w:rPr>
        <w:t>במצטבר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לכל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עונש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אחר</w:t>
      </w:r>
      <w:r w:rsidRPr="0086652C">
        <w:rPr>
          <w:rtl/>
        </w:rPr>
        <w:t xml:space="preserve">, </w:t>
      </w:r>
      <w:r w:rsidRPr="0086652C">
        <w:rPr>
          <w:rFonts w:hint="eastAsia"/>
          <w:rtl/>
        </w:rPr>
        <w:t>על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מנת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לכפות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אותו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לעשות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כן</w:t>
      </w:r>
      <w:r w:rsidRPr="0086652C">
        <w:rPr>
          <w:rtl/>
        </w:rPr>
        <w:t>.</w:t>
      </w:r>
    </w:p>
    <w:p w14:paraId="4AFC52BA" w14:textId="77777777" w:rsidR="006B6D46" w:rsidRPr="0086652C" w:rsidRDefault="006B6D46" w:rsidP="006B6D46">
      <w:pPr>
        <w:spacing w:line="360" w:lineRule="auto"/>
        <w:jc w:val="both"/>
        <w:rPr>
          <w:rtl/>
        </w:rPr>
      </w:pPr>
    </w:p>
    <w:p w14:paraId="4CFE8761" w14:textId="77777777" w:rsidR="006B6D46" w:rsidRPr="0086652C" w:rsidRDefault="006B6D46" w:rsidP="006B6D46">
      <w:pPr>
        <w:spacing w:line="360" w:lineRule="auto"/>
        <w:jc w:val="both"/>
        <w:rPr>
          <w:rtl/>
        </w:rPr>
      </w:pPr>
      <w:r w:rsidRPr="0086652C">
        <w:rPr>
          <w:rFonts w:hint="eastAsia"/>
          <w:rtl/>
        </w:rPr>
        <w:t>ניתן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צו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כללי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למוצגים</w:t>
      </w:r>
      <w:r w:rsidRPr="0086652C">
        <w:rPr>
          <w:rtl/>
        </w:rPr>
        <w:t xml:space="preserve">: </w:t>
      </w:r>
      <w:r w:rsidRPr="0086652C">
        <w:rPr>
          <w:rFonts w:hint="eastAsia"/>
          <w:rtl/>
        </w:rPr>
        <w:t>להשמיד</w:t>
      </w:r>
      <w:r w:rsidRPr="0086652C">
        <w:rPr>
          <w:rtl/>
        </w:rPr>
        <w:t xml:space="preserve">, </w:t>
      </w:r>
      <w:r w:rsidRPr="0086652C">
        <w:rPr>
          <w:rFonts w:hint="eastAsia"/>
          <w:rtl/>
        </w:rPr>
        <w:t>לחלט</w:t>
      </w:r>
      <w:r w:rsidRPr="0086652C">
        <w:rPr>
          <w:rtl/>
        </w:rPr>
        <w:t xml:space="preserve">, </w:t>
      </w:r>
      <w:r w:rsidRPr="0086652C">
        <w:rPr>
          <w:rFonts w:hint="eastAsia"/>
          <w:rtl/>
        </w:rPr>
        <w:t>ולהשיב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לבעלים</w:t>
      </w:r>
      <w:r w:rsidRPr="0086652C">
        <w:rPr>
          <w:rtl/>
        </w:rPr>
        <w:t xml:space="preserve">, </w:t>
      </w:r>
      <w:r w:rsidRPr="0086652C">
        <w:rPr>
          <w:rFonts w:hint="eastAsia"/>
          <w:rtl/>
        </w:rPr>
        <w:t>לפי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שיקול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דעת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היחידה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החוקרת</w:t>
      </w:r>
      <w:r w:rsidRPr="0086652C">
        <w:rPr>
          <w:rtl/>
        </w:rPr>
        <w:t>.</w:t>
      </w:r>
    </w:p>
    <w:p w14:paraId="5B9C7DF6" w14:textId="77777777" w:rsidR="006B6D46" w:rsidRPr="0086652C" w:rsidRDefault="006B6D46" w:rsidP="006B6D46">
      <w:pPr>
        <w:spacing w:line="360" w:lineRule="auto"/>
        <w:jc w:val="both"/>
        <w:rPr>
          <w:rtl/>
        </w:rPr>
      </w:pPr>
    </w:p>
    <w:p w14:paraId="1D992B86" w14:textId="77777777" w:rsidR="006B6D46" w:rsidRDefault="006B6D46" w:rsidP="006B6D46">
      <w:pPr>
        <w:spacing w:line="360" w:lineRule="auto"/>
        <w:jc w:val="both"/>
      </w:pPr>
      <w:r w:rsidRPr="0086652C">
        <w:rPr>
          <w:rFonts w:hint="eastAsia"/>
          <w:rtl/>
        </w:rPr>
        <w:t>זכות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ערעור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לבית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המשפט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המחוזי</w:t>
      </w:r>
      <w:r w:rsidRPr="0086652C">
        <w:rPr>
          <w:rtl/>
        </w:rPr>
        <w:t xml:space="preserve"> </w:t>
      </w:r>
      <w:r w:rsidRPr="0086652C">
        <w:rPr>
          <w:rFonts w:hint="eastAsia"/>
          <w:rtl/>
        </w:rPr>
        <w:t>תוך</w:t>
      </w:r>
      <w:r w:rsidRPr="0086652C">
        <w:rPr>
          <w:rtl/>
        </w:rPr>
        <w:t xml:space="preserve"> 45 </w:t>
      </w:r>
      <w:r w:rsidRPr="0086652C">
        <w:rPr>
          <w:rFonts w:hint="eastAsia"/>
          <w:rtl/>
        </w:rPr>
        <w:t>יום</w:t>
      </w:r>
      <w:r w:rsidRPr="0086652C">
        <w:rPr>
          <w:rtl/>
        </w:rPr>
        <w:t>.</w:t>
      </w:r>
    </w:p>
    <w:p w14:paraId="18276F66" w14:textId="77777777" w:rsidR="006B6D46" w:rsidRDefault="006B6D46" w:rsidP="006B6D46">
      <w:pPr>
        <w:spacing w:line="360" w:lineRule="auto"/>
        <w:jc w:val="both"/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3BE96CFA" w14:textId="77777777" w:rsidR="006B6D46" w:rsidRDefault="006B6D46" w:rsidP="006B6D46">
      <w:pPr>
        <w:jc w:val="right"/>
        <w:rPr>
          <w:rtl/>
        </w:rPr>
      </w:pPr>
    </w:p>
    <w:p w14:paraId="05069342" w14:textId="77777777" w:rsidR="006B6D46" w:rsidRDefault="004F1741" w:rsidP="006B6D46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ד' תשרי תשע"ז, 06/10/2016 במעמד הנוכחים. </w:t>
      </w:r>
    </w:p>
    <w:p w14:paraId="684BF5AF" w14:textId="77777777" w:rsidR="006B6D46" w:rsidRDefault="006B6D46" w:rsidP="006B6D46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6B6D46" w14:paraId="662F2C2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51D28F2" w14:textId="77777777" w:rsidR="006B6D46" w:rsidRPr="006613DC" w:rsidRDefault="006B6D46" w:rsidP="004F174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AB894BF" w14:textId="77777777" w:rsidR="006B6D46" w:rsidRPr="006613DC" w:rsidRDefault="006B6D46" w:rsidP="004F174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6B6D46" w14:paraId="0AAF2258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ABD493B" w14:textId="77777777" w:rsidR="006B6D46" w:rsidRPr="006613DC" w:rsidRDefault="006B6D46" w:rsidP="004F174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6613DC"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 w:rsidRPr="006613DC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6613DC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6613DC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BC54F80" w14:textId="77777777" w:rsidR="006B6D46" w:rsidRPr="004F1741" w:rsidRDefault="004F1741" w:rsidP="006B6D46">
      <w:pPr>
        <w:jc w:val="right"/>
        <w:rPr>
          <w:color w:val="FFFFFF"/>
          <w:sz w:val="2"/>
          <w:szCs w:val="2"/>
          <w:rtl/>
        </w:rPr>
      </w:pPr>
      <w:r w:rsidRPr="004F1741">
        <w:rPr>
          <w:color w:val="FFFFFF"/>
          <w:sz w:val="2"/>
          <w:szCs w:val="2"/>
          <w:rtl/>
        </w:rPr>
        <w:t>5129371</w:t>
      </w:r>
    </w:p>
    <w:p w14:paraId="5B87D0EB" w14:textId="77777777" w:rsidR="006B6D46" w:rsidRPr="004F1741" w:rsidRDefault="004F1741" w:rsidP="006B6D46">
      <w:pPr>
        <w:jc w:val="both"/>
        <w:rPr>
          <w:color w:val="FFFFFF"/>
          <w:sz w:val="2"/>
          <w:szCs w:val="2"/>
          <w:rtl/>
        </w:rPr>
      </w:pPr>
      <w:r w:rsidRPr="004F1741">
        <w:rPr>
          <w:color w:val="FFFFFF"/>
          <w:sz w:val="2"/>
          <w:szCs w:val="2"/>
          <w:rtl/>
        </w:rPr>
        <w:t>54678313</w:t>
      </w:r>
    </w:p>
    <w:p w14:paraId="0466A51C" w14:textId="77777777" w:rsidR="006B6D46" w:rsidRDefault="006B6D46" w:rsidP="006B6D46">
      <w:pPr>
        <w:spacing w:line="360" w:lineRule="auto"/>
        <w:jc w:val="center"/>
        <w:rPr>
          <w:rtl/>
        </w:rPr>
      </w:pPr>
    </w:p>
    <w:p w14:paraId="70D8DF90" w14:textId="77777777" w:rsidR="006B6D46" w:rsidRPr="006F3FD7" w:rsidRDefault="006B6D46" w:rsidP="006B6D46">
      <w:pPr>
        <w:spacing w:line="360" w:lineRule="auto"/>
        <w:jc w:val="both"/>
      </w:pPr>
      <w:r>
        <w:rPr>
          <w:rtl/>
        </w:rPr>
        <w:t xml:space="preserve"> </w:t>
      </w:r>
    </w:p>
    <w:p w14:paraId="4B058096" w14:textId="77777777" w:rsidR="006B6D46" w:rsidRDefault="006B6D46" w:rsidP="006B6D46">
      <w:pPr>
        <w:spacing w:line="360" w:lineRule="auto"/>
        <w:jc w:val="both"/>
      </w:pPr>
    </w:p>
    <w:p w14:paraId="2D22DC46" w14:textId="77777777" w:rsidR="006B6D46" w:rsidRPr="00947A9E" w:rsidRDefault="006B6D46" w:rsidP="006B6D46">
      <w:pPr>
        <w:spacing w:line="360" w:lineRule="auto"/>
        <w:jc w:val="both"/>
        <w:rPr>
          <w:rtl/>
        </w:rPr>
      </w:pPr>
    </w:p>
    <w:p w14:paraId="2D6944D8" w14:textId="77777777" w:rsidR="004F1741" w:rsidRPr="004F1741" w:rsidRDefault="004F1741" w:rsidP="004F1741">
      <w:pPr>
        <w:keepNext/>
        <w:rPr>
          <w:color w:val="000000"/>
          <w:sz w:val="22"/>
          <w:szCs w:val="22"/>
          <w:rtl/>
        </w:rPr>
      </w:pPr>
    </w:p>
    <w:p w14:paraId="3A82DD06" w14:textId="77777777" w:rsidR="004F1741" w:rsidRPr="004F1741" w:rsidRDefault="004F1741" w:rsidP="004F1741">
      <w:pPr>
        <w:keepNext/>
        <w:rPr>
          <w:color w:val="000000"/>
          <w:sz w:val="22"/>
          <w:szCs w:val="22"/>
          <w:rtl/>
        </w:rPr>
      </w:pPr>
      <w:r w:rsidRPr="004F1741">
        <w:rPr>
          <w:color w:val="000000"/>
          <w:sz w:val="22"/>
          <w:szCs w:val="22"/>
          <w:rtl/>
        </w:rPr>
        <w:t>דניאל בן טולילה 54678313</w:t>
      </w:r>
    </w:p>
    <w:p w14:paraId="4965FEC1" w14:textId="77777777" w:rsidR="004F1741" w:rsidRDefault="004F1741" w:rsidP="004F1741">
      <w:r w:rsidRPr="004F1741">
        <w:rPr>
          <w:color w:val="000000"/>
          <w:rtl/>
        </w:rPr>
        <w:t>נוסח מסמך זה כפוף לשינויי ניסוח ועריכה</w:t>
      </w:r>
    </w:p>
    <w:p w14:paraId="68EB0834" w14:textId="77777777" w:rsidR="004F1741" w:rsidRDefault="004F1741" w:rsidP="004F1741">
      <w:pPr>
        <w:rPr>
          <w:rtl/>
        </w:rPr>
      </w:pPr>
    </w:p>
    <w:p w14:paraId="1BA6A7C8" w14:textId="77777777" w:rsidR="004F1741" w:rsidRDefault="004F1741" w:rsidP="004F1741">
      <w:pPr>
        <w:jc w:val="center"/>
        <w:rPr>
          <w:color w:val="0000FF"/>
          <w:u w:val="single"/>
        </w:rPr>
      </w:pPr>
      <w:hyperlink r:id="rId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37F64EB" w14:textId="77777777" w:rsidR="00B1215F" w:rsidRPr="004F1741" w:rsidRDefault="00B1215F" w:rsidP="004F1741">
      <w:pPr>
        <w:jc w:val="center"/>
        <w:rPr>
          <w:color w:val="0000FF"/>
          <w:u w:val="single"/>
        </w:rPr>
      </w:pPr>
    </w:p>
    <w:sectPr w:rsidR="00B1215F" w:rsidRPr="004F1741" w:rsidSect="004F174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246FD" w14:textId="77777777" w:rsidR="00723C9F" w:rsidRDefault="00723C9F">
      <w:r>
        <w:separator/>
      </w:r>
    </w:p>
  </w:endnote>
  <w:endnote w:type="continuationSeparator" w:id="0">
    <w:p w14:paraId="606452C6" w14:textId="77777777" w:rsidR="00723C9F" w:rsidRDefault="0072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87B1" w14:textId="77777777" w:rsidR="00723C9F" w:rsidRDefault="00723C9F" w:rsidP="004F174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14:paraId="3F666A9E" w14:textId="77777777" w:rsidR="00723C9F" w:rsidRPr="004F1741" w:rsidRDefault="00723C9F" w:rsidP="004F174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F174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75AE7" w14:textId="77777777" w:rsidR="00723C9F" w:rsidRDefault="00723C9F" w:rsidP="004F174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4169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E7741E1" w14:textId="77777777" w:rsidR="00723C9F" w:rsidRPr="004F1741" w:rsidRDefault="00723C9F" w:rsidP="004F174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F1741">
      <w:rPr>
        <w:rFonts w:ascii="FrankRuehl" w:hAnsi="FrankRuehl" w:cs="FrankRuehl"/>
        <w:color w:val="000000"/>
      </w:rPr>
      <w:pict w14:anchorId="10037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E2C73" w14:textId="77777777" w:rsidR="00723C9F" w:rsidRDefault="00723C9F">
      <w:r>
        <w:separator/>
      </w:r>
    </w:p>
  </w:footnote>
  <w:footnote w:type="continuationSeparator" w:id="0">
    <w:p w14:paraId="0033EB5B" w14:textId="77777777" w:rsidR="00723C9F" w:rsidRDefault="00723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76DD8" w14:textId="77777777" w:rsidR="00723C9F" w:rsidRPr="004F1741" w:rsidRDefault="00723C9F" w:rsidP="004F1741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45818-07-16</w:t>
    </w:r>
    <w:r>
      <w:rPr>
        <w:color w:val="000000"/>
        <w:sz w:val="22"/>
        <w:szCs w:val="22"/>
        <w:rtl/>
      </w:rPr>
      <w:tab/>
      <w:t xml:space="preserve"> מדינת ישראל נ' אולג בונדרנקו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E0123" w14:textId="77777777" w:rsidR="00723C9F" w:rsidRPr="004F1741" w:rsidRDefault="00723C9F" w:rsidP="004F1741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45818-07-16</w:t>
    </w:r>
    <w:r>
      <w:rPr>
        <w:color w:val="000000"/>
        <w:sz w:val="22"/>
        <w:szCs w:val="22"/>
        <w:rtl/>
      </w:rPr>
      <w:tab/>
      <w:t xml:space="preserve"> מדינת ישראל נ' אולג בונדרנקו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B6D46"/>
    <w:rsid w:val="000D483D"/>
    <w:rsid w:val="00174FB2"/>
    <w:rsid w:val="004F1741"/>
    <w:rsid w:val="006B6D46"/>
    <w:rsid w:val="00723C9F"/>
    <w:rsid w:val="007655AE"/>
    <w:rsid w:val="0096507F"/>
    <w:rsid w:val="00B1215F"/>
    <w:rsid w:val="00D41690"/>
    <w:rsid w:val="00E20E0D"/>
    <w:rsid w:val="00F04D38"/>
    <w:rsid w:val="00F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D43D7B"/>
  <w15:chartTrackingRefBased/>
  <w15:docId w15:val="{A898E147-40C5-4E67-90A2-EF63B311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6D46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6B6D46"/>
  </w:style>
  <w:style w:type="paragraph" w:styleId="a4">
    <w:name w:val="header"/>
    <w:basedOn w:val="a"/>
    <w:rsid w:val="006B6D46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6B6D4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B6D46"/>
  </w:style>
  <w:style w:type="character" w:customStyle="1" w:styleId="TimesNewRomanTimesNewRoman">
    <w:name w:val="סגנון (לטיני) Times New Roman (עברית ושפות אחרות) Times New Roman..."/>
    <w:rsid w:val="006B6D46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6B6D46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4F1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1410</CharactersWithSpaces>
  <SharedDoc>false</SharedDoc>
  <HLinks>
    <vt:vector size="6" baseType="variant">
      <vt:variant>
        <vt:i4>393283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2025-04-22T23:08:00Z</dcterms:created>
  <dcterms:modified xsi:type="dcterms:W3CDTF">2025-04-22T23:08:00Z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45818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אולג בונדרנקו</vt:lpwstr>
  </property>
  <property fmtid="{D5CDD505-2E9C-101B-9397-08002B2CF9AE}" pid="10" name="LAWYER">
    <vt:lpwstr>כרמית כהן;איחסאן ווהבי</vt:lpwstr>
  </property>
  <property fmtid="{D5CDD505-2E9C-101B-9397-08002B2CF9AE}" pid="11" name="JUDGE">
    <vt:lpwstr>דניאל בן טולילה</vt:lpwstr>
  </property>
  <property fmtid="{D5CDD505-2E9C-101B-9397-08002B2CF9AE}" pid="12" name="CITY">
    <vt:lpwstr>ב"ש</vt:lpwstr>
  </property>
  <property fmtid="{D5CDD505-2E9C-101B-9397-08002B2CF9AE}" pid="13" name="DATE">
    <vt:lpwstr>20161006</vt:lpwstr>
  </property>
  <property fmtid="{D5CDD505-2E9C-101B-9397-08002B2CF9AE}" pid="14" name="TYPE_N_DATE">
    <vt:lpwstr>38020161006</vt:lpwstr>
  </property>
  <property fmtid="{D5CDD505-2E9C-101B-9397-08002B2CF9AE}" pid="15" name="WORDNUMPAGES">
    <vt:lpwstr>2</vt:lpwstr>
  </property>
  <property fmtid="{D5CDD505-2E9C-101B-9397-08002B2CF9AE}" pid="16" name="TYPE_ABS_DATE">
    <vt:lpwstr>380020161006</vt:lpwstr>
  </property>
  <property fmtid="{D5CDD505-2E9C-101B-9397-08002B2CF9AE}" pid="17" name="ISABSTRACT">
    <vt:lpwstr>Y</vt:lpwstr>
  </property>
</Properties>
</file>