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1906D5" w:rsidRPr="000C7B3F" w14:paraId="66B927C9" w14:textId="77777777" w:rsidTr="00DF580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77E636E" w14:textId="77777777" w:rsidR="001906D5" w:rsidRPr="000C7B3F" w:rsidRDefault="001906D5" w:rsidP="006903B2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0C7B3F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1906D5" w:rsidRPr="000C7B3F" w14:paraId="164F7F03" w14:textId="77777777" w:rsidTr="00DF580C">
        <w:trPr>
          <w:trHeight w:val="337"/>
          <w:jc w:val="center"/>
        </w:trPr>
        <w:tc>
          <w:tcPr>
            <w:tcW w:w="5047" w:type="dxa"/>
          </w:tcPr>
          <w:p w14:paraId="68382608" w14:textId="77777777" w:rsidR="001906D5" w:rsidRPr="000C7B3F" w:rsidRDefault="001906D5" w:rsidP="006903B2">
            <w:pPr>
              <w:rPr>
                <w:rFonts w:cs="FrankRuehl"/>
                <w:sz w:val="28"/>
                <w:szCs w:val="28"/>
                <w:rtl/>
              </w:rPr>
            </w:pPr>
            <w:r w:rsidRPr="000C7B3F">
              <w:rPr>
                <w:rFonts w:cs="FrankRuehl"/>
                <w:sz w:val="28"/>
                <w:szCs w:val="28"/>
                <w:rtl/>
              </w:rPr>
              <w:t>ת"פ</w:t>
            </w:r>
            <w:r w:rsidRPr="000C7B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C7B3F">
              <w:rPr>
                <w:rFonts w:cs="FrankRuehl"/>
                <w:sz w:val="28"/>
                <w:szCs w:val="28"/>
                <w:rtl/>
              </w:rPr>
              <w:t>50330-07-16</w:t>
            </w:r>
            <w:r w:rsidRPr="000C7B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C7B3F">
              <w:rPr>
                <w:rFonts w:cs="FrankRuehl"/>
                <w:sz w:val="28"/>
                <w:szCs w:val="28"/>
                <w:rtl/>
              </w:rPr>
              <w:t>מדינת ישראל נ' צדוק</w:t>
            </w:r>
          </w:p>
          <w:p w14:paraId="4D17DCD8" w14:textId="77777777" w:rsidR="001906D5" w:rsidRPr="000C7B3F" w:rsidRDefault="001906D5" w:rsidP="006903B2">
            <w:pPr>
              <w:pStyle w:val="a3"/>
              <w:rPr>
                <w:rtl/>
              </w:rPr>
            </w:pPr>
          </w:p>
          <w:p w14:paraId="27801F70" w14:textId="77777777" w:rsidR="001906D5" w:rsidRPr="000C7B3F" w:rsidRDefault="001906D5" w:rsidP="006903B2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7942E4C6" w14:textId="77777777" w:rsidR="001906D5" w:rsidRPr="000C7B3F" w:rsidRDefault="001906D5" w:rsidP="006903B2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0C7B3F">
              <w:rPr>
                <w:rtl/>
              </w:rPr>
              <w:t>28 פברואר 2018</w:t>
            </w:r>
          </w:p>
        </w:tc>
      </w:tr>
      <w:tr w:rsidR="001906D5" w:rsidRPr="000C7B3F" w14:paraId="64629939" w14:textId="77777777" w:rsidTr="00DF580C">
        <w:trPr>
          <w:trHeight w:val="337"/>
          <w:jc w:val="center"/>
        </w:trPr>
        <w:tc>
          <w:tcPr>
            <w:tcW w:w="5047" w:type="dxa"/>
          </w:tcPr>
          <w:p w14:paraId="02C84BF8" w14:textId="77777777" w:rsidR="001906D5" w:rsidRPr="000C7B3F" w:rsidRDefault="001906D5" w:rsidP="006903B2">
            <w:pPr>
              <w:rPr>
                <w:rtl/>
              </w:rPr>
            </w:pPr>
            <w:r w:rsidRPr="000C7B3F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0C7B3F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0C7B3F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4" w:type="dxa"/>
          </w:tcPr>
          <w:p w14:paraId="59170D35" w14:textId="77777777" w:rsidR="001906D5" w:rsidRPr="000C7B3F" w:rsidRDefault="001906D5" w:rsidP="006903B2">
            <w:pPr>
              <w:pStyle w:val="a3"/>
              <w:jc w:val="right"/>
              <w:rPr>
                <w:rtl/>
              </w:rPr>
            </w:pPr>
          </w:p>
        </w:tc>
      </w:tr>
    </w:tbl>
    <w:p w14:paraId="359D10ED" w14:textId="77777777" w:rsidR="001906D5" w:rsidRPr="000C7B3F" w:rsidRDefault="001906D5" w:rsidP="001906D5">
      <w:pPr>
        <w:pStyle w:val="a3"/>
        <w:rPr>
          <w:rtl/>
        </w:rPr>
      </w:pPr>
      <w:r w:rsidRPr="000C7B3F">
        <w:rPr>
          <w:rFonts w:hint="cs"/>
          <w:rtl/>
        </w:rPr>
        <w:t xml:space="preserve"> </w:t>
      </w:r>
    </w:p>
    <w:p w14:paraId="659F192E" w14:textId="77777777" w:rsidR="001906D5" w:rsidRPr="000C7B3F" w:rsidRDefault="001906D5" w:rsidP="001906D5">
      <w:pPr>
        <w:pStyle w:val="a3"/>
      </w:pPr>
      <w:r w:rsidRPr="000C7B3F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2395E5AF" w14:textId="77777777" w:rsidR="001906D5" w:rsidRPr="000C7B3F" w:rsidRDefault="001906D5" w:rsidP="001906D5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1906D5" w:rsidRPr="000C7B3F" w14:paraId="29EF571C" w14:textId="77777777" w:rsidTr="001906D5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93A99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9D91F" w14:textId="77777777" w:rsidR="001906D5" w:rsidRPr="000C7B3F" w:rsidRDefault="001906D5" w:rsidP="006903B2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2CBB566D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906D5" w:rsidRPr="000C7B3F" w14:paraId="7BB30CE9" w14:textId="77777777" w:rsidTr="001906D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D99E6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1" w:name="FirstAppellant"/>
          </w:p>
          <w:p w14:paraId="7F35E664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0C7B3F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4825D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609A0353" w14:textId="77777777" w:rsidR="001906D5" w:rsidRPr="000C7B3F" w:rsidRDefault="001906D5" w:rsidP="006903B2">
            <w:pPr>
              <w:rPr>
                <w:b/>
                <w:bCs/>
              </w:rPr>
            </w:pPr>
            <w:r w:rsidRPr="000C7B3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0C7B3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0C7B3F">
              <w:rPr>
                <w:rFonts w:hint="cs"/>
                <w:b/>
                <w:bCs/>
                <w:rtl/>
              </w:rPr>
              <w:t xml:space="preserve">על ידי ענף תביעות </w:t>
            </w:r>
            <w:r w:rsidRPr="000C7B3F">
              <w:rPr>
                <w:b/>
                <w:bCs/>
                <w:rtl/>
              </w:rPr>
              <w:br/>
            </w:r>
            <w:r w:rsidRPr="000C7B3F">
              <w:rPr>
                <w:rFonts w:hint="cs"/>
                <w:b/>
                <w:bCs/>
                <w:rtl/>
              </w:rPr>
              <w:t>משטרת ישראל</w:t>
            </w:r>
          </w:p>
          <w:p w14:paraId="0F7E6351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4DDEF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1906D5" w:rsidRPr="000C7B3F" w14:paraId="7FB88FBA" w14:textId="77777777" w:rsidTr="001906D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346D9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1C494" w14:textId="77777777" w:rsidR="001906D5" w:rsidRPr="000C7B3F" w:rsidRDefault="001906D5" w:rsidP="001906D5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F4220" w14:textId="77777777" w:rsidR="001906D5" w:rsidRPr="000C7B3F" w:rsidRDefault="001906D5" w:rsidP="006903B2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0C7B3F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0C7B3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1906D5" w:rsidRPr="000C7B3F" w14:paraId="666217D1" w14:textId="77777777" w:rsidTr="001906D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EC50F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ABF45" w14:textId="77777777" w:rsidR="001906D5" w:rsidRPr="000C7B3F" w:rsidRDefault="001906D5" w:rsidP="006903B2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FD88657" w14:textId="77777777" w:rsidR="001906D5" w:rsidRPr="000C7B3F" w:rsidRDefault="001906D5" w:rsidP="001906D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0C7B3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0A6B45D" w14:textId="77777777" w:rsidR="001906D5" w:rsidRPr="000C7B3F" w:rsidRDefault="001906D5" w:rsidP="001906D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1906D5" w:rsidRPr="000C7B3F" w14:paraId="32021DF2" w14:textId="77777777" w:rsidTr="001906D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8AA6E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F2152" w14:textId="77777777" w:rsidR="001906D5" w:rsidRPr="000C7B3F" w:rsidRDefault="001906D5" w:rsidP="001906D5">
            <w:pPr>
              <w:jc w:val="both"/>
              <w:rPr>
                <w:b/>
                <w:bCs/>
                <w:rtl/>
              </w:rPr>
            </w:pPr>
            <w:r w:rsidRPr="000C7B3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דורון יעקב צדוק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DF4B8" w14:textId="77777777" w:rsidR="001906D5" w:rsidRPr="000C7B3F" w:rsidRDefault="001906D5" w:rsidP="006903B2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1906D5" w:rsidRPr="000C7B3F" w14:paraId="334F3EE2" w14:textId="77777777" w:rsidTr="001906D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3A45C" w14:textId="77777777" w:rsidR="001906D5" w:rsidRPr="000C7B3F" w:rsidRDefault="001906D5" w:rsidP="001906D5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50FED" w14:textId="77777777" w:rsidR="001906D5" w:rsidRPr="000C7B3F" w:rsidRDefault="001906D5" w:rsidP="001906D5">
            <w:pPr>
              <w:jc w:val="both"/>
              <w:rPr>
                <w:b/>
                <w:bCs/>
                <w:rtl/>
              </w:rPr>
            </w:pPr>
            <w:r w:rsidRPr="000C7B3F">
              <w:rPr>
                <w:rFonts w:hint="cs"/>
                <w:b/>
                <w:bCs/>
                <w:rtl/>
              </w:rPr>
              <w:t>על ידי ב"כ עוה"ד ליאור כהנא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0BAE9" w14:textId="77777777" w:rsidR="001906D5" w:rsidRPr="000C7B3F" w:rsidRDefault="001906D5" w:rsidP="006903B2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0C7B3F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0C7B3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022C2D76" w14:textId="77777777" w:rsidR="00DF580C" w:rsidRDefault="00DF580C" w:rsidP="001906D5">
      <w:pPr>
        <w:rPr>
          <w:rtl/>
        </w:rPr>
      </w:pPr>
      <w:bookmarkStart w:id="3" w:name="LawTable"/>
      <w:bookmarkEnd w:id="2"/>
      <w:bookmarkEnd w:id="3"/>
    </w:p>
    <w:p w14:paraId="73D8B4AC" w14:textId="77777777" w:rsidR="00DF580C" w:rsidRPr="00DF580C" w:rsidRDefault="00DF580C" w:rsidP="00DF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B981C27" w14:textId="77777777" w:rsidR="00DF580C" w:rsidRPr="00DF580C" w:rsidRDefault="00DF580C" w:rsidP="00DF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F580C">
        <w:rPr>
          <w:rFonts w:ascii="FrankRuehl" w:hAnsi="FrankRuehl" w:cs="FrankRuehl"/>
          <w:rtl/>
        </w:rPr>
        <w:t xml:space="preserve">חקיקה שאוזכרה: </w:t>
      </w:r>
    </w:p>
    <w:p w14:paraId="757CE3B3" w14:textId="77777777" w:rsidR="00DF580C" w:rsidRPr="00DF580C" w:rsidRDefault="00DF580C" w:rsidP="00DF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F580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DF580C">
        <w:rPr>
          <w:rFonts w:ascii="FrankRuehl" w:hAnsi="FrankRuehl" w:cs="FrankRuehl"/>
          <w:rtl/>
        </w:rPr>
        <w:t xml:space="preserve">: סע'  </w:t>
      </w:r>
      <w:hyperlink r:id="rId8" w:history="1">
        <w:r w:rsidRPr="00DF580C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DF580C">
        <w:rPr>
          <w:rFonts w:ascii="FrankRuehl" w:hAnsi="FrankRuehl" w:cs="FrankRuehl"/>
          <w:rtl/>
        </w:rPr>
        <w:t xml:space="preserve">, </w:t>
      </w:r>
      <w:hyperlink r:id="rId9" w:history="1">
        <w:r w:rsidRPr="00DF580C">
          <w:rPr>
            <w:rFonts w:ascii="FrankRuehl" w:hAnsi="FrankRuehl" w:cs="FrankRuehl"/>
            <w:color w:val="0000FF"/>
            <w:u w:val="single"/>
            <w:rtl/>
          </w:rPr>
          <w:t>19.א</w:t>
        </w:r>
      </w:hyperlink>
    </w:p>
    <w:p w14:paraId="53383A92" w14:textId="77777777" w:rsidR="00DF580C" w:rsidRPr="00DF580C" w:rsidRDefault="00DF580C" w:rsidP="00DF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DF580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2F2BC649" w14:textId="77777777" w:rsidR="00DF580C" w:rsidRPr="00DF580C" w:rsidRDefault="00DF580C" w:rsidP="00DF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D62B0CB" w14:textId="77777777" w:rsidR="00DF580C" w:rsidRPr="00DF580C" w:rsidRDefault="00DF580C" w:rsidP="001906D5">
      <w:pPr>
        <w:rPr>
          <w:rtl/>
        </w:rPr>
      </w:pPr>
      <w:bookmarkStart w:id="4" w:name="LawTable_End"/>
      <w:bookmarkEnd w:id="4"/>
    </w:p>
    <w:p w14:paraId="0E252029" w14:textId="77777777" w:rsidR="001906D5" w:rsidRPr="00DF580C" w:rsidRDefault="001906D5" w:rsidP="001906D5"/>
    <w:p w14:paraId="414F7227" w14:textId="77777777" w:rsidR="001906D5" w:rsidRPr="000C7B3F" w:rsidRDefault="001906D5" w:rsidP="001906D5">
      <w:pPr>
        <w:rPr>
          <w:rFonts w:ascii="Arial" w:hAnsi="Arial"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906D5" w14:paraId="4B53CCA0" w14:textId="77777777" w:rsidTr="001906D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B10EB" w14:textId="77777777" w:rsidR="000C7B3F" w:rsidRPr="000C7B3F" w:rsidRDefault="000C7B3F" w:rsidP="000C7B3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0C7B3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224DD8A" w14:textId="77777777" w:rsidR="001906D5" w:rsidRPr="000C7B3F" w:rsidRDefault="001906D5" w:rsidP="000C7B3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68DDF9A1" w14:textId="77777777" w:rsidR="001906D5" w:rsidRDefault="001906D5" w:rsidP="001906D5">
      <w:pPr>
        <w:rPr>
          <w:rFonts w:ascii="Arial" w:hAnsi="Arial" w:cs="FrankRuehl"/>
          <w:sz w:val="28"/>
          <w:szCs w:val="28"/>
          <w:rtl/>
        </w:rPr>
      </w:pPr>
    </w:p>
    <w:p w14:paraId="26BE77B9" w14:textId="77777777" w:rsidR="001906D5" w:rsidRPr="007165A0" w:rsidRDefault="001906D5" w:rsidP="001906D5">
      <w:pPr>
        <w:rPr>
          <w:rFonts w:ascii="Arial" w:hAnsi="Arial" w:cs="FrankRuehl"/>
          <w:sz w:val="32"/>
          <w:szCs w:val="32"/>
          <w:u w:val="single"/>
          <w:rtl/>
        </w:rPr>
      </w:pPr>
    </w:p>
    <w:p w14:paraId="7403ACB3" w14:textId="77777777" w:rsidR="001906D5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כתב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האישום</w:t>
      </w:r>
      <w:r w:rsidRPr="007165A0">
        <w:rPr>
          <w:rFonts w:ascii="David" w:hAnsi="David"/>
          <w:b/>
          <w:bCs/>
          <w:noProof w:val="0"/>
          <w:rtl/>
        </w:rPr>
        <w:t>:</w:t>
      </w:r>
    </w:p>
    <w:p w14:paraId="4C054D95" w14:textId="77777777" w:rsidR="001906D5" w:rsidRPr="007165A0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bookmarkStart w:id="6" w:name="ABSTRACT_START"/>
      <w:bookmarkEnd w:id="6"/>
    </w:p>
    <w:p w14:paraId="027E1F08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יליד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שנת</w:t>
      </w:r>
      <w:r w:rsidRPr="007165A0">
        <w:rPr>
          <w:rFonts w:ascii="David" w:hAnsi="David" w:cs="David"/>
          <w:sz w:val="24"/>
          <w:szCs w:val="24"/>
          <w:rtl/>
        </w:rPr>
        <w:t xml:space="preserve"> 1996, </w:t>
      </w:r>
      <w:r w:rsidRPr="007165A0">
        <w:rPr>
          <w:rFonts w:ascii="David" w:hAnsi="David" w:cs="David" w:hint="eastAsia"/>
          <w:sz w:val="24"/>
          <w:szCs w:val="24"/>
          <w:rtl/>
        </w:rPr>
        <w:t>הורשע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</w:t>
      </w:r>
      <w:r>
        <w:rPr>
          <w:rFonts w:ascii="David" w:hAnsi="David" w:cs="David" w:hint="cs"/>
          <w:sz w:val="24"/>
          <w:szCs w:val="24"/>
          <w:rtl/>
        </w:rPr>
        <w:t>ל פי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הודאתו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 xml:space="preserve">-3 </w:t>
      </w:r>
      <w:r w:rsidRPr="007165A0">
        <w:rPr>
          <w:rFonts w:ascii="David" w:hAnsi="David" w:cs="David" w:hint="eastAsia"/>
          <w:sz w:val="24"/>
          <w:szCs w:val="24"/>
          <w:rtl/>
        </w:rPr>
        <w:t>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לפי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hyperlink r:id="rId11" w:history="1">
        <w:r w:rsidR="00DF580C" w:rsidRPr="00DF580C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סעיפים 13 + 19א</w:t>
        </w:r>
      </w:hyperlink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</w:t>
      </w:r>
      <w:hyperlink r:id="rId12" w:history="1">
        <w:r w:rsidR="000C7B3F" w:rsidRPr="000C7B3F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פקודת הסמים המסוכנים</w:t>
        </w:r>
      </w:hyperlink>
      <w:r w:rsidRPr="007165A0">
        <w:rPr>
          <w:rFonts w:ascii="David" w:hAnsi="David" w:cs="David"/>
          <w:sz w:val="24"/>
          <w:szCs w:val="24"/>
          <w:rtl/>
        </w:rPr>
        <w:t xml:space="preserve"> (</w:t>
      </w:r>
      <w:r w:rsidRPr="007165A0">
        <w:rPr>
          <w:rFonts w:ascii="David" w:hAnsi="David" w:cs="David" w:hint="eastAsia"/>
          <w:sz w:val="24"/>
          <w:szCs w:val="24"/>
          <w:rtl/>
        </w:rPr>
        <w:t>נוסח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חדש</w:t>
      </w:r>
      <w:r w:rsidRPr="007165A0">
        <w:rPr>
          <w:rFonts w:ascii="David" w:hAnsi="David" w:cs="David"/>
          <w:sz w:val="24"/>
          <w:szCs w:val="24"/>
          <w:rtl/>
        </w:rPr>
        <w:t xml:space="preserve">) </w:t>
      </w:r>
      <w:r w:rsidRPr="007165A0">
        <w:rPr>
          <w:rFonts w:ascii="David" w:hAnsi="David" w:cs="David" w:hint="eastAsia"/>
          <w:sz w:val="24"/>
          <w:szCs w:val="24"/>
          <w:rtl/>
        </w:rPr>
        <w:t>התשל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ג</w:t>
      </w:r>
      <w:r w:rsidRPr="007165A0">
        <w:rPr>
          <w:rFonts w:ascii="David" w:hAnsi="David" w:cs="David"/>
          <w:sz w:val="24"/>
          <w:szCs w:val="24"/>
          <w:rtl/>
        </w:rPr>
        <w:t>–1973.</w:t>
      </w:r>
    </w:p>
    <w:p w14:paraId="3B79177A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bookmarkStart w:id="7" w:name="ABSTRACT_END"/>
      <w:bookmarkEnd w:id="7"/>
    </w:p>
    <w:p w14:paraId="2F866530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lastRenderedPageBreak/>
        <w:t>הודאת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ניתנה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במסגרת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הסדר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טיעון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שהוצג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בדיון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מיום</w:t>
      </w:r>
      <w:r w:rsidRPr="007165A0">
        <w:rPr>
          <w:rFonts w:ascii="David" w:hAnsi="David" w:cs="David"/>
          <w:sz w:val="24"/>
          <w:szCs w:val="24"/>
          <w:rtl/>
        </w:rPr>
        <w:t xml:space="preserve"> 8.2.2017, </w:t>
      </w:r>
      <w:r w:rsidRPr="007165A0">
        <w:rPr>
          <w:rFonts w:ascii="David" w:hAnsi="David" w:cs="David" w:hint="eastAsia"/>
          <w:sz w:val="24"/>
          <w:szCs w:val="24"/>
          <w:rtl/>
        </w:rPr>
        <w:t>לפיו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תוקן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כתב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האישום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נשלח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להכנת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תסקיר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ההסדר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הסכמה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עניין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העונש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51E49FF4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AD9325A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  <w:r w:rsidRPr="007165A0">
        <w:rPr>
          <w:rFonts w:ascii="David" w:hAnsi="David" w:hint="eastAsia"/>
          <w:u w:val="single"/>
          <w:rtl/>
        </w:rPr>
        <w:t>האישום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הראשון</w:t>
      </w:r>
      <w:r w:rsidRPr="007165A0">
        <w:rPr>
          <w:rFonts w:ascii="David" w:hAnsi="David"/>
          <w:u w:val="single"/>
          <w:rtl/>
        </w:rPr>
        <w:t>:</w:t>
      </w:r>
    </w:p>
    <w:p w14:paraId="096D70F4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4692F457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מכתב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האישום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המתוקן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עולה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7.12.2015, </w:t>
      </w:r>
      <w:r w:rsidRPr="007165A0">
        <w:rPr>
          <w:rFonts w:ascii="David" w:hAnsi="David" w:cs="David" w:hint="eastAsia"/>
          <w:sz w:val="24"/>
          <w:szCs w:val="24"/>
          <w:rtl/>
        </w:rPr>
        <w:t>בשעה</w:t>
      </w:r>
      <w:r w:rsidRPr="007165A0">
        <w:rPr>
          <w:rFonts w:ascii="David" w:hAnsi="David" w:cs="David"/>
          <w:sz w:val="24"/>
          <w:szCs w:val="24"/>
          <w:rtl/>
        </w:rPr>
        <w:t xml:space="preserve"> 22:00 </w:t>
      </w:r>
      <w:r w:rsidRPr="007165A0">
        <w:rPr>
          <w:rFonts w:ascii="David" w:hAnsi="David" w:cs="David" w:hint="eastAsia"/>
          <w:sz w:val="24"/>
          <w:szCs w:val="24"/>
          <w:rtl/>
        </w:rPr>
        <w:t>לערך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ברחוב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מנחם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בירושלים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ששימש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משטרתי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קנבוס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במשקל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8.42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נטו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וזאת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מהמנהל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מטעמו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19.11.2015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לפני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צלחה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עסקת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כאשר </w:t>
      </w:r>
      <w:r w:rsidRPr="007165A0">
        <w:rPr>
          <w:rFonts w:ascii="David" w:hAnsi="David" w:cs="David" w:hint="eastAsia"/>
          <w:sz w:val="24"/>
          <w:szCs w:val="24"/>
          <w:rtl/>
        </w:rPr>
        <w:t>נפגשו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ברחוב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</w:t>
      </w:r>
      <w:r>
        <w:rPr>
          <w:rFonts w:ascii="David" w:hAnsi="David" w:cs="David" w:hint="cs"/>
          <w:sz w:val="24"/>
          <w:szCs w:val="24"/>
          <w:rtl/>
        </w:rPr>
        <w:t xml:space="preserve">, הנאשם הסביר לשוטר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יצאה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לפועל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שאדם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נתפס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התנצל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והציע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לקנות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גראס</w:t>
      </w:r>
      <w:r>
        <w:rPr>
          <w:rFonts w:ascii="David" w:hAnsi="David" w:cs="David" w:hint="cs"/>
          <w:sz w:val="24"/>
          <w:szCs w:val="24"/>
          <w:rtl/>
        </w:rPr>
        <w:t xml:space="preserve">, אך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קבעו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לדבר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שבוע</w:t>
      </w:r>
      <w:r>
        <w:rPr>
          <w:rFonts w:ascii="David" w:hAnsi="David" w:cs="David" w:hint="cs"/>
          <w:sz w:val="24"/>
          <w:szCs w:val="24"/>
          <w:rtl/>
        </w:rPr>
        <w:t xml:space="preserve"> לאחר מכן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3.12.2015 </w:t>
      </w:r>
      <w:r w:rsidRPr="007165A0">
        <w:rPr>
          <w:rFonts w:ascii="David" w:hAnsi="David" w:cs="David" w:hint="eastAsia"/>
          <w:sz w:val="24"/>
          <w:szCs w:val="24"/>
          <w:rtl/>
        </w:rPr>
        <w:t>התקשר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ושאל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למכור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15-20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"</w:t>
      </w:r>
      <w:r w:rsidRPr="007165A0">
        <w:rPr>
          <w:rFonts w:ascii="David" w:hAnsi="David" w:cs="David" w:hint="eastAsia"/>
          <w:sz w:val="24"/>
          <w:szCs w:val="24"/>
          <w:rtl/>
        </w:rPr>
        <w:t>ירוק</w:t>
      </w:r>
      <w:r w:rsidRPr="007165A0">
        <w:rPr>
          <w:rFonts w:ascii="David" w:hAnsi="David" w:cs="David"/>
          <w:sz w:val="24"/>
          <w:szCs w:val="24"/>
          <w:rtl/>
        </w:rPr>
        <w:t>"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השיב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בחיוב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סיכמו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המחיר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יהיה</w:t>
      </w:r>
      <w:r w:rsidRPr="007165A0">
        <w:rPr>
          <w:rFonts w:ascii="David" w:hAnsi="David" w:cs="David"/>
          <w:sz w:val="24"/>
          <w:szCs w:val="24"/>
          <w:rtl/>
        </w:rPr>
        <w:t xml:space="preserve"> 100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לגרם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מספר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שיחות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ותיאומים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הודיע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יכול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בשעה</w:t>
      </w:r>
      <w:r w:rsidRPr="007165A0">
        <w:rPr>
          <w:rFonts w:ascii="David" w:hAnsi="David" w:cs="David"/>
          <w:sz w:val="24"/>
          <w:szCs w:val="24"/>
          <w:rtl/>
        </w:rPr>
        <w:t xml:space="preserve"> 21:00.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למקום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וויכוח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משקלו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אמר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יפצה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למחרת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וחצי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קנבוס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בתמורה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הוציא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מכיסו</w:t>
      </w:r>
      <w:r w:rsidRPr="007165A0">
        <w:rPr>
          <w:rFonts w:ascii="David" w:hAnsi="David" w:cs="David"/>
          <w:sz w:val="24"/>
          <w:szCs w:val="24"/>
          <w:rtl/>
        </w:rPr>
        <w:t xml:space="preserve"> 1500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ומסרם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לנאשם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נטל</w:t>
      </w:r>
      <w:r w:rsidRPr="007165A0">
        <w:rPr>
          <w:rFonts w:ascii="David" w:hAnsi="David" w:cs="David"/>
          <w:sz w:val="24"/>
          <w:szCs w:val="24"/>
          <w:rtl/>
        </w:rPr>
        <w:t xml:space="preserve"> 500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להעביר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היתרה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הסחורה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הנמצא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בשכונת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גילה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נסע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לשכונת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הסחורה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יתרת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הסכום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בשעות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הלילה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שהתברר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מדובר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בכמות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קטנה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שסוכם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התקשר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והביע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כעסו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התנצל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ואמר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יפצה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שימכור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9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קנבוס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במחיר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500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סיכמו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לדבר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בהמשך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0EB49430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A59C1A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  <w:r w:rsidRPr="007165A0">
        <w:rPr>
          <w:rFonts w:ascii="David" w:hAnsi="David" w:hint="eastAsia"/>
          <w:u w:val="single"/>
          <w:rtl/>
        </w:rPr>
        <w:t>האישום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השני</w:t>
      </w:r>
      <w:r w:rsidRPr="007165A0">
        <w:rPr>
          <w:rFonts w:ascii="David" w:hAnsi="David"/>
          <w:u w:val="single"/>
          <w:rtl/>
        </w:rPr>
        <w:t>:</w:t>
      </w:r>
    </w:p>
    <w:p w14:paraId="2C6260CC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5528334C" w14:textId="77777777" w:rsidR="001906D5" w:rsidRPr="007165A0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30.12.2015 </w:t>
      </w:r>
      <w:r w:rsidRPr="007165A0">
        <w:rPr>
          <w:rFonts w:ascii="David" w:hAnsi="David" w:cs="David" w:hint="eastAsia"/>
          <w:sz w:val="24"/>
          <w:szCs w:val="24"/>
          <w:rtl/>
        </w:rPr>
        <w:t>בשעה</w:t>
      </w:r>
      <w:r w:rsidRPr="007165A0">
        <w:rPr>
          <w:rFonts w:ascii="David" w:hAnsi="David" w:cs="David"/>
          <w:sz w:val="24"/>
          <w:szCs w:val="24"/>
          <w:rtl/>
        </w:rPr>
        <w:t xml:space="preserve"> 13:15 </w:t>
      </w:r>
      <w:r w:rsidRPr="007165A0">
        <w:rPr>
          <w:rFonts w:ascii="David" w:hAnsi="David" w:cs="David" w:hint="eastAsia"/>
          <w:sz w:val="24"/>
          <w:szCs w:val="24"/>
          <w:rtl/>
        </w:rPr>
        <w:t>לערך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ברחוב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מנחם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בירושלים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ששימש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משטרתי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חשיש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במשקל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10.03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נטו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וזאת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מהמנהל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מטעמו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כשבועיים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למועד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חודש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אקראי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לנהוג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בזהירות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מהשוטר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להוריד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למכשיר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הטלפון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אפליקציית</w:t>
      </w:r>
      <w:r w:rsidRPr="007165A0">
        <w:rPr>
          <w:rFonts w:ascii="David" w:hAnsi="David" w:cs="David"/>
          <w:sz w:val="24"/>
          <w:szCs w:val="24"/>
          <w:rtl/>
        </w:rPr>
        <w:t xml:space="preserve"> "</w:t>
      </w:r>
      <w:r w:rsidRPr="007165A0">
        <w:rPr>
          <w:rFonts w:ascii="David" w:hAnsi="David" w:cs="David" w:hint="eastAsia"/>
          <w:sz w:val="24"/>
          <w:szCs w:val="24"/>
          <w:rtl/>
        </w:rPr>
        <w:t>וו</w:t>
      </w:r>
      <w:r>
        <w:rPr>
          <w:rFonts w:ascii="David" w:hAnsi="David" w:cs="David" w:hint="cs"/>
          <w:sz w:val="24"/>
          <w:szCs w:val="24"/>
          <w:rtl/>
        </w:rPr>
        <w:t>י</w:t>
      </w:r>
      <w:r w:rsidRPr="007165A0">
        <w:rPr>
          <w:rFonts w:ascii="David" w:hAnsi="David" w:cs="David" w:hint="eastAsia"/>
          <w:sz w:val="24"/>
          <w:szCs w:val="24"/>
          <w:rtl/>
        </w:rPr>
        <w:t>יבר</w:t>
      </w:r>
      <w:r w:rsidRPr="007165A0">
        <w:rPr>
          <w:rFonts w:ascii="David" w:hAnsi="David" w:cs="David"/>
          <w:sz w:val="24"/>
          <w:szCs w:val="24"/>
          <w:rtl/>
        </w:rPr>
        <w:t xml:space="preserve">" </w:t>
      </w:r>
      <w:r w:rsidRPr="007165A0">
        <w:rPr>
          <w:rFonts w:ascii="David" w:hAnsi="David" w:cs="David" w:hint="eastAsia"/>
          <w:sz w:val="24"/>
          <w:szCs w:val="24"/>
          <w:rtl/>
        </w:rPr>
        <w:t>בכדי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שיוכלו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בעזרתה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בענייני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סמים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הוריד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האפליקציה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למכשיר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הנייד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שברשותו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במועד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התקשר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אפליקציית</w:t>
      </w:r>
      <w:r w:rsidRPr="007165A0">
        <w:rPr>
          <w:rFonts w:ascii="David" w:hAnsi="David" w:cs="David"/>
          <w:sz w:val="24"/>
          <w:szCs w:val="24"/>
          <w:rtl/>
        </w:rPr>
        <w:t xml:space="preserve"> "</w:t>
      </w:r>
      <w:r w:rsidRPr="007165A0">
        <w:rPr>
          <w:rFonts w:ascii="David" w:hAnsi="David" w:cs="David" w:hint="eastAsia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7165A0">
        <w:rPr>
          <w:rFonts w:ascii="David" w:hAnsi="David" w:cs="David" w:hint="eastAsia"/>
          <w:sz w:val="24"/>
          <w:szCs w:val="24"/>
          <w:rtl/>
        </w:rPr>
        <w:t>ייבר</w:t>
      </w:r>
      <w:r w:rsidRPr="007165A0">
        <w:rPr>
          <w:rFonts w:ascii="David" w:hAnsi="David" w:cs="David"/>
          <w:sz w:val="24"/>
          <w:szCs w:val="24"/>
          <w:rtl/>
        </w:rPr>
        <w:t xml:space="preserve">" </w:t>
      </w:r>
      <w:r w:rsidRPr="007165A0">
        <w:rPr>
          <w:rFonts w:ascii="David" w:hAnsi="David" w:cs="David" w:hint="eastAsia"/>
          <w:sz w:val="24"/>
          <w:szCs w:val="24"/>
          <w:rtl/>
        </w:rPr>
        <w:t>ושאל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lastRenderedPageBreak/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רוצה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בביתו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חומה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קבעו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במקום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כאשר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למקום, השיב </w:t>
      </w:r>
      <w:r w:rsidRPr="007165A0">
        <w:rPr>
          <w:rFonts w:ascii="David" w:hAnsi="David" w:cs="David" w:hint="eastAsia"/>
          <w:sz w:val="24"/>
          <w:szCs w:val="24"/>
          <w:rtl/>
        </w:rPr>
        <w:t>לשאלת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מעוניין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לקנות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רבע</w:t>
      </w:r>
      <w:r w:rsidRPr="007165A0">
        <w:rPr>
          <w:rFonts w:ascii="David" w:hAnsi="David" w:cs="David"/>
          <w:sz w:val="24"/>
          <w:szCs w:val="24"/>
          <w:rtl/>
        </w:rPr>
        <w:t xml:space="preserve"> "</w:t>
      </w:r>
      <w:r w:rsidRPr="007165A0">
        <w:rPr>
          <w:rFonts w:ascii="David" w:hAnsi="David" w:cs="David" w:hint="eastAsia"/>
          <w:sz w:val="24"/>
          <w:szCs w:val="24"/>
          <w:rtl/>
        </w:rPr>
        <w:t>סוליית</w:t>
      </w:r>
      <w:r w:rsidRPr="007165A0">
        <w:rPr>
          <w:rFonts w:ascii="David" w:hAnsi="David" w:cs="David"/>
          <w:sz w:val="24"/>
          <w:szCs w:val="24"/>
          <w:rtl/>
        </w:rPr>
        <w:t xml:space="preserve">" </w:t>
      </w:r>
      <w:r w:rsidRPr="007165A0">
        <w:rPr>
          <w:rFonts w:ascii="David" w:hAnsi="David" w:cs="David" w:hint="eastAsia"/>
          <w:sz w:val="24"/>
          <w:szCs w:val="24"/>
          <w:rtl/>
        </w:rPr>
        <w:t>חשיש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והי</w:t>
      </w:r>
      <w:r w:rsidRPr="007165A0">
        <w:rPr>
          <w:rFonts w:ascii="David" w:hAnsi="David" w:cs="David" w:hint="eastAsia"/>
          <w:sz w:val="24"/>
          <w:szCs w:val="24"/>
          <w:rtl/>
        </w:rPr>
        <w:t>דרו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בסכום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כולל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2100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החשיש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יכול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להביא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מחבר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ולעניין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הה</w:t>
      </w:r>
      <w:r w:rsidRPr="007165A0">
        <w:rPr>
          <w:rFonts w:ascii="David" w:hAnsi="David" w:cs="David" w:hint="eastAsia"/>
          <w:sz w:val="24"/>
          <w:szCs w:val="24"/>
          <w:rtl/>
        </w:rPr>
        <w:t>ידרו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צריך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לקבל</w:t>
      </w:r>
      <w:r w:rsidRPr="007165A0">
        <w:rPr>
          <w:rFonts w:ascii="David" w:hAnsi="David" w:cs="David"/>
          <w:sz w:val="24"/>
          <w:szCs w:val="24"/>
          <w:rtl/>
        </w:rPr>
        <w:t xml:space="preserve"> 30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שעה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להמתין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למכור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החשיש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ברשותו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לביתו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מספר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דקות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חזר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והוציא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מכיס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מעילו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ומסרו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תוך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במשקל</w:t>
      </w:r>
      <w:r w:rsidRPr="007165A0">
        <w:rPr>
          <w:rFonts w:ascii="David" w:hAnsi="David" w:cs="David"/>
          <w:sz w:val="24"/>
          <w:szCs w:val="24"/>
          <w:rtl/>
        </w:rPr>
        <w:t xml:space="preserve"> 12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והוא</w:t>
      </w:r>
      <w:r w:rsidRPr="007165A0">
        <w:rPr>
          <w:rFonts w:ascii="David" w:hAnsi="David" w:cs="David"/>
          <w:sz w:val="24"/>
          <w:szCs w:val="24"/>
          <w:rtl/>
        </w:rPr>
        <w:t xml:space="preserve"> "</w:t>
      </w:r>
      <w:r w:rsidRPr="007165A0">
        <w:rPr>
          <w:rFonts w:ascii="David" w:hAnsi="David" w:cs="David" w:hint="eastAsia"/>
          <w:sz w:val="24"/>
          <w:szCs w:val="24"/>
          <w:rtl/>
        </w:rPr>
        <w:t>שבר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קטנה</w:t>
      </w:r>
      <w:r w:rsidRPr="007165A0">
        <w:rPr>
          <w:rFonts w:ascii="David" w:hAnsi="David" w:cs="David"/>
          <w:sz w:val="24"/>
          <w:szCs w:val="24"/>
          <w:rtl/>
        </w:rPr>
        <w:t xml:space="preserve">"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שכעת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משקל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עומד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11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ודברים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קיבל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800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0244C580" w14:textId="77777777" w:rsidR="001906D5" w:rsidRDefault="001906D5" w:rsidP="001906D5">
      <w:pPr>
        <w:spacing w:after="120" w:line="360" w:lineRule="auto"/>
        <w:ind w:left="360"/>
        <w:jc w:val="both"/>
        <w:rPr>
          <w:rFonts w:ascii="David" w:hAnsi="David"/>
          <w:u w:val="single"/>
          <w:rtl/>
        </w:rPr>
      </w:pPr>
      <w:r w:rsidRPr="007165A0">
        <w:rPr>
          <w:rFonts w:ascii="David" w:hAnsi="David" w:hint="eastAsia"/>
          <w:u w:val="single"/>
          <w:rtl/>
        </w:rPr>
        <w:t>האישום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השלישי</w:t>
      </w:r>
      <w:r w:rsidRPr="007165A0">
        <w:rPr>
          <w:rFonts w:ascii="David" w:hAnsi="David"/>
          <w:u w:val="single"/>
          <w:rtl/>
        </w:rPr>
        <w:t>:</w:t>
      </w:r>
    </w:p>
    <w:p w14:paraId="23597FA4" w14:textId="77777777" w:rsidR="001906D5" w:rsidRPr="007165A0" w:rsidRDefault="001906D5" w:rsidP="001906D5">
      <w:pPr>
        <w:spacing w:after="120" w:line="360" w:lineRule="auto"/>
        <w:ind w:left="360"/>
        <w:jc w:val="both"/>
        <w:rPr>
          <w:rFonts w:ascii="David" w:hAnsi="David"/>
          <w:u w:val="single"/>
          <w:rtl/>
        </w:rPr>
      </w:pPr>
    </w:p>
    <w:p w14:paraId="3B827CA4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1.4.2016 </w:t>
      </w:r>
      <w:r w:rsidRPr="007165A0">
        <w:rPr>
          <w:rFonts w:ascii="David" w:hAnsi="David" w:cs="David" w:hint="eastAsia"/>
          <w:sz w:val="24"/>
          <w:szCs w:val="24"/>
          <w:rtl/>
        </w:rPr>
        <w:t>בשעה</w:t>
      </w:r>
      <w:r w:rsidRPr="007165A0">
        <w:rPr>
          <w:rFonts w:ascii="David" w:hAnsi="David" w:cs="David"/>
          <w:sz w:val="24"/>
          <w:szCs w:val="24"/>
          <w:rtl/>
        </w:rPr>
        <w:t xml:space="preserve"> 17:45 </w:t>
      </w:r>
      <w:r w:rsidRPr="007165A0">
        <w:rPr>
          <w:rFonts w:ascii="David" w:hAnsi="David" w:cs="David" w:hint="eastAsia"/>
          <w:sz w:val="24"/>
          <w:szCs w:val="24"/>
          <w:rtl/>
        </w:rPr>
        <w:t>לערך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ברחוב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מנחם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בירושלים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ששימש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משטרתי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חשיש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במשקל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11.17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נטו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קנבוס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במשקל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4.13 </w:t>
      </w:r>
      <w:r w:rsidRPr="007165A0">
        <w:rPr>
          <w:rFonts w:ascii="David" w:hAnsi="David" w:cs="David" w:hint="eastAsia"/>
          <w:sz w:val="24"/>
          <w:szCs w:val="24"/>
          <w:rtl/>
        </w:rPr>
        <w:t>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נטו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וזאת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מהמנהל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מטעמו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מספר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שיחות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ותיאומים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הודיע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יכול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תוך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באיכות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פחותה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במחיר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70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לגרם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יכול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להמתין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שעה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ברשותו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באיכות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טובה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יותר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ולבחון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בעקבות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השיחה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למקום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ופגש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להשלים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שבע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רצון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מאיכות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ניסה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לשכנע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מעולה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ואף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בפניו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בעצמו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מעולה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לנסוע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לחברו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מנת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לקבל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מידיו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באיכות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טובה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 xml:space="preserve">אך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והשניים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נפרדו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דיווח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לממונים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השתלשלות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האירועים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יצר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ולאחריו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נפגשו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השניים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במהלך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פגישתם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שקית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קטנה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חתיכת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וויכוח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סוכם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מחיר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800 </w:t>
      </w:r>
      <w:r w:rsidRPr="007165A0">
        <w:rPr>
          <w:rFonts w:ascii="David" w:hAnsi="David" w:cs="David" w:hint="eastAsia"/>
          <w:sz w:val="24"/>
          <w:szCs w:val="24"/>
          <w:rtl/>
        </w:rPr>
        <w:t>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תמורת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והשוטר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הסכום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לנאשם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17F463B1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5A1350D" w14:textId="77777777" w:rsidR="001906D5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תסקיר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שירות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המבחן</w:t>
      </w:r>
      <w:r w:rsidRPr="007165A0">
        <w:rPr>
          <w:rFonts w:ascii="David" w:hAnsi="David"/>
          <w:b/>
          <w:bCs/>
          <w:noProof w:val="0"/>
          <w:rtl/>
        </w:rPr>
        <w:t>:</w:t>
      </w:r>
    </w:p>
    <w:p w14:paraId="647CEC97" w14:textId="77777777" w:rsidR="001906D5" w:rsidRPr="007165A0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</w:p>
    <w:p w14:paraId="278D57E4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בתסקיר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מיום</w:t>
      </w:r>
      <w:r w:rsidRPr="007165A0">
        <w:rPr>
          <w:rFonts w:ascii="David" w:hAnsi="David" w:cs="David"/>
          <w:sz w:val="24"/>
          <w:szCs w:val="24"/>
          <w:rtl/>
        </w:rPr>
        <w:t xml:space="preserve"> 19.6.2017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רווק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בן</w:t>
      </w:r>
      <w:r w:rsidRPr="007165A0">
        <w:rPr>
          <w:rFonts w:ascii="David" w:hAnsi="David" w:cs="David"/>
          <w:sz w:val="24"/>
          <w:szCs w:val="24"/>
          <w:rtl/>
        </w:rPr>
        <w:t xml:space="preserve"> 21, </w:t>
      </w:r>
      <w:r w:rsidRPr="007165A0">
        <w:rPr>
          <w:rFonts w:ascii="David" w:hAnsi="David" w:cs="David" w:hint="eastAsia"/>
          <w:sz w:val="24"/>
          <w:szCs w:val="24"/>
          <w:rtl/>
        </w:rPr>
        <w:t>מתגורר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בתנאי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מעצר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חלקיים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בישוב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נתן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משרת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לאומי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במסגרת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עמותת</w:t>
      </w:r>
      <w:r w:rsidRPr="007165A0">
        <w:rPr>
          <w:rFonts w:ascii="David" w:hAnsi="David" w:cs="David"/>
          <w:sz w:val="24"/>
          <w:szCs w:val="24"/>
          <w:rtl/>
        </w:rPr>
        <w:t xml:space="preserve"> "</w:t>
      </w:r>
      <w:r w:rsidRPr="007165A0">
        <w:rPr>
          <w:rFonts w:ascii="David" w:hAnsi="David" w:cs="David" w:hint="eastAsia"/>
          <w:sz w:val="24"/>
          <w:szCs w:val="24"/>
          <w:rtl/>
        </w:rPr>
        <w:t>נכח</w:t>
      </w:r>
      <w:r w:rsidRPr="007165A0">
        <w:rPr>
          <w:rFonts w:ascii="David" w:hAnsi="David" w:cs="David"/>
          <w:sz w:val="24"/>
          <w:szCs w:val="24"/>
          <w:rtl/>
        </w:rPr>
        <w:t xml:space="preserve">" </w:t>
      </w:r>
      <w:r w:rsidRPr="007165A0">
        <w:rPr>
          <w:rFonts w:ascii="David" w:hAnsi="David" w:cs="David" w:hint="eastAsia"/>
          <w:sz w:val="24"/>
          <w:szCs w:val="24"/>
          <w:rtl/>
        </w:rPr>
        <w:t>ועובד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באופן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חלקי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כברמן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במסעדה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מקומית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7471830B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1BD2632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התסקיר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נולד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וגדל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בירושלים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למשפחה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הורים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ארבעה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12 </w:t>
      </w:r>
      <w:r w:rsidRPr="007165A0">
        <w:rPr>
          <w:rFonts w:ascii="David" w:hAnsi="David" w:cs="David" w:hint="eastAsia"/>
          <w:sz w:val="24"/>
          <w:szCs w:val="24"/>
          <w:rtl/>
        </w:rPr>
        <w:t>שנות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לימוד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התגייס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לצה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בשנת</w:t>
      </w:r>
      <w:r w:rsidRPr="007165A0">
        <w:rPr>
          <w:rFonts w:ascii="David" w:hAnsi="David" w:cs="David"/>
          <w:sz w:val="24"/>
          <w:szCs w:val="24"/>
          <w:rtl/>
        </w:rPr>
        <w:t xml:space="preserve"> 2015 </w:t>
      </w:r>
      <w:r w:rsidRPr="007165A0">
        <w:rPr>
          <w:rFonts w:ascii="David" w:hAnsi="David" w:cs="David" w:hint="eastAsia"/>
          <w:sz w:val="24"/>
          <w:szCs w:val="24"/>
          <w:rtl/>
        </w:rPr>
        <w:t>והיה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כלוח</w:t>
      </w:r>
      <w:r>
        <w:rPr>
          <w:rFonts w:ascii="David" w:hAnsi="David" w:cs="David" w:hint="cs"/>
          <w:sz w:val="24"/>
          <w:szCs w:val="24"/>
          <w:rtl/>
        </w:rPr>
        <w:t>ם, אולם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גיוסו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לצבא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התבשר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בתפקידי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לחימה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שקיבל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ההודעה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נקלע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למשבר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רגשי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משמעותי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איבד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עניין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וסירב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להמשיך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בצה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ל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מספר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חודשים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שוחרר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מהשרות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רקע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התאמה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שחרורו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מצה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כמוכר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בירושלים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בתקופה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רקע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מצבו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הרגשי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המורכב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ניהל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אורח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בלייני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והתמכרותי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במסגרתו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והתערה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בחברה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שולית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בסביבתו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תקופה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מיוזמתו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להתנתק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מהחבר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השולית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במטרה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אורחות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ועבר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להתגורר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במושב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בביתו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עודד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וייס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במסגרת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השינוי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בחייו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החל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הלאומי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ולהשקיע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זמנו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בפעילות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העמותה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במסגרתה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ומוביל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נוער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בסיכון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לפעילות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התנדבותית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הציג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תעודות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הערכה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שקיבל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במסגרת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התנדבותו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בעמותה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106F26E8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334447C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פלילי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תיאר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להשתמש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באופן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מזדמן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</w:t>
      </w:r>
      <w:r w:rsidRPr="007165A0">
        <w:rPr>
          <w:rFonts w:ascii="David" w:hAnsi="David" w:cs="David" w:hint="eastAsia"/>
          <w:sz w:val="24"/>
          <w:szCs w:val="24"/>
          <w:rtl/>
        </w:rPr>
        <w:t>גיל</w:t>
      </w:r>
      <w:r w:rsidRPr="007165A0">
        <w:rPr>
          <w:rFonts w:ascii="David" w:hAnsi="David" w:cs="David"/>
          <w:sz w:val="24"/>
          <w:szCs w:val="24"/>
          <w:rtl/>
        </w:rPr>
        <w:t xml:space="preserve"> 18, </w:t>
      </w:r>
      <w:r>
        <w:rPr>
          <w:rFonts w:ascii="David" w:hAnsi="David" w:cs="David" w:hint="cs"/>
          <w:sz w:val="24"/>
          <w:szCs w:val="24"/>
          <w:rtl/>
        </w:rPr>
        <w:t xml:space="preserve">ובהמשך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רקע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תחושת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הכישלון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שחווה</w:t>
      </w:r>
      <w:r>
        <w:rPr>
          <w:rFonts w:ascii="David" w:hAnsi="David" w:cs="David" w:hint="cs"/>
          <w:sz w:val="24"/>
          <w:szCs w:val="24"/>
          <w:rtl/>
        </w:rPr>
        <w:t xml:space="preserve"> כתוצאה משחרורו מצה"ל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עלתה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התדירות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לצרוך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בסיס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יומיומי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 xml:space="preserve">מאז </w:t>
      </w:r>
      <w:r w:rsidRPr="007165A0">
        <w:rPr>
          <w:rFonts w:ascii="David" w:hAnsi="David" w:cs="David" w:hint="eastAsia"/>
          <w:sz w:val="24"/>
          <w:szCs w:val="24"/>
          <w:rtl/>
        </w:rPr>
        <w:t>עזב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ירושלים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ועבר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להתגורר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נתן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מאמצים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גדולים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להימנע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57341759" w14:textId="77777777" w:rsidR="001906D5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לאורך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התקופה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נמצא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בקשר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ניכר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מאמצים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גדולים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להימנע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אולם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יחד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ניכרת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נטייה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להסתיר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סיטואציות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והשתמש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צויין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הופנה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למסור</w:t>
      </w:r>
      <w:r w:rsidRPr="007165A0">
        <w:rPr>
          <w:rFonts w:ascii="David" w:hAnsi="David" w:cs="David"/>
          <w:sz w:val="24"/>
          <w:szCs w:val="24"/>
          <w:rtl/>
        </w:rPr>
        <w:t xml:space="preserve"> 4 </w:t>
      </w:r>
      <w:r w:rsidRPr="007165A0">
        <w:rPr>
          <w:rFonts w:ascii="David" w:hAnsi="David" w:cs="David" w:hint="eastAsia"/>
          <w:sz w:val="24"/>
          <w:szCs w:val="24"/>
          <w:rtl/>
        </w:rPr>
        <w:t>בדיקות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התייצב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לבדיקות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7165A0">
        <w:rPr>
          <w:rFonts w:ascii="David" w:hAnsi="David" w:cs="David"/>
          <w:sz w:val="24"/>
          <w:szCs w:val="24"/>
          <w:rtl/>
        </w:rPr>
        <w:t>(</w:t>
      </w:r>
      <w:r w:rsidRPr="007165A0">
        <w:rPr>
          <w:rFonts w:ascii="David" w:hAnsi="David" w:cs="David" w:hint="eastAsia"/>
          <w:sz w:val="24"/>
          <w:szCs w:val="24"/>
          <w:rtl/>
        </w:rPr>
        <w:t>בדיקה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בוטלה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תקלה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). </w:t>
      </w:r>
      <w:r w:rsidRPr="007165A0">
        <w:rPr>
          <w:rFonts w:ascii="David" w:hAnsi="David" w:cs="David" w:hint="eastAsia"/>
          <w:sz w:val="24"/>
          <w:szCs w:val="24"/>
          <w:rtl/>
        </w:rPr>
        <w:t>לאור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זאת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בידיו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תמונה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עדכנית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למצבו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מבחינת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0470840F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B86D4F1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ביחס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הנוכחיות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מודה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בעובדות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המיוחסות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והסביר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במצבו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הרגשי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שתואר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לעיל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בטרם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מעצרו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חרטה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נקלע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לסחרור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עזב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ופנה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עזרה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Pr="007165A0">
        <w:rPr>
          <w:rFonts w:ascii="David" w:hAnsi="David" w:cs="David" w:hint="eastAsia"/>
          <w:sz w:val="24"/>
          <w:szCs w:val="24"/>
          <w:rtl/>
        </w:rPr>
        <w:t>בתקופה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האחרונה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מאמץ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לשקם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הפעילות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ההתנדבותית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לוקח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חלק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2EA402CF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50C9058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בנושא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הערכת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הסיכון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לעבריינות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והסיכוי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לשיקום</w:t>
      </w:r>
      <w:r w:rsidRPr="007165A0">
        <w:rPr>
          <w:rFonts w:ascii="David" w:hAnsi="David" w:cs="David"/>
          <w:sz w:val="24"/>
          <w:szCs w:val="24"/>
          <w:rtl/>
        </w:rPr>
        <w:t xml:space="preserve">;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התרשם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שמדובר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בבחור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צעיר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יכולות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וורבליות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וקוגניטיביות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תקינות</w:t>
      </w:r>
      <w:r w:rsidRPr="007165A0">
        <w:rPr>
          <w:rFonts w:ascii="David" w:hAnsi="David" w:cs="David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צורך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עז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בביטוי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עצמי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ושאיפה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מתמדת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להגדרה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עצמית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ייחודית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ונפרדת</w:t>
      </w:r>
      <w:r>
        <w:rPr>
          <w:rFonts w:ascii="David" w:hAnsi="David" w:cs="David" w:hint="cs"/>
          <w:sz w:val="24"/>
          <w:szCs w:val="24"/>
          <w:rtl/>
        </w:rPr>
        <w:t>, 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עדיין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בשלבי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גיבוש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זהותו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העצמית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כשנראה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להשתחרר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מאורח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השולי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נסחף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בתקופה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הקודמת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למעצרו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2E0A754F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2431C68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מחד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גיסא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גורמי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הסיכוי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להימנעות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בעתיד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הינם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העובדה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שאיפה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ורצון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לניהול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אורח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נורמטיבי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ו</w:t>
      </w:r>
      <w:r w:rsidRPr="007165A0">
        <w:rPr>
          <w:rFonts w:ascii="David" w:hAnsi="David" w:cs="David" w:hint="eastAsia"/>
          <w:sz w:val="24"/>
          <w:szCs w:val="24"/>
          <w:rtl/>
        </w:rPr>
        <w:t>כוחות</w:t>
      </w:r>
      <w:r>
        <w:rPr>
          <w:rFonts w:ascii="David" w:hAnsi="David" w:cs="David" w:hint="cs"/>
          <w:sz w:val="24"/>
          <w:szCs w:val="24"/>
          <w:rtl/>
        </w:rPr>
        <w:t>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לתפקוד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תקין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ויכולת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להסתגל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למסגרות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לימודים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ועבודה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כמו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מערכות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התמיכה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המשפחתיות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והסביבתיות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שבהן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מוקף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ככאלה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>שיש בהן כדי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למנוע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מעורבות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חוזרת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בפלילים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העובדה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מיוזמתו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עזרה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נעצר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מצביעה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סיכוי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גבוה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לשיקום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ורצון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להימנע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מפלילים</w:t>
      </w:r>
      <w:r>
        <w:rPr>
          <w:rFonts w:ascii="David" w:hAnsi="David" w:cs="David" w:hint="cs"/>
          <w:sz w:val="24"/>
          <w:szCs w:val="24"/>
          <w:rtl/>
        </w:rPr>
        <w:t xml:space="preserve"> וגם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ההליך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המשפטי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מהווה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עבור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גורם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מרתיע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ומציב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גבולות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43A5B146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68EAF0F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מאידך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גיסא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גורמי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הסיכון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לדברי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הינם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ההערכה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עדיין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נעשה </w:t>
      </w:r>
      <w:r w:rsidRPr="007165A0">
        <w:rPr>
          <w:rFonts w:ascii="David" w:hAnsi="David" w:cs="David" w:hint="eastAsia"/>
          <w:sz w:val="24"/>
          <w:szCs w:val="24"/>
          <w:rtl/>
        </w:rPr>
        <w:t>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קנאביס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במצבים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חברתיים</w:t>
      </w:r>
      <w:r>
        <w:rPr>
          <w:rFonts w:ascii="David" w:hAnsi="David" w:cs="David" w:hint="cs"/>
          <w:sz w:val="24"/>
          <w:szCs w:val="24"/>
          <w:rtl/>
        </w:rPr>
        <w:t xml:space="preserve"> ונ</w:t>
      </w:r>
      <w:r w:rsidRPr="007165A0">
        <w:rPr>
          <w:rFonts w:ascii="David" w:hAnsi="David" w:cs="David" w:hint="eastAsia"/>
          <w:sz w:val="24"/>
          <w:szCs w:val="24"/>
          <w:rtl/>
        </w:rPr>
        <w:t>טייתו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להסתרת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אירועים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קשורה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לחששו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מההשלכות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הצפויות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לכך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בשקלול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גורמי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הסיכוי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והסיכון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מעריך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הסיכון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להמשך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התנהגות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דומה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הינו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נמוך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6ADEAA1D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B31084D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שיתוף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הפעולה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ידע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ומורדות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לפגישות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שנקבעו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באופן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עקבי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שבו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הרגיש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תחושת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מיצוי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מההליך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הטיפולי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ושקל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להפסיקו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נכונות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מלאה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להשתתף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ולהפיק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המירב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מהפגישות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23187639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C7C331C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לאור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האמור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בתסקיר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ובהתחשב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במצבו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בנסיבותיו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האישיות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ובהשתתפותו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בהליך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הטיפולי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ממליץ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להסתפק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בהטלת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מותנה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בנוסף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לצו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למשך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7165A0">
        <w:rPr>
          <w:rFonts w:ascii="David" w:hAnsi="David" w:cs="David" w:hint="eastAsia"/>
          <w:sz w:val="24"/>
          <w:szCs w:val="24"/>
          <w:rtl/>
        </w:rPr>
        <w:t>צו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צ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כענישה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חינוכית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שיקומית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בהיקף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250 </w:t>
      </w:r>
      <w:r w:rsidRPr="007165A0">
        <w:rPr>
          <w:rFonts w:ascii="David" w:hAnsi="David" w:cs="David" w:hint="eastAsia"/>
          <w:sz w:val="24"/>
          <w:szCs w:val="24"/>
          <w:rtl/>
        </w:rPr>
        <w:t>שעות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43C1A12C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650F351" w14:textId="77777777" w:rsidR="001906D5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חוות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דעת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הממונה</w:t>
      </w:r>
      <w:r w:rsidRPr="007165A0">
        <w:rPr>
          <w:rFonts w:ascii="David" w:hAnsi="David"/>
          <w:b/>
          <w:bCs/>
          <w:noProof w:val="0"/>
          <w:rtl/>
        </w:rPr>
        <w:t>:</w:t>
      </w:r>
    </w:p>
    <w:p w14:paraId="1A935E91" w14:textId="77777777" w:rsidR="001906D5" w:rsidRPr="007165A0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</w:p>
    <w:p w14:paraId="229FA922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בחוות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הדעת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הממונה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מיום</w:t>
      </w:r>
      <w:r w:rsidRPr="007165A0">
        <w:rPr>
          <w:rFonts w:ascii="David" w:hAnsi="David" w:cs="David"/>
          <w:sz w:val="24"/>
          <w:szCs w:val="24"/>
          <w:rtl/>
        </w:rPr>
        <w:t xml:space="preserve"> 1.1.2018, </w:t>
      </w:r>
      <w:r w:rsidRPr="007165A0">
        <w:rPr>
          <w:rFonts w:ascii="David" w:hAnsi="David" w:cs="David" w:hint="eastAsia"/>
          <w:sz w:val="24"/>
          <w:szCs w:val="24"/>
          <w:rtl/>
        </w:rPr>
        <w:t>קובע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הממונה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נמצא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מתאים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עבודות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מגבלה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וזאת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בכפוף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לעריכת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בדיקות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תקופתיות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במהלך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ריצוי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העונש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622849A0" w14:textId="77777777" w:rsidR="001906D5" w:rsidRDefault="001906D5" w:rsidP="001906D5">
      <w:pPr>
        <w:bidi w:val="0"/>
        <w:rPr>
          <w:rFonts w:ascii="David" w:hAnsi="David"/>
          <w:noProof w:val="0"/>
          <w:rtl/>
        </w:rPr>
      </w:pPr>
      <w:r>
        <w:rPr>
          <w:rFonts w:ascii="David" w:hAnsi="David"/>
          <w:rtl/>
        </w:rPr>
        <w:br w:type="page"/>
      </w:r>
    </w:p>
    <w:p w14:paraId="3E9D7BE2" w14:textId="77777777" w:rsidR="001906D5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טיעוני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ב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>"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כ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הצדדים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לעונש</w:t>
      </w:r>
      <w:r w:rsidRPr="007165A0">
        <w:rPr>
          <w:rFonts w:ascii="David" w:hAnsi="David"/>
          <w:b/>
          <w:bCs/>
          <w:noProof w:val="0"/>
          <w:rtl/>
        </w:rPr>
        <w:t>:</w:t>
      </w:r>
    </w:p>
    <w:p w14:paraId="3AA65123" w14:textId="77777777" w:rsidR="001906D5" w:rsidRPr="007165A0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</w:p>
    <w:p w14:paraId="198382DC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  <w:r w:rsidRPr="007165A0">
        <w:rPr>
          <w:rFonts w:ascii="David" w:hAnsi="David" w:hint="eastAsia"/>
          <w:u w:val="single"/>
          <w:rtl/>
        </w:rPr>
        <w:t>טיעוני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ב</w:t>
      </w:r>
      <w:r w:rsidRPr="007165A0">
        <w:rPr>
          <w:rFonts w:ascii="David" w:hAnsi="David"/>
          <w:u w:val="single"/>
          <w:rtl/>
        </w:rPr>
        <w:t>"</w:t>
      </w:r>
      <w:r w:rsidRPr="007165A0">
        <w:rPr>
          <w:rFonts w:ascii="David" w:hAnsi="David" w:hint="eastAsia"/>
          <w:u w:val="single"/>
          <w:rtl/>
        </w:rPr>
        <w:t>כ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המאשימה</w:t>
      </w:r>
      <w:r w:rsidRPr="007165A0">
        <w:rPr>
          <w:rFonts w:ascii="David" w:hAnsi="David"/>
          <w:u w:val="single"/>
          <w:rtl/>
        </w:rPr>
        <w:t>:</w:t>
      </w:r>
    </w:p>
    <w:p w14:paraId="653FEEE9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60BD5B4D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עמדה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בראשית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דבריה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החומרה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היתרה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ביהמ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העליון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חומרתן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שמשחיתות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חלקה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טובה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וגורמות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להכנסת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אנשים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למדרון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חלקלק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עצמי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שמקורו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בנוסף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לנגע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השלכות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נוספות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7165A0">
        <w:rPr>
          <w:rFonts w:ascii="David" w:hAnsi="David" w:cs="David" w:hint="eastAsia"/>
          <w:sz w:val="24"/>
          <w:szCs w:val="24"/>
          <w:rtl/>
        </w:rPr>
        <w:t>רכוש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הנלוות להן, </w:t>
      </w:r>
      <w:r w:rsidRPr="007165A0">
        <w:rPr>
          <w:rFonts w:ascii="David" w:hAnsi="David" w:cs="David" w:hint="eastAsia"/>
          <w:sz w:val="24"/>
          <w:szCs w:val="24"/>
          <w:rtl/>
        </w:rPr>
        <w:t>התנהגות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אנטי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חברתית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ו</w:t>
      </w:r>
      <w:r w:rsidRPr="007165A0">
        <w:rPr>
          <w:rFonts w:ascii="David" w:hAnsi="David" w:cs="David" w:hint="eastAsia"/>
          <w:sz w:val="24"/>
          <w:szCs w:val="24"/>
          <w:rtl/>
        </w:rPr>
        <w:t>פגיעה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בבריאות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הציבור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5B648013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9923058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באשר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העבירות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לדברי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העובדות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המתוארות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בכתב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האישום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מצביעות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זמינותו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מסוגים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שונים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ודבר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מהווה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שיקול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לחומרא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ומצביע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עסק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לפרנסתו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העדיף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תועלתו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הכלכלית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חייהם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ובריאותם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אחרים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ציינה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מהתסקיר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התייצב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באופן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קבוע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הבדיקות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התייצב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למפגשים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שנקבעו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באופן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סדיר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ביטא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תחושת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מיצוי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מההליך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הטיפולי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שהובהר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הנראה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שעליו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להמשיך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בטיפול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חל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שינוי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ביחסו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והטיפול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התקדם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אך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זאת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עדיין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משתמש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הנראה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נראה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שההליך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הטיפולי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מוצה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Pr="007165A0">
        <w:rPr>
          <w:rFonts w:ascii="David" w:hAnsi="David" w:cs="David" w:hint="eastAsia"/>
          <w:sz w:val="24"/>
          <w:szCs w:val="24"/>
          <w:rtl/>
        </w:rPr>
        <w:t>נראה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מדובר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ברצון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החוץ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ברצון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אמיתי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להשתקם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ולצאת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מעולם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385578D6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2096D8D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ביקשה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המשפט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להתעלם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מהמלצת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שלדבריה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איננה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בקנה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האמור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בתסקיר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אין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מקום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לחרוג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בעניינו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ממתחם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שייקבע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</w:t>
      </w:r>
      <w:r w:rsidRPr="007165A0">
        <w:rPr>
          <w:rFonts w:ascii="David" w:hAnsi="David" w:cs="David" w:hint="eastAsia"/>
          <w:sz w:val="24"/>
          <w:szCs w:val="24"/>
          <w:rtl/>
        </w:rPr>
        <w:t>אין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הליך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טיפולי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משמעותי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שעבר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מתחם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לדברי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נע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חודשי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</w:t>
      </w:r>
      <w:r w:rsidRPr="007165A0">
        <w:rPr>
          <w:rFonts w:ascii="David" w:hAnsi="David" w:cs="David"/>
          <w:sz w:val="24"/>
          <w:szCs w:val="24"/>
          <w:rtl/>
        </w:rPr>
        <w:t xml:space="preserve">-12 </w:t>
      </w:r>
      <w:r w:rsidRPr="007165A0">
        <w:rPr>
          <w:rFonts w:ascii="David" w:hAnsi="David" w:cs="David" w:hint="eastAsia"/>
          <w:sz w:val="24"/>
          <w:szCs w:val="24"/>
          <w:rtl/>
        </w:rPr>
        <w:t>חודשי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אישום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לאור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העדר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פלילי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מבקשת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להטיל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ברף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התחתון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המתחם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ובסך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הכול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האישומים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יחד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תבקש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המאשימה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להטיל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לתקופה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18 </w:t>
      </w:r>
      <w:r w:rsidRPr="007165A0">
        <w:rPr>
          <w:rFonts w:ascii="David" w:hAnsi="David" w:cs="David" w:hint="eastAsia"/>
          <w:sz w:val="24"/>
          <w:szCs w:val="24"/>
          <w:rtl/>
        </w:rPr>
        <w:t>חודשים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ובנוסף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תנאי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וקנס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גבוה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7EBCA2D2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5BF4202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355419F9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767537BA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  <w:r w:rsidRPr="007165A0">
        <w:rPr>
          <w:rFonts w:ascii="David" w:hAnsi="David" w:hint="eastAsia"/>
          <w:u w:val="single"/>
          <w:rtl/>
        </w:rPr>
        <w:t>טיעוני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ב</w:t>
      </w:r>
      <w:r w:rsidRPr="007165A0">
        <w:rPr>
          <w:rFonts w:ascii="David" w:hAnsi="David"/>
          <w:u w:val="single"/>
          <w:rtl/>
        </w:rPr>
        <w:t>"</w:t>
      </w:r>
      <w:r w:rsidRPr="007165A0">
        <w:rPr>
          <w:rFonts w:ascii="David" w:hAnsi="David" w:hint="eastAsia"/>
          <w:u w:val="single"/>
          <w:rtl/>
        </w:rPr>
        <w:t>כ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הנאשם</w:t>
      </w:r>
      <w:r w:rsidRPr="007165A0">
        <w:rPr>
          <w:rFonts w:ascii="David" w:hAnsi="David"/>
          <w:u w:val="single"/>
          <w:rtl/>
        </w:rPr>
        <w:t>:</w:t>
      </w:r>
    </w:p>
    <w:p w14:paraId="09E7C559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1B8A94AB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שלדבריו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הינן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מקלות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שנמכרו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נחשבים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קלים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המשטרתי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דודו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שמלמד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מערכת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יחסים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חברית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ששררה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ביניהם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ציין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נעצר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כחצי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האחרונה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הזמן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שחלף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מביצועה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העסקה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למעצרו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יותר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אדם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חדל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מלעסוק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בסחר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הדגיש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בדבריו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העובדה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שכמה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שבועות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בטרם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מעצרו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כשאימת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הדין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ריחפה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מעליו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החליט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מיוזמתו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לנטוש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אורח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העברייני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ולטפל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בעצמו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נסע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למושב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קריית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הלך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לעו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שהכיר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ובמקביל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התרחק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מהסביבה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העבריינית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שהקיפה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בשרות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לאומי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ובהתנדבות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מתוך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מטרה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לתרום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לחברה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וללמוד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לנהוג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אחרת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דברים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עולים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מתסקיר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2E76137A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2D6015F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התרשם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שהסיכון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יחזור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לסורו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הינו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סיכון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נמוך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גם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התרחשה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נפילה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במהלך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הטיפול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מדובר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בנפילה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טבעית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למישהו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שמגיע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מרקע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והנפילה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אינה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מעידה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מסוכנות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צו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נועד</w:t>
      </w:r>
      <w:r w:rsidRPr="007165A0">
        <w:rPr>
          <w:rFonts w:ascii="David" w:hAnsi="David" w:cs="David"/>
          <w:sz w:val="24"/>
          <w:szCs w:val="24"/>
          <w:rtl/>
        </w:rPr>
        <w:t xml:space="preserve">  </w:t>
      </w:r>
      <w:r w:rsidRPr="007165A0">
        <w:rPr>
          <w:rFonts w:ascii="David" w:hAnsi="David" w:cs="David" w:hint="eastAsia"/>
          <w:sz w:val="24"/>
          <w:szCs w:val="24"/>
          <w:rtl/>
        </w:rPr>
        <w:t>להמשיך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ללוות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ולוודא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יחזור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למוטב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בנוסף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גילו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הצעיר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והביע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חששו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שהטלת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תגרום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לנסיגה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במצבו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ותוביל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ל</w:t>
      </w:r>
      <w:r>
        <w:rPr>
          <w:rFonts w:ascii="David" w:hAnsi="David" w:cs="David" w:hint="cs"/>
          <w:sz w:val="24"/>
          <w:szCs w:val="24"/>
          <w:rtl/>
        </w:rPr>
        <w:t>מעורבות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חוזרת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חברה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שולית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שתגרור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חזרה </w:t>
      </w:r>
      <w:r w:rsidRPr="007165A0">
        <w:rPr>
          <w:rFonts w:ascii="David" w:hAnsi="David" w:cs="David" w:hint="eastAsia"/>
          <w:sz w:val="24"/>
          <w:szCs w:val="24"/>
          <w:rtl/>
        </w:rPr>
        <w:t>למחוזות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הפשע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66FF4904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AA0FE70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לאור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האמור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לאמץ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המלצת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ולהטיל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מותנה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וצו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בלבד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3D4DF351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27C4217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בדיון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נוסף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שהתקיים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24.1.2018,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קבלת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חוות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הדעת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האחרונה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מהממונה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עבודות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השירות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חזר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דבריו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והוסיף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הבעיה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שהתעוררה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בתסקיר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סירב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למסור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בדיקות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פתרונה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בדיקת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אצל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הממונה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ונמצא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נקי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לדבריו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הדבר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מצביע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שיקום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משמעותי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sz w:val="24"/>
          <w:szCs w:val="24"/>
          <w:rtl/>
        </w:rPr>
        <w:t>כ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ביקש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</w:t>
      </w:r>
      <w:r w:rsidRPr="007165A0">
        <w:rPr>
          <w:rFonts w:ascii="David" w:hAnsi="David" w:cs="David" w:hint="eastAsia"/>
          <w:sz w:val="24"/>
          <w:szCs w:val="24"/>
          <w:rtl/>
        </w:rPr>
        <w:t>בית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המשפט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יאמץ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המלצת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 xml:space="preserve">יוטל 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קצר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שירוצה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בדרך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עבודות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בפועל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24005A21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C8E5B83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  <w:r w:rsidRPr="007165A0">
        <w:rPr>
          <w:rFonts w:ascii="David" w:hAnsi="David" w:hint="eastAsia"/>
          <w:u w:val="single"/>
          <w:rtl/>
        </w:rPr>
        <w:t>דברי</w:t>
      </w:r>
      <w:r w:rsidRPr="007165A0">
        <w:rPr>
          <w:rFonts w:ascii="David" w:hAnsi="David"/>
          <w:u w:val="single"/>
          <w:rtl/>
        </w:rPr>
        <w:t xml:space="preserve"> </w:t>
      </w:r>
      <w:r w:rsidRPr="007165A0">
        <w:rPr>
          <w:rFonts w:ascii="David" w:hAnsi="David" w:hint="eastAsia"/>
          <w:u w:val="single"/>
          <w:rtl/>
        </w:rPr>
        <w:t>הנאשם</w:t>
      </w:r>
      <w:r w:rsidRPr="007165A0">
        <w:rPr>
          <w:rFonts w:ascii="David" w:hAnsi="David"/>
          <w:u w:val="single"/>
          <w:rtl/>
        </w:rPr>
        <w:t>:</w:t>
      </w:r>
    </w:p>
    <w:p w14:paraId="3C597AEB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u w:val="single"/>
          <w:rtl/>
        </w:rPr>
      </w:pPr>
    </w:p>
    <w:p w14:paraId="4FCD6A67" w14:textId="77777777" w:rsidR="001906D5" w:rsidRPr="00F60027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60027">
        <w:rPr>
          <w:rFonts w:ascii="David" w:hAnsi="David" w:cs="David" w:hint="eastAsia"/>
          <w:sz w:val="24"/>
          <w:szCs w:val="24"/>
          <w:rtl/>
        </w:rPr>
        <w:t>הנאשם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בדבריו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האחרונים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חזר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והביע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את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חרטתו</w:t>
      </w:r>
      <w:r w:rsidRPr="00F60027">
        <w:rPr>
          <w:rFonts w:ascii="David" w:hAnsi="David" w:cs="David"/>
          <w:sz w:val="24"/>
          <w:szCs w:val="24"/>
          <w:rtl/>
        </w:rPr>
        <w:t xml:space="preserve">. </w:t>
      </w:r>
      <w:r w:rsidRPr="00F60027">
        <w:rPr>
          <w:rFonts w:ascii="David" w:hAnsi="David" w:cs="David" w:hint="eastAsia"/>
          <w:sz w:val="24"/>
          <w:szCs w:val="24"/>
          <w:rtl/>
        </w:rPr>
        <w:t>הוא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הודה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כי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במהלך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הטיפול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הוא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מעד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כמה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פעמים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ועישן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סמים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אבל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הוא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עמד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גם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בזה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והמשיך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להתקדם</w:t>
      </w:r>
      <w:r w:rsidRPr="00F60027">
        <w:rPr>
          <w:rFonts w:ascii="David" w:hAnsi="David" w:cs="David"/>
          <w:sz w:val="24"/>
          <w:szCs w:val="24"/>
          <w:rtl/>
        </w:rPr>
        <w:t xml:space="preserve">. </w:t>
      </w:r>
      <w:r w:rsidRPr="00F60027">
        <w:rPr>
          <w:rFonts w:ascii="David" w:hAnsi="David" w:cs="David" w:hint="eastAsia"/>
          <w:sz w:val="24"/>
          <w:szCs w:val="24"/>
          <w:rtl/>
        </w:rPr>
        <w:t>לדבריו</w:t>
      </w:r>
      <w:r w:rsidRPr="00F60027">
        <w:rPr>
          <w:rFonts w:ascii="David" w:hAnsi="David" w:cs="David"/>
          <w:sz w:val="24"/>
          <w:szCs w:val="24"/>
          <w:rtl/>
        </w:rPr>
        <w:t xml:space="preserve">, </w:t>
      </w:r>
      <w:r w:rsidRPr="00F60027">
        <w:rPr>
          <w:rFonts w:ascii="David" w:hAnsi="David" w:cs="David" w:hint="eastAsia"/>
          <w:sz w:val="24"/>
          <w:szCs w:val="24"/>
          <w:rtl/>
        </w:rPr>
        <w:t>הוא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מצא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את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דרכו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ו</w:t>
      </w:r>
      <w:r w:rsidRPr="00F60027">
        <w:rPr>
          <w:rFonts w:ascii="David" w:hAnsi="David" w:cs="David" w:hint="cs"/>
          <w:sz w:val="24"/>
          <w:szCs w:val="24"/>
          <w:rtl/>
        </w:rPr>
        <w:t xml:space="preserve">כיום </w:t>
      </w:r>
      <w:r w:rsidRPr="00F60027">
        <w:rPr>
          <w:rFonts w:ascii="David" w:hAnsi="David" w:cs="David" w:hint="eastAsia"/>
          <w:sz w:val="24"/>
          <w:szCs w:val="24"/>
          <w:rtl/>
        </w:rPr>
        <w:t>הוא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נמצא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במקום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טוב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בהרבה</w:t>
      </w:r>
      <w:r w:rsidRPr="00F60027">
        <w:rPr>
          <w:rFonts w:ascii="David" w:hAnsi="David" w:cs="David" w:hint="cs"/>
          <w:sz w:val="24"/>
          <w:szCs w:val="24"/>
          <w:rtl/>
        </w:rPr>
        <w:t xml:space="preserve"> ואף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מרכז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קבוצה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של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נערים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שמחלקים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cs"/>
          <w:sz w:val="24"/>
          <w:szCs w:val="24"/>
          <w:rtl/>
        </w:rPr>
        <w:t>מזון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למשפחות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נזקקות</w:t>
      </w:r>
      <w:r w:rsidRPr="00F60027">
        <w:rPr>
          <w:rFonts w:ascii="David" w:hAnsi="David" w:cs="David"/>
          <w:sz w:val="24"/>
          <w:szCs w:val="24"/>
          <w:rtl/>
        </w:rPr>
        <w:t xml:space="preserve">. </w:t>
      </w:r>
      <w:r w:rsidRPr="00F60027">
        <w:rPr>
          <w:rFonts w:ascii="David" w:hAnsi="David" w:cs="David" w:hint="eastAsia"/>
          <w:sz w:val="24"/>
          <w:szCs w:val="24"/>
          <w:rtl/>
        </w:rPr>
        <w:t>בדיון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השני</w:t>
      </w:r>
      <w:r w:rsidRPr="00F60027">
        <w:rPr>
          <w:rFonts w:ascii="David" w:hAnsi="David" w:cs="David"/>
          <w:sz w:val="24"/>
          <w:szCs w:val="24"/>
          <w:rtl/>
        </w:rPr>
        <w:t xml:space="preserve">, </w:t>
      </w:r>
      <w:r w:rsidRPr="00F60027">
        <w:rPr>
          <w:rFonts w:ascii="David" w:hAnsi="David" w:cs="David" w:hint="eastAsia"/>
          <w:sz w:val="24"/>
          <w:szCs w:val="24"/>
          <w:rtl/>
        </w:rPr>
        <w:t>הוסיף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הנאשם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וציין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כי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העבירה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האחרונה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בוצעה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בעת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שהיה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בן</w:t>
      </w:r>
      <w:r w:rsidRPr="00F60027">
        <w:rPr>
          <w:rFonts w:ascii="David" w:hAnsi="David" w:cs="David"/>
          <w:sz w:val="24"/>
          <w:szCs w:val="24"/>
          <w:rtl/>
        </w:rPr>
        <w:t xml:space="preserve"> 19 </w:t>
      </w:r>
      <w:r w:rsidRPr="00F60027">
        <w:rPr>
          <w:rFonts w:ascii="David" w:hAnsi="David" w:cs="David" w:hint="cs"/>
          <w:sz w:val="24"/>
          <w:szCs w:val="24"/>
          <w:rtl/>
        </w:rPr>
        <w:t xml:space="preserve">בלבד, אך </w:t>
      </w:r>
      <w:r w:rsidRPr="00F60027">
        <w:rPr>
          <w:rFonts w:ascii="David" w:hAnsi="David" w:cs="David" w:hint="eastAsia"/>
          <w:sz w:val="24"/>
          <w:szCs w:val="24"/>
          <w:rtl/>
        </w:rPr>
        <w:t>כיום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הוא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במקום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שבו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יש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לו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מה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להפסיד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בחיים</w:t>
      </w:r>
      <w:r w:rsidRPr="00F60027">
        <w:rPr>
          <w:rFonts w:ascii="David" w:hAnsi="David" w:cs="David" w:hint="cs"/>
          <w:sz w:val="24"/>
          <w:szCs w:val="24"/>
          <w:rtl/>
        </w:rPr>
        <w:t>,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cs"/>
          <w:sz w:val="24"/>
          <w:szCs w:val="24"/>
          <w:rtl/>
        </w:rPr>
        <w:t xml:space="preserve">הוא נרשם ללימודים באוניברסיטה העברית ולכן </w:t>
      </w:r>
      <w:r w:rsidRPr="00F60027">
        <w:rPr>
          <w:rFonts w:ascii="David" w:hAnsi="David" w:cs="David" w:hint="eastAsia"/>
          <w:sz w:val="24"/>
          <w:szCs w:val="24"/>
          <w:rtl/>
        </w:rPr>
        <w:t>הביע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בטחון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מלא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שהעבירה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cs"/>
          <w:sz w:val="24"/>
          <w:szCs w:val="24"/>
          <w:rtl/>
        </w:rPr>
        <w:t>לא תחזור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על</w:t>
      </w:r>
      <w:r w:rsidRPr="00F60027">
        <w:rPr>
          <w:rFonts w:ascii="David" w:hAnsi="David" w:cs="David"/>
          <w:sz w:val="24"/>
          <w:szCs w:val="24"/>
          <w:rtl/>
        </w:rPr>
        <w:t xml:space="preserve"> </w:t>
      </w:r>
      <w:r w:rsidRPr="00F60027">
        <w:rPr>
          <w:rFonts w:ascii="David" w:hAnsi="David" w:cs="David" w:hint="eastAsia"/>
          <w:sz w:val="24"/>
          <w:szCs w:val="24"/>
          <w:rtl/>
        </w:rPr>
        <w:t>עצמה</w:t>
      </w:r>
      <w:r w:rsidRPr="00F60027">
        <w:rPr>
          <w:rFonts w:ascii="David" w:hAnsi="David" w:cs="David"/>
          <w:sz w:val="24"/>
          <w:szCs w:val="24"/>
          <w:rtl/>
        </w:rPr>
        <w:t xml:space="preserve">. </w:t>
      </w:r>
    </w:p>
    <w:p w14:paraId="1677D3E0" w14:textId="77777777" w:rsidR="001906D5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מתחם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העונש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ההולם</w:t>
      </w:r>
      <w:r w:rsidRPr="007165A0">
        <w:rPr>
          <w:rFonts w:ascii="David" w:hAnsi="David"/>
          <w:b/>
          <w:bCs/>
          <w:noProof w:val="0"/>
          <w:rtl/>
        </w:rPr>
        <w:t>:</w:t>
      </w:r>
    </w:p>
    <w:p w14:paraId="0E0805C8" w14:textId="77777777" w:rsidR="001906D5" w:rsidRPr="007165A0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</w:p>
    <w:p w14:paraId="64D26F1E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לשם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קביעת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ההולם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בהתאם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לעקרון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ההלימה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שנקבע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בתיקון</w:t>
      </w:r>
      <w:r w:rsidRPr="007165A0">
        <w:rPr>
          <w:rFonts w:ascii="David" w:hAnsi="David" w:cs="David"/>
          <w:sz w:val="24"/>
          <w:szCs w:val="24"/>
          <w:rtl/>
        </w:rPr>
        <w:t xml:space="preserve"> 113 </w:t>
      </w:r>
      <w:r w:rsidRPr="007165A0">
        <w:rPr>
          <w:rFonts w:ascii="David" w:hAnsi="David" w:cs="David" w:hint="eastAsia"/>
          <w:sz w:val="24"/>
          <w:szCs w:val="24"/>
          <w:rtl/>
        </w:rPr>
        <w:t>ל</w:t>
      </w:r>
      <w:hyperlink r:id="rId13" w:history="1">
        <w:r w:rsidR="000C7B3F" w:rsidRPr="000C7B3F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חוק העונשין</w:t>
        </w:r>
      </w:hyperlink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להתחשב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החברתי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שנפגע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במידת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הפגיעה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בו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במדיניות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הענישה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הנוהגת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הקשורות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בביצוע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העבירה</w:t>
      </w:r>
      <w:r w:rsidRPr="007165A0">
        <w:rPr>
          <w:rFonts w:ascii="David" w:hAnsi="David" w:cs="David"/>
          <w:sz w:val="24"/>
          <w:szCs w:val="24"/>
          <w:rtl/>
        </w:rPr>
        <w:t>.</w:t>
      </w:r>
    </w:p>
    <w:p w14:paraId="77FDCB34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E698D03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האירוע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בגינו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הורשע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שלפניי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כולל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סמים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בהן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מוגן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החברתי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הגנה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הציבור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מפני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פגיעתם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הרבדים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השונים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נגע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הסמים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פוגע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בחלקים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נרחבים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בחברה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הורס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חייהם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רבים</w:t>
      </w:r>
      <w:r>
        <w:rPr>
          <w:rFonts w:ascii="David" w:hAnsi="David" w:cs="David" w:hint="cs"/>
          <w:sz w:val="24"/>
          <w:szCs w:val="24"/>
          <w:rtl/>
        </w:rPr>
        <w:t>: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העושים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צעירים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ומבוגרים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כאחד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פוגע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בחיי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הקרובים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משפחותיהם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וסביבתם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הקרובה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הנחשפים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להשלכות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הקשות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השימוש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בסמים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1253A780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E4D9332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המשפט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העליון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הצורך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בהחמרת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הענישה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הסחר </w:t>
      </w:r>
      <w:r w:rsidRPr="007165A0">
        <w:rPr>
          <w:rFonts w:ascii="David" w:hAnsi="David" w:cs="David" w:hint="eastAsia"/>
          <w:sz w:val="24"/>
          <w:szCs w:val="24"/>
          <w:rtl/>
        </w:rPr>
        <w:t>סמים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7165A0">
        <w:rPr>
          <w:rFonts w:ascii="David" w:hAnsi="David" w:cs="David" w:hint="eastAsia"/>
          <w:sz w:val="24"/>
          <w:szCs w:val="24"/>
          <w:rtl/>
        </w:rPr>
        <w:t>יפים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לעניין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זה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דבריו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</w:t>
      </w:r>
      <w:hyperlink r:id="rId14" w:history="1">
        <w:r w:rsidR="000C7B3F" w:rsidRPr="000C7B3F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ע"פ 9482/09</w:t>
        </w:r>
      </w:hyperlink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שמעון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ביטון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נ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'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מדינת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ישראל</w:t>
      </w:r>
      <w:r w:rsidRPr="007165A0">
        <w:rPr>
          <w:rFonts w:ascii="David" w:hAnsi="David" w:cs="David"/>
          <w:sz w:val="24"/>
          <w:szCs w:val="24"/>
          <w:rtl/>
        </w:rPr>
        <w:t xml:space="preserve"> (</w:t>
      </w:r>
      <w:r w:rsidRPr="007165A0">
        <w:rPr>
          <w:rFonts w:ascii="David" w:hAnsi="David" w:cs="David" w:hint="eastAsia"/>
          <w:sz w:val="24"/>
          <w:szCs w:val="24"/>
          <w:rtl/>
        </w:rPr>
        <w:t>ניתן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ביום</w:t>
      </w:r>
      <w:r w:rsidRPr="007165A0">
        <w:rPr>
          <w:rFonts w:ascii="David" w:hAnsi="David" w:cs="David"/>
          <w:sz w:val="24"/>
          <w:szCs w:val="24"/>
          <w:rtl/>
        </w:rPr>
        <w:t xml:space="preserve"> 24/7/2011): 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אכן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נגע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הסמים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הפוגע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קשות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בחברתנו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מחייב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מלחמת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חורמה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והעונשים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שיגזרו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על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ידי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בתי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המשפט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בשל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עבירות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סמים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צריכים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להשתלב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במאבק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הכולל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להדברת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הנגע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על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כן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יש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ליתן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משקל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ממשי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לשיקול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ההרתעתי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אל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מול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השיקולים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האישיים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אשר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משקלם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יהיה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נמוך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יותר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במקרים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כגון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אלה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>".</w:t>
      </w:r>
    </w:p>
    <w:p w14:paraId="7114B9C1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3272417" w14:textId="77777777" w:rsidR="001906D5" w:rsidRPr="001A054E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A054E">
        <w:rPr>
          <w:rFonts w:ascii="David" w:hAnsi="David" w:cs="David" w:hint="eastAsia"/>
          <w:sz w:val="24"/>
          <w:szCs w:val="24"/>
          <w:rtl/>
        </w:rPr>
        <w:t>בענייננו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מדובר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בשלוש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עבירות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של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ביצוע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סחר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בסמים</w:t>
      </w:r>
      <w:r>
        <w:rPr>
          <w:rFonts w:ascii="David" w:hAnsi="David" w:cs="David" w:hint="cs"/>
          <w:sz w:val="24"/>
          <w:szCs w:val="24"/>
          <w:rtl/>
        </w:rPr>
        <w:t xml:space="preserve"> לאותו סוכן משטרתי, </w:t>
      </w:r>
      <w:r w:rsidRPr="001A054E">
        <w:rPr>
          <w:rFonts w:ascii="David" w:hAnsi="David" w:cs="David" w:hint="cs"/>
          <w:sz w:val="24"/>
          <w:szCs w:val="24"/>
          <w:rtl/>
        </w:rPr>
        <w:t>בסמיכות זו לזו,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במשקל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כולל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של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כ</w:t>
      </w:r>
      <w:r w:rsidRPr="001A054E">
        <w:rPr>
          <w:rFonts w:ascii="David" w:hAnsi="David" w:cs="David"/>
          <w:sz w:val="24"/>
          <w:szCs w:val="24"/>
          <w:rtl/>
        </w:rPr>
        <w:t xml:space="preserve">-33 </w:t>
      </w:r>
      <w:r w:rsidRPr="001A054E">
        <w:rPr>
          <w:rFonts w:ascii="David" w:hAnsi="David" w:cs="David" w:hint="eastAsia"/>
          <w:sz w:val="24"/>
          <w:szCs w:val="24"/>
          <w:rtl/>
        </w:rPr>
        <w:t>גרם</w:t>
      </w:r>
      <w:r w:rsidRPr="001A054E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כ</w:t>
      </w:r>
      <w:r w:rsidRPr="001A054E">
        <w:rPr>
          <w:rFonts w:ascii="David" w:hAnsi="David" w:cs="David" w:hint="eastAsia"/>
          <w:sz w:val="24"/>
          <w:szCs w:val="24"/>
          <w:rtl/>
        </w:rPr>
        <w:t>שהתמורה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שניתנה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בגינם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מסתכמת</w:t>
      </w:r>
      <w:r w:rsidRPr="001A054E">
        <w:rPr>
          <w:rFonts w:ascii="David" w:hAnsi="David" w:cs="David"/>
          <w:sz w:val="24"/>
          <w:szCs w:val="24"/>
          <w:rtl/>
        </w:rPr>
        <w:t xml:space="preserve"> </w:t>
      </w:r>
      <w:r w:rsidRPr="001A054E">
        <w:rPr>
          <w:rFonts w:ascii="David" w:hAnsi="David" w:cs="David" w:hint="eastAsia"/>
          <w:sz w:val="24"/>
          <w:szCs w:val="24"/>
          <w:rtl/>
        </w:rPr>
        <w:t>ב</w:t>
      </w:r>
      <w:r w:rsidRPr="001A054E">
        <w:rPr>
          <w:rFonts w:ascii="David" w:hAnsi="David" w:cs="David"/>
          <w:sz w:val="24"/>
          <w:szCs w:val="24"/>
          <w:rtl/>
        </w:rPr>
        <w:t>-3</w:t>
      </w:r>
      <w:r w:rsidRPr="001A054E">
        <w:rPr>
          <w:rFonts w:ascii="David" w:hAnsi="David" w:cs="David" w:hint="cs"/>
          <w:sz w:val="24"/>
          <w:szCs w:val="24"/>
          <w:rtl/>
        </w:rPr>
        <w:t>,</w:t>
      </w:r>
      <w:r w:rsidRPr="001A054E">
        <w:rPr>
          <w:rFonts w:ascii="David" w:hAnsi="David" w:cs="David"/>
          <w:sz w:val="24"/>
          <w:szCs w:val="24"/>
          <w:rtl/>
        </w:rPr>
        <w:t xml:space="preserve">100 </w:t>
      </w:r>
      <w:r w:rsidRPr="001A054E">
        <w:rPr>
          <w:rFonts w:ascii="David" w:hAnsi="David" w:cs="David" w:hint="eastAsia"/>
          <w:sz w:val="24"/>
          <w:szCs w:val="24"/>
          <w:rtl/>
        </w:rPr>
        <w:t>שקלים</w:t>
      </w:r>
      <w:r w:rsidRPr="001A054E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FA04D50" w14:textId="77777777" w:rsidR="001906D5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בנסיבות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העניין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נראה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להתחשב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בסוג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ובכמות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גדולה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הסם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אותה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סיפק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לסוכן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המשטרתי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עיסקה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פניו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נראה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הרווח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הפיק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הע</w:t>
      </w:r>
      <w:r w:rsidRPr="007165A0">
        <w:rPr>
          <w:rFonts w:ascii="David" w:hAnsi="David" w:cs="David" w:hint="eastAsia"/>
          <w:sz w:val="24"/>
          <w:szCs w:val="24"/>
          <w:rtl/>
        </w:rPr>
        <w:t>סקאות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הינו כזה שמעיד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</w:t>
      </w:r>
      <w:r w:rsidRPr="007165A0">
        <w:rPr>
          <w:rFonts w:ascii="David" w:hAnsi="David" w:cs="David" w:hint="eastAsia"/>
          <w:sz w:val="24"/>
          <w:szCs w:val="24"/>
          <w:rtl/>
        </w:rPr>
        <w:t>עיסוק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מהווה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מרכז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חייו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53C2D06D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3C2C1AF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בהתחשב בכל אלה, שוכנעתי 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הענישה</w:t>
      </w:r>
      <w:r w:rsidRPr="007165A0">
        <w:rPr>
          <w:rFonts w:ascii="David" w:hAnsi="David" w:cs="David"/>
          <w:sz w:val="24"/>
          <w:szCs w:val="24"/>
          <w:rtl/>
        </w:rPr>
        <w:t xml:space="preserve">  </w:t>
      </w:r>
      <w:r w:rsidRPr="007165A0">
        <w:rPr>
          <w:rFonts w:ascii="David" w:hAnsi="David" w:cs="David" w:hint="eastAsia"/>
          <w:sz w:val="24"/>
          <w:szCs w:val="24"/>
          <w:rtl/>
        </w:rPr>
        <w:t>עבור</w:t>
      </w:r>
      <w:r w:rsidRPr="007165A0">
        <w:rPr>
          <w:rFonts w:ascii="David" w:hAnsi="David" w:cs="David"/>
          <w:sz w:val="24"/>
          <w:szCs w:val="24"/>
          <w:rtl/>
        </w:rPr>
        <w:t xml:space="preserve"> 3 </w:t>
      </w:r>
      <w:r w:rsidRPr="007165A0">
        <w:rPr>
          <w:rFonts w:ascii="David" w:hAnsi="David" w:cs="David" w:hint="eastAsia"/>
          <w:sz w:val="24"/>
          <w:szCs w:val="24"/>
          <w:rtl/>
        </w:rPr>
        <w:t>האישומים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ינוע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בפועל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6 </w:t>
      </w:r>
      <w:r w:rsidRPr="007165A0">
        <w:rPr>
          <w:rFonts w:ascii="David" w:hAnsi="David" w:cs="David" w:hint="eastAsia"/>
          <w:sz w:val="24"/>
          <w:szCs w:val="24"/>
          <w:rtl/>
        </w:rPr>
        <w:t>חודשים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לבין</w:t>
      </w:r>
      <w:r w:rsidRPr="007165A0">
        <w:rPr>
          <w:rFonts w:ascii="David" w:hAnsi="David" w:cs="David"/>
          <w:sz w:val="24"/>
          <w:szCs w:val="24"/>
          <w:rtl/>
        </w:rPr>
        <w:t xml:space="preserve"> 12 </w:t>
      </w:r>
      <w:r w:rsidRPr="007165A0">
        <w:rPr>
          <w:rFonts w:ascii="David" w:hAnsi="David" w:cs="David" w:hint="eastAsia"/>
          <w:sz w:val="24"/>
          <w:szCs w:val="24"/>
          <w:rtl/>
        </w:rPr>
        <w:t>חודשי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מאסר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</w:p>
    <w:p w14:paraId="118D397C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1E2F487" w14:textId="77777777" w:rsidR="001906D5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sz w:val="28"/>
          <w:szCs w:val="28"/>
          <w:u w:val="single"/>
          <w:rtl/>
        </w:rPr>
        <w:t>העונש</w:t>
      </w:r>
      <w:r w:rsidRPr="007165A0">
        <w:rPr>
          <w:rFonts w:ascii="David" w:hAnsi="David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cs"/>
          <w:b/>
          <w:bCs/>
          <w:noProof w:val="0"/>
          <w:sz w:val="28"/>
          <w:szCs w:val="28"/>
          <w:u w:val="single"/>
          <w:rtl/>
        </w:rPr>
        <w:t>ההולם</w:t>
      </w:r>
      <w:r w:rsidRPr="007165A0">
        <w:rPr>
          <w:rFonts w:ascii="David" w:hAnsi="David"/>
          <w:b/>
          <w:bCs/>
          <w:noProof w:val="0"/>
          <w:rtl/>
        </w:rPr>
        <w:t>:</w:t>
      </w:r>
    </w:p>
    <w:p w14:paraId="2ACBDEDF" w14:textId="77777777" w:rsidR="001906D5" w:rsidRPr="007165A0" w:rsidRDefault="001906D5" w:rsidP="001906D5">
      <w:p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6A31E65A" w14:textId="77777777" w:rsidR="001906D5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בית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המשפט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לחומרת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אותן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ביצע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ולפסיקה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הנוהגת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בעבירות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בסם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מסוכן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Pr="007165A0">
        <w:rPr>
          <w:rFonts w:ascii="David" w:hAnsi="David" w:cs="David" w:hint="eastAsia"/>
          <w:sz w:val="24"/>
          <w:szCs w:val="24"/>
          <w:rtl/>
        </w:rPr>
        <w:t>ברגיל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המשפט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לשלוח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למאסר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ממושך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מאחורי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סורג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ובריח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אולם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התרשמתי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מדובר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בצעיר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נורמטיבי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המבקש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לשקם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חייו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ולזנוח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דרכיו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הקודמות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התרשמתי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עמוקות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מדברי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בפניי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נמצא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במקום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אחר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בחייו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והוא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מבין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שכיום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הרבה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להפסיד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ימעד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שוב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כמו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התרשמתי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מתסקיר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שירות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המבחן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שפורט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בהרחבה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ואשר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הצביע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במוטיבציה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לחזור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למוטב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במיוחד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עומדת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לזכות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העובדה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שעוד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בטרם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מעצרו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החליט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מיוזמתו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להתנתק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מסביבתו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העבריינית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ולהתחיל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לשקם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עצמו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במסגרת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התנדבות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בעמותה</w:t>
      </w:r>
      <w:r w:rsidRPr="007165A0">
        <w:rPr>
          <w:rFonts w:ascii="David" w:hAnsi="David" w:cs="David"/>
          <w:sz w:val="24"/>
          <w:szCs w:val="24"/>
          <w:rtl/>
        </w:rPr>
        <w:t xml:space="preserve">. </w:t>
      </w:r>
      <w:r w:rsidRPr="007165A0">
        <w:rPr>
          <w:rFonts w:ascii="David" w:hAnsi="David" w:cs="David" w:hint="eastAsia"/>
          <w:sz w:val="24"/>
          <w:szCs w:val="24"/>
          <w:rtl/>
        </w:rPr>
        <w:t>עוד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לקחתי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בחשבון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את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עדותו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מייסד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העמותה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מר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עודד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וייס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בדיון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המעצר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הנאשם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בפני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כב</w:t>
      </w:r>
      <w:r w:rsidRPr="007165A0">
        <w:rPr>
          <w:rFonts w:ascii="David" w:hAnsi="David" w:cs="David"/>
          <w:sz w:val="24"/>
          <w:szCs w:val="24"/>
          <w:rtl/>
        </w:rPr>
        <w:t xml:space="preserve">' </w:t>
      </w:r>
      <w:r w:rsidRPr="007165A0">
        <w:rPr>
          <w:rFonts w:ascii="David" w:hAnsi="David" w:cs="David" w:hint="eastAsia"/>
          <w:sz w:val="24"/>
          <w:szCs w:val="24"/>
          <w:rtl/>
        </w:rPr>
        <w:t>הש</w:t>
      </w:r>
      <w:r w:rsidRPr="007165A0">
        <w:rPr>
          <w:rFonts w:ascii="David" w:hAnsi="David" w:cs="David"/>
          <w:sz w:val="24"/>
          <w:szCs w:val="24"/>
          <w:rtl/>
        </w:rPr>
        <w:t xml:space="preserve">' </w:t>
      </w:r>
      <w:r w:rsidRPr="007165A0">
        <w:rPr>
          <w:rFonts w:ascii="David" w:hAnsi="David" w:cs="David" w:hint="eastAsia"/>
          <w:sz w:val="24"/>
          <w:szCs w:val="24"/>
          <w:rtl/>
        </w:rPr>
        <w:t>ד</w:t>
      </w:r>
      <w:r w:rsidRPr="007165A0">
        <w:rPr>
          <w:rFonts w:ascii="David" w:hAnsi="David" w:cs="David"/>
          <w:sz w:val="24"/>
          <w:szCs w:val="24"/>
          <w:rtl/>
        </w:rPr>
        <w:t xml:space="preserve">' </w:t>
      </w:r>
      <w:r w:rsidRPr="007165A0">
        <w:rPr>
          <w:rFonts w:ascii="David" w:hAnsi="David" w:cs="David" w:hint="eastAsia"/>
          <w:sz w:val="24"/>
          <w:szCs w:val="24"/>
          <w:rtl/>
        </w:rPr>
        <w:t>ריכטר</w:t>
      </w:r>
      <w:r w:rsidRPr="007165A0">
        <w:rPr>
          <w:rFonts w:ascii="David" w:hAnsi="David" w:cs="David"/>
          <w:sz w:val="24"/>
          <w:szCs w:val="24"/>
          <w:rtl/>
        </w:rPr>
        <w:t xml:space="preserve"> (</w:t>
      </w:r>
      <w:hyperlink r:id="rId15" w:history="1">
        <w:r w:rsidR="000C7B3F" w:rsidRPr="000C7B3F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מ"י 27524-07-16</w:t>
        </w:r>
      </w:hyperlink>
      <w:r w:rsidRPr="007165A0">
        <w:rPr>
          <w:rFonts w:ascii="David" w:hAnsi="David" w:cs="David"/>
          <w:sz w:val="24"/>
          <w:szCs w:val="24"/>
          <w:rtl/>
        </w:rPr>
        <w:t xml:space="preserve">). </w:t>
      </w:r>
      <w:r w:rsidRPr="007165A0">
        <w:rPr>
          <w:rFonts w:ascii="David" w:hAnsi="David" w:cs="David" w:hint="eastAsia"/>
          <w:sz w:val="24"/>
          <w:szCs w:val="24"/>
          <w:rtl/>
        </w:rPr>
        <w:t>בעדותו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העיד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וייס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כך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</w:t>
      </w:r>
      <w:r w:rsidRPr="007165A0">
        <w:rPr>
          <w:rFonts w:ascii="David" w:hAnsi="David" w:cs="David"/>
          <w:sz w:val="24"/>
          <w:szCs w:val="24"/>
          <w:rtl/>
        </w:rPr>
        <w:t>"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מעולם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לא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פנה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אליי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צעיר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בכזו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נחישות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ומוטיבציה</w:t>
      </w:r>
      <w:r w:rsidRPr="007165A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b/>
          <w:bCs/>
          <w:sz w:val="24"/>
          <w:szCs w:val="24"/>
          <w:rtl/>
        </w:rPr>
        <w:t>לשינוי</w:t>
      </w:r>
      <w:r w:rsidRPr="007165A0">
        <w:rPr>
          <w:rFonts w:ascii="David" w:hAnsi="David" w:cs="David"/>
          <w:sz w:val="24"/>
          <w:szCs w:val="24"/>
          <w:rtl/>
        </w:rPr>
        <w:t>". (</w:t>
      </w:r>
      <w:r w:rsidRPr="007165A0">
        <w:rPr>
          <w:rFonts w:ascii="David" w:hAnsi="David" w:cs="David" w:hint="eastAsia"/>
          <w:sz w:val="24"/>
          <w:szCs w:val="24"/>
          <w:rtl/>
        </w:rPr>
        <w:t>ראו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פרוטוקול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הדיון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עמ</w:t>
      </w:r>
      <w:r w:rsidRPr="007165A0">
        <w:rPr>
          <w:rFonts w:ascii="David" w:hAnsi="David" w:cs="David"/>
          <w:sz w:val="24"/>
          <w:szCs w:val="24"/>
          <w:rtl/>
        </w:rPr>
        <w:t xml:space="preserve">' 3 </w:t>
      </w:r>
      <w:r w:rsidRPr="007165A0">
        <w:rPr>
          <w:rFonts w:ascii="David" w:hAnsi="David" w:cs="David" w:hint="eastAsia"/>
          <w:sz w:val="24"/>
          <w:szCs w:val="24"/>
          <w:rtl/>
        </w:rPr>
        <w:t>שורה</w:t>
      </w:r>
      <w:r w:rsidRPr="007165A0">
        <w:rPr>
          <w:rFonts w:ascii="David" w:hAnsi="David" w:cs="David"/>
          <w:sz w:val="24"/>
          <w:szCs w:val="24"/>
          <w:rtl/>
        </w:rPr>
        <w:t xml:space="preserve"> 17).</w:t>
      </w:r>
    </w:p>
    <w:p w14:paraId="175F06A1" w14:textId="77777777" w:rsidR="001906D5" w:rsidRPr="007165A0" w:rsidRDefault="001906D5" w:rsidP="001906D5">
      <w:pPr>
        <w:pStyle w:val="ListParagraph"/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38E1299" w14:textId="77777777" w:rsidR="001906D5" w:rsidRPr="007165A0" w:rsidRDefault="001906D5" w:rsidP="001906D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7165A0">
        <w:rPr>
          <w:rFonts w:ascii="David" w:hAnsi="David" w:cs="David" w:hint="eastAsia"/>
          <w:sz w:val="24"/>
          <w:szCs w:val="24"/>
          <w:rtl/>
        </w:rPr>
        <w:t>מכל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האמור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לעיל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עולה</w:t>
      </w:r>
      <w:r w:rsidRPr="007165A0">
        <w:rPr>
          <w:rFonts w:ascii="David" w:hAnsi="David" w:cs="David"/>
          <w:sz w:val="24"/>
          <w:szCs w:val="24"/>
          <w:rtl/>
        </w:rPr>
        <w:t xml:space="preserve">, </w:t>
      </w:r>
      <w:r w:rsidRPr="007165A0">
        <w:rPr>
          <w:rFonts w:ascii="David" w:hAnsi="David" w:cs="David" w:hint="eastAsia"/>
          <w:sz w:val="24"/>
          <w:szCs w:val="24"/>
          <w:rtl/>
        </w:rPr>
        <w:t>כי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עסקינן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במקרה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מיוחד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אשר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סטייה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לקולא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ממתחם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העונש</w:t>
      </w:r>
      <w:r w:rsidRPr="007165A0">
        <w:rPr>
          <w:rFonts w:ascii="David" w:hAnsi="David" w:cs="David"/>
          <w:sz w:val="24"/>
          <w:szCs w:val="24"/>
          <w:rtl/>
        </w:rPr>
        <w:t xml:space="preserve"> </w:t>
      </w:r>
      <w:r w:rsidRPr="007165A0">
        <w:rPr>
          <w:rFonts w:ascii="David" w:hAnsi="David" w:cs="David" w:hint="eastAsia"/>
          <w:sz w:val="24"/>
          <w:szCs w:val="24"/>
          <w:rtl/>
        </w:rPr>
        <w:t>שנקבע</w:t>
      </w:r>
      <w:r>
        <w:rPr>
          <w:rFonts w:ascii="David" w:hAnsi="David" w:cs="David" w:hint="cs"/>
          <w:sz w:val="24"/>
          <w:szCs w:val="24"/>
          <w:rtl/>
        </w:rPr>
        <w:t>, מטעמי שיקום.</w:t>
      </w:r>
    </w:p>
    <w:p w14:paraId="6C6C55B1" w14:textId="77777777" w:rsidR="001906D5" w:rsidRPr="007165A0" w:rsidRDefault="001906D5" w:rsidP="001906D5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1320468A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b/>
          <w:bCs/>
          <w:rtl/>
        </w:rPr>
      </w:pPr>
    </w:p>
    <w:p w14:paraId="583ECA83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b/>
          <w:bCs/>
          <w:rtl/>
        </w:rPr>
      </w:pP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אשר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על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כן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אני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גוזר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על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הנאשם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את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העונשים</w:t>
      </w:r>
      <w:r w:rsidRPr="007165A0">
        <w:rPr>
          <w:rFonts w:ascii="David" w:hAnsi="David"/>
          <w:b/>
          <w:bCs/>
          <w:sz w:val="28"/>
          <w:szCs w:val="28"/>
          <w:u w:val="single"/>
          <w:rtl/>
        </w:rPr>
        <w:t xml:space="preserve"> </w:t>
      </w:r>
      <w:r w:rsidRPr="007165A0">
        <w:rPr>
          <w:rFonts w:ascii="David" w:hAnsi="David" w:hint="eastAsia"/>
          <w:b/>
          <w:bCs/>
          <w:sz w:val="28"/>
          <w:szCs w:val="28"/>
          <w:u w:val="single"/>
          <w:rtl/>
        </w:rPr>
        <w:t>הבאים</w:t>
      </w:r>
      <w:r w:rsidRPr="007165A0">
        <w:rPr>
          <w:rFonts w:ascii="David" w:hAnsi="David"/>
          <w:b/>
          <w:bCs/>
          <w:rtl/>
        </w:rPr>
        <w:t>:</w:t>
      </w:r>
    </w:p>
    <w:p w14:paraId="7BEBEE22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b/>
          <w:bCs/>
          <w:rtl/>
        </w:rPr>
      </w:pPr>
    </w:p>
    <w:p w14:paraId="251B99CC" w14:textId="77777777" w:rsidR="001906D5" w:rsidRPr="007165A0" w:rsidRDefault="001906D5" w:rsidP="001906D5">
      <w:pPr>
        <w:numPr>
          <w:ilvl w:val="0"/>
          <w:numId w:val="6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7165A0">
        <w:rPr>
          <w:rFonts w:ascii="David" w:hAnsi="David" w:hint="eastAsia"/>
          <w:b/>
          <w:bCs/>
          <w:noProof w:val="0"/>
          <w:rtl/>
        </w:rPr>
        <w:t>מאסר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בפועל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למשך</w:t>
      </w:r>
      <w:r w:rsidRPr="007165A0">
        <w:rPr>
          <w:rFonts w:ascii="David" w:hAnsi="David"/>
          <w:b/>
          <w:bCs/>
          <w:noProof w:val="0"/>
          <w:rtl/>
        </w:rPr>
        <w:t xml:space="preserve"> 4 </w:t>
      </w:r>
      <w:r w:rsidRPr="007165A0">
        <w:rPr>
          <w:rFonts w:ascii="David" w:hAnsi="David" w:hint="eastAsia"/>
          <w:b/>
          <w:bCs/>
          <w:noProof w:val="0"/>
          <w:rtl/>
        </w:rPr>
        <w:t>חודשים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אותם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ירצה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הנאשם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בעבודות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שירות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בגן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הבוטני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האוניברסיטאי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בירושלים</w:t>
      </w:r>
      <w:r w:rsidRPr="007165A0">
        <w:rPr>
          <w:rFonts w:ascii="David" w:hAnsi="David"/>
          <w:b/>
          <w:bCs/>
          <w:noProof w:val="0"/>
          <w:rtl/>
        </w:rPr>
        <w:t xml:space="preserve">. </w:t>
      </w:r>
      <w:r w:rsidRPr="007165A0">
        <w:rPr>
          <w:rFonts w:ascii="David" w:hAnsi="David" w:hint="eastAsia"/>
          <w:b/>
          <w:bCs/>
          <w:noProof w:val="0"/>
          <w:rtl/>
        </w:rPr>
        <w:t>הנאשם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יתייצב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ביום</w:t>
      </w:r>
      <w:r w:rsidRPr="007165A0">
        <w:rPr>
          <w:rFonts w:ascii="David" w:hAnsi="David"/>
          <w:b/>
          <w:bCs/>
          <w:noProof w:val="0"/>
          <w:rtl/>
        </w:rPr>
        <w:t xml:space="preserve"> 4.3.2018 </w:t>
      </w:r>
      <w:r w:rsidRPr="007165A0">
        <w:rPr>
          <w:rFonts w:ascii="David" w:hAnsi="David" w:hint="eastAsia"/>
          <w:b/>
          <w:bCs/>
          <w:noProof w:val="0"/>
          <w:rtl/>
        </w:rPr>
        <w:t>בשעה</w:t>
      </w:r>
      <w:r w:rsidRPr="007165A0">
        <w:rPr>
          <w:rFonts w:ascii="David" w:hAnsi="David"/>
          <w:b/>
          <w:bCs/>
          <w:noProof w:val="0"/>
          <w:rtl/>
        </w:rPr>
        <w:t xml:space="preserve"> 8:00 </w:t>
      </w:r>
      <w:r w:rsidRPr="007165A0">
        <w:rPr>
          <w:rFonts w:ascii="David" w:hAnsi="David" w:hint="eastAsia"/>
          <w:b/>
          <w:bCs/>
          <w:noProof w:val="0"/>
          <w:rtl/>
        </w:rPr>
        <w:t>ביחידת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עבודות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שירות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ליד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כלא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אשל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>
        <w:rPr>
          <w:rFonts w:ascii="David" w:hAnsi="David" w:hint="cs"/>
          <w:b/>
          <w:bCs/>
          <w:noProof w:val="0"/>
          <w:rtl/>
        </w:rPr>
        <w:t xml:space="preserve">באר שבע </w:t>
      </w:r>
      <w:r w:rsidRPr="007165A0">
        <w:rPr>
          <w:rFonts w:ascii="David" w:hAnsi="David" w:hint="eastAsia"/>
          <w:b/>
          <w:bCs/>
          <w:noProof w:val="0"/>
          <w:rtl/>
        </w:rPr>
        <w:t>לשם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תחילת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ריצוי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עונשו</w:t>
      </w:r>
      <w:r w:rsidRPr="007165A0">
        <w:rPr>
          <w:rFonts w:ascii="David" w:hAnsi="David"/>
          <w:b/>
          <w:bCs/>
          <w:noProof w:val="0"/>
          <w:rtl/>
        </w:rPr>
        <w:t xml:space="preserve">.  </w:t>
      </w:r>
    </w:p>
    <w:p w14:paraId="2EE7DBEF" w14:textId="77777777" w:rsidR="001906D5" w:rsidRPr="007165A0" w:rsidRDefault="001906D5" w:rsidP="001906D5">
      <w:pPr>
        <w:spacing w:after="120" w:line="360" w:lineRule="auto"/>
        <w:ind w:left="720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0FED3BD7" w14:textId="77777777" w:rsidR="001906D5" w:rsidRPr="007165A0" w:rsidRDefault="001906D5" w:rsidP="001906D5">
      <w:pPr>
        <w:numPr>
          <w:ilvl w:val="0"/>
          <w:numId w:val="6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7165A0">
        <w:rPr>
          <w:rFonts w:ascii="David" w:hAnsi="David" w:hint="eastAsia"/>
          <w:b/>
          <w:bCs/>
          <w:noProof w:val="0"/>
          <w:rtl/>
        </w:rPr>
        <w:t>מאסר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תנאי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לתקופה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תשעה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חודשים</w:t>
      </w:r>
      <w:r w:rsidRPr="007165A0">
        <w:rPr>
          <w:rFonts w:ascii="David" w:hAnsi="David"/>
          <w:b/>
          <w:bCs/>
          <w:noProof w:val="0"/>
          <w:rtl/>
        </w:rPr>
        <w:t xml:space="preserve">, </w:t>
      </w:r>
      <w:r w:rsidRPr="007165A0">
        <w:rPr>
          <w:rFonts w:ascii="David" w:hAnsi="David" w:hint="eastAsia"/>
          <w:b/>
          <w:bCs/>
          <w:noProof w:val="0"/>
          <w:rtl/>
        </w:rPr>
        <w:t>הנאשם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לא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ירצה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עונש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זה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אלא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יעבור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תוך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שנתיים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מהיום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כל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עבירה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לפי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hyperlink r:id="rId16" w:history="1">
        <w:r w:rsidR="000C7B3F" w:rsidRPr="000C7B3F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פקודת הסמים המסוכנים</w:t>
        </w:r>
      </w:hyperlink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מסוג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פשע</w:t>
      </w:r>
      <w:r w:rsidRPr="007165A0">
        <w:rPr>
          <w:rFonts w:ascii="David" w:hAnsi="David"/>
          <w:b/>
          <w:bCs/>
          <w:noProof w:val="0"/>
          <w:rtl/>
        </w:rPr>
        <w:t xml:space="preserve">. </w:t>
      </w:r>
    </w:p>
    <w:p w14:paraId="1B1D5CAF" w14:textId="77777777" w:rsidR="001906D5" w:rsidRPr="007165A0" w:rsidRDefault="001906D5" w:rsidP="001906D5">
      <w:pPr>
        <w:spacing w:after="120" w:line="360" w:lineRule="auto"/>
        <w:ind w:left="720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5079542E" w14:textId="77777777" w:rsidR="001906D5" w:rsidRPr="007165A0" w:rsidRDefault="001906D5" w:rsidP="001906D5">
      <w:pPr>
        <w:numPr>
          <w:ilvl w:val="0"/>
          <w:numId w:val="6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7165A0">
        <w:rPr>
          <w:rFonts w:ascii="David" w:hAnsi="David" w:hint="eastAsia"/>
          <w:b/>
          <w:bCs/>
          <w:noProof w:val="0"/>
          <w:rtl/>
        </w:rPr>
        <w:t>מאסר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תנאי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לתקופה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שלושה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חודשים</w:t>
      </w:r>
      <w:r w:rsidRPr="007165A0">
        <w:rPr>
          <w:rFonts w:ascii="David" w:hAnsi="David"/>
          <w:b/>
          <w:bCs/>
          <w:noProof w:val="0"/>
          <w:rtl/>
        </w:rPr>
        <w:t xml:space="preserve">, </w:t>
      </w:r>
      <w:r w:rsidRPr="007165A0">
        <w:rPr>
          <w:rFonts w:ascii="David" w:hAnsi="David" w:hint="eastAsia"/>
          <w:b/>
          <w:bCs/>
          <w:noProof w:val="0"/>
          <w:rtl/>
        </w:rPr>
        <w:t>הנאשם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לא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ירצה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עונש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זה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אלא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יעבור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תוך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שנתיים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מהיום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כל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עבירה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לפי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hyperlink r:id="rId17" w:history="1">
        <w:r w:rsidR="000C7B3F" w:rsidRPr="000C7B3F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פקודת הסמים המסוכנים</w:t>
        </w:r>
      </w:hyperlink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מסוג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עוון</w:t>
      </w:r>
      <w:r w:rsidRPr="007165A0">
        <w:rPr>
          <w:rFonts w:ascii="David" w:hAnsi="David"/>
          <w:b/>
          <w:bCs/>
          <w:noProof w:val="0"/>
          <w:rtl/>
        </w:rPr>
        <w:t xml:space="preserve">. </w:t>
      </w:r>
    </w:p>
    <w:p w14:paraId="599F41CD" w14:textId="77777777" w:rsidR="001906D5" w:rsidRPr="007165A0" w:rsidRDefault="001906D5" w:rsidP="001906D5">
      <w:pPr>
        <w:spacing w:after="120" w:line="360" w:lineRule="auto"/>
        <w:ind w:left="720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4DAC2E30" w14:textId="77777777" w:rsidR="001906D5" w:rsidRPr="007165A0" w:rsidRDefault="001906D5" w:rsidP="001906D5">
      <w:pPr>
        <w:numPr>
          <w:ilvl w:val="0"/>
          <w:numId w:val="6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7165A0">
        <w:rPr>
          <w:rFonts w:ascii="David" w:hAnsi="David" w:hint="eastAsia"/>
          <w:b/>
          <w:bCs/>
          <w:noProof w:val="0"/>
          <w:rtl/>
        </w:rPr>
        <w:t>קנס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כספי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בסך</w:t>
      </w:r>
      <w:r w:rsidRPr="007165A0">
        <w:rPr>
          <w:rFonts w:ascii="David" w:hAnsi="David"/>
          <w:b/>
          <w:bCs/>
          <w:noProof w:val="0"/>
          <w:rtl/>
        </w:rPr>
        <w:t xml:space="preserve"> 3,000 </w:t>
      </w:r>
      <w:r w:rsidRPr="007165A0">
        <w:rPr>
          <w:rFonts w:ascii="David" w:hAnsi="David" w:hint="eastAsia"/>
          <w:b/>
          <w:bCs/>
          <w:noProof w:val="0"/>
          <w:rtl/>
        </w:rPr>
        <w:t>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או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מאסר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של</w:t>
      </w:r>
      <w:r w:rsidRPr="007165A0">
        <w:rPr>
          <w:rFonts w:ascii="David" w:hAnsi="David"/>
          <w:b/>
          <w:bCs/>
          <w:noProof w:val="0"/>
          <w:rtl/>
        </w:rPr>
        <w:t xml:space="preserve"> 30 </w:t>
      </w:r>
      <w:r w:rsidRPr="007165A0">
        <w:rPr>
          <w:rFonts w:ascii="David" w:hAnsi="David" w:hint="eastAsia"/>
          <w:b/>
          <w:bCs/>
          <w:noProof w:val="0"/>
          <w:rtl/>
        </w:rPr>
        <w:t>ימים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תחתיו</w:t>
      </w:r>
      <w:r w:rsidRPr="007165A0">
        <w:rPr>
          <w:rFonts w:ascii="David" w:hAnsi="David"/>
          <w:b/>
          <w:bCs/>
          <w:noProof w:val="0"/>
          <w:rtl/>
        </w:rPr>
        <w:t xml:space="preserve">. </w:t>
      </w:r>
      <w:r w:rsidRPr="007165A0">
        <w:rPr>
          <w:rFonts w:ascii="David" w:hAnsi="David" w:hint="eastAsia"/>
          <w:b/>
          <w:bCs/>
          <w:noProof w:val="0"/>
          <w:rtl/>
        </w:rPr>
        <w:t>הקנס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ישולם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בעשרה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תשלומים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שווים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החל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ב</w:t>
      </w:r>
      <w:r w:rsidRPr="007165A0">
        <w:rPr>
          <w:rFonts w:ascii="David" w:hAnsi="David"/>
          <w:b/>
          <w:bCs/>
          <w:noProof w:val="0"/>
          <w:rtl/>
        </w:rPr>
        <w:t xml:space="preserve">-15.7.17 </w:t>
      </w:r>
      <w:r w:rsidRPr="007165A0">
        <w:rPr>
          <w:rFonts w:ascii="David" w:hAnsi="David" w:hint="eastAsia"/>
          <w:b/>
          <w:bCs/>
          <w:noProof w:val="0"/>
          <w:rtl/>
        </w:rPr>
        <w:t>ובכל</w:t>
      </w:r>
      <w:r w:rsidRPr="007165A0">
        <w:rPr>
          <w:rFonts w:ascii="David" w:hAnsi="David"/>
          <w:b/>
          <w:bCs/>
          <w:noProof w:val="0"/>
          <w:rtl/>
        </w:rPr>
        <w:t xml:space="preserve"> 15 </w:t>
      </w:r>
      <w:r w:rsidRPr="007165A0">
        <w:rPr>
          <w:rFonts w:ascii="David" w:hAnsi="David" w:hint="eastAsia"/>
          <w:b/>
          <w:bCs/>
          <w:noProof w:val="0"/>
          <w:rtl/>
        </w:rPr>
        <w:t>בחודש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שלאחריו</w:t>
      </w:r>
      <w:r w:rsidRPr="007165A0">
        <w:rPr>
          <w:rFonts w:ascii="David" w:hAnsi="David"/>
          <w:b/>
          <w:bCs/>
          <w:noProof w:val="0"/>
          <w:rtl/>
        </w:rPr>
        <w:t xml:space="preserve">. </w:t>
      </w:r>
      <w:r>
        <w:rPr>
          <w:rFonts w:ascii="David" w:hAnsi="David" w:hint="cs"/>
          <w:b/>
          <w:bCs/>
          <w:noProof w:val="0"/>
          <w:rtl/>
        </w:rPr>
        <w:t xml:space="preserve">ככל שקיים פיקדון, הקנס יקוזז מהפיקדון והיתרה תשולם בתשלומים שנקבעו. </w:t>
      </w:r>
    </w:p>
    <w:p w14:paraId="6174C3AC" w14:textId="77777777" w:rsidR="001906D5" w:rsidRPr="007165A0" w:rsidRDefault="001906D5" w:rsidP="001906D5">
      <w:pPr>
        <w:spacing w:after="120" w:line="360" w:lineRule="auto"/>
        <w:ind w:left="720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57838E53" w14:textId="77777777" w:rsidR="001906D5" w:rsidRPr="007165A0" w:rsidRDefault="001906D5" w:rsidP="001906D5">
      <w:pPr>
        <w:numPr>
          <w:ilvl w:val="0"/>
          <w:numId w:val="6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7165A0">
        <w:rPr>
          <w:rFonts w:ascii="David" w:hAnsi="David" w:hint="eastAsia"/>
          <w:b/>
          <w:bCs/>
          <w:noProof w:val="0"/>
          <w:rtl/>
        </w:rPr>
        <w:t>אני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מורה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על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השמדת</w:t>
      </w:r>
      <w:r w:rsidRPr="007165A0">
        <w:rPr>
          <w:rFonts w:ascii="David" w:hAnsi="David"/>
          <w:b/>
          <w:bCs/>
          <w:noProof w:val="0"/>
          <w:rtl/>
        </w:rPr>
        <w:t xml:space="preserve"> </w:t>
      </w:r>
      <w:r w:rsidRPr="007165A0">
        <w:rPr>
          <w:rFonts w:ascii="David" w:hAnsi="David" w:hint="eastAsia"/>
          <w:b/>
          <w:bCs/>
          <w:noProof w:val="0"/>
          <w:rtl/>
        </w:rPr>
        <w:t>הסם</w:t>
      </w:r>
      <w:r w:rsidRPr="007165A0">
        <w:rPr>
          <w:rFonts w:ascii="David" w:hAnsi="David"/>
          <w:b/>
          <w:bCs/>
          <w:noProof w:val="0"/>
          <w:rtl/>
        </w:rPr>
        <w:t xml:space="preserve">. </w:t>
      </w:r>
    </w:p>
    <w:p w14:paraId="6CF7F51E" w14:textId="77777777" w:rsidR="001906D5" w:rsidRPr="007165A0" w:rsidRDefault="001906D5" w:rsidP="001906D5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7F838079" w14:textId="77777777" w:rsidR="001906D5" w:rsidRDefault="001906D5" w:rsidP="001906D5">
      <w:pPr>
        <w:spacing w:after="120" w:line="360" w:lineRule="auto"/>
        <w:jc w:val="both"/>
        <w:rPr>
          <w:rFonts w:ascii="David" w:hAnsi="David"/>
          <w:b/>
          <w:bCs/>
          <w:rtl/>
        </w:rPr>
      </w:pPr>
    </w:p>
    <w:p w14:paraId="72E49678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b/>
          <w:bCs/>
          <w:rtl/>
        </w:rPr>
      </w:pPr>
      <w:r w:rsidRPr="007165A0">
        <w:rPr>
          <w:rFonts w:ascii="David" w:hAnsi="David" w:hint="eastAsia"/>
          <w:b/>
          <w:bCs/>
          <w:rtl/>
        </w:rPr>
        <w:t>המזכירות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תשלח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העתק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מגזר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הדין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לשירות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המבחן</w:t>
      </w:r>
      <w:r w:rsidRPr="007165A0">
        <w:rPr>
          <w:rFonts w:ascii="David" w:hAnsi="David"/>
          <w:b/>
          <w:bCs/>
          <w:rtl/>
        </w:rPr>
        <w:t xml:space="preserve">. </w:t>
      </w:r>
    </w:p>
    <w:p w14:paraId="466D64D1" w14:textId="77777777" w:rsidR="001906D5" w:rsidRPr="007165A0" w:rsidRDefault="001906D5" w:rsidP="001906D5">
      <w:pPr>
        <w:spacing w:after="120" w:line="360" w:lineRule="auto"/>
        <w:ind w:left="360"/>
        <w:jc w:val="both"/>
        <w:rPr>
          <w:rFonts w:ascii="David" w:hAnsi="David"/>
          <w:b/>
          <w:bCs/>
          <w:noProof w:val="0"/>
          <w:rtl/>
        </w:rPr>
      </w:pPr>
    </w:p>
    <w:p w14:paraId="6DC17D11" w14:textId="77777777" w:rsidR="001906D5" w:rsidRPr="007165A0" w:rsidRDefault="001906D5" w:rsidP="001906D5">
      <w:pPr>
        <w:spacing w:after="120" w:line="360" w:lineRule="auto"/>
        <w:jc w:val="both"/>
        <w:rPr>
          <w:rFonts w:ascii="David" w:hAnsi="David"/>
          <w:b/>
          <w:bCs/>
        </w:rPr>
      </w:pPr>
      <w:r w:rsidRPr="007165A0">
        <w:rPr>
          <w:rFonts w:ascii="David" w:hAnsi="David" w:hint="eastAsia"/>
          <w:b/>
          <w:bCs/>
          <w:rtl/>
        </w:rPr>
        <w:t>זכות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ערעור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לבית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המשפט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המחוזי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בירושלים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בתוך</w:t>
      </w:r>
      <w:r w:rsidRPr="007165A0">
        <w:rPr>
          <w:rFonts w:ascii="David" w:hAnsi="David"/>
          <w:b/>
          <w:bCs/>
          <w:rtl/>
        </w:rPr>
        <w:t xml:space="preserve"> 45 </w:t>
      </w:r>
      <w:r w:rsidRPr="007165A0">
        <w:rPr>
          <w:rFonts w:ascii="David" w:hAnsi="David" w:hint="eastAsia"/>
          <w:b/>
          <w:bCs/>
          <w:rtl/>
        </w:rPr>
        <w:t>יום</w:t>
      </w:r>
      <w:r w:rsidRPr="007165A0">
        <w:rPr>
          <w:rFonts w:ascii="David" w:hAnsi="David"/>
          <w:b/>
          <w:bCs/>
          <w:rtl/>
        </w:rPr>
        <w:t xml:space="preserve"> </w:t>
      </w:r>
      <w:r w:rsidRPr="007165A0">
        <w:rPr>
          <w:rFonts w:ascii="David" w:hAnsi="David" w:hint="eastAsia"/>
          <w:b/>
          <w:bCs/>
          <w:rtl/>
        </w:rPr>
        <w:t>מהיום</w:t>
      </w:r>
      <w:r w:rsidRPr="007165A0">
        <w:rPr>
          <w:rFonts w:ascii="David" w:hAnsi="David"/>
          <w:b/>
          <w:bCs/>
          <w:rtl/>
        </w:rPr>
        <w:t>.</w:t>
      </w:r>
    </w:p>
    <w:p w14:paraId="32E7D888" w14:textId="77777777" w:rsidR="001906D5" w:rsidRPr="007165A0" w:rsidRDefault="001906D5" w:rsidP="001906D5">
      <w:pPr>
        <w:rPr>
          <w:rFonts w:ascii="Arial" w:hAnsi="Arial" w:cs="FrankRuehl"/>
          <w:sz w:val="28"/>
          <w:szCs w:val="28"/>
          <w:rtl/>
        </w:rPr>
      </w:pPr>
    </w:p>
    <w:p w14:paraId="036AADDB" w14:textId="77777777" w:rsidR="001906D5" w:rsidRDefault="001906D5" w:rsidP="001906D5">
      <w:pPr>
        <w:rPr>
          <w:rFonts w:cs="FrankRuehl"/>
          <w:sz w:val="28"/>
          <w:szCs w:val="28"/>
          <w:rtl/>
        </w:rPr>
      </w:pPr>
    </w:p>
    <w:p w14:paraId="2E9C52DF" w14:textId="77777777" w:rsidR="001906D5" w:rsidRDefault="001906D5" w:rsidP="001906D5">
      <w:pPr>
        <w:rPr>
          <w:rFonts w:cs="FrankRuehl"/>
          <w:sz w:val="28"/>
          <w:szCs w:val="28"/>
          <w:rtl/>
        </w:rPr>
      </w:pPr>
    </w:p>
    <w:p w14:paraId="3E240436" w14:textId="77777777" w:rsidR="001906D5" w:rsidRDefault="001906D5" w:rsidP="001906D5">
      <w:pPr>
        <w:rPr>
          <w:rFonts w:cs="FrankRuehl"/>
          <w:sz w:val="28"/>
          <w:szCs w:val="28"/>
          <w:rtl/>
        </w:rPr>
      </w:pPr>
    </w:p>
    <w:p w14:paraId="06C2653C" w14:textId="77777777" w:rsidR="001906D5" w:rsidRDefault="000C7B3F" w:rsidP="001906D5">
      <w:pPr>
        <w:spacing w:line="360" w:lineRule="auto"/>
        <w:jc w:val="both"/>
        <w:rPr>
          <w:rFonts w:ascii="Arial" w:hAnsi="Arial"/>
        </w:rPr>
      </w:pPr>
      <w:r w:rsidRPr="000C7B3F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י"ג אדר תשע"ח, 28 פברואר 2018, במעמד ב"כ המאשימה עו"ד שירלי אוחיון, הנאשם </w:t>
      </w:r>
      <w:r w:rsidR="001906D5">
        <w:rPr>
          <w:rFonts w:ascii="Arial" w:hAnsi="Arial" w:hint="cs"/>
          <w:rtl/>
        </w:rPr>
        <w:t xml:space="preserve">ובא כוחו עו"ד ליאור כהנא. </w:t>
      </w:r>
    </w:p>
    <w:p w14:paraId="6AB26B90" w14:textId="77777777" w:rsidR="001906D5" w:rsidRPr="000C7B3F" w:rsidRDefault="000C7B3F" w:rsidP="001906D5">
      <w:pPr>
        <w:rPr>
          <w:rFonts w:cs="FrankRuehl"/>
          <w:color w:val="FFFFFF"/>
          <w:sz w:val="2"/>
          <w:szCs w:val="2"/>
          <w:rtl/>
        </w:rPr>
      </w:pPr>
      <w:r w:rsidRPr="000C7B3F">
        <w:rPr>
          <w:rFonts w:cs="FrankRuehl"/>
          <w:color w:val="FFFFFF"/>
          <w:sz w:val="2"/>
          <w:szCs w:val="2"/>
          <w:rtl/>
        </w:rPr>
        <w:t>54678313</w:t>
      </w:r>
    </w:p>
    <w:p w14:paraId="59D55910" w14:textId="77777777" w:rsidR="001906D5" w:rsidRDefault="001906D5" w:rsidP="001906D5">
      <w:r>
        <w:rPr>
          <w:rtl/>
        </w:rPr>
        <w:t xml:space="preserve">     </w:t>
      </w:r>
    </w:p>
    <w:p w14:paraId="68C6AE46" w14:textId="77777777" w:rsidR="001906D5" w:rsidRDefault="001906D5" w:rsidP="001906D5">
      <w:pPr>
        <w:rPr>
          <w:rFonts w:ascii="Arial" w:hAnsi="Arial" w:cs="FrankRuehl"/>
          <w:sz w:val="28"/>
          <w:szCs w:val="28"/>
          <w:rtl/>
        </w:rPr>
      </w:pPr>
    </w:p>
    <w:p w14:paraId="2918B01D" w14:textId="77777777" w:rsidR="001906D5" w:rsidRDefault="001906D5" w:rsidP="001906D5">
      <w:pPr>
        <w:rPr>
          <w:rFonts w:cs="FrankRuehl"/>
          <w:sz w:val="28"/>
          <w:szCs w:val="28"/>
          <w:rtl/>
        </w:rPr>
      </w:pPr>
    </w:p>
    <w:p w14:paraId="3329059A" w14:textId="77777777" w:rsidR="001906D5" w:rsidRPr="00DF580C" w:rsidRDefault="00DF580C" w:rsidP="001906D5">
      <w:pPr>
        <w:pStyle w:val="a3"/>
        <w:jc w:val="center"/>
        <w:rPr>
          <w:color w:val="FFFFFF"/>
          <w:sz w:val="2"/>
          <w:szCs w:val="2"/>
          <w:rtl/>
        </w:rPr>
      </w:pPr>
      <w:r w:rsidRPr="00DF580C">
        <w:rPr>
          <w:color w:val="FFFFFF"/>
          <w:sz w:val="2"/>
          <w:szCs w:val="2"/>
          <w:rtl/>
        </w:rPr>
        <w:t>5129371</w:t>
      </w:r>
    </w:p>
    <w:p w14:paraId="47C8C035" w14:textId="77777777" w:rsidR="002D7B2F" w:rsidRPr="00DF580C" w:rsidRDefault="00DF580C" w:rsidP="000C7B3F">
      <w:pPr>
        <w:keepNext/>
        <w:rPr>
          <w:rFonts w:ascii="David" w:hAnsi="David"/>
          <w:color w:val="FFFFFF"/>
          <w:sz w:val="2"/>
          <w:szCs w:val="2"/>
          <w:rtl/>
        </w:rPr>
      </w:pPr>
      <w:r w:rsidRPr="00DF580C">
        <w:rPr>
          <w:rFonts w:ascii="David" w:hAnsi="David"/>
          <w:color w:val="FFFFFF"/>
          <w:sz w:val="2"/>
          <w:szCs w:val="2"/>
          <w:rtl/>
        </w:rPr>
        <w:t>54678313</w:t>
      </w:r>
    </w:p>
    <w:p w14:paraId="7B82943B" w14:textId="77777777" w:rsidR="000C7B3F" w:rsidRPr="000C7B3F" w:rsidRDefault="000C7B3F" w:rsidP="000C7B3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0C7B3F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5B7D999D" w14:textId="77777777" w:rsidR="000C7B3F" w:rsidRDefault="000C7B3F" w:rsidP="000C7B3F">
      <w:r w:rsidRPr="000C7B3F">
        <w:rPr>
          <w:color w:val="000000"/>
          <w:rtl/>
        </w:rPr>
        <w:t>נוסח מסמך זה כפוף לשינויי ניסוח ועריכה</w:t>
      </w:r>
    </w:p>
    <w:p w14:paraId="7C7AF160" w14:textId="77777777" w:rsidR="000C7B3F" w:rsidRDefault="000C7B3F" w:rsidP="000C7B3F">
      <w:pPr>
        <w:rPr>
          <w:rtl/>
        </w:rPr>
      </w:pPr>
    </w:p>
    <w:p w14:paraId="138AEBCF" w14:textId="77777777" w:rsidR="000C7B3F" w:rsidRDefault="000C7B3F" w:rsidP="000C7B3F">
      <w:pPr>
        <w:jc w:val="center"/>
        <w:rPr>
          <w:color w:val="0000FF"/>
          <w:u w:val="single"/>
        </w:rPr>
      </w:pPr>
      <w:hyperlink r:id="rId1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3852875" w14:textId="77777777" w:rsidR="000C7B3F" w:rsidRPr="000C7B3F" w:rsidRDefault="000C7B3F" w:rsidP="00DF580C">
      <w:pPr>
        <w:rPr>
          <w:color w:val="0000FF"/>
          <w:u w:val="single"/>
        </w:rPr>
      </w:pPr>
    </w:p>
    <w:sectPr w:rsidR="000C7B3F" w:rsidRPr="000C7B3F" w:rsidSect="00DF580C">
      <w:headerReference w:type="even" r:id="rId19"/>
      <w:headerReference w:type="default" r:id="rId20"/>
      <w:footerReference w:type="even" r:id="rId21"/>
      <w:footerReference w:type="default" r:id="rId2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AEA9C" w14:textId="77777777" w:rsidR="00F055CE" w:rsidRDefault="00F055CE" w:rsidP="005563A8">
      <w:r>
        <w:separator/>
      </w:r>
    </w:p>
  </w:endnote>
  <w:endnote w:type="continuationSeparator" w:id="0">
    <w:p w14:paraId="43730324" w14:textId="77777777" w:rsidR="00F055CE" w:rsidRDefault="00F055CE" w:rsidP="0055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4D75" w14:textId="77777777" w:rsidR="00F055CE" w:rsidRDefault="00F055CE" w:rsidP="00DF580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AEE6CE1" w14:textId="77777777" w:rsidR="00F055CE" w:rsidRPr="00DF580C" w:rsidRDefault="00F055CE" w:rsidP="00DF580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F580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F0763" w14:textId="77777777" w:rsidR="00F055CE" w:rsidRDefault="00F055CE" w:rsidP="00DF580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31F2C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7B13D8" w14:textId="77777777" w:rsidR="00F055CE" w:rsidRPr="00DF580C" w:rsidRDefault="00F055CE" w:rsidP="00DF580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F580C">
      <w:rPr>
        <w:rFonts w:ascii="FrankRuehl" w:hAnsi="FrankRuehl" w:cs="FrankRuehl"/>
        <w:color w:val="000000"/>
      </w:rPr>
      <w:pict w14:anchorId="004D6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E8437" w14:textId="77777777" w:rsidR="00F055CE" w:rsidRDefault="00F055CE" w:rsidP="005563A8">
      <w:r>
        <w:separator/>
      </w:r>
    </w:p>
  </w:footnote>
  <w:footnote w:type="continuationSeparator" w:id="0">
    <w:p w14:paraId="2D5FB098" w14:textId="77777777" w:rsidR="00F055CE" w:rsidRDefault="00F055CE" w:rsidP="0055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5C13" w14:textId="77777777" w:rsidR="00F055CE" w:rsidRPr="00DF580C" w:rsidRDefault="00F055CE" w:rsidP="00DF580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50330-07-16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דורון יעקב צדוק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D5717" w14:textId="77777777" w:rsidR="00F055CE" w:rsidRPr="00DF580C" w:rsidRDefault="00F055CE" w:rsidP="00DF580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50330-07-16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דורון יעקב צדוק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68BA"/>
    <w:multiLevelType w:val="hybridMultilevel"/>
    <w:tmpl w:val="F2C8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D96D6C"/>
    <w:multiLevelType w:val="hybridMultilevel"/>
    <w:tmpl w:val="49AEEDF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1B57"/>
    <w:multiLevelType w:val="hybridMultilevel"/>
    <w:tmpl w:val="E334F4D0"/>
    <w:lvl w:ilvl="0" w:tplc="9A308CF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2B2631"/>
    <w:multiLevelType w:val="hybridMultilevel"/>
    <w:tmpl w:val="E458818A"/>
    <w:lvl w:ilvl="0" w:tplc="04090013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091313245">
    <w:abstractNumId w:val="4"/>
  </w:num>
  <w:num w:numId="2" w16cid:durableId="160775489">
    <w:abstractNumId w:val="1"/>
  </w:num>
  <w:num w:numId="3" w16cid:durableId="606618520">
    <w:abstractNumId w:val="3"/>
  </w:num>
  <w:num w:numId="4" w16cid:durableId="1416975333">
    <w:abstractNumId w:val="5"/>
  </w:num>
  <w:num w:numId="5" w16cid:durableId="1008554703">
    <w:abstractNumId w:val="0"/>
  </w:num>
  <w:num w:numId="6" w16cid:durableId="13962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906D5"/>
    <w:rsid w:val="000C7B3F"/>
    <w:rsid w:val="001906D5"/>
    <w:rsid w:val="002D7B2F"/>
    <w:rsid w:val="005563A8"/>
    <w:rsid w:val="006903B2"/>
    <w:rsid w:val="00A31F2C"/>
    <w:rsid w:val="00B43F73"/>
    <w:rsid w:val="00BA16A0"/>
    <w:rsid w:val="00BD6344"/>
    <w:rsid w:val="00DF580C"/>
    <w:rsid w:val="00F055CE"/>
    <w:rsid w:val="00F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drawing/2015/10/21/chartex"/>
  <w:attachedSchema w:val="http://schemas.microsoft.com/office/drawing/2016/5/9/chartex"/>
  <w:attachedSchema w:val="http://schemas.microsoft.com/office/drawing/2016/5/10/chartex"/>
  <w:attachedSchema w:val="http://schemas.microsoft.com/office/drawing/2016/5/11/chartex"/>
  <w:attachedSchema w:val="http://schemas.microsoft.com/office/drawing/2016/5/12/chartex"/>
  <w:attachedSchema w:val="http://schemas.microsoft.com/office/drawing/2016/5/13/chartex"/>
  <w:attachedSchema w:val="http://schemas.microsoft.com/office/drawing/2016/5/14/chartex"/>
  <w:attachedSchema w:val="http://schemas.microsoft.com/office/drawing/2016/ink"/>
  <w:attachedSchema w:val="http://schemas.microsoft.com/office/drawing/2017/model3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1ECC65E"/>
  <w15:chartTrackingRefBased/>
  <w15:docId w15:val="{904EC282-85CE-414B-8596-4A3072A8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06D5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1906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1906D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1906D5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1906D5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1906D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906D5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1906D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906D5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1906D5"/>
    <w:rPr>
      <w:sz w:val="16"/>
      <w:szCs w:val="16"/>
    </w:rPr>
  </w:style>
  <w:style w:type="paragraph" w:styleId="a8">
    <w:name w:val="annotation text"/>
    <w:basedOn w:val="a"/>
    <w:link w:val="a9"/>
    <w:rsid w:val="001906D5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1906D5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1906D5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1906D5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1906D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rsid w:val="001906D5"/>
    <w:rPr>
      <w:color w:val="808080"/>
    </w:rPr>
  </w:style>
  <w:style w:type="paragraph" w:customStyle="1" w:styleId="ListParagraph">
    <w:name w:val="List Paragraph"/>
    <w:basedOn w:val="a"/>
    <w:qFormat/>
    <w:rsid w:val="001906D5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d">
    <w:name w:val="page number"/>
    <w:rsid w:val="001906D5"/>
  </w:style>
  <w:style w:type="character" w:styleId="Hyperlink">
    <w:name w:val="Hyperlink"/>
    <w:rsid w:val="000C7B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3;19.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19906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.a" TargetMode="External"/><Relationship Id="rId14" Type="http://schemas.openxmlformats.org/officeDocument/2006/relationships/hyperlink" Target="http://www.nevo.co.il/case/5726579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2630</Words>
  <Characters>13155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15754</CharactersWithSpaces>
  <SharedDoc>false</SharedDoc>
  <HLinks>
    <vt:vector size="72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3735674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http://www.nevo.co.il/case/21990622</vt:lpwstr>
      </vt:variant>
      <vt:variant>
        <vt:lpwstr/>
      </vt:variant>
      <vt:variant>
        <vt:i4>3866738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6357107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http://www.nevo.co.il/law/4216/19.a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2025-04-22T23:08:00Z</dcterms:created>
  <dcterms:modified xsi:type="dcterms:W3CDTF">2025-04-22T23:08:00Z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50330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 </vt:lpwstr>
  </property>
  <property fmtid="{D5CDD505-2E9C-101B-9397-08002B2CF9AE}" pid="9" name="APPELLEE">
    <vt:lpwstr>דורון יעקב צדוק</vt:lpwstr>
  </property>
  <property fmtid="{D5CDD505-2E9C-101B-9397-08002B2CF9AE}" pid="10" name="LAWYER">
    <vt:lpwstr>ליאור כהנא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20180228</vt:lpwstr>
  </property>
  <property fmtid="{D5CDD505-2E9C-101B-9397-08002B2CF9AE}" pid="14" name="TYPE_N_DATE">
    <vt:lpwstr>38020180228</vt:lpwstr>
  </property>
  <property fmtid="{D5CDD505-2E9C-101B-9397-08002B2CF9AE}" pid="15" name="CASESLISTTMP1">
    <vt:lpwstr>5726579;21990622</vt:lpwstr>
  </property>
  <property fmtid="{D5CDD505-2E9C-101B-9397-08002B2CF9AE}" pid="16" name="WORDNUMPAGES">
    <vt:lpwstr>10</vt:lpwstr>
  </property>
  <property fmtid="{D5CDD505-2E9C-101B-9397-08002B2CF9AE}" pid="17" name="TYPE_ABS_DATE">
    <vt:lpwstr>380020180228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4216/013;019.a</vt:lpwstr>
  </property>
  <property fmtid="{D5CDD505-2E9C-101B-9397-08002B2CF9AE}" pid="37" name="LAWLISTTMP2">
    <vt:lpwstr>70301</vt:lpwstr>
  </property>
</Properties>
</file>