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08452" w14:textId="77777777" w:rsidR="008B74BB" w:rsidRPr="006A76A7" w:rsidRDefault="008B74BB" w:rsidP="008B74BB">
      <w:pPr>
        <w:pStyle w:val="a3"/>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6396"/>
        <w:gridCol w:w="236"/>
        <w:gridCol w:w="2088"/>
      </w:tblGrid>
      <w:tr w:rsidR="008B74BB" w:rsidRPr="006A76A7" w14:paraId="3A2B9298" w14:textId="77777777" w:rsidTr="00F67AB2">
        <w:trPr>
          <w:trHeight w:hRule="exact" w:val="418"/>
          <w:jc w:val="center"/>
        </w:trPr>
        <w:tc>
          <w:tcPr>
            <w:tcW w:w="8720" w:type="dxa"/>
            <w:gridSpan w:val="3"/>
          </w:tcPr>
          <w:p w14:paraId="1171147C" w14:textId="77777777" w:rsidR="008B74BB" w:rsidRPr="006A76A7" w:rsidRDefault="008B74BB" w:rsidP="00F67AB2">
            <w:pPr>
              <w:pStyle w:val="a3"/>
              <w:tabs>
                <w:tab w:val="clear" w:pos="8306"/>
              </w:tabs>
              <w:jc w:val="center"/>
              <w:rPr>
                <w:rFonts w:ascii="Tahoma" w:hAnsi="Tahoma" w:cs="Tahoma"/>
                <w:b/>
                <w:bCs/>
                <w:color w:val="000080"/>
                <w:sz w:val="20"/>
                <w:szCs w:val="20"/>
                <w:rtl/>
              </w:rPr>
            </w:pPr>
            <w:r w:rsidRPr="006A76A7">
              <w:rPr>
                <w:rFonts w:ascii="Tahoma" w:hAnsi="Tahoma" w:cs="Tahoma"/>
                <w:b/>
                <w:bCs/>
                <w:color w:val="000080"/>
                <w:sz w:val="20"/>
                <w:szCs w:val="20"/>
                <w:rtl/>
              </w:rPr>
              <w:t>בית משפט השלום בבאר שבע</w:t>
            </w:r>
          </w:p>
        </w:tc>
      </w:tr>
      <w:tr w:rsidR="008B74BB" w:rsidRPr="006A76A7" w14:paraId="007E1893" w14:textId="77777777" w:rsidTr="00F67AB2">
        <w:trPr>
          <w:trHeight w:val="337"/>
          <w:jc w:val="center"/>
        </w:trPr>
        <w:tc>
          <w:tcPr>
            <w:tcW w:w="6396" w:type="dxa"/>
          </w:tcPr>
          <w:p w14:paraId="34A397E1" w14:textId="77777777" w:rsidR="008B74BB" w:rsidRPr="006A76A7" w:rsidRDefault="008B74BB" w:rsidP="00F67AB2">
            <w:pPr>
              <w:rPr>
                <w:b/>
                <w:bCs/>
                <w:sz w:val="26"/>
                <w:szCs w:val="26"/>
                <w:rtl/>
              </w:rPr>
            </w:pPr>
            <w:r w:rsidRPr="006A76A7">
              <w:rPr>
                <w:b/>
                <w:bCs/>
                <w:sz w:val="26"/>
                <w:szCs w:val="26"/>
                <w:rtl/>
              </w:rPr>
              <w:t>ת"פ</w:t>
            </w:r>
            <w:r w:rsidRPr="006A76A7">
              <w:rPr>
                <w:rFonts w:hint="cs"/>
                <w:b/>
                <w:bCs/>
                <w:sz w:val="26"/>
                <w:szCs w:val="26"/>
                <w:rtl/>
              </w:rPr>
              <w:t xml:space="preserve"> </w:t>
            </w:r>
            <w:r w:rsidRPr="006A76A7">
              <w:rPr>
                <w:b/>
                <w:bCs/>
                <w:sz w:val="26"/>
                <w:szCs w:val="26"/>
                <w:rtl/>
              </w:rPr>
              <w:t>16043-08-16</w:t>
            </w:r>
            <w:r w:rsidRPr="006A76A7">
              <w:rPr>
                <w:rFonts w:hint="cs"/>
                <w:b/>
                <w:bCs/>
                <w:sz w:val="26"/>
                <w:szCs w:val="26"/>
                <w:rtl/>
              </w:rPr>
              <w:t xml:space="preserve"> </w:t>
            </w:r>
            <w:r w:rsidRPr="006A76A7">
              <w:rPr>
                <w:b/>
                <w:bCs/>
                <w:sz w:val="26"/>
                <w:szCs w:val="26"/>
                <w:rtl/>
              </w:rPr>
              <w:t>מדינת ישראל נ' בניון</w:t>
            </w:r>
          </w:p>
          <w:p w14:paraId="0306513C" w14:textId="77777777" w:rsidR="008B74BB" w:rsidRPr="006A76A7" w:rsidRDefault="008B74BB" w:rsidP="00F67AB2">
            <w:pPr>
              <w:spacing w:line="360" w:lineRule="auto"/>
              <w:jc w:val="both"/>
              <w:rPr>
                <w:b/>
                <w:bCs/>
                <w:rtl/>
              </w:rPr>
            </w:pPr>
            <w:r w:rsidRPr="006A76A7">
              <w:rPr>
                <w:rFonts w:hint="cs"/>
                <w:b/>
                <w:bCs/>
                <w:rtl/>
              </w:rPr>
              <w:t>ת"פ 34679-03-17  מדינת ישראל נ' בניון</w:t>
            </w:r>
          </w:p>
          <w:p w14:paraId="24670AA5" w14:textId="77777777" w:rsidR="008B74BB" w:rsidRPr="006A76A7" w:rsidRDefault="008B74BB" w:rsidP="00F67AB2">
            <w:pPr>
              <w:spacing w:line="360" w:lineRule="auto"/>
              <w:jc w:val="both"/>
              <w:rPr>
                <w:b/>
                <w:bCs/>
                <w:rtl/>
              </w:rPr>
            </w:pPr>
            <w:r w:rsidRPr="006A76A7">
              <w:rPr>
                <w:rFonts w:hint="cs"/>
                <w:b/>
                <w:bCs/>
                <w:rtl/>
              </w:rPr>
              <w:t>ת"פ 8595-08-15, מדינת ישראל נ' בניון</w:t>
            </w:r>
          </w:p>
          <w:p w14:paraId="201016FD" w14:textId="77777777" w:rsidR="008B74BB" w:rsidRPr="006A76A7" w:rsidRDefault="008B74BB" w:rsidP="00F67AB2">
            <w:pPr>
              <w:rPr>
                <w:b/>
                <w:bCs/>
                <w:sz w:val="26"/>
                <w:szCs w:val="26"/>
                <w:rtl/>
              </w:rPr>
            </w:pPr>
          </w:p>
          <w:p w14:paraId="244EB77C" w14:textId="77777777" w:rsidR="008B74BB" w:rsidRPr="006A76A7" w:rsidRDefault="008B74BB" w:rsidP="00F67AB2">
            <w:pPr>
              <w:rPr>
                <w:b/>
                <w:bCs/>
                <w:sz w:val="26"/>
                <w:szCs w:val="26"/>
                <w:rtl/>
              </w:rPr>
            </w:pPr>
          </w:p>
        </w:tc>
        <w:tc>
          <w:tcPr>
            <w:tcW w:w="236" w:type="dxa"/>
          </w:tcPr>
          <w:p w14:paraId="7AE1E623" w14:textId="77777777" w:rsidR="008B74BB" w:rsidRPr="006A76A7" w:rsidRDefault="008B74BB" w:rsidP="00F67AB2">
            <w:pPr>
              <w:pStyle w:val="a3"/>
              <w:jc w:val="right"/>
              <w:rPr>
                <w:b/>
                <w:bCs/>
                <w:sz w:val="26"/>
                <w:szCs w:val="26"/>
                <w:rtl/>
              </w:rPr>
            </w:pPr>
          </w:p>
        </w:tc>
        <w:tc>
          <w:tcPr>
            <w:tcW w:w="2088" w:type="dxa"/>
          </w:tcPr>
          <w:p w14:paraId="4746C19A" w14:textId="77777777" w:rsidR="008B74BB" w:rsidRPr="006A76A7" w:rsidRDefault="008B74BB" w:rsidP="00F67AB2">
            <w:pPr>
              <w:pStyle w:val="a3"/>
              <w:tabs>
                <w:tab w:val="clear" w:pos="4153"/>
              </w:tabs>
              <w:jc w:val="right"/>
              <w:rPr>
                <w:b/>
                <w:bCs/>
                <w:sz w:val="26"/>
                <w:szCs w:val="26"/>
                <w:rtl/>
              </w:rPr>
            </w:pPr>
            <w:r w:rsidRPr="006A76A7">
              <w:rPr>
                <w:b/>
                <w:bCs/>
                <w:sz w:val="26"/>
                <w:szCs w:val="26"/>
                <w:rtl/>
              </w:rPr>
              <w:t>06 אפריל 2017</w:t>
            </w:r>
          </w:p>
        </w:tc>
      </w:tr>
    </w:tbl>
    <w:p w14:paraId="00817AE6" w14:textId="77777777" w:rsidR="008B74BB" w:rsidRPr="006A76A7" w:rsidRDefault="008B74BB" w:rsidP="008B74BB">
      <w:pPr>
        <w:pStyle w:val="a3"/>
        <w:jc w:val="center"/>
        <w:rPr>
          <w:rFonts w:ascii="Tahoma" w:hAnsi="Tahoma" w:cs="Tahoma"/>
          <w:b/>
          <w:bCs/>
          <w:color w:val="000080"/>
          <w:sz w:val="20"/>
          <w:szCs w:val="20"/>
          <w:rtl/>
        </w:rPr>
      </w:pPr>
    </w:p>
    <w:p w14:paraId="02548594" w14:textId="77777777" w:rsidR="008B74BB" w:rsidRPr="006A76A7" w:rsidRDefault="008B74BB" w:rsidP="008B74B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67AB2" w:rsidRPr="006A76A7" w14:paraId="64DC05D7" w14:textId="77777777" w:rsidTr="008B74BB">
        <w:trPr>
          <w:gridAfter w:val="1"/>
          <w:wAfter w:w="56" w:type="dxa"/>
        </w:trPr>
        <w:tc>
          <w:tcPr>
            <w:tcW w:w="8718" w:type="dxa"/>
            <w:gridSpan w:val="2"/>
            <w:shd w:val="clear" w:color="auto" w:fill="auto"/>
          </w:tcPr>
          <w:p w14:paraId="7F952A55" w14:textId="77777777" w:rsidR="008B74BB" w:rsidRPr="006A76A7" w:rsidRDefault="008B74BB" w:rsidP="00F67AB2">
            <w:pPr>
              <w:rPr>
                <w:rStyle w:val="TimesNewRomanTimesNewRoman"/>
                <w:rtl/>
              </w:rPr>
            </w:pPr>
            <w:r w:rsidRPr="006A76A7">
              <w:rPr>
                <w:rFonts w:hint="cs"/>
                <w:b/>
                <w:bCs/>
                <w:sz w:val="26"/>
                <w:szCs w:val="26"/>
                <w:rtl/>
              </w:rPr>
              <w:t>לפני כבוד ה</w:t>
            </w:r>
            <w:r w:rsidRPr="006A76A7">
              <w:rPr>
                <w:b/>
                <w:bCs/>
                <w:sz w:val="26"/>
                <w:szCs w:val="26"/>
                <w:rtl/>
              </w:rPr>
              <w:t>שופט יואב עטר</w:t>
            </w:r>
            <w:r w:rsidRPr="006A76A7">
              <w:rPr>
                <w:rStyle w:val="TimesNewRomanTimesNewRoman"/>
                <w:rtl/>
              </w:rPr>
              <w:t xml:space="preserve"> </w:t>
            </w:r>
          </w:p>
          <w:p w14:paraId="1885ECD9" w14:textId="77777777" w:rsidR="008B74BB" w:rsidRPr="006A76A7" w:rsidRDefault="008B74BB" w:rsidP="00F67AB2">
            <w:pPr>
              <w:rPr>
                <w:b/>
                <w:bCs/>
                <w:sz w:val="26"/>
                <w:szCs w:val="26"/>
                <w:rtl/>
              </w:rPr>
            </w:pPr>
          </w:p>
        </w:tc>
      </w:tr>
      <w:tr w:rsidR="00F67AB2" w:rsidRPr="006A76A7" w14:paraId="1DD0B81B" w14:textId="77777777" w:rsidTr="008B74BB">
        <w:trPr>
          <w:cantSplit/>
          <w:trHeight w:val="724"/>
        </w:trPr>
        <w:tc>
          <w:tcPr>
            <w:tcW w:w="2880" w:type="dxa"/>
            <w:shd w:val="clear" w:color="auto" w:fill="auto"/>
          </w:tcPr>
          <w:p w14:paraId="67D8EE1B" w14:textId="77777777" w:rsidR="008B74BB" w:rsidRPr="006A76A7" w:rsidRDefault="008B74BB" w:rsidP="008B74BB">
            <w:pPr>
              <w:ind w:left="26"/>
              <w:rPr>
                <w:b/>
                <w:bCs/>
                <w:sz w:val="26"/>
                <w:szCs w:val="26"/>
                <w:rtl/>
              </w:rPr>
            </w:pPr>
            <w:bookmarkStart w:id="1" w:name="FirstAppellant"/>
            <w:bookmarkStart w:id="2" w:name="FirstLawyer"/>
          </w:p>
          <w:p w14:paraId="08337C52" w14:textId="77777777" w:rsidR="008B74BB" w:rsidRPr="006A76A7" w:rsidRDefault="008B74BB" w:rsidP="008B74BB">
            <w:pPr>
              <w:ind w:left="26"/>
              <w:rPr>
                <w:b/>
                <w:bCs/>
                <w:sz w:val="26"/>
                <w:szCs w:val="26"/>
                <w:rtl/>
              </w:rPr>
            </w:pPr>
            <w:r w:rsidRPr="006A76A7">
              <w:rPr>
                <w:rFonts w:hint="cs"/>
                <w:b/>
                <w:bCs/>
                <w:sz w:val="26"/>
                <w:szCs w:val="26"/>
                <w:rtl/>
              </w:rPr>
              <w:t>ה</w:t>
            </w:r>
            <w:r w:rsidRPr="006A76A7">
              <w:rPr>
                <w:b/>
                <w:bCs/>
                <w:sz w:val="26"/>
                <w:szCs w:val="26"/>
                <w:rtl/>
              </w:rPr>
              <w:t>מאשימה</w:t>
            </w:r>
          </w:p>
        </w:tc>
        <w:tc>
          <w:tcPr>
            <w:tcW w:w="5922" w:type="dxa"/>
            <w:gridSpan w:val="2"/>
            <w:shd w:val="clear" w:color="auto" w:fill="auto"/>
          </w:tcPr>
          <w:p w14:paraId="3A350897" w14:textId="77777777" w:rsidR="008B74BB" w:rsidRPr="006A76A7" w:rsidRDefault="008B74BB" w:rsidP="00F67AB2">
            <w:pPr>
              <w:rPr>
                <w:rtl/>
              </w:rPr>
            </w:pPr>
          </w:p>
          <w:p w14:paraId="1F97688B" w14:textId="77777777" w:rsidR="008B74BB" w:rsidRPr="006A76A7" w:rsidRDefault="008B74BB" w:rsidP="00F67AB2">
            <w:pPr>
              <w:rPr>
                <w:b/>
                <w:bCs/>
                <w:sz w:val="26"/>
                <w:szCs w:val="26"/>
                <w:rtl/>
              </w:rPr>
            </w:pPr>
            <w:r w:rsidRPr="006A76A7">
              <w:rPr>
                <w:rFonts w:hint="cs"/>
                <w:rtl/>
              </w:rPr>
              <w:t xml:space="preserve"> </w:t>
            </w:r>
            <w:r w:rsidRPr="006A76A7">
              <w:rPr>
                <w:b/>
                <w:bCs/>
                <w:sz w:val="26"/>
                <w:szCs w:val="26"/>
                <w:rtl/>
              </w:rPr>
              <w:t>מדינת ישראל</w:t>
            </w:r>
          </w:p>
          <w:p w14:paraId="0E924E40" w14:textId="77777777" w:rsidR="008B74BB" w:rsidRPr="006A76A7" w:rsidRDefault="008B74BB" w:rsidP="00F67AB2">
            <w:pPr>
              <w:rPr>
                <w:b/>
                <w:sz w:val="26"/>
                <w:szCs w:val="26"/>
                <w:rtl/>
              </w:rPr>
            </w:pPr>
            <w:r w:rsidRPr="006A76A7">
              <w:rPr>
                <w:rFonts w:hint="cs"/>
                <w:b/>
                <w:sz w:val="26"/>
                <w:szCs w:val="26"/>
                <w:rtl/>
              </w:rPr>
              <w:t>ע"י ב"כ עו"ד פנחס סויסה ועו"ד שגיא אבנעים</w:t>
            </w:r>
          </w:p>
        </w:tc>
      </w:tr>
      <w:bookmarkEnd w:id="1"/>
      <w:bookmarkEnd w:id="2"/>
      <w:tr w:rsidR="00F67AB2" w:rsidRPr="006A76A7" w14:paraId="609BB78C" w14:textId="77777777" w:rsidTr="008B74BB">
        <w:tc>
          <w:tcPr>
            <w:tcW w:w="8802" w:type="dxa"/>
            <w:gridSpan w:val="3"/>
            <w:shd w:val="clear" w:color="auto" w:fill="auto"/>
            <w:vAlign w:val="center"/>
          </w:tcPr>
          <w:p w14:paraId="6B33A8E4" w14:textId="77777777" w:rsidR="008B74BB" w:rsidRPr="006A76A7" w:rsidRDefault="008B74BB" w:rsidP="008B74BB">
            <w:pPr>
              <w:jc w:val="center"/>
              <w:rPr>
                <w:rFonts w:ascii="Arial" w:hAnsi="Arial"/>
                <w:b/>
                <w:bCs/>
                <w:sz w:val="26"/>
                <w:szCs w:val="26"/>
                <w:rtl/>
              </w:rPr>
            </w:pPr>
          </w:p>
          <w:p w14:paraId="37E31ECD" w14:textId="77777777" w:rsidR="008B74BB" w:rsidRPr="006A76A7" w:rsidRDefault="008B74BB" w:rsidP="008B74BB">
            <w:pPr>
              <w:jc w:val="center"/>
              <w:rPr>
                <w:rFonts w:ascii="Arial" w:hAnsi="Arial"/>
                <w:b/>
                <w:bCs/>
                <w:sz w:val="26"/>
                <w:szCs w:val="26"/>
                <w:rtl/>
              </w:rPr>
            </w:pPr>
            <w:r w:rsidRPr="006A76A7">
              <w:rPr>
                <w:rFonts w:ascii="Arial" w:hAnsi="Arial"/>
                <w:b/>
                <w:bCs/>
                <w:sz w:val="26"/>
                <w:szCs w:val="26"/>
                <w:rtl/>
              </w:rPr>
              <w:t>נגד</w:t>
            </w:r>
          </w:p>
          <w:p w14:paraId="1F216E93" w14:textId="77777777" w:rsidR="008B74BB" w:rsidRPr="006A76A7" w:rsidRDefault="008B74BB" w:rsidP="00F67AB2">
            <w:pPr>
              <w:rPr>
                <w:rFonts w:ascii="Arial" w:hAnsi="Arial"/>
                <w:b/>
                <w:bCs/>
                <w:sz w:val="26"/>
                <w:szCs w:val="26"/>
              </w:rPr>
            </w:pPr>
          </w:p>
        </w:tc>
      </w:tr>
      <w:tr w:rsidR="00F67AB2" w:rsidRPr="006A76A7" w14:paraId="28DF33FB" w14:textId="77777777" w:rsidTr="008B74BB">
        <w:tc>
          <w:tcPr>
            <w:tcW w:w="2880" w:type="dxa"/>
            <w:shd w:val="clear" w:color="auto" w:fill="auto"/>
          </w:tcPr>
          <w:p w14:paraId="50DD4DE6" w14:textId="77777777" w:rsidR="008B74BB" w:rsidRPr="006A76A7" w:rsidRDefault="008B74BB" w:rsidP="008B74BB">
            <w:pPr>
              <w:ind w:left="26"/>
              <w:rPr>
                <w:b/>
                <w:bCs/>
                <w:sz w:val="26"/>
                <w:szCs w:val="26"/>
                <w:rtl/>
              </w:rPr>
            </w:pPr>
            <w:r w:rsidRPr="006A76A7">
              <w:rPr>
                <w:rFonts w:hint="cs"/>
                <w:b/>
                <w:bCs/>
                <w:sz w:val="26"/>
                <w:szCs w:val="26"/>
                <w:rtl/>
              </w:rPr>
              <w:t>ה</w:t>
            </w:r>
            <w:r w:rsidRPr="006A76A7">
              <w:rPr>
                <w:b/>
                <w:bCs/>
                <w:sz w:val="26"/>
                <w:szCs w:val="26"/>
                <w:rtl/>
              </w:rPr>
              <w:t>נאשם</w:t>
            </w:r>
          </w:p>
        </w:tc>
        <w:tc>
          <w:tcPr>
            <w:tcW w:w="5922" w:type="dxa"/>
            <w:gridSpan w:val="2"/>
            <w:shd w:val="clear" w:color="auto" w:fill="auto"/>
          </w:tcPr>
          <w:p w14:paraId="55025ACD" w14:textId="77777777" w:rsidR="008B74BB" w:rsidRPr="006A76A7" w:rsidRDefault="008B74BB" w:rsidP="00F67AB2">
            <w:pPr>
              <w:rPr>
                <w:b/>
                <w:bCs/>
                <w:sz w:val="26"/>
                <w:szCs w:val="26"/>
                <w:rtl/>
              </w:rPr>
            </w:pPr>
            <w:r w:rsidRPr="006A76A7">
              <w:rPr>
                <w:rFonts w:hint="cs"/>
                <w:rtl/>
              </w:rPr>
              <w:t xml:space="preserve"> </w:t>
            </w:r>
            <w:r w:rsidRPr="006A76A7">
              <w:rPr>
                <w:b/>
                <w:bCs/>
                <w:sz w:val="26"/>
                <w:szCs w:val="26"/>
                <w:rtl/>
              </w:rPr>
              <w:t xml:space="preserve">מאור בניון </w:t>
            </w:r>
            <w:r w:rsidRPr="006A76A7">
              <w:rPr>
                <w:rFonts w:hint="cs"/>
                <w:rtl/>
              </w:rPr>
              <w:t xml:space="preserve"> </w:t>
            </w:r>
            <w:r w:rsidRPr="006A76A7">
              <w:rPr>
                <w:rFonts w:hint="eastAsia"/>
                <w:b/>
                <w:bCs/>
                <w:sz w:val="26"/>
                <w:szCs w:val="26"/>
                <w:rtl/>
              </w:rPr>
              <w:t>ת.ז.</w:t>
            </w:r>
            <w:r w:rsidRPr="006A76A7">
              <w:rPr>
                <w:b/>
                <w:bCs/>
                <w:sz w:val="26"/>
                <w:szCs w:val="26"/>
                <w:rtl/>
              </w:rPr>
              <w:t xml:space="preserve"> </w:t>
            </w:r>
            <w:r w:rsidRPr="006A76A7">
              <w:rPr>
                <w:rFonts w:hint="cs"/>
                <w:b/>
                <w:bCs/>
                <w:sz w:val="26"/>
                <w:szCs w:val="26"/>
                <w:rtl/>
              </w:rPr>
              <w:t xml:space="preserve"> </w:t>
            </w:r>
            <w:r w:rsidR="006A76A7">
              <w:rPr>
                <w:b/>
                <w:bCs/>
                <w:sz w:val="26"/>
                <w:szCs w:val="26"/>
              </w:rPr>
              <w:t>xxxxxxxxxx</w:t>
            </w:r>
            <w:r w:rsidRPr="006A76A7">
              <w:rPr>
                <w:rFonts w:hint="cs"/>
                <w:b/>
                <w:bCs/>
                <w:sz w:val="26"/>
                <w:szCs w:val="26"/>
                <w:rtl/>
              </w:rPr>
              <w:t>-בעצמו</w:t>
            </w:r>
          </w:p>
          <w:p w14:paraId="56625A0A" w14:textId="77777777" w:rsidR="008B74BB" w:rsidRPr="006A76A7" w:rsidRDefault="008B74BB" w:rsidP="00F67AB2">
            <w:pPr>
              <w:rPr>
                <w:sz w:val="26"/>
                <w:szCs w:val="26"/>
                <w:rtl/>
              </w:rPr>
            </w:pPr>
            <w:r w:rsidRPr="006A76A7">
              <w:rPr>
                <w:rFonts w:hint="cs"/>
                <w:sz w:val="26"/>
                <w:szCs w:val="26"/>
                <w:rtl/>
              </w:rPr>
              <w:t>ע"י ב"כ עו"ד ניר אביב ממשרד עו"ד  פאולה ברוש</w:t>
            </w:r>
          </w:p>
          <w:p w14:paraId="16251D3C" w14:textId="77777777" w:rsidR="008B74BB" w:rsidRPr="006A76A7" w:rsidRDefault="008B74BB" w:rsidP="00F67AB2">
            <w:pPr>
              <w:rPr>
                <w:b/>
                <w:bCs/>
                <w:sz w:val="26"/>
                <w:szCs w:val="26"/>
                <w:rtl/>
              </w:rPr>
            </w:pPr>
          </w:p>
        </w:tc>
      </w:tr>
    </w:tbl>
    <w:p w14:paraId="15D9EBF8" w14:textId="77777777" w:rsidR="008B74BB" w:rsidRPr="006A76A7" w:rsidRDefault="008B74BB" w:rsidP="008B74BB">
      <w:pPr>
        <w:spacing w:line="360" w:lineRule="auto"/>
        <w:jc w:val="both"/>
        <w:rPr>
          <w:sz w:val="6"/>
          <w:szCs w:val="6"/>
          <w:rtl/>
        </w:rPr>
      </w:pPr>
      <w:r w:rsidRPr="006A76A7">
        <w:rPr>
          <w:sz w:val="6"/>
          <w:szCs w:val="6"/>
          <w:rtl/>
        </w:rPr>
        <w:t>&lt;#1#&gt;</w:t>
      </w:r>
    </w:p>
    <w:p w14:paraId="643E3D04" w14:textId="77777777" w:rsidR="002704B8" w:rsidRDefault="008B74BB" w:rsidP="008B74BB">
      <w:pPr>
        <w:spacing w:line="360" w:lineRule="auto"/>
        <w:jc w:val="center"/>
        <w:rPr>
          <w:rFonts w:ascii="Arial" w:hAnsi="Arial"/>
          <w:sz w:val="28"/>
          <w:szCs w:val="28"/>
          <w:rtl/>
        </w:rPr>
      </w:pPr>
      <w:r w:rsidRPr="006A76A7">
        <w:rPr>
          <w:rFonts w:ascii="Arial" w:hAnsi="Arial"/>
          <w:b/>
          <w:color w:val="FF0000"/>
          <w:sz w:val="28"/>
          <w:rtl/>
        </w:rPr>
        <w:t>במסמך זה הושמטו פרוטוקולים</w:t>
      </w:r>
      <w:bookmarkStart w:id="3" w:name="LawTable"/>
      <w:bookmarkEnd w:id="3"/>
    </w:p>
    <w:p w14:paraId="42B7BDEF" w14:textId="77777777" w:rsidR="002704B8" w:rsidRPr="002704B8" w:rsidRDefault="002704B8" w:rsidP="002704B8">
      <w:pPr>
        <w:spacing w:after="120" w:line="240" w:lineRule="exact"/>
        <w:ind w:left="283" w:hanging="283"/>
        <w:jc w:val="both"/>
        <w:rPr>
          <w:rFonts w:ascii="FrankRuehl" w:hAnsi="FrankRuehl" w:cs="FrankRuehl"/>
          <w:rtl/>
        </w:rPr>
      </w:pPr>
    </w:p>
    <w:p w14:paraId="1DFE60DA" w14:textId="77777777" w:rsidR="002704B8" w:rsidRPr="002704B8" w:rsidRDefault="002704B8" w:rsidP="002704B8">
      <w:pPr>
        <w:spacing w:after="120" w:line="240" w:lineRule="exact"/>
        <w:ind w:left="283" w:hanging="283"/>
        <w:jc w:val="both"/>
        <w:rPr>
          <w:rFonts w:ascii="FrankRuehl" w:hAnsi="FrankRuehl" w:cs="FrankRuehl"/>
          <w:rtl/>
        </w:rPr>
      </w:pPr>
      <w:r w:rsidRPr="002704B8">
        <w:rPr>
          <w:rFonts w:ascii="FrankRuehl" w:hAnsi="FrankRuehl" w:cs="FrankRuehl"/>
          <w:rtl/>
        </w:rPr>
        <w:t xml:space="preserve">חקיקה שאוזכרה: </w:t>
      </w:r>
    </w:p>
    <w:p w14:paraId="42D65BAB" w14:textId="77777777" w:rsidR="002704B8" w:rsidRPr="002704B8" w:rsidRDefault="002704B8" w:rsidP="002704B8">
      <w:pPr>
        <w:spacing w:after="120" w:line="240" w:lineRule="exact"/>
        <w:ind w:left="283" w:hanging="283"/>
        <w:jc w:val="both"/>
        <w:rPr>
          <w:rFonts w:ascii="FrankRuehl" w:hAnsi="FrankRuehl" w:cs="FrankRuehl"/>
          <w:rtl/>
        </w:rPr>
      </w:pPr>
      <w:hyperlink r:id="rId6" w:history="1">
        <w:r w:rsidRPr="002704B8">
          <w:rPr>
            <w:rFonts w:ascii="FrankRuehl" w:hAnsi="FrankRuehl" w:cs="FrankRuehl"/>
            <w:color w:val="0000FF"/>
            <w:u w:val="single"/>
            <w:rtl/>
          </w:rPr>
          <w:t>פקודת הסמים המסוכנים [נוסח חדש], תשל"ג-1973</w:t>
        </w:r>
      </w:hyperlink>
      <w:r w:rsidRPr="002704B8">
        <w:rPr>
          <w:rFonts w:ascii="FrankRuehl" w:hAnsi="FrankRuehl" w:cs="FrankRuehl"/>
          <w:rtl/>
        </w:rPr>
        <w:t xml:space="preserve">: סע'  </w:t>
      </w:r>
      <w:hyperlink r:id="rId7" w:history="1">
        <w:r w:rsidRPr="002704B8">
          <w:rPr>
            <w:rFonts w:ascii="FrankRuehl" w:hAnsi="FrankRuehl" w:cs="FrankRuehl"/>
            <w:color w:val="0000FF"/>
            <w:u w:val="single"/>
            <w:rtl/>
          </w:rPr>
          <w:t>13</w:t>
        </w:r>
      </w:hyperlink>
    </w:p>
    <w:p w14:paraId="34878C1C" w14:textId="77777777" w:rsidR="002704B8" w:rsidRPr="002704B8" w:rsidRDefault="002704B8" w:rsidP="002704B8">
      <w:pPr>
        <w:spacing w:after="120" w:line="240" w:lineRule="exact"/>
        <w:ind w:left="283" w:hanging="283"/>
        <w:jc w:val="both"/>
        <w:rPr>
          <w:rFonts w:ascii="FrankRuehl" w:hAnsi="FrankRuehl" w:cs="FrankRuehl"/>
          <w:rtl/>
        </w:rPr>
      </w:pPr>
      <w:hyperlink r:id="rId8" w:history="1">
        <w:r w:rsidRPr="002704B8">
          <w:rPr>
            <w:rFonts w:ascii="FrankRuehl" w:hAnsi="FrankRuehl" w:cs="FrankRuehl"/>
            <w:color w:val="0000FF"/>
            <w:u w:val="single"/>
            <w:rtl/>
          </w:rPr>
          <w:t>חוק העונשין, תשל"ז-1977</w:t>
        </w:r>
      </w:hyperlink>
      <w:r w:rsidRPr="002704B8">
        <w:rPr>
          <w:rFonts w:ascii="FrankRuehl" w:hAnsi="FrankRuehl" w:cs="FrankRuehl"/>
          <w:rtl/>
        </w:rPr>
        <w:t xml:space="preserve">: סע'  </w:t>
      </w:r>
      <w:hyperlink r:id="rId9" w:history="1">
        <w:r w:rsidRPr="002704B8">
          <w:rPr>
            <w:rFonts w:ascii="FrankRuehl" w:hAnsi="FrankRuehl" w:cs="FrankRuehl"/>
            <w:color w:val="0000FF"/>
            <w:u w:val="single"/>
            <w:rtl/>
          </w:rPr>
          <w:t>287 (א)</w:t>
        </w:r>
      </w:hyperlink>
      <w:r w:rsidRPr="002704B8">
        <w:rPr>
          <w:rFonts w:ascii="FrankRuehl" w:hAnsi="FrankRuehl" w:cs="FrankRuehl"/>
          <w:rtl/>
        </w:rPr>
        <w:t xml:space="preserve">, </w:t>
      </w:r>
      <w:hyperlink r:id="rId10" w:history="1">
        <w:r w:rsidRPr="002704B8">
          <w:rPr>
            <w:rFonts w:ascii="FrankRuehl" w:hAnsi="FrankRuehl" w:cs="FrankRuehl"/>
            <w:color w:val="0000FF"/>
            <w:u w:val="single"/>
            <w:rtl/>
          </w:rPr>
          <w:t>384</w:t>
        </w:r>
      </w:hyperlink>
    </w:p>
    <w:p w14:paraId="4F16D19B" w14:textId="77777777" w:rsidR="002704B8" w:rsidRPr="002704B8" w:rsidRDefault="002704B8" w:rsidP="002704B8">
      <w:pPr>
        <w:spacing w:after="120" w:line="240" w:lineRule="exact"/>
        <w:ind w:left="283" w:hanging="283"/>
        <w:jc w:val="both"/>
        <w:rPr>
          <w:rFonts w:ascii="FrankRuehl" w:hAnsi="FrankRuehl" w:cs="FrankRuehl"/>
          <w:rtl/>
        </w:rPr>
      </w:pPr>
      <w:hyperlink r:id="rId11" w:history="1">
        <w:r w:rsidRPr="002704B8">
          <w:rPr>
            <w:rFonts w:ascii="FrankRuehl" w:hAnsi="FrankRuehl" w:cs="FrankRuehl"/>
            <w:color w:val="0000FF"/>
            <w:u w:val="single"/>
            <w:rtl/>
          </w:rPr>
          <w:t>פקודת התעבורה [נוסח חדש]</w:t>
        </w:r>
      </w:hyperlink>
      <w:r w:rsidRPr="002704B8">
        <w:rPr>
          <w:rFonts w:ascii="FrankRuehl" w:hAnsi="FrankRuehl" w:cs="FrankRuehl"/>
          <w:rtl/>
        </w:rPr>
        <w:t xml:space="preserve">: סע'  </w:t>
      </w:r>
      <w:hyperlink r:id="rId12" w:history="1">
        <w:r w:rsidRPr="002704B8">
          <w:rPr>
            <w:rFonts w:ascii="FrankRuehl" w:hAnsi="FrankRuehl" w:cs="FrankRuehl"/>
            <w:color w:val="0000FF"/>
            <w:u w:val="single"/>
            <w:rtl/>
          </w:rPr>
          <w:t>42</w:t>
        </w:r>
      </w:hyperlink>
    </w:p>
    <w:p w14:paraId="3974136E" w14:textId="77777777" w:rsidR="002704B8" w:rsidRPr="002704B8" w:rsidRDefault="002704B8" w:rsidP="002704B8">
      <w:pPr>
        <w:spacing w:after="120" w:line="240" w:lineRule="exact"/>
        <w:ind w:left="283" w:hanging="283"/>
        <w:jc w:val="both"/>
        <w:rPr>
          <w:rFonts w:ascii="FrankRuehl" w:hAnsi="FrankRuehl" w:cs="FrankRuehl"/>
          <w:rtl/>
        </w:rPr>
      </w:pPr>
    </w:p>
    <w:p w14:paraId="351A40EC" w14:textId="77777777" w:rsidR="006A76A7" w:rsidRPr="006A76A7" w:rsidRDefault="006A76A7" w:rsidP="006A76A7">
      <w:pPr>
        <w:spacing w:line="360" w:lineRule="auto"/>
        <w:jc w:val="center"/>
        <w:rPr>
          <w:rFonts w:ascii="Arial" w:hAnsi="Arial"/>
          <w:b/>
          <w:bCs/>
          <w:sz w:val="28"/>
          <w:szCs w:val="28"/>
          <w:u w:val="single"/>
          <w:rtl/>
        </w:rPr>
      </w:pPr>
      <w:bookmarkStart w:id="4" w:name="LawTable_End"/>
      <w:bookmarkEnd w:id="0"/>
      <w:bookmarkEnd w:id="4"/>
      <w:r w:rsidRPr="006A76A7">
        <w:rPr>
          <w:rFonts w:ascii="Arial" w:hAnsi="Arial"/>
          <w:b/>
          <w:bCs/>
          <w:sz w:val="28"/>
          <w:szCs w:val="28"/>
          <w:u w:val="single"/>
          <w:rtl/>
        </w:rPr>
        <w:t>החלטה</w:t>
      </w:r>
    </w:p>
    <w:p w14:paraId="4B396F08" w14:textId="77777777" w:rsidR="008B74BB" w:rsidRDefault="008B74BB" w:rsidP="008B74BB">
      <w:pPr>
        <w:spacing w:line="360" w:lineRule="auto"/>
        <w:jc w:val="both"/>
        <w:rPr>
          <w:rtl/>
        </w:rPr>
      </w:pPr>
      <w:r>
        <w:rPr>
          <w:rFonts w:hint="cs"/>
          <w:rtl/>
        </w:rPr>
        <w:t>1.</w:t>
      </w:r>
      <w:r>
        <w:rPr>
          <w:rFonts w:hint="cs"/>
          <w:rtl/>
        </w:rPr>
        <w:tab/>
        <w:t xml:space="preserve">לאור הסכמת הצדדים מורה על צירוף </w:t>
      </w:r>
      <w:hyperlink r:id="rId13" w:history="1">
        <w:r w:rsidR="006A76A7" w:rsidRPr="006A76A7">
          <w:rPr>
            <w:rStyle w:val="Hyperlink"/>
            <w:rFonts w:hint="eastAsia"/>
            <w:color w:val="0000FF"/>
            <w:rtl/>
          </w:rPr>
          <w:t>ת</w:t>
        </w:r>
        <w:r w:rsidR="006A76A7" w:rsidRPr="006A76A7">
          <w:rPr>
            <w:rStyle w:val="Hyperlink"/>
            <w:color w:val="0000FF"/>
            <w:rtl/>
          </w:rPr>
          <w:t>"פ 34679-03-17</w:t>
        </w:r>
      </w:hyperlink>
      <w:r>
        <w:rPr>
          <w:rFonts w:hint="cs"/>
          <w:rtl/>
        </w:rPr>
        <w:t xml:space="preserve">, ו </w:t>
      </w:r>
      <w:hyperlink r:id="rId14" w:history="1">
        <w:r w:rsidR="006A76A7" w:rsidRPr="006A76A7">
          <w:rPr>
            <w:rStyle w:val="Hyperlink"/>
            <w:rFonts w:hint="eastAsia"/>
            <w:color w:val="0000FF"/>
            <w:rtl/>
          </w:rPr>
          <w:t>ת</w:t>
        </w:r>
        <w:r w:rsidR="006A76A7" w:rsidRPr="006A76A7">
          <w:rPr>
            <w:rStyle w:val="Hyperlink"/>
            <w:color w:val="0000FF"/>
            <w:rtl/>
          </w:rPr>
          <w:t>"פ 8595-08-15</w:t>
        </w:r>
      </w:hyperlink>
      <w:r>
        <w:rPr>
          <w:rFonts w:hint="cs"/>
          <w:rtl/>
        </w:rPr>
        <w:t xml:space="preserve">, לתיק זה. </w:t>
      </w:r>
    </w:p>
    <w:p w14:paraId="756562D0" w14:textId="77777777" w:rsidR="008B74BB" w:rsidRPr="007224F4" w:rsidRDefault="008B74BB" w:rsidP="008B74BB">
      <w:pPr>
        <w:spacing w:line="360" w:lineRule="auto"/>
        <w:jc w:val="both"/>
        <w:rPr>
          <w:b/>
          <w:bCs/>
          <w:u w:val="single"/>
          <w:rtl/>
        </w:rPr>
      </w:pPr>
      <w:r>
        <w:rPr>
          <w:rFonts w:hint="cs"/>
          <w:rtl/>
        </w:rPr>
        <w:t>2.</w:t>
      </w:r>
      <w:r>
        <w:rPr>
          <w:rFonts w:hint="cs"/>
          <w:rtl/>
        </w:rPr>
        <w:tab/>
      </w:r>
      <w:r w:rsidRPr="007224F4">
        <w:rPr>
          <w:rFonts w:hint="cs"/>
          <w:b/>
          <w:bCs/>
          <w:u w:val="single"/>
          <w:rtl/>
        </w:rPr>
        <w:t>המזכירות תקשור בין התיקים שבכותרת.</w:t>
      </w:r>
    </w:p>
    <w:p w14:paraId="4D8CCEC1" w14:textId="77777777" w:rsidR="008B74BB" w:rsidRDefault="008B74BB" w:rsidP="008B74BB">
      <w:pPr>
        <w:spacing w:line="360" w:lineRule="auto"/>
        <w:ind w:left="720" w:hanging="720"/>
        <w:jc w:val="both"/>
        <w:rPr>
          <w:b/>
          <w:bCs/>
          <w:u w:val="single"/>
          <w:rtl/>
        </w:rPr>
      </w:pPr>
      <w:r>
        <w:rPr>
          <w:rFonts w:hint="cs"/>
          <w:rtl/>
        </w:rPr>
        <w:t>3.</w:t>
      </w:r>
      <w:r>
        <w:rPr>
          <w:rFonts w:hint="cs"/>
          <w:rtl/>
        </w:rPr>
        <w:tab/>
      </w:r>
      <w:r w:rsidRPr="007224F4">
        <w:rPr>
          <w:rFonts w:hint="cs"/>
          <w:b/>
          <w:bCs/>
          <w:u w:val="single"/>
          <w:rtl/>
        </w:rPr>
        <w:t xml:space="preserve">המזכירות </w:t>
      </w:r>
      <w:r>
        <w:rPr>
          <w:rFonts w:hint="cs"/>
          <w:b/>
          <w:bCs/>
          <w:u w:val="single"/>
          <w:rtl/>
        </w:rPr>
        <w:t>תבטל הדיון הקבוע ב</w:t>
      </w:r>
      <w:hyperlink r:id="rId15" w:history="1">
        <w:r w:rsidR="006A76A7" w:rsidRPr="006A76A7">
          <w:rPr>
            <w:rStyle w:val="Hyperlink"/>
            <w:rFonts w:hint="eastAsia"/>
            <w:color w:val="0000FF"/>
            <w:rtl/>
          </w:rPr>
          <w:t>ת</w:t>
        </w:r>
        <w:r w:rsidR="006A76A7" w:rsidRPr="006A76A7">
          <w:rPr>
            <w:rStyle w:val="Hyperlink"/>
            <w:color w:val="0000FF"/>
            <w:rtl/>
          </w:rPr>
          <w:t>"פ 8595-08-15</w:t>
        </w:r>
      </w:hyperlink>
      <w:r>
        <w:rPr>
          <w:rFonts w:hint="cs"/>
          <w:b/>
          <w:bCs/>
          <w:u w:val="single"/>
          <w:rtl/>
        </w:rPr>
        <w:t>, ליום 5.7.2017 מיומנו של כב' השופט אמיר דורון.</w:t>
      </w:r>
    </w:p>
    <w:p w14:paraId="2DE4B26F" w14:textId="77777777" w:rsidR="008B74BB" w:rsidRDefault="008B74BB" w:rsidP="008B74BB">
      <w:pPr>
        <w:spacing w:line="360" w:lineRule="auto"/>
        <w:ind w:left="720" w:hanging="720"/>
        <w:jc w:val="both"/>
        <w:rPr>
          <w:b/>
          <w:bCs/>
          <w:u w:val="single"/>
          <w:rtl/>
        </w:rPr>
      </w:pPr>
      <w:r>
        <w:rPr>
          <w:rFonts w:hint="cs"/>
          <w:rtl/>
        </w:rPr>
        <w:t>4.</w:t>
      </w:r>
      <w:r>
        <w:rPr>
          <w:rtl/>
        </w:rPr>
        <w:tab/>
      </w:r>
      <w:r w:rsidRPr="007224F4">
        <w:rPr>
          <w:rFonts w:hint="cs"/>
          <w:b/>
          <w:bCs/>
          <w:u w:val="single"/>
          <w:rtl/>
        </w:rPr>
        <w:t xml:space="preserve">המזכירות </w:t>
      </w:r>
      <w:r>
        <w:rPr>
          <w:rFonts w:hint="cs"/>
          <w:b/>
          <w:bCs/>
          <w:u w:val="single"/>
          <w:rtl/>
        </w:rPr>
        <w:t>תבטל הדיון הקבוע ב</w:t>
      </w:r>
      <w:hyperlink r:id="rId16" w:history="1">
        <w:r w:rsidR="006A76A7" w:rsidRPr="006A76A7">
          <w:rPr>
            <w:rStyle w:val="Hyperlink"/>
            <w:rFonts w:hint="eastAsia"/>
            <w:color w:val="0000FF"/>
            <w:rtl/>
          </w:rPr>
          <w:t>ת</w:t>
        </w:r>
        <w:r w:rsidR="006A76A7" w:rsidRPr="006A76A7">
          <w:rPr>
            <w:rStyle w:val="Hyperlink"/>
            <w:color w:val="0000FF"/>
            <w:rtl/>
          </w:rPr>
          <w:t>"פ 34679-03-17</w:t>
        </w:r>
      </w:hyperlink>
      <w:r>
        <w:rPr>
          <w:rFonts w:hint="cs"/>
          <w:b/>
          <w:bCs/>
          <w:u w:val="single"/>
          <w:rtl/>
        </w:rPr>
        <w:t xml:space="preserve"> ליום 26.9.17 מיומנו של כב' השופט אמיר דורון.</w:t>
      </w:r>
    </w:p>
    <w:p w14:paraId="399E0A84" w14:textId="77777777" w:rsidR="008B74BB" w:rsidRDefault="008B74BB" w:rsidP="008B74BB">
      <w:pPr>
        <w:spacing w:line="360" w:lineRule="auto"/>
        <w:ind w:left="720" w:hanging="720"/>
        <w:jc w:val="both"/>
        <w:rPr>
          <w:sz w:val="6"/>
          <w:szCs w:val="6"/>
          <w:rtl/>
        </w:rPr>
      </w:pPr>
      <w:r>
        <w:rPr>
          <w:rFonts w:hint="cs"/>
          <w:rtl/>
        </w:rPr>
        <w:t>5.</w:t>
      </w:r>
      <w:r>
        <w:rPr>
          <w:rFonts w:hint="cs"/>
          <w:rtl/>
        </w:rPr>
        <w:tab/>
      </w:r>
      <w:r w:rsidRPr="007224F4">
        <w:rPr>
          <w:rFonts w:hint="cs"/>
          <w:b/>
          <w:bCs/>
          <w:u w:val="single"/>
          <w:rtl/>
        </w:rPr>
        <w:t>המזכירות תעביר העתק החלטה זו לעיונו של כב' השופט אמיר דורון.</w:t>
      </w:r>
      <w:r>
        <w:rPr>
          <w:sz w:val="6"/>
          <w:szCs w:val="6"/>
          <w:rtl/>
        </w:rPr>
        <w:t>&lt;#3#&gt;</w:t>
      </w:r>
    </w:p>
    <w:p w14:paraId="7F063AA6" w14:textId="77777777" w:rsidR="008B74BB" w:rsidRDefault="008B74BB" w:rsidP="008B74BB">
      <w:pPr>
        <w:jc w:val="right"/>
        <w:rPr>
          <w:rtl/>
        </w:rPr>
      </w:pPr>
    </w:p>
    <w:p w14:paraId="2D04E432" w14:textId="77777777" w:rsidR="008B74BB" w:rsidRDefault="008B74BB" w:rsidP="008B74BB">
      <w:pPr>
        <w:spacing w:line="360" w:lineRule="auto"/>
        <w:rPr>
          <w:rtl/>
        </w:rPr>
      </w:pPr>
      <w:r>
        <w:rPr>
          <w:rFonts w:hint="cs"/>
          <w:b/>
          <w:bCs/>
          <w:rtl/>
        </w:rPr>
        <w:t xml:space="preserve">ניתנה והודעה היום </w:t>
      </w:r>
      <w:r>
        <w:rPr>
          <w:b/>
          <w:bCs/>
          <w:rtl/>
        </w:rPr>
        <w:t>י' ניסן תשע"ז</w:t>
      </w:r>
      <w:r>
        <w:rPr>
          <w:rFonts w:hint="cs"/>
          <w:b/>
          <w:bCs/>
          <w:rtl/>
        </w:rPr>
        <w:t xml:space="preserve">, </w:t>
      </w:r>
      <w:r>
        <w:rPr>
          <w:b/>
          <w:bCs/>
        </w:rPr>
        <w:t>06/04/2017</w:t>
      </w:r>
      <w:r>
        <w:rPr>
          <w:rFonts w:hint="cs"/>
          <w:b/>
          <w:bCs/>
          <w:rtl/>
        </w:rPr>
        <w:t xml:space="preserve"> במעמד הנוכחים.</w:t>
      </w:r>
    </w:p>
    <w:p w14:paraId="2FB32F9A" w14:textId="77777777" w:rsidR="008B74BB" w:rsidRDefault="008B74BB" w:rsidP="008B74BB">
      <w:pPr>
        <w:jc w:val="center"/>
        <w:rPr>
          <w:rtl/>
        </w:rPr>
      </w:pPr>
    </w:p>
    <w:p w14:paraId="0835EDD5" w14:textId="77777777" w:rsidR="008B74BB" w:rsidRDefault="008B74BB" w:rsidP="008B74BB">
      <w:pPr>
        <w:spacing w:line="360" w:lineRule="auto"/>
        <w:jc w:val="both"/>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67AB2" w14:paraId="7F180439" w14:textId="77777777" w:rsidTr="008B74BB">
        <w:trPr>
          <w:trHeight w:val="316"/>
          <w:jc w:val="right"/>
        </w:trPr>
        <w:tc>
          <w:tcPr>
            <w:tcW w:w="3936" w:type="dxa"/>
            <w:shd w:val="clear" w:color="auto" w:fill="auto"/>
          </w:tcPr>
          <w:p w14:paraId="17F1B16A" w14:textId="77777777" w:rsidR="008B74BB" w:rsidRDefault="008B74BB" w:rsidP="008B74BB">
            <w:pPr>
              <w:jc w:val="center"/>
            </w:pPr>
            <w:r>
              <w:rPr>
                <w:rtl/>
              </w:rPr>
              <w:t xml:space="preserve">     </w:t>
            </w:r>
          </w:p>
          <w:p w14:paraId="2E2FE95B" w14:textId="77777777" w:rsidR="008B74BB" w:rsidRDefault="008B74BB" w:rsidP="008B74BB">
            <w:pPr>
              <w:jc w:val="center"/>
              <w:rPr>
                <w:rtl/>
              </w:rPr>
            </w:pPr>
          </w:p>
        </w:tc>
      </w:tr>
      <w:tr w:rsidR="00F67AB2" w14:paraId="247C2BE9" w14:textId="77777777" w:rsidTr="008B74BB">
        <w:trPr>
          <w:trHeight w:val="361"/>
          <w:jc w:val="right"/>
        </w:trPr>
        <w:tc>
          <w:tcPr>
            <w:tcW w:w="3936" w:type="dxa"/>
            <w:shd w:val="clear" w:color="auto" w:fill="auto"/>
          </w:tcPr>
          <w:p w14:paraId="5766F970" w14:textId="77777777" w:rsidR="008B74BB" w:rsidRPr="008B74BB" w:rsidRDefault="008B74BB" w:rsidP="008B74BB">
            <w:pPr>
              <w:jc w:val="center"/>
              <w:rPr>
                <w:b/>
                <w:bCs/>
                <w:rtl/>
              </w:rPr>
            </w:pPr>
            <w:r w:rsidRPr="008B74BB">
              <w:rPr>
                <w:b/>
                <w:bCs/>
                <w:rtl/>
              </w:rPr>
              <w:t>יואב</w:t>
            </w:r>
            <w:r w:rsidRPr="008B74BB">
              <w:rPr>
                <w:rFonts w:hint="cs"/>
                <w:b/>
                <w:bCs/>
                <w:rtl/>
              </w:rPr>
              <w:t xml:space="preserve"> </w:t>
            </w:r>
            <w:r w:rsidRPr="008B74BB">
              <w:rPr>
                <w:b/>
                <w:bCs/>
                <w:rtl/>
              </w:rPr>
              <w:t xml:space="preserve">עטר </w:t>
            </w:r>
            <w:r w:rsidRPr="008B74BB">
              <w:rPr>
                <w:rFonts w:hint="cs"/>
                <w:b/>
                <w:bCs/>
                <w:rtl/>
              </w:rPr>
              <w:t xml:space="preserve">, </w:t>
            </w:r>
            <w:r w:rsidRPr="008B74BB">
              <w:rPr>
                <w:b/>
                <w:bCs/>
                <w:rtl/>
              </w:rPr>
              <w:t xml:space="preserve">שופט </w:t>
            </w:r>
          </w:p>
        </w:tc>
      </w:tr>
    </w:tbl>
    <w:p w14:paraId="4AAD448A" w14:textId="77777777" w:rsidR="008B74BB" w:rsidRDefault="008B74BB" w:rsidP="008B74BB">
      <w:pPr>
        <w:spacing w:line="360" w:lineRule="auto"/>
        <w:jc w:val="both"/>
        <w:rPr>
          <w:b/>
          <w:bCs/>
          <w:u w:val="single"/>
          <w:rtl/>
        </w:rPr>
      </w:pPr>
    </w:p>
    <w:p w14:paraId="742B3321" w14:textId="77777777" w:rsidR="008B74BB" w:rsidRDefault="008B74BB" w:rsidP="008B74BB">
      <w:pPr>
        <w:spacing w:line="360" w:lineRule="auto"/>
        <w:jc w:val="both"/>
        <w:rPr>
          <w:rtl/>
        </w:rPr>
      </w:pPr>
    </w:p>
    <w:p w14:paraId="38556064" w14:textId="77777777" w:rsidR="008B74BB" w:rsidRDefault="008B74BB" w:rsidP="008B74BB">
      <w:pPr>
        <w:spacing w:line="360" w:lineRule="auto"/>
        <w:jc w:val="both"/>
        <w:rPr>
          <w:sz w:val="6"/>
          <w:szCs w:val="6"/>
          <w:rtl/>
        </w:rPr>
      </w:pPr>
      <w:r>
        <w:rPr>
          <w:sz w:val="6"/>
          <w:szCs w:val="6"/>
          <w:rtl/>
        </w:rPr>
        <w:t>&lt;#4#&gt;</w:t>
      </w:r>
    </w:p>
    <w:p w14:paraId="3E5FA948" w14:textId="77777777" w:rsidR="008B74BB" w:rsidRPr="007224F4" w:rsidRDefault="008B74BB" w:rsidP="008B74BB">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6EDF789" w14:textId="77777777" w:rsidR="008B74BB" w:rsidRDefault="008B74BB" w:rsidP="008B74BB">
      <w:pPr>
        <w:spacing w:line="360" w:lineRule="auto"/>
        <w:ind w:left="720" w:hanging="720"/>
        <w:rPr>
          <w:rtl/>
        </w:rPr>
      </w:pPr>
      <w:r>
        <w:rPr>
          <w:rFonts w:hint="cs"/>
          <w:rtl/>
        </w:rPr>
        <w:t>א.</w:t>
      </w:r>
      <w:r>
        <w:rPr>
          <w:rFonts w:hint="cs"/>
          <w:rtl/>
        </w:rPr>
        <w:tab/>
        <w:t>כתב האישום המתוקן ב</w:t>
      </w:r>
      <w:hyperlink r:id="rId17" w:history="1">
        <w:r w:rsidR="006A76A7" w:rsidRPr="006A76A7">
          <w:rPr>
            <w:rStyle w:val="Hyperlink"/>
            <w:rFonts w:hint="eastAsia"/>
            <w:color w:val="0000FF"/>
            <w:rtl/>
          </w:rPr>
          <w:t>ת</w:t>
        </w:r>
        <w:r w:rsidR="006A76A7" w:rsidRPr="006A76A7">
          <w:rPr>
            <w:rStyle w:val="Hyperlink"/>
            <w:color w:val="0000FF"/>
            <w:rtl/>
          </w:rPr>
          <w:t>"פ 8595-08-15</w:t>
        </w:r>
      </w:hyperlink>
      <w:r>
        <w:rPr>
          <w:rFonts w:hint="cs"/>
          <w:rtl/>
        </w:rPr>
        <w:t xml:space="preserve">  מתקבל יסומן כא/2 וייסרק על ידי המזכירות ככתב  טענות לתיק זה.</w:t>
      </w:r>
    </w:p>
    <w:p w14:paraId="223E2E72" w14:textId="77777777" w:rsidR="008B74BB" w:rsidRDefault="008B74BB" w:rsidP="008B74BB">
      <w:pPr>
        <w:spacing w:line="360" w:lineRule="auto"/>
        <w:rPr>
          <w:rtl/>
        </w:rPr>
      </w:pPr>
    </w:p>
    <w:p w14:paraId="46887FA4" w14:textId="77777777" w:rsidR="008B74BB" w:rsidRDefault="008B74BB" w:rsidP="008B74BB">
      <w:pPr>
        <w:spacing w:line="360" w:lineRule="auto"/>
        <w:ind w:left="720" w:hanging="720"/>
        <w:rPr>
          <w:rtl/>
        </w:rPr>
      </w:pPr>
      <w:r>
        <w:rPr>
          <w:rFonts w:hint="cs"/>
          <w:rtl/>
        </w:rPr>
        <w:t>ב.</w:t>
      </w:r>
      <w:r>
        <w:rPr>
          <w:rFonts w:hint="cs"/>
          <w:rtl/>
        </w:rPr>
        <w:tab/>
        <w:t>כתב האישום ב</w:t>
      </w:r>
      <w:hyperlink r:id="rId18" w:history="1">
        <w:r w:rsidR="006A76A7" w:rsidRPr="006A76A7">
          <w:rPr>
            <w:rStyle w:val="Hyperlink"/>
            <w:rFonts w:hint="eastAsia"/>
            <w:color w:val="0000FF"/>
            <w:rtl/>
          </w:rPr>
          <w:t>ת</w:t>
        </w:r>
        <w:r w:rsidR="006A76A7" w:rsidRPr="006A76A7">
          <w:rPr>
            <w:rStyle w:val="Hyperlink"/>
            <w:color w:val="0000FF"/>
            <w:rtl/>
          </w:rPr>
          <w:t>"פ 34679-03-17</w:t>
        </w:r>
      </w:hyperlink>
      <w:r>
        <w:rPr>
          <w:rFonts w:hint="cs"/>
          <w:rtl/>
        </w:rPr>
        <w:t xml:space="preserve"> מתקבל ויסומן כא/3 וייסרק על ידי המזכירות ככתב ט ענות לתיק זה .</w:t>
      </w:r>
    </w:p>
    <w:p w14:paraId="7D958134" w14:textId="77777777" w:rsidR="008B74BB" w:rsidRDefault="008B74BB" w:rsidP="008B74BB">
      <w:pPr>
        <w:spacing w:line="360" w:lineRule="auto"/>
        <w:jc w:val="both"/>
        <w:rPr>
          <w:sz w:val="6"/>
          <w:szCs w:val="6"/>
          <w:rtl/>
        </w:rPr>
      </w:pPr>
      <w:r>
        <w:rPr>
          <w:sz w:val="6"/>
          <w:szCs w:val="6"/>
          <w:rtl/>
        </w:rPr>
        <w:t>&lt;#5#&gt;</w:t>
      </w:r>
    </w:p>
    <w:p w14:paraId="6B8AA4CB" w14:textId="77777777" w:rsidR="008B74BB" w:rsidRDefault="008B74BB" w:rsidP="008B74BB">
      <w:pPr>
        <w:jc w:val="right"/>
        <w:rPr>
          <w:rtl/>
        </w:rPr>
      </w:pPr>
    </w:p>
    <w:p w14:paraId="40E0F828" w14:textId="77777777" w:rsidR="008B74BB" w:rsidRDefault="008B74BB" w:rsidP="008B74BB">
      <w:pPr>
        <w:spacing w:line="360" w:lineRule="auto"/>
        <w:rPr>
          <w:rtl/>
        </w:rPr>
      </w:pPr>
      <w:r>
        <w:rPr>
          <w:rFonts w:hint="cs"/>
          <w:b/>
          <w:bCs/>
          <w:rtl/>
        </w:rPr>
        <w:t xml:space="preserve">ניתנה והודעה היום </w:t>
      </w:r>
      <w:r>
        <w:rPr>
          <w:b/>
          <w:bCs/>
          <w:rtl/>
        </w:rPr>
        <w:t>י' ניסן תשע"ז</w:t>
      </w:r>
      <w:r>
        <w:rPr>
          <w:rFonts w:hint="cs"/>
          <w:b/>
          <w:bCs/>
          <w:rtl/>
        </w:rPr>
        <w:t xml:space="preserve">, </w:t>
      </w:r>
      <w:r>
        <w:rPr>
          <w:b/>
          <w:bCs/>
        </w:rPr>
        <w:t>06/04/2017</w:t>
      </w:r>
      <w:r>
        <w:rPr>
          <w:rFonts w:hint="cs"/>
          <w:b/>
          <w:bCs/>
          <w:rtl/>
        </w:rPr>
        <w:t xml:space="preserve"> במעמד הנוכחים.</w:t>
      </w:r>
    </w:p>
    <w:p w14:paraId="119CEC7A" w14:textId="77777777" w:rsidR="008B74BB" w:rsidRDefault="008B74BB" w:rsidP="008B74B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67AB2" w14:paraId="30D4DAEA" w14:textId="77777777" w:rsidTr="008B74BB">
        <w:trPr>
          <w:trHeight w:val="316"/>
          <w:jc w:val="right"/>
        </w:trPr>
        <w:tc>
          <w:tcPr>
            <w:tcW w:w="3936" w:type="dxa"/>
            <w:shd w:val="clear" w:color="auto" w:fill="auto"/>
          </w:tcPr>
          <w:p w14:paraId="4C28C4E8" w14:textId="77777777" w:rsidR="008B74BB" w:rsidRDefault="008B74BB" w:rsidP="008B74BB">
            <w:pPr>
              <w:jc w:val="center"/>
            </w:pPr>
            <w:r>
              <w:rPr>
                <w:rtl/>
              </w:rPr>
              <w:t xml:space="preserve">     </w:t>
            </w:r>
          </w:p>
          <w:p w14:paraId="5316E826" w14:textId="77777777" w:rsidR="008B74BB" w:rsidRDefault="008B74BB" w:rsidP="008B74BB">
            <w:pPr>
              <w:jc w:val="center"/>
              <w:rPr>
                <w:rtl/>
              </w:rPr>
            </w:pPr>
          </w:p>
        </w:tc>
      </w:tr>
      <w:tr w:rsidR="00F67AB2" w14:paraId="36F8A9D2" w14:textId="77777777" w:rsidTr="008B74BB">
        <w:trPr>
          <w:trHeight w:val="361"/>
          <w:jc w:val="right"/>
        </w:trPr>
        <w:tc>
          <w:tcPr>
            <w:tcW w:w="3936" w:type="dxa"/>
            <w:shd w:val="clear" w:color="auto" w:fill="auto"/>
          </w:tcPr>
          <w:p w14:paraId="70DF0611" w14:textId="77777777" w:rsidR="008B74BB" w:rsidRPr="008B74BB" w:rsidRDefault="008B74BB" w:rsidP="008B74BB">
            <w:pPr>
              <w:jc w:val="center"/>
              <w:rPr>
                <w:b/>
                <w:bCs/>
                <w:rtl/>
              </w:rPr>
            </w:pPr>
            <w:r w:rsidRPr="008B74BB">
              <w:rPr>
                <w:b/>
                <w:bCs/>
                <w:rtl/>
              </w:rPr>
              <w:t>יואב</w:t>
            </w:r>
            <w:r w:rsidRPr="008B74BB">
              <w:rPr>
                <w:rFonts w:hint="cs"/>
                <w:b/>
                <w:bCs/>
                <w:rtl/>
              </w:rPr>
              <w:t xml:space="preserve"> </w:t>
            </w:r>
            <w:r w:rsidRPr="008B74BB">
              <w:rPr>
                <w:b/>
                <w:bCs/>
                <w:rtl/>
              </w:rPr>
              <w:t xml:space="preserve">עטר </w:t>
            </w:r>
            <w:r w:rsidRPr="008B74BB">
              <w:rPr>
                <w:rFonts w:hint="cs"/>
                <w:b/>
                <w:bCs/>
                <w:rtl/>
              </w:rPr>
              <w:t xml:space="preserve">, </w:t>
            </w:r>
            <w:r w:rsidRPr="008B74BB">
              <w:rPr>
                <w:b/>
                <w:bCs/>
                <w:rtl/>
              </w:rPr>
              <w:t xml:space="preserve">שופט </w:t>
            </w:r>
          </w:p>
        </w:tc>
      </w:tr>
    </w:tbl>
    <w:p w14:paraId="7C97A9A3" w14:textId="77777777" w:rsidR="008B74BB" w:rsidRDefault="008B74BB" w:rsidP="008B74BB">
      <w:pPr>
        <w:spacing w:line="360" w:lineRule="auto"/>
        <w:jc w:val="both"/>
        <w:rPr>
          <w:rtl/>
        </w:rPr>
      </w:pPr>
    </w:p>
    <w:p w14:paraId="6153D5F0" w14:textId="77777777" w:rsidR="008B74BB" w:rsidRDefault="008B74BB" w:rsidP="008B74BB">
      <w:pPr>
        <w:spacing w:line="360" w:lineRule="auto"/>
        <w:jc w:val="both"/>
        <w:rPr>
          <w:rtl/>
        </w:rPr>
      </w:pPr>
    </w:p>
    <w:p w14:paraId="68433E9D" w14:textId="77777777" w:rsidR="008B74BB" w:rsidRDefault="008B74BB" w:rsidP="008B74BB">
      <w:pPr>
        <w:spacing w:line="360" w:lineRule="auto"/>
        <w:jc w:val="both"/>
        <w:rPr>
          <w:sz w:val="6"/>
          <w:szCs w:val="6"/>
          <w:rtl/>
        </w:rPr>
      </w:pPr>
      <w:r>
        <w:rPr>
          <w:sz w:val="6"/>
          <w:szCs w:val="6"/>
          <w:rtl/>
        </w:rPr>
        <w:t>&lt;#6#&gt;</w:t>
      </w:r>
    </w:p>
    <w:p w14:paraId="76C5F27C" w14:textId="77777777" w:rsidR="008B74BB" w:rsidRDefault="008B74BB" w:rsidP="008B74BB">
      <w:pPr>
        <w:spacing w:line="360" w:lineRule="auto"/>
        <w:jc w:val="center"/>
        <w:rPr>
          <w:rFonts w:ascii="Arial" w:hAnsi="Arial"/>
          <w:b/>
          <w:bCs/>
          <w:sz w:val="28"/>
          <w:szCs w:val="28"/>
          <w:u w:val="single"/>
          <w:rtl/>
        </w:rPr>
      </w:pPr>
      <w:r>
        <w:rPr>
          <w:rFonts w:ascii="Arial" w:hAnsi="Arial" w:hint="cs"/>
          <w:b/>
          <w:bCs/>
          <w:sz w:val="28"/>
          <w:szCs w:val="28"/>
          <w:u w:val="single"/>
          <w:rtl/>
        </w:rPr>
        <w:t>הכרעת דין (נוספת)</w:t>
      </w:r>
    </w:p>
    <w:p w14:paraId="22F47D01" w14:textId="77777777" w:rsidR="008B74BB" w:rsidRPr="003A4FE1" w:rsidRDefault="008B74BB" w:rsidP="008B74BB">
      <w:pPr>
        <w:spacing w:line="360" w:lineRule="auto"/>
        <w:jc w:val="center"/>
        <w:rPr>
          <w:b/>
          <w:bCs/>
          <w:rtl/>
        </w:rPr>
      </w:pPr>
      <w:r>
        <w:rPr>
          <w:rFonts w:hint="cs"/>
          <w:b/>
          <w:bCs/>
          <w:rtl/>
        </w:rPr>
        <w:t>(</w:t>
      </w:r>
      <w:hyperlink r:id="rId19" w:history="1">
        <w:r w:rsidR="006A76A7" w:rsidRPr="006A76A7">
          <w:rPr>
            <w:rStyle w:val="Hyperlink"/>
            <w:rFonts w:hint="eastAsia"/>
            <w:color w:val="0000FF"/>
            <w:rtl/>
          </w:rPr>
          <w:t>ת</w:t>
        </w:r>
        <w:r w:rsidR="006A76A7" w:rsidRPr="006A76A7">
          <w:rPr>
            <w:rStyle w:val="Hyperlink"/>
            <w:color w:val="0000FF"/>
            <w:rtl/>
          </w:rPr>
          <w:t>"פ 34679-03-17</w:t>
        </w:r>
      </w:hyperlink>
      <w:r w:rsidRPr="003A4FE1">
        <w:rPr>
          <w:rFonts w:hint="cs"/>
          <w:b/>
          <w:bCs/>
          <w:rtl/>
        </w:rPr>
        <w:t xml:space="preserve"> </w:t>
      </w:r>
      <w:hyperlink r:id="rId20" w:history="1">
        <w:r w:rsidR="006A76A7" w:rsidRPr="006A76A7">
          <w:rPr>
            <w:rStyle w:val="Hyperlink"/>
            <w:rFonts w:hint="eastAsia"/>
            <w:color w:val="0000FF"/>
            <w:rtl/>
          </w:rPr>
          <w:t>ת</w:t>
        </w:r>
        <w:r w:rsidR="006A76A7" w:rsidRPr="006A76A7">
          <w:rPr>
            <w:rStyle w:val="Hyperlink"/>
            <w:color w:val="0000FF"/>
            <w:rtl/>
          </w:rPr>
          <w:t>"פ 8595-08-15</w:t>
        </w:r>
      </w:hyperlink>
      <w:r>
        <w:rPr>
          <w:rFonts w:hint="cs"/>
          <w:b/>
          <w:bCs/>
          <w:rtl/>
        </w:rPr>
        <w:t>)</w:t>
      </w:r>
    </w:p>
    <w:p w14:paraId="186C4FE1" w14:textId="77777777" w:rsidR="008B74BB" w:rsidRPr="00F3426F" w:rsidRDefault="008B74BB" w:rsidP="008B74BB">
      <w:pPr>
        <w:spacing w:line="360" w:lineRule="auto"/>
        <w:jc w:val="both"/>
        <w:rPr>
          <w:rtl/>
        </w:rPr>
      </w:pPr>
    </w:p>
    <w:p w14:paraId="0E412D47" w14:textId="77777777" w:rsidR="008B74BB" w:rsidRDefault="008B74BB" w:rsidP="008B74BB">
      <w:pPr>
        <w:spacing w:line="360" w:lineRule="auto"/>
        <w:jc w:val="both"/>
        <w:rPr>
          <w:rtl/>
        </w:rPr>
      </w:pPr>
      <w:r>
        <w:rPr>
          <w:rFonts w:hint="cs"/>
          <w:rtl/>
        </w:rPr>
        <w:t>בהמשך להכרעת הדין שניתנה ביום 14.11.16, ב</w:t>
      </w:r>
      <w:hyperlink r:id="rId21" w:history="1">
        <w:r w:rsidR="006A76A7" w:rsidRPr="006A76A7">
          <w:rPr>
            <w:rStyle w:val="Hyperlink"/>
            <w:rFonts w:hint="eastAsia"/>
            <w:color w:val="0000FF"/>
            <w:rtl/>
          </w:rPr>
          <w:t>ת</w:t>
        </w:r>
        <w:r w:rsidR="006A76A7" w:rsidRPr="006A76A7">
          <w:rPr>
            <w:rStyle w:val="Hyperlink"/>
            <w:color w:val="0000FF"/>
            <w:rtl/>
          </w:rPr>
          <w:t>"פ 16043-08-16</w:t>
        </w:r>
      </w:hyperlink>
      <w:r>
        <w:rPr>
          <w:rFonts w:hint="cs"/>
          <w:rtl/>
        </w:rPr>
        <w:t>,  ו</w:t>
      </w:r>
      <w:r w:rsidRPr="00EB5330">
        <w:rPr>
          <w:rFonts w:hint="eastAsia"/>
          <w:rtl/>
        </w:rPr>
        <w:t>על</w:t>
      </w:r>
      <w:r w:rsidRPr="00EB5330">
        <w:rPr>
          <w:rtl/>
        </w:rPr>
        <w:t xml:space="preserve"> </w:t>
      </w:r>
      <w:r w:rsidRPr="00EB5330">
        <w:rPr>
          <w:rFonts w:hint="eastAsia"/>
          <w:rtl/>
        </w:rPr>
        <w:t>יסוד</w:t>
      </w:r>
      <w:r w:rsidRPr="00EB5330">
        <w:rPr>
          <w:rtl/>
        </w:rPr>
        <w:t xml:space="preserve"> </w:t>
      </w:r>
      <w:r w:rsidRPr="00EB5330">
        <w:rPr>
          <w:rFonts w:hint="eastAsia"/>
          <w:rtl/>
        </w:rPr>
        <w:t>הודאת</w:t>
      </w:r>
      <w:r w:rsidRPr="00EB5330">
        <w:rPr>
          <w:rtl/>
        </w:rPr>
        <w:t xml:space="preserve"> </w:t>
      </w:r>
      <w:r w:rsidRPr="00EB5330">
        <w:rPr>
          <w:rFonts w:hint="eastAsia"/>
          <w:rtl/>
        </w:rPr>
        <w:t>הנאשם</w:t>
      </w:r>
      <w:r w:rsidRPr="00EB5330">
        <w:rPr>
          <w:rtl/>
        </w:rPr>
        <w:t xml:space="preserve"> </w:t>
      </w:r>
      <w:r w:rsidRPr="00EB5330">
        <w:rPr>
          <w:rFonts w:hint="eastAsia"/>
          <w:rtl/>
        </w:rPr>
        <w:t>בעצמו</w:t>
      </w:r>
      <w:r w:rsidRPr="00EB5330">
        <w:rPr>
          <w:rtl/>
        </w:rPr>
        <w:t xml:space="preserve"> </w:t>
      </w:r>
      <w:r w:rsidRPr="00EB5330">
        <w:rPr>
          <w:rFonts w:hint="eastAsia"/>
          <w:rtl/>
        </w:rPr>
        <w:t>ומפי</w:t>
      </w:r>
      <w:r w:rsidRPr="00EB5330">
        <w:rPr>
          <w:rtl/>
        </w:rPr>
        <w:t xml:space="preserve"> </w:t>
      </w:r>
      <w:r w:rsidRPr="00EB5330">
        <w:rPr>
          <w:rFonts w:hint="eastAsia"/>
          <w:rtl/>
        </w:rPr>
        <w:t>בא</w:t>
      </w:r>
      <w:r w:rsidRPr="00EB5330">
        <w:rPr>
          <w:rtl/>
        </w:rPr>
        <w:t xml:space="preserve"> </w:t>
      </w:r>
      <w:r w:rsidRPr="00EB5330">
        <w:rPr>
          <w:rFonts w:hint="eastAsia"/>
          <w:rtl/>
        </w:rPr>
        <w:t>כוחו</w:t>
      </w:r>
      <w:r>
        <w:rPr>
          <w:rFonts w:hint="cs"/>
          <w:rtl/>
        </w:rPr>
        <w:t xml:space="preserve"> בכתב האישום המתוקן ב</w:t>
      </w:r>
      <w:hyperlink r:id="rId22" w:history="1">
        <w:r w:rsidR="006A76A7" w:rsidRPr="006A76A7">
          <w:rPr>
            <w:rStyle w:val="Hyperlink"/>
            <w:rFonts w:hint="eastAsia"/>
            <w:color w:val="0000FF"/>
            <w:rtl/>
          </w:rPr>
          <w:t>ת</w:t>
        </w:r>
        <w:r w:rsidR="006A76A7" w:rsidRPr="006A76A7">
          <w:rPr>
            <w:rStyle w:val="Hyperlink"/>
            <w:color w:val="0000FF"/>
            <w:rtl/>
          </w:rPr>
          <w:t>"פ 8595-08-15</w:t>
        </w:r>
      </w:hyperlink>
      <w:r>
        <w:rPr>
          <w:rFonts w:hint="cs"/>
          <w:rtl/>
        </w:rPr>
        <w:t>, שצורף, ובכתב האישום ב</w:t>
      </w:r>
      <w:hyperlink r:id="rId23" w:history="1">
        <w:r w:rsidR="006A76A7" w:rsidRPr="006A76A7">
          <w:rPr>
            <w:rStyle w:val="Hyperlink"/>
            <w:rFonts w:hint="eastAsia"/>
            <w:color w:val="0000FF"/>
            <w:rtl/>
          </w:rPr>
          <w:t>ת</w:t>
        </w:r>
        <w:r w:rsidR="006A76A7" w:rsidRPr="006A76A7">
          <w:rPr>
            <w:rStyle w:val="Hyperlink"/>
            <w:color w:val="0000FF"/>
            <w:rtl/>
          </w:rPr>
          <w:t>"פ 34679-03-17</w:t>
        </w:r>
      </w:hyperlink>
      <w:r>
        <w:rPr>
          <w:rFonts w:hint="cs"/>
          <w:rtl/>
        </w:rPr>
        <w:t xml:space="preserve"> שצורף, </w:t>
      </w:r>
      <w:r w:rsidRPr="00EB5330">
        <w:rPr>
          <w:rFonts w:hint="eastAsia"/>
          <w:rtl/>
        </w:rPr>
        <w:t>אני</w:t>
      </w:r>
      <w:r w:rsidRPr="00EB5330">
        <w:rPr>
          <w:rtl/>
        </w:rPr>
        <w:t xml:space="preserve"> </w:t>
      </w:r>
      <w:r w:rsidRPr="00EB5330">
        <w:rPr>
          <w:rFonts w:hint="eastAsia"/>
          <w:rtl/>
        </w:rPr>
        <w:t>מרשיע</w:t>
      </w:r>
      <w:r w:rsidRPr="00EB5330">
        <w:rPr>
          <w:rtl/>
        </w:rPr>
        <w:t xml:space="preserve"> </w:t>
      </w:r>
      <w:r w:rsidRPr="00EB5330">
        <w:rPr>
          <w:rFonts w:hint="eastAsia"/>
          <w:rtl/>
        </w:rPr>
        <w:t>את</w:t>
      </w:r>
      <w:r w:rsidRPr="00EB5330">
        <w:rPr>
          <w:rtl/>
        </w:rPr>
        <w:t xml:space="preserve"> </w:t>
      </w:r>
      <w:r w:rsidRPr="00EB5330">
        <w:rPr>
          <w:rFonts w:hint="eastAsia"/>
          <w:rtl/>
        </w:rPr>
        <w:t>הנאשם</w:t>
      </w:r>
      <w:r w:rsidRPr="00EB5330">
        <w:rPr>
          <w:rtl/>
        </w:rPr>
        <w:t xml:space="preserve"> </w:t>
      </w:r>
      <w:r w:rsidRPr="00EB5330">
        <w:rPr>
          <w:rFonts w:hint="eastAsia"/>
          <w:rtl/>
        </w:rPr>
        <w:t>בעבירות</w:t>
      </w:r>
      <w:r w:rsidRPr="00EB5330">
        <w:rPr>
          <w:rtl/>
        </w:rPr>
        <w:t xml:space="preserve"> </w:t>
      </w:r>
      <w:r w:rsidRPr="00EB5330">
        <w:rPr>
          <w:rFonts w:hint="eastAsia"/>
          <w:rtl/>
        </w:rPr>
        <w:t>המיוחסות</w:t>
      </w:r>
      <w:r w:rsidRPr="00EB5330">
        <w:rPr>
          <w:rtl/>
        </w:rPr>
        <w:t xml:space="preserve"> </w:t>
      </w:r>
      <w:r w:rsidRPr="00EB5330">
        <w:rPr>
          <w:rFonts w:hint="eastAsia"/>
          <w:rtl/>
        </w:rPr>
        <w:t>לו</w:t>
      </w:r>
      <w:r w:rsidRPr="00EB5330">
        <w:rPr>
          <w:rtl/>
        </w:rPr>
        <w:t xml:space="preserve"> </w:t>
      </w:r>
      <w:r w:rsidRPr="00EB5330">
        <w:rPr>
          <w:rFonts w:hint="eastAsia"/>
          <w:rtl/>
        </w:rPr>
        <w:t>בכתב</w:t>
      </w:r>
      <w:r>
        <w:rPr>
          <w:rFonts w:hint="cs"/>
          <w:rtl/>
        </w:rPr>
        <w:t>י</w:t>
      </w:r>
      <w:r w:rsidRPr="00EB5330">
        <w:rPr>
          <w:rtl/>
        </w:rPr>
        <w:t xml:space="preserve"> </w:t>
      </w:r>
      <w:r w:rsidRPr="00EB5330">
        <w:rPr>
          <w:rFonts w:hint="eastAsia"/>
          <w:rtl/>
        </w:rPr>
        <w:t>האישום</w:t>
      </w:r>
      <w:r w:rsidRPr="00EB5330">
        <w:rPr>
          <w:rtl/>
        </w:rPr>
        <w:t xml:space="preserve"> </w:t>
      </w:r>
      <w:r>
        <w:rPr>
          <w:rFonts w:hint="cs"/>
          <w:rtl/>
        </w:rPr>
        <w:t xml:space="preserve"> נשוא התיקים הנ"ל שצורפו היום.</w:t>
      </w:r>
    </w:p>
    <w:p w14:paraId="7572BBA8" w14:textId="77777777" w:rsidR="008B74BB" w:rsidRDefault="008B74BB" w:rsidP="008B74BB">
      <w:pPr>
        <w:spacing w:line="360" w:lineRule="auto"/>
        <w:jc w:val="both"/>
        <w:rPr>
          <w:sz w:val="6"/>
          <w:szCs w:val="6"/>
          <w:rtl/>
        </w:rPr>
      </w:pPr>
      <w:r>
        <w:rPr>
          <w:sz w:val="6"/>
          <w:szCs w:val="6"/>
          <w:rtl/>
        </w:rPr>
        <w:t>#7#&gt;</w:t>
      </w:r>
    </w:p>
    <w:p w14:paraId="4D960515" w14:textId="77777777" w:rsidR="008B74BB" w:rsidRDefault="008B74BB" w:rsidP="008B74BB">
      <w:pPr>
        <w:jc w:val="right"/>
        <w:rPr>
          <w:rtl/>
        </w:rPr>
      </w:pPr>
    </w:p>
    <w:p w14:paraId="0F4DC395" w14:textId="77777777" w:rsidR="008B74BB" w:rsidRDefault="008B74BB" w:rsidP="008B74BB">
      <w:pPr>
        <w:spacing w:line="360" w:lineRule="auto"/>
        <w:rPr>
          <w:rtl/>
        </w:rPr>
      </w:pPr>
      <w:r>
        <w:rPr>
          <w:rFonts w:hint="cs"/>
          <w:b/>
          <w:bCs/>
          <w:rtl/>
        </w:rPr>
        <w:t xml:space="preserve">ניתנה והודעה היום </w:t>
      </w:r>
      <w:r>
        <w:rPr>
          <w:b/>
          <w:bCs/>
          <w:rtl/>
        </w:rPr>
        <w:t>י' ניסן תשע"ז</w:t>
      </w:r>
      <w:r>
        <w:rPr>
          <w:rFonts w:hint="cs"/>
          <w:b/>
          <w:bCs/>
          <w:rtl/>
        </w:rPr>
        <w:t xml:space="preserve">, </w:t>
      </w:r>
      <w:r>
        <w:rPr>
          <w:b/>
          <w:bCs/>
        </w:rPr>
        <w:t>06/04/2017</w:t>
      </w:r>
      <w:r>
        <w:rPr>
          <w:rFonts w:hint="cs"/>
          <w:b/>
          <w:bCs/>
          <w:rtl/>
        </w:rPr>
        <w:t xml:space="preserve"> במעמד הנוכחים.</w:t>
      </w:r>
    </w:p>
    <w:p w14:paraId="3554F383" w14:textId="77777777" w:rsidR="008B74BB" w:rsidRDefault="008B74BB" w:rsidP="008B74BB">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67AB2" w14:paraId="04AB1534" w14:textId="77777777" w:rsidTr="008B74BB">
        <w:trPr>
          <w:trHeight w:val="316"/>
          <w:jc w:val="right"/>
        </w:trPr>
        <w:tc>
          <w:tcPr>
            <w:tcW w:w="3936" w:type="dxa"/>
            <w:shd w:val="clear" w:color="auto" w:fill="auto"/>
          </w:tcPr>
          <w:p w14:paraId="170EADE7" w14:textId="77777777" w:rsidR="008B74BB" w:rsidRDefault="008B74BB" w:rsidP="008B74BB">
            <w:pPr>
              <w:jc w:val="center"/>
            </w:pPr>
            <w:r>
              <w:rPr>
                <w:rtl/>
              </w:rPr>
              <w:t xml:space="preserve">     </w:t>
            </w:r>
          </w:p>
          <w:p w14:paraId="29322B12" w14:textId="77777777" w:rsidR="008B74BB" w:rsidRDefault="008B74BB" w:rsidP="008B74BB">
            <w:pPr>
              <w:jc w:val="center"/>
              <w:rPr>
                <w:rtl/>
              </w:rPr>
            </w:pPr>
          </w:p>
        </w:tc>
      </w:tr>
      <w:tr w:rsidR="00F67AB2" w14:paraId="2034C966" w14:textId="77777777" w:rsidTr="008B74BB">
        <w:trPr>
          <w:trHeight w:val="361"/>
          <w:jc w:val="right"/>
        </w:trPr>
        <w:tc>
          <w:tcPr>
            <w:tcW w:w="3936" w:type="dxa"/>
            <w:shd w:val="clear" w:color="auto" w:fill="auto"/>
          </w:tcPr>
          <w:p w14:paraId="32592031" w14:textId="77777777" w:rsidR="008B74BB" w:rsidRPr="008B74BB" w:rsidRDefault="008B74BB" w:rsidP="008B74BB">
            <w:pPr>
              <w:jc w:val="center"/>
              <w:rPr>
                <w:b/>
                <w:bCs/>
                <w:rtl/>
              </w:rPr>
            </w:pPr>
            <w:r w:rsidRPr="008B74BB">
              <w:rPr>
                <w:b/>
                <w:bCs/>
                <w:rtl/>
              </w:rPr>
              <w:t>יואב</w:t>
            </w:r>
            <w:r w:rsidRPr="008B74BB">
              <w:rPr>
                <w:rFonts w:hint="cs"/>
                <w:b/>
                <w:bCs/>
                <w:rtl/>
              </w:rPr>
              <w:t xml:space="preserve"> </w:t>
            </w:r>
            <w:r w:rsidRPr="008B74BB">
              <w:rPr>
                <w:b/>
                <w:bCs/>
                <w:rtl/>
              </w:rPr>
              <w:t xml:space="preserve">עטר </w:t>
            </w:r>
            <w:r w:rsidRPr="008B74BB">
              <w:rPr>
                <w:rFonts w:hint="cs"/>
                <w:b/>
                <w:bCs/>
                <w:rtl/>
              </w:rPr>
              <w:t xml:space="preserve">, </w:t>
            </w:r>
            <w:r w:rsidRPr="008B74BB">
              <w:rPr>
                <w:b/>
                <w:bCs/>
                <w:rtl/>
              </w:rPr>
              <w:t xml:space="preserve">שופט </w:t>
            </w:r>
          </w:p>
        </w:tc>
      </w:tr>
    </w:tbl>
    <w:p w14:paraId="241F207A" w14:textId="77777777" w:rsidR="008B74BB" w:rsidRDefault="008B74BB" w:rsidP="008B74BB">
      <w:pPr>
        <w:jc w:val="right"/>
        <w:rPr>
          <w:rtl/>
        </w:rPr>
      </w:pPr>
    </w:p>
    <w:p w14:paraId="592DBAAA" w14:textId="77777777" w:rsidR="008B74BB" w:rsidRDefault="008B74BB" w:rsidP="008B74BB">
      <w:pPr>
        <w:spacing w:line="360" w:lineRule="auto"/>
        <w:jc w:val="both"/>
        <w:rPr>
          <w:rtl/>
        </w:rPr>
      </w:pPr>
    </w:p>
    <w:p w14:paraId="4A5EFD80" w14:textId="77777777" w:rsidR="008B74BB" w:rsidRDefault="008B74BB" w:rsidP="008B74BB">
      <w:pPr>
        <w:spacing w:line="360" w:lineRule="auto"/>
        <w:jc w:val="both"/>
        <w:rPr>
          <w:sz w:val="6"/>
          <w:szCs w:val="6"/>
          <w:rtl/>
        </w:rPr>
      </w:pPr>
      <w:r>
        <w:rPr>
          <w:sz w:val="6"/>
          <w:szCs w:val="6"/>
          <w:rtl/>
        </w:rPr>
        <w:t>&lt;#8#&gt;</w:t>
      </w:r>
    </w:p>
    <w:p w14:paraId="392FE700" w14:textId="77777777" w:rsidR="008B74BB" w:rsidRDefault="008B74BB" w:rsidP="008B74BB">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w:t>
      </w:r>
      <w:bookmarkEnd w:id="5"/>
      <w:r>
        <w:rPr>
          <w:rFonts w:ascii="Arial" w:hAnsi="Arial" w:hint="cs"/>
          <w:b/>
          <w:bCs/>
          <w:sz w:val="28"/>
          <w:szCs w:val="28"/>
          <w:u w:val="single"/>
          <w:rtl/>
        </w:rPr>
        <w:t>ר דין</w:t>
      </w:r>
    </w:p>
    <w:p w14:paraId="7DBDBA1F" w14:textId="77777777" w:rsidR="008B74BB" w:rsidRPr="005B7C3C" w:rsidRDefault="008B74BB" w:rsidP="008B74BB">
      <w:pPr>
        <w:jc w:val="center"/>
        <w:rPr>
          <w:b/>
          <w:bCs/>
          <w:sz w:val="26"/>
          <w:szCs w:val="26"/>
          <w:rtl/>
        </w:rPr>
      </w:pPr>
      <w:r w:rsidRPr="005B7C3C">
        <w:rPr>
          <w:rFonts w:hint="cs"/>
          <w:b/>
          <w:bCs/>
          <w:rtl/>
        </w:rPr>
        <w:t>(</w:t>
      </w:r>
      <w:hyperlink r:id="rId24" w:history="1">
        <w:r w:rsidR="006A76A7" w:rsidRPr="006A76A7">
          <w:rPr>
            <w:rStyle w:val="Hyperlink"/>
            <w:color w:val="0000FF"/>
            <w:rtl/>
          </w:rPr>
          <w:t>ת"פ 16043-08-16</w:t>
        </w:r>
      </w:hyperlink>
      <w:r>
        <w:rPr>
          <w:rFonts w:hint="cs"/>
          <w:b/>
          <w:bCs/>
          <w:sz w:val="26"/>
          <w:szCs w:val="26"/>
          <w:rtl/>
        </w:rPr>
        <w:t xml:space="preserve"> </w:t>
      </w:r>
      <w:hyperlink r:id="rId25" w:history="1">
        <w:r w:rsidR="006A76A7" w:rsidRPr="006A76A7">
          <w:rPr>
            <w:rStyle w:val="Hyperlink"/>
            <w:rFonts w:hint="eastAsia"/>
            <w:color w:val="0000FF"/>
            <w:sz w:val="26"/>
            <w:szCs w:val="26"/>
            <w:rtl/>
          </w:rPr>
          <w:t>ת</w:t>
        </w:r>
        <w:r w:rsidR="006A76A7" w:rsidRPr="006A76A7">
          <w:rPr>
            <w:rStyle w:val="Hyperlink"/>
            <w:color w:val="0000FF"/>
            <w:sz w:val="26"/>
            <w:szCs w:val="26"/>
            <w:rtl/>
          </w:rPr>
          <w:t>"פ  34679-03-17</w:t>
        </w:r>
      </w:hyperlink>
      <w:r>
        <w:rPr>
          <w:rFonts w:hint="cs"/>
          <w:b/>
          <w:bCs/>
          <w:sz w:val="26"/>
          <w:szCs w:val="26"/>
          <w:rtl/>
        </w:rPr>
        <w:t xml:space="preserve"> </w:t>
      </w:r>
      <w:hyperlink r:id="rId26" w:history="1">
        <w:r w:rsidR="006A76A7" w:rsidRPr="006A76A7">
          <w:rPr>
            <w:rStyle w:val="Hyperlink"/>
            <w:rFonts w:hint="eastAsia"/>
            <w:color w:val="0000FF"/>
            <w:sz w:val="26"/>
            <w:szCs w:val="26"/>
            <w:rtl/>
          </w:rPr>
          <w:t>ת</w:t>
        </w:r>
        <w:r w:rsidR="006A76A7" w:rsidRPr="006A76A7">
          <w:rPr>
            <w:rStyle w:val="Hyperlink"/>
            <w:color w:val="0000FF"/>
            <w:sz w:val="26"/>
            <w:szCs w:val="26"/>
            <w:rtl/>
          </w:rPr>
          <w:t>"פ 8595-08-15</w:t>
        </w:r>
      </w:hyperlink>
      <w:r w:rsidRPr="005B7C3C">
        <w:rPr>
          <w:rFonts w:hint="cs"/>
          <w:b/>
          <w:bCs/>
          <w:sz w:val="26"/>
          <w:szCs w:val="26"/>
          <w:rtl/>
        </w:rPr>
        <w:t>)</w:t>
      </w:r>
    </w:p>
    <w:p w14:paraId="729A3045" w14:textId="77777777" w:rsidR="008B74BB" w:rsidRDefault="008B74BB" w:rsidP="008B74BB">
      <w:pPr>
        <w:spacing w:line="360" w:lineRule="auto"/>
        <w:jc w:val="both"/>
        <w:rPr>
          <w:rFonts w:ascii="Arial" w:hAnsi="Arial"/>
          <w:rtl/>
        </w:rPr>
      </w:pPr>
    </w:p>
    <w:p w14:paraId="203AAE65" w14:textId="77777777" w:rsidR="008B74BB" w:rsidRDefault="008B74BB" w:rsidP="008B74BB">
      <w:pPr>
        <w:spacing w:line="360" w:lineRule="auto"/>
        <w:jc w:val="both"/>
        <w:rPr>
          <w:rFonts w:ascii="Arial" w:hAnsi="Arial"/>
          <w:rtl/>
        </w:rPr>
      </w:pPr>
      <w:bookmarkStart w:id="6" w:name="ABSTRACT_START"/>
      <w:bookmarkEnd w:id="6"/>
      <w:r>
        <w:rPr>
          <w:rFonts w:ascii="Arial" w:hAnsi="Arial" w:hint="cs"/>
          <w:rtl/>
        </w:rPr>
        <w:t xml:space="preserve">הנאשם הורשע במסגרת הסדר טיעון שכלל צירוף תיקים, על פי הודאתו בשני כתבי אישום מתוקנים ובכתב אישום נוסף ביחס לשלושת התיקים שבכותרת, בביצוע עבירות של סחר בסם מסוכן (עבירה לפי </w:t>
      </w:r>
      <w:hyperlink r:id="rId27" w:history="1">
        <w:r w:rsidR="002704B8" w:rsidRPr="002704B8">
          <w:rPr>
            <w:rFonts w:ascii="Arial" w:hAnsi="Arial"/>
            <w:color w:val="0000FF"/>
            <w:u w:val="single"/>
            <w:rtl/>
          </w:rPr>
          <w:t>סעיף 13</w:t>
        </w:r>
      </w:hyperlink>
      <w:r>
        <w:rPr>
          <w:rFonts w:ascii="Arial" w:hAnsi="Arial" w:hint="cs"/>
          <w:rtl/>
        </w:rPr>
        <w:t xml:space="preserve"> ל</w:t>
      </w:r>
      <w:hyperlink r:id="rId28" w:history="1">
        <w:r w:rsidR="006A76A7" w:rsidRPr="006A76A7">
          <w:rPr>
            <w:rStyle w:val="Hyperlink"/>
            <w:rFonts w:ascii="Arial" w:hAnsi="Arial" w:hint="eastAsia"/>
            <w:color w:val="0000FF"/>
            <w:rtl/>
          </w:rPr>
          <w:t>פקודת</w:t>
        </w:r>
        <w:r w:rsidR="006A76A7" w:rsidRPr="006A76A7">
          <w:rPr>
            <w:rStyle w:val="Hyperlink"/>
            <w:rFonts w:ascii="Arial" w:hAnsi="Arial"/>
            <w:color w:val="0000FF"/>
            <w:rtl/>
          </w:rPr>
          <w:t xml:space="preserve"> הסמים המסוכנים</w:t>
        </w:r>
      </w:hyperlink>
      <w:r>
        <w:rPr>
          <w:rFonts w:ascii="Arial" w:hAnsi="Arial" w:hint="cs"/>
          <w:rtl/>
        </w:rPr>
        <w:t xml:space="preserve"> [נוסח חדש] התשל"ג </w:t>
      </w:r>
      <w:r>
        <w:rPr>
          <w:rFonts w:ascii="Arial" w:hAnsi="Arial"/>
          <w:rtl/>
        </w:rPr>
        <w:t>–</w:t>
      </w:r>
      <w:r>
        <w:rPr>
          <w:rFonts w:ascii="Arial" w:hAnsi="Arial" w:hint="cs"/>
          <w:rtl/>
        </w:rPr>
        <w:t xml:space="preserve"> 1973; גניבה (עבירה לפי </w:t>
      </w:r>
      <w:hyperlink r:id="rId29" w:history="1">
        <w:r w:rsidR="002704B8" w:rsidRPr="002704B8">
          <w:rPr>
            <w:rFonts w:ascii="Arial" w:hAnsi="Arial"/>
            <w:color w:val="0000FF"/>
            <w:u w:val="single"/>
            <w:rtl/>
          </w:rPr>
          <w:t>סעיף 384</w:t>
        </w:r>
      </w:hyperlink>
      <w:r>
        <w:rPr>
          <w:rFonts w:ascii="Arial" w:hAnsi="Arial" w:hint="cs"/>
          <w:rtl/>
        </w:rPr>
        <w:t xml:space="preserve"> ל</w:t>
      </w:r>
      <w:hyperlink r:id="rId30" w:history="1">
        <w:r w:rsidR="006A76A7" w:rsidRPr="006A76A7">
          <w:rPr>
            <w:rStyle w:val="Hyperlink"/>
            <w:rFonts w:ascii="Arial" w:hAnsi="Arial" w:hint="eastAsia"/>
            <w:color w:val="0000FF"/>
            <w:rtl/>
          </w:rPr>
          <w:t>חוק</w:t>
        </w:r>
        <w:r w:rsidR="006A76A7" w:rsidRPr="006A76A7">
          <w:rPr>
            <w:rStyle w:val="Hyperlink"/>
            <w:rFonts w:ascii="Arial" w:hAnsi="Arial"/>
            <w:color w:val="0000FF"/>
            <w:rtl/>
          </w:rPr>
          <w:t xml:space="preserve"> העונשין</w:t>
        </w:r>
      </w:hyperlink>
      <w:r>
        <w:rPr>
          <w:rFonts w:ascii="Arial" w:hAnsi="Arial" w:hint="cs"/>
          <w:rtl/>
        </w:rPr>
        <w:t xml:space="preserve"> התשל"ז 1977); והפרת הוראה חוקית (עבירה לפי סעיף </w:t>
      </w:r>
      <w:hyperlink r:id="rId31" w:history="1">
        <w:r w:rsidR="002704B8" w:rsidRPr="002704B8">
          <w:rPr>
            <w:rFonts w:ascii="Arial" w:hAnsi="Arial"/>
            <w:color w:val="0000FF"/>
            <w:u w:val="single"/>
            <w:rtl/>
          </w:rPr>
          <w:t>287 (א)</w:t>
        </w:r>
      </w:hyperlink>
      <w:r>
        <w:rPr>
          <w:rFonts w:ascii="Arial" w:hAnsi="Arial" w:hint="cs"/>
          <w:rtl/>
        </w:rPr>
        <w:t xml:space="preserve"> לחוק הנ"ל).</w:t>
      </w:r>
    </w:p>
    <w:p w14:paraId="06411EC1" w14:textId="77777777" w:rsidR="008B74BB" w:rsidRDefault="008B74BB" w:rsidP="008B74BB">
      <w:pPr>
        <w:spacing w:line="360" w:lineRule="auto"/>
        <w:jc w:val="both"/>
        <w:rPr>
          <w:rFonts w:ascii="Arial" w:hAnsi="Arial"/>
          <w:rtl/>
        </w:rPr>
      </w:pPr>
    </w:p>
    <w:p w14:paraId="0B457F39" w14:textId="77777777" w:rsidR="008B74BB" w:rsidRDefault="008B74BB" w:rsidP="008B74BB">
      <w:pPr>
        <w:spacing w:line="360" w:lineRule="auto"/>
        <w:jc w:val="both"/>
        <w:rPr>
          <w:rFonts w:ascii="Arial" w:hAnsi="Arial"/>
          <w:rtl/>
        </w:rPr>
      </w:pPr>
      <w:bookmarkStart w:id="7" w:name="ABSTRACT_END"/>
      <w:bookmarkEnd w:id="7"/>
      <w:r>
        <w:rPr>
          <w:rFonts w:ascii="Arial" w:hAnsi="Arial" w:hint="cs"/>
          <w:rtl/>
        </w:rPr>
        <w:t xml:space="preserve">הצדדים הגיעו להסדר טיעון. </w:t>
      </w:r>
    </w:p>
    <w:p w14:paraId="042E6E86" w14:textId="77777777" w:rsidR="008B74BB" w:rsidRDefault="008B74BB" w:rsidP="008B74BB">
      <w:pPr>
        <w:spacing w:line="360" w:lineRule="auto"/>
        <w:jc w:val="both"/>
        <w:rPr>
          <w:rFonts w:ascii="Arial" w:hAnsi="Arial"/>
          <w:rtl/>
        </w:rPr>
      </w:pPr>
    </w:p>
    <w:p w14:paraId="0452C2BB" w14:textId="77777777" w:rsidR="008B74BB" w:rsidRDefault="008B74BB" w:rsidP="008B74BB">
      <w:pPr>
        <w:spacing w:line="360" w:lineRule="auto"/>
        <w:jc w:val="both"/>
        <w:rPr>
          <w:rFonts w:ascii="Arial" w:hAnsi="Arial"/>
          <w:rtl/>
        </w:rPr>
      </w:pPr>
      <w:r>
        <w:rPr>
          <w:rFonts w:ascii="Arial" w:hAnsi="Arial" w:hint="cs"/>
          <w:rtl/>
        </w:rPr>
        <w:t>הסדר הטיעון נוטה במובהק לקולא, והלכה למעשה, חורג בצורה משמעותית מרמת הענישה הראויה והנוהגת גם אלמלא צירוף התיקים ביחס לאירוע נשוא כתב האישום המתוקן המתייחס לעבירה של סחר בסמים מסוכנים וזאת גם בהינתן העובדה שמדובר בעסקה אחת ובהינתן סוג הסם וכמותו.</w:t>
      </w:r>
    </w:p>
    <w:p w14:paraId="76052E50" w14:textId="77777777" w:rsidR="008B74BB" w:rsidRDefault="008B74BB" w:rsidP="008B74BB">
      <w:pPr>
        <w:spacing w:line="360" w:lineRule="auto"/>
        <w:jc w:val="both"/>
        <w:rPr>
          <w:rFonts w:ascii="Arial" w:hAnsi="Arial"/>
          <w:rtl/>
        </w:rPr>
      </w:pPr>
    </w:p>
    <w:p w14:paraId="3FCE9D9C" w14:textId="77777777" w:rsidR="008B74BB" w:rsidRDefault="008B74BB" w:rsidP="008B74BB">
      <w:pPr>
        <w:spacing w:line="360" w:lineRule="auto"/>
        <w:jc w:val="both"/>
        <w:rPr>
          <w:rFonts w:ascii="Arial" w:hAnsi="Arial"/>
          <w:rtl/>
        </w:rPr>
      </w:pPr>
      <w:r>
        <w:rPr>
          <w:rFonts w:ascii="Arial" w:hAnsi="Arial" w:hint="cs"/>
          <w:rtl/>
        </w:rPr>
        <w:t>הדברים יפים מקל וחומר מקום שהנאשם צירף שני תיקים נוספים.</w:t>
      </w:r>
    </w:p>
    <w:p w14:paraId="74814EE6" w14:textId="77777777" w:rsidR="008B74BB" w:rsidRDefault="008B74BB" w:rsidP="008B74BB">
      <w:pPr>
        <w:spacing w:line="360" w:lineRule="auto"/>
        <w:jc w:val="both"/>
        <w:rPr>
          <w:rFonts w:ascii="Arial" w:hAnsi="Arial"/>
          <w:rtl/>
        </w:rPr>
      </w:pPr>
    </w:p>
    <w:p w14:paraId="1FBCB69B" w14:textId="77777777" w:rsidR="008B74BB" w:rsidRDefault="008B74BB" w:rsidP="008B74BB">
      <w:pPr>
        <w:spacing w:line="360" w:lineRule="auto"/>
        <w:jc w:val="both"/>
        <w:rPr>
          <w:rFonts w:ascii="Arial" w:hAnsi="Arial"/>
          <w:rtl/>
        </w:rPr>
      </w:pPr>
      <w:r>
        <w:rPr>
          <w:rFonts w:ascii="Arial" w:hAnsi="Arial" w:hint="cs"/>
          <w:rtl/>
        </w:rPr>
        <w:t>ההלכה היא כי בימ"ש לא יחליף בשיקול דעתו את שיקול דעתם של הצדדים, בכל הקשור לרמת הענישה, ויבחן את הסבירות של ההסדר ולא את עמידת ההסדר ברף הענישה הראוי.</w:t>
      </w:r>
    </w:p>
    <w:p w14:paraId="25B62543" w14:textId="77777777" w:rsidR="008B74BB" w:rsidRDefault="008B74BB" w:rsidP="008B74BB">
      <w:pPr>
        <w:spacing w:line="360" w:lineRule="auto"/>
        <w:jc w:val="both"/>
        <w:rPr>
          <w:rFonts w:ascii="Arial" w:hAnsi="Arial"/>
          <w:rtl/>
        </w:rPr>
      </w:pPr>
    </w:p>
    <w:p w14:paraId="57C043B8" w14:textId="77777777" w:rsidR="008B74BB" w:rsidRDefault="008B74BB" w:rsidP="008B74BB">
      <w:pPr>
        <w:spacing w:line="360" w:lineRule="auto"/>
        <w:jc w:val="both"/>
        <w:rPr>
          <w:rFonts w:ascii="Arial" w:hAnsi="Arial"/>
          <w:rtl/>
        </w:rPr>
      </w:pPr>
      <w:r>
        <w:rPr>
          <w:rFonts w:ascii="Arial" w:hAnsi="Arial" w:hint="cs"/>
          <w:rtl/>
        </w:rPr>
        <w:t>מקום בו הפער בין הענישה המוסכמת על ידי הצדדים לבין הענישה שהיה ראוי להשית בעניינו של הנאשם בהינתן כל הנסיבות שפורטו בנימוקי הצדדים, הינו בן מספר חודשי מאסר בודדים בפועל,  דומה כי לא ניתן לומר שההסדר חורג ממתחם הסבירות חרף קולתו ולכן אאמצו.</w:t>
      </w:r>
    </w:p>
    <w:p w14:paraId="05F2D585" w14:textId="77777777" w:rsidR="008B74BB" w:rsidRDefault="008B74BB" w:rsidP="008B74BB">
      <w:pPr>
        <w:spacing w:line="360" w:lineRule="auto"/>
        <w:jc w:val="both"/>
        <w:rPr>
          <w:rFonts w:ascii="Arial" w:hAnsi="Arial"/>
          <w:rtl/>
        </w:rPr>
      </w:pPr>
    </w:p>
    <w:p w14:paraId="4FF60377" w14:textId="77777777" w:rsidR="008B74BB" w:rsidRDefault="008B74BB" w:rsidP="008B74BB">
      <w:pPr>
        <w:spacing w:line="360" w:lineRule="auto"/>
        <w:jc w:val="both"/>
        <w:rPr>
          <w:rFonts w:ascii="Arial" w:hAnsi="Arial"/>
          <w:rtl/>
        </w:rPr>
      </w:pPr>
      <w:r>
        <w:rPr>
          <w:rFonts w:ascii="Arial" w:hAnsi="Arial" w:hint="cs"/>
          <w:rtl/>
        </w:rPr>
        <w:t>לאור האמור לעיל, ובאמצי את הסדר ה טיעון אני דן את הנאשם לעונשים הבאים:</w:t>
      </w:r>
    </w:p>
    <w:p w14:paraId="2BEFD641" w14:textId="77777777" w:rsidR="008B74BB" w:rsidRDefault="008B74BB" w:rsidP="008B74BB">
      <w:pPr>
        <w:spacing w:line="360" w:lineRule="auto"/>
        <w:jc w:val="both"/>
        <w:rPr>
          <w:rFonts w:ascii="Arial" w:hAnsi="Arial"/>
        </w:rPr>
      </w:pPr>
    </w:p>
    <w:p w14:paraId="2AFB5647" w14:textId="77777777" w:rsidR="008B74BB" w:rsidRDefault="008B74BB" w:rsidP="008B74BB">
      <w:pPr>
        <w:spacing w:line="360" w:lineRule="auto"/>
        <w:ind w:left="720" w:hanging="720"/>
        <w:jc w:val="both"/>
        <w:rPr>
          <w:rtl/>
        </w:rPr>
      </w:pPr>
      <w:r w:rsidRPr="00EB5330">
        <w:rPr>
          <w:rFonts w:hint="eastAsia"/>
          <w:rtl/>
        </w:rPr>
        <w:t>א</w:t>
      </w:r>
      <w:r w:rsidRPr="00EB5330">
        <w:rPr>
          <w:rtl/>
        </w:rPr>
        <w:t>.</w:t>
      </w:r>
      <w:r>
        <w:rPr>
          <w:rtl/>
        </w:rPr>
        <w:tab/>
      </w:r>
      <w:r>
        <w:rPr>
          <w:rFonts w:hint="cs"/>
          <w:rtl/>
        </w:rPr>
        <w:t>6 חודשי מאסר בפועל בניכוי ימי מעצרו מיום 3.8.16 ועד יום   15.9.16; ומיום 9.3.2017 ועד היום.</w:t>
      </w:r>
    </w:p>
    <w:p w14:paraId="0729B365" w14:textId="77777777" w:rsidR="008B74BB" w:rsidRDefault="008B74BB" w:rsidP="008B74BB">
      <w:pPr>
        <w:spacing w:line="360" w:lineRule="auto"/>
        <w:ind w:left="720" w:hanging="720"/>
        <w:jc w:val="both"/>
        <w:rPr>
          <w:rtl/>
        </w:rPr>
      </w:pPr>
    </w:p>
    <w:p w14:paraId="65D3D5BF" w14:textId="77777777" w:rsidR="008B74BB" w:rsidRDefault="008B74BB" w:rsidP="008B74BB">
      <w:pPr>
        <w:spacing w:line="360" w:lineRule="auto"/>
        <w:ind w:left="720" w:hanging="720"/>
        <w:jc w:val="both"/>
        <w:rPr>
          <w:rtl/>
        </w:rPr>
      </w:pPr>
      <w:r>
        <w:rPr>
          <w:rFonts w:hint="cs"/>
          <w:rtl/>
        </w:rPr>
        <w:t>ב.</w:t>
      </w:r>
      <w:r>
        <w:rPr>
          <w:rtl/>
        </w:rPr>
        <w:tab/>
      </w:r>
      <w:r>
        <w:rPr>
          <w:rFonts w:hint="cs"/>
          <w:rtl/>
        </w:rPr>
        <w:t xml:space="preserve">12 חודשי מאסר , וזאת על תנאי, שלא יעבור משך שלוש שנים מיום שחרורו ממאסרו, כל עבירה מסוג פשע  על </w:t>
      </w:r>
      <w:hyperlink r:id="rId32" w:history="1">
        <w:r w:rsidR="006A76A7" w:rsidRPr="006A76A7">
          <w:rPr>
            <w:rStyle w:val="Hyperlink"/>
            <w:rFonts w:hint="eastAsia"/>
            <w:color w:val="0000FF"/>
            <w:rtl/>
          </w:rPr>
          <w:t>פקודת</w:t>
        </w:r>
        <w:r w:rsidR="006A76A7" w:rsidRPr="006A76A7">
          <w:rPr>
            <w:rStyle w:val="Hyperlink"/>
            <w:color w:val="0000FF"/>
            <w:rtl/>
          </w:rPr>
          <w:t xml:space="preserve"> הסמים המסוכנים</w:t>
        </w:r>
      </w:hyperlink>
      <w:r>
        <w:rPr>
          <w:rFonts w:hint="cs"/>
          <w:rtl/>
        </w:rPr>
        <w:t>.</w:t>
      </w:r>
    </w:p>
    <w:p w14:paraId="0ABBF91A" w14:textId="77777777" w:rsidR="008B74BB" w:rsidRPr="00EB5330" w:rsidRDefault="008B74BB" w:rsidP="008B74BB">
      <w:pPr>
        <w:spacing w:line="360" w:lineRule="auto"/>
        <w:ind w:left="720" w:hanging="720"/>
        <w:jc w:val="both"/>
        <w:rPr>
          <w:rtl/>
        </w:rPr>
      </w:pPr>
    </w:p>
    <w:p w14:paraId="684FFF75" w14:textId="77777777" w:rsidR="008B74BB" w:rsidRDefault="008B74BB" w:rsidP="008B74BB">
      <w:pPr>
        <w:spacing w:line="360" w:lineRule="auto"/>
        <w:ind w:left="720" w:hanging="720"/>
        <w:jc w:val="both"/>
        <w:rPr>
          <w:rtl/>
        </w:rPr>
      </w:pPr>
      <w:r>
        <w:rPr>
          <w:rFonts w:hint="cs"/>
          <w:rtl/>
        </w:rPr>
        <w:t>ג</w:t>
      </w:r>
      <w:r w:rsidRPr="00EB5330">
        <w:rPr>
          <w:rtl/>
        </w:rPr>
        <w:t>.</w:t>
      </w:r>
      <w:r>
        <w:rPr>
          <w:rtl/>
        </w:rPr>
        <w:tab/>
      </w:r>
      <w:r>
        <w:rPr>
          <w:rFonts w:hint="cs"/>
          <w:rtl/>
        </w:rPr>
        <w:t xml:space="preserve">6 חודשי מאסר וזאת על תנאי  שלא יעבור משך 3 שנים מיום שחרורו ממאסרו, כל עבירה  מסוג עוון  על </w:t>
      </w:r>
      <w:hyperlink r:id="rId33" w:history="1">
        <w:r w:rsidR="006A76A7" w:rsidRPr="006A76A7">
          <w:rPr>
            <w:rStyle w:val="Hyperlink"/>
            <w:rFonts w:hint="eastAsia"/>
            <w:color w:val="0000FF"/>
            <w:rtl/>
          </w:rPr>
          <w:t>פקודת</w:t>
        </w:r>
        <w:r w:rsidR="006A76A7" w:rsidRPr="006A76A7">
          <w:rPr>
            <w:rStyle w:val="Hyperlink"/>
            <w:color w:val="0000FF"/>
            <w:rtl/>
          </w:rPr>
          <w:t xml:space="preserve"> הסמים המסוכנים</w:t>
        </w:r>
      </w:hyperlink>
      <w:r>
        <w:rPr>
          <w:rFonts w:hint="cs"/>
          <w:rtl/>
        </w:rPr>
        <w:t xml:space="preserve"> ו/או כל עבירת רכוש.</w:t>
      </w:r>
    </w:p>
    <w:p w14:paraId="6008215D" w14:textId="77777777" w:rsidR="008B74BB" w:rsidRPr="00EB5330" w:rsidRDefault="008B74BB" w:rsidP="008B74BB">
      <w:pPr>
        <w:spacing w:line="360" w:lineRule="auto"/>
        <w:ind w:left="720" w:hanging="720"/>
        <w:jc w:val="both"/>
        <w:rPr>
          <w:rtl/>
        </w:rPr>
      </w:pPr>
    </w:p>
    <w:p w14:paraId="32F4E246" w14:textId="77777777" w:rsidR="008B74BB" w:rsidRDefault="008B74BB" w:rsidP="008B74BB">
      <w:pPr>
        <w:spacing w:line="360" w:lineRule="auto"/>
        <w:ind w:left="720" w:hanging="720"/>
        <w:jc w:val="both"/>
        <w:rPr>
          <w:rtl/>
        </w:rPr>
      </w:pPr>
      <w:r>
        <w:rPr>
          <w:rFonts w:hint="cs"/>
          <w:rtl/>
        </w:rPr>
        <w:t>ד.</w:t>
      </w:r>
      <w:r>
        <w:rPr>
          <w:rtl/>
        </w:rPr>
        <w:tab/>
      </w:r>
      <w:r>
        <w:rPr>
          <w:rFonts w:hint="cs"/>
          <w:rtl/>
        </w:rPr>
        <w:t xml:space="preserve"> 3 חודשי מאסר וזאת על תנאי, שלא יעבור משך 3 שנים  מיום שחרורו ממאסרו, כל עבירה של הפרת הוראה חוקית.</w:t>
      </w:r>
    </w:p>
    <w:p w14:paraId="77996A13" w14:textId="77777777" w:rsidR="008B74BB" w:rsidRPr="00EB5330" w:rsidRDefault="008B74BB" w:rsidP="008B74BB">
      <w:pPr>
        <w:spacing w:line="360" w:lineRule="auto"/>
        <w:jc w:val="both"/>
        <w:rPr>
          <w:rtl/>
        </w:rPr>
      </w:pPr>
    </w:p>
    <w:p w14:paraId="53874227" w14:textId="77777777" w:rsidR="008B74BB" w:rsidRDefault="008B74BB" w:rsidP="008B74BB">
      <w:pPr>
        <w:spacing w:line="360" w:lineRule="auto"/>
        <w:ind w:left="720" w:hanging="720"/>
        <w:jc w:val="both"/>
        <w:rPr>
          <w:rtl/>
        </w:rPr>
      </w:pPr>
      <w:r>
        <w:rPr>
          <w:rFonts w:hint="cs"/>
          <w:rtl/>
        </w:rPr>
        <w:t>ה</w:t>
      </w:r>
      <w:r w:rsidRPr="00EB5330">
        <w:rPr>
          <w:rtl/>
        </w:rPr>
        <w:t>.</w:t>
      </w:r>
      <w:r>
        <w:rPr>
          <w:rtl/>
        </w:rPr>
        <w:tab/>
      </w:r>
      <w:r>
        <w:rPr>
          <w:rFonts w:hint="cs"/>
          <w:rtl/>
        </w:rPr>
        <w:t xml:space="preserve">6 חודשי  פסילה בפועל  מלקבל או מלהחזיק רישיון נהיגה .  בהתאם להוראות </w:t>
      </w:r>
      <w:hyperlink r:id="rId34" w:history="1">
        <w:r w:rsidR="002704B8" w:rsidRPr="002704B8">
          <w:rPr>
            <w:color w:val="0000FF"/>
            <w:u w:val="single"/>
            <w:rtl/>
          </w:rPr>
          <w:t>סעיף 42</w:t>
        </w:r>
      </w:hyperlink>
      <w:r>
        <w:rPr>
          <w:rFonts w:hint="cs"/>
          <w:rtl/>
        </w:rPr>
        <w:t xml:space="preserve"> ל</w:t>
      </w:r>
      <w:hyperlink r:id="rId35" w:history="1">
        <w:r w:rsidR="006A76A7" w:rsidRPr="006A76A7">
          <w:rPr>
            <w:rStyle w:val="Hyperlink"/>
            <w:rFonts w:hint="eastAsia"/>
            <w:color w:val="0000FF"/>
            <w:rtl/>
          </w:rPr>
          <w:t>פקודת</w:t>
        </w:r>
        <w:r w:rsidR="006A76A7" w:rsidRPr="006A76A7">
          <w:rPr>
            <w:rStyle w:val="Hyperlink"/>
            <w:color w:val="0000FF"/>
            <w:rtl/>
          </w:rPr>
          <w:t xml:space="preserve"> התעבורה</w:t>
        </w:r>
      </w:hyperlink>
      <w:r>
        <w:rPr>
          <w:rFonts w:hint="cs"/>
          <w:rtl/>
        </w:rPr>
        <w:t>, הפסילה תחול ותימנה מיום שחרורו ממאסרו. משהוצהר כי הנאשם אינו אוחז כלל ברישיון נהיגה, מובהר כי הנאשם אינו נדרש להפקיד את רישיון הנהיגה לשם תחילת מניין ימי הפסילה.</w:t>
      </w:r>
    </w:p>
    <w:p w14:paraId="0701B7B3" w14:textId="77777777" w:rsidR="008B74BB" w:rsidRDefault="008B74BB" w:rsidP="008B74BB">
      <w:pPr>
        <w:spacing w:line="360" w:lineRule="auto"/>
        <w:jc w:val="both"/>
        <w:rPr>
          <w:rtl/>
        </w:rPr>
      </w:pPr>
    </w:p>
    <w:p w14:paraId="67F10639" w14:textId="77777777" w:rsidR="008B74BB" w:rsidRDefault="008B74BB" w:rsidP="008B74BB">
      <w:pPr>
        <w:spacing w:line="360" w:lineRule="auto"/>
        <w:ind w:left="720" w:hanging="720"/>
        <w:jc w:val="both"/>
        <w:rPr>
          <w:rtl/>
        </w:rPr>
      </w:pPr>
      <w:r>
        <w:rPr>
          <w:rFonts w:hint="cs"/>
          <w:rtl/>
        </w:rPr>
        <w:t>ו.</w:t>
      </w:r>
      <w:r>
        <w:rPr>
          <w:rFonts w:hint="cs"/>
          <w:rtl/>
        </w:rPr>
        <w:tab/>
        <w:t xml:space="preserve">6 חודשי פסילה  מלקבל או מלהחזיק רישיון נהיגה, וזאת על תנאי, שלא יעבור משך שלוש שנים מיום שחרורו ממאסרו, כל עבירה על </w:t>
      </w:r>
      <w:hyperlink r:id="rId36" w:history="1">
        <w:r w:rsidR="006A76A7" w:rsidRPr="006A76A7">
          <w:rPr>
            <w:rStyle w:val="Hyperlink"/>
            <w:rFonts w:hint="eastAsia"/>
            <w:color w:val="0000FF"/>
            <w:rtl/>
          </w:rPr>
          <w:t>פקודת</w:t>
        </w:r>
        <w:r w:rsidR="006A76A7" w:rsidRPr="006A76A7">
          <w:rPr>
            <w:rStyle w:val="Hyperlink"/>
            <w:color w:val="0000FF"/>
            <w:rtl/>
          </w:rPr>
          <w:t xml:space="preserve"> הסמים המסוכנים</w:t>
        </w:r>
      </w:hyperlink>
      <w:r>
        <w:rPr>
          <w:rFonts w:hint="cs"/>
          <w:rtl/>
        </w:rPr>
        <w:t>.</w:t>
      </w:r>
    </w:p>
    <w:p w14:paraId="24889B64" w14:textId="77777777" w:rsidR="008B74BB" w:rsidRDefault="008B74BB" w:rsidP="008B74BB">
      <w:pPr>
        <w:spacing w:line="360" w:lineRule="auto"/>
        <w:ind w:left="720" w:hanging="720"/>
        <w:jc w:val="both"/>
        <w:rPr>
          <w:rtl/>
        </w:rPr>
      </w:pPr>
    </w:p>
    <w:p w14:paraId="27BE0746" w14:textId="77777777" w:rsidR="008B74BB" w:rsidRDefault="008B74BB" w:rsidP="008B74BB">
      <w:pPr>
        <w:spacing w:line="360" w:lineRule="auto"/>
        <w:ind w:left="720" w:hanging="720"/>
        <w:jc w:val="both"/>
        <w:rPr>
          <w:rtl/>
        </w:rPr>
      </w:pPr>
      <w:r>
        <w:rPr>
          <w:rFonts w:hint="cs"/>
          <w:rtl/>
        </w:rPr>
        <w:t>ז.</w:t>
      </w:r>
      <w:r>
        <w:rPr>
          <w:rFonts w:hint="cs"/>
          <w:rtl/>
        </w:rPr>
        <w:tab/>
        <w:t xml:space="preserve">קנס בסך 3,000 ₪ או 30 ימי מאסר תמורתו. לאור הסכמת הצדדים,  הקנס   יקוזז מהפיקדון שהופקד בתיק </w:t>
      </w:r>
      <w:hyperlink r:id="rId37" w:history="1">
        <w:r w:rsidR="006A76A7" w:rsidRPr="006A76A7">
          <w:rPr>
            <w:rStyle w:val="Hyperlink"/>
            <w:rFonts w:hint="eastAsia"/>
            <w:color w:val="0000FF"/>
            <w:rtl/>
          </w:rPr>
          <w:t>מ</w:t>
        </w:r>
        <w:r w:rsidR="006A76A7" w:rsidRPr="006A76A7">
          <w:rPr>
            <w:rStyle w:val="Hyperlink"/>
            <w:color w:val="0000FF"/>
            <w:rtl/>
          </w:rPr>
          <w:t>"ת 16066-08-16</w:t>
        </w:r>
      </w:hyperlink>
      <w:r>
        <w:rPr>
          <w:rFonts w:hint="cs"/>
          <w:rtl/>
        </w:rPr>
        <w:t>.</w:t>
      </w:r>
    </w:p>
    <w:p w14:paraId="4029C7E5" w14:textId="77777777" w:rsidR="008B74BB" w:rsidRDefault="008B74BB" w:rsidP="008B74BB">
      <w:pPr>
        <w:spacing w:line="360" w:lineRule="auto"/>
        <w:jc w:val="both"/>
        <w:rPr>
          <w:rtl/>
        </w:rPr>
      </w:pPr>
    </w:p>
    <w:p w14:paraId="1DE67043" w14:textId="77777777" w:rsidR="008B74BB" w:rsidRDefault="008B74BB" w:rsidP="008B74BB">
      <w:pPr>
        <w:spacing w:line="360" w:lineRule="auto"/>
        <w:jc w:val="both"/>
        <w:rPr>
          <w:rtl/>
        </w:rPr>
      </w:pPr>
      <w:r>
        <w:rPr>
          <w:rFonts w:hint="cs"/>
          <w:rtl/>
        </w:rPr>
        <w:t>זכות ערעור תוך 45 ימים מהיום לבימ"ש המחוזי בבאר-שבע.</w:t>
      </w:r>
    </w:p>
    <w:p w14:paraId="2C6D8C8A" w14:textId="77777777" w:rsidR="008B74BB" w:rsidRDefault="008B74BB" w:rsidP="008B74BB">
      <w:pPr>
        <w:spacing w:line="360" w:lineRule="auto"/>
        <w:jc w:val="both"/>
        <w:rPr>
          <w:rtl/>
        </w:rPr>
      </w:pPr>
    </w:p>
    <w:p w14:paraId="01B54794" w14:textId="77777777" w:rsidR="008B74BB" w:rsidRDefault="008B74BB" w:rsidP="008B74BB">
      <w:pPr>
        <w:spacing w:line="360" w:lineRule="auto"/>
        <w:jc w:val="both"/>
        <w:rPr>
          <w:rtl/>
        </w:rPr>
      </w:pPr>
      <w:r>
        <w:rPr>
          <w:rFonts w:hint="cs"/>
          <w:rtl/>
        </w:rPr>
        <w:t xml:space="preserve">הסם שנתפס </w:t>
      </w:r>
      <w:r>
        <w:rPr>
          <w:rtl/>
        </w:rPr>
        <w:t>–</w:t>
      </w:r>
      <w:r>
        <w:rPr>
          <w:rFonts w:hint="cs"/>
          <w:rtl/>
        </w:rPr>
        <w:t xml:space="preserve"> יושמד.</w:t>
      </w:r>
    </w:p>
    <w:p w14:paraId="2287AA25" w14:textId="77777777" w:rsidR="008B74BB" w:rsidRDefault="008B74BB" w:rsidP="008B74BB">
      <w:pPr>
        <w:spacing w:line="360" w:lineRule="auto"/>
        <w:jc w:val="both"/>
        <w:rPr>
          <w:rtl/>
        </w:rPr>
      </w:pPr>
    </w:p>
    <w:p w14:paraId="49971BD2" w14:textId="77777777" w:rsidR="008B74BB" w:rsidRDefault="008B74BB" w:rsidP="008B74BB">
      <w:pPr>
        <w:spacing w:line="360" w:lineRule="auto"/>
        <w:jc w:val="both"/>
        <w:rPr>
          <w:rtl/>
        </w:rPr>
      </w:pPr>
      <w:r>
        <w:rPr>
          <w:rFonts w:hint="cs"/>
          <w:rtl/>
        </w:rPr>
        <w:t>בכפוף להעדר עיקולים ו/או כל מניעה אחרת, ומשהוצהר כי המאשימה חוזרת בה מהבקשה לחילוט הערבויות, תוחזר יתרת הפיקדון לאחר קיזוז הקנס, לידי אימו של הנאשם הגב' סילבייה בניון 26997858.</w:t>
      </w:r>
    </w:p>
    <w:p w14:paraId="4513119E" w14:textId="77777777" w:rsidR="008B74BB" w:rsidRDefault="008B74BB" w:rsidP="008B74BB">
      <w:pPr>
        <w:spacing w:line="360" w:lineRule="auto"/>
        <w:jc w:val="both"/>
        <w:rPr>
          <w:rtl/>
        </w:rPr>
      </w:pPr>
    </w:p>
    <w:p w14:paraId="0797BB6F" w14:textId="77777777" w:rsidR="008B74BB" w:rsidRDefault="008B74BB" w:rsidP="008B74BB">
      <w:pPr>
        <w:spacing w:line="360" w:lineRule="auto"/>
        <w:jc w:val="both"/>
        <w:rPr>
          <w:rtl/>
        </w:rPr>
      </w:pPr>
      <w:r>
        <w:rPr>
          <w:rFonts w:hint="cs"/>
          <w:rtl/>
        </w:rPr>
        <w:t xml:space="preserve">מכשיר הטלפון הנייד שנתפס מידי הנאשם </w:t>
      </w:r>
      <w:r>
        <w:rPr>
          <w:rtl/>
        </w:rPr>
        <w:t>–</w:t>
      </w:r>
      <w:r>
        <w:rPr>
          <w:rFonts w:hint="cs"/>
          <w:rtl/>
        </w:rPr>
        <w:t xml:space="preserve"> יוחזר לנאשם.</w:t>
      </w:r>
    </w:p>
    <w:p w14:paraId="62FE4D6A" w14:textId="77777777" w:rsidR="008B74BB" w:rsidRDefault="008B74BB" w:rsidP="008B74BB">
      <w:pPr>
        <w:spacing w:line="360" w:lineRule="auto"/>
        <w:jc w:val="both"/>
        <w:rPr>
          <w:sz w:val="6"/>
          <w:szCs w:val="6"/>
          <w:rtl/>
        </w:rPr>
      </w:pPr>
      <w:r>
        <w:rPr>
          <w:sz w:val="6"/>
          <w:szCs w:val="6"/>
          <w:rtl/>
        </w:rPr>
        <w:t>&lt;#9#&gt;</w:t>
      </w:r>
    </w:p>
    <w:p w14:paraId="50ECCF45" w14:textId="77777777" w:rsidR="008B74BB" w:rsidRDefault="008B74BB" w:rsidP="008B74BB">
      <w:pPr>
        <w:jc w:val="right"/>
        <w:rPr>
          <w:rtl/>
        </w:rPr>
      </w:pPr>
    </w:p>
    <w:p w14:paraId="27D87C42" w14:textId="77777777" w:rsidR="008B74BB" w:rsidRDefault="006A76A7" w:rsidP="008B74BB">
      <w:pPr>
        <w:jc w:val="center"/>
        <w:rPr>
          <w:rtl/>
        </w:rPr>
      </w:pPr>
      <w:r w:rsidRPr="006A76A7">
        <w:rPr>
          <w:b/>
          <w:bCs/>
          <w:color w:val="FFFFFF"/>
          <w:sz w:val="2"/>
          <w:szCs w:val="2"/>
          <w:rtl/>
        </w:rPr>
        <w:t>5129371</w:t>
      </w:r>
      <w:r>
        <w:rPr>
          <w:b/>
          <w:bCs/>
          <w:rtl/>
        </w:rPr>
        <w:t xml:space="preserve">ניתנה והודעה היום י' ניסן תשע"ז, 06/04/2017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67AB2" w14:paraId="138E4109" w14:textId="77777777" w:rsidTr="008B74BB">
        <w:trPr>
          <w:trHeight w:val="316"/>
          <w:jc w:val="right"/>
        </w:trPr>
        <w:tc>
          <w:tcPr>
            <w:tcW w:w="3936" w:type="dxa"/>
            <w:shd w:val="clear" w:color="auto" w:fill="auto"/>
          </w:tcPr>
          <w:p w14:paraId="3723C2EC" w14:textId="77777777" w:rsidR="008B74BB" w:rsidRPr="006A76A7" w:rsidRDefault="006A76A7" w:rsidP="008B74BB">
            <w:pPr>
              <w:jc w:val="center"/>
              <w:rPr>
                <w:color w:val="FFFFFF"/>
                <w:sz w:val="2"/>
                <w:szCs w:val="2"/>
              </w:rPr>
            </w:pPr>
            <w:r w:rsidRPr="006A76A7">
              <w:rPr>
                <w:color w:val="FFFFFF"/>
                <w:sz w:val="2"/>
                <w:szCs w:val="2"/>
                <w:rtl/>
              </w:rPr>
              <w:t>54678313</w:t>
            </w:r>
            <w:r w:rsidR="008B74BB" w:rsidRPr="006A76A7">
              <w:rPr>
                <w:color w:val="FFFFFF"/>
                <w:sz w:val="2"/>
                <w:szCs w:val="2"/>
                <w:rtl/>
              </w:rPr>
              <w:t xml:space="preserve">     </w:t>
            </w:r>
          </w:p>
          <w:p w14:paraId="71F9B47E" w14:textId="77777777" w:rsidR="008B74BB" w:rsidRDefault="008B74BB" w:rsidP="008B74BB">
            <w:pPr>
              <w:jc w:val="center"/>
              <w:rPr>
                <w:rtl/>
              </w:rPr>
            </w:pPr>
          </w:p>
        </w:tc>
      </w:tr>
      <w:tr w:rsidR="00F67AB2" w14:paraId="6394A33F" w14:textId="77777777" w:rsidTr="008B74BB">
        <w:trPr>
          <w:trHeight w:val="361"/>
          <w:jc w:val="right"/>
        </w:trPr>
        <w:tc>
          <w:tcPr>
            <w:tcW w:w="3936" w:type="dxa"/>
            <w:shd w:val="clear" w:color="auto" w:fill="auto"/>
          </w:tcPr>
          <w:p w14:paraId="5361A21A" w14:textId="77777777" w:rsidR="008B74BB" w:rsidRPr="008B74BB" w:rsidRDefault="008B74BB" w:rsidP="008B74BB">
            <w:pPr>
              <w:jc w:val="center"/>
              <w:rPr>
                <w:b/>
                <w:bCs/>
                <w:rtl/>
              </w:rPr>
            </w:pPr>
            <w:r w:rsidRPr="008B74BB">
              <w:rPr>
                <w:b/>
                <w:bCs/>
                <w:rtl/>
              </w:rPr>
              <w:t>יואב</w:t>
            </w:r>
            <w:r w:rsidRPr="008B74BB">
              <w:rPr>
                <w:rFonts w:hint="cs"/>
                <w:b/>
                <w:bCs/>
                <w:rtl/>
              </w:rPr>
              <w:t xml:space="preserve"> </w:t>
            </w:r>
            <w:r w:rsidRPr="008B74BB">
              <w:rPr>
                <w:b/>
                <w:bCs/>
                <w:rtl/>
              </w:rPr>
              <w:t xml:space="preserve">עטר </w:t>
            </w:r>
            <w:r w:rsidRPr="008B74BB">
              <w:rPr>
                <w:rFonts w:hint="cs"/>
                <w:b/>
                <w:bCs/>
                <w:rtl/>
              </w:rPr>
              <w:t xml:space="preserve">, </w:t>
            </w:r>
            <w:r w:rsidRPr="008B74BB">
              <w:rPr>
                <w:b/>
                <w:bCs/>
                <w:rtl/>
              </w:rPr>
              <w:t xml:space="preserve">שופט </w:t>
            </w:r>
          </w:p>
        </w:tc>
      </w:tr>
    </w:tbl>
    <w:p w14:paraId="5847A5FD" w14:textId="77777777" w:rsidR="008B74BB" w:rsidRDefault="008B74BB" w:rsidP="008B74BB">
      <w:pPr>
        <w:jc w:val="right"/>
        <w:rPr>
          <w:rtl/>
        </w:rPr>
      </w:pPr>
    </w:p>
    <w:p w14:paraId="4FB7CFA6" w14:textId="77777777" w:rsidR="008B74BB" w:rsidRDefault="002704B8" w:rsidP="008B74BB">
      <w:r w:rsidRPr="002704B8">
        <w:rPr>
          <w:color w:val="FFFFFF"/>
          <w:sz w:val="2"/>
          <w:szCs w:val="2"/>
          <w:rtl/>
        </w:rPr>
        <w:t>5129371</w:t>
      </w:r>
      <w:r w:rsidR="008B74BB">
        <w:rPr>
          <w:rtl/>
        </w:rPr>
        <w:t>הוקלד</w:t>
      </w:r>
      <w:r w:rsidR="008B74BB">
        <w:t xml:space="preserve"> </w:t>
      </w:r>
      <w:r w:rsidR="008B74BB">
        <w:rPr>
          <w:rtl/>
        </w:rPr>
        <w:t>על</w:t>
      </w:r>
      <w:r w:rsidR="008B74BB">
        <w:t xml:space="preserve"> </w:t>
      </w:r>
      <w:r w:rsidR="008B74BB">
        <w:rPr>
          <w:rtl/>
        </w:rPr>
        <w:t>ידי</w:t>
      </w:r>
      <w:r w:rsidR="008B74BB">
        <w:t xml:space="preserve"> </w:t>
      </w:r>
      <w:r w:rsidR="008B74BB">
        <w:rPr>
          <w:rtl/>
        </w:rPr>
        <w:t>נורית</w:t>
      </w:r>
      <w:r w:rsidR="008B74BB">
        <w:t xml:space="preserve"> </w:t>
      </w:r>
      <w:r w:rsidR="008B74BB">
        <w:rPr>
          <w:rtl/>
        </w:rPr>
        <w:t>ג</w:t>
      </w:r>
      <w:r w:rsidR="008B74BB">
        <w:t>'</w:t>
      </w:r>
      <w:r w:rsidR="008B74BB">
        <w:rPr>
          <w:rtl/>
        </w:rPr>
        <w:t>רנו</w:t>
      </w:r>
    </w:p>
    <w:p w14:paraId="59A5ECFE" w14:textId="77777777" w:rsidR="002D7B2F" w:rsidRPr="002704B8" w:rsidRDefault="002704B8" w:rsidP="006A76A7">
      <w:pPr>
        <w:keepNext/>
        <w:rPr>
          <w:color w:val="FFFFFF"/>
          <w:sz w:val="2"/>
          <w:szCs w:val="2"/>
          <w:rtl/>
        </w:rPr>
      </w:pPr>
      <w:r w:rsidRPr="002704B8">
        <w:rPr>
          <w:color w:val="FFFFFF"/>
          <w:sz w:val="2"/>
          <w:szCs w:val="2"/>
          <w:rtl/>
        </w:rPr>
        <w:t>54678313</w:t>
      </w:r>
    </w:p>
    <w:p w14:paraId="4D81B65F" w14:textId="77777777" w:rsidR="006A76A7" w:rsidRPr="006A76A7" w:rsidRDefault="006A76A7" w:rsidP="006A76A7">
      <w:pPr>
        <w:keepNext/>
        <w:rPr>
          <w:color w:val="000000"/>
          <w:sz w:val="22"/>
          <w:szCs w:val="22"/>
          <w:rtl/>
        </w:rPr>
      </w:pPr>
      <w:r w:rsidRPr="006A76A7">
        <w:rPr>
          <w:color w:val="000000"/>
          <w:sz w:val="22"/>
          <w:szCs w:val="22"/>
          <w:rtl/>
        </w:rPr>
        <w:t>יואב עטר 54678313</w:t>
      </w:r>
    </w:p>
    <w:p w14:paraId="043E3C26" w14:textId="77777777" w:rsidR="006A76A7" w:rsidRDefault="006A76A7" w:rsidP="006A76A7">
      <w:r w:rsidRPr="006A76A7">
        <w:rPr>
          <w:color w:val="000000"/>
          <w:rtl/>
        </w:rPr>
        <w:t>נוסח מסמך זה כפוף לשינויי ניסוח ועריכה</w:t>
      </w:r>
    </w:p>
    <w:p w14:paraId="629624EA" w14:textId="77777777" w:rsidR="006A76A7" w:rsidRDefault="006A76A7" w:rsidP="006A76A7">
      <w:pPr>
        <w:rPr>
          <w:rtl/>
        </w:rPr>
      </w:pPr>
    </w:p>
    <w:p w14:paraId="35131E2B" w14:textId="77777777" w:rsidR="006A76A7" w:rsidRDefault="006A76A7" w:rsidP="006A76A7">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9792672" w14:textId="77777777" w:rsidR="006A76A7" w:rsidRPr="006A76A7" w:rsidRDefault="006A76A7" w:rsidP="002704B8">
      <w:pPr>
        <w:rPr>
          <w:color w:val="0000FF"/>
          <w:u w:val="single"/>
        </w:rPr>
      </w:pPr>
    </w:p>
    <w:sectPr w:rsidR="006A76A7" w:rsidRPr="006A76A7" w:rsidSect="002704B8">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5068B" w14:textId="77777777" w:rsidR="0027080E" w:rsidRDefault="0027080E" w:rsidP="00D47326">
      <w:r>
        <w:separator/>
      </w:r>
    </w:p>
  </w:endnote>
  <w:endnote w:type="continuationSeparator" w:id="0">
    <w:p w14:paraId="52C24AEE" w14:textId="77777777" w:rsidR="0027080E" w:rsidRDefault="0027080E" w:rsidP="00D4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29BD3" w14:textId="77777777" w:rsidR="0027080E" w:rsidRDefault="0027080E" w:rsidP="002704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00AE64" w14:textId="77777777" w:rsidR="0027080E" w:rsidRPr="002704B8" w:rsidRDefault="0027080E" w:rsidP="002704B8">
    <w:pPr>
      <w:pStyle w:val="a5"/>
      <w:pBdr>
        <w:top w:val="single" w:sz="4" w:space="1" w:color="auto"/>
        <w:between w:val="single" w:sz="4" w:space="0" w:color="auto"/>
      </w:pBdr>
      <w:spacing w:after="60"/>
      <w:jc w:val="center"/>
      <w:rPr>
        <w:rFonts w:ascii="FrankRuehl" w:hAnsi="FrankRuehl" w:cs="FrankRuehl"/>
        <w:color w:val="000000"/>
      </w:rPr>
    </w:pPr>
    <w:r w:rsidRPr="002704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6A36F" w14:textId="77777777" w:rsidR="0027080E" w:rsidRDefault="0027080E" w:rsidP="002704B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501C">
      <w:rPr>
        <w:rFonts w:ascii="FrankRuehl" w:hAnsi="FrankRuehl" w:cs="FrankRuehl"/>
        <w:noProof/>
        <w:rtl/>
      </w:rPr>
      <w:t>1</w:t>
    </w:r>
    <w:r>
      <w:rPr>
        <w:rFonts w:ascii="FrankRuehl" w:hAnsi="FrankRuehl" w:cs="FrankRuehl"/>
        <w:rtl/>
      </w:rPr>
      <w:fldChar w:fldCharType="end"/>
    </w:r>
  </w:p>
  <w:p w14:paraId="1D089D23" w14:textId="77777777" w:rsidR="0027080E" w:rsidRPr="002704B8" w:rsidRDefault="0027080E" w:rsidP="002704B8">
    <w:pPr>
      <w:pStyle w:val="a5"/>
      <w:pBdr>
        <w:top w:val="single" w:sz="4" w:space="1" w:color="auto"/>
        <w:between w:val="single" w:sz="4" w:space="0" w:color="auto"/>
      </w:pBdr>
      <w:spacing w:after="60"/>
      <w:jc w:val="center"/>
      <w:rPr>
        <w:rFonts w:ascii="FrankRuehl" w:hAnsi="FrankRuehl" w:cs="FrankRuehl"/>
        <w:color w:val="000000"/>
      </w:rPr>
    </w:pPr>
    <w:r w:rsidRPr="002704B8">
      <w:rPr>
        <w:rFonts w:ascii="FrankRuehl" w:hAnsi="FrankRuehl" w:cs="FrankRuehl"/>
        <w:color w:val="000000"/>
      </w:rPr>
      <w:pict w14:anchorId="0D4B6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BB298" w14:textId="77777777" w:rsidR="0027080E" w:rsidRDefault="0027080E" w:rsidP="00D47326">
      <w:r>
        <w:separator/>
      </w:r>
    </w:p>
  </w:footnote>
  <w:footnote w:type="continuationSeparator" w:id="0">
    <w:p w14:paraId="7A963E88" w14:textId="77777777" w:rsidR="0027080E" w:rsidRDefault="0027080E" w:rsidP="00D4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BFBC0" w14:textId="77777777" w:rsidR="0027080E" w:rsidRPr="002704B8" w:rsidRDefault="0027080E" w:rsidP="002704B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16043-08-16</w:t>
    </w:r>
    <w:r>
      <w:rPr>
        <w:color w:val="000000"/>
        <w:sz w:val="22"/>
        <w:szCs w:val="22"/>
        <w:rtl/>
      </w:rPr>
      <w:tab/>
      <w:t xml:space="preserve"> מדינת ישראל נ' מאור בניון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B9DB9" w14:textId="77777777" w:rsidR="0027080E" w:rsidRPr="002704B8" w:rsidRDefault="0027080E" w:rsidP="002704B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16043-08-16</w:t>
    </w:r>
    <w:r>
      <w:rPr>
        <w:color w:val="000000"/>
        <w:sz w:val="22"/>
        <w:szCs w:val="22"/>
        <w:rtl/>
      </w:rPr>
      <w:tab/>
      <w:t xml:space="preserve"> מדינת ישראל נ' מאור בניון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74BB"/>
    <w:rsid w:val="000C2055"/>
    <w:rsid w:val="002704B8"/>
    <w:rsid w:val="0027080E"/>
    <w:rsid w:val="002D7B2F"/>
    <w:rsid w:val="00311174"/>
    <w:rsid w:val="006A76A7"/>
    <w:rsid w:val="008B74BB"/>
    <w:rsid w:val="008F400A"/>
    <w:rsid w:val="00BA16A0"/>
    <w:rsid w:val="00CA27BA"/>
    <w:rsid w:val="00D47326"/>
    <w:rsid w:val="00E7501C"/>
    <w:rsid w:val="00F67A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B5E3E48"/>
  <w15:chartTrackingRefBased/>
  <w15:docId w15:val="{3A474453-C667-4626-844B-CABBD2A3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74BB"/>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74BB"/>
    <w:pPr>
      <w:tabs>
        <w:tab w:val="center" w:pos="4153"/>
        <w:tab w:val="right" w:pos="8306"/>
      </w:tabs>
    </w:pPr>
  </w:style>
  <w:style w:type="character" w:customStyle="1" w:styleId="a4">
    <w:name w:val="כותרת עליונה תו"/>
    <w:link w:val="a3"/>
    <w:rsid w:val="008B74BB"/>
    <w:rPr>
      <w:rFonts w:ascii="David" w:eastAsia="David" w:hAnsi="David" w:cs="David"/>
      <w:sz w:val="24"/>
      <w:szCs w:val="24"/>
    </w:rPr>
  </w:style>
  <w:style w:type="paragraph" w:styleId="a5">
    <w:name w:val="footer"/>
    <w:basedOn w:val="a"/>
    <w:link w:val="a6"/>
    <w:rsid w:val="008B74BB"/>
    <w:pPr>
      <w:tabs>
        <w:tab w:val="center" w:pos="4153"/>
        <w:tab w:val="right" w:pos="8306"/>
      </w:tabs>
    </w:pPr>
  </w:style>
  <w:style w:type="character" w:customStyle="1" w:styleId="a6">
    <w:name w:val="כותרת תחתונה תו"/>
    <w:link w:val="a5"/>
    <w:rsid w:val="008B74BB"/>
    <w:rPr>
      <w:rFonts w:ascii="David" w:eastAsia="David" w:hAnsi="David" w:cs="David"/>
      <w:sz w:val="24"/>
      <w:szCs w:val="24"/>
    </w:rPr>
  </w:style>
  <w:style w:type="table" w:styleId="a7">
    <w:name w:val="Table Grid"/>
    <w:basedOn w:val="a1"/>
    <w:rsid w:val="008B74BB"/>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74BB"/>
  </w:style>
  <w:style w:type="character" w:customStyle="1" w:styleId="TimesNewRomanTimesNewRoman">
    <w:name w:val="סגנון (לטיני) Times New Roman (עברית ושפות אחרות) Times New Roman..."/>
    <w:rsid w:val="008B74B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8B74BB"/>
    <w:rPr>
      <w:rFonts w:ascii="Times New Roman" w:eastAsia="Times New Roman" w:hAnsi="Times New Roman"/>
      <w:b/>
      <w:bCs/>
      <w:u w:val="single"/>
    </w:rPr>
  </w:style>
  <w:style w:type="character" w:styleId="a9">
    <w:name w:val="line number"/>
    <w:rsid w:val="008B74BB"/>
  </w:style>
  <w:style w:type="character" w:styleId="Hyperlink">
    <w:name w:val="Hyperlink"/>
    <w:rsid w:val="006A76A7"/>
    <w:rPr>
      <w:color w:val="0563C1"/>
      <w:u w:val="single"/>
    </w:rPr>
  </w:style>
  <w:style w:type="character" w:styleId="aa">
    <w:name w:val="Unresolved Mention"/>
    <w:rsid w:val="006A7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2331384" TargetMode="External"/><Relationship Id="rId18" Type="http://schemas.openxmlformats.org/officeDocument/2006/relationships/hyperlink" Target="http://www.nevo.co.il/case/22331384" TargetMode="External"/><Relationship Id="rId26" Type="http://schemas.openxmlformats.org/officeDocument/2006/relationships/hyperlink" Target="http://www.nevo.co.il/case/20485249" TargetMode="External"/><Relationship Id="rId39" Type="http://schemas.openxmlformats.org/officeDocument/2006/relationships/header" Target="header1.xml"/><Relationship Id="rId21" Type="http://schemas.openxmlformats.org/officeDocument/2006/relationships/hyperlink" Target="http://www.nevo.co.il/case/21916227" TargetMode="External"/><Relationship Id="rId34" Type="http://schemas.openxmlformats.org/officeDocument/2006/relationships/hyperlink" Target="http://www.nevo.co.il/law/5227/42" TargetMode="External"/><Relationship Id="rId42" Type="http://schemas.openxmlformats.org/officeDocument/2006/relationships/footer" Target="footer2.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case/22331384" TargetMode="External"/><Relationship Id="rId20" Type="http://schemas.openxmlformats.org/officeDocument/2006/relationships/hyperlink" Target="http://www.nevo.co.il/case/20485249" TargetMode="External"/><Relationship Id="rId29" Type="http://schemas.openxmlformats.org/officeDocument/2006/relationships/hyperlink" Target="http://www.nevo.co.il/law/70301/384"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5227" TargetMode="External"/><Relationship Id="rId24" Type="http://schemas.openxmlformats.org/officeDocument/2006/relationships/hyperlink" Target="http://www.nevo.co.il/case/21916227" TargetMode="External"/><Relationship Id="rId32" Type="http://schemas.openxmlformats.org/officeDocument/2006/relationships/hyperlink" Target="http://www.nevo.co.il/law/4216" TargetMode="External"/><Relationship Id="rId37" Type="http://schemas.openxmlformats.org/officeDocument/2006/relationships/hyperlink" Target="http://www.nevo.co.il/case/21916228"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0485249" TargetMode="External"/><Relationship Id="rId23" Type="http://schemas.openxmlformats.org/officeDocument/2006/relationships/hyperlink" Target="http://www.nevo.co.il/case/22331384" TargetMode="External"/><Relationship Id="rId28" Type="http://schemas.openxmlformats.org/officeDocument/2006/relationships/hyperlink" Target="http://www.nevo.co.il/law/4216"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384" TargetMode="External"/><Relationship Id="rId19" Type="http://schemas.openxmlformats.org/officeDocument/2006/relationships/hyperlink" Target="http://www.nevo.co.il/case/22331384" TargetMode="External"/><Relationship Id="rId31" Type="http://schemas.openxmlformats.org/officeDocument/2006/relationships/hyperlink" Target="http://www.nevo.co.il/law/70301/287.a"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287.a" TargetMode="External"/><Relationship Id="rId14" Type="http://schemas.openxmlformats.org/officeDocument/2006/relationships/hyperlink" Target="http://www.nevo.co.il/case/20485249" TargetMode="External"/><Relationship Id="rId22" Type="http://schemas.openxmlformats.org/officeDocument/2006/relationships/hyperlink" Target="http://www.nevo.co.il/case/20485249"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5227"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5227/42" TargetMode="External"/><Relationship Id="rId17" Type="http://schemas.openxmlformats.org/officeDocument/2006/relationships/hyperlink" Target="http://www.nevo.co.il/case/20485249" TargetMode="External"/><Relationship Id="rId25" Type="http://schemas.openxmlformats.org/officeDocument/2006/relationships/hyperlink" Target="http://www.nevo.co.il/case/22331384" TargetMode="External"/><Relationship Id="rId33" Type="http://schemas.openxmlformats.org/officeDocument/2006/relationships/hyperlink" Target="http://www.nevo.co.il/law/421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6166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4128886</vt:i4>
      </vt:variant>
      <vt:variant>
        <vt:i4>93</vt:i4>
      </vt:variant>
      <vt:variant>
        <vt:i4>0</vt:i4>
      </vt:variant>
      <vt:variant>
        <vt:i4>5</vt:i4>
      </vt:variant>
      <vt:variant>
        <vt:lpwstr>http://www.nevo.co.il/case/21916228</vt:lpwstr>
      </vt:variant>
      <vt:variant>
        <vt:lpwstr/>
      </vt:variant>
      <vt:variant>
        <vt:i4>8257637</vt:i4>
      </vt:variant>
      <vt:variant>
        <vt:i4>90</vt:i4>
      </vt:variant>
      <vt:variant>
        <vt:i4>0</vt:i4>
      </vt:variant>
      <vt:variant>
        <vt:i4>5</vt:i4>
      </vt:variant>
      <vt:variant>
        <vt:lpwstr>http://www.nevo.co.il/law/4216</vt:lpwstr>
      </vt:variant>
      <vt:variant>
        <vt:lpwstr/>
      </vt:variant>
      <vt:variant>
        <vt:i4>8323175</vt:i4>
      </vt:variant>
      <vt:variant>
        <vt:i4>87</vt:i4>
      </vt:variant>
      <vt:variant>
        <vt:i4>0</vt:i4>
      </vt:variant>
      <vt:variant>
        <vt:i4>5</vt:i4>
      </vt:variant>
      <vt:variant>
        <vt:lpwstr>http://www.nevo.co.il/law/5227</vt:lpwstr>
      </vt:variant>
      <vt:variant>
        <vt:lpwstr/>
      </vt:variant>
      <vt:variant>
        <vt:i4>4915272</vt:i4>
      </vt:variant>
      <vt:variant>
        <vt:i4>84</vt:i4>
      </vt:variant>
      <vt:variant>
        <vt:i4>0</vt:i4>
      </vt:variant>
      <vt:variant>
        <vt:i4>5</vt:i4>
      </vt:variant>
      <vt:variant>
        <vt:lpwstr>http://www.nevo.co.il/law/5227/42</vt:lpwstr>
      </vt:variant>
      <vt:variant>
        <vt:lpwstr/>
      </vt:variant>
      <vt:variant>
        <vt:i4>8257637</vt:i4>
      </vt:variant>
      <vt:variant>
        <vt:i4>81</vt:i4>
      </vt:variant>
      <vt:variant>
        <vt:i4>0</vt:i4>
      </vt:variant>
      <vt:variant>
        <vt:i4>5</vt:i4>
      </vt:variant>
      <vt:variant>
        <vt:lpwstr>http://www.nevo.co.il/law/4216</vt:lpwstr>
      </vt:variant>
      <vt:variant>
        <vt:lpwstr/>
      </vt:variant>
      <vt:variant>
        <vt:i4>8257637</vt:i4>
      </vt:variant>
      <vt:variant>
        <vt:i4>78</vt:i4>
      </vt:variant>
      <vt:variant>
        <vt:i4>0</vt:i4>
      </vt:variant>
      <vt:variant>
        <vt:i4>5</vt:i4>
      </vt:variant>
      <vt:variant>
        <vt:lpwstr>http://www.nevo.co.il/law/4216</vt:lpwstr>
      </vt:variant>
      <vt:variant>
        <vt:lpwstr/>
      </vt:variant>
      <vt:variant>
        <vt:i4>4390992</vt:i4>
      </vt:variant>
      <vt:variant>
        <vt:i4>75</vt:i4>
      </vt:variant>
      <vt:variant>
        <vt:i4>0</vt:i4>
      </vt:variant>
      <vt:variant>
        <vt:i4>5</vt:i4>
      </vt:variant>
      <vt:variant>
        <vt:lpwstr>http://www.nevo.co.il/law/70301/287.a</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8257637</vt:i4>
      </vt:variant>
      <vt:variant>
        <vt:i4>66</vt:i4>
      </vt:variant>
      <vt:variant>
        <vt:i4>0</vt:i4>
      </vt:variant>
      <vt:variant>
        <vt:i4>5</vt:i4>
      </vt:variant>
      <vt:variant>
        <vt:lpwstr>http://www.nevo.co.il/law/4216</vt:lpwstr>
      </vt:variant>
      <vt:variant>
        <vt:lpwstr/>
      </vt:variant>
      <vt:variant>
        <vt:i4>5177418</vt:i4>
      </vt:variant>
      <vt:variant>
        <vt:i4>63</vt:i4>
      </vt:variant>
      <vt:variant>
        <vt:i4>0</vt:i4>
      </vt:variant>
      <vt:variant>
        <vt:i4>5</vt:i4>
      </vt:variant>
      <vt:variant>
        <vt:lpwstr>http://www.nevo.co.il/law/4216/13</vt:lpwstr>
      </vt:variant>
      <vt:variant>
        <vt:lpwstr/>
      </vt:variant>
      <vt:variant>
        <vt:i4>3604606</vt:i4>
      </vt:variant>
      <vt:variant>
        <vt:i4>60</vt:i4>
      </vt:variant>
      <vt:variant>
        <vt:i4>0</vt:i4>
      </vt:variant>
      <vt:variant>
        <vt:i4>5</vt:i4>
      </vt:variant>
      <vt:variant>
        <vt:lpwstr>http://www.nevo.co.il/case/20485249</vt:lpwstr>
      </vt:variant>
      <vt:variant>
        <vt:lpwstr/>
      </vt:variant>
      <vt:variant>
        <vt:i4>3670134</vt:i4>
      </vt:variant>
      <vt:variant>
        <vt:i4>57</vt:i4>
      </vt:variant>
      <vt:variant>
        <vt:i4>0</vt:i4>
      </vt:variant>
      <vt:variant>
        <vt:i4>5</vt:i4>
      </vt:variant>
      <vt:variant>
        <vt:lpwstr>http://www.nevo.co.il/case/22331384</vt:lpwstr>
      </vt:variant>
      <vt:variant>
        <vt:lpwstr/>
      </vt:variant>
      <vt:variant>
        <vt:i4>4128886</vt:i4>
      </vt:variant>
      <vt:variant>
        <vt:i4>54</vt:i4>
      </vt:variant>
      <vt:variant>
        <vt:i4>0</vt:i4>
      </vt:variant>
      <vt:variant>
        <vt:i4>5</vt:i4>
      </vt:variant>
      <vt:variant>
        <vt:lpwstr>http://www.nevo.co.il/case/21916227</vt:lpwstr>
      </vt:variant>
      <vt:variant>
        <vt:lpwstr/>
      </vt:variant>
      <vt:variant>
        <vt:i4>3670134</vt:i4>
      </vt:variant>
      <vt:variant>
        <vt:i4>51</vt:i4>
      </vt:variant>
      <vt:variant>
        <vt:i4>0</vt:i4>
      </vt:variant>
      <vt:variant>
        <vt:i4>5</vt:i4>
      </vt:variant>
      <vt:variant>
        <vt:lpwstr>http://www.nevo.co.il/case/22331384</vt:lpwstr>
      </vt:variant>
      <vt:variant>
        <vt:lpwstr/>
      </vt:variant>
      <vt:variant>
        <vt:i4>3604606</vt:i4>
      </vt:variant>
      <vt:variant>
        <vt:i4>48</vt:i4>
      </vt:variant>
      <vt:variant>
        <vt:i4>0</vt:i4>
      </vt:variant>
      <vt:variant>
        <vt:i4>5</vt:i4>
      </vt:variant>
      <vt:variant>
        <vt:lpwstr>http://www.nevo.co.il/case/20485249</vt:lpwstr>
      </vt:variant>
      <vt:variant>
        <vt:lpwstr/>
      </vt:variant>
      <vt:variant>
        <vt:i4>4128886</vt:i4>
      </vt:variant>
      <vt:variant>
        <vt:i4>45</vt:i4>
      </vt:variant>
      <vt:variant>
        <vt:i4>0</vt:i4>
      </vt:variant>
      <vt:variant>
        <vt:i4>5</vt:i4>
      </vt:variant>
      <vt:variant>
        <vt:lpwstr>http://www.nevo.co.il/case/21916227</vt:lpwstr>
      </vt:variant>
      <vt:variant>
        <vt:lpwstr/>
      </vt:variant>
      <vt:variant>
        <vt:i4>3604606</vt:i4>
      </vt:variant>
      <vt:variant>
        <vt:i4>42</vt:i4>
      </vt:variant>
      <vt:variant>
        <vt:i4>0</vt:i4>
      </vt:variant>
      <vt:variant>
        <vt:i4>5</vt:i4>
      </vt:variant>
      <vt:variant>
        <vt:lpwstr>http://www.nevo.co.il/case/20485249</vt:lpwstr>
      </vt:variant>
      <vt:variant>
        <vt:lpwstr/>
      </vt:variant>
      <vt:variant>
        <vt:i4>3670134</vt:i4>
      </vt:variant>
      <vt:variant>
        <vt:i4>39</vt:i4>
      </vt:variant>
      <vt:variant>
        <vt:i4>0</vt:i4>
      </vt:variant>
      <vt:variant>
        <vt:i4>5</vt:i4>
      </vt:variant>
      <vt:variant>
        <vt:lpwstr>http://www.nevo.co.il/case/22331384</vt:lpwstr>
      </vt:variant>
      <vt:variant>
        <vt:lpwstr/>
      </vt:variant>
      <vt:variant>
        <vt:i4>3670134</vt:i4>
      </vt:variant>
      <vt:variant>
        <vt:i4>36</vt:i4>
      </vt:variant>
      <vt:variant>
        <vt:i4>0</vt:i4>
      </vt:variant>
      <vt:variant>
        <vt:i4>5</vt:i4>
      </vt:variant>
      <vt:variant>
        <vt:lpwstr>http://www.nevo.co.il/case/22331384</vt:lpwstr>
      </vt:variant>
      <vt:variant>
        <vt:lpwstr/>
      </vt:variant>
      <vt:variant>
        <vt:i4>3604606</vt:i4>
      </vt:variant>
      <vt:variant>
        <vt:i4>33</vt:i4>
      </vt:variant>
      <vt:variant>
        <vt:i4>0</vt:i4>
      </vt:variant>
      <vt:variant>
        <vt:i4>5</vt:i4>
      </vt:variant>
      <vt:variant>
        <vt:lpwstr>http://www.nevo.co.il/case/20485249</vt:lpwstr>
      </vt:variant>
      <vt:variant>
        <vt:lpwstr/>
      </vt:variant>
      <vt:variant>
        <vt:i4>3670134</vt:i4>
      </vt:variant>
      <vt:variant>
        <vt:i4>30</vt:i4>
      </vt:variant>
      <vt:variant>
        <vt:i4>0</vt:i4>
      </vt:variant>
      <vt:variant>
        <vt:i4>5</vt:i4>
      </vt:variant>
      <vt:variant>
        <vt:lpwstr>http://www.nevo.co.il/case/22331384</vt:lpwstr>
      </vt:variant>
      <vt:variant>
        <vt:lpwstr/>
      </vt:variant>
      <vt:variant>
        <vt:i4>3604606</vt:i4>
      </vt:variant>
      <vt:variant>
        <vt:i4>27</vt:i4>
      </vt:variant>
      <vt:variant>
        <vt:i4>0</vt:i4>
      </vt:variant>
      <vt:variant>
        <vt:i4>5</vt:i4>
      </vt:variant>
      <vt:variant>
        <vt:lpwstr>http://www.nevo.co.il/case/20485249</vt:lpwstr>
      </vt:variant>
      <vt:variant>
        <vt:lpwstr/>
      </vt:variant>
      <vt:variant>
        <vt:i4>3604606</vt:i4>
      </vt:variant>
      <vt:variant>
        <vt:i4>24</vt:i4>
      </vt:variant>
      <vt:variant>
        <vt:i4>0</vt:i4>
      </vt:variant>
      <vt:variant>
        <vt:i4>5</vt:i4>
      </vt:variant>
      <vt:variant>
        <vt:lpwstr>http://www.nevo.co.il/case/20485249</vt:lpwstr>
      </vt:variant>
      <vt:variant>
        <vt:lpwstr/>
      </vt:variant>
      <vt:variant>
        <vt:i4>3670134</vt:i4>
      </vt:variant>
      <vt:variant>
        <vt:i4>21</vt:i4>
      </vt:variant>
      <vt:variant>
        <vt:i4>0</vt:i4>
      </vt:variant>
      <vt:variant>
        <vt:i4>5</vt:i4>
      </vt:variant>
      <vt:variant>
        <vt:lpwstr>http://www.nevo.co.il/case/22331384</vt:lpwstr>
      </vt:variant>
      <vt:variant>
        <vt:lpwstr/>
      </vt:variant>
      <vt:variant>
        <vt:i4>4915272</vt:i4>
      </vt:variant>
      <vt:variant>
        <vt:i4>18</vt:i4>
      </vt:variant>
      <vt:variant>
        <vt:i4>0</vt:i4>
      </vt:variant>
      <vt:variant>
        <vt:i4>5</vt:i4>
      </vt:variant>
      <vt:variant>
        <vt:lpwstr>http://www.nevo.co.il/law/5227/42</vt:lpwstr>
      </vt:variant>
      <vt:variant>
        <vt:lpwstr/>
      </vt:variant>
      <vt:variant>
        <vt:i4>8323175</vt:i4>
      </vt:variant>
      <vt:variant>
        <vt:i4>15</vt:i4>
      </vt:variant>
      <vt:variant>
        <vt:i4>0</vt:i4>
      </vt:variant>
      <vt:variant>
        <vt:i4>5</vt:i4>
      </vt:variant>
      <vt:variant>
        <vt:lpwstr>http://www.nevo.co.il/law/5227</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2025-04-22T23:09:00Z</dcterms:created>
  <dcterms:modified xsi:type="dcterms:W3CDTF">2025-04-22T23:09:00Z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16043;34679;8595</vt:lpwstr>
  </property>
  <property fmtid="{D5CDD505-2E9C-101B-9397-08002B2CF9AE}" pid="6" name="NEWPARTB">
    <vt:lpwstr>08;03;08</vt:lpwstr>
  </property>
  <property fmtid="{D5CDD505-2E9C-101B-9397-08002B2CF9AE}" pid="7" name="NEWPARTC">
    <vt:lpwstr>16;17;15</vt:lpwstr>
  </property>
  <property fmtid="{D5CDD505-2E9C-101B-9397-08002B2CF9AE}" pid="8" name="APPELLANT">
    <vt:lpwstr>מדינת ישראל</vt:lpwstr>
  </property>
  <property fmtid="{D5CDD505-2E9C-101B-9397-08002B2CF9AE}" pid="9" name="APPELLEE">
    <vt:lpwstr>מאור בניון</vt:lpwstr>
  </property>
  <property fmtid="{D5CDD505-2E9C-101B-9397-08002B2CF9AE}" pid="10" name="LAWYER">
    <vt:lpwstr>פנחס סויסה שגיא אבנעים;ניר אביב ממשרד פאולה ברוש</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22331384:9;20485249:9;21916227:2;21916228</vt:lpwstr>
  </property>
  <property fmtid="{D5CDD505-2E9C-101B-9397-08002B2CF9AE}" pid="16" name="WORDNUMPAGES">
    <vt:lpwstr>4</vt:lpwstr>
  </property>
  <property fmtid="{D5CDD505-2E9C-101B-9397-08002B2CF9AE}" pid="17" name="TYPE_ABS_DATE">
    <vt:lpwstr>380020170406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vt:lpwstr>
  </property>
  <property fmtid="{D5CDD505-2E9C-101B-9397-08002B2CF9AE}" pid="37" name="LAWLISTTMP2">
    <vt:lpwstr>70301/384;287.a</vt:lpwstr>
  </property>
  <property fmtid="{D5CDD505-2E9C-101B-9397-08002B2CF9AE}" pid="38" name="LAWLISTTMP3">
    <vt:lpwstr>5227/042</vt:lpwstr>
  </property>
</Properties>
</file>