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3BBF3" w14:textId="77777777" w:rsidR="0081758E" w:rsidRPr="00672FC1" w:rsidRDefault="0081758E" w:rsidP="00F5572D">
      <w:pPr>
        <w:jc w:val="center"/>
      </w:pPr>
      <w:bookmarkStart w:id="0" w:name="LastJudge"/>
      <w:r w:rsidRPr="00672FC1">
        <w:rPr>
          <w:rFonts w:hint="cs"/>
          <w:b/>
          <w:bCs/>
          <w:szCs w:val="32"/>
          <w:rtl/>
        </w:rPr>
        <w:t>בתי</w:t>
      </w:r>
      <w:r w:rsidRPr="00672FC1">
        <w:rPr>
          <w:rFonts w:hint="cs"/>
          <w:b/>
          <w:bCs/>
          <w:sz w:val="30"/>
          <w:szCs w:val="32"/>
          <w:vertAlign w:val="superscript"/>
          <w:rtl/>
        </w:rPr>
        <w:t>-</w:t>
      </w:r>
      <w:r w:rsidRPr="00672FC1">
        <w:rPr>
          <w:rFonts w:hint="cs"/>
          <w:b/>
          <w:bCs/>
          <w:szCs w:val="32"/>
          <w:rtl/>
        </w:rPr>
        <w:t>המשפט</w:t>
      </w:r>
      <w:r w:rsidRPr="00672FC1">
        <w:rPr>
          <w:rFonts w:hint="cs"/>
          <w:rtl/>
        </w:rPr>
        <w:t xml:space="preserve"> </w:t>
      </w:r>
    </w:p>
    <w:tbl>
      <w:tblPr>
        <w:bidiVisual/>
        <w:tblW w:w="8506" w:type="dxa"/>
        <w:tblInd w:w="5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51"/>
        <w:gridCol w:w="4600"/>
        <w:gridCol w:w="1070"/>
        <w:gridCol w:w="1985"/>
      </w:tblGrid>
      <w:tr w:rsidR="0081758E" w:rsidRPr="00672FC1" w14:paraId="72D73E33" w14:textId="77777777" w:rsidTr="00340C25">
        <w:trPr>
          <w:trHeight w:val="195"/>
        </w:trPr>
        <w:tc>
          <w:tcPr>
            <w:tcW w:w="5451" w:type="dxa"/>
            <w:gridSpan w:val="2"/>
            <w:tcBorders>
              <w:top w:val="single" w:sz="4" w:space="0" w:color="auto"/>
              <w:left w:val="single" w:sz="4" w:space="0" w:color="auto"/>
              <w:bottom w:val="single" w:sz="4" w:space="0" w:color="auto"/>
              <w:right w:val="single" w:sz="4" w:space="0" w:color="auto"/>
            </w:tcBorders>
          </w:tcPr>
          <w:p w14:paraId="0D0E24E2" w14:textId="77777777" w:rsidR="0042552E" w:rsidRPr="00672FC1" w:rsidRDefault="0081758E" w:rsidP="005246E0">
            <w:pPr>
              <w:rPr>
                <w:rFonts w:hint="cs"/>
                <w:b/>
                <w:bCs/>
              </w:rPr>
            </w:pPr>
            <w:r w:rsidRPr="00672FC1">
              <w:rPr>
                <w:rFonts w:hint="cs"/>
                <w:b/>
                <w:bCs/>
                <w:rtl/>
              </w:rPr>
              <w:t xml:space="preserve">בית משפט השלום </w:t>
            </w:r>
            <w:r w:rsidR="002A6C69" w:rsidRPr="00672FC1">
              <w:rPr>
                <w:rFonts w:hint="cs"/>
                <w:b/>
                <w:bCs/>
                <w:rtl/>
              </w:rPr>
              <w:t>ב</w:t>
            </w:r>
            <w:r w:rsidR="00BF10A5" w:rsidRPr="00672FC1">
              <w:rPr>
                <w:rFonts w:hint="cs"/>
                <w:b/>
                <w:bCs/>
                <w:rtl/>
              </w:rPr>
              <w:t>ירושלים</w:t>
            </w:r>
          </w:p>
        </w:tc>
        <w:tc>
          <w:tcPr>
            <w:tcW w:w="3055" w:type="dxa"/>
            <w:gridSpan w:val="2"/>
            <w:tcBorders>
              <w:top w:val="single" w:sz="4" w:space="0" w:color="auto"/>
              <w:left w:val="single" w:sz="4" w:space="0" w:color="auto"/>
              <w:bottom w:val="single" w:sz="4" w:space="0" w:color="auto"/>
              <w:right w:val="single" w:sz="4" w:space="0" w:color="auto"/>
            </w:tcBorders>
          </w:tcPr>
          <w:p w14:paraId="72A9B024" w14:textId="77777777" w:rsidR="00340C25" w:rsidRPr="00672FC1" w:rsidRDefault="00BF10A5" w:rsidP="00F5572D">
            <w:pPr>
              <w:rPr>
                <w:rFonts w:hint="cs"/>
                <w:b/>
                <w:bCs/>
                <w:rtl/>
              </w:rPr>
            </w:pPr>
            <w:r w:rsidRPr="00672FC1">
              <w:rPr>
                <w:rFonts w:hint="cs"/>
                <w:b/>
                <w:bCs/>
                <w:rtl/>
              </w:rPr>
              <w:t>ת״פ 25307-08-16</w:t>
            </w:r>
          </w:p>
        </w:tc>
      </w:tr>
      <w:tr w:rsidR="0081758E" w:rsidRPr="00672FC1" w14:paraId="7F2B711F" w14:textId="77777777" w:rsidTr="00340C25">
        <w:trPr>
          <w:trHeight w:val="286"/>
        </w:trPr>
        <w:tc>
          <w:tcPr>
            <w:tcW w:w="851" w:type="dxa"/>
            <w:tcBorders>
              <w:top w:val="single" w:sz="4" w:space="0" w:color="auto"/>
              <w:left w:val="single" w:sz="4" w:space="0" w:color="auto"/>
              <w:bottom w:val="single" w:sz="4" w:space="0" w:color="auto"/>
              <w:right w:val="single" w:sz="4" w:space="0" w:color="auto"/>
            </w:tcBorders>
          </w:tcPr>
          <w:p w14:paraId="467A24BC" w14:textId="77777777" w:rsidR="0081758E" w:rsidRPr="00672FC1" w:rsidRDefault="0081758E" w:rsidP="00F5572D">
            <w:pPr>
              <w:rPr>
                <w:b/>
                <w:bCs/>
              </w:rPr>
            </w:pPr>
            <w:r w:rsidRPr="00672FC1">
              <w:rPr>
                <w:rFonts w:hint="cs"/>
                <w:b/>
                <w:bCs/>
                <w:rtl/>
              </w:rPr>
              <w:t>לפני:</w:t>
            </w:r>
          </w:p>
        </w:tc>
        <w:tc>
          <w:tcPr>
            <w:tcW w:w="4600" w:type="dxa"/>
            <w:tcBorders>
              <w:top w:val="single" w:sz="4" w:space="0" w:color="auto"/>
              <w:left w:val="single" w:sz="4" w:space="0" w:color="auto"/>
              <w:bottom w:val="single" w:sz="4" w:space="0" w:color="auto"/>
              <w:right w:val="single" w:sz="4" w:space="0" w:color="auto"/>
            </w:tcBorders>
          </w:tcPr>
          <w:p w14:paraId="56E02406" w14:textId="77777777" w:rsidR="0081758E" w:rsidRPr="00672FC1" w:rsidRDefault="0081758E" w:rsidP="00F5572D">
            <w:pPr>
              <w:rPr>
                <w:rFonts w:hint="cs"/>
                <w:b/>
                <w:bCs/>
              </w:rPr>
            </w:pPr>
            <w:r w:rsidRPr="00672FC1">
              <w:rPr>
                <w:rFonts w:hint="cs"/>
                <w:b/>
                <w:bCs/>
                <w:rtl/>
              </w:rPr>
              <w:t xml:space="preserve">כב' </w:t>
            </w:r>
            <w:r w:rsidR="002A6C69" w:rsidRPr="00672FC1">
              <w:rPr>
                <w:rFonts w:hint="cs"/>
                <w:b/>
                <w:bCs/>
                <w:rtl/>
              </w:rPr>
              <w:t>השופט</w:t>
            </w:r>
            <w:r w:rsidR="00BF10A5" w:rsidRPr="00672FC1">
              <w:rPr>
                <w:rFonts w:hint="cs"/>
                <w:b/>
                <w:bCs/>
                <w:rtl/>
              </w:rPr>
              <w:t xml:space="preserve"> דוד שאול גבאי ריכטר</w:t>
            </w:r>
          </w:p>
        </w:tc>
        <w:tc>
          <w:tcPr>
            <w:tcW w:w="107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FD2F150" w14:textId="77777777" w:rsidR="0081758E" w:rsidRPr="00672FC1" w:rsidRDefault="0081758E" w:rsidP="00F5572D">
            <w:pPr>
              <w:rPr>
                <w:b/>
                <w:bCs/>
              </w:rPr>
            </w:pPr>
            <w:r w:rsidRPr="00672FC1">
              <w:rPr>
                <w:rFonts w:hint="cs"/>
                <w:b/>
                <w:bCs/>
                <w:rtl/>
              </w:rPr>
              <w:t xml:space="preserve"> תאריך:</w:t>
            </w:r>
          </w:p>
        </w:tc>
        <w:tc>
          <w:tcPr>
            <w:tcW w:w="1985" w:type="dxa"/>
            <w:tcBorders>
              <w:top w:val="single" w:sz="4" w:space="0" w:color="auto"/>
              <w:left w:val="single" w:sz="4" w:space="0" w:color="auto"/>
              <w:bottom w:val="single" w:sz="4" w:space="0" w:color="auto"/>
              <w:right w:val="single" w:sz="4" w:space="0" w:color="auto"/>
            </w:tcBorders>
          </w:tcPr>
          <w:p w14:paraId="0A8082ED" w14:textId="77777777" w:rsidR="0081758E" w:rsidRPr="00672FC1" w:rsidRDefault="00AA31C1" w:rsidP="00F5572D">
            <w:pPr>
              <w:rPr>
                <w:rFonts w:hint="cs"/>
                <w:b/>
                <w:bCs/>
              </w:rPr>
            </w:pPr>
            <w:r w:rsidRPr="00672FC1">
              <w:rPr>
                <w:rFonts w:hint="cs"/>
                <w:b/>
                <w:bCs/>
                <w:rtl/>
              </w:rPr>
              <w:t>5/4/2017</w:t>
            </w:r>
          </w:p>
        </w:tc>
      </w:tr>
    </w:tbl>
    <w:p w14:paraId="409FA6DA" w14:textId="77777777" w:rsidR="0081758E" w:rsidRPr="00672FC1" w:rsidRDefault="0081758E" w:rsidP="00F5572D">
      <w:pPr>
        <w:rPr>
          <w:rFonts w:hint="cs"/>
          <w:b/>
          <w:rtl/>
        </w:rPr>
      </w:pPr>
    </w:p>
    <w:tbl>
      <w:tblPr>
        <w:bidiVisual/>
        <w:tblW w:w="8506" w:type="dxa"/>
        <w:tblInd w:w="56" w:type="dxa"/>
        <w:tblCellMar>
          <w:left w:w="107" w:type="dxa"/>
          <w:right w:w="107" w:type="dxa"/>
        </w:tblCellMar>
        <w:tblLook w:val="0000" w:firstRow="0" w:lastRow="0" w:firstColumn="0" w:lastColumn="0" w:noHBand="0" w:noVBand="0"/>
      </w:tblPr>
      <w:tblGrid>
        <w:gridCol w:w="1131"/>
        <w:gridCol w:w="1563"/>
        <w:gridCol w:w="2835"/>
        <w:gridCol w:w="2977"/>
      </w:tblGrid>
      <w:tr w:rsidR="0081758E" w:rsidRPr="00672FC1" w14:paraId="52807CA8" w14:textId="77777777" w:rsidTr="00340C25">
        <w:tc>
          <w:tcPr>
            <w:tcW w:w="1131" w:type="dxa"/>
          </w:tcPr>
          <w:p w14:paraId="47D0C4F3" w14:textId="77777777" w:rsidR="0081758E" w:rsidRPr="00672FC1" w:rsidRDefault="0081758E" w:rsidP="00F5572D">
            <w:pPr>
              <w:rPr>
                <w:sz w:val="30"/>
                <w:szCs w:val="30"/>
              </w:rPr>
            </w:pPr>
            <w:bookmarkStart w:id="1" w:name="FirstAppellant"/>
            <w:r w:rsidRPr="00672FC1">
              <w:rPr>
                <w:rFonts w:hint="cs"/>
                <w:sz w:val="30"/>
                <w:szCs w:val="30"/>
                <w:rtl/>
              </w:rPr>
              <w:t>בעניין:</w:t>
            </w:r>
          </w:p>
        </w:tc>
        <w:tc>
          <w:tcPr>
            <w:tcW w:w="4398" w:type="dxa"/>
            <w:gridSpan w:val="2"/>
          </w:tcPr>
          <w:p w14:paraId="2F206A42" w14:textId="77777777" w:rsidR="0081758E" w:rsidRPr="00672FC1" w:rsidRDefault="00BF10A5" w:rsidP="00C3632D">
            <w:pPr>
              <w:rPr>
                <w:rFonts w:hint="cs"/>
                <w:b/>
                <w:bCs/>
                <w:sz w:val="30"/>
                <w:szCs w:val="30"/>
              </w:rPr>
            </w:pPr>
            <w:r w:rsidRPr="00672FC1">
              <w:rPr>
                <w:rFonts w:hint="cs"/>
                <w:b/>
                <w:bCs/>
                <w:sz w:val="30"/>
                <w:szCs w:val="30"/>
                <w:rtl/>
              </w:rPr>
              <w:t>מדינת ישראל</w:t>
            </w:r>
          </w:p>
        </w:tc>
        <w:tc>
          <w:tcPr>
            <w:tcW w:w="2977" w:type="dxa"/>
          </w:tcPr>
          <w:p w14:paraId="09992080" w14:textId="77777777" w:rsidR="0081758E" w:rsidRPr="00672FC1" w:rsidRDefault="0081758E" w:rsidP="00F5572D">
            <w:pPr>
              <w:rPr>
                <w:b/>
                <w:bCs/>
                <w:sz w:val="30"/>
                <w:szCs w:val="30"/>
              </w:rPr>
            </w:pPr>
          </w:p>
        </w:tc>
      </w:tr>
      <w:tr w:rsidR="0081758E" w:rsidRPr="00672FC1" w14:paraId="401B8EB2" w14:textId="77777777" w:rsidTr="00340C25">
        <w:tc>
          <w:tcPr>
            <w:tcW w:w="1131" w:type="dxa"/>
          </w:tcPr>
          <w:p w14:paraId="263B0EAD" w14:textId="77777777" w:rsidR="0081758E" w:rsidRPr="00672FC1" w:rsidRDefault="0081758E" w:rsidP="00F5572D">
            <w:pPr>
              <w:rPr>
                <w:b/>
                <w:bCs/>
                <w:sz w:val="30"/>
                <w:szCs w:val="30"/>
              </w:rPr>
            </w:pPr>
            <w:bookmarkStart w:id="2" w:name="FirstLawyer"/>
            <w:bookmarkEnd w:id="1"/>
          </w:p>
        </w:tc>
        <w:tc>
          <w:tcPr>
            <w:tcW w:w="1563" w:type="dxa"/>
          </w:tcPr>
          <w:p w14:paraId="42AECDED" w14:textId="77777777" w:rsidR="0081758E" w:rsidRPr="00672FC1" w:rsidRDefault="0081758E" w:rsidP="00F5572D">
            <w:pPr>
              <w:pStyle w:val="6"/>
              <w:rPr>
                <w:sz w:val="30"/>
                <w:szCs w:val="30"/>
              </w:rPr>
            </w:pPr>
            <w:r w:rsidRPr="00672FC1">
              <w:rPr>
                <w:rFonts w:hint="cs"/>
                <w:sz w:val="30"/>
                <w:szCs w:val="30"/>
                <w:rtl/>
              </w:rPr>
              <w:t>ע"י ב"כ</w:t>
            </w:r>
          </w:p>
        </w:tc>
        <w:tc>
          <w:tcPr>
            <w:tcW w:w="2835" w:type="dxa"/>
          </w:tcPr>
          <w:p w14:paraId="471ED716" w14:textId="77777777" w:rsidR="001F4DE4" w:rsidRPr="00672FC1" w:rsidRDefault="001577D3" w:rsidP="00F5572D">
            <w:pPr>
              <w:rPr>
                <w:rFonts w:hint="cs"/>
                <w:b/>
                <w:bCs/>
                <w:sz w:val="30"/>
                <w:szCs w:val="30"/>
                <w:rtl/>
              </w:rPr>
            </w:pPr>
            <w:r w:rsidRPr="00672FC1">
              <w:rPr>
                <w:rFonts w:hint="cs"/>
                <w:b/>
                <w:bCs/>
                <w:sz w:val="30"/>
                <w:szCs w:val="30"/>
                <w:rtl/>
              </w:rPr>
              <w:t xml:space="preserve">עו"ד </w:t>
            </w:r>
            <w:r w:rsidR="00BF10A5" w:rsidRPr="00672FC1">
              <w:rPr>
                <w:rFonts w:hint="cs"/>
                <w:b/>
                <w:bCs/>
                <w:sz w:val="30"/>
                <w:szCs w:val="30"/>
                <w:rtl/>
              </w:rPr>
              <w:t>דניאל זוהר</w:t>
            </w:r>
          </w:p>
          <w:p w14:paraId="052E469B" w14:textId="77777777" w:rsidR="00BF10A5" w:rsidRPr="00672FC1" w:rsidRDefault="00BF10A5" w:rsidP="00F5572D">
            <w:pPr>
              <w:rPr>
                <w:rFonts w:hint="cs"/>
                <w:b/>
                <w:bCs/>
                <w:sz w:val="30"/>
                <w:szCs w:val="30"/>
              </w:rPr>
            </w:pPr>
            <w:r w:rsidRPr="00672FC1">
              <w:rPr>
                <w:rFonts w:hint="cs"/>
                <w:b/>
                <w:bCs/>
                <w:sz w:val="30"/>
                <w:szCs w:val="30"/>
                <w:rtl/>
              </w:rPr>
              <w:t>מתמחה יוחאי קמיל</w:t>
            </w:r>
          </w:p>
        </w:tc>
        <w:tc>
          <w:tcPr>
            <w:tcW w:w="2977" w:type="dxa"/>
          </w:tcPr>
          <w:p w14:paraId="5B575317" w14:textId="77777777" w:rsidR="0081758E" w:rsidRPr="00672FC1" w:rsidRDefault="004A011A" w:rsidP="00F5572D">
            <w:pPr>
              <w:rPr>
                <w:b/>
                <w:bCs/>
                <w:sz w:val="30"/>
                <w:szCs w:val="30"/>
              </w:rPr>
            </w:pPr>
            <w:r w:rsidRPr="00672FC1">
              <w:rPr>
                <w:rFonts w:hint="cs"/>
                <w:b/>
                <w:bCs/>
                <w:sz w:val="30"/>
                <w:szCs w:val="30"/>
                <w:rtl/>
              </w:rPr>
              <w:t>ה</w:t>
            </w:r>
            <w:r w:rsidR="0066506B" w:rsidRPr="00672FC1">
              <w:rPr>
                <w:rFonts w:hint="cs"/>
                <w:b/>
                <w:bCs/>
                <w:sz w:val="30"/>
                <w:szCs w:val="30"/>
                <w:rtl/>
              </w:rPr>
              <w:t>מאשימה</w:t>
            </w:r>
          </w:p>
        </w:tc>
      </w:tr>
      <w:bookmarkEnd w:id="2"/>
      <w:tr w:rsidR="0081758E" w:rsidRPr="00672FC1" w14:paraId="31EB3904" w14:textId="77777777" w:rsidTr="00340C25">
        <w:tc>
          <w:tcPr>
            <w:tcW w:w="1131" w:type="dxa"/>
          </w:tcPr>
          <w:p w14:paraId="7C3E075F" w14:textId="77777777" w:rsidR="0081758E" w:rsidRPr="00672FC1" w:rsidRDefault="0081758E" w:rsidP="00F5572D">
            <w:pPr>
              <w:rPr>
                <w:b/>
                <w:bCs/>
                <w:sz w:val="30"/>
                <w:szCs w:val="30"/>
              </w:rPr>
            </w:pPr>
          </w:p>
        </w:tc>
        <w:tc>
          <w:tcPr>
            <w:tcW w:w="4398" w:type="dxa"/>
            <w:gridSpan w:val="2"/>
          </w:tcPr>
          <w:p w14:paraId="72ADB701" w14:textId="77777777" w:rsidR="0081758E" w:rsidRPr="00672FC1" w:rsidRDefault="0081758E" w:rsidP="00F5572D">
            <w:pPr>
              <w:jc w:val="center"/>
              <w:rPr>
                <w:b/>
                <w:bCs/>
                <w:sz w:val="30"/>
                <w:szCs w:val="30"/>
              </w:rPr>
            </w:pPr>
            <w:r w:rsidRPr="00672FC1">
              <w:rPr>
                <w:rFonts w:hint="cs"/>
                <w:b/>
                <w:bCs/>
                <w:sz w:val="30"/>
                <w:szCs w:val="30"/>
                <w:rtl/>
              </w:rPr>
              <w:t>נ  ג  ד</w:t>
            </w:r>
          </w:p>
        </w:tc>
        <w:tc>
          <w:tcPr>
            <w:tcW w:w="2977" w:type="dxa"/>
          </w:tcPr>
          <w:p w14:paraId="0D5285FF" w14:textId="77777777" w:rsidR="0081758E" w:rsidRPr="00672FC1" w:rsidRDefault="0081758E" w:rsidP="00F5572D">
            <w:pPr>
              <w:rPr>
                <w:b/>
                <w:bCs/>
                <w:sz w:val="30"/>
                <w:szCs w:val="30"/>
              </w:rPr>
            </w:pPr>
          </w:p>
        </w:tc>
      </w:tr>
      <w:tr w:rsidR="0081758E" w:rsidRPr="00672FC1" w14:paraId="76B0AE0A" w14:textId="77777777" w:rsidTr="00340C25">
        <w:tc>
          <w:tcPr>
            <w:tcW w:w="1131" w:type="dxa"/>
          </w:tcPr>
          <w:p w14:paraId="27F71CD4" w14:textId="77777777" w:rsidR="0081758E" w:rsidRPr="00672FC1" w:rsidRDefault="0081758E" w:rsidP="00F5572D">
            <w:pPr>
              <w:rPr>
                <w:b/>
                <w:bCs/>
                <w:sz w:val="30"/>
                <w:szCs w:val="30"/>
              </w:rPr>
            </w:pPr>
          </w:p>
        </w:tc>
        <w:tc>
          <w:tcPr>
            <w:tcW w:w="4398" w:type="dxa"/>
            <w:gridSpan w:val="2"/>
          </w:tcPr>
          <w:p w14:paraId="4E19CAB4" w14:textId="77777777" w:rsidR="0066506B" w:rsidRPr="00672FC1" w:rsidRDefault="00BF10A5" w:rsidP="00ED5E7D">
            <w:pPr>
              <w:rPr>
                <w:rFonts w:hint="cs"/>
                <w:b/>
                <w:bCs/>
                <w:sz w:val="30"/>
                <w:szCs w:val="30"/>
              </w:rPr>
            </w:pPr>
            <w:r w:rsidRPr="00672FC1">
              <w:rPr>
                <w:rFonts w:hint="cs"/>
                <w:b/>
                <w:bCs/>
                <w:sz w:val="30"/>
                <w:szCs w:val="30"/>
                <w:rtl/>
              </w:rPr>
              <w:t xml:space="preserve">אדיר קורדובה (עציר) </w:t>
            </w:r>
          </w:p>
        </w:tc>
        <w:tc>
          <w:tcPr>
            <w:tcW w:w="2977" w:type="dxa"/>
          </w:tcPr>
          <w:p w14:paraId="4E82457D" w14:textId="77777777" w:rsidR="0081758E" w:rsidRPr="00672FC1" w:rsidRDefault="0081758E" w:rsidP="00F5572D">
            <w:pPr>
              <w:rPr>
                <w:b/>
                <w:bCs/>
                <w:sz w:val="30"/>
                <w:szCs w:val="30"/>
              </w:rPr>
            </w:pPr>
          </w:p>
        </w:tc>
      </w:tr>
      <w:tr w:rsidR="0081758E" w:rsidRPr="00672FC1" w14:paraId="16E716D3" w14:textId="77777777" w:rsidTr="00340C25">
        <w:tc>
          <w:tcPr>
            <w:tcW w:w="1131" w:type="dxa"/>
          </w:tcPr>
          <w:p w14:paraId="7311A978" w14:textId="77777777" w:rsidR="0081758E" w:rsidRPr="00672FC1" w:rsidRDefault="0081758E" w:rsidP="00F5572D">
            <w:pPr>
              <w:rPr>
                <w:b/>
                <w:bCs/>
                <w:sz w:val="30"/>
                <w:szCs w:val="30"/>
              </w:rPr>
            </w:pPr>
          </w:p>
        </w:tc>
        <w:tc>
          <w:tcPr>
            <w:tcW w:w="1563" w:type="dxa"/>
          </w:tcPr>
          <w:p w14:paraId="079F59E8" w14:textId="77777777" w:rsidR="0081758E" w:rsidRPr="00672FC1" w:rsidRDefault="0081758E" w:rsidP="00F5572D">
            <w:pPr>
              <w:pStyle w:val="9"/>
              <w:rPr>
                <w:sz w:val="30"/>
                <w:szCs w:val="30"/>
              </w:rPr>
            </w:pPr>
            <w:r w:rsidRPr="00672FC1">
              <w:rPr>
                <w:rFonts w:hint="cs"/>
                <w:sz w:val="30"/>
                <w:szCs w:val="30"/>
                <w:rtl/>
              </w:rPr>
              <w:t>ע"י ב"כ</w:t>
            </w:r>
          </w:p>
        </w:tc>
        <w:tc>
          <w:tcPr>
            <w:tcW w:w="2835" w:type="dxa"/>
          </w:tcPr>
          <w:p w14:paraId="0748CFC2" w14:textId="77777777" w:rsidR="0081758E" w:rsidRPr="00672FC1" w:rsidRDefault="001577D3" w:rsidP="00F5572D">
            <w:pPr>
              <w:rPr>
                <w:rFonts w:hint="cs"/>
                <w:b/>
                <w:bCs/>
                <w:sz w:val="30"/>
                <w:szCs w:val="30"/>
              </w:rPr>
            </w:pPr>
            <w:r w:rsidRPr="00672FC1">
              <w:rPr>
                <w:rFonts w:hint="cs"/>
                <w:b/>
                <w:bCs/>
                <w:sz w:val="30"/>
                <w:szCs w:val="30"/>
                <w:rtl/>
              </w:rPr>
              <w:t>עו"</w:t>
            </w:r>
            <w:r w:rsidR="00F73FB1" w:rsidRPr="00672FC1">
              <w:rPr>
                <w:rFonts w:hint="cs"/>
                <w:b/>
                <w:bCs/>
                <w:sz w:val="30"/>
                <w:szCs w:val="30"/>
                <w:rtl/>
              </w:rPr>
              <w:t>ד</w:t>
            </w:r>
            <w:r w:rsidR="0042552E" w:rsidRPr="00672FC1">
              <w:rPr>
                <w:rFonts w:hint="cs"/>
                <w:b/>
                <w:bCs/>
                <w:sz w:val="30"/>
                <w:szCs w:val="30"/>
                <w:rtl/>
              </w:rPr>
              <w:t xml:space="preserve"> </w:t>
            </w:r>
            <w:r w:rsidR="00BF10A5" w:rsidRPr="00672FC1">
              <w:rPr>
                <w:rFonts w:hint="cs"/>
                <w:b/>
                <w:bCs/>
                <w:sz w:val="30"/>
                <w:szCs w:val="30"/>
                <w:rtl/>
              </w:rPr>
              <w:t>הילה מזל מוהדב</w:t>
            </w:r>
          </w:p>
        </w:tc>
        <w:tc>
          <w:tcPr>
            <w:tcW w:w="2977" w:type="dxa"/>
          </w:tcPr>
          <w:p w14:paraId="0F56FAFB" w14:textId="77777777" w:rsidR="0081758E" w:rsidRPr="00672FC1" w:rsidRDefault="009D3EDF" w:rsidP="00F5572D">
            <w:pPr>
              <w:rPr>
                <w:b/>
                <w:bCs/>
                <w:sz w:val="30"/>
                <w:szCs w:val="30"/>
              </w:rPr>
            </w:pPr>
            <w:r w:rsidRPr="00672FC1">
              <w:rPr>
                <w:rFonts w:hint="cs"/>
                <w:b/>
                <w:bCs/>
                <w:sz w:val="30"/>
                <w:szCs w:val="30"/>
                <w:rtl/>
              </w:rPr>
              <w:t>הנ</w:t>
            </w:r>
            <w:r w:rsidR="0066506B" w:rsidRPr="00672FC1">
              <w:rPr>
                <w:rFonts w:hint="cs"/>
                <w:b/>
                <w:bCs/>
                <w:sz w:val="30"/>
                <w:szCs w:val="30"/>
                <w:rtl/>
              </w:rPr>
              <w:t>אש</w:t>
            </w:r>
            <w:r w:rsidR="00BF10A5" w:rsidRPr="00672FC1">
              <w:rPr>
                <w:rFonts w:hint="cs"/>
                <w:b/>
                <w:bCs/>
                <w:sz w:val="30"/>
                <w:szCs w:val="30"/>
                <w:rtl/>
              </w:rPr>
              <w:t>ם</w:t>
            </w:r>
          </w:p>
        </w:tc>
      </w:tr>
    </w:tbl>
    <w:p w14:paraId="3A635380" w14:textId="77777777" w:rsidR="0081758E" w:rsidRPr="00672FC1" w:rsidRDefault="0081758E" w:rsidP="00F5572D">
      <w:pPr>
        <w:rPr>
          <w:rFonts w:hint="cs"/>
          <w:b/>
          <w:rtl/>
        </w:rPr>
      </w:pPr>
    </w:p>
    <w:p w14:paraId="0F872DD8" w14:textId="77777777" w:rsidR="00264696" w:rsidRDefault="00264696" w:rsidP="00F5572D">
      <w:pPr>
        <w:rPr>
          <w:rFonts w:hint="cs"/>
          <w:b/>
          <w:rtl/>
        </w:rPr>
      </w:pPr>
    </w:p>
    <w:p w14:paraId="4FF670DD" w14:textId="77777777" w:rsidR="005A05C0" w:rsidRPr="005A05C0" w:rsidRDefault="005A05C0" w:rsidP="005A05C0">
      <w:pPr>
        <w:pStyle w:val="a4"/>
        <w:spacing w:after="120" w:line="240" w:lineRule="exact"/>
        <w:ind w:left="283" w:hanging="283"/>
        <w:rPr>
          <w:rFonts w:ascii="FrankRuehl" w:hAnsi="FrankRuehl" w:cs="FrankRuehl"/>
          <w:sz w:val="24"/>
          <w:rtl/>
        </w:rPr>
      </w:pPr>
      <w:r w:rsidRPr="005A05C0">
        <w:rPr>
          <w:rFonts w:ascii="FrankRuehl" w:hAnsi="FrankRuehl" w:cs="FrankRuehl"/>
          <w:sz w:val="24"/>
          <w:rtl/>
        </w:rPr>
        <w:t xml:space="preserve">חקיקה שאוזכרה: </w:t>
      </w:r>
    </w:p>
    <w:p w14:paraId="3C54AD5F" w14:textId="77777777" w:rsidR="005A05C0" w:rsidRPr="005A05C0" w:rsidRDefault="005A05C0" w:rsidP="005A05C0">
      <w:pPr>
        <w:pStyle w:val="a4"/>
        <w:spacing w:after="120" w:line="240" w:lineRule="exact"/>
        <w:ind w:left="283" w:hanging="283"/>
        <w:rPr>
          <w:rFonts w:ascii="FrankRuehl" w:hAnsi="FrankRuehl" w:cs="FrankRuehl"/>
          <w:sz w:val="24"/>
          <w:rtl/>
        </w:rPr>
      </w:pPr>
      <w:hyperlink r:id="rId7" w:history="1">
        <w:r w:rsidRPr="005A05C0">
          <w:rPr>
            <w:rFonts w:ascii="FrankRuehl" w:hAnsi="FrankRuehl" w:cs="FrankRuehl"/>
            <w:color w:val="0000FF"/>
            <w:sz w:val="24"/>
            <w:u w:val="single"/>
            <w:rtl/>
          </w:rPr>
          <w:t>פקודת הסמים המסוכנים [נוסח חדש], תשל"ג-1973</w:t>
        </w:r>
      </w:hyperlink>
      <w:r w:rsidRPr="005A05C0">
        <w:rPr>
          <w:rFonts w:ascii="FrankRuehl" w:hAnsi="FrankRuehl" w:cs="FrankRuehl"/>
          <w:sz w:val="24"/>
          <w:rtl/>
        </w:rPr>
        <w:t xml:space="preserve">: סע'  </w:t>
      </w:r>
      <w:hyperlink r:id="rId8" w:history="1">
        <w:r w:rsidRPr="005A05C0">
          <w:rPr>
            <w:rFonts w:ascii="FrankRuehl" w:hAnsi="FrankRuehl" w:cs="FrankRuehl"/>
            <w:color w:val="0000FF"/>
            <w:sz w:val="24"/>
            <w:u w:val="single"/>
            <w:rtl/>
          </w:rPr>
          <w:t>7.א.</w:t>
        </w:r>
      </w:hyperlink>
      <w:r w:rsidRPr="005A05C0">
        <w:rPr>
          <w:rFonts w:ascii="FrankRuehl" w:hAnsi="FrankRuehl" w:cs="FrankRuehl"/>
          <w:sz w:val="24"/>
          <w:rtl/>
        </w:rPr>
        <w:t xml:space="preserve">, </w:t>
      </w:r>
      <w:hyperlink r:id="rId9" w:history="1">
        <w:r w:rsidRPr="005A05C0">
          <w:rPr>
            <w:rFonts w:ascii="FrankRuehl" w:hAnsi="FrankRuehl" w:cs="FrankRuehl"/>
            <w:color w:val="0000FF"/>
            <w:sz w:val="24"/>
            <w:u w:val="single"/>
            <w:rtl/>
          </w:rPr>
          <w:t>7.ג</w:t>
        </w:r>
      </w:hyperlink>
      <w:r w:rsidRPr="005A05C0">
        <w:rPr>
          <w:rFonts w:ascii="FrankRuehl" w:hAnsi="FrankRuehl" w:cs="FrankRuehl"/>
          <w:sz w:val="24"/>
          <w:rtl/>
        </w:rPr>
        <w:t xml:space="preserve">, </w:t>
      </w:r>
      <w:hyperlink r:id="rId10" w:history="1">
        <w:r w:rsidRPr="005A05C0">
          <w:rPr>
            <w:rFonts w:ascii="FrankRuehl" w:hAnsi="FrankRuehl" w:cs="FrankRuehl"/>
            <w:color w:val="0000FF"/>
            <w:sz w:val="24"/>
            <w:u w:val="single"/>
            <w:rtl/>
          </w:rPr>
          <w:t>13</w:t>
        </w:r>
      </w:hyperlink>
      <w:r w:rsidRPr="005A05C0">
        <w:rPr>
          <w:rFonts w:ascii="FrankRuehl" w:hAnsi="FrankRuehl" w:cs="FrankRuehl"/>
          <w:sz w:val="24"/>
          <w:rtl/>
        </w:rPr>
        <w:t xml:space="preserve">, </w:t>
      </w:r>
      <w:hyperlink r:id="rId11" w:history="1">
        <w:r w:rsidRPr="005A05C0">
          <w:rPr>
            <w:rFonts w:ascii="FrankRuehl" w:hAnsi="FrankRuehl" w:cs="FrankRuehl"/>
            <w:color w:val="0000FF"/>
            <w:sz w:val="24"/>
            <w:u w:val="single"/>
            <w:rtl/>
          </w:rPr>
          <w:t>19א</w:t>
        </w:r>
      </w:hyperlink>
      <w:r w:rsidRPr="005A05C0">
        <w:rPr>
          <w:rFonts w:ascii="FrankRuehl" w:hAnsi="FrankRuehl" w:cs="FrankRuehl"/>
          <w:sz w:val="24"/>
          <w:rtl/>
        </w:rPr>
        <w:t xml:space="preserve">, </w:t>
      </w:r>
      <w:hyperlink r:id="rId12" w:history="1">
        <w:r w:rsidRPr="005A05C0">
          <w:rPr>
            <w:rFonts w:ascii="FrankRuehl" w:hAnsi="FrankRuehl" w:cs="FrankRuehl"/>
            <w:color w:val="0000FF"/>
            <w:sz w:val="24"/>
            <w:u w:val="single"/>
            <w:rtl/>
          </w:rPr>
          <w:t>36</w:t>
        </w:r>
      </w:hyperlink>
    </w:p>
    <w:p w14:paraId="178BDC3F" w14:textId="77777777" w:rsidR="005A05C0" w:rsidRPr="005A05C0" w:rsidRDefault="005A05C0" w:rsidP="005A05C0">
      <w:pPr>
        <w:pStyle w:val="a4"/>
        <w:spacing w:after="120" w:line="240" w:lineRule="exact"/>
        <w:ind w:left="283" w:hanging="283"/>
        <w:rPr>
          <w:rFonts w:ascii="FrankRuehl" w:hAnsi="FrankRuehl" w:cs="FrankRuehl"/>
          <w:sz w:val="24"/>
          <w:rtl/>
        </w:rPr>
      </w:pPr>
      <w:hyperlink r:id="rId13" w:history="1">
        <w:r w:rsidRPr="005A05C0">
          <w:rPr>
            <w:rFonts w:ascii="FrankRuehl" w:hAnsi="FrankRuehl" w:cs="FrankRuehl"/>
            <w:color w:val="0000FF"/>
            <w:sz w:val="24"/>
            <w:u w:val="single"/>
            <w:rtl/>
          </w:rPr>
          <w:t>פקודת התעבורה [נוסח חדש]</w:t>
        </w:r>
      </w:hyperlink>
      <w:r w:rsidRPr="005A05C0">
        <w:rPr>
          <w:rFonts w:ascii="FrankRuehl" w:hAnsi="FrankRuehl" w:cs="FrankRuehl"/>
          <w:sz w:val="24"/>
          <w:rtl/>
        </w:rPr>
        <w:t xml:space="preserve">: סע'  </w:t>
      </w:r>
      <w:hyperlink r:id="rId14" w:history="1">
        <w:r w:rsidRPr="005A05C0">
          <w:rPr>
            <w:rFonts w:ascii="FrankRuehl" w:hAnsi="FrankRuehl" w:cs="FrankRuehl"/>
            <w:color w:val="0000FF"/>
            <w:sz w:val="24"/>
            <w:u w:val="single"/>
            <w:rtl/>
          </w:rPr>
          <w:t>62(3)</w:t>
        </w:r>
      </w:hyperlink>
    </w:p>
    <w:p w14:paraId="6B8D2258" w14:textId="77777777" w:rsidR="005A05C0" w:rsidRPr="005A05C0" w:rsidRDefault="005A05C0" w:rsidP="005A05C0">
      <w:pPr>
        <w:pStyle w:val="a4"/>
        <w:spacing w:after="120" w:line="240" w:lineRule="exact"/>
        <w:ind w:left="283" w:hanging="283"/>
        <w:rPr>
          <w:rFonts w:ascii="FrankRuehl" w:hAnsi="FrankRuehl" w:cs="FrankRuehl"/>
          <w:sz w:val="24"/>
          <w:rtl/>
        </w:rPr>
      </w:pPr>
      <w:hyperlink r:id="rId15" w:history="1">
        <w:r w:rsidRPr="005A05C0">
          <w:rPr>
            <w:rFonts w:ascii="FrankRuehl" w:hAnsi="FrankRuehl" w:cs="FrankRuehl"/>
            <w:color w:val="0000FF"/>
            <w:sz w:val="24"/>
            <w:u w:val="single"/>
            <w:rtl/>
          </w:rPr>
          <w:t>חוק העונשין, תשל"ז-1977</w:t>
        </w:r>
      </w:hyperlink>
      <w:r w:rsidRPr="005A05C0">
        <w:rPr>
          <w:rFonts w:ascii="FrankRuehl" w:hAnsi="FrankRuehl" w:cs="FrankRuehl"/>
          <w:sz w:val="24"/>
          <w:rtl/>
        </w:rPr>
        <w:t xml:space="preserve">: סע'  </w:t>
      </w:r>
      <w:hyperlink r:id="rId16" w:history="1">
        <w:r w:rsidRPr="005A05C0">
          <w:rPr>
            <w:rFonts w:ascii="FrankRuehl" w:hAnsi="FrankRuehl" w:cs="FrankRuehl"/>
            <w:color w:val="0000FF"/>
            <w:sz w:val="24"/>
            <w:u w:val="single"/>
            <w:rtl/>
          </w:rPr>
          <w:t>275</w:t>
        </w:r>
      </w:hyperlink>
      <w:r w:rsidRPr="005A05C0">
        <w:rPr>
          <w:rFonts w:ascii="FrankRuehl" w:hAnsi="FrankRuehl" w:cs="FrankRuehl"/>
          <w:sz w:val="24"/>
          <w:rtl/>
        </w:rPr>
        <w:t xml:space="preserve">, </w:t>
      </w:r>
      <w:hyperlink r:id="rId17" w:history="1">
        <w:r w:rsidRPr="005A05C0">
          <w:rPr>
            <w:rFonts w:ascii="FrankRuehl" w:hAnsi="FrankRuehl" w:cs="FrankRuehl"/>
            <w:color w:val="0000FF"/>
            <w:sz w:val="24"/>
            <w:u w:val="single"/>
            <w:rtl/>
          </w:rPr>
          <w:t>40ט׳</w:t>
        </w:r>
      </w:hyperlink>
      <w:r w:rsidRPr="005A05C0">
        <w:rPr>
          <w:rFonts w:ascii="FrankRuehl" w:hAnsi="FrankRuehl" w:cs="FrankRuehl"/>
          <w:sz w:val="24"/>
          <w:rtl/>
        </w:rPr>
        <w:t xml:space="preserve">, </w:t>
      </w:r>
      <w:hyperlink r:id="rId18" w:history="1">
        <w:r w:rsidRPr="005A05C0">
          <w:rPr>
            <w:rFonts w:ascii="FrankRuehl" w:hAnsi="FrankRuehl" w:cs="FrankRuehl"/>
            <w:color w:val="0000FF"/>
            <w:sz w:val="24"/>
            <w:u w:val="single"/>
            <w:rtl/>
          </w:rPr>
          <w:t>40 י״א</w:t>
        </w:r>
      </w:hyperlink>
    </w:p>
    <w:p w14:paraId="206B726C" w14:textId="77777777" w:rsidR="005A05C0" w:rsidRPr="005A05C0" w:rsidRDefault="005A05C0" w:rsidP="005A05C0">
      <w:pPr>
        <w:pStyle w:val="a4"/>
        <w:spacing w:after="120" w:line="240" w:lineRule="exact"/>
        <w:ind w:left="283" w:hanging="283"/>
        <w:rPr>
          <w:rFonts w:ascii="FrankRuehl" w:hAnsi="FrankRuehl" w:cs="FrankRuehl"/>
          <w:sz w:val="24"/>
          <w:rtl/>
        </w:rPr>
      </w:pPr>
      <w:hyperlink r:id="rId19" w:history="1">
        <w:r w:rsidRPr="005A05C0">
          <w:rPr>
            <w:rFonts w:ascii="FrankRuehl" w:hAnsi="FrankRuehl" w:cs="FrankRuehl"/>
            <w:color w:val="0000FF"/>
            <w:sz w:val="24"/>
            <w:u w:val="single"/>
            <w:rtl/>
          </w:rPr>
          <w:t>תקנות התעבורה, תשכ"א-1961 - לא מרובדות</w:t>
        </w:r>
      </w:hyperlink>
      <w:r w:rsidRPr="005A05C0">
        <w:rPr>
          <w:rFonts w:ascii="FrankRuehl" w:hAnsi="FrankRuehl" w:cs="FrankRuehl"/>
          <w:sz w:val="24"/>
          <w:rtl/>
        </w:rPr>
        <w:t xml:space="preserve">: סע'  </w:t>
      </w:r>
      <w:hyperlink r:id="rId20" w:history="1">
        <w:r w:rsidRPr="005A05C0">
          <w:rPr>
            <w:rFonts w:ascii="FrankRuehl" w:hAnsi="FrankRuehl" w:cs="FrankRuehl"/>
            <w:color w:val="0000FF"/>
            <w:sz w:val="24"/>
            <w:u w:val="single"/>
            <w:rtl/>
          </w:rPr>
          <w:t>26(4)</w:t>
        </w:r>
      </w:hyperlink>
    </w:p>
    <w:p w14:paraId="551154CD" w14:textId="77777777" w:rsidR="00E16030" w:rsidRDefault="00E16030" w:rsidP="005A05C0">
      <w:pPr>
        <w:pStyle w:val="a4"/>
        <w:spacing w:after="120" w:line="240" w:lineRule="exact"/>
        <w:ind w:left="283" w:hanging="283"/>
        <w:rPr>
          <w:rFonts w:ascii="FrankRuehl" w:hAnsi="FrankRuehl" w:cs="FrankRuehl"/>
          <w:sz w:val="24"/>
          <w:rtl/>
        </w:rPr>
      </w:pPr>
      <w:bookmarkStart w:id="3" w:name="LawTable"/>
      <w:bookmarkEnd w:id="3"/>
    </w:p>
    <w:p w14:paraId="14EF25D3" w14:textId="77777777" w:rsidR="00E16030" w:rsidRPr="00E16030" w:rsidRDefault="00E16030" w:rsidP="00E16030">
      <w:pPr>
        <w:pStyle w:val="a4"/>
        <w:spacing w:after="120" w:line="240" w:lineRule="exact"/>
        <w:ind w:left="283" w:hanging="283"/>
        <w:rPr>
          <w:rFonts w:ascii="FrankRuehl" w:hAnsi="FrankRuehl" w:cs="FrankRuehl"/>
          <w:sz w:val="24"/>
          <w:rtl/>
        </w:rPr>
      </w:pPr>
    </w:p>
    <w:p w14:paraId="358AD1F7" w14:textId="77777777" w:rsidR="00E16030" w:rsidRPr="00E16030" w:rsidRDefault="00E16030" w:rsidP="00E16030">
      <w:pPr>
        <w:pStyle w:val="a4"/>
        <w:spacing w:after="120" w:line="240" w:lineRule="exact"/>
        <w:ind w:left="283" w:hanging="283"/>
        <w:rPr>
          <w:rFonts w:ascii="FrankRuehl" w:hAnsi="FrankRuehl" w:cs="FrankRuehl"/>
          <w:sz w:val="24"/>
          <w:rtl/>
        </w:rPr>
      </w:pPr>
      <w:r w:rsidRPr="00E16030">
        <w:rPr>
          <w:rFonts w:ascii="FrankRuehl" w:hAnsi="FrankRuehl" w:cs="FrankRuehl"/>
          <w:sz w:val="24"/>
          <w:rtl/>
        </w:rPr>
        <w:t xml:space="preserve">חקיקה שאוזכרה: </w:t>
      </w:r>
    </w:p>
    <w:p w14:paraId="29A5C10E" w14:textId="77777777" w:rsidR="00E16030" w:rsidRPr="00E16030" w:rsidRDefault="00E16030" w:rsidP="00E16030">
      <w:pPr>
        <w:pStyle w:val="a4"/>
        <w:spacing w:after="120" w:line="240" w:lineRule="exact"/>
        <w:ind w:left="283" w:hanging="283"/>
        <w:rPr>
          <w:rFonts w:ascii="FrankRuehl" w:hAnsi="FrankRuehl" w:cs="FrankRuehl"/>
          <w:sz w:val="24"/>
          <w:rtl/>
        </w:rPr>
      </w:pPr>
      <w:hyperlink r:id="rId21" w:history="1">
        <w:r w:rsidRPr="00E16030">
          <w:rPr>
            <w:rFonts w:ascii="FrankRuehl" w:hAnsi="FrankRuehl" w:cs="FrankRuehl"/>
            <w:color w:val="0000FF"/>
            <w:sz w:val="24"/>
            <w:u w:val="single"/>
            <w:rtl/>
          </w:rPr>
          <w:t>פקודת הסמים המסוכנים [נוסח חדש], תשל"ג-1973</w:t>
        </w:r>
      </w:hyperlink>
      <w:r w:rsidRPr="00E16030">
        <w:rPr>
          <w:rFonts w:ascii="FrankRuehl" w:hAnsi="FrankRuehl" w:cs="FrankRuehl"/>
          <w:sz w:val="24"/>
          <w:rtl/>
        </w:rPr>
        <w:t xml:space="preserve">: סע'  </w:t>
      </w:r>
      <w:hyperlink r:id="rId22" w:history="1">
        <w:r w:rsidRPr="00E16030">
          <w:rPr>
            <w:rFonts w:ascii="FrankRuehl" w:hAnsi="FrankRuehl" w:cs="FrankRuehl"/>
            <w:color w:val="0000FF"/>
            <w:sz w:val="24"/>
            <w:u w:val="single"/>
            <w:rtl/>
          </w:rPr>
          <w:t>7.א.</w:t>
        </w:r>
      </w:hyperlink>
      <w:r w:rsidRPr="00E16030">
        <w:rPr>
          <w:rFonts w:ascii="FrankRuehl" w:hAnsi="FrankRuehl" w:cs="FrankRuehl"/>
          <w:sz w:val="24"/>
          <w:rtl/>
        </w:rPr>
        <w:t xml:space="preserve">, </w:t>
      </w:r>
      <w:hyperlink r:id="rId23" w:history="1">
        <w:r w:rsidRPr="00E16030">
          <w:rPr>
            <w:rFonts w:ascii="FrankRuehl" w:hAnsi="FrankRuehl" w:cs="FrankRuehl"/>
            <w:color w:val="0000FF"/>
            <w:sz w:val="24"/>
            <w:u w:val="single"/>
            <w:rtl/>
          </w:rPr>
          <w:t>7.ג</w:t>
        </w:r>
      </w:hyperlink>
      <w:r w:rsidRPr="00E16030">
        <w:rPr>
          <w:rFonts w:ascii="FrankRuehl" w:hAnsi="FrankRuehl" w:cs="FrankRuehl"/>
          <w:sz w:val="24"/>
          <w:rtl/>
        </w:rPr>
        <w:t xml:space="preserve">, </w:t>
      </w:r>
      <w:hyperlink r:id="rId24" w:history="1">
        <w:r w:rsidRPr="00E16030">
          <w:rPr>
            <w:rFonts w:ascii="FrankRuehl" w:hAnsi="FrankRuehl" w:cs="FrankRuehl"/>
            <w:color w:val="0000FF"/>
            <w:sz w:val="24"/>
            <w:u w:val="single"/>
            <w:rtl/>
          </w:rPr>
          <w:t>13</w:t>
        </w:r>
      </w:hyperlink>
      <w:r w:rsidRPr="00E16030">
        <w:rPr>
          <w:rFonts w:ascii="FrankRuehl" w:hAnsi="FrankRuehl" w:cs="FrankRuehl"/>
          <w:sz w:val="24"/>
          <w:rtl/>
        </w:rPr>
        <w:t xml:space="preserve">, </w:t>
      </w:r>
      <w:hyperlink r:id="rId25" w:history="1">
        <w:r w:rsidRPr="00E16030">
          <w:rPr>
            <w:rFonts w:ascii="FrankRuehl" w:hAnsi="FrankRuehl" w:cs="FrankRuehl"/>
            <w:color w:val="0000FF"/>
            <w:sz w:val="24"/>
            <w:u w:val="single"/>
            <w:rtl/>
          </w:rPr>
          <w:t>19א</w:t>
        </w:r>
      </w:hyperlink>
      <w:r w:rsidRPr="00E16030">
        <w:rPr>
          <w:rFonts w:ascii="FrankRuehl" w:hAnsi="FrankRuehl" w:cs="FrankRuehl"/>
          <w:sz w:val="24"/>
          <w:rtl/>
        </w:rPr>
        <w:t xml:space="preserve">, </w:t>
      </w:r>
      <w:hyperlink r:id="rId26" w:history="1">
        <w:r w:rsidRPr="00E16030">
          <w:rPr>
            <w:rFonts w:ascii="FrankRuehl" w:hAnsi="FrankRuehl" w:cs="FrankRuehl"/>
            <w:color w:val="0000FF"/>
            <w:sz w:val="24"/>
            <w:u w:val="single"/>
            <w:rtl/>
          </w:rPr>
          <w:t>36</w:t>
        </w:r>
      </w:hyperlink>
    </w:p>
    <w:p w14:paraId="56EC0522" w14:textId="77777777" w:rsidR="00E16030" w:rsidRPr="00E16030" w:rsidRDefault="00E16030" w:rsidP="00E16030">
      <w:pPr>
        <w:pStyle w:val="a4"/>
        <w:spacing w:after="120" w:line="240" w:lineRule="exact"/>
        <w:ind w:left="283" w:hanging="283"/>
        <w:rPr>
          <w:rFonts w:ascii="FrankRuehl" w:hAnsi="FrankRuehl" w:cs="FrankRuehl"/>
          <w:sz w:val="24"/>
          <w:rtl/>
        </w:rPr>
      </w:pPr>
      <w:hyperlink r:id="rId27" w:history="1">
        <w:r w:rsidRPr="00E16030">
          <w:rPr>
            <w:rFonts w:ascii="FrankRuehl" w:hAnsi="FrankRuehl" w:cs="FrankRuehl"/>
            <w:color w:val="0000FF"/>
            <w:sz w:val="24"/>
            <w:u w:val="single"/>
            <w:rtl/>
          </w:rPr>
          <w:t>פקודת התעבורה [נוסח חדש]</w:t>
        </w:r>
      </w:hyperlink>
      <w:r w:rsidRPr="00E16030">
        <w:rPr>
          <w:rFonts w:ascii="FrankRuehl" w:hAnsi="FrankRuehl" w:cs="FrankRuehl"/>
          <w:sz w:val="24"/>
          <w:rtl/>
        </w:rPr>
        <w:t xml:space="preserve">: סע'  </w:t>
      </w:r>
      <w:hyperlink r:id="rId28" w:history="1">
        <w:r w:rsidRPr="00E16030">
          <w:rPr>
            <w:rFonts w:ascii="FrankRuehl" w:hAnsi="FrankRuehl" w:cs="FrankRuehl"/>
            <w:color w:val="0000FF"/>
            <w:sz w:val="24"/>
            <w:u w:val="single"/>
            <w:rtl/>
          </w:rPr>
          <w:t>62(3)</w:t>
        </w:r>
      </w:hyperlink>
    </w:p>
    <w:p w14:paraId="378DDB65" w14:textId="77777777" w:rsidR="00E16030" w:rsidRPr="00E16030" w:rsidRDefault="00E16030" w:rsidP="00E16030">
      <w:pPr>
        <w:pStyle w:val="a4"/>
        <w:spacing w:after="120" w:line="240" w:lineRule="exact"/>
        <w:ind w:left="283" w:hanging="283"/>
        <w:rPr>
          <w:rFonts w:ascii="FrankRuehl" w:hAnsi="FrankRuehl" w:cs="FrankRuehl"/>
          <w:sz w:val="24"/>
          <w:rtl/>
        </w:rPr>
      </w:pPr>
      <w:hyperlink r:id="rId29" w:history="1">
        <w:r w:rsidRPr="00E16030">
          <w:rPr>
            <w:rFonts w:ascii="FrankRuehl" w:hAnsi="FrankRuehl" w:cs="FrankRuehl"/>
            <w:color w:val="0000FF"/>
            <w:sz w:val="24"/>
            <w:u w:val="single"/>
            <w:rtl/>
          </w:rPr>
          <w:t>חוק העונשין, תשל"ז-1977</w:t>
        </w:r>
      </w:hyperlink>
      <w:r w:rsidRPr="00E16030">
        <w:rPr>
          <w:rFonts w:ascii="FrankRuehl" w:hAnsi="FrankRuehl" w:cs="FrankRuehl"/>
          <w:sz w:val="24"/>
          <w:rtl/>
        </w:rPr>
        <w:t xml:space="preserve">: סע'  </w:t>
      </w:r>
      <w:hyperlink r:id="rId30" w:history="1">
        <w:r w:rsidRPr="00E16030">
          <w:rPr>
            <w:rFonts w:ascii="FrankRuehl" w:hAnsi="FrankRuehl" w:cs="FrankRuehl"/>
            <w:color w:val="0000FF"/>
            <w:sz w:val="24"/>
            <w:u w:val="single"/>
            <w:rtl/>
          </w:rPr>
          <w:t>275</w:t>
        </w:r>
      </w:hyperlink>
      <w:r w:rsidRPr="00E16030">
        <w:rPr>
          <w:rFonts w:ascii="FrankRuehl" w:hAnsi="FrankRuehl" w:cs="FrankRuehl"/>
          <w:sz w:val="24"/>
          <w:rtl/>
        </w:rPr>
        <w:t xml:space="preserve">, </w:t>
      </w:r>
      <w:hyperlink r:id="rId31" w:history="1">
        <w:r w:rsidRPr="00E16030">
          <w:rPr>
            <w:rFonts w:ascii="FrankRuehl" w:hAnsi="FrankRuehl" w:cs="FrankRuehl"/>
            <w:color w:val="0000FF"/>
            <w:sz w:val="24"/>
            <w:u w:val="single"/>
            <w:rtl/>
          </w:rPr>
          <w:t>40ט׳</w:t>
        </w:r>
      </w:hyperlink>
      <w:r w:rsidRPr="00E16030">
        <w:rPr>
          <w:rFonts w:ascii="FrankRuehl" w:hAnsi="FrankRuehl" w:cs="FrankRuehl"/>
          <w:sz w:val="24"/>
          <w:rtl/>
        </w:rPr>
        <w:t xml:space="preserve">, </w:t>
      </w:r>
      <w:hyperlink r:id="rId32" w:history="1">
        <w:r w:rsidRPr="00E16030">
          <w:rPr>
            <w:rFonts w:ascii="FrankRuehl" w:hAnsi="FrankRuehl" w:cs="FrankRuehl"/>
            <w:color w:val="0000FF"/>
            <w:sz w:val="24"/>
            <w:u w:val="single"/>
            <w:rtl/>
          </w:rPr>
          <w:t>40 י״א</w:t>
        </w:r>
      </w:hyperlink>
    </w:p>
    <w:p w14:paraId="582676B3" w14:textId="77777777" w:rsidR="00E16030" w:rsidRPr="00E16030" w:rsidRDefault="00E16030" w:rsidP="00E16030">
      <w:pPr>
        <w:pStyle w:val="a4"/>
        <w:spacing w:after="120" w:line="240" w:lineRule="exact"/>
        <w:ind w:left="283" w:hanging="283"/>
        <w:rPr>
          <w:rFonts w:ascii="FrankRuehl" w:hAnsi="FrankRuehl" w:cs="FrankRuehl"/>
          <w:sz w:val="24"/>
          <w:rtl/>
        </w:rPr>
      </w:pPr>
      <w:hyperlink r:id="rId33" w:history="1">
        <w:r w:rsidRPr="00E16030">
          <w:rPr>
            <w:rFonts w:ascii="FrankRuehl" w:hAnsi="FrankRuehl" w:cs="FrankRuehl"/>
            <w:color w:val="0000FF"/>
            <w:sz w:val="24"/>
            <w:u w:val="single"/>
            <w:rtl/>
          </w:rPr>
          <w:t>תקנות התעבורה, תשכ"א-1961 - לא מרובדות</w:t>
        </w:r>
      </w:hyperlink>
      <w:r w:rsidRPr="00E16030">
        <w:rPr>
          <w:rFonts w:ascii="FrankRuehl" w:hAnsi="FrankRuehl" w:cs="FrankRuehl"/>
          <w:sz w:val="24"/>
          <w:rtl/>
        </w:rPr>
        <w:t xml:space="preserve">: סע'  </w:t>
      </w:r>
      <w:hyperlink r:id="rId34" w:history="1">
        <w:r w:rsidRPr="00E16030">
          <w:rPr>
            <w:rFonts w:ascii="FrankRuehl" w:hAnsi="FrankRuehl" w:cs="FrankRuehl"/>
            <w:color w:val="0000FF"/>
            <w:sz w:val="24"/>
            <w:u w:val="single"/>
            <w:rtl/>
          </w:rPr>
          <w:t>26(4)</w:t>
        </w:r>
      </w:hyperlink>
    </w:p>
    <w:p w14:paraId="56A49608" w14:textId="77777777" w:rsidR="00E16030" w:rsidRPr="00E16030" w:rsidRDefault="00E16030" w:rsidP="00E16030">
      <w:pPr>
        <w:pStyle w:val="a4"/>
        <w:spacing w:after="120" w:line="240" w:lineRule="exact"/>
        <w:ind w:left="283" w:hanging="283"/>
        <w:rPr>
          <w:rFonts w:ascii="FrankRuehl" w:hAnsi="FrankRuehl" w:cs="FrankRuehl"/>
          <w:sz w:val="24"/>
          <w:rtl/>
        </w:rPr>
      </w:pPr>
    </w:p>
    <w:p w14:paraId="031C850E" w14:textId="77777777" w:rsidR="00E16030" w:rsidRPr="00E16030" w:rsidRDefault="00E16030" w:rsidP="005A05C0">
      <w:pPr>
        <w:pStyle w:val="a4"/>
        <w:spacing w:after="120" w:line="240" w:lineRule="exact"/>
        <w:ind w:left="283" w:hanging="283"/>
        <w:rPr>
          <w:rFonts w:ascii="FrankRuehl" w:hAnsi="FrankRuehl" w:cs="FrankRuehl"/>
          <w:sz w:val="24"/>
          <w:rtl/>
        </w:rPr>
      </w:pPr>
      <w:bookmarkStart w:id="4" w:name="LawTable_End"/>
      <w:bookmarkEnd w:id="4"/>
    </w:p>
    <w:p w14:paraId="78291CE2" w14:textId="77777777" w:rsidR="00E16030" w:rsidRPr="00E16030" w:rsidRDefault="00E16030" w:rsidP="005A05C0">
      <w:pPr>
        <w:pStyle w:val="a4"/>
        <w:spacing w:after="120" w:line="240" w:lineRule="exact"/>
        <w:ind w:left="283" w:hanging="283"/>
        <w:rPr>
          <w:rFonts w:ascii="FrankRuehl" w:hAnsi="FrankRuehl" w:cs="FrankRuehl"/>
          <w:sz w:val="24"/>
          <w:rtl/>
        </w:rPr>
      </w:pPr>
    </w:p>
    <w:p w14:paraId="5C461026" w14:textId="77777777" w:rsidR="005A05C0" w:rsidRPr="00E16030" w:rsidRDefault="005A05C0" w:rsidP="005A05C0">
      <w:pPr>
        <w:pStyle w:val="a4"/>
        <w:spacing w:after="120" w:line="240" w:lineRule="exact"/>
        <w:ind w:left="283" w:hanging="283"/>
        <w:rPr>
          <w:rFonts w:ascii="FrankRuehl" w:hAnsi="FrankRuehl" w:cs="FrankRuehl"/>
          <w:sz w:val="24"/>
          <w:rtl/>
        </w:rPr>
      </w:pPr>
    </w:p>
    <w:p w14:paraId="06E670ED" w14:textId="77777777" w:rsidR="0081758E" w:rsidRPr="00672FC1" w:rsidRDefault="002A6C69" w:rsidP="00F5572D">
      <w:pPr>
        <w:jc w:val="center"/>
        <w:rPr>
          <w:rFonts w:hint="cs"/>
          <w:bCs/>
          <w:sz w:val="30"/>
          <w:szCs w:val="32"/>
          <w:rtl/>
        </w:rPr>
      </w:pPr>
      <w:bookmarkStart w:id="5" w:name="PsakDin"/>
      <w:r w:rsidRPr="00672FC1">
        <w:rPr>
          <w:rFonts w:hint="cs"/>
          <w:bCs/>
          <w:sz w:val="30"/>
          <w:szCs w:val="32"/>
          <w:rtl/>
        </w:rPr>
        <w:t>גזר</w:t>
      </w:r>
      <w:r w:rsidR="00DD4786" w:rsidRPr="00672FC1">
        <w:rPr>
          <w:rFonts w:hint="cs"/>
          <w:bCs/>
          <w:sz w:val="30"/>
          <w:szCs w:val="32"/>
          <w:rtl/>
        </w:rPr>
        <w:t>- דין</w:t>
      </w:r>
      <w:bookmarkEnd w:id="5"/>
    </w:p>
    <w:p w14:paraId="5186F5E2" w14:textId="77777777" w:rsidR="0042552E" w:rsidRPr="00672FC1" w:rsidRDefault="0042552E" w:rsidP="00DC2B54">
      <w:pPr>
        <w:rPr>
          <w:rFonts w:hint="cs"/>
          <w:rtl/>
        </w:rPr>
      </w:pPr>
    </w:p>
    <w:p w14:paraId="4193CB60" w14:textId="77777777" w:rsidR="00BF10A5" w:rsidRPr="00672FC1" w:rsidRDefault="00765B5A" w:rsidP="00DC2B54">
      <w:pPr>
        <w:rPr>
          <w:rFonts w:hint="cs"/>
          <w:rtl/>
        </w:rPr>
      </w:pPr>
      <w:bookmarkStart w:id="6" w:name="ABSTRACT_START"/>
      <w:bookmarkEnd w:id="6"/>
      <w:r w:rsidRPr="00672FC1">
        <w:rPr>
          <w:rFonts w:hint="cs"/>
          <w:rtl/>
        </w:rPr>
        <w:lastRenderedPageBreak/>
        <w:t xml:space="preserve">הנאשם שלפניי הורשע על-פי הודאתו בעובדות שני כתבי אישום </w:t>
      </w:r>
      <w:r w:rsidRPr="00672FC1">
        <w:rPr>
          <w:rtl/>
        </w:rPr>
        <w:t>–</w:t>
      </w:r>
      <w:r w:rsidRPr="00672FC1">
        <w:rPr>
          <w:rFonts w:hint="cs"/>
          <w:rtl/>
        </w:rPr>
        <w:t xml:space="preserve"> האחד עניינו עבירות סמים (להלן </w:t>
      </w:r>
      <w:r w:rsidRPr="00672FC1">
        <w:rPr>
          <w:rtl/>
        </w:rPr>
        <w:t>–</w:t>
      </w:r>
      <w:r w:rsidRPr="00672FC1">
        <w:rPr>
          <w:rFonts w:hint="cs"/>
          <w:rtl/>
        </w:rPr>
        <w:t xml:space="preserve"> </w:t>
      </w:r>
      <w:r w:rsidRPr="00672FC1">
        <w:rPr>
          <w:rFonts w:hint="cs"/>
          <w:b/>
          <w:bCs/>
          <w:rtl/>
        </w:rPr>
        <w:t>התיק העיקרי</w:t>
      </w:r>
      <w:r w:rsidRPr="00672FC1">
        <w:rPr>
          <w:rFonts w:hint="cs"/>
          <w:rtl/>
        </w:rPr>
        <w:t>) (</w:t>
      </w:r>
      <w:hyperlink r:id="rId35" w:history="1">
        <w:r w:rsidR="00672FC1" w:rsidRPr="00672FC1">
          <w:rPr>
            <w:rStyle w:val="Hyperlink"/>
            <w:rFonts w:hint="eastAsia"/>
            <w:rtl/>
          </w:rPr>
          <w:t>ת״פ</w:t>
        </w:r>
        <w:r w:rsidR="00672FC1" w:rsidRPr="00672FC1">
          <w:rPr>
            <w:rStyle w:val="Hyperlink"/>
            <w:rtl/>
          </w:rPr>
          <w:t xml:space="preserve"> 25307-08-16</w:t>
        </w:r>
      </w:hyperlink>
      <w:r w:rsidRPr="00672FC1">
        <w:rPr>
          <w:rFonts w:hint="cs"/>
          <w:rtl/>
        </w:rPr>
        <w:t xml:space="preserve">) והוא תוקן פעמיים, והשני עניינו עבירות תעבורה (להלן </w:t>
      </w:r>
      <w:r w:rsidRPr="00672FC1">
        <w:rPr>
          <w:rtl/>
        </w:rPr>
        <w:t>–</w:t>
      </w:r>
      <w:r w:rsidRPr="00672FC1">
        <w:rPr>
          <w:rFonts w:hint="cs"/>
          <w:rtl/>
        </w:rPr>
        <w:t xml:space="preserve"> </w:t>
      </w:r>
      <w:r w:rsidRPr="00672FC1">
        <w:rPr>
          <w:rFonts w:hint="cs"/>
          <w:b/>
          <w:bCs/>
          <w:rtl/>
        </w:rPr>
        <w:t>תיק התעבורה</w:t>
      </w:r>
      <w:r w:rsidRPr="00672FC1">
        <w:rPr>
          <w:rFonts w:hint="cs"/>
          <w:rtl/>
        </w:rPr>
        <w:t>) (</w:t>
      </w:r>
      <w:hyperlink r:id="rId36" w:history="1">
        <w:r w:rsidR="00672FC1" w:rsidRPr="00672FC1">
          <w:rPr>
            <w:rStyle w:val="Hyperlink"/>
            <w:rFonts w:hint="eastAsia"/>
            <w:rtl/>
          </w:rPr>
          <w:t>פ״ל</w:t>
        </w:r>
        <w:r w:rsidR="00672FC1" w:rsidRPr="00672FC1">
          <w:rPr>
            <w:rStyle w:val="Hyperlink"/>
            <w:rtl/>
          </w:rPr>
          <w:t xml:space="preserve"> 4412-09-15</w:t>
        </w:r>
      </w:hyperlink>
      <w:r w:rsidRPr="00672FC1">
        <w:rPr>
          <w:rFonts w:hint="cs"/>
          <w:rtl/>
        </w:rPr>
        <w:t>) והוא תוקן פעם אחת</w:t>
      </w:r>
      <w:bookmarkStart w:id="7" w:name="ABSTRACT_END"/>
      <w:bookmarkEnd w:id="7"/>
      <w:r w:rsidRPr="00672FC1">
        <w:rPr>
          <w:rFonts w:hint="cs"/>
          <w:rtl/>
        </w:rPr>
        <w:t xml:space="preserve">. </w:t>
      </w:r>
    </w:p>
    <w:p w14:paraId="5DEDE768" w14:textId="77777777" w:rsidR="00765B5A" w:rsidRPr="00672FC1" w:rsidRDefault="00765B5A" w:rsidP="00DC2B54">
      <w:pPr>
        <w:rPr>
          <w:rFonts w:hint="cs"/>
          <w:rtl/>
        </w:rPr>
      </w:pPr>
    </w:p>
    <w:p w14:paraId="0AD37034" w14:textId="77777777" w:rsidR="00765B5A" w:rsidRPr="00672FC1" w:rsidRDefault="00765B5A" w:rsidP="00DC2B54">
      <w:pPr>
        <w:rPr>
          <w:rFonts w:hint="cs"/>
          <w:b/>
          <w:bCs/>
          <w:rtl/>
        </w:rPr>
      </w:pPr>
      <w:r w:rsidRPr="00672FC1">
        <w:rPr>
          <w:rFonts w:hint="cs"/>
          <w:b/>
          <w:bCs/>
          <w:rtl/>
        </w:rPr>
        <w:t>התיק העיקרי (ע״פ כתב האישום המתוקן בשנית)</w:t>
      </w:r>
    </w:p>
    <w:p w14:paraId="6C84322F" w14:textId="77777777" w:rsidR="00765B5A" w:rsidRPr="00672FC1" w:rsidRDefault="00765B5A" w:rsidP="00DC2B54">
      <w:pPr>
        <w:rPr>
          <w:rFonts w:hint="cs"/>
          <w:b/>
          <w:bCs/>
          <w:rtl/>
        </w:rPr>
      </w:pPr>
    </w:p>
    <w:p w14:paraId="2686373A" w14:textId="77777777" w:rsidR="00765B5A" w:rsidRPr="00672FC1" w:rsidRDefault="00765B5A" w:rsidP="00ED5E7D">
      <w:pPr>
        <w:rPr>
          <w:rFonts w:hint="cs"/>
          <w:rtl/>
        </w:rPr>
      </w:pPr>
      <w:r w:rsidRPr="00672FC1">
        <w:rPr>
          <w:rFonts w:hint="cs"/>
          <w:b/>
          <w:bCs/>
          <w:rtl/>
        </w:rPr>
        <w:t>אישום ראשון</w:t>
      </w:r>
      <w:r w:rsidRPr="00672FC1">
        <w:rPr>
          <w:rFonts w:hint="cs"/>
          <w:rtl/>
        </w:rPr>
        <w:t xml:space="preserve"> </w:t>
      </w:r>
      <w:r w:rsidRPr="00672FC1">
        <w:rPr>
          <w:rtl/>
        </w:rPr>
        <w:t>–</w:t>
      </w:r>
      <w:r w:rsidRPr="00672FC1">
        <w:rPr>
          <w:rFonts w:hint="cs"/>
          <w:rtl/>
        </w:rPr>
        <w:t xml:space="preserve"> באישום זה מיוחס לנאשם כי ביום 28.7.2016 הח</w:t>
      </w:r>
      <w:r w:rsidR="00ED5E7D" w:rsidRPr="00672FC1">
        <w:rPr>
          <w:rFonts w:hint="cs"/>
          <w:rtl/>
        </w:rPr>
        <w:t>זיק סם קנבוס שלא לצריכה עצמית ב</w:t>
      </w:r>
      <w:r w:rsidRPr="00672FC1">
        <w:rPr>
          <w:rFonts w:hint="cs"/>
          <w:rtl/>
        </w:rPr>
        <w:t>מ</w:t>
      </w:r>
      <w:r w:rsidR="00ED5E7D" w:rsidRPr="00672FC1">
        <w:rPr>
          <w:rFonts w:hint="cs"/>
          <w:rtl/>
        </w:rPr>
        <w:t>ש</w:t>
      </w:r>
      <w:r w:rsidRPr="00672FC1">
        <w:rPr>
          <w:rFonts w:hint="cs"/>
          <w:rtl/>
        </w:rPr>
        <w:t xml:space="preserve">קל כולל של 98.42 גרם עפ״י החלוקה הבאה: במהלך חיפוש באופנועו נמצא סם שהיה מחולק למנות קטנות; בביתו נמצאו בחיפוש בביתו סמים בתפזורת שחלקם היו מחלוקים אף הם למנות קטנות וכן נמצא משקל דיגיטלי. כמו כן נתפס סכום של 30,680 ש״ח. בגין כך מואשם הנאשם ב-2 עבירות של החזקת סם שלא לצריכה עצמית לפי </w:t>
      </w:r>
      <w:hyperlink r:id="rId37" w:history="1">
        <w:r w:rsidR="005A05C0" w:rsidRPr="005A05C0">
          <w:rPr>
            <w:color w:val="0000FF"/>
            <w:u w:val="single"/>
            <w:rtl/>
          </w:rPr>
          <w:t>סעיף 7(א)+7(ג)</w:t>
        </w:r>
      </w:hyperlink>
      <w:r w:rsidRPr="00672FC1">
        <w:rPr>
          <w:rFonts w:hint="cs"/>
          <w:rtl/>
        </w:rPr>
        <w:t xml:space="preserve"> רישא ל</w:t>
      </w:r>
      <w:hyperlink r:id="rId38" w:history="1">
        <w:r w:rsidR="00672FC1" w:rsidRPr="00672FC1">
          <w:rPr>
            <w:rStyle w:val="Hyperlink"/>
            <w:rFonts w:hint="eastAsia"/>
            <w:rtl/>
          </w:rPr>
          <w:t>פקודת</w:t>
        </w:r>
        <w:r w:rsidR="00672FC1" w:rsidRPr="00672FC1">
          <w:rPr>
            <w:rStyle w:val="Hyperlink"/>
            <w:rtl/>
          </w:rPr>
          <w:t xml:space="preserve"> הסמים המסוכנים</w:t>
        </w:r>
      </w:hyperlink>
      <w:r w:rsidRPr="00672FC1">
        <w:rPr>
          <w:rFonts w:hint="cs"/>
          <w:rtl/>
        </w:rPr>
        <w:t xml:space="preserve"> [נוסח חדש] התשל״ג-1973 (להלן </w:t>
      </w:r>
      <w:r w:rsidRPr="00672FC1">
        <w:rPr>
          <w:rtl/>
        </w:rPr>
        <w:t>–</w:t>
      </w:r>
      <w:r w:rsidRPr="00672FC1">
        <w:rPr>
          <w:rFonts w:hint="cs"/>
          <w:rtl/>
        </w:rPr>
        <w:t xml:space="preserve"> </w:t>
      </w:r>
      <w:r w:rsidRPr="00672FC1">
        <w:rPr>
          <w:rFonts w:hint="cs"/>
          <w:b/>
          <w:bCs/>
          <w:rtl/>
        </w:rPr>
        <w:t>״הפקודה</w:t>
      </w:r>
      <w:r w:rsidRPr="00672FC1">
        <w:rPr>
          <w:rFonts w:hint="cs"/>
          <w:rtl/>
        </w:rPr>
        <w:t>).</w:t>
      </w:r>
    </w:p>
    <w:p w14:paraId="0601732E" w14:textId="77777777" w:rsidR="00765B5A" w:rsidRPr="00672FC1" w:rsidRDefault="00765B5A" w:rsidP="00DC2B54">
      <w:pPr>
        <w:rPr>
          <w:rFonts w:hint="cs"/>
          <w:rtl/>
        </w:rPr>
      </w:pPr>
    </w:p>
    <w:p w14:paraId="00AC6DA7" w14:textId="77777777" w:rsidR="00765B5A" w:rsidRPr="00672FC1" w:rsidRDefault="00765B5A" w:rsidP="00DC2B54">
      <w:pPr>
        <w:rPr>
          <w:rFonts w:hint="cs"/>
          <w:rtl/>
        </w:rPr>
      </w:pPr>
      <w:r w:rsidRPr="00672FC1">
        <w:rPr>
          <w:rFonts w:hint="cs"/>
          <w:b/>
          <w:bCs/>
          <w:rtl/>
        </w:rPr>
        <w:t>מהאישום השני ועד לאישום האחד-עשר</w:t>
      </w:r>
      <w:r w:rsidRPr="00672FC1">
        <w:rPr>
          <w:rFonts w:hint="cs"/>
          <w:rtl/>
        </w:rPr>
        <w:t xml:space="preserve"> מואשם הנאשם בעבירות סחר בקנבוס לפי </w:t>
      </w:r>
      <w:hyperlink r:id="rId39" w:history="1">
        <w:r w:rsidR="005A05C0" w:rsidRPr="005A05C0">
          <w:rPr>
            <w:color w:val="0000FF"/>
            <w:u w:val="single"/>
            <w:rtl/>
          </w:rPr>
          <w:t>סעיף 13</w:t>
        </w:r>
      </w:hyperlink>
      <w:r w:rsidRPr="00672FC1">
        <w:rPr>
          <w:rFonts w:hint="cs"/>
          <w:rtl/>
        </w:rPr>
        <w:t xml:space="preserve"> + </w:t>
      </w:r>
      <w:hyperlink r:id="rId40" w:history="1">
        <w:r w:rsidR="005A05C0" w:rsidRPr="005A05C0">
          <w:rPr>
            <w:color w:val="0000FF"/>
            <w:u w:val="single"/>
            <w:rtl/>
          </w:rPr>
          <w:t>19א</w:t>
        </w:r>
      </w:hyperlink>
      <w:r w:rsidRPr="00672FC1">
        <w:rPr>
          <w:rFonts w:hint="cs"/>
          <w:rtl/>
        </w:rPr>
        <w:t xml:space="preserve"> לפקודה מול אנשים שונים, כאשר תיאום העסקות ותוכנן בוצע באמצעות הווטסאפ:</w:t>
      </w:r>
    </w:p>
    <w:p w14:paraId="71F74D26" w14:textId="77777777" w:rsidR="00765B5A" w:rsidRPr="00672FC1" w:rsidRDefault="00765B5A" w:rsidP="00DC2B54">
      <w:pPr>
        <w:rPr>
          <w:rFonts w:hint="cs"/>
          <w:rtl/>
        </w:rPr>
      </w:pPr>
    </w:p>
    <w:p w14:paraId="37578E76" w14:textId="77777777" w:rsidR="00765B5A" w:rsidRPr="00672FC1" w:rsidRDefault="00765B5A" w:rsidP="00DC2B54">
      <w:pPr>
        <w:rPr>
          <w:rFonts w:hint="cs"/>
          <w:rtl/>
        </w:rPr>
      </w:pPr>
      <w:r w:rsidRPr="00672FC1">
        <w:rPr>
          <w:rFonts w:hint="cs"/>
          <w:b/>
          <w:bCs/>
          <w:rtl/>
        </w:rPr>
        <w:t>אישום שני</w:t>
      </w:r>
      <w:r w:rsidRPr="00672FC1">
        <w:rPr>
          <w:rFonts w:hint="cs"/>
          <w:rtl/>
        </w:rPr>
        <w:t xml:space="preserve"> </w:t>
      </w:r>
      <w:r w:rsidRPr="00672FC1">
        <w:rPr>
          <w:rtl/>
        </w:rPr>
        <w:t>–</w:t>
      </w:r>
      <w:r w:rsidRPr="00672FC1">
        <w:rPr>
          <w:rFonts w:hint="cs"/>
          <w:rtl/>
        </w:rPr>
        <w:t xml:space="preserve"> 10.4.2016: 1 גרם תמורת 100 ש״ח;</w:t>
      </w:r>
    </w:p>
    <w:p w14:paraId="35011A36" w14:textId="77777777" w:rsidR="00765B5A" w:rsidRPr="00672FC1" w:rsidRDefault="00765B5A" w:rsidP="00DC2B54">
      <w:pPr>
        <w:rPr>
          <w:rFonts w:hint="cs"/>
          <w:rtl/>
        </w:rPr>
      </w:pPr>
      <w:r w:rsidRPr="00672FC1">
        <w:rPr>
          <w:rFonts w:hint="cs"/>
          <w:b/>
          <w:bCs/>
          <w:rtl/>
        </w:rPr>
        <w:t>אישום שלישי</w:t>
      </w:r>
      <w:r w:rsidRPr="00672FC1">
        <w:rPr>
          <w:rFonts w:hint="cs"/>
          <w:rtl/>
        </w:rPr>
        <w:t xml:space="preserve"> </w:t>
      </w:r>
      <w:r w:rsidRPr="00672FC1">
        <w:rPr>
          <w:rtl/>
        </w:rPr>
        <w:t>–</w:t>
      </w:r>
      <w:r w:rsidRPr="00672FC1">
        <w:rPr>
          <w:rFonts w:hint="cs"/>
          <w:rtl/>
        </w:rPr>
        <w:t xml:space="preserve"> 1.5.2016: 1 גרם תמורת 100 ש״ח;</w:t>
      </w:r>
    </w:p>
    <w:p w14:paraId="06575F30" w14:textId="77777777" w:rsidR="00765B5A" w:rsidRPr="00672FC1" w:rsidRDefault="00765B5A" w:rsidP="00DC2B54">
      <w:pPr>
        <w:rPr>
          <w:rFonts w:hint="cs"/>
          <w:rtl/>
        </w:rPr>
      </w:pPr>
      <w:r w:rsidRPr="00672FC1">
        <w:rPr>
          <w:rFonts w:hint="cs"/>
          <w:b/>
          <w:bCs/>
          <w:rtl/>
        </w:rPr>
        <w:t>אישום חמישי</w:t>
      </w:r>
      <w:r w:rsidRPr="00672FC1">
        <w:rPr>
          <w:rFonts w:hint="cs"/>
          <w:rtl/>
        </w:rPr>
        <w:t xml:space="preserve"> </w:t>
      </w:r>
      <w:r w:rsidRPr="00672FC1">
        <w:rPr>
          <w:rtl/>
        </w:rPr>
        <w:t>–</w:t>
      </w:r>
      <w:r w:rsidRPr="00672FC1">
        <w:rPr>
          <w:rFonts w:hint="cs"/>
          <w:rtl/>
        </w:rPr>
        <w:t xml:space="preserve"> מועד לא ידוע: 1 גרם תמורת 100 ש״ח;</w:t>
      </w:r>
    </w:p>
    <w:bookmarkEnd w:id="0"/>
    <w:p w14:paraId="60EB788C" w14:textId="77777777" w:rsidR="00765B5A" w:rsidRDefault="00765B5A" w:rsidP="00DC2B54">
      <w:pPr>
        <w:rPr>
          <w:rFonts w:hint="cs"/>
          <w:rtl/>
        </w:rPr>
      </w:pPr>
      <w:r>
        <w:rPr>
          <w:rFonts w:hint="cs"/>
          <w:b/>
          <w:bCs/>
          <w:rtl/>
        </w:rPr>
        <w:t>אישום שישי</w:t>
      </w:r>
      <w:r>
        <w:rPr>
          <w:rFonts w:hint="cs"/>
          <w:rtl/>
        </w:rPr>
        <w:t xml:space="preserve"> </w:t>
      </w:r>
      <w:r>
        <w:rPr>
          <w:rtl/>
        </w:rPr>
        <w:t>–</w:t>
      </w:r>
      <w:r>
        <w:rPr>
          <w:rFonts w:hint="cs"/>
          <w:rtl/>
        </w:rPr>
        <w:t xml:space="preserve"> מועד לא ידוע: 1 גרם תמורת 100 ש״ח;</w:t>
      </w:r>
    </w:p>
    <w:p w14:paraId="447C70F8" w14:textId="77777777" w:rsidR="00765B5A" w:rsidRDefault="00765B5A" w:rsidP="00DC2B54">
      <w:pPr>
        <w:rPr>
          <w:rFonts w:hint="cs"/>
          <w:rtl/>
        </w:rPr>
      </w:pPr>
      <w:r>
        <w:rPr>
          <w:rFonts w:hint="cs"/>
          <w:b/>
          <w:bCs/>
          <w:rtl/>
        </w:rPr>
        <w:t>אישום שביעי</w:t>
      </w:r>
      <w:r>
        <w:rPr>
          <w:rFonts w:hint="cs"/>
          <w:rtl/>
        </w:rPr>
        <w:t xml:space="preserve"> </w:t>
      </w:r>
      <w:r>
        <w:rPr>
          <w:rtl/>
        </w:rPr>
        <w:t>–</w:t>
      </w:r>
      <w:r>
        <w:rPr>
          <w:rFonts w:hint="cs"/>
          <w:rtl/>
        </w:rPr>
        <w:t xml:space="preserve"> מועד לא ידוע: 1 גרם תמורת 100 ש״ח;</w:t>
      </w:r>
    </w:p>
    <w:p w14:paraId="7506B953" w14:textId="77777777" w:rsidR="00765B5A" w:rsidRDefault="00765B5A" w:rsidP="00DC2B54">
      <w:pPr>
        <w:rPr>
          <w:rFonts w:hint="cs"/>
          <w:rtl/>
        </w:rPr>
      </w:pPr>
      <w:r>
        <w:rPr>
          <w:rFonts w:hint="cs"/>
          <w:b/>
          <w:bCs/>
          <w:rtl/>
        </w:rPr>
        <w:t>אישום שמיני</w:t>
      </w:r>
      <w:r>
        <w:rPr>
          <w:rFonts w:hint="cs"/>
          <w:rtl/>
        </w:rPr>
        <w:t xml:space="preserve"> </w:t>
      </w:r>
      <w:r>
        <w:rPr>
          <w:rtl/>
        </w:rPr>
        <w:t>–</w:t>
      </w:r>
      <w:r>
        <w:rPr>
          <w:rFonts w:hint="cs"/>
          <w:rtl/>
        </w:rPr>
        <w:t xml:space="preserve"> 16.5.2016: 6 גרם תמורת 600 ש״ח;</w:t>
      </w:r>
    </w:p>
    <w:p w14:paraId="1E00A030" w14:textId="77777777" w:rsidR="00765B5A" w:rsidRDefault="00765B5A" w:rsidP="00DC2B54">
      <w:pPr>
        <w:rPr>
          <w:rFonts w:hint="cs"/>
          <w:rtl/>
        </w:rPr>
      </w:pPr>
      <w:r>
        <w:rPr>
          <w:rFonts w:hint="cs"/>
          <w:b/>
          <w:bCs/>
          <w:rtl/>
        </w:rPr>
        <w:t>אישום עשירי</w:t>
      </w:r>
      <w:r>
        <w:rPr>
          <w:rFonts w:hint="cs"/>
          <w:rtl/>
        </w:rPr>
        <w:t xml:space="preserve"> </w:t>
      </w:r>
      <w:r>
        <w:rPr>
          <w:rtl/>
        </w:rPr>
        <w:t>–</w:t>
      </w:r>
      <w:r>
        <w:rPr>
          <w:rFonts w:hint="cs"/>
          <w:rtl/>
        </w:rPr>
        <w:t xml:space="preserve"> יוני 2016: 1 גרם מורת 100 ש״ח;</w:t>
      </w:r>
    </w:p>
    <w:p w14:paraId="190E0ECE" w14:textId="77777777" w:rsidR="00765B5A" w:rsidRDefault="00765B5A" w:rsidP="00DC2B54">
      <w:pPr>
        <w:rPr>
          <w:rFonts w:hint="cs"/>
          <w:rtl/>
        </w:rPr>
      </w:pPr>
      <w:r>
        <w:rPr>
          <w:rFonts w:hint="cs"/>
          <w:b/>
          <w:bCs/>
          <w:rtl/>
        </w:rPr>
        <w:t>אישום אחד-עשר</w:t>
      </w:r>
      <w:r>
        <w:rPr>
          <w:rFonts w:hint="cs"/>
          <w:rtl/>
        </w:rPr>
        <w:t xml:space="preserve"> </w:t>
      </w:r>
      <w:r>
        <w:rPr>
          <w:rtl/>
        </w:rPr>
        <w:t>–</w:t>
      </w:r>
      <w:r>
        <w:rPr>
          <w:rFonts w:hint="cs"/>
          <w:rtl/>
        </w:rPr>
        <w:t xml:space="preserve"> שבועיים לאחר יוני 2016: 1 גרם תמורת 100 ש״ח.</w:t>
      </w:r>
    </w:p>
    <w:p w14:paraId="4B5AC59C" w14:textId="77777777" w:rsidR="00765B5A" w:rsidRDefault="00765B5A" w:rsidP="00DC2B54">
      <w:pPr>
        <w:rPr>
          <w:rFonts w:hint="cs"/>
          <w:rtl/>
        </w:rPr>
      </w:pPr>
    </w:p>
    <w:p w14:paraId="745BC42A" w14:textId="77777777" w:rsidR="00765B5A" w:rsidRDefault="00765B5A" w:rsidP="00DC2B54">
      <w:pPr>
        <w:rPr>
          <w:rFonts w:hint="cs"/>
          <w:rtl/>
        </w:rPr>
      </w:pPr>
      <w:r>
        <w:rPr>
          <w:rFonts w:hint="cs"/>
          <w:b/>
          <w:bCs/>
          <w:u w:val="single"/>
          <w:rtl/>
        </w:rPr>
        <w:t>תיק התעבורה</w:t>
      </w:r>
    </w:p>
    <w:p w14:paraId="7F817EEF" w14:textId="77777777" w:rsidR="00765B5A" w:rsidRDefault="00765B5A" w:rsidP="00DC2B54">
      <w:pPr>
        <w:rPr>
          <w:rFonts w:hint="cs"/>
          <w:rtl/>
        </w:rPr>
      </w:pPr>
    </w:p>
    <w:p w14:paraId="25EF8472" w14:textId="77777777" w:rsidR="00765B5A" w:rsidRDefault="00BF5D5E" w:rsidP="00DC2B54">
      <w:pPr>
        <w:rPr>
          <w:rFonts w:hint="cs"/>
          <w:rtl/>
        </w:rPr>
      </w:pPr>
      <w:r>
        <w:rPr>
          <w:rFonts w:hint="cs"/>
          <w:rtl/>
        </w:rPr>
        <w:t xml:space="preserve">בתיק זה מואשם הנאשם כי ביום 3.7.2015 בשעת לילה מאוחרת הוא נתפס לאחר שאיבד שליטה על אופנועו, ונפל ממנו כשהוא במצב של שכרות, כשנודף מפיו ריח אלכוהול. הוא לא עמד במבחן השכרות, ונשיפתו למכשיר מדידה גילתה ריכוז של 305 מיקרוגרם אלכוהול, מעל המידה המותרת בחוק. הנאשם גם התעמת עם שוטרי, דחף אחד מהם ואיים על אחר. כמו כן התחזה לשוטר. בגין אירוע זה מואשם הנאשם בעבירות של נהיגה בשכרות לפי </w:t>
      </w:r>
      <w:hyperlink r:id="rId41" w:history="1">
        <w:r w:rsidR="005A05C0" w:rsidRPr="005A05C0">
          <w:rPr>
            <w:color w:val="0000FF"/>
            <w:u w:val="single"/>
            <w:rtl/>
          </w:rPr>
          <w:t>סעיף 62(3)</w:t>
        </w:r>
      </w:hyperlink>
      <w:r>
        <w:rPr>
          <w:rFonts w:hint="cs"/>
          <w:rtl/>
        </w:rPr>
        <w:t xml:space="preserve"> ל</w:t>
      </w:r>
      <w:hyperlink r:id="rId42" w:history="1">
        <w:r w:rsidR="00672FC1" w:rsidRPr="00672FC1">
          <w:rPr>
            <w:rStyle w:val="Hyperlink"/>
            <w:rFonts w:hint="eastAsia"/>
            <w:rtl/>
          </w:rPr>
          <w:t>פקודת</w:t>
        </w:r>
        <w:r w:rsidR="00672FC1" w:rsidRPr="00672FC1">
          <w:rPr>
            <w:rStyle w:val="Hyperlink"/>
            <w:rtl/>
          </w:rPr>
          <w:t xml:space="preserve"> התעבורה</w:t>
        </w:r>
      </w:hyperlink>
      <w:r>
        <w:rPr>
          <w:rFonts w:hint="cs"/>
          <w:rtl/>
        </w:rPr>
        <w:t xml:space="preserve"> [נוסח משולב], תשכ״א-1961; הפרעה לשוטר במילו</w:t>
      </w:r>
      <w:r w:rsidR="00ED5E7D">
        <w:rPr>
          <w:rFonts w:hint="cs"/>
          <w:rtl/>
        </w:rPr>
        <w:t xml:space="preserve">י תפקידו לפי </w:t>
      </w:r>
      <w:hyperlink r:id="rId43" w:history="1">
        <w:r w:rsidR="005A05C0" w:rsidRPr="005A05C0">
          <w:rPr>
            <w:color w:val="0000FF"/>
            <w:u w:val="single"/>
            <w:rtl/>
          </w:rPr>
          <w:t>סעיף 275</w:t>
        </w:r>
      </w:hyperlink>
      <w:r w:rsidR="00ED5E7D">
        <w:rPr>
          <w:rFonts w:hint="cs"/>
          <w:rtl/>
        </w:rPr>
        <w:t xml:space="preserve"> ל</w:t>
      </w:r>
      <w:hyperlink r:id="rId44" w:history="1">
        <w:r w:rsidR="00672FC1" w:rsidRPr="00672FC1">
          <w:rPr>
            <w:rStyle w:val="Hyperlink"/>
            <w:rFonts w:hint="eastAsia"/>
            <w:rtl/>
          </w:rPr>
          <w:t>חוק</w:t>
        </w:r>
        <w:r w:rsidR="00672FC1" w:rsidRPr="00672FC1">
          <w:rPr>
            <w:rStyle w:val="Hyperlink"/>
            <w:rtl/>
          </w:rPr>
          <w:t xml:space="preserve"> העונשין</w:t>
        </w:r>
      </w:hyperlink>
      <w:r>
        <w:rPr>
          <w:rFonts w:hint="cs"/>
          <w:rtl/>
        </w:rPr>
        <w:t>, התשל״ז</w:t>
      </w:r>
      <w:r w:rsidR="00ED5E7D">
        <w:rPr>
          <w:rFonts w:hint="cs"/>
          <w:rtl/>
        </w:rPr>
        <w:t>-1977 (ל</w:t>
      </w:r>
      <w:r>
        <w:rPr>
          <w:rFonts w:hint="cs"/>
          <w:rtl/>
        </w:rPr>
        <w:t>ה</w:t>
      </w:r>
      <w:r w:rsidR="00ED5E7D">
        <w:rPr>
          <w:rFonts w:hint="cs"/>
          <w:rtl/>
        </w:rPr>
        <w:t>ל</w:t>
      </w:r>
      <w:r>
        <w:rPr>
          <w:rFonts w:hint="cs"/>
          <w:rtl/>
        </w:rPr>
        <w:t xml:space="preserve">ן </w:t>
      </w:r>
      <w:r>
        <w:rPr>
          <w:rtl/>
        </w:rPr>
        <w:t>–</w:t>
      </w:r>
      <w:r>
        <w:rPr>
          <w:rFonts w:hint="cs"/>
          <w:rtl/>
        </w:rPr>
        <w:t xml:space="preserve"> </w:t>
      </w:r>
      <w:r>
        <w:rPr>
          <w:rFonts w:hint="cs"/>
          <w:b/>
          <w:bCs/>
          <w:rtl/>
        </w:rPr>
        <w:t>החוק</w:t>
      </w:r>
      <w:r>
        <w:rPr>
          <w:rFonts w:hint="cs"/>
          <w:rtl/>
        </w:rPr>
        <w:t xml:space="preserve">) וחוסר שליטה ברכב, לפי </w:t>
      </w:r>
      <w:hyperlink r:id="rId45" w:history="1">
        <w:r w:rsidR="005A05C0" w:rsidRPr="005A05C0">
          <w:rPr>
            <w:color w:val="0000FF"/>
            <w:u w:val="single"/>
            <w:rtl/>
          </w:rPr>
          <w:t>תקנה 26(4)</w:t>
        </w:r>
      </w:hyperlink>
      <w:r>
        <w:rPr>
          <w:rFonts w:hint="cs"/>
          <w:rtl/>
        </w:rPr>
        <w:t xml:space="preserve"> ל</w:t>
      </w:r>
      <w:hyperlink r:id="rId46" w:history="1">
        <w:r w:rsidR="00672FC1" w:rsidRPr="00672FC1">
          <w:rPr>
            <w:rStyle w:val="Hyperlink"/>
            <w:rFonts w:hint="eastAsia"/>
            <w:rtl/>
          </w:rPr>
          <w:t>תקנות</w:t>
        </w:r>
        <w:r w:rsidR="00672FC1" w:rsidRPr="00672FC1">
          <w:rPr>
            <w:rStyle w:val="Hyperlink"/>
            <w:rtl/>
          </w:rPr>
          <w:t xml:space="preserve"> התעבורה</w:t>
        </w:r>
      </w:hyperlink>
      <w:r>
        <w:rPr>
          <w:rFonts w:hint="cs"/>
          <w:rtl/>
        </w:rPr>
        <w:t>, התשכ״א-1961.</w:t>
      </w:r>
    </w:p>
    <w:p w14:paraId="70B8D95C" w14:textId="77777777" w:rsidR="00BF5D5E" w:rsidRDefault="00BF5D5E" w:rsidP="00DC2B54">
      <w:pPr>
        <w:rPr>
          <w:rFonts w:hint="cs"/>
          <w:rtl/>
        </w:rPr>
      </w:pPr>
    </w:p>
    <w:p w14:paraId="7E77975A" w14:textId="77777777" w:rsidR="00BF5D5E" w:rsidRDefault="00BF5D5E" w:rsidP="00DC2B54">
      <w:pPr>
        <w:rPr>
          <w:rFonts w:hint="cs"/>
          <w:rtl/>
        </w:rPr>
      </w:pPr>
      <w:r>
        <w:rPr>
          <w:rFonts w:hint="cs"/>
          <w:b/>
          <w:bCs/>
          <w:u w:val="single"/>
          <w:rtl/>
        </w:rPr>
        <w:lastRenderedPageBreak/>
        <w:t>תסקיר שירות המבחן</w:t>
      </w:r>
    </w:p>
    <w:p w14:paraId="4CF65E7E" w14:textId="77777777" w:rsidR="00BF5D5E" w:rsidRDefault="00BF5D5E" w:rsidP="00DC2B54">
      <w:pPr>
        <w:rPr>
          <w:rFonts w:hint="cs"/>
          <w:rtl/>
        </w:rPr>
      </w:pPr>
    </w:p>
    <w:p w14:paraId="2293D8EC" w14:textId="77777777" w:rsidR="00BF5D5E" w:rsidRDefault="00BF5D5E" w:rsidP="00DC2B54">
      <w:pPr>
        <w:rPr>
          <w:rFonts w:hint="cs"/>
          <w:rtl/>
        </w:rPr>
      </w:pPr>
      <w:r>
        <w:rPr>
          <w:rFonts w:hint="cs"/>
          <w:rtl/>
        </w:rPr>
        <w:t>בעניינו של הנאשם הוגש תסקיר לעונש. כבר אציין, כי מדובר בתסקיר מעמיק ויסודי. הנאשם כבן 22, ללא רישום פלילי. מן התסקיר עולה, כי הנאשם אומץ על ידי דודתו בינקותו וגדל עמה ועם ילדיה. מדובר במשפחה חרדית מרובת ילדים, ובסך הכל עולה תמונה משפחתית חמה וקשרים חזקים של הנאשם לאמו ולאחיו הבכור. הנאשם למד במסגרות חרדיות ובתקופה מתקדמת יותר, ובשל קשיים, עבר ללמוד במסגרות מקלות יותר. בסופו של דבר, ולמרות גישה ביקורתית מצד סביבתו הקרובה, התגייס לצה״ל במסגרת תוכנית ״נצח יהודה״, והוא חווה את שירותו הצבאי כחוויה מעצימה וחיובית. הוא השתלב בתפקידי לחימה ופיקוד (הוצגו מסמכים ע״י הסניגורית). למרבה הצער, במהלך מערכת ״צוק איתן״ בה השתתף כלוחם, איבד חברים קרובים לרבות חברו הקרוב ביותר, ומאז הוא נושא עמו טראומה קשה זו, וספק אם התגבר עליה. הנאשם ביקש לדחות את סיום שירותו לצורך השתלבות בלימודים גבוהים, ובמקביל עבד כשליח ברשת מזון מהיר. הנאשם שוהה במעצר מיום 28.7.2016. שב״ס לא דיווח על חריגות כלשהן בתקופת מעצרו של הנאשם, אם כי שירות</w:t>
      </w:r>
      <w:r w:rsidR="00AC5CD6">
        <w:rPr>
          <w:rFonts w:hint="cs"/>
          <w:rtl/>
        </w:rPr>
        <w:t xml:space="preserve"> המבחן מציין בתסקירו, כי הנאשם חוו</w:t>
      </w:r>
      <w:r>
        <w:rPr>
          <w:rFonts w:hint="cs"/>
          <w:rtl/>
        </w:rPr>
        <w:t>ה באופן לא פשוט</w:t>
      </w:r>
      <w:r w:rsidR="00AC5CD6">
        <w:rPr>
          <w:rFonts w:hint="cs"/>
          <w:rtl/>
        </w:rPr>
        <w:t xml:space="preserve"> את המעצר לנוכח הממשק עם אסירים אחרים. </w:t>
      </w:r>
    </w:p>
    <w:p w14:paraId="1CF5A4B6" w14:textId="77777777" w:rsidR="00AC5CD6" w:rsidRDefault="00AC5CD6" w:rsidP="00DC2B54">
      <w:pPr>
        <w:rPr>
          <w:rFonts w:hint="cs"/>
          <w:rtl/>
        </w:rPr>
      </w:pPr>
    </w:p>
    <w:p w14:paraId="16BC9ED4" w14:textId="77777777" w:rsidR="00AC5CD6" w:rsidRDefault="00AC5CD6" w:rsidP="00DC2B54">
      <w:pPr>
        <w:rPr>
          <w:rFonts w:hint="cs"/>
          <w:rtl/>
        </w:rPr>
      </w:pPr>
      <w:r>
        <w:rPr>
          <w:rFonts w:hint="cs"/>
          <w:rtl/>
        </w:rPr>
        <w:t>אשר להתייחסותו לעבירות, שירות המבחן</w:t>
      </w:r>
      <w:r w:rsidR="00ED5E7D">
        <w:rPr>
          <w:rFonts w:hint="cs"/>
          <w:rtl/>
        </w:rPr>
        <w:t xml:space="preserve"> התרשם כי הנאשם הביע חרטה כנה ו</w:t>
      </w:r>
      <w:r>
        <w:rPr>
          <w:rFonts w:hint="cs"/>
          <w:rtl/>
        </w:rPr>
        <w:t>ה</w:t>
      </w:r>
      <w:r w:rsidR="00ED5E7D">
        <w:rPr>
          <w:rFonts w:hint="cs"/>
          <w:rtl/>
        </w:rPr>
        <w:t>כ</w:t>
      </w:r>
      <w:r>
        <w:rPr>
          <w:rFonts w:hint="cs"/>
          <w:rtl/>
        </w:rPr>
        <w:t xml:space="preserve">אה על חטא, והוא חש בושה מעצם מעורבותו בפלילים. הוא הסביר את מעשיו כהיסחפות על רקע רצון להשתייכות חברתית. </w:t>
      </w:r>
    </w:p>
    <w:p w14:paraId="5D25F425" w14:textId="77777777" w:rsidR="00AC5CD6" w:rsidRDefault="00AC5CD6" w:rsidP="00DC2B54">
      <w:pPr>
        <w:rPr>
          <w:rFonts w:hint="cs"/>
          <w:rtl/>
        </w:rPr>
      </w:pPr>
    </w:p>
    <w:p w14:paraId="14141413" w14:textId="77777777" w:rsidR="00AC5CD6" w:rsidRDefault="00AC5CD6" w:rsidP="00DC2B54">
      <w:pPr>
        <w:rPr>
          <w:rFonts w:hint="cs"/>
          <w:rtl/>
        </w:rPr>
      </w:pPr>
      <w:r>
        <w:rPr>
          <w:rFonts w:hint="cs"/>
          <w:rtl/>
        </w:rPr>
        <w:t xml:space="preserve">שירות המבחן מתרשם, כי מדובר באיש צעיר שטרם השלים את תהליך עיצובו והתגברותו, והוא נושא עמו חוויות לא פשוטת הנוגעות להיותו מאומץ, לשירותו הצבאי הקשה לאובדן שנלווה לו, ולרצונו להתערות בחברה. על רקע זה החל לצרוך סמים ואלכוהול לאחר שחרורו, בהם מצא מפלט למכאוביו. שירות המבחן מציין, כי הנאשם נמצא בתהליך של הפקת לקחים ראשוניים ויש בו נכונות לטיפול ולראיה ביקורתית של כשליו ההתנהגותיים. שירות המבחן מעריך, כי משום שהנאשם טרם התגבר על הקשרים האישיים שתוארו, הדבר מהווה גורם מגביר סיכון. מאידך, נמצא כי גישתו של הנאשם למעשיו, נטילת האחריות ונכונותו לטיפול מהווים גורם מפחית סיכון. </w:t>
      </w:r>
    </w:p>
    <w:p w14:paraId="6152CE34" w14:textId="77777777" w:rsidR="00AC5CD6" w:rsidRDefault="00AC5CD6" w:rsidP="00DC2B54">
      <w:pPr>
        <w:rPr>
          <w:rFonts w:hint="cs"/>
          <w:rtl/>
        </w:rPr>
      </w:pPr>
    </w:p>
    <w:p w14:paraId="40BD8EA9" w14:textId="77777777" w:rsidR="00AC5CD6" w:rsidRDefault="00AC5CD6" w:rsidP="00DC2B54">
      <w:pPr>
        <w:rPr>
          <w:rFonts w:hint="cs"/>
          <w:rtl/>
        </w:rPr>
      </w:pPr>
      <w:r>
        <w:rPr>
          <w:rFonts w:hint="cs"/>
          <w:rtl/>
        </w:rPr>
        <w:t xml:space="preserve">בשורה התחתונה סבור שירות המבחן, כי לנוכח הנסיבות, העובדה שהמעצר וההליך הפלילי נתפסים ע״י הנאשם כחוויה משמעותית והעובדה שהוא נכון לבצע שינוי, יש מקום להימנע ממאסר ממש, ויש מקום להשית על הנאשם מאסר בעבודות שירות, לצד צו מבחן במסגרתו יטופל ביחידת ההתמכרויות לצעירים ובני נוער בירושלים. </w:t>
      </w:r>
    </w:p>
    <w:p w14:paraId="4316C734" w14:textId="77777777" w:rsidR="00AC5CD6" w:rsidRDefault="00AC5CD6" w:rsidP="00DC2B54">
      <w:pPr>
        <w:rPr>
          <w:rFonts w:hint="cs"/>
          <w:rtl/>
        </w:rPr>
      </w:pPr>
    </w:p>
    <w:p w14:paraId="5BE4FF9D" w14:textId="77777777" w:rsidR="00AC5CD6" w:rsidRDefault="00AC5CD6" w:rsidP="00DC2B54">
      <w:pPr>
        <w:rPr>
          <w:rFonts w:hint="cs"/>
          <w:rtl/>
        </w:rPr>
      </w:pPr>
      <w:r>
        <w:rPr>
          <w:rFonts w:hint="cs"/>
          <w:b/>
          <w:bCs/>
          <w:u w:val="single"/>
          <w:rtl/>
        </w:rPr>
        <w:t>טיעונים לעונש</w:t>
      </w:r>
    </w:p>
    <w:p w14:paraId="7B2F0F2F" w14:textId="77777777" w:rsidR="00AC5CD6" w:rsidRDefault="00AC5CD6" w:rsidP="00DC2B54">
      <w:pPr>
        <w:rPr>
          <w:rFonts w:hint="cs"/>
          <w:rtl/>
        </w:rPr>
      </w:pPr>
    </w:p>
    <w:p w14:paraId="57668684" w14:textId="77777777" w:rsidR="00AC5CD6" w:rsidRDefault="00AC5CD6" w:rsidP="00DC2B54">
      <w:pPr>
        <w:rPr>
          <w:rFonts w:hint="cs"/>
          <w:rtl/>
        </w:rPr>
      </w:pPr>
      <w:r>
        <w:rPr>
          <w:rFonts w:hint="cs"/>
          <w:rtl/>
        </w:rPr>
        <w:t>ב״כ מאשימה טען, כי יש להשית על הנאשם עונש מאסר משמעותי. לצד הנסיבות שיש לזקוף לזכותו לרבות הודאתו, גילו הצעיר והיעדר העבר הפלילי, מנה ב״כ המאשימה כנסיבות מחמירות את פרק הזמן הארוך שבו בוצעו העבירות, את העובדה שהנאשם החזיק בסמים המוכנים לסחר ואכן סחר בהם פעמים רבות ואת הנסיבות של תיק התעבורה. ב״כ המאשימה אינו מקבל כי העובדה שהסחר בוצע בין חברים מהווה נסיבה מקילה , אלא ההיפך מכך. לטעמו, לא התברר עד כה המניע לסחר, ועל-כן הגיע לכלל מסקנה כי</w:t>
      </w:r>
      <w:r w:rsidR="00ED5E7D">
        <w:rPr>
          <w:rFonts w:hint="cs"/>
          <w:rtl/>
        </w:rPr>
        <w:t xml:space="preserve"> </w:t>
      </w:r>
      <w:r>
        <w:rPr>
          <w:rFonts w:hint="cs"/>
          <w:rtl/>
        </w:rPr>
        <w:t xml:space="preserve">מדובר בבצע כסף. </w:t>
      </w:r>
    </w:p>
    <w:p w14:paraId="13436D51" w14:textId="77777777" w:rsidR="00AC5CD6" w:rsidRDefault="00AC5CD6" w:rsidP="00DC2B54">
      <w:pPr>
        <w:rPr>
          <w:rFonts w:hint="cs"/>
          <w:rtl/>
        </w:rPr>
      </w:pPr>
    </w:p>
    <w:p w14:paraId="1CC57D77" w14:textId="77777777" w:rsidR="00AC5CD6" w:rsidRDefault="004F329A" w:rsidP="00DC2B54">
      <w:pPr>
        <w:rPr>
          <w:rFonts w:hint="cs"/>
          <w:rtl/>
        </w:rPr>
      </w:pPr>
      <w:r>
        <w:rPr>
          <w:rFonts w:hint="cs"/>
          <w:rtl/>
        </w:rPr>
        <w:t>אשר למתחמי הענישה, ביקש ב״כ המאשימה לקבוע מתחם נפרד לכל אישום. אשר לעבירת החזקת הסמים שלא לצריכה עצמית, עתר ב״כ המאשימה למתחם שבין 6 ל-18 חודשים; ביחס לעבירות הסחר, טען ב״כ המאשימה למתחם  שבין 3 ל-12 חודשים; לגבי נהיגה בשכרות טען למתחם שבין 6 ל-18 חודשי מאסר; אשר להפרעה לשוטר טען למתחם שבין מע״ת ל-8 חודשי מאסר. עוד טען, כי יש מקום להטיל עונש מאסר במדרג הבינוני-נמוך של המתחם, כאשר אין מקום לאמץ את המלצת התסקיר להטלת עבודות שירות, לנוכח רמת הענישה הנוהגת. כמובן שב״כ המאשימה היפנה לפסיקה לתמוך את עמדתו. בנוסף, ביקש ב״כ המאשימה</w:t>
      </w:r>
      <w:r w:rsidR="00CF6BF1">
        <w:rPr>
          <w:rFonts w:hint="cs"/>
          <w:rtl/>
        </w:rPr>
        <w:t xml:space="preserve"> לחלט את הכספים שנתפסו ואת הקטנוע, וכן להשמיד את הסמים. </w:t>
      </w:r>
    </w:p>
    <w:p w14:paraId="5F6B0B2E" w14:textId="77777777" w:rsidR="00CF6BF1" w:rsidRDefault="00CF6BF1" w:rsidP="00DC2B54">
      <w:pPr>
        <w:rPr>
          <w:rFonts w:hint="cs"/>
          <w:rtl/>
        </w:rPr>
      </w:pPr>
    </w:p>
    <w:p w14:paraId="2898D275" w14:textId="77777777" w:rsidR="00CF6BF1" w:rsidRDefault="00CF6BF1" w:rsidP="00DC2B54">
      <w:pPr>
        <w:rPr>
          <w:rFonts w:hint="cs"/>
          <w:rtl/>
        </w:rPr>
      </w:pPr>
      <w:r>
        <w:rPr>
          <w:rFonts w:hint="cs"/>
          <w:rtl/>
        </w:rPr>
        <w:t xml:space="preserve">הסניגורית ביקשה לאמץ את המלצת שירות המבחן ולהטיל על הנאשם עונש מאסר לריצוי בעבודות שירות, או לחילופין, ביקשה להסתפק בתקופת מעצרו של הנאשם עד היום (כ-8 חודשים). הסניגורית הדגישה את נסיבותיו האישיות של הנאשם, את חוויותיו הקשות בשירותו הצבאי, לצד ההערכה הרבה לה זכה ממפקדיו (הוגשו תעודות). הסניגורית ביקשה להתייחס למכלול האישומים כאל אירוע אשר לנוכח הפסיקה הנוהגת לטעמה, כשהיא מקבלת את המתחם שבין 3 ל-12 חודשי מאסר ביחס לעבירות הסחר. הסניגורית ביקשה להימנע מחילוט הכספים והקטנוע, שלטענתה, אינם נוגעים לעבירות הסמים, אלא הם פרי חיסכון. הסניגורית לא התנגדה להטלת צו מבחן. </w:t>
      </w:r>
    </w:p>
    <w:p w14:paraId="09CE97D1" w14:textId="77777777" w:rsidR="00CF6BF1" w:rsidRDefault="00CF6BF1" w:rsidP="00DC2B54">
      <w:pPr>
        <w:rPr>
          <w:rFonts w:hint="cs"/>
          <w:rtl/>
        </w:rPr>
      </w:pPr>
    </w:p>
    <w:p w14:paraId="55A2E113" w14:textId="77777777" w:rsidR="00CF6BF1" w:rsidRDefault="00CF6BF1" w:rsidP="00DC2B54">
      <w:pPr>
        <w:rPr>
          <w:rFonts w:hint="cs"/>
          <w:rtl/>
        </w:rPr>
      </w:pPr>
      <w:r>
        <w:rPr>
          <w:rFonts w:hint="cs"/>
          <w:rtl/>
        </w:rPr>
        <w:t xml:space="preserve">הנאשם בדברו האחרון הודה, כי המעשים שבביצועם הודה הם חמורים, הגם שבהתחלה לא הבין את חומרתם. כיום הוא מבין גם מבין חומרתם לאחר שהיה ממושכת במעצר, וסיפר על קשייו מאחורי סורג ובריח. הנאשם הביע חרטה על מעשיו והתרשמתי כי הדבירם עולים מעמקי נשמתו של הנאשם, כפרי של חשבון נפש. </w:t>
      </w:r>
    </w:p>
    <w:p w14:paraId="64A17FED" w14:textId="77777777" w:rsidR="00CF6BF1" w:rsidRDefault="00CF6BF1" w:rsidP="00DC2B54">
      <w:pPr>
        <w:rPr>
          <w:rFonts w:hint="cs"/>
          <w:rtl/>
        </w:rPr>
      </w:pPr>
    </w:p>
    <w:p w14:paraId="22B581C3" w14:textId="77777777" w:rsidR="00CF6BF1" w:rsidRDefault="00CF6BF1" w:rsidP="00DC2B54">
      <w:pPr>
        <w:rPr>
          <w:rFonts w:hint="cs"/>
          <w:rtl/>
        </w:rPr>
      </w:pPr>
      <w:r>
        <w:rPr>
          <w:rFonts w:hint="cs"/>
          <w:b/>
          <w:bCs/>
          <w:u w:val="single"/>
          <w:rtl/>
        </w:rPr>
        <w:t>קביעת מתחם הענישה</w:t>
      </w:r>
      <w:r>
        <w:rPr>
          <w:rFonts w:hint="cs"/>
          <w:rtl/>
        </w:rPr>
        <w:t xml:space="preserve"> </w:t>
      </w:r>
      <w:r>
        <w:rPr>
          <w:rtl/>
        </w:rPr>
        <w:t>–</w:t>
      </w:r>
      <w:r>
        <w:rPr>
          <w:rFonts w:hint="cs"/>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283FE770" w14:textId="77777777" w:rsidR="00CF6BF1" w:rsidRDefault="00CF6BF1" w:rsidP="00DC2B54">
      <w:pPr>
        <w:rPr>
          <w:rFonts w:hint="cs"/>
          <w:rtl/>
        </w:rPr>
      </w:pPr>
    </w:p>
    <w:p w14:paraId="369E861C" w14:textId="77777777" w:rsidR="00CF6BF1" w:rsidRDefault="00CF6BF1" w:rsidP="00DC2B54">
      <w:pPr>
        <w:rPr>
          <w:rFonts w:hint="cs"/>
          <w:rtl/>
        </w:rPr>
      </w:pPr>
      <w:r>
        <w:rPr>
          <w:rFonts w:hint="cs"/>
          <w:b/>
          <w:bCs/>
          <w:u w:val="single"/>
          <w:rtl/>
        </w:rPr>
        <w:t>אשר לערך המוגן</w:t>
      </w:r>
      <w:r>
        <w:rPr>
          <w:rFonts w:hint="cs"/>
          <w:rtl/>
        </w:rPr>
        <w:t xml:space="preserve"> </w:t>
      </w:r>
      <w:r>
        <w:rPr>
          <w:rtl/>
        </w:rPr>
        <w:t>–</w:t>
      </w:r>
      <w:r>
        <w:rPr>
          <w:rFonts w:hint="cs"/>
          <w:rtl/>
        </w:rPr>
        <w:t xml:space="preserve"> העבירות אותן עבר הנאשם פוגעות בערך המוגן של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אחר, ונוגעות לכלל החברה. נגע הסמים פוגע בחברה, מקטון ועד גדול, ונזקיו מרובדים לכל תחומי החיים: הן בפן האישי, הן בפן החינוכי, ההתפתחותי, התרבותי, הרפואי והכלכלי. המחיר שנגע זה בגובה הוא ללא שיעור, עמוק ומצער עד מאד. נאמר לאחרונה ב-</w:t>
      </w:r>
      <w:hyperlink r:id="rId47" w:history="1">
        <w:r w:rsidR="00672FC1" w:rsidRPr="00672FC1">
          <w:rPr>
            <w:rStyle w:val="Hyperlink"/>
            <w:rFonts w:hint="eastAsia"/>
            <w:rtl/>
          </w:rPr>
          <w:t>ע״פ</w:t>
        </w:r>
        <w:r w:rsidR="00672FC1" w:rsidRPr="00672FC1">
          <w:rPr>
            <w:rStyle w:val="Hyperlink"/>
            <w:rtl/>
          </w:rPr>
          <w:t xml:space="preserve"> 3669/14</w:t>
        </w:r>
      </w:hyperlink>
      <w:r>
        <w:rPr>
          <w:rFonts w:hint="cs"/>
          <w:rtl/>
        </w:rPr>
        <w:t xml:space="preserve"> </w:t>
      </w:r>
      <w:r>
        <w:rPr>
          <w:rFonts w:hint="cs"/>
          <w:b/>
          <w:bCs/>
          <w:rtl/>
        </w:rPr>
        <w:t>גולן נ׳ מ״י</w:t>
      </w:r>
      <w:r>
        <w:rPr>
          <w:rFonts w:hint="cs"/>
        </w:rPr>
        <w:t xml:space="preserve"> </w:t>
      </w:r>
      <w:r>
        <w:rPr>
          <w:rFonts w:hint="cs"/>
          <w:rtl/>
        </w:rPr>
        <w:t xml:space="preserve"> (מיום 18.12.2016):</w:t>
      </w:r>
    </w:p>
    <w:p w14:paraId="7A8BB284" w14:textId="77777777" w:rsidR="00CF6BF1" w:rsidRDefault="00CF6BF1" w:rsidP="00DC2B54">
      <w:pPr>
        <w:rPr>
          <w:rFonts w:hint="cs"/>
          <w:rtl/>
        </w:rPr>
      </w:pPr>
    </w:p>
    <w:p w14:paraId="5C4C63B1" w14:textId="77777777" w:rsidR="00CF6BF1" w:rsidRDefault="00CF6BF1" w:rsidP="00CF6BF1">
      <w:pPr>
        <w:pStyle w:val="a3"/>
        <w:rPr>
          <w:rFonts w:hint="cs"/>
          <w:rtl/>
        </w:rPr>
      </w:pPr>
      <w:r>
        <w:rPr>
          <w:rFonts w:hint="cs"/>
          <w:rtl/>
        </w:rPr>
        <w:t>״</w:t>
      </w:r>
      <w:r w:rsidR="00AA2484">
        <w:rPr>
          <w:rFonts w:hint="cs"/>
          <w:rtl/>
        </w:rPr>
        <w:t xml:space="preserve">אין צורך </w:t>
      </w:r>
      <w:r w:rsidR="00856406">
        <w:rPr>
          <w:rFonts w:hint="cs"/>
          <w:rtl/>
        </w:rPr>
        <w:t xml:space="preserve">להכביר מלים על חומרתן הרבה של עבירות הסמים, לנוכח פוטנציאל הנזק המשמעותי הגלום בהן </w:t>
      </w:r>
      <w:r w:rsidR="00856406">
        <w:rPr>
          <w:rtl/>
        </w:rPr>
        <w:t>–</w:t>
      </w:r>
      <w:r w:rsidR="00856406">
        <w:rPr>
          <w:rFonts w:hint="cs"/>
          <w:rtl/>
        </w:rPr>
        <w:t xml:space="preserve"> הן לחברה בכללה והן לניזוקים הישירים </w:t>
      </w:r>
      <w:r w:rsidR="00856406">
        <w:rPr>
          <w:rtl/>
        </w:rPr>
        <w:t>–</w:t>
      </w:r>
      <w:r w:rsidR="00856406">
        <w:rPr>
          <w:rFonts w:hint="cs"/>
          <w:rtl/>
        </w:rPr>
        <w:t xml:space="preserve"> ועל הצורך להיאבק בהן באמצעות ענישה מרתיעה, שאף מצויה במגמת החמרה״.</w:t>
      </w:r>
    </w:p>
    <w:p w14:paraId="7999734F" w14:textId="77777777" w:rsidR="00CF6BF1" w:rsidRDefault="00CF6BF1" w:rsidP="00DC2B54">
      <w:pPr>
        <w:rPr>
          <w:rFonts w:hint="cs"/>
          <w:rtl/>
        </w:rPr>
      </w:pPr>
    </w:p>
    <w:p w14:paraId="0EE9A120" w14:textId="77777777" w:rsidR="00856406" w:rsidRDefault="00856406" w:rsidP="00DC2B54">
      <w:pPr>
        <w:rPr>
          <w:rFonts w:hint="cs"/>
          <w:rtl/>
        </w:rPr>
      </w:pPr>
      <w:r>
        <w:rPr>
          <w:rFonts w:hint="cs"/>
          <w:rtl/>
        </w:rPr>
        <w:t>בענייננו, מידת הפגיעה בערך המוגן משמעותית, שעה שמדובר בעבירות שבוצעו על-פני תקופה ארוכה ובמצטבר מדובר בכמויות לא מבוטלות של סם. בהקשר זה ראויים לציטוט הדברים הבאים:</w:t>
      </w:r>
    </w:p>
    <w:p w14:paraId="33D7132E" w14:textId="77777777" w:rsidR="00856406" w:rsidRDefault="00856406" w:rsidP="00DC2B54">
      <w:pPr>
        <w:rPr>
          <w:rFonts w:hint="cs"/>
          <w:rtl/>
        </w:rPr>
      </w:pPr>
    </w:p>
    <w:p w14:paraId="5D079B49" w14:textId="77777777" w:rsidR="00856406" w:rsidRPr="00856406" w:rsidRDefault="00856406" w:rsidP="00856406">
      <w:pPr>
        <w:pStyle w:val="a3"/>
        <w:rPr>
          <w:rFonts w:hint="cs"/>
          <w:b w:val="0"/>
          <w:bCs w:val="0"/>
          <w:rtl/>
        </w:rPr>
      </w:pPr>
      <w:r>
        <w:rPr>
          <w:rFonts w:hint="cs"/>
          <w:rtl/>
        </w:rPr>
        <w:t xml:space="preserve">״אף אם כמויות הסמים נושא העבירות ׳קטנות׳ </w:t>
      </w:r>
      <w:r>
        <w:rPr>
          <w:rtl/>
        </w:rPr>
        <w:t>–</w:t>
      </w:r>
      <w:r>
        <w:rPr>
          <w:rFonts w:hint="cs"/>
          <w:rtl/>
        </w:rPr>
        <w:t xml:space="preserve"> כטענת המבקש </w:t>
      </w:r>
      <w:r>
        <w:rPr>
          <w:rtl/>
        </w:rPr>
        <w:t>–</w:t>
      </w:r>
      <w:r>
        <w:rPr>
          <w:rFonts w:hint="cs"/>
          <w:rtl/>
        </w:rPr>
        <w:t xml:space="preserve"> אין בכך כדי להפחית מחומרתן של עבירות אלה ומהצורך למגר אותן באמצעות הטלת עונש בעל היטב הרתעתי״</w:t>
      </w:r>
      <w:r>
        <w:rPr>
          <w:rFonts w:hint="cs"/>
          <w:b w:val="0"/>
          <w:bCs w:val="0"/>
          <w:rtl/>
        </w:rPr>
        <w:t xml:space="preserve"> (</w:t>
      </w:r>
      <w:hyperlink r:id="rId48" w:history="1">
        <w:r w:rsidR="00672FC1" w:rsidRPr="00672FC1">
          <w:rPr>
            <w:rStyle w:val="Hyperlink"/>
            <w:rFonts w:hint="eastAsia"/>
            <w:b w:val="0"/>
            <w:bCs w:val="0"/>
            <w:rtl/>
          </w:rPr>
          <w:t>רע״פ</w:t>
        </w:r>
        <w:r w:rsidR="00672FC1" w:rsidRPr="00672FC1">
          <w:rPr>
            <w:rStyle w:val="Hyperlink"/>
            <w:b w:val="0"/>
            <w:bCs w:val="0"/>
            <w:rtl/>
          </w:rPr>
          <w:t xml:space="preserve"> 7996/12</w:t>
        </w:r>
      </w:hyperlink>
      <w:r>
        <w:rPr>
          <w:rFonts w:hint="cs"/>
          <w:b w:val="0"/>
          <w:bCs w:val="0"/>
          <w:rtl/>
        </w:rPr>
        <w:t xml:space="preserve"> </w:t>
      </w:r>
      <w:r>
        <w:rPr>
          <w:rFonts w:hint="cs"/>
          <w:rtl/>
        </w:rPr>
        <w:t>יוסף נ׳ מ״י</w:t>
      </w:r>
      <w:r>
        <w:rPr>
          <w:rFonts w:hint="cs"/>
          <w:b w:val="0"/>
          <w:bCs w:val="0"/>
          <w:rtl/>
        </w:rPr>
        <w:t xml:space="preserve"> (מיום 23.1.2013)).</w:t>
      </w:r>
    </w:p>
    <w:p w14:paraId="07DD159E" w14:textId="77777777" w:rsidR="00856406" w:rsidRDefault="00856406" w:rsidP="00DC2B54">
      <w:pPr>
        <w:rPr>
          <w:rFonts w:hint="cs"/>
          <w:rtl/>
        </w:rPr>
      </w:pPr>
    </w:p>
    <w:p w14:paraId="4792F68F" w14:textId="77777777" w:rsidR="00856406" w:rsidRDefault="00856406" w:rsidP="00DC2B54">
      <w:pPr>
        <w:rPr>
          <w:rFonts w:hint="cs"/>
          <w:rtl/>
        </w:rPr>
      </w:pPr>
      <w:r>
        <w:rPr>
          <w:rFonts w:hint="cs"/>
          <w:rtl/>
        </w:rPr>
        <w:t xml:space="preserve">יש להוסיף לכך את העובדה שמיוחסת לנאשם עבירה של נהיגה בשכרות. עבירה זו חמורה היא, משום שהיא פוגעת בערך חיי האדם ויכולתם של המשתמשים בדרך, הולכי רגל ונהגים, להגיע בשלום ממקום למקום. נהיגה בשכרות פוגעת במידה לא מבוטלת בערך בשל הסיכון הרב הנשקף ממנה. </w:t>
      </w:r>
    </w:p>
    <w:p w14:paraId="6C09B393" w14:textId="77777777" w:rsidR="00856406" w:rsidRDefault="00856406" w:rsidP="00DC2B54">
      <w:pPr>
        <w:rPr>
          <w:rFonts w:hint="cs"/>
          <w:rtl/>
        </w:rPr>
      </w:pPr>
    </w:p>
    <w:p w14:paraId="4B3AF042" w14:textId="77777777" w:rsidR="00856406" w:rsidRDefault="00856406" w:rsidP="00DC2B54">
      <w:pPr>
        <w:rPr>
          <w:rFonts w:hint="cs"/>
          <w:rtl/>
        </w:rPr>
      </w:pPr>
      <w:r>
        <w:rPr>
          <w:rFonts w:hint="cs"/>
          <w:b/>
          <w:bCs/>
          <w:rtl/>
        </w:rPr>
        <w:t xml:space="preserve">לפי </w:t>
      </w:r>
      <w:hyperlink r:id="rId49" w:history="1">
        <w:r w:rsidR="005A05C0" w:rsidRPr="005A05C0">
          <w:rPr>
            <w:b/>
            <w:bCs/>
            <w:color w:val="0000FF"/>
            <w:u w:val="single"/>
            <w:rtl/>
          </w:rPr>
          <w:t>סעיף 40ט׳</w:t>
        </w:r>
      </w:hyperlink>
      <w:r>
        <w:rPr>
          <w:rFonts w:hint="cs"/>
          <w:b/>
          <w:bCs/>
          <w:rtl/>
        </w:rPr>
        <w:t xml:space="preserve"> ל</w:t>
      </w:r>
      <w:hyperlink r:id="rId50" w:history="1">
        <w:r w:rsidR="00672FC1" w:rsidRPr="00672FC1">
          <w:rPr>
            <w:rStyle w:val="Hyperlink"/>
            <w:rFonts w:hint="eastAsia"/>
            <w:b/>
            <w:bCs/>
            <w:rtl/>
          </w:rPr>
          <w:t>חוק</w:t>
        </w:r>
        <w:r w:rsidR="00672FC1" w:rsidRPr="00672FC1">
          <w:rPr>
            <w:rStyle w:val="Hyperlink"/>
            <w:b/>
            <w:bCs/>
            <w:rtl/>
          </w:rPr>
          <w:t xml:space="preserve"> העונשין</w:t>
        </w:r>
      </w:hyperlink>
      <w:r>
        <w:rPr>
          <w:rFonts w:hint="cs"/>
          <w:rtl/>
        </w:rPr>
        <w:t xml:space="preserve">, בין הנסיבות הקשורות בביצוע העבירה יש לשקול את אלה, לעניין קביעת המתחם: הנאשם ניהל ״עסק״ של סמים, לרבות החזקת כמות גדולה של סמים מחולקת למנות לצורך סחר, הן ברכבו הן בביתו; הוא ביצע את העבירות באופן בלעדי ועצמאי; הנזק הצפוי להיגרם מעבירות סמים ידוע; והנזק שצפוי היה להיגרם הן מהסחר והן מעבירת התעבורה בשכרות הוא בל ישוער; בניגוד לעמדת ב״כ המדינה, אני סבור כי שירות המבחן ״פיצח״ את המניעים לעבירות, במובן זה שלסברת שירות המבחן, השימוש והסחר בסמים נועד לסייע לנאשם להשתלב חברתית </w:t>
      </w:r>
      <w:r>
        <w:rPr>
          <w:rtl/>
        </w:rPr>
        <w:t>–</w:t>
      </w:r>
      <w:r>
        <w:rPr>
          <w:rFonts w:hint="cs"/>
          <w:rtl/>
        </w:rPr>
        <w:t xml:space="preserve"> אך מובן שזהו מניע פסול, אך אין כאן רכיב דומיננטי של ״בצע כסף״; אין ספק כי לנוכח בי</w:t>
      </w:r>
      <w:r w:rsidR="00ED5E7D">
        <w:rPr>
          <w:rFonts w:hint="cs"/>
          <w:rtl/>
        </w:rPr>
        <w:t>צוע העבירות ב</w:t>
      </w:r>
      <w:r>
        <w:rPr>
          <w:rFonts w:hint="cs"/>
          <w:rtl/>
        </w:rPr>
        <w:t>א</w:t>
      </w:r>
      <w:r w:rsidR="00ED5E7D">
        <w:rPr>
          <w:rFonts w:hint="cs"/>
          <w:rtl/>
        </w:rPr>
        <w:t>ו</w:t>
      </w:r>
      <w:r>
        <w:rPr>
          <w:rFonts w:hint="cs"/>
          <w:rtl/>
        </w:rPr>
        <w:t>פן מתמשך, הנאשם ידע היטב את שהוא עושה, אך ייתכן שבשל גילו הצעיר, לא שקל עד הסוף, כנדרש, את משמעות המעשי, ולא התקיים בו ״סוף מעשה במחשבה תחילה״.</w:t>
      </w:r>
    </w:p>
    <w:p w14:paraId="2F1FF682" w14:textId="77777777" w:rsidR="00856406" w:rsidRDefault="00856406" w:rsidP="00DC2B54">
      <w:pPr>
        <w:rPr>
          <w:rFonts w:hint="cs"/>
          <w:rtl/>
        </w:rPr>
      </w:pPr>
    </w:p>
    <w:p w14:paraId="7840AD98" w14:textId="77777777" w:rsidR="00856406" w:rsidRDefault="00856406" w:rsidP="00DC2B54">
      <w:pPr>
        <w:rPr>
          <w:rFonts w:hint="cs"/>
          <w:rtl/>
        </w:rPr>
      </w:pPr>
      <w:r>
        <w:rPr>
          <w:rFonts w:hint="cs"/>
          <w:b/>
          <w:bCs/>
          <w:u w:val="single"/>
          <w:rtl/>
        </w:rPr>
        <w:t>מדיניות הענישה הנוהגת</w:t>
      </w:r>
      <w:r>
        <w:rPr>
          <w:rFonts w:hint="cs"/>
          <w:rtl/>
        </w:rPr>
        <w:t xml:space="preserve"> </w:t>
      </w:r>
      <w:r>
        <w:rPr>
          <w:rtl/>
        </w:rPr>
        <w:t>–</w:t>
      </w:r>
      <w:r>
        <w:rPr>
          <w:rFonts w:hint="cs"/>
          <w:rtl/>
        </w:rPr>
        <w:t xml:space="preserve"> סקירת הפסיקה בנסיבות דומות מלמדת על טווח עונשי רחב המוטל על נאשמים. יחד עם זאת ברור כשמש כי בנסיבות אלו, העונש הראוי הנו עונש מאסר, ואין מקום לשקול עבודות שירות, לנוכח חומרת העבירות וריבוין. בידוע, מעמדו של שירות מבחן הנו כשל גורם מייעץ, והמלצתו, מהווה אך שיקול בשיקולים של בית המשפט האמון  על גזירת הדין. </w:t>
      </w:r>
    </w:p>
    <w:p w14:paraId="64508E49" w14:textId="77777777" w:rsidR="00856406" w:rsidRDefault="00856406" w:rsidP="00DC2B54">
      <w:pPr>
        <w:rPr>
          <w:rFonts w:hint="cs"/>
          <w:rtl/>
        </w:rPr>
      </w:pPr>
    </w:p>
    <w:p w14:paraId="016F8048" w14:textId="77777777" w:rsidR="00856406" w:rsidRDefault="00856406" w:rsidP="00DC2B54">
      <w:pPr>
        <w:rPr>
          <w:rFonts w:hint="cs"/>
          <w:rtl/>
        </w:rPr>
      </w:pPr>
      <w:r>
        <w:rPr>
          <w:rFonts w:hint="cs"/>
          <w:b/>
          <w:bCs/>
          <w:u w:val="single"/>
          <w:rtl/>
        </w:rPr>
        <w:t>מתחמי הענישה</w:t>
      </w:r>
    </w:p>
    <w:p w14:paraId="2D990401" w14:textId="77777777" w:rsidR="00856406" w:rsidRDefault="00856406" w:rsidP="00DC2B54">
      <w:pPr>
        <w:rPr>
          <w:rFonts w:hint="cs"/>
          <w:rtl/>
        </w:rPr>
      </w:pPr>
    </w:p>
    <w:p w14:paraId="623B5688" w14:textId="77777777" w:rsidR="00856406" w:rsidRDefault="00856406" w:rsidP="00DC2B54">
      <w:pPr>
        <w:rPr>
          <w:rFonts w:hint="cs"/>
          <w:rtl/>
        </w:rPr>
      </w:pPr>
      <w:r>
        <w:rPr>
          <w:rFonts w:hint="cs"/>
          <w:b/>
          <w:bCs/>
          <w:rtl/>
        </w:rPr>
        <w:t>אשר לעבירה של החזקת סם שלא לצריכה עצמית</w:t>
      </w:r>
      <w:r>
        <w:rPr>
          <w:rFonts w:hint="cs"/>
          <w:rtl/>
        </w:rPr>
        <w:t xml:space="preserve"> </w:t>
      </w:r>
      <w:r>
        <w:rPr>
          <w:rtl/>
        </w:rPr>
        <w:t>–</w:t>
      </w:r>
      <w:r>
        <w:rPr>
          <w:rFonts w:hint="cs"/>
          <w:rtl/>
        </w:rPr>
        <w:t xml:space="preserve"> עיון בפסיקה הן לעניין ענישה והן לעניין מתחמי ענישה מלמדת על פסיקה מגוונת. יחד עם זאת, ב-</w:t>
      </w:r>
      <w:hyperlink r:id="rId51" w:history="1">
        <w:r w:rsidR="00E16030" w:rsidRPr="00E16030">
          <w:rPr>
            <w:color w:val="0000FF"/>
            <w:u w:val="single"/>
            <w:rtl/>
          </w:rPr>
          <w:t xml:space="preserve">8409/15 </w:t>
        </w:r>
      </w:hyperlink>
      <w:r>
        <w:rPr>
          <w:rFonts w:hint="cs"/>
          <w:rtl/>
        </w:rPr>
        <w:t xml:space="preserve"> </w:t>
      </w:r>
      <w:r>
        <w:rPr>
          <w:rFonts w:hint="cs"/>
          <w:b/>
          <w:bCs/>
          <w:rtl/>
        </w:rPr>
        <w:t>חביב נ׳ מ״י</w:t>
      </w:r>
      <w:r>
        <w:rPr>
          <w:rFonts w:hint="cs"/>
          <w:rtl/>
        </w:rPr>
        <w:t xml:space="preserve"> (מיום 9.12.2015) אושר מתחם ענישה שבין שמונה לשמונה-עשר חודשי מאסר, כאשר שם דובר בהחזקת סם מסוג קוקאין. המאשימה עותרת לקבוע מתחם שבין 6 ל-18 ח׳ מאסר, ואולם הדבר אינו עומד ביחס למתחם שציינתי הנוגע לסמים קשים יותר מקנבוס, בו אנו עוסקים. </w:t>
      </w:r>
      <w:r>
        <w:rPr>
          <w:rFonts w:hint="cs"/>
          <w:u w:val="single"/>
          <w:rtl/>
        </w:rPr>
        <w:t>לפיכך, יש להעמיד את המתחם בהקשר זה בין שלושה ל-14 חודשי מאסר</w:t>
      </w:r>
      <w:r>
        <w:rPr>
          <w:rFonts w:hint="cs"/>
          <w:rtl/>
        </w:rPr>
        <w:t>.</w:t>
      </w:r>
    </w:p>
    <w:p w14:paraId="19737F48" w14:textId="77777777" w:rsidR="00856406" w:rsidRDefault="00856406" w:rsidP="00DC2B54">
      <w:pPr>
        <w:rPr>
          <w:rFonts w:hint="cs"/>
          <w:rtl/>
        </w:rPr>
      </w:pPr>
    </w:p>
    <w:p w14:paraId="7EE69D1B" w14:textId="77777777" w:rsidR="00856406" w:rsidRDefault="00856406" w:rsidP="00DC2B54">
      <w:pPr>
        <w:rPr>
          <w:rFonts w:hint="cs"/>
          <w:rtl/>
        </w:rPr>
      </w:pPr>
      <w:r>
        <w:rPr>
          <w:rFonts w:hint="cs"/>
          <w:b/>
          <w:bCs/>
          <w:rtl/>
        </w:rPr>
        <w:t>אשר לסחר בכמויות קטנות של סם מסוג חשיש תמורת מאות שקלים</w:t>
      </w:r>
      <w:r>
        <w:rPr>
          <w:rFonts w:hint="cs"/>
          <w:rtl/>
        </w:rPr>
        <w:t xml:space="preserve"> </w:t>
      </w:r>
      <w:r>
        <w:rPr>
          <w:rtl/>
        </w:rPr>
        <w:t>–</w:t>
      </w:r>
      <w:r>
        <w:rPr>
          <w:rFonts w:hint="cs"/>
          <w:rtl/>
        </w:rPr>
        <w:t xml:space="preserve"> ב-</w:t>
      </w:r>
      <w:hyperlink r:id="rId52" w:history="1">
        <w:r w:rsidR="00672FC1" w:rsidRPr="00672FC1">
          <w:rPr>
            <w:rStyle w:val="Hyperlink"/>
            <w:rFonts w:hint="eastAsia"/>
            <w:rtl/>
          </w:rPr>
          <w:t>ת״פ</w:t>
        </w:r>
        <w:r w:rsidR="00672FC1" w:rsidRPr="00672FC1">
          <w:rPr>
            <w:rStyle w:val="Hyperlink"/>
            <w:rtl/>
          </w:rPr>
          <w:t xml:space="preserve"> (שלום י-ם) 726-01-14</w:t>
        </w:r>
      </w:hyperlink>
      <w:r>
        <w:rPr>
          <w:rFonts w:hint="cs"/>
          <w:rtl/>
        </w:rPr>
        <w:t xml:space="preserve"> </w:t>
      </w:r>
      <w:r>
        <w:rPr>
          <w:rFonts w:hint="cs"/>
          <w:b/>
          <w:bCs/>
          <w:rtl/>
        </w:rPr>
        <w:t>מ״י נ׳ זיתון</w:t>
      </w:r>
      <w:r>
        <w:rPr>
          <w:rFonts w:hint="cs"/>
          <w:rtl/>
        </w:rPr>
        <w:t xml:space="preserve"> (מיום 21.7.2014) נקבע מתחם שבין שלושה לעשרה חודשי מאסר בפועל. לעומת זאת ב-</w:t>
      </w:r>
      <w:hyperlink r:id="rId53" w:history="1">
        <w:r w:rsidR="00672FC1" w:rsidRPr="00672FC1">
          <w:rPr>
            <w:rStyle w:val="Hyperlink"/>
            <w:rFonts w:hint="eastAsia"/>
            <w:rtl/>
          </w:rPr>
          <w:t>ת״פ</w:t>
        </w:r>
        <w:r w:rsidR="00672FC1" w:rsidRPr="00672FC1">
          <w:rPr>
            <w:rStyle w:val="Hyperlink"/>
            <w:rtl/>
          </w:rPr>
          <w:t xml:space="preserve"> (שלום י-ם) 17400-02-14</w:t>
        </w:r>
      </w:hyperlink>
      <w:r>
        <w:rPr>
          <w:rFonts w:hint="cs"/>
          <w:rtl/>
        </w:rPr>
        <w:t xml:space="preserve"> </w:t>
      </w:r>
      <w:r>
        <w:rPr>
          <w:rFonts w:hint="cs"/>
          <w:b/>
          <w:bCs/>
          <w:rtl/>
        </w:rPr>
        <w:t>מ״י נ׳ ג׳ובראן</w:t>
      </w:r>
      <w:r>
        <w:rPr>
          <w:rFonts w:hint="cs"/>
          <w:rtl/>
        </w:rPr>
        <w:t xml:space="preserve"> (מיום 2.7.2014) נקבע </w:t>
      </w:r>
      <w:r>
        <w:rPr>
          <w:rFonts w:hint="cs"/>
          <w:u w:val="single"/>
          <w:rtl/>
        </w:rPr>
        <w:t>מתחם ענישה שבין חודש לשישה חודשי מאסר</w:t>
      </w:r>
      <w:r>
        <w:rPr>
          <w:rFonts w:hint="cs"/>
          <w:rtl/>
        </w:rPr>
        <w:t>, מתחם אותו אימצתי ב-</w:t>
      </w:r>
      <w:hyperlink r:id="rId54" w:history="1">
        <w:r w:rsidR="00672FC1" w:rsidRPr="00672FC1">
          <w:rPr>
            <w:rStyle w:val="Hyperlink"/>
            <w:rFonts w:hint="eastAsia"/>
            <w:rtl/>
          </w:rPr>
          <w:t>ת״פ</w:t>
        </w:r>
        <w:r w:rsidR="00672FC1" w:rsidRPr="00672FC1">
          <w:rPr>
            <w:rStyle w:val="Hyperlink"/>
            <w:rtl/>
          </w:rPr>
          <w:t xml:space="preserve"> 16732-03-17</w:t>
        </w:r>
      </w:hyperlink>
      <w:r>
        <w:rPr>
          <w:rFonts w:hint="cs"/>
          <w:rtl/>
        </w:rPr>
        <w:t xml:space="preserve"> </w:t>
      </w:r>
      <w:r>
        <w:rPr>
          <w:rFonts w:hint="cs"/>
          <w:b/>
          <w:bCs/>
          <w:rtl/>
        </w:rPr>
        <w:t>מ״י נ׳ טאקיס</w:t>
      </w:r>
      <w:r>
        <w:rPr>
          <w:rFonts w:hint="cs"/>
          <w:rtl/>
        </w:rPr>
        <w:t xml:space="preserve"> (מיום 20.3.2017) ויפה גם לענייננו כאן. </w:t>
      </w:r>
    </w:p>
    <w:p w14:paraId="70261E99" w14:textId="77777777" w:rsidR="00856406" w:rsidRDefault="00856406" w:rsidP="00DC2B54">
      <w:pPr>
        <w:rPr>
          <w:rFonts w:hint="cs"/>
          <w:rtl/>
        </w:rPr>
      </w:pPr>
    </w:p>
    <w:p w14:paraId="0170D549" w14:textId="77777777" w:rsidR="00856406" w:rsidRDefault="00856406" w:rsidP="00DC2B54">
      <w:pPr>
        <w:rPr>
          <w:rFonts w:hint="cs"/>
          <w:rtl/>
        </w:rPr>
      </w:pPr>
      <w:r>
        <w:rPr>
          <w:rFonts w:hint="cs"/>
          <w:b/>
          <w:bCs/>
          <w:rtl/>
        </w:rPr>
        <w:t>אשר לעבירת הנהיגה בשכרות</w:t>
      </w:r>
      <w:r>
        <w:rPr>
          <w:rFonts w:hint="cs"/>
          <w:rtl/>
        </w:rPr>
        <w:t xml:space="preserve"> </w:t>
      </w:r>
      <w:r>
        <w:rPr>
          <w:rtl/>
        </w:rPr>
        <w:t>–</w:t>
      </w:r>
      <w:r>
        <w:rPr>
          <w:rFonts w:hint="cs"/>
          <w:rtl/>
        </w:rPr>
        <w:t xml:space="preserve"> עיון בפסיקה נוהגת מלמד כי אין בסיס לבקשת המדינה לקבוע מתחם ענישה שבין 6 ל-18 ח׳ מאסר. סקירת הפסיקה מלמדת כי עונשי מאסר מוטלים בנסיבות חמורות בהן נלוות לעבירה זו עבירות נוספות או שנגרם נזק לגוף (למשל״ </w:t>
      </w:r>
      <w:hyperlink r:id="rId55" w:history="1">
        <w:r w:rsidR="00672FC1" w:rsidRPr="00672FC1">
          <w:rPr>
            <w:rStyle w:val="Hyperlink"/>
            <w:rFonts w:hint="eastAsia"/>
            <w:rtl/>
          </w:rPr>
          <w:t>רע״פ</w:t>
        </w:r>
        <w:r w:rsidR="00672FC1" w:rsidRPr="00672FC1">
          <w:rPr>
            <w:rStyle w:val="Hyperlink"/>
            <w:rtl/>
          </w:rPr>
          <w:t xml:space="preserve"> 7971/15</w:t>
        </w:r>
      </w:hyperlink>
      <w:r>
        <w:rPr>
          <w:rFonts w:hint="cs"/>
          <w:rtl/>
        </w:rPr>
        <w:t xml:space="preserve"> </w:t>
      </w:r>
      <w:r>
        <w:rPr>
          <w:rFonts w:hint="cs"/>
          <w:b/>
          <w:bCs/>
          <w:rtl/>
        </w:rPr>
        <w:t>גלקולי נ׳ מ״</w:t>
      </w:r>
      <w:r>
        <w:rPr>
          <w:rFonts w:hint="cs"/>
          <w:rtl/>
        </w:rPr>
        <w:t xml:space="preserve"> (מיום 25.1.2016)). לפיכך, </w:t>
      </w:r>
      <w:r>
        <w:rPr>
          <w:rFonts w:hint="cs"/>
          <w:u w:val="single"/>
          <w:rtl/>
        </w:rPr>
        <w:t>קובע מתחם שבין מע״ת ל-6 ח׳ מאסר בהתאם לנסיבות המקרה</w:t>
      </w:r>
      <w:r>
        <w:rPr>
          <w:rFonts w:hint="cs"/>
          <w:rtl/>
        </w:rPr>
        <w:t xml:space="preserve">. </w:t>
      </w:r>
    </w:p>
    <w:p w14:paraId="60B3152E" w14:textId="77777777" w:rsidR="00856406" w:rsidRDefault="00856406" w:rsidP="00DC2B54">
      <w:pPr>
        <w:rPr>
          <w:rFonts w:hint="cs"/>
          <w:rtl/>
        </w:rPr>
      </w:pPr>
    </w:p>
    <w:p w14:paraId="51406060" w14:textId="77777777" w:rsidR="00856406" w:rsidRDefault="00856406" w:rsidP="00DC2B54">
      <w:pPr>
        <w:rPr>
          <w:rFonts w:hint="cs"/>
          <w:rtl/>
        </w:rPr>
      </w:pPr>
      <w:r>
        <w:rPr>
          <w:rFonts w:hint="cs"/>
          <w:b/>
          <w:bCs/>
          <w:rtl/>
        </w:rPr>
        <w:t>אשר להפרעה לשוטר</w:t>
      </w:r>
      <w:r>
        <w:rPr>
          <w:rFonts w:hint="cs"/>
          <w:rtl/>
        </w:rPr>
        <w:t xml:space="preserve"> </w:t>
      </w:r>
      <w:r>
        <w:rPr>
          <w:rtl/>
        </w:rPr>
        <w:t>–</w:t>
      </w:r>
      <w:r>
        <w:rPr>
          <w:rFonts w:hint="cs"/>
          <w:rtl/>
        </w:rPr>
        <w:t xml:space="preserve"> ניתן לקבוע </w:t>
      </w:r>
      <w:r>
        <w:rPr>
          <w:rFonts w:hint="cs"/>
          <w:u w:val="single"/>
          <w:rtl/>
        </w:rPr>
        <w:t>מתחם שבין מע״ת ל-חודשיים מאסר בנסיבות הענ</w:t>
      </w:r>
      <w:r w:rsidR="00D4039B">
        <w:rPr>
          <w:rFonts w:hint="cs"/>
          <w:u w:val="single"/>
          <w:rtl/>
        </w:rPr>
        <w:t>י</w:t>
      </w:r>
      <w:r>
        <w:rPr>
          <w:rFonts w:hint="cs"/>
          <w:u w:val="single"/>
          <w:rtl/>
        </w:rPr>
        <w:t>ין</w:t>
      </w:r>
      <w:r>
        <w:rPr>
          <w:rFonts w:hint="cs"/>
          <w:rtl/>
        </w:rPr>
        <w:t>.</w:t>
      </w:r>
    </w:p>
    <w:p w14:paraId="2DBE1FF0" w14:textId="77777777" w:rsidR="00D4039B" w:rsidRDefault="00D4039B" w:rsidP="00DC2B54">
      <w:pPr>
        <w:rPr>
          <w:rFonts w:hint="cs"/>
          <w:rtl/>
        </w:rPr>
      </w:pPr>
    </w:p>
    <w:p w14:paraId="71DC0497" w14:textId="77777777" w:rsidR="00D4039B" w:rsidRDefault="00D4039B" w:rsidP="00DC2B54">
      <w:pPr>
        <w:rPr>
          <w:rFonts w:hint="cs"/>
          <w:rtl/>
        </w:rPr>
      </w:pPr>
      <w:r>
        <w:rPr>
          <w:rFonts w:hint="cs"/>
          <w:b/>
          <w:bCs/>
          <w:u w:val="single"/>
          <w:rtl/>
        </w:rPr>
        <w:t>אירוע אחד או שמא ריבוי אירועים?</w:t>
      </w:r>
    </w:p>
    <w:p w14:paraId="20A8FCDC" w14:textId="77777777" w:rsidR="00D4039B" w:rsidRDefault="00D4039B" w:rsidP="00DC2B54">
      <w:pPr>
        <w:rPr>
          <w:rFonts w:hint="cs"/>
          <w:rtl/>
        </w:rPr>
      </w:pPr>
    </w:p>
    <w:p w14:paraId="0DF93BE6" w14:textId="77777777" w:rsidR="00B92D9B" w:rsidRDefault="00B92D9B" w:rsidP="00DC2B54">
      <w:pPr>
        <w:rPr>
          <w:rFonts w:hint="cs"/>
          <w:rtl/>
        </w:rPr>
      </w:pPr>
      <w:r>
        <w:rPr>
          <w:rFonts w:hint="cs"/>
          <w:rtl/>
        </w:rPr>
        <w:t>אשר לשאלה, האם מדובר ב״ארוע״ אחד או מספר ״אירועים״, אני סבור כי יש להתייחס לאישום הראשון כאל אירוע אחד מובחן, ואילו לעבירות הסחר ביתר האישומים כאל אירוע אחד, בשל תבנית הפעולה והמחשבה הפלילית האחרת שעמדה מאחוריהם (ר׳ בהקשר זה את המבחן הצורני המוזכר בסעיף 29 לפסק דינו של כב׳ השפט דנציגר ב-</w:t>
      </w:r>
      <w:hyperlink r:id="rId56" w:history="1">
        <w:r w:rsidR="00672FC1" w:rsidRPr="00672FC1">
          <w:rPr>
            <w:rStyle w:val="Hyperlink"/>
            <w:rFonts w:hint="eastAsia"/>
            <w:rtl/>
          </w:rPr>
          <w:t>ע״פ</w:t>
        </w:r>
        <w:r w:rsidR="00672FC1" w:rsidRPr="00672FC1">
          <w:rPr>
            <w:rStyle w:val="Hyperlink"/>
            <w:rtl/>
          </w:rPr>
          <w:t xml:space="preserve"> 4910/13</w:t>
        </w:r>
      </w:hyperlink>
      <w:r>
        <w:rPr>
          <w:rFonts w:hint="cs"/>
          <w:rtl/>
        </w:rPr>
        <w:t xml:space="preserve"> </w:t>
      </w:r>
      <w:r>
        <w:rPr>
          <w:rFonts w:hint="cs"/>
          <w:b/>
          <w:bCs/>
          <w:rtl/>
        </w:rPr>
        <w:t>בני ג׳אבר נ׳ מ״י</w:t>
      </w:r>
      <w:r>
        <w:rPr>
          <w:rFonts w:hint="cs"/>
        </w:rPr>
        <w:t xml:space="preserve"> (</w:t>
      </w:r>
      <w:r>
        <w:rPr>
          <w:rFonts w:hint="cs"/>
          <w:rtl/>
        </w:rPr>
        <w:t xml:space="preserve">מיום 29.10.2014)). כמובן, שיש להתייחס בנפרד לאירועים נשוא תיק התעבורה. לפיכך, יש לקבוע עונש מצטבר עבור כל אחת מחטיבות האישום </w:t>
      </w:r>
      <w:r>
        <w:rPr>
          <w:rtl/>
        </w:rPr>
        <w:t>–</w:t>
      </w:r>
      <w:r>
        <w:rPr>
          <w:rFonts w:hint="cs"/>
          <w:rtl/>
        </w:rPr>
        <w:t xml:space="preserve"> החזקה שלא לצריכה עצמית; סחר בסמים; תיק התעבורה .</w:t>
      </w:r>
    </w:p>
    <w:p w14:paraId="2D7B8DF8" w14:textId="77777777" w:rsidR="00B92D9B" w:rsidRDefault="00B92D9B" w:rsidP="00DC2B54">
      <w:pPr>
        <w:rPr>
          <w:rFonts w:hint="cs"/>
          <w:rtl/>
        </w:rPr>
      </w:pPr>
    </w:p>
    <w:p w14:paraId="78022B65" w14:textId="77777777" w:rsidR="00B92D9B" w:rsidRDefault="00B92D9B" w:rsidP="00DC2B54">
      <w:pPr>
        <w:rPr>
          <w:rFonts w:hint="cs"/>
          <w:b/>
          <w:bCs/>
          <w:u w:val="single"/>
          <w:rtl/>
        </w:rPr>
      </w:pPr>
      <w:r>
        <w:rPr>
          <w:rFonts w:hint="cs"/>
          <w:b/>
          <w:bCs/>
          <w:u w:val="single"/>
          <w:rtl/>
        </w:rPr>
        <w:t>נסיבות שאינן קשורות בעבירה</w:t>
      </w:r>
    </w:p>
    <w:p w14:paraId="0647CCC3" w14:textId="77777777" w:rsidR="00B92D9B" w:rsidRPr="00B92D9B" w:rsidRDefault="00B92D9B" w:rsidP="00DC2B54">
      <w:pPr>
        <w:rPr>
          <w:rFonts w:hint="cs"/>
          <w:b/>
          <w:bCs/>
          <w:u w:val="single"/>
          <w:rtl/>
        </w:rPr>
      </w:pPr>
    </w:p>
    <w:p w14:paraId="0B870D1D" w14:textId="77777777" w:rsidR="00D4039B" w:rsidRDefault="00AE7302" w:rsidP="00DC2B54">
      <w:pPr>
        <w:rPr>
          <w:rFonts w:hint="cs"/>
          <w:rtl/>
        </w:rPr>
      </w:pPr>
      <w:r>
        <w:rPr>
          <w:rFonts w:hint="cs"/>
          <w:b/>
          <w:bCs/>
          <w:rtl/>
        </w:rPr>
        <w:t xml:space="preserve">לפי </w:t>
      </w:r>
      <w:hyperlink r:id="rId57" w:history="1">
        <w:r w:rsidR="005A05C0" w:rsidRPr="005A05C0">
          <w:rPr>
            <w:b/>
            <w:bCs/>
            <w:color w:val="0000FF"/>
            <w:u w:val="single"/>
            <w:rtl/>
          </w:rPr>
          <w:t>סעיף 40 י״א</w:t>
        </w:r>
      </w:hyperlink>
      <w:r>
        <w:rPr>
          <w:rFonts w:hint="cs"/>
          <w:b/>
          <w:bCs/>
          <w:rtl/>
        </w:rPr>
        <w:t xml:space="preserve"> ל</w:t>
      </w:r>
      <w:hyperlink r:id="rId58" w:history="1">
        <w:r w:rsidR="00672FC1" w:rsidRPr="00672FC1">
          <w:rPr>
            <w:rStyle w:val="Hyperlink"/>
            <w:rFonts w:hint="eastAsia"/>
            <w:b/>
            <w:bCs/>
            <w:rtl/>
          </w:rPr>
          <w:t>חוק</w:t>
        </w:r>
        <w:r w:rsidR="00672FC1" w:rsidRPr="00672FC1">
          <w:rPr>
            <w:rStyle w:val="Hyperlink"/>
            <w:b/>
            <w:bCs/>
            <w:rtl/>
          </w:rPr>
          <w:t xml:space="preserve"> העונשין</w:t>
        </w:r>
      </w:hyperlink>
      <w:r w:rsidR="00B92D9B">
        <w:rPr>
          <w:rFonts w:hint="cs"/>
          <w:rtl/>
        </w:rPr>
        <w:t xml:space="preserve">, ניתן </w:t>
      </w:r>
      <w:r w:rsidR="0057342C">
        <w:rPr>
          <w:rFonts w:hint="cs"/>
          <w:rtl/>
        </w:rPr>
        <w:t>לתת משקל לנסיבות הבאות שאינן קשורות בביצוע העבירה, במסגרת גזירת העונש בתוך המתחם: הנאשם אדם צעיר בתחילת דרכו, ללא עבר פלילי, ואין ספק כי מעצרו הממושך ועונש המאסר גרמו ויגרמו לפגיעה במסלול התקדמותו בחיים; הנאשם נטל אחריות מלאה למעשיו והוא נכון להירתם להליך טיפולי; הנאשם עבד כל חייו הבוגרים, התגייס לצבא, לחם ופיקד על חיילים ובכך תרם רבות לביטחון המדינה; במהלך חייו חווה משברים רבים לרבות אובדן חבריו הקרובים במערכת ״צוק איתן״, כששירות המבחן מצא קשר בין הטראומות האמורות לבין הפניה לעולם הסמים.</w:t>
      </w:r>
    </w:p>
    <w:p w14:paraId="570ED4D2" w14:textId="77777777" w:rsidR="0057342C" w:rsidRDefault="0057342C" w:rsidP="00DC2B54">
      <w:pPr>
        <w:rPr>
          <w:rFonts w:hint="cs"/>
          <w:rtl/>
        </w:rPr>
      </w:pPr>
    </w:p>
    <w:p w14:paraId="6F075A79" w14:textId="77777777" w:rsidR="0057342C" w:rsidRDefault="0057342C" w:rsidP="00DC2B54">
      <w:pPr>
        <w:rPr>
          <w:rFonts w:hint="cs"/>
          <w:rtl/>
        </w:rPr>
      </w:pPr>
      <w:r>
        <w:rPr>
          <w:rFonts w:hint="cs"/>
          <w:b/>
          <w:bCs/>
          <w:u w:val="single"/>
          <w:rtl/>
        </w:rPr>
        <w:t>המיקום במתחם</w:t>
      </w:r>
    </w:p>
    <w:p w14:paraId="0826BA2A" w14:textId="77777777" w:rsidR="0057342C" w:rsidRDefault="0057342C" w:rsidP="00DC2B54">
      <w:pPr>
        <w:rPr>
          <w:rFonts w:hint="cs"/>
          <w:rtl/>
        </w:rPr>
      </w:pPr>
    </w:p>
    <w:p w14:paraId="50C08771" w14:textId="77777777" w:rsidR="0057342C" w:rsidRDefault="00A46A1E" w:rsidP="00DC2B54">
      <w:pPr>
        <w:rPr>
          <w:rFonts w:hint="cs"/>
          <w:rtl/>
        </w:rPr>
      </w:pPr>
      <w:r>
        <w:rPr>
          <w:rFonts w:hint="cs"/>
          <w:rtl/>
        </w:rPr>
        <w:t>לנוכח כל האמור, ביחס להחזקת הסם, יש למקם את הנאשם בשליש הראשון של המתחם (כ-4.5 חודשים); ביחס לסחר בסם, יש למקם את הנאשם בחלקו העליון שלה מתחם (כ-6 חודשים); ביחס לתיק התעבורה (נהיגה בשכרות והפרעה לשוטר) יש להעמידו באמצע המתחם (כחודשיים). בנוסף, יש לקבוע כי הענישה תצטבר.</w:t>
      </w:r>
    </w:p>
    <w:p w14:paraId="0518DE02" w14:textId="77777777" w:rsidR="00A46A1E" w:rsidRDefault="00A46A1E" w:rsidP="00DC2B54">
      <w:pPr>
        <w:rPr>
          <w:rFonts w:hint="cs"/>
          <w:rtl/>
        </w:rPr>
      </w:pPr>
    </w:p>
    <w:p w14:paraId="2609B20B" w14:textId="77777777" w:rsidR="00A46A1E" w:rsidRDefault="003943A6" w:rsidP="00DC2B54">
      <w:pPr>
        <w:rPr>
          <w:rFonts w:hint="cs"/>
          <w:rtl/>
        </w:rPr>
      </w:pPr>
      <w:r>
        <w:rPr>
          <w:rFonts w:hint="cs"/>
          <w:rtl/>
        </w:rPr>
        <w:t>לפיכך, אני מחליט לגזור על הנאשם את העונשים הבאים:</w:t>
      </w:r>
    </w:p>
    <w:p w14:paraId="5D001621" w14:textId="77777777" w:rsidR="003943A6" w:rsidRDefault="003943A6" w:rsidP="00DC2B54">
      <w:pPr>
        <w:rPr>
          <w:rFonts w:hint="cs"/>
          <w:rtl/>
        </w:rPr>
      </w:pPr>
    </w:p>
    <w:p w14:paraId="675DCA6D" w14:textId="77777777" w:rsidR="003943A6" w:rsidRDefault="003943A6" w:rsidP="003943A6">
      <w:pPr>
        <w:numPr>
          <w:ilvl w:val="0"/>
          <w:numId w:val="13"/>
        </w:numPr>
        <w:rPr>
          <w:rFonts w:hint="cs"/>
        </w:rPr>
      </w:pPr>
      <w:r>
        <w:rPr>
          <w:rFonts w:hint="cs"/>
          <w:rtl/>
        </w:rPr>
        <w:t>12 חודשי מאסר בפועל לריצוי מיום מעצרו 28.7.2016;</w:t>
      </w:r>
    </w:p>
    <w:p w14:paraId="142B9AA8" w14:textId="77777777" w:rsidR="003943A6" w:rsidRDefault="003943A6" w:rsidP="003943A6">
      <w:pPr>
        <w:ind w:left="360"/>
        <w:rPr>
          <w:rFonts w:hint="cs"/>
        </w:rPr>
      </w:pPr>
    </w:p>
    <w:p w14:paraId="67D8D773" w14:textId="77777777" w:rsidR="003943A6" w:rsidRDefault="003943A6" w:rsidP="003943A6">
      <w:pPr>
        <w:numPr>
          <w:ilvl w:val="0"/>
          <w:numId w:val="13"/>
        </w:numPr>
        <w:rPr>
          <w:rFonts w:hint="cs"/>
        </w:rPr>
      </w:pPr>
      <w:r>
        <w:rPr>
          <w:rFonts w:hint="cs"/>
          <w:rtl/>
        </w:rPr>
        <w:t>6 חודשי מאסר, שלא ירוצו אלא אם יעבור הנאשם עבירה על החזקת סם שלא לצריכה עצמית או סחר בסם וזאת בתוך שלום מיום שחרורו;</w:t>
      </w:r>
    </w:p>
    <w:p w14:paraId="04CE4E5E" w14:textId="77777777" w:rsidR="003943A6" w:rsidRDefault="003943A6" w:rsidP="003943A6">
      <w:pPr>
        <w:rPr>
          <w:rFonts w:hint="cs"/>
          <w:rtl/>
        </w:rPr>
      </w:pPr>
    </w:p>
    <w:p w14:paraId="79A11BBA" w14:textId="77777777" w:rsidR="003943A6" w:rsidRDefault="00DF400E" w:rsidP="003943A6">
      <w:pPr>
        <w:numPr>
          <w:ilvl w:val="0"/>
          <w:numId w:val="13"/>
        </w:numPr>
        <w:rPr>
          <w:rFonts w:hint="cs"/>
        </w:rPr>
      </w:pPr>
      <w:r>
        <w:rPr>
          <w:rFonts w:hint="cs"/>
          <w:rtl/>
        </w:rPr>
        <w:t>4 חודשי מאסר, שלא ירוצו אלא אם יעבור הנאשם עבירה של נהיגה בשכרות וזאת בתוך שלוש מיום שחרורו;</w:t>
      </w:r>
    </w:p>
    <w:p w14:paraId="34B19586" w14:textId="77777777" w:rsidR="00DF400E" w:rsidRDefault="00DF400E" w:rsidP="00DF400E">
      <w:pPr>
        <w:rPr>
          <w:rFonts w:hint="cs"/>
          <w:rtl/>
        </w:rPr>
      </w:pPr>
    </w:p>
    <w:p w14:paraId="1BC1FF56" w14:textId="77777777" w:rsidR="00DF400E" w:rsidRDefault="00DF400E" w:rsidP="003943A6">
      <w:pPr>
        <w:numPr>
          <w:ilvl w:val="0"/>
          <w:numId w:val="13"/>
        </w:numPr>
        <w:rPr>
          <w:rFonts w:hint="cs"/>
        </w:rPr>
      </w:pPr>
      <w:r>
        <w:rPr>
          <w:rFonts w:hint="cs"/>
          <w:rtl/>
        </w:rPr>
        <w:t>חודש מאסר, שלא ירוצה אלא אם יעבור הנאשם עבירה כלפי שוטרים וזאת בתוך שלוש מיום שחרורו;</w:t>
      </w:r>
    </w:p>
    <w:p w14:paraId="7C6D4EEB" w14:textId="77777777" w:rsidR="00DF400E" w:rsidRDefault="00DF400E" w:rsidP="00DF400E">
      <w:pPr>
        <w:rPr>
          <w:rFonts w:hint="cs"/>
          <w:rtl/>
        </w:rPr>
      </w:pPr>
    </w:p>
    <w:p w14:paraId="087994EC" w14:textId="77777777" w:rsidR="00DF400E" w:rsidRDefault="00DF400E" w:rsidP="003943A6">
      <w:pPr>
        <w:numPr>
          <w:ilvl w:val="0"/>
          <w:numId w:val="13"/>
        </w:numPr>
        <w:rPr>
          <w:rFonts w:hint="cs"/>
        </w:rPr>
      </w:pPr>
      <w:r>
        <w:rPr>
          <w:rFonts w:hint="cs"/>
          <w:rtl/>
        </w:rPr>
        <w:t xml:space="preserve">12 חודשי פסילה בפועל מיום שחרור; אין צורך בהפקדת הרישיון והפסילה תימנה מהיום אך תחל מיום שחרורו. לנוכח רכיבי העונש המשמעותיים האחרים, נמנע מפסילה ארוכה יותר. </w:t>
      </w:r>
    </w:p>
    <w:p w14:paraId="3B52C57A" w14:textId="77777777" w:rsidR="00DF400E" w:rsidRDefault="00DF400E" w:rsidP="00DF400E">
      <w:pPr>
        <w:rPr>
          <w:rFonts w:hint="cs"/>
          <w:rtl/>
        </w:rPr>
      </w:pPr>
    </w:p>
    <w:p w14:paraId="716EA572" w14:textId="77777777" w:rsidR="00DF400E" w:rsidRDefault="00DF400E" w:rsidP="003943A6">
      <w:pPr>
        <w:numPr>
          <w:ilvl w:val="0"/>
          <w:numId w:val="13"/>
        </w:numPr>
        <w:rPr>
          <w:rFonts w:hint="cs"/>
        </w:rPr>
      </w:pPr>
      <w:r>
        <w:rPr>
          <w:rFonts w:hint="cs"/>
          <w:rtl/>
        </w:rPr>
        <w:t xml:space="preserve">12 ח׳ פסילה על נאי, שלא יעבור הנאשם בתוך שלוש שנים משחרורו את העבירות בהן הורשע למעט קביעה כלפי שוטרים. </w:t>
      </w:r>
    </w:p>
    <w:p w14:paraId="3CCDF53C" w14:textId="77777777" w:rsidR="00DF400E" w:rsidRPr="00DF400E" w:rsidRDefault="00DF400E" w:rsidP="00DF400E">
      <w:pPr>
        <w:rPr>
          <w:rFonts w:hint="cs"/>
          <w:rtl/>
        </w:rPr>
      </w:pPr>
    </w:p>
    <w:p w14:paraId="4445CB26" w14:textId="77777777" w:rsidR="00DF400E" w:rsidRDefault="00AA31C1" w:rsidP="00ED5E7D">
      <w:pPr>
        <w:numPr>
          <w:ilvl w:val="0"/>
          <w:numId w:val="13"/>
        </w:numPr>
        <w:rPr>
          <w:rFonts w:hint="cs"/>
        </w:rPr>
      </w:pPr>
      <w:r>
        <w:rPr>
          <w:rFonts w:hint="cs"/>
          <w:rtl/>
        </w:rPr>
        <w:t xml:space="preserve">לפי </w:t>
      </w:r>
      <w:hyperlink r:id="rId59" w:history="1">
        <w:r w:rsidR="005A05C0" w:rsidRPr="005A05C0">
          <w:rPr>
            <w:color w:val="0000FF"/>
            <w:u w:val="single"/>
            <w:rtl/>
          </w:rPr>
          <w:t>סעיף 36</w:t>
        </w:r>
      </w:hyperlink>
      <w:r>
        <w:rPr>
          <w:rFonts w:hint="cs"/>
          <w:rtl/>
        </w:rPr>
        <w:t xml:space="preserve"> לפקודה מורה על חילוט האופנוע מ״ר 14-722-79 אשר שימש לצורך ביצוע עסקאות הסם, וכן מורה על חילוט כל הכספים שנתפסו אצל הנאשם, שגם להם זיקה ישירה לעבירות הסמים. לא מצאתי בסיס להכריז על הנאשם ״סוחר סמים״ ועל כן אמנע מכך. </w:t>
      </w:r>
    </w:p>
    <w:p w14:paraId="448F4E2A" w14:textId="77777777" w:rsidR="00AA31C1" w:rsidRDefault="00AA31C1" w:rsidP="00AA31C1">
      <w:pPr>
        <w:rPr>
          <w:rFonts w:hint="cs"/>
          <w:rtl/>
        </w:rPr>
      </w:pPr>
    </w:p>
    <w:p w14:paraId="48B68789" w14:textId="77777777" w:rsidR="00AA31C1" w:rsidRDefault="00AA31C1" w:rsidP="003943A6">
      <w:pPr>
        <w:numPr>
          <w:ilvl w:val="0"/>
          <w:numId w:val="13"/>
        </w:numPr>
        <w:rPr>
          <w:rFonts w:hint="cs"/>
        </w:rPr>
      </w:pPr>
      <w:r>
        <w:rPr>
          <w:rFonts w:hint="cs"/>
          <w:rtl/>
        </w:rPr>
        <w:t xml:space="preserve">אני נמנע מלהטיל קנס על הנאשם לנוכח גילו הצעיר והיעדר יכולות כלכליות. </w:t>
      </w:r>
    </w:p>
    <w:p w14:paraId="1D7A6A4A" w14:textId="77777777" w:rsidR="00AA31C1" w:rsidRDefault="00AA31C1" w:rsidP="00AA31C1">
      <w:pPr>
        <w:rPr>
          <w:rFonts w:hint="cs"/>
          <w:rtl/>
        </w:rPr>
      </w:pPr>
    </w:p>
    <w:p w14:paraId="7C4C5259" w14:textId="77777777" w:rsidR="00AA31C1" w:rsidRDefault="00AA31C1" w:rsidP="003943A6">
      <w:pPr>
        <w:numPr>
          <w:ilvl w:val="0"/>
          <w:numId w:val="13"/>
        </w:numPr>
        <w:rPr>
          <w:rFonts w:hint="cs"/>
        </w:rPr>
      </w:pPr>
      <w:r>
        <w:rPr>
          <w:rFonts w:hint="cs"/>
          <w:rtl/>
        </w:rPr>
        <w:t>מטיל צו מבחן לתקופה של 18 חודשים החל מיום שחרורו של הנאשם. במהלך תקופה זו הנאשם מחויב בשיתוף פעולה עם שירות המבחן, כאשר מובהר כי הפרת הצו תוכל להביא לפתיחה מחודשת של המשפט וגזירת עונשו של הנאשם, לרבות עונש המאסר.</w:t>
      </w:r>
    </w:p>
    <w:p w14:paraId="17002CC0" w14:textId="77777777" w:rsidR="00AA31C1" w:rsidRDefault="00AA31C1" w:rsidP="00AA31C1">
      <w:pPr>
        <w:rPr>
          <w:rFonts w:hint="cs"/>
          <w:rtl/>
        </w:rPr>
      </w:pPr>
    </w:p>
    <w:p w14:paraId="7CC18482" w14:textId="77777777" w:rsidR="00AA31C1" w:rsidRDefault="00AA31C1" w:rsidP="003943A6">
      <w:pPr>
        <w:numPr>
          <w:ilvl w:val="0"/>
          <w:numId w:val="13"/>
        </w:numPr>
        <w:rPr>
          <w:rFonts w:hint="cs"/>
        </w:rPr>
      </w:pPr>
      <w:r>
        <w:rPr>
          <w:rFonts w:hint="cs"/>
          <w:rtl/>
        </w:rPr>
        <w:t xml:space="preserve">מורה על השמדת הסמים. </w:t>
      </w:r>
    </w:p>
    <w:p w14:paraId="2705695D" w14:textId="77777777" w:rsidR="00AA31C1" w:rsidRDefault="00AA31C1" w:rsidP="00AA31C1">
      <w:pPr>
        <w:rPr>
          <w:rFonts w:hint="cs"/>
          <w:rtl/>
        </w:rPr>
      </w:pPr>
    </w:p>
    <w:p w14:paraId="15A7CB43" w14:textId="77777777" w:rsidR="00AA31C1" w:rsidRDefault="00AA31C1" w:rsidP="00AA31C1">
      <w:pPr>
        <w:rPr>
          <w:rFonts w:hint="cs"/>
          <w:b/>
          <w:bCs/>
          <w:rtl/>
        </w:rPr>
      </w:pPr>
      <w:r>
        <w:rPr>
          <w:rFonts w:hint="cs"/>
          <w:b/>
          <w:bCs/>
          <w:rtl/>
        </w:rPr>
        <w:t>זכות ערעור כחוק.</w:t>
      </w:r>
    </w:p>
    <w:p w14:paraId="612D7ED6" w14:textId="77777777" w:rsidR="00AA31C1" w:rsidRPr="00672FC1" w:rsidRDefault="00672FC1" w:rsidP="00AA31C1">
      <w:pPr>
        <w:rPr>
          <w:rFonts w:hint="cs"/>
          <w:b/>
          <w:bCs/>
          <w:color w:val="FFFFFF"/>
          <w:sz w:val="2"/>
          <w:szCs w:val="2"/>
          <w:rtl/>
        </w:rPr>
      </w:pPr>
      <w:r w:rsidRPr="00672FC1">
        <w:rPr>
          <w:b/>
          <w:bCs/>
          <w:color w:val="FFFFFF"/>
          <w:sz w:val="2"/>
          <w:szCs w:val="2"/>
          <w:rtl/>
        </w:rPr>
        <w:t>5129371</w:t>
      </w:r>
    </w:p>
    <w:p w14:paraId="2967CC1C" w14:textId="77777777" w:rsidR="00AA31C1" w:rsidRDefault="00672FC1" w:rsidP="00AA31C1">
      <w:pPr>
        <w:rPr>
          <w:rFonts w:hint="cs"/>
          <w:rtl/>
        </w:rPr>
      </w:pPr>
      <w:r w:rsidRPr="00672FC1">
        <w:rPr>
          <w:b/>
          <w:bCs/>
          <w:color w:val="FFFFFF"/>
          <w:sz w:val="2"/>
          <w:szCs w:val="2"/>
          <w:u w:val="single"/>
          <w:rtl/>
        </w:rPr>
        <w:t>54678313</w:t>
      </w:r>
      <w:r w:rsidR="00AA31C1">
        <w:rPr>
          <w:rFonts w:hint="cs"/>
          <w:b/>
          <w:bCs/>
          <w:u w:val="single"/>
          <w:rtl/>
        </w:rPr>
        <w:t>יש לשלוח העתק לשירות המבחן</w:t>
      </w:r>
      <w:r w:rsidR="00AA31C1">
        <w:rPr>
          <w:rFonts w:hint="cs"/>
          <w:rtl/>
        </w:rPr>
        <w:t>.</w:t>
      </w:r>
    </w:p>
    <w:p w14:paraId="0E0E0506" w14:textId="77777777" w:rsidR="00AA31C1" w:rsidRDefault="00AA31C1" w:rsidP="00AA31C1">
      <w:pPr>
        <w:rPr>
          <w:rFonts w:hint="cs"/>
          <w:rtl/>
        </w:rPr>
      </w:pPr>
    </w:p>
    <w:p w14:paraId="4AE36928" w14:textId="77777777" w:rsidR="00AC5CD6" w:rsidRDefault="00672FC1" w:rsidP="00DC2B54">
      <w:pPr>
        <w:rPr>
          <w:rFonts w:hint="cs"/>
          <w:rtl/>
        </w:rPr>
      </w:pPr>
      <w:r>
        <w:rPr>
          <w:b/>
          <w:bCs/>
          <w:rtl/>
        </w:rPr>
        <w:t xml:space="preserve">ניתן והודע היום ט׳ ניסן תשע״ז, 5/4/2017 במעמד הנוכחים.  </w:t>
      </w:r>
    </w:p>
    <w:p w14:paraId="1146034B" w14:textId="77777777" w:rsidR="00AC5CD6" w:rsidRPr="00BF5D5E" w:rsidRDefault="00AC5CD6" w:rsidP="00DC2B54">
      <w:pPr>
        <w:rPr>
          <w:rFonts w:hint="cs"/>
          <w:rtl/>
        </w:rPr>
      </w:pPr>
    </w:p>
    <w:p w14:paraId="45F90CF7" w14:textId="77777777" w:rsidR="00765B5A" w:rsidRPr="00765B5A" w:rsidRDefault="00765B5A" w:rsidP="00DC2B54">
      <w:pPr>
        <w:rPr>
          <w:rFonts w:hint="cs"/>
          <w:rtl/>
        </w:rPr>
      </w:pPr>
    </w:p>
    <w:p w14:paraId="7E734CD3" w14:textId="77777777" w:rsidR="00672FC1" w:rsidRPr="00672FC1" w:rsidRDefault="00672FC1" w:rsidP="00672FC1">
      <w:pPr>
        <w:keepNext/>
        <w:jc w:val="left"/>
        <w:rPr>
          <w:rFonts w:ascii="David" w:hAnsi="David" w:hint="cs"/>
          <w:color w:val="000000"/>
          <w:sz w:val="22"/>
          <w:szCs w:val="22"/>
          <w:rtl/>
        </w:rPr>
      </w:pPr>
    </w:p>
    <w:p w14:paraId="2857267A" w14:textId="77777777" w:rsidR="00672FC1" w:rsidRPr="00672FC1" w:rsidRDefault="00672FC1" w:rsidP="00672FC1">
      <w:pPr>
        <w:keepNext/>
        <w:jc w:val="left"/>
        <w:rPr>
          <w:rFonts w:ascii="David" w:hAnsi="David"/>
          <w:color w:val="000000"/>
          <w:sz w:val="22"/>
          <w:szCs w:val="22"/>
          <w:rtl/>
        </w:rPr>
      </w:pPr>
      <w:r w:rsidRPr="00672FC1">
        <w:rPr>
          <w:rFonts w:ascii="David" w:hAnsi="David"/>
          <w:color w:val="000000"/>
          <w:sz w:val="22"/>
          <w:szCs w:val="22"/>
          <w:rtl/>
        </w:rPr>
        <w:t>דוד שאול גבאי ריכטר 54678313</w:t>
      </w:r>
    </w:p>
    <w:p w14:paraId="326BD87C" w14:textId="77777777" w:rsidR="00672FC1" w:rsidRDefault="00672FC1" w:rsidP="00672FC1">
      <w:pPr>
        <w:ind w:left="-7"/>
        <w:jc w:val="left"/>
        <w:rPr>
          <w:color w:val="000000"/>
          <w:rtl/>
        </w:rPr>
      </w:pPr>
      <w:r w:rsidRPr="00672FC1">
        <w:rPr>
          <w:color w:val="000000"/>
          <w:rtl/>
        </w:rPr>
        <w:t>נוסח מסמך זה כפוף לשינויי ניסוח ועריכה</w:t>
      </w:r>
    </w:p>
    <w:p w14:paraId="6E5CCF6E" w14:textId="77777777" w:rsidR="00672FC1" w:rsidRDefault="00672FC1" w:rsidP="00672FC1">
      <w:pPr>
        <w:ind w:left="-7"/>
        <w:jc w:val="left"/>
        <w:rPr>
          <w:rtl/>
        </w:rPr>
      </w:pPr>
    </w:p>
    <w:p w14:paraId="798EAC9D" w14:textId="77777777" w:rsidR="00672FC1" w:rsidRDefault="00672FC1" w:rsidP="00672FC1">
      <w:pPr>
        <w:ind w:left="-7"/>
        <w:jc w:val="center"/>
        <w:rPr>
          <w:color w:val="0000FF"/>
          <w:u w:val="single"/>
          <w:rtl/>
        </w:rPr>
      </w:pPr>
      <w:hyperlink r:id="rId60" w:history="1">
        <w:r>
          <w:rPr>
            <w:rStyle w:val="Hyperlink"/>
            <w:rtl/>
          </w:rPr>
          <w:t>בעניין עריכה ושינויים במסמכי פסיקה, חקיקה ועוד באתר נבו – הקש כאן</w:t>
        </w:r>
      </w:hyperlink>
    </w:p>
    <w:p w14:paraId="7180F466" w14:textId="77777777" w:rsidR="001716B4" w:rsidRPr="00672FC1" w:rsidRDefault="001716B4" w:rsidP="00672FC1">
      <w:pPr>
        <w:ind w:left="-7"/>
        <w:jc w:val="center"/>
        <w:rPr>
          <w:rFonts w:hint="cs"/>
          <w:color w:val="0000FF"/>
          <w:u w:val="single"/>
        </w:rPr>
      </w:pPr>
    </w:p>
    <w:sectPr w:rsidR="001716B4" w:rsidRPr="00672FC1" w:rsidSect="00672FC1">
      <w:headerReference w:type="even" r:id="rId61"/>
      <w:headerReference w:type="default" r:id="rId62"/>
      <w:footerReference w:type="even" r:id="rId63"/>
      <w:footerReference w:type="default" r:id="rId64"/>
      <w:pgSz w:w="12240" w:h="15840"/>
      <w:pgMar w:top="1701" w:right="1800" w:bottom="1440" w:left="180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5B518" w14:textId="77777777" w:rsidR="008B3E93" w:rsidRPr="00585F15" w:rsidRDefault="008B3E93">
      <w:pPr>
        <w:rPr>
          <w:rFonts w:cs="Arial"/>
          <w:szCs w:val="20"/>
        </w:rPr>
      </w:pPr>
      <w:r>
        <w:separator/>
      </w:r>
    </w:p>
  </w:endnote>
  <w:endnote w:type="continuationSeparator" w:id="0">
    <w:p w14:paraId="64CF39E0" w14:textId="77777777" w:rsidR="008B3E93" w:rsidRPr="00585F15" w:rsidRDefault="008B3E9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2D5D2" w14:textId="77777777" w:rsidR="00672FC1" w:rsidRDefault="00672FC1" w:rsidP="00672FC1">
    <w:pPr>
      <w:pStyle w:val="a5"/>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8</w:t>
    </w:r>
    <w:r>
      <w:rPr>
        <w:rFonts w:ascii="FrankRuehl" w:hAnsi="FrankRuehl" w:cs="FrankRuehl"/>
        <w:sz w:val="24"/>
        <w:rtl/>
      </w:rPr>
      <w:fldChar w:fldCharType="end"/>
    </w:r>
  </w:p>
  <w:p w14:paraId="4241918F" w14:textId="77777777" w:rsidR="00672FC1" w:rsidRPr="00672FC1" w:rsidRDefault="00672FC1" w:rsidP="00672FC1">
    <w:pPr>
      <w:pStyle w:val="a5"/>
      <w:pBdr>
        <w:top w:val="single" w:sz="4" w:space="1" w:color="auto"/>
        <w:between w:val="single" w:sz="4" w:space="0" w:color="auto"/>
      </w:pBdr>
      <w:spacing w:after="60" w:line="240" w:lineRule="auto"/>
      <w:jc w:val="center"/>
      <w:rPr>
        <w:rFonts w:ascii="FrankRuehl" w:hAnsi="FrankRuehl" w:cs="FrankRuehl"/>
        <w:color w:val="000000"/>
        <w:sz w:val="24"/>
      </w:rPr>
    </w:pPr>
    <w:r w:rsidRPr="00672FC1">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F3FC5" w14:textId="77777777" w:rsidR="00672FC1" w:rsidRDefault="00672FC1" w:rsidP="00672FC1">
    <w:pPr>
      <w:pStyle w:val="a5"/>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8A0EC6">
      <w:rPr>
        <w:rFonts w:ascii="FrankRuehl" w:hAnsi="FrankRuehl" w:cs="FrankRuehl"/>
        <w:noProof/>
        <w:sz w:val="24"/>
        <w:rtl/>
      </w:rPr>
      <w:t>1</w:t>
    </w:r>
    <w:r>
      <w:rPr>
        <w:rFonts w:ascii="FrankRuehl" w:hAnsi="FrankRuehl" w:cs="FrankRuehl"/>
        <w:sz w:val="24"/>
        <w:rtl/>
      </w:rPr>
      <w:fldChar w:fldCharType="end"/>
    </w:r>
  </w:p>
  <w:p w14:paraId="600E2867" w14:textId="77777777" w:rsidR="00672FC1" w:rsidRPr="00672FC1" w:rsidRDefault="00672FC1" w:rsidP="00672FC1">
    <w:pPr>
      <w:pStyle w:val="a5"/>
      <w:pBdr>
        <w:top w:val="single" w:sz="4" w:space="1" w:color="auto"/>
        <w:between w:val="single" w:sz="4" w:space="0" w:color="auto"/>
      </w:pBdr>
      <w:spacing w:after="60" w:line="240" w:lineRule="auto"/>
      <w:jc w:val="center"/>
      <w:rPr>
        <w:rFonts w:ascii="FrankRuehl" w:hAnsi="FrankRuehl" w:cs="FrankRuehl"/>
        <w:color w:val="000000"/>
        <w:sz w:val="24"/>
      </w:rPr>
    </w:pPr>
    <w:r w:rsidRPr="00672FC1">
      <w:rPr>
        <w:rFonts w:ascii="FrankRuehl" w:hAnsi="FrankRuehl" w:cs="FrankRuehl"/>
        <w:color w:val="000000"/>
        <w:sz w:val="24"/>
      </w:rPr>
      <w:pict w14:anchorId="7D9D1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41A5E" w14:textId="77777777" w:rsidR="008B3E93" w:rsidRPr="00585F15" w:rsidRDefault="008B3E93">
      <w:pPr>
        <w:rPr>
          <w:rFonts w:cs="Arial"/>
          <w:szCs w:val="20"/>
        </w:rPr>
      </w:pPr>
      <w:r>
        <w:separator/>
      </w:r>
    </w:p>
  </w:footnote>
  <w:footnote w:type="continuationSeparator" w:id="0">
    <w:p w14:paraId="42448567" w14:textId="77777777" w:rsidR="008B3E93" w:rsidRPr="00585F15" w:rsidRDefault="008B3E9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077BB" w14:textId="77777777" w:rsidR="00672FC1" w:rsidRPr="00672FC1" w:rsidRDefault="00672FC1" w:rsidP="00672FC1">
    <w:pPr>
      <w:pStyle w:val="a4"/>
      <w:pBdr>
        <w:bottom w:val="single" w:sz="4" w:space="1" w:color="auto"/>
      </w:pBdr>
      <w:tabs>
        <w:tab w:val="clear" w:pos="4320"/>
        <w:tab w:val="clear" w:pos="8640"/>
        <w:tab w:val="right" w:pos="8311"/>
      </w:tabs>
      <w:spacing w:line="220" w:lineRule="exact"/>
      <w:jc w:val="left"/>
      <w:rPr>
        <w:rFonts w:ascii="David" w:hAnsi="David"/>
        <w:color w:val="000000"/>
        <w:sz w:val="22"/>
        <w:szCs w:val="22"/>
        <w:rtl/>
      </w:rPr>
    </w:pPr>
    <w:r>
      <w:rPr>
        <w:rFonts w:ascii="David" w:hAnsi="David"/>
        <w:color w:val="000000"/>
        <w:sz w:val="22"/>
        <w:szCs w:val="22"/>
        <w:rtl/>
      </w:rPr>
      <w:t>תפ (י-ם) 25307-08-16</w:t>
    </w:r>
    <w:r>
      <w:rPr>
        <w:rFonts w:ascii="David" w:hAnsi="David"/>
        <w:color w:val="000000"/>
        <w:sz w:val="22"/>
        <w:szCs w:val="22"/>
        <w:rtl/>
      </w:rPr>
      <w:tab/>
      <w:t xml:space="preserve"> מדינת ישראל נ' אדיר קורדובה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2AA0F" w14:textId="77777777" w:rsidR="00672FC1" w:rsidRPr="00672FC1" w:rsidRDefault="00672FC1" w:rsidP="00672FC1">
    <w:pPr>
      <w:pStyle w:val="a4"/>
      <w:pBdr>
        <w:bottom w:val="single" w:sz="4" w:space="1" w:color="auto"/>
      </w:pBdr>
      <w:tabs>
        <w:tab w:val="clear" w:pos="4320"/>
        <w:tab w:val="clear" w:pos="8640"/>
        <w:tab w:val="right" w:pos="8311"/>
      </w:tabs>
      <w:spacing w:line="220" w:lineRule="exact"/>
      <w:jc w:val="left"/>
      <w:rPr>
        <w:rFonts w:ascii="David" w:hAnsi="David"/>
        <w:color w:val="000000"/>
        <w:sz w:val="22"/>
        <w:szCs w:val="22"/>
        <w:rtl/>
      </w:rPr>
    </w:pPr>
    <w:r>
      <w:rPr>
        <w:rFonts w:ascii="David" w:hAnsi="David"/>
        <w:color w:val="000000"/>
        <w:sz w:val="22"/>
        <w:szCs w:val="22"/>
        <w:rtl/>
      </w:rPr>
      <w:t>תפ (י-ם) 25307-08-16</w:t>
    </w:r>
    <w:r>
      <w:rPr>
        <w:rFonts w:ascii="David" w:hAnsi="David"/>
        <w:color w:val="000000"/>
        <w:sz w:val="22"/>
        <w:szCs w:val="22"/>
        <w:rtl/>
      </w:rPr>
      <w:tab/>
      <w:t xml:space="preserve"> מדינת ישראל נ' אדיר קורדובה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C44DF"/>
    <w:multiLevelType w:val="hybridMultilevel"/>
    <w:tmpl w:val="9EFA7F4E"/>
    <w:lvl w:ilvl="0" w:tplc="F7CCD1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480D43"/>
    <w:multiLevelType w:val="hybridMultilevel"/>
    <w:tmpl w:val="7738237A"/>
    <w:lvl w:ilvl="0" w:tplc="86701544">
      <w:start w:val="1"/>
      <w:numFmt w:val="decimal"/>
      <w:lvlText w:val="%1."/>
      <w:lvlJc w:val="left"/>
      <w:pPr>
        <w:tabs>
          <w:tab w:val="num" w:pos="1080"/>
        </w:tabs>
        <w:ind w:left="1080" w:hanging="720"/>
      </w:pPr>
      <w:rPr>
        <w:rFonts w:hint="default"/>
      </w:rPr>
    </w:lvl>
    <w:lvl w:ilvl="1" w:tplc="471424C4">
      <w:start w:val="2"/>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51E30ED"/>
    <w:multiLevelType w:val="hybridMultilevel"/>
    <w:tmpl w:val="A442F3D8"/>
    <w:lvl w:ilvl="0" w:tplc="7D3832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4C3E09"/>
    <w:multiLevelType w:val="hybridMultilevel"/>
    <w:tmpl w:val="B16AE5C2"/>
    <w:lvl w:ilvl="0" w:tplc="1082C2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DD6796F"/>
    <w:multiLevelType w:val="hybridMultilevel"/>
    <w:tmpl w:val="0A42F5C0"/>
    <w:lvl w:ilvl="0" w:tplc="47E44D24">
      <w:start w:val="1"/>
      <w:numFmt w:val="hebrew1"/>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02046EC"/>
    <w:multiLevelType w:val="multilevel"/>
    <w:tmpl w:val="EF8C77B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40B23541"/>
    <w:multiLevelType w:val="hybridMultilevel"/>
    <w:tmpl w:val="5D6EDA1E"/>
    <w:lvl w:ilvl="0" w:tplc="4CB06E00">
      <w:start w:val="1"/>
      <w:numFmt w:val="hebrew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48134319"/>
    <w:multiLevelType w:val="hybridMultilevel"/>
    <w:tmpl w:val="AA6EC030"/>
    <w:lvl w:ilvl="0" w:tplc="E4BA6ADE">
      <w:start w:val="1"/>
      <w:numFmt w:val="hebrew1"/>
      <w:lvlText w:val="%1."/>
      <w:lvlJc w:val="left"/>
      <w:pPr>
        <w:tabs>
          <w:tab w:val="num" w:pos="1080"/>
        </w:tabs>
        <w:ind w:left="1080" w:hanging="720"/>
      </w:pPr>
      <w:rPr>
        <w:rFonts w:hint="default"/>
        <w:u w:val="none"/>
      </w:rPr>
    </w:lvl>
    <w:lvl w:ilvl="1" w:tplc="903E3CB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061313D"/>
    <w:multiLevelType w:val="hybridMultilevel"/>
    <w:tmpl w:val="13305E8E"/>
    <w:lvl w:ilvl="0" w:tplc="E63ACBEE">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662A239A"/>
    <w:multiLevelType w:val="hybridMultilevel"/>
    <w:tmpl w:val="037E6178"/>
    <w:lvl w:ilvl="0" w:tplc="8670154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DF21C7B"/>
    <w:multiLevelType w:val="hybridMultilevel"/>
    <w:tmpl w:val="4A9EEE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F7C2A9E"/>
    <w:multiLevelType w:val="hybridMultilevel"/>
    <w:tmpl w:val="CE0C60C8"/>
    <w:lvl w:ilvl="0" w:tplc="767E526E">
      <w:start w:val="1"/>
      <w:numFmt w:val="hebrew1"/>
      <w:lvlText w:val="%1."/>
      <w:lvlJc w:val="left"/>
      <w:pPr>
        <w:ind w:left="360" w:hanging="360"/>
      </w:pPr>
      <w:rPr>
        <w:rFonts w:hint="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FE1175"/>
    <w:multiLevelType w:val="hybridMultilevel"/>
    <w:tmpl w:val="FDEAC588"/>
    <w:lvl w:ilvl="0" w:tplc="60FE8A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75489093">
    <w:abstractNumId w:val="0"/>
  </w:num>
  <w:num w:numId="2" w16cid:durableId="118686875">
    <w:abstractNumId w:val="12"/>
  </w:num>
  <w:num w:numId="3" w16cid:durableId="1601061985">
    <w:abstractNumId w:val="7"/>
  </w:num>
  <w:num w:numId="4" w16cid:durableId="272132683">
    <w:abstractNumId w:val="3"/>
  </w:num>
  <w:num w:numId="5" w16cid:durableId="2143453046">
    <w:abstractNumId w:val="9"/>
  </w:num>
  <w:num w:numId="6" w16cid:durableId="536506612">
    <w:abstractNumId w:val="6"/>
  </w:num>
  <w:num w:numId="7" w16cid:durableId="430053698">
    <w:abstractNumId w:val="8"/>
  </w:num>
  <w:num w:numId="8" w16cid:durableId="872962561">
    <w:abstractNumId w:val="2"/>
  </w:num>
  <w:num w:numId="9" w16cid:durableId="661741564">
    <w:abstractNumId w:val="1"/>
  </w:num>
  <w:num w:numId="10" w16cid:durableId="472524169">
    <w:abstractNumId w:val="10"/>
  </w:num>
  <w:num w:numId="11" w16cid:durableId="992175447">
    <w:abstractNumId w:val="4"/>
  </w:num>
  <w:num w:numId="12" w16cid:durableId="2118787901">
    <w:abstractNumId w:val="5"/>
  </w:num>
  <w:num w:numId="13" w16cid:durableId="1487110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758E"/>
    <w:rsid w:val="00000BFA"/>
    <w:rsid w:val="00001012"/>
    <w:rsid w:val="0000130E"/>
    <w:rsid w:val="00001AF5"/>
    <w:rsid w:val="00002721"/>
    <w:rsid w:val="00002A35"/>
    <w:rsid w:val="00003077"/>
    <w:rsid w:val="0000371F"/>
    <w:rsid w:val="00003A09"/>
    <w:rsid w:val="00003A49"/>
    <w:rsid w:val="000045F3"/>
    <w:rsid w:val="00004D43"/>
    <w:rsid w:val="00005C52"/>
    <w:rsid w:val="00006517"/>
    <w:rsid w:val="00006B37"/>
    <w:rsid w:val="00006C3A"/>
    <w:rsid w:val="00007F40"/>
    <w:rsid w:val="000102C8"/>
    <w:rsid w:val="00011E40"/>
    <w:rsid w:val="000128BA"/>
    <w:rsid w:val="00012953"/>
    <w:rsid w:val="00012F3E"/>
    <w:rsid w:val="00012F82"/>
    <w:rsid w:val="00012FEB"/>
    <w:rsid w:val="000131C9"/>
    <w:rsid w:val="00014689"/>
    <w:rsid w:val="00015A8F"/>
    <w:rsid w:val="00015FD7"/>
    <w:rsid w:val="00016F0D"/>
    <w:rsid w:val="000175E0"/>
    <w:rsid w:val="0001772A"/>
    <w:rsid w:val="00020427"/>
    <w:rsid w:val="00020556"/>
    <w:rsid w:val="0002087E"/>
    <w:rsid w:val="00021B29"/>
    <w:rsid w:val="0002385F"/>
    <w:rsid w:val="00024A88"/>
    <w:rsid w:val="00025C1D"/>
    <w:rsid w:val="00025C92"/>
    <w:rsid w:val="00026947"/>
    <w:rsid w:val="000275E2"/>
    <w:rsid w:val="000310E2"/>
    <w:rsid w:val="000315AD"/>
    <w:rsid w:val="000320F9"/>
    <w:rsid w:val="0003217B"/>
    <w:rsid w:val="000325DD"/>
    <w:rsid w:val="00032BEE"/>
    <w:rsid w:val="00034B68"/>
    <w:rsid w:val="00036CFD"/>
    <w:rsid w:val="00037686"/>
    <w:rsid w:val="00041104"/>
    <w:rsid w:val="0004113C"/>
    <w:rsid w:val="00041604"/>
    <w:rsid w:val="00043012"/>
    <w:rsid w:val="0004345D"/>
    <w:rsid w:val="000445AE"/>
    <w:rsid w:val="00044B2D"/>
    <w:rsid w:val="00046456"/>
    <w:rsid w:val="00046555"/>
    <w:rsid w:val="00046EC5"/>
    <w:rsid w:val="00047405"/>
    <w:rsid w:val="00047716"/>
    <w:rsid w:val="000510DF"/>
    <w:rsid w:val="000512C5"/>
    <w:rsid w:val="00051E41"/>
    <w:rsid w:val="00052027"/>
    <w:rsid w:val="0005266B"/>
    <w:rsid w:val="00053098"/>
    <w:rsid w:val="00053100"/>
    <w:rsid w:val="00053853"/>
    <w:rsid w:val="000540D4"/>
    <w:rsid w:val="0005488C"/>
    <w:rsid w:val="0005530A"/>
    <w:rsid w:val="00055B6B"/>
    <w:rsid w:val="0005754F"/>
    <w:rsid w:val="000607A5"/>
    <w:rsid w:val="00062C1F"/>
    <w:rsid w:val="000638EF"/>
    <w:rsid w:val="000649BC"/>
    <w:rsid w:val="00064F01"/>
    <w:rsid w:val="00064FE1"/>
    <w:rsid w:val="00065124"/>
    <w:rsid w:val="0006639F"/>
    <w:rsid w:val="00066A3F"/>
    <w:rsid w:val="00066F11"/>
    <w:rsid w:val="00067E51"/>
    <w:rsid w:val="00067E77"/>
    <w:rsid w:val="00070223"/>
    <w:rsid w:val="000713B0"/>
    <w:rsid w:val="000730BA"/>
    <w:rsid w:val="00074B7A"/>
    <w:rsid w:val="00076383"/>
    <w:rsid w:val="000767B3"/>
    <w:rsid w:val="00076879"/>
    <w:rsid w:val="00077AFE"/>
    <w:rsid w:val="00077F76"/>
    <w:rsid w:val="000812D6"/>
    <w:rsid w:val="00081D40"/>
    <w:rsid w:val="00084481"/>
    <w:rsid w:val="00084995"/>
    <w:rsid w:val="000851DB"/>
    <w:rsid w:val="000857A7"/>
    <w:rsid w:val="00085885"/>
    <w:rsid w:val="00086500"/>
    <w:rsid w:val="000869F5"/>
    <w:rsid w:val="00086C4E"/>
    <w:rsid w:val="00086CCD"/>
    <w:rsid w:val="00087802"/>
    <w:rsid w:val="000879B3"/>
    <w:rsid w:val="000910EA"/>
    <w:rsid w:val="00092577"/>
    <w:rsid w:val="00092CEC"/>
    <w:rsid w:val="00092D8E"/>
    <w:rsid w:val="000939EC"/>
    <w:rsid w:val="00093B02"/>
    <w:rsid w:val="00093F6C"/>
    <w:rsid w:val="0009490E"/>
    <w:rsid w:val="000956D3"/>
    <w:rsid w:val="00095FA4"/>
    <w:rsid w:val="000A0420"/>
    <w:rsid w:val="000A1B64"/>
    <w:rsid w:val="000A1F4D"/>
    <w:rsid w:val="000A2690"/>
    <w:rsid w:val="000A3DE3"/>
    <w:rsid w:val="000A46B0"/>
    <w:rsid w:val="000A4CBD"/>
    <w:rsid w:val="000A512A"/>
    <w:rsid w:val="000A5B3D"/>
    <w:rsid w:val="000A5E3F"/>
    <w:rsid w:val="000A64EF"/>
    <w:rsid w:val="000A6F02"/>
    <w:rsid w:val="000A7218"/>
    <w:rsid w:val="000A7527"/>
    <w:rsid w:val="000B034A"/>
    <w:rsid w:val="000B1F7E"/>
    <w:rsid w:val="000B23F6"/>
    <w:rsid w:val="000B2767"/>
    <w:rsid w:val="000B2DAF"/>
    <w:rsid w:val="000B3BC2"/>
    <w:rsid w:val="000B3F24"/>
    <w:rsid w:val="000B40DD"/>
    <w:rsid w:val="000B432F"/>
    <w:rsid w:val="000B4542"/>
    <w:rsid w:val="000B4A60"/>
    <w:rsid w:val="000B4BF0"/>
    <w:rsid w:val="000B5233"/>
    <w:rsid w:val="000B57D8"/>
    <w:rsid w:val="000B59F2"/>
    <w:rsid w:val="000B620F"/>
    <w:rsid w:val="000B64A1"/>
    <w:rsid w:val="000B6AC6"/>
    <w:rsid w:val="000B6AE9"/>
    <w:rsid w:val="000B6E64"/>
    <w:rsid w:val="000B74BD"/>
    <w:rsid w:val="000B7818"/>
    <w:rsid w:val="000B7DC4"/>
    <w:rsid w:val="000C0B7D"/>
    <w:rsid w:val="000C145E"/>
    <w:rsid w:val="000C17CB"/>
    <w:rsid w:val="000C299E"/>
    <w:rsid w:val="000C374D"/>
    <w:rsid w:val="000C3850"/>
    <w:rsid w:val="000C3A37"/>
    <w:rsid w:val="000C3CCC"/>
    <w:rsid w:val="000C5016"/>
    <w:rsid w:val="000D0A94"/>
    <w:rsid w:val="000D0DD7"/>
    <w:rsid w:val="000D0EAF"/>
    <w:rsid w:val="000D1A75"/>
    <w:rsid w:val="000D459C"/>
    <w:rsid w:val="000D4BC0"/>
    <w:rsid w:val="000D4CF9"/>
    <w:rsid w:val="000D4D2D"/>
    <w:rsid w:val="000D5D84"/>
    <w:rsid w:val="000D750D"/>
    <w:rsid w:val="000D76F6"/>
    <w:rsid w:val="000D7EE4"/>
    <w:rsid w:val="000E00FD"/>
    <w:rsid w:val="000E14A0"/>
    <w:rsid w:val="000E1710"/>
    <w:rsid w:val="000E2465"/>
    <w:rsid w:val="000E254F"/>
    <w:rsid w:val="000E2EC0"/>
    <w:rsid w:val="000E30AA"/>
    <w:rsid w:val="000E3208"/>
    <w:rsid w:val="000E38F5"/>
    <w:rsid w:val="000E5758"/>
    <w:rsid w:val="000E71CA"/>
    <w:rsid w:val="000E7272"/>
    <w:rsid w:val="000E7458"/>
    <w:rsid w:val="000E76A9"/>
    <w:rsid w:val="000E78EA"/>
    <w:rsid w:val="000E7B7B"/>
    <w:rsid w:val="000F0531"/>
    <w:rsid w:val="000F0BE0"/>
    <w:rsid w:val="000F0E73"/>
    <w:rsid w:val="000F1C98"/>
    <w:rsid w:val="000F24E7"/>
    <w:rsid w:val="000F2AB8"/>
    <w:rsid w:val="000F2FB7"/>
    <w:rsid w:val="000F4704"/>
    <w:rsid w:val="000F4D06"/>
    <w:rsid w:val="000F4ED3"/>
    <w:rsid w:val="000F556C"/>
    <w:rsid w:val="000F5C48"/>
    <w:rsid w:val="000F7244"/>
    <w:rsid w:val="001002EB"/>
    <w:rsid w:val="0010063E"/>
    <w:rsid w:val="00100836"/>
    <w:rsid w:val="001009C5"/>
    <w:rsid w:val="0010127C"/>
    <w:rsid w:val="00102561"/>
    <w:rsid w:val="00103396"/>
    <w:rsid w:val="00104A18"/>
    <w:rsid w:val="00104F01"/>
    <w:rsid w:val="00105DD6"/>
    <w:rsid w:val="0010640A"/>
    <w:rsid w:val="001065A6"/>
    <w:rsid w:val="00107728"/>
    <w:rsid w:val="0010792E"/>
    <w:rsid w:val="00107AD3"/>
    <w:rsid w:val="001106B7"/>
    <w:rsid w:val="00110927"/>
    <w:rsid w:val="00110E76"/>
    <w:rsid w:val="001111E3"/>
    <w:rsid w:val="001133B6"/>
    <w:rsid w:val="001138BA"/>
    <w:rsid w:val="00113BDE"/>
    <w:rsid w:val="00114558"/>
    <w:rsid w:val="0011466F"/>
    <w:rsid w:val="0011471C"/>
    <w:rsid w:val="001152B2"/>
    <w:rsid w:val="0011581F"/>
    <w:rsid w:val="00115D62"/>
    <w:rsid w:val="00117280"/>
    <w:rsid w:val="00120840"/>
    <w:rsid w:val="0012098A"/>
    <w:rsid w:val="00120A5A"/>
    <w:rsid w:val="001236EC"/>
    <w:rsid w:val="00124821"/>
    <w:rsid w:val="00124D42"/>
    <w:rsid w:val="001257FC"/>
    <w:rsid w:val="00125AD7"/>
    <w:rsid w:val="00126867"/>
    <w:rsid w:val="00126890"/>
    <w:rsid w:val="0012706E"/>
    <w:rsid w:val="0012707A"/>
    <w:rsid w:val="001274B1"/>
    <w:rsid w:val="001275B7"/>
    <w:rsid w:val="00130286"/>
    <w:rsid w:val="001303B4"/>
    <w:rsid w:val="00131CDA"/>
    <w:rsid w:val="00131EDC"/>
    <w:rsid w:val="00133350"/>
    <w:rsid w:val="0013365B"/>
    <w:rsid w:val="00133901"/>
    <w:rsid w:val="00133980"/>
    <w:rsid w:val="0013398C"/>
    <w:rsid w:val="00133A4A"/>
    <w:rsid w:val="00134F26"/>
    <w:rsid w:val="001356C4"/>
    <w:rsid w:val="00135A77"/>
    <w:rsid w:val="00136F1B"/>
    <w:rsid w:val="0013726B"/>
    <w:rsid w:val="00140552"/>
    <w:rsid w:val="0014060E"/>
    <w:rsid w:val="001407BE"/>
    <w:rsid w:val="00140B80"/>
    <w:rsid w:val="00140CF4"/>
    <w:rsid w:val="001454BE"/>
    <w:rsid w:val="0014610F"/>
    <w:rsid w:val="001463C0"/>
    <w:rsid w:val="00146574"/>
    <w:rsid w:val="00146A57"/>
    <w:rsid w:val="0014707D"/>
    <w:rsid w:val="00147906"/>
    <w:rsid w:val="001479C2"/>
    <w:rsid w:val="0015044B"/>
    <w:rsid w:val="00150828"/>
    <w:rsid w:val="001511B2"/>
    <w:rsid w:val="00152B2B"/>
    <w:rsid w:val="00152F8E"/>
    <w:rsid w:val="0015411F"/>
    <w:rsid w:val="00154405"/>
    <w:rsid w:val="001549BB"/>
    <w:rsid w:val="00155993"/>
    <w:rsid w:val="00156ECE"/>
    <w:rsid w:val="001577D3"/>
    <w:rsid w:val="00157DE0"/>
    <w:rsid w:val="00160417"/>
    <w:rsid w:val="00161188"/>
    <w:rsid w:val="00162386"/>
    <w:rsid w:val="00164601"/>
    <w:rsid w:val="00164B59"/>
    <w:rsid w:val="00165817"/>
    <w:rsid w:val="001668E0"/>
    <w:rsid w:val="001671DA"/>
    <w:rsid w:val="00167271"/>
    <w:rsid w:val="001675C6"/>
    <w:rsid w:val="00167971"/>
    <w:rsid w:val="00170F79"/>
    <w:rsid w:val="001716B4"/>
    <w:rsid w:val="00171CFC"/>
    <w:rsid w:val="00172990"/>
    <w:rsid w:val="00172CB8"/>
    <w:rsid w:val="00173162"/>
    <w:rsid w:val="00173342"/>
    <w:rsid w:val="00174950"/>
    <w:rsid w:val="0017500B"/>
    <w:rsid w:val="00175BA9"/>
    <w:rsid w:val="00177C3C"/>
    <w:rsid w:val="001800EE"/>
    <w:rsid w:val="001807B6"/>
    <w:rsid w:val="00180AA7"/>
    <w:rsid w:val="00180F57"/>
    <w:rsid w:val="0018162A"/>
    <w:rsid w:val="001823F2"/>
    <w:rsid w:val="00182DDC"/>
    <w:rsid w:val="001831CC"/>
    <w:rsid w:val="0018348B"/>
    <w:rsid w:val="001845D4"/>
    <w:rsid w:val="001849F5"/>
    <w:rsid w:val="00184A27"/>
    <w:rsid w:val="0018538F"/>
    <w:rsid w:val="00185637"/>
    <w:rsid w:val="00185CA2"/>
    <w:rsid w:val="001860D4"/>
    <w:rsid w:val="00186AD1"/>
    <w:rsid w:val="001877C4"/>
    <w:rsid w:val="0018793A"/>
    <w:rsid w:val="00187D01"/>
    <w:rsid w:val="001904C6"/>
    <w:rsid w:val="0019081A"/>
    <w:rsid w:val="00190A32"/>
    <w:rsid w:val="00191AD3"/>
    <w:rsid w:val="00192007"/>
    <w:rsid w:val="0019286D"/>
    <w:rsid w:val="00192A3D"/>
    <w:rsid w:val="00193236"/>
    <w:rsid w:val="00193D28"/>
    <w:rsid w:val="001949F8"/>
    <w:rsid w:val="00195BAD"/>
    <w:rsid w:val="00195EC0"/>
    <w:rsid w:val="001963C9"/>
    <w:rsid w:val="001969AB"/>
    <w:rsid w:val="00196AB9"/>
    <w:rsid w:val="00197750"/>
    <w:rsid w:val="00197EA8"/>
    <w:rsid w:val="001A00E3"/>
    <w:rsid w:val="001A1ABD"/>
    <w:rsid w:val="001A1CA4"/>
    <w:rsid w:val="001A2231"/>
    <w:rsid w:val="001A2562"/>
    <w:rsid w:val="001A2BE4"/>
    <w:rsid w:val="001A364D"/>
    <w:rsid w:val="001A3B92"/>
    <w:rsid w:val="001A4DD7"/>
    <w:rsid w:val="001A5049"/>
    <w:rsid w:val="001A5B8A"/>
    <w:rsid w:val="001A5DD3"/>
    <w:rsid w:val="001A6352"/>
    <w:rsid w:val="001A6459"/>
    <w:rsid w:val="001A6E19"/>
    <w:rsid w:val="001A7DC5"/>
    <w:rsid w:val="001B018F"/>
    <w:rsid w:val="001B05BD"/>
    <w:rsid w:val="001B0DE8"/>
    <w:rsid w:val="001B0E09"/>
    <w:rsid w:val="001B1052"/>
    <w:rsid w:val="001B12B4"/>
    <w:rsid w:val="001B343F"/>
    <w:rsid w:val="001B3555"/>
    <w:rsid w:val="001B39A2"/>
    <w:rsid w:val="001B4138"/>
    <w:rsid w:val="001B4239"/>
    <w:rsid w:val="001B479A"/>
    <w:rsid w:val="001B4A15"/>
    <w:rsid w:val="001B4AE8"/>
    <w:rsid w:val="001B4F8F"/>
    <w:rsid w:val="001B5F7C"/>
    <w:rsid w:val="001B6148"/>
    <w:rsid w:val="001B6515"/>
    <w:rsid w:val="001B699F"/>
    <w:rsid w:val="001B77E8"/>
    <w:rsid w:val="001B7B01"/>
    <w:rsid w:val="001C0B16"/>
    <w:rsid w:val="001C1309"/>
    <w:rsid w:val="001C14E2"/>
    <w:rsid w:val="001C20C3"/>
    <w:rsid w:val="001C23B1"/>
    <w:rsid w:val="001C3712"/>
    <w:rsid w:val="001C5103"/>
    <w:rsid w:val="001C5298"/>
    <w:rsid w:val="001C5434"/>
    <w:rsid w:val="001C5B9D"/>
    <w:rsid w:val="001C603D"/>
    <w:rsid w:val="001C60D7"/>
    <w:rsid w:val="001C69B0"/>
    <w:rsid w:val="001C6E08"/>
    <w:rsid w:val="001C6F2E"/>
    <w:rsid w:val="001C77B4"/>
    <w:rsid w:val="001C799D"/>
    <w:rsid w:val="001C7C29"/>
    <w:rsid w:val="001C7D80"/>
    <w:rsid w:val="001D046C"/>
    <w:rsid w:val="001D0654"/>
    <w:rsid w:val="001D0F3E"/>
    <w:rsid w:val="001D10AC"/>
    <w:rsid w:val="001D13C1"/>
    <w:rsid w:val="001D14F7"/>
    <w:rsid w:val="001D19D2"/>
    <w:rsid w:val="001D20F8"/>
    <w:rsid w:val="001D21B5"/>
    <w:rsid w:val="001D2825"/>
    <w:rsid w:val="001D3042"/>
    <w:rsid w:val="001D306C"/>
    <w:rsid w:val="001D3709"/>
    <w:rsid w:val="001D3E24"/>
    <w:rsid w:val="001D43CE"/>
    <w:rsid w:val="001D4B8A"/>
    <w:rsid w:val="001D5200"/>
    <w:rsid w:val="001D64EE"/>
    <w:rsid w:val="001D6F2C"/>
    <w:rsid w:val="001E02D9"/>
    <w:rsid w:val="001E042C"/>
    <w:rsid w:val="001E159B"/>
    <w:rsid w:val="001E2233"/>
    <w:rsid w:val="001E29BB"/>
    <w:rsid w:val="001E2BE5"/>
    <w:rsid w:val="001E2D1C"/>
    <w:rsid w:val="001E3886"/>
    <w:rsid w:val="001E51FB"/>
    <w:rsid w:val="001E699B"/>
    <w:rsid w:val="001E6C72"/>
    <w:rsid w:val="001E72B0"/>
    <w:rsid w:val="001F0DDD"/>
    <w:rsid w:val="001F1438"/>
    <w:rsid w:val="001F1E68"/>
    <w:rsid w:val="001F274C"/>
    <w:rsid w:val="001F2C58"/>
    <w:rsid w:val="001F340B"/>
    <w:rsid w:val="001F3673"/>
    <w:rsid w:val="001F36EF"/>
    <w:rsid w:val="001F41B0"/>
    <w:rsid w:val="001F4229"/>
    <w:rsid w:val="001F4750"/>
    <w:rsid w:val="001F4B82"/>
    <w:rsid w:val="001F4DE4"/>
    <w:rsid w:val="001F7D3C"/>
    <w:rsid w:val="00201FCC"/>
    <w:rsid w:val="00202050"/>
    <w:rsid w:val="002020BC"/>
    <w:rsid w:val="00202C9D"/>
    <w:rsid w:val="00203301"/>
    <w:rsid w:val="00203E09"/>
    <w:rsid w:val="00203F90"/>
    <w:rsid w:val="00204DDC"/>
    <w:rsid w:val="00205E31"/>
    <w:rsid w:val="002064C2"/>
    <w:rsid w:val="002070CF"/>
    <w:rsid w:val="00207383"/>
    <w:rsid w:val="00207490"/>
    <w:rsid w:val="00207AE4"/>
    <w:rsid w:val="00210151"/>
    <w:rsid w:val="00211C7F"/>
    <w:rsid w:val="0021266C"/>
    <w:rsid w:val="00213171"/>
    <w:rsid w:val="002132C3"/>
    <w:rsid w:val="002141CA"/>
    <w:rsid w:val="0021438E"/>
    <w:rsid w:val="00215786"/>
    <w:rsid w:val="00216CA1"/>
    <w:rsid w:val="00217019"/>
    <w:rsid w:val="0021757D"/>
    <w:rsid w:val="00217597"/>
    <w:rsid w:val="002176F7"/>
    <w:rsid w:val="00217951"/>
    <w:rsid w:val="002179FA"/>
    <w:rsid w:val="00217BCE"/>
    <w:rsid w:val="0022030E"/>
    <w:rsid w:val="00220510"/>
    <w:rsid w:val="0022158E"/>
    <w:rsid w:val="00221757"/>
    <w:rsid w:val="00221F91"/>
    <w:rsid w:val="00222302"/>
    <w:rsid w:val="002223AB"/>
    <w:rsid w:val="00222954"/>
    <w:rsid w:val="00222D35"/>
    <w:rsid w:val="00222E8E"/>
    <w:rsid w:val="00223074"/>
    <w:rsid w:val="002230C0"/>
    <w:rsid w:val="002232CD"/>
    <w:rsid w:val="0022425B"/>
    <w:rsid w:val="00224BB1"/>
    <w:rsid w:val="002256C1"/>
    <w:rsid w:val="00225BE2"/>
    <w:rsid w:val="00225D1E"/>
    <w:rsid w:val="002263BF"/>
    <w:rsid w:val="00226779"/>
    <w:rsid w:val="00227551"/>
    <w:rsid w:val="00227A6D"/>
    <w:rsid w:val="00227C9A"/>
    <w:rsid w:val="00230283"/>
    <w:rsid w:val="0023148F"/>
    <w:rsid w:val="00231CC3"/>
    <w:rsid w:val="00232312"/>
    <w:rsid w:val="00232DCD"/>
    <w:rsid w:val="0023340F"/>
    <w:rsid w:val="00233481"/>
    <w:rsid w:val="00233D48"/>
    <w:rsid w:val="002344E7"/>
    <w:rsid w:val="00235201"/>
    <w:rsid w:val="00237456"/>
    <w:rsid w:val="0024064A"/>
    <w:rsid w:val="00240F78"/>
    <w:rsid w:val="00241E71"/>
    <w:rsid w:val="00243030"/>
    <w:rsid w:val="00243830"/>
    <w:rsid w:val="00247AB3"/>
    <w:rsid w:val="00247C87"/>
    <w:rsid w:val="00250C26"/>
    <w:rsid w:val="00252BFE"/>
    <w:rsid w:val="00257ED7"/>
    <w:rsid w:val="00260283"/>
    <w:rsid w:val="002612EF"/>
    <w:rsid w:val="00261EF8"/>
    <w:rsid w:val="0026208C"/>
    <w:rsid w:val="002624AF"/>
    <w:rsid w:val="00264353"/>
    <w:rsid w:val="002643A2"/>
    <w:rsid w:val="00264696"/>
    <w:rsid w:val="002646AF"/>
    <w:rsid w:val="00264A8E"/>
    <w:rsid w:val="0026538F"/>
    <w:rsid w:val="0026598F"/>
    <w:rsid w:val="00267735"/>
    <w:rsid w:val="0026778A"/>
    <w:rsid w:val="00267AC7"/>
    <w:rsid w:val="00267DC3"/>
    <w:rsid w:val="00270841"/>
    <w:rsid w:val="00270BC5"/>
    <w:rsid w:val="00271D2F"/>
    <w:rsid w:val="00272176"/>
    <w:rsid w:val="002730BF"/>
    <w:rsid w:val="00274412"/>
    <w:rsid w:val="002749BE"/>
    <w:rsid w:val="00274DCE"/>
    <w:rsid w:val="0027522C"/>
    <w:rsid w:val="002753B9"/>
    <w:rsid w:val="00275F8C"/>
    <w:rsid w:val="0027650A"/>
    <w:rsid w:val="002773F1"/>
    <w:rsid w:val="002778AD"/>
    <w:rsid w:val="00277F10"/>
    <w:rsid w:val="0028027A"/>
    <w:rsid w:val="002802DB"/>
    <w:rsid w:val="00280683"/>
    <w:rsid w:val="0028153E"/>
    <w:rsid w:val="00281ADF"/>
    <w:rsid w:val="00281CB3"/>
    <w:rsid w:val="0028270D"/>
    <w:rsid w:val="002832E4"/>
    <w:rsid w:val="0028362F"/>
    <w:rsid w:val="0028475A"/>
    <w:rsid w:val="00284C65"/>
    <w:rsid w:val="00284FB0"/>
    <w:rsid w:val="00285D56"/>
    <w:rsid w:val="002861F7"/>
    <w:rsid w:val="00286D49"/>
    <w:rsid w:val="00286EF1"/>
    <w:rsid w:val="0029077C"/>
    <w:rsid w:val="00291CBC"/>
    <w:rsid w:val="00293FEC"/>
    <w:rsid w:val="002943F4"/>
    <w:rsid w:val="00294E7B"/>
    <w:rsid w:val="00295816"/>
    <w:rsid w:val="0029608B"/>
    <w:rsid w:val="002962C1"/>
    <w:rsid w:val="002973FB"/>
    <w:rsid w:val="00297FA3"/>
    <w:rsid w:val="002A0E5E"/>
    <w:rsid w:val="002A20A3"/>
    <w:rsid w:val="002A2370"/>
    <w:rsid w:val="002A242B"/>
    <w:rsid w:val="002A249B"/>
    <w:rsid w:val="002A27D4"/>
    <w:rsid w:val="002A31E6"/>
    <w:rsid w:val="002A3519"/>
    <w:rsid w:val="002A36ED"/>
    <w:rsid w:val="002A40F7"/>
    <w:rsid w:val="002A42EC"/>
    <w:rsid w:val="002A4B1B"/>
    <w:rsid w:val="002A56F3"/>
    <w:rsid w:val="002A57EE"/>
    <w:rsid w:val="002A5F90"/>
    <w:rsid w:val="002A6C69"/>
    <w:rsid w:val="002A7901"/>
    <w:rsid w:val="002A7A6F"/>
    <w:rsid w:val="002B13A6"/>
    <w:rsid w:val="002B1631"/>
    <w:rsid w:val="002B26E2"/>
    <w:rsid w:val="002B3BCA"/>
    <w:rsid w:val="002B4321"/>
    <w:rsid w:val="002B456C"/>
    <w:rsid w:val="002B47E5"/>
    <w:rsid w:val="002B493E"/>
    <w:rsid w:val="002B4FED"/>
    <w:rsid w:val="002B5AEB"/>
    <w:rsid w:val="002B67E6"/>
    <w:rsid w:val="002B6938"/>
    <w:rsid w:val="002B78B8"/>
    <w:rsid w:val="002B7BF9"/>
    <w:rsid w:val="002B7FAB"/>
    <w:rsid w:val="002C0035"/>
    <w:rsid w:val="002C1030"/>
    <w:rsid w:val="002C3DC9"/>
    <w:rsid w:val="002C45FF"/>
    <w:rsid w:val="002C46BE"/>
    <w:rsid w:val="002C4993"/>
    <w:rsid w:val="002C5013"/>
    <w:rsid w:val="002C5B4C"/>
    <w:rsid w:val="002C5B54"/>
    <w:rsid w:val="002C5CD5"/>
    <w:rsid w:val="002C5D7F"/>
    <w:rsid w:val="002C6A82"/>
    <w:rsid w:val="002C7D7C"/>
    <w:rsid w:val="002D0AAB"/>
    <w:rsid w:val="002D0F6F"/>
    <w:rsid w:val="002D1F7F"/>
    <w:rsid w:val="002D28CA"/>
    <w:rsid w:val="002D295D"/>
    <w:rsid w:val="002D2A89"/>
    <w:rsid w:val="002D2DB8"/>
    <w:rsid w:val="002D4785"/>
    <w:rsid w:val="002D6FCE"/>
    <w:rsid w:val="002D78BE"/>
    <w:rsid w:val="002E001B"/>
    <w:rsid w:val="002E0C02"/>
    <w:rsid w:val="002E0EB8"/>
    <w:rsid w:val="002E0EDF"/>
    <w:rsid w:val="002E2507"/>
    <w:rsid w:val="002E31CB"/>
    <w:rsid w:val="002E3273"/>
    <w:rsid w:val="002E3B2B"/>
    <w:rsid w:val="002E4FE5"/>
    <w:rsid w:val="002E6FFB"/>
    <w:rsid w:val="002E7DE5"/>
    <w:rsid w:val="002F0568"/>
    <w:rsid w:val="002F0951"/>
    <w:rsid w:val="002F0C25"/>
    <w:rsid w:val="002F2372"/>
    <w:rsid w:val="002F38B0"/>
    <w:rsid w:val="002F42EB"/>
    <w:rsid w:val="002F4D1B"/>
    <w:rsid w:val="002F6E12"/>
    <w:rsid w:val="00302870"/>
    <w:rsid w:val="00303DAA"/>
    <w:rsid w:val="00304BD9"/>
    <w:rsid w:val="00305EE5"/>
    <w:rsid w:val="00306328"/>
    <w:rsid w:val="00310A4E"/>
    <w:rsid w:val="003115F6"/>
    <w:rsid w:val="003119B9"/>
    <w:rsid w:val="00312173"/>
    <w:rsid w:val="0031252C"/>
    <w:rsid w:val="00312B29"/>
    <w:rsid w:val="003131F3"/>
    <w:rsid w:val="00313335"/>
    <w:rsid w:val="0031373F"/>
    <w:rsid w:val="00313E9F"/>
    <w:rsid w:val="003149FC"/>
    <w:rsid w:val="00314F82"/>
    <w:rsid w:val="00315264"/>
    <w:rsid w:val="003155E5"/>
    <w:rsid w:val="00315AFE"/>
    <w:rsid w:val="003160D7"/>
    <w:rsid w:val="003160DB"/>
    <w:rsid w:val="003167EE"/>
    <w:rsid w:val="00317F60"/>
    <w:rsid w:val="00320D10"/>
    <w:rsid w:val="003211BF"/>
    <w:rsid w:val="0032147E"/>
    <w:rsid w:val="00321C70"/>
    <w:rsid w:val="00322671"/>
    <w:rsid w:val="003229E4"/>
    <w:rsid w:val="00322ACE"/>
    <w:rsid w:val="00323A79"/>
    <w:rsid w:val="003242C2"/>
    <w:rsid w:val="003243DF"/>
    <w:rsid w:val="00325CA2"/>
    <w:rsid w:val="00325EFA"/>
    <w:rsid w:val="0032600B"/>
    <w:rsid w:val="003262D0"/>
    <w:rsid w:val="00326F24"/>
    <w:rsid w:val="00327AFC"/>
    <w:rsid w:val="00327DA1"/>
    <w:rsid w:val="00330402"/>
    <w:rsid w:val="00330C88"/>
    <w:rsid w:val="00331DC3"/>
    <w:rsid w:val="00331F74"/>
    <w:rsid w:val="003325E9"/>
    <w:rsid w:val="00333164"/>
    <w:rsid w:val="00334ABF"/>
    <w:rsid w:val="00334B18"/>
    <w:rsid w:val="00334D49"/>
    <w:rsid w:val="003352E9"/>
    <w:rsid w:val="00335944"/>
    <w:rsid w:val="00335B58"/>
    <w:rsid w:val="003366A8"/>
    <w:rsid w:val="00336800"/>
    <w:rsid w:val="00337485"/>
    <w:rsid w:val="00337998"/>
    <w:rsid w:val="00337F35"/>
    <w:rsid w:val="00340C25"/>
    <w:rsid w:val="00340EE0"/>
    <w:rsid w:val="00342249"/>
    <w:rsid w:val="00342257"/>
    <w:rsid w:val="003429F0"/>
    <w:rsid w:val="003436E2"/>
    <w:rsid w:val="00343738"/>
    <w:rsid w:val="00345161"/>
    <w:rsid w:val="003451E6"/>
    <w:rsid w:val="00345512"/>
    <w:rsid w:val="00345885"/>
    <w:rsid w:val="00346000"/>
    <w:rsid w:val="00346386"/>
    <w:rsid w:val="00346898"/>
    <w:rsid w:val="00346DEC"/>
    <w:rsid w:val="003473EB"/>
    <w:rsid w:val="003476CB"/>
    <w:rsid w:val="00347F49"/>
    <w:rsid w:val="00350766"/>
    <w:rsid w:val="0035087A"/>
    <w:rsid w:val="00350ADB"/>
    <w:rsid w:val="0035131A"/>
    <w:rsid w:val="003515E9"/>
    <w:rsid w:val="00351BA2"/>
    <w:rsid w:val="00351E1D"/>
    <w:rsid w:val="00352106"/>
    <w:rsid w:val="00352B9E"/>
    <w:rsid w:val="003537D3"/>
    <w:rsid w:val="00353ACE"/>
    <w:rsid w:val="0035499F"/>
    <w:rsid w:val="00354DE6"/>
    <w:rsid w:val="003552EF"/>
    <w:rsid w:val="00355B6A"/>
    <w:rsid w:val="003562FF"/>
    <w:rsid w:val="00356D98"/>
    <w:rsid w:val="00360799"/>
    <w:rsid w:val="003611FE"/>
    <w:rsid w:val="003618B7"/>
    <w:rsid w:val="00361FD4"/>
    <w:rsid w:val="00362534"/>
    <w:rsid w:val="0036273D"/>
    <w:rsid w:val="00362DAF"/>
    <w:rsid w:val="00362EDF"/>
    <w:rsid w:val="0036355F"/>
    <w:rsid w:val="00364B30"/>
    <w:rsid w:val="00365265"/>
    <w:rsid w:val="00365568"/>
    <w:rsid w:val="00366442"/>
    <w:rsid w:val="00366F43"/>
    <w:rsid w:val="00367086"/>
    <w:rsid w:val="00367590"/>
    <w:rsid w:val="00370F51"/>
    <w:rsid w:val="00373577"/>
    <w:rsid w:val="00374148"/>
    <w:rsid w:val="0037536E"/>
    <w:rsid w:val="003758CF"/>
    <w:rsid w:val="003770CE"/>
    <w:rsid w:val="0037715E"/>
    <w:rsid w:val="0037768C"/>
    <w:rsid w:val="0038030A"/>
    <w:rsid w:val="0038043B"/>
    <w:rsid w:val="00380488"/>
    <w:rsid w:val="003808D3"/>
    <w:rsid w:val="00381A61"/>
    <w:rsid w:val="003827A3"/>
    <w:rsid w:val="00382882"/>
    <w:rsid w:val="00383687"/>
    <w:rsid w:val="0038369F"/>
    <w:rsid w:val="00383E12"/>
    <w:rsid w:val="00383EC3"/>
    <w:rsid w:val="003840B9"/>
    <w:rsid w:val="00384284"/>
    <w:rsid w:val="003854E1"/>
    <w:rsid w:val="00386089"/>
    <w:rsid w:val="00386633"/>
    <w:rsid w:val="003871AC"/>
    <w:rsid w:val="003903FC"/>
    <w:rsid w:val="0039060D"/>
    <w:rsid w:val="00390FFC"/>
    <w:rsid w:val="00391217"/>
    <w:rsid w:val="003912C6"/>
    <w:rsid w:val="00391375"/>
    <w:rsid w:val="003913E6"/>
    <w:rsid w:val="00391B0E"/>
    <w:rsid w:val="00392240"/>
    <w:rsid w:val="00392BF7"/>
    <w:rsid w:val="00392DF2"/>
    <w:rsid w:val="00394084"/>
    <w:rsid w:val="003943A6"/>
    <w:rsid w:val="0039532F"/>
    <w:rsid w:val="00395FD9"/>
    <w:rsid w:val="00397F5B"/>
    <w:rsid w:val="003A08F2"/>
    <w:rsid w:val="003A139B"/>
    <w:rsid w:val="003A1697"/>
    <w:rsid w:val="003A1BFB"/>
    <w:rsid w:val="003A2560"/>
    <w:rsid w:val="003A2BD3"/>
    <w:rsid w:val="003A4528"/>
    <w:rsid w:val="003A4656"/>
    <w:rsid w:val="003A5087"/>
    <w:rsid w:val="003A57BB"/>
    <w:rsid w:val="003A595C"/>
    <w:rsid w:val="003A640A"/>
    <w:rsid w:val="003A69E2"/>
    <w:rsid w:val="003A7995"/>
    <w:rsid w:val="003A7F14"/>
    <w:rsid w:val="003B0385"/>
    <w:rsid w:val="003B06E6"/>
    <w:rsid w:val="003B0F6B"/>
    <w:rsid w:val="003B180F"/>
    <w:rsid w:val="003B1991"/>
    <w:rsid w:val="003B39D6"/>
    <w:rsid w:val="003B61AB"/>
    <w:rsid w:val="003B6ADE"/>
    <w:rsid w:val="003B6BE7"/>
    <w:rsid w:val="003B6F81"/>
    <w:rsid w:val="003C02BB"/>
    <w:rsid w:val="003C038E"/>
    <w:rsid w:val="003C1136"/>
    <w:rsid w:val="003C165F"/>
    <w:rsid w:val="003C16F8"/>
    <w:rsid w:val="003C1F10"/>
    <w:rsid w:val="003C27C1"/>
    <w:rsid w:val="003C2A6F"/>
    <w:rsid w:val="003C2E15"/>
    <w:rsid w:val="003C3266"/>
    <w:rsid w:val="003C3A8F"/>
    <w:rsid w:val="003C418E"/>
    <w:rsid w:val="003C4E30"/>
    <w:rsid w:val="003C5411"/>
    <w:rsid w:val="003C6AEB"/>
    <w:rsid w:val="003C7404"/>
    <w:rsid w:val="003C79DA"/>
    <w:rsid w:val="003C7BD8"/>
    <w:rsid w:val="003D020B"/>
    <w:rsid w:val="003D1E23"/>
    <w:rsid w:val="003D2465"/>
    <w:rsid w:val="003D361D"/>
    <w:rsid w:val="003D4791"/>
    <w:rsid w:val="003D5472"/>
    <w:rsid w:val="003D6763"/>
    <w:rsid w:val="003D68C9"/>
    <w:rsid w:val="003D6912"/>
    <w:rsid w:val="003D6CAE"/>
    <w:rsid w:val="003D7423"/>
    <w:rsid w:val="003D79AA"/>
    <w:rsid w:val="003D7FF7"/>
    <w:rsid w:val="003E0CAE"/>
    <w:rsid w:val="003E1C26"/>
    <w:rsid w:val="003E2CD6"/>
    <w:rsid w:val="003E322E"/>
    <w:rsid w:val="003E3636"/>
    <w:rsid w:val="003E40D3"/>
    <w:rsid w:val="003E4575"/>
    <w:rsid w:val="003E545D"/>
    <w:rsid w:val="003E5C1C"/>
    <w:rsid w:val="003E63C2"/>
    <w:rsid w:val="003E6BA0"/>
    <w:rsid w:val="003F082D"/>
    <w:rsid w:val="003F0E57"/>
    <w:rsid w:val="003F0EA8"/>
    <w:rsid w:val="003F2CA8"/>
    <w:rsid w:val="003F2F16"/>
    <w:rsid w:val="003F32A6"/>
    <w:rsid w:val="003F345E"/>
    <w:rsid w:val="003F34C3"/>
    <w:rsid w:val="003F34F4"/>
    <w:rsid w:val="003F4163"/>
    <w:rsid w:val="003F4FC6"/>
    <w:rsid w:val="003F56C3"/>
    <w:rsid w:val="003F5DA7"/>
    <w:rsid w:val="003F60E5"/>
    <w:rsid w:val="003F6DFD"/>
    <w:rsid w:val="003F6F7A"/>
    <w:rsid w:val="003F7612"/>
    <w:rsid w:val="00400AC2"/>
    <w:rsid w:val="00402390"/>
    <w:rsid w:val="00402523"/>
    <w:rsid w:val="00402CED"/>
    <w:rsid w:val="00402E00"/>
    <w:rsid w:val="004030E1"/>
    <w:rsid w:val="004054E9"/>
    <w:rsid w:val="004055CB"/>
    <w:rsid w:val="00405738"/>
    <w:rsid w:val="004075E9"/>
    <w:rsid w:val="00410854"/>
    <w:rsid w:val="00410B37"/>
    <w:rsid w:val="0041173A"/>
    <w:rsid w:val="004122AC"/>
    <w:rsid w:val="00413A8E"/>
    <w:rsid w:val="00413FFB"/>
    <w:rsid w:val="00414252"/>
    <w:rsid w:val="00414AF3"/>
    <w:rsid w:val="00414BDD"/>
    <w:rsid w:val="004151BB"/>
    <w:rsid w:val="004156E0"/>
    <w:rsid w:val="00416BC3"/>
    <w:rsid w:val="0041778E"/>
    <w:rsid w:val="00420110"/>
    <w:rsid w:val="00420310"/>
    <w:rsid w:val="00420CE4"/>
    <w:rsid w:val="00420DD5"/>
    <w:rsid w:val="00421057"/>
    <w:rsid w:val="00421574"/>
    <w:rsid w:val="004217FC"/>
    <w:rsid w:val="00421C1F"/>
    <w:rsid w:val="00421D09"/>
    <w:rsid w:val="00421EB7"/>
    <w:rsid w:val="00423164"/>
    <w:rsid w:val="004232D9"/>
    <w:rsid w:val="00423879"/>
    <w:rsid w:val="00424025"/>
    <w:rsid w:val="00424A5E"/>
    <w:rsid w:val="00424EF8"/>
    <w:rsid w:val="004254A2"/>
    <w:rsid w:val="0042552E"/>
    <w:rsid w:val="00425D58"/>
    <w:rsid w:val="00426B0C"/>
    <w:rsid w:val="00426B2E"/>
    <w:rsid w:val="0042702F"/>
    <w:rsid w:val="00430C25"/>
    <w:rsid w:val="0043116C"/>
    <w:rsid w:val="0043163A"/>
    <w:rsid w:val="004323BD"/>
    <w:rsid w:val="0043245C"/>
    <w:rsid w:val="004325CA"/>
    <w:rsid w:val="004338C5"/>
    <w:rsid w:val="00433983"/>
    <w:rsid w:val="00433BA7"/>
    <w:rsid w:val="004340D9"/>
    <w:rsid w:val="004351AB"/>
    <w:rsid w:val="004369BA"/>
    <w:rsid w:val="00437A81"/>
    <w:rsid w:val="00440B56"/>
    <w:rsid w:val="0044135F"/>
    <w:rsid w:val="00441525"/>
    <w:rsid w:val="004428AF"/>
    <w:rsid w:val="00442C42"/>
    <w:rsid w:val="00443763"/>
    <w:rsid w:val="00443943"/>
    <w:rsid w:val="00443E78"/>
    <w:rsid w:val="00443EA8"/>
    <w:rsid w:val="0044469E"/>
    <w:rsid w:val="00444B62"/>
    <w:rsid w:val="004451EC"/>
    <w:rsid w:val="0044533F"/>
    <w:rsid w:val="00445AED"/>
    <w:rsid w:val="00447271"/>
    <w:rsid w:val="00447314"/>
    <w:rsid w:val="00453072"/>
    <w:rsid w:val="0045347B"/>
    <w:rsid w:val="004551B6"/>
    <w:rsid w:val="004558B7"/>
    <w:rsid w:val="00456452"/>
    <w:rsid w:val="004570D3"/>
    <w:rsid w:val="004607F1"/>
    <w:rsid w:val="00460BA3"/>
    <w:rsid w:val="00461434"/>
    <w:rsid w:val="00461957"/>
    <w:rsid w:val="00461C67"/>
    <w:rsid w:val="00462104"/>
    <w:rsid w:val="00462710"/>
    <w:rsid w:val="00463569"/>
    <w:rsid w:val="00463969"/>
    <w:rsid w:val="00464B03"/>
    <w:rsid w:val="004666BA"/>
    <w:rsid w:val="00466BCA"/>
    <w:rsid w:val="00467421"/>
    <w:rsid w:val="00467521"/>
    <w:rsid w:val="004702A3"/>
    <w:rsid w:val="00470F97"/>
    <w:rsid w:val="0047100F"/>
    <w:rsid w:val="00472716"/>
    <w:rsid w:val="00472EB6"/>
    <w:rsid w:val="00473044"/>
    <w:rsid w:val="0047345F"/>
    <w:rsid w:val="0047374F"/>
    <w:rsid w:val="00473C6F"/>
    <w:rsid w:val="004743DD"/>
    <w:rsid w:val="00475243"/>
    <w:rsid w:val="004756CE"/>
    <w:rsid w:val="00476371"/>
    <w:rsid w:val="00476D3F"/>
    <w:rsid w:val="00477256"/>
    <w:rsid w:val="00477846"/>
    <w:rsid w:val="00481104"/>
    <w:rsid w:val="004813C2"/>
    <w:rsid w:val="0048273C"/>
    <w:rsid w:val="004829C1"/>
    <w:rsid w:val="00482B34"/>
    <w:rsid w:val="00483821"/>
    <w:rsid w:val="00483D90"/>
    <w:rsid w:val="00484B92"/>
    <w:rsid w:val="004852D5"/>
    <w:rsid w:val="00487A27"/>
    <w:rsid w:val="004909B7"/>
    <w:rsid w:val="00491575"/>
    <w:rsid w:val="00491E93"/>
    <w:rsid w:val="0049238C"/>
    <w:rsid w:val="00492518"/>
    <w:rsid w:val="0049429F"/>
    <w:rsid w:val="004944CF"/>
    <w:rsid w:val="004949B1"/>
    <w:rsid w:val="00495CF2"/>
    <w:rsid w:val="0049641A"/>
    <w:rsid w:val="00497CEF"/>
    <w:rsid w:val="004A011A"/>
    <w:rsid w:val="004A0EFC"/>
    <w:rsid w:val="004A230F"/>
    <w:rsid w:val="004A2527"/>
    <w:rsid w:val="004A2540"/>
    <w:rsid w:val="004A25E8"/>
    <w:rsid w:val="004A38A9"/>
    <w:rsid w:val="004A3CF5"/>
    <w:rsid w:val="004A3FB1"/>
    <w:rsid w:val="004A492D"/>
    <w:rsid w:val="004A536C"/>
    <w:rsid w:val="004A679A"/>
    <w:rsid w:val="004A6DB4"/>
    <w:rsid w:val="004B0A87"/>
    <w:rsid w:val="004B13CC"/>
    <w:rsid w:val="004B196A"/>
    <w:rsid w:val="004B1AFF"/>
    <w:rsid w:val="004B2730"/>
    <w:rsid w:val="004B29E9"/>
    <w:rsid w:val="004B34A4"/>
    <w:rsid w:val="004B3FCE"/>
    <w:rsid w:val="004B4145"/>
    <w:rsid w:val="004B459B"/>
    <w:rsid w:val="004B4A1B"/>
    <w:rsid w:val="004B53AC"/>
    <w:rsid w:val="004B555C"/>
    <w:rsid w:val="004B5821"/>
    <w:rsid w:val="004B5A94"/>
    <w:rsid w:val="004B61E1"/>
    <w:rsid w:val="004C1358"/>
    <w:rsid w:val="004C1389"/>
    <w:rsid w:val="004C1CE6"/>
    <w:rsid w:val="004C24BD"/>
    <w:rsid w:val="004C2AF2"/>
    <w:rsid w:val="004C2B48"/>
    <w:rsid w:val="004C4034"/>
    <w:rsid w:val="004C4364"/>
    <w:rsid w:val="004C4698"/>
    <w:rsid w:val="004C4E19"/>
    <w:rsid w:val="004C50D8"/>
    <w:rsid w:val="004C50F9"/>
    <w:rsid w:val="004C532A"/>
    <w:rsid w:val="004C53F5"/>
    <w:rsid w:val="004C692C"/>
    <w:rsid w:val="004C6D2D"/>
    <w:rsid w:val="004C764C"/>
    <w:rsid w:val="004C7882"/>
    <w:rsid w:val="004C7DE4"/>
    <w:rsid w:val="004D0316"/>
    <w:rsid w:val="004D05AD"/>
    <w:rsid w:val="004D08E1"/>
    <w:rsid w:val="004D08F9"/>
    <w:rsid w:val="004D0BC5"/>
    <w:rsid w:val="004D127A"/>
    <w:rsid w:val="004D17AF"/>
    <w:rsid w:val="004D1897"/>
    <w:rsid w:val="004D1C07"/>
    <w:rsid w:val="004D248E"/>
    <w:rsid w:val="004D30B6"/>
    <w:rsid w:val="004D489D"/>
    <w:rsid w:val="004D59A9"/>
    <w:rsid w:val="004D59AF"/>
    <w:rsid w:val="004D5CC7"/>
    <w:rsid w:val="004D5E07"/>
    <w:rsid w:val="004D685E"/>
    <w:rsid w:val="004D6D19"/>
    <w:rsid w:val="004D753A"/>
    <w:rsid w:val="004E00C6"/>
    <w:rsid w:val="004E1380"/>
    <w:rsid w:val="004E1B1E"/>
    <w:rsid w:val="004E1D09"/>
    <w:rsid w:val="004E2EE1"/>
    <w:rsid w:val="004E32D6"/>
    <w:rsid w:val="004E35CC"/>
    <w:rsid w:val="004E6045"/>
    <w:rsid w:val="004E7012"/>
    <w:rsid w:val="004E73B4"/>
    <w:rsid w:val="004F0314"/>
    <w:rsid w:val="004F03C5"/>
    <w:rsid w:val="004F054B"/>
    <w:rsid w:val="004F22BA"/>
    <w:rsid w:val="004F2B56"/>
    <w:rsid w:val="004F329A"/>
    <w:rsid w:val="004F3452"/>
    <w:rsid w:val="004F3949"/>
    <w:rsid w:val="004F40BF"/>
    <w:rsid w:val="004F4458"/>
    <w:rsid w:val="004F4D87"/>
    <w:rsid w:val="004F66AC"/>
    <w:rsid w:val="004F7C29"/>
    <w:rsid w:val="0050007E"/>
    <w:rsid w:val="00500230"/>
    <w:rsid w:val="005002F3"/>
    <w:rsid w:val="00500A3A"/>
    <w:rsid w:val="00500E3B"/>
    <w:rsid w:val="00502000"/>
    <w:rsid w:val="0050244C"/>
    <w:rsid w:val="00502A57"/>
    <w:rsid w:val="00502BF0"/>
    <w:rsid w:val="00503EF7"/>
    <w:rsid w:val="0050433E"/>
    <w:rsid w:val="00504ECC"/>
    <w:rsid w:val="0050571B"/>
    <w:rsid w:val="00505953"/>
    <w:rsid w:val="005065F4"/>
    <w:rsid w:val="00506EC7"/>
    <w:rsid w:val="00507012"/>
    <w:rsid w:val="005074AF"/>
    <w:rsid w:val="00511FDF"/>
    <w:rsid w:val="005124AC"/>
    <w:rsid w:val="005129A6"/>
    <w:rsid w:val="00512BD8"/>
    <w:rsid w:val="00512FF3"/>
    <w:rsid w:val="005137C7"/>
    <w:rsid w:val="00513865"/>
    <w:rsid w:val="0051487F"/>
    <w:rsid w:val="005148E4"/>
    <w:rsid w:val="00515089"/>
    <w:rsid w:val="005154FE"/>
    <w:rsid w:val="00515617"/>
    <w:rsid w:val="00515804"/>
    <w:rsid w:val="00515F44"/>
    <w:rsid w:val="0051658B"/>
    <w:rsid w:val="00516C0D"/>
    <w:rsid w:val="00517075"/>
    <w:rsid w:val="00522765"/>
    <w:rsid w:val="00523C2D"/>
    <w:rsid w:val="005246E0"/>
    <w:rsid w:val="00524A92"/>
    <w:rsid w:val="005257B4"/>
    <w:rsid w:val="0052605C"/>
    <w:rsid w:val="005264B2"/>
    <w:rsid w:val="005268B0"/>
    <w:rsid w:val="00526C2C"/>
    <w:rsid w:val="00526E3E"/>
    <w:rsid w:val="00527649"/>
    <w:rsid w:val="00530806"/>
    <w:rsid w:val="005328DD"/>
    <w:rsid w:val="0053310C"/>
    <w:rsid w:val="00533D31"/>
    <w:rsid w:val="00533EF5"/>
    <w:rsid w:val="00534D6A"/>
    <w:rsid w:val="00535495"/>
    <w:rsid w:val="0053580B"/>
    <w:rsid w:val="00536142"/>
    <w:rsid w:val="00537145"/>
    <w:rsid w:val="00537465"/>
    <w:rsid w:val="005402EE"/>
    <w:rsid w:val="00540383"/>
    <w:rsid w:val="005403B7"/>
    <w:rsid w:val="005410A2"/>
    <w:rsid w:val="00542323"/>
    <w:rsid w:val="005424DB"/>
    <w:rsid w:val="0054259F"/>
    <w:rsid w:val="0054360E"/>
    <w:rsid w:val="00543D79"/>
    <w:rsid w:val="00543F49"/>
    <w:rsid w:val="00544173"/>
    <w:rsid w:val="00544219"/>
    <w:rsid w:val="00544474"/>
    <w:rsid w:val="00544F1C"/>
    <w:rsid w:val="00547115"/>
    <w:rsid w:val="00547C40"/>
    <w:rsid w:val="005509B9"/>
    <w:rsid w:val="00551450"/>
    <w:rsid w:val="00554217"/>
    <w:rsid w:val="00554A5B"/>
    <w:rsid w:val="00554D79"/>
    <w:rsid w:val="0055521F"/>
    <w:rsid w:val="0055592A"/>
    <w:rsid w:val="00555CF4"/>
    <w:rsid w:val="00556293"/>
    <w:rsid w:val="00556799"/>
    <w:rsid w:val="00556810"/>
    <w:rsid w:val="00556E32"/>
    <w:rsid w:val="00557861"/>
    <w:rsid w:val="00557927"/>
    <w:rsid w:val="00560F70"/>
    <w:rsid w:val="00561203"/>
    <w:rsid w:val="00561848"/>
    <w:rsid w:val="00563031"/>
    <w:rsid w:val="00563A23"/>
    <w:rsid w:val="00563BA3"/>
    <w:rsid w:val="00563C47"/>
    <w:rsid w:val="005659D9"/>
    <w:rsid w:val="00565F45"/>
    <w:rsid w:val="0056788D"/>
    <w:rsid w:val="005704BE"/>
    <w:rsid w:val="00570980"/>
    <w:rsid w:val="00570F23"/>
    <w:rsid w:val="0057269E"/>
    <w:rsid w:val="00572857"/>
    <w:rsid w:val="00572C1D"/>
    <w:rsid w:val="00572E73"/>
    <w:rsid w:val="0057342C"/>
    <w:rsid w:val="005754BD"/>
    <w:rsid w:val="0057646C"/>
    <w:rsid w:val="00580900"/>
    <w:rsid w:val="00581087"/>
    <w:rsid w:val="0058109F"/>
    <w:rsid w:val="0058170E"/>
    <w:rsid w:val="005819B0"/>
    <w:rsid w:val="00582D52"/>
    <w:rsid w:val="00582DD0"/>
    <w:rsid w:val="005833F5"/>
    <w:rsid w:val="005836D6"/>
    <w:rsid w:val="00583FF6"/>
    <w:rsid w:val="00585E25"/>
    <w:rsid w:val="00585F8B"/>
    <w:rsid w:val="005869C7"/>
    <w:rsid w:val="00590770"/>
    <w:rsid w:val="00590ACF"/>
    <w:rsid w:val="00590E91"/>
    <w:rsid w:val="00590FB8"/>
    <w:rsid w:val="00591E9B"/>
    <w:rsid w:val="00592598"/>
    <w:rsid w:val="00593447"/>
    <w:rsid w:val="0059496D"/>
    <w:rsid w:val="005950C9"/>
    <w:rsid w:val="00595413"/>
    <w:rsid w:val="00597065"/>
    <w:rsid w:val="005971F6"/>
    <w:rsid w:val="005A03DC"/>
    <w:rsid w:val="005A05C0"/>
    <w:rsid w:val="005A07FC"/>
    <w:rsid w:val="005A0A56"/>
    <w:rsid w:val="005A0ECE"/>
    <w:rsid w:val="005A1002"/>
    <w:rsid w:val="005A140F"/>
    <w:rsid w:val="005A22CB"/>
    <w:rsid w:val="005A2417"/>
    <w:rsid w:val="005A3393"/>
    <w:rsid w:val="005A374C"/>
    <w:rsid w:val="005A3969"/>
    <w:rsid w:val="005A3978"/>
    <w:rsid w:val="005A43B0"/>
    <w:rsid w:val="005A5402"/>
    <w:rsid w:val="005A5DE5"/>
    <w:rsid w:val="005A6F06"/>
    <w:rsid w:val="005A7EE1"/>
    <w:rsid w:val="005B057F"/>
    <w:rsid w:val="005B1403"/>
    <w:rsid w:val="005B19DF"/>
    <w:rsid w:val="005B1B90"/>
    <w:rsid w:val="005B2895"/>
    <w:rsid w:val="005B2F93"/>
    <w:rsid w:val="005B3479"/>
    <w:rsid w:val="005B3E15"/>
    <w:rsid w:val="005B40BC"/>
    <w:rsid w:val="005B4128"/>
    <w:rsid w:val="005B4B26"/>
    <w:rsid w:val="005B585D"/>
    <w:rsid w:val="005B678E"/>
    <w:rsid w:val="005B6A14"/>
    <w:rsid w:val="005B708C"/>
    <w:rsid w:val="005C0488"/>
    <w:rsid w:val="005C0C62"/>
    <w:rsid w:val="005C0C94"/>
    <w:rsid w:val="005C1626"/>
    <w:rsid w:val="005C1A30"/>
    <w:rsid w:val="005C1F8C"/>
    <w:rsid w:val="005C251A"/>
    <w:rsid w:val="005C339F"/>
    <w:rsid w:val="005C3BA0"/>
    <w:rsid w:val="005C59F0"/>
    <w:rsid w:val="005C59FA"/>
    <w:rsid w:val="005C6079"/>
    <w:rsid w:val="005C61ED"/>
    <w:rsid w:val="005C6772"/>
    <w:rsid w:val="005C6AD4"/>
    <w:rsid w:val="005C7D1C"/>
    <w:rsid w:val="005C7DFA"/>
    <w:rsid w:val="005C7EBE"/>
    <w:rsid w:val="005D07B9"/>
    <w:rsid w:val="005D2340"/>
    <w:rsid w:val="005D4566"/>
    <w:rsid w:val="005D587C"/>
    <w:rsid w:val="005D5B24"/>
    <w:rsid w:val="005D5C93"/>
    <w:rsid w:val="005D5E25"/>
    <w:rsid w:val="005D6595"/>
    <w:rsid w:val="005D6837"/>
    <w:rsid w:val="005D6D26"/>
    <w:rsid w:val="005D79CE"/>
    <w:rsid w:val="005D7B39"/>
    <w:rsid w:val="005D7C69"/>
    <w:rsid w:val="005E0287"/>
    <w:rsid w:val="005E0758"/>
    <w:rsid w:val="005E0828"/>
    <w:rsid w:val="005E16A7"/>
    <w:rsid w:val="005E218A"/>
    <w:rsid w:val="005E2A33"/>
    <w:rsid w:val="005E3194"/>
    <w:rsid w:val="005E56B8"/>
    <w:rsid w:val="005E6AFA"/>
    <w:rsid w:val="005E78EA"/>
    <w:rsid w:val="005E7E48"/>
    <w:rsid w:val="005F0A62"/>
    <w:rsid w:val="005F0B81"/>
    <w:rsid w:val="005F0E07"/>
    <w:rsid w:val="005F0E53"/>
    <w:rsid w:val="005F0EB6"/>
    <w:rsid w:val="005F10B1"/>
    <w:rsid w:val="005F11FA"/>
    <w:rsid w:val="005F245F"/>
    <w:rsid w:val="005F342E"/>
    <w:rsid w:val="005F402D"/>
    <w:rsid w:val="005F4084"/>
    <w:rsid w:val="005F4407"/>
    <w:rsid w:val="005F524A"/>
    <w:rsid w:val="005F5643"/>
    <w:rsid w:val="005F57EA"/>
    <w:rsid w:val="005F7604"/>
    <w:rsid w:val="005F782E"/>
    <w:rsid w:val="00600396"/>
    <w:rsid w:val="00601AA1"/>
    <w:rsid w:val="00602E66"/>
    <w:rsid w:val="006036B0"/>
    <w:rsid w:val="006037F4"/>
    <w:rsid w:val="00604498"/>
    <w:rsid w:val="006051AD"/>
    <w:rsid w:val="00605862"/>
    <w:rsid w:val="00605BC8"/>
    <w:rsid w:val="006066B4"/>
    <w:rsid w:val="00607273"/>
    <w:rsid w:val="00607F52"/>
    <w:rsid w:val="00610DB4"/>
    <w:rsid w:val="0061124D"/>
    <w:rsid w:val="0061147A"/>
    <w:rsid w:val="00611DE9"/>
    <w:rsid w:val="0061240C"/>
    <w:rsid w:val="00612E62"/>
    <w:rsid w:val="006130C6"/>
    <w:rsid w:val="00613938"/>
    <w:rsid w:val="00614D26"/>
    <w:rsid w:val="00615AAB"/>
    <w:rsid w:val="00615DC8"/>
    <w:rsid w:val="006173BD"/>
    <w:rsid w:val="00617E7C"/>
    <w:rsid w:val="00617FBC"/>
    <w:rsid w:val="00620097"/>
    <w:rsid w:val="00621BD4"/>
    <w:rsid w:val="006224B5"/>
    <w:rsid w:val="00622BC0"/>
    <w:rsid w:val="00622DDE"/>
    <w:rsid w:val="006234F6"/>
    <w:rsid w:val="0062364F"/>
    <w:rsid w:val="00624AC1"/>
    <w:rsid w:val="006255C6"/>
    <w:rsid w:val="00625A1F"/>
    <w:rsid w:val="00625B0F"/>
    <w:rsid w:val="00625FFC"/>
    <w:rsid w:val="0062751B"/>
    <w:rsid w:val="00627AB3"/>
    <w:rsid w:val="00627AF3"/>
    <w:rsid w:val="0063089D"/>
    <w:rsid w:val="006308B4"/>
    <w:rsid w:val="00630AAA"/>
    <w:rsid w:val="00630D06"/>
    <w:rsid w:val="0063124E"/>
    <w:rsid w:val="00631336"/>
    <w:rsid w:val="006317F6"/>
    <w:rsid w:val="00631D27"/>
    <w:rsid w:val="00631E5D"/>
    <w:rsid w:val="006320D4"/>
    <w:rsid w:val="0063389C"/>
    <w:rsid w:val="00635651"/>
    <w:rsid w:val="00635A46"/>
    <w:rsid w:val="00635E09"/>
    <w:rsid w:val="00635EA4"/>
    <w:rsid w:val="0063681B"/>
    <w:rsid w:val="00637309"/>
    <w:rsid w:val="00637AFF"/>
    <w:rsid w:val="00640362"/>
    <w:rsid w:val="00640785"/>
    <w:rsid w:val="00640F43"/>
    <w:rsid w:val="00641327"/>
    <w:rsid w:val="00641824"/>
    <w:rsid w:val="00641E47"/>
    <w:rsid w:val="006428C4"/>
    <w:rsid w:val="006428FD"/>
    <w:rsid w:val="00644F03"/>
    <w:rsid w:val="00645306"/>
    <w:rsid w:val="006460DF"/>
    <w:rsid w:val="00647FF2"/>
    <w:rsid w:val="006500EC"/>
    <w:rsid w:val="006504FF"/>
    <w:rsid w:val="00651136"/>
    <w:rsid w:val="006517C9"/>
    <w:rsid w:val="00651E3A"/>
    <w:rsid w:val="006528FA"/>
    <w:rsid w:val="0065337B"/>
    <w:rsid w:val="00653733"/>
    <w:rsid w:val="00653AE0"/>
    <w:rsid w:val="0065506A"/>
    <w:rsid w:val="00655445"/>
    <w:rsid w:val="00655F73"/>
    <w:rsid w:val="00656319"/>
    <w:rsid w:val="006565DF"/>
    <w:rsid w:val="0065668E"/>
    <w:rsid w:val="00657C6F"/>
    <w:rsid w:val="0066078D"/>
    <w:rsid w:val="00662211"/>
    <w:rsid w:val="00662FC2"/>
    <w:rsid w:val="006630F1"/>
    <w:rsid w:val="00663542"/>
    <w:rsid w:val="006636A2"/>
    <w:rsid w:val="00663AD9"/>
    <w:rsid w:val="00663F9E"/>
    <w:rsid w:val="00664E6E"/>
    <w:rsid w:val="0066506B"/>
    <w:rsid w:val="00665B77"/>
    <w:rsid w:val="00665C1B"/>
    <w:rsid w:val="0066751B"/>
    <w:rsid w:val="00670A49"/>
    <w:rsid w:val="00671507"/>
    <w:rsid w:val="00672042"/>
    <w:rsid w:val="00672FC1"/>
    <w:rsid w:val="00673006"/>
    <w:rsid w:val="006739B5"/>
    <w:rsid w:val="00673AEC"/>
    <w:rsid w:val="00674E51"/>
    <w:rsid w:val="006755DC"/>
    <w:rsid w:val="006762DD"/>
    <w:rsid w:val="0067671E"/>
    <w:rsid w:val="006800C9"/>
    <w:rsid w:val="006814B1"/>
    <w:rsid w:val="0068190F"/>
    <w:rsid w:val="00681990"/>
    <w:rsid w:val="0068343B"/>
    <w:rsid w:val="00683EC4"/>
    <w:rsid w:val="00684AD2"/>
    <w:rsid w:val="00685606"/>
    <w:rsid w:val="00685BBC"/>
    <w:rsid w:val="006868D2"/>
    <w:rsid w:val="00687E76"/>
    <w:rsid w:val="00690410"/>
    <w:rsid w:val="00690E14"/>
    <w:rsid w:val="006917BE"/>
    <w:rsid w:val="006922EA"/>
    <w:rsid w:val="006925AB"/>
    <w:rsid w:val="00692851"/>
    <w:rsid w:val="00692FE5"/>
    <w:rsid w:val="00693F6C"/>
    <w:rsid w:val="00694F12"/>
    <w:rsid w:val="00695046"/>
    <w:rsid w:val="0069637D"/>
    <w:rsid w:val="0069669C"/>
    <w:rsid w:val="00696C8E"/>
    <w:rsid w:val="00696CFC"/>
    <w:rsid w:val="006973BE"/>
    <w:rsid w:val="00697D99"/>
    <w:rsid w:val="006A004B"/>
    <w:rsid w:val="006A1406"/>
    <w:rsid w:val="006A1DD8"/>
    <w:rsid w:val="006A1F97"/>
    <w:rsid w:val="006A1FB3"/>
    <w:rsid w:val="006A2DCC"/>
    <w:rsid w:val="006A41D0"/>
    <w:rsid w:val="006A4C75"/>
    <w:rsid w:val="006A5733"/>
    <w:rsid w:val="006A598F"/>
    <w:rsid w:val="006A5C8B"/>
    <w:rsid w:val="006A6002"/>
    <w:rsid w:val="006A6993"/>
    <w:rsid w:val="006A7025"/>
    <w:rsid w:val="006A756C"/>
    <w:rsid w:val="006B0DAE"/>
    <w:rsid w:val="006B169A"/>
    <w:rsid w:val="006B16B2"/>
    <w:rsid w:val="006B1758"/>
    <w:rsid w:val="006B17E7"/>
    <w:rsid w:val="006B2527"/>
    <w:rsid w:val="006B31B9"/>
    <w:rsid w:val="006B3ECD"/>
    <w:rsid w:val="006B565A"/>
    <w:rsid w:val="006B5916"/>
    <w:rsid w:val="006B594A"/>
    <w:rsid w:val="006B612F"/>
    <w:rsid w:val="006B621B"/>
    <w:rsid w:val="006B6501"/>
    <w:rsid w:val="006B6E76"/>
    <w:rsid w:val="006B72CD"/>
    <w:rsid w:val="006B76B3"/>
    <w:rsid w:val="006B7CC9"/>
    <w:rsid w:val="006C0053"/>
    <w:rsid w:val="006C1036"/>
    <w:rsid w:val="006C130D"/>
    <w:rsid w:val="006C1955"/>
    <w:rsid w:val="006C1968"/>
    <w:rsid w:val="006C1AA9"/>
    <w:rsid w:val="006C266C"/>
    <w:rsid w:val="006C2C91"/>
    <w:rsid w:val="006C2D8D"/>
    <w:rsid w:val="006C33C9"/>
    <w:rsid w:val="006C370D"/>
    <w:rsid w:val="006C3CA3"/>
    <w:rsid w:val="006C3D5E"/>
    <w:rsid w:val="006C4606"/>
    <w:rsid w:val="006C47F7"/>
    <w:rsid w:val="006C5E7F"/>
    <w:rsid w:val="006C6058"/>
    <w:rsid w:val="006C72B9"/>
    <w:rsid w:val="006C73F5"/>
    <w:rsid w:val="006C77A1"/>
    <w:rsid w:val="006D06E4"/>
    <w:rsid w:val="006D0DD3"/>
    <w:rsid w:val="006D0F0B"/>
    <w:rsid w:val="006D1690"/>
    <w:rsid w:val="006D27BE"/>
    <w:rsid w:val="006D45A6"/>
    <w:rsid w:val="006D4BAF"/>
    <w:rsid w:val="006D4CCD"/>
    <w:rsid w:val="006D5210"/>
    <w:rsid w:val="006D5C32"/>
    <w:rsid w:val="006D5FF1"/>
    <w:rsid w:val="006D647A"/>
    <w:rsid w:val="006D6764"/>
    <w:rsid w:val="006D68C6"/>
    <w:rsid w:val="006D695A"/>
    <w:rsid w:val="006D6965"/>
    <w:rsid w:val="006D6A4F"/>
    <w:rsid w:val="006D6A98"/>
    <w:rsid w:val="006D6B7A"/>
    <w:rsid w:val="006D6CC5"/>
    <w:rsid w:val="006E0774"/>
    <w:rsid w:val="006E1D5E"/>
    <w:rsid w:val="006E33AE"/>
    <w:rsid w:val="006E3E22"/>
    <w:rsid w:val="006E490B"/>
    <w:rsid w:val="006E6096"/>
    <w:rsid w:val="006E7114"/>
    <w:rsid w:val="006E7863"/>
    <w:rsid w:val="006E7D52"/>
    <w:rsid w:val="006E7FE8"/>
    <w:rsid w:val="006F0BA6"/>
    <w:rsid w:val="006F0F6D"/>
    <w:rsid w:val="006F136B"/>
    <w:rsid w:val="006F13B7"/>
    <w:rsid w:val="006F18D6"/>
    <w:rsid w:val="006F1D0E"/>
    <w:rsid w:val="006F2354"/>
    <w:rsid w:val="006F2B8A"/>
    <w:rsid w:val="006F41D1"/>
    <w:rsid w:val="006F573B"/>
    <w:rsid w:val="006F5A06"/>
    <w:rsid w:val="006F5A5D"/>
    <w:rsid w:val="006F5AB4"/>
    <w:rsid w:val="006F5C0B"/>
    <w:rsid w:val="006F67A3"/>
    <w:rsid w:val="006F6E68"/>
    <w:rsid w:val="006F72CE"/>
    <w:rsid w:val="006F7321"/>
    <w:rsid w:val="006F7352"/>
    <w:rsid w:val="00700419"/>
    <w:rsid w:val="00701A4B"/>
    <w:rsid w:val="0070204C"/>
    <w:rsid w:val="00702F06"/>
    <w:rsid w:val="00703228"/>
    <w:rsid w:val="00703F76"/>
    <w:rsid w:val="00705044"/>
    <w:rsid w:val="007052C3"/>
    <w:rsid w:val="00705AAE"/>
    <w:rsid w:val="00705D8B"/>
    <w:rsid w:val="0070652C"/>
    <w:rsid w:val="00707060"/>
    <w:rsid w:val="007075B6"/>
    <w:rsid w:val="007078D9"/>
    <w:rsid w:val="0071038F"/>
    <w:rsid w:val="0071055F"/>
    <w:rsid w:val="00710DB9"/>
    <w:rsid w:val="0071109F"/>
    <w:rsid w:val="007113AF"/>
    <w:rsid w:val="0071168A"/>
    <w:rsid w:val="00711908"/>
    <w:rsid w:val="00712A6D"/>
    <w:rsid w:val="007136C2"/>
    <w:rsid w:val="007141EC"/>
    <w:rsid w:val="00714ED1"/>
    <w:rsid w:val="00714FF6"/>
    <w:rsid w:val="00715DAC"/>
    <w:rsid w:val="00716C6E"/>
    <w:rsid w:val="007173CC"/>
    <w:rsid w:val="007175A0"/>
    <w:rsid w:val="0072118D"/>
    <w:rsid w:val="0072180B"/>
    <w:rsid w:val="00721E05"/>
    <w:rsid w:val="0072494F"/>
    <w:rsid w:val="0072497B"/>
    <w:rsid w:val="00725599"/>
    <w:rsid w:val="00726B87"/>
    <w:rsid w:val="00727F87"/>
    <w:rsid w:val="00731466"/>
    <w:rsid w:val="00732F4C"/>
    <w:rsid w:val="00733267"/>
    <w:rsid w:val="0073373A"/>
    <w:rsid w:val="007341EA"/>
    <w:rsid w:val="00735656"/>
    <w:rsid w:val="00735A7F"/>
    <w:rsid w:val="00735D1D"/>
    <w:rsid w:val="007361D2"/>
    <w:rsid w:val="00736CCA"/>
    <w:rsid w:val="00737E7E"/>
    <w:rsid w:val="0074088F"/>
    <w:rsid w:val="00740C74"/>
    <w:rsid w:val="00740D01"/>
    <w:rsid w:val="00741967"/>
    <w:rsid w:val="00742963"/>
    <w:rsid w:val="0074327F"/>
    <w:rsid w:val="007442DC"/>
    <w:rsid w:val="007447D2"/>
    <w:rsid w:val="0074604B"/>
    <w:rsid w:val="00746B88"/>
    <w:rsid w:val="00747025"/>
    <w:rsid w:val="00747B82"/>
    <w:rsid w:val="00747C34"/>
    <w:rsid w:val="007504FD"/>
    <w:rsid w:val="007510BE"/>
    <w:rsid w:val="00752A30"/>
    <w:rsid w:val="00752A7A"/>
    <w:rsid w:val="007537C7"/>
    <w:rsid w:val="00753DDF"/>
    <w:rsid w:val="00753FD7"/>
    <w:rsid w:val="00754051"/>
    <w:rsid w:val="007545C9"/>
    <w:rsid w:val="00755C0F"/>
    <w:rsid w:val="00755E62"/>
    <w:rsid w:val="007563B9"/>
    <w:rsid w:val="00756507"/>
    <w:rsid w:val="00757397"/>
    <w:rsid w:val="007609CD"/>
    <w:rsid w:val="00760A42"/>
    <w:rsid w:val="00760D89"/>
    <w:rsid w:val="007615D2"/>
    <w:rsid w:val="00761CC7"/>
    <w:rsid w:val="00762A60"/>
    <w:rsid w:val="007631FE"/>
    <w:rsid w:val="00763857"/>
    <w:rsid w:val="0076534B"/>
    <w:rsid w:val="00765B33"/>
    <w:rsid w:val="00765B5A"/>
    <w:rsid w:val="00765D64"/>
    <w:rsid w:val="0076638F"/>
    <w:rsid w:val="007666C7"/>
    <w:rsid w:val="007666F5"/>
    <w:rsid w:val="00766AFE"/>
    <w:rsid w:val="007677FF"/>
    <w:rsid w:val="0077036C"/>
    <w:rsid w:val="0077063B"/>
    <w:rsid w:val="00770E62"/>
    <w:rsid w:val="00771641"/>
    <w:rsid w:val="00772567"/>
    <w:rsid w:val="007749C2"/>
    <w:rsid w:val="00775E73"/>
    <w:rsid w:val="00776100"/>
    <w:rsid w:val="007763E6"/>
    <w:rsid w:val="007765C4"/>
    <w:rsid w:val="00776902"/>
    <w:rsid w:val="0078062B"/>
    <w:rsid w:val="0078091B"/>
    <w:rsid w:val="00780D90"/>
    <w:rsid w:val="0078106A"/>
    <w:rsid w:val="0078170D"/>
    <w:rsid w:val="00781C5C"/>
    <w:rsid w:val="00781E48"/>
    <w:rsid w:val="00782198"/>
    <w:rsid w:val="00782F1C"/>
    <w:rsid w:val="007850EB"/>
    <w:rsid w:val="007860B0"/>
    <w:rsid w:val="0078652D"/>
    <w:rsid w:val="007877DA"/>
    <w:rsid w:val="00790B87"/>
    <w:rsid w:val="0079104D"/>
    <w:rsid w:val="00791C9C"/>
    <w:rsid w:val="00792605"/>
    <w:rsid w:val="00792CA8"/>
    <w:rsid w:val="00792CFD"/>
    <w:rsid w:val="00793AA7"/>
    <w:rsid w:val="00793DEC"/>
    <w:rsid w:val="00794219"/>
    <w:rsid w:val="007943AB"/>
    <w:rsid w:val="0079508A"/>
    <w:rsid w:val="00795239"/>
    <w:rsid w:val="00795884"/>
    <w:rsid w:val="0079600A"/>
    <w:rsid w:val="0079609B"/>
    <w:rsid w:val="00796B26"/>
    <w:rsid w:val="00796B49"/>
    <w:rsid w:val="0079703C"/>
    <w:rsid w:val="00797241"/>
    <w:rsid w:val="0079751B"/>
    <w:rsid w:val="00797A84"/>
    <w:rsid w:val="00797F8D"/>
    <w:rsid w:val="007A0623"/>
    <w:rsid w:val="007A1093"/>
    <w:rsid w:val="007A1CF7"/>
    <w:rsid w:val="007A3B04"/>
    <w:rsid w:val="007A3E39"/>
    <w:rsid w:val="007A40C6"/>
    <w:rsid w:val="007A4782"/>
    <w:rsid w:val="007A47F7"/>
    <w:rsid w:val="007A4D6A"/>
    <w:rsid w:val="007A5168"/>
    <w:rsid w:val="007A63F0"/>
    <w:rsid w:val="007A676C"/>
    <w:rsid w:val="007A6E46"/>
    <w:rsid w:val="007A78C7"/>
    <w:rsid w:val="007B052B"/>
    <w:rsid w:val="007B07AD"/>
    <w:rsid w:val="007B1489"/>
    <w:rsid w:val="007B178B"/>
    <w:rsid w:val="007B213E"/>
    <w:rsid w:val="007B27B7"/>
    <w:rsid w:val="007B387D"/>
    <w:rsid w:val="007B3F42"/>
    <w:rsid w:val="007B4872"/>
    <w:rsid w:val="007B4E88"/>
    <w:rsid w:val="007B516D"/>
    <w:rsid w:val="007B526E"/>
    <w:rsid w:val="007B5E60"/>
    <w:rsid w:val="007B5FB0"/>
    <w:rsid w:val="007B61B2"/>
    <w:rsid w:val="007B6214"/>
    <w:rsid w:val="007B6876"/>
    <w:rsid w:val="007B6ACC"/>
    <w:rsid w:val="007C0F1B"/>
    <w:rsid w:val="007C1877"/>
    <w:rsid w:val="007C2A64"/>
    <w:rsid w:val="007C3D29"/>
    <w:rsid w:val="007C4B3A"/>
    <w:rsid w:val="007C776C"/>
    <w:rsid w:val="007C7A12"/>
    <w:rsid w:val="007D0886"/>
    <w:rsid w:val="007D1469"/>
    <w:rsid w:val="007D27EA"/>
    <w:rsid w:val="007D4684"/>
    <w:rsid w:val="007D4FBF"/>
    <w:rsid w:val="007D53A2"/>
    <w:rsid w:val="007D5C50"/>
    <w:rsid w:val="007D69D3"/>
    <w:rsid w:val="007E03D4"/>
    <w:rsid w:val="007E0543"/>
    <w:rsid w:val="007E0C96"/>
    <w:rsid w:val="007E1026"/>
    <w:rsid w:val="007E1D02"/>
    <w:rsid w:val="007E1E48"/>
    <w:rsid w:val="007E2988"/>
    <w:rsid w:val="007E304F"/>
    <w:rsid w:val="007E3110"/>
    <w:rsid w:val="007E4DDF"/>
    <w:rsid w:val="007E5AA9"/>
    <w:rsid w:val="007E76E1"/>
    <w:rsid w:val="007E7899"/>
    <w:rsid w:val="007E7980"/>
    <w:rsid w:val="007E79CB"/>
    <w:rsid w:val="007E7B75"/>
    <w:rsid w:val="007F032C"/>
    <w:rsid w:val="007F1373"/>
    <w:rsid w:val="007F2D52"/>
    <w:rsid w:val="007F32F2"/>
    <w:rsid w:val="007F3945"/>
    <w:rsid w:val="007F3EB1"/>
    <w:rsid w:val="007F3F24"/>
    <w:rsid w:val="007F4CDE"/>
    <w:rsid w:val="007F4EF1"/>
    <w:rsid w:val="007F5637"/>
    <w:rsid w:val="007F68A1"/>
    <w:rsid w:val="007F6D78"/>
    <w:rsid w:val="007F6EA6"/>
    <w:rsid w:val="00800A8B"/>
    <w:rsid w:val="00800B4F"/>
    <w:rsid w:val="008015E6"/>
    <w:rsid w:val="00802156"/>
    <w:rsid w:val="008027D1"/>
    <w:rsid w:val="00802839"/>
    <w:rsid w:val="00803F99"/>
    <w:rsid w:val="008043F2"/>
    <w:rsid w:val="00806139"/>
    <w:rsid w:val="00806C16"/>
    <w:rsid w:val="008078CD"/>
    <w:rsid w:val="00807CF3"/>
    <w:rsid w:val="00810202"/>
    <w:rsid w:val="00810290"/>
    <w:rsid w:val="00810601"/>
    <w:rsid w:val="008113E4"/>
    <w:rsid w:val="0081148A"/>
    <w:rsid w:val="00812204"/>
    <w:rsid w:val="00812694"/>
    <w:rsid w:val="008130EA"/>
    <w:rsid w:val="00813B1E"/>
    <w:rsid w:val="008147DD"/>
    <w:rsid w:val="00814A5E"/>
    <w:rsid w:val="00814D19"/>
    <w:rsid w:val="0081758E"/>
    <w:rsid w:val="0082045F"/>
    <w:rsid w:val="00821091"/>
    <w:rsid w:val="00821745"/>
    <w:rsid w:val="00822B7F"/>
    <w:rsid w:val="00823BD5"/>
    <w:rsid w:val="00824775"/>
    <w:rsid w:val="00825570"/>
    <w:rsid w:val="008266F6"/>
    <w:rsid w:val="008272F8"/>
    <w:rsid w:val="00827994"/>
    <w:rsid w:val="00830134"/>
    <w:rsid w:val="00830223"/>
    <w:rsid w:val="008309F0"/>
    <w:rsid w:val="00831A85"/>
    <w:rsid w:val="00831CE6"/>
    <w:rsid w:val="00832312"/>
    <w:rsid w:val="00833A48"/>
    <w:rsid w:val="008347A7"/>
    <w:rsid w:val="00834BC3"/>
    <w:rsid w:val="008352F5"/>
    <w:rsid w:val="00835C66"/>
    <w:rsid w:val="00836248"/>
    <w:rsid w:val="00836792"/>
    <w:rsid w:val="008372CE"/>
    <w:rsid w:val="008376BF"/>
    <w:rsid w:val="0084055E"/>
    <w:rsid w:val="00840896"/>
    <w:rsid w:val="00842BEA"/>
    <w:rsid w:val="00843CCE"/>
    <w:rsid w:val="008442AA"/>
    <w:rsid w:val="008445FA"/>
    <w:rsid w:val="00844694"/>
    <w:rsid w:val="008446D4"/>
    <w:rsid w:val="00845489"/>
    <w:rsid w:val="00845E3F"/>
    <w:rsid w:val="00846A2B"/>
    <w:rsid w:val="00847221"/>
    <w:rsid w:val="00847735"/>
    <w:rsid w:val="00847D04"/>
    <w:rsid w:val="00850019"/>
    <w:rsid w:val="00850149"/>
    <w:rsid w:val="00850A17"/>
    <w:rsid w:val="00850C3C"/>
    <w:rsid w:val="00850E10"/>
    <w:rsid w:val="00851A96"/>
    <w:rsid w:val="00852034"/>
    <w:rsid w:val="008528C1"/>
    <w:rsid w:val="00852D9F"/>
    <w:rsid w:val="00852FF9"/>
    <w:rsid w:val="0085316C"/>
    <w:rsid w:val="0085317B"/>
    <w:rsid w:val="008532D9"/>
    <w:rsid w:val="00853A77"/>
    <w:rsid w:val="00854964"/>
    <w:rsid w:val="008549C1"/>
    <w:rsid w:val="00856406"/>
    <w:rsid w:val="008576E4"/>
    <w:rsid w:val="00857B12"/>
    <w:rsid w:val="00857BDC"/>
    <w:rsid w:val="00860C26"/>
    <w:rsid w:val="00861458"/>
    <w:rsid w:val="008621C8"/>
    <w:rsid w:val="008625AC"/>
    <w:rsid w:val="008634EB"/>
    <w:rsid w:val="00864F53"/>
    <w:rsid w:val="008659CD"/>
    <w:rsid w:val="00866EF7"/>
    <w:rsid w:val="0086784D"/>
    <w:rsid w:val="00867A5F"/>
    <w:rsid w:val="008711F2"/>
    <w:rsid w:val="00871BBA"/>
    <w:rsid w:val="00872474"/>
    <w:rsid w:val="00872528"/>
    <w:rsid w:val="00872A87"/>
    <w:rsid w:val="008735F8"/>
    <w:rsid w:val="00873C2A"/>
    <w:rsid w:val="008740EB"/>
    <w:rsid w:val="00874393"/>
    <w:rsid w:val="008748A0"/>
    <w:rsid w:val="00874D57"/>
    <w:rsid w:val="008756D5"/>
    <w:rsid w:val="00875D68"/>
    <w:rsid w:val="0087605C"/>
    <w:rsid w:val="00876927"/>
    <w:rsid w:val="00877345"/>
    <w:rsid w:val="0088012A"/>
    <w:rsid w:val="00881BB6"/>
    <w:rsid w:val="00882C96"/>
    <w:rsid w:val="00882F5E"/>
    <w:rsid w:val="00883AC4"/>
    <w:rsid w:val="00883DE6"/>
    <w:rsid w:val="00883FF8"/>
    <w:rsid w:val="008847DF"/>
    <w:rsid w:val="008847E3"/>
    <w:rsid w:val="00886CE0"/>
    <w:rsid w:val="008879A6"/>
    <w:rsid w:val="00887C8E"/>
    <w:rsid w:val="008901D8"/>
    <w:rsid w:val="00890D73"/>
    <w:rsid w:val="0089115D"/>
    <w:rsid w:val="00891170"/>
    <w:rsid w:val="00891851"/>
    <w:rsid w:val="00892C1C"/>
    <w:rsid w:val="0089346E"/>
    <w:rsid w:val="00893CFF"/>
    <w:rsid w:val="0089456B"/>
    <w:rsid w:val="008946CB"/>
    <w:rsid w:val="00894C2F"/>
    <w:rsid w:val="008963D5"/>
    <w:rsid w:val="00896706"/>
    <w:rsid w:val="00897164"/>
    <w:rsid w:val="00897988"/>
    <w:rsid w:val="00897E1A"/>
    <w:rsid w:val="008A0EC6"/>
    <w:rsid w:val="008A2EFB"/>
    <w:rsid w:val="008A3024"/>
    <w:rsid w:val="008A323D"/>
    <w:rsid w:val="008A39C3"/>
    <w:rsid w:val="008A3E18"/>
    <w:rsid w:val="008A3F73"/>
    <w:rsid w:val="008A4413"/>
    <w:rsid w:val="008A4B1C"/>
    <w:rsid w:val="008A4D55"/>
    <w:rsid w:val="008A58BB"/>
    <w:rsid w:val="008A5A23"/>
    <w:rsid w:val="008A5A31"/>
    <w:rsid w:val="008A5B73"/>
    <w:rsid w:val="008A6059"/>
    <w:rsid w:val="008A60D1"/>
    <w:rsid w:val="008A65DF"/>
    <w:rsid w:val="008A6D8D"/>
    <w:rsid w:val="008A7CBA"/>
    <w:rsid w:val="008B02C3"/>
    <w:rsid w:val="008B0331"/>
    <w:rsid w:val="008B07DD"/>
    <w:rsid w:val="008B08C7"/>
    <w:rsid w:val="008B0AA9"/>
    <w:rsid w:val="008B0AAA"/>
    <w:rsid w:val="008B23F7"/>
    <w:rsid w:val="008B3464"/>
    <w:rsid w:val="008B3AAF"/>
    <w:rsid w:val="008B3E93"/>
    <w:rsid w:val="008B4F0B"/>
    <w:rsid w:val="008B5513"/>
    <w:rsid w:val="008B571B"/>
    <w:rsid w:val="008B596B"/>
    <w:rsid w:val="008B5C41"/>
    <w:rsid w:val="008B5EC6"/>
    <w:rsid w:val="008B63E4"/>
    <w:rsid w:val="008B6469"/>
    <w:rsid w:val="008C000B"/>
    <w:rsid w:val="008C033E"/>
    <w:rsid w:val="008C0473"/>
    <w:rsid w:val="008C07E1"/>
    <w:rsid w:val="008C1C8B"/>
    <w:rsid w:val="008C1FCA"/>
    <w:rsid w:val="008C20EA"/>
    <w:rsid w:val="008C2EC4"/>
    <w:rsid w:val="008C33EA"/>
    <w:rsid w:val="008C38D8"/>
    <w:rsid w:val="008C50D3"/>
    <w:rsid w:val="008C57B8"/>
    <w:rsid w:val="008C5E61"/>
    <w:rsid w:val="008C6777"/>
    <w:rsid w:val="008C6A73"/>
    <w:rsid w:val="008D1FB6"/>
    <w:rsid w:val="008D255C"/>
    <w:rsid w:val="008D2B0B"/>
    <w:rsid w:val="008D31D1"/>
    <w:rsid w:val="008D56AB"/>
    <w:rsid w:val="008D5823"/>
    <w:rsid w:val="008D5F7A"/>
    <w:rsid w:val="008D6897"/>
    <w:rsid w:val="008D7715"/>
    <w:rsid w:val="008D7B13"/>
    <w:rsid w:val="008E0473"/>
    <w:rsid w:val="008E18F3"/>
    <w:rsid w:val="008E2794"/>
    <w:rsid w:val="008E3212"/>
    <w:rsid w:val="008E3DD8"/>
    <w:rsid w:val="008E3DF7"/>
    <w:rsid w:val="008E3F97"/>
    <w:rsid w:val="008E43E6"/>
    <w:rsid w:val="008E4F6D"/>
    <w:rsid w:val="008E51F3"/>
    <w:rsid w:val="008E5CEC"/>
    <w:rsid w:val="008E66C6"/>
    <w:rsid w:val="008E66E7"/>
    <w:rsid w:val="008E7D98"/>
    <w:rsid w:val="008E7E30"/>
    <w:rsid w:val="008E7F3A"/>
    <w:rsid w:val="008F0530"/>
    <w:rsid w:val="008F08D7"/>
    <w:rsid w:val="008F0DEF"/>
    <w:rsid w:val="008F1BC0"/>
    <w:rsid w:val="008F1F39"/>
    <w:rsid w:val="008F1FA9"/>
    <w:rsid w:val="008F2CBE"/>
    <w:rsid w:val="008F2DB1"/>
    <w:rsid w:val="008F2E75"/>
    <w:rsid w:val="008F3018"/>
    <w:rsid w:val="008F30FC"/>
    <w:rsid w:val="008F378A"/>
    <w:rsid w:val="008F3B88"/>
    <w:rsid w:val="008F3E39"/>
    <w:rsid w:val="008F4900"/>
    <w:rsid w:val="008F5064"/>
    <w:rsid w:val="008F676B"/>
    <w:rsid w:val="008F7B24"/>
    <w:rsid w:val="008F7F83"/>
    <w:rsid w:val="009002A0"/>
    <w:rsid w:val="00900C9C"/>
    <w:rsid w:val="009012BB"/>
    <w:rsid w:val="00901F2C"/>
    <w:rsid w:val="00902263"/>
    <w:rsid w:val="009022B7"/>
    <w:rsid w:val="009028FB"/>
    <w:rsid w:val="0090332C"/>
    <w:rsid w:val="00903855"/>
    <w:rsid w:val="00903EB0"/>
    <w:rsid w:val="009048CE"/>
    <w:rsid w:val="009049B3"/>
    <w:rsid w:val="00904CB0"/>
    <w:rsid w:val="0090599E"/>
    <w:rsid w:val="009070B6"/>
    <w:rsid w:val="00907833"/>
    <w:rsid w:val="00907856"/>
    <w:rsid w:val="009108CB"/>
    <w:rsid w:val="00910D4F"/>
    <w:rsid w:val="00910DEC"/>
    <w:rsid w:val="009113AF"/>
    <w:rsid w:val="0091149F"/>
    <w:rsid w:val="00911B7B"/>
    <w:rsid w:val="00911E01"/>
    <w:rsid w:val="00913336"/>
    <w:rsid w:val="0091416D"/>
    <w:rsid w:val="009143F2"/>
    <w:rsid w:val="00914423"/>
    <w:rsid w:val="0091494C"/>
    <w:rsid w:val="00914C5F"/>
    <w:rsid w:val="00914DFD"/>
    <w:rsid w:val="00915A68"/>
    <w:rsid w:val="00916A66"/>
    <w:rsid w:val="00917274"/>
    <w:rsid w:val="009177D3"/>
    <w:rsid w:val="00917B67"/>
    <w:rsid w:val="009201B2"/>
    <w:rsid w:val="0092031A"/>
    <w:rsid w:val="009212C6"/>
    <w:rsid w:val="009216D2"/>
    <w:rsid w:val="009217CA"/>
    <w:rsid w:val="0092269C"/>
    <w:rsid w:val="00922813"/>
    <w:rsid w:val="00923535"/>
    <w:rsid w:val="0092590F"/>
    <w:rsid w:val="009266B0"/>
    <w:rsid w:val="00926810"/>
    <w:rsid w:val="009269A5"/>
    <w:rsid w:val="009269D3"/>
    <w:rsid w:val="0092736C"/>
    <w:rsid w:val="009274AF"/>
    <w:rsid w:val="00927896"/>
    <w:rsid w:val="00930722"/>
    <w:rsid w:val="009309B8"/>
    <w:rsid w:val="009316DA"/>
    <w:rsid w:val="00931C9D"/>
    <w:rsid w:val="009321D8"/>
    <w:rsid w:val="00934282"/>
    <w:rsid w:val="00934580"/>
    <w:rsid w:val="009347AF"/>
    <w:rsid w:val="0093672C"/>
    <w:rsid w:val="00936FFB"/>
    <w:rsid w:val="00937881"/>
    <w:rsid w:val="00940076"/>
    <w:rsid w:val="00940FB5"/>
    <w:rsid w:val="009417A2"/>
    <w:rsid w:val="0094394E"/>
    <w:rsid w:val="00945118"/>
    <w:rsid w:val="009455AA"/>
    <w:rsid w:val="00945738"/>
    <w:rsid w:val="00946070"/>
    <w:rsid w:val="009475D6"/>
    <w:rsid w:val="009502FD"/>
    <w:rsid w:val="009507D0"/>
    <w:rsid w:val="00950E48"/>
    <w:rsid w:val="00950FE8"/>
    <w:rsid w:val="009512D5"/>
    <w:rsid w:val="00951F51"/>
    <w:rsid w:val="0095281C"/>
    <w:rsid w:val="00952E7F"/>
    <w:rsid w:val="00952FA2"/>
    <w:rsid w:val="0095382A"/>
    <w:rsid w:val="009538F4"/>
    <w:rsid w:val="00955652"/>
    <w:rsid w:val="00956068"/>
    <w:rsid w:val="00957CD2"/>
    <w:rsid w:val="00957E1F"/>
    <w:rsid w:val="00960A16"/>
    <w:rsid w:val="009620DB"/>
    <w:rsid w:val="00962EC9"/>
    <w:rsid w:val="009649C8"/>
    <w:rsid w:val="00964D07"/>
    <w:rsid w:val="00965A74"/>
    <w:rsid w:val="0096690A"/>
    <w:rsid w:val="00966A97"/>
    <w:rsid w:val="00966CBE"/>
    <w:rsid w:val="00966FAB"/>
    <w:rsid w:val="00970336"/>
    <w:rsid w:val="00971412"/>
    <w:rsid w:val="00972AA7"/>
    <w:rsid w:val="00973772"/>
    <w:rsid w:val="009737A4"/>
    <w:rsid w:val="00973CE5"/>
    <w:rsid w:val="00973F7E"/>
    <w:rsid w:val="00974197"/>
    <w:rsid w:val="00974600"/>
    <w:rsid w:val="0097463E"/>
    <w:rsid w:val="00975073"/>
    <w:rsid w:val="00975AFF"/>
    <w:rsid w:val="0097606A"/>
    <w:rsid w:val="00976482"/>
    <w:rsid w:val="00977B77"/>
    <w:rsid w:val="00977FBF"/>
    <w:rsid w:val="00980EE8"/>
    <w:rsid w:val="0098125A"/>
    <w:rsid w:val="0098195D"/>
    <w:rsid w:val="009821B3"/>
    <w:rsid w:val="00982D20"/>
    <w:rsid w:val="00983167"/>
    <w:rsid w:val="00983515"/>
    <w:rsid w:val="00983AFA"/>
    <w:rsid w:val="009840C6"/>
    <w:rsid w:val="00985677"/>
    <w:rsid w:val="00985A91"/>
    <w:rsid w:val="00985FF3"/>
    <w:rsid w:val="009861E5"/>
    <w:rsid w:val="009862C4"/>
    <w:rsid w:val="00986902"/>
    <w:rsid w:val="009869E2"/>
    <w:rsid w:val="00986BC5"/>
    <w:rsid w:val="00986FE2"/>
    <w:rsid w:val="0099032C"/>
    <w:rsid w:val="0099048D"/>
    <w:rsid w:val="00991419"/>
    <w:rsid w:val="00992218"/>
    <w:rsid w:val="00992744"/>
    <w:rsid w:val="00992856"/>
    <w:rsid w:val="009936F3"/>
    <w:rsid w:val="00994154"/>
    <w:rsid w:val="00994193"/>
    <w:rsid w:val="00994381"/>
    <w:rsid w:val="00994857"/>
    <w:rsid w:val="00994DE4"/>
    <w:rsid w:val="009954F0"/>
    <w:rsid w:val="009959EC"/>
    <w:rsid w:val="00996D0D"/>
    <w:rsid w:val="009A0AF9"/>
    <w:rsid w:val="009A0E99"/>
    <w:rsid w:val="009A0EAE"/>
    <w:rsid w:val="009A14B9"/>
    <w:rsid w:val="009A26E8"/>
    <w:rsid w:val="009A27D9"/>
    <w:rsid w:val="009A375F"/>
    <w:rsid w:val="009A376C"/>
    <w:rsid w:val="009A3A5D"/>
    <w:rsid w:val="009A490C"/>
    <w:rsid w:val="009A623C"/>
    <w:rsid w:val="009A700E"/>
    <w:rsid w:val="009A7777"/>
    <w:rsid w:val="009B0855"/>
    <w:rsid w:val="009B34B8"/>
    <w:rsid w:val="009B3D08"/>
    <w:rsid w:val="009B4EF7"/>
    <w:rsid w:val="009B5018"/>
    <w:rsid w:val="009B504F"/>
    <w:rsid w:val="009B54DD"/>
    <w:rsid w:val="009B64DC"/>
    <w:rsid w:val="009B691C"/>
    <w:rsid w:val="009B70AB"/>
    <w:rsid w:val="009B7B72"/>
    <w:rsid w:val="009C00CB"/>
    <w:rsid w:val="009C0FB0"/>
    <w:rsid w:val="009C12AC"/>
    <w:rsid w:val="009C14DF"/>
    <w:rsid w:val="009C1B07"/>
    <w:rsid w:val="009C25A2"/>
    <w:rsid w:val="009C2797"/>
    <w:rsid w:val="009C2AB7"/>
    <w:rsid w:val="009C3590"/>
    <w:rsid w:val="009C3956"/>
    <w:rsid w:val="009C4AD8"/>
    <w:rsid w:val="009C4B33"/>
    <w:rsid w:val="009C55E8"/>
    <w:rsid w:val="009C5E54"/>
    <w:rsid w:val="009C736B"/>
    <w:rsid w:val="009C77CC"/>
    <w:rsid w:val="009C7D4C"/>
    <w:rsid w:val="009D0E5D"/>
    <w:rsid w:val="009D0F2A"/>
    <w:rsid w:val="009D12B8"/>
    <w:rsid w:val="009D1D45"/>
    <w:rsid w:val="009D2519"/>
    <w:rsid w:val="009D261F"/>
    <w:rsid w:val="009D3D98"/>
    <w:rsid w:val="009D3EDF"/>
    <w:rsid w:val="009D5512"/>
    <w:rsid w:val="009D5E2D"/>
    <w:rsid w:val="009D6D9C"/>
    <w:rsid w:val="009D70E7"/>
    <w:rsid w:val="009E00C5"/>
    <w:rsid w:val="009E09B4"/>
    <w:rsid w:val="009E12C3"/>
    <w:rsid w:val="009E1BB4"/>
    <w:rsid w:val="009E1E0A"/>
    <w:rsid w:val="009E24F2"/>
    <w:rsid w:val="009E301D"/>
    <w:rsid w:val="009E3272"/>
    <w:rsid w:val="009E35C9"/>
    <w:rsid w:val="009E4508"/>
    <w:rsid w:val="009E4E8D"/>
    <w:rsid w:val="009E55C9"/>
    <w:rsid w:val="009E5FF0"/>
    <w:rsid w:val="009E61AF"/>
    <w:rsid w:val="009E6BBA"/>
    <w:rsid w:val="009F0AA5"/>
    <w:rsid w:val="009F171B"/>
    <w:rsid w:val="009F2254"/>
    <w:rsid w:val="009F246D"/>
    <w:rsid w:val="009F38B0"/>
    <w:rsid w:val="009F3FD0"/>
    <w:rsid w:val="009F54B2"/>
    <w:rsid w:val="009F5613"/>
    <w:rsid w:val="009F7B21"/>
    <w:rsid w:val="00A01348"/>
    <w:rsid w:val="00A01454"/>
    <w:rsid w:val="00A01C98"/>
    <w:rsid w:val="00A02555"/>
    <w:rsid w:val="00A032D2"/>
    <w:rsid w:val="00A04EDD"/>
    <w:rsid w:val="00A050DF"/>
    <w:rsid w:val="00A0518F"/>
    <w:rsid w:val="00A0603D"/>
    <w:rsid w:val="00A068C3"/>
    <w:rsid w:val="00A070DB"/>
    <w:rsid w:val="00A1005C"/>
    <w:rsid w:val="00A10DD5"/>
    <w:rsid w:val="00A11503"/>
    <w:rsid w:val="00A1260D"/>
    <w:rsid w:val="00A152A3"/>
    <w:rsid w:val="00A1562D"/>
    <w:rsid w:val="00A1615A"/>
    <w:rsid w:val="00A161F5"/>
    <w:rsid w:val="00A162F0"/>
    <w:rsid w:val="00A16BAF"/>
    <w:rsid w:val="00A16C29"/>
    <w:rsid w:val="00A16E6F"/>
    <w:rsid w:val="00A20532"/>
    <w:rsid w:val="00A20617"/>
    <w:rsid w:val="00A2367C"/>
    <w:rsid w:val="00A23EB0"/>
    <w:rsid w:val="00A2401E"/>
    <w:rsid w:val="00A24088"/>
    <w:rsid w:val="00A2447B"/>
    <w:rsid w:val="00A244B6"/>
    <w:rsid w:val="00A25842"/>
    <w:rsid w:val="00A25A38"/>
    <w:rsid w:val="00A269E6"/>
    <w:rsid w:val="00A26BA5"/>
    <w:rsid w:val="00A26BBE"/>
    <w:rsid w:val="00A26FF6"/>
    <w:rsid w:val="00A27361"/>
    <w:rsid w:val="00A30190"/>
    <w:rsid w:val="00A30560"/>
    <w:rsid w:val="00A31258"/>
    <w:rsid w:val="00A31697"/>
    <w:rsid w:val="00A32165"/>
    <w:rsid w:val="00A3243E"/>
    <w:rsid w:val="00A3279B"/>
    <w:rsid w:val="00A328AA"/>
    <w:rsid w:val="00A32B38"/>
    <w:rsid w:val="00A337E5"/>
    <w:rsid w:val="00A33AFF"/>
    <w:rsid w:val="00A34740"/>
    <w:rsid w:val="00A3610D"/>
    <w:rsid w:val="00A36CB1"/>
    <w:rsid w:val="00A371EC"/>
    <w:rsid w:val="00A40A09"/>
    <w:rsid w:val="00A40E63"/>
    <w:rsid w:val="00A4176E"/>
    <w:rsid w:val="00A41AFD"/>
    <w:rsid w:val="00A41E0F"/>
    <w:rsid w:val="00A41F54"/>
    <w:rsid w:val="00A429C9"/>
    <w:rsid w:val="00A42A8E"/>
    <w:rsid w:val="00A42B8F"/>
    <w:rsid w:val="00A43076"/>
    <w:rsid w:val="00A4350C"/>
    <w:rsid w:val="00A439C5"/>
    <w:rsid w:val="00A445CC"/>
    <w:rsid w:val="00A4538C"/>
    <w:rsid w:val="00A46A1E"/>
    <w:rsid w:val="00A46C5E"/>
    <w:rsid w:val="00A477E1"/>
    <w:rsid w:val="00A511CA"/>
    <w:rsid w:val="00A51271"/>
    <w:rsid w:val="00A51422"/>
    <w:rsid w:val="00A51E57"/>
    <w:rsid w:val="00A52370"/>
    <w:rsid w:val="00A53668"/>
    <w:rsid w:val="00A548C2"/>
    <w:rsid w:val="00A551C0"/>
    <w:rsid w:val="00A55350"/>
    <w:rsid w:val="00A55A85"/>
    <w:rsid w:val="00A56ECB"/>
    <w:rsid w:val="00A57673"/>
    <w:rsid w:val="00A5796D"/>
    <w:rsid w:val="00A57C39"/>
    <w:rsid w:val="00A60076"/>
    <w:rsid w:val="00A604D2"/>
    <w:rsid w:val="00A60E95"/>
    <w:rsid w:val="00A6106E"/>
    <w:rsid w:val="00A62506"/>
    <w:rsid w:val="00A63BD9"/>
    <w:rsid w:val="00A64490"/>
    <w:rsid w:val="00A64523"/>
    <w:rsid w:val="00A64876"/>
    <w:rsid w:val="00A65236"/>
    <w:rsid w:val="00A66C1B"/>
    <w:rsid w:val="00A676CE"/>
    <w:rsid w:val="00A67D14"/>
    <w:rsid w:val="00A70CBB"/>
    <w:rsid w:val="00A713FC"/>
    <w:rsid w:val="00A74A48"/>
    <w:rsid w:val="00A751B0"/>
    <w:rsid w:val="00A755B0"/>
    <w:rsid w:val="00A7590D"/>
    <w:rsid w:val="00A75BDF"/>
    <w:rsid w:val="00A75F49"/>
    <w:rsid w:val="00A764C8"/>
    <w:rsid w:val="00A766E8"/>
    <w:rsid w:val="00A7671B"/>
    <w:rsid w:val="00A76F81"/>
    <w:rsid w:val="00A77A00"/>
    <w:rsid w:val="00A80B14"/>
    <w:rsid w:val="00A80CB8"/>
    <w:rsid w:val="00A80F51"/>
    <w:rsid w:val="00A80FBC"/>
    <w:rsid w:val="00A81838"/>
    <w:rsid w:val="00A81A79"/>
    <w:rsid w:val="00A81AD4"/>
    <w:rsid w:val="00A823E0"/>
    <w:rsid w:val="00A82CE3"/>
    <w:rsid w:val="00A844C9"/>
    <w:rsid w:val="00A862A5"/>
    <w:rsid w:val="00A863A1"/>
    <w:rsid w:val="00A86F32"/>
    <w:rsid w:val="00A87ED8"/>
    <w:rsid w:val="00A90C6E"/>
    <w:rsid w:val="00A9226B"/>
    <w:rsid w:val="00A92355"/>
    <w:rsid w:val="00A93B07"/>
    <w:rsid w:val="00A93B3F"/>
    <w:rsid w:val="00A93B57"/>
    <w:rsid w:val="00A93F99"/>
    <w:rsid w:val="00A94E3D"/>
    <w:rsid w:val="00A9591C"/>
    <w:rsid w:val="00A97268"/>
    <w:rsid w:val="00A97494"/>
    <w:rsid w:val="00A97790"/>
    <w:rsid w:val="00A97E52"/>
    <w:rsid w:val="00AA0DF1"/>
    <w:rsid w:val="00AA1322"/>
    <w:rsid w:val="00AA2286"/>
    <w:rsid w:val="00AA2484"/>
    <w:rsid w:val="00AA289B"/>
    <w:rsid w:val="00AA2B51"/>
    <w:rsid w:val="00AA2F83"/>
    <w:rsid w:val="00AA3036"/>
    <w:rsid w:val="00AA31C1"/>
    <w:rsid w:val="00AA39F1"/>
    <w:rsid w:val="00AA407A"/>
    <w:rsid w:val="00AA5917"/>
    <w:rsid w:val="00AA5EAC"/>
    <w:rsid w:val="00AA7134"/>
    <w:rsid w:val="00AB07EF"/>
    <w:rsid w:val="00AB08FE"/>
    <w:rsid w:val="00AB1A90"/>
    <w:rsid w:val="00AB2BCA"/>
    <w:rsid w:val="00AB2D22"/>
    <w:rsid w:val="00AB2DC9"/>
    <w:rsid w:val="00AB3293"/>
    <w:rsid w:val="00AB39A4"/>
    <w:rsid w:val="00AB3E28"/>
    <w:rsid w:val="00AB42BF"/>
    <w:rsid w:val="00AB4593"/>
    <w:rsid w:val="00AB5887"/>
    <w:rsid w:val="00AB5BA2"/>
    <w:rsid w:val="00AB603A"/>
    <w:rsid w:val="00AB645B"/>
    <w:rsid w:val="00AB64FB"/>
    <w:rsid w:val="00AB7507"/>
    <w:rsid w:val="00AB75A2"/>
    <w:rsid w:val="00AC0350"/>
    <w:rsid w:val="00AC0A4A"/>
    <w:rsid w:val="00AC0F84"/>
    <w:rsid w:val="00AC1BA6"/>
    <w:rsid w:val="00AC1E35"/>
    <w:rsid w:val="00AC1F0F"/>
    <w:rsid w:val="00AC2486"/>
    <w:rsid w:val="00AC3594"/>
    <w:rsid w:val="00AC3C01"/>
    <w:rsid w:val="00AC415E"/>
    <w:rsid w:val="00AC44F4"/>
    <w:rsid w:val="00AC46E9"/>
    <w:rsid w:val="00AC4B67"/>
    <w:rsid w:val="00AC53AC"/>
    <w:rsid w:val="00AC5AD1"/>
    <w:rsid w:val="00AC5CD6"/>
    <w:rsid w:val="00AC72CE"/>
    <w:rsid w:val="00AD0B49"/>
    <w:rsid w:val="00AD140D"/>
    <w:rsid w:val="00AD29A8"/>
    <w:rsid w:val="00AD3F30"/>
    <w:rsid w:val="00AD428E"/>
    <w:rsid w:val="00AD5096"/>
    <w:rsid w:val="00AD5EE8"/>
    <w:rsid w:val="00AD61A1"/>
    <w:rsid w:val="00AD7BDA"/>
    <w:rsid w:val="00AD7CA5"/>
    <w:rsid w:val="00AE0A42"/>
    <w:rsid w:val="00AE17A1"/>
    <w:rsid w:val="00AE189B"/>
    <w:rsid w:val="00AE2979"/>
    <w:rsid w:val="00AE299F"/>
    <w:rsid w:val="00AE2FD7"/>
    <w:rsid w:val="00AE57C0"/>
    <w:rsid w:val="00AE589B"/>
    <w:rsid w:val="00AE6705"/>
    <w:rsid w:val="00AE7302"/>
    <w:rsid w:val="00AE76A3"/>
    <w:rsid w:val="00AE7876"/>
    <w:rsid w:val="00AE7AC6"/>
    <w:rsid w:val="00AF037D"/>
    <w:rsid w:val="00AF1193"/>
    <w:rsid w:val="00AF15EE"/>
    <w:rsid w:val="00AF192D"/>
    <w:rsid w:val="00AF290B"/>
    <w:rsid w:val="00AF2B35"/>
    <w:rsid w:val="00AF40B2"/>
    <w:rsid w:val="00AF4426"/>
    <w:rsid w:val="00AF4F44"/>
    <w:rsid w:val="00AF50D3"/>
    <w:rsid w:val="00AF531B"/>
    <w:rsid w:val="00AF556B"/>
    <w:rsid w:val="00AF5C91"/>
    <w:rsid w:val="00AF671F"/>
    <w:rsid w:val="00AF6A9D"/>
    <w:rsid w:val="00AF6D05"/>
    <w:rsid w:val="00AF7EFF"/>
    <w:rsid w:val="00B001F5"/>
    <w:rsid w:val="00B02E45"/>
    <w:rsid w:val="00B03CC3"/>
    <w:rsid w:val="00B03D2F"/>
    <w:rsid w:val="00B03D34"/>
    <w:rsid w:val="00B042CC"/>
    <w:rsid w:val="00B04E29"/>
    <w:rsid w:val="00B05D42"/>
    <w:rsid w:val="00B060FF"/>
    <w:rsid w:val="00B06A52"/>
    <w:rsid w:val="00B07846"/>
    <w:rsid w:val="00B10A5C"/>
    <w:rsid w:val="00B10EA9"/>
    <w:rsid w:val="00B12704"/>
    <w:rsid w:val="00B13749"/>
    <w:rsid w:val="00B146FA"/>
    <w:rsid w:val="00B1496A"/>
    <w:rsid w:val="00B16B08"/>
    <w:rsid w:val="00B16B16"/>
    <w:rsid w:val="00B16B45"/>
    <w:rsid w:val="00B17432"/>
    <w:rsid w:val="00B202EC"/>
    <w:rsid w:val="00B20830"/>
    <w:rsid w:val="00B214E5"/>
    <w:rsid w:val="00B21B8B"/>
    <w:rsid w:val="00B22F88"/>
    <w:rsid w:val="00B246AE"/>
    <w:rsid w:val="00B24749"/>
    <w:rsid w:val="00B27166"/>
    <w:rsid w:val="00B27CA8"/>
    <w:rsid w:val="00B309EE"/>
    <w:rsid w:val="00B310B2"/>
    <w:rsid w:val="00B320C4"/>
    <w:rsid w:val="00B3238A"/>
    <w:rsid w:val="00B3347C"/>
    <w:rsid w:val="00B34A02"/>
    <w:rsid w:val="00B34FFC"/>
    <w:rsid w:val="00B3507D"/>
    <w:rsid w:val="00B35842"/>
    <w:rsid w:val="00B36586"/>
    <w:rsid w:val="00B3687A"/>
    <w:rsid w:val="00B36F64"/>
    <w:rsid w:val="00B40981"/>
    <w:rsid w:val="00B40B41"/>
    <w:rsid w:val="00B40B90"/>
    <w:rsid w:val="00B41721"/>
    <w:rsid w:val="00B41EDE"/>
    <w:rsid w:val="00B4240D"/>
    <w:rsid w:val="00B42833"/>
    <w:rsid w:val="00B42F4C"/>
    <w:rsid w:val="00B45120"/>
    <w:rsid w:val="00B4580E"/>
    <w:rsid w:val="00B46282"/>
    <w:rsid w:val="00B46439"/>
    <w:rsid w:val="00B4709C"/>
    <w:rsid w:val="00B50961"/>
    <w:rsid w:val="00B50E74"/>
    <w:rsid w:val="00B52307"/>
    <w:rsid w:val="00B52430"/>
    <w:rsid w:val="00B54708"/>
    <w:rsid w:val="00B54982"/>
    <w:rsid w:val="00B5558B"/>
    <w:rsid w:val="00B55A7C"/>
    <w:rsid w:val="00B55DEC"/>
    <w:rsid w:val="00B55E3F"/>
    <w:rsid w:val="00B5616D"/>
    <w:rsid w:val="00B56EBF"/>
    <w:rsid w:val="00B56F88"/>
    <w:rsid w:val="00B604AA"/>
    <w:rsid w:val="00B60615"/>
    <w:rsid w:val="00B614B8"/>
    <w:rsid w:val="00B62D13"/>
    <w:rsid w:val="00B63019"/>
    <w:rsid w:val="00B637BE"/>
    <w:rsid w:val="00B64532"/>
    <w:rsid w:val="00B6615C"/>
    <w:rsid w:val="00B66BCF"/>
    <w:rsid w:val="00B66C15"/>
    <w:rsid w:val="00B66D09"/>
    <w:rsid w:val="00B67867"/>
    <w:rsid w:val="00B67973"/>
    <w:rsid w:val="00B702BD"/>
    <w:rsid w:val="00B7046C"/>
    <w:rsid w:val="00B70E54"/>
    <w:rsid w:val="00B72066"/>
    <w:rsid w:val="00B73858"/>
    <w:rsid w:val="00B7450F"/>
    <w:rsid w:val="00B74714"/>
    <w:rsid w:val="00B74774"/>
    <w:rsid w:val="00B7510A"/>
    <w:rsid w:val="00B755D5"/>
    <w:rsid w:val="00B75E22"/>
    <w:rsid w:val="00B76E8D"/>
    <w:rsid w:val="00B76F67"/>
    <w:rsid w:val="00B771FC"/>
    <w:rsid w:val="00B778E1"/>
    <w:rsid w:val="00B77A6C"/>
    <w:rsid w:val="00B80899"/>
    <w:rsid w:val="00B814EA"/>
    <w:rsid w:val="00B84067"/>
    <w:rsid w:val="00B85312"/>
    <w:rsid w:val="00B85B60"/>
    <w:rsid w:val="00B86328"/>
    <w:rsid w:val="00B864E5"/>
    <w:rsid w:val="00B86542"/>
    <w:rsid w:val="00B86D34"/>
    <w:rsid w:val="00B86D3E"/>
    <w:rsid w:val="00B903B5"/>
    <w:rsid w:val="00B9086C"/>
    <w:rsid w:val="00B90FE5"/>
    <w:rsid w:val="00B914C3"/>
    <w:rsid w:val="00B914F7"/>
    <w:rsid w:val="00B9160D"/>
    <w:rsid w:val="00B9186C"/>
    <w:rsid w:val="00B91D64"/>
    <w:rsid w:val="00B922C3"/>
    <w:rsid w:val="00B924B3"/>
    <w:rsid w:val="00B928AE"/>
    <w:rsid w:val="00B92D9B"/>
    <w:rsid w:val="00B9395D"/>
    <w:rsid w:val="00B943A3"/>
    <w:rsid w:val="00B94798"/>
    <w:rsid w:val="00B94883"/>
    <w:rsid w:val="00B94DC1"/>
    <w:rsid w:val="00B9633A"/>
    <w:rsid w:val="00B967B5"/>
    <w:rsid w:val="00B977B9"/>
    <w:rsid w:val="00B97B6C"/>
    <w:rsid w:val="00B97C57"/>
    <w:rsid w:val="00BA02EA"/>
    <w:rsid w:val="00BA06B7"/>
    <w:rsid w:val="00BA17B8"/>
    <w:rsid w:val="00BA27C7"/>
    <w:rsid w:val="00BA3069"/>
    <w:rsid w:val="00BA393E"/>
    <w:rsid w:val="00BA3AF3"/>
    <w:rsid w:val="00BA45E1"/>
    <w:rsid w:val="00BA4613"/>
    <w:rsid w:val="00BA56BE"/>
    <w:rsid w:val="00BA6171"/>
    <w:rsid w:val="00BA6476"/>
    <w:rsid w:val="00BA64CE"/>
    <w:rsid w:val="00BA72D6"/>
    <w:rsid w:val="00BA7885"/>
    <w:rsid w:val="00BB0076"/>
    <w:rsid w:val="00BB0150"/>
    <w:rsid w:val="00BB12A2"/>
    <w:rsid w:val="00BB1355"/>
    <w:rsid w:val="00BB13FA"/>
    <w:rsid w:val="00BB19DA"/>
    <w:rsid w:val="00BB2418"/>
    <w:rsid w:val="00BB414D"/>
    <w:rsid w:val="00BB4933"/>
    <w:rsid w:val="00BB51E3"/>
    <w:rsid w:val="00BB5A24"/>
    <w:rsid w:val="00BB5C85"/>
    <w:rsid w:val="00BB618E"/>
    <w:rsid w:val="00BB6B90"/>
    <w:rsid w:val="00BB708E"/>
    <w:rsid w:val="00BB73A2"/>
    <w:rsid w:val="00BC0362"/>
    <w:rsid w:val="00BC0441"/>
    <w:rsid w:val="00BC16B8"/>
    <w:rsid w:val="00BC1877"/>
    <w:rsid w:val="00BC1FDD"/>
    <w:rsid w:val="00BC2DD1"/>
    <w:rsid w:val="00BC2F1B"/>
    <w:rsid w:val="00BC3D91"/>
    <w:rsid w:val="00BC4143"/>
    <w:rsid w:val="00BC5C81"/>
    <w:rsid w:val="00BC62E6"/>
    <w:rsid w:val="00BC7D34"/>
    <w:rsid w:val="00BC7D90"/>
    <w:rsid w:val="00BC7EA7"/>
    <w:rsid w:val="00BD03EA"/>
    <w:rsid w:val="00BD1A75"/>
    <w:rsid w:val="00BD2F43"/>
    <w:rsid w:val="00BD3773"/>
    <w:rsid w:val="00BD3804"/>
    <w:rsid w:val="00BD41D5"/>
    <w:rsid w:val="00BD4433"/>
    <w:rsid w:val="00BD4B6E"/>
    <w:rsid w:val="00BD5050"/>
    <w:rsid w:val="00BD5147"/>
    <w:rsid w:val="00BD51F3"/>
    <w:rsid w:val="00BD55C6"/>
    <w:rsid w:val="00BD596A"/>
    <w:rsid w:val="00BD5BA9"/>
    <w:rsid w:val="00BD722A"/>
    <w:rsid w:val="00BD75F6"/>
    <w:rsid w:val="00BD7A0B"/>
    <w:rsid w:val="00BD7F70"/>
    <w:rsid w:val="00BE0051"/>
    <w:rsid w:val="00BE01DE"/>
    <w:rsid w:val="00BE0459"/>
    <w:rsid w:val="00BE22B0"/>
    <w:rsid w:val="00BE306A"/>
    <w:rsid w:val="00BE32CF"/>
    <w:rsid w:val="00BE4711"/>
    <w:rsid w:val="00BE490A"/>
    <w:rsid w:val="00BE4DA0"/>
    <w:rsid w:val="00BE545B"/>
    <w:rsid w:val="00BE5974"/>
    <w:rsid w:val="00BE60DB"/>
    <w:rsid w:val="00BE660E"/>
    <w:rsid w:val="00BF053F"/>
    <w:rsid w:val="00BF0643"/>
    <w:rsid w:val="00BF0DF9"/>
    <w:rsid w:val="00BF10A5"/>
    <w:rsid w:val="00BF2047"/>
    <w:rsid w:val="00BF213D"/>
    <w:rsid w:val="00BF256A"/>
    <w:rsid w:val="00BF2EBF"/>
    <w:rsid w:val="00BF403B"/>
    <w:rsid w:val="00BF422A"/>
    <w:rsid w:val="00BF4F96"/>
    <w:rsid w:val="00BF5D5E"/>
    <w:rsid w:val="00BF69AD"/>
    <w:rsid w:val="00BF6AFC"/>
    <w:rsid w:val="00BF7420"/>
    <w:rsid w:val="00BF7C5A"/>
    <w:rsid w:val="00BF7CFA"/>
    <w:rsid w:val="00C001FB"/>
    <w:rsid w:val="00C01EB6"/>
    <w:rsid w:val="00C025DA"/>
    <w:rsid w:val="00C02CE0"/>
    <w:rsid w:val="00C030BE"/>
    <w:rsid w:val="00C0359D"/>
    <w:rsid w:val="00C0441D"/>
    <w:rsid w:val="00C04510"/>
    <w:rsid w:val="00C05360"/>
    <w:rsid w:val="00C05E7F"/>
    <w:rsid w:val="00C070CF"/>
    <w:rsid w:val="00C07F7A"/>
    <w:rsid w:val="00C1043B"/>
    <w:rsid w:val="00C10FEF"/>
    <w:rsid w:val="00C11DDA"/>
    <w:rsid w:val="00C13142"/>
    <w:rsid w:val="00C13CA6"/>
    <w:rsid w:val="00C141FE"/>
    <w:rsid w:val="00C147E5"/>
    <w:rsid w:val="00C14997"/>
    <w:rsid w:val="00C15A22"/>
    <w:rsid w:val="00C1617F"/>
    <w:rsid w:val="00C17986"/>
    <w:rsid w:val="00C20D08"/>
    <w:rsid w:val="00C22417"/>
    <w:rsid w:val="00C22583"/>
    <w:rsid w:val="00C22BB5"/>
    <w:rsid w:val="00C22E83"/>
    <w:rsid w:val="00C23282"/>
    <w:rsid w:val="00C23365"/>
    <w:rsid w:val="00C23AE1"/>
    <w:rsid w:val="00C24517"/>
    <w:rsid w:val="00C24614"/>
    <w:rsid w:val="00C247BC"/>
    <w:rsid w:val="00C24862"/>
    <w:rsid w:val="00C24B59"/>
    <w:rsid w:val="00C24C0C"/>
    <w:rsid w:val="00C24ED7"/>
    <w:rsid w:val="00C25024"/>
    <w:rsid w:val="00C25947"/>
    <w:rsid w:val="00C2660F"/>
    <w:rsid w:val="00C27DEB"/>
    <w:rsid w:val="00C316CC"/>
    <w:rsid w:val="00C31B88"/>
    <w:rsid w:val="00C32DAB"/>
    <w:rsid w:val="00C333BF"/>
    <w:rsid w:val="00C339A7"/>
    <w:rsid w:val="00C34582"/>
    <w:rsid w:val="00C35515"/>
    <w:rsid w:val="00C35CC7"/>
    <w:rsid w:val="00C35FA5"/>
    <w:rsid w:val="00C3619A"/>
    <w:rsid w:val="00C3632D"/>
    <w:rsid w:val="00C366A4"/>
    <w:rsid w:val="00C40501"/>
    <w:rsid w:val="00C40704"/>
    <w:rsid w:val="00C41381"/>
    <w:rsid w:val="00C418D3"/>
    <w:rsid w:val="00C42245"/>
    <w:rsid w:val="00C4278B"/>
    <w:rsid w:val="00C42D79"/>
    <w:rsid w:val="00C42E4A"/>
    <w:rsid w:val="00C433A7"/>
    <w:rsid w:val="00C4474E"/>
    <w:rsid w:val="00C44822"/>
    <w:rsid w:val="00C44ACF"/>
    <w:rsid w:val="00C454D1"/>
    <w:rsid w:val="00C46EFB"/>
    <w:rsid w:val="00C47301"/>
    <w:rsid w:val="00C475F8"/>
    <w:rsid w:val="00C47BB4"/>
    <w:rsid w:val="00C509C2"/>
    <w:rsid w:val="00C50A63"/>
    <w:rsid w:val="00C5162D"/>
    <w:rsid w:val="00C51C74"/>
    <w:rsid w:val="00C52FED"/>
    <w:rsid w:val="00C53BF2"/>
    <w:rsid w:val="00C54922"/>
    <w:rsid w:val="00C553A0"/>
    <w:rsid w:val="00C5580C"/>
    <w:rsid w:val="00C56560"/>
    <w:rsid w:val="00C60660"/>
    <w:rsid w:val="00C60760"/>
    <w:rsid w:val="00C60908"/>
    <w:rsid w:val="00C60BAC"/>
    <w:rsid w:val="00C60E73"/>
    <w:rsid w:val="00C61342"/>
    <w:rsid w:val="00C61783"/>
    <w:rsid w:val="00C61FBA"/>
    <w:rsid w:val="00C62E97"/>
    <w:rsid w:val="00C64050"/>
    <w:rsid w:val="00C64212"/>
    <w:rsid w:val="00C66BD9"/>
    <w:rsid w:val="00C67589"/>
    <w:rsid w:val="00C67852"/>
    <w:rsid w:val="00C71E71"/>
    <w:rsid w:val="00C7254B"/>
    <w:rsid w:val="00C733AE"/>
    <w:rsid w:val="00C73A9D"/>
    <w:rsid w:val="00C74AA6"/>
    <w:rsid w:val="00C74FA2"/>
    <w:rsid w:val="00C75246"/>
    <w:rsid w:val="00C75FA0"/>
    <w:rsid w:val="00C76BF1"/>
    <w:rsid w:val="00C77347"/>
    <w:rsid w:val="00C773FA"/>
    <w:rsid w:val="00C77529"/>
    <w:rsid w:val="00C808A4"/>
    <w:rsid w:val="00C81745"/>
    <w:rsid w:val="00C8254F"/>
    <w:rsid w:val="00C831FE"/>
    <w:rsid w:val="00C83203"/>
    <w:rsid w:val="00C83C9D"/>
    <w:rsid w:val="00C845A0"/>
    <w:rsid w:val="00C85D40"/>
    <w:rsid w:val="00C86223"/>
    <w:rsid w:val="00C86DF8"/>
    <w:rsid w:val="00C87670"/>
    <w:rsid w:val="00C901AE"/>
    <w:rsid w:val="00C90BA8"/>
    <w:rsid w:val="00C91783"/>
    <w:rsid w:val="00C91C39"/>
    <w:rsid w:val="00C92435"/>
    <w:rsid w:val="00C92D50"/>
    <w:rsid w:val="00C932EC"/>
    <w:rsid w:val="00C9342F"/>
    <w:rsid w:val="00C93D16"/>
    <w:rsid w:val="00C93F3E"/>
    <w:rsid w:val="00C94687"/>
    <w:rsid w:val="00C94ECC"/>
    <w:rsid w:val="00C95051"/>
    <w:rsid w:val="00C9513C"/>
    <w:rsid w:val="00C95251"/>
    <w:rsid w:val="00C95768"/>
    <w:rsid w:val="00C97819"/>
    <w:rsid w:val="00CA22B5"/>
    <w:rsid w:val="00CA23F4"/>
    <w:rsid w:val="00CA273E"/>
    <w:rsid w:val="00CA2D04"/>
    <w:rsid w:val="00CA2E7F"/>
    <w:rsid w:val="00CA2FB1"/>
    <w:rsid w:val="00CA3893"/>
    <w:rsid w:val="00CA42A9"/>
    <w:rsid w:val="00CA443C"/>
    <w:rsid w:val="00CA5083"/>
    <w:rsid w:val="00CA5CD0"/>
    <w:rsid w:val="00CA689B"/>
    <w:rsid w:val="00CA7878"/>
    <w:rsid w:val="00CA7BE5"/>
    <w:rsid w:val="00CB12F0"/>
    <w:rsid w:val="00CB1FC4"/>
    <w:rsid w:val="00CB38C8"/>
    <w:rsid w:val="00CB3A2B"/>
    <w:rsid w:val="00CB4385"/>
    <w:rsid w:val="00CB4446"/>
    <w:rsid w:val="00CB5029"/>
    <w:rsid w:val="00CB57AC"/>
    <w:rsid w:val="00CB6812"/>
    <w:rsid w:val="00CB70DF"/>
    <w:rsid w:val="00CB7AE9"/>
    <w:rsid w:val="00CC1475"/>
    <w:rsid w:val="00CC1A70"/>
    <w:rsid w:val="00CC1F69"/>
    <w:rsid w:val="00CC2734"/>
    <w:rsid w:val="00CC35F2"/>
    <w:rsid w:val="00CC6879"/>
    <w:rsid w:val="00CC79AB"/>
    <w:rsid w:val="00CD0432"/>
    <w:rsid w:val="00CD0E78"/>
    <w:rsid w:val="00CD12D7"/>
    <w:rsid w:val="00CD1CDD"/>
    <w:rsid w:val="00CD1E89"/>
    <w:rsid w:val="00CD2A55"/>
    <w:rsid w:val="00CD33D6"/>
    <w:rsid w:val="00CD3A00"/>
    <w:rsid w:val="00CD3E08"/>
    <w:rsid w:val="00CD565D"/>
    <w:rsid w:val="00CD598B"/>
    <w:rsid w:val="00CD678E"/>
    <w:rsid w:val="00CE029C"/>
    <w:rsid w:val="00CE064D"/>
    <w:rsid w:val="00CE0680"/>
    <w:rsid w:val="00CE0B48"/>
    <w:rsid w:val="00CE0FE0"/>
    <w:rsid w:val="00CE1D54"/>
    <w:rsid w:val="00CE2997"/>
    <w:rsid w:val="00CE307A"/>
    <w:rsid w:val="00CE351F"/>
    <w:rsid w:val="00CE3697"/>
    <w:rsid w:val="00CE47AB"/>
    <w:rsid w:val="00CE5487"/>
    <w:rsid w:val="00CE58A7"/>
    <w:rsid w:val="00CE5C79"/>
    <w:rsid w:val="00CE5D80"/>
    <w:rsid w:val="00CE5DDF"/>
    <w:rsid w:val="00CE5F19"/>
    <w:rsid w:val="00CE6BA4"/>
    <w:rsid w:val="00CE6EF7"/>
    <w:rsid w:val="00CE73E9"/>
    <w:rsid w:val="00CF07ED"/>
    <w:rsid w:val="00CF265F"/>
    <w:rsid w:val="00CF4BBC"/>
    <w:rsid w:val="00CF5F64"/>
    <w:rsid w:val="00CF6BF1"/>
    <w:rsid w:val="00CF7756"/>
    <w:rsid w:val="00CF7F01"/>
    <w:rsid w:val="00D00999"/>
    <w:rsid w:val="00D01810"/>
    <w:rsid w:val="00D021D4"/>
    <w:rsid w:val="00D02612"/>
    <w:rsid w:val="00D03273"/>
    <w:rsid w:val="00D03777"/>
    <w:rsid w:val="00D040AC"/>
    <w:rsid w:val="00D04A36"/>
    <w:rsid w:val="00D0664F"/>
    <w:rsid w:val="00D07A13"/>
    <w:rsid w:val="00D07A7D"/>
    <w:rsid w:val="00D10030"/>
    <w:rsid w:val="00D102A9"/>
    <w:rsid w:val="00D10618"/>
    <w:rsid w:val="00D10A36"/>
    <w:rsid w:val="00D10A6C"/>
    <w:rsid w:val="00D10D3D"/>
    <w:rsid w:val="00D111EB"/>
    <w:rsid w:val="00D1120C"/>
    <w:rsid w:val="00D11477"/>
    <w:rsid w:val="00D12260"/>
    <w:rsid w:val="00D13329"/>
    <w:rsid w:val="00D135F7"/>
    <w:rsid w:val="00D139FB"/>
    <w:rsid w:val="00D16C0F"/>
    <w:rsid w:val="00D16DF6"/>
    <w:rsid w:val="00D17719"/>
    <w:rsid w:val="00D17A45"/>
    <w:rsid w:val="00D20A03"/>
    <w:rsid w:val="00D216A1"/>
    <w:rsid w:val="00D22548"/>
    <w:rsid w:val="00D225B8"/>
    <w:rsid w:val="00D22932"/>
    <w:rsid w:val="00D231CA"/>
    <w:rsid w:val="00D24098"/>
    <w:rsid w:val="00D244F3"/>
    <w:rsid w:val="00D245C4"/>
    <w:rsid w:val="00D247D0"/>
    <w:rsid w:val="00D252DA"/>
    <w:rsid w:val="00D25553"/>
    <w:rsid w:val="00D259D1"/>
    <w:rsid w:val="00D30BEE"/>
    <w:rsid w:val="00D312B1"/>
    <w:rsid w:val="00D324E0"/>
    <w:rsid w:val="00D3295C"/>
    <w:rsid w:val="00D32BE0"/>
    <w:rsid w:val="00D32CBE"/>
    <w:rsid w:val="00D33272"/>
    <w:rsid w:val="00D337F3"/>
    <w:rsid w:val="00D34947"/>
    <w:rsid w:val="00D352E1"/>
    <w:rsid w:val="00D36730"/>
    <w:rsid w:val="00D37895"/>
    <w:rsid w:val="00D4039B"/>
    <w:rsid w:val="00D421A3"/>
    <w:rsid w:val="00D424D6"/>
    <w:rsid w:val="00D42973"/>
    <w:rsid w:val="00D43304"/>
    <w:rsid w:val="00D4394F"/>
    <w:rsid w:val="00D4458A"/>
    <w:rsid w:val="00D44D36"/>
    <w:rsid w:val="00D44DF0"/>
    <w:rsid w:val="00D450AA"/>
    <w:rsid w:val="00D46649"/>
    <w:rsid w:val="00D46BBD"/>
    <w:rsid w:val="00D46F7E"/>
    <w:rsid w:val="00D47BF6"/>
    <w:rsid w:val="00D47FB7"/>
    <w:rsid w:val="00D521C4"/>
    <w:rsid w:val="00D5327B"/>
    <w:rsid w:val="00D54508"/>
    <w:rsid w:val="00D545CA"/>
    <w:rsid w:val="00D55293"/>
    <w:rsid w:val="00D56F4D"/>
    <w:rsid w:val="00D60449"/>
    <w:rsid w:val="00D621EA"/>
    <w:rsid w:val="00D62A1D"/>
    <w:rsid w:val="00D638E0"/>
    <w:rsid w:val="00D64A6D"/>
    <w:rsid w:val="00D64A79"/>
    <w:rsid w:val="00D6504C"/>
    <w:rsid w:val="00D673DA"/>
    <w:rsid w:val="00D67857"/>
    <w:rsid w:val="00D70CAC"/>
    <w:rsid w:val="00D70D99"/>
    <w:rsid w:val="00D71242"/>
    <w:rsid w:val="00D71684"/>
    <w:rsid w:val="00D74B58"/>
    <w:rsid w:val="00D75190"/>
    <w:rsid w:val="00D754B7"/>
    <w:rsid w:val="00D76F22"/>
    <w:rsid w:val="00D77ED8"/>
    <w:rsid w:val="00D80220"/>
    <w:rsid w:val="00D83EF8"/>
    <w:rsid w:val="00D84225"/>
    <w:rsid w:val="00D846B6"/>
    <w:rsid w:val="00D84FCA"/>
    <w:rsid w:val="00D86548"/>
    <w:rsid w:val="00D86624"/>
    <w:rsid w:val="00D86BB7"/>
    <w:rsid w:val="00D86CAD"/>
    <w:rsid w:val="00D86FC4"/>
    <w:rsid w:val="00D900A9"/>
    <w:rsid w:val="00D90C3D"/>
    <w:rsid w:val="00D90FFC"/>
    <w:rsid w:val="00D91251"/>
    <w:rsid w:val="00D91297"/>
    <w:rsid w:val="00D91D2E"/>
    <w:rsid w:val="00D92A40"/>
    <w:rsid w:val="00D93197"/>
    <w:rsid w:val="00D93ACE"/>
    <w:rsid w:val="00D951F7"/>
    <w:rsid w:val="00D9581B"/>
    <w:rsid w:val="00D9716C"/>
    <w:rsid w:val="00D97791"/>
    <w:rsid w:val="00D97C28"/>
    <w:rsid w:val="00D97CBD"/>
    <w:rsid w:val="00DA04E9"/>
    <w:rsid w:val="00DA0C2D"/>
    <w:rsid w:val="00DA1923"/>
    <w:rsid w:val="00DA1A11"/>
    <w:rsid w:val="00DA3B19"/>
    <w:rsid w:val="00DA506B"/>
    <w:rsid w:val="00DA6690"/>
    <w:rsid w:val="00DA7C62"/>
    <w:rsid w:val="00DA7CE5"/>
    <w:rsid w:val="00DA7F48"/>
    <w:rsid w:val="00DB01CA"/>
    <w:rsid w:val="00DB053B"/>
    <w:rsid w:val="00DB091C"/>
    <w:rsid w:val="00DB1DE0"/>
    <w:rsid w:val="00DB3970"/>
    <w:rsid w:val="00DB3E52"/>
    <w:rsid w:val="00DB4311"/>
    <w:rsid w:val="00DB53A0"/>
    <w:rsid w:val="00DB7887"/>
    <w:rsid w:val="00DC0536"/>
    <w:rsid w:val="00DC0AE9"/>
    <w:rsid w:val="00DC0B89"/>
    <w:rsid w:val="00DC0F93"/>
    <w:rsid w:val="00DC1BD2"/>
    <w:rsid w:val="00DC1E14"/>
    <w:rsid w:val="00DC2643"/>
    <w:rsid w:val="00DC2ABA"/>
    <w:rsid w:val="00DC2B54"/>
    <w:rsid w:val="00DC3291"/>
    <w:rsid w:val="00DC36D8"/>
    <w:rsid w:val="00DC3D2C"/>
    <w:rsid w:val="00DC3D76"/>
    <w:rsid w:val="00DC4197"/>
    <w:rsid w:val="00DC48DD"/>
    <w:rsid w:val="00DC4B2D"/>
    <w:rsid w:val="00DC5274"/>
    <w:rsid w:val="00DC6EDB"/>
    <w:rsid w:val="00DD23E2"/>
    <w:rsid w:val="00DD3BB3"/>
    <w:rsid w:val="00DD3EDA"/>
    <w:rsid w:val="00DD4786"/>
    <w:rsid w:val="00DD4E5E"/>
    <w:rsid w:val="00DD5127"/>
    <w:rsid w:val="00DD578B"/>
    <w:rsid w:val="00DD5855"/>
    <w:rsid w:val="00DD59D5"/>
    <w:rsid w:val="00DD672C"/>
    <w:rsid w:val="00DD7FE9"/>
    <w:rsid w:val="00DE1102"/>
    <w:rsid w:val="00DE1D12"/>
    <w:rsid w:val="00DE2B32"/>
    <w:rsid w:val="00DE2BA8"/>
    <w:rsid w:val="00DE316C"/>
    <w:rsid w:val="00DE463D"/>
    <w:rsid w:val="00DE464B"/>
    <w:rsid w:val="00DE4DF9"/>
    <w:rsid w:val="00DE582E"/>
    <w:rsid w:val="00DE6288"/>
    <w:rsid w:val="00DE6FA3"/>
    <w:rsid w:val="00DE73BB"/>
    <w:rsid w:val="00DE79A6"/>
    <w:rsid w:val="00DF0082"/>
    <w:rsid w:val="00DF0720"/>
    <w:rsid w:val="00DF23D9"/>
    <w:rsid w:val="00DF2736"/>
    <w:rsid w:val="00DF2959"/>
    <w:rsid w:val="00DF400E"/>
    <w:rsid w:val="00DF5876"/>
    <w:rsid w:val="00DF667E"/>
    <w:rsid w:val="00DF6878"/>
    <w:rsid w:val="00DF73F9"/>
    <w:rsid w:val="00E005BB"/>
    <w:rsid w:val="00E01416"/>
    <w:rsid w:val="00E01CD3"/>
    <w:rsid w:val="00E01D53"/>
    <w:rsid w:val="00E02B55"/>
    <w:rsid w:val="00E04721"/>
    <w:rsid w:val="00E052FD"/>
    <w:rsid w:val="00E06157"/>
    <w:rsid w:val="00E07138"/>
    <w:rsid w:val="00E076E5"/>
    <w:rsid w:val="00E11659"/>
    <w:rsid w:val="00E11DAA"/>
    <w:rsid w:val="00E11DC4"/>
    <w:rsid w:val="00E123F1"/>
    <w:rsid w:val="00E1318E"/>
    <w:rsid w:val="00E13D86"/>
    <w:rsid w:val="00E148DD"/>
    <w:rsid w:val="00E14ABB"/>
    <w:rsid w:val="00E14B8E"/>
    <w:rsid w:val="00E15213"/>
    <w:rsid w:val="00E158EE"/>
    <w:rsid w:val="00E15E7C"/>
    <w:rsid w:val="00E16030"/>
    <w:rsid w:val="00E168A6"/>
    <w:rsid w:val="00E17237"/>
    <w:rsid w:val="00E17348"/>
    <w:rsid w:val="00E2043B"/>
    <w:rsid w:val="00E20F4F"/>
    <w:rsid w:val="00E220EC"/>
    <w:rsid w:val="00E22B79"/>
    <w:rsid w:val="00E23004"/>
    <w:rsid w:val="00E237A2"/>
    <w:rsid w:val="00E24046"/>
    <w:rsid w:val="00E25E70"/>
    <w:rsid w:val="00E269E2"/>
    <w:rsid w:val="00E30754"/>
    <w:rsid w:val="00E311EB"/>
    <w:rsid w:val="00E314DA"/>
    <w:rsid w:val="00E31C7B"/>
    <w:rsid w:val="00E32089"/>
    <w:rsid w:val="00E32254"/>
    <w:rsid w:val="00E331FF"/>
    <w:rsid w:val="00E33285"/>
    <w:rsid w:val="00E3386B"/>
    <w:rsid w:val="00E348F7"/>
    <w:rsid w:val="00E35A62"/>
    <w:rsid w:val="00E35C35"/>
    <w:rsid w:val="00E36B39"/>
    <w:rsid w:val="00E402B9"/>
    <w:rsid w:val="00E425C6"/>
    <w:rsid w:val="00E42EC3"/>
    <w:rsid w:val="00E43550"/>
    <w:rsid w:val="00E436AF"/>
    <w:rsid w:val="00E44B65"/>
    <w:rsid w:val="00E44EDB"/>
    <w:rsid w:val="00E45322"/>
    <w:rsid w:val="00E45ADE"/>
    <w:rsid w:val="00E46ABC"/>
    <w:rsid w:val="00E478BA"/>
    <w:rsid w:val="00E520E7"/>
    <w:rsid w:val="00E52336"/>
    <w:rsid w:val="00E53F40"/>
    <w:rsid w:val="00E5401B"/>
    <w:rsid w:val="00E540A7"/>
    <w:rsid w:val="00E56643"/>
    <w:rsid w:val="00E56E41"/>
    <w:rsid w:val="00E5709B"/>
    <w:rsid w:val="00E57352"/>
    <w:rsid w:val="00E573B3"/>
    <w:rsid w:val="00E57454"/>
    <w:rsid w:val="00E576D5"/>
    <w:rsid w:val="00E57DC0"/>
    <w:rsid w:val="00E60158"/>
    <w:rsid w:val="00E612D1"/>
    <w:rsid w:val="00E623CC"/>
    <w:rsid w:val="00E628A4"/>
    <w:rsid w:val="00E62DA3"/>
    <w:rsid w:val="00E643DE"/>
    <w:rsid w:val="00E64F49"/>
    <w:rsid w:val="00E6509C"/>
    <w:rsid w:val="00E656F5"/>
    <w:rsid w:val="00E65A79"/>
    <w:rsid w:val="00E6745B"/>
    <w:rsid w:val="00E7024B"/>
    <w:rsid w:val="00E70476"/>
    <w:rsid w:val="00E7062C"/>
    <w:rsid w:val="00E708CF"/>
    <w:rsid w:val="00E71032"/>
    <w:rsid w:val="00E71561"/>
    <w:rsid w:val="00E7211F"/>
    <w:rsid w:val="00E72A48"/>
    <w:rsid w:val="00E72E75"/>
    <w:rsid w:val="00E74364"/>
    <w:rsid w:val="00E7455C"/>
    <w:rsid w:val="00E756D3"/>
    <w:rsid w:val="00E762D5"/>
    <w:rsid w:val="00E76D92"/>
    <w:rsid w:val="00E76D98"/>
    <w:rsid w:val="00E80C94"/>
    <w:rsid w:val="00E816BE"/>
    <w:rsid w:val="00E835C4"/>
    <w:rsid w:val="00E84626"/>
    <w:rsid w:val="00E8496D"/>
    <w:rsid w:val="00E86362"/>
    <w:rsid w:val="00E86B33"/>
    <w:rsid w:val="00E86CD1"/>
    <w:rsid w:val="00E8748B"/>
    <w:rsid w:val="00E87D0E"/>
    <w:rsid w:val="00E910D0"/>
    <w:rsid w:val="00E91BD6"/>
    <w:rsid w:val="00E9321B"/>
    <w:rsid w:val="00E93BA6"/>
    <w:rsid w:val="00E93CDD"/>
    <w:rsid w:val="00E955AF"/>
    <w:rsid w:val="00E97658"/>
    <w:rsid w:val="00E979C2"/>
    <w:rsid w:val="00EA239F"/>
    <w:rsid w:val="00EA2F63"/>
    <w:rsid w:val="00EA3153"/>
    <w:rsid w:val="00EA338B"/>
    <w:rsid w:val="00EA453E"/>
    <w:rsid w:val="00EA59F9"/>
    <w:rsid w:val="00EA5AC5"/>
    <w:rsid w:val="00EA6F66"/>
    <w:rsid w:val="00EB0FCA"/>
    <w:rsid w:val="00EB2303"/>
    <w:rsid w:val="00EB2353"/>
    <w:rsid w:val="00EB2889"/>
    <w:rsid w:val="00EB29B1"/>
    <w:rsid w:val="00EB2E6D"/>
    <w:rsid w:val="00EB3437"/>
    <w:rsid w:val="00EB39EF"/>
    <w:rsid w:val="00EB3B63"/>
    <w:rsid w:val="00EB45FD"/>
    <w:rsid w:val="00EB4C5F"/>
    <w:rsid w:val="00EB52D9"/>
    <w:rsid w:val="00EB5C0F"/>
    <w:rsid w:val="00EB5CD0"/>
    <w:rsid w:val="00EB5D5B"/>
    <w:rsid w:val="00EB61F6"/>
    <w:rsid w:val="00EB6C63"/>
    <w:rsid w:val="00EB6CB1"/>
    <w:rsid w:val="00EB7143"/>
    <w:rsid w:val="00EB78EE"/>
    <w:rsid w:val="00EB7EE3"/>
    <w:rsid w:val="00EC20DD"/>
    <w:rsid w:val="00EC30BE"/>
    <w:rsid w:val="00EC47EE"/>
    <w:rsid w:val="00EC482C"/>
    <w:rsid w:val="00EC4A1F"/>
    <w:rsid w:val="00EC5317"/>
    <w:rsid w:val="00EC5488"/>
    <w:rsid w:val="00EC6C0F"/>
    <w:rsid w:val="00EC7FE5"/>
    <w:rsid w:val="00ED0836"/>
    <w:rsid w:val="00ED1A79"/>
    <w:rsid w:val="00ED25B1"/>
    <w:rsid w:val="00ED2C5C"/>
    <w:rsid w:val="00ED320F"/>
    <w:rsid w:val="00ED3D8F"/>
    <w:rsid w:val="00ED57B3"/>
    <w:rsid w:val="00ED5E7D"/>
    <w:rsid w:val="00ED6190"/>
    <w:rsid w:val="00ED63FB"/>
    <w:rsid w:val="00ED6E40"/>
    <w:rsid w:val="00ED7332"/>
    <w:rsid w:val="00EE01C0"/>
    <w:rsid w:val="00EE05B3"/>
    <w:rsid w:val="00EE071F"/>
    <w:rsid w:val="00EE0EB2"/>
    <w:rsid w:val="00EE136F"/>
    <w:rsid w:val="00EE1434"/>
    <w:rsid w:val="00EE1E1F"/>
    <w:rsid w:val="00EE20A0"/>
    <w:rsid w:val="00EE2740"/>
    <w:rsid w:val="00EE36C4"/>
    <w:rsid w:val="00EE3BD0"/>
    <w:rsid w:val="00EE42A3"/>
    <w:rsid w:val="00EE5554"/>
    <w:rsid w:val="00EE7B93"/>
    <w:rsid w:val="00EE7CE4"/>
    <w:rsid w:val="00EF0923"/>
    <w:rsid w:val="00EF0B2C"/>
    <w:rsid w:val="00EF0B70"/>
    <w:rsid w:val="00EF1682"/>
    <w:rsid w:val="00EF19C8"/>
    <w:rsid w:val="00EF1D1F"/>
    <w:rsid w:val="00EF26D6"/>
    <w:rsid w:val="00EF2B3E"/>
    <w:rsid w:val="00EF32B1"/>
    <w:rsid w:val="00EF3403"/>
    <w:rsid w:val="00EF3D49"/>
    <w:rsid w:val="00EF5A0E"/>
    <w:rsid w:val="00EF5C4C"/>
    <w:rsid w:val="00EF6289"/>
    <w:rsid w:val="00EF775D"/>
    <w:rsid w:val="00F00180"/>
    <w:rsid w:val="00F008F4"/>
    <w:rsid w:val="00F00965"/>
    <w:rsid w:val="00F00B25"/>
    <w:rsid w:val="00F0110B"/>
    <w:rsid w:val="00F01FA4"/>
    <w:rsid w:val="00F027B7"/>
    <w:rsid w:val="00F03269"/>
    <w:rsid w:val="00F03C63"/>
    <w:rsid w:val="00F04072"/>
    <w:rsid w:val="00F04E4A"/>
    <w:rsid w:val="00F05288"/>
    <w:rsid w:val="00F05C17"/>
    <w:rsid w:val="00F05D28"/>
    <w:rsid w:val="00F0614D"/>
    <w:rsid w:val="00F06521"/>
    <w:rsid w:val="00F06D72"/>
    <w:rsid w:val="00F07CC2"/>
    <w:rsid w:val="00F07DDE"/>
    <w:rsid w:val="00F108A5"/>
    <w:rsid w:val="00F10BF8"/>
    <w:rsid w:val="00F10FA7"/>
    <w:rsid w:val="00F112A2"/>
    <w:rsid w:val="00F11643"/>
    <w:rsid w:val="00F11AA2"/>
    <w:rsid w:val="00F11E2C"/>
    <w:rsid w:val="00F13027"/>
    <w:rsid w:val="00F1326C"/>
    <w:rsid w:val="00F13A37"/>
    <w:rsid w:val="00F14C19"/>
    <w:rsid w:val="00F15432"/>
    <w:rsid w:val="00F15D97"/>
    <w:rsid w:val="00F169FC"/>
    <w:rsid w:val="00F171AB"/>
    <w:rsid w:val="00F176B7"/>
    <w:rsid w:val="00F1772B"/>
    <w:rsid w:val="00F21253"/>
    <w:rsid w:val="00F22440"/>
    <w:rsid w:val="00F22D59"/>
    <w:rsid w:val="00F22E8F"/>
    <w:rsid w:val="00F24E54"/>
    <w:rsid w:val="00F25D51"/>
    <w:rsid w:val="00F25E95"/>
    <w:rsid w:val="00F25F37"/>
    <w:rsid w:val="00F266C8"/>
    <w:rsid w:val="00F26DDE"/>
    <w:rsid w:val="00F26E12"/>
    <w:rsid w:val="00F26FBE"/>
    <w:rsid w:val="00F27DD2"/>
    <w:rsid w:val="00F306EF"/>
    <w:rsid w:val="00F311E1"/>
    <w:rsid w:val="00F324D4"/>
    <w:rsid w:val="00F3262B"/>
    <w:rsid w:val="00F32D41"/>
    <w:rsid w:val="00F337DB"/>
    <w:rsid w:val="00F3471D"/>
    <w:rsid w:val="00F34B84"/>
    <w:rsid w:val="00F34B93"/>
    <w:rsid w:val="00F34CB8"/>
    <w:rsid w:val="00F34D88"/>
    <w:rsid w:val="00F351A4"/>
    <w:rsid w:val="00F3548F"/>
    <w:rsid w:val="00F3718F"/>
    <w:rsid w:val="00F4028F"/>
    <w:rsid w:val="00F404F8"/>
    <w:rsid w:val="00F408B8"/>
    <w:rsid w:val="00F41201"/>
    <w:rsid w:val="00F41E66"/>
    <w:rsid w:val="00F422BF"/>
    <w:rsid w:val="00F42616"/>
    <w:rsid w:val="00F426D6"/>
    <w:rsid w:val="00F431FE"/>
    <w:rsid w:val="00F432C8"/>
    <w:rsid w:val="00F44169"/>
    <w:rsid w:val="00F4562C"/>
    <w:rsid w:val="00F45679"/>
    <w:rsid w:val="00F45D5B"/>
    <w:rsid w:val="00F461F1"/>
    <w:rsid w:val="00F468ED"/>
    <w:rsid w:val="00F50363"/>
    <w:rsid w:val="00F50F3F"/>
    <w:rsid w:val="00F51E45"/>
    <w:rsid w:val="00F525B6"/>
    <w:rsid w:val="00F5390E"/>
    <w:rsid w:val="00F53BEC"/>
    <w:rsid w:val="00F548A4"/>
    <w:rsid w:val="00F54F46"/>
    <w:rsid w:val="00F5572D"/>
    <w:rsid w:val="00F55AF8"/>
    <w:rsid w:val="00F55F14"/>
    <w:rsid w:val="00F562B0"/>
    <w:rsid w:val="00F56B39"/>
    <w:rsid w:val="00F57829"/>
    <w:rsid w:val="00F578A0"/>
    <w:rsid w:val="00F579A1"/>
    <w:rsid w:val="00F61000"/>
    <w:rsid w:val="00F611F4"/>
    <w:rsid w:val="00F614D5"/>
    <w:rsid w:val="00F621E1"/>
    <w:rsid w:val="00F62493"/>
    <w:rsid w:val="00F63668"/>
    <w:rsid w:val="00F6475C"/>
    <w:rsid w:val="00F6485A"/>
    <w:rsid w:val="00F654E4"/>
    <w:rsid w:val="00F65ADC"/>
    <w:rsid w:val="00F672DC"/>
    <w:rsid w:val="00F6789A"/>
    <w:rsid w:val="00F70E1F"/>
    <w:rsid w:val="00F7106F"/>
    <w:rsid w:val="00F71DF5"/>
    <w:rsid w:val="00F73FB1"/>
    <w:rsid w:val="00F74055"/>
    <w:rsid w:val="00F746CC"/>
    <w:rsid w:val="00F74773"/>
    <w:rsid w:val="00F74F76"/>
    <w:rsid w:val="00F7555C"/>
    <w:rsid w:val="00F76B49"/>
    <w:rsid w:val="00F76B70"/>
    <w:rsid w:val="00F772E4"/>
    <w:rsid w:val="00F77921"/>
    <w:rsid w:val="00F77C6B"/>
    <w:rsid w:val="00F8010E"/>
    <w:rsid w:val="00F8055F"/>
    <w:rsid w:val="00F80BDB"/>
    <w:rsid w:val="00F81F71"/>
    <w:rsid w:val="00F82843"/>
    <w:rsid w:val="00F83553"/>
    <w:rsid w:val="00F83ACF"/>
    <w:rsid w:val="00F83B1D"/>
    <w:rsid w:val="00F86632"/>
    <w:rsid w:val="00F87145"/>
    <w:rsid w:val="00F87B59"/>
    <w:rsid w:val="00F87E6C"/>
    <w:rsid w:val="00F90790"/>
    <w:rsid w:val="00F9214E"/>
    <w:rsid w:val="00F923AF"/>
    <w:rsid w:val="00F92D54"/>
    <w:rsid w:val="00F934E1"/>
    <w:rsid w:val="00F93699"/>
    <w:rsid w:val="00F942C1"/>
    <w:rsid w:val="00F9709F"/>
    <w:rsid w:val="00FA099E"/>
    <w:rsid w:val="00FA0E02"/>
    <w:rsid w:val="00FA15F4"/>
    <w:rsid w:val="00FA1C6B"/>
    <w:rsid w:val="00FA208F"/>
    <w:rsid w:val="00FA3B62"/>
    <w:rsid w:val="00FA4161"/>
    <w:rsid w:val="00FA4CC2"/>
    <w:rsid w:val="00FA546D"/>
    <w:rsid w:val="00FA5861"/>
    <w:rsid w:val="00FA5875"/>
    <w:rsid w:val="00FA66EA"/>
    <w:rsid w:val="00FA74F1"/>
    <w:rsid w:val="00FA766C"/>
    <w:rsid w:val="00FA778F"/>
    <w:rsid w:val="00FB04C4"/>
    <w:rsid w:val="00FB1266"/>
    <w:rsid w:val="00FB194D"/>
    <w:rsid w:val="00FB258E"/>
    <w:rsid w:val="00FB26D8"/>
    <w:rsid w:val="00FB2B5E"/>
    <w:rsid w:val="00FB4291"/>
    <w:rsid w:val="00FB5D8F"/>
    <w:rsid w:val="00FB647C"/>
    <w:rsid w:val="00FB702B"/>
    <w:rsid w:val="00FB7770"/>
    <w:rsid w:val="00FC0C8E"/>
    <w:rsid w:val="00FC0CDD"/>
    <w:rsid w:val="00FC1964"/>
    <w:rsid w:val="00FC2249"/>
    <w:rsid w:val="00FC24A0"/>
    <w:rsid w:val="00FC25FF"/>
    <w:rsid w:val="00FC2F1F"/>
    <w:rsid w:val="00FC3B4D"/>
    <w:rsid w:val="00FC3B72"/>
    <w:rsid w:val="00FC3C95"/>
    <w:rsid w:val="00FC5F0B"/>
    <w:rsid w:val="00FD04EB"/>
    <w:rsid w:val="00FD0747"/>
    <w:rsid w:val="00FD0A2D"/>
    <w:rsid w:val="00FD0DA8"/>
    <w:rsid w:val="00FD0DF9"/>
    <w:rsid w:val="00FD1EAA"/>
    <w:rsid w:val="00FD2331"/>
    <w:rsid w:val="00FD2DEE"/>
    <w:rsid w:val="00FD3046"/>
    <w:rsid w:val="00FD31E9"/>
    <w:rsid w:val="00FD33AA"/>
    <w:rsid w:val="00FD35A8"/>
    <w:rsid w:val="00FD3EBC"/>
    <w:rsid w:val="00FD4963"/>
    <w:rsid w:val="00FD548B"/>
    <w:rsid w:val="00FD6B5E"/>
    <w:rsid w:val="00FD6D3D"/>
    <w:rsid w:val="00FD7571"/>
    <w:rsid w:val="00FD7906"/>
    <w:rsid w:val="00FD7BA8"/>
    <w:rsid w:val="00FD7EE4"/>
    <w:rsid w:val="00FD7FF6"/>
    <w:rsid w:val="00FE2BD7"/>
    <w:rsid w:val="00FE2F38"/>
    <w:rsid w:val="00FE3340"/>
    <w:rsid w:val="00FE43BD"/>
    <w:rsid w:val="00FE4695"/>
    <w:rsid w:val="00FE478F"/>
    <w:rsid w:val="00FE4C55"/>
    <w:rsid w:val="00FE5704"/>
    <w:rsid w:val="00FE618C"/>
    <w:rsid w:val="00FE7700"/>
    <w:rsid w:val="00FF0615"/>
    <w:rsid w:val="00FF0778"/>
    <w:rsid w:val="00FF0E79"/>
    <w:rsid w:val="00FF134E"/>
    <w:rsid w:val="00FF1942"/>
    <w:rsid w:val="00FF1AFB"/>
    <w:rsid w:val="00FF3BCF"/>
    <w:rsid w:val="00FF5A14"/>
    <w:rsid w:val="00FF5C28"/>
    <w:rsid w:val="00FF642E"/>
    <w:rsid w:val="00FF6857"/>
    <w:rsid w:val="00FF6D9E"/>
    <w:rsid w:val="00FF6DDD"/>
    <w:rsid w:val="00FF72FB"/>
    <w:rsid w:val="00FF7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671EC1"/>
  <w15:chartTrackingRefBased/>
  <w15:docId w15:val="{E16A8D18-81AE-4B77-BA16-29B3A015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758E"/>
    <w:pPr>
      <w:bidi/>
      <w:spacing w:line="360" w:lineRule="auto"/>
      <w:jc w:val="both"/>
    </w:pPr>
    <w:rPr>
      <w:rFonts w:cs="David"/>
      <w:szCs w:val="24"/>
    </w:rPr>
  </w:style>
  <w:style w:type="paragraph" w:styleId="6">
    <w:name w:val="heading 6"/>
    <w:basedOn w:val="a"/>
    <w:next w:val="a"/>
    <w:qFormat/>
    <w:rsid w:val="0081758E"/>
    <w:pPr>
      <w:keepNext/>
      <w:outlineLvl w:val="5"/>
    </w:pPr>
    <w:rPr>
      <w:b/>
      <w:bCs/>
      <w:szCs w:val="22"/>
    </w:rPr>
  </w:style>
  <w:style w:type="paragraph" w:styleId="9">
    <w:name w:val="heading 9"/>
    <w:basedOn w:val="a"/>
    <w:next w:val="a"/>
    <w:qFormat/>
    <w:rsid w:val="0081758E"/>
    <w:pPr>
      <w:keepNext/>
      <w:outlineLvl w:val="8"/>
    </w:pPr>
    <w:rPr>
      <w:b/>
      <w:bCs/>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Quote"/>
    <w:basedOn w:val="a"/>
    <w:qFormat/>
    <w:rsid w:val="001716B4"/>
    <w:pPr>
      <w:ind w:left="720" w:right="1276"/>
    </w:pPr>
    <w:rPr>
      <w:b/>
      <w:bCs/>
    </w:rPr>
  </w:style>
  <w:style w:type="paragraph" w:customStyle="1" w:styleId="2">
    <w:name w:val="ציטוט 2"/>
    <w:basedOn w:val="a"/>
    <w:qFormat/>
    <w:rsid w:val="001716B4"/>
    <w:pPr>
      <w:ind w:left="1440" w:right="1276"/>
    </w:pPr>
    <w:rPr>
      <w:b/>
      <w:bCs/>
    </w:rPr>
  </w:style>
  <w:style w:type="paragraph" w:styleId="a4">
    <w:name w:val="header"/>
    <w:basedOn w:val="a"/>
    <w:rsid w:val="00672FC1"/>
    <w:pPr>
      <w:tabs>
        <w:tab w:val="center" w:pos="4320"/>
        <w:tab w:val="right" w:pos="8640"/>
      </w:tabs>
    </w:pPr>
  </w:style>
  <w:style w:type="paragraph" w:styleId="a5">
    <w:name w:val="footer"/>
    <w:basedOn w:val="a"/>
    <w:rsid w:val="00672FC1"/>
    <w:pPr>
      <w:tabs>
        <w:tab w:val="center" w:pos="4320"/>
        <w:tab w:val="right" w:pos="8640"/>
      </w:tabs>
    </w:pPr>
  </w:style>
  <w:style w:type="character" w:styleId="a6">
    <w:name w:val="page number"/>
    <w:basedOn w:val="a0"/>
    <w:rsid w:val="00672FC1"/>
  </w:style>
  <w:style w:type="character" w:styleId="Hyperlink">
    <w:name w:val="Hyperlink"/>
    <w:rsid w:val="00672FC1"/>
    <w:rPr>
      <w:color w:val="0000FF"/>
      <w:u w:val="single"/>
    </w:rPr>
  </w:style>
  <w:style w:type="character" w:styleId="a7">
    <w:name w:val="Unresolved Mention"/>
    <w:uiPriority w:val="99"/>
    <w:semiHidden/>
    <w:unhideWhenUsed/>
    <w:rsid w:val="00E160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36" TargetMode="External"/><Relationship Id="rId21" Type="http://schemas.openxmlformats.org/officeDocument/2006/relationships/hyperlink" Target="http://www.nevo.co.il/law/4216" TargetMode="External"/><Relationship Id="rId34" Type="http://schemas.openxmlformats.org/officeDocument/2006/relationships/hyperlink" Target="http://www.nevo.co.il/law/74274/26.4" TargetMode="External"/><Relationship Id="rId42" Type="http://schemas.openxmlformats.org/officeDocument/2006/relationships/hyperlink" Target="http://www.nevo.co.il/law/5227" TargetMode="External"/><Relationship Id="rId47" Type="http://schemas.openxmlformats.org/officeDocument/2006/relationships/hyperlink" Target="http://www.nevo.co.il/case/16968058"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20683515" TargetMode="External"/><Relationship Id="rId63"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13" TargetMode="External"/><Relationship Id="rId32" Type="http://schemas.openxmlformats.org/officeDocument/2006/relationships/hyperlink" Target="http://www.nevo.co.il/law/70301/40j&#1524;a" TargetMode="External"/><Relationship Id="rId37" Type="http://schemas.openxmlformats.org/officeDocument/2006/relationships/hyperlink" Target="http://www.nevo.co.il/law/4216/7.a.;7.c" TargetMode="External"/><Relationship Id="rId40" Type="http://schemas.openxmlformats.org/officeDocument/2006/relationships/hyperlink" Target="http://www.nevo.co.il/law/4216/19a" TargetMode="External"/><Relationship Id="rId45" Type="http://schemas.openxmlformats.org/officeDocument/2006/relationships/hyperlink" Target="http://www.nevo.co.il/law/74274/26.4" TargetMode="External"/><Relationship Id="rId53" Type="http://schemas.openxmlformats.org/officeDocument/2006/relationships/hyperlink" Target="http://www.nevo.co.il/case/11306079" TargetMode="External"/><Relationship Id="rId58" Type="http://schemas.openxmlformats.org/officeDocument/2006/relationships/hyperlink" Target="http://www.nevo.co.il/law/70301"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74274" TargetMode="External"/><Relationship Id="rId14" Type="http://schemas.openxmlformats.org/officeDocument/2006/relationships/hyperlink" Target="http://www.nevo.co.il/law/5227/62.3"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5227" TargetMode="External"/><Relationship Id="rId30" Type="http://schemas.openxmlformats.org/officeDocument/2006/relationships/hyperlink" Target="http://www.nevo.co.il/law/70301/275" TargetMode="External"/><Relationship Id="rId35" Type="http://schemas.openxmlformats.org/officeDocument/2006/relationships/hyperlink" Target="http://www.nevo.co.il/case/21568928" TargetMode="External"/><Relationship Id="rId43" Type="http://schemas.openxmlformats.org/officeDocument/2006/relationships/hyperlink" Target="http://www.nevo.co.il/law/70301/275" TargetMode="External"/><Relationship Id="rId48" Type="http://schemas.openxmlformats.org/officeDocument/2006/relationships/hyperlink" Target="http://www.nevo.co.il/case/5605484" TargetMode="External"/><Relationship Id="rId56" Type="http://schemas.openxmlformats.org/officeDocument/2006/relationships/hyperlink" Target="http://www.nevo.co.il/case/13093721" TargetMode="External"/><Relationship Id="rId64"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case/20787902" TargetMode="External"/><Relationship Id="rId3" Type="http://schemas.openxmlformats.org/officeDocument/2006/relationships/settings" Target="settings.xml"/><Relationship Id="rId12" Type="http://schemas.openxmlformats.org/officeDocument/2006/relationships/hyperlink" Target="http://www.nevo.co.il/law/4216/36" TargetMode="External"/><Relationship Id="rId17" Type="http://schemas.openxmlformats.org/officeDocument/2006/relationships/hyperlink" Target="http://www.nevo.co.il/law/70301/40i&#1523;" TargetMode="External"/><Relationship Id="rId25" Type="http://schemas.openxmlformats.org/officeDocument/2006/relationships/hyperlink" Target="http://www.nevo.co.il/law/4216/19a" TargetMode="External"/><Relationship Id="rId33" Type="http://schemas.openxmlformats.org/officeDocument/2006/relationships/hyperlink" Target="http://www.nevo.co.il/law/74274" TargetMode="External"/><Relationship Id="rId38" Type="http://schemas.openxmlformats.org/officeDocument/2006/relationships/hyperlink" Target="http://www.nevo.co.il/law/4216" TargetMode="External"/><Relationship Id="rId46" Type="http://schemas.openxmlformats.org/officeDocument/2006/relationships/hyperlink" Target="http://www.nevo.co.il/law/74274" TargetMode="External"/><Relationship Id="rId59" Type="http://schemas.openxmlformats.org/officeDocument/2006/relationships/hyperlink" Target="http://www.nevo.co.il/law/4216/36" TargetMode="External"/><Relationship Id="rId20" Type="http://schemas.openxmlformats.org/officeDocument/2006/relationships/hyperlink" Target="http://www.nevo.co.il/law/74274/26.4" TargetMode="External"/><Relationship Id="rId41" Type="http://schemas.openxmlformats.org/officeDocument/2006/relationships/hyperlink" Target="http://www.nevo.co.il/law/5227/62.3" TargetMode="External"/><Relationship Id="rId54" Type="http://schemas.openxmlformats.org/officeDocument/2006/relationships/hyperlink" Target="http://www.nevo.co.il/case/22304366"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5227/62.3" TargetMode="External"/><Relationship Id="rId36" Type="http://schemas.openxmlformats.org/officeDocument/2006/relationships/hyperlink" Target="http://www.nevo.co.il/case/20585657" TargetMode="External"/><Relationship Id="rId49" Type="http://schemas.openxmlformats.org/officeDocument/2006/relationships/hyperlink" Target="http://www.nevo.co.il/law/70301/40i&#1523;" TargetMode="External"/><Relationship Id="rId57" Type="http://schemas.openxmlformats.org/officeDocument/2006/relationships/hyperlink" Target="http://www.nevo.co.il/law/70301/40j&#1524;a"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70301/40i&#1523;"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11213700"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5227" TargetMode="External"/><Relationship Id="rId18" Type="http://schemas.openxmlformats.org/officeDocument/2006/relationships/hyperlink" Target="http://www.nevo.co.il/law/70301/40j&#1524;a" TargetMode="External"/><Relationship Id="rId39"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2661</Words>
  <Characters>13306</Characters>
  <Application>Microsoft Office Word</Application>
  <DocSecurity>0</DocSecurity>
  <Lines>110</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15936</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5046346</vt:i4>
      </vt:variant>
      <vt:variant>
        <vt:i4>156</vt:i4>
      </vt:variant>
      <vt:variant>
        <vt:i4>0</vt:i4>
      </vt:variant>
      <vt:variant>
        <vt:i4>5</vt:i4>
      </vt:variant>
      <vt:variant>
        <vt:lpwstr>http://www.nevo.co.il/law/4216/36</vt:lpwstr>
      </vt:variant>
      <vt:variant>
        <vt:lpwstr/>
      </vt:variant>
      <vt:variant>
        <vt:i4>7995492</vt:i4>
      </vt:variant>
      <vt:variant>
        <vt:i4>153</vt:i4>
      </vt:variant>
      <vt:variant>
        <vt:i4>0</vt:i4>
      </vt:variant>
      <vt:variant>
        <vt:i4>5</vt:i4>
      </vt:variant>
      <vt:variant>
        <vt:lpwstr>http://www.nevo.co.il/law/70301</vt:lpwstr>
      </vt:variant>
      <vt:variant>
        <vt:lpwstr/>
      </vt:variant>
      <vt:variant>
        <vt:i4>93388811</vt:i4>
      </vt:variant>
      <vt:variant>
        <vt:i4>150</vt:i4>
      </vt:variant>
      <vt:variant>
        <vt:i4>0</vt:i4>
      </vt:variant>
      <vt:variant>
        <vt:i4>5</vt:i4>
      </vt:variant>
      <vt:variant>
        <vt:lpwstr>http://www.nevo.co.il/law/70301/40j״a</vt:lpwstr>
      </vt:variant>
      <vt:variant>
        <vt:lpwstr/>
      </vt:variant>
      <vt:variant>
        <vt:i4>3145849</vt:i4>
      </vt:variant>
      <vt:variant>
        <vt:i4>147</vt:i4>
      </vt:variant>
      <vt:variant>
        <vt:i4>0</vt:i4>
      </vt:variant>
      <vt:variant>
        <vt:i4>5</vt:i4>
      </vt:variant>
      <vt:variant>
        <vt:lpwstr>http://www.nevo.co.il/case/13093721</vt:lpwstr>
      </vt:variant>
      <vt:variant>
        <vt:lpwstr/>
      </vt:variant>
      <vt:variant>
        <vt:i4>3539065</vt:i4>
      </vt:variant>
      <vt:variant>
        <vt:i4>144</vt:i4>
      </vt:variant>
      <vt:variant>
        <vt:i4>0</vt:i4>
      </vt:variant>
      <vt:variant>
        <vt:i4>5</vt:i4>
      </vt:variant>
      <vt:variant>
        <vt:lpwstr>http://www.nevo.co.il/case/20683515</vt:lpwstr>
      </vt:variant>
      <vt:variant>
        <vt:lpwstr/>
      </vt:variant>
      <vt:variant>
        <vt:i4>3342453</vt:i4>
      </vt:variant>
      <vt:variant>
        <vt:i4>141</vt:i4>
      </vt:variant>
      <vt:variant>
        <vt:i4>0</vt:i4>
      </vt:variant>
      <vt:variant>
        <vt:i4>5</vt:i4>
      </vt:variant>
      <vt:variant>
        <vt:lpwstr>http://www.nevo.co.il/case/22304366</vt:lpwstr>
      </vt:variant>
      <vt:variant>
        <vt:lpwstr/>
      </vt:variant>
      <vt:variant>
        <vt:i4>3342453</vt:i4>
      </vt:variant>
      <vt:variant>
        <vt:i4>138</vt:i4>
      </vt:variant>
      <vt:variant>
        <vt:i4>0</vt:i4>
      </vt:variant>
      <vt:variant>
        <vt:i4>5</vt:i4>
      </vt:variant>
      <vt:variant>
        <vt:lpwstr>http://www.nevo.co.il/case/11306079</vt:lpwstr>
      </vt:variant>
      <vt:variant>
        <vt:lpwstr/>
      </vt:variant>
      <vt:variant>
        <vt:i4>3145843</vt:i4>
      </vt:variant>
      <vt:variant>
        <vt:i4>135</vt:i4>
      </vt:variant>
      <vt:variant>
        <vt:i4>0</vt:i4>
      </vt:variant>
      <vt:variant>
        <vt:i4>5</vt:i4>
      </vt:variant>
      <vt:variant>
        <vt:lpwstr>http://www.nevo.co.il/case/11213700</vt:lpwstr>
      </vt:variant>
      <vt:variant>
        <vt:lpwstr/>
      </vt:variant>
      <vt:variant>
        <vt:i4>3276917</vt:i4>
      </vt:variant>
      <vt:variant>
        <vt:i4>132</vt:i4>
      </vt:variant>
      <vt:variant>
        <vt:i4>0</vt:i4>
      </vt:variant>
      <vt:variant>
        <vt:i4>5</vt:i4>
      </vt:variant>
      <vt:variant>
        <vt:lpwstr>http://www.nevo.co.il/case/20787902</vt:lpwstr>
      </vt:variant>
      <vt:variant>
        <vt:lpwstr/>
      </vt:variant>
      <vt:variant>
        <vt:i4>7995492</vt:i4>
      </vt:variant>
      <vt:variant>
        <vt:i4>129</vt:i4>
      </vt:variant>
      <vt:variant>
        <vt:i4>0</vt:i4>
      </vt:variant>
      <vt:variant>
        <vt:i4>5</vt:i4>
      </vt:variant>
      <vt:variant>
        <vt:lpwstr>http://www.nevo.co.il/law/70301</vt:lpwstr>
      </vt:variant>
      <vt:variant>
        <vt:lpwstr/>
      </vt:variant>
      <vt:variant>
        <vt:i4>93716488</vt:i4>
      </vt:variant>
      <vt:variant>
        <vt:i4>126</vt:i4>
      </vt:variant>
      <vt:variant>
        <vt:i4>0</vt:i4>
      </vt:variant>
      <vt:variant>
        <vt:i4>5</vt:i4>
      </vt:variant>
      <vt:variant>
        <vt:lpwstr>http://www.nevo.co.il/law/70301/40i׳</vt:lpwstr>
      </vt:variant>
      <vt:variant>
        <vt:lpwstr/>
      </vt:variant>
      <vt:variant>
        <vt:i4>3473535</vt:i4>
      </vt:variant>
      <vt:variant>
        <vt:i4>123</vt:i4>
      </vt:variant>
      <vt:variant>
        <vt:i4>0</vt:i4>
      </vt:variant>
      <vt:variant>
        <vt:i4>5</vt:i4>
      </vt:variant>
      <vt:variant>
        <vt:lpwstr>http://www.nevo.co.il/case/5605484</vt:lpwstr>
      </vt:variant>
      <vt:variant>
        <vt:lpwstr/>
      </vt:variant>
      <vt:variant>
        <vt:i4>3473524</vt:i4>
      </vt:variant>
      <vt:variant>
        <vt:i4>120</vt:i4>
      </vt:variant>
      <vt:variant>
        <vt:i4>0</vt:i4>
      </vt:variant>
      <vt:variant>
        <vt:i4>5</vt:i4>
      </vt:variant>
      <vt:variant>
        <vt:lpwstr>http://www.nevo.co.il/case/16968058</vt:lpwstr>
      </vt:variant>
      <vt:variant>
        <vt:lpwstr/>
      </vt:variant>
      <vt:variant>
        <vt:i4>7929957</vt:i4>
      </vt:variant>
      <vt:variant>
        <vt:i4>117</vt:i4>
      </vt:variant>
      <vt:variant>
        <vt:i4>0</vt:i4>
      </vt:variant>
      <vt:variant>
        <vt:i4>5</vt:i4>
      </vt:variant>
      <vt:variant>
        <vt:lpwstr>http://www.nevo.co.il/law/74274</vt:lpwstr>
      </vt:variant>
      <vt:variant>
        <vt:lpwstr/>
      </vt:variant>
      <vt:variant>
        <vt:i4>5505101</vt:i4>
      </vt:variant>
      <vt:variant>
        <vt:i4>114</vt:i4>
      </vt:variant>
      <vt:variant>
        <vt:i4>0</vt:i4>
      </vt:variant>
      <vt:variant>
        <vt:i4>5</vt:i4>
      </vt:variant>
      <vt:variant>
        <vt:lpwstr>http://www.nevo.co.il/law/74274/26.4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6422631</vt:i4>
      </vt:variant>
      <vt:variant>
        <vt:i4>108</vt:i4>
      </vt:variant>
      <vt:variant>
        <vt:i4>0</vt:i4>
      </vt:variant>
      <vt:variant>
        <vt:i4>5</vt:i4>
      </vt:variant>
      <vt:variant>
        <vt:lpwstr>http://www.nevo.co.il/law/70301/275</vt:lpwstr>
      </vt:variant>
      <vt:variant>
        <vt:lpwstr/>
      </vt:variant>
      <vt:variant>
        <vt:i4>8323175</vt:i4>
      </vt:variant>
      <vt:variant>
        <vt:i4>105</vt:i4>
      </vt:variant>
      <vt:variant>
        <vt:i4>0</vt:i4>
      </vt:variant>
      <vt:variant>
        <vt:i4>5</vt:i4>
      </vt:variant>
      <vt:variant>
        <vt:lpwstr>http://www.nevo.co.il/law/5227</vt:lpwstr>
      </vt:variant>
      <vt:variant>
        <vt:lpwstr/>
      </vt:variant>
      <vt:variant>
        <vt:i4>6750330</vt:i4>
      </vt:variant>
      <vt:variant>
        <vt:i4>102</vt:i4>
      </vt:variant>
      <vt:variant>
        <vt:i4>0</vt:i4>
      </vt:variant>
      <vt:variant>
        <vt:i4>5</vt:i4>
      </vt:variant>
      <vt:variant>
        <vt:lpwstr>http://www.nevo.co.il/law/5227/62.3</vt:lpwstr>
      </vt:variant>
      <vt:variant>
        <vt:lpwstr/>
      </vt:variant>
      <vt:variant>
        <vt:i4>3014771</vt:i4>
      </vt:variant>
      <vt:variant>
        <vt:i4>99</vt:i4>
      </vt:variant>
      <vt:variant>
        <vt:i4>0</vt:i4>
      </vt:variant>
      <vt:variant>
        <vt:i4>5</vt:i4>
      </vt:variant>
      <vt:variant>
        <vt:lpwstr>http://www.nevo.co.il/law/4216/19a</vt:lpwstr>
      </vt:variant>
      <vt:variant>
        <vt:lpwstr/>
      </vt:variant>
      <vt:variant>
        <vt:i4>5177418</vt:i4>
      </vt:variant>
      <vt:variant>
        <vt:i4>96</vt:i4>
      </vt:variant>
      <vt:variant>
        <vt:i4>0</vt:i4>
      </vt:variant>
      <vt:variant>
        <vt:i4>5</vt:i4>
      </vt:variant>
      <vt:variant>
        <vt:lpwstr>http://www.nevo.co.il/law/4216/13</vt:lpwstr>
      </vt:variant>
      <vt:variant>
        <vt:lpwstr/>
      </vt:variant>
      <vt:variant>
        <vt:i4>8257637</vt:i4>
      </vt:variant>
      <vt:variant>
        <vt:i4>93</vt:i4>
      </vt:variant>
      <vt:variant>
        <vt:i4>0</vt:i4>
      </vt:variant>
      <vt:variant>
        <vt:i4>5</vt:i4>
      </vt:variant>
      <vt:variant>
        <vt:lpwstr>http://www.nevo.co.il/law/4216</vt:lpwstr>
      </vt:variant>
      <vt:variant>
        <vt:lpwstr/>
      </vt:variant>
      <vt:variant>
        <vt:i4>3997821</vt:i4>
      </vt:variant>
      <vt:variant>
        <vt:i4>90</vt:i4>
      </vt:variant>
      <vt:variant>
        <vt:i4>0</vt:i4>
      </vt:variant>
      <vt:variant>
        <vt:i4>5</vt:i4>
      </vt:variant>
      <vt:variant>
        <vt:lpwstr>http://www.nevo.co.il/law/4216/7.a.;7.c</vt:lpwstr>
      </vt:variant>
      <vt:variant>
        <vt:lpwstr/>
      </vt:variant>
      <vt:variant>
        <vt:i4>3604602</vt:i4>
      </vt:variant>
      <vt:variant>
        <vt:i4>87</vt:i4>
      </vt:variant>
      <vt:variant>
        <vt:i4>0</vt:i4>
      </vt:variant>
      <vt:variant>
        <vt:i4>5</vt:i4>
      </vt:variant>
      <vt:variant>
        <vt:lpwstr>http://www.nevo.co.il/case/20585657</vt:lpwstr>
      </vt:variant>
      <vt:variant>
        <vt:lpwstr/>
      </vt:variant>
      <vt:variant>
        <vt:i4>3997818</vt:i4>
      </vt:variant>
      <vt:variant>
        <vt:i4>84</vt:i4>
      </vt:variant>
      <vt:variant>
        <vt:i4>0</vt:i4>
      </vt:variant>
      <vt:variant>
        <vt:i4>5</vt:i4>
      </vt:variant>
      <vt:variant>
        <vt:lpwstr>http://www.nevo.co.il/case/21568928</vt:lpwstr>
      </vt:variant>
      <vt:variant>
        <vt:lpwstr/>
      </vt:variant>
      <vt:variant>
        <vt:i4>5505101</vt:i4>
      </vt:variant>
      <vt:variant>
        <vt:i4>81</vt:i4>
      </vt:variant>
      <vt:variant>
        <vt:i4>0</vt:i4>
      </vt:variant>
      <vt:variant>
        <vt:i4>5</vt:i4>
      </vt:variant>
      <vt:variant>
        <vt:lpwstr>http://www.nevo.co.il/law/74274/26.4</vt:lpwstr>
      </vt:variant>
      <vt:variant>
        <vt:lpwstr/>
      </vt:variant>
      <vt:variant>
        <vt:i4>7929957</vt:i4>
      </vt:variant>
      <vt:variant>
        <vt:i4>78</vt:i4>
      </vt:variant>
      <vt:variant>
        <vt:i4>0</vt:i4>
      </vt:variant>
      <vt:variant>
        <vt:i4>5</vt:i4>
      </vt:variant>
      <vt:variant>
        <vt:lpwstr>http://www.nevo.co.il/law/74274</vt:lpwstr>
      </vt:variant>
      <vt:variant>
        <vt:lpwstr/>
      </vt:variant>
      <vt:variant>
        <vt:i4>93388811</vt:i4>
      </vt:variant>
      <vt:variant>
        <vt:i4>75</vt:i4>
      </vt:variant>
      <vt:variant>
        <vt:i4>0</vt:i4>
      </vt:variant>
      <vt:variant>
        <vt:i4>5</vt:i4>
      </vt:variant>
      <vt:variant>
        <vt:lpwstr>http://www.nevo.co.il/law/70301/40j״a</vt:lpwstr>
      </vt:variant>
      <vt:variant>
        <vt:lpwstr/>
      </vt:variant>
      <vt:variant>
        <vt:i4>93716488</vt:i4>
      </vt:variant>
      <vt:variant>
        <vt:i4>72</vt:i4>
      </vt:variant>
      <vt:variant>
        <vt:i4>0</vt:i4>
      </vt:variant>
      <vt:variant>
        <vt:i4>5</vt:i4>
      </vt:variant>
      <vt:variant>
        <vt:lpwstr>http://www.nevo.co.il/law/70301/40i׳</vt:lpwstr>
      </vt:variant>
      <vt:variant>
        <vt:lpwstr/>
      </vt:variant>
      <vt:variant>
        <vt:i4>6422631</vt:i4>
      </vt:variant>
      <vt:variant>
        <vt:i4>69</vt:i4>
      </vt:variant>
      <vt:variant>
        <vt:i4>0</vt:i4>
      </vt:variant>
      <vt:variant>
        <vt:i4>5</vt:i4>
      </vt:variant>
      <vt:variant>
        <vt:lpwstr>http://www.nevo.co.il/law/70301/275</vt:lpwstr>
      </vt:variant>
      <vt:variant>
        <vt:lpwstr/>
      </vt:variant>
      <vt:variant>
        <vt:i4>7995492</vt:i4>
      </vt:variant>
      <vt:variant>
        <vt:i4>66</vt:i4>
      </vt:variant>
      <vt:variant>
        <vt:i4>0</vt:i4>
      </vt:variant>
      <vt:variant>
        <vt:i4>5</vt:i4>
      </vt:variant>
      <vt:variant>
        <vt:lpwstr>http://www.nevo.co.il/law/70301</vt:lpwstr>
      </vt:variant>
      <vt:variant>
        <vt:lpwstr/>
      </vt:variant>
      <vt:variant>
        <vt:i4>6750330</vt:i4>
      </vt:variant>
      <vt:variant>
        <vt:i4>63</vt:i4>
      </vt:variant>
      <vt:variant>
        <vt:i4>0</vt:i4>
      </vt:variant>
      <vt:variant>
        <vt:i4>5</vt:i4>
      </vt:variant>
      <vt:variant>
        <vt:lpwstr>http://www.nevo.co.il/law/5227/62.3</vt:lpwstr>
      </vt:variant>
      <vt:variant>
        <vt:lpwstr/>
      </vt:variant>
      <vt:variant>
        <vt:i4>8323175</vt:i4>
      </vt:variant>
      <vt:variant>
        <vt:i4>60</vt:i4>
      </vt:variant>
      <vt:variant>
        <vt:i4>0</vt:i4>
      </vt:variant>
      <vt:variant>
        <vt:i4>5</vt:i4>
      </vt:variant>
      <vt:variant>
        <vt:lpwstr>http://www.nevo.co.il/law/5227</vt:lpwstr>
      </vt:variant>
      <vt:variant>
        <vt:lpwstr/>
      </vt:variant>
      <vt:variant>
        <vt:i4>5046346</vt:i4>
      </vt:variant>
      <vt:variant>
        <vt:i4>57</vt:i4>
      </vt:variant>
      <vt:variant>
        <vt:i4>0</vt:i4>
      </vt:variant>
      <vt:variant>
        <vt:i4>5</vt:i4>
      </vt:variant>
      <vt:variant>
        <vt:lpwstr>http://www.nevo.co.il/law/4216/36</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5505101</vt:i4>
      </vt:variant>
      <vt:variant>
        <vt:i4>39</vt:i4>
      </vt:variant>
      <vt:variant>
        <vt:i4>0</vt:i4>
      </vt:variant>
      <vt:variant>
        <vt:i4>5</vt:i4>
      </vt:variant>
      <vt:variant>
        <vt:lpwstr>http://www.nevo.co.il/law/74274/26.4</vt:lpwstr>
      </vt:variant>
      <vt:variant>
        <vt:lpwstr/>
      </vt:variant>
      <vt:variant>
        <vt:i4>7929957</vt:i4>
      </vt:variant>
      <vt:variant>
        <vt:i4>36</vt:i4>
      </vt:variant>
      <vt:variant>
        <vt:i4>0</vt:i4>
      </vt:variant>
      <vt:variant>
        <vt:i4>5</vt:i4>
      </vt:variant>
      <vt:variant>
        <vt:lpwstr>http://www.nevo.co.il/law/74274</vt:lpwstr>
      </vt:variant>
      <vt:variant>
        <vt:lpwstr/>
      </vt:variant>
      <vt:variant>
        <vt:i4>93388811</vt:i4>
      </vt:variant>
      <vt:variant>
        <vt:i4>33</vt:i4>
      </vt:variant>
      <vt:variant>
        <vt:i4>0</vt:i4>
      </vt:variant>
      <vt:variant>
        <vt:i4>5</vt:i4>
      </vt:variant>
      <vt:variant>
        <vt:lpwstr>http://www.nevo.co.il/law/70301/40j״a</vt:lpwstr>
      </vt:variant>
      <vt:variant>
        <vt:lpwstr/>
      </vt:variant>
      <vt:variant>
        <vt:i4>93716488</vt:i4>
      </vt:variant>
      <vt:variant>
        <vt:i4>30</vt:i4>
      </vt:variant>
      <vt:variant>
        <vt:i4>0</vt:i4>
      </vt:variant>
      <vt:variant>
        <vt:i4>5</vt:i4>
      </vt:variant>
      <vt:variant>
        <vt:lpwstr>http://www.nevo.co.il/law/70301/40i׳</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7995492</vt:i4>
      </vt:variant>
      <vt:variant>
        <vt:i4>24</vt:i4>
      </vt:variant>
      <vt:variant>
        <vt:i4>0</vt:i4>
      </vt:variant>
      <vt:variant>
        <vt:i4>5</vt:i4>
      </vt:variant>
      <vt:variant>
        <vt:lpwstr>http://www.nevo.co.il/law/70301</vt:lpwstr>
      </vt:variant>
      <vt:variant>
        <vt:lpwstr/>
      </vt:variant>
      <vt:variant>
        <vt:i4>6750330</vt:i4>
      </vt:variant>
      <vt:variant>
        <vt:i4>21</vt:i4>
      </vt:variant>
      <vt:variant>
        <vt:i4>0</vt:i4>
      </vt:variant>
      <vt:variant>
        <vt:i4>5</vt:i4>
      </vt:variant>
      <vt:variant>
        <vt:lpwstr>http://www.nevo.co.il/law/5227/62.3</vt:lpwstr>
      </vt:variant>
      <vt:variant>
        <vt:lpwstr/>
      </vt:variant>
      <vt:variant>
        <vt:i4>8323175</vt:i4>
      </vt:variant>
      <vt:variant>
        <vt:i4>18</vt:i4>
      </vt:variant>
      <vt:variant>
        <vt:i4>0</vt:i4>
      </vt:variant>
      <vt:variant>
        <vt:i4>5</vt:i4>
      </vt:variant>
      <vt:variant>
        <vt:lpwstr>http://www.nevo.co.il/law/5227</vt:lpwstr>
      </vt:variant>
      <vt:variant>
        <vt:lpwstr/>
      </vt:variant>
      <vt:variant>
        <vt:i4>5046346</vt:i4>
      </vt:variant>
      <vt:variant>
        <vt:i4>15</vt:i4>
      </vt:variant>
      <vt:variant>
        <vt:i4>0</vt:i4>
      </vt:variant>
      <vt:variant>
        <vt:i4>5</vt:i4>
      </vt:variant>
      <vt:variant>
        <vt:lpwstr>http://www.nevo.co.il/law/4216/36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2025-04-22T23:09:00Z</dcterms:created>
  <dcterms:modified xsi:type="dcterms:W3CDTF">2025-04-22T23:09:00Z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25307</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אדיר קורדובה</vt:lpwstr>
  </property>
  <property fmtid="{D5CDD505-2E9C-101B-9397-08002B2CF9AE}" pid="10" name="LAWYER">
    <vt:lpwstr>דניאל זוהר;מתמחה יוחאי קמיל;הילה מזל מוהדב</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20170405</vt:lpwstr>
  </property>
  <property fmtid="{D5CDD505-2E9C-101B-9397-08002B2CF9AE}" pid="14" name="TYPE_N_DATE">
    <vt:lpwstr>38020170405</vt:lpwstr>
  </property>
  <property fmtid="{D5CDD505-2E9C-101B-9397-08002B2CF9AE}" pid="15" name="WORDNUMPAGES">
    <vt:lpwstr>8</vt:lpwstr>
  </property>
  <property fmtid="{D5CDD505-2E9C-101B-9397-08002B2CF9AE}" pid="16" name="TYPE_ABS_DATE">
    <vt:lpwstr>380020170405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21568928;20585657;16968058;5605484;20787902;11213700;11306079;22304366;20683515;13093721</vt:lpwstr>
  </property>
  <property fmtid="{D5CDD505-2E9C-101B-9397-08002B2CF9AE}" pid="36" name="LAWLISTTMP1">
    <vt:lpwstr>4216/007.a;007.c;013;019a;036</vt:lpwstr>
  </property>
  <property fmtid="{D5CDD505-2E9C-101B-9397-08002B2CF9AE}" pid="37" name="LAWLISTTMP2">
    <vt:lpwstr>5227/062.3</vt:lpwstr>
  </property>
  <property fmtid="{D5CDD505-2E9C-101B-9397-08002B2CF9AE}" pid="38" name="LAWLISTTMP3">
    <vt:lpwstr>70301/275;40i׳;40j״a</vt:lpwstr>
  </property>
  <property fmtid="{D5CDD505-2E9C-101B-9397-08002B2CF9AE}" pid="39" name="LAWLISTTMP4">
    <vt:lpwstr>74274/026.4</vt:lpwstr>
  </property>
</Properties>
</file>