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6396"/>
        <w:gridCol w:w="236"/>
        <w:gridCol w:w="2088"/>
      </w:tblGrid>
      <w:tr w:rsidR="00021328" w:rsidRPr="00CB2157" w14:paraId="4983FBA8" w14:textId="77777777" w:rsidTr="005201A1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7BCED9BC" w14:textId="77777777" w:rsidR="00021328" w:rsidRPr="00CB2157" w:rsidRDefault="00021328" w:rsidP="005201A1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CB2157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בעכו</w:t>
            </w:r>
          </w:p>
        </w:tc>
      </w:tr>
      <w:tr w:rsidR="00021328" w:rsidRPr="00CB2157" w14:paraId="5A23CD2C" w14:textId="77777777" w:rsidTr="005201A1">
        <w:trPr>
          <w:trHeight w:val="337"/>
          <w:jc w:val="center"/>
        </w:trPr>
        <w:tc>
          <w:tcPr>
            <w:tcW w:w="6396" w:type="dxa"/>
          </w:tcPr>
          <w:p w14:paraId="675A2755" w14:textId="77777777" w:rsidR="00021328" w:rsidRPr="00CB2157" w:rsidRDefault="00021328" w:rsidP="005201A1">
            <w:pPr>
              <w:rPr>
                <w:b/>
                <w:bCs/>
                <w:sz w:val="26"/>
                <w:szCs w:val="26"/>
                <w:rtl/>
              </w:rPr>
            </w:pPr>
            <w:r w:rsidRPr="00CB2157">
              <w:rPr>
                <w:b/>
                <w:bCs/>
                <w:sz w:val="26"/>
                <w:szCs w:val="26"/>
                <w:rtl/>
              </w:rPr>
              <w:t>ת"פ</w:t>
            </w:r>
            <w:r w:rsidRPr="00CB215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CB2157">
              <w:rPr>
                <w:b/>
                <w:bCs/>
                <w:sz w:val="26"/>
                <w:szCs w:val="26"/>
                <w:rtl/>
              </w:rPr>
              <w:t>29373-08-16</w:t>
            </w:r>
            <w:r w:rsidRPr="00CB215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CB2157">
              <w:rPr>
                <w:b/>
                <w:bCs/>
                <w:sz w:val="26"/>
                <w:szCs w:val="26"/>
                <w:rtl/>
              </w:rPr>
              <w:t>מדינת ישראל נ' נסרה</w:t>
            </w:r>
          </w:p>
          <w:p w14:paraId="08A3D6C7" w14:textId="77777777" w:rsidR="00021328" w:rsidRPr="00CB2157" w:rsidRDefault="00021328" w:rsidP="005201A1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36" w:type="dxa"/>
          </w:tcPr>
          <w:p w14:paraId="10733D2E" w14:textId="77777777" w:rsidR="00021328" w:rsidRPr="00CB2157" w:rsidRDefault="00021328" w:rsidP="005201A1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088" w:type="dxa"/>
          </w:tcPr>
          <w:p w14:paraId="2FFEB99F" w14:textId="77777777" w:rsidR="00021328" w:rsidRPr="00CB2157" w:rsidRDefault="00021328" w:rsidP="005201A1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CB2157">
              <w:rPr>
                <w:b/>
                <w:bCs/>
                <w:sz w:val="26"/>
                <w:szCs w:val="26"/>
                <w:rtl/>
              </w:rPr>
              <w:t>19 דצמבר 2017</w:t>
            </w:r>
          </w:p>
        </w:tc>
      </w:tr>
    </w:tbl>
    <w:p w14:paraId="2A82E49B" w14:textId="77777777" w:rsidR="00021328" w:rsidRPr="00CB2157" w:rsidRDefault="00021328" w:rsidP="00021328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7A88DD0E" w14:textId="77777777" w:rsidR="00021328" w:rsidRPr="00CB2157" w:rsidRDefault="00021328" w:rsidP="00021328">
      <w:pPr>
        <w:suppressLineNumbers/>
        <w:rPr>
          <w:rFonts w:ascii="Arial" w:hAnsi="Arial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1592"/>
        <w:gridCol w:w="7128"/>
      </w:tblGrid>
      <w:tr w:rsidR="00021328" w:rsidRPr="00CB2157" w14:paraId="6770D626" w14:textId="77777777" w:rsidTr="005201A1">
        <w:trPr>
          <w:trHeight w:val="337"/>
          <w:jc w:val="center"/>
        </w:trPr>
        <w:tc>
          <w:tcPr>
            <w:tcW w:w="1592" w:type="dxa"/>
          </w:tcPr>
          <w:p w14:paraId="6F955E9D" w14:textId="77777777" w:rsidR="00021328" w:rsidRPr="00CB2157" w:rsidRDefault="00021328" w:rsidP="005201A1">
            <w:pPr>
              <w:pStyle w:val="a3"/>
              <w:bidi w:val="0"/>
              <w:spacing w:line="360" w:lineRule="auto"/>
              <w:jc w:val="both"/>
              <w:rPr>
                <w:rFonts w:ascii="Times New Roman" w:hAnsi="Times New Roman"/>
              </w:rPr>
            </w:pPr>
            <w:r w:rsidRPr="00CB2157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7128" w:type="dxa"/>
          </w:tcPr>
          <w:p w14:paraId="505BA90A" w14:textId="77777777" w:rsidR="00021328" w:rsidRPr="00CB2157" w:rsidRDefault="00021328" w:rsidP="005201A1">
            <w:pPr>
              <w:pStyle w:val="a3"/>
              <w:jc w:val="right"/>
              <w:rPr>
                <w:rtl/>
              </w:rPr>
            </w:pPr>
            <w:r w:rsidRPr="00CB2157">
              <w:rPr>
                <w:rFonts w:hint="cs"/>
                <w:rtl/>
              </w:rPr>
              <w:t xml:space="preserve"> </w:t>
            </w:r>
            <w:r w:rsidRPr="00CB2157">
              <w:rPr>
                <w:b/>
                <w:bCs/>
                <w:sz w:val="26"/>
                <w:szCs w:val="26"/>
                <w:rtl/>
              </w:rPr>
              <w:t>29524-08-16</w:t>
            </w:r>
          </w:p>
        </w:tc>
      </w:tr>
      <w:tr w:rsidR="00021328" w:rsidRPr="00CB2157" w14:paraId="2C1D7C1D" w14:textId="77777777" w:rsidTr="005201A1">
        <w:trPr>
          <w:trHeight w:val="337"/>
          <w:jc w:val="center"/>
        </w:trPr>
        <w:tc>
          <w:tcPr>
            <w:tcW w:w="1592" w:type="dxa"/>
          </w:tcPr>
          <w:p w14:paraId="6ED450C2" w14:textId="77777777" w:rsidR="00021328" w:rsidRPr="00CB2157" w:rsidRDefault="00021328" w:rsidP="005201A1">
            <w:pPr>
              <w:pStyle w:val="a3"/>
              <w:bidi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7128" w:type="dxa"/>
          </w:tcPr>
          <w:p w14:paraId="622B2453" w14:textId="77777777" w:rsidR="00021328" w:rsidRPr="00CB2157" w:rsidRDefault="00021328" w:rsidP="005201A1">
            <w:pPr>
              <w:pStyle w:val="a3"/>
              <w:rPr>
                <w:b/>
                <w:bCs/>
                <w:sz w:val="4"/>
                <w:szCs w:val="4"/>
                <w:rtl/>
              </w:rPr>
            </w:pPr>
            <w:r w:rsidRPr="00CB2157">
              <w:rPr>
                <w:rFonts w:hint="cs"/>
                <w:b/>
                <w:bCs/>
                <w:rtl/>
              </w:rPr>
              <w:t xml:space="preserve">                      </w:t>
            </w:r>
            <w:r w:rsidRPr="00CB2157">
              <w:rPr>
                <w:b/>
                <w:bCs/>
                <w:rtl/>
              </w:rPr>
              <w:t xml:space="preserve"> מספר פל"א</w:t>
            </w:r>
            <w:r w:rsidRPr="00CB2157">
              <w:rPr>
                <w:rFonts w:hint="cs"/>
                <w:b/>
                <w:bCs/>
                <w:rtl/>
              </w:rPr>
              <w:t xml:space="preserve"> </w:t>
            </w:r>
            <w:r w:rsidRPr="00CB2157">
              <w:rPr>
                <w:rFonts w:hint="eastAsia"/>
                <w:b/>
                <w:bCs/>
              </w:rPr>
              <w:t>342771/2016</w:t>
            </w:r>
          </w:p>
        </w:tc>
      </w:tr>
      <w:tr w:rsidR="00021328" w:rsidRPr="00CB2157" w14:paraId="325E7314" w14:textId="77777777" w:rsidTr="005201A1">
        <w:trPr>
          <w:trHeight w:val="337"/>
          <w:jc w:val="center"/>
        </w:trPr>
        <w:tc>
          <w:tcPr>
            <w:tcW w:w="1592" w:type="dxa"/>
          </w:tcPr>
          <w:p w14:paraId="022F36F6" w14:textId="77777777" w:rsidR="00021328" w:rsidRPr="00CB2157" w:rsidRDefault="00021328" w:rsidP="005201A1">
            <w:pPr>
              <w:pStyle w:val="a3"/>
              <w:bidi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7128" w:type="dxa"/>
          </w:tcPr>
          <w:p w14:paraId="685C2759" w14:textId="77777777" w:rsidR="00021328" w:rsidRPr="00CB2157" w:rsidRDefault="00021328" w:rsidP="005201A1">
            <w:pPr>
              <w:pStyle w:val="a3"/>
              <w:jc w:val="right"/>
              <w:rPr>
                <w:rtl/>
              </w:rPr>
            </w:pPr>
          </w:p>
        </w:tc>
      </w:tr>
    </w:tbl>
    <w:p w14:paraId="6C718667" w14:textId="77777777" w:rsidR="00021328" w:rsidRPr="00CB2157" w:rsidRDefault="00021328" w:rsidP="00021328">
      <w:pPr>
        <w:suppressLineNumbers/>
        <w:rPr>
          <w:rFonts w:ascii="Arial" w:hAnsi="Arial"/>
          <w:rtl/>
        </w:rPr>
      </w:pPr>
    </w:p>
    <w:p w14:paraId="5A3E09D7" w14:textId="77777777" w:rsidR="00021328" w:rsidRPr="00CB2157" w:rsidRDefault="00021328" w:rsidP="00021328">
      <w:pPr>
        <w:suppressLineNumbers/>
        <w:spacing w:line="360" w:lineRule="auto"/>
        <w:rPr>
          <w:rFonts w:ascii="Arial" w:hAnsi="Arial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8"/>
        <w:gridCol w:w="84"/>
      </w:tblGrid>
      <w:tr w:rsidR="005201A1" w:rsidRPr="00CB2157" w14:paraId="087EDE74" w14:textId="77777777" w:rsidTr="00021328">
        <w:trPr>
          <w:gridAfter w:val="1"/>
          <w:wAfter w:w="56" w:type="dxa"/>
        </w:trPr>
        <w:tc>
          <w:tcPr>
            <w:tcW w:w="8718" w:type="dxa"/>
            <w:gridSpan w:val="2"/>
            <w:shd w:val="clear" w:color="auto" w:fill="auto"/>
          </w:tcPr>
          <w:p w14:paraId="190C50A7" w14:textId="77777777" w:rsidR="00021328" w:rsidRPr="00CB2157" w:rsidRDefault="00021328" w:rsidP="005201A1">
            <w:pPr>
              <w:rPr>
                <w:b/>
                <w:bCs/>
                <w:sz w:val="26"/>
                <w:szCs w:val="26"/>
                <w:rtl/>
              </w:rPr>
            </w:pPr>
            <w:r w:rsidRPr="00CB2157"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r w:rsidRPr="00CB2157">
              <w:rPr>
                <w:b/>
                <w:bCs/>
                <w:sz w:val="26"/>
                <w:szCs w:val="26"/>
                <w:rtl/>
              </w:rPr>
              <w:t>שופטת שושנה פיינסוד-כהן</w:t>
            </w:r>
            <w:r w:rsidRPr="00CB2157">
              <w:rPr>
                <w:rStyle w:val="TimesNewRomanTimesNewRoman"/>
                <w:rtl/>
              </w:rPr>
              <w:t xml:space="preserve"> </w:t>
            </w:r>
          </w:p>
        </w:tc>
      </w:tr>
      <w:tr w:rsidR="005201A1" w:rsidRPr="00CB2157" w14:paraId="64DBFD45" w14:textId="77777777" w:rsidTr="00021328">
        <w:trPr>
          <w:cantSplit/>
          <w:trHeight w:val="337"/>
        </w:trPr>
        <w:tc>
          <w:tcPr>
            <w:tcW w:w="2880" w:type="dxa"/>
            <w:shd w:val="clear" w:color="auto" w:fill="auto"/>
          </w:tcPr>
          <w:p w14:paraId="0628BC12" w14:textId="77777777" w:rsidR="00021328" w:rsidRPr="00CB2157" w:rsidRDefault="00021328" w:rsidP="00021328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bookmarkStart w:id="1" w:name="FirstAppellant"/>
            <w:r w:rsidRPr="00CB2157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r w:rsidRPr="00CB2157">
              <w:rPr>
                <w:b/>
                <w:bCs/>
                <w:sz w:val="26"/>
                <w:szCs w:val="26"/>
                <w:rtl/>
              </w:rPr>
              <w:t>מאשימה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63C3AD4B" w14:textId="77777777" w:rsidR="00021328" w:rsidRPr="00CB2157" w:rsidRDefault="00021328" w:rsidP="005201A1">
            <w:pPr>
              <w:rPr>
                <w:b/>
                <w:bCs/>
                <w:sz w:val="26"/>
                <w:szCs w:val="26"/>
                <w:rtl/>
              </w:rPr>
            </w:pPr>
            <w:r w:rsidRPr="00CB2157">
              <w:rPr>
                <w:b/>
                <w:bCs/>
                <w:sz w:val="26"/>
                <w:szCs w:val="26"/>
                <w:rtl/>
              </w:rPr>
              <w:t>מדינת ישראל</w:t>
            </w:r>
          </w:p>
        </w:tc>
      </w:tr>
      <w:bookmarkEnd w:id="1"/>
      <w:tr w:rsidR="005201A1" w:rsidRPr="00CB2157" w14:paraId="21D03B9B" w14:textId="77777777" w:rsidTr="00021328">
        <w:tc>
          <w:tcPr>
            <w:tcW w:w="8802" w:type="dxa"/>
            <w:gridSpan w:val="3"/>
            <w:shd w:val="clear" w:color="auto" w:fill="auto"/>
            <w:vAlign w:val="center"/>
          </w:tcPr>
          <w:p w14:paraId="669036E7" w14:textId="77777777" w:rsidR="00021328" w:rsidRPr="00CB2157" w:rsidRDefault="00021328" w:rsidP="00021328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459718E7" w14:textId="77777777" w:rsidR="00021328" w:rsidRPr="00CB2157" w:rsidRDefault="00021328" w:rsidP="00021328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CB2157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50A33FB7" w14:textId="77777777" w:rsidR="00021328" w:rsidRPr="00CB2157" w:rsidRDefault="00021328" w:rsidP="005201A1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5201A1" w:rsidRPr="00CB2157" w14:paraId="2AD88BAE" w14:textId="77777777" w:rsidTr="00021328">
        <w:tc>
          <w:tcPr>
            <w:tcW w:w="2880" w:type="dxa"/>
            <w:shd w:val="clear" w:color="auto" w:fill="auto"/>
          </w:tcPr>
          <w:p w14:paraId="4C8B60E8" w14:textId="77777777" w:rsidR="00021328" w:rsidRPr="00CB2157" w:rsidRDefault="00021328" w:rsidP="00021328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 w:rsidRPr="00CB2157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r w:rsidRPr="00CB2157">
              <w:rPr>
                <w:b/>
                <w:bCs/>
                <w:sz w:val="26"/>
                <w:szCs w:val="26"/>
                <w:rtl/>
              </w:rPr>
              <w:t>נאשם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1A117595" w14:textId="77777777" w:rsidR="00021328" w:rsidRPr="00CB2157" w:rsidRDefault="00021328" w:rsidP="005201A1">
            <w:pPr>
              <w:rPr>
                <w:b/>
                <w:bCs/>
                <w:sz w:val="26"/>
                <w:szCs w:val="26"/>
                <w:rtl/>
              </w:rPr>
            </w:pPr>
            <w:r w:rsidRPr="00CB2157">
              <w:rPr>
                <w:b/>
                <w:bCs/>
                <w:sz w:val="26"/>
                <w:szCs w:val="26"/>
                <w:rtl/>
              </w:rPr>
              <w:t>מועתז נסרה</w:t>
            </w:r>
            <w:r w:rsidRPr="00CB2157">
              <w:rPr>
                <w:rFonts w:hint="cs"/>
                <w:rtl/>
              </w:rPr>
              <w:t xml:space="preserve"> </w:t>
            </w:r>
            <w:r w:rsidRPr="00CB2157">
              <w:rPr>
                <w:rFonts w:hint="eastAsia"/>
                <w:b/>
                <w:bCs/>
                <w:sz w:val="26"/>
                <w:szCs w:val="26"/>
                <w:rtl/>
              </w:rPr>
              <w:t>ת.ז.</w:t>
            </w:r>
            <w:r w:rsidRPr="00CB2157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CB215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CB2157">
              <w:rPr>
                <w:b/>
                <w:bCs/>
                <w:sz w:val="26"/>
                <w:szCs w:val="26"/>
              </w:rPr>
              <w:t>xxxxxxxxxx</w:t>
            </w:r>
          </w:p>
        </w:tc>
      </w:tr>
    </w:tbl>
    <w:p w14:paraId="50734EAD" w14:textId="77777777" w:rsidR="00021328" w:rsidRPr="00CB2157" w:rsidRDefault="00021328" w:rsidP="00021328">
      <w:pPr>
        <w:suppressLineNumbers/>
        <w:spacing w:line="360" w:lineRule="auto"/>
        <w:rPr>
          <w:rFonts w:ascii="Arial" w:hAnsi="Arial"/>
          <w:rtl/>
        </w:rPr>
      </w:pPr>
    </w:p>
    <w:p w14:paraId="729E3316" w14:textId="77777777" w:rsidR="00021328" w:rsidRPr="00CB2157" w:rsidRDefault="00021328" w:rsidP="00021328">
      <w:pPr>
        <w:spacing w:line="360" w:lineRule="auto"/>
        <w:jc w:val="both"/>
        <w:rPr>
          <w:sz w:val="6"/>
          <w:szCs w:val="6"/>
          <w:rtl/>
        </w:rPr>
      </w:pPr>
      <w:r w:rsidRPr="00CB2157">
        <w:rPr>
          <w:sz w:val="6"/>
          <w:szCs w:val="6"/>
          <w:rtl/>
        </w:rPr>
        <w:t>&lt;#2#&gt;</w:t>
      </w:r>
    </w:p>
    <w:p w14:paraId="3A1AD6F1" w14:textId="77777777" w:rsidR="00021328" w:rsidRPr="00CB2157" w:rsidRDefault="00021328" w:rsidP="00021328">
      <w:pPr>
        <w:pStyle w:val="12"/>
        <w:rPr>
          <w:u w:val="none"/>
          <w:rtl/>
        </w:rPr>
      </w:pPr>
      <w:r w:rsidRPr="00CB2157">
        <w:rPr>
          <w:rFonts w:hint="cs"/>
          <w:u w:val="none"/>
          <w:rtl/>
        </w:rPr>
        <w:t>נוכחים:</w:t>
      </w:r>
    </w:p>
    <w:p w14:paraId="32B4B072" w14:textId="77777777" w:rsidR="00021328" w:rsidRPr="00CB2157" w:rsidRDefault="00021328" w:rsidP="00021328">
      <w:pPr>
        <w:pStyle w:val="12"/>
        <w:rPr>
          <w:sz w:val="4"/>
          <w:szCs w:val="4"/>
          <w:u w:val="none"/>
          <w:rtl/>
        </w:rPr>
      </w:pPr>
      <w:r w:rsidRPr="00CB2157">
        <w:rPr>
          <w:rFonts w:hint="cs"/>
          <w:b w:val="0"/>
          <w:bCs w:val="0"/>
          <w:sz w:val="4"/>
          <w:szCs w:val="4"/>
          <w:u w:val="none"/>
          <w:rtl/>
        </w:rPr>
        <w:t xml:space="preserve"> </w:t>
      </w:r>
    </w:p>
    <w:p w14:paraId="58E1D789" w14:textId="77777777" w:rsidR="00021328" w:rsidRPr="00CB2157" w:rsidRDefault="00021328" w:rsidP="00021328">
      <w:pPr>
        <w:pStyle w:val="12"/>
        <w:rPr>
          <w:u w:val="none"/>
          <w:rtl/>
        </w:rPr>
      </w:pPr>
      <w:bookmarkStart w:id="2" w:name="FirstLawyer"/>
      <w:r w:rsidRPr="00CB2157">
        <w:rPr>
          <w:b w:val="0"/>
          <w:bCs w:val="0"/>
          <w:u w:val="none"/>
          <w:rtl/>
        </w:rPr>
        <w:t>ב"כ</w:t>
      </w:r>
      <w:bookmarkEnd w:id="2"/>
      <w:r w:rsidRPr="00CB2157">
        <w:rPr>
          <w:b w:val="0"/>
          <w:bCs w:val="0"/>
          <w:u w:val="none"/>
          <w:rtl/>
        </w:rPr>
        <w:t xml:space="preserve"> המאשימה – מתמחה </w:t>
      </w:r>
      <w:r w:rsidRPr="00CB2157">
        <w:rPr>
          <w:rFonts w:hint="cs"/>
          <w:b w:val="0"/>
          <w:bCs w:val="0"/>
          <w:u w:val="none"/>
          <w:rtl/>
        </w:rPr>
        <w:t>מר יוסי סמון</w:t>
      </w:r>
      <w:r w:rsidRPr="00CB2157">
        <w:rPr>
          <w:b w:val="0"/>
          <w:bCs w:val="0"/>
          <w:u w:val="none"/>
          <w:rtl/>
        </w:rPr>
        <w:br/>
      </w:r>
      <w:r w:rsidRPr="00CB2157">
        <w:rPr>
          <w:rFonts w:hint="cs"/>
          <w:b w:val="0"/>
          <w:bCs w:val="0"/>
          <w:u w:val="none"/>
          <w:rtl/>
        </w:rPr>
        <w:t>הנאשם - נוכח</w:t>
      </w:r>
      <w:r w:rsidRPr="00CB2157">
        <w:rPr>
          <w:b w:val="0"/>
          <w:bCs w:val="0"/>
          <w:u w:val="none"/>
          <w:rtl/>
        </w:rPr>
        <w:br/>
      </w:r>
      <w:r w:rsidRPr="00CB2157">
        <w:rPr>
          <w:rFonts w:hint="cs"/>
          <w:b w:val="0"/>
          <w:bCs w:val="0"/>
          <w:u w:val="none"/>
          <w:rtl/>
        </w:rPr>
        <w:t xml:space="preserve">הסנגור - עו"ד </w:t>
      </w:r>
      <w:r w:rsidRPr="00CB2157">
        <w:rPr>
          <w:b w:val="0"/>
          <w:bCs w:val="0"/>
          <w:u w:val="none"/>
          <w:rtl/>
        </w:rPr>
        <w:t>ויסאם</w:t>
      </w:r>
      <w:r w:rsidRPr="00CB2157">
        <w:rPr>
          <w:rFonts w:hint="cs"/>
          <w:b w:val="0"/>
          <w:bCs w:val="0"/>
          <w:u w:val="none"/>
          <w:rtl/>
        </w:rPr>
        <w:t xml:space="preserve"> </w:t>
      </w:r>
      <w:r w:rsidRPr="00CB2157">
        <w:rPr>
          <w:b w:val="0"/>
          <w:bCs w:val="0"/>
          <w:u w:val="none"/>
          <w:rtl/>
        </w:rPr>
        <w:t>עראף</w:t>
      </w:r>
      <w:r w:rsidRPr="00CB2157">
        <w:rPr>
          <w:rFonts w:hint="cs"/>
          <w:b w:val="0"/>
          <w:bCs w:val="0"/>
          <w:u w:val="none"/>
          <w:rtl/>
        </w:rPr>
        <w:t>, ס. ציבורי</w:t>
      </w:r>
    </w:p>
    <w:p w14:paraId="6B167F9A" w14:textId="77777777" w:rsidR="00021328" w:rsidRPr="00CB2157" w:rsidRDefault="00021328" w:rsidP="00021328">
      <w:pPr>
        <w:pStyle w:val="12"/>
        <w:rPr>
          <w:u w:val="none"/>
          <w:rtl/>
        </w:rPr>
      </w:pPr>
      <w:r w:rsidRPr="00CB2157">
        <w:rPr>
          <w:u w:val="none"/>
          <w:rtl/>
        </w:rPr>
        <w:t xml:space="preserve">     </w:t>
      </w:r>
      <w:r w:rsidRPr="00CB2157">
        <w:rPr>
          <w:rFonts w:hint="cs"/>
          <w:b w:val="0"/>
          <w:bCs w:val="0"/>
          <w:u w:val="none"/>
          <w:rtl/>
        </w:rPr>
        <w:t xml:space="preserve"> </w:t>
      </w:r>
    </w:p>
    <w:p w14:paraId="592A392B" w14:textId="77777777" w:rsidR="004B79FE" w:rsidRDefault="00021328" w:rsidP="00021328">
      <w:pPr>
        <w:pStyle w:val="a9"/>
        <w:spacing w:line="360" w:lineRule="auto"/>
        <w:jc w:val="center"/>
        <w:rPr>
          <w:rFonts w:ascii="David" w:eastAsia="David" w:hAnsi="David"/>
          <w:bCs w:val="0"/>
          <w:snapToGrid/>
          <w:sz w:val="24"/>
          <w:szCs w:val="28"/>
          <w:rtl/>
          <w:lang w:eastAsia="en-US"/>
        </w:rPr>
      </w:pPr>
      <w:r w:rsidRPr="00CB2157">
        <w:rPr>
          <w:rFonts w:ascii="David" w:eastAsia="David" w:hAnsi="David"/>
          <w:b/>
          <w:bCs w:val="0"/>
          <w:snapToGrid/>
          <w:color w:val="FF0000"/>
          <w:sz w:val="24"/>
          <w:rtl/>
          <w:lang w:eastAsia="en-US"/>
        </w:rPr>
        <w:t>במסמך זה הושמטו פרוטוקולים</w:t>
      </w:r>
      <w:bookmarkStart w:id="3" w:name="LawTable"/>
      <w:bookmarkEnd w:id="3"/>
    </w:p>
    <w:p w14:paraId="43E01B22" w14:textId="77777777" w:rsidR="004B79FE" w:rsidRPr="004B79FE" w:rsidRDefault="004B79FE" w:rsidP="004B79FE">
      <w:pPr>
        <w:pStyle w:val="a9"/>
        <w:spacing w:after="120" w:line="240" w:lineRule="exact"/>
        <w:ind w:left="283" w:hanging="283"/>
        <w:jc w:val="both"/>
        <w:rPr>
          <w:rFonts w:ascii="FrankRuehl" w:eastAsia="David" w:hAnsi="FrankRuehl" w:cs="FrankRuehl"/>
          <w:bCs w:val="0"/>
          <w:snapToGrid/>
          <w:sz w:val="24"/>
          <w:rtl/>
          <w:lang w:eastAsia="en-US"/>
        </w:rPr>
      </w:pPr>
    </w:p>
    <w:p w14:paraId="077DD281" w14:textId="77777777" w:rsidR="004B79FE" w:rsidRPr="004B79FE" w:rsidRDefault="004B79FE" w:rsidP="004B79FE">
      <w:pPr>
        <w:pStyle w:val="a9"/>
        <w:spacing w:after="120" w:line="240" w:lineRule="exact"/>
        <w:ind w:left="283" w:hanging="283"/>
        <w:jc w:val="both"/>
        <w:rPr>
          <w:rFonts w:ascii="FrankRuehl" w:eastAsia="David" w:hAnsi="FrankRuehl" w:cs="FrankRuehl"/>
          <w:bCs w:val="0"/>
          <w:snapToGrid/>
          <w:sz w:val="24"/>
          <w:rtl/>
          <w:lang w:eastAsia="en-US"/>
        </w:rPr>
      </w:pPr>
      <w:r w:rsidRPr="004B79FE">
        <w:rPr>
          <w:rFonts w:ascii="FrankRuehl" w:eastAsia="David" w:hAnsi="FrankRuehl" w:cs="FrankRuehl"/>
          <w:bCs w:val="0"/>
          <w:snapToGrid/>
          <w:sz w:val="24"/>
          <w:rtl/>
          <w:lang w:eastAsia="en-US"/>
        </w:rPr>
        <w:t xml:space="preserve">חקיקה שאוזכרה: </w:t>
      </w:r>
    </w:p>
    <w:p w14:paraId="0101489A" w14:textId="77777777" w:rsidR="004B79FE" w:rsidRPr="004B79FE" w:rsidRDefault="004B79FE" w:rsidP="004B79FE">
      <w:pPr>
        <w:pStyle w:val="a9"/>
        <w:spacing w:after="120" w:line="240" w:lineRule="exact"/>
        <w:ind w:left="283" w:hanging="283"/>
        <w:jc w:val="both"/>
        <w:rPr>
          <w:rFonts w:ascii="FrankRuehl" w:eastAsia="David" w:hAnsi="FrankRuehl" w:cs="FrankRuehl"/>
          <w:bCs w:val="0"/>
          <w:snapToGrid/>
          <w:sz w:val="24"/>
          <w:rtl/>
          <w:lang w:eastAsia="en-US"/>
        </w:rPr>
      </w:pPr>
      <w:hyperlink r:id="rId6" w:history="1">
        <w:r w:rsidRPr="004B79FE">
          <w:rPr>
            <w:rFonts w:ascii="FrankRuehl" w:eastAsia="David" w:hAnsi="FrankRuehl" w:cs="FrankRuehl"/>
            <w:bCs w:val="0"/>
            <w:snapToGrid/>
            <w:color w:val="0000FF"/>
            <w:sz w:val="24"/>
            <w:u w:val="single"/>
            <w:rtl/>
            <w:lang w:eastAsia="en-US"/>
          </w:rPr>
          <w:t>פקודת הסמים המסוכנים [נוסח חדש], תשל"ג-1973</w:t>
        </w:r>
      </w:hyperlink>
    </w:p>
    <w:p w14:paraId="294AF617" w14:textId="77777777" w:rsidR="00CB2157" w:rsidRPr="00CB2157" w:rsidRDefault="00CB2157" w:rsidP="00021328">
      <w:pPr>
        <w:pStyle w:val="a9"/>
        <w:spacing w:line="360" w:lineRule="auto"/>
        <w:jc w:val="center"/>
        <w:rPr>
          <w:rFonts w:ascii="David" w:eastAsia="David" w:hAnsi="David"/>
          <w:b/>
          <w:snapToGrid/>
          <w:sz w:val="24"/>
          <w:szCs w:val="28"/>
          <w:rtl/>
          <w:lang w:eastAsia="en-US"/>
        </w:rPr>
      </w:pPr>
    </w:p>
    <w:p w14:paraId="3BCFA866" w14:textId="77777777" w:rsidR="00CB2157" w:rsidRPr="00CB2157" w:rsidRDefault="00CB2157" w:rsidP="00CB2157">
      <w:pPr>
        <w:pStyle w:val="a9"/>
        <w:spacing w:line="360" w:lineRule="auto"/>
        <w:jc w:val="center"/>
        <w:rPr>
          <w:rFonts w:ascii="David" w:eastAsia="David" w:hAnsi="David"/>
          <w:b/>
          <w:snapToGrid/>
          <w:sz w:val="24"/>
          <w:szCs w:val="28"/>
          <w:u w:val="single"/>
          <w:rtl/>
          <w:lang w:eastAsia="en-US"/>
        </w:rPr>
      </w:pPr>
      <w:bookmarkStart w:id="4" w:name="PsakDin"/>
      <w:bookmarkEnd w:id="0"/>
      <w:r w:rsidRPr="00CB2157">
        <w:rPr>
          <w:rFonts w:ascii="David" w:eastAsia="David" w:hAnsi="David"/>
          <w:b/>
          <w:snapToGrid/>
          <w:sz w:val="24"/>
          <w:szCs w:val="28"/>
          <w:u w:val="single"/>
          <w:rtl/>
          <w:lang w:eastAsia="en-US"/>
        </w:rPr>
        <w:t>גזר-דין</w:t>
      </w:r>
    </w:p>
    <w:bookmarkEnd w:id="4"/>
    <w:p w14:paraId="287C2071" w14:textId="77777777" w:rsidR="00021328" w:rsidRDefault="00021328" w:rsidP="00021328">
      <w:pPr>
        <w:pStyle w:val="a9"/>
        <w:spacing w:line="360" w:lineRule="auto"/>
        <w:rPr>
          <w:b/>
          <w:bCs w:val="0"/>
          <w:rtl/>
        </w:rPr>
      </w:pPr>
    </w:p>
    <w:p w14:paraId="3CF566DE" w14:textId="77777777" w:rsidR="00021328" w:rsidRDefault="00021328" w:rsidP="00021328">
      <w:pPr>
        <w:pStyle w:val="a9"/>
        <w:spacing w:line="360" w:lineRule="auto"/>
        <w:jc w:val="both"/>
        <w:rPr>
          <w:b/>
          <w:bCs w:val="0"/>
          <w:rtl/>
        </w:rPr>
      </w:pPr>
      <w:r>
        <w:rPr>
          <w:rFonts w:hint="cs"/>
          <w:b/>
          <w:bCs w:val="0"/>
          <w:rtl/>
        </w:rPr>
        <w:t xml:space="preserve">בית המשפט מסביר את עיקרי גזר הדין ומקריא את החלק האופרטיבי. </w:t>
      </w:r>
    </w:p>
    <w:p w14:paraId="2D7827FE" w14:textId="77777777" w:rsidR="00021328" w:rsidRDefault="00021328" w:rsidP="00021328">
      <w:pPr>
        <w:pStyle w:val="a9"/>
        <w:spacing w:line="360" w:lineRule="auto"/>
        <w:jc w:val="both"/>
        <w:rPr>
          <w:b/>
          <w:bCs w:val="0"/>
          <w:rtl/>
        </w:rPr>
      </w:pPr>
      <w:r>
        <w:rPr>
          <w:rFonts w:hint="cs"/>
          <w:b/>
          <w:bCs w:val="0"/>
          <w:rtl/>
        </w:rPr>
        <w:t xml:space="preserve">נימוקי גזר הדין יהיו זמינים מחר בנט או במזכירות. </w:t>
      </w:r>
    </w:p>
    <w:p w14:paraId="75A310D7" w14:textId="77777777" w:rsidR="00021328" w:rsidRDefault="00021328" w:rsidP="00021328">
      <w:pPr>
        <w:pStyle w:val="a9"/>
        <w:spacing w:line="360" w:lineRule="auto"/>
        <w:jc w:val="both"/>
        <w:rPr>
          <w:b/>
          <w:bCs w:val="0"/>
          <w:rtl/>
        </w:rPr>
      </w:pPr>
    </w:p>
    <w:p w14:paraId="0BC9F295" w14:textId="77777777" w:rsidR="00021328" w:rsidRDefault="00021328" w:rsidP="00021328">
      <w:pPr>
        <w:pStyle w:val="a9"/>
        <w:rPr>
          <w:b/>
          <w:bCs w:val="0"/>
          <w:rtl/>
        </w:rPr>
      </w:pPr>
      <w:r>
        <w:rPr>
          <w:rFonts w:hint="cs"/>
          <w:b/>
          <w:bCs w:val="0"/>
          <w:rtl/>
        </w:rPr>
        <w:t>אני מחליטה לגזור על הנאשם את העונשים הבאים:</w:t>
      </w:r>
    </w:p>
    <w:p w14:paraId="5D6BF5F3" w14:textId="77777777" w:rsidR="00021328" w:rsidRDefault="00021328" w:rsidP="00021328">
      <w:pPr>
        <w:pStyle w:val="a9"/>
        <w:rPr>
          <w:b/>
          <w:bCs w:val="0"/>
          <w:rtl/>
        </w:rPr>
      </w:pPr>
    </w:p>
    <w:p w14:paraId="11C7517C" w14:textId="77777777" w:rsidR="00021328" w:rsidRDefault="00021328" w:rsidP="00021328">
      <w:pPr>
        <w:pStyle w:val="a9"/>
        <w:rPr>
          <w:b/>
          <w:bCs w:val="0"/>
          <w:rtl/>
        </w:rPr>
      </w:pPr>
      <w:r>
        <w:rPr>
          <w:rFonts w:hint="cs"/>
          <w:b/>
          <w:bCs w:val="0"/>
          <w:rtl/>
        </w:rPr>
        <w:t>א.</w:t>
      </w:r>
      <w:r>
        <w:rPr>
          <w:rFonts w:hint="cs"/>
          <w:b/>
          <w:bCs w:val="0"/>
          <w:rtl/>
        </w:rPr>
        <w:tab/>
      </w:r>
      <w:r>
        <w:rPr>
          <w:rFonts w:hint="eastAsia"/>
          <w:b/>
          <w:bCs w:val="0"/>
          <w:rtl/>
        </w:rPr>
        <w:t>מאסר</w:t>
      </w:r>
      <w:r>
        <w:rPr>
          <w:b/>
          <w:bCs w:val="0"/>
          <w:rtl/>
        </w:rPr>
        <w:t xml:space="preserve"> </w:t>
      </w:r>
      <w:r>
        <w:rPr>
          <w:rFonts w:hint="eastAsia"/>
          <w:b/>
          <w:bCs w:val="0"/>
          <w:rtl/>
        </w:rPr>
        <w:t>לתקופה</w:t>
      </w:r>
      <w:r>
        <w:rPr>
          <w:b/>
          <w:bCs w:val="0"/>
          <w:rtl/>
        </w:rPr>
        <w:t xml:space="preserve"> של  </w:t>
      </w:r>
      <w:r>
        <w:rPr>
          <w:rFonts w:hint="cs"/>
          <w:b/>
          <w:bCs w:val="0"/>
          <w:rtl/>
        </w:rPr>
        <w:t>4 חודשים.</w:t>
      </w:r>
      <w:r>
        <w:rPr>
          <w:b/>
          <w:bCs w:val="0"/>
          <w:rtl/>
        </w:rPr>
        <w:t xml:space="preserve">   </w:t>
      </w:r>
    </w:p>
    <w:p w14:paraId="268DAC3C" w14:textId="77777777" w:rsidR="00021328" w:rsidRDefault="00021328" w:rsidP="00021328">
      <w:pPr>
        <w:pStyle w:val="a9"/>
        <w:rPr>
          <w:b/>
          <w:bCs w:val="0"/>
          <w:rtl/>
        </w:rPr>
      </w:pPr>
    </w:p>
    <w:p w14:paraId="24153764" w14:textId="77777777" w:rsidR="00021328" w:rsidRDefault="00021328" w:rsidP="00021328">
      <w:pPr>
        <w:pStyle w:val="a9"/>
        <w:spacing w:line="360" w:lineRule="auto"/>
        <w:rPr>
          <w:b/>
          <w:bCs w:val="0"/>
          <w:rtl/>
        </w:rPr>
      </w:pPr>
    </w:p>
    <w:p w14:paraId="5CFAB6A4" w14:textId="77777777" w:rsidR="00021328" w:rsidRDefault="00021328" w:rsidP="00021328">
      <w:pPr>
        <w:pStyle w:val="a9"/>
        <w:spacing w:line="360" w:lineRule="auto"/>
        <w:ind w:left="720" w:hanging="720"/>
        <w:jc w:val="both"/>
        <w:rPr>
          <w:b/>
          <w:bCs w:val="0"/>
          <w:rtl/>
        </w:rPr>
      </w:pPr>
      <w:r>
        <w:rPr>
          <w:rFonts w:hint="cs"/>
          <w:b/>
          <w:bCs w:val="0"/>
          <w:rtl/>
        </w:rPr>
        <w:t>ב.</w:t>
      </w:r>
      <w:r>
        <w:rPr>
          <w:rFonts w:hint="cs"/>
          <w:b/>
          <w:bCs w:val="0"/>
          <w:rtl/>
        </w:rPr>
        <w:tab/>
        <w:t xml:space="preserve">הנני מורה על הפעלת המאסר המותנה אשר הושת על הנאשם במסגרת </w:t>
      </w:r>
      <w:hyperlink r:id="rId7" w:history="1">
        <w:r w:rsidR="00CB2157" w:rsidRPr="00CB2157">
          <w:rPr>
            <w:b/>
            <w:bCs w:val="0"/>
            <w:color w:val="0000FF"/>
            <w:u w:val="single"/>
            <w:rtl/>
          </w:rPr>
          <w:t>תת"ע 2465-01-15</w:t>
        </w:r>
      </w:hyperlink>
      <w:r>
        <w:rPr>
          <w:rFonts w:hint="cs"/>
          <w:b/>
          <w:bCs w:val="0"/>
          <w:rtl/>
        </w:rPr>
        <w:t xml:space="preserve"> בן 3 חודשים. </w:t>
      </w:r>
    </w:p>
    <w:p w14:paraId="193D9E14" w14:textId="77777777" w:rsidR="00021328" w:rsidRDefault="00021328" w:rsidP="00021328">
      <w:pPr>
        <w:pStyle w:val="a9"/>
        <w:spacing w:line="360" w:lineRule="auto"/>
        <w:ind w:left="720" w:hanging="720"/>
        <w:jc w:val="both"/>
        <w:rPr>
          <w:b/>
          <w:bCs w:val="0"/>
          <w:rtl/>
        </w:rPr>
      </w:pPr>
    </w:p>
    <w:p w14:paraId="6BE61957" w14:textId="77777777" w:rsidR="00021328" w:rsidRDefault="00021328" w:rsidP="00021328">
      <w:pPr>
        <w:pStyle w:val="a9"/>
        <w:spacing w:line="360" w:lineRule="auto"/>
        <w:ind w:left="720" w:hanging="720"/>
        <w:jc w:val="both"/>
        <w:rPr>
          <w:b/>
          <w:bCs w:val="0"/>
          <w:rtl/>
        </w:rPr>
      </w:pPr>
      <w:r>
        <w:rPr>
          <w:rFonts w:hint="cs"/>
          <w:b/>
          <w:bCs w:val="0"/>
          <w:rtl/>
        </w:rPr>
        <w:lastRenderedPageBreak/>
        <w:t>ג.</w:t>
      </w:r>
      <w:r>
        <w:rPr>
          <w:rFonts w:hint="cs"/>
          <w:b/>
          <w:bCs w:val="0"/>
          <w:rtl/>
        </w:rPr>
        <w:tab/>
        <w:t>המאסרים המנויים בסעיפים א' וב' לעיל ירוצו כך שחודשיים ירוצו בחופף וחודש אחד במצטבר. סה"כ ירצה הנאשם 5 חודשי מאסר, וזאת בדרך של עבודות שירות, בהתאם לחוות דעת הממונה.</w:t>
      </w:r>
    </w:p>
    <w:p w14:paraId="756701A8" w14:textId="77777777" w:rsidR="00021328" w:rsidRDefault="00021328" w:rsidP="00021328">
      <w:pPr>
        <w:pStyle w:val="a9"/>
        <w:spacing w:line="360" w:lineRule="auto"/>
        <w:ind w:left="720" w:hanging="720"/>
        <w:jc w:val="both"/>
        <w:rPr>
          <w:b/>
          <w:bCs w:val="0"/>
          <w:rtl/>
        </w:rPr>
      </w:pPr>
    </w:p>
    <w:p w14:paraId="0BB78F55" w14:textId="77777777" w:rsidR="00021328" w:rsidRDefault="00021328" w:rsidP="00021328">
      <w:pPr>
        <w:pStyle w:val="a9"/>
        <w:spacing w:line="360" w:lineRule="auto"/>
        <w:ind w:left="720"/>
        <w:jc w:val="both"/>
        <w:rPr>
          <w:b/>
          <w:bCs w:val="0"/>
          <w:rtl/>
        </w:rPr>
      </w:pPr>
      <w:r>
        <w:rPr>
          <w:rFonts w:hint="cs"/>
          <w:b/>
          <w:bCs w:val="0"/>
          <w:rtl/>
        </w:rPr>
        <w:t xml:space="preserve">הנאשם יתייצב לריצוי עבודות השירות ביום 4/1/18 בשעה 8:00 אצל הממונה על עבודות השירות בטבריה. </w:t>
      </w:r>
    </w:p>
    <w:p w14:paraId="1C0268C1" w14:textId="77777777" w:rsidR="00021328" w:rsidRDefault="00021328" w:rsidP="00021328">
      <w:pPr>
        <w:pStyle w:val="a9"/>
        <w:spacing w:line="360" w:lineRule="auto"/>
        <w:ind w:left="720"/>
        <w:jc w:val="both"/>
        <w:rPr>
          <w:b/>
          <w:bCs w:val="0"/>
          <w:rtl/>
        </w:rPr>
      </w:pPr>
    </w:p>
    <w:p w14:paraId="2379626C" w14:textId="77777777" w:rsidR="00021328" w:rsidRDefault="00021328" w:rsidP="00021328">
      <w:pPr>
        <w:pStyle w:val="a9"/>
        <w:spacing w:line="360" w:lineRule="auto"/>
        <w:ind w:left="720"/>
        <w:jc w:val="both"/>
        <w:rPr>
          <w:b/>
          <w:bCs w:val="0"/>
          <w:rtl/>
        </w:rPr>
      </w:pPr>
      <w:r>
        <w:rPr>
          <w:rFonts w:hint="cs"/>
          <w:b/>
          <w:bCs w:val="0"/>
          <w:rtl/>
        </w:rPr>
        <w:t xml:space="preserve">הוסבר לנאשם משמעות עבודות השירות ומשמעות הפרתן. </w:t>
      </w:r>
    </w:p>
    <w:p w14:paraId="02C18674" w14:textId="77777777" w:rsidR="00021328" w:rsidRDefault="00021328" w:rsidP="00021328">
      <w:pPr>
        <w:pStyle w:val="a9"/>
        <w:spacing w:line="360" w:lineRule="auto"/>
        <w:ind w:left="720"/>
        <w:jc w:val="both"/>
        <w:rPr>
          <w:b/>
          <w:bCs w:val="0"/>
          <w:rtl/>
        </w:rPr>
      </w:pPr>
    </w:p>
    <w:p w14:paraId="554FD2FA" w14:textId="77777777" w:rsidR="00021328" w:rsidRDefault="00021328" w:rsidP="00021328">
      <w:pPr>
        <w:pStyle w:val="a9"/>
        <w:spacing w:line="360" w:lineRule="auto"/>
        <w:ind w:left="720" w:hanging="720"/>
        <w:jc w:val="both"/>
        <w:rPr>
          <w:b/>
          <w:bCs w:val="0"/>
          <w:rtl/>
        </w:rPr>
      </w:pPr>
      <w:r>
        <w:rPr>
          <w:rFonts w:hint="cs"/>
          <w:b/>
          <w:bCs w:val="0"/>
          <w:rtl/>
        </w:rPr>
        <w:t>ד.</w:t>
      </w:r>
      <w:r>
        <w:rPr>
          <w:rFonts w:hint="cs"/>
          <w:b/>
          <w:bCs w:val="0"/>
          <w:rtl/>
        </w:rPr>
        <w:tab/>
      </w:r>
      <w:r>
        <w:rPr>
          <w:rFonts w:hint="eastAsia"/>
          <w:b/>
          <w:bCs w:val="0"/>
          <w:rtl/>
        </w:rPr>
        <w:t>מאסר</w:t>
      </w:r>
      <w:r>
        <w:rPr>
          <w:b/>
          <w:bCs w:val="0"/>
          <w:rtl/>
        </w:rPr>
        <w:t xml:space="preserve"> על תנאי לתקופה של </w:t>
      </w:r>
      <w:r>
        <w:rPr>
          <w:rFonts w:hint="cs"/>
          <w:b/>
          <w:bCs w:val="0"/>
          <w:rtl/>
        </w:rPr>
        <w:t xml:space="preserve"> 6</w:t>
      </w:r>
      <w:r>
        <w:rPr>
          <w:b/>
          <w:bCs w:val="0"/>
          <w:rtl/>
        </w:rPr>
        <w:t xml:space="preserve"> </w:t>
      </w:r>
      <w:r>
        <w:rPr>
          <w:rFonts w:hint="eastAsia"/>
          <w:b/>
          <w:bCs w:val="0"/>
          <w:rtl/>
        </w:rPr>
        <w:t>חודשים</w:t>
      </w:r>
      <w:r>
        <w:rPr>
          <w:b/>
          <w:bCs w:val="0"/>
          <w:rtl/>
        </w:rPr>
        <w:t xml:space="preserve"> למשך </w:t>
      </w:r>
      <w:r>
        <w:rPr>
          <w:rFonts w:hint="cs"/>
          <w:b/>
          <w:bCs w:val="0"/>
          <w:rtl/>
        </w:rPr>
        <w:t>שלוש</w:t>
      </w:r>
      <w:r>
        <w:rPr>
          <w:b/>
          <w:bCs w:val="0"/>
          <w:rtl/>
        </w:rPr>
        <w:t xml:space="preserve"> </w:t>
      </w:r>
      <w:r>
        <w:rPr>
          <w:rFonts w:hint="eastAsia"/>
          <w:b/>
          <w:bCs w:val="0"/>
          <w:rtl/>
        </w:rPr>
        <w:t>שנים</w:t>
      </w:r>
      <w:r>
        <w:rPr>
          <w:b/>
          <w:bCs w:val="0"/>
          <w:rtl/>
        </w:rPr>
        <w:t xml:space="preserve"> </w:t>
      </w:r>
      <w:r>
        <w:rPr>
          <w:rFonts w:hint="eastAsia"/>
          <w:b/>
          <w:bCs w:val="0"/>
          <w:rtl/>
        </w:rPr>
        <w:t>מהיום</w:t>
      </w:r>
      <w:r>
        <w:rPr>
          <w:b/>
          <w:bCs w:val="0"/>
          <w:rtl/>
        </w:rPr>
        <w:t xml:space="preserve"> והתנאי הוא כי הנאשם לא יעבור בתקופה זאת </w:t>
      </w:r>
      <w:r>
        <w:rPr>
          <w:rFonts w:hint="cs"/>
          <w:b/>
          <w:bCs w:val="0"/>
          <w:rtl/>
        </w:rPr>
        <w:t>עבירת נהיגה בזמן פסילה או נהיגה תחת השפעת סמים או אלכוהול</w:t>
      </w:r>
      <w:r>
        <w:rPr>
          <w:b/>
          <w:bCs w:val="0"/>
          <w:rtl/>
        </w:rPr>
        <w:t xml:space="preserve">, ויורשע עליה בדין. </w:t>
      </w:r>
    </w:p>
    <w:p w14:paraId="725D9B8F" w14:textId="77777777" w:rsidR="00021328" w:rsidRDefault="00021328" w:rsidP="00021328">
      <w:pPr>
        <w:pStyle w:val="a9"/>
        <w:spacing w:line="360" w:lineRule="auto"/>
        <w:ind w:left="720" w:hanging="720"/>
        <w:jc w:val="both"/>
        <w:rPr>
          <w:b/>
          <w:bCs w:val="0"/>
          <w:rtl/>
        </w:rPr>
      </w:pPr>
    </w:p>
    <w:p w14:paraId="0C25AC85" w14:textId="77777777" w:rsidR="00021328" w:rsidRDefault="00021328" w:rsidP="00021328">
      <w:pPr>
        <w:pStyle w:val="a9"/>
        <w:spacing w:line="360" w:lineRule="auto"/>
        <w:ind w:left="720" w:hanging="720"/>
        <w:jc w:val="both"/>
        <w:rPr>
          <w:b/>
          <w:bCs w:val="0"/>
          <w:rtl/>
        </w:rPr>
      </w:pPr>
      <w:r>
        <w:rPr>
          <w:rFonts w:hint="cs"/>
          <w:b/>
          <w:bCs w:val="0"/>
          <w:rtl/>
        </w:rPr>
        <w:t>ה.</w:t>
      </w:r>
      <w:r>
        <w:rPr>
          <w:rFonts w:hint="cs"/>
          <w:b/>
          <w:bCs w:val="0"/>
          <w:rtl/>
        </w:rPr>
        <w:tab/>
      </w:r>
      <w:r>
        <w:rPr>
          <w:rFonts w:hint="eastAsia"/>
          <w:b/>
          <w:bCs w:val="0"/>
          <w:rtl/>
        </w:rPr>
        <w:t>מאסר</w:t>
      </w:r>
      <w:r>
        <w:rPr>
          <w:b/>
          <w:bCs w:val="0"/>
          <w:rtl/>
        </w:rPr>
        <w:t xml:space="preserve"> על תנאי לתקופה של </w:t>
      </w:r>
      <w:r>
        <w:rPr>
          <w:rFonts w:hint="cs"/>
          <w:b/>
          <w:bCs w:val="0"/>
          <w:rtl/>
        </w:rPr>
        <w:t xml:space="preserve"> 3</w:t>
      </w:r>
      <w:r>
        <w:rPr>
          <w:b/>
          <w:bCs w:val="0"/>
          <w:rtl/>
        </w:rPr>
        <w:t xml:space="preserve"> </w:t>
      </w:r>
      <w:r>
        <w:rPr>
          <w:rFonts w:hint="eastAsia"/>
          <w:b/>
          <w:bCs w:val="0"/>
          <w:rtl/>
        </w:rPr>
        <w:t>חודשים</w:t>
      </w:r>
      <w:r>
        <w:rPr>
          <w:b/>
          <w:bCs w:val="0"/>
          <w:rtl/>
        </w:rPr>
        <w:t xml:space="preserve"> למשך </w:t>
      </w:r>
      <w:r>
        <w:rPr>
          <w:rFonts w:hint="cs"/>
          <w:b/>
          <w:bCs w:val="0"/>
          <w:rtl/>
        </w:rPr>
        <w:t>שלוש</w:t>
      </w:r>
      <w:r>
        <w:rPr>
          <w:b/>
          <w:bCs w:val="0"/>
          <w:rtl/>
        </w:rPr>
        <w:t xml:space="preserve"> </w:t>
      </w:r>
      <w:r>
        <w:rPr>
          <w:rFonts w:hint="eastAsia"/>
          <w:b/>
          <w:bCs w:val="0"/>
          <w:rtl/>
        </w:rPr>
        <w:t>שנים</w:t>
      </w:r>
      <w:r>
        <w:rPr>
          <w:b/>
          <w:bCs w:val="0"/>
          <w:rtl/>
        </w:rPr>
        <w:t xml:space="preserve"> </w:t>
      </w:r>
      <w:r>
        <w:rPr>
          <w:rFonts w:hint="eastAsia"/>
          <w:b/>
          <w:bCs w:val="0"/>
          <w:rtl/>
        </w:rPr>
        <w:t>מהיום</w:t>
      </w:r>
      <w:r>
        <w:rPr>
          <w:b/>
          <w:bCs w:val="0"/>
          <w:rtl/>
        </w:rPr>
        <w:t xml:space="preserve"> והתנאי הוא כי הנאשם לא יעבור בתקופה זאת </w:t>
      </w:r>
      <w:r>
        <w:rPr>
          <w:rFonts w:hint="cs"/>
          <w:b/>
          <w:bCs w:val="0"/>
          <w:rtl/>
        </w:rPr>
        <w:t xml:space="preserve">עבירה על </w:t>
      </w:r>
      <w:hyperlink r:id="rId8" w:history="1">
        <w:r w:rsidR="00CB2157" w:rsidRPr="00CB2157">
          <w:rPr>
            <w:b/>
            <w:bCs w:val="0"/>
            <w:color w:val="0000FF"/>
            <w:u w:val="single"/>
            <w:rtl/>
          </w:rPr>
          <w:t>פקודת הסמים המסוכנים</w:t>
        </w:r>
      </w:hyperlink>
      <w:r>
        <w:rPr>
          <w:b/>
          <w:bCs w:val="0"/>
          <w:rtl/>
        </w:rPr>
        <w:t xml:space="preserve">, ויורשע עליה בדין. </w:t>
      </w:r>
    </w:p>
    <w:p w14:paraId="1C582FA1" w14:textId="77777777" w:rsidR="00021328" w:rsidRDefault="00021328" w:rsidP="00021328">
      <w:pPr>
        <w:pStyle w:val="a9"/>
        <w:spacing w:line="360" w:lineRule="auto"/>
        <w:ind w:left="720" w:hanging="720"/>
        <w:jc w:val="both"/>
        <w:rPr>
          <w:b/>
          <w:bCs w:val="0"/>
          <w:rtl/>
        </w:rPr>
      </w:pPr>
    </w:p>
    <w:p w14:paraId="7E27E7A3" w14:textId="77777777" w:rsidR="00021328" w:rsidRDefault="00021328" w:rsidP="00021328">
      <w:pPr>
        <w:pStyle w:val="a9"/>
        <w:spacing w:line="360" w:lineRule="auto"/>
        <w:ind w:left="720" w:hanging="720"/>
        <w:jc w:val="both"/>
        <w:rPr>
          <w:b/>
          <w:bCs w:val="0"/>
          <w:rtl/>
        </w:rPr>
      </w:pPr>
      <w:r>
        <w:rPr>
          <w:rFonts w:hint="cs"/>
          <w:b/>
          <w:bCs w:val="0"/>
          <w:rtl/>
        </w:rPr>
        <w:t>ו.</w:t>
      </w:r>
      <w:r>
        <w:rPr>
          <w:rFonts w:hint="cs"/>
          <w:b/>
          <w:bCs w:val="0"/>
          <w:rtl/>
        </w:rPr>
        <w:tab/>
      </w:r>
      <w:r>
        <w:rPr>
          <w:rFonts w:hint="eastAsia"/>
          <w:b/>
          <w:bCs w:val="0"/>
          <w:rtl/>
        </w:rPr>
        <w:t>מאסר</w:t>
      </w:r>
      <w:r>
        <w:rPr>
          <w:b/>
          <w:bCs w:val="0"/>
          <w:rtl/>
        </w:rPr>
        <w:t xml:space="preserve"> על תנאי לתקופה של </w:t>
      </w:r>
      <w:r>
        <w:rPr>
          <w:rFonts w:hint="eastAsia"/>
          <w:b/>
          <w:bCs w:val="0"/>
          <w:rtl/>
        </w:rPr>
        <w:t>חודש</w:t>
      </w:r>
      <w:r>
        <w:rPr>
          <w:b/>
          <w:bCs w:val="0"/>
          <w:rtl/>
        </w:rPr>
        <w:t xml:space="preserve"> למשך </w:t>
      </w:r>
      <w:r>
        <w:rPr>
          <w:rFonts w:hint="cs"/>
          <w:b/>
          <w:bCs w:val="0"/>
          <w:rtl/>
        </w:rPr>
        <w:t>שלוש</w:t>
      </w:r>
      <w:r>
        <w:rPr>
          <w:b/>
          <w:bCs w:val="0"/>
          <w:rtl/>
        </w:rPr>
        <w:t xml:space="preserve"> </w:t>
      </w:r>
      <w:r>
        <w:rPr>
          <w:rFonts w:hint="eastAsia"/>
          <w:b/>
          <w:bCs w:val="0"/>
          <w:rtl/>
        </w:rPr>
        <w:t>שנים</w:t>
      </w:r>
      <w:r>
        <w:rPr>
          <w:b/>
          <w:bCs w:val="0"/>
          <w:rtl/>
        </w:rPr>
        <w:t xml:space="preserve"> </w:t>
      </w:r>
      <w:r>
        <w:rPr>
          <w:rFonts w:hint="eastAsia"/>
          <w:b/>
          <w:bCs w:val="0"/>
          <w:rtl/>
        </w:rPr>
        <w:t>מהיום</w:t>
      </w:r>
      <w:r>
        <w:rPr>
          <w:b/>
          <w:bCs w:val="0"/>
          <w:rtl/>
        </w:rPr>
        <w:t xml:space="preserve"> והתנאי הוא כי הנאשם לא יעבור בתקופה זאת </w:t>
      </w:r>
      <w:r>
        <w:rPr>
          <w:rFonts w:hint="cs"/>
          <w:b/>
          <w:bCs w:val="0"/>
          <w:rtl/>
        </w:rPr>
        <w:t>עבירת הפרעה לשוטר בעת מילוי תפקידו</w:t>
      </w:r>
      <w:r>
        <w:rPr>
          <w:b/>
          <w:bCs w:val="0"/>
          <w:rtl/>
        </w:rPr>
        <w:t xml:space="preserve">, ויורשע עליה בדין. </w:t>
      </w:r>
    </w:p>
    <w:p w14:paraId="5BEE423D" w14:textId="77777777" w:rsidR="00021328" w:rsidRDefault="00021328" w:rsidP="00021328">
      <w:pPr>
        <w:pStyle w:val="a9"/>
        <w:spacing w:line="360" w:lineRule="auto"/>
        <w:ind w:left="720" w:hanging="720"/>
        <w:jc w:val="both"/>
        <w:rPr>
          <w:b/>
          <w:bCs w:val="0"/>
          <w:rtl/>
        </w:rPr>
      </w:pPr>
    </w:p>
    <w:p w14:paraId="5E6FF8E6" w14:textId="77777777" w:rsidR="00021328" w:rsidRDefault="00021328" w:rsidP="00021328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 w:rsidRPr="00963F13">
        <w:rPr>
          <w:rFonts w:hint="cs"/>
          <w:rtl/>
        </w:rPr>
        <w:t>ז.</w:t>
      </w:r>
      <w:r>
        <w:rPr>
          <w:rtl/>
        </w:rPr>
        <w:tab/>
        <w:t>הנני פוסל</w:t>
      </w:r>
      <w:r>
        <w:rPr>
          <w:rFonts w:hint="cs"/>
          <w:rtl/>
        </w:rPr>
        <w:t>ת</w:t>
      </w:r>
      <w:r>
        <w:rPr>
          <w:rtl/>
        </w:rPr>
        <w:t xml:space="preserve"> את הנאשם מלקבל או מלהחזיק רשיון נהיגה לתקופה של  </w:t>
      </w:r>
      <w:r>
        <w:rPr>
          <w:rFonts w:hint="cs"/>
          <w:rtl/>
        </w:rPr>
        <w:t>12</w:t>
      </w:r>
      <w:r>
        <w:rPr>
          <w:rtl/>
        </w:rPr>
        <w:t xml:space="preserve"> חודשים</w:t>
      </w:r>
      <w:r>
        <w:rPr>
          <w:rFonts w:hint="cs"/>
          <w:rtl/>
        </w:rPr>
        <w:t>.</w:t>
      </w:r>
      <w:r>
        <w:rPr>
          <w:rtl/>
        </w:rPr>
        <w:t xml:space="preserve"> </w:t>
      </w:r>
    </w:p>
    <w:p w14:paraId="08AC6820" w14:textId="77777777" w:rsidR="00021328" w:rsidRDefault="00021328" w:rsidP="00021328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</w:p>
    <w:p w14:paraId="59233B90" w14:textId="77777777" w:rsidR="00021328" w:rsidRDefault="00021328" w:rsidP="00021328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ח.</w:t>
      </w:r>
      <w:r>
        <w:rPr>
          <w:rFonts w:hint="cs"/>
          <w:rtl/>
        </w:rPr>
        <w:tab/>
        <w:t>הנני מורה על הפעלת הפסילה המותנית אשר הושתה על הנאשם ב</w:t>
      </w:r>
      <w:hyperlink r:id="rId9" w:history="1">
        <w:r w:rsidR="00CB2157" w:rsidRPr="00CB2157">
          <w:rPr>
            <w:color w:val="0000FF"/>
            <w:u w:val="single"/>
            <w:rtl/>
          </w:rPr>
          <w:t>תת"ע 2465-01-15</w:t>
        </w:r>
      </w:hyperlink>
      <w:r>
        <w:rPr>
          <w:rFonts w:hint="cs"/>
          <w:rtl/>
        </w:rPr>
        <w:t xml:space="preserve"> בת 12 חודשים. </w:t>
      </w:r>
    </w:p>
    <w:p w14:paraId="37B0D609" w14:textId="77777777" w:rsidR="00021328" w:rsidRDefault="00021328" w:rsidP="00021328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</w:p>
    <w:p w14:paraId="160FDF21" w14:textId="77777777" w:rsidR="00021328" w:rsidRDefault="00021328" w:rsidP="00021328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ט.</w:t>
      </w:r>
      <w:r>
        <w:rPr>
          <w:rFonts w:hint="cs"/>
          <w:rtl/>
        </w:rPr>
        <w:tab/>
        <w:t xml:space="preserve">הפסילות המנויות בסעיפים ז' וח' לעיל ירוצו כך ש- 6 חודשים ירוצו בחופף והיתר במצטבר. סה"כ ירצה הנאשם 18 חודשי פסילה. </w:t>
      </w:r>
    </w:p>
    <w:p w14:paraId="79EFAFE1" w14:textId="77777777" w:rsidR="00021328" w:rsidRDefault="00021328" w:rsidP="00021328">
      <w:pPr>
        <w:overflowPunct w:val="0"/>
        <w:autoSpaceDE w:val="0"/>
        <w:autoSpaceDN w:val="0"/>
        <w:adjustRightInd w:val="0"/>
        <w:spacing w:line="360" w:lineRule="auto"/>
        <w:ind w:left="720"/>
        <w:jc w:val="both"/>
        <w:rPr>
          <w:rtl/>
        </w:rPr>
      </w:pPr>
      <w:r>
        <w:rPr>
          <w:rFonts w:hint="cs"/>
          <w:rtl/>
        </w:rPr>
        <w:t xml:space="preserve">תחילת ריצוי הפסילה מיום 16/8/17. </w:t>
      </w:r>
    </w:p>
    <w:p w14:paraId="7B3B4219" w14:textId="77777777" w:rsidR="00021328" w:rsidRDefault="00021328" w:rsidP="00021328">
      <w:pPr>
        <w:overflowPunct w:val="0"/>
        <w:autoSpaceDE w:val="0"/>
        <w:autoSpaceDN w:val="0"/>
        <w:adjustRightInd w:val="0"/>
        <w:spacing w:line="360" w:lineRule="auto"/>
        <w:ind w:left="720"/>
        <w:jc w:val="both"/>
        <w:rPr>
          <w:rtl/>
        </w:rPr>
      </w:pPr>
      <w:r>
        <w:rPr>
          <w:rFonts w:hint="cs"/>
          <w:rtl/>
        </w:rPr>
        <w:t xml:space="preserve">רשמתי בפני הצהרת הנאשם כי רשיונו הופקד בתיק בית המשפט. </w:t>
      </w:r>
    </w:p>
    <w:p w14:paraId="2B63A08F" w14:textId="77777777" w:rsidR="00021328" w:rsidRDefault="00021328" w:rsidP="00021328">
      <w:pPr>
        <w:overflowPunct w:val="0"/>
        <w:autoSpaceDE w:val="0"/>
        <w:autoSpaceDN w:val="0"/>
        <w:adjustRightInd w:val="0"/>
        <w:spacing w:line="360" w:lineRule="auto"/>
        <w:ind w:left="720"/>
        <w:jc w:val="both"/>
        <w:rPr>
          <w:rtl/>
        </w:rPr>
      </w:pPr>
      <w:r>
        <w:rPr>
          <w:rFonts w:hint="cs"/>
          <w:rtl/>
        </w:rPr>
        <w:t>הנאשם יפנה למשרד הרישוי לצורך עריכת חישוב הפסילה.</w:t>
      </w:r>
    </w:p>
    <w:p w14:paraId="281361F2" w14:textId="77777777" w:rsidR="00021328" w:rsidRDefault="00021328" w:rsidP="00021328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</w:p>
    <w:p w14:paraId="0AA14C25" w14:textId="77777777" w:rsidR="00021328" w:rsidRDefault="00021328" w:rsidP="00021328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י.</w:t>
      </w:r>
      <w:r>
        <w:rPr>
          <w:rFonts w:hint="cs"/>
          <w:rtl/>
        </w:rPr>
        <w:tab/>
      </w:r>
      <w:r>
        <w:rPr>
          <w:rtl/>
        </w:rPr>
        <w:t>הנני פוסל</w:t>
      </w:r>
      <w:r>
        <w:rPr>
          <w:rFonts w:hint="cs"/>
          <w:rtl/>
        </w:rPr>
        <w:t>ת</w:t>
      </w:r>
      <w:r>
        <w:rPr>
          <w:rtl/>
        </w:rPr>
        <w:t xml:space="preserve"> את הנאשם מלקבל או מלהחזיק רשיון נהיגה לתקופה של </w:t>
      </w:r>
      <w:r>
        <w:rPr>
          <w:rFonts w:hint="cs"/>
          <w:rtl/>
        </w:rPr>
        <w:t>24</w:t>
      </w:r>
      <w:r>
        <w:rPr>
          <w:rtl/>
        </w:rPr>
        <w:t xml:space="preserve"> חודשים וזאת על תנאי למשך שנתיים והתנאי הוא שהנאשם לא יעבור עביר</w:t>
      </w:r>
      <w:r>
        <w:rPr>
          <w:rFonts w:hint="cs"/>
          <w:rtl/>
        </w:rPr>
        <w:t>ת נהיגה תחת השפעת סמים או אלכוהול או נהיגה ללא רשיון נהיגה בתוקף,</w:t>
      </w:r>
      <w:r>
        <w:rPr>
          <w:rtl/>
        </w:rPr>
        <w:t xml:space="preserve"> ויורשע בה. </w:t>
      </w:r>
    </w:p>
    <w:p w14:paraId="68F2E900" w14:textId="77777777" w:rsidR="00021328" w:rsidRDefault="00021328" w:rsidP="00021328">
      <w:pPr>
        <w:pStyle w:val="a9"/>
        <w:rPr>
          <w:b/>
          <w:bCs w:val="0"/>
          <w:rtl/>
        </w:rPr>
      </w:pPr>
    </w:p>
    <w:p w14:paraId="49E1A2BB" w14:textId="77777777" w:rsidR="00021328" w:rsidRDefault="00021328" w:rsidP="00021328">
      <w:pPr>
        <w:pStyle w:val="a9"/>
        <w:spacing w:line="360" w:lineRule="auto"/>
        <w:ind w:left="720" w:hanging="720"/>
        <w:jc w:val="both"/>
        <w:rPr>
          <w:b/>
          <w:bCs w:val="0"/>
          <w:rtl/>
        </w:rPr>
      </w:pPr>
      <w:r>
        <w:rPr>
          <w:rFonts w:hint="cs"/>
          <w:b/>
          <w:bCs w:val="0"/>
          <w:rtl/>
        </w:rPr>
        <w:t>י"א.</w:t>
      </w:r>
      <w:r>
        <w:rPr>
          <w:rFonts w:hint="cs"/>
          <w:b/>
          <w:bCs w:val="0"/>
          <w:rtl/>
        </w:rPr>
        <w:tab/>
        <w:t>הנני מורה על חילוט רכבו של הנאשם, מ.ר. 9549236.</w:t>
      </w:r>
    </w:p>
    <w:p w14:paraId="702CB1D4" w14:textId="77777777" w:rsidR="00021328" w:rsidRDefault="00021328" w:rsidP="00021328">
      <w:pPr>
        <w:pStyle w:val="a9"/>
        <w:spacing w:line="360" w:lineRule="auto"/>
        <w:ind w:left="720" w:hanging="720"/>
        <w:jc w:val="both"/>
        <w:rPr>
          <w:b/>
          <w:bCs w:val="0"/>
          <w:rtl/>
        </w:rPr>
      </w:pPr>
    </w:p>
    <w:p w14:paraId="7DAF004E" w14:textId="77777777" w:rsidR="00021328" w:rsidRDefault="00021328" w:rsidP="00021328">
      <w:pPr>
        <w:pStyle w:val="a9"/>
        <w:rPr>
          <w:rtl/>
        </w:rPr>
      </w:pPr>
      <w:r>
        <w:rPr>
          <w:rFonts w:hint="eastAsia"/>
          <w:b/>
          <w:bCs w:val="0"/>
          <w:rtl/>
        </w:rPr>
        <w:t>זכות</w:t>
      </w:r>
      <w:r>
        <w:rPr>
          <w:b/>
          <w:bCs w:val="0"/>
          <w:rtl/>
        </w:rPr>
        <w:t xml:space="preserve"> </w:t>
      </w:r>
      <w:r>
        <w:rPr>
          <w:rFonts w:hint="eastAsia"/>
          <w:b/>
          <w:bCs w:val="0"/>
          <w:rtl/>
        </w:rPr>
        <w:t>ערעור</w:t>
      </w:r>
      <w:r>
        <w:rPr>
          <w:b/>
          <w:bCs w:val="0"/>
          <w:rtl/>
        </w:rPr>
        <w:t xml:space="preserve"> תוך 45 יום. </w:t>
      </w:r>
    </w:p>
    <w:p w14:paraId="3DABBEED" w14:textId="77777777" w:rsidR="00021328" w:rsidRDefault="00021328" w:rsidP="00021328">
      <w:pPr>
        <w:pStyle w:val="a9"/>
        <w:rPr>
          <w:rtl/>
        </w:rPr>
      </w:pPr>
    </w:p>
    <w:p w14:paraId="00C8570E" w14:textId="77777777" w:rsidR="00021328" w:rsidRDefault="00021328" w:rsidP="00021328">
      <w:pPr>
        <w:rPr>
          <w:rtl/>
        </w:rPr>
      </w:pPr>
    </w:p>
    <w:p w14:paraId="20C0561B" w14:textId="77777777" w:rsidR="00021328" w:rsidRDefault="00021328" w:rsidP="00021328">
      <w:pPr>
        <w:rPr>
          <w:sz w:val="6"/>
          <w:szCs w:val="6"/>
          <w:rtl/>
        </w:rPr>
      </w:pPr>
      <w:r>
        <w:rPr>
          <w:sz w:val="6"/>
          <w:szCs w:val="6"/>
          <w:rtl/>
        </w:rPr>
        <w:t>&lt;#3#&gt;</w:t>
      </w:r>
    </w:p>
    <w:p w14:paraId="0DB40F1F" w14:textId="77777777" w:rsidR="00021328" w:rsidRDefault="00021328" w:rsidP="00021328">
      <w:pPr>
        <w:rPr>
          <w:rtl/>
        </w:rPr>
      </w:pPr>
    </w:p>
    <w:p w14:paraId="4FB4D7EA" w14:textId="77777777" w:rsidR="00021328" w:rsidRDefault="00CB2157" w:rsidP="00021328">
      <w:pPr>
        <w:rPr>
          <w:rtl/>
        </w:rPr>
      </w:pPr>
      <w:r>
        <w:rPr>
          <w:b/>
          <w:bCs/>
          <w:rtl/>
        </w:rPr>
        <w:t xml:space="preserve">ניתנה והודעה היום א' טבת תשע"ח, 19/12/2017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5201A1" w14:paraId="449A372D" w14:textId="77777777" w:rsidTr="00021328">
        <w:trPr>
          <w:trHeight w:val="316"/>
          <w:jc w:val="right"/>
        </w:trPr>
        <w:tc>
          <w:tcPr>
            <w:tcW w:w="3936" w:type="dxa"/>
            <w:shd w:val="clear" w:color="auto" w:fill="auto"/>
            <w:vAlign w:val="bottom"/>
          </w:tcPr>
          <w:p w14:paraId="67CBFE50" w14:textId="77777777" w:rsidR="00021328" w:rsidRDefault="00021328" w:rsidP="00021328">
            <w:pPr>
              <w:jc w:val="center"/>
            </w:pPr>
            <w:r>
              <w:rPr>
                <w:rtl/>
              </w:rPr>
              <w:t xml:space="preserve">     </w:t>
            </w:r>
          </w:p>
          <w:p w14:paraId="17E8448B" w14:textId="77777777" w:rsidR="00021328" w:rsidRDefault="00021328" w:rsidP="00021328">
            <w:pPr>
              <w:jc w:val="center"/>
              <w:rPr>
                <w:rtl/>
              </w:rPr>
            </w:pPr>
          </w:p>
        </w:tc>
      </w:tr>
      <w:tr w:rsidR="005201A1" w14:paraId="1B60FF61" w14:textId="77777777" w:rsidTr="00021328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6B439967" w14:textId="77777777" w:rsidR="00021328" w:rsidRPr="00021328" w:rsidRDefault="00021328" w:rsidP="00021328">
            <w:pPr>
              <w:jc w:val="center"/>
              <w:rPr>
                <w:b/>
                <w:bCs/>
                <w:rtl/>
              </w:rPr>
            </w:pPr>
            <w:r w:rsidRPr="00021328">
              <w:rPr>
                <w:b/>
                <w:bCs/>
                <w:rtl/>
              </w:rPr>
              <w:t>שושנה</w:t>
            </w:r>
            <w:r w:rsidRPr="00021328">
              <w:rPr>
                <w:rFonts w:hint="cs"/>
                <w:b/>
                <w:bCs/>
                <w:rtl/>
              </w:rPr>
              <w:t xml:space="preserve"> </w:t>
            </w:r>
            <w:r w:rsidRPr="00021328">
              <w:rPr>
                <w:b/>
                <w:bCs/>
                <w:rtl/>
              </w:rPr>
              <w:t>פיינסוד-כהן</w:t>
            </w:r>
            <w:r w:rsidRPr="00021328">
              <w:rPr>
                <w:rFonts w:hint="cs"/>
                <w:b/>
                <w:bCs/>
                <w:rtl/>
              </w:rPr>
              <w:t xml:space="preserve">, </w:t>
            </w:r>
            <w:r w:rsidRPr="00021328">
              <w:rPr>
                <w:b/>
                <w:bCs/>
                <w:rtl/>
              </w:rPr>
              <w:t>שופטת</w:t>
            </w:r>
          </w:p>
        </w:tc>
      </w:tr>
    </w:tbl>
    <w:p w14:paraId="7331E28F" w14:textId="77777777" w:rsidR="00021328" w:rsidRPr="008252EC" w:rsidRDefault="00021328" w:rsidP="00021328">
      <w:pPr>
        <w:spacing w:line="360" w:lineRule="auto"/>
        <w:jc w:val="both"/>
        <w:rPr>
          <w:rtl/>
        </w:rPr>
      </w:pPr>
    </w:p>
    <w:p w14:paraId="5BCD7C3D" w14:textId="77777777" w:rsidR="00021328" w:rsidRDefault="003E7AED" w:rsidP="00021328">
      <w:r w:rsidRPr="003E7AED">
        <w:rPr>
          <w:color w:val="FFFFFF"/>
          <w:sz w:val="2"/>
          <w:szCs w:val="2"/>
          <w:rtl/>
        </w:rPr>
        <w:t>5129371</w:t>
      </w:r>
      <w:r w:rsidR="00021328">
        <w:rPr>
          <w:rtl/>
        </w:rPr>
        <w:t>הוקלד</w:t>
      </w:r>
      <w:r w:rsidR="00021328">
        <w:t xml:space="preserve"> </w:t>
      </w:r>
      <w:r w:rsidR="00021328">
        <w:rPr>
          <w:rtl/>
        </w:rPr>
        <w:t>על</w:t>
      </w:r>
      <w:r w:rsidR="00021328">
        <w:t xml:space="preserve"> </w:t>
      </w:r>
      <w:r w:rsidR="00021328">
        <w:rPr>
          <w:rtl/>
        </w:rPr>
        <w:t>ידי</w:t>
      </w:r>
      <w:r w:rsidR="00021328">
        <w:t xml:space="preserve"> </w:t>
      </w:r>
      <w:r w:rsidR="00021328">
        <w:rPr>
          <w:rtl/>
        </w:rPr>
        <w:t>ענבל</w:t>
      </w:r>
      <w:r w:rsidR="00021328">
        <w:t xml:space="preserve"> </w:t>
      </w:r>
      <w:r w:rsidR="00021328">
        <w:rPr>
          <w:rtl/>
        </w:rPr>
        <w:t>רויטמן</w:t>
      </w:r>
    </w:p>
    <w:p w14:paraId="75240666" w14:textId="77777777" w:rsidR="002D7B2F" w:rsidRPr="003E7AED" w:rsidRDefault="003E7AED" w:rsidP="00CB2157">
      <w:pPr>
        <w:keepNext/>
        <w:rPr>
          <w:color w:val="FFFFFF"/>
          <w:sz w:val="2"/>
          <w:szCs w:val="2"/>
          <w:rtl/>
        </w:rPr>
      </w:pPr>
      <w:r w:rsidRPr="003E7AED">
        <w:rPr>
          <w:color w:val="FFFFFF"/>
          <w:sz w:val="2"/>
          <w:szCs w:val="2"/>
          <w:rtl/>
        </w:rPr>
        <w:t>54678313</w:t>
      </w:r>
    </w:p>
    <w:p w14:paraId="021679E2" w14:textId="77777777" w:rsidR="00CB2157" w:rsidRPr="00CB2157" w:rsidRDefault="00CB2157" w:rsidP="00CB2157">
      <w:pPr>
        <w:keepNext/>
        <w:rPr>
          <w:color w:val="000000"/>
          <w:sz w:val="22"/>
          <w:szCs w:val="22"/>
          <w:rtl/>
        </w:rPr>
      </w:pPr>
      <w:r w:rsidRPr="00CB2157">
        <w:rPr>
          <w:color w:val="000000"/>
          <w:sz w:val="22"/>
          <w:szCs w:val="22"/>
          <w:rtl/>
        </w:rPr>
        <w:t>שושנה פיינסוד כהן 54678313</w:t>
      </w:r>
    </w:p>
    <w:p w14:paraId="334E8C46" w14:textId="77777777" w:rsidR="00CB2157" w:rsidRDefault="00CB2157" w:rsidP="00CB2157">
      <w:r w:rsidRPr="00CB2157">
        <w:rPr>
          <w:color w:val="000000"/>
          <w:rtl/>
        </w:rPr>
        <w:t>נוסח מסמך זה כפוף לשינויי ניסוח ועריכה</w:t>
      </w:r>
    </w:p>
    <w:p w14:paraId="6768239C" w14:textId="77777777" w:rsidR="00CB2157" w:rsidRDefault="00CB2157" w:rsidP="00CB2157">
      <w:pPr>
        <w:rPr>
          <w:rtl/>
        </w:rPr>
      </w:pPr>
    </w:p>
    <w:p w14:paraId="212B01C6" w14:textId="77777777" w:rsidR="00CB2157" w:rsidRDefault="00CB2157" w:rsidP="00CB2157">
      <w:pPr>
        <w:jc w:val="center"/>
        <w:rPr>
          <w:color w:val="0000FF"/>
          <w:u w:val="single"/>
        </w:rPr>
      </w:pPr>
      <w:hyperlink r:id="rId10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09EFC434" w14:textId="77777777" w:rsidR="003E7AED" w:rsidRPr="003E7AED" w:rsidRDefault="003E7AED" w:rsidP="003E7AED">
      <w:pPr>
        <w:keepNext/>
        <w:rPr>
          <w:color w:val="000000"/>
          <w:sz w:val="22"/>
          <w:szCs w:val="22"/>
          <w:rtl/>
        </w:rPr>
      </w:pPr>
    </w:p>
    <w:p w14:paraId="4E46A601" w14:textId="77777777" w:rsidR="00CB2157" w:rsidRPr="00CB2157" w:rsidRDefault="00CB2157" w:rsidP="003E7AED">
      <w:pPr>
        <w:rPr>
          <w:color w:val="0000FF"/>
          <w:u w:val="single"/>
        </w:rPr>
      </w:pPr>
    </w:p>
    <w:sectPr w:rsidR="00CB2157" w:rsidRPr="00CB2157" w:rsidSect="003E7AED">
      <w:headerReference w:type="even" r:id="rId11"/>
      <w:headerReference w:type="default" r:id="rId12"/>
      <w:footerReference w:type="even" r:id="rId13"/>
      <w:footerReference w:type="default" r:id="rId14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1CFA05" w14:textId="77777777" w:rsidR="00BC736F" w:rsidRDefault="00BC736F" w:rsidP="0094138F">
      <w:r>
        <w:separator/>
      </w:r>
    </w:p>
  </w:endnote>
  <w:endnote w:type="continuationSeparator" w:id="0">
    <w:p w14:paraId="6E148ECA" w14:textId="77777777" w:rsidR="00BC736F" w:rsidRDefault="00BC736F" w:rsidP="00941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36F7F" w14:textId="77777777" w:rsidR="00BC736F" w:rsidRDefault="00BC736F" w:rsidP="003E7AED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3</w:t>
    </w:r>
    <w:r>
      <w:rPr>
        <w:rFonts w:ascii="FrankRuehl" w:hAnsi="FrankRuehl" w:cs="FrankRuehl"/>
        <w:rtl/>
      </w:rPr>
      <w:fldChar w:fldCharType="end"/>
    </w:r>
  </w:p>
  <w:p w14:paraId="1D5926F7" w14:textId="77777777" w:rsidR="00BC736F" w:rsidRPr="003E7AED" w:rsidRDefault="00BC736F" w:rsidP="003E7AED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3E7AED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25D9D" w14:textId="77777777" w:rsidR="00BC736F" w:rsidRDefault="00BC736F" w:rsidP="003E7AED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6147F4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139DFE92" w14:textId="77777777" w:rsidR="00BC736F" w:rsidRPr="003E7AED" w:rsidRDefault="00BC736F" w:rsidP="003E7AED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3E7AED">
      <w:rPr>
        <w:rFonts w:ascii="FrankRuehl" w:hAnsi="FrankRuehl" w:cs="FrankRuehl"/>
        <w:color w:val="000000"/>
      </w:rPr>
      <w:pict w14:anchorId="738BC8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C5BEB8" w14:textId="77777777" w:rsidR="00BC736F" w:rsidRDefault="00BC736F" w:rsidP="0094138F">
      <w:r>
        <w:separator/>
      </w:r>
    </w:p>
  </w:footnote>
  <w:footnote w:type="continuationSeparator" w:id="0">
    <w:p w14:paraId="7EE4EF8D" w14:textId="77777777" w:rsidR="00BC736F" w:rsidRDefault="00BC736F" w:rsidP="009413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4EDDC" w14:textId="77777777" w:rsidR="00BC736F" w:rsidRPr="003E7AED" w:rsidRDefault="00BC736F" w:rsidP="003E7AED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(עכו) 29373-08-16</w:t>
    </w:r>
    <w:r>
      <w:rPr>
        <w:color w:val="000000"/>
        <w:sz w:val="22"/>
        <w:szCs w:val="22"/>
        <w:rtl/>
      </w:rPr>
      <w:tab/>
      <w:t xml:space="preserve"> מדינת ישראל נ' מועתז נסרה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480260" w14:textId="77777777" w:rsidR="00BC736F" w:rsidRPr="003E7AED" w:rsidRDefault="00BC736F" w:rsidP="003E7AED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(עכו) 29373-08-16</w:t>
    </w:r>
    <w:r>
      <w:rPr>
        <w:color w:val="000000"/>
        <w:sz w:val="22"/>
        <w:szCs w:val="22"/>
        <w:rtl/>
      </w:rPr>
      <w:tab/>
      <w:t xml:space="preserve"> מדינת ישראל נ' מועתז נסרה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021328"/>
    <w:rsid w:val="00021328"/>
    <w:rsid w:val="001024B0"/>
    <w:rsid w:val="002D7B2F"/>
    <w:rsid w:val="003E7AED"/>
    <w:rsid w:val="004B79FE"/>
    <w:rsid w:val="005201A1"/>
    <w:rsid w:val="005E218D"/>
    <w:rsid w:val="006147F4"/>
    <w:rsid w:val="0094138F"/>
    <w:rsid w:val="00BA16A0"/>
    <w:rsid w:val="00BC736F"/>
    <w:rsid w:val="00CB2157"/>
    <w:rsid w:val="00F3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office/drawing/2015/10/21/chartex"/>
  <w:attachedSchema w:val="http://schemas.microsoft.com/office/drawing/2016/5/9/chartex"/>
  <w:attachedSchema w:val="http://schemas.microsoft.com/office/drawing/2016/5/10/chartex"/>
  <w:attachedSchema w:val="http://schemas.microsoft.com/office/drawing/2016/5/11/chartex"/>
  <w:attachedSchema w:val="http://schemas.microsoft.com/office/drawing/2016/5/12/chartex"/>
  <w:attachedSchema w:val="http://schemas.microsoft.com/office/drawing/2016/5/13/chartex"/>
  <w:attachedSchema w:val="http://schemas.microsoft.com/office/drawing/2016/5/14/chartex"/>
  <w:attachedSchema w:val="http://schemas.microsoft.com/office/drawing/2016/ink"/>
  <w:attachedSchema w:val="http://schemas.microsoft.com/office/drawing/2017/model3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F711502"/>
  <w15:chartTrackingRefBased/>
  <w15:docId w15:val="{F2793D38-47C1-430F-8877-57C39595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21328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21328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021328"/>
    <w:rPr>
      <w:rFonts w:ascii="David" w:eastAsia="David" w:hAnsi="David" w:cs="David"/>
      <w:sz w:val="24"/>
      <w:szCs w:val="24"/>
    </w:rPr>
  </w:style>
  <w:style w:type="paragraph" w:styleId="a5">
    <w:name w:val="footer"/>
    <w:basedOn w:val="a"/>
    <w:link w:val="a6"/>
    <w:rsid w:val="00021328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021328"/>
    <w:rPr>
      <w:rFonts w:ascii="David" w:eastAsia="David" w:hAnsi="David" w:cs="David"/>
      <w:sz w:val="24"/>
      <w:szCs w:val="24"/>
    </w:rPr>
  </w:style>
  <w:style w:type="table" w:styleId="a7">
    <w:name w:val="Table Grid"/>
    <w:basedOn w:val="a1"/>
    <w:rsid w:val="00021328"/>
    <w:pPr>
      <w:jc w:val="right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rsid w:val="00021328"/>
  </w:style>
  <w:style w:type="character" w:customStyle="1" w:styleId="TimesNewRomanTimesNewRoman">
    <w:name w:val="סגנון (לטיני) Times New Roman (עברית ושפות אחרות) Times New Roman..."/>
    <w:rsid w:val="00021328"/>
    <w:rPr>
      <w:rFonts w:ascii="Times New Roman" w:hAnsi="Times New Roman" w:cs="David"/>
      <w:b/>
      <w:bCs/>
      <w:sz w:val="26"/>
      <w:szCs w:val="26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021328"/>
    <w:rPr>
      <w:rFonts w:ascii="Times New Roman" w:eastAsia="Times New Roman" w:hAnsi="Times New Roman"/>
      <w:b/>
      <w:bCs/>
      <w:u w:val="single"/>
    </w:rPr>
  </w:style>
  <w:style w:type="paragraph" w:customStyle="1" w:styleId="David">
    <w:name w:val="סגנון (עברית ושפות אחרות) David מיושר לשני הצדדים מרווח בין שורות..."/>
    <w:basedOn w:val="a"/>
    <w:rsid w:val="00021328"/>
    <w:pPr>
      <w:spacing w:line="360" w:lineRule="auto"/>
      <w:jc w:val="both"/>
    </w:pPr>
    <w:rPr>
      <w:rFonts w:ascii="Times New Roman" w:eastAsia="Times New Roman" w:hAnsi="Times New Roman"/>
    </w:rPr>
  </w:style>
  <w:style w:type="paragraph" w:customStyle="1" w:styleId="a9">
    <w:name w:val="החלטה"/>
    <w:basedOn w:val="a"/>
    <w:rsid w:val="00021328"/>
    <w:pPr>
      <w:suppressLineNumbers/>
    </w:pPr>
    <w:rPr>
      <w:rFonts w:ascii="Times New Roman" w:eastAsia="Times New Roman" w:hAnsi="Times New Roman"/>
      <w:bCs/>
      <w:snapToGrid w:val="0"/>
      <w:sz w:val="20"/>
      <w:lang w:eastAsia="he-IL"/>
    </w:rPr>
  </w:style>
  <w:style w:type="character" w:styleId="aa">
    <w:name w:val="line number"/>
    <w:rsid w:val="00CB2157"/>
  </w:style>
  <w:style w:type="character" w:styleId="Hyperlink">
    <w:name w:val="Hyperlink"/>
    <w:rsid w:val="00CB215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case/18780591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vo.co.il/law/4216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nevo.co.il/advertisements/nevo-100.do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case/18780591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462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2769</CharactersWithSpaces>
  <SharedDoc>false</SharedDoc>
  <HLinks>
    <vt:vector size="30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4128881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http://www.nevo.co.il/case/18780591</vt:lpwstr>
      </vt:variant>
      <vt:variant>
        <vt:lpwstr/>
      </vt:variant>
      <vt:variant>
        <vt:i4>8257637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4128881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http://www.nevo.co.il/case/18780591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2025-04-22T23:09:00Z</dcterms:created>
  <dcterms:modified xsi:type="dcterms:W3CDTF">2025-04-22T23:09:00Z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29373</vt:lpwstr>
  </property>
  <property fmtid="{D5CDD505-2E9C-101B-9397-08002B2CF9AE}" pid="6" name="NEWPARTB">
    <vt:lpwstr>08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מועתז נסרה </vt:lpwstr>
  </property>
  <property fmtid="{D5CDD505-2E9C-101B-9397-08002B2CF9AE}" pid="10" name="LAWYER">
    <vt:lpwstr>ויסאם עראף</vt:lpwstr>
  </property>
  <property fmtid="{D5CDD505-2E9C-101B-9397-08002B2CF9AE}" pid="11" name="JUDGE">
    <vt:lpwstr>שושנה פיינסוד כהן</vt:lpwstr>
  </property>
  <property fmtid="{D5CDD505-2E9C-101B-9397-08002B2CF9AE}" pid="12" name="CITY">
    <vt:lpwstr>עכו</vt:lpwstr>
  </property>
  <property fmtid="{D5CDD505-2E9C-101B-9397-08002B2CF9AE}" pid="13" name="DATE">
    <vt:lpwstr>20171219</vt:lpwstr>
  </property>
  <property fmtid="{D5CDD505-2E9C-101B-9397-08002B2CF9AE}" pid="14" name="TYPE_N_DATE">
    <vt:lpwstr>38020171219</vt:lpwstr>
  </property>
  <property fmtid="{D5CDD505-2E9C-101B-9397-08002B2CF9AE}" pid="15" name="CASESLISTTMP1">
    <vt:lpwstr>18780591:2</vt:lpwstr>
  </property>
  <property fmtid="{D5CDD505-2E9C-101B-9397-08002B2CF9AE}" pid="16" name="WORDNUMPAGES">
    <vt:lpwstr>3</vt:lpwstr>
  </property>
  <property fmtid="{D5CDD505-2E9C-101B-9397-08002B2CF9AE}" pid="17" name="TYPE_ABS_DATE">
    <vt:lpwstr>380020171219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LAWLISTTMP1">
    <vt:lpwstr>4216</vt:lpwstr>
  </property>
</Properties>
</file>