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6F7832" w:rsidRPr="003D40C3" w14:paraId="0AD95CDB" w14:textId="77777777" w:rsidTr="000C5CD6">
        <w:trPr>
          <w:trHeight w:hRule="exact" w:val="418"/>
          <w:jc w:val="center"/>
        </w:trPr>
        <w:tc>
          <w:tcPr>
            <w:tcW w:w="8721" w:type="dxa"/>
            <w:gridSpan w:val="2"/>
          </w:tcPr>
          <w:p w14:paraId="08A7078D" w14:textId="77777777" w:rsidR="006F7832" w:rsidRPr="003D40C3" w:rsidRDefault="006F7832" w:rsidP="00A83FD8">
            <w:pPr>
              <w:pStyle w:val="a3"/>
              <w:jc w:val="center"/>
              <w:rPr>
                <w:rFonts w:ascii="Tahoma" w:hAnsi="Tahoma" w:cs="Tahoma"/>
                <w:color w:val="000080"/>
                <w:rtl/>
              </w:rPr>
            </w:pPr>
            <w:bookmarkStart w:id="0" w:name="LastJudge"/>
            <w:r w:rsidRPr="003D40C3">
              <w:rPr>
                <w:rFonts w:ascii="Tahoma" w:hAnsi="Tahoma" w:cs="Tahoma"/>
                <w:b/>
                <w:bCs/>
                <w:color w:val="000080"/>
                <w:rtl/>
              </w:rPr>
              <w:t>בית משפט השלום בירושלים</w:t>
            </w:r>
          </w:p>
        </w:tc>
      </w:tr>
      <w:tr w:rsidR="006F7832" w:rsidRPr="003D40C3" w14:paraId="0D4C7CD1" w14:textId="77777777" w:rsidTr="000C5CD6">
        <w:trPr>
          <w:trHeight w:val="337"/>
          <w:jc w:val="center"/>
        </w:trPr>
        <w:tc>
          <w:tcPr>
            <w:tcW w:w="5055" w:type="dxa"/>
          </w:tcPr>
          <w:p w14:paraId="4FCBEC9D" w14:textId="77777777" w:rsidR="006F7832" w:rsidRPr="003D40C3" w:rsidRDefault="006F7832" w:rsidP="00A83FD8">
            <w:pPr>
              <w:rPr>
                <w:b/>
                <w:bCs/>
                <w:sz w:val="28"/>
                <w:szCs w:val="28"/>
                <w:rtl/>
              </w:rPr>
            </w:pPr>
            <w:r w:rsidRPr="003D40C3">
              <w:rPr>
                <w:b/>
                <w:bCs/>
                <w:sz w:val="28"/>
                <w:szCs w:val="28"/>
                <w:rtl/>
              </w:rPr>
              <w:t>ת"פ</w:t>
            </w:r>
            <w:r w:rsidRPr="003D40C3">
              <w:rPr>
                <w:rFonts w:hint="cs"/>
                <w:b/>
                <w:bCs/>
                <w:sz w:val="28"/>
                <w:szCs w:val="28"/>
                <w:rtl/>
              </w:rPr>
              <w:t xml:space="preserve"> </w:t>
            </w:r>
            <w:r w:rsidRPr="003D40C3">
              <w:rPr>
                <w:b/>
                <w:bCs/>
                <w:sz w:val="28"/>
                <w:szCs w:val="28"/>
                <w:rtl/>
              </w:rPr>
              <w:t>49471-08-16</w:t>
            </w:r>
            <w:r w:rsidRPr="003D40C3">
              <w:rPr>
                <w:rFonts w:hint="cs"/>
                <w:b/>
                <w:bCs/>
                <w:sz w:val="28"/>
                <w:szCs w:val="28"/>
                <w:rtl/>
              </w:rPr>
              <w:t xml:space="preserve"> </w:t>
            </w:r>
            <w:r w:rsidRPr="003D40C3">
              <w:rPr>
                <w:b/>
                <w:bCs/>
                <w:sz w:val="28"/>
                <w:szCs w:val="28"/>
                <w:rtl/>
              </w:rPr>
              <w:t>מדינת ישראל נ' קוג'מן</w:t>
            </w:r>
          </w:p>
          <w:p w14:paraId="5D411F92" w14:textId="77777777" w:rsidR="006F7832" w:rsidRPr="003D40C3" w:rsidRDefault="006F7832" w:rsidP="00A83FD8">
            <w:pPr>
              <w:pStyle w:val="a3"/>
              <w:rPr>
                <w:b/>
                <w:bCs/>
                <w:sz w:val="28"/>
                <w:szCs w:val="28"/>
                <w:rtl/>
              </w:rPr>
            </w:pPr>
          </w:p>
        </w:tc>
        <w:tc>
          <w:tcPr>
            <w:tcW w:w="3666" w:type="dxa"/>
          </w:tcPr>
          <w:p w14:paraId="26650A65" w14:textId="77777777" w:rsidR="006F7832" w:rsidRPr="003D40C3" w:rsidRDefault="006F7832" w:rsidP="00A83FD8">
            <w:pPr>
              <w:pStyle w:val="a3"/>
              <w:jc w:val="right"/>
              <w:rPr>
                <w:b/>
                <w:bCs/>
                <w:sz w:val="28"/>
                <w:szCs w:val="28"/>
                <w:rtl/>
              </w:rPr>
            </w:pPr>
          </w:p>
        </w:tc>
      </w:tr>
    </w:tbl>
    <w:p w14:paraId="4A5D1346" w14:textId="77777777" w:rsidR="006F7832" w:rsidRPr="003D40C3" w:rsidRDefault="006F7832" w:rsidP="006F7832">
      <w:pPr>
        <w:pStyle w:val="a3"/>
        <w:rPr>
          <w:rtl/>
        </w:rPr>
      </w:pPr>
      <w:r w:rsidRPr="003D40C3">
        <w:rPr>
          <w:rFonts w:hint="cs"/>
          <w:rtl/>
        </w:rPr>
        <w:t xml:space="preserve"> </w:t>
      </w:r>
    </w:p>
    <w:p w14:paraId="6FB94ADB" w14:textId="77777777" w:rsidR="006F7832" w:rsidRPr="003D40C3" w:rsidRDefault="006F7832" w:rsidP="006F7832">
      <w:pPr>
        <w:rPr>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6F7832" w:rsidRPr="003D40C3" w14:paraId="37358F63" w14:textId="77777777" w:rsidTr="006F7832">
        <w:trPr>
          <w:trHeight w:val="295"/>
          <w:jc w:val="center"/>
        </w:trPr>
        <w:tc>
          <w:tcPr>
            <w:tcW w:w="923" w:type="dxa"/>
            <w:tcBorders>
              <w:top w:val="nil"/>
              <w:left w:val="nil"/>
              <w:bottom w:val="nil"/>
              <w:right w:val="nil"/>
            </w:tcBorders>
            <w:shd w:val="clear" w:color="auto" w:fill="auto"/>
          </w:tcPr>
          <w:p w14:paraId="32799903" w14:textId="77777777" w:rsidR="006F7832" w:rsidRPr="003D40C3" w:rsidRDefault="006F7832" w:rsidP="006F7832">
            <w:pPr>
              <w:jc w:val="both"/>
              <w:rPr>
                <w:rFonts w:ascii="Arial" w:hAnsi="Arial"/>
                <w:b/>
                <w:bCs/>
                <w:sz w:val="28"/>
                <w:szCs w:val="28"/>
              </w:rPr>
            </w:pPr>
            <w:r w:rsidRPr="003D40C3">
              <w:rPr>
                <w:rFonts w:ascii="Arial" w:hAnsi="Arial" w:hint="cs"/>
                <w:b/>
                <w:bCs/>
                <w:sz w:val="28"/>
                <w:szCs w:val="28"/>
                <w:rtl/>
              </w:rPr>
              <w:t>ב</w:t>
            </w:r>
            <w:r w:rsidRPr="003D40C3">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7DEFDFD4" w14:textId="77777777" w:rsidR="006F7832" w:rsidRPr="003D40C3" w:rsidRDefault="006F7832" w:rsidP="00A83FD8">
            <w:pPr>
              <w:rPr>
                <w:rFonts w:ascii="Arial" w:hAnsi="Arial"/>
                <w:b/>
                <w:bCs/>
                <w:sz w:val="28"/>
                <w:szCs w:val="28"/>
                <w:rtl/>
              </w:rPr>
            </w:pPr>
            <w:r w:rsidRPr="003D40C3">
              <w:rPr>
                <w:rFonts w:ascii="Arial" w:hAnsi="Arial" w:hint="cs"/>
                <w:b/>
                <w:bCs/>
                <w:sz w:val="28"/>
                <w:szCs w:val="28"/>
                <w:rtl/>
              </w:rPr>
              <w:t>כבוד ה</w:t>
            </w:r>
            <w:r w:rsidRPr="003D40C3">
              <w:rPr>
                <w:rFonts w:ascii="Arial" w:hAnsi="Arial"/>
                <w:b/>
                <w:bCs/>
                <w:sz w:val="28"/>
                <w:szCs w:val="28"/>
                <w:rtl/>
              </w:rPr>
              <w:t>נשיא</w:t>
            </w:r>
            <w:r w:rsidRPr="003D40C3">
              <w:rPr>
                <w:rFonts w:ascii="Arial" w:hAnsi="Arial" w:hint="cs"/>
                <w:b/>
                <w:bCs/>
                <w:sz w:val="28"/>
                <w:szCs w:val="28"/>
                <w:rtl/>
              </w:rPr>
              <w:t xml:space="preserve">  </w:t>
            </w:r>
            <w:r w:rsidRPr="003D40C3">
              <w:rPr>
                <w:rFonts w:ascii="Arial" w:hAnsi="Arial"/>
                <w:b/>
                <w:bCs/>
                <w:sz w:val="28"/>
                <w:szCs w:val="28"/>
                <w:rtl/>
              </w:rPr>
              <w:t>אביטל חן</w:t>
            </w:r>
          </w:p>
          <w:p w14:paraId="766ABCC0" w14:textId="77777777" w:rsidR="006F7832" w:rsidRPr="003D40C3" w:rsidRDefault="006F7832" w:rsidP="00A83FD8">
            <w:pPr>
              <w:rPr>
                <w:sz w:val="28"/>
                <w:szCs w:val="28"/>
                <w:rtl/>
              </w:rPr>
            </w:pPr>
          </w:p>
          <w:p w14:paraId="77D811F3" w14:textId="77777777" w:rsidR="006F7832" w:rsidRPr="003D40C3" w:rsidRDefault="006F7832" w:rsidP="006F7832">
            <w:pPr>
              <w:jc w:val="both"/>
              <w:rPr>
                <w:rFonts w:ascii="Arial" w:hAnsi="Arial"/>
                <w:sz w:val="28"/>
                <w:szCs w:val="28"/>
              </w:rPr>
            </w:pPr>
          </w:p>
        </w:tc>
      </w:tr>
      <w:tr w:rsidR="006F7832" w:rsidRPr="003D40C3" w14:paraId="2F58EB78" w14:textId="77777777" w:rsidTr="006F7832">
        <w:trPr>
          <w:trHeight w:val="355"/>
          <w:jc w:val="center"/>
        </w:trPr>
        <w:tc>
          <w:tcPr>
            <w:tcW w:w="923" w:type="dxa"/>
            <w:tcBorders>
              <w:top w:val="nil"/>
              <w:left w:val="nil"/>
              <w:bottom w:val="nil"/>
              <w:right w:val="nil"/>
            </w:tcBorders>
            <w:shd w:val="clear" w:color="auto" w:fill="auto"/>
          </w:tcPr>
          <w:p w14:paraId="1CCAA966" w14:textId="77777777" w:rsidR="006F7832" w:rsidRPr="003D40C3" w:rsidRDefault="006F7832" w:rsidP="006F7832">
            <w:pPr>
              <w:jc w:val="both"/>
              <w:rPr>
                <w:rFonts w:ascii="Arial" w:hAnsi="Arial"/>
                <w:b/>
                <w:bCs/>
                <w:sz w:val="28"/>
                <w:szCs w:val="28"/>
              </w:rPr>
            </w:pPr>
            <w:bookmarkStart w:id="1" w:name="FirstAppellant"/>
            <w:r w:rsidRPr="003D40C3">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25D17F21" w14:textId="77777777" w:rsidR="006F7832" w:rsidRPr="003D40C3" w:rsidRDefault="006F7832" w:rsidP="00A83FD8">
            <w:pPr>
              <w:rPr>
                <w:b/>
                <w:bCs/>
                <w:sz w:val="28"/>
                <w:szCs w:val="28"/>
              </w:rPr>
            </w:pPr>
            <w:r w:rsidRPr="003D40C3">
              <w:rPr>
                <w:rFonts w:ascii="Arial" w:hAnsi="Arial" w:hint="cs"/>
                <w:b/>
                <w:bCs/>
                <w:sz w:val="28"/>
                <w:szCs w:val="28"/>
                <w:rtl/>
              </w:rPr>
              <w:t xml:space="preserve">                                       </w:t>
            </w:r>
            <w:r w:rsidRPr="003D40C3">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7106DCFE" w14:textId="77777777" w:rsidR="006F7832" w:rsidRPr="003D40C3" w:rsidRDefault="006F7832" w:rsidP="006F7832">
            <w:pPr>
              <w:jc w:val="both"/>
              <w:rPr>
                <w:rFonts w:ascii="Arial" w:hAnsi="Arial"/>
                <w:b/>
                <w:bCs/>
                <w:sz w:val="28"/>
                <w:szCs w:val="28"/>
              </w:rPr>
            </w:pPr>
          </w:p>
        </w:tc>
      </w:tr>
      <w:bookmarkEnd w:id="1"/>
      <w:tr w:rsidR="006F7832" w:rsidRPr="003D40C3" w14:paraId="71309709" w14:textId="77777777" w:rsidTr="006F7832">
        <w:trPr>
          <w:trHeight w:val="355"/>
          <w:jc w:val="center"/>
        </w:trPr>
        <w:tc>
          <w:tcPr>
            <w:tcW w:w="923" w:type="dxa"/>
            <w:tcBorders>
              <w:top w:val="nil"/>
              <w:left w:val="nil"/>
              <w:bottom w:val="nil"/>
              <w:right w:val="nil"/>
            </w:tcBorders>
            <w:shd w:val="clear" w:color="auto" w:fill="auto"/>
          </w:tcPr>
          <w:p w14:paraId="014E235A" w14:textId="77777777" w:rsidR="006F7832" w:rsidRPr="003D40C3" w:rsidRDefault="006F7832" w:rsidP="006F7832">
            <w:pPr>
              <w:jc w:val="both"/>
              <w:rPr>
                <w:rFonts w:ascii="Arial" w:hAnsi="Arial"/>
                <w:b/>
                <w:bCs/>
                <w:sz w:val="28"/>
                <w:szCs w:val="28"/>
                <w:rtl/>
              </w:rPr>
            </w:pPr>
          </w:p>
        </w:tc>
        <w:tc>
          <w:tcPr>
            <w:tcW w:w="4126" w:type="dxa"/>
            <w:tcBorders>
              <w:top w:val="nil"/>
              <w:left w:val="nil"/>
              <w:bottom w:val="nil"/>
              <w:right w:val="nil"/>
            </w:tcBorders>
            <w:shd w:val="clear" w:color="auto" w:fill="auto"/>
          </w:tcPr>
          <w:p w14:paraId="2DAEF57C" w14:textId="77777777" w:rsidR="006F7832" w:rsidRPr="003D40C3" w:rsidRDefault="006F7832" w:rsidP="006F7832">
            <w:pPr>
              <w:jc w:val="both"/>
              <w:rPr>
                <w:b/>
                <w:bCs/>
                <w:sz w:val="28"/>
                <w:szCs w:val="28"/>
                <w:rtl/>
              </w:rPr>
            </w:pPr>
          </w:p>
        </w:tc>
        <w:tc>
          <w:tcPr>
            <w:tcW w:w="3771" w:type="dxa"/>
            <w:tcBorders>
              <w:top w:val="nil"/>
              <w:left w:val="nil"/>
              <w:bottom w:val="nil"/>
              <w:right w:val="nil"/>
            </w:tcBorders>
            <w:shd w:val="clear" w:color="auto" w:fill="auto"/>
          </w:tcPr>
          <w:p w14:paraId="2C0C5BF5" w14:textId="77777777" w:rsidR="006F7832" w:rsidRPr="003D40C3" w:rsidRDefault="006F7832" w:rsidP="006F7832">
            <w:pPr>
              <w:jc w:val="right"/>
              <w:rPr>
                <w:rFonts w:ascii="Arial" w:hAnsi="Arial"/>
                <w:b/>
                <w:bCs/>
                <w:sz w:val="28"/>
                <w:szCs w:val="28"/>
                <w:rtl/>
              </w:rPr>
            </w:pPr>
            <w:r w:rsidRPr="003D40C3">
              <w:rPr>
                <w:rFonts w:ascii="Arial" w:hAnsi="Arial" w:hint="cs"/>
                <w:b/>
                <w:bCs/>
                <w:sz w:val="28"/>
                <w:szCs w:val="28"/>
                <w:rtl/>
              </w:rPr>
              <w:t>ה</w:t>
            </w:r>
            <w:r w:rsidRPr="003D40C3">
              <w:rPr>
                <w:rFonts w:ascii="Arial" w:hAnsi="Arial"/>
                <w:b/>
                <w:bCs/>
                <w:sz w:val="28"/>
                <w:szCs w:val="28"/>
                <w:rtl/>
              </w:rPr>
              <w:t>מאשימה</w:t>
            </w:r>
          </w:p>
        </w:tc>
      </w:tr>
      <w:tr w:rsidR="006F7832" w:rsidRPr="003D40C3" w14:paraId="51DE9C88" w14:textId="77777777" w:rsidTr="006F7832">
        <w:trPr>
          <w:trHeight w:val="355"/>
          <w:jc w:val="center"/>
        </w:trPr>
        <w:tc>
          <w:tcPr>
            <w:tcW w:w="923" w:type="dxa"/>
            <w:tcBorders>
              <w:top w:val="nil"/>
              <w:left w:val="nil"/>
              <w:bottom w:val="nil"/>
              <w:right w:val="nil"/>
            </w:tcBorders>
            <w:shd w:val="clear" w:color="auto" w:fill="auto"/>
          </w:tcPr>
          <w:p w14:paraId="701F3255" w14:textId="77777777" w:rsidR="006F7832" w:rsidRPr="003D40C3" w:rsidRDefault="006F7832" w:rsidP="006F7832">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77DAEB6D" w14:textId="77777777" w:rsidR="006F7832" w:rsidRPr="003D40C3" w:rsidRDefault="006F7832" w:rsidP="006F7832">
            <w:pPr>
              <w:jc w:val="center"/>
              <w:rPr>
                <w:rFonts w:ascii="Arial" w:hAnsi="Arial"/>
                <w:b/>
                <w:bCs/>
                <w:sz w:val="28"/>
                <w:szCs w:val="28"/>
                <w:rtl/>
              </w:rPr>
            </w:pPr>
          </w:p>
          <w:p w14:paraId="24869AE0" w14:textId="77777777" w:rsidR="006F7832" w:rsidRPr="003D40C3" w:rsidRDefault="006F7832" w:rsidP="006F7832">
            <w:pPr>
              <w:jc w:val="center"/>
              <w:rPr>
                <w:rFonts w:ascii="Arial" w:hAnsi="Arial"/>
                <w:b/>
                <w:bCs/>
                <w:sz w:val="28"/>
                <w:szCs w:val="28"/>
                <w:rtl/>
              </w:rPr>
            </w:pPr>
            <w:r w:rsidRPr="003D40C3">
              <w:rPr>
                <w:rFonts w:ascii="Arial" w:hAnsi="Arial"/>
                <w:b/>
                <w:bCs/>
                <w:sz w:val="28"/>
                <w:szCs w:val="28"/>
                <w:rtl/>
              </w:rPr>
              <w:t>נגד</w:t>
            </w:r>
          </w:p>
          <w:p w14:paraId="5AF05AF7" w14:textId="77777777" w:rsidR="006F7832" w:rsidRPr="003D40C3" w:rsidRDefault="006F7832" w:rsidP="006F7832">
            <w:pPr>
              <w:jc w:val="both"/>
              <w:rPr>
                <w:rFonts w:ascii="Arial" w:hAnsi="Arial"/>
                <w:sz w:val="28"/>
                <w:szCs w:val="28"/>
              </w:rPr>
            </w:pPr>
          </w:p>
        </w:tc>
      </w:tr>
      <w:tr w:rsidR="006F7832" w:rsidRPr="003D40C3" w14:paraId="68BCCDCD" w14:textId="77777777" w:rsidTr="006F7832">
        <w:trPr>
          <w:trHeight w:val="355"/>
          <w:jc w:val="center"/>
        </w:trPr>
        <w:tc>
          <w:tcPr>
            <w:tcW w:w="923" w:type="dxa"/>
            <w:tcBorders>
              <w:top w:val="nil"/>
              <w:left w:val="nil"/>
              <w:bottom w:val="nil"/>
              <w:right w:val="nil"/>
            </w:tcBorders>
            <w:shd w:val="clear" w:color="auto" w:fill="auto"/>
          </w:tcPr>
          <w:p w14:paraId="6427EF56" w14:textId="77777777" w:rsidR="006F7832" w:rsidRPr="003D40C3" w:rsidRDefault="006F7832" w:rsidP="00A83FD8">
            <w:pPr>
              <w:rPr>
                <w:rFonts w:ascii="Arial" w:hAnsi="Arial"/>
                <w:b/>
                <w:bCs/>
                <w:sz w:val="28"/>
                <w:szCs w:val="28"/>
                <w:rtl/>
              </w:rPr>
            </w:pPr>
          </w:p>
        </w:tc>
        <w:tc>
          <w:tcPr>
            <w:tcW w:w="4126" w:type="dxa"/>
            <w:tcBorders>
              <w:top w:val="nil"/>
              <w:left w:val="nil"/>
              <w:bottom w:val="nil"/>
              <w:right w:val="nil"/>
            </w:tcBorders>
            <w:shd w:val="clear" w:color="auto" w:fill="auto"/>
          </w:tcPr>
          <w:p w14:paraId="6B159F97" w14:textId="77777777" w:rsidR="006F7832" w:rsidRPr="003D40C3" w:rsidRDefault="006F7832" w:rsidP="00A83FD8">
            <w:pPr>
              <w:rPr>
                <w:b/>
                <w:bCs/>
                <w:sz w:val="28"/>
                <w:szCs w:val="28"/>
                <w:rtl/>
              </w:rPr>
            </w:pPr>
            <w:r w:rsidRPr="003D40C3">
              <w:rPr>
                <w:rFonts w:ascii="Arial" w:hAnsi="Arial" w:hint="cs"/>
                <w:b/>
                <w:bCs/>
                <w:sz w:val="28"/>
                <w:szCs w:val="28"/>
                <w:rtl/>
              </w:rPr>
              <w:t xml:space="preserve">                                       </w:t>
            </w:r>
            <w:r w:rsidRPr="003D40C3">
              <w:rPr>
                <w:rFonts w:ascii="Arial" w:hAnsi="Arial"/>
                <w:b/>
                <w:bCs/>
                <w:sz w:val="28"/>
                <w:szCs w:val="28"/>
                <w:rtl/>
              </w:rPr>
              <w:t>אברהם קוג'מן</w:t>
            </w:r>
          </w:p>
        </w:tc>
        <w:tc>
          <w:tcPr>
            <w:tcW w:w="3771" w:type="dxa"/>
            <w:tcBorders>
              <w:top w:val="nil"/>
              <w:left w:val="nil"/>
              <w:bottom w:val="nil"/>
              <w:right w:val="nil"/>
            </w:tcBorders>
            <w:shd w:val="clear" w:color="auto" w:fill="auto"/>
          </w:tcPr>
          <w:p w14:paraId="37984C88" w14:textId="77777777" w:rsidR="006F7832" w:rsidRPr="003D40C3" w:rsidRDefault="006F7832" w:rsidP="006F7832">
            <w:pPr>
              <w:jc w:val="right"/>
              <w:rPr>
                <w:rFonts w:ascii="Arial" w:hAnsi="Arial"/>
                <w:b/>
                <w:bCs/>
                <w:sz w:val="28"/>
                <w:szCs w:val="28"/>
              </w:rPr>
            </w:pPr>
          </w:p>
        </w:tc>
      </w:tr>
      <w:tr w:rsidR="006F7832" w:rsidRPr="003D40C3" w14:paraId="495061A3" w14:textId="77777777" w:rsidTr="006F7832">
        <w:trPr>
          <w:trHeight w:val="355"/>
          <w:jc w:val="center"/>
        </w:trPr>
        <w:tc>
          <w:tcPr>
            <w:tcW w:w="923" w:type="dxa"/>
            <w:tcBorders>
              <w:top w:val="nil"/>
              <w:left w:val="nil"/>
              <w:bottom w:val="nil"/>
              <w:right w:val="nil"/>
            </w:tcBorders>
            <w:shd w:val="clear" w:color="auto" w:fill="auto"/>
          </w:tcPr>
          <w:p w14:paraId="2E302DDB" w14:textId="77777777" w:rsidR="006F7832" w:rsidRPr="003D40C3" w:rsidRDefault="006F7832" w:rsidP="006F7832">
            <w:pPr>
              <w:jc w:val="both"/>
              <w:rPr>
                <w:rFonts w:ascii="Arial" w:hAnsi="Arial"/>
                <w:b/>
                <w:bCs/>
                <w:sz w:val="28"/>
                <w:szCs w:val="28"/>
                <w:rtl/>
              </w:rPr>
            </w:pPr>
          </w:p>
        </w:tc>
        <w:tc>
          <w:tcPr>
            <w:tcW w:w="4126" w:type="dxa"/>
            <w:tcBorders>
              <w:top w:val="nil"/>
              <w:left w:val="nil"/>
              <w:bottom w:val="nil"/>
              <w:right w:val="nil"/>
            </w:tcBorders>
            <w:shd w:val="clear" w:color="auto" w:fill="auto"/>
          </w:tcPr>
          <w:p w14:paraId="095BF21E" w14:textId="77777777" w:rsidR="006F7832" w:rsidRPr="003D40C3" w:rsidRDefault="006F7832" w:rsidP="006F7832">
            <w:pPr>
              <w:jc w:val="both"/>
              <w:rPr>
                <w:b/>
                <w:bCs/>
                <w:sz w:val="28"/>
                <w:szCs w:val="28"/>
                <w:rtl/>
              </w:rPr>
            </w:pPr>
          </w:p>
        </w:tc>
        <w:tc>
          <w:tcPr>
            <w:tcW w:w="3771" w:type="dxa"/>
            <w:tcBorders>
              <w:top w:val="nil"/>
              <w:left w:val="nil"/>
              <w:bottom w:val="nil"/>
              <w:right w:val="nil"/>
            </w:tcBorders>
            <w:shd w:val="clear" w:color="auto" w:fill="auto"/>
          </w:tcPr>
          <w:p w14:paraId="27642E49" w14:textId="77777777" w:rsidR="006F7832" w:rsidRPr="003D40C3" w:rsidRDefault="006F7832" w:rsidP="006F7832">
            <w:pPr>
              <w:jc w:val="right"/>
              <w:rPr>
                <w:rFonts w:ascii="Arial" w:hAnsi="Arial"/>
                <w:b/>
                <w:bCs/>
                <w:sz w:val="28"/>
                <w:szCs w:val="28"/>
              </w:rPr>
            </w:pPr>
            <w:r w:rsidRPr="003D40C3">
              <w:rPr>
                <w:rFonts w:ascii="Arial" w:hAnsi="Arial" w:hint="cs"/>
                <w:b/>
                <w:bCs/>
                <w:sz w:val="28"/>
                <w:szCs w:val="28"/>
                <w:rtl/>
              </w:rPr>
              <w:t>ה</w:t>
            </w:r>
            <w:r w:rsidRPr="003D40C3">
              <w:rPr>
                <w:rFonts w:ascii="Arial" w:hAnsi="Arial"/>
                <w:b/>
                <w:bCs/>
                <w:sz w:val="28"/>
                <w:szCs w:val="28"/>
                <w:rtl/>
              </w:rPr>
              <w:t>נאשם</w:t>
            </w:r>
          </w:p>
        </w:tc>
      </w:tr>
    </w:tbl>
    <w:p w14:paraId="2BBE901E" w14:textId="77777777" w:rsidR="000C5CD6" w:rsidRDefault="000C5CD6" w:rsidP="006F7832">
      <w:pPr>
        <w:rPr>
          <w:sz w:val="28"/>
          <w:szCs w:val="28"/>
          <w:rtl/>
        </w:rPr>
      </w:pPr>
      <w:bookmarkStart w:id="2" w:name="LawTable"/>
      <w:bookmarkEnd w:id="2"/>
    </w:p>
    <w:p w14:paraId="48ABA9F0" w14:textId="77777777" w:rsidR="000C5CD6" w:rsidRPr="000C5CD6" w:rsidRDefault="000C5CD6" w:rsidP="000C5CD6">
      <w:pPr>
        <w:spacing w:after="120" w:line="240" w:lineRule="exact"/>
        <w:ind w:left="283" w:hanging="283"/>
        <w:jc w:val="both"/>
        <w:rPr>
          <w:rFonts w:ascii="FrankRuehl" w:hAnsi="FrankRuehl" w:cs="FrankRuehl"/>
          <w:rtl/>
        </w:rPr>
      </w:pPr>
    </w:p>
    <w:p w14:paraId="7CA32A42" w14:textId="77777777" w:rsidR="000C5CD6" w:rsidRPr="000C5CD6" w:rsidRDefault="000C5CD6" w:rsidP="000C5CD6">
      <w:pPr>
        <w:spacing w:after="120" w:line="240" w:lineRule="exact"/>
        <w:ind w:left="283" w:hanging="283"/>
        <w:jc w:val="both"/>
        <w:rPr>
          <w:rFonts w:ascii="FrankRuehl" w:hAnsi="FrankRuehl" w:cs="FrankRuehl"/>
          <w:rtl/>
        </w:rPr>
      </w:pPr>
      <w:r w:rsidRPr="000C5CD6">
        <w:rPr>
          <w:rFonts w:ascii="FrankRuehl" w:hAnsi="FrankRuehl" w:cs="FrankRuehl"/>
          <w:rtl/>
        </w:rPr>
        <w:t xml:space="preserve">חקיקה שאוזכרה: </w:t>
      </w:r>
    </w:p>
    <w:p w14:paraId="1A993086" w14:textId="77777777" w:rsidR="000C5CD6" w:rsidRPr="000C5CD6" w:rsidRDefault="000C5CD6" w:rsidP="000C5CD6">
      <w:pPr>
        <w:spacing w:after="120" w:line="240" w:lineRule="exact"/>
        <w:ind w:left="283" w:hanging="283"/>
        <w:jc w:val="both"/>
        <w:rPr>
          <w:rFonts w:ascii="FrankRuehl" w:hAnsi="FrankRuehl" w:cs="FrankRuehl"/>
          <w:rtl/>
        </w:rPr>
      </w:pPr>
      <w:hyperlink r:id="rId6" w:history="1">
        <w:r w:rsidRPr="000C5CD6">
          <w:rPr>
            <w:rFonts w:ascii="FrankRuehl" w:hAnsi="FrankRuehl" w:cs="FrankRuehl"/>
            <w:color w:val="0000FF"/>
            <w:u w:val="single"/>
            <w:rtl/>
          </w:rPr>
          <w:t>פקודת הסמים המסוכנים [נוסח חדש], תשל"ג-1973</w:t>
        </w:r>
      </w:hyperlink>
      <w:r w:rsidRPr="000C5CD6">
        <w:rPr>
          <w:rFonts w:ascii="FrankRuehl" w:hAnsi="FrankRuehl" w:cs="FrankRuehl"/>
          <w:rtl/>
        </w:rPr>
        <w:t xml:space="preserve">: סע'  </w:t>
      </w:r>
      <w:hyperlink r:id="rId7" w:history="1">
        <w:r w:rsidRPr="000C5CD6">
          <w:rPr>
            <w:rFonts w:ascii="FrankRuehl" w:hAnsi="FrankRuehl" w:cs="FrankRuehl"/>
            <w:color w:val="0000FF"/>
            <w:u w:val="single"/>
            <w:rtl/>
          </w:rPr>
          <w:t>6</w:t>
        </w:r>
      </w:hyperlink>
      <w:r w:rsidRPr="000C5CD6">
        <w:rPr>
          <w:rFonts w:ascii="FrankRuehl" w:hAnsi="FrankRuehl" w:cs="FrankRuehl"/>
          <w:rtl/>
        </w:rPr>
        <w:t xml:space="preserve">, </w:t>
      </w:r>
      <w:hyperlink r:id="rId8" w:history="1">
        <w:r w:rsidRPr="000C5CD6">
          <w:rPr>
            <w:rFonts w:ascii="FrankRuehl" w:hAnsi="FrankRuehl" w:cs="FrankRuehl"/>
            <w:color w:val="0000FF"/>
            <w:u w:val="single"/>
            <w:rtl/>
          </w:rPr>
          <w:t>10</w:t>
        </w:r>
      </w:hyperlink>
    </w:p>
    <w:p w14:paraId="01E7329D" w14:textId="77777777" w:rsidR="000C5CD6" w:rsidRPr="000C5CD6" w:rsidRDefault="000C5CD6" w:rsidP="000C5CD6">
      <w:pPr>
        <w:spacing w:after="120" w:line="240" w:lineRule="exact"/>
        <w:ind w:left="283" w:hanging="283"/>
        <w:jc w:val="both"/>
        <w:rPr>
          <w:rFonts w:ascii="FrankRuehl" w:hAnsi="FrankRuehl" w:cs="FrankRuehl"/>
          <w:rtl/>
        </w:rPr>
      </w:pPr>
      <w:hyperlink r:id="rId9" w:history="1">
        <w:r w:rsidRPr="000C5CD6">
          <w:rPr>
            <w:rFonts w:ascii="FrankRuehl" w:hAnsi="FrankRuehl" w:cs="FrankRuehl"/>
            <w:color w:val="0000FF"/>
            <w:u w:val="single"/>
            <w:rtl/>
          </w:rPr>
          <w:t>חוק העונשין, תשל"ז-1977</w:t>
        </w:r>
      </w:hyperlink>
      <w:r w:rsidRPr="000C5CD6">
        <w:rPr>
          <w:rFonts w:ascii="FrankRuehl" w:hAnsi="FrankRuehl" w:cs="FrankRuehl"/>
          <w:rtl/>
        </w:rPr>
        <w:t xml:space="preserve">: סע'  </w:t>
      </w:r>
      <w:hyperlink r:id="rId10" w:history="1">
        <w:r w:rsidRPr="000C5CD6">
          <w:rPr>
            <w:rFonts w:ascii="FrankRuehl" w:hAnsi="FrankRuehl" w:cs="FrankRuehl"/>
            <w:color w:val="0000FF"/>
            <w:u w:val="single"/>
            <w:rtl/>
          </w:rPr>
          <w:t>40 ג(א)</w:t>
        </w:r>
      </w:hyperlink>
    </w:p>
    <w:p w14:paraId="1D8D71C7" w14:textId="77777777" w:rsidR="000C5CD6" w:rsidRPr="000C5CD6" w:rsidRDefault="000C5CD6" w:rsidP="000C5CD6">
      <w:pPr>
        <w:spacing w:after="120" w:line="240" w:lineRule="exact"/>
        <w:ind w:left="283" w:hanging="283"/>
        <w:jc w:val="both"/>
        <w:rPr>
          <w:rFonts w:ascii="FrankRuehl" w:hAnsi="FrankRuehl" w:cs="FrankRuehl"/>
          <w:rtl/>
        </w:rPr>
      </w:pPr>
    </w:p>
    <w:p w14:paraId="5652905F" w14:textId="77777777" w:rsidR="003D40C3" w:rsidRPr="003D40C3" w:rsidRDefault="003D40C3" w:rsidP="006F7832">
      <w:pPr>
        <w:rPr>
          <w:b/>
          <w:bCs/>
          <w:sz w:val="28"/>
          <w:szCs w:val="28"/>
          <w:rtl/>
        </w:rPr>
      </w:pPr>
      <w:bookmarkStart w:id="3" w:name="LawTable_End"/>
      <w:bookmarkEnd w:id="3"/>
    </w:p>
    <w:p w14:paraId="38797C61" w14:textId="77777777" w:rsidR="006F7832" w:rsidRPr="003D40C3" w:rsidRDefault="006F7832" w:rsidP="006F7832">
      <w:pPr>
        <w:rPr>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F7832" w:rsidRPr="008F4BBE" w14:paraId="2654A6F9" w14:textId="77777777" w:rsidTr="006F7832">
        <w:trPr>
          <w:trHeight w:val="355"/>
          <w:jc w:val="center"/>
        </w:trPr>
        <w:tc>
          <w:tcPr>
            <w:tcW w:w="8820" w:type="dxa"/>
            <w:tcBorders>
              <w:top w:val="nil"/>
              <w:left w:val="nil"/>
              <w:bottom w:val="nil"/>
              <w:right w:val="nil"/>
            </w:tcBorders>
            <w:shd w:val="clear" w:color="auto" w:fill="auto"/>
          </w:tcPr>
          <w:p w14:paraId="27A57659" w14:textId="77777777" w:rsidR="003D40C3" w:rsidRPr="003D40C3" w:rsidRDefault="003D40C3" w:rsidP="003D40C3">
            <w:pPr>
              <w:jc w:val="center"/>
              <w:rPr>
                <w:rFonts w:ascii="Arial" w:hAnsi="Arial"/>
                <w:b/>
                <w:bCs/>
                <w:sz w:val="40"/>
                <w:szCs w:val="40"/>
                <w:u w:val="single"/>
                <w:rtl/>
              </w:rPr>
            </w:pPr>
            <w:bookmarkStart w:id="4" w:name="PsakDin" w:colFirst="0" w:colLast="0"/>
            <w:bookmarkEnd w:id="0"/>
            <w:r w:rsidRPr="003D40C3">
              <w:rPr>
                <w:rFonts w:ascii="Arial" w:hAnsi="Arial"/>
                <w:b/>
                <w:bCs/>
                <w:sz w:val="40"/>
                <w:szCs w:val="40"/>
                <w:u w:val="single"/>
                <w:rtl/>
              </w:rPr>
              <w:t>גזר דין</w:t>
            </w:r>
          </w:p>
          <w:p w14:paraId="11B9F765" w14:textId="77777777" w:rsidR="006F7832" w:rsidRPr="003D40C3" w:rsidRDefault="006F7832" w:rsidP="003D40C3">
            <w:pPr>
              <w:jc w:val="center"/>
              <w:rPr>
                <w:rFonts w:ascii="Arial" w:hAnsi="Arial"/>
                <w:bCs/>
                <w:sz w:val="40"/>
                <w:szCs w:val="40"/>
                <w:u w:val="single"/>
                <w:rtl/>
              </w:rPr>
            </w:pPr>
          </w:p>
        </w:tc>
      </w:tr>
    </w:tbl>
    <w:p w14:paraId="18966AA9" w14:textId="77777777" w:rsidR="006F7832" w:rsidRPr="008F4BBE" w:rsidRDefault="006F7832" w:rsidP="006F7832">
      <w:pPr>
        <w:rPr>
          <w:rFonts w:ascii="Arial" w:hAnsi="Arial"/>
          <w:sz w:val="40"/>
          <w:szCs w:val="40"/>
          <w:rtl/>
        </w:rPr>
      </w:pPr>
      <w:bookmarkStart w:id="5" w:name="ABSTRACT_START"/>
      <w:bookmarkEnd w:id="4"/>
      <w:bookmarkEnd w:id="5"/>
    </w:p>
    <w:p w14:paraId="5D86A4D1" w14:textId="77777777" w:rsidR="006F7832" w:rsidRPr="00D35161" w:rsidRDefault="006F7832" w:rsidP="006F7832">
      <w:pPr>
        <w:spacing w:line="360" w:lineRule="auto"/>
        <w:jc w:val="both"/>
        <w:rPr>
          <w:rtl/>
        </w:rPr>
      </w:pPr>
      <w:r w:rsidRPr="00D35161">
        <w:rPr>
          <w:rtl/>
        </w:rPr>
        <w:t xml:space="preserve">הנאשם הורשע על יסוד הודאתו בכתב האישום המתוקן בעבירות שעניינן גידול ייצור הכנת סמים מסוכנים לפי </w:t>
      </w:r>
      <w:hyperlink r:id="rId11" w:history="1">
        <w:r w:rsidR="000C5CD6" w:rsidRPr="000C5CD6">
          <w:rPr>
            <w:color w:val="0000FF"/>
            <w:u w:val="single"/>
            <w:rtl/>
          </w:rPr>
          <w:t>סעיף 6</w:t>
        </w:r>
      </w:hyperlink>
      <w:r w:rsidRPr="00D35161">
        <w:rPr>
          <w:rtl/>
        </w:rPr>
        <w:t xml:space="preserve"> ל</w:t>
      </w:r>
      <w:hyperlink r:id="rId12" w:history="1">
        <w:r w:rsidR="003D40C3" w:rsidRPr="003D40C3">
          <w:rPr>
            <w:color w:val="0000FF"/>
            <w:u w:val="single"/>
            <w:rtl/>
          </w:rPr>
          <w:t>פקודת הסמים המסוכנים</w:t>
        </w:r>
      </w:hyperlink>
      <w:r>
        <w:rPr>
          <w:rFonts w:hint="cs"/>
          <w:rtl/>
        </w:rPr>
        <w:t xml:space="preserve"> [נוסח חדש, תשל"ג-1973</w:t>
      </w:r>
      <w:r w:rsidRPr="00D35161">
        <w:rPr>
          <w:rtl/>
        </w:rPr>
        <w:t xml:space="preserve"> וכן עבירה של החזקת כלים להכנת סם שלא לצריכה עצמית לפי </w:t>
      </w:r>
      <w:hyperlink r:id="rId13" w:history="1">
        <w:r w:rsidR="000C5CD6" w:rsidRPr="000C5CD6">
          <w:rPr>
            <w:color w:val="0000FF"/>
            <w:u w:val="single"/>
            <w:rtl/>
          </w:rPr>
          <w:t>סעיף 10</w:t>
        </w:r>
      </w:hyperlink>
      <w:r w:rsidRPr="00D35161">
        <w:rPr>
          <w:rtl/>
        </w:rPr>
        <w:t xml:space="preserve"> רישא לאותו חוק.</w:t>
      </w:r>
    </w:p>
    <w:p w14:paraId="116DD473" w14:textId="77777777" w:rsidR="006F7832" w:rsidRPr="00D35161" w:rsidRDefault="006F7832" w:rsidP="006F7832">
      <w:pPr>
        <w:spacing w:line="360" w:lineRule="auto"/>
        <w:jc w:val="both"/>
        <w:rPr>
          <w:b/>
          <w:bCs/>
          <w:sz w:val="28"/>
          <w:szCs w:val="28"/>
          <w:rtl/>
        </w:rPr>
      </w:pPr>
    </w:p>
    <w:p w14:paraId="3D7BF02E" w14:textId="77777777" w:rsidR="006F7832" w:rsidRPr="00D35161" w:rsidRDefault="006F7832" w:rsidP="006F7832">
      <w:pPr>
        <w:spacing w:line="360" w:lineRule="auto"/>
        <w:jc w:val="both"/>
        <w:rPr>
          <w:b/>
          <w:bCs/>
          <w:sz w:val="26"/>
          <w:szCs w:val="26"/>
          <w:u w:val="single"/>
          <w:rtl/>
        </w:rPr>
      </w:pPr>
      <w:bookmarkStart w:id="6" w:name="ABSTRACT_END"/>
      <w:bookmarkEnd w:id="6"/>
      <w:r w:rsidRPr="00D35161">
        <w:rPr>
          <w:b/>
          <w:bCs/>
          <w:sz w:val="26"/>
          <w:szCs w:val="26"/>
          <w:u w:val="single"/>
          <w:rtl/>
        </w:rPr>
        <w:t>כתב האישום</w:t>
      </w:r>
    </w:p>
    <w:p w14:paraId="56B9FB96" w14:textId="77777777" w:rsidR="006F7832" w:rsidRDefault="006F7832" w:rsidP="006F7832">
      <w:pPr>
        <w:spacing w:line="360" w:lineRule="auto"/>
        <w:jc w:val="both"/>
        <w:rPr>
          <w:rtl/>
        </w:rPr>
      </w:pPr>
      <w:r w:rsidRPr="00D35161">
        <w:rPr>
          <w:rtl/>
        </w:rPr>
        <w:t xml:space="preserve">ביום 6/12/15 </w:t>
      </w:r>
      <w:r>
        <w:rPr>
          <w:rFonts w:hint="cs"/>
          <w:rtl/>
        </w:rPr>
        <w:t xml:space="preserve">גידל הנאשם בביתו שבירושלים </w:t>
      </w:r>
      <w:r w:rsidRPr="00D35161">
        <w:rPr>
          <w:rtl/>
        </w:rPr>
        <w:t>15 שתילי מריחואנה ללא היתר. בנוסף החזיק הנאשם צנצנת ובתוכה קנאביס. משקל הסמים הכולל אשר נתפס בביתו של הנאשם עמד על 86.6 גרם נטו שלא לצריכה עצמית. באותן הנסיבות אותרה בביתו צנצנת זכוכית</w:t>
      </w:r>
      <w:r>
        <w:rPr>
          <w:rFonts w:hint="cs"/>
          <w:rtl/>
        </w:rPr>
        <w:t xml:space="preserve"> נוספת, אשר הכילה</w:t>
      </w:r>
      <w:r w:rsidRPr="00D35161">
        <w:rPr>
          <w:rtl/>
        </w:rPr>
        <w:t xml:space="preserve"> מריחואנה.</w:t>
      </w:r>
    </w:p>
    <w:p w14:paraId="37F59265" w14:textId="77777777" w:rsidR="006F7832" w:rsidRPr="00D35161" w:rsidRDefault="006F7832" w:rsidP="006F7832">
      <w:pPr>
        <w:spacing w:line="360" w:lineRule="auto"/>
        <w:jc w:val="both"/>
        <w:rPr>
          <w:rtl/>
        </w:rPr>
      </w:pPr>
    </w:p>
    <w:p w14:paraId="62FDEB8E" w14:textId="77777777" w:rsidR="006F7832" w:rsidRPr="00D35161" w:rsidRDefault="006F7832" w:rsidP="006F7832">
      <w:pPr>
        <w:spacing w:line="360" w:lineRule="auto"/>
        <w:jc w:val="both"/>
        <w:rPr>
          <w:rtl/>
        </w:rPr>
      </w:pPr>
      <w:r w:rsidRPr="00D35161">
        <w:rPr>
          <w:rtl/>
        </w:rPr>
        <w:lastRenderedPageBreak/>
        <w:t>בהמשך החיפוש איתרו השוטרים בארון שבמחסן המטבח, מעבדה ביתית אשר כללה 15 שתילי מריחואנה, דשנים שונים, מודדי חומציות, מנורות, מאוורר, צינורות אלומיניום ומפוח.</w:t>
      </w:r>
    </w:p>
    <w:p w14:paraId="42428FA3" w14:textId="77777777" w:rsidR="006F7832" w:rsidRPr="00D35161" w:rsidRDefault="006F7832" w:rsidP="006F7832">
      <w:pPr>
        <w:spacing w:line="360" w:lineRule="auto"/>
        <w:jc w:val="both"/>
        <w:rPr>
          <w:b/>
          <w:bCs/>
          <w:sz w:val="28"/>
          <w:szCs w:val="28"/>
          <w:rtl/>
        </w:rPr>
      </w:pPr>
    </w:p>
    <w:p w14:paraId="0E8D2D05" w14:textId="77777777" w:rsidR="006F7832" w:rsidRPr="00D35161" w:rsidRDefault="006F7832" w:rsidP="006F7832">
      <w:pPr>
        <w:spacing w:line="360" w:lineRule="auto"/>
        <w:jc w:val="both"/>
        <w:rPr>
          <w:b/>
          <w:bCs/>
          <w:sz w:val="26"/>
          <w:szCs w:val="26"/>
          <w:u w:val="single"/>
          <w:rtl/>
        </w:rPr>
      </w:pPr>
      <w:r w:rsidRPr="00D35161">
        <w:rPr>
          <w:b/>
          <w:bCs/>
          <w:sz w:val="26"/>
          <w:szCs w:val="26"/>
          <w:u w:val="single"/>
          <w:rtl/>
        </w:rPr>
        <w:t>טיעוני הצדדים לעונש</w:t>
      </w:r>
    </w:p>
    <w:p w14:paraId="5904D342" w14:textId="77777777" w:rsidR="006F7832" w:rsidRPr="00D35161" w:rsidRDefault="006F7832" w:rsidP="006F7832">
      <w:pPr>
        <w:spacing w:line="360" w:lineRule="auto"/>
        <w:jc w:val="both"/>
        <w:rPr>
          <w:u w:val="single"/>
          <w:rtl/>
        </w:rPr>
      </w:pPr>
    </w:p>
    <w:p w14:paraId="29297EE4" w14:textId="77777777" w:rsidR="006F7832" w:rsidRPr="00D35161" w:rsidRDefault="006F7832" w:rsidP="006F7832">
      <w:pPr>
        <w:spacing w:line="360" w:lineRule="auto"/>
        <w:jc w:val="both"/>
        <w:rPr>
          <w:u w:val="single"/>
          <w:rtl/>
        </w:rPr>
      </w:pPr>
      <w:r w:rsidRPr="00D35161">
        <w:rPr>
          <w:u w:val="single"/>
          <w:rtl/>
        </w:rPr>
        <w:t>טיעוני התביעה לעונש</w:t>
      </w:r>
    </w:p>
    <w:p w14:paraId="37F5CA98" w14:textId="77777777" w:rsidR="006F7832" w:rsidRPr="00D35161" w:rsidRDefault="006F7832" w:rsidP="006F7832">
      <w:pPr>
        <w:spacing w:line="360" w:lineRule="auto"/>
        <w:jc w:val="both"/>
        <w:rPr>
          <w:rtl/>
        </w:rPr>
      </w:pPr>
      <w:r w:rsidRPr="00D35161">
        <w:rPr>
          <w:rtl/>
        </w:rPr>
        <w:t xml:space="preserve">בפתח הדברים התייחסה התביעה לכמות השתילים שנמצאו בביתו של הנאשם ולציוד שנמצא בסמוך, </w:t>
      </w:r>
      <w:r>
        <w:rPr>
          <w:rFonts w:hint="cs"/>
          <w:rtl/>
        </w:rPr>
        <w:t>ממצאים ה</w:t>
      </w:r>
      <w:r w:rsidRPr="00D35161">
        <w:rPr>
          <w:rtl/>
        </w:rPr>
        <w:t>מעידים לטענת</w:t>
      </w:r>
      <w:r>
        <w:rPr>
          <w:rFonts w:hint="cs"/>
          <w:rtl/>
        </w:rPr>
        <w:t xml:space="preserve"> התביעה</w:t>
      </w:r>
      <w:r w:rsidRPr="00D35161">
        <w:rPr>
          <w:rtl/>
        </w:rPr>
        <w:t xml:space="preserve"> על כך שמדובר במעבדה </w:t>
      </w:r>
      <w:r>
        <w:rPr>
          <w:rFonts w:hint="cs"/>
          <w:rtl/>
        </w:rPr>
        <w:t xml:space="preserve">אותה </w:t>
      </w:r>
      <w:r w:rsidRPr="00D35161">
        <w:rPr>
          <w:rtl/>
        </w:rPr>
        <w:t xml:space="preserve">הפעיל הנאשם מביתו ולא בגידול </w:t>
      </w:r>
      <w:r>
        <w:rPr>
          <w:rFonts w:hint="cs"/>
          <w:rtl/>
        </w:rPr>
        <w:t xml:space="preserve">לצריכה </w:t>
      </w:r>
      <w:r w:rsidRPr="00D35161">
        <w:rPr>
          <w:rtl/>
        </w:rPr>
        <w:t>עצמי</w:t>
      </w:r>
      <w:r>
        <w:rPr>
          <w:rFonts w:hint="cs"/>
          <w:rtl/>
        </w:rPr>
        <w:t>ת</w:t>
      </w:r>
      <w:r w:rsidRPr="00D35161">
        <w:rPr>
          <w:rtl/>
        </w:rPr>
        <w:t>.</w:t>
      </w:r>
    </w:p>
    <w:p w14:paraId="6B69F3EC" w14:textId="77777777" w:rsidR="006F7832" w:rsidRPr="00D35161" w:rsidRDefault="006F7832" w:rsidP="006F7832">
      <w:pPr>
        <w:spacing w:line="360" w:lineRule="auto"/>
        <w:jc w:val="both"/>
        <w:rPr>
          <w:rtl/>
        </w:rPr>
      </w:pPr>
    </w:p>
    <w:p w14:paraId="5ABF823E" w14:textId="77777777" w:rsidR="006F7832" w:rsidRDefault="006F7832" w:rsidP="006F7832">
      <w:pPr>
        <w:spacing w:line="360" w:lineRule="auto"/>
        <w:jc w:val="both"/>
        <w:rPr>
          <w:rtl/>
        </w:rPr>
      </w:pPr>
      <w:r>
        <w:rPr>
          <w:rFonts w:hint="cs"/>
          <w:rtl/>
        </w:rPr>
        <w:t xml:space="preserve">התביעה </w:t>
      </w:r>
      <w:r>
        <w:rPr>
          <w:rtl/>
        </w:rPr>
        <w:t>מבקשת</w:t>
      </w:r>
      <w:r w:rsidRPr="00D35161">
        <w:rPr>
          <w:rtl/>
        </w:rPr>
        <w:t xml:space="preserve"> </w:t>
      </w:r>
      <w:r>
        <w:rPr>
          <w:rFonts w:hint="cs"/>
          <w:rtl/>
        </w:rPr>
        <w:t>שלא להיענות לבקשת הסנגור לביטול הרשעה ו</w:t>
      </w:r>
      <w:r w:rsidRPr="00D35161">
        <w:rPr>
          <w:rtl/>
        </w:rPr>
        <w:t>להותיר את ההרשעה על כנה</w:t>
      </w:r>
      <w:r>
        <w:rPr>
          <w:rFonts w:hint="cs"/>
          <w:rtl/>
        </w:rPr>
        <w:t>,</w:t>
      </w:r>
      <w:r w:rsidRPr="00D35161">
        <w:rPr>
          <w:rtl/>
        </w:rPr>
        <w:t xml:space="preserve"> בהעדר ראיות לפגיעה קונקרטית</w:t>
      </w:r>
      <w:r>
        <w:rPr>
          <w:rFonts w:hint="cs"/>
          <w:rtl/>
        </w:rPr>
        <w:t>,</w:t>
      </w:r>
      <w:r w:rsidRPr="00D35161">
        <w:rPr>
          <w:rtl/>
        </w:rPr>
        <w:t xml:space="preserve"> ונוכח האינטרס הציבורי המחייב הרשעה בדין.</w:t>
      </w:r>
    </w:p>
    <w:p w14:paraId="7FF478BC" w14:textId="77777777" w:rsidR="006F7832" w:rsidRPr="00D35161" w:rsidRDefault="006F7832" w:rsidP="006F7832">
      <w:pPr>
        <w:spacing w:line="360" w:lineRule="auto"/>
        <w:jc w:val="both"/>
        <w:rPr>
          <w:rtl/>
        </w:rPr>
      </w:pPr>
      <w:r>
        <w:rPr>
          <w:rFonts w:hint="cs"/>
          <w:rtl/>
        </w:rPr>
        <w:t xml:space="preserve">בנוסף, עותרת התביעה </w:t>
      </w:r>
      <w:r w:rsidRPr="00D35161">
        <w:rPr>
          <w:rtl/>
        </w:rPr>
        <w:t>להשית על הנאשם 3 חודשי מאסר לריצוי בדרך של עבודות שירות בצירוף מאסר מותנה, קנס, התחייבות וצו מבחן.</w:t>
      </w:r>
    </w:p>
    <w:p w14:paraId="60C8B9EF" w14:textId="77777777" w:rsidR="006F7832" w:rsidRPr="00D35161" w:rsidRDefault="006F7832" w:rsidP="006F7832">
      <w:pPr>
        <w:spacing w:line="360" w:lineRule="auto"/>
        <w:jc w:val="both"/>
        <w:rPr>
          <w:rtl/>
        </w:rPr>
      </w:pPr>
    </w:p>
    <w:p w14:paraId="0F91E68F" w14:textId="77777777" w:rsidR="006F7832" w:rsidRPr="00D35161" w:rsidRDefault="006F7832" w:rsidP="006F7832">
      <w:pPr>
        <w:spacing w:line="360" w:lineRule="auto"/>
        <w:jc w:val="both"/>
        <w:rPr>
          <w:rtl/>
        </w:rPr>
      </w:pPr>
      <w:r w:rsidRPr="00D35161">
        <w:rPr>
          <w:u w:val="single"/>
          <w:rtl/>
        </w:rPr>
        <w:t>טיעוני הנאשם לעונש</w:t>
      </w:r>
    </w:p>
    <w:p w14:paraId="6B46C288" w14:textId="77777777" w:rsidR="006F7832" w:rsidRPr="00D35161" w:rsidRDefault="006F7832" w:rsidP="006F7832">
      <w:pPr>
        <w:spacing w:line="360" w:lineRule="auto"/>
        <w:jc w:val="both"/>
        <w:rPr>
          <w:rtl/>
        </w:rPr>
      </w:pPr>
      <w:r w:rsidRPr="00D35161">
        <w:rPr>
          <w:rtl/>
        </w:rPr>
        <w:t xml:space="preserve">בטיעוניו לעונש מפנה הסנגור לשינוי במדיניות התביעה, אשר חל בחודש 11/2017 אותו יש להחיל רטרואקטיבית, ולפיו כשאין מדובר בכמות גדולה של שתילים, הנטיה </w:t>
      </w:r>
      <w:r>
        <w:rPr>
          <w:rFonts w:hint="cs"/>
          <w:rtl/>
        </w:rPr>
        <w:t>תהיה</w:t>
      </w:r>
      <w:r w:rsidRPr="00D35161">
        <w:rPr>
          <w:rtl/>
        </w:rPr>
        <w:t xml:space="preserve"> להעמיד לדין בעבירה של שימוש לצריכה עצמית.</w:t>
      </w:r>
    </w:p>
    <w:p w14:paraId="14A1B94B" w14:textId="77777777" w:rsidR="006F7832" w:rsidRPr="00D35161" w:rsidRDefault="006F7832" w:rsidP="006F7832">
      <w:pPr>
        <w:spacing w:line="360" w:lineRule="auto"/>
        <w:jc w:val="both"/>
        <w:rPr>
          <w:rtl/>
        </w:rPr>
      </w:pPr>
    </w:p>
    <w:p w14:paraId="1B4E3CA7" w14:textId="77777777" w:rsidR="006F7832" w:rsidRPr="00D35161" w:rsidRDefault="006F7832" w:rsidP="006F7832">
      <w:pPr>
        <w:spacing w:line="360" w:lineRule="auto"/>
        <w:jc w:val="both"/>
        <w:rPr>
          <w:rtl/>
        </w:rPr>
      </w:pPr>
      <w:r w:rsidRPr="00D35161">
        <w:rPr>
          <w:rtl/>
        </w:rPr>
        <w:t xml:space="preserve">לגופו של עניין, </w:t>
      </w:r>
      <w:r>
        <w:rPr>
          <w:rFonts w:hint="cs"/>
          <w:rtl/>
        </w:rPr>
        <w:t>הפנה</w:t>
      </w:r>
      <w:r w:rsidRPr="00D35161">
        <w:rPr>
          <w:rtl/>
        </w:rPr>
        <w:t xml:space="preserve"> הסנגור </w:t>
      </w:r>
      <w:r>
        <w:rPr>
          <w:rFonts w:hint="cs"/>
          <w:rtl/>
        </w:rPr>
        <w:t>את בית המשפט לכך ש</w:t>
      </w:r>
      <w:r w:rsidRPr="00D35161">
        <w:rPr>
          <w:rtl/>
        </w:rPr>
        <w:t xml:space="preserve">הנאשם נעדר עבר פלילי, בשירותו הצבאי שירת כלוחם ולאורך השנים קיים אורח חיים תקין ושומר חוק. כן ציין הסנגור כי לפני כ-12 שנה </w:t>
      </w:r>
      <w:r>
        <w:rPr>
          <w:rFonts w:hint="cs"/>
          <w:rtl/>
        </w:rPr>
        <w:t xml:space="preserve">תרם </w:t>
      </w:r>
      <w:r w:rsidRPr="00D35161">
        <w:rPr>
          <w:rtl/>
        </w:rPr>
        <w:t>הנאשם כליה לחבר</w:t>
      </w:r>
      <w:r>
        <w:rPr>
          <w:rFonts w:hint="cs"/>
          <w:rtl/>
        </w:rPr>
        <w:t>ו</w:t>
      </w:r>
      <w:r w:rsidRPr="00D35161">
        <w:rPr>
          <w:rtl/>
        </w:rPr>
        <w:t xml:space="preserve"> </w:t>
      </w:r>
      <w:r>
        <w:rPr>
          <w:rFonts w:hint="cs"/>
          <w:rtl/>
        </w:rPr>
        <w:t>לע</w:t>
      </w:r>
      <w:r w:rsidRPr="00D35161">
        <w:rPr>
          <w:rtl/>
        </w:rPr>
        <w:t>בודה.</w:t>
      </w:r>
    </w:p>
    <w:p w14:paraId="2379944F" w14:textId="77777777" w:rsidR="006F7832" w:rsidRPr="00D35161" w:rsidRDefault="006F7832" w:rsidP="006F7832">
      <w:pPr>
        <w:spacing w:line="360" w:lineRule="auto"/>
        <w:jc w:val="both"/>
        <w:rPr>
          <w:rtl/>
        </w:rPr>
      </w:pPr>
    </w:p>
    <w:p w14:paraId="0A3B52AD" w14:textId="77777777" w:rsidR="006F7832" w:rsidRDefault="006F7832" w:rsidP="006F7832">
      <w:pPr>
        <w:spacing w:line="360" w:lineRule="auto"/>
        <w:jc w:val="both"/>
        <w:rPr>
          <w:rtl/>
        </w:rPr>
      </w:pPr>
      <w:r w:rsidRPr="00D35161">
        <w:rPr>
          <w:rtl/>
        </w:rPr>
        <w:t xml:space="preserve">בהתייחס לרקע לביצוע העבירה טען הסנגור כי חודשיים לפני מועד ביצוע העבירות עבר הנאשם תאונת עבודה בעקבותיה החל לעשות שימוש בקנאביס לשיכוך כאביו. </w:t>
      </w:r>
      <w:r>
        <w:rPr>
          <w:rFonts w:hint="cs"/>
          <w:rtl/>
        </w:rPr>
        <w:t xml:space="preserve">הנאשם  </w:t>
      </w:r>
      <w:r w:rsidRPr="00D35161">
        <w:rPr>
          <w:rtl/>
        </w:rPr>
        <w:t>התבייש לרכוש סמים</w:t>
      </w:r>
      <w:r>
        <w:rPr>
          <w:rFonts w:hint="cs"/>
          <w:rtl/>
        </w:rPr>
        <w:t xml:space="preserve"> ברחוב</w:t>
      </w:r>
      <w:r w:rsidRPr="00D35161">
        <w:rPr>
          <w:rtl/>
        </w:rPr>
        <w:t xml:space="preserve">, </w:t>
      </w:r>
      <w:r>
        <w:rPr>
          <w:rFonts w:hint="cs"/>
          <w:rtl/>
        </w:rPr>
        <w:t xml:space="preserve">ולפיכך </w:t>
      </w:r>
      <w:r w:rsidRPr="00D35161">
        <w:rPr>
          <w:rtl/>
        </w:rPr>
        <w:t>החליט לגדלם בביתו. לטענת הנאשם מדובר בגידול לצריכה עצמית</w:t>
      </w:r>
      <w:r>
        <w:rPr>
          <w:rFonts w:hint="cs"/>
          <w:rtl/>
        </w:rPr>
        <w:t xml:space="preserve"> בלבד.</w:t>
      </w:r>
    </w:p>
    <w:p w14:paraId="20DF5E43" w14:textId="77777777" w:rsidR="006F7832" w:rsidRPr="00D35161" w:rsidRDefault="006F7832" w:rsidP="006F7832">
      <w:pPr>
        <w:spacing w:line="360" w:lineRule="auto"/>
        <w:jc w:val="both"/>
        <w:rPr>
          <w:rtl/>
        </w:rPr>
      </w:pPr>
    </w:p>
    <w:p w14:paraId="342FF8A6" w14:textId="77777777" w:rsidR="006F7832" w:rsidRPr="00D35161" w:rsidRDefault="006F7832" w:rsidP="006F7832">
      <w:pPr>
        <w:spacing w:line="360" w:lineRule="auto"/>
        <w:jc w:val="both"/>
        <w:rPr>
          <w:rtl/>
        </w:rPr>
      </w:pPr>
      <w:r w:rsidRPr="00D35161">
        <w:rPr>
          <w:rtl/>
        </w:rPr>
        <w:t xml:space="preserve">לאחר ביצוע העבירות, הפסיק הנאשם לעשות שימוש בסם ופנה לטיפולים אחרים. בדיקות שתן לגילוי סמים שנערכו לנאשם בשירות המבחן העלו כי הוא נקי מסמים. </w:t>
      </w:r>
    </w:p>
    <w:p w14:paraId="2F62B6A5" w14:textId="77777777" w:rsidR="006F7832" w:rsidRPr="00D35161" w:rsidRDefault="006F7832" w:rsidP="006F7832">
      <w:pPr>
        <w:spacing w:line="360" w:lineRule="auto"/>
        <w:jc w:val="both"/>
        <w:rPr>
          <w:rtl/>
        </w:rPr>
      </w:pPr>
    </w:p>
    <w:p w14:paraId="7905B693" w14:textId="77777777" w:rsidR="006F7832" w:rsidRPr="00D35161" w:rsidRDefault="006F7832" w:rsidP="006F7832">
      <w:pPr>
        <w:spacing w:line="360" w:lineRule="auto"/>
        <w:jc w:val="both"/>
        <w:rPr>
          <w:rtl/>
        </w:rPr>
      </w:pPr>
      <w:r>
        <w:rPr>
          <w:rFonts w:hint="cs"/>
          <w:rtl/>
        </w:rPr>
        <w:t>הנאשם</w:t>
      </w:r>
      <w:r w:rsidRPr="00D35161">
        <w:rPr>
          <w:rtl/>
        </w:rPr>
        <w:t xml:space="preserve"> אב ל-3 קטינים שפרנסתם עליו ו</w:t>
      </w:r>
      <w:r>
        <w:rPr>
          <w:rFonts w:hint="cs"/>
          <w:rtl/>
        </w:rPr>
        <w:t>ב</w:t>
      </w:r>
      <w:r w:rsidRPr="00D35161">
        <w:rPr>
          <w:rtl/>
        </w:rPr>
        <w:t>כוונתו להתחיל בקרוב לעבוד בתחום אבטחת המידע</w:t>
      </w:r>
      <w:r>
        <w:rPr>
          <w:rFonts w:hint="cs"/>
          <w:rtl/>
        </w:rPr>
        <w:t xml:space="preserve">. הסנגור מעלה חשד לפיו הרשעתו של הנאשם בדין </w:t>
      </w:r>
      <w:r w:rsidRPr="00D35161">
        <w:rPr>
          <w:rtl/>
        </w:rPr>
        <w:t xml:space="preserve">תעמוד לו לרועץ. לפיכך, מבקש הסנגור לבטל את </w:t>
      </w:r>
      <w:r>
        <w:rPr>
          <w:rFonts w:hint="cs"/>
          <w:rtl/>
        </w:rPr>
        <w:t>ה</w:t>
      </w:r>
      <w:r w:rsidRPr="00D35161">
        <w:rPr>
          <w:rtl/>
        </w:rPr>
        <w:t>הרשע</w:t>
      </w:r>
      <w:r>
        <w:rPr>
          <w:rFonts w:hint="cs"/>
          <w:rtl/>
        </w:rPr>
        <w:t>ה</w:t>
      </w:r>
      <w:r w:rsidRPr="00D35161">
        <w:rPr>
          <w:rtl/>
        </w:rPr>
        <w:t xml:space="preserve">, הגם שמסכים הוא כי הלכת כתב </w:t>
      </w:r>
      <w:r>
        <w:rPr>
          <w:rFonts w:hint="cs"/>
          <w:rtl/>
        </w:rPr>
        <w:t>(</w:t>
      </w:r>
      <w:hyperlink r:id="rId14" w:history="1">
        <w:r w:rsidR="003D40C3" w:rsidRPr="003D40C3">
          <w:rPr>
            <w:color w:val="0000FF"/>
            <w:u w:val="single"/>
            <w:rtl/>
          </w:rPr>
          <w:t>ע"פ 2083/96</w:t>
        </w:r>
      </w:hyperlink>
      <w:r>
        <w:rPr>
          <w:rFonts w:hint="cs"/>
          <w:rtl/>
        </w:rPr>
        <w:t xml:space="preserve">) </w:t>
      </w:r>
      <w:r w:rsidRPr="00D35161">
        <w:rPr>
          <w:rtl/>
        </w:rPr>
        <w:t>אינה חלה</w:t>
      </w:r>
      <w:r>
        <w:rPr>
          <w:rFonts w:hint="cs"/>
          <w:rtl/>
        </w:rPr>
        <w:t xml:space="preserve"> במקרה שלפנינו</w:t>
      </w:r>
      <w:r w:rsidRPr="00D35161">
        <w:rPr>
          <w:rtl/>
        </w:rPr>
        <w:t>, משלא הוכחה פגיעה קונקרטית שת</w:t>
      </w:r>
      <w:r>
        <w:rPr>
          <w:rFonts w:hint="cs"/>
          <w:rtl/>
        </w:rPr>
        <w:t>י</w:t>
      </w:r>
      <w:r w:rsidRPr="00D35161">
        <w:rPr>
          <w:rtl/>
        </w:rPr>
        <w:t xml:space="preserve">גרם </w:t>
      </w:r>
      <w:r>
        <w:rPr>
          <w:rFonts w:hint="cs"/>
          <w:rtl/>
        </w:rPr>
        <w:t>לנאשם בעקבות ההרשעה.</w:t>
      </w:r>
    </w:p>
    <w:p w14:paraId="6B3A0F0D" w14:textId="77777777" w:rsidR="006F7832" w:rsidRPr="00D35161" w:rsidRDefault="006F7832" w:rsidP="006F7832">
      <w:pPr>
        <w:spacing w:line="360" w:lineRule="auto"/>
        <w:jc w:val="both"/>
        <w:rPr>
          <w:rtl/>
        </w:rPr>
      </w:pPr>
    </w:p>
    <w:p w14:paraId="2D60440F" w14:textId="77777777" w:rsidR="006F7832" w:rsidRPr="00D35161" w:rsidRDefault="006F7832" w:rsidP="006F7832">
      <w:pPr>
        <w:spacing w:line="360" w:lineRule="auto"/>
        <w:jc w:val="both"/>
        <w:rPr>
          <w:rtl/>
        </w:rPr>
      </w:pPr>
      <w:r w:rsidRPr="00D35161">
        <w:rPr>
          <w:rtl/>
        </w:rPr>
        <w:t>בהתייחס להמלצת שירות המבחן, מבקש הסנגור להטיל על הנאשם עונש של"צ בהיקף נמוך מזה שהומלץ על ידי שירות המבחן (300 שעות) או לחילופין, לאפשר לו לבצעם על פני שנתיים.</w:t>
      </w:r>
    </w:p>
    <w:p w14:paraId="611FC14C" w14:textId="77777777" w:rsidR="006F7832" w:rsidRPr="00D35161" w:rsidRDefault="006F7832" w:rsidP="006F7832">
      <w:pPr>
        <w:spacing w:line="360" w:lineRule="auto"/>
        <w:jc w:val="both"/>
        <w:rPr>
          <w:rtl/>
        </w:rPr>
      </w:pPr>
    </w:p>
    <w:p w14:paraId="1A477640" w14:textId="77777777" w:rsidR="006F7832" w:rsidRPr="00D35161" w:rsidRDefault="006F7832" w:rsidP="006F7832">
      <w:pPr>
        <w:spacing w:line="360" w:lineRule="auto"/>
        <w:jc w:val="both"/>
        <w:rPr>
          <w:rFonts w:ascii="David" w:hAnsi="David"/>
          <w:rtl/>
        </w:rPr>
      </w:pPr>
      <w:r w:rsidRPr="00D35161">
        <w:rPr>
          <w:rtl/>
        </w:rPr>
        <w:t xml:space="preserve">במסגרת דבריו האחרונים לבית המשפט, הביע הנאשם חרטה </w:t>
      </w:r>
      <w:r>
        <w:rPr>
          <w:rFonts w:hint="cs"/>
          <w:rtl/>
        </w:rPr>
        <w:t>בגין</w:t>
      </w:r>
      <w:r w:rsidRPr="00D35161">
        <w:rPr>
          <w:rtl/>
        </w:rPr>
        <w:t xml:space="preserve"> מעשיו וסיפר על החלטתו לצרוך סמים ל</w:t>
      </w:r>
      <w:r>
        <w:rPr>
          <w:rFonts w:hint="cs"/>
          <w:rtl/>
        </w:rPr>
        <w:t>צורך</w:t>
      </w:r>
      <w:r w:rsidRPr="00D35161">
        <w:rPr>
          <w:rtl/>
        </w:rPr>
        <w:t xml:space="preserve"> הקלה על כאבי הגב מהם סבל, ורצונו למנוע חילול שם שמים, ברכישת סם מספקי סמים. הנאשם התייחס לקשייו הכלכליים ולרצונו להתחיל לעבוד, מעבר ללימודי ה</w:t>
      </w:r>
      <w:r>
        <w:rPr>
          <w:rFonts w:hint="cs"/>
          <w:rtl/>
        </w:rPr>
        <w:t>"</w:t>
      </w:r>
      <w:r w:rsidRPr="00D35161">
        <w:rPr>
          <w:rtl/>
        </w:rPr>
        <w:t>כולל</w:t>
      </w:r>
      <w:r>
        <w:rPr>
          <w:rFonts w:hint="cs"/>
          <w:rtl/>
        </w:rPr>
        <w:t>"</w:t>
      </w:r>
      <w:r w:rsidRPr="00D35161">
        <w:rPr>
          <w:rtl/>
        </w:rPr>
        <w:t xml:space="preserve"> בהם הוא משולב. </w:t>
      </w:r>
    </w:p>
    <w:p w14:paraId="42902F78" w14:textId="77777777" w:rsidR="006F7832" w:rsidRDefault="006F7832" w:rsidP="006F7832">
      <w:pPr>
        <w:spacing w:line="360" w:lineRule="auto"/>
        <w:jc w:val="both"/>
        <w:rPr>
          <w:rFonts w:ascii="David" w:hAnsi="David"/>
          <w:rtl/>
        </w:rPr>
      </w:pPr>
    </w:p>
    <w:p w14:paraId="3079ED9B" w14:textId="77777777" w:rsidR="006F7832" w:rsidRPr="00D35161" w:rsidRDefault="006F7832" w:rsidP="006F7832">
      <w:pPr>
        <w:spacing w:line="360" w:lineRule="auto"/>
        <w:jc w:val="both"/>
        <w:rPr>
          <w:rFonts w:ascii="David" w:hAnsi="David"/>
          <w:rtl/>
        </w:rPr>
      </w:pPr>
    </w:p>
    <w:p w14:paraId="509D1312" w14:textId="77777777" w:rsidR="006F7832" w:rsidRPr="00D35161" w:rsidRDefault="006F7832" w:rsidP="006F7832">
      <w:pPr>
        <w:spacing w:line="360" w:lineRule="auto"/>
        <w:jc w:val="both"/>
        <w:rPr>
          <w:b/>
          <w:bCs/>
          <w:u w:val="single"/>
          <w:rtl/>
        </w:rPr>
      </w:pPr>
      <w:r w:rsidRPr="00D35161">
        <w:rPr>
          <w:b/>
          <w:bCs/>
          <w:u w:val="single"/>
          <w:rtl/>
        </w:rPr>
        <w:t>תסקיר שירות המבחן</w:t>
      </w:r>
    </w:p>
    <w:p w14:paraId="34F1897C" w14:textId="77777777" w:rsidR="006F7832" w:rsidRPr="006F7832" w:rsidRDefault="006F7832" w:rsidP="006F7832">
      <w:pPr>
        <w:spacing w:after="160" w:line="360" w:lineRule="auto"/>
        <w:jc w:val="both"/>
        <w:rPr>
          <w:rFonts w:ascii="Calibri" w:hAnsi="Calibri"/>
          <w:rtl/>
        </w:rPr>
      </w:pPr>
      <w:r w:rsidRPr="006F7832">
        <w:rPr>
          <w:rFonts w:ascii="Calibri" w:hAnsi="Calibri" w:hint="eastAsia"/>
          <w:rtl/>
        </w:rPr>
        <w:t>הנאשם</w:t>
      </w:r>
      <w:r w:rsidRPr="006F7832">
        <w:rPr>
          <w:rFonts w:ascii="Calibri" w:hAnsi="Calibri"/>
          <w:rtl/>
        </w:rPr>
        <w:t xml:space="preserve"> </w:t>
      </w:r>
      <w:r w:rsidRPr="006F7832">
        <w:rPr>
          <w:rFonts w:ascii="Calibri" w:hAnsi="Calibri" w:hint="eastAsia"/>
          <w:rtl/>
        </w:rPr>
        <w:t>בן</w:t>
      </w:r>
      <w:r w:rsidRPr="006F7832">
        <w:rPr>
          <w:rFonts w:ascii="Calibri" w:hAnsi="Calibri"/>
          <w:rtl/>
        </w:rPr>
        <w:t xml:space="preserve"> 4</w:t>
      </w:r>
      <w:r w:rsidRPr="006F7832">
        <w:rPr>
          <w:rFonts w:ascii="Calibri" w:hAnsi="Calibri" w:hint="cs"/>
          <w:rtl/>
        </w:rPr>
        <w:t>3</w:t>
      </w:r>
      <w:r w:rsidRPr="006F7832">
        <w:rPr>
          <w:rFonts w:ascii="Calibri" w:hAnsi="Calibri"/>
          <w:rtl/>
        </w:rPr>
        <w:t xml:space="preserve">, </w:t>
      </w:r>
      <w:r w:rsidRPr="006F7832">
        <w:rPr>
          <w:rFonts w:ascii="Calibri" w:hAnsi="Calibri" w:hint="eastAsia"/>
          <w:rtl/>
        </w:rPr>
        <w:t>נשוי</w:t>
      </w:r>
      <w:r w:rsidRPr="006F7832">
        <w:rPr>
          <w:rFonts w:ascii="Calibri" w:hAnsi="Calibri"/>
          <w:rtl/>
        </w:rPr>
        <w:t xml:space="preserve"> </w:t>
      </w:r>
      <w:r w:rsidRPr="006F7832">
        <w:rPr>
          <w:rFonts w:ascii="Calibri" w:hAnsi="Calibri" w:hint="eastAsia"/>
          <w:rtl/>
        </w:rPr>
        <w:t>ואב</w:t>
      </w:r>
      <w:r w:rsidRPr="006F7832">
        <w:rPr>
          <w:rFonts w:ascii="Calibri" w:hAnsi="Calibri"/>
          <w:rtl/>
        </w:rPr>
        <w:t xml:space="preserve"> </w:t>
      </w:r>
      <w:r w:rsidRPr="006F7832">
        <w:rPr>
          <w:rFonts w:ascii="Calibri" w:hAnsi="Calibri" w:hint="eastAsia"/>
          <w:rtl/>
        </w:rPr>
        <w:t>לשלושה</w:t>
      </w:r>
      <w:r w:rsidRPr="006F7832">
        <w:rPr>
          <w:rFonts w:ascii="Calibri" w:hAnsi="Calibri"/>
          <w:rtl/>
        </w:rPr>
        <w:t xml:space="preserve"> </w:t>
      </w:r>
      <w:r w:rsidRPr="006F7832">
        <w:rPr>
          <w:rFonts w:ascii="Calibri" w:hAnsi="Calibri" w:hint="eastAsia"/>
          <w:rtl/>
        </w:rPr>
        <w:t>ילדים</w:t>
      </w:r>
      <w:r w:rsidRPr="006F7832">
        <w:rPr>
          <w:rFonts w:ascii="Calibri" w:hAnsi="Calibri"/>
          <w:rtl/>
        </w:rPr>
        <w:t xml:space="preserve"> </w:t>
      </w:r>
      <w:r w:rsidRPr="006F7832">
        <w:rPr>
          <w:rFonts w:ascii="Calibri" w:hAnsi="Calibri" w:hint="eastAsia"/>
          <w:rtl/>
        </w:rPr>
        <w:t>בטווח</w:t>
      </w:r>
      <w:r w:rsidRPr="006F7832">
        <w:rPr>
          <w:rFonts w:ascii="Calibri" w:hAnsi="Calibri"/>
          <w:rtl/>
        </w:rPr>
        <w:t xml:space="preserve"> </w:t>
      </w:r>
      <w:r w:rsidRPr="006F7832">
        <w:rPr>
          <w:rFonts w:ascii="Calibri" w:hAnsi="Calibri" w:hint="eastAsia"/>
          <w:rtl/>
        </w:rPr>
        <w:t>הגילאים</w:t>
      </w:r>
      <w:r w:rsidRPr="006F7832">
        <w:rPr>
          <w:rFonts w:ascii="Calibri" w:hAnsi="Calibri"/>
          <w:rtl/>
        </w:rPr>
        <w:t xml:space="preserve"> 2-5.5 </w:t>
      </w:r>
      <w:r w:rsidRPr="006F7832">
        <w:rPr>
          <w:rFonts w:ascii="Calibri" w:hAnsi="Calibri" w:hint="eastAsia"/>
          <w:rtl/>
        </w:rPr>
        <w:t>שנים</w:t>
      </w:r>
      <w:r w:rsidRPr="006F7832">
        <w:rPr>
          <w:rFonts w:ascii="Calibri" w:hAnsi="Calibri"/>
          <w:rtl/>
        </w:rPr>
        <w:t xml:space="preserve">. </w:t>
      </w:r>
    </w:p>
    <w:p w14:paraId="31341BC3" w14:textId="77777777" w:rsidR="006F7832" w:rsidRPr="006F7832" w:rsidRDefault="006F7832" w:rsidP="006F7832">
      <w:pPr>
        <w:spacing w:after="160" w:line="360" w:lineRule="auto"/>
        <w:jc w:val="both"/>
        <w:rPr>
          <w:rFonts w:ascii="Calibri" w:hAnsi="Calibri"/>
          <w:rtl/>
        </w:rPr>
      </w:pPr>
      <w:r w:rsidRPr="006F7832">
        <w:rPr>
          <w:rFonts w:ascii="Calibri" w:hAnsi="Calibri" w:hint="eastAsia"/>
          <w:rtl/>
        </w:rPr>
        <w:t>משפחת</w:t>
      </w:r>
      <w:r w:rsidRPr="006F7832">
        <w:rPr>
          <w:rFonts w:ascii="Calibri" w:hAnsi="Calibri"/>
          <w:rtl/>
        </w:rPr>
        <w:t xml:space="preserve"> </w:t>
      </w:r>
      <w:r w:rsidRPr="006F7832">
        <w:rPr>
          <w:rFonts w:ascii="Calibri" w:hAnsi="Calibri" w:hint="eastAsia"/>
          <w:rtl/>
        </w:rPr>
        <w:t>המוצא</w:t>
      </w:r>
      <w:r w:rsidRPr="006F7832">
        <w:rPr>
          <w:rFonts w:ascii="Calibri" w:hAnsi="Calibri"/>
          <w:rtl/>
        </w:rPr>
        <w:t xml:space="preserve"> </w:t>
      </w:r>
      <w:r w:rsidRPr="006F7832">
        <w:rPr>
          <w:rFonts w:ascii="Calibri" w:hAnsi="Calibri" w:hint="eastAsia"/>
          <w:rtl/>
        </w:rPr>
        <w:t>מונה</w:t>
      </w:r>
      <w:r w:rsidRPr="006F7832">
        <w:rPr>
          <w:rFonts w:ascii="Calibri" w:hAnsi="Calibri"/>
          <w:rtl/>
        </w:rPr>
        <w:t xml:space="preserve"> </w:t>
      </w:r>
      <w:r w:rsidRPr="006F7832">
        <w:rPr>
          <w:rFonts w:ascii="Calibri" w:hAnsi="Calibri" w:hint="eastAsia"/>
          <w:rtl/>
        </w:rPr>
        <w:t>זוג</w:t>
      </w:r>
      <w:r w:rsidRPr="006F7832">
        <w:rPr>
          <w:rFonts w:ascii="Calibri" w:hAnsi="Calibri"/>
          <w:rtl/>
        </w:rPr>
        <w:t xml:space="preserve"> </w:t>
      </w:r>
      <w:r w:rsidRPr="006F7832">
        <w:rPr>
          <w:rFonts w:ascii="Calibri" w:hAnsi="Calibri" w:hint="eastAsia"/>
          <w:rtl/>
        </w:rPr>
        <w:t>הורים</w:t>
      </w:r>
      <w:r w:rsidRPr="006F7832">
        <w:rPr>
          <w:rFonts w:ascii="Calibri" w:hAnsi="Calibri"/>
          <w:rtl/>
        </w:rPr>
        <w:t xml:space="preserve"> </w:t>
      </w:r>
      <w:r w:rsidRPr="006F7832">
        <w:rPr>
          <w:rFonts w:ascii="Calibri" w:hAnsi="Calibri" w:hint="eastAsia"/>
          <w:rtl/>
        </w:rPr>
        <w:t>ושלושה</w:t>
      </w:r>
      <w:r w:rsidRPr="006F7832">
        <w:rPr>
          <w:rFonts w:ascii="Calibri" w:hAnsi="Calibri"/>
          <w:rtl/>
        </w:rPr>
        <w:t xml:space="preserve"> </w:t>
      </w:r>
      <w:r w:rsidRPr="006F7832">
        <w:rPr>
          <w:rFonts w:ascii="Calibri" w:hAnsi="Calibri" w:hint="eastAsia"/>
          <w:rtl/>
        </w:rPr>
        <w:t>ילדים</w:t>
      </w:r>
      <w:r w:rsidRPr="006F7832">
        <w:rPr>
          <w:rFonts w:ascii="Calibri" w:hAnsi="Calibri"/>
          <w:rtl/>
        </w:rPr>
        <w:t xml:space="preserve">, </w:t>
      </w:r>
      <w:r w:rsidRPr="006F7832">
        <w:rPr>
          <w:rFonts w:ascii="Calibri" w:hAnsi="Calibri" w:hint="eastAsia"/>
          <w:rtl/>
        </w:rPr>
        <w:t>אשר</w:t>
      </w:r>
      <w:r w:rsidRPr="006F7832">
        <w:rPr>
          <w:rFonts w:ascii="Calibri" w:hAnsi="Calibri"/>
          <w:rtl/>
        </w:rPr>
        <w:t xml:space="preserve"> </w:t>
      </w:r>
      <w:r w:rsidRPr="006F7832">
        <w:rPr>
          <w:rFonts w:ascii="Calibri" w:hAnsi="Calibri" w:hint="eastAsia"/>
          <w:rtl/>
        </w:rPr>
        <w:t>להתרשמות</w:t>
      </w:r>
      <w:r w:rsidRPr="006F7832">
        <w:rPr>
          <w:rFonts w:ascii="Calibri" w:hAnsi="Calibri"/>
          <w:rtl/>
        </w:rPr>
        <w:t xml:space="preserve"> </w:t>
      </w:r>
      <w:r w:rsidRPr="006F7832">
        <w:rPr>
          <w:rFonts w:ascii="Calibri" w:hAnsi="Calibri" w:hint="eastAsia"/>
          <w:rtl/>
        </w:rPr>
        <w:t>שירות</w:t>
      </w:r>
      <w:r w:rsidRPr="006F7832">
        <w:rPr>
          <w:rFonts w:ascii="Calibri" w:hAnsi="Calibri"/>
          <w:rtl/>
        </w:rPr>
        <w:t xml:space="preserve"> </w:t>
      </w:r>
      <w:r w:rsidRPr="006F7832">
        <w:rPr>
          <w:rFonts w:ascii="Calibri" w:hAnsi="Calibri" w:hint="eastAsia"/>
          <w:rtl/>
        </w:rPr>
        <w:t>המבחן</w:t>
      </w:r>
      <w:r w:rsidRPr="006F7832">
        <w:rPr>
          <w:rFonts w:ascii="Calibri" w:hAnsi="Calibri"/>
          <w:rtl/>
        </w:rPr>
        <w:t xml:space="preserve"> </w:t>
      </w:r>
      <w:r w:rsidRPr="006F7832">
        <w:rPr>
          <w:rFonts w:ascii="Calibri" w:hAnsi="Calibri" w:hint="eastAsia"/>
          <w:rtl/>
        </w:rPr>
        <w:t>מקיימת</w:t>
      </w:r>
      <w:r w:rsidRPr="006F7832">
        <w:rPr>
          <w:rFonts w:ascii="Calibri" w:hAnsi="Calibri"/>
          <w:rtl/>
        </w:rPr>
        <w:t xml:space="preserve"> </w:t>
      </w:r>
      <w:r w:rsidRPr="006F7832">
        <w:rPr>
          <w:rFonts w:ascii="Calibri" w:hAnsi="Calibri" w:hint="eastAsia"/>
          <w:rtl/>
        </w:rPr>
        <w:t>קשרים</w:t>
      </w:r>
      <w:r w:rsidRPr="006F7832">
        <w:rPr>
          <w:rFonts w:ascii="Calibri" w:hAnsi="Calibri"/>
          <w:rtl/>
        </w:rPr>
        <w:t xml:space="preserve"> </w:t>
      </w:r>
      <w:r w:rsidRPr="006F7832">
        <w:rPr>
          <w:rFonts w:ascii="Calibri" w:hAnsi="Calibri" w:hint="eastAsia"/>
          <w:rtl/>
        </w:rPr>
        <w:t>טובים</w:t>
      </w:r>
      <w:r w:rsidRPr="006F7832">
        <w:rPr>
          <w:rFonts w:ascii="Calibri" w:hAnsi="Calibri"/>
          <w:rtl/>
        </w:rPr>
        <w:t>.</w:t>
      </w:r>
    </w:p>
    <w:p w14:paraId="3719C6C8" w14:textId="77777777" w:rsidR="006F7832" w:rsidRPr="006F7832" w:rsidRDefault="006F7832" w:rsidP="006F7832">
      <w:pPr>
        <w:spacing w:after="160" w:line="360" w:lineRule="auto"/>
        <w:jc w:val="both"/>
        <w:rPr>
          <w:rFonts w:ascii="Calibri" w:hAnsi="Calibri"/>
          <w:rtl/>
        </w:rPr>
      </w:pPr>
      <w:r w:rsidRPr="006F7832">
        <w:rPr>
          <w:rFonts w:ascii="Calibri" w:hAnsi="Calibri" w:hint="eastAsia"/>
          <w:rtl/>
        </w:rPr>
        <w:t>מקורות</w:t>
      </w:r>
      <w:r w:rsidRPr="006F7832">
        <w:rPr>
          <w:rFonts w:ascii="Calibri" w:hAnsi="Calibri"/>
          <w:rtl/>
        </w:rPr>
        <w:t xml:space="preserve"> </w:t>
      </w:r>
      <w:r w:rsidRPr="006F7832">
        <w:rPr>
          <w:rFonts w:ascii="Calibri" w:hAnsi="Calibri" w:hint="eastAsia"/>
          <w:rtl/>
        </w:rPr>
        <w:t>חייו</w:t>
      </w:r>
      <w:r w:rsidRPr="006F7832">
        <w:rPr>
          <w:rFonts w:ascii="Calibri" w:hAnsi="Calibri"/>
          <w:rtl/>
        </w:rPr>
        <w:t xml:space="preserve"> </w:t>
      </w:r>
      <w:r w:rsidRPr="006F7832">
        <w:rPr>
          <w:rFonts w:ascii="Calibri" w:hAnsi="Calibri" w:hint="eastAsia"/>
          <w:rtl/>
        </w:rPr>
        <w:t>עולה</w:t>
      </w:r>
      <w:r w:rsidRPr="006F7832">
        <w:rPr>
          <w:rFonts w:ascii="Calibri" w:hAnsi="Calibri"/>
          <w:rtl/>
        </w:rPr>
        <w:t xml:space="preserve"> </w:t>
      </w:r>
      <w:r w:rsidRPr="006F7832">
        <w:rPr>
          <w:rFonts w:ascii="Calibri" w:hAnsi="Calibri" w:hint="eastAsia"/>
          <w:rtl/>
        </w:rPr>
        <w:t>כי</w:t>
      </w:r>
      <w:r w:rsidRPr="006F7832">
        <w:rPr>
          <w:rFonts w:ascii="Calibri" w:hAnsi="Calibri"/>
          <w:rtl/>
        </w:rPr>
        <w:t xml:space="preserve"> </w:t>
      </w:r>
      <w:r w:rsidRPr="006F7832">
        <w:rPr>
          <w:rFonts w:ascii="Calibri" w:hAnsi="Calibri" w:hint="eastAsia"/>
          <w:rtl/>
        </w:rPr>
        <w:t>מגיל</w:t>
      </w:r>
      <w:r w:rsidRPr="006F7832">
        <w:rPr>
          <w:rFonts w:ascii="Calibri" w:hAnsi="Calibri"/>
          <w:rtl/>
        </w:rPr>
        <w:t xml:space="preserve"> 6 </w:t>
      </w:r>
      <w:r w:rsidRPr="006F7832">
        <w:rPr>
          <w:rFonts w:ascii="Calibri" w:hAnsi="Calibri" w:hint="eastAsia"/>
          <w:rtl/>
        </w:rPr>
        <w:t>עוסק</w:t>
      </w:r>
      <w:r w:rsidRPr="006F7832">
        <w:rPr>
          <w:rFonts w:ascii="Calibri" w:hAnsi="Calibri"/>
          <w:rtl/>
        </w:rPr>
        <w:t xml:space="preserve"> </w:t>
      </w:r>
      <w:r w:rsidRPr="006F7832">
        <w:rPr>
          <w:rFonts w:ascii="Calibri" w:hAnsi="Calibri" w:hint="eastAsia"/>
          <w:rtl/>
        </w:rPr>
        <w:t>הנאשם</w:t>
      </w:r>
      <w:r w:rsidRPr="006F7832">
        <w:rPr>
          <w:rFonts w:ascii="Calibri" w:hAnsi="Calibri"/>
          <w:rtl/>
        </w:rPr>
        <w:t xml:space="preserve"> </w:t>
      </w:r>
      <w:r w:rsidRPr="006F7832">
        <w:rPr>
          <w:rFonts w:ascii="Calibri" w:hAnsi="Calibri" w:hint="eastAsia"/>
          <w:rtl/>
        </w:rPr>
        <w:t>בפעילות</w:t>
      </w:r>
      <w:r w:rsidRPr="006F7832">
        <w:rPr>
          <w:rFonts w:ascii="Calibri" w:hAnsi="Calibri"/>
          <w:rtl/>
        </w:rPr>
        <w:t xml:space="preserve"> </w:t>
      </w:r>
      <w:r w:rsidRPr="006F7832">
        <w:rPr>
          <w:rFonts w:ascii="Calibri" w:hAnsi="Calibri" w:hint="eastAsia"/>
          <w:rtl/>
        </w:rPr>
        <w:t>ספורטיבית</w:t>
      </w:r>
      <w:r w:rsidRPr="006F7832">
        <w:rPr>
          <w:rFonts w:ascii="Calibri" w:hAnsi="Calibri"/>
          <w:rtl/>
        </w:rPr>
        <w:t xml:space="preserve"> </w:t>
      </w:r>
      <w:r w:rsidRPr="006F7832">
        <w:rPr>
          <w:rFonts w:ascii="Calibri" w:hAnsi="Calibri" w:hint="eastAsia"/>
          <w:rtl/>
        </w:rPr>
        <w:t>בתחומי</w:t>
      </w:r>
      <w:r w:rsidRPr="006F7832">
        <w:rPr>
          <w:rFonts w:ascii="Calibri" w:hAnsi="Calibri"/>
          <w:rtl/>
        </w:rPr>
        <w:t xml:space="preserve"> </w:t>
      </w:r>
      <w:r w:rsidRPr="006F7832">
        <w:rPr>
          <w:rFonts w:ascii="Calibri" w:hAnsi="Calibri" w:hint="eastAsia"/>
          <w:rtl/>
        </w:rPr>
        <w:t>אומנויות</w:t>
      </w:r>
      <w:r w:rsidRPr="006F7832">
        <w:rPr>
          <w:rFonts w:ascii="Calibri" w:hAnsi="Calibri"/>
          <w:rtl/>
        </w:rPr>
        <w:t xml:space="preserve"> </w:t>
      </w:r>
      <w:r w:rsidRPr="006F7832">
        <w:rPr>
          <w:rFonts w:ascii="Calibri" w:hAnsi="Calibri" w:hint="eastAsia"/>
          <w:rtl/>
        </w:rPr>
        <w:t>לחימה</w:t>
      </w:r>
      <w:r w:rsidRPr="006F7832">
        <w:rPr>
          <w:rFonts w:ascii="Calibri" w:hAnsi="Calibri"/>
          <w:rtl/>
        </w:rPr>
        <w:t xml:space="preserve">, </w:t>
      </w:r>
      <w:r w:rsidRPr="006F7832">
        <w:rPr>
          <w:rFonts w:ascii="Calibri" w:hAnsi="Calibri" w:hint="eastAsia"/>
          <w:rtl/>
        </w:rPr>
        <w:t>שחיה</w:t>
      </w:r>
      <w:r w:rsidRPr="006F7832">
        <w:rPr>
          <w:rFonts w:ascii="Calibri" w:hAnsi="Calibri"/>
          <w:rtl/>
        </w:rPr>
        <w:t xml:space="preserve">, </w:t>
      </w:r>
      <w:r w:rsidRPr="006F7832">
        <w:rPr>
          <w:rFonts w:ascii="Calibri" w:hAnsi="Calibri" w:hint="eastAsia"/>
          <w:rtl/>
        </w:rPr>
        <w:t>רכיבה</w:t>
      </w:r>
      <w:r w:rsidRPr="006F7832">
        <w:rPr>
          <w:rFonts w:ascii="Calibri" w:hAnsi="Calibri"/>
          <w:rtl/>
        </w:rPr>
        <w:t xml:space="preserve"> </w:t>
      </w:r>
      <w:r w:rsidRPr="006F7832">
        <w:rPr>
          <w:rFonts w:ascii="Calibri" w:hAnsi="Calibri" w:hint="eastAsia"/>
          <w:rtl/>
        </w:rPr>
        <w:t>ואתלטיקה</w:t>
      </w:r>
      <w:r w:rsidRPr="006F7832">
        <w:rPr>
          <w:rFonts w:ascii="Calibri" w:hAnsi="Calibri"/>
          <w:rtl/>
        </w:rPr>
        <w:t xml:space="preserve">. </w:t>
      </w:r>
      <w:r w:rsidRPr="006F7832">
        <w:rPr>
          <w:rFonts w:ascii="Calibri" w:hAnsi="Calibri" w:hint="eastAsia"/>
          <w:rtl/>
        </w:rPr>
        <w:t>הנאשם</w:t>
      </w:r>
      <w:r w:rsidRPr="006F7832">
        <w:rPr>
          <w:rFonts w:ascii="Calibri" w:hAnsi="Calibri"/>
          <w:rtl/>
        </w:rPr>
        <w:t xml:space="preserve"> </w:t>
      </w:r>
      <w:r w:rsidRPr="006F7832">
        <w:rPr>
          <w:rFonts w:ascii="Calibri" w:hAnsi="Calibri" w:hint="eastAsia"/>
          <w:rtl/>
        </w:rPr>
        <w:t>סיים</w:t>
      </w:r>
      <w:r w:rsidRPr="006F7832">
        <w:rPr>
          <w:rFonts w:ascii="Calibri" w:hAnsi="Calibri"/>
          <w:rtl/>
        </w:rPr>
        <w:t xml:space="preserve"> 12 </w:t>
      </w:r>
      <w:r w:rsidRPr="006F7832">
        <w:rPr>
          <w:rFonts w:ascii="Calibri" w:hAnsi="Calibri" w:hint="eastAsia"/>
          <w:rtl/>
        </w:rPr>
        <w:t>שנות</w:t>
      </w:r>
      <w:r w:rsidRPr="006F7832">
        <w:rPr>
          <w:rFonts w:ascii="Calibri" w:hAnsi="Calibri"/>
          <w:rtl/>
        </w:rPr>
        <w:t xml:space="preserve"> </w:t>
      </w:r>
      <w:r w:rsidRPr="006F7832">
        <w:rPr>
          <w:rFonts w:ascii="Calibri" w:hAnsi="Calibri" w:hint="eastAsia"/>
          <w:rtl/>
        </w:rPr>
        <w:t>לימוד</w:t>
      </w:r>
      <w:r w:rsidRPr="006F7832">
        <w:rPr>
          <w:rFonts w:ascii="Calibri" w:hAnsi="Calibri"/>
          <w:rtl/>
        </w:rPr>
        <w:t xml:space="preserve"> </w:t>
      </w:r>
      <w:r w:rsidRPr="006F7832">
        <w:rPr>
          <w:rFonts w:ascii="Calibri" w:hAnsi="Calibri" w:hint="eastAsia"/>
          <w:rtl/>
        </w:rPr>
        <w:t>ובגרות</w:t>
      </w:r>
      <w:r w:rsidRPr="006F7832">
        <w:rPr>
          <w:rFonts w:ascii="Calibri" w:hAnsi="Calibri"/>
          <w:rtl/>
        </w:rPr>
        <w:t xml:space="preserve"> </w:t>
      </w:r>
      <w:r w:rsidRPr="006F7832">
        <w:rPr>
          <w:rFonts w:ascii="Calibri" w:hAnsi="Calibri" w:hint="eastAsia"/>
          <w:rtl/>
        </w:rPr>
        <w:t>מלאה</w:t>
      </w:r>
      <w:r w:rsidRPr="006F7832">
        <w:rPr>
          <w:rFonts w:ascii="Calibri" w:hAnsi="Calibri"/>
          <w:rtl/>
        </w:rPr>
        <w:t xml:space="preserve">, </w:t>
      </w:r>
      <w:r w:rsidRPr="006F7832">
        <w:rPr>
          <w:rFonts w:ascii="Calibri" w:hAnsi="Calibri" w:hint="eastAsia"/>
          <w:rtl/>
        </w:rPr>
        <w:t>התגייס</w:t>
      </w:r>
      <w:r w:rsidRPr="006F7832">
        <w:rPr>
          <w:rFonts w:ascii="Calibri" w:hAnsi="Calibri"/>
          <w:rtl/>
        </w:rPr>
        <w:t xml:space="preserve"> </w:t>
      </w:r>
      <w:r w:rsidRPr="006F7832">
        <w:rPr>
          <w:rFonts w:ascii="Calibri" w:hAnsi="Calibri" w:hint="eastAsia"/>
          <w:rtl/>
        </w:rPr>
        <w:t>לצבא</w:t>
      </w:r>
      <w:r w:rsidRPr="006F7832">
        <w:rPr>
          <w:rFonts w:ascii="Calibri" w:hAnsi="Calibri"/>
          <w:rtl/>
        </w:rPr>
        <w:t xml:space="preserve"> </w:t>
      </w:r>
      <w:r w:rsidRPr="006F7832">
        <w:rPr>
          <w:rFonts w:ascii="Calibri" w:hAnsi="Calibri" w:hint="eastAsia"/>
          <w:rtl/>
        </w:rPr>
        <w:t>ושירת</w:t>
      </w:r>
      <w:r w:rsidRPr="006F7832">
        <w:rPr>
          <w:rFonts w:ascii="Calibri" w:hAnsi="Calibri"/>
          <w:rtl/>
        </w:rPr>
        <w:t xml:space="preserve"> </w:t>
      </w:r>
      <w:r w:rsidRPr="006F7832">
        <w:rPr>
          <w:rFonts w:ascii="Calibri" w:hAnsi="Calibri" w:hint="eastAsia"/>
          <w:rtl/>
        </w:rPr>
        <w:t>ב</w:t>
      </w:r>
      <w:r w:rsidRPr="006F7832">
        <w:rPr>
          <w:rFonts w:ascii="Calibri" w:hAnsi="Calibri" w:hint="cs"/>
          <w:rtl/>
        </w:rPr>
        <w:t>מסלול קרבי.</w:t>
      </w:r>
    </w:p>
    <w:p w14:paraId="72EBB04F" w14:textId="77777777" w:rsidR="006F7832" w:rsidRPr="006F7832" w:rsidRDefault="006F7832" w:rsidP="006F7832">
      <w:pPr>
        <w:spacing w:after="160" w:line="360" w:lineRule="auto"/>
        <w:jc w:val="both"/>
        <w:rPr>
          <w:rFonts w:ascii="Calibri" w:hAnsi="Calibri"/>
          <w:rtl/>
        </w:rPr>
      </w:pPr>
      <w:r w:rsidRPr="006F7832">
        <w:rPr>
          <w:rFonts w:ascii="Calibri" w:hAnsi="Calibri"/>
          <w:rtl/>
        </w:rPr>
        <w:t xml:space="preserve"> </w:t>
      </w:r>
      <w:r w:rsidRPr="006F7832">
        <w:rPr>
          <w:rFonts w:ascii="Calibri" w:hAnsi="Calibri" w:hint="eastAsia"/>
          <w:rtl/>
        </w:rPr>
        <w:t>לאחר</w:t>
      </w:r>
      <w:r w:rsidRPr="006F7832">
        <w:rPr>
          <w:rFonts w:ascii="Calibri" w:hAnsi="Calibri"/>
          <w:rtl/>
        </w:rPr>
        <w:t xml:space="preserve"> </w:t>
      </w:r>
      <w:r w:rsidRPr="006F7832">
        <w:rPr>
          <w:rFonts w:ascii="Calibri" w:hAnsi="Calibri" w:hint="eastAsia"/>
          <w:rtl/>
        </w:rPr>
        <w:t>שחרורו</w:t>
      </w:r>
      <w:r w:rsidRPr="006F7832">
        <w:rPr>
          <w:rFonts w:ascii="Calibri" w:hAnsi="Calibri"/>
          <w:rtl/>
        </w:rPr>
        <w:t xml:space="preserve"> </w:t>
      </w:r>
      <w:r w:rsidRPr="006F7832">
        <w:rPr>
          <w:rFonts w:ascii="Calibri" w:hAnsi="Calibri" w:hint="eastAsia"/>
          <w:rtl/>
        </w:rPr>
        <w:t>מהצבא</w:t>
      </w:r>
      <w:r w:rsidRPr="006F7832">
        <w:rPr>
          <w:rFonts w:ascii="Calibri" w:hAnsi="Calibri"/>
          <w:rtl/>
        </w:rPr>
        <w:t xml:space="preserve"> </w:t>
      </w:r>
      <w:r w:rsidRPr="006F7832">
        <w:rPr>
          <w:rFonts w:ascii="Calibri" w:hAnsi="Calibri" w:hint="eastAsia"/>
          <w:rtl/>
        </w:rPr>
        <w:t>עבד</w:t>
      </w:r>
      <w:r w:rsidRPr="006F7832">
        <w:rPr>
          <w:rFonts w:ascii="Calibri" w:hAnsi="Calibri"/>
          <w:rtl/>
        </w:rPr>
        <w:t xml:space="preserve"> </w:t>
      </w:r>
      <w:r w:rsidRPr="006F7832">
        <w:rPr>
          <w:rFonts w:ascii="Calibri" w:hAnsi="Calibri" w:hint="eastAsia"/>
          <w:rtl/>
        </w:rPr>
        <w:t>בעבודות</w:t>
      </w:r>
      <w:r w:rsidRPr="006F7832">
        <w:rPr>
          <w:rFonts w:ascii="Calibri" w:hAnsi="Calibri"/>
          <w:rtl/>
        </w:rPr>
        <w:t xml:space="preserve"> </w:t>
      </w:r>
      <w:r w:rsidRPr="006F7832">
        <w:rPr>
          <w:rFonts w:ascii="Calibri" w:hAnsi="Calibri" w:hint="eastAsia"/>
          <w:rtl/>
        </w:rPr>
        <w:t>מזדמנות</w:t>
      </w:r>
      <w:r w:rsidRPr="006F7832">
        <w:rPr>
          <w:rFonts w:ascii="Calibri" w:hAnsi="Calibri"/>
          <w:rtl/>
        </w:rPr>
        <w:t xml:space="preserve"> </w:t>
      </w:r>
      <w:r w:rsidRPr="006F7832">
        <w:rPr>
          <w:rFonts w:ascii="Calibri" w:hAnsi="Calibri" w:hint="eastAsia"/>
          <w:rtl/>
        </w:rPr>
        <w:t>והחל</w:t>
      </w:r>
      <w:r w:rsidRPr="006F7832">
        <w:rPr>
          <w:rFonts w:ascii="Calibri" w:hAnsi="Calibri"/>
          <w:rtl/>
        </w:rPr>
        <w:t xml:space="preserve"> </w:t>
      </w:r>
      <w:r w:rsidRPr="006F7832">
        <w:rPr>
          <w:rFonts w:ascii="Calibri" w:hAnsi="Calibri" w:hint="eastAsia"/>
          <w:rtl/>
        </w:rPr>
        <w:t>בלימודי</w:t>
      </w:r>
      <w:r w:rsidRPr="006F7832">
        <w:rPr>
          <w:rFonts w:ascii="Calibri" w:hAnsi="Calibri"/>
          <w:rtl/>
        </w:rPr>
        <w:t xml:space="preserve"> </w:t>
      </w:r>
      <w:r w:rsidRPr="006F7832">
        <w:rPr>
          <w:rFonts w:ascii="Calibri" w:hAnsi="Calibri" w:hint="eastAsia"/>
          <w:rtl/>
        </w:rPr>
        <w:t>תואר</w:t>
      </w:r>
      <w:r w:rsidRPr="006F7832">
        <w:rPr>
          <w:rFonts w:ascii="Calibri" w:hAnsi="Calibri"/>
          <w:rtl/>
        </w:rPr>
        <w:t xml:space="preserve"> </w:t>
      </w:r>
      <w:r w:rsidRPr="006F7832">
        <w:rPr>
          <w:rFonts w:ascii="Calibri" w:hAnsi="Calibri" w:hint="eastAsia"/>
          <w:rtl/>
        </w:rPr>
        <w:t>ראשון</w:t>
      </w:r>
      <w:r w:rsidRPr="006F7832">
        <w:rPr>
          <w:rFonts w:ascii="Calibri" w:hAnsi="Calibri"/>
          <w:rtl/>
        </w:rPr>
        <w:t xml:space="preserve"> </w:t>
      </w:r>
      <w:r w:rsidRPr="006F7832">
        <w:rPr>
          <w:rFonts w:ascii="Calibri" w:hAnsi="Calibri" w:hint="eastAsia"/>
          <w:rtl/>
        </w:rPr>
        <w:t>בהנדסת</w:t>
      </w:r>
      <w:r w:rsidRPr="006F7832">
        <w:rPr>
          <w:rFonts w:ascii="Calibri" w:hAnsi="Calibri"/>
          <w:rtl/>
        </w:rPr>
        <w:t xml:space="preserve"> </w:t>
      </w:r>
      <w:r w:rsidRPr="006F7832">
        <w:rPr>
          <w:rFonts w:ascii="Calibri" w:hAnsi="Calibri" w:hint="eastAsia"/>
          <w:rtl/>
        </w:rPr>
        <w:t>מחשבים</w:t>
      </w:r>
      <w:r w:rsidRPr="006F7832">
        <w:rPr>
          <w:rFonts w:ascii="Calibri" w:hAnsi="Calibri"/>
          <w:rtl/>
        </w:rPr>
        <w:t xml:space="preserve">. </w:t>
      </w:r>
      <w:r w:rsidRPr="006F7832">
        <w:rPr>
          <w:rFonts w:ascii="Calibri" w:hAnsi="Calibri" w:hint="eastAsia"/>
          <w:rtl/>
        </w:rPr>
        <w:t>לאחר</w:t>
      </w:r>
      <w:r w:rsidRPr="006F7832">
        <w:rPr>
          <w:rFonts w:ascii="Calibri" w:hAnsi="Calibri"/>
          <w:rtl/>
        </w:rPr>
        <w:t xml:space="preserve"> </w:t>
      </w:r>
      <w:r w:rsidRPr="006F7832">
        <w:rPr>
          <w:rFonts w:ascii="Calibri" w:hAnsi="Calibri" w:hint="eastAsia"/>
          <w:rtl/>
        </w:rPr>
        <w:t>שנתיים</w:t>
      </w:r>
      <w:r w:rsidRPr="006F7832">
        <w:rPr>
          <w:rFonts w:ascii="Calibri" w:hAnsi="Calibri"/>
          <w:rtl/>
        </w:rPr>
        <w:t xml:space="preserve"> </w:t>
      </w:r>
      <w:r w:rsidRPr="006F7832">
        <w:rPr>
          <w:rFonts w:ascii="Calibri" w:hAnsi="Calibri" w:hint="eastAsia"/>
          <w:rtl/>
        </w:rPr>
        <w:t>עזב</w:t>
      </w:r>
      <w:r w:rsidRPr="006F7832">
        <w:rPr>
          <w:rFonts w:ascii="Calibri" w:hAnsi="Calibri"/>
          <w:rtl/>
        </w:rPr>
        <w:t xml:space="preserve"> </w:t>
      </w:r>
      <w:r w:rsidRPr="006F7832">
        <w:rPr>
          <w:rFonts w:ascii="Calibri" w:hAnsi="Calibri" w:hint="eastAsia"/>
          <w:rtl/>
        </w:rPr>
        <w:t>את</w:t>
      </w:r>
      <w:r w:rsidRPr="006F7832">
        <w:rPr>
          <w:rFonts w:ascii="Calibri" w:hAnsi="Calibri"/>
          <w:rtl/>
        </w:rPr>
        <w:t xml:space="preserve"> </w:t>
      </w:r>
      <w:r w:rsidRPr="006F7832">
        <w:rPr>
          <w:rFonts w:ascii="Calibri" w:hAnsi="Calibri" w:hint="eastAsia"/>
          <w:rtl/>
        </w:rPr>
        <w:t>הלימודים</w:t>
      </w:r>
      <w:r w:rsidRPr="006F7832">
        <w:rPr>
          <w:rFonts w:ascii="Calibri" w:hAnsi="Calibri"/>
          <w:rtl/>
        </w:rPr>
        <w:t xml:space="preserve"> </w:t>
      </w:r>
      <w:r w:rsidRPr="006F7832">
        <w:rPr>
          <w:rFonts w:ascii="Calibri" w:hAnsi="Calibri" w:hint="eastAsia"/>
          <w:rtl/>
        </w:rPr>
        <w:t>לטובת</w:t>
      </w:r>
      <w:r w:rsidRPr="006F7832">
        <w:rPr>
          <w:rFonts w:ascii="Calibri" w:hAnsi="Calibri"/>
          <w:rtl/>
        </w:rPr>
        <w:t xml:space="preserve"> </w:t>
      </w:r>
      <w:r w:rsidRPr="006F7832">
        <w:rPr>
          <w:rFonts w:ascii="Calibri" w:hAnsi="Calibri" w:hint="eastAsia"/>
          <w:rtl/>
        </w:rPr>
        <w:t>לימודי</w:t>
      </w:r>
      <w:r w:rsidRPr="006F7832">
        <w:rPr>
          <w:rFonts w:ascii="Calibri" w:hAnsi="Calibri"/>
          <w:rtl/>
        </w:rPr>
        <w:t xml:space="preserve"> </w:t>
      </w:r>
      <w:r w:rsidRPr="006F7832">
        <w:rPr>
          <w:rFonts w:ascii="Calibri" w:hAnsi="Calibri" w:hint="eastAsia"/>
          <w:rtl/>
        </w:rPr>
        <w:t>טבחות</w:t>
      </w:r>
      <w:r w:rsidRPr="006F7832">
        <w:rPr>
          <w:rFonts w:ascii="Calibri" w:hAnsi="Calibri"/>
          <w:rtl/>
        </w:rPr>
        <w:t xml:space="preserve"> </w:t>
      </w:r>
      <w:r w:rsidRPr="006F7832">
        <w:rPr>
          <w:rFonts w:ascii="Calibri" w:hAnsi="Calibri" w:hint="eastAsia"/>
          <w:rtl/>
        </w:rPr>
        <w:t>ובהמשך</w:t>
      </w:r>
      <w:r w:rsidRPr="006F7832">
        <w:rPr>
          <w:rFonts w:ascii="Calibri" w:hAnsi="Calibri"/>
          <w:rtl/>
        </w:rPr>
        <w:t xml:space="preserve"> </w:t>
      </w:r>
      <w:r w:rsidRPr="006F7832">
        <w:rPr>
          <w:rFonts w:ascii="Calibri" w:hAnsi="Calibri" w:hint="eastAsia"/>
          <w:rtl/>
        </w:rPr>
        <w:t>קונדיטוריה</w:t>
      </w:r>
      <w:r w:rsidRPr="006F7832">
        <w:rPr>
          <w:rFonts w:ascii="Calibri" w:hAnsi="Calibri"/>
          <w:rtl/>
        </w:rPr>
        <w:t xml:space="preserve">, </w:t>
      </w:r>
      <w:r w:rsidRPr="006F7832">
        <w:rPr>
          <w:rFonts w:ascii="Calibri" w:hAnsi="Calibri" w:hint="eastAsia"/>
          <w:rtl/>
        </w:rPr>
        <w:t>תחום</w:t>
      </w:r>
      <w:r w:rsidRPr="006F7832">
        <w:rPr>
          <w:rFonts w:ascii="Calibri" w:hAnsi="Calibri"/>
          <w:rtl/>
        </w:rPr>
        <w:t xml:space="preserve"> </w:t>
      </w:r>
      <w:r w:rsidRPr="006F7832">
        <w:rPr>
          <w:rFonts w:ascii="Calibri" w:hAnsi="Calibri" w:hint="eastAsia"/>
          <w:rtl/>
        </w:rPr>
        <w:t>בו</w:t>
      </w:r>
      <w:r w:rsidRPr="006F7832">
        <w:rPr>
          <w:rFonts w:ascii="Calibri" w:hAnsi="Calibri"/>
          <w:rtl/>
        </w:rPr>
        <w:t xml:space="preserve"> </w:t>
      </w:r>
      <w:r w:rsidRPr="006F7832">
        <w:rPr>
          <w:rFonts w:ascii="Calibri" w:hAnsi="Calibri" w:hint="eastAsia"/>
          <w:rtl/>
        </w:rPr>
        <w:t>עבד</w:t>
      </w:r>
      <w:r w:rsidRPr="006F7832">
        <w:rPr>
          <w:rFonts w:ascii="Calibri" w:hAnsi="Calibri"/>
          <w:rtl/>
        </w:rPr>
        <w:t xml:space="preserve"> </w:t>
      </w:r>
      <w:r w:rsidRPr="006F7832">
        <w:rPr>
          <w:rFonts w:ascii="Calibri" w:hAnsi="Calibri" w:hint="eastAsia"/>
          <w:rtl/>
        </w:rPr>
        <w:t>עד</w:t>
      </w:r>
      <w:r w:rsidRPr="006F7832">
        <w:rPr>
          <w:rFonts w:ascii="Calibri" w:hAnsi="Calibri"/>
          <w:rtl/>
        </w:rPr>
        <w:t xml:space="preserve"> </w:t>
      </w:r>
      <w:r w:rsidRPr="006F7832">
        <w:rPr>
          <w:rFonts w:ascii="Calibri" w:hAnsi="Calibri" w:hint="eastAsia"/>
          <w:rtl/>
        </w:rPr>
        <w:t>לתאונת</w:t>
      </w:r>
      <w:r w:rsidRPr="006F7832">
        <w:rPr>
          <w:rFonts w:ascii="Calibri" w:hAnsi="Calibri"/>
          <w:rtl/>
        </w:rPr>
        <w:t xml:space="preserve"> </w:t>
      </w:r>
      <w:r w:rsidRPr="006F7832">
        <w:rPr>
          <w:rFonts w:ascii="Calibri" w:hAnsi="Calibri" w:hint="eastAsia"/>
          <w:rtl/>
        </w:rPr>
        <w:t>עבודה</w:t>
      </w:r>
      <w:r w:rsidRPr="006F7832">
        <w:rPr>
          <w:rFonts w:ascii="Calibri" w:hAnsi="Calibri"/>
          <w:rtl/>
        </w:rPr>
        <w:t xml:space="preserve"> </w:t>
      </w:r>
      <w:r w:rsidRPr="006F7832">
        <w:rPr>
          <w:rFonts w:ascii="Calibri" w:hAnsi="Calibri" w:hint="eastAsia"/>
          <w:rtl/>
        </w:rPr>
        <w:t>שעבר</w:t>
      </w:r>
      <w:r w:rsidRPr="006F7832">
        <w:rPr>
          <w:rFonts w:ascii="Calibri" w:hAnsi="Calibri"/>
          <w:rtl/>
        </w:rPr>
        <w:t xml:space="preserve"> </w:t>
      </w:r>
      <w:r w:rsidRPr="006F7832">
        <w:rPr>
          <w:rFonts w:ascii="Calibri" w:hAnsi="Calibri" w:hint="eastAsia"/>
          <w:rtl/>
        </w:rPr>
        <w:t>בחודש</w:t>
      </w:r>
      <w:r w:rsidRPr="006F7832">
        <w:rPr>
          <w:rFonts w:ascii="Calibri" w:hAnsi="Calibri"/>
          <w:rtl/>
        </w:rPr>
        <w:t xml:space="preserve"> 10/2015, </w:t>
      </w:r>
      <w:r w:rsidRPr="006F7832">
        <w:rPr>
          <w:rFonts w:ascii="Calibri" w:hAnsi="Calibri" w:hint="eastAsia"/>
          <w:rtl/>
        </w:rPr>
        <w:t>בעקבותיה</w:t>
      </w:r>
      <w:r w:rsidRPr="006F7832">
        <w:rPr>
          <w:rFonts w:ascii="Calibri" w:hAnsi="Calibri"/>
          <w:rtl/>
        </w:rPr>
        <w:t xml:space="preserve"> </w:t>
      </w:r>
      <w:r w:rsidRPr="006F7832">
        <w:rPr>
          <w:rFonts w:ascii="Calibri" w:hAnsi="Calibri" w:hint="eastAsia"/>
          <w:rtl/>
        </w:rPr>
        <w:t>נגרמה</w:t>
      </w:r>
      <w:r w:rsidRPr="006F7832">
        <w:rPr>
          <w:rFonts w:ascii="Calibri" w:hAnsi="Calibri"/>
          <w:rtl/>
        </w:rPr>
        <w:t xml:space="preserve"> </w:t>
      </w:r>
      <w:r w:rsidRPr="006F7832">
        <w:rPr>
          <w:rFonts w:ascii="Calibri" w:hAnsi="Calibri" w:hint="eastAsia"/>
          <w:rtl/>
        </w:rPr>
        <w:t>לו</w:t>
      </w:r>
      <w:r w:rsidRPr="006F7832">
        <w:rPr>
          <w:rFonts w:ascii="Calibri" w:hAnsi="Calibri"/>
          <w:rtl/>
        </w:rPr>
        <w:t xml:space="preserve"> </w:t>
      </w:r>
      <w:r w:rsidRPr="006F7832">
        <w:rPr>
          <w:rFonts w:ascii="Calibri" w:hAnsi="Calibri" w:hint="eastAsia"/>
          <w:rtl/>
        </w:rPr>
        <w:t>חבלה</w:t>
      </w:r>
      <w:r w:rsidRPr="006F7832">
        <w:rPr>
          <w:rFonts w:ascii="Calibri" w:hAnsi="Calibri"/>
          <w:rtl/>
        </w:rPr>
        <w:t xml:space="preserve"> </w:t>
      </w:r>
      <w:r w:rsidRPr="006F7832">
        <w:rPr>
          <w:rFonts w:ascii="Calibri" w:hAnsi="Calibri" w:hint="eastAsia"/>
          <w:rtl/>
        </w:rPr>
        <w:t>בגב</w:t>
      </w:r>
      <w:r w:rsidRPr="006F7832">
        <w:rPr>
          <w:rFonts w:ascii="Calibri" w:hAnsi="Calibri"/>
          <w:rtl/>
        </w:rPr>
        <w:t xml:space="preserve">. </w:t>
      </w:r>
      <w:r w:rsidRPr="006F7832">
        <w:rPr>
          <w:rFonts w:ascii="Calibri" w:hAnsi="Calibri" w:hint="eastAsia"/>
          <w:rtl/>
        </w:rPr>
        <w:t>כיום</w:t>
      </w:r>
      <w:r w:rsidRPr="006F7832">
        <w:rPr>
          <w:rFonts w:ascii="Calibri" w:hAnsi="Calibri"/>
          <w:rtl/>
        </w:rPr>
        <w:t xml:space="preserve"> </w:t>
      </w:r>
      <w:r w:rsidRPr="006F7832">
        <w:rPr>
          <w:rFonts w:ascii="Calibri" w:hAnsi="Calibri" w:hint="eastAsia"/>
          <w:rtl/>
        </w:rPr>
        <w:t>לומד</w:t>
      </w:r>
      <w:r w:rsidRPr="006F7832">
        <w:rPr>
          <w:rFonts w:ascii="Calibri" w:hAnsi="Calibri"/>
          <w:rtl/>
        </w:rPr>
        <w:t xml:space="preserve"> </w:t>
      </w:r>
      <w:r w:rsidRPr="006F7832">
        <w:rPr>
          <w:rFonts w:ascii="Calibri" w:hAnsi="Calibri" w:hint="eastAsia"/>
          <w:rtl/>
        </w:rPr>
        <w:t>הנאשם</w:t>
      </w:r>
      <w:r w:rsidRPr="006F7832">
        <w:rPr>
          <w:rFonts w:ascii="Calibri" w:hAnsi="Calibri"/>
          <w:rtl/>
        </w:rPr>
        <w:t xml:space="preserve"> </w:t>
      </w:r>
      <w:r w:rsidRPr="006F7832">
        <w:rPr>
          <w:rFonts w:ascii="Calibri" w:hAnsi="Calibri" w:hint="eastAsia"/>
          <w:rtl/>
        </w:rPr>
        <w:t>הנדסאות</w:t>
      </w:r>
      <w:r w:rsidRPr="006F7832">
        <w:rPr>
          <w:rFonts w:ascii="Calibri" w:hAnsi="Calibri"/>
          <w:rtl/>
        </w:rPr>
        <w:t xml:space="preserve"> </w:t>
      </w:r>
      <w:r w:rsidRPr="006F7832">
        <w:rPr>
          <w:rFonts w:ascii="Calibri" w:hAnsi="Calibri" w:hint="eastAsia"/>
          <w:rtl/>
        </w:rPr>
        <w:t>חשמל</w:t>
      </w:r>
      <w:r w:rsidRPr="006F7832">
        <w:rPr>
          <w:rFonts w:ascii="Calibri" w:hAnsi="Calibri"/>
          <w:rtl/>
        </w:rPr>
        <w:t xml:space="preserve"> </w:t>
      </w:r>
      <w:r w:rsidRPr="006F7832">
        <w:rPr>
          <w:rFonts w:ascii="Calibri" w:hAnsi="Calibri" w:hint="eastAsia"/>
          <w:rtl/>
        </w:rPr>
        <w:t>במרכז</w:t>
      </w:r>
      <w:r w:rsidRPr="006F7832">
        <w:rPr>
          <w:rFonts w:ascii="Calibri" w:hAnsi="Calibri"/>
          <w:rtl/>
        </w:rPr>
        <w:t xml:space="preserve"> </w:t>
      </w:r>
      <w:r w:rsidRPr="006F7832">
        <w:rPr>
          <w:rFonts w:ascii="Calibri" w:hAnsi="Calibri" w:hint="eastAsia"/>
          <w:rtl/>
        </w:rPr>
        <w:t>החרדי</w:t>
      </w:r>
      <w:r w:rsidRPr="006F7832">
        <w:rPr>
          <w:rFonts w:ascii="Calibri" w:hAnsi="Calibri"/>
          <w:rtl/>
        </w:rPr>
        <w:t xml:space="preserve"> </w:t>
      </w:r>
      <w:r w:rsidRPr="006F7832">
        <w:rPr>
          <w:rFonts w:ascii="Calibri" w:hAnsi="Calibri" w:hint="eastAsia"/>
          <w:rtl/>
        </w:rPr>
        <w:t>להכשרה</w:t>
      </w:r>
      <w:r w:rsidRPr="006F7832">
        <w:rPr>
          <w:rFonts w:ascii="Calibri" w:hAnsi="Calibri"/>
          <w:rtl/>
        </w:rPr>
        <w:t xml:space="preserve"> </w:t>
      </w:r>
      <w:r w:rsidRPr="006F7832">
        <w:rPr>
          <w:rFonts w:ascii="Calibri" w:hAnsi="Calibri" w:hint="eastAsia"/>
          <w:rtl/>
        </w:rPr>
        <w:t>מקצועית</w:t>
      </w:r>
      <w:r w:rsidRPr="006F7832">
        <w:rPr>
          <w:rFonts w:ascii="Calibri" w:hAnsi="Calibri"/>
          <w:rtl/>
        </w:rPr>
        <w:t xml:space="preserve">, </w:t>
      </w:r>
      <w:r w:rsidRPr="006F7832">
        <w:rPr>
          <w:rFonts w:ascii="Calibri" w:hAnsi="Calibri" w:hint="eastAsia"/>
          <w:rtl/>
        </w:rPr>
        <w:t>זו</w:t>
      </w:r>
      <w:r w:rsidRPr="006F7832">
        <w:rPr>
          <w:rFonts w:ascii="Calibri" w:hAnsi="Calibri"/>
          <w:rtl/>
        </w:rPr>
        <w:t xml:space="preserve"> </w:t>
      </w:r>
      <w:r w:rsidRPr="006F7832">
        <w:rPr>
          <w:rFonts w:ascii="Calibri" w:hAnsi="Calibri" w:hint="eastAsia"/>
          <w:rtl/>
        </w:rPr>
        <w:t>השנה</w:t>
      </w:r>
      <w:r w:rsidRPr="006F7832">
        <w:rPr>
          <w:rFonts w:ascii="Calibri" w:hAnsi="Calibri"/>
          <w:rtl/>
        </w:rPr>
        <w:t xml:space="preserve"> </w:t>
      </w:r>
      <w:r w:rsidRPr="006F7832">
        <w:rPr>
          <w:rFonts w:ascii="Calibri" w:hAnsi="Calibri" w:hint="eastAsia"/>
          <w:rtl/>
        </w:rPr>
        <w:t>השנייה</w:t>
      </w:r>
      <w:r w:rsidRPr="006F7832">
        <w:rPr>
          <w:rFonts w:ascii="Calibri" w:hAnsi="Calibri"/>
          <w:rtl/>
        </w:rPr>
        <w:t xml:space="preserve">, </w:t>
      </w:r>
      <w:r w:rsidRPr="006F7832">
        <w:rPr>
          <w:rFonts w:ascii="Calibri" w:hAnsi="Calibri" w:hint="eastAsia"/>
          <w:rtl/>
        </w:rPr>
        <w:t>ולדבריו</w:t>
      </w:r>
      <w:r w:rsidRPr="006F7832">
        <w:rPr>
          <w:rFonts w:ascii="Calibri" w:hAnsi="Calibri"/>
          <w:rtl/>
        </w:rPr>
        <w:t xml:space="preserve">, </w:t>
      </w:r>
      <w:r w:rsidRPr="006F7832">
        <w:rPr>
          <w:rFonts w:ascii="Calibri" w:hAnsi="Calibri" w:hint="eastAsia"/>
          <w:rtl/>
        </w:rPr>
        <w:t>עתיד</w:t>
      </w:r>
      <w:r w:rsidRPr="006F7832">
        <w:rPr>
          <w:rFonts w:ascii="Calibri" w:hAnsi="Calibri"/>
          <w:rtl/>
        </w:rPr>
        <w:t xml:space="preserve"> </w:t>
      </w:r>
      <w:r w:rsidRPr="006F7832">
        <w:rPr>
          <w:rFonts w:ascii="Calibri" w:hAnsi="Calibri" w:hint="eastAsia"/>
          <w:rtl/>
        </w:rPr>
        <w:t>להשתלב</w:t>
      </w:r>
      <w:r w:rsidRPr="006F7832">
        <w:rPr>
          <w:rFonts w:ascii="Calibri" w:hAnsi="Calibri"/>
          <w:rtl/>
        </w:rPr>
        <w:t xml:space="preserve"> </w:t>
      </w:r>
      <w:r w:rsidRPr="006F7832">
        <w:rPr>
          <w:rFonts w:ascii="Calibri" w:hAnsi="Calibri" w:hint="eastAsia"/>
          <w:rtl/>
        </w:rPr>
        <w:t>בקורס</w:t>
      </w:r>
      <w:r w:rsidRPr="006F7832">
        <w:rPr>
          <w:rFonts w:ascii="Calibri" w:hAnsi="Calibri"/>
          <w:rtl/>
        </w:rPr>
        <w:t xml:space="preserve"> </w:t>
      </w:r>
      <w:r w:rsidRPr="006F7832">
        <w:rPr>
          <w:rFonts w:ascii="Calibri" w:hAnsi="Calibri" w:hint="eastAsia"/>
          <w:rtl/>
        </w:rPr>
        <w:t>מגן</w:t>
      </w:r>
      <w:r w:rsidRPr="006F7832">
        <w:rPr>
          <w:rFonts w:ascii="Calibri" w:hAnsi="Calibri"/>
          <w:rtl/>
        </w:rPr>
        <w:t xml:space="preserve"> </w:t>
      </w:r>
      <w:r w:rsidRPr="006F7832">
        <w:rPr>
          <w:rFonts w:ascii="Calibri" w:hAnsi="Calibri" w:hint="eastAsia"/>
          <w:rtl/>
        </w:rPr>
        <w:t>סייבר</w:t>
      </w:r>
      <w:r w:rsidRPr="006F7832">
        <w:rPr>
          <w:rFonts w:ascii="Calibri" w:hAnsi="Calibri"/>
          <w:rtl/>
        </w:rPr>
        <w:t xml:space="preserve"> – </w:t>
      </w:r>
      <w:r w:rsidRPr="006F7832">
        <w:rPr>
          <w:rFonts w:ascii="Calibri" w:hAnsi="Calibri" w:hint="eastAsia"/>
          <w:rtl/>
        </w:rPr>
        <w:t>אבטחת</w:t>
      </w:r>
      <w:r w:rsidRPr="006F7832">
        <w:rPr>
          <w:rFonts w:ascii="Calibri" w:hAnsi="Calibri"/>
          <w:rtl/>
        </w:rPr>
        <w:t xml:space="preserve"> </w:t>
      </w:r>
      <w:r w:rsidRPr="006F7832">
        <w:rPr>
          <w:rFonts w:ascii="Calibri" w:hAnsi="Calibri" w:hint="eastAsia"/>
          <w:rtl/>
        </w:rPr>
        <w:t>מידע</w:t>
      </w:r>
      <w:r w:rsidRPr="006F7832">
        <w:rPr>
          <w:rFonts w:ascii="Calibri" w:hAnsi="Calibri"/>
          <w:rtl/>
        </w:rPr>
        <w:t xml:space="preserve"> </w:t>
      </w:r>
      <w:r w:rsidRPr="006F7832">
        <w:rPr>
          <w:rFonts w:ascii="Calibri" w:hAnsi="Calibri" w:hint="eastAsia"/>
          <w:rtl/>
        </w:rPr>
        <w:t>והגנה</w:t>
      </w:r>
      <w:r w:rsidRPr="006F7832">
        <w:rPr>
          <w:rFonts w:ascii="Calibri" w:hAnsi="Calibri"/>
          <w:rtl/>
        </w:rPr>
        <w:t xml:space="preserve"> </w:t>
      </w:r>
      <w:r w:rsidRPr="006F7832">
        <w:rPr>
          <w:rFonts w:ascii="Calibri" w:hAnsi="Calibri" w:hint="eastAsia"/>
          <w:rtl/>
        </w:rPr>
        <w:t>על</w:t>
      </w:r>
      <w:r w:rsidRPr="006F7832">
        <w:rPr>
          <w:rFonts w:ascii="Calibri" w:hAnsi="Calibri"/>
          <w:rtl/>
        </w:rPr>
        <w:t xml:space="preserve"> </w:t>
      </w:r>
      <w:r w:rsidRPr="006F7832">
        <w:rPr>
          <w:rFonts w:ascii="Calibri" w:hAnsi="Calibri" w:hint="eastAsia"/>
          <w:rtl/>
        </w:rPr>
        <w:t>רשתות</w:t>
      </w:r>
      <w:r w:rsidRPr="006F7832">
        <w:rPr>
          <w:rFonts w:ascii="Calibri" w:hAnsi="Calibri"/>
          <w:rtl/>
        </w:rPr>
        <w:t xml:space="preserve"> </w:t>
      </w:r>
      <w:r w:rsidRPr="006F7832">
        <w:rPr>
          <w:rFonts w:ascii="Calibri" w:hAnsi="Calibri" w:hint="eastAsia"/>
          <w:rtl/>
        </w:rPr>
        <w:t>ארגוניות</w:t>
      </w:r>
      <w:r w:rsidRPr="006F7832">
        <w:rPr>
          <w:rFonts w:ascii="Calibri" w:hAnsi="Calibri"/>
          <w:rtl/>
        </w:rPr>
        <w:t xml:space="preserve"> </w:t>
      </w:r>
      <w:r w:rsidRPr="006F7832">
        <w:rPr>
          <w:rFonts w:ascii="Calibri" w:hAnsi="Calibri" w:hint="eastAsia"/>
          <w:rtl/>
        </w:rPr>
        <w:t>במכללת</w:t>
      </w:r>
      <w:r w:rsidRPr="006F7832">
        <w:rPr>
          <w:rFonts w:ascii="Calibri" w:hAnsi="Calibri"/>
          <w:rtl/>
        </w:rPr>
        <w:t xml:space="preserve"> </w:t>
      </w:r>
      <w:r w:rsidRPr="006F7832">
        <w:rPr>
          <w:rFonts w:ascii="Calibri" w:hAnsi="Calibri" w:hint="eastAsia"/>
          <w:rtl/>
        </w:rPr>
        <w:t>ג</w:t>
      </w:r>
      <w:r w:rsidRPr="006F7832">
        <w:rPr>
          <w:rFonts w:ascii="Calibri" w:hAnsi="Calibri"/>
          <w:rtl/>
        </w:rPr>
        <w:t>'</w:t>
      </w:r>
      <w:r w:rsidRPr="006F7832">
        <w:rPr>
          <w:rFonts w:ascii="Calibri" w:hAnsi="Calibri" w:hint="eastAsia"/>
          <w:rtl/>
        </w:rPr>
        <w:t>ון</w:t>
      </w:r>
      <w:r w:rsidRPr="006F7832">
        <w:rPr>
          <w:rFonts w:ascii="Calibri" w:hAnsi="Calibri"/>
          <w:rtl/>
        </w:rPr>
        <w:t xml:space="preserve"> </w:t>
      </w:r>
      <w:r w:rsidRPr="006F7832">
        <w:rPr>
          <w:rFonts w:ascii="Calibri" w:hAnsi="Calibri" w:hint="eastAsia"/>
          <w:rtl/>
        </w:rPr>
        <w:t>ברייס</w:t>
      </w:r>
      <w:r w:rsidRPr="006F7832">
        <w:rPr>
          <w:rFonts w:ascii="Calibri" w:hAnsi="Calibri"/>
          <w:rtl/>
        </w:rPr>
        <w:t>.</w:t>
      </w:r>
    </w:p>
    <w:p w14:paraId="56D7B5BE" w14:textId="77777777" w:rsidR="006F7832" w:rsidRPr="006F7832" w:rsidRDefault="006F7832" w:rsidP="006F7832">
      <w:pPr>
        <w:spacing w:after="160" w:line="360" w:lineRule="auto"/>
        <w:jc w:val="both"/>
        <w:rPr>
          <w:rFonts w:ascii="Calibri" w:hAnsi="Calibri"/>
          <w:rtl/>
        </w:rPr>
      </w:pPr>
      <w:r w:rsidRPr="006F7832">
        <w:rPr>
          <w:rFonts w:ascii="Calibri" w:hAnsi="Calibri" w:hint="eastAsia"/>
          <w:rtl/>
        </w:rPr>
        <w:t>בגיל</w:t>
      </w:r>
      <w:r w:rsidRPr="006F7832">
        <w:rPr>
          <w:rFonts w:ascii="Calibri" w:hAnsi="Calibri"/>
          <w:rtl/>
        </w:rPr>
        <w:t xml:space="preserve"> 30 </w:t>
      </w:r>
      <w:r w:rsidRPr="006F7832">
        <w:rPr>
          <w:rFonts w:ascii="Calibri" w:hAnsi="Calibri" w:hint="eastAsia"/>
          <w:rtl/>
        </w:rPr>
        <w:t>החל</w:t>
      </w:r>
      <w:r w:rsidRPr="006F7832">
        <w:rPr>
          <w:rFonts w:ascii="Calibri" w:hAnsi="Calibri"/>
          <w:rtl/>
        </w:rPr>
        <w:t xml:space="preserve"> </w:t>
      </w:r>
      <w:r w:rsidRPr="006F7832">
        <w:rPr>
          <w:rFonts w:ascii="Calibri" w:hAnsi="Calibri" w:hint="eastAsia"/>
          <w:rtl/>
        </w:rPr>
        <w:t>הנאשם</w:t>
      </w:r>
      <w:r w:rsidRPr="006F7832">
        <w:rPr>
          <w:rFonts w:ascii="Calibri" w:hAnsi="Calibri"/>
          <w:rtl/>
        </w:rPr>
        <w:t xml:space="preserve"> </w:t>
      </w:r>
      <w:r w:rsidRPr="006F7832">
        <w:rPr>
          <w:rFonts w:ascii="Calibri" w:hAnsi="Calibri" w:hint="eastAsia"/>
          <w:rtl/>
        </w:rPr>
        <w:t>תהליך</w:t>
      </w:r>
      <w:r w:rsidRPr="006F7832">
        <w:rPr>
          <w:rFonts w:ascii="Calibri" w:hAnsi="Calibri"/>
          <w:rtl/>
        </w:rPr>
        <w:t xml:space="preserve"> </w:t>
      </w:r>
      <w:r w:rsidRPr="006F7832">
        <w:rPr>
          <w:rFonts w:ascii="Calibri" w:hAnsi="Calibri" w:hint="eastAsia"/>
          <w:rtl/>
        </w:rPr>
        <w:t>של</w:t>
      </w:r>
      <w:r w:rsidRPr="006F7832">
        <w:rPr>
          <w:rFonts w:ascii="Calibri" w:hAnsi="Calibri"/>
          <w:rtl/>
        </w:rPr>
        <w:t xml:space="preserve"> </w:t>
      </w:r>
      <w:r w:rsidRPr="006F7832">
        <w:rPr>
          <w:rFonts w:ascii="Calibri" w:hAnsi="Calibri" w:hint="eastAsia"/>
          <w:rtl/>
        </w:rPr>
        <w:t>חזרה</w:t>
      </w:r>
      <w:r w:rsidRPr="006F7832">
        <w:rPr>
          <w:rFonts w:ascii="Calibri" w:hAnsi="Calibri"/>
          <w:rtl/>
        </w:rPr>
        <w:t xml:space="preserve"> </w:t>
      </w:r>
      <w:r w:rsidRPr="006F7832">
        <w:rPr>
          <w:rFonts w:ascii="Calibri" w:hAnsi="Calibri" w:hint="eastAsia"/>
          <w:rtl/>
        </w:rPr>
        <w:t>בתשובה</w:t>
      </w:r>
      <w:r w:rsidRPr="006F7832">
        <w:rPr>
          <w:rFonts w:ascii="Calibri" w:hAnsi="Calibri"/>
          <w:rtl/>
        </w:rPr>
        <w:t xml:space="preserve">, </w:t>
      </w:r>
      <w:r w:rsidRPr="006F7832">
        <w:rPr>
          <w:rFonts w:ascii="Calibri" w:hAnsi="Calibri" w:hint="eastAsia"/>
          <w:rtl/>
        </w:rPr>
        <w:t>ולפני</w:t>
      </w:r>
      <w:r w:rsidRPr="006F7832">
        <w:rPr>
          <w:rFonts w:ascii="Calibri" w:hAnsi="Calibri"/>
          <w:rtl/>
        </w:rPr>
        <w:t xml:space="preserve"> </w:t>
      </w:r>
      <w:r w:rsidRPr="006F7832">
        <w:rPr>
          <w:rFonts w:ascii="Calibri" w:hAnsi="Calibri" w:hint="eastAsia"/>
          <w:rtl/>
        </w:rPr>
        <w:t>כ</w:t>
      </w:r>
      <w:r w:rsidRPr="006F7832">
        <w:rPr>
          <w:rFonts w:ascii="Calibri" w:hAnsi="Calibri"/>
          <w:rtl/>
        </w:rPr>
        <w:t xml:space="preserve">-6 </w:t>
      </w:r>
      <w:r w:rsidRPr="006F7832">
        <w:rPr>
          <w:rFonts w:ascii="Calibri" w:hAnsi="Calibri" w:hint="eastAsia"/>
          <w:rtl/>
        </w:rPr>
        <w:t>שנים</w:t>
      </w:r>
      <w:r w:rsidRPr="006F7832">
        <w:rPr>
          <w:rFonts w:ascii="Calibri" w:hAnsi="Calibri"/>
          <w:rtl/>
        </w:rPr>
        <w:t xml:space="preserve"> </w:t>
      </w:r>
      <w:r w:rsidRPr="006F7832">
        <w:rPr>
          <w:rFonts w:ascii="Calibri" w:hAnsi="Calibri" w:hint="eastAsia"/>
          <w:rtl/>
        </w:rPr>
        <w:t>נישא</w:t>
      </w:r>
      <w:r w:rsidRPr="006F7832">
        <w:rPr>
          <w:rFonts w:ascii="Calibri" w:hAnsi="Calibri"/>
          <w:rtl/>
        </w:rPr>
        <w:t>.</w:t>
      </w:r>
    </w:p>
    <w:p w14:paraId="2C641B5B" w14:textId="77777777" w:rsidR="006F7832" w:rsidRPr="006F7832" w:rsidRDefault="006F7832" w:rsidP="006F7832">
      <w:pPr>
        <w:spacing w:after="160" w:line="360" w:lineRule="auto"/>
        <w:jc w:val="both"/>
        <w:rPr>
          <w:rFonts w:ascii="Calibri" w:hAnsi="Calibri"/>
          <w:rtl/>
        </w:rPr>
      </w:pPr>
      <w:r w:rsidRPr="006F7832">
        <w:rPr>
          <w:rFonts w:ascii="Calibri" w:hAnsi="Calibri" w:hint="eastAsia"/>
          <w:rtl/>
        </w:rPr>
        <w:t>הנאשם</w:t>
      </w:r>
      <w:r w:rsidRPr="006F7832">
        <w:rPr>
          <w:rFonts w:ascii="Calibri" w:hAnsi="Calibri"/>
          <w:rtl/>
        </w:rPr>
        <w:t xml:space="preserve"> </w:t>
      </w:r>
      <w:r w:rsidRPr="006F7832">
        <w:rPr>
          <w:rFonts w:ascii="Calibri" w:hAnsi="Calibri" w:hint="eastAsia"/>
          <w:rtl/>
        </w:rPr>
        <w:t>סיפר</w:t>
      </w:r>
      <w:r w:rsidRPr="006F7832">
        <w:rPr>
          <w:rFonts w:ascii="Calibri" w:hAnsi="Calibri"/>
          <w:rtl/>
        </w:rPr>
        <w:t xml:space="preserve"> </w:t>
      </w:r>
      <w:r w:rsidRPr="006F7832">
        <w:rPr>
          <w:rFonts w:ascii="Calibri" w:hAnsi="Calibri" w:hint="eastAsia"/>
          <w:rtl/>
        </w:rPr>
        <w:t>לשירות</w:t>
      </w:r>
      <w:r w:rsidRPr="006F7832">
        <w:rPr>
          <w:rFonts w:ascii="Calibri" w:hAnsi="Calibri"/>
          <w:rtl/>
        </w:rPr>
        <w:t xml:space="preserve"> </w:t>
      </w:r>
      <w:r w:rsidRPr="006F7832">
        <w:rPr>
          <w:rFonts w:ascii="Calibri" w:hAnsi="Calibri" w:hint="eastAsia"/>
          <w:rtl/>
        </w:rPr>
        <w:t>המבחן</w:t>
      </w:r>
      <w:r w:rsidRPr="006F7832">
        <w:rPr>
          <w:rFonts w:ascii="Calibri" w:hAnsi="Calibri"/>
          <w:rtl/>
        </w:rPr>
        <w:t xml:space="preserve"> </w:t>
      </w:r>
      <w:r w:rsidRPr="006F7832">
        <w:rPr>
          <w:rFonts w:ascii="Calibri" w:hAnsi="Calibri" w:hint="eastAsia"/>
          <w:rtl/>
        </w:rPr>
        <w:t>כי</w:t>
      </w:r>
      <w:r w:rsidRPr="006F7832">
        <w:rPr>
          <w:rFonts w:ascii="Calibri" w:hAnsi="Calibri"/>
          <w:rtl/>
        </w:rPr>
        <w:t xml:space="preserve"> </w:t>
      </w:r>
      <w:r w:rsidRPr="006F7832">
        <w:rPr>
          <w:rFonts w:ascii="Calibri" w:hAnsi="Calibri" w:hint="eastAsia"/>
          <w:rtl/>
        </w:rPr>
        <w:t>בעקבות</w:t>
      </w:r>
      <w:r w:rsidRPr="006F7832">
        <w:rPr>
          <w:rFonts w:ascii="Calibri" w:hAnsi="Calibri"/>
          <w:rtl/>
        </w:rPr>
        <w:t xml:space="preserve"> </w:t>
      </w:r>
      <w:r w:rsidRPr="006F7832">
        <w:rPr>
          <w:rFonts w:ascii="Calibri" w:hAnsi="Calibri" w:hint="eastAsia"/>
          <w:rtl/>
        </w:rPr>
        <w:t>התאונה</w:t>
      </w:r>
      <w:r w:rsidRPr="006F7832">
        <w:rPr>
          <w:rFonts w:ascii="Calibri" w:hAnsi="Calibri"/>
          <w:rtl/>
        </w:rPr>
        <w:t xml:space="preserve">, </w:t>
      </w:r>
      <w:r w:rsidRPr="006F7832">
        <w:rPr>
          <w:rFonts w:ascii="Calibri" w:hAnsi="Calibri" w:hint="eastAsia"/>
          <w:rtl/>
        </w:rPr>
        <w:t>סבל</w:t>
      </w:r>
      <w:r w:rsidRPr="006F7832">
        <w:rPr>
          <w:rFonts w:ascii="Calibri" w:hAnsi="Calibri"/>
          <w:rtl/>
        </w:rPr>
        <w:t xml:space="preserve"> </w:t>
      </w:r>
      <w:r w:rsidRPr="006F7832">
        <w:rPr>
          <w:rFonts w:ascii="Calibri" w:hAnsi="Calibri" w:hint="eastAsia"/>
          <w:rtl/>
        </w:rPr>
        <w:t>מכאבי</w:t>
      </w:r>
      <w:r w:rsidRPr="006F7832">
        <w:rPr>
          <w:rFonts w:ascii="Calibri" w:hAnsi="Calibri"/>
          <w:rtl/>
        </w:rPr>
        <w:t xml:space="preserve"> </w:t>
      </w:r>
      <w:r w:rsidRPr="006F7832">
        <w:rPr>
          <w:rFonts w:ascii="Calibri" w:hAnsi="Calibri" w:hint="eastAsia"/>
          <w:rtl/>
        </w:rPr>
        <w:t>גב</w:t>
      </w:r>
      <w:r w:rsidRPr="006F7832">
        <w:rPr>
          <w:rFonts w:ascii="Calibri" w:hAnsi="Calibri"/>
          <w:rtl/>
        </w:rPr>
        <w:t xml:space="preserve"> </w:t>
      </w:r>
      <w:r w:rsidRPr="006F7832">
        <w:rPr>
          <w:rFonts w:ascii="Calibri" w:hAnsi="Calibri" w:hint="eastAsia"/>
          <w:rtl/>
        </w:rPr>
        <w:t>עזים</w:t>
      </w:r>
      <w:r w:rsidRPr="006F7832">
        <w:rPr>
          <w:rFonts w:ascii="Calibri" w:hAnsi="Calibri"/>
          <w:rtl/>
        </w:rPr>
        <w:t xml:space="preserve"> </w:t>
      </w:r>
      <w:r w:rsidRPr="006F7832">
        <w:rPr>
          <w:rFonts w:ascii="Calibri" w:hAnsi="Calibri" w:hint="eastAsia"/>
          <w:rtl/>
        </w:rPr>
        <w:t>אך</w:t>
      </w:r>
      <w:r w:rsidRPr="006F7832">
        <w:rPr>
          <w:rFonts w:ascii="Calibri" w:hAnsi="Calibri"/>
          <w:rtl/>
        </w:rPr>
        <w:t xml:space="preserve"> </w:t>
      </w:r>
      <w:r w:rsidRPr="006F7832">
        <w:rPr>
          <w:rFonts w:ascii="Calibri" w:hAnsi="Calibri" w:hint="eastAsia"/>
          <w:rtl/>
        </w:rPr>
        <w:t>נמנע</w:t>
      </w:r>
      <w:r w:rsidRPr="006F7832">
        <w:rPr>
          <w:rFonts w:ascii="Calibri" w:hAnsi="Calibri"/>
          <w:rtl/>
        </w:rPr>
        <w:t xml:space="preserve"> </w:t>
      </w:r>
      <w:r w:rsidRPr="006F7832">
        <w:rPr>
          <w:rFonts w:ascii="Calibri" w:hAnsi="Calibri" w:hint="eastAsia"/>
          <w:rtl/>
        </w:rPr>
        <w:t>ממנו</w:t>
      </w:r>
      <w:r w:rsidRPr="006F7832">
        <w:rPr>
          <w:rFonts w:ascii="Calibri" w:hAnsi="Calibri"/>
          <w:rtl/>
        </w:rPr>
        <w:t xml:space="preserve"> </w:t>
      </w:r>
      <w:r w:rsidRPr="006F7832">
        <w:rPr>
          <w:rFonts w:ascii="Calibri" w:hAnsi="Calibri" w:hint="eastAsia"/>
          <w:rtl/>
        </w:rPr>
        <w:t>ליטול</w:t>
      </w:r>
      <w:r w:rsidRPr="006F7832">
        <w:rPr>
          <w:rFonts w:ascii="Calibri" w:hAnsi="Calibri"/>
          <w:rtl/>
        </w:rPr>
        <w:t xml:space="preserve"> </w:t>
      </w:r>
      <w:r w:rsidRPr="006F7832">
        <w:rPr>
          <w:rFonts w:ascii="Calibri" w:hAnsi="Calibri" w:hint="eastAsia"/>
          <w:rtl/>
        </w:rPr>
        <w:t>משככי</w:t>
      </w:r>
      <w:r w:rsidRPr="006F7832">
        <w:rPr>
          <w:rFonts w:ascii="Calibri" w:hAnsi="Calibri"/>
          <w:rtl/>
        </w:rPr>
        <w:t xml:space="preserve"> </w:t>
      </w:r>
      <w:r w:rsidRPr="006F7832">
        <w:rPr>
          <w:rFonts w:ascii="Calibri" w:hAnsi="Calibri" w:hint="eastAsia"/>
          <w:rtl/>
        </w:rPr>
        <w:t>כאבים</w:t>
      </w:r>
      <w:r w:rsidRPr="006F7832">
        <w:rPr>
          <w:rFonts w:ascii="Calibri" w:hAnsi="Calibri"/>
          <w:rtl/>
        </w:rPr>
        <w:t xml:space="preserve"> </w:t>
      </w:r>
      <w:r w:rsidRPr="006F7832">
        <w:rPr>
          <w:rFonts w:ascii="Calibri" w:hAnsi="Calibri" w:hint="eastAsia"/>
          <w:rtl/>
        </w:rPr>
        <w:t>בעלי</w:t>
      </w:r>
      <w:r w:rsidRPr="006F7832">
        <w:rPr>
          <w:rFonts w:ascii="Calibri" w:hAnsi="Calibri"/>
          <w:rtl/>
        </w:rPr>
        <w:t xml:space="preserve"> </w:t>
      </w:r>
      <w:r w:rsidRPr="006F7832">
        <w:rPr>
          <w:rFonts w:ascii="Calibri" w:hAnsi="Calibri" w:hint="eastAsia"/>
          <w:rtl/>
        </w:rPr>
        <w:t>השפעה</w:t>
      </w:r>
      <w:r w:rsidRPr="006F7832">
        <w:rPr>
          <w:rFonts w:ascii="Calibri" w:hAnsi="Calibri"/>
          <w:rtl/>
        </w:rPr>
        <w:t xml:space="preserve"> </w:t>
      </w:r>
      <w:r w:rsidRPr="006F7832">
        <w:rPr>
          <w:rFonts w:ascii="Calibri" w:hAnsi="Calibri" w:hint="eastAsia"/>
          <w:rtl/>
        </w:rPr>
        <w:t>חזקה</w:t>
      </w:r>
      <w:r w:rsidRPr="006F7832">
        <w:rPr>
          <w:rFonts w:ascii="Calibri" w:hAnsi="Calibri"/>
          <w:rtl/>
        </w:rPr>
        <w:t xml:space="preserve"> </w:t>
      </w:r>
      <w:r w:rsidRPr="006F7832">
        <w:rPr>
          <w:rFonts w:ascii="Calibri" w:hAnsi="Calibri" w:hint="eastAsia"/>
          <w:rtl/>
        </w:rPr>
        <w:t>בשל</w:t>
      </w:r>
      <w:r w:rsidRPr="006F7832">
        <w:rPr>
          <w:rFonts w:ascii="Calibri" w:hAnsi="Calibri"/>
          <w:rtl/>
        </w:rPr>
        <w:t xml:space="preserve"> </w:t>
      </w:r>
      <w:r w:rsidRPr="006F7832">
        <w:rPr>
          <w:rFonts w:ascii="Calibri" w:hAnsi="Calibri" w:hint="cs"/>
          <w:rtl/>
        </w:rPr>
        <w:t>כך שהוא חסר כליה.</w:t>
      </w:r>
      <w:r w:rsidRPr="006F7832">
        <w:rPr>
          <w:rFonts w:ascii="Calibri" w:hAnsi="Calibri"/>
          <w:rtl/>
        </w:rPr>
        <w:t xml:space="preserve"> </w:t>
      </w:r>
      <w:r w:rsidRPr="006F7832">
        <w:rPr>
          <w:rFonts w:ascii="Calibri" w:hAnsi="Calibri" w:hint="eastAsia"/>
          <w:rtl/>
        </w:rPr>
        <w:t>ב</w:t>
      </w:r>
      <w:r w:rsidRPr="006F7832">
        <w:rPr>
          <w:rFonts w:ascii="Calibri" w:hAnsi="Calibri" w:hint="cs"/>
          <w:rtl/>
        </w:rPr>
        <w:t>של כך</w:t>
      </w:r>
      <w:r w:rsidRPr="006F7832">
        <w:rPr>
          <w:rFonts w:ascii="Calibri" w:hAnsi="Calibri"/>
          <w:rtl/>
        </w:rPr>
        <w:t xml:space="preserve">, </w:t>
      </w:r>
      <w:r w:rsidRPr="006F7832">
        <w:rPr>
          <w:rFonts w:ascii="Calibri" w:hAnsi="Calibri" w:hint="eastAsia"/>
          <w:rtl/>
        </w:rPr>
        <w:t>החל</w:t>
      </w:r>
      <w:r w:rsidRPr="006F7832">
        <w:rPr>
          <w:rFonts w:ascii="Calibri" w:hAnsi="Calibri"/>
          <w:rtl/>
        </w:rPr>
        <w:t xml:space="preserve"> </w:t>
      </w:r>
      <w:r w:rsidRPr="006F7832">
        <w:rPr>
          <w:rFonts w:ascii="Calibri" w:hAnsi="Calibri" w:hint="cs"/>
          <w:rtl/>
        </w:rPr>
        <w:t xml:space="preserve">הנאשם </w:t>
      </w:r>
      <w:r w:rsidRPr="006F7832">
        <w:rPr>
          <w:rFonts w:ascii="Calibri" w:hAnsi="Calibri" w:hint="eastAsia"/>
          <w:rtl/>
        </w:rPr>
        <w:t>לעשן</w:t>
      </w:r>
      <w:r w:rsidRPr="006F7832">
        <w:rPr>
          <w:rFonts w:ascii="Calibri" w:hAnsi="Calibri"/>
          <w:rtl/>
        </w:rPr>
        <w:t xml:space="preserve"> </w:t>
      </w:r>
      <w:r w:rsidRPr="006F7832">
        <w:rPr>
          <w:rFonts w:ascii="Calibri" w:hAnsi="Calibri" w:hint="eastAsia"/>
          <w:rtl/>
        </w:rPr>
        <w:t>סמים</w:t>
      </w:r>
      <w:r w:rsidRPr="006F7832">
        <w:rPr>
          <w:rFonts w:ascii="Calibri" w:hAnsi="Calibri"/>
          <w:rtl/>
        </w:rPr>
        <w:t xml:space="preserve"> </w:t>
      </w:r>
      <w:r w:rsidRPr="006F7832">
        <w:rPr>
          <w:rFonts w:ascii="Calibri" w:hAnsi="Calibri" w:hint="eastAsia"/>
          <w:rtl/>
        </w:rPr>
        <w:t>מסוג</w:t>
      </w:r>
      <w:r w:rsidRPr="006F7832">
        <w:rPr>
          <w:rFonts w:ascii="Calibri" w:hAnsi="Calibri"/>
          <w:rtl/>
        </w:rPr>
        <w:t xml:space="preserve"> </w:t>
      </w:r>
      <w:r w:rsidRPr="006F7832">
        <w:rPr>
          <w:rFonts w:ascii="Calibri" w:hAnsi="Calibri" w:hint="eastAsia"/>
          <w:rtl/>
        </w:rPr>
        <w:t>קנאביס</w:t>
      </w:r>
      <w:r w:rsidRPr="006F7832">
        <w:rPr>
          <w:rFonts w:ascii="Calibri" w:hAnsi="Calibri"/>
          <w:rtl/>
        </w:rPr>
        <w:t xml:space="preserve"> </w:t>
      </w:r>
      <w:r w:rsidRPr="006F7832">
        <w:rPr>
          <w:rFonts w:ascii="Calibri" w:hAnsi="Calibri" w:hint="eastAsia"/>
          <w:rtl/>
        </w:rPr>
        <w:t>לצורך</w:t>
      </w:r>
      <w:r w:rsidRPr="006F7832">
        <w:rPr>
          <w:rFonts w:ascii="Calibri" w:hAnsi="Calibri"/>
          <w:rtl/>
        </w:rPr>
        <w:t xml:space="preserve"> </w:t>
      </w:r>
      <w:r w:rsidRPr="006F7832">
        <w:rPr>
          <w:rFonts w:ascii="Calibri" w:hAnsi="Calibri" w:hint="eastAsia"/>
          <w:rtl/>
        </w:rPr>
        <w:t>הרגעת</w:t>
      </w:r>
      <w:r w:rsidRPr="006F7832">
        <w:rPr>
          <w:rFonts w:ascii="Calibri" w:hAnsi="Calibri"/>
          <w:rtl/>
        </w:rPr>
        <w:t xml:space="preserve"> </w:t>
      </w:r>
      <w:r w:rsidRPr="006F7832">
        <w:rPr>
          <w:rFonts w:ascii="Calibri" w:hAnsi="Calibri" w:hint="eastAsia"/>
          <w:rtl/>
        </w:rPr>
        <w:t>כאביו</w:t>
      </w:r>
      <w:r w:rsidRPr="006F7832">
        <w:rPr>
          <w:rFonts w:ascii="Calibri" w:hAnsi="Calibri"/>
          <w:rtl/>
        </w:rPr>
        <w:t>.</w:t>
      </w:r>
    </w:p>
    <w:p w14:paraId="177A4A07" w14:textId="77777777" w:rsidR="006F7832" w:rsidRPr="006F7832" w:rsidRDefault="006F7832" w:rsidP="006F7832">
      <w:pPr>
        <w:spacing w:after="160" w:line="360" w:lineRule="auto"/>
        <w:jc w:val="both"/>
        <w:rPr>
          <w:rFonts w:ascii="Calibri" w:hAnsi="Calibri"/>
          <w:rtl/>
        </w:rPr>
      </w:pPr>
      <w:r w:rsidRPr="006F7832">
        <w:rPr>
          <w:rFonts w:ascii="Calibri" w:hAnsi="Calibri" w:hint="eastAsia"/>
          <w:rtl/>
        </w:rPr>
        <w:t>הנאשם</w:t>
      </w:r>
      <w:r w:rsidRPr="006F7832">
        <w:rPr>
          <w:rFonts w:ascii="Calibri" w:hAnsi="Calibri"/>
          <w:rtl/>
        </w:rPr>
        <w:t xml:space="preserve"> </w:t>
      </w:r>
      <w:r w:rsidRPr="006F7832">
        <w:rPr>
          <w:rFonts w:ascii="Calibri" w:hAnsi="Calibri" w:hint="eastAsia"/>
          <w:rtl/>
        </w:rPr>
        <w:t>נעדר</w:t>
      </w:r>
      <w:r w:rsidRPr="006F7832">
        <w:rPr>
          <w:rFonts w:ascii="Calibri" w:hAnsi="Calibri"/>
          <w:rtl/>
        </w:rPr>
        <w:t xml:space="preserve"> </w:t>
      </w:r>
      <w:r w:rsidRPr="006F7832">
        <w:rPr>
          <w:rFonts w:ascii="Calibri" w:hAnsi="Calibri" w:hint="eastAsia"/>
          <w:rtl/>
        </w:rPr>
        <w:t>הרשעות</w:t>
      </w:r>
      <w:r w:rsidRPr="006F7832">
        <w:rPr>
          <w:rFonts w:ascii="Calibri" w:hAnsi="Calibri"/>
          <w:rtl/>
        </w:rPr>
        <w:t xml:space="preserve"> </w:t>
      </w:r>
      <w:r w:rsidRPr="006F7832">
        <w:rPr>
          <w:rFonts w:ascii="Calibri" w:hAnsi="Calibri" w:hint="eastAsia"/>
          <w:rtl/>
        </w:rPr>
        <w:t>קודמות</w:t>
      </w:r>
      <w:r w:rsidRPr="006F7832">
        <w:rPr>
          <w:rFonts w:ascii="Calibri" w:hAnsi="Calibri"/>
          <w:rtl/>
        </w:rPr>
        <w:t xml:space="preserve">. </w:t>
      </w:r>
      <w:r w:rsidRPr="006F7832">
        <w:rPr>
          <w:rFonts w:ascii="Calibri" w:hAnsi="Calibri" w:hint="eastAsia"/>
          <w:rtl/>
        </w:rPr>
        <w:t>באשר</w:t>
      </w:r>
      <w:r w:rsidRPr="006F7832">
        <w:rPr>
          <w:rFonts w:ascii="Calibri" w:hAnsi="Calibri"/>
          <w:rtl/>
        </w:rPr>
        <w:t xml:space="preserve"> </w:t>
      </w:r>
      <w:r w:rsidRPr="006F7832">
        <w:rPr>
          <w:rFonts w:ascii="Calibri" w:hAnsi="Calibri" w:hint="eastAsia"/>
          <w:rtl/>
        </w:rPr>
        <w:t>לעבירה</w:t>
      </w:r>
      <w:r w:rsidRPr="006F7832">
        <w:rPr>
          <w:rFonts w:ascii="Calibri" w:hAnsi="Calibri"/>
          <w:rtl/>
        </w:rPr>
        <w:t xml:space="preserve"> </w:t>
      </w:r>
      <w:r w:rsidRPr="006F7832">
        <w:rPr>
          <w:rFonts w:ascii="Calibri" w:hAnsi="Calibri" w:hint="eastAsia"/>
          <w:rtl/>
        </w:rPr>
        <w:t>נוכחית</w:t>
      </w:r>
      <w:r w:rsidRPr="006F7832">
        <w:rPr>
          <w:rFonts w:ascii="Calibri" w:hAnsi="Calibri"/>
          <w:rtl/>
        </w:rPr>
        <w:t xml:space="preserve">, </w:t>
      </w:r>
      <w:r w:rsidRPr="006F7832">
        <w:rPr>
          <w:rFonts w:ascii="Calibri" w:hAnsi="Calibri" w:hint="eastAsia"/>
          <w:rtl/>
        </w:rPr>
        <w:t>התרשם</w:t>
      </w:r>
      <w:r w:rsidRPr="006F7832">
        <w:rPr>
          <w:rFonts w:ascii="Calibri" w:hAnsi="Calibri"/>
          <w:rtl/>
        </w:rPr>
        <w:t xml:space="preserve"> </w:t>
      </w:r>
      <w:r w:rsidRPr="006F7832">
        <w:rPr>
          <w:rFonts w:ascii="Calibri" w:hAnsi="Calibri" w:hint="eastAsia"/>
          <w:rtl/>
        </w:rPr>
        <w:t>שירות</w:t>
      </w:r>
      <w:r w:rsidRPr="006F7832">
        <w:rPr>
          <w:rFonts w:ascii="Calibri" w:hAnsi="Calibri"/>
          <w:rtl/>
        </w:rPr>
        <w:t xml:space="preserve"> </w:t>
      </w:r>
      <w:r w:rsidRPr="006F7832">
        <w:rPr>
          <w:rFonts w:ascii="Calibri" w:hAnsi="Calibri" w:hint="eastAsia"/>
          <w:rtl/>
        </w:rPr>
        <w:t>המבחן</w:t>
      </w:r>
      <w:r w:rsidRPr="006F7832">
        <w:rPr>
          <w:rFonts w:ascii="Calibri" w:hAnsi="Calibri"/>
          <w:rtl/>
        </w:rPr>
        <w:t xml:space="preserve"> </w:t>
      </w:r>
      <w:r w:rsidRPr="006F7832">
        <w:rPr>
          <w:rFonts w:ascii="Calibri" w:hAnsi="Calibri" w:hint="eastAsia"/>
          <w:rtl/>
        </w:rPr>
        <w:t>כי</w:t>
      </w:r>
      <w:r w:rsidRPr="006F7832">
        <w:rPr>
          <w:rFonts w:ascii="Calibri" w:hAnsi="Calibri"/>
          <w:rtl/>
        </w:rPr>
        <w:t xml:space="preserve"> </w:t>
      </w:r>
      <w:r w:rsidRPr="006F7832">
        <w:rPr>
          <w:rFonts w:ascii="Calibri" w:hAnsi="Calibri" w:hint="eastAsia"/>
          <w:rtl/>
        </w:rPr>
        <w:t>הנאשם</w:t>
      </w:r>
      <w:r w:rsidRPr="006F7832">
        <w:rPr>
          <w:rFonts w:ascii="Calibri" w:hAnsi="Calibri"/>
          <w:rtl/>
        </w:rPr>
        <w:t xml:space="preserve"> </w:t>
      </w:r>
      <w:r w:rsidRPr="006F7832">
        <w:rPr>
          <w:rFonts w:ascii="Calibri" w:hAnsi="Calibri" w:hint="eastAsia"/>
          <w:rtl/>
        </w:rPr>
        <w:t>נטל</w:t>
      </w:r>
      <w:r w:rsidRPr="006F7832">
        <w:rPr>
          <w:rFonts w:ascii="Calibri" w:hAnsi="Calibri"/>
          <w:rtl/>
        </w:rPr>
        <w:t xml:space="preserve"> </w:t>
      </w:r>
      <w:r w:rsidRPr="006F7832">
        <w:rPr>
          <w:rFonts w:ascii="Calibri" w:hAnsi="Calibri" w:hint="eastAsia"/>
          <w:rtl/>
        </w:rPr>
        <w:t>אחריות</w:t>
      </w:r>
      <w:r w:rsidRPr="006F7832">
        <w:rPr>
          <w:rFonts w:ascii="Calibri" w:hAnsi="Calibri"/>
          <w:rtl/>
        </w:rPr>
        <w:t xml:space="preserve"> </w:t>
      </w:r>
      <w:r w:rsidRPr="006F7832">
        <w:rPr>
          <w:rFonts w:ascii="Calibri" w:hAnsi="Calibri" w:hint="eastAsia"/>
          <w:rtl/>
        </w:rPr>
        <w:t>על</w:t>
      </w:r>
      <w:r w:rsidRPr="006F7832">
        <w:rPr>
          <w:rFonts w:ascii="Calibri" w:hAnsi="Calibri"/>
          <w:rtl/>
        </w:rPr>
        <w:t xml:space="preserve"> </w:t>
      </w:r>
      <w:r w:rsidRPr="006F7832">
        <w:rPr>
          <w:rFonts w:ascii="Calibri" w:hAnsi="Calibri" w:hint="eastAsia"/>
          <w:rtl/>
        </w:rPr>
        <w:t>המעשים</w:t>
      </w:r>
      <w:r w:rsidRPr="006F7832">
        <w:rPr>
          <w:rFonts w:ascii="Calibri" w:hAnsi="Calibri"/>
          <w:rtl/>
        </w:rPr>
        <w:t xml:space="preserve"> </w:t>
      </w:r>
      <w:r w:rsidRPr="006F7832">
        <w:rPr>
          <w:rFonts w:ascii="Calibri" w:hAnsi="Calibri" w:hint="eastAsia"/>
          <w:rtl/>
        </w:rPr>
        <w:t>והביע</w:t>
      </w:r>
      <w:r w:rsidRPr="006F7832">
        <w:rPr>
          <w:rFonts w:ascii="Calibri" w:hAnsi="Calibri"/>
          <w:rtl/>
        </w:rPr>
        <w:t xml:space="preserve"> </w:t>
      </w:r>
      <w:r w:rsidRPr="006F7832">
        <w:rPr>
          <w:rFonts w:ascii="Calibri" w:hAnsi="Calibri" w:hint="eastAsia"/>
          <w:rtl/>
        </w:rPr>
        <w:t>חרטה</w:t>
      </w:r>
      <w:r w:rsidRPr="006F7832">
        <w:rPr>
          <w:rFonts w:ascii="Calibri" w:hAnsi="Calibri"/>
          <w:rtl/>
        </w:rPr>
        <w:t xml:space="preserve"> </w:t>
      </w:r>
      <w:r w:rsidRPr="006F7832">
        <w:rPr>
          <w:rFonts w:ascii="Calibri" w:hAnsi="Calibri" w:hint="eastAsia"/>
          <w:rtl/>
        </w:rPr>
        <w:t>עליהם</w:t>
      </w:r>
      <w:r w:rsidRPr="006F7832">
        <w:rPr>
          <w:rFonts w:ascii="Calibri" w:hAnsi="Calibri"/>
          <w:rtl/>
        </w:rPr>
        <w:t xml:space="preserve">. </w:t>
      </w:r>
      <w:r w:rsidRPr="006F7832">
        <w:rPr>
          <w:rFonts w:ascii="Calibri" w:hAnsi="Calibri" w:hint="eastAsia"/>
          <w:rtl/>
        </w:rPr>
        <w:t>מיד</w:t>
      </w:r>
      <w:r w:rsidRPr="006F7832">
        <w:rPr>
          <w:rFonts w:ascii="Calibri" w:hAnsi="Calibri"/>
          <w:rtl/>
        </w:rPr>
        <w:t xml:space="preserve"> </w:t>
      </w:r>
      <w:r w:rsidRPr="006F7832">
        <w:rPr>
          <w:rFonts w:ascii="Calibri" w:hAnsi="Calibri" w:hint="eastAsia"/>
          <w:rtl/>
        </w:rPr>
        <w:t>עם</w:t>
      </w:r>
      <w:r w:rsidRPr="006F7832">
        <w:rPr>
          <w:rFonts w:ascii="Calibri" w:hAnsi="Calibri"/>
          <w:rtl/>
        </w:rPr>
        <w:t xml:space="preserve"> </w:t>
      </w:r>
      <w:r w:rsidRPr="006F7832">
        <w:rPr>
          <w:rFonts w:ascii="Calibri" w:hAnsi="Calibri" w:hint="eastAsia"/>
          <w:rtl/>
        </w:rPr>
        <w:t>חשיפת</w:t>
      </w:r>
      <w:r w:rsidRPr="006F7832">
        <w:rPr>
          <w:rFonts w:ascii="Calibri" w:hAnsi="Calibri"/>
          <w:rtl/>
        </w:rPr>
        <w:t xml:space="preserve"> </w:t>
      </w:r>
      <w:r w:rsidRPr="006F7832">
        <w:rPr>
          <w:rFonts w:ascii="Calibri" w:hAnsi="Calibri" w:hint="eastAsia"/>
          <w:rtl/>
        </w:rPr>
        <w:t>העבירה</w:t>
      </w:r>
      <w:r w:rsidRPr="006F7832">
        <w:rPr>
          <w:rFonts w:ascii="Calibri" w:hAnsi="Calibri"/>
          <w:rtl/>
        </w:rPr>
        <w:t xml:space="preserve">, </w:t>
      </w:r>
      <w:r w:rsidRPr="006F7832">
        <w:rPr>
          <w:rFonts w:ascii="Calibri" w:hAnsi="Calibri" w:hint="eastAsia"/>
          <w:rtl/>
        </w:rPr>
        <w:t>הפסיק</w:t>
      </w:r>
      <w:r w:rsidRPr="006F7832">
        <w:rPr>
          <w:rFonts w:ascii="Calibri" w:hAnsi="Calibri"/>
          <w:rtl/>
        </w:rPr>
        <w:t xml:space="preserve"> </w:t>
      </w:r>
      <w:r w:rsidRPr="006F7832">
        <w:rPr>
          <w:rFonts w:ascii="Calibri" w:hAnsi="Calibri" w:hint="eastAsia"/>
          <w:rtl/>
        </w:rPr>
        <w:t>הנאשם</w:t>
      </w:r>
      <w:r w:rsidRPr="006F7832">
        <w:rPr>
          <w:rFonts w:ascii="Calibri" w:hAnsi="Calibri"/>
          <w:rtl/>
        </w:rPr>
        <w:t xml:space="preserve"> </w:t>
      </w:r>
      <w:r w:rsidRPr="006F7832">
        <w:rPr>
          <w:rFonts w:ascii="Calibri" w:hAnsi="Calibri" w:hint="eastAsia"/>
          <w:rtl/>
        </w:rPr>
        <w:t>להשתמש</w:t>
      </w:r>
      <w:r w:rsidRPr="006F7832">
        <w:rPr>
          <w:rFonts w:ascii="Calibri" w:hAnsi="Calibri"/>
          <w:rtl/>
        </w:rPr>
        <w:t xml:space="preserve"> </w:t>
      </w:r>
      <w:r w:rsidRPr="006F7832">
        <w:rPr>
          <w:rFonts w:ascii="Calibri" w:hAnsi="Calibri" w:hint="eastAsia"/>
          <w:rtl/>
        </w:rPr>
        <w:t>בסמים</w:t>
      </w:r>
      <w:r w:rsidRPr="006F7832">
        <w:rPr>
          <w:rFonts w:ascii="Calibri" w:hAnsi="Calibri"/>
          <w:rtl/>
        </w:rPr>
        <w:t xml:space="preserve"> </w:t>
      </w:r>
      <w:r w:rsidRPr="006F7832">
        <w:rPr>
          <w:rFonts w:ascii="Calibri" w:hAnsi="Calibri" w:hint="eastAsia"/>
          <w:rtl/>
        </w:rPr>
        <w:t>ופנה</w:t>
      </w:r>
      <w:r w:rsidRPr="006F7832">
        <w:rPr>
          <w:rFonts w:ascii="Calibri" w:hAnsi="Calibri"/>
          <w:rtl/>
        </w:rPr>
        <w:t xml:space="preserve"> </w:t>
      </w:r>
      <w:r w:rsidRPr="006F7832">
        <w:rPr>
          <w:rFonts w:ascii="Calibri" w:hAnsi="Calibri" w:hint="eastAsia"/>
          <w:rtl/>
        </w:rPr>
        <w:t>לדרכי</w:t>
      </w:r>
      <w:r w:rsidRPr="006F7832">
        <w:rPr>
          <w:rFonts w:ascii="Calibri" w:hAnsi="Calibri"/>
          <w:rtl/>
        </w:rPr>
        <w:t xml:space="preserve"> </w:t>
      </w:r>
      <w:r w:rsidRPr="006F7832">
        <w:rPr>
          <w:rFonts w:ascii="Calibri" w:hAnsi="Calibri" w:hint="eastAsia"/>
          <w:rtl/>
        </w:rPr>
        <w:t>טיפול</w:t>
      </w:r>
      <w:r w:rsidRPr="006F7832">
        <w:rPr>
          <w:rFonts w:ascii="Calibri" w:hAnsi="Calibri"/>
          <w:rtl/>
        </w:rPr>
        <w:t xml:space="preserve"> </w:t>
      </w:r>
      <w:r w:rsidRPr="006F7832">
        <w:rPr>
          <w:rFonts w:ascii="Calibri" w:hAnsi="Calibri" w:hint="eastAsia"/>
          <w:rtl/>
        </w:rPr>
        <w:t>אלטרנטיביות</w:t>
      </w:r>
      <w:r w:rsidRPr="006F7832">
        <w:rPr>
          <w:rFonts w:ascii="Calibri" w:hAnsi="Calibri"/>
          <w:rtl/>
        </w:rPr>
        <w:t xml:space="preserve">. </w:t>
      </w:r>
      <w:r w:rsidRPr="006F7832">
        <w:rPr>
          <w:rFonts w:ascii="Calibri" w:hAnsi="Calibri" w:hint="eastAsia"/>
          <w:rtl/>
        </w:rPr>
        <w:t>בדיקות</w:t>
      </w:r>
      <w:r w:rsidRPr="006F7832">
        <w:rPr>
          <w:rFonts w:ascii="Calibri" w:hAnsi="Calibri"/>
          <w:rtl/>
        </w:rPr>
        <w:t xml:space="preserve"> </w:t>
      </w:r>
      <w:r w:rsidRPr="006F7832">
        <w:rPr>
          <w:rFonts w:ascii="Calibri" w:hAnsi="Calibri" w:hint="eastAsia"/>
          <w:rtl/>
        </w:rPr>
        <w:t>לגילוי</w:t>
      </w:r>
      <w:r w:rsidRPr="006F7832">
        <w:rPr>
          <w:rFonts w:ascii="Calibri" w:hAnsi="Calibri"/>
          <w:rtl/>
        </w:rPr>
        <w:t xml:space="preserve"> </w:t>
      </w:r>
      <w:r w:rsidRPr="006F7832">
        <w:rPr>
          <w:rFonts w:ascii="Calibri" w:hAnsi="Calibri" w:hint="eastAsia"/>
          <w:rtl/>
        </w:rPr>
        <w:t>שרידי</w:t>
      </w:r>
      <w:r w:rsidRPr="006F7832">
        <w:rPr>
          <w:rFonts w:ascii="Calibri" w:hAnsi="Calibri"/>
          <w:rtl/>
        </w:rPr>
        <w:t xml:space="preserve"> </w:t>
      </w:r>
      <w:r w:rsidRPr="006F7832">
        <w:rPr>
          <w:rFonts w:ascii="Calibri" w:hAnsi="Calibri" w:hint="eastAsia"/>
          <w:rtl/>
        </w:rPr>
        <w:t>סם</w:t>
      </w:r>
      <w:r w:rsidRPr="006F7832">
        <w:rPr>
          <w:rFonts w:ascii="Calibri" w:hAnsi="Calibri"/>
          <w:rtl/>
        </w:rPr>
        <w:t xml:space="preserve"> </w:t>
      </w:r>
      <w:r w:rsidRPr="006F7832">
        <w:rPr>
          <w:rFonts w:ascii="Calibri" w:hAnsi="Calibri" w:hint="eastAsia"/>
          <w:rtl/>
        </w:rPr>
        <w:t>שנערכו</w:t>
      </w:r>
      <w:r w:rsidRPr="006F7832">
        <w:rPr>
          <w:rFonts w:ascii="Calibri" w:hAnsi="Calibri"/>
          <w:rtl/>
        </w:rPr>
        <w:t xml:space="preserve"> </w:t>
      </w:r>
      <w:r w:rsidRPr="006F7832">
        <w:rPr>
          <w:rFonts w:ascii="Calibri" w:hAnsi="Calibri" w:hint="eastAsia"/>
          <w:rtl/>
        </w:rPr>
        <w:t>לנאשם</w:t>
      </w:r>
      <w:r w:rsidRPr="006F7832">
        <w:rPr>
          <w:rFonts w:ascii="Calibri" w:hAnsi="Calibri"/>
          <w:rtl/>
        </w:rPr>
        <w:t xml:space="preserve"> </w:t>
      </w:r>
      <w:r w:rsidRPr="006F7832">
        <w:rPr>
          <w:rFonts w:ascii="Calibri" w:hAnsi="Calibri" w:hint="eastAsia"/>
          <w:rtl/>
        </w:rPr>
        <w:t>בשירות</w:t>
      </w:r>
      <w:r w:rsidRPr="006F7832">
        <w:rPr>
          <w:rFonts w:ascii="Calibri" w:hAnsi="Calibri"/>
          <w:rtl/>
        </w:rPr>
        <w:t xml:space="preserve"> </w:t>
      </w:r>
      <w:r w:rsidRPr="006F7832">
        <w:rPr>
          <w:rFonts w:ascii="Calibri" w:hAnsi="Calibri" w:hint="eastAsia"/>
          <w:rtl/>
        </w:rPr>
        <w:t>המבחן</w:t>
      </w:r>
      <w:r w:rsidRPr="006F7832">
        <w:rPr>
          <w:rFonts w:ascii="Calibri" w:hAnsi="Calibri"/>
          <w:rtl/>
        </w:rPr>
        <w:t xml:space="preserve"> </w:t>
      </w:r>
      <w:r w:rsidRPr="006F7832">
        <w:rPr>
          <w:rFonts w:ascii="Calibri" w:hAnsi="Calibri" w:hint="eastAsia"/>
          <w:rtl/>
        </w:rPr>
        <w:t>נמצאו</w:t>
      </w:r>
      <w:r w:rsidRPr="006F7832">
        <w:rPr>
          <w:rFonts w:ascii="Calibri" w:hAnsi="Calibri"/>
          <w:rtl/>
        </w:rPr>
        <w:t xml:space="preserve"> </w:t>
      </w:r>
      <w:r w:rsidRPr="006F7832">
        <w:rPr>
          <w:rFonts w:ascii="Calibri" w:hAnsi="Calibri" w:hint="eastAsia"/>
          <w:rtl/>
        </w:rPr>
        <w:t>תקינות</w:t>
      </w:r>
      <w:r w:rsidRPr="006F7832">
        <w:rPr>
          <w:rFonts w:ascii="Calibri" w:hAnsi="Calibri"/>
          <w:rtl/>
        </w:rPr>
        <w:t>.</w:t>
      </w:r>
    </w:p>
    <w:p w14:paraId="4976AB76" w14:textId="77777777" w:rsidR="006F7832" w:rsidRPr="006F7832" w:rsidRDefault="006F7832" w:rsidP="006F7832">
      <w:pPr>
        <w:spacing w:after="160" w:line="360" w:lineRule="auto"/>
        <w:jc w:val="both"/>
        <w:rPr>
          <w:rFonts w:ascii="Calibri" w:hAnsi="Calibri"/>
          <w:rtl/>
        </w:rPr>
      </w:pPr>
      <w:r w:rsidRPr="006F7832">
        <w:rPr>
          <w:rFonts w:ascii="Calibri" w:hAnsi="Calibri" w:hint="eastAsia"/>
          <w:rtl/>
        </w:rPr>
        <w:t>להערכת</w:t>
      </w:r>
      <w:r w:rsidRPr="006F7832">
        <w:rPr>
          <w:rFonts w:ascii="Calibri" w:hAnsi="Calibri"/>
          <w:rtl/>
        </w:rPr>
        <w:t xml:space="preserve"> </w:t>
      </w:r>
      <w:r w:rsidRPr="006F7832">
        <w:rPr>
          <w:rFonts w:ascii="Calibri" w:hAnsi="Calibri" w:hint="eastAsia"/>
          <w:rtl/>
        </w:rPr>
        <w:t>שירות</w:t>
      </w:r>
      <w:r w:rsidRPr="006F7832">
        <w:rPr>
          <w:rFonts w:ascii="Calibri" w:hAnsi="Calibri"/>
          <w:rtl/>
        </w:rPr>
        <w:t xml:space="preserve"> </w:t>
      </w:r>
      <w:r w:rsidRPr="006F7832">
        <w:rPr>
          <w:rFonts w:ascii="Calibri" w:hAnsi="Calibri" w:hint="eastAsia"/>
          <w:rtl/>
        </w:rPr>
        <w:t>המבחן</w:t>
      </w:r>
      <w:r w:rsidRPr="006F7832">
        <w:rPr>
          <w:rFonts w:ascii="Calibri" w:hAnsi="Calibri"/>
          <w:rtl/>
        </w:rPr>
        <w:t xml:space="preserve"> </w:t>
      </w:r>
      <w:r w:rsidRPr="006F7832">
        <w:rPr>
          <w:rFonts w:ascii="Calibri" w:hAnsi="Calibri" w:hint="eastAsia"/>
          <w:rtl/>
        </w:rPr>
        <w:t>השימוש</w:t>
      </w:r>
      <w:r w:rsidRPr="006F7832">
        <w:rPr>
          <w:rFonts w:ascii="Calibri" w:hAnsi="Calibri"/>
          <w:rtl/>
        </w:rPr>
        <w:t xml:space="preserve"> </w:t>
      </w:r>
      <w:r w:rsidRPr="006F7832">
        <w:rPr>
          <w:rFonts w:ascii="Calibri" w:hAnsi="Calibri" w:hint="eastAsia"/>
          <w:rtl/>
        </w:rPr>
        <w:t>בסמים</w:t>
      </w:r>
      <w:r w:rsidRPr="006F7832">
        <w:rPr>
          <w:rFonts w:ascii="Calibri" w:hAnsi="Calibri"/>
          <w:rtl/>
        </w:rPr>
        <w:t xml:space="preserve"> </w:t>
      </w:r>
      <w:r w:rsidRPr="006F7832">
        <w:rPr>
          <w:rFonts w:ascii="Calibri" w:hAnsi="Calibri" w:hint="eastAsia"/>
          <w:rtl/>
        </w:rPr>
        <w:t>נתן</w:t>
      </w:r>
      <w:r w:rsidRPr="006F7832">
        <w:rPr>
          <w:rFonts w:ascii="Calibri" w:hAnsi="Calibri"/>
          <w:rtl/>
        </w:rPr>
        <w:t xml:space="preserve"> </w:t>
      </w:r>
      <w:r w:rsidRPr="006F7832">
        <w:rPr>
          <w:rFonts w:ascii="Calibri" w:hAnsi="Calibri" w:hint="eastAsia"/>
          <w:rtl/>
        </w:rPr>
        <w:t>לנאשם</w:t>
      </w:r>
      <w:r w:rsidRPr="006F7832">
        <w:rPr>
          <w:rFonts w:ascii="Calibri" w:hAnsi="Calibri"/>
          <w:rtl/>
        </w:rPr>
        <w:t xml:space="preserve"> </w:t>
      </w:r>
      <w:r w:rsidRPr="006F7832">
        <w:rPr>
          <w:rFonts w:ascii="Calibri" w:hAnsi="Calibri" w:hint="eastAsia"/>
          <w:rtl/>
        </w:rPr>
        <w:t>מענה</w:t>
      </w:r>
      <w:r w:rsidRPr="006F7832">
        <w:rPr>
          <w:rFonts w:ascii="Calibri" w:hAnsi="Calibri"/>
          <w:rtl/>
        </w:rPr>
        <w:t xml:space="preserve"> </w:t>
      </w:r>
      <w:r w:rsidRPr="006F7832">
        <w:rPr>
          <w:rFonts w:ascii="Calibri" w:hAnsi="Calibri" w:hint="eastAsia"/>
          <w:rtl/>
        </w:rPr>
        <w:t>בהתמודדות</w:t>
      </w:r>
      <w:r w:rsidRPr="006F7832">
        <w:rPr>
          <w:rFonts w:ascii="Calibri" w:hAnsi="Calibri"/>
          <w:rtl/>
        </w:rPr>
        <w:t xml:space="preserve">, </w:t>
      </w:r>
      <w:r w:rsidRPr="006F7832">
        <w:rPr>
          <w:rFonts w:ascii="Calibri" w:hAnsi="Calibri" w:hint="eastAsia"/>
          <w:rtl/>
        </w:rPr>
        <w:t>הן</w:t>
      </w:r>
      <w:r w:rsidRPr="006F7832">
        <w:rPr>
          <w:rFonts w:ascii="Calibri" w:hAnsi="Calibri"/>
          <w:rtl/>
        </w:rPr>
        <w:t xml:space="preserve"> </w:t>
      </w:r>
      <w:r w:rsidRPr="006F7832">
        <w:rPr>
          <w:rFonts w:ascii="Calibri" w:hAnsi="Calibri" w:hint="eastAsia"/>
          <w:rtl/>
        </w:rPr>
        <w:t>פיזית</w:t>
      </w:r>
      <w:r w:rsidRPr="006F7832">
        <w:rPr>
          <w:rFonts w:ascii="Calibri" w:hAnsi="Calibri"/>
          <w:rtl/>
        </w:rPr>
        <w:t xml:space="preserve"> </w:t>
      </w:r>
      <w:r w:rsidRPr="006F7832">
        <w:rPr>
          <w:rFonts w:ascii="Calibri" w:hAnsi="Calibri" w:hint="eastAsia"/>
          <w:rtl/>
        </w:rPr>
        <w:t>והן</w:t>
      </w:r>
      <w:r w:rsidRPr="006F7832">
        <w:rPr>
          <w:rFonts w:ascii="Calibri" w:hAnsi="Calibri"/>
          <w:rtl/>
        </w:rPr>
        <w:t xml:space="preserve"> </w:t>
      </w:r>
      <w:r w:rsidRPr="006F7832">
        <w:rPr>
          <w:rFonts w:ascii="Calibri" w:hAnsi="Calibri" w:hint="eastAsia"/>
          <w:rtl/>
        </w:rPr>
        <w:t>נפשית</w:t>
      </w:r>
      <w:r w:rsidRPr="006F7832">
        <w:rPr>
          <w:rFonts w:ascii="Calibri" w:hAnsi="Calibri"/>
          <w:rtl/>
        </w:rPr>
        <w:t xml:space="preserve"> </w:t>
      </w:r>
      <w:r w:rsidRPr="006F7832">
        <w:rPr>
          <w:rFonts w:ascii="Calibri" w:hAnsi="Calibri" w:hint="eastAsia"/>
          <w:rtl/>
        </w:rPr>
        <w:t>עם</w:t>
      </w:r>
      <w:r w:rsidRPr="006F7832">
        <w:rPr>
          <w:rFonts w:ascii="Calibri" w:hAnsi="Calibri"/>
          <w:rtl/>
        </w:rPr>
        <w:t xml:space="preserve"> </w:t>
      </w:r>
      <w:r w:rsidRPr="006F7832">
        <w:rPr>
          <w:rFonts w:ascii="Calibri" w:hAnsi="Calibri" w:hint="eastAsia"/>
          <w:rtl/>
        </w:rPr>
        <w:t>הכאבים</w:t>
      </w:r>
      <w:r w:rsidRPr="006F7832">
        <w:rPr>
          <w:rFonts w:ascii="Calibri" w:hAnsi="Calibri"/>
          <w:rtl/>
        </w:rPr>
        <w:t xml:space="preserve"> </w:t>
      </w:r>
      <w:r w:rsidRPr="006F7832">
        <w:rPr>
          <w:rFonts w:ascii="Calibri" w:hAnsi="Calibri" w:hint="eastAsia"/>
          <w:rtl/>
        </w:rPr>
        <w:t>מהם</w:t>
      </w:r>
      <w:r w:rsidRPr="006F7832">
        <w:rPr>
          <w:rFonts w:ascii="Calibri" w:hAnsi="Calibri"/>
          <w:rtl/>
        </w:rPr>
        <w:t xml:space="preserve"> </w:t>
      </w:r>
      <w:r w:rsidRPr="006F7832">
        <w:rPr>
          <w:rFonts w:ascii="Calibri" w:hAnsi="Calibri" w:hint="eastAsia"/>
          <w:rtl/>
        </w:rPr>
        <w:t>סבל</w:t>
      </w:r>
      <w:r w:rsidRPr="006F7832">
        <w:rPr>
          <w:rFonts w:ascii="Calibri" w:hAnsi="Calibri"/>
          <w:rtl/>
        </w:rPr>
        <w:t xml:space="preserve"> </w:t>
      </w:r>
      <w:r w:rsidRPr="006F7832">
        <w:rPr>
          <w:rFonts w:ascii="Calibri" w:hAnsi="Calibri" w:hint="eastAsia"/>
          <w:rtl/>
        </w:rPr>
        <w:t>לאחר</w:t>
      </w:r>
      <w:r w:rsidRPr="006F7832">
        <w:rPr>
          <w:rFonts w:ascii="Calibri" w:hAnsi="Calibri"/>
          <w:rtl/>
        </w:rPr>
        <w:t xml:space="preserve"> </w:t>
      </w:r>
      <w:r w:rsidRPr="006F7832">
        <w:rPr>
          <w:rFonts w:ascii="Calibri" w:hAnsi="Calibri" w:hint="eastAsia"/>
          <w:rtl/>
        </w:rPr>
        <w:t>הפגיעה</w:t>
      </w:r>
      <w:r w:rsidRPr="006F7832">
        <w:rPr>
          <w:rFonts w:ascii="Calibri" w:hAnsi="Calibri"/>
          <w:rtl/>
        </w:rPr>
        <w:t xml:space="preserve"> </w:t>
      </w:r>
      <w:r w:rsidRPr="006F7832">
        <w:rPr>
          <w:rFonts w:ascii="Calibri" w:hAnsi="Calibri" w:hint="eastAsia"/>
          <w:rtl/>
        </w:rPr>
        <w:t>בגבו</w:t>
      </w:r>
      <w:r w:rsidRPr="006F7832">
        <w:rPr>
          <w:rFonts w:ascii="Calibri" w:hAnsi="Calibri"/>
          <w:rtl/>
        </w:rPr>
        <w:t xml:space="preserve">, </w:t>
      </w:r>
      <w:r w:rsidRPr="006F7832">
        <w:rPr>
          <w:rFonts w:ascii="Calibri" w:hAnsi="Calibri" w:hint="eastAsia"/>
          <w:rtl/>
        </w:rPr>
        <w:t>והוא</w:t>
      </w:r>
      <w:r w:rsidRPr="006F7832">
        <w:rPr>
          <w:rFonts w:ascii="Calibri" w:hAnsi="Calibri"/>
          <w:rtl/>
        </w:rPr>
        <w:t xml:space="preserve"> </w:t>
      </w:r>
      <w:r w:rsidRPr="006F7832">
        <w:rPr>
          <w:rFonts w:ascii="Calibri" w:hAnsi="Calibri" w:hint="eastAsia"/>
          <w:rtl/>
        </w:rPr>
        <w:t>פיתח</w:t>
      </w:r>
      <w:r w:rsidRPr="006F7832">
        <w:rPr>
          <w:rFonts w:ascii="Calibri" w:hAnsi="Calibri"/>
          <w:rtl/>
        </w:rPr>
        <w:t xml:space="preserve"> </w:t>
      </w:r>
      <w:r w:rsidRPr="006F7832">
        <w:rPr>
          <w:rFonts w:ascii="Calibri" w:hAnsi="Calibri" w:hint="eastAsia"/>
          <w:rtl/>
        </w:rPr>
        <w:t>תלות</w:t>
      </w:r>
      <w:r w:rsidRPr="006F7832">
        <w:rPr>
          <w:rFonts w:ascii="Calibri" w:hAnsi="Calibri"/>
          <w:rtl/>
        </w:rPr>
        <w:t xml:space="preserve"> </w:t>
      </w:r>
      <w:r w:rsidRPr="006F7832">
        <w:rPr>
          <w:rFonts w:ascii="Calibri" w:hAnsi="Calibri" w:hint="eastAsia"/>
          <w:rtl/>
        </w:rPr>
        <w:t>בסם</w:t>
      </w:r>
      <w:r w:rsidRPr="006F7832">
        <w:rPr>
          <w:rFonts w:ascii="Calibri" w:hAnsi="Calibri"/>
          <w:rtl/>
        </w:rPr>
        <w:t xml:space="preserve"> </w:t>
      </w:r>
      <w:r w:rsidRPr="006F7832">
        <w:rPr>
          <w:rFonts w:ascii="Calibri" w:hAnsi="Calibri" w:hint="eastAsia"/>
          <w:rtl/>
        </w:rPr>
        <w:t>שגברה</w:t>
      </w:r>
      <w:r w:rsidRPr="006F7832">
        <w:rPr>
          <w:rFonts w:ascii="Calibri" w:hAnsi="Calibri"/>
          <w:rtl/>
        </w:rPr>
        <w:t xml:space="preserve"> </w:t>
      </w:r>
      <w:r w:rsidRPr="006F7832">
        <w:rPr>
          <w:rFonts w:ascii="Calibri" w:hAnsi="Calibri" w:hint="eastAsia"/>
          <w:rtl/>
        </w:rPr>
        <w:t>והלכה</w:t>
      </w:r>
      <w:r w:rsidRPr="006F7832">
        <w:rPr>
          <w:rFonts w:ascii="Calibri" w:hAnsi="Calibri"/>
          <w:rtl/>
        </w:rPr>
        <w:t xml:space="preserve"> </w:t>
      </w:r>
      <w:r w:rsidRPr="006F7832">
        <w:rPr>
          <w:rFonts w:ascii="Calibri" w:hAnsi="Calibri" w:hint="eastAsia"/>
          <w:rtl/>
        </w:rPr>
        <w:t>עד</w:t>
      </w:r>
      <w:r w:rsidRPr="006F7832">
        <w:rPr>
          <w:rFonts w:ascii="Calibri" w:hAnsi="Calibri"/>
          <w:rtl/>
        </w:rPr>
        <w:t xml:space="preserve"> </w:t>
      </w:r>
      <w:r w:rsidRPr="006F7832">
        <w:rPr>
          <w:rFonts w:ascii="Calibri" w:hAnsi="Calibri" w:hint="eastAsia"/>
          <w:rtl/>
        </w:rPr>
        <w:t>לגילוי</w:t>
      </w:r>
      <w:r w:rsidRPr="006F7832">
        <w:rPr>
          <w:rFonts w:ascii="Calibri" w:hAnsi="Calibri"/>
          <w:rtl/>
        </w:rPr>
        <w:t xml:space="preserve"> </w:t>
      </w:r>
      <w:r w:rsidRPr="006F7832">
        <w:rPr>
          <w:rFonts w:ascii="Calibri" w:hAnsi="Calibri" w:hint="eastAsia"/>
          <w:rtl/>
        </w:rPr>
        <w:t>העבירה</w:t>
      </w:r>
      <w:r w:rsidRPr="006F7832">
        <w:rPr>
          <w:rFonts w:ascii="Calibri" w:hAnsi="Calibri"/>
          <w:rtl/>
        </w:rPr>
        <w:t xml:space="preserve">. </w:t>
      </w:r>
      <w:r w:rsidRPr="006F7832">
        <w:rPr>
          <w:rFonts w:ascii="Calibri" w:hAnsi="Calibri" w:hint="eastAsia"/>
          <w:rtl/>
        </w:rPr>
        <w:t>שירות</w:t>
      </w:r>
      <w:r w:rsidRPr="006F7832">
        <w:rPr>
          <w:rFonts w:ascii="Calibri" w:hAnsi="Calibri"/>
          <w:rtl/>
        </w:rPr>
        <w:t xml:space="preserve"> </w:t>
      </w:r>
      <w:r w:rsidRPr="006F7832">
        <w:rPr>
          <w:rFonts w:ascii="Calibri" w:hAnsi="Calibri" w:hint="eastAsia"/>
          <w:rtl/>
        </w:rPr>
        <w:t>המבחן</w:t>
      </w:r>
      <w:r w:rsidRPr="006F7832">
        <w:rPr>
          <w:rFonts w:ascii="Calibri" w:hAnsi="Calibri"/>
          <w:rtl/>
        </w:rPr>
        <w:t xml:space="preserve"> </w:t>
      </w:r>
      <w:r w:rsidRPr="006F7832">
        <w:rPr>
          <w:rFonts w:ascii="Calibri" w:hAnsi="Calibri" w:hint="eastAsia"/>
          <w:rtl/>
        </w:rPr>
        <w:t>השתכנע</w:t>
      </w:r>
      <w:r w:rsidRPr="006F7832">
        <w:rPr>
          <w:rFonts w:ascii="Calibri" w:hAnsi="Calibri"/>
          <w:rtl/>
        </w:rPr>
        <w:t xml:space="preserve"> </w:t>
      </w:r>
      <w:r w:rsidRPr="006F7832">
        <w:rPr>
          <w:rFonts w:ascii="Calibri" w:hAnsi="Calibri" w:hint="eastAsia"/>
          <w:rtl/>
        </w:rPr>
        <w:t>כי</w:t>
      </w:r>
      <w:r w:rsidRPr="006F7832">
        <w:rPr>
          <w:rFonts w:ascii="Calibri" w:hAnsi="Calibri"/>
          <w:rtl/>
        </w:rPr>
        <w:t xml:space="preserve"> </w:t>
      </w:r>
      <w:r w:rsidRPr="006F7832">
        <w:rPr>
          <w:rFonts w:ascii="Calibri" w:hAnsi="Calibri" w:hint="eastAsia"/>
          <w:rtl/>
        </w:rPr>
        <w:t>החשש</w:t>
      </w:r>
      <w:r w:rsidRPr="006F7832">
        <w:rPr>
          <w:rFonts w:ascii="Calibri" w:hAnsi="Calibri"/>
          <w:rtl/>
        </w:rPr>
        <w:t xml:space="preserve"> </w:t>
      </w:r>
      <w:r w:rsidRPr="006F7832">
        <w:rPr>
          <w:rFonts w:ascii="Calibri" w:hAnsi="Calibri" w:hint="eastAsia"/>
          <w:rtl/>
        </w:rPr>
        <w:t>מתיוגו</w:t>
      </w:r>
      <w:r w:rsidRPr="006F7832">
        <w:rPr>
          <w:rFonts w:ascii="Calibri" w:hAnsi="Calibri"/>
          <w:rtl/>
        </w:rPr>
        <w:t xml:space="preserve"> </w:t>
      </w:r>
      <w:r w:rsidRPr="006F7832">
        <w:rPr>
          <w:rFonts w:ascii="Calibri" w:hAnsi="Calibri" w:hint="eastAsia"/>
          <w:rtl/>
        </w:rPr>
        <w:t>בפני</w:t>
      </w:r>
      <w:r w:rsidRPr="006F7832">
        <w:rPr>
          <w:rFonts w:ascii="Calibri" w:hAnsi="Calibri"/>
          <w:rtl/>
        </w:rPr>
        <w:t xml:space="preserve"> </w:t>
      </w:r>
      <w:r w:rsidRPr="006F7832">
        <w:rPr>
          <w:rFonts w:ascii="Calibri" w:hAnsi="Calibri" w:hint="eastAsia"/>
          <w:rtl/>
        </w:rPr>
        <w:t>החברה</w:t>
      </w:r>
      <w:r w:rsidRPr="006F7832">
        <w:rPr>
          <w:rFonts w:ascii="Calibri" w:hAnsi="Calibri"/>
          <w:rtl/>
        </w:rPr>
        <w:t xml:space="preserve">, </w:t>
      </w:r>
      <w:r w:rsidRPr="006F7832">
        <w:rPr>
          <w:rFonts w:ascii="Calibri" w:hAnsi="Calibri" w:hint="eastAsia"/>
          <w:rtl/>
        </w:rPr>
        <w:t>הוא</w:t>
      </w:r>
      <w:r w:rsidRPr="006F7832">
        <w:rPr>
          <w:rFonts w:ascii="Calibri" w:hAnsi="Calibri"/>
          <w:rtl/>
        </w:rPr>
        <w:t xml:space="preserve"> </w:t>
      </w:r>
      <w:r w:rsidRPr="006F7832">
        <w:rPr>
          <w:rFonts w:ascii="Calibri" w:hAnsi="Calibri" w:hint="eastAsia"/>
          <w:rtl/>
        </w:rPr>
        <w:t>שהוביל</w:t>
      </w:r>
      <w:r w:rsidRPr="006F7832">
        <w:rPr>
          <w:rFonts w:ascii="Calibri" w:hAnsi="Calibri"/>
          <w:rtl/>
        </w:rPr>
        <w:t xml:space="preserve"> </w:t>
      </w:r>
      <w:r w:rsidRPr="006F7832">
        <w:rPr>
          <w:rFonts w:ascii="Calibri" w:hAnsi="Calibri" w:hint="eastAsia"/>
          <w:rtl/>
        </w:rPr>
        <w:t>את</w:t>
      </w:r>
      <w:r w:rsidRPr="006F7832">
        <w:rPr>
          <w:rFonts w:ascii="Calibri" w:hAnsi="Calibri"/>
          <w:rtl/>
        </w:rPr>
        <w:t xml:space="preserve"> </w:t>
      </w:r>
      <w:r w:rsidRPr="006F7832">
        <w:rPr>
          <w:rFonts w:ascii="Calibri" w:hAnsi="Calibri" w:hint="eastAsia"/>
          <w:rtl/>
        </w:rPr>
        <w:t>הנאשם</w:t>
      </w:r>
      <w:r w:rsidRPr="006F7832">
        <w:rPr>
          <w:rFonts w:ascii="Calibri" w:hAnsi="Calibri"/>
          <w:rtl/>
        </w:rPr>
        <w:t xml:space="preserve"> </w:t>
      </w:r>
      <w:r w:rsidRPr="006F7832">
        <w:rPr>
          <w:rFonts w:ascii="Calibri" w:hAnsi="Calibri" w:hint="eastAsia"/>
          <w:rtl/>
        </w:rPr>
        <w:t>לגדל</w:t>
      </w:r>
      <w:r w:rsidRPr="006F7832">
        <w:rPr>
          <w:rFonts w:ascii="Calibri" w:hAnsi="Calibri"/>
          <w:rtl/>
        </w:rPr>
        <w:t xml:space="preserve"> </w:t>
      </w:r>
      <w:r w:rsidRPr="006F7832">
        <w:rPr>
          <w:rFonts w:ascii="Calibri" w:hAnsi="Calibri" w:hint="eastAsia"/>
          <w:rtl/>
        </w:rPr>
        <w:t>סמים</w:t>
      </w:r>
      <w:r w:rsidRPr="006F7832">
        <w:rPr>
          <w:rFonts w:ascii="Calibri" w:hAnsi="Calibri"/>
          <w:rtl/>
        </w:rPr>
        <w:t xml:space="preserve"> </w:t>
      </w:r>
      <w:r w:rsidRPr="006F7832">
        <w:rPr>
          <w:rFonts w:ascii="Calibri" w:hAnsi="Calibri" w:hint="eastAsia"/>
          <w:rtl/>
        </w:rPr>
        <w:t>בביתו</w:t>
      </w:r>
      <w:r w:rsidRPr="006F7832">
        <w:rPr>
          <w:rFonts w:ascii="Calibri" w:hAnsi="Calibri"/>
          <w:rtl/>
        </w:rPr>
        <w:t>.</w:t>
      </w:r>
    </w:p>
    <w:p w14:paraId="689C9B31" w14:textId="77777777" w:rsidR="006F7832" w:rsidRPr="006F7832" w:rsidRDefault="006F7832" w:rsidP="006F7832">
      <w:pPr>
        <w:spacing w:after="160" w:line="360" w:lineRule="auto"/>
        <w:jc w:val="both"/>
        <w:rPr>
          <w:rFonts w:ascii="Calibri" w:hAnsi="Calibri"/>
          <w:rtl/>
        </w:rPr>
      </w:pPr>
      <w:r w:rsidRPr="006F7832">
        <w:rPr>
          <w:rFonts w:ascii="Calibri" w:hAnsi="Calibri" w:hint="eastAsia"/>
          <w:rtl/>
        </w:rPr>
        <w:t>עוד</w:t>
      </w:r>
      <w:r w:rsidRPr="006F7832">
        <w:rPr>
          <w:rFonts w:ascii="Calibri" w:hAnsi="Calibri"/>
          <w:rtl/>
        </w:rPr>
        <w:t xml:space="preserve"> </w:t>
      </w:r>
      <w:r w:rsidRPr="006F7832">
        <w:rPr>
          <w:rFonts w:ascii="Calibri" w:hAnsi="Calibri" w:hint="eastAsia"/>
          <w:rtl/>
        </w:rPr>
        <w:t>צוין</w:t>
      </w:r>
      <w:r w:rsidRPr="006F7832">
        <w:rPr>
          <w:rFonts w:ascii="Calibri" w:hAnsi="Calibri"/>
          <w:rtl/>
        </w:rPr>
        <w:t xml:space="preserve"> </w:t>
      </w:r>
      <w:r w:rsidRPr="006F7832">
        <w:rPr>
          <w:rFonts w:ascii="Calibri" w:hAnsi="Calibri" w:hint="eastAsia"/>
          <w:rtl/>
        </w:rPr>
        <w:t>כי</w:t>
      </w:r>
      <w:r w:rsidRPr="006F7832">
        <w:rPr>
          <w:rFonts w:ascii="Calibri" w:hAnsi="Calibri"/>
          <w:rtl/>
        </w:rPr>
        <w:t xml:space="preserve"> </w:t>
      </w:r>
      <w:r w:rsidRPr="006F7832">
        <w:rPr>
          <w:rFonts w:ascii="Calibri" w:hAnsi="Calibri" w:hint="eastAsia"/>
          <w:rtl/>
        </w:rPr>
        <w:t>בעבר</w:t>
      </w:r>
      <w:r w:rsidRPr="006F7832">
        <w:rPr>
          <w:rFonts w:ascii="Calibri" w:hAnsi="Calibri"/>
          <w:rtl/>
        </w:rPr>
        <w:t xml:space="preserve"> </w:t>
      </w:r>
      <w:r w:rsidRPr="006F7832">
        <w:rPr>
          <w:rFonts w:ascii="Calibri" w:hAnsi="Calibri" w:hint="eastAsia"/>
          <w:rtl/>
        </w:rPr>
        <w:t>הנאשם</w:t>
      </w:r>
      <w:r w:rsidRPr="006F7832">
        <w:rPr>
          <w:rFonts w:ascii="Calibri" w:hAnsi="Calibri"/>
          <w:rtl/>
        </w:rPr>
        <w:t xml:space="preserve"> </w:t>
      </w:r>
      <w:r w:rsidRPr="006F7832">
        <w:rPr>
          <w:rFonts w:ascii="Calibri" w:hAnsi="Calibri" w:hint="eastAsia"/>
          <w:rtl/>
        </w:rPr>
        <w:t>השתמש</w:t>
      </w:r>
      <w:r w:rsidRPr="006F7832">
        <w:rPr>
          <w:rFonts w:ascii="Calibri" w:hAnsi="Calibri"/>
          <w:rtl/>
        </w:rPr>
        <w:t xml:space="preserve"> </w:t>
      </w:r>
      <w:r w:rsidRPr="006F7832">
        <w:rPr>
          <w:rFonts w:ascii="Calibri" w:hAnsi="Calibri" w:hint="eastAsia"/>
          <w:rtl/>
        </w:rPr>
        <w:t>בסמים</w:t>
      </w:r>
      <w:r w:rsidRPr="006F7832">
        <w:rPr>
          <w:rFonts w:ascii="Calibri" w:hAnsi="Calibri"/>
          <w:rtl/>
        </w:rPr>
        <w:t xml:space="preserve"> </w:t>
      </w:r>
      <w:r w:rsidRPr="006F7832">
        <w:rPr>
          <w:rFonts w:ascii="Calibri" w:hAnsi="Calibri" w:hint="eastAsia"/>
          <w:rtl/>
        </w:rPr>
        <w:t>מסוג</w:t>
      </w:r>
      <w:r w:rsidRPr="006F7832">
        <w:rPr>
          <w:rFonts w:ascii="Calibri" w:hAnsi="Calibri"/>
          <w:rtl/>
        </w:rPr>
        <w:t xml:space="preserve"> </w:t>
      </w:r>
      <w:r w:rsidRPr="006F7832">
        <w:rPr>
          <w:rFonts w:ascii="Calibri" w:hAnsi="Calibri" w:hint="eastAsia"/>
          <w:rtl/>
        </w:rPr>
        <w:t>קנביס</w:t>
      </w:r>
      <w:r w:rsidRPr="006F7832">
        <w:rPr>
          <w:rFonts w:ascii="Calibri" w:hAnsi="Calibri"/>
          <w:rtl/>
        </w:rPr>
        <w:t xml:space="preserve"> </w:t>
      </w:r>
      <w:r w:rsidRPr="006F7832">
        <w:rPr>
          <w:rFonts w:ascii="Calibri" w:hAnsi="Calibri" w:hint="eastAsia"/>
          <w:rtl/>
        </w:rPr>
        <w:t>באופן</w:t>
      </w:r>
      <w:r w:rsidRPr="006F7832">
        <w:rPr>
          <w:rFonts w:ascii="Calibri" w:hAnsi="Calibri"/>
          <w:rtl/>
        </w:rPr>
        <w:t xml:space="preserve"> </w:t>
      </w:r>
      <w:r w:rsidRPr="006F7832">
        <w:rPr>
          <w:rFonts w:ascii="Calibri" w:hAnsi="Calibri" w:hint="eastAsia"/>
          <w:rtl/>
        </w:rPr>
        <w:t>מזדמן</w:t>
      </w:r>
      <w:r w:rsidRPr="006F7832">
        <w:rPr>
          <w:rFonts w:ascii="Calibri" w:hAnsi="Calibri"/>
          <w:rtl/>
        </w:rPr>
        <w:t xml:space="preserve">, </w:t>
      </w:r>
      <w:r w:rsidRPr="006F7832">
        <w:rPr>
          <w:rFonts w:ascii="Calibri" w:hAnsi="Calibri" w:hint="eastAsia"/>
          <w:rtl/>
        </w:rPr>
        <w:t>בהיותו</w:t>
      </w:r>
      <w:r w:rsidRPr="006F7832">
        <w:rPr>
          <w:rFonts w:ascii="Calibri" w:hAnsi="Calibri"/>
          <w:rtl/>
        </w:rPr>
        <w:t xml:space="preserve"> </w:t>
      </w:r>
      <w:r w:rsidRPr="006F7832">
        <w:rPr>
          <w:rFonts w:ascii="Calibri" w:hAnsi="Calibri" w:hint="eastAsia"/>
          <w:rtl/>
        </w:rPr>
        <w:t>סטודנט</w:t>
      </w:r>
      <w:r w:rsidRPr="006F7832">
        <w:rPr>
          <w:rFonts w:ascii="Calibri" w:hAnsi="Calibri"/>
          <w:rtl/>
        </w:rPr>
        <w:t xml:space="preserve">, </w:t>
      </w:r>
      <w:r w:rsidRPr="006F7832">
        <w:rPr>
          <w:rFonts w:ascii="Calibri" w:hAnsi="Calibri" w:hint="eastAsia"/>
          <w:rtl/>
        </w:rPr>
        <w:t>אולם</w:t>
      </w:r>
      <w:r w:rsidRPr="006F7832">
        <w:rPr>
          <w:rFonts w:ascii="Calibri" w:hAnsi="Calibri"/>
          <w:rtl/>
        </w:rPr>
        <w:t xml:space="preserve"> </w:t>
      </w:r>
      <w:r w:rsidRPr="006F7832">
        <w:rPr>
          <w:rFonts w:ascii="Calibri" w:hAnsi="Calibri" w:hint="eastAsia"/>
          <w:rtl/>
        </w:rPr>
        <w:t>לא</w:t>
      </w:r>
      <w:r w:rsidRPr="006F7832">
        <w:rPr>
          <w:rFonts w:ascii="Calibri" w:hAnsi="Calibri"/>
          <w:rtl/>
        </w:rPr>
        <w:t xml:space="preserve"> </w:t>
      </w:r>
      <w:r w:rsidRPr="006F7832">
        <w:rPr>
          <w:rFonts w:ascii="Calibri" w:hAnsi="Calibri" w:hint="eastAsia"/>
          <w:rtl/>
        </w:rPr>
        <w:t>פיתח</w:t>
      </w:r>
      <w:r w:rsidRPr="006F7832">
        <w:rPr>
          <w:rFonts w:ascii="Calibri" w:hAnsi="Calibri"/>
          <w:rtl/>
        </w:rPr>
        <w:t xml:space="preserve"> </w:t>
      </w:r>
      <w:r w:rsidRPr="006F7832">
        <w:rPr>
          <w:rFonts w:ascii="Calibri" w:hAnsi="Calibri" w:hint="eastAsia"/>
          <w:rtl/>
        </w:rPr>
        <w:t>דפוסים</w:t>
      </w:r>
      <w:r w:rsidRPr="006F7832">
        <w:rPr>
          <w:rFonts w:ascii="Calibri" w:hAnsi="Calibri"/>
          <w:rtl/>
        </w:rPr>
        <w:t xml:space="preserve"> </w:t>
      </w:r>
      <w:r w:rsidRPr="006F7832">
        <w:rPr>
          <w:rFonts w:ascii="Calibri" w:hAnsi="Calibri" w:hint="eastAsia"/>
          <w:rtl/>
        </w:rPr>
        <w:t>של</w:t>
      </w:r>
      <w:r w:rsidRPr="006F7832">
        <w:rPr>
          <w:rFonts w:ascii="Calibri" w:hAnsi="Calibri"/>
          <w:rtl/>
        </w:rPr>
        <w:t xml:space="preserve"> </w:t>
      </w:r>
      <w:r w:rsidRPr="006F7832">
        <w:rPr>
          <w:rFonts w:ascii="Calibri" w:hAnsi="Calibri" w:hint="eastAsia"/>
          <w:rtl/>
        </w:rPr>
        <w:t>תלות</w:t>
      </w:r>
      <w:r w:rsidRPr="006F7832">
        <w:rPr>
          <w:rFonts w:ascii="Calibri" w:hAnsi="Calibri"/>
          <w:rtl/>
        </w:rPr>
        <w:t xml:space="preserve"> </w:t>
      </w:r>
      <w:r w:rsidRPr="006F7832">
        <w:rPr>
          <w:rFonts w:ascii="Calibri" w:hAnsi="Calibri" w:hint="eastAsia"/>
          <w:rtl/>
        </w:rPr>
        <w:t>בסם</w:t>
      </w:r>
      <w:r w:rsidRPr="006F7832">
        <w:rPr>
          <w:rFonts w:ascii="Calibri" w:hAnsi="Calibri"/>
          <w:rtl/>
        </w:rPr>
        <w:t xml:space="preserve"> </w:t>
      </w:r>
      <w:r w:rsidRPr="006F7832">
        <w:rPr>
          <w:rFonts w:ascii="Calibri" w:hAnsi="Calibri" w:hint="eastAsia"/>
          <w:rtl/>
        </w:rPr>
        <w:t>וכיום</w:t>
      </w:r>
      <w:r w:rsidRPr="006F7832">
        <w:rPr>
          <w:rFonts w:ascii="Calibri" w:hAnsi="Calibri"/>
          <w:rtl/>
        </w:rPr>
        <w:t xml:space="preserve"> </w:t>
      </w:r>
      <w:r w:rsidRPr="006F7832">
        <w:rPr>
          <w:rFonts w:ascii="Calibri" w:hAnsi="Calibri" w:hint="eastAsia"/>
          <w:rtl/>
        </w:rPr>
        <w:t>הסם</w:t>
      </w:r>
      <w:r w:rsidRPr="006F7832">
        <w:rPr>
          <w:rFonts w:ascii="Calibri" w:hAnsi="Calibri"/>
          <w:rtl/>
        </w:rPr>
        <w:t xml:space="preserve"> </w:t>
      </w:r>
      <w:r w:rsidRPr="006F7832">
        <w:rPr>
          <w:rFonts w:ascii="Calibri" w:hAnsi="Calibri" w:hint="eastAsia"/>
          <w:rtl/>
        </w:rPr>
        <w:t>עומד</w:t>
      </w:r>
      <w:r w:rsidRPr="006F7832">
        <w:rPr>
          <w:rFonts w:ascii="Calibri" w:hAnsi="Calibri"/>
          <w:rtl/>
        </w:rPr>
        <w:t xml:space="preserve"> </w:t>
      </w:r>
      <w:r w:rsidRPr="006F7832">
        <w:rPr>
          <w:rFonts w:ascii="Calibri" w:hAnsi="Calibri" w:hint="eastAsia"/>
          <w:rtl/>
        </w:rPr>
        <w:t>בניגוד</w:t>
      </w:r>
      <w:r w:rsidRPr="006F7832">
        <w:rPr>
          <w:rFonts w:ascii="Calibri" w:hAnsi="Calibri"/>
          <w:rtl/>
        </w:rPr>
        <w:t xml:space="preserve"> </w:t>
      </w:r>
      <w:r w:rsidRPr="006F7832">
        <w:rPr>
          <w:rFonts w:ascii="Calibri" w:hAnsi="Calibri" w:hint="eastAsia"/>
          <w:rtl/>
        </w:rPr>
        <w:t>לעמדותיו</w:t>
      </w:r>
      <w:r w:rsidRPr="006F7832">
        <w:rPr>
          <w:rFonts w:ascii="Calibri" w:hAnsi="Calibri"/>
          <w:rtl/>
        </w:rPr>
        <w:t xml:space="preserve"> </w:t>
      </w:r>
      <w:r w:rsidRPr="006F7832">
        <w:rPr>
          <w:rFonts w:ascii="Calibri" w:hAnsi="Calibri" w:hint="eastAsia"/>
          <w:rtl/>
        </w:rPr>
        <w:t>ביחס</w:t>
      </w:r>
      <w:r w:rsidRPr="006F7832">
        <w:rPr>
          <w:rFonts w:ascii="Calibri" w:hAnsi="Calibri"/>
          <w:rtl/>
        </w:rPr>
        <w:t xml:space="preserve"> </w:t>
      </w:r>
      <w:r w:rsidRPr="006F7832">
        <w:rPr>
          <w:rFonts w:ascii="Calibri" w:hAnsi="Calibri" w:hint="eastAsia"/>
          <w:rtl/>
        </w:rPr>
        <w:t>לבריאות</w:t>
      </w:r>
      <w:r w:rsidRPr="006F7832">
        <w:rPr>
          <w:rFonts w:ascii="Calibri" w:hAnsi="Calibri"/>
          <w:rtl/>
        </w:rPr>
        <w:t xml:space="preserve"> </w:t>
      </w:r>
      <w:r w:rsidRPr="006F7832">
        <w:rPr>
          <w:rFonts w:ascii="Calibri" w:hAnsi="Calibri" w:hint="eastAsia"/>
          <w:rtl/>
        </w:rPr>
        <w:t>ועיסוק</w:t>
      </w:r>
      <w:r w:rsidRPr="006F7832">
        <w:rPr>
          <w:rFonts w:ascii="Calibri" w:hAnsi="Calibri"/>
          <w:rtl/>
        </w:rPr>
        <w:t xml:space="preserve"> </w:t>
      </w:r>
      <w:r w:rsidRPr="006F7832">
        <w:rPr>
          <w:rFonts w:ascii="Calibri" w:hAnsi="Calibri" w:hint="eastAsia"/>
          <w:rtl/>
        </w:rPr>
        <w:t>בספורט</w:t>
      </w:r>
      <w:r w:rsidRPr="006F7832">
        <w:rPr>
          <w:rFonts w:ascii="Calibri" w:hAnsi="Calibri"/>
          <w:rtl/>
        </w:rPr>
        <w:t xml:space="preserve">. </w:t>
      </w:r>
      <w:r w:rsidRPr="006F7832">
        <w:rPr>
          <w:rFonts w:ascii="Calibri" w:hAnsi="Calibri" w:hint="eastAsia"/>
          <w:rtl/>
        </w:rPr>
        <w:t>להתרשמות</w:t>
      </w:r>
      <w:r w:rsidRPr="006F7832">
        <w:rPr>
          <w:rFonts w:ascii="Calibri" w:hAnsi="Calibri"/>
          <w:rtl/>
        </w:rPr>
        <w:t xml:space="preserve"> </w:t>
      </w:r>
      <w:r w:rsidRPr="006F7832">
        <w:rPr>
          <w:rFonts w:ascii="Calibri" w:hAnsi="Calibri" w:hint="eastAsia"/>
          <w:rtl/>
        </w:rPr>
        <w:t>שירות</w:t>
      </w:r>
      <w:r w:rsidRPr="006F7832">
        <w:rPr>
          <w:rFonts w:ascii="Calibri" w:hAnsi="Calibri"/>
          <w:rtl/>
        </w:rPr>
        <w:t xml:space="preserve"> </w:t>
      </w:r>
      <w:r w:rsidRPr="006F7832">
        <w:rPr>
          <w:rFonts w:ascii="Calibri" w:hAnsi="Calibri" w:hint="eastAsia"/>
          <w:rtl/>
        </w:rPr>
        <w:t>המבחן</w:t>
      </w:r>
      <w:r w:rsidRPr="006F7832">
        <w:rPr>
          <w:rFonts w:ascii="Calibri" w:hAnsi="Calibri"/>
          <w:rtl/>
        </w:rPr>
        <w:t xml:space="preserve">, </w:t>
      </w:r>
      <w:r w:rsidRPr="006F7832">
        <w:rPr>
          <w:rFonts w:ascii="Calibri" w:hAnsi="Calibri" w:hint="eastAsia"/>
          <w:rtl/>
        </w:rPr>
        <w:t>לנאשם</w:t>
      </w:r>
      <w:r w:rsidRPr="006F7832">
        <w:rPr>
          <w:rFonts w:ascii="Calibri" w:hAnsi="Calibri"/>
          <w:rtl/>
        </w:rPr>
        <w:t xml:space="preserve"> </w:t>
      </w:r>
      <w:r w:rsidRPr="006F7832">
        <w:rPr>
          <w:rFonts w:ascii="Calibri" w:hAnsi="Calibri" w:hint="eastAsia"/>
          <w:rtl/>
        </w:rPr>
        <w:t>כוחות</w:t>
      </w:r>
      <w:r w:rsidRPr="006F7832">
        <w:rPr>
          <w:rFonts w:ascii="Calibri" w:hAnsi="Calibri"/>
          <w:rtl/>
        </w:rPr>
        <w:t xml:space="preserve"> </w:t>
      </w:r>
      <w:r w:rsidRPr="006F7832">
        <w:rPr>
          <w:rFonts w:ascii="Calibri" w:hAnsi="Calibri" w:hint="eastAsia"/>
          <w:rtl/>
        </w:rPr>
        <w:t>חיוביים</w:t>
      </w:r>
      <w:r w:rsidRPr="006F7832">
        <w:rPr>
          <w:rFonts w:ascii="Calibri" w:hAnsi="Calibri"/>
          <w:rtl/>
        </w:rPr>
        <w:t xml:space="preserve"> </w:t>
      </w:r>
      <w:r w:rsidRPr="006F7832">
        <w:rPr>
          <w:rFonts w:ascii="Calibri" w:hAnsi="Calibri" w:hint="eastAsia"/>
          <w:rtl/>
        </w:rPr>
        <w:t>אשר</w:t>
      </w:r>
      <w:r w:rsidRPr="006F7832">
        <w:rPr>
          <w:rFonts w:ascii="Calibri" w:hAnsi="Calibri"/>
          <w:rtl/>
        </w:rPr>
        <w:t xml:space="preserve"> </w:t>
      </w:r>
      <w:r w:rsidRPr="006F7832">
        <w:rPr>
          <w:rFonts w:ascii="Calibri" w:hAnsi="Calibri" w:hint="eastAsia"/>
          <w:rtl/>
        </w:rPr>
        <w:t>מתבטאים</w:t>
      </w:r>
      <w:r w:rsidRPr="006F7832">
        <w:rPr>
          <w:rFonts w:ascii="Calibri" w:hAnsi="Calibri"/>
          <w:rtl/>
        </w:rPr>
        <w:t xml:space="preserve"> </w:t>
      </w:r>
      <w:r w:rsidRPr="006F7832">
        <w:rPr>
          <w:rFonts w:ascii="Calibri" w:hAnsi="Calibri" w:hint="eastAsia"/>
          <w:rtl/>
        </w:rPr>
        <w:t>בשירותו</w:t>
      </w:r>
      <w:r w:rsidRPr="006F7832">
        <w:rPr>
          <w:rFonts w:ascii="Calibri" w:hAnsi="Calibri"/>
          <w:rtl/>
        </w:rPr>
        <w:t xml:space="preserve"> </w:t>
      </w:r>
      <w:r w:rsidRPr="006F7832">
        <w:rPr>
          <w:rFonts w:ascii="Calibri" w:hAnsi="Calibri" w:hint="eastAsia"/>
          <w:rtl/>
        </w:rPr>
        <w:t>הצבאי</w:t>
      </w:r>
      <w:r w:rsidRPr="006F7832">
        <w:rPr>
          <w:rFonts w:ascii="Calibri" w:hAnsi="Calibri"/>
          <w:rtl/>
        </w:rPr>
        <w:t xml:space="preserve"> </w:t>
      </w:r>
      <w:r w:rsidRPr="006F7832">
        <w:rPr>
          <w:rFonts w:ascii="Calibri" w:hAnsi="Calibri" w:hint="eastAsia"/>
          <w:rtl/>
        </w:rPr>
        <w:t>כלוחם</w:t>
      </w:r>
      <w:r w:rsidRPr="006F7832">
        <w:rPr>
          <w:rFonts w:ascii="Calibri" w:hAnsi="Calibri"/>
          <w:rtl/>
        </w:rPr>
        <w:t xml:space="preserve">, </w:t>
      </w:r>
      <w:r w:rsidRPr="006F7832">
        <w:rPr>
          <w:rFonts w:ascii="Calibri" w:hAnsi="Calibri" w:hint="eastAsia"/>
          <w:rtl/>
        </w:rPr>
        <w:t>לימודי</w:t>
      </w:r>
      <w:r w:rsidRPr="006F7832">
        <w:rPr>
          <w:rFonts w:ascii="Calibri" w:hAnsi="Calibri"/>
          <w:rtl/>
        </w:rPr>
        <w:t xml:space="preserve"> </w:t>
      </w:r>
      <w:r w:rsidRPr="006F7832">
        <w:rPr>
          <w:rFonts w:ascii="Calibri" w:hAnsi="Calibri" w:hint="eastAsia"/>
          <w:rtl/>
        </w:rPr>
        <w:t>המקצוע</w:t>
      </w:r>
      <w:r w:rsidRPr="006F7832">
        <w:rPr>
          <w:rFonts w:ascii="Calibri" w:hAnsi="Calibri"/>
          <w:rtl/>
        </w:rPr>
        <w:t xml:space="preserve">, </w:t>
      </w:r>
      <w:r w:rsidRPr="006F7832">
        <w:rPr>
          <w:rFonts w:ascii="Calibri" w:hAnsi="Calibri" w:hint="eastAsia"/>
          <w:rtl/>
        </w:rPr>
        <w:t>תעסוקה</w:t>
      </w:r>
      <w:r w:rsidRPr="006F7832">
        <w:rPr>
          <w:rFonts w:ascii="Calibri" w:hAnsi="Calibri"/>
          <w:rtl/>
        </w:rPr>
        <w:t xml:space="preserve"> </w:t>
      </w:r>
      <w:r w:rsidRPr="006F7832">
        <w:rPr>
          <w:rFonts w:ascii="Calibri" w:hAnsi="Calibri" w:hint="eastAsia"/>
          <w:rtl/>
        </w:rPr>
        <w:t>רציפה</w:t>
      </w:r>
      <w:r w:rsidRPr="006F7832">
        <w:rPr>
          <w:rFonts w:ascii="Calibri" w:hAnsi="Calibri"/>
          <w:rtl/>
        </w:rPr>
        <w:t xml:space="preserve"> </w:t>
      </w:r>
      <w:r w:rsidRPr="006F7832">
        <w:rPr>
          <w:rFonts w:ascii="Calibri" w:hAnsi="Calibri" w:hint="eastAsia"/>
          <w:rtl/>
        </w:rPr>
        <w:t>במהלך</w:t>
      </w:r>
      <w:r w:rsidRPr="006F7832">
        <w:rPr>
          <w:rFonts w:ascii="Calibri" w:hAnsi="Calibri"/>
          <w:rtl/>
        </w:rPr>
        <w:t xml:space="preserve"> </w:t>
      </w:r>
      <w:r w:rsidRPr="006F7832">
        <w:rPr>
          <w:rFonts w:ascii="Calibri" w:hAnsi="Calibri" w:hint="eastAsia"/>
          <w:rtl/>
        </w:rPr>
        <w:t>חייו</w:t>
      </w:r>
      <w:r w:rsidRPr="006F7832">
        <w:rPr>
          <w:rFonts w:ascii="Calibri" w:hAnsi="Calibri"/>
          <w:rtl/>
        </w:rPr>
        <w:t xml:space="preserve"> </w:t>
      </w:r>
      <w:r w:rsidRPr="006F7832">
        <w:rPr>
          <w:rFonts w:ascii="Calibri" w:hAnsi="Calibri" w:hint="eastAsia"/>
          <w:rtl/>
        </w:rPr>
        <w:t>ואף</w:t>
      </w:r>
      <w:r w:rsidRPr="006F7832">
        <w:rPr>
          <w:rFonts w:ascii="Calibri" w:hAnsi="Calibri"/>
          <w:rtl/>
        </w:rPr>
        <w:t xml:space="preserve"> </w:t>
      </w:r>
      <w:r w:rsidRPr="006F7832">
        <w:rPr>
          <w:rFonts w:ascii="Calibri" w:hAnsi="Calibri" w:hint="eastAsia"/>
          <w:rtl/>
        </w:rPr>
        <w:t>הסבה</w:t>
      </w:r>
      <w:r w:rsidRPr="006F7832">
        <w:rPr>
          <w:rFonts w:ascii="Calibri" w:hAnsi="Calibri"/>
          <w:rtl/>
        </w:rPr>
        <w:t xml:space="preserve"> </w:t>
      </w:r>
      <w:r w:rsidRPr="006F7832">
        <w:rPr>
          <w:rFonts w:ascii="Calibri" w:hAnsi="Calibri" w:hint="eastAsia"/>
          <w:rtl/>
        </w:rPr>
        <w:t>מקצועית</w:t>
      </w:r>
      <w:r w:rsidRPr="006F7832">
        <w:rPr>
          <w:rFonts w:ascii="Calibri" w:hAnsi="Calibri"/>
          <w:rtl/>
        </w:rPr>
        <w:t xml:space="preserve"> </w:t>
      </w:r>
      <w:r w:rsidRPr="006F7832">
        <w:rPr>
          <w:rFonts w:ascii="Calibri" w:hAnsi="Calibri" w:hint="eastAsia"/>
          <w:rtl/>
        </w:rPr>
        <w:t>בשל</w:t>
      </w:r>
      <w:r w:rsidRPr="006F7832">
        <w:rPr>
          <w:rFonts w:ascii="Calibri" w:hAnsi="Calibri"/>
          <w:rtl/>
        </w:rPr>
        <w:t xml:space="preserve"> </w:t>
      </w:r>
      <w:r w:rsidRPr="006F7832">
        <w:rPr>
          <w:rFonts w:ascii="Calibri" w:hAnsi="Calibri" w:hint="eastAsia"/>
          <w:rtl/>
        </w:rPr>
        <w:t>מצבו</w:t>
      </w:r>
      <w:r w:rsidRPr="006F7832">
        <w:rPr>
          <w:rFonts w:ascii="Calibri" w:hAnsi="Calibri"/>
          <w:rtl/>
        </w:rPr>
        <w:t xml:space="preserve"> </w:t>
      </w:r>
      <w:r w:rsidRPr="006F7832">
        <w:rPr>
          <w:rFonts w:ascii="Calibri" w:hAnsi="Calibri" w:hint="eastAsia"/>
          <w:rtl/>
        </w:rPr>
        <w:t>הפיזי</w:t>
      </w:r>
      <w:r w:rsidRPr="006F7832">
        <w:rPr>
          <w:rFonts w:ascii="Calibri" w:hAnsi="Calibri"/>
          <w:rtl/>
        </w:rPr>
        <w:t xml:space="preserve">. </w:t>
      </w:r>
      <w:r w:rsidRPr="006F7832">
        <w:rPr>
          <w:rFonts w:ascii="Calibri" w:hAnsi="Calibri" w:hint="eastAsia"/>
          <w:rtl/>
        </w:rPr>
        <w:t>כמו</w:t>
      </w:r>
      <w:r w:rsidRPr="006F7832">
        <w:rPr>
          <w:rFonts w:ascii="Calibri" w:hAnsi="Calibri"/>
          <w:rtl/>
        </w:rPr>
        <w:t xml:space="preserve"> </w:t>
      </w:r>
      <w:r w:rsidRPr="006F7832">
        <w:rPr>
          <w:rFonts w:ascii="Calibri" w:hAnsi="Calibri" w:hint="eastAsia"/>
          <w:rtl/>
        </w:rPr>
        <w:t>כן</w:t>
      </w:r>
      <w:r w:rsidRPr="006F7832">
        <w:rPr>
          <w:rFonts w:ascii="Calibri" w:hAnsi="Calibri"/>
          <w:rtl/>
        </w:rPr>
        <w:t xml:space="preserve">, </w:t>
      </w:r>
      <w:r w:rsidRPr="006F7832">
        <w:rPr>
          <w:rFonts w:ascii="Calibri" w:hAnsi="Calibri" w:hint="eastAsia"/>
          <w:rtl/>
        </w:rPr>
        <w:t>נראה</w:t>
      </w:r>
      <w:r w:rsidRPr="006F7832">
        <w:rPr>
          <w:rFonts w:ascii="Calibri" w:hAnsi="Calibri"/>
          <w:rtl/>
        </w:rPr>
        <w:t xml:space="preserve"> </w:t>
      </w:r>
      <w:r w:rsidRPr="006F7832">
        <w:rPr>
          <w:rFonts w:ascii="Calibri" w:hAnsi="Calibri" w:hint="eastAsia"/>
          <w:rtl/>
        </w:rPr>
        <w:t>כי</w:t>
      </w:r>
      <w:r w:rsidRPr="006F7832">
        <w:rPr>
          <w:rFonts w:ascii="Calibri" w:hAnsi="Calibri"/>
          <w:rtl/>
        </w:rPr>
        <w:t xml:space="preserve"> </w:t>
      </w:r>
      <w:r w:rsidRPr="006F7832">
        <w:rPr>
          <w:rFonts w:ascii="Calibri" w:hAnsi="Calibri" w:hint="eastAsia"/>
          <w:rtl/>
        </w:rPr>
        <w:t>מעשיו</w:t>
      </w:r>
      <w:r w:rsidRPr="006F7832">
        <w:rPr>
          <w:rFonts w:ascii="Calibri" w:hAnsi="Calibri"/>
          <w:rtl/>
        </w:rPr>
        <w:t xml:space="preserve"> </w:t>
      </w:r>
      <w:r w:rsidRPr="006F7832">
        <w:rPr>
          <w:rFonts w:ascii="Calibri" w:hAnsi="Calibri" w:hint="cs"/>
          <w:rtl/>
        </w:rPr>
        <w:t>של הנאשם</w:t>
      </w:r>
      <w:r w:rsidRPr="006F7832">
        <w:rPr>
          <w:rFonts w:ascii="Calibri" w:hAnsi="Calibri"/>
          <w:rtl/>
        </w:rPr>
        <w:t xml:space="preserve"> </w:t>
      </w:r>
      <w:r w:rsidRPr="006F7832">
        <w:rPr>
          <w:rFonts w:ascii="Calibri" w:hAnsi="Calibri" w:hint="eastAsia"/>
          <w:rtl/>
        </w:rPr>
        <w:t>חריגים</w:t>
      </w:r>
      <w:r w:rsidRPr="006F7832">
        <w:rPr>
          <w:rFonts w:ascii="Calibri" w:hAnsi="Calibri"/>
          <w:rtl/>
        </w:rPr>
        <w:t xml:space="preserve"> </w:t>
      </w:r>
      <w:r w:rsidRPr="006F7832">
        <w:rPr>
          <w:rFonts w:ascii="Calibri" w:hAnsi="Calibri" w:hint="eastAsia"/>
          <w:rtl/>
        </w:rPr>
        <w:t>לאורח</w:t>
      </w:r>
      <w:r w:rsidRPr="006F7832">
        <w:rPr>
          <w:rFonts w:ascii="Calibri" w:hAnsi="Calibri"/>
          <w:rtl/>
        </w:rPr>
        <w:t xml:space="preserve"> </w:t>
      </w:r>
      <w:r w:rsidRPr="006F7832">
        <w:rPr>
          <w:rFonts w:ascii="Calibri" w:hAnsi="Calibri" w:hint="eastAsia"/>
          <w:rtl/>
        </w:rPr>
        <w:t>חייו</w:t>
      </w:r>
      <w:r w:rsidRPr="006F7832">
        <w:rPr>
          <w:rFonts w:ascii="Calibri" w:hAnsi="Calibri"/>
          <w:rtl/>
        </w:rPr>
        <w:t>.</w:t>
      </w:r>
    </w:p>
    <w:p w14:paraId="5AFA9206" w14:textId="77777777" w:rsidR="006F7832" w:rsidRPr="006F7832" w:rsidRDefault="006F7832" w:rsidP="006F7832">
      <w:pPr>
        <w:spacing w:after="160" w:line="360" w:lineRule="auto"/>
        <w:jc w:val="both"/>
        <w:rPr>
          <w:rFonts w:ascii="Calibri" w:hAnsi="Calibri"/>
          <w:rtl/>
        </w:rPr>
      </w:pPr>
    </w:p>
    <w:p w14:paraId="59C0C73F" w14:textId="77777777" w:rsidR="006F7832" w:rsidRPr="006F7832" w:rsidRDefault="006F7832" w:rsidP="006F7832">
      <w:pPr>
        <w:spacing w:after="160" w:line="360" w:lineRule="auto"/>
        <w:jc w:val="both"/>
        <w:rPr>
          <w:rFonts w:ascii="Calibri" w:hAnsi="Calibri"/>
          <w:rtl/>
        </w:rPr>
      </w:pPr>
    </w:p>
    <w:p w14:paraId="53A89846" w14:textId="77777777" w:rsidR="006F7832" w:rsidRPr="006F7832" w:rsidRDefault="006F7832" w:rsidP="006F7832">
      <w:pPr>
        <w:spacing w:after="160" w:line="360" w:lineRule="auto"/>
        <w:jc w:val="both"/>
        <w:rPr>
          <w:rFonts w:ascii="Calibri" w:hAnsi="Calibri"/>
          <w:rtl/>
        </w:rPr>
      </w:pPr>
    </w:p>
    <w:p w14:paraId="05E68DD9" w14:textId="77777777" w:rsidR="006F7832" w:rsidRPr="006F7832" w:rsidRDefault="006F7832" w:rsidP="006F7832">
      <w:pPr>
        <w:spacing w:after="160" w:line="360" w:lineRule="auto"/>
        <w:jc w:val="both"/>
        <w:rPr>
          <w:rFonts w:ascii="Calibri" w:hAnsi="Calibri"/>
          <w:rtl/>
        </w:rPr>
      </w:pPr>
      <w:r w:rsidRPr="006F7832">
        <w:rPr>
          <w:rFonts w:ascii="Calibri" w:hAnsi="Calibri" w:hint="eastAsia"/>
          <w:rtl/>
        </w:rPr>
        <w:t>שירות</w:t>
      </w:r>
      <w:r w:rsidRPr="006F7832">
        <w:rPr>
          <w:rFonts w:ascii="Calibri" w:hAnsi="Calibri"/>
          <w:rtl/>
        </w:rPr>
        <w:t xml:space="preserve"> </w:t>
      </w:r>
      <w:r w:rsidRPr="006F7832">
        <w:rPr>
          <w:rFonts w:ascii="Calibri" w:hAnsi="Calibri" w:hint="eastAsia"/>
          <w:rtl/>
        </w:rPr>
        <w:t>המבחן</w:t>
      </w:r>
      <w:r w:rsidRPr="006F7832">
        <w:rPr>
          <w:rFonts w:ascii="Calibri" w:hAnsi="Calibri"/>
          <w:rtl/>
        </w:rPr>
        <w:t xml:space="preserve"> </w:t>
      </w:r>
      <w:r w:rsidRPr="006F7832">
        <w:rPr>
          <w:rFonts w:ascii="Calibri" w:hAnsi="Calibri" w:hint="eastAsia"/>
          <w:rtl/>
        </w:rPr>
        <w:t>התרשם</w:t>
      </w:r>
      <w:r w:rsidRPr="006F7832">
        <w:rPr>
          <w:rFonts w:ascii="Calibri" w:hAnsi="Calibri"/>
          <w:rtl/>
        </w:rPr>
        <w:t xml:space="preserve"> </w:t>
      </w:r>
      <w:r w:rsidRPr="006F7832">
        <w:rPr>
          <w:rFonts w:ascii="Calibri" w:hAnsi="Calibri" w:hint="eastAsia"/>
          <w:rtl/>
        </w:rPr>
        <w:t>כי</w:t>
      </w:r>
      <w:r w:rsidRPr="006F7832">
        <w:rPr>
          <w:rFonts w:ascii="Calibri" w:hAnsi="Calibri"/>
          <w:rtl/>
        </w:rPr>
        <w:t xml:space="preserve"> </w:t>
      </w:r>
      <w:r w:rsidRPr="006F7832">
        <w:rPr>
          <w:rFonts w:ascii="Calibri" w:hAnsi="Calibri" w:hint="eastAsia"/>
          <w:rtl/>
        </w:rPr>
        <w:t>הנאשם</w:t>
      </w:r>
      <w:r w:rsidRPr="006F7832">
        <w:rPr>
          <w:rFonts w:ascii="Calibri" w:hAnsi="Calibri"/>
          <w:rtl/>
        </w:rPr>
        <w:t xml:space="preserve"> </w:t>
      </w:r>
      <w:r w:rsidRPr="006F7832">
        <w:rPr>
          <w:rFonts w:ascii="Calibri" w:hAnsi="Calibri" w:hint="eastAsia"/>
          <w:rtl/>
        </w:rPr>
        <w:t>עבר</w:t>
      </w:r>
      <w:r w:rsidRPr="006F7832">
        <w:rPr>
          <w:rFonts w:ascii="Calibri" w:hAnsi="Calibri"/>
          <w:rtl/>
        </w:rPr>
        <w:t xml:space="preserve"> </w:t>
      </w:r>
      <w:r w:rsidRPr="006F7832">
        <w:rPr>
          <w:rFonts w:ascii="Calibri" w:hAnsi="Calibri" w:hint="eastAsia"/>
          <w:rtl/>
        </w:rPr>
        <w:t>פגיעה</w:t>
      </w:r>
      <w:r w:rsidRPr="006F7832">
        <w:rPr>
          <w:rFonts w:ascii="Calibri" w:hAnsi="Calibri"/>
          <w:rtl/>
        </w:rPr>
        <w:t xml:space="preserve"> </w:t>
      </w:r>
      <w:r w:rsidRPr="006F7832">
        <w:rPr>
          <w:rFonts w:ascii="Calibri" w:hAnsi="Calibri" w:hint="eastAsia"/>
          <w:rtl/>
        </w:rPr>
        <w:t>קשה</w:t>
      </w:r>
      <w:r w:rsidRPr="006F7832">
        <w:rPr>
          <w:rFonts w:ascii="Calibri" w:hAnsi="Calibri"/>
          <w:rtl/>
        </w:rPr>
        <w:t xml:space="preserve"> </w:t>
      </w:r>
      <w:r w:rsidRPr="006F7832">
        <w:rPr>
          <w:rFonts w:ascii="Calibri" w:hAnsi="Calibri" w:hint="eastAsia"/>
          <w:rtl/>
        </w:rPr>
        <w:t>אשר</w:t>
      </w:r>
      <w:r w:rsidRPr="006F7832">
        <w:rPr>
          <w:rFonts w:ascii="Calibri" w:hAnsi="Calibri"/>
          <w:rtl/>
        </w:rPr>
        <w:t xml:space="preserve"> </w:t>
      </w:r>
      <w:r w:rsidRPr="006F7832">
        <w:rPr>
          <w:rFonts w:ascii="Calibri" w:hAnsi="Calibri" w:hint="eastAsia"/>
          <w:rtl/>
        </w:rPr>
        <w:t>השפיעה</w:t>
      </w:r>
      <w:r w:rsidRPr="006F7832">
        <w:rPr>
          <w:rFonts w:ascii="Calibri" w:hAnsi="Calibri"/>
          <w:rtl/>
        </w:rPr>
        <w:t xml:space="preserve"> </w:t>
      </w:r>
      <w:r w:rsidRPr="006F7832">
        <w:rPr>
          <w:rFonts w:ascii="Calibri" w:hAnsi="Calibri" w:hint="eastAsia"/>
          <w:rtl/>
        </w:rPr>
        <w:t>על</w:t>
      </w:r>
      <w:r w:rsidRPr="006F7832">
        <w:rPr>
          <w:rFonts w:ascii="Calibri" w:hAnsi="Calibri"/>
          <w:rtl/>
        </w:rPr>
        <w:t xml:space="preserve"> </w:t>
      </w:r>
      <w:r w:rsidRPr="006F7832">
        <w:rPr>
          <w:rFonts w:ascii="Calibri" w:hAnsi="Calibri" w:hint="eastAsia"/>
          <w:rtl/>
        </w:rPr>
        <w:t>חייו</w:t>
      </w:r>
      <w:r w:rsidRPr="006F7832">
        <w:rPr>
          <w:rFonts w:ascii="Calibri" w:hAnsi="Calibri"/>
          <w:rtl/>
        </w:rPr>
        <w:t xml:space="preserve"> </w:t>
      </w:r>
      <w:r w:rsidRPr="006F7832">
        <w:rPr>
          <w:rFonts w:ascii="Calibri" w:hAnsi="Calibri" w:hint="eastAsia"/>
          <w:rtl/>
        </w:rPr>
        <w:t>מבחינה</w:t>
      </w:r>
      <w:r w:rsidRPr="006F7832">
        <w:rPr>
          <w:rFonts w:ascii="Calibri" w:hAnsi="Calibri"/>
          <w:rtl/>
        </w:rPr>
        <w:t xml:space="preserve"> </w:t>
      </w:r>
      <w:r w:rsidRPr="006F7832">
        <w:rPr>
          <w:rFonts w:ascii="Calibri" w:hAnsi="Calibri" w:hint="eastAsia"/>
          <w:rtl/>
        </w:rPr>
        <w:t>משפחתית</w:t>
      </w:r>
      <w:r w:rsidRPr="006F7832">
        <w:rPr>
          <w:rFonts w:ascii="Calibri" w:hAnsi="Calibri"/>
          <w:rtl/>
        </w:rPr>
        <w:t xml:space="preserve"> </w:t>
      </w:r>
      <w:r w:rsidRPr="006F7832">
        <w:rPr>
          <w:rFonts w:ascii="Calibri" w:hAnsi="Calibri" w:hint="eastAsia"/>
          <w:rtl/>
        </w:rPr>
        <w:t>ומקצועית</w:t>
      </w:r>
      <w:r w:rsidRPr="006F7832">
        <w:rPr>
          <w:rFonts w:ascii="Calibri" w:hAnsi="Calibri"/>
          <w:rtl/>
        </w:rPr>
        <w:t xml:space="preserve"> </w:t>
      </w:r>
      <w:r w:rsidRPr="006F7832">
        <w:rPr>
          <w:rFonts w:ascii="Calibri" w:hAnsi="Calibri" w:hint="eastAsia"/>
          <w:rtl/>
        </w:rPr>
        <w:t>ומשהתקשה</w:t>
      </w:r>
      <w:r w:rsidRPr="006F7832">
        <w:rPr>
          <w:rFonts w:ascii="Calibri" w:hAnsi="Calibri"/>
          <w:rtl/>
        </w:rPr>
        <w:t xml:space="preserve"> </w:t>
      </w:r>
      <w:r w:rsidRPr="006F7832">
        <w:rPr>
          <w:rFonts w:ascii="Calibri" w:hAnsi="Calibri" w:hint="eastAsia"/>
          <w:rtl/>
        </w:rPr>
        <w:t>למצוא</w:t>
      </w:r>
      <w:r w:rsidRPr="006F7832">
        <w:rPr>
          <w:rFonts w:ascii="Calibri" w:hAnsi="Calibri"/>
          <w:rtl/>
        </w:rPr>
        <w:t xml:space="preserve"> </w:t>
      </w:r>
      <w:r w:rsidRPr="006F7832">
        <w:rPr>
          <w:rFonts w:ascii="Calibri" w:hAnsi="Calibri" w:hint="eastAsia"/>
          <w:rtl/>
        </w:rPr>
        <w:t>פתרון</w:t>
      </w:r>
      <w:r w:rsidRPr="006F7832">
        <w:rPr>
          <w:rFonts w:ascii="Calibri" w:hAnsi="Calibri"/>
          <w:rtl/>
        </w:rPr>
        <w:t xml:space="preserve"> </w:t>
      </w:r>
      <w:r w:rsidRPr="006F7832">
        <w:rPr>
          <w:rFonts w:ascii="Calibri" w:hAnsi="Calibri" w:hint="eastAsia"/>
          <w:rtl/>
        </w:rPr>
        <w:t>מתאים</w:t>
      </w:r>
      <w:r w:rsidRPr="006F7832">
        <w:rPr>
          <w:rFonts w:ascii="Calibri" w:hAnsi="Calibri"/>
          <w:rtl/>
        </w:rPr>
        <w:t xml:space="preserve"> </w:t>
      </w:r>
      <w:r w:rsidRPr="006F7832">
        <w:rPr>
          <w:rFonts w:ascii="Calibri" w:hAnsi="Calibri" w:hint="eastAsia"/>
          <w:rtl/>
        </w:rPr>
        <w:t>או</w:t>
      </w:r>
      <w:r w:rsidRPr="006F7832">
        <w:rPr>
          <w:rFonts w:ascii="Calibri" w:hAnsi="Calibri"/>
          <w:rtl/>
        </w:rPr>
        <w:t xml:space="preserve"> </w:t>
      </w:r>
      <w:r w:rsidRPr="006F7832">
        <w:rPr>
          <w:rFonts w:ascii="Calibri" w:hAnsi="Calibri" w:hint="eastAsia"/>
          <w:rtl/>
        </w:rPr>
        <w:t>זמין</w:t>
      </w:r>
      <w:r w:rsidRPr="006F7832">
        <w:rPr>
          <w:rFonts w:ascii="Calibri" w:hAnsi="Calibri"/>
          <w:rtl/>
        </w:rPr>
        <w:t xml:space="preserve"> </w:t>
      </w:r>
      <w:r w:rsidRPr="006F7832">
        <w:rPr>
          <w:rFonts w:ascii="Calibri" w:hAnsi="Calibri" w:hint="eastAsia"/>
          <w:rtl/>
        </w:rPr>
        <w:t>לבעיות</w:t>
      </w:r>
      <w:r w:rsidRPr="006F7832">
        <w:rPr>
          <w:rFonts w:ascii="Calibri" w:hAnsi="Calibri"/>
          <w:rtl/>
        </w:rPr>
        <w:t xml:space="preserve"> </w:t>
      </w:r>
      <w:r w:rsidRPr="006F7832">
        <w:rPr>
          <w:rFonts w:ascii="Calibri" w:hAnsi="Calibri" w:hint="eastAsia"/>
          <w:rtl/>
        </w:rPr>
        <w:t>מהן</w:t>
      </w:r>
      <w:r w:rsidRPr="006F7832">
        <w:rPr>
          <w:rFonts w:ascii="Calibri" w:hAnsi="Calibri"/>
          <w:rtl/>
        </w:rPr>
        <w:t xml:space="preserve"> </w:t>
      </w:r>
      <w:r w:rsidRPr="006F7832">
        <w:rPr>
          <w:rFonts w:ascii="Calibri" w:hAnsi="Calibri" w:hint="eastAsia"/>
          <w:rtl/>
        </w:rPr>
        <w:t>סבל</w:t>
      </w:r>
      <w:r w:rsidRPr="006F7832">
        <w:rPr>
          <w:rFonts w:ascii="Calibri" w:hAnsi="Calibri" w:hint="cs"/>
          <w:rtl/>
        </w:rPr>
        <w:t>,</w:t>
      </w:r>
      <w:r w:rsidRPr="006F7832">
        <w:rPr>
          <w:rFonts w:ascii="Calibri" w:hAnsi="Calibri"/>
          <w:rtl/>
        </w:rPr>
        <w:t xml:space="preserve"> </w:t>
      </w:r>
      <w:r w:rsidRPr="006F7832">
        <w:rPr>
          <w:rFonts w:ascii="Calibri" w:hAnsi="Calibri" w:hint="eastAsia"/>
          <w:rtl/>
        </w:rPr>
        <w:t>פנה</w:t>
      </w:r>
      <w:r w:rsidRPr="006F7832">
        <w:rPr>
          <w:rFonts w:ascii="Calibri" w:hAnsi="Calibri"/>
          <w:rtl/>
        </w:rPr>
        <w:t xml:space="preserve"> </w:t>
      </w:r>
      <w:r w:rsidRPr="006F7832">
        <w:rPr>
          <w:rFonts w:ascii="Calibri" w:hAnsi="Calibri" w:hint="eastAsia"/>
          <w:rtl/>
        </w:rPr>
        <w:t>למציאת</w:t>
      </w:r>
      <w:r w:rsidRPr="006F7832">
        <w:rPr>
          <w:rFonts w:ascii="Calibri" w:hAnsi="Calibri"/>
          <w:rtl/>
        </w:rPr>
        <w:t xml:space="preserve"> </w:t>
      </w:r>
      <w:r w:rsidRPr="006F7832">
        <w:rPr>
          <w:rFonts w:ascii="Calibri" w:hAnsi="Calibri" w:hint="eastAsia"/>
          <w:rtl/>
        </w:rPr>
        <w:t>דרכים</w:t>
      </w:r>
      <w:r w:rsidRPr="006F7832">
        <w:rPr>
          <w:rFonts w:ascii="Calibri" w:hAnsi="Calibri"/>
          <w:rtl/>
        </w:rPr>
        <w:t xml:space="preserve"> </w:t>
      </w:r>
      <w:r w:rsidRPr="006F7832">
        <w:rPr>
          <w:rFonts w:ascii="Calibri" w:hAnsi="Calibri" w:hint="eastAsia"/>
          <w:rtl/>
        </w:rPr>
        <w:t>חלופיות</w:t>
      </w:r>
      <w:r w:rsidRPr="006F7832">
        <w:rPr>
          <w:rFonts w:ascii="Calibri" w:hAnsi="Calibri"/>
          <w:rtl/>
        </w:rPr>
        <w:t xml:space="preserve"> </w:t>
      </w:r>
      <w:r w:rsidRPr="006F7832">
        <w:rPr>
          <w:rFonts w:ascii="Calibri" w:hAnsi="Calibri" w:hint="eastAsia"/>
          <w:rtl/>
        </w:rPr>
        <w:t>על</w:t>
      </w:r>
      <w:r w:rsidRPr="006F7832">
        <w:rPr>
          <w:rFonts w:ascii="Calibri" w:hAnsi="Calibri"/>
          <w:rtl/>
        </w:rPr>
        <w:t xml:space="preserve"> </w:t>
      </w:r>
      <w:r w:rsidRPr="006F7832">
        <w:rPr>
          <w:rFonts w:ascii="Calibri" w:hAnsi="Calibri" w:hint="eastAsia"/>
          <w:rtl/>
        </w:rPr>
        <w:t>דרך</w:t>
      </w:r>
      <w:r w:rsidRPr="006F7832">
        <w:rPr>
          <w:rFonts w:ascii="Calibri" w:hAnsi="Calibri"/>
          <w:rtl/>
        </w:rPr>
        <w:t xml:space="preserve"> </w:t>
      </w:r>
      <w:r w:rsidRPr="006F7832">
        <w:rPr>
          <w:rFonts w:ascii="Calibri" w:hAnsi="Calibri" w:hint="eastAsia"/>
          <w:rtl/>
        </w:rPr>
        <w:t>גידול</w:t>
      </w:r>
      <w:r w:rsidRPr="006F7832">
        <w:rPr>
          <w:rFonts w:ascii="Calibri" w:hAnsi="Calibri"/>
          <w:rtl/>
        </w:rPr>
        <w:t xml:space="preserve"> </w:t>
      </w:r>
      <w:r w:rsidRPr="006F7832">
        <w:rPr>
          <w:rFonts w:ascii="Calibri" w:hAnsi="Calibri" w:hint="eastAsia"/>
          <w:rtl/>
        </w:rPr>
        <w:t>הסם</w:t>
      </w:r>
      <w:r w:rsidRPr="006F7832">
        <w:rPr>
          <w:rFonts w:ascii="Calibri" w:hAnsi="Calibri"/>
          <w:rtl/>
        </w:rPr>
        <w:t xml:space="preserve"> </w:t>
      </w:r>
      <w:r w:rsidRPr="006F7832">
        <w:rPr>
          <w:rFonts w:ascii="Calibri" w:hAnsi="Calibri" w:hint="eastAsia"/>
          <w:rtl/>
        </w:rPr>
        <w:t>בביתו</w:t>
      </w:r>
      <w:r w:rsidRPr="006F7832">
        <w:rPr>
          <w:rFonts w:ascii="Calibri" w:hAnsi="Calibri" w:hint="cs"/>
          <w:rtl/>
        </w:rPr>
        <w:t>, דבר המהווה</w:t>
      </w:r>
      <w:r w:rsidRPr="006F7832">
        <w:rPr>
          <w:rFonts w:ascii="Calibri" w:hAnsi="Calibri"/>
          <w:rtl/>
        </w:rPr>
        <w:t xml:space="preserve"> </w:t>
      </w:r>
      <w:r w:rsidRPr="006F7832">
        <w:rPr>
          <w:rFonts w:ascii="Calibri" w:hAnsi="Calibri" w:hint="eastAsia"/>
          <w:rtl/>
        </w:rPr>
        <w:t>להערכת</w:t>
      </w:r>
      <w:r w:rsidRPr="006F7832">
        <w:rPr>
          <w:rFonts w:ascii="Calibri" w:hAnsi="Calibri" w:hint="cs"/>
          <w:rtl/>
        </w:rPr>
        <w:t xml:space="preserve"> שירות המבחן</w:t>
      </w:r>
      <w:r w:rsidRPr="006F7832">
        <w:rPr>
          <w:rFonts w:ascii="Calibri" w:hAnsi="Calibri"/>
          <w:rtl/>
        </w:rPr>
        <w:t xml:space="preserve"> </w:t>
      </w:r>
      <w:r w:rsidRPr="006F7832">
        <w:rPr>
          <w:rFonts w:ascii="Calibri" w:hAnsi="Calibri" w:hint="eastAsia"/>
          <w:rtl/>
        </w:rPr>
        <w:t>גור</w:t>
      </w:r>
      <w:r w:rsidRPr="006F7832">
        <w:rPr>
          <w:rFonts w:ascii="Calibri" w:hAnsi="Calibri" w:hint="cs"/>
          <w:rtl/>
        </w:rPr>
        <w:t>ם</w:t>
      </w:r>
      <w:r w:rsidRPr="006F7832">
        <w:rPr>
          <w:rFonts w:ascii="Calibri" w:hAnsi="Calibri"/>
          <w:rtl/>
        </w:rPr>
        <w:t xml:space="preserve"> </w:t>
      </w:r>
      <w:r w:rsidRPr="006F7832">
        <w:rPr>
          <w:rFonts w:ascii="Calibri" w:hAnsi="Calibri" w:hint="eastAsia"/>
          <w:rtl/>
        </w:rPr>
        <w:t>סיכון</w:t>
      </w:r>
      <w:r w:rsidRPr="006F7832">
        <w:rPr>
          <w:rFonts w:ascii="Calibri" w:hAnsi="Calibri"/>
          <w:rtl/>
        </w:rPr>
        <w:t xml:space="preserve"> </w:t>
      </w:r>
      <w:r w:rsidRPr="006F7832">
        <w:rPr>
          <w:rFonts w:ascii="Calibri" w:hAnsi="Calibri" w:hint="eastAsia"/>
          <w:rtl/>
        </w:rPr>
        <w:t>להישנות</w:t>
      </w:r>
      <w:r w:rsidRPr="006F7832">
        <w:rPr>
          <w:rFonts w:ascii="Calibri" w:hAnsi="Calibri"/>
          <w:rtl/>
        </w:rPr>
        <w:t xml:space="preserve"> </w:t>
      </w:r>
      <w:r w:rsidRPr="006F7832">
        <w:rPr>
          <w:rFonts w:ascii="Calibri" w:hAnsi="Calibri" w:hint="eastAsia"/>
          <w:rtl/>
        </w:rPr>
        <w:t>מעורבות</w:t>
      </w:r>
      <w:r w:rsidRPr="006F7832">
        <w:rPr>
          <w:rFonts w:ascii="Calibri" w:hAnsi="Calibri"/>
          <w:rtl/>
        </w:rPr>
        <w:t xml:space="preserve"> </w:t>
      </w:r>
      <w:r w:rsidRPr="006F7832">
        <w:rPr>
          <w:rFonts w:ascii="Calibri" w:hAnsi="Calibri" w:hint="eastAsia"/>
          <w:rtl/>
        </w:rPr>
        <w:t>עבריינית</w:t>
      </w:r>
      <w:r w:rsidRPr="006F7832">
        <w:rPr>
          <w:rFonts w:ascii="Calibri" w:hAnsi="Calibri"/>
          <w:rtl/>
        </w:rPr>
        <w:t xml:space="preserve">. </w:t>
      </w:r>
    </w:p>
    <w:p w14:paraId="78DC7E31" w14:textId="77777777" w:rsidR="006F7832" w:rsidRPr="006F7832" w:rsidRDefault="006F7832" w:rsidP="006F7832">
      <w:pPr>
        <w:spacing w:after="160" w:line="360" w:lineRule="auto"/>
        <w:jc w:val="both"/>
        <w:rPr>
          <w:rFonts w:ascii="Calibri" w:hAnsi="Calibri"/>
          <w:rtl/>
        </w:rPr>
      </w:pPr>
      <w:r w:rsidRPr="006F7832">
        <w:rPr>
          <w:rFonts w:ascii="Calibri" w:hAnsi="Calibri" w:hint="cs"/>
          <w:rtl/>
        </w:rPr>
        <w:t>ע</w:t>
      </w:r>
      <w:r w:rsidRPr="006F7832">
        <w:rPr>
          <w:rFonts w:ascii="Calibri" w:hAnsi="Calibri" w:hint="eastAsia"/>
          <w:rtl/>
        </w:rPr>
        <w:t>ם</w:t>
      </w:r>
      <w:r w:rsidRPr="006F7832">
        <w:rPr>
          <w:rFonts w:ascii="Calibri" w:hAnsi="Calibri"/>
          <w:rtl/>
        </w:rPr>
        <w:t xml:space="preserve"> </w:t>
      </w:r>
      <w:r w:rsidRPr="006F7832">
        <w:rPr>
          <w:rFonts w:ascii="Calibri" w:hAnsi="Calibri" w:hint="eastAsia"/>
          <w:rtl/>
        </w:rPr>
        <w:t>זאת</w:t>
      </w:r>
      <w:r w:rsidRPr="006F7832">
        <w:rPr>
          <w:rFonts w:ascii="Calibri" w:hAnsi="Calibri"/>
          <w:rtl/>
        </w:rPr>
        <w:t xml:space="preserve">, </w:t>
      </w:r>
      <w:r w:rsidRPr="006F7832">
        <w:rPr>
          <w:rFonts w:ascii="Calibri" w:hAnsi="Calibri" w:hint="eastAsia"/>
          <w:rtl/>
        </w:rPr>
        <w:t>התר</w:t>
      </w:r>
      <w:r w:rsidRPr="006F7832">
        <w:rPr>
          <w:rFonts w:ascii="Calibri" w:hAnsi="Calibri" w:hint="cs"/>
          <w:rtl/>
        </w:rPr>
        <w:t>שם שירות המבחן</w:t>
      </w:r>
      <w:r w:rsidRPr="006F7832">
        <w:rPr>
          <w:rFonts w:ascii="Calibri" w:hAnsi="Calibri"/>
          <w:rtl/>
        </w:rPr>
        <w:t xml:space="preserve"> </w:t>
      </w:r>
      <w:r w:rsidRPr="006F7832">
        <w:rPr>
          <w:rFonts w:ascii="Calibri" w:hAnsi="Calibri" w:hint="eastAsia"/>
          <w:rtl/>
        </w:rPr>
        <w:t>כי</w:t>
      </w:r>
      <w:r w:rsidRPr="006F7832">
        <w:rPr>
          <w:rFonts w:ascii="Calibri" w:hAnsi="Calibri"/>
          <w:rtl/>
        </w:rPr>
        <w:t xml:space="preserve"> </w:t>
      </w:r>
      <w:r w:rsidRPr="006F7832">
        <w:rPr>
          <w:rFonts w:ascii="Calibri" w:hAnsi="Calibri" w:hint="cs"/>
          <w:rtl/>
        </w:rPr>
        <w:t>הנאשם</w:t>
      </w:r>
      <w:r w:rsidRPr="006F7832">
        <w:rPr>
          <w:rFonts w:ascii="Calibri" w:hAnsi="Calibri"/>
          <w:rtl/>
        </w:rPr>
        <w:t xml:space="preserve"> </w:t>
      </w:r>
      <w:r w:rsidRPr="006F7832">
        <w:rPr>
          <w:rFonts w:ascii="Calibri" w:hAnsi="Calibri" w:hint="eastAsia"/>
          <w:rtl/>
        </w:rPr>
        <w:t>בעל</w:t>
      </w:r>
      <w:r w:rsidRPr="006F7832">
        <w:rPr>
          <w:rFonts w:ascii="Calibri" w:hAnsi="Calibri"/>
          <w:rtl/>
        </w:rPr>
        <w:t xml:space="preserve"> </w:t>
      </w:r>
      <w:r w:rsidRPr="006F7832">
        <w:rPr>
          <w:rFonts w:ascii="Calibri" w:hAnsi="Calibri" w:hint="eastAsia"/>
          <w:rtl/>
        </w:rPr>
        <w:t>כוחות</w:t>
      </w:r>
      <w:r w:rsidRPr="006F7832">
        <w:rPr>
          <w:rFonts w:ascii="Calibri" w:hAnsi="Calibri"/>
          <w:rtl/>
        </w:rPr>
        <w:t xml:space="preserve"> </w:t>
      </w:r>
      <w:r w:rsidRPr="006F7832">
        <w:rPr>
          <w:rFonts w:ascii="Calibri" w:hAnsi="Calibri" w:hint="eastAsia"/>
          <w:rtl/>
        </w:rPr>
        <w:t>חיוביים</w:t>
      </w:r>
      <w:r w:rsidRPr="006F7832">
        <w:rPr>
          <w:rFonts w:ascii="Calibri" w:hAnsi="Calibri"/>
          <w:rtl/>
        </w:rPr>
        <w:t xml:space="preserve"> </w:t>
      </w:r>
      <w:r w:rsidRPr="006F7832">
        <w:rPr>
          <w:rFonts w:ascii="Calibri" w:hAnsi="Calibri" w:hint="eastAsia"/>
          <w:rtl/>
        </w:rPr>
        <w:t>לתפקוד</w:t>
      </w:r>
      <w:r w:rsidRPr="006F7832">
        <w:rPr>
          <w:rFonts w:ascii="Calibri" w:hAnsi="Calibri"/>
          <w:rtl/>
        </w:rPr>
        <w:t xml:space="preserve"> </w:t>
      </w:r>
      <w:r w:rsidRPr="006F7832">
        <w:rPr>
          <w:rFonts w:ascii="Calibri" w:hAnsi="Calibri" w:hint="eastAsia"/>
          <w:rtl/>
        </w:rPr>
        <w:t>אשר</w:t>
      </w:r>
      <w:r w:rsidRPr="006F7832">
        <w:rPr>
          <w:rFonts w:ascii="Calibri" w:hAnsi="Calibri"/>
          <w:rtl/>
        </w:rPr>
        <w:t xml:space="preserve"> </w:t>
      </w:r>
      <w:r w:rsidRPr="006F7832">
        <w:rPr>
          <w:rFonts w:ascii="Calibri" w:hAnsi="Calibri" w:hint="eastAsia"/>
          <w:rtl/>
        </w:rPr>
        <w:t>מתבטאים</w:t>
      </w:r>
      <w:r w:rsidRPr="006F7832">
        <w:rPr>
          <w:rFonts w:ascii="Calibri" w:hAnsi="Calibri"/>
          <w:rtl/>
        </w:rPr>
        <w:t xml:space="preserve"> </w:t>
      </w:r>
      <w:r w:rsidRPr="006F7832">
        <w:rPr>
          <w:rFonts w:ascii="Calibri" w:hAnsi="Calibri" w:hint="eastAsia"/>
          <w:rtl/>
        </w:rPr>
        <w:t>בלימודים</w:t>
      </w:r>
      <w:r w:rsidRPr="006F7832">
        <w:rPr>
          <w:rFonts w:ascii="Calibri" w:hAnsi="Calibri"/>
          <w:rtl/>
        </w:rPr>
        <w:t xml:space="preserve"> </w:t>
      </w:r>
      <w:r w:rsidRPr="006F7832">
        <w:rPr>
          <w:rFonts w:ascii="Calibri" w:hAnsi="Calibri" w:hint="eastAsia"/>
          <w:rtl/>
        </w:rPr>
        <w:t>ותעסוקה</w:t>
      </w:r>
      <w:r w:rsidRPr="006F7832">
        <w:rPr>
          <w:rFonts w:ascii="Calibri" w:hAnsi="Calibri"/>
          <w:rtl/>
        </w:rPr>
        <w:t xml:space="preserve"> </w:t>
      </w:r>
      <w:r w:rsidRPr="006F7832">
        <w:rPr>
          <w:rFonts w:ascii="Calibri" w:hAnsi="Calibri" w:hint="eastAsia"/>
          <w:rtl/>
        </w:rPr>
        <w:t>וכן</w:t>
      </w:r>
      <w:r w:rsidRPr="006F7832">
        <w:rPr>
          <w:rFonts w:ascii="Calibri" w:hAnsi="Calibri"/>
          <w:rtl/>
        </w:rPr>
        <w:t xml:space="preserve"> </w:t>
      </w:r>
      <w:r w:rsidRPr="006F7832">
        <w:rPr>
          <w:rFonts w:ascii="Calibri" w:hAnsi="Calibri" w:hint="eastAsia"/>
          <w:rtl/>
        </w:rPr>
        <w:t>מביע</w:t>
      </w:r>
      <w:r w:rsidRPr="006F7832">
        <w:rPr>
          <w:rFonts w:ascii="Calibri" w:hAnsi="Calibri"/>
          <w:rtl/>
        </w:rPr>
        <w:t xml:space="preserve"> </w:t>
      </w:r>
      <w:r w:rsidRPr="006F7832">
        <w:rPr>
          <w:rFonts w:ascii="Calibri" w:hAnsi="Calibri" w:hint="eastAsia"/>
          <w:rtl/>
        </w:rPr>
        <w:t>רצון</w:t>
      </w:r>
      <w:r w:rsidRPr="006F7832">
        <w:rPr>
          <w:rFonts w:ascii="Calibri" w:hAnsi="Calibri"/>
          <w:rtl/>
        </w:rPr>
        <w:t xml:space="preserve"> </w:t>
      </w:r>
      <w:r w:rsidRPr="006F7832">
        <w:rPr>
          <w:rFonts w:ascii="Calibri" w:hAnsi="Calibri" w:hint="eastAsia"/>
          <w:rtl/>
        </w:rPr>
        <w:t>לניהול</w:t>
      </w:r>
      <w:r w:rsidRPr="006F7832">
        <w:rPr>
          <w:rFonts w:ascii="Calibri" w:hAnsi="Calibri"/>
          <w:rtl/>
        </w:rPr>
        <w:t xml:space="preserve"> </w:t>
      </w:r>
      <w:r w:rsidRPr="006F7832">
        <w:rPr>
          <w:rFonts w:ascii="Calibri" w:hAnsi="Calibri" w:hint="eastAsia"/>
          <w:rtl/>
        </w:rPr>
        <w:t>אורח</w:t>
      </w:r>
      <w:r w:rsidRPr="006F7832">
        <w:rPr>
          <w:rFonts w:ascii="Calibri" w:hAnsi="Calibri"/>
          <w:rtl/>
        </w:rPr>
        <w:t xml:space="preserve"> </w:t>
      </w:r>
      <w:r w:rsidRPr="006F7832">
        <w:rPr>
          <w:rFonts w:ascii="Calibri" w:hAnsi="Calibri" w:hint="eastAsia"/>
          <w:rtl/>
        </w:rPr>
        <w:t>חיים</w:t>
      </w:r>
      <w:r w:rsidRPr="006F7832">
        <w:rPr>
          <w:rFonts w:ascii="Calibri" w:hAnsi="Calibri"/>
          <w:rtl/>
        </w:rPr>
        <w:t xml:space="preserve"> </w:t>
      </w:r>
      <w:r w:rsidRPr="006F7832">
        <w:rPr>
          <w:rFonts w:ascii="Calibri" w:hAnsi="Calibri" w:hint="eastAsia"/>
          <w:rtl/>
        </w:rPr>
        <w:t>תקין</w:t>
      </w:r>
      <w:r w:rsidRPr="006F7832">
        <w:rPr>
          <w:rFonts w:ascii="Calibri" w:hAnsi="Calibri"/>
          <w:rtl/>
        </w:rPr>
        <w:t xml:space="preserve"> </w:t>
      </w:r>
      <w:r w:rsidRPr="006F7832">
        <w:rPr>
          <w:rFonts w:ascii="Calibri" w:hAnsi="Calibri" w:hint="eastAsia"/>
          <w:rtl/>
        </w:rPr>
        <w:t>ללא</w:t>
      </w:r>
      <w:r w:rsidRPr="006F7832">
        <w:rPr>
          <w:rFonts w:ascii="Calibri" w:hAnsi="Calibri"/>
          <w:rtl/>
        </w:rPr>
        <w:t xml:space="preserve"> </w:t>
      </w:r>
      <w:r w:rsidRPr="006F7832">
        <w:rPr>
          <w:rFonts w:ascii="Calibri" w:hAnsi="Calibri" w:hint="eastAsia"/>
          <w:rtl/>
        </w:rPr>
        <w:t>מעורבות</w:t>
      </w:r>
      <w:r w:rsidRPr="006F7832">
        <w:rPr>
          <w:rFonts w:ascii="Calibri" w:hAnsi="Calibri"/>
          <w:rtl/>
        </w:rPr>
        <w:t xml:space="preserve"> </w:t>
      </w:r>
      <w:r w:rsidRPr="006F7832">
        <w:rPr>
          <w:rFonts w:ascii="Calibri" w:hAnsi="Calibri" w:hint="eastAsia"/>
          <w:rtl/>
        </w:rPr>
        <w:t>פלילית</w:t>
      </w:r>
      <w:r w:rsidRPr="006F7832">
        <w:rPr>
          <w:rFonts w:ascii="Calibri" w:hAnsi="Calibri"/>
          <w:rtl/>
        </w:rPr>
        <w:t xml:space="preserve">. </w:t>
      </w:r>
      <w:r w:rsidRPr="006F7832">
        <w:rPr>
          <w:rFonts w:ascii="Calibri" w:hAnsi="Calibri" w:hint="cs"/>
          <w:rtl/>
        </w:rPr>
        <w:t>הנאשם נטל</w:t>
      </w:r>
      <w:r w:rsidRPr="006F7832">
        <w:rPr>
          <w:rFonts w:ascii="Calibri" w:hAnsi="Calibri"/>
          <w:rtl/>
        </w:rPr>
        <w:t xml:space="preserve"> </w:t>
      </w:r>
      <w:r w:rsidRPr="006F7832">
        <w:rPr>
          <w:rFonts w:ascii="Calibri" w:hAnsi="Calibri" w:hint="eastAsia"/>
          <w:rtl/>
        </w:rPr>
        <w:t>אחריות</w:t>
      </w:r>
      <w:r w:rsidRPr="006F7832">
        <w:rPr>
          <w:rFonts w:ascii="Calibri" w:hAnsi="Calibri"/>
          <w:rtl/>
        </w:rPr>
        <w:t xml:space="preserve"> </w:t>
      </w:r>
      <w:r w:rsidRPr="006F7832">
        <w:rPr>
          <w:rFonts w:ascii="Calibri" w:hAnsi="Calibri" w:hint="eastAsia"/>
          <w:rtl/>
        </w:rPr>
        <w:t>מלאה</w:t>
      </w:r>
      <w:r w:rsidRPr="006F7832">
        <w:rPr>
          <w:rFonts w:ascii="Calibri" w:hAnsi="Calibri"/>
          <w:rtl/>
        </w:rPr>
        <w:t xml:space="preserve"> </w:t>
      </w:r>
      <w:r w:rsidRPr="006F7832">
        <w:rPr>
          <w:rFonts w:ascii="Calibri" w:hAnsi="Calibri" w:hint="eastAsia"/>
          <w:rtl/>
        </w:rPr>
        <w:t>ביחס</w:t>
      </w:r>
      <w:r w:rsidRPr="006F7832">
        <w:rPr>
          <w:rFonts w:ascii="Calibri" w:hAnsi="Calibri"/>
          <w:rtl/>
        </w:rPr>
        <w:t xml:space="preserve"> </w:t>
      </w:r>
      <w:r w:rsidRPr="006F7832">
        <w:rPr>
          <w:rFonts w:ascii="Calibri" w:hAnsi="Calibri" w:hint="eastAsia"/>
          <w:rtl/>
        </w:rPr>
        <w:t>לעבירה</w:t>
      </w:r>
      <w:r w:rsidRPr="006F7832">
        <w:rPr>
          <w:rFonts w:ascii="Calibri" w:hAnsi="Calibri"/>
          <w:rtl/>
        </w:rPr>
        <w:t>.</w:t>
      </w:r>
      <w:r w:rsidRPr="006F7832">
        <w:rPr>
          <w:rFonts w:ascii="Calibri" w:hAnsi="Calibri" w:hint="cs"/>
          <w:rtl/>
        </w:rPr>
        <w:t xml:space="preserve"> </w:t>
      </w:r>
      <w:r w:rsidRPr="006F7832">
        <w:rPr>
          <w:rFonts w:ascii="Calibri" w:hAnsi="Calibri" w:hint="eastAsia"/>
          <w:rtl/>
        </w:rPr>
        <w:t>כל</w:t>
      </w:r>
      <w:r w:rsidRPr="006F7832">
        <w:rPr>
          <w:rFonts w:ascii="Calibri" w:hAnsi="Calibri"/>
          <w:rtl/>
        </w:rPr>
        <w:t xml:space="preserve"> </w:t>
      </w:r>
      <w:r w:rsidRPr="006F7832">
        <w:rPr>
          <w:rFonts w:ascii="Calibri" w:hAnsi="Calibri" w:hint="eastAsia"/>
          <w:rtl/>
        </w:rPr>
        <w:t>אלו</w:t>
      </w:r>
      <w:r w:rsidRPr="006F7832">
        <w:rPr>
          <w:rFonts w:ascii="Calibri" w:hAnsi="Calibri"/>
          <w:rtl/>
        </w:rPr>
        <w:t xml:space="preserve"> </w:t>
      </w:r>
      <w:r w:rsidRPr="006F7832">
        <w:rPr>
          <w:rFonts w:ascii="Calibri" w:hAnsi="Calibri" w:hint="eastAsia"/>
          <w:rtl/>
        </w:rPr>
        <w:t>מהווים</w:t>
      </w:r>
      <w:r w:rsidRPr="006F7832">
        <w:rPr>
          <w:rFonts w:ascii="Calibri" w:hAnsi="Calibri"/>
          <w:rtl/>
        </w:rPr>
        <w:t xml:space="preserve"> </w:t>
      </w:r>
      <w:r w:rsidRPr="006F7832">
        <w:rPr>
          <w:rFonts w:ascii="Calibri" w:hAnsi="Calibri" w:hint="eastAsia"/>
          <w:rtl/>
        </w:rPr>
        <w:t>להערכת</w:t>
      </w:r>
      <w:r w:rsidRPr="006F7832">
        <w:rPr>
          <w:rFonts w:ascii="Calibri" w:hAnsi="Calibri" w:hint="cs"/>
          <w:rtl/>
        </w:rPr>
        <w:t xml:space="preserve"> השירות</w:t>
      </w:r>
      <w:r w:rsidRPr="006F7832">
        <w:rPr>
          <w:rFonts w:ascii="Calibri" w:hAnsi="Calibri"/>
          <w:rtl/>
        </w:rPr>
        <w:t xml:space="preserve"> </w:t>
      </w:r>
      <w:r w:rsidRPr="006F7832">
        <w:rPr>
          <w:rFonts w:ascii="Calibri" w:hAnsi="Calibri" w:hint="eastAsia"/>
          <w:rtl/>
        </w:rPr>
        <w:t>גורמי</w:t>
      </w:r>
      <w:r w:rsidRPr="006F7832">
        <w:rPr>
          <w:rFonts w:ascii="Calibri" w:hAnsi="Calibri"/>
          <w:rtl/>
        </w:rPr>
        <w:t xml:space="preserve"> </w:t>
      </w:r>
      <w:r w:rsidRPr="006F7832">
        <w:rPr>
          <w:rFonts w:ascii="Calibri" w:hAnsi="Calibri" w:hint="eastAsia"/>
          <w:rtl/>
        </w:rPr>
        <w:t>סיכוי</w:t>
      </w:r>
      <w:r w:rsidRPr="006F7832">
        <w:rPr>
          <w:rFonts w:ascii="Calibri" w:hAnsi="Calibri"/>
          <w:rtl/>
        </w:rPr>
        <w:t xml:space="preserve"> </w:t>
      </w:r>
      <w:r w:rsidRPr="006F7832">
        <w:rPr>
          <w:rFonts w:ascii="Calibri" w:hAnsi="Calibri" w:hint="eastAsia"/>
          <w:rtl/>
        </w:rPr>
        <w:t>לשיקום</w:t>
      </w:r>
      <w:r w:rsidRPr="006F7832">
        <w:rPr>
          <w:rFonts w:ascii="Calibri" w:hAnsi="Calibri"/>
          <w:rtl/>
        </w:rPr>
        <w:t xml:space="preserve"> </w:t>
      </w:r>
      <w:r w:rsidRPr="006F7832">
        <w:rPr>
          <w:rFonts w:ascii="Calibri" w:hAnsi="Calibri" w:hint="eastAsia"/>
          <w:rtl/>
        </w:rPr>
        <w:t>ולהימנעות</w:t>
      </w:r>
      <w:r w:rsidRPr="006F7832">
        <w:rPr>
          <w:rFonts w:ascii="Calibri" w:hAnsi="Calibri"/>
          <w:rtl/>
        </w:rPr>
        <w:t xml:space="preserve"> </w:t>
      </w:r>
      <w:r w:rsidRPr="006F7832">
        <w:rPr>
          <w:rFonts w:ascii="Calibri" w:hAnsi="Calibri" w:hint="eastAsia"/>
          <w:rtl/>
        </w:rPr>
        <w:t>מהתנהגות</w:t>
      </w:r>
      <w:r w:rsidRPr="006F7832">
        <w:rPr>
          <w:rFonts w:ascii="Calibri" w:hAnsi="Calibri"/>
          <w:rtl/>
        </w:rPr>
        <w:t xml:space="preserve"> </w:t>
      </w:r>
      <w:r w:rsidRPr="006F7832">
        <w:rPr>
          <w:rFonts w:ascii="Calibri" w:hAnsi="Calibri" w:hint="eastAsia"/>
          <w:rtl/>
        </w:rPr>
        <w:t>עבריינית</w:t>
      </w:r>
      <w:r w:rsidRPr="006F7832">
        <w:rPr>
          <w:rFonts w:ascii="Calibri" w:hAnsi="Calibri"/>
          <w:rtl/>
        </w:rPr>
        <w:t xml:space="preserve">. </w:t>
      </w:r>
    </w:p>
    <w:p w14:paraId="3DE21F21" w14:textId="77777777" w:rsidR="006F7832" w:rsidRPr="006F7832" w:rsidRDefault="006F7832" w:rsidP="006F7832">
      <w:pPr>
        <w:spacing w:after="160" w:line="360" w:lineRule="auto"/>
        <w:jc w:val="both"/>
        <w:rPr>
          <w:rFonts w:ascii="Calibri" w:hAnsi="Calibri"/>
          <w:rtl/>
        </w:rPr>
      </w:pPr>
      <w:r w:rsidRPr="006F7832">
        <w:rPr>
          <w:rFonts w:ascii="Calibri" w:hAnsi="Calibri" w:hint="eastAsia"/>
          <w:rtl/>
        </w:rPr>
        <w:t>לאור</w:t>
      </w:r>
      <w:r w:rsidRPr="006F7832">
        <w:rPr>
          <w:rFonts w:ascii="Calibri" w:hAnsi="Calibri"/>
          <w:rtl/>
        </w:rPr>
        <w:t xml:space="preserve"> </w:t>
      </w:r>
      <w:r w:rsidRPr="006F7832">
        <w:rPr>
          <w:rFonts w:ascii="Calibri" w:hAnsi="Calibri" w:hint="eastAsia"/>
          <w:rtl/>
        </w:rPr>
        <w:t>התרשמויות</w:t>
      </w:r>
      <w:r w:rsidRPr="006F7832">
        <w:rPr>
          <w:rFonts w:ascii="Calibri" w:hAnsi="Calibri"/>
          <w:rtl/>
        </w:rPr>
        <w:t xml:space="preserve"> </w:t>
      </w:r>
      <w:r w:rsidRPr="006F7832">
        <w:rPr>
          <w:rFonts w:ascii="Calibri" w:hAnsi="Calibri" w:hint="eastAsia"/>
          <w:rtl/>
        </w:rPr>
        <w:t>אלו</w:t>
      </w:r>
      <w:r w:rsidRPr="006F7832">
        <w:rPr>
          <w:rFonts w:ascii="Calibri" w:hAnsi="Calibri" w:hint="cs"/>
          <w:rtl/>
        </w:rPr>
        <w:t xml:space="preserve">, ועל מנת שלא לחסום אפשרויות תעסוקה עתידיות בתחום אבטחת המידע, </w:t>
      </w:r>
      <w:r w:rsidRPr="006F7832">
        <w:rPr>
          <w:rFonts w:ascii="Calibri" w:hAnsi="Calibri" w:hint="eastAsia"/>
          <w:rtl/>
        </w:rPr>
        <w:t>תחום</w:t>
      </w:r>
      <w:r w:rsidRPr="006F7832">
        <w:rPr>
          <w:rFonts w:ascii="Calibri" w:hAnsi="Calibri"/>
          <w:rtl/>
        </w:rPr>
        <w:t xml:space="preserve"> </w:t>
      </w:r>
      <w:r w:rsidRPr="006F7832">
        <w:rPr>
          <w:rFonts w:ascii="Calibri" w:hAnsi="Calibri" w:hint="eastAsia"/>
          <w:rtl/>
        </w:rPr>
        <w:t>בו</w:t>
      </w:r>
      <w:r w:rsidRPr="006F7832">
        <w:rPr>
          <w:rFonts w:ascii="Calibri" w:hAnsi="Calibri"/>
          <w:rtl/>
        </w:rPr>
        <w:t xml:space="preserve"> </w:t>
      </w:r>
      <w:r w:rsidRPr="006F7832">
        <w:rPr>
          <w:rFonts w:ascii="Calibri" w:hAnsi="Calibri" w:hint="eastAsia"/>
          <w:rtl/>
        </w:rPr>
        <w:t>עתיד</w:t>
      </w:r>
      <w:r w:rsidRPr="006F7832">
        <w:rPr>
          <w:rFonts w:ascii="Calibri" w:hAnsi="Calibri"/>
          <w:rtl/>
        </w:rPr>
        <w:t xml:space="preserve"> </w:t>
      </w:r>
      <w:r w:rsidRPr="006F7832">
        <w:rPr>
          <w:rFonts w:ascii="Calibri" w:hAnsi="Calibri" w:hint="cs"/>
          <w:rtl/>
        </w:rPr>
        <w:t xml:space="preserve">הנאשם </w:t>
      </w:r>
      <w:r w:rsidRPr="006F7832">
        <w:rPr>
          <w:rFonts w:ascii="Calibri" w:hAnsi="Calibri" w:hint="eastAsia"/>
          <w:rtl/>
        </w:rPr>
        <w:t>להתחיל</w:t>
      </w:r>
      <w:r w:rsidRPr="006F7832">
        <w:rPr>
          <w:rFonts w:ascii="Calibri" w:hAnsi="Calibri"/>
          <w:rtl/>
        </w:rPr>
        <w:t xml:space="preserve"> </w:t>
      </w:r>
      <w:r w:rsidRPr="006F7832">
        <w:rPr>
          <w:rFonts w:ascii="Calibri" w:hAnsi="Calibri" w:hint="eastAsia"/>
          <w:rtl/>
        </w:rPr>
        <w:t>לימודים</w:t>
      </w:r>
      <w:r w:rsidRPr="006F7832">
        <w:rPr>
          <w:rFonts w:ascii="Calibri" w:hAnsi="Calibri"/>
          <w:rtl/>
        </w:rPr>
        <w:t xml:space="preserve"> </w:t>
      </w:r>
      <w:r w:rsidRPr="006F7832">
        <w:rPr>
          <w:rFonts w:ascii="Calibri" w:hAnsi="Calibri" w:hint="eastAsia"/>
          <w:rtl/>
        </w:rPr>
        <w:t>בקרוב</w:t>
      </w:r>
      <w:r w:rsidRPr="006F7832">
        <w:rPr>
          <w:rFonts w:ascii="Calibri" w:hAnsi="Calibri" w:hint="cs"/>
          <w:rtl/>
        </w:rPr>
        <w:t xml:space="preserve">, </w:t>
      </w:r>
      <w:r w:rsidRPr="006F7832">
        <w:rPr>
          <w:rFonts w:ascii="Calibri" w:hAnsi="Calibri" w:hint="eastAsia"/>
          <w:rtl/>
        </w:rPr>
        <w:t>ממלי</w:t>
      </w:r>
      <w:r w:rsidRPr="006F7832">
        <w:rPr>
          <w:rFonts w:ascii="Calibri" w:hAnsi="Calibri" w:hint="cs"/>
          <w:rtl/>
        </w:rPr>
        <w:t xml:space="preserve">ץ שירות המבחן על ביטול הרשעתו של הנאשם וכן על השתת </w:t>
      </w:r>
      <w:r w:rsidRPr="006F7832">
        <w:rPr>
          <w:rFonts w:ascii="Calibri" w:hAnsi="Calibri" w:hint="eastAsia"/>
          <w:rtl/>
        </w:rPr>
        <w:t>צו</w:t>
      </w:r>
      <w:r w:rsidRPr="006F7832">
        <w:rPr>
          <w:rFonts w:ascii="Calibri" w:hAnsi="Calibri"/>
          <w:rtl/>
        </w:rPr>
        <w:t xml:space="preserve"> </w:t>
      </w:r>
      <w:r w:rsidRPr="006F7832">
        <w:rPr>
          <w:rFonts w:ascii="Calibri" w:hAnsi="Calibri" w:hint="eastAsia"/>
          <w:rtl/>
        </w:rPr>
        <w:t>שירות</w:t>
      </w:r>
      <w:r w:rsidRPr="006F7832">
        <w:rPr>
          <w:rFonts w:ascii="Calibri" w:hAnsi="Calibri"/>
          <w:rtl/>
        </w:rPr>
        <w:t xml:space="preserve"> </w:t>
      </w:r>
      <w:r w:rsidRPr="006F7832">
        <w:rPr>
          <w:rFonts w:ascii="Calibri" w:hAnsi="Calibri" w:hint="eastAsia"/>
          <w:rtl/>
        </w:rPr>
        <w:t>לתועלת</w:t>
      </w:r>
      <w:r w:rsidRPr="006F7832">
        <w:rPr>
          <w:rFonts w:ascii="Calibri" w:hAnsi="Calibri"/>
          <w:rtl/>
        </w:rPr>
        <w:t xml:space="preserve"> </w:t>
      </w:r>
      <w:r w:rsidRPr="006F7832">
        <w:rPr>
          <w:rFonts w:ascii="Calibri" w:hAnsi="Calibri" w:hint="eastAsia"/>
          <w:rtl/>
        </w:rPr>
        <w:t>הציבור</w:t>
      </w:r>
      <w:r w:rsidRPr="006F7832">
        <w:rPr>
          <w:rFonts w:ascii="Calibri" w:hAnsi="Calibri"/>
          <w:rtl/>
        </w:rPr>
        <w:t xml:space="preserve"> </w:t>
      </w:r>
      <w:r w:rsidRPr="006F7832">
        <w:rPr>
          <w:rFonts w:ascii="Calibri" w:hAnsi="Calibri" w:hint="eastAsia"/>
          <w:rtl/>
        </w:rPr>
        <w:t>בהיקף</w:t>
      </w:r>
      <w:r w:rsidRPr="006F7832">
        <w:rPr>
          <w:rFonts w:ascii="Calibri" w:hAnsi="Calibri"/>
          <w:rtl/>
        </w:rPr>
        <w:t xml:space="preserve"> </w:t>
      </w:r>
      <w:r w:rsidRPr="006F7832">
        <w:rPr>
          <w:rFonts w:ascii="Calibri" w:hAnsi="Calibri" w:hint="eastAsia"/>
          <w:rtl/>
        </w:rPr>
        <w:t>של</w:t>
      </w:r>
      <w:r w:rsidRPr="006F7832">
        <w:rPr>
          <w:rFonts w:ascii="Calibri" w:hAnsi="Calibri"/>
          <w:rtl/>
        </w:rPr>
        <w:t xml:space="preserve"> 300 </w:t>
      </w:r>
      <w:r w:rsidRPr="006F7832">
        <w:rPr>
          <w:rFonts w:ascii="Calibri" w:hAnsi="Calibri" w:hint="eastAsia"/>
          <w:rtl/>
        </w:rPr>
        <w:t>שעות</w:t>
      </w:r>
      <w:r w:rsidRPr="006F7832">
        <w:rPr>
          <w:rFonts w:ascii="Calibri" w:hAnsi="Calibri"/>
          <w:rtl/>
        </w:rPr>
        <w:t xml:space="preserve">. </w:t>
      </w:r>
    </w:p>
    <w:p w14:paraId="26D0FC3F" w14:textId="77777777" w:rsidR="006F7832" w:rsidRPr="006F7832" w:rsidRDefault="006F7832" w:rsidP="006F7832">
      <w:pPr>
        <w:spacing w:after="160" w:line="360" w:lineRule="auto"/>
        <w:jc w:val="both"/>
        <w:rPr>
          <w:rFonts w:ascii="Calibri" w:hAnsi="Calibri"/>
          <w:rtl/>
        </w:rPr>
      </w:pPr>
      <w:r w:rsidRPr="006F7832">
        <w:rPr>
          <w:rFonts w:ascii="Calibri" w:hAnsi="Calibri" w:hint="eastAsia"/>
          <w:rtl/>
        </w:rPr>
        <w:t>בנוסף</w:t>
      </w:r>
      <w:r w:rsidRPr="006F7832">
        <w:rPr>
          <w:rFonts w:ascii="Calibri" w:hAnsi="Calibri"/>
          <w:rtl/>
        </w:rPr>
        <w:t xml:space="preserve">, </w:t>
      </w:r>
      <w:r w:rsidRPr="006F7832">
        <w:rPr>
          <w:rFonts w:ascii="Calibri" w:hAnsi="Calibri" w:hint="cs"/>
          <w:rtl/>
        </w:rPr>
        <w:t>ה</w:t>
      </w:r>
      <w:r w:rsidRPr="006F7832">
        <w:rPr>
          <w:rFonts w:ascii="Calibri" w:hAnsi="Calibri" w:hint="eastAsia"/>
          <w:rtl/>
        </w:rPr>
        <w:t>מליץ</w:t>
      </w:r>
      <w:r w:rsidRPr="006F7832">
        <w:rPr>
          <w:rFonts w:ascii="Calibri" w:hAnsi="Calibri"/>
          <w:rtl/>
        </w:rPr>
        <w:t xml:space="preserve"> </w:t>
      </w:r>
      <w:r w:rsidRPr="006F7832">
        <w:rPr>
          <w:rFonts w:ascii="Calibri" w:hAnsi="Calibri" w:hint="cs"/>
          <w:rtl/>
        </w:rPr>
        <w:t xml:space="preserve">שירות המבחן </w:t>
      </w:r>
      <w:r w:rsidRPr="006F7832">
        <w:rPr>
          <w:rFonts w:ascii="Calibri" w:hAnsi="Calibri" w:hint="eastAsia"/>
          <w:rtl/>
        </w:rPr>
        <w:t>על</w:t>
      </w:r>
      <w:r w:rsidRPr="006F7832">
        <w:rPr>
          <w:rFonts w:ascii="Calibri" w:hAnsi="Calibri"/>
          <w:rtl/>
        </w:rPr>
        <w:t xml:space="preserve"> </w:t>
      </w:r>
      <w:r w:rsidRPr="006F7832">
        <w:rPr>
          <w:rFonts w:ascii="Calibri" w:hAnsi="Calibri" w:hint="eastAsia"/>
          <w:rtl/>
        </w:rPr>
        <w:t>הטלת</w:t>
      </w:r>
      <w:r w:rsidRPr="006F7832">
        <w:rPr>
          <w:rFonts w:ascii="Calibri" w:hAnsi="Calibri"/>
          <w:rtl/>
        </w:rPr>
        <w:t xml:space="preserve"> </w:t>
      </w:r>
      <w:r w:rsidRPr="006F7832">
        <w:rPr>
          <w:rFonts w:ascii="Calibri" w:hAnsi="Calibri" w:hint="eastAsia"/>
          <w:rtl/>
        </w:rPr>
        <w:t>צו</w:t>
      </w:r>
      <w:r w:rsidRPr="006F7832">
        <w:rPr>
          <w:rFonts w:ascii="Calibri" w:hAnsi="Calibri"/>
          <w:rtl/>
        </w:rPr>
        <w:t xml:space="preserve"> </w:t>
      </w:r>
      <w:r w:rsidRPr="006F7832">
        <w:rPr>
          <w:rFonts w:ascii="Calibri" w:hAnsi="Calibri" w:hint="eastAsia"/>
          <w:rtl/>
        </w:rPr>
        <w:t>מבחן</w:t>
      </w:r>
      <w:r w:rsidRPr="006F7832">
        <w:rPr>
          <w:rFonts w:ascii="Calibri" w:hAnsi="Calibri"/>
          <w:rtl/>
        </w:rPr>
        <w:t xml:space="preserve"> </w:t>
      </w:r>
      <w:r w:rsidRPr="006F7832">
        <w:rPr>
          <w:rFonts w:ascii="Calibri" w:hAnsi="Calibri" w:hint="eastAsia"/>
          <w:rtl/>
        </w:rPr>
        <w:t>למשך</w:t>
      </w:r>
      <w:r w:rsidRPr="006F7832">
        <w:rPr>
          <w:rFonts w:ascii="Calibri" w:hAnsi="Calibri"/>
          <w:rtl/>
        </w:rPr>
        <w:t xml:space="preserve"> </w:t>
      </w:r>
      <w:r w:rsidRPr="006F7832">
        <w:rPr>
          <w:rFonts w:ascii="Calibri" w:hAnsi="Calibri" w:hint="eastAsia"/>
          <w:rtl/>
        </w:rPr>
        <w:t>שנה</w:t>
      </w:r>
      <w:r w:rsidRPr="006F7832">
        <w:rPr>
          <w:rFonts w:ascii="Calibri" w:hAnsi="Calibri" w:hint="cs"/>
          <w:rtl/>
        </w:rPr>
        <w:t xml:space="preserve"> בעל</w:t>
      </w:r>
      <w:r w:rsidRPr="006F7832">
        <w:rPr>
          <w:rFonts w:ascii="Calibri" w:hAnsi="Calibri"/>
          <w:rtl/>
        </w:rPr>
        <w:t xml:space="preserve"> </w:t>
      </w:r>
      <w:r w:rsidRPr="006F7832">
        <w:rPr>
          <w:rFonts w:ascii="Calibri" w:hAnsi="Calibri" w:hint="eastAsia"/>
          <w:rtl/>
        </w:rPr>
        <w:t>אופי</w:t>
      </w:r>
      <w:r w:rsidRPr="006F7832">
        <w:rPr>
          <w:rFonts w:ascii="Calibri" w:hAnsi="Calibri"/>
          <w:rtl/>
        </w:rPr>
        <w:t xml:space="preserve"> </w:t>
      </w:r>
      <w:r w:rsidRPr="006F7832">
        <w:rPr>
          <w:rFonts w:ascii="Calibri" w:hAnsi="Calibri" w:hint="eastAsia"/>
          <w:rtl/>
        </w:rPr>
        <w:t>פיקוחי</w:t>
      </w:r>
      <w:r w:rsidRPr="006F7832">
        <w:rPr>
          <w:rFonts w:ascii="Calibri" w:hAnsi="Calibri" w:hint="cs"/>
          <w:rtl/>
        </w:rPr>
        <w:t>,</w:t>
      </w:r>
      <w:r w:rsidRPr="006F7832">
        <w:rPr>
          <w:rFonts w:ascii="Calibri" w:hAnsi="Calibri"/>
          <w:rtl/>
        </w:rPr>
        <w:t xml:space="preserve"> </w:t>
      </w:r>
      <w:r w:rsidRPr="006F7832">
        <w:rPr>
          <w:rFonts w:ascii="Calibri" w:hAnsi="Calibri" w:hint="eastAsia"/>
          <w:rtl/>
        </w:rPr>
        <w:t>במהלכו</w:t>
      </w:r>
      <w:r w:rsidRPr="006F7832">
        <w:rPr>
          <w:rFonts w:ascii="Calibri" w:hAnsi="Calibri"/>
          <w:rtl/>
        </w:rPr>
        <w:t xml:space="preserve"> </w:t>
      </w:r>
      <w:r w:rsidRPr="006F7832">
        <w:rPr>
          <w:rFonts w:ascii="Calibri" w:hAnsi="Calibri" w:hint="eastAsia"/>
          <w:rtl/>
        </w:rPr>
        <w:t>יוזמן</w:t>
      </w:r>
      <w:r w:rsidRPr="006F7832">
        <w:rPr>
          <w:rFonts w:ascii="Calibri" w:hAnsi="Calibri"/>
          <w:rtl/>
        </w:rPr>
        <w:t xml:space="preserve"> </w:t>
      </w:r>
      <w:r w:rsidRPr="006F7832">
        <w:rPr>
          <w:rFonts w:ascii="Calibri" w:hAnsi="Calibri" w:hint="cs"/>
          <w:rtl/>
        </w:rPr>
        <w:t xml:space="preserve">הנאשם </w:t>
      </w:r>
      <w:r w:rsidRPr="006F7832">
        <w:rPr>
          <w:rFonts w:ascii="Calibri" w:hAnsi="Calibri" w:hint="eastAsia"/>
          <w:rtl/>
        </w:rPr>
        <w:t>לשיחות</w:t>
      </w:r>
      <w:r w:rsidRPr="006F7832">
        <w:rPr>
          <w:rFonts w:ascii="Calibri" w:hAnsi="Calibri"/>
          <w:rtl/>
        </w:rPr>
        <w:t xml:space="preserve"> </w:t>
      </w:r>
      <w:r w:rsidRPr="006F7832">
        <w:rPr>
          <w:rFonts w:ascii="Calibri" w:hAnsi="Calibri" w:hint="eastAsia"/>
          <w:rtl/>
        </w:rPr>
        <w:t>מעקביות</w:t>
      </w:r>
      <w:r w:rsidRPr="006F7832">
        <w:rPr>
          <w:rFonts w:ascii="Calibri" w:hAnsi="Calibri"/>
          <w:rtl/>
        </w:rPr>
        <w:t xml:space="preserve"> </w:t>
      </w:r>
      <w:r w:rsidRPr="006F7832">
        <w:rPr>
          <w:rFonts w:ascii="Calibri" w:hAnsi="Calibri" w:hint="eastAsia"/>
          <w:rtl/>
        </w:rPr>
        <w:t>ויידרש</w:t>
      </w:r>
      <w:r w:rsidRPr="006F7832">
        <w:rPr>
          <w:rFonts w:ascii="Calibri" w:hAnsi="Calibri"/>
          <w:rtl/>
        </w:rPr>
        <w:t xml:space="preserve"> </w:t>
      </w:r>
      <w:r w:rsidRPr="006F7832">
        <w:rPr>
          <w:rFonts w:ascii="Calibri" w:hAnsi="Calibri" w:hint="eastAsia"/>
          <w:rtl/>
        </w:rPr>
        <w:t>למסור</w:t>
      </w:r>
      <w:r w:rsidRPr="006F7832">
        <w:rPr>
          <w:rFonts w:ascii="Calibri" w:hAnsi="Calibri"/>
          <w:rtl/>
        </w:rPr>
        <w:t xml:space="preserve"> </w:t>
      </w:r>
      <w:r w:rsidRPr="006F7832">
        <w:rPr>
          <w:rFonts w:ascii="Calibri" w:hAnsi="Calibri" w:hint="eastAsia"/>
          <w:rtl/>
        </w:rPr>
        <w:t>בדיקות</w:t>
      </w:r>
      <w:r w:rsidRPr="006F7832">
        <w:rPr>
          <w:rFonts w:ascii="Calibri" w:hAnsi="Calibri"/>
          <w:rtl/>
        </w:rPr>
        <w:t xml:space="preserve"> </w:t>
      </w:r>
      <w:r w:rsidRPr="006F7832">
        <w:rPr>
          <w:rFonts w:ascii="Calibri" w:hAnsi="Calibri" w:hint="eastAsia"/>
          <w:rtl/>
        </w:rPr>
        <w:t>לאיתו</w:t>
      </w:r>
      <w:r w:rsidRPr="006F7832">
        <w:rPr>
          <w:rFonts w:ascii="Calibri" w:hAnsi="Calibri" w:hint="cs"/>
          <w:rtl/>
        </w:rPr>
        <w:t>ר</w:t>
      </w:r>
      <w:r w:rsidRPr="006F7832">
        <w:rPr>
          <w:rFonts w:ascii="Calibri" w:hAnsi="Calibri"/>
          <w:rtl/>
        </w:rPr>
        <w:t xml:space="preserve"> </w:t>
      </w:r>
      <w:r w:rsidRPr="006F7832">
        <w:rPr>
          <w:rFonts w:ascii="Calibri" w:hAnsi="Calibri" w:hint="eastAsia"/>
          <w:rtl/>
        </w:rPr>
        <w:t>סמים</w:t>
      </w:r>
      <w:r w:rsidRPr="006F7832">
        <w:rPr>
          <w:rFonts w:ascii="Calibri" w:hAnsi="Calibri"/>
          <w:rtl/>
        </w:rPr>
        <w:t>.</w:t>
      </w:r>
    </w:p>
    <w:p w14:paraId="3A69CCC3" w14:textId="77777777" w:rsidR="006F7832" w:rsidRPr="00D35161" w:rsidRDefault="006F7832" w:rsidP="006F7832">
      <w:pPr>
        <w:spacing w:line="360" w:lineRule="auto"/>
        <w:jc w:val="both"/>
        <w:rPr>
          <w:rFonts w:ascii="Arial" w:hAnsi="Arial"/>
          <w:sz w:val="28"/>
          <w:szCs w:val="28"/>
          <w:rtl/>
        </w:rPr>
      </w:pPr>
    </w:p>
    <w:p w14:paraId="07E12072" w14:textId="77777777" w:rsidR="006F7832" w:rsidRPr="00D35161" w:rsidRDefault="006F7832" w:rsidP="006F7832">
      <w:pPr>
        <w:spacing w:line="360" w:lineRule="auto"/>
        <w:jc w:val="both"/>
        <w:rPr>
          <w:b/>
          <w:bCs/>
          <w:sz w:val="32"/>
          <w:szCs w:val="32"/>
        </w:rPr>
      </w:pPr>
      <w:r w:rsidRPr="00D35161">
        <w:rPr>
          <w:b/>
          <w:bCs/>
          <w:sz w:val="32"/>
          <w:szCs w:val="32"/>
          <w:rtl/>
        </w:rPr>
        <w:t>דיון וגזירת דין</w:t>
      </w:r>
    </w:p>
    <w:p w14:paraId="62A67374" w14:textId="77777777" w:rsidR="006F7832" w:rsidRPr="00960148" w:rsidRDefault="006F7832" w:rsidP="006F7832">
      <w:pPr>
        <w:spacing w:line="360" w:lineRule="auto"/>
        <w:jc w:val="both"/>
        <w:rPr>
          <w:b/>
          <w:bCs/>
          <w:rtl/>
        </w:rPr>
      </w:pPr>
      <w:r w:rsidRPr="00960148">
        <w:rPr>
          <w:b/>
          <w:bCs/>
          <w:rtl/>
        </w:rPr>
        <w:t>מתח</w:t>
      </w:r>
      <w:r w:rsidRPr="00960148">
        <w:rPr>
          <w:rFonts w:hint="cs"/>
          <w:b/>
          <w:bCs/>
          <w:rtl/>
        </w:rPr>
        <w:t>ם</w:t>
      </w:r>
      <w:r w:rsidRPr="00960148">
        <w:rPr>
          <w:b/>
          <w:bCs/>
          <w:rtl/>
        </w:rPr>
        <w:t xml:space="preserve"> הענישה ההולם</w:t>
      </w:r>
    </w:p>
    <w:p w14:paraId="26A81244" w14:textId="77777777" w:rsidR="006F7832" w:rsidRPr="00960148" w:rsidRDefault="006F7832" w:rsidP="006F7832">
      <w:pPr>
        <w:spacing w:line="360" w:lineRule="auto"/>
        <w:jc w:val="both"/>
        <w:rPr>
          <w:rtl/>
        </w:rPr>
      </w:pPr>
      <w:r w:rsidRPr="00960148">
        <w:rPr>
          <w:rtl/>
        </w:rPr>
        <w:t xml:space="preserve">בהתאם להוראת סעיף </w:t>
      </w:r>
      <w:hyperlink r:id="rId15" w:history="1">
        <w:r w:rsidR="000C5CD6" w:rsidRPr="000C5CD6">
          <w:rPr>
            <w:color w:val="0000FF"/>
            <w:u w:val="single"/>
            <w:rtl/>
          </w:rPr>
          <w:t>40 ג(א)</w:t>
        </w:r>
      </w:hyperlink>
      <w:r w:rsidRPr="00960148">
        <w:rPr>
          <w:rtl/>
        </w:rPr>
        <w:t xml:space="preserve"> ל</w:t>
      </w:r>
      <w:hyperlink r:id="rId16" w:history="1">
        <w:r w:rsidR="003D40C3" w:rsidRPr="003D40C3">
          <w:rPr>
            <w:color w:val="0000FF"/>
            <w:u w:val="single"/>
            <w:rtl/>
          </w:rPr>
          <w:t>חוק העונשין</w:t>
        </w:r>
      </w:hyperlink>
      <w:r w:rsidRPr="00960148">
        <w:rPr>
          <w:rtl/>
        </w:rPr>
        <w:t>, יש לקבוע את מתחם הענישה ההולם בהתאם לעקרון ההלימה, תוך התחשבות בערך החברתי שנפגע, במידת הפגיעה בו, בנסיבות הקשורות בבצוע העבירה ובמדיניות הענישה הנוהגת.</w:t>
      </w:r>
    </w:p>
    <w:p w14:paraId="18D18E7A" w14:textId="77777777" w:rsidR="006F7832" w:rsidRPr="00960148" w:rsidRDefault="006F7832" w:rsidP="006F7832">
      <w:pPr>
        <w:spacing w:line="360" w:lineRule="auto"/>
        <w:jc w:val="both"/>
        <w:rPr>
          <w:rtl/>
        </w:rPr>
      </w:pPr>
    </w:p>
    <w:p w14:paraId="3A5394A5" w14:textId="77777777" w:rsidR="006F7832" w:rsidRPr="00960148" w:rsidRDefault="006F7832" w:rsidP="006F7832">
      <w:pPr>
        <w:spacing w:line="360" w:lineRule="auto"/>
        <w:jc w:val="both"/>
        <w:rPr>
          <w:rtl/>
        </w:rPr>
      </w:pPr>
      <w:r w:rsidRPr="00960148">
        <w:rPr>
          <w:rtl/>
        </w:rPr>
        <w:t>אחריותו של הנאשם נקבעה בשתי עבירות שונות, המהוות חלק ממסכת אירועים אחת, ולפיכך יש לגזור עונש כולל לשתיהן.</w:t>
      </w:r>
    </w:p>
    <w:p w14:paraId="337A4BDE" w14:textId="77777777" w:rsidR="006F7832" w:rsidRPr="00960148" w:rsidRDefault="006F7832" w:rsidP="006F7832">
      <w:pPr>
        <w:spacing w:line="360" w:lineRule="auto"/>
        <w:jc w:val="both"/>
        <w:rPr>
          <w:rtl/>
        </w:rPr>
      </w:pPr>
    </w:p>
    <w:p w14:paraId="75BD59E3" w14:textId="77777777" w:rsidR="006F7832" w:rsidRPr="00960148" w:rsidRDefault="006F7832" w:rsidP="006F7832">
      <w:pPr>
        <w:spacing w:line="360" w:lineRule="auto"/>
        <w:jc w:val="both"/>
        <w:rPr>
          <w:rtl/>
        </w:rPr>
      </w:pPr>
      <w:r w:rsidRPr="00960148">
        <w:rPr>
          <w:rtl/>
        </w:rPr>
        <w:t>הערך החברתי המוגן בעבירות הסמים השונות הינו החובה להגן על שלמות בריאותו ושלומו הפיסי והנפשי של הציבור. רבות נאמר על הנזק שנגרם כתוצאה משימוש בסמים וסחר בהם או בעבירות אחרות הקשורות לסמים, הן למשתמשים בסמים והן לחברה בכללותה.</w:t>
      </w:r>
    </w:p>
    <w:p w14:paraId="7C2E5C49" w14:textId="77777777" w:rsidR="006F7832" w:rsidRPr="00960148" w:rsidRDefault="006F7832" w:rsidP="006F7832">
      <w:pPr>
        <w:spacing w:line="360" w:lineRule="auto"/>
        <w:jc w:val="both"/>
        <w:rPr>
          <w:rtl/>
        </w:rPr>
      </w:pPr>
    </w:p>
    <w:p w14:paraId="1997626B" w14:textId="77777777" w:rsidR="006F7832" w:rsidRPr="00960148" w:rsidRDefault="006F7832" w:rsidP="006F7832">
      <w:pPr>
        <w:spacing w:line="360" w:lineRule="auto"/>
        <w:jc w:val="both"/>
        <w:rPr>
          <w:rtl/>
        </w:rPr>
      </w:pPr>
      <w:r w:rsidRPr="00960148">
        <w:rPr>
          <w:rtl/>
        </w:rPr>
        <w:t>ב</w:t>
      </w:r>
      <w:hyperlink r:id="rId17" w:history="1">
        <w:r w:rsidR="003D40C3" w:rsidRPr="003D40C3">
          <w:rPr>
            <w:b/>
            <w:bCs/>
            <w:color w:val="0000FF"/>
            <w:u w:val="single"/>
            <w:rtl/>
          </w:rPr>
          <w:t>ע"פ 966/94</w:t>
        </w:r>
      </w:hyperlink>
      <w:r w:rsidRPr="00960148">
        <w:rPr>
          <w:b/>
          <w:bCs/>
          <w:rtl/>
        </w:rPr>
        <w:t xml:space="preserve"> אלי אמזלג נ' מדינת ישראל</w:t>
      </w:r>
      <w:r w:rsidRPr="00960148">
        <w:rPr>
          <w:rtl/>
        </w:rPr>
        <w:t xml:space="preserve"> נ</w:t>
      </w:r>
      <w:r>
        <w:rPr>
          <w:rFonts w:hint="cs"/>
          <w:rtl/>
        </w:rPr>
        <w:t xml:space="preserve">אמר </w:t>
      </w:r>
      <w:r w:rsidRPr="00960148">
        <w:rPr>
          <w:rtl/>
        </w:rPr>
        <w:t>על ידי בית המשפט העליון:</w:t>
      </w:r>
    </w:p>
    <w:p w14:paraId="5FA76D20" w14:textId="77777777" w:rsidR="006F7832" w:rsidRPr="00960148" w:rsidRDefault="006F7832" w:rsidP="006F7832">
      <w:pPr>
        <w:ind w:left="720" w:right="1134"/>
        <w:jc w:val="both"/>
        <w:rPr>
          <w:b/>
          <w:bCs/>
          <w:rtl/>
        </w:rPr>
      </w:pPr>
      <w:r w:rsidRPr="00960148">
        <w:rPr>
          <w:b/>
          <w:bCs/>
          <w:rtl/>
        </w:rPr>
        <w:t>"נגע הסמים אוכל באוכלוסיה שלנו בכל פה; והחברה הכריזה עליו מלחמת חורמה ומצפה שהענשים שיגזרו על ידי בתי המשפט בשל עבירות סמים ישתלבו במאבק הכולל להדברת הנגע. עונש הולם למחזיקי סמים שלא-לשימש-עצמי - קרי: למשולבים במערך ההפצה</w:t>
      </w:r>
      <w:r w:rsidRPr="00960148">
        <w:rPr>
          <w:b/>
          <w:bCs/>
        </w:rPr>
        <w:t xml:space="preserve"> -</w:t>
      </w:r>
      <w:r w:rsidRPr="00960148">
        <w:rPr>
          <w:b/>
          <w:bCs/>
          <w:rtl/>
        </w:rPr>
        <w:t xml:space="preserve">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w:t>
      </w:r>
      <w:r>
        <w:rPr>
          <w:rFonts w:hint="cs"/>
          <w:b/>
          <w:bCs/>
          <w:rtl/>
        </w:rPr>
        <w:t xml:space="preserve"> </w:t>
      </w:r>
      <w:r w:rsidRPr="00960148">
        <w:rPr>
          <w:b/>
          <w:bCs/>
          <w:rtl/>
        </w:rPr>
        <w:t>הטלת עונשים חמורים;</w:t>
      </w:r>
    </w:p>
    <w:p w14:paraId="35123EB1" w14:textId="77777777" w:rsidR="006F7832" w:rsidRPr="00960148" w:rsidRDefault="006F7832" w:rsidP="006F7832">
      <w:pPr>
        <w:spacing w:line="360" w:lineRule="auto"/>
        <w:jc w:val="both"/>
        <w:rPr>
          <w:rtl/>
        </w:rPr>
      </w:pPr>
    </w:p>
    <w:p w14:paraId="17FBCC84" w14:textId="77777777" w:rsidR="006F7832" w:rsidRPr="00960148" w:rsidRDefault="000C5CD6" w:rsidP="006F7832">
      <w:pPr>
        <w:spacing w:line="360" w:lineRule="auto"/>
        <w:jc w:val="both"/>
        <w:rPr>
          <w:rtl/>
        </w:rPr>
      </w:pPr>
      <w:hyperlink r:id="rId18" w:history="1">
        <w:r w:rsidRPr="000C5CD6">
          <w:rPr>
            <w:color w:val="0000FF"/>
            <w:u w:val="single"/>
            <w:rtl/>
          </w:rPr>
          <w:t>בסעיף 6</w:t>
        </w:r>
      </w:hyperlink>
      <w:r w:rsidR="006F7832" w:rsidRPr="00960148">
        <w:rPr>
          <w:rtl/>
        </w:rPr>
        <w:t xml:space="preserve"> לפקודת הסמים נמנית עבירת הגידול "בנשימה אחת" עם עבירות של ייצור סם מסוכן, הפקתו ומיצויו, כאשר הרציונל העומד מאחורי העבירה הינו למנוע הכנסת סם חדש למערכת הפצת הסם הכוללת, שכן אין לדעת לאן "יתגלגל" הסם  ומה ייעודו. מטעם זה, לא הבחין המחוקק בין גידול סם לצריכה עצמית לבין גידול סם שלא לצריכה עצמית, הבחנה הקיימת בשימוש והחזקה של סמים. (ראה: </w:t>
      </w:r>
      <w:hyperlink r:id="rId19" w:history="1">
        <w:r w:rsidR="003D40C3" w:rsidRPr="003D40C3">
          <w:rPr>
            <w:b/>
            <w:bCs/>
            <w:color w:val="0000FF"/>
            <w:u w:val="single"/>
            <w:rtl/>
          </w:rPr>
          <w:t>ע"פ(מח-חיפה) 41827-08-10</w:t>
        </w:r>
      </w:hyperlink>
      <w:r w:rsidR="006F7832" w:rsidRPr="00960148">
        <w:rPr>
          <w:b/>
          <w:bCs/>
          <w:rtl/>
        </w:rPr>
        <w:t xml:space="preserve"> פרידמן נגד מדינת ישראל</w:t>
      </w:r>
      <w:r w:rsidR="006F7832" w:rsidRPr="00960148">
        <w:rPr>
          <w:rtl/>
        </w:rPr>
        <w:t>)</w:t>
      </w:r>
      <w:r w:rsidR="006F7832" w:rsidRPr="00960148">
        <w:rPr>
          <w:rFonts w:hint="cs"/>
          <w:rtl/>
        </w:rPr>
        <w:t>.</w:t>
      </w:r>
    </w:p>
    <w:p w14:paraId="31E1B0FB" w14:textId="77777777" w:rsidR="006F7832" w:rsidRPr="00960148" w:rsidRDefault="006F7832" w:rsidP="006F7832">
      <w:pPr>
        <w:spacing w:line="360" w:lineRule="auto"/>
        <w:jc w:val="both"/>
        <w:rPr>
          <w:rtl/>
        </w:rPr>
      </w:pPr>
    </w:p>
    <w:p w14:paraId="3A4F5C89" w14:textId="77777777" w:rsidR="006F7832" w:rsidRPr="00960148" w:rsidRDefault="006F7832" w:rsidP="006F7832">
      <w:pPr>
        <w:spacing w:line="360" w:lineRule="auto"/>
        <w:jc w:val="both"/>
        <w:rPr>
          <w:rtl/>
        </w:rPr>
      </w:pPr>
      <w:r w:rsidRPr="00960148">
        <w:rPr>
          <w:rtl/>
        </w:rPr>
        <w:t>במקרה שבפני, מדובר בסם מסוג קנביס, המוגדר כסם קל, מבין הסמים הקיימים והכמות שגידל הנאשם אינה גדולה. עם זאת, יש ליתן את הדעת לנזק הפוט</w:t>
      </w:r>
      <w:r w:rsidRPr="00960148">
        <w:rPr>
          <w:rFonts w:hint="cs"/>
          <w:rtl/>
        </w:rPr>
        <w:t>נ</w:t>
      </w:r>
      <w:r w:rsidRPr="00960148">
        <w:rPr>
          <w:rtl/>
        </w:rPr>
        <w:t>ציאלי הטמון בעבירה ו</w:t>
      </w:r>
      <w:r>
        <w:rPr>
          <w:rFonts w:hint="cs"/>
          <w:rtl/>
        </w:rPr>
        <w:t>ל</w:t>
      </w:r>
      <w:r w:rsidRPr="00960148">
        <w:rPr>
          <w:rtl/>
        </w:rPr>
        <w:t xml:space="preserve">רקע לביצועה. מכלול הדברים מוביל למסקנה כי מידת הפגיעה בערך המוגן הינה </w:t>
      </w:r>
      <w:r w:rsidRPr="00960148">
        <w:rPr>
          <w:rFonts w:hint="cs"/>
          <w:rtl/>
        </w:rPr>
        <w:t xml:space="preserve">נמוכה </w:t>
      </w:r>
      <w:r>
        <w:rPr>
          <w:rFonts w:hint="cs"/>
          <w:rtl/>
        </w:rPr>
        <w:t xml:space="preserve">נוכח סוג הסם, והתרשמותי  כי </w:t>
      </w:r>
      <w:r w:rsidRPr="00960148">
        <w:rPr>
          <w:rFonts w:hint="cs"/>
          <w:rtl/>
        </w:rPr>
        <w:t xml:space="preserve">הנאשם שבפניי על מכלול תכונותיו ומכלול הנסיבות העולות מהתיק, </w:t>
      </w:r>
      <w:r>
        <w:rPr>
          <w:rFonts w:hint="cs"/>
          <w:rtl/>
        </w:rPr>
        <w:t xml:space="preserve">לא </w:t>
      </w:r>
      <w:r w:rsidRPr="00960148">
        <w:rPr>
          <w:rFonts w:hint="cs"/>
          <w:rtl/>
        </w:rPr>
        <w:t>התכוון להפיץ את הסם.</w:t>
      </w:r>
    </w:p>
    <w:p w14:paraId="119DB4F6" w14:textId="77777777" w:rsidR="006F7832" w:rsidRPr="00960148" w:rsidRDefault="006F7832" w:rsidP="006F7832">
      <w:pPr>
        <w:spacing w:line="360" w:lineRule="auto"/>
        <w:jc w:val="both"/>
        <w:rPr>
          <w:rtl/>
        </w:rPr>
      </w:pPr>
    </w:p>
    <w:p w14:paraId="6A33F5E4" w14:textId="77777777" w:rsidR="006F7832" w:rsidRPr="00960148" w:rsidRDefault="006F7832" w:rsidP="006F7832">
      <w:pPr>
        <w:spacing w:line="360" w:lineRule="auto"/>
        <w:jc w:val="both"/>
        <w:rPr>
          <w:b/>
          <w:bCs/>
          <w:rtl/>
        </w:rPr>
      </w:pPr>
      <w:r w:rsidRPr="00960148">
        <w:rPr>
          <w:rtl/>
        </w:rPr>
        <w:t xml:space="preserve">בחינת הפסיקה הנוהגת מעלה כי במקרים דומים הוטלו עונשים הנעים בין מאסר מותנה למאסר בפועל, לעיתים לריצוי בעבודות שירות. </w:t>
      </w:r>
      <w:r>
        <w:rPr>
          <w:rFonts w:hint="cs"/>
          <w:rtl/>
        </w:rPr>
        <w:t>בענין זה אפנה לפסיקה הבאה:</w:t>
      </w:r>
    </w:p>
    <w:p w14:paraId="666D1254" w14:textId="77777777" w:rsidR="006F7832" w:rsidRPr="00493895" w:rsidRDefault="006F7832" w:rsidP="006F7832">
      <w:pPr>
        <w:spacing w:before="120" w:line="360" w:lineRule="auto"/>
        <w:jc w:val="both"/>
      </w:pPr>
      <w:r w:rsidRPr="00DE63F7">
        <w:rPr>
          <w:rFonts w:hint="cs"/>
          <w:b/>
          <w:bCs/>
          <w:rtl/>
        </w:rPr>
        <w:t>ב</w:t>
      </w:r>
      <w:hyperlink r:id="rId20" w:history="1">
        <w:r w:rsidR="003D40C3" w:rsidRPr="003D40C3">
          <w:rPr>
            <w:b/>
            <w:bCs/>
            <w:color w:val="0000FF"/>
            <w:u w:val="single"/>
            <w:rtl/>
          </w:rPr>
          <w:t>ת.פ. (ת"א) 24322-05-12</w:t>
        </w:r>
      </w:hyperlink>
      <w:r w:rsidRPr="00DE63F7">
        <w:rPr>
          <w:rFonts w:hint="cs"/>
          <w:b/>
          <w:bCs/>
          <w:rtl/>
        </w:rPr>
        <w:t xml:space="preserve"> </w:t>
      </w:r>
      <w:r w:rsidRPr="00DE63F7">
        <w:rPr>
          <w:rFonts w:hint="cs"/>
          <w:b/>
          <w:bCs/>
          <w:u w:val="single"/>
          <w:rtl/>
        </w:rPr>
        <w:t>מדינת ישראל נ' נובק</w:t>
      </w:r>
      <w:r w:rsidRPr="00DE63F7">
        <w:rPr>
          <w:rFonts w:hint="cs"/>
          <w:b/>
          <w:bCs/>
          <w:rtl/>
        </w:rPr>
        <w:t xml:space="preserve"> (18.3.2013) </w:t>
      </w:r>
      <w:r w:rsidRPr="00493895">
        <w:rPr>
          <w:rFonts w:hint="cs"/>
          <w:rtl/>
        </w:rPr>
        <w:t>הורשע נאשם בהפקת סם במחסן ביתו, לצד החזקת סם לשימוש עצמי. בית המשפט דחה את בקשתו לביטול הרשעתו וקבע מתחם עונש הולם שנע בין מאסר מותנה ועד לשישה חודשי מאסר.</w:t>
      </w:r>
    </w:p>
    <w:p w14:paraId="01650CF1" w14:textId="77777777" w:rsidR="006F7832" w:rsidRPr="00493895" w:rsidRDefault="006F7832" w:rsidP="006F7832">
      <w:pPr>
        <w:tabs>
          <w:tab w:val="num" w:pos="386"/>
        </w:tabs>
        <w:spacing w:before="60" w:line="360" w:lineRule="auto"/>
        <w:jc w:val="both"/>
        <w:rPr>
          <w:rtl/>
        </w:rPr>
      </w:pPr>
      <w:r w:rsidRPr="00DE63F7">
        <w:rPr>
          <w:rFonts w:hint="cs"/>
          <w:b/>
          <w:bCs/>
          <w:rtl/>
        </w:rPr>
        <w:t>ב</w:t>
      </w:r>
      <w:hyperlink r:id="rId21" w:history="1">
        <w:r w:rsidR="003D40C3" w:rsidRPr="003D40C3">
          <w:rPr>
            <w:b/>
            <w:bCs/>
            <w:color w:val="0000FF"/>
            <w:u w:val="single"/>
            <w:rtl/>
          </w:rPr>
          <w:t>ת.פ. (ב"ש) 9942-11-11</w:t>
        </w:r>
      </w:hyperlink>
      <w:r w:rsidRPr="00DE63F7">
        <w:rPr>
          <w:rFonts w:hint="cs"/>
          <w:b/>
          <w:bCs/>
          <w:rtl/>
        </w:rPr>
        <w:t xml:space="preserve"> </w:t>
      </w:r>
      <w:r w:rsidRPr="00DE63F7">
        <w:rPr>
          <w:rFonts w:hint="cs"/>
          <w:b/>
          <w:bCs/>
          <w:u w:val="single"/>
          <w:rtl/>
        </w:rPr>
        <w:t>מדינת ישראל נ' אפשטיין</w:t>
      </w:r>
      <w:r w:rsidRPr="00DE63F7">
        <w:rPr>
          <w:rFonts w:hint="cs"/>
          <w:b/>
          <w:bCs/>
          <w:rtl/>
        </w:rPr>
        <w:t xml:space="preserve"> (9.9.2012) </w:t>
      </w:r>
      <w:r w:rsidRPr="00493895">
        <w:rPr>
          <w:rFonts w:hint="cs"/>
          <w:rtl/>
        </w:rPr>
        <w:t>גזר בית המשפט על נאשם שהורשע בעבירות דומות ובהחזקת סם לעונש של 5 חודשי מאסר בעבודות שירות, לצד עיצומים נוספים.</w:t>
      </w:r>
    </w:p>
    <w:p w14:paraId="1CAE26A9" w14:textId="77777777" w:rsidR="006F7832" w:rsidRPr="00493895" w:rsidRDefault="006F7832" w:rsidP="006F7832">
      <w:pPr>
        <w:tabs>
          <w:tab w:val="num" w:pos="386"/>
        </w:tabs>
        <w:spacing w:before="60" w:line="360" w:lineRule="auto"/>
        <w:jc w:val="both"/>
        <w:rPr>
          <w:rtl/>
        </w:rPr>
      </w:pPr>
      <w:r w:rsidRPr="00DE63F7">
        <w:rPr>
          <w:rFonts w:hint="cs"/>
          <w:b/>
          <w:bCs/>
          <w:rtl/>
        </w:rPr>
        <w:t>ב</w:t>
      </w:r>
      <w:hyperlink r:id="rId22" w:history="1">
        <w:r w:rsidR="003D40C3" w:rsidRPr="003D40C3">
          <w:rPr>
            <w:b/>
            <w:bCs/>
            <w:color w:val="0000FF"/>
            <w:u w:val="single"/>
            <w:rtl/>
          </w:rPr>
          <w:t>ע"פ (חי') 41827-08-10</w:t>
        </w:r>
      </w:hyperlink>
      <w:r w:rsidRPr="00DE63F7">
        <w:rPr>
          <w:rFonts w:hint="cs"/>
          <w:b/>
          <w:bCs/>
          <w:rtl/>
        </w:rPr>
        <w:t xml:space="preserve"> </w:t>
      </w:r>
      <w:r w:rsidRPr="00DE63F7">
        <w:rPr>
          <w:rFonts w:hint="cs"/>
          <w:b/>
          <w:bCs/>
          <w:u w:val="single"/>
          <w:rtl/>
        </w:rPr>
        <w:t>פרידמן נ' מדינת ישראל</w:t>
      </w:r>
      <w:r w:rsidRPr="00DE63F7">
        <w:rPr>
          <w:rFonts w:hint="cs"/>
          <w:b/>
          <w:bCs/>
          <w:rtl/>
        </w:rPr>
        <w:t xml:space="preserve"> (30.12.2010) </w:t>
      </w:r>
      <w:r w:rsidRPr="00493895">
        <w:rPr>
          <w:rFonts w:hint="cs"/>
          <w:rtl/>
        </w:rPr>
        <w:t>אישר בית המשפט המחוזי עונש של חמישה חודשי עבודות שירות וענישה נוספת שאינה עיקרית, בגין עבירות דומות של החזקת סם לשימוש עצמי וגידול שתילי קנבוס.</w:t>
      </w:r>
    </w:p>
    <w:p w14:paraId="600DE235" w14:textId="77777777" w:rsidR="006F7832" w:rsidRPr="00493895" w:rsidRDefault="006F7832" w:rsidP="006F7832">
      <w:pPr>
        <w:tabs>
          <w:tab w:val="num" w:pos="386"/>
        </w:tabs>
        <w:spacing w:before="60" w:line="360" w:lineRule="auto"/>
        <w:jc w:val="both"/>
        <w:rPr>
          <w:u w:val="single"/>
          <w:rtl/>
        </w:rPr>
      </w:pPr>
      <w:r w:rsidRPr="00DE63F7">
        <w:rPr>
          <w:rFonts w:hint="cs"/>
          <w:b/>
          <w:bCs/>
          <w:rtl/>
        </w:rPr>
        <w:t>ב</w:t>
      </w:r>
      <w:hyperlink r:id="rId23" w:history="1">
        <w:r w:rsidR="003D40C3" w:rsidRPr="003D40C3">
          <w:rPr>
            <w:b/>
            <w:bCs/>
            <w:color w:val="0000FF"/>
            <w:u w:val="single"/>
            <w:rtl/>
          </w:rPr>
          <w:t>עפ"ג (ב"ש) 24944-08-12</w:t>
        </w:r>
      </w:hyperlink>
      <w:r w:rsidRPr="00DE63F7">
        <w:rPr>
          <w:rFonts w:hint="cs"/>
          <w:b/>
          <w:bCs/>
          <w:rtl/>
        </w:rPr>
        <w:t xml:space="preserve"> </w:t>
      </w:r>
      <w:r w:rsidRPr="00DE63F7">
        <w:rPr>
          <w:rFonts w:hint="cs"/>
          <w:b/>
          <w:bCs/>
          <w:u w:val="single"/>
          <w:rtl/>
        </w:rPr>
        <w:t>רובינשטיין נ' מדינת ישראל</w:t>
      </w:r>
      <w:r w:rsidRPr="00DE63F7">
        <w:rPr>
          <w:rFonts w:hint="cs"/>
          <w:b/>
          <w:bCs/>
          <w:rtl/>
        </w:rPr>
        <w:t xml:space="preserve"> (12.6.2013) </w:t>
      </w:r>
      <w:r w:rsidRPr="00493895">
        <w:rPr>
          <w:rFonts w:hint="cs"/>
          <w:rtl/>
        </w:rPr>
        <w:t>נדון ערעורו של נאשם שייבא זרעי קנבוס מחו"ל וגידל קנבוס בדירתו. בית משפט השלום באילת גזר עליו עונש של 9 חודשי מאסר. במסגרת הליך הערעור הפחית בית המשפט המחוזי את עונשו ל- 7 חודשי מאסר, וזאת אגב ניתוח פסיקה ענפה מתחום עבירות הסמים הדומות.</w:t>
      </w:r>
    </w:p>
    <w:p w14:paraId="0FABF52B" w14:textId="77777777" w:rsidR="006F7832" w:rsidRPr="00DE63F7" w:rsidRDefault="006F7832" w:rsidP="006F7832">
      <w:pPr>
        <w:tabs>
          <w:tab w:val="num" w:pos="386"/>
        </w:tabs>
        <w:spacing w:before="60" w:line="360" w:lineRule="auto"/>
        <w:jc w:val="both"/>
        <w:rPr>
          <w:b/>
          <w:bCs/>
          <w:rtl/>
        </w:rPr>
      </w:pPr>
      <w:r w:rsidRPr="00DE63F7">
        <w:rPr>
          <w:rFonts w:hint="cs"/>
          <w:b/>
          <w:bCs/>
          <w:rtl/>
        </w:rPr>
        <w:t>ב</w:t>
      </w:r>
      <w:hyperlink r:id="rId24" w:history="1">
        <w:r w:rsidR="003D40C3" w:rsidRPr="003D40C3">
          <w:rPr>
            <w:b/>
            <w:bCs/>
            <w:color w:val="0000FF"/>
            <w:u w:val="single"/>
            <w:rtl/>
          </w:rPr>
          <w:t>ע"פ 856/02</w:t>
        </w:r>
      </w:hyperlink>
      <w:r w:rsidRPr="00DE63F7">
        <w:rPr>
          <w:rFonts w:hint="cs"/>
          <w:b/>
          <w:bCs/>
          <w:rtl/>
        </w:rPr>
        <w:t xml:space="preserve"> </w:t>
      </w:r>
      <w:r w:rsidRPr="00DE63F7">
        <w:rPr>
          <w:rFonts w:hint="cs"/>
          <w:b/>
          <w:bCs/>
          <w:u w:val="single"/>
          <w:rtl/>
        </w:rPr>
        <w:t>מדינת ישראל נ' שמואל</w:t>
      </w:r>
      <w:r w:rsidRPr="00DE63F7">
        <w:rPr>
          <w:rFonts w:hint="cs"/>
          <w:b/>
          <w:bCs/>
          <w:rtl/>
        </w:rPr>
        <w:t xml:space="preserve"> (11.3.2002) </w:t>
      </w:r>
      <w:r w:rsidRPr="00493895">
        <w:rPr>
          <w:rFonts w:hint="cs"/>
          <w:rtl/>
        </w:rPr>
        <w:t>נדון עניינו של נאשם שגידל והחזיק שתילי קנבוס רבים. בית המשפט המחוזי גזר עליו עונש של שישה חודשים בדרך של עבודות שירות ובבית המשפט העליון הוחמר עונשו ל- 18 חודשי מאסר בפועל, בין היתר תוך התייחסות גם לעברו הפלילי.</w:t>
      </w:r>
    </w:p>
    <w:p w14:paraId="52E92F9D" w14:textId="77777777" w:rsidR="006F7832" w:rsidRPr="00493895" w:rsidRDefault="006F7832" w:rsidP="006F7832">
      <w:pPr>
        <w:tabs>
          <w:tab w:val="num" w:pos="386"/>
        </w:tabs>
        <w:spacing w:before="60" w:line="360" w:lineRule="auto"/>
        <w:jc w:val="both"/>
        <w:rPr>
          <w:rFonts w:ascii="Arial" w:hAnsi="Arial" w:cs="Arial"/>
          <w:rtl/>
        </w:rPr>
      </w:pPr>
      <w:r w:rsidRPr="00DE63F7">
        <w:rPr>
          <w:rFonts w:hint="cs"/>
          <w:b/>
          <w:bCs/>
          <w:rtl/>
        </w:rPr>
        <w:t>ב</w:t>
      </w:r>
      <w:hyperlink r:id="rId25" w:history="1">
        <w:r w:rsidR="003D40C3" w:rsidRPr="003D40C3">
          <w:rPr>
            <w:b/>
            <w:bCs/>
            <w:color w:val="0000FF"/>
            <w:u w:val="single"/>
            <w:rtl/>
          </w:rPr>
          <w:t>ע"פ (י-ם) 1987-04-10</w:t>
        </w:r>
      </w:hyperlink>
      <w:r w:rsidRPr="00DE63F7">
        <w:rPr>
          <w:rFonts w:hint="cs"/>
          <w:b/>
          <w:bCs/>
          <w:rtl/>
        </w:rPr>
        <w:t xml:space="preserve"> </w:t>
      </w:r>
      <w:r w:rsidRPr="00DE63F7">
        <w:rPr>
          <w:rFonts w:hint="cs"/>
          <w:b/>
          <w:bCs/>
          <w:u w:val="single"/>
          <w:rtl/>
        </w:rPr>
        <w:t>מדינת ישראל נ' אלוני</w:t>
      </w:r>
      <w:r w:rsidRPr="00DE63F7">
        <w:rPr>
          <w:rFonts w:hint="cs"/>
          <w:b/>
          <w:bCs/>
          <w:rtl/>
        </w:rPr>
        <w:t xml:space="preserve"> (28.6.2010) </w:t>
      </w:r>
      <w:r w:rsidRPr="00493895">
        <w:rPr>
          <w:rFonts w:hint="cs"/>
          <w:rtl/>
        </w:rPr>
        <w:t>נדון עניינו של נאשם שגידל מספר רב של לשתילים (כ- 2,600 שתילים צעירים ובוגרים). בבית משפט השלום נגזר עליו עונש של שישה חודשי מאסר לריצוי בדרך של עבודות שירות. בית המשפט המחוזי קבע כי מדובר בעונש המקל ביותר עם הנאשם, למעבר למידה הנכונה, וגזר דינו לתשעה חודשי מאסר בפועל, לצד עיצומים נוספים</w:t>
      </w:r>
      <w:r>
        <w:rPr>
          <w:rFonts w:hint="cs"/>
          <w:rtl/>
        </w:rPr>
        <w:t>.</w:t>
      </w:r>
    </w:p>
    <w:p w14:paraId="56D46E54" w14:textId="77777777" w:rsidR="006F7832" w:rsidRDefault="006F7832" w:rsidP="006F7832">
      <w:pPr>
        <w:tabs>
          <w:tab w:val="num" w:pos="386"/>
        </w:tabs>
        <w:spacing w:before="120" w:line="360" w:lineRule="auto"/>
        <w:jc w:val="both"/>
        <w:rPr>
          <w:rFonts w:ascii="David" w:hAnsi="David"/>
          <w:rtl/>
        </w:rPr>
      </w:pPr>
      <w:r w:rsidRPr="00DE63F7">
        <w:rPr>
          <w:rFonts w:hint="cs"/>
          <w:b/>
          <w:bCs/>
          <w:rtl/>
        </w:rPr>
        <w:t xml:space="preserve">בת.פ. (כ"ס) 2045/09 </w:t>
      </w:r>
      <w:r w:rsidRPr="00DE63F7">
        <w:rPr>
          <w:rFonts w:hint="cs"/>
          <w:b/>
          <w:bCs/>
          <w:u w:val="single"/>
          <w:rtl/>
        </w:rPr>
        <w:t>מדינת ישראל נ' עדוי</w:t>
      </w:r>
      <w:r w:rsidRPr="00DE63F7">
        <w:rPr>
          <w:rFonts w:hint="cs"/>
          <w:b/>
          <w:bCs/>
          <w:rtl/>
        </w:rPr>
        <w:t xml:space="preserve"> (21.3.2010) </w:t>
      </w:r>
      <w:r w:rsidRPr="00493895">
        <w:rPr>
          <w:rFonts w:hint="cs"/>
          <w:rtl/>
        </w:rPr>
        <w:t>נדון נאשם שגידל בחצר ביתו 25 שתילי קנבוס והחזיק סם נוסף בביתו לשימושו העצמי. בית המשפט גזר עליו עונש של 26 חודשי מאסר בפועל, תוך הבאה בחשבון של עברו הפלילי.</w:t>
      </w:r>
    </w:p>
    <w:p w14:paraId="2E99739E" w14:textId="77777777" w:rsidR="006F7832" w:rsidRPr="00493895" w:rsidRDefault="006F7832" w:rsidP="006F7832">
      <w:pPr>
        <w:spacing w:line="360" w:lineRule="auto"/>
        <w:jc w:val="both"/>
        <w:rPr>
          <w:rtl/>
        </w:rPr>
      </w:pPr>
      <w:r w:rsidRPr="00493895">
        <w:rPr>
          <w:b/>
          <w:bCs/>
          <w:rtl/>
        </w:rPr>
        <w:t>ב</w:t>
      </w:r>
      <w:hyperlink r:id="rId26" w:history="1">
        <w:r w:rsidR="003D40C3" w:rsidRPr="003D40C3">
          <w:rPr>
            <w:b/>
            <w:bCs/>
            <w:color w:val="0000FF"/>
            <w:u w:val="single"/>
            <w:rtl/>
          </w:rPr>
          <w:t>ת"פ 11284-07-12</w:t>
        </w:r>
      </w:hyperlink>
      <w:r w:rsidRPr="00493895">
        <w:rPr>
          <w:b/>
          <w:bCs/>
          <w:rtl/>
        </w:rPr>
        <w:t xml:space="preserve"> </w:t>
      </w:r>
      <w:r w:rsidRPr="00493895">
        <w:rPr>
          <w:rFonts w:hint="cs"/>
          <w:b/>
          <w:bCs/>
          <w:u w:val="single"/>
          <w:rtl/>
        </w:rPr>
        <w:t>מדינת ישראל נ' ליאור לוי</w:t>
      </w:r>
      <w:r w:rsidRPr="00493895">
        <w:rPr>
          <w:rFonts w:hint="cs"/>
          <w:b/>
          <w:bCs/>
          <w:rtl/>
        </w:rPr>
        <w:t xml:space="preserve"> (16.9.13)</w:t>
      </w:r>
      <w:r>
        <w:rPr>
          <w:rFonts w:hint="cs"/>
          <w:b/>
          <w:bCs/>
          <w:rtl/>
        </w:rPr>
        <w:t xml:space="preserve"> </w:t>
      </w:r>
      <w:r w:rsidRPr="00493895">
        <w:rPr>
          <w:rtl/>
        </w:rPr>
        <w:t>הורשע הנאשם במסגרת הסדר טיעון בעבירה של ייצור, הכנה והפקה של סם מסוכן ובעבירה של החזקת חצרים לשם שימוש והכנה של סם, בכך שבנה באחד מחדרי ביתו חממה ובה גידל 17 שתילי קנביס. בית המשפט השית על הנאשם 4 חודשי מאסר לריצוי בעבודות שירות בצירוף עונשים נלווים.</w:t>
      </w:r>
    </w:p>
    <w:p w14:paraId="4FF54BD7" w14:textId="77777777" w:rsidR="006F7832" w:rsidRPr="00493895" w:rsidRDefault="006F7832" w:rsidP="006F7832">
      <w:pPr>
        <w:spacing w:line="360" w:lineRule="auto"/>
        <w:jc w:val="both"/>
        <w:rPr>
          <w:rtl/>
        </w:rPr>
      </w:pPr>
    </w:p>
    <w:p w14:paraId="106B4FF9" w14:textId="77777777" w:rsidR="006F7832" w:rsidRPr="00960148" w:rsidRDefault="006F7832" w:rsidP="006F7832">
      <w:pPr>
        <w:spacing w:line="360" w:lineRule="auto"/>
        <w:jc w:val="both"/>
        <w:rPr>
          <w:b/>
          <w:bCs/>
          <w:rtl/>
        </w:rPr>
      </w:pPr>
      <w:r w:rsidRPr="00960148">
        <w:rPr>
          <w:b/>
          <w:bCs/>
          <w:rtl/>
        </w:rPr>
        <w:t xml:space="preserve">בחינת הפגיעה בערך המוגן, מדיניות הענישה הנוהגת ובנסיבות הקשורות בביצוע העבירה אני קובע כי מתחם הענישה ההולם בגין </w:t>
      </w:r>
      <w:r w:rsidRPr="00960148">
        <w:rPr>
          <w:rFonts w:hint="cs"/>
          <w:b/>
          <w:bCs/>
          <w:rtl/>
        </w:rPr>
        <w:t xml:space="preserve">כתב האישום שבפניי </w:t>
      </w:r>
      <w:r w:rsidRPr="00960148">
        <w:rPr>
          <w:b/>
          <w:bCs/>
          <w:rtl/>
        </w:rPr>
        <w:t xml:space="preserve">נע בין מאסר מותנה לבין 6 חודשי מאסר, </w:t>
      </w:r>
      <w:r w:rsidRPr="00960148">
        <w:rPr>
          <w:rFonts w:hint="cs"/>
          <w:b/>
          <w:bCs/>
          <w:rtl/>
        </w:rPr>
        <w:t>הניתנים</w:t>
      </w:r>
      <w:r w:rsidRPr="00960148">
        <w:rPr>
          <w:b/>
          <w:bCs/>
          <w:rtl/>
        </w:rPr>
        <w:t xml:space="preserve"> לריצוי בעבודות שירות.</w:t>
      </w:r>
    </w:p>
    <w:p w14:paraId="7FE7C743" w14:textId="77777777" w:rsidR="006F7832" w:rsidRPr="00960148" w:rsidRDefault="006F7832" w:rsidP="006F7832">
      <w:pPr>
        <w:spacing w:line="360" w:lineRule="auto"/>
        <w:jc w:val="both"/>
        <w:rPr>
          <w:b/>
          <w:bCs/>
          <w:rtl/>
        </w:rPr>
      </w:pPr>
    </w:p>
    <w:p w14:paraId="79D4644D" w14:textId="77777777" w:rsidR="006F7832" w:rsidRPr="00960148" w:rsidRDefault="006F7832" w:rsidP="006F7832">
      <w:pPr>
        <w:spacing w:line="360" w:lineRule="auto"/>
        <w:jc w:val="both"/>
        <w:rPr>
          <w:b/>
          <w:bCs/>
          <w:rtl/>
        </w:rPr>
      </w:pPr>
    </w:p>
    <w:p w14:paraId="6418CDB0" w14:textId="77777777" w:rsidR="006F7832" w:rsidRDefault="006F7832" w:rsidP="006F7832">
      <w:pPr>
        <w:spacing w:before="100" w:beforeAutospacing="1" w:after="100" w:afterAutospacing="1" w:line="360" w:lineRule="auto"/>
        <w:jc w:val="both"/>
        <w:rPr>
          <w:rFonts w:ascii="Arial" w:hAnsi="Arial"/>
          <w:b/>
          <w:bCs/>
          <w:sz w:val="28"/>
          <w:szCs w:val="28"/>
          <w:u w:val="single"/>
          <w:rtl/>
        </w:rPr>
      </w:pPr>
      <w:r>
        <w:rPr>
          <w:rFonts w:ascii="Arial" w:hAnsi="Arial"/>
          <w:b/>
          <w:bCs/>
          <w:sz w:val="28"/>
          <w:szCs w:val="28"/>
          <w:u w:val="single"/>
          <w:rtl/>
        </w:rPr>
        <w:t>שאלת ביטול הרשעתו של הנאשם בדין</w:t>
      </w:r>
    </w:p>
    <w:p w14:paraId="2697D28C" w14:textId="77777777" w:rsidR="006F7832" w:rsidRPr="00960148" w:rsidRDefault="006F7832" w:rsidP="006F7832">
      <w:pPr>
        <w:pStyle w:val="normal-p"/>
        <w:bidi/>
        <w:spacing w:before="0" w:beforeAutospacing="0" w:after="0" w:afterAutospacing="0" w:line="360" w:lineRule="auto"/>
        <w:jc w:val="both"/>
        <w:rPr>
          <w:rFonts w:cs="David"/>
          <w:rtl/>
        </w:rPr>
      </w:pPr>
      <w:r w:rsidRPr="00960148">
        <w:rPr>
          <w:rStyle w:val="normal-h"/>
          <w:rFonts w:cs="David"/>
          <w:rtl/>
        </w:rPr>
        <w:t>הנאשם עתר לביטול הרשעתו בדין. ב</w:t>
      </w:r>
      <w:hyperlink r:id="rId27" w:history="1">
        <w:r w:rsidR="003D40C3" w:rsidRPr="003D40C3">
          <w:rPr>
            <w:rStyle w:val="normal-h"/>
            <w:rFonts w:cs="David"/>
            <w:color w:val="0000FF"/>
            <w:u w:val="single"/>
            <w:rtl/>
          </w:rPr>
          <w:t>ע"פ 2083/96</w:t>
        </w:r>
      </w:hyperlink>
      <w:r w:rsidRPr="00960148">
        <w:rPr>
          <w:rStyle w:val="normal-h"/>
          <w:rFonts w:cs="David"/>
          <w:color w:val="000000"/>
          <w:rtl/>
        </w:rPr>
        <w:t xml:space="preserve"> כתב נ' מדינת ישראל </w:t>
      </w:r>
      <w:r w:rsidRPr="00960148">
        <w:rPr>
          <w:rStyle w:val="normal-h"/>
          <w:rFonts w:cs="David"/>
          <w:rtl/>
        </w:rPr>
        <w:t xml:space="preserve"> נקבע כי הימנעות מהרשעה תיעשה בצמצום, בהצטבר שני גורמים: האחד, שסוג העבירה מאפשר "ויתור" על הרשעה, והשני, שיש בהרשעה לפגוע פגיעה חמורה בשיקום הנאשם.</w:t>
      </w:r>
    </w:p>
    <w:p w14:paraId="29751722" w14:textId="77777777" w:rsidR="006F7832" w:rsidRPr="00960148" w:rsidRDefault="006F7832" w:rsidP="006F7832">
      <w:pPr>
        <w:pStyle w:val="normal-p"/>
        <w:bidi/>
        <w:spacing w:before="0" w:beforeAutospacing="0" w:after="0" w:afterAutospacing="0" w:line="360" w:lineRule="auto"/>
        <w:jc w:val="both"/>
        <w:rPr>
          <w:rFonts w:cs="David"/>
          <w:rtl/>
        </w:rPr>
      </w:pPr>
      <w:r w:rsidRPr="00960148">
        <w:rPr>
          <w:rStyle w:val="normal-h"/>
          <w:rFonts w:ascii="Arial" w:hAnsi="Arial" w:cs="David"/>
          <w:rtl/>
        </w:rPr>
        <w:t xml:space="preserve"> </w:t>
      </w:r>
    </w:p>
    <w:p w14:paraId="0C0537C4" w14:textId="77777777" w:rsidR="006F7832" w:rsidRPr="00960148" w:rsidRDefault="006F7832" w:rsidP="006F7832">
      <w:pPr>
        <w:pStyle w:val="normal-p"/>
        <w:bidi/>
        <w:spacing w:before="0" w:beforeAutospacing="0" w:after="0" w:afterAutospacing="0" w:line="360" w:lineRule="auto"/>
        <w:jc w:val="both"/>
        <w:rPr>
          <w:rFonts w:cs="David"/>
        </w:rPr>
      </w:pPr>
      <w:r w:rsidRPr="00960148">
        <w:rPr>
          <w:rStyle w:val="normal-h"/>
          <w:rFonts w:cs="David"/>
          <w:rtl/>
        </w:rPr>
        <w:t>בפסק הדין בעניין כתב, מנה בית המשפט מספר אמות מידה לקביעה, אם להימנע מהרשעתו של נאשם לצורך הבטחת שיקומו ובהם, בין היתר, השאלה אם לחובתו עבר מכביד, אם קיים סיכון כי יחזור ויחטא בפלילים, הנסיבות בהן ביצע את העבירה, מידת הפגיעה של העבירה באחרים,  יחסו של הנאשם לעבירה,  מידת נכונותו להכיר בפסול במעשיו; והשפעותיה של ההרשעה על הנאשם.</w:t>
      </w:r>
    </w:p>
    <w:p w14:paraId="3F390776" w14:textId="77777777" w:rsidR="006F7832" w:rsidRPr="00960148" w:rsidRDefault="006F7832" w:rsidP="006F7832">
      <w:pPr>
        <w:pStyle w:val="normal-p"/>
        <w:bidi/>
        <w:spacing w:before="0" w:beforeAutospacing="0" w:after="0" w:afterAutospacing="0" w:line="360" w:lineRule="auto"/>
        <w:jc w:val="both"/>
        <w:rPr>
          <w:rFonts w:cs="David"/>
          <w:rtl/>
        </w:rPr>
      </w:pPr>
      <w:r w:rsidRPr="00960148">
        <w:rPr>
          <w:rStyle w:val="normal-h"/>
          <w:rFonts w:cs="David"/>
          <w:rtl/>
        </w:rPr>
        <w:t xml:space="preserve"> </w:t>
      </w:r>
    </w:p>
    <w:p w14:paraId="09E0089F" w14:textId="77777777" w:rsidR="006F7832" w:rsidRPr="00960148" w:rsidRDefault="006F7832" w:rsidP="006F7832">
      <w:pPr>
        <w:pStyle w:val="normal-p"/>
        <w:bidi/>
        <w:spacing w:before="0" w:beforeAutospacing="0" w:after="0" w:afterAutospacing="0" w:line="360" w:lineRule="auto"/>
        <w:jc w:val="both"/>
        <w:rPr>
          <w:rFonts w:cs="David"/>
          <w:rtl/>
        </w:rPr>
      </w:pPr>
      <w:r w:rsidRPr="00960148">
        <w:rPr>
          <w:rStyle w:val="normal-h"/>
          <w:rFonts w:cs="David"/>
          <w:rtl/>
        </w:rPr>
        <w:t xml:space="preserve">ככלל נעשה שימוש באפשרות של ביטול הרשעה או הימנעות מהרשעה מקום בו קיים חוסר פרופורציה קיצוני בין עוצמת פגיעת ההרשעה בנאשם לבין התועלת הציבורית הכללית כתוצאה מההרשעה (ראה: </w:t>
      </w:r>
      <w:hyperlink r:id="rId28" w:history="1">
        <w:r w:rsidR="003D40C3" w:rsidRPr="003D40C3">
          <w:rPr>
            <w:rStyle w:val="normal-h"/>
            <w:rFonts w:cs="David"/>
            <w:color w:val="0000FF"/>
            <w:u w:val="single"/>
            <w:rtl/>
          </w:rPr>
          <w:t>רע"פ 9118/12</w:t>
        </w:r>
      </w:hyperlink>
      <w:r w:rsidRPr="00960148">
        <w:rPr>
          <w:rStyle w:val="normal-h"/>
          <w:rFonts w:cs="David"/>
          <w:rtl/>
        </w:rPr>
        <w:t xml:space="preserve"> אלכסנדר פריגין נ' מדינת ישראל).</w:t>
      </w:r>
    </w:p>
    <w:p w14:paraId="72B76B90" w14:textId="77777777" w:rsidR="006F7832" w:rsidRDefault="006F7832" w:rsidP="006F7832">
      <w:pPr>
        <w:spacing w:before="100" w:beforeAutospacing="1" w:after="100" w:afterAutospacing="1" w:line="360" w:lineRule="auto"/>
        <w:jc w:val="both"/>
        <w:rPr>
          <w:rFonts w:ascii="Arial" w:hAnsi="Arial"/>
          <w:b/>
          <w:bCs/>
          <w:rtl/>
        </w:rPr>
      </w:pPr>
      <w:r w:rsidRPr="00960148">
        <w:rPr>
          <w:rFonts w:ascii="Arial" w:hAnsi="Arial"/>
          <w:rtl/>
        </w:rPr>
        <w:t xml:space="preserve">למעט טענת </w:t>
      </w:r>
      <w:r>
        <w:rPr>
          <w:rFonts w:ascii="Arial" w:hAnsi="Arial" w:hint="cs"/>
          <w:rtl/>
        </w:rPr>
        <w:t xml:space="preserve">כללית </w:t>
      </w:r>
      <w:r w:rsidRPr="00960148">
        <w:rPr>
          <w:rFonts w:ascii="Arial" w:hAnsi="Arial"/>
          <w:rtl/>
        </w:rPr>
        <w:t>לפיה הרשעה בדין הפלילי תפגע ב</w:t>
      </w:r>
      <w:r w:rsidRPr="00960148">
        <w:rPr>
          <w:rFonts w:ascii="Arial" w:hAnsi="Arial" w:hint="cs"/>
          <w:rtl/>
        </w:rPr>
        <w:t xml:space="preserve">יכולת התעסוקה העתידית של הנאשם, </w:t>
      </w:r>
      <w:r w:rsidRPr="00960148">
        <w:rPr>
          <w:rFonts w:ascii="Arial" w:hAnsi="Arial"/>
          <w:rtl/>
        </w:rPr>
        <w:t>לא הובאו ראיות קונקרטיות לפגיעה שעלולה להיגרם לנאשם בעצם הרשעתו</w:t>
      </w:r>
      <w:r w:rsidRPr="00960148">
        <w:rPr>
          <w:rFonts w:ascii="Arial" w:hAnsi="Arial" w:hint="cs"/>
          <w:rtl/>
        </w:rPr>
        <w:t>.</w:t>
      </w:r>
      <w:r>
        <w:rPr>
          <w:rFonts w:ascii="Arial" w:hAnsi="Arial" w:hint="cs"/>
          <w:rtl/>
        </w:rPr>
        <w:t xml:space="preserve"> </w:t>
      </w:r>
    </w:p>
    <w:p w14:paraId="01A66F2C" w14:textId="77777777" w:rsidR="006F7832" w:rsidRPr="00960148" w:rsidRDefault="006F7832" w:rsidP="006F7832">
      <w:pPr>
        <w:spacing w:before="100" w:beforeAutospacing="1" w:after="100" w:afterAutospacing="1" w:line="360" w:lineRule="auto"/>
        <w:jc w:val="both"/>
        <w:rPr>
          <w:rFonts w:ascii="Arial" w:hAnsi="Arial"/>
          <w:b/>
          <w:bCs/>
          <w:rtl/>
        </w:rPr>
      </w:pPr>
      <w:r w:rsidRPr="00912E84">
        <w:rPr>
          <w:rFonts w:ascii="Arial" w:hAnsi="Arial" w:hint="cs"/>
          <w:rtl/>
        </w:rPr>
        <w:t>לטעמי, עבירת גידול הסמים עצמה מקשה מאוד על בית המשפט לסיים תיק ללא הרשעה וכך גם ב</w:t>
      </w:r>
      <w:r>
        <w:rPr>
          <w:rFonts w:ascii="Arial" w:hAnsi="Arial" w:hint="cs"/>
          <w:rtl/>
        </w:rPr>
        <w:t>מקרה</w:t>
      </w:r>
      <w:r w:rsidRPr="00912E84">
        <w:rPr>
          <w:rFonts w:ascii="Arial" w:hAnsi="Arial" w:hint="cs"/>
          <w:rtl/>
        </w:rPr>
        <w:t xml:space="preserve"> שבפניי.</w:t>
      </w:r>
      <w:r>
        <w:rPr>
          <w:rFonts w:ascii="Arial" w:hAnsi="Arial" w:hint="cs"/>
          <w:rtl/>
        </w:rPr>
        <w:t xml:space="preserve"> </w:t>
      </w:r>
      <w:r w:rsidRPr="00960148">
        <w:rPr>
          <w:rFonts w:ascii="Arial" w:hAnsi="Arial"/>
          <w:b/>
          <w:bCs/>
          <w:rtl/>
        </w:rPr>
        <w:t>לפיכך, תיוותר ההרשעה על כנה.</w:t>
      </w:r>
    </w:p>
    <w:p w14:paraId="6903A833" w14:textId="77777777" w:rsidR="006F7832" w:rsidRPr="00DE63F7" w:rsidRDefault="006F7832" w:rsidP="006F7832">
      <w:pPr>
        <w:spacing w:line="360" w:lineRule="auto"/>
        <w:jc w:val="both"/>
        <w:rPr>
          <w:b/>
          <w:bCs/>
          <w:u w:val="single"/>
          <w:rtl/>
        </w:rPr>
      </w:pPr>
      <w:r w:rsidRPr="00DE63F7">
        <w:rPr>
          <w:rFonts w:hint="cs"/>
          <w:b/>
          <w:bCs/>
          <w:u w:val="single"/>
          <w:rtl/>
        </w:rPr>
        <w:t>העונש המתאים לנאשם</w:t>
      </w:r>
    </w:p>
    <w:p w14:paraId="4C5895BA" w14:textId="77777777" w:rsidR="006F7832" w:rsidRPr="00960148" w:rsidRDefault="006F7832" w:rsidP="006F7832">
      <w:pPr>
        <w:spacing w:line="360" w:lineRule="auto"/>
        <w:jc w:val="both"/>
        <w:rPr>
          <w:rtl/>
        </w:rPr>
      </w:pPr>
      <w:r w:rsidRPr="00960148">
        <w:rPr>
          <w:rFonts w:hint="cs"/>
          <w:rtl/>
        </w:rPr>
        <w:t>הנאשם שבפניי בן 43 נשוי ואב ל-3, נעדר עבר פלילי, הורשע בעבירות שעניינן גידול, ייצור והכנת סמים מסוכנים ועבירה של החזקת כלים להכנת סם שלא לצריכה עצמית. הנאשם נטל אחריות והורשע בדין בהתאם להודאתו.</w:t>
      </w:r>
    </w:p>
    <w:p w14:paraId="7D74E6C5" w14:textId="77777777" w:rsidR="006F7832" w:rsidRPr="00960148" w:rsidRDefault="006F7832" w:rsidP="006F7832">
      <w:pPr>
        <w:spacing w:line="360" w:lineRule="auto"/>
        <w:jc w:val="both"/>
        <w:rPr>
          <w:rtl/>
        </w:rPr>
      </w:pPr>
    </w:p>
    <w:p w14:paraId="08C60A7B" w14:textId="77777777" w:rsidR="006F7832" w:rsidRPr="00960148" w:rsidRDefault="006F7832" w:rsidP="006F7832">
      <w:pPr>
        <w:spacing w:line="360" w:lineRule="auto"/>
        <w:jc w:val="both"/>
        <w:rPr>
          <w:rtl/>
        </w:rPr>
      </w:pPr>
      <w:r w:rsidRPr="00960148">
        <w:rPr>
          <w:rFonts w:hint="cs"/>
          <w:rtl/>
        </w:rPr>
        <w:t xml:space="preserve">תסקיר שירות המבחן מעלה כי מדובר באדם חיובי, לוחם לשעבר בצה"ל בעל תשובה וכמי שאף תרם כליה </w:t>
      </w:r>
      <w:r>
        <w:rPr>
          <w:rFonts w:hint="cs"/>
          <w:rtl/>
        </w:rPr>
        <w:t xml:space="preserve">לחבר </w:t>
      </w:r>
      <w:r w:rsidRPr="00960148">
        <w:rPr>
          <w:rFonts w:hint="cs"/>
          <w:rtl/>
        </w:rPr>
        <w:t>לפני מספר שנים.</w:t>
      </w:r>
    </w:p>
    <w:p w14:paraId="308CCE5A" w14:textId="77777777" w:rsidR="006F7832" w:rsidRPr="00960148" w:rsidRDefault="006F7832" w:rsidP="006F7832">
      <w:pPr>
        <w:spacing w:line="360" w:lineRule="auto"/>
        <w:jc w:val="both"/>
        <w:rPr>
          <w:rtl/>
        </w:rPr>
      </w:pPr>
    </w:p>
    <w:p w14:paraId="24D518FB" w14:textId="77777777" w:rsidR="006F7832" w:rsidRPr="00960148" w:rsidRDefault="006F7832" w:rsidP="006F7832">
      <w:pPr>
        <w:spacing w:line="360" w:lineRule="auto"/>
        <w:jc w:val="both"/>
        <w:rPr>
          <w:rtl/>
        </w:rPr>
      </w:pPr>
      <w:r w:rsidRPr="00960148">
        <w:rPr>
          <w:rFonts w:hint="cs"/>
          <w:rtl/>
        </w:rPr>
        <w:t xml:space="preserve">הנאשם מנהל אורח חיים נורמטיבי, והרקע להסתבכותו בעבירות נשוא כתב אישום נעוץ בתאונת דרכים שעבר ובכאבים מהם סבל בעקבות תאונה זו. הנאשם מסביר כי ביקש לשכך את כאביו אך לא רצה לקנות סמי רחוב ולפיכך החליט לגדל את הסם בביתו לצריכתו הפרטית. </w:t>
      </w:r>
    </w:p>
    <w:p w14:paraId="1E2C1733" w14:textId="77777777" w:rsidR="006F7832" w:rsidRDefault="006F7832" w:rsidP="006F7832">
      <w:pPr>
        <w:spacing w:line="360" w:lineRule="auto"/>
        <w:jc w:val="both"/>
        <w:rPr>
          <w:rtl/>
        </w:rPr>
      </w:pPr>
      <w:r w:rsidRPr="00960148">
        <w:rPr>
          <w:rFonts w:hint="cs"/>
          <w:rtl/>
        </w:rPr>
        <w:t>בענין זה צוין בתסקיר כי מיד עם גילוי העבירות חדל הנאשם מלהשתמש בסמים ופנה למציאת דרכי טיפול חלופיות.</w:t>
      </w:r>
      <w:r>
        <w:rPr>
          <w:rFonts w:hint="cs"/>
          <w:rtl/>
        </w:rPr>
        <w:t xml:space="preserve"> בדיקות שתן שנערכו לנאשם במסגרת שירות המבחן נמצאו תקינות.</w:t>
      </w:r>
    </w:p>
    <w:p w14:paraId="1C82B3FB" w14:textId="77777777" w:rsidR="006F7832" w:rsidRDefault="006F7832" w:rsidP="006F7832">
      <w:pPr>
        <w:spacing w:line="360" w:lineRule="auto"/>
        <w:jc w:val="both"/>
        <w:rPr>
          <w:rtl/>
        </w:rPr>
      </w:pPr>
    </w:p>
    <w:p w14:paraId="5D3F5D5A" w14:textId="77777777" w:rsidR="006F7832" w:rsidRPr="00960148" w:rsidRDefault="006F7832" w:rsidP="006F7832">
      <w:pPr>
        <w:spacing w:line="360" w:lineRule="auto"/>
        <w:jc w:val="both"/>
        <w:rPr>
          <w:rtl/>
        </w:rPr>
      </w:pPr>
      <w:r w:rsidRPr="00960148">
        <w:rPr>
          <w:rFonts w:hint="cs"/>
          <w:rtl/>
        </w:rPr>
        <w:t>שירות המבחן התרשם מן הנאשם לחיוב ואף המליץ לבטל את ההרשעה ולהסתפק בהשתת עונש של"צ בלבד.</w:t>
      </w:r>
    </w:p>
    <w:p w14:paraId="62ED363C" w14:textId="77777777" w:rsidR="006F7832" w:rsidRPr="00960148" w:rsidRDefault="006F7832" w:rsidP="006F7832">
      <w:pPr>
        <w:spacing w:line="360" w:lineRule="auto"/>
        <w:jc w:val="both"/>
        <w:rPr>
          <w:rtl/>
        </w:rPr>
      </w:pPr>
    </w:p>
    <w:p w14:paraId="41469542" w14:textId="77777777" w:rsidR="006F7832" w:rsidRPr="00960148" w:rsidRDefault="006F7832" w:rsidP="006F7832">
      <w:pPr>
        <w:spacing w:line="360" w:lineRule="auto"/>
        <w:jc w:val="both"/>
        <w:rPr>
          <w:rtl/>
        </w:rPr>
      </w:pPr>
      <w:r w:rsidRPr="00960148">
        <w:rPr>
          <w:rFonts w:hint="cs"/>
          <w:rtl/>
        </w:rPr>
        <w:t>שקלתי את כל הנסיבות לקולא ולחומרא ובנסיבות הענין נוכח אורח חייו הנורמטיבי של הנאשם, הבעת ה</w:t>
      </w:r>
      <w:r>
        <w:rPr>
          <w:rFonts w:hint="cs"/>
          <w:rtl/>
        </w:rPr>
        <w:t>ח</w:t>
      </w:r>
      <w:r w:rsidRPr="00960148">
        <w:rPr>
          <w:rFonts w:hint="cs"/>
          <w:rtl/>
        </w:rPr>
        <w:t>רטה והעדר עבר פלילי, ראיתי להסתפק בעונשים הבאים:</w:t>
      </w:r>
    </w:p>
    <w:p w14:paraId="4BD8C950" w14:textId="77777777" w:rsidR="006F7832" w:rsidRPr="00960148" w:rsidRDefault="006F7832" w:rsidP="006F7832">
      <w:pPr>
        <w:spacing w:line="360" w:lineRule="auto"/>
        <w:jc w:val="both"/>
        <w:rPr>
          <w:rFonts w:ascii="Arial" w:hAnsi="Arial"/>
          <w:b/>
          <w:bCs/>
          <w:rtl/>
        </w:rPr>
      </w:pPr>
    </w:p>
    <w:p w14:paraId="56AFCEB7" w14:textId="77777777" w:rsidR="006F7832" w:rsidRDefault="006F7832" w:rsidP="006F7832">
      <w:pPr>
        <w:spacing w:line="360" w:lineRule="auto"/>
        <w:ind w:left="720" w:hanging="720"/>
        <w:jc w:val="both"/>
        <w:rPr>
          <w:rFonts w:ascii="Arial" w:hAnsi="Arial"/>
          <w:rtl/>
        </w:rPr>
      </w:pPr>
      <w:r w:rsidRPr="00960148">
        <w:rPr>
          <w:rFonts w:ascii="Arial" w:hAnsi="Arial"/>
          <w:rtl/>
        </w:rPr>
        <w:t>1.</w:t>
      </w:r>
      <w:r w:rsidRPr="00960148">
        <w:rPr>
          <w:rFonts w:ascii="Arial" w:hAnsi="Arial"/>
          <w:rtl/>
        </w:rPr>
        <w:tab/>
        <w:t xml:space="preserve">30 ימי מאסר, וזאת למשך 36 חודשים מהיום, אם יעבור משך תקופה זו </w:t>
      </w:r>
      <w:r>
        <w:rPr>
          <w:rFonts w:ascii="Arial" w:hAnsi="Arial" w:hint="cs"/>
          <w:rtl/>
        </w:rPr>
        <w:t>עבירה מן העבירות בהן הורשע בתיק שבפניי.</w:t>
      </w:r>
    </w:p>
    <w:p w14:paraId="319A155A" w14:textId="77777777" w:rsidR="006F7832" w:rsidRPr="00960148" w:rsidRDefault="006F7832" w:rsidP="006F7832">
      <w:pPr>
        <w:spacing w:line="360" w:lineRule="auto"/>
        <w:ind w:left="720" w:hanging="720"/>
        <w:jc w:val="both"/>
        <w:rPr>
          <w:rFonts w:ascii="Arial" w:hAnsi="Arial"/>
          <w:rtl/>
        </w:rPr>
      </w:pPr>
      <w:r w:rsidRPr="00960148">
        <w:rPr>
          <w:rFonts w:ascii="Arial" w:hAnsi="Arial"/>
          <w:rtl/>
        </w:rPr>
        <w:t>2.</w:t>
      </w:r>
      <w:r w:rsidRPr="00960148">
        <w:rPr>
          <w:rFonts w:ascii="Arial" w:hAnsi="Arial"/>
          <w:rtl/>
        </w:rPr>
        <w:tab/>
        <w:t>הנאשם י</w:t>
      </w:r>
      <w:r w:rsidRPr="00960148">
        <w:rPr>
          <w:rFonts w:ascii="Arial" w:hAnsi="Arial" w:hint="cs"/>
          <w:rtl/>
        </w:rPr>
        <w:t xml:space="preserve">בצע עבודות של"צ בהיקף </w:t>
      </w:r>
      <w:r>
        <w:rPr>
          <w:rFonts w:ascii="Arial" w:hAnsi="Arial" w:hint="cs"/>
          <w:rtl/>
        </w:rPr>
        <w:t>ש</w:t>
      </w:r>
      <w:r w:rsidRPr="00960148">
        <w:rPr>
          <w:rFonts w:ascii="Arial" w:hAnsi="Arial" w:hint="cs"/>
          <w:rtl/>
        </w:rPr>
        <w:t>ל 300 שעות בהתאם לתכנית שתוגש על ידי שירות המבחן.</w:t>
      </w:r>
      <w:r>
        <w:rPr>
          <w:rFonts w:ascii="Arial" w:hAnsi="Arial" w:hint="cs"/>
          <w:rtl/>
        </w:rPr>
        <w:t xml:space="preserve"> הצו יעמוד בתוקף עד ליום 1/7/19.</w:t>
      </w:r>
    </w:p>
    <w:p w14:paraId="7F31F37C" w14:textId="77777777" w:rsidR="006F7832" w:rsidRPr="00960148" w:rsidRDefault="003D40C3" w:rsidP="006F7832">
      <w:pPr>
        <w:spacing w:line="360" w:lineRule="auto"/>
        <w:ind w:left="720" w:hanging="720"/>
        <w:jc w:val="both"/>
        <w:rPr>
          <w:rFonts w:ascii="Arial" w:hAnsi="Arial"/>
          <w:rtl/>
        </w:rPr>
      </w:pPr>
      <w:r w:rsidRPr="003D40C3">
        <w:rPr>
          <w:rFonts w:ascii="Arial" w:hAnsi="Arial"/>
          <w:color w:val="FFFFFF"/>
          <w:sz w:val="2"/>
          <w:szCs w:val="2"/>
          <w:rtl/>
        </w:rPr>
        <w:t>5129371</w:t>
      </w:r>
      <w:r w:rsidR="006F7832" w:rsidRPr="00960148">
        <w:rPr>
          <w:rFonts w:ascii="Arial" w:hAnsi="Arial" w:hint="cs"/>
          <w:rtl/>
        </w:rPr>
        <w:t xml:space="preserve">3. </w:t>
      </w:r>
      <w:r w:rsidR="006F7832" w:rsidRPr="00960148">
        <w:rPr>
          <w:rFonts w:ascii="Arial" w:hAnsi="Arial"/>
          <w:rtl/>
        </w:rPr>
        <w:tab/>
      </w:r>
      <w:r w:rsidR="006F7832" w:rsidRPr="00960148">
        <w:rPr>
          <w:rFonts w:ascii="Arial" w:hAnsi="Arial" w:hint="cs"/>
          <w:rtl/>
        </w:rPr>
        <w:t xml:space="preserve">מעמיד את הנאשם תחת צו מבחן למשך 12 חודשים לצרכי פיקוח </w:t>
      </w:r>
      <w:r w:rsidR="006F7832">
        <w:rPr>
          <w:rFonts w:ascii="Arial" w:hAnsi="Arial" w:hint="cs"/>
          <w:rtl/>
        </w:rPr>
        <w:t>וקיום שיחות עם השירות. הנאשם ימסור בדיקות שתן בהתאם לשיקול דעת שירות המבחן.</w:t>
      </w:r>
    </w:p>
    <w:p w14:paraId="3A56DB6D" w14:textId="77777777" w:rsidR="006F7832" w:rsidRPr="003D40C3" w:rsidRDefault="003D40C3" w:rsidP="006F7832">
      <w:pPr>
        <w:spacing w:line="360" w:lineRule="auto"/>
        <w:jc w:val="both"/>
        <w:rPr>
          <w:b/>
          <w:bCs/>
          <w:color w:val="FFFFFF"/>
          <w:sz w:val="2"/>
          <w:szCs w:val="2"/>
          <w:rtl/>
        </w:rPr>
      </w:pPr>
      <w:r w:rsidRPr="003D40C3">
        <w:rPr>
          <w:b/>
          <w:bCs/>
          <w:color w:val="FFFFFF"/>
          <w:sz w:val="2"/>
          <w:szCs w:val="2"/>
          <w:rtl/>
        </w:rPr>
        <w:t>54678313</w:t>
      </w:r>
    </w:p>
    <w:p w14:paraId="312CB658" w14:textId="77777777" w:rsidR="006F7832" w:rsidRDefault="003D40C3" w:rsidP="006F7832">
      <w:pPr>
        <w:jc w:val="center"/>
      </w:pPr>
      <w:r>
        <w:rPr>
          <w:rFonts w:ascii="Arial" w:hAnsi="Arial"/>
          <w:rtl/>
        </w:rPr>
        <w:t xml:space="preserve">ניתן היום,  י"ב שבט תשע"ח, 28 ינואר 2018, בנוכחות הצדדים. </w:t>
      </w:r>
      <w:r w:rsidR="006F7832">
        <w:rPr>
          <w:rFonts w:hint="cs"/>
          <w:rtl/>
        </w:rPr>
        <w:t xml:space="preserve">   </w:t>
      </w:r>
      <w:r w:rsidR="006F7832">
        <w:rPr>
          <w:rFonts w:hint="cs"/>
          <w:rtl/>
        </w:rPr>
        <w:tab/>
      </w:r>
      <w:r w:rsidR="006F7832">
        <w:rPr>
          <w:rFonts w:hint="cs"/>
          <w:rtl/>
        </w:rPr>
        <w:tab/>
      </w:r>
      <w:r w:rsidR="006F7832">
        <w:rPr>
          <w:rFonts w:hint="cs"/>
          <w:rtl/>
        </w:rPr>
        <w:tab/>
      </w:r>
      <w:r w:rsidR="006F7832">
        <w:rPr>
          <w:rFonts w:hint="cs"/>
          <w:rtl/>
        </w:rPr>
        <w:tab/>
      </w:r>
      <w:r w:rsidR="006F7832">
        <w:rPr>
          <w:rFonts w:hint="cs"/>
          <w:rtl/>
        </w:rPr>
        <w:tab/>
      </w:r>
      <w:r w:rsidR="006F7832">
        <w:rPr>
          <w:rtl/>
        </w:rPr>
        <w:t xml:space="preserve">     </w:t>
      </w:r>
    </w:p>
    <w:p w14:paraId="1B5C2E54" w14:textId="77777777" w:rsidR="006F7832" w:rsidRDefault="006F7832" w:rsidP="006F7832">
      <w:pPr>
        <w:jc w:val="center"/>
        <w:rPr>
          <w:rFonts w:ascii="Arial" w:hAnsi="Arial" w:cs="FrankRuehl"/>
          <w:sz w:val="28"/>
          <w:szCs w:val="28"/>
          <w:rtl/>
        </w:rPr>
      </w:pPr>
    </w:p>
    <w:p w14:paraId="3A6A169F" w14:textId="77777777" w:rsidR="006F7832" w:rsidRDefault="006F7832" w:rsidP="006F7832">
      <w:pPr>
        <w:rPr>
          <w:rFonts w:cs="FrankRuehl"/>
          <w:sz w:val="28"/>
          <w:szCs w:val="28"/>
          <w:rtl/>
        </w:rPr>
      </w:pPr>
    </w:p>
    <w:p w14:paraId="12F29DE4" w14:textId="77777777" w:rsidR="006F7832" w:rsidRDefault="006F7832" w:rsidP="006F7832">
      <w:pPr>
        <w:pStyle w:val="a3"/>
        <w:jc w:val="center"/>
        <w:rPr>
          <w:rtl/>
        </w:rPr>
      </w:pPr>
    </w:p>
    <w:p w14:paraId="009FFC4A" w14:textId="77777777" w:rsidR="002D7B2F" w:rsidRPr="003D40C3" w:rsidRDefault="002D7B2F" w:rsidP="003D40C3">
      <w:pPr>
        <w:keepNext/>
        <w:rPr>
          <w:rFonts w:ascii="David" w:hAnsi="David"/>
          <w:color w:val="000000"/>
          <w:sz w:val="22"/>
          <w:szCs w:val="22"/>
          <w:rtl/>
        </w:rPr>
      </w:pPr>
    </w:p>
    <w:p w14:paraId="149E48CD" w14:textId="77777777" w:rsidR="003D40C3" w:rsidRPr="003D40C3" w:rsidRDefault="003D40C3" w:rsidP="003D40C3">
      <w:pPr>
        <w:keepNext/>
        <w:rPr>
          <w:rFonts w:ascii="David" w:hAnsi="David"/>
          <w:color w:val="000000"/>
          <w:sz w:val="22"/>
          <w:szCs w:val="22"/>
          <w:rtl/>
        </w:rPr>
      </w:pPr>
      <w:r w:rsidRPr="003D40C3">
        <w:rPr>
          <w:rFonts w:ascii="David" w:hAnsi="David"/>
          <w:color w:val="000000"/>
          <w:sz w:val="22"/>
          <w:szCs w:val="22"/>
          <w:rtl/>
        </w:rPr>
        <w:t>אביטל חן 54678313</w:t>
      </w:r>
    </w:p>
    <w:p w14:paraId="175B9081" w14:textId="77777777" w:rsidR="003D40C3" w:rsidRDefault="003D40C3" w:rsidP="003D40C3">
      <w:r w:rsidRPr="003D40C3">
        <w:rPr>
          <w:color w:val="000000"/>
          <w:rtl/>
        </w:rPr>
        <w:t>נוסח מסמך זה כפוף לשינויי ניסוח ועריכה</w:t>
      </w:r>
    </w:p>
    <w:p w14:paraId="2EC37467" w14:textId="77777777" w:rsidR="003D40C3" w:rsidRDefault="003D40C3" w:rsidP="003D40C3">
      <w:pPr>
        <w:rPr>
          <w:rtl/>
        </w:rPr>
      </w:pPr>
    </w:p>
    <w:p w14:paraId="1B5552D9" w14:textId="77777777" w:rsidR="003D40C3" w:rsidRDefault="003D40C3" w:rsidP="003D40C3">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33580C3D" w14:textId="77777777" w:rsidR="003D40C3" w:rsidRPr="003D40C3" w:rsidRDefault="003D40C3" w:rsidP="003D40C3">
      <w:pPr>
        <w:jc w:val="center"/>
        <w:rPr>
          <w:color w:val="0000FF"/>
          <w:u w:val="single"/>
        </w:rPr>
      </w:pPr>
    </w:p>
    <w:sectPr w:rsidR="003D40C3" w:rsidRPr="003D40C3" w:rsidSect="003D40C3">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A921C" w14:textId="77777777" w:rsidR="00B17AD7" w:rsidRDefault="00B17AD7" w:rsidP="00C1615E">
      <w:r>
        <w:separator/>
      </w:r>
    </w:p>
  </w:endnote>
  <w:endnote w:type="continuationSeparator" w:id="0">
    <w:p w14:paraId="5DF15D9A" w14:textId="77777777" w:rsidR="00B17AD7" w:rsidRDefault="00B17AD7" w:rsidP="00C16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490CA" w14:textId="77777777" w:rsidR="00B17AD7" w:rsidRDefault="00B17AD7" w:rsidP="003D40C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63760A" w14:textId="77777777" w:rsidR="00B17AD7" w:rsidRPr="003D40C3" w:rsidRDefault="00B17AD7" w:rsidP="003D40C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299AD" w14:textId="77777777" w:rsidR="00B17AD7" w:rsidRDefault="00B17AD7" w:rsidP="003D40C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2C73">
      <w:rPr>
        <w:rFonts w:ascii="FrankRuehl" w:hAnsi="FrankRuehl" w:cs="FrankRuehl"/>
        <w:noProof/>
        <w:rtl/>
      </w:rPr>
      <w:t>1</w:t>
    </w:r>
    <w:r>
      <w:rPr>
        <w:rFonts w:ascii="FrankRuehl" w:hAnsi="FrankRuehl" w:cs="FrankRuehl"/>
        <w:rtl/>
      </w:rPr>
      <w:fldChar w:fldCharType="end"/>
    </w:r>
  </w:p>
  <w:p w14:paraId="091E722B" w14:textId="77777777" w:rsidR="00B17AD7" w:rsidRPr="003D40C3" w:rsidRDefault="00B17AD7" w:rsidP="003D40C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92AE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57E69" w14:textId="77777777" w:rsidR="00B17AD7" w:rsidRDefault="00B17AD7" w:rsidP="00C1615E">
      <w:r>
        <w:separator/>
      </w:r>
    </w:p>
  </w:footnote>
  <w:footnote w:type="continuationSeparator" w:id="0">
    <w:p w14:paraId="3BBA02CD" w14:textId="77777777" w:rsidR="00B17AD7" w:rsidRDefault="00B17AD7" w:rsidP="00C16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A7567" w14:textId="77777777" w:rsidR="00B17AD7" w:rsidRPr="003D40C3" w:rsidRDefault="00B17AD7" w:rsidP="003D40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49471-08-16</w:t>
    </w:r>
    <w:r>
      <w:rPr>
        <w:rFonts w:ascii="David" w:hAnsi="David"/>
        <w:color w:val="000000"/>
        <w:sz w:val="22"/>
        <w:szCs w:val="22"/>
        <w:rtl/>
      </w:rPr>
      <w:tab/>
      <w:t xml:space="preserve"> מדינת ישראל נ' אברהם קוג'מן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79F59" w14:textId="77777777" w:rsidR="00B17AD7" w:rsidRPr="003D40C3" w:rsidRDefault="00B17AD7" w:rsidP="003D40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49471-08-16</w:t>
    </w:r>
    <w:r>
      <w:rPr>
        <w:rFonts w:ascii="David" w:hAnsi="David"/>
        <w:color w:val="000000"/>
        <w:sz w:val="22"/>
        <w:szCs w:val="22"/>
        <w:rtl/>
      </w:rPr>
      <w:tab/>
      <w:t xml:space="preserve"> מדינת ישראל נ' אברהם קוג'מן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7832"/>
    <w:rsid w:val="00092C73"/>
    <w:rsid w:val="000C5CD6"/>
    <w:rsid w:val="001F32BA"/>
    <w:rsid w:val="002D7B2F"/>
    <w:rsid w:val="003D40C3"/>
    <w:rsid w:val="00525D89"/>
    <w:rsid w:val="006F7832"/>
    <w:rsid w:val="00A83FD8"/>
    <w:rsid w:val="00B17AD7"/>
    <w:rsid w:val="00B94CA7"/>
    <w:rsid w:val="00BA16A0"/>
    <w:rsid w:val="00C161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67309E5"/>
  <w15:chartTrackingRefBased/>
  <w15:docId w15:val="{BCB34628-722A-436C-BACE-1F598704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783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7832"/>
    <w:pPr>
      <w:tabs>
        <w:tab w:val="center" w:pos="4153"/>
        <w:tab w:val="right" w:pos="8306"/>
      </w:tabs>
    </w:pPr>
  </w:style>
  <w:style w:type="character" w:customStyle="1" w:styleId="a4">
    <w:name w:val="כותרת עליונה תו"/>
    <w:link w:val="a3"/>
    <w:rsid w:val="006F7832"/>
    <w:rPr>
      <w:rFonts w:ascii="Times New Roman" w:eastAsia="Times New Roman" w:hAnsi="Times New Roman" w:cs="David"/>
      <w:sz w:val="24"/>
      <w:szCs w:val="24"/>
    </w:rPr>
  </w:style>
  <w:style w:type="paragraph" w:styleId="a5">
    <w:name w:val="footer"/>
    <w:basedOn w:val="a"/>
    <w:link w:val="a6"/>
    <w:rsid w:val="006F7832"/>
    <w:pPr>
      <w:tabs>
        <w:tab w:val="center" w:pos="4153"/>
        <w:tab w:val="right" w:pos="8306"/>
      </w:tabs>
    </w:pPr>
  </w:style>
  <w:style w:type="character" w:customStyle="1" w:styleId="a6">
    <w:name w:val="כותרת תחתונה תו"/>
    <w:link w:val="a5"/>
    <w:rsid w:val="006F7832"/>
    <w:rPr>
      <w:rFonts w:ascii="Times New Roman" w:eastAsia="Times New Roman" w:hAnsi="Times New Roman" w:cs="David"/>
      <w:sz w:val="24"/>
      <w:szCs w:val="24"/>
    </w:rPr>
  </w:style>
  <w:style w:type="table" w:styleId="a7">
    <w:name w:val="Table Grid"/>
    <w:basedOn w:val="a1"/>
    <w:rsid w:val="006F783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F7832"/>
  </w:style>
  <w:style w:type="paragraph" w:customStyle="1" w:styleId="normal-p">
    <w:name w:val="normal-p"/>
    <w:basedOn w:val="a"/>
    <w:rsid w:val="006F7832"/>
    <w:pPr>
      <w:bidi w:val="0"/>
      <w:spacing w:before="100" w:beforeAutospacing="1" w:after="100" w:afterAutospacing="1"/>
    </w:pPr>
    <w:rPr>
      <w:rFonts w:cs="Times New Roman"/>
    </w:rPr>
  </w:style>
  <w:style w:type="character" w:customStyle="1" w:styleId="normal-h">
    <w:name w:val="normal-h"/>
    <w:rsid w:val="006F7832"/>
    <w:rPr>
      <w:rFonts w:cs="Times New Roman"/>
    </w:rPr>
  </w:style>
  <w:style w:type="character" w:styleId="Hyperlink">
    <w:name w:val="Hyperlink"/>
    <w:rsid w:val="003D40C3"/>
    <w:rPr>
      <w:color w:val="0563C1"/>
      <w:u w:val="single"/>
    </w:rPr>
  </w:style>
  <w:style w:type="character" w:styleId="a9">
    <w:name w:val="Unresolved Mention"/>
    <w:rsid w:val="003D40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3834525" TargetMode="External"/><Relationship Id="rId3" Type="http://schemas.openxmlformats.org/officeDocument/2006/relationships/webSettings" Target="webSettings.xml"/><Relationship Id="rId21" Type="http://schemas.openxmlformats.org/officeDocument/2006/relationships/hyperlink" Target="http://www.nevo.co.il/case/3799398" TargetMode="External"/><Relationship Id="rId34" Type="http://schemas.openxmlformats.org/officeDocument/2006/relationships/fontTable" Target="fontTable.xml"/><Relationship Id="rId7" Type="http://schemas.openxmlformats.org/officeDocument/2006/relationships/hyperlink" Target="http://www.nevo.co.il/law/4216/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17932979" TargetMode="External"/><Relationship Id="rId25" Type="http://schemas.openxmlformats.org/officeDocument/2006/relationships/hyperlink" Target="http://www.nevo.co.il/case/4804940"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5314067"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6" TargetMode="External"/><Relationship Id="rId24" Type="http://schemas.openxmlformats.org/officeDocument/2006/relationships/hyperlink" Target="http://www.nevo.co.il/case/5731123"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case/5938763" TargetMode="External"/><Relationship Id="rId28" Type="http://schemas.openxmlformats.org/officeDocument/2006/relationships/hyperlink" Target="http://www.nevo.co.il/case/5611948" TargetMode="External"/><Relationship Id="rId10" Type="http://schemas.openxmlformats.org/officeDocument/2006/relationships/hyperlink" Target="http://www.nevo.co.il/law/70301/40c.a" TargetMode="External"/><Relationship Id="rId19" Type="http://schemas.openxmlformats.org/officeDocument/2006/relationships/hyperlink" Target="http://www.nevo.co.il/case/4213217"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5810781" TargetMode="External"/><Relationship Id="rId22" Type="http://schemas.openxmlformats.org/officeDocument/2006/relationships/hyperlink" Target="http://www.nevo.co.il/case/4213217" TargetMode="External"/><Relationship Id="rId27" Type="http://schemas.openxmlformats.org/officeDocument/2006/relationships/hyperlink" Target="http://www.nevo.co.il/case/581078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2274</Words>
  <Characters>11374</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13621</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3473527</vt:i4>
      </vt:variant>
      <vt:variant>
        <vt:i4>66</vt:i4>
      </vt:variant>
      <vt:variant>
        <vt:i4>0</vt:i4>
      </vt:variant>
      <vt:variant>
        <vt:i4>5</vt:i4>
      </vt:variant>
      <vt:variant>
        <vt:lpwstr>http://www.nevo.co.il/case/5611948</vt:lpwstr>
      </vt:variant>
      <vt:variant>
        <vt:lpwstr/>
      </vt:variant>
      <vt:variant>
        <vt:i4>3276916</vt:i4>
      </vt:variant>
      <vt:variant>
        <vt:i4>63</vt:i4>
      </vt:variant>
      <vt:variant>
        <vt:i4>0</vt:i4>
      </vt:variant>
      <vt:variant>
        <vt:i4>5</vt:i4>
      </vt:variant>
      <vt:variant>
        <vt:lpwstr>http://www.nevo.co.il/case/5810781</vt:lpwstr>
      </vt:variant>
      <vt:variant>
        <vt:lpwstr/>
      </vt:variant>
      <vt:variant>
        <vt:i4>3145850</vt:i4>
      </vt:variant>
      <vt:variant>
        <vt:i4>60</vt:i4>
      </vt:variant>
      <vt:variant>
        <vt:i4>0</vt:i4>
      </vt:variant>
      <vt:variant>
        <vt:i4>5</vt:i4>
      </vt:variant>
      <vt:variant>
        <vt:lpwstr>http://www.nevo.co.il/case/3834525</vt:lpwstr>
      </vt:variant>
      <vt:variant>
        <vt:lpwstr/>
      </vt:variant>
      <vt:variant>
        <vt:i4>3997820</vt:i4>
      </vt:variant>
      <vt:variant>
        <vt:i4>57</vt:i4>
      </vt:variant>
      <vt:variant>
        <vt:i4>0</vt:i4>
      </vt:variant>
      <vt:variant>
        <vt:i4>5</vt:i4>
      </vt:variant>
      <vt:variant>
        <vt:lpwstr>http://www.nevo.co.il/case/4804940</vt:lpwstr>
      </vt:variant>
      <vt:variant>
        <vt:lpwstr/>
      </vt:variant>
      <vt:variant>
        <vt:i4>3407984</vt:i4>
      </vt:variant>
      <vt:variant>
        <vt:i4>54</vt:i4>
      </vt:variant>
      <vt:variant>
        <vt:i4>0</vt:i4>
      </vt:variant>
      <vt:variant>
        <vt:i4>5</vt:i4>
      </vt:variant>
      <vt:variant>
        <vt:lpwstr>http://www.nevo.co.il/case/5731123</vt:lpwstr>
      </vt:variant>
      <vt:variant>
        <vt:lpwstr/>
      </vt:variant>
      <vt:variant>
        <vt:i4>3276915</vt:i4>
      </vt:variant>
      <vt:variant>
        <vt:i4>51</vt:i4>
      </vt:variant>
      <vt:variant>
        <vt:i4>0</vt:i4>
      </vt:variant>
      <vt:variant>
        <vt:i4>5</vt:i4>
      </vt:variant>
      <vt:variant>
        <vt:lpwstr>http://www.nevo.co.il/case/5938763</vt:lpwstr>
      </vt:variant>
      <vt:variant>
        <vt:lpwstr/>
      </vt:variant>
      <vt:variant>
        <vt:i4>3145844</vt:i4>
      </vt:variant>
      <vt:variant>
        <vt:i4>48</vt:i4>
      </vt:variant>
      <vt:variant>
        <vt:i4>0</vt:i4>
      </vt:variant>
      <vt:variant>
        <vt:i4>5</vt:i4>
      </vt:variant>
      <vt:variant>
        <vt:lpwstr>http://www.nevo.co.il/case/4213217</vt:lpwstr>
      </vt:variant>
      <vt:variant>
        <vt:lpwstr/>
      </vt:variant>
      <vt:variant>
        <vt:i4>3211379</vt:i4>
      </vt:variant>
      <vt:variant>
        <vt:i4>45</vt:i4>
      </vt:variant>
      <vt:variant>
        <vt:i4>0</vt:i4>
      </vt:variant>
      <vt:variant>
        <vt:i4>5</vt:i4>
      </vt:variant>
      <vt:variant>
        <vt:lpwstr>http://www.nevo.co.il/case/3799398</vt:lpwstr>
      </vt:variant>
      <vt:variant>
        <vt:lpwstr/>
      </vt:variant>
      <vt:variant>
        <vt:i4>3342453</vt:i4>
      </vt:variant>
      <vt:variant>
        <vt:i4>42</vt:i4>
      </vt:variant>
      <vt:variant>
        <vt:i4>0</vt:i4>
      </vt:variant>
      <vt:variant>
        <vt:i4>5</vt:i4>
      </vt:variant>
      <vt:variant>
        <vt:lpwstr>http://www.nevo.co.il/case/5314067</vt:lpwstr>
      </vt:variant>
      <vt:variant>
        <vt:lpwstr/>
      </vt:variant>
      <vt:variant>
        <vt:i4>3145844</vt:i4>
      </vt:variant>
      <vt:variant>
        <vt:i4>39</vt:i4>
      </vt:variant>
      <vt:variant>
        <vt:i4>0</vt:i4>
      </vt:variant>
      <vt:variant>
        <vt:i4>5</vt:i4>
      </vt:variant>
      <vt:variant>
        <vt:lpwstr>http://www.nevo.co.il/case/4213217</vt:lpwstr>
      </vt:variant>
      <vt:variant>
        <vt:lpwstr/>
      </vt:variant>
      <vt:variant>
        <vt:i4>4718666</vt:i4>
      </vt:variant>
      <vt:variant>
        <vt:i4>36</vt:i4>
      </vt:variant>
      <vt:variant>
        <vt:i4>0</vt:i4>
      </vt:variant>
      <vt:variant>
        <vt:i4>5</vt:i4>
      </vt:variant>
      <vt:variant>
        <vt:lpwstr>http://www.nevo.co.il/law/4216/6</vt:lpwstr>
      </vt:variant>
      <vt:variant>
        <vt:lpwstr/>
      </vt:variant>
      <vt:variant>
        <vt:i4>3997817</vt:i4>
      </vt:variant>
      <vt:variant>
        <vt:i4>33</vt:i4>
      </vt:variant>
      <vt:variant>
        <vt:i4>0</vt:i4>
      </vt:variant>
      <vt:variant>
        <vt:i4>5</vt:i4>
      </vt:variant>
      <vt:variant>
        <vt:lpwstr>http://www.nevo.co.il/case/17932979</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3276916</vt:i4>
      </vt:variant>
      <vt:variant>
        <vt:i4>24</vt:i4>
      </vt:variant>
      <vt:variant>
        <vt:i4>0</vt:i4>
      </vt:variant>
      <vt:variant>
        <vt:i4>5</vt:i4>
      </vt:variant>
      <vt:variant>
        <vt:lpwstr>http://www.nevo.co.il/case/5810781</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2025-04-22T23:10:00Z</dcterms:created>
  <dcterms:modified xsi:type="dcterms:W3CDTF">2025-04-22T23:10:00Z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49471</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אברהם קוג'מן</vt:lpwstr>
  </property>
  <property fmtid="{D5CDD505-2E9C-101B-9397-08002B2CF9AE}" pid="10" name="JUDGE">
    <vt:lpwstr>אביטל חן</vt:lpwstr>
  </property>
  <property fmtid="{D5CDD505-2E9C-101B-9397-08002B2CF9AE}" pid="11" name="CITY">
    <vt:lpwstr>י-ם</vt:lpwstr>
  </property>
  <property fmtid="{D5CDD505-2E9C-101B-9397-08002B2CF9AE}" pid="12" name="DATE">
    <vt:lpwstr>20180128</vt:lpwstr>
  </property>
  <property fmtid="{D5CDD505-2E9C-101B-9397-08002B2CF9AE}" pid="13" name="TYPE_N_DATE">
    <vt:lpwstr>38020180128</vt:lpwstr>
  </property>
  <property fmtid="{D5CDD505-2E9C-101B-9397-08002B2CF9AE}" pid="14" name="CASESLISTTMP1">
    <vt:lpwstr>5810781:2;17932979;4213217:2;5314067;3799398;5938763;5731123;4804940;3834525;5611948</vt:lpwstr>
  </property>
  <property fmtid="{D5CDD505-2E9C-101B-9397-08002B2CF9AE}" pid="15" name="CASENOTES1">
    <vt:lpwstr>ProcID=209&amp;PartA=2045&amp;PartC=09</vt:lpwstr>
  </property>
  <property fmtid="{D5CDD505-2E9C-101B-9397-08002B2CF9AE}" pid="16" name="WORDNUMPAGES">
    <vt:lpwstr>8</vt:lpwstr>
  </property>
  <property fmtid="{D5CDD505-2E9C-101B-9397-08002B2CF9AE}" pid="17" name="TYPE_ABS_DATE">
    <vt:lpwstr>380020180128</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4216/006:2;010</vt:lpwstr>
  </property>
  <property fmtid="{D5CDD505-2E9C-101B-9397-08002B2CF9AE}" pid="38" name="LAWLISTTMP2">
    <vt:lpwstr>70301/040c.a</vt:lpwstr>
  </property>
</Properties>
</file>