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0"/>
        <w:gridCol w:w="3671"/>
      </w:tblGrid>
      <w:tr w:rsidR="00D101CF" w:rsidRPr="00C624C2" w14:paraId="4DB31F04" w14:textId="77777777" w:rsidTr="00445D20">
        <w:trPr>
          <w:trHeight w:hRule="exact" w:val="418"/>
          <w:jc w:val="center"/>
        </w:trPr>
        <w:tc>
          <w:tcPr>
            <w:tcW w:w="8721" w:type="dxa"/>
            <w:gridSpan w:val="2"/>
          </w:tcPr>
          <w:p w14:paraId="03F44977" w14:textId="77777777" w:rsidR="00D101CF" w:rsidRPr="00C624C2" w:rsidRDefault="00D101CF" w:rsidP="00765EBF">
            <w:pPr>
              <w:pStyle w:val="a3"/>
              <w:jc w:val="center"/>
              <w:rPr>
                <w:rFonts w:ascii="Tahoma" w:hAnsi="Tahoma" w:cs="Tahoma"/>
                <w:color w:val="000080"/>
                <w:rtl/>
              </w:rPr>
            </w:pPr>
            <w:bookmarkStart w:id="0" w:name="FirstLawyer"/>
            <w:bookmarkStart w:id="1" w:name="LastJudge"/>
            <w:r w:rsidRPr="00C624C2">
              <w:rPr>
                <w:rFonts w:ascii="Tahoma" w:hAnsi="Tahoma" w:cs="Tahoma"/>
                <w:b/>
                <w:bCs/>
                <w:color w:val="000080"/>
                <w:rtl/>
              </w:rPr>
              <w:t>בית משפט השלום בכפר סבא</w:t>
            </w:r>
          </w:p>
        </w:tc>
      </w:tr>
      <w:tr w:rsidR="00D101CF" w:rsidRPr="00C624C2" w14:paraId="1E48A8B5" w14:textId="77777777" w:rsidTr="00445D20">
        <w:trPr>
          <w:trHeight w:val="337"/>
          <w:jc w:val="center"/>
        </w:trPr>
        <w:tc>
          <w:tcPr>
            <w:tcW w:w="5050" w:type="dxa"/>
          </w:tcPr>
          <w:p w14:paraId="6BB9AC8D" w14:textId="77777777" w:rsidR="00D101CF" w:rsidRPr="00C624C2" w:rsidRDefault="00D101CF" w:rsidP="00765EBF">
            <w:pPr>
              <w:rPr>
                <w:rFonts w:cs="FrankRuehl"/>
                <w:sz w:val="28"/>
                <w:szCs w:val="28"/>
                <w:rtl/>
              </w:rPr>
            </w:pPr>
            <w:r w:rsidRPr="00C624C2">
              <w:rPr>
                <w:rFonts w:cs="FrankRuehl"/>
                <w:sz w:val="28"/>
                <w:szCs w:val="28"/>
                <w:rtl/>
              </w:rPr>
              <w:t>ת"פ</w:t>
            </w:r>
            <w:r w:rsidRPr="00C624C2">
              <w:rPr>
                <w:rFonts w:cs="FrankRuehl" w:hint="cs"/>
                <w:sz w:val="28"/>
                <w:szCs w:val="28"/>
                <w:rtl/>
              </w:rPr>
              <w:t xml:space="preserve"> </w:t>
            </w:r>
            <w:r w:rsidRPr="00C624C2">
              <w:rPr>
                <w:rFonts w:cs="FrankRuehl"/>
                <w:sz w:val="28"/>
                <w:szCs w:val="28"/>
                <w:rtl/>
              </w:rPr>
              <w:t>25154-10-16</w:t>
            </w:r>
            <w:r w:rsidRPr="00C624C2">
              <w:rPr>
                <w:rFonts w:cs="FrankRuehl" w:hint="cs"/>
                <w:sz w:val="28"/>
                <w:szCs w:val="28"/>
                <w:rtl/>
              </w:rPr>
              <w:t xml:space="preserve"> </w:t>
            </w:r>
            <w:r w:rsidRPr="00C624C2">
              <w:rPr>
                <w:rFonts w:cs="FrankRuehl"/>
                <w:sz w:val="28"/>
                <w:szCs w:val="28"/>
                <w:rtl/>
              </w:rPr>
              <w:t>מדינת ישראל נ' דג'וני חדד(עצור בפיקוח)</w:t>
            </w:r>
          </w:p>
          <w:p w14:paraId="4D1D7DBB" w14:textId="77777777" w:rsidR="00D101CF" w:rsidRPr="00C624C2" w:rsidRDefault="00D101CF" w:rsidP="00765EBF">
            <w:pPr>
              <w:pStyle w:val="a3"/>
              <w:rPr>
                <w:rFonts w:cs="FrankRuehl"/>
                <w:sz w:val="28"/>
                <w:szCs w:val="28"/>
                <w:rtl/>
              </w:rPr>
            </w:pPr>
          </w:p>
        </w:tc>
        <w:tc>
          <w:tcPr>
            <w:tcW w:w="3671" w:type="dxa"/>
          </w:tcPr>
          <w:p w14:paraId="7F6D46F9" w14:textId="77777777" w:rsidR="00D101CF" w:rsidRPr="00C624C2" w:rsidRDefault="00D101CF" w:rsidP="00765EBF">
            <w:pPr>
              <w:pStyle w:val="a3"/>
              <w:jc w:val="right"/>
              <w:rPr>
                <w:rFonts w:cs="FrankRuehl"/>
                <w:sz w:val="28"/>
                <w:szCs w:val="28"/>
                <w:rtl/>
              </w:rPr>
            </w:pPr>
            <w:r w:rsidRPr="00C624C2">
              <w:rPr>
                <w:rFonts w:cs="FrankRuehl"/>
                <w:sz w:val="28"/>
                <w:szCs w:val="28"/>
                <w:rtl/>
              </w:rPr>
              <w:t>22 אפריל 2018</w:t>
            </w:r>
          </w:p>
        </w:tc>
      </w:tr>
    </w:tbl>
    <w:p w14:paraId="647CF11B" w14:textId="77777777" w:rsidR="00D101CF" w:rsidRPr="00C624C2" w:rsidRDefault="00D101CF" w:rsidP="00D101CF">
      <w:pPr>
        <w:pStyle w:val="a3"/>
        <w:rPr>
          <w:rtl/>
        </w:rPr>
      </w:pPr>
      <w:r w:rsidRPr="00C624C2">
        <w:rPr>
          <w:rFonts w:hint="cs"/>
          <w:rtl/>
        </w:rPr>
        <w:t xml:space="preserve"> </w:t>
      </w:r>
    </w:p>
    <w:p w14:paraId="283A9258" w14:textId="77777777" w:rsidR="00D101CF" w:rsidRPr="00C624C2" w:rsidRDefault="00D101CF" w:rsidP="00D101CF">
      <w:pPr>
        <w:pStyle w:val="a3"/>
      </w:pPr>
      <w:r w:rsidRPr="00C624C2">
        <w:rPr>
          <w:rFonts w:cs="Times New Roman" w:hint="cs"/>
          <w:b/>
          <w:bCs/>
          <w:sz w:val="26"/>
          <w:szCs w:val="28"/>
          <w:rtl/>
        </w:rPr>
        <w:t xml:space="preserve"> </w:t>
      </w:r>
    </w:p>
    <w:p w14:paraId="6A0D0545" w14:textId="77777777" w:rsidR="00D101CF" w:rsidRPr="00C624C2" w:rsidRDefault="00D101CF" w:rsidP="00D101CF">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D101CF" w:rsidRPr="00C624C2" w14:paraId="3B768E1D" w14:textId="77777777" w:rsidTr="00D101CF">
        <w:trPr>
          <w:trHeight w:val="295"/>
          <w:jc w:val="center"/>
        </w:trPr>
        <w:tc>
          <w:tcPr>
            <w:tcW w:w="923" w:type="dxa"/>
            <w:tcBorders>
              <w:top w:val="nil"/>
              <w:left w:val="nil"/>
              <w:bottom w:val="nil"/>
              <w:right w:val="nil"/>
            </w:tcBorders>
            <w:shd w:val="clear" w:color="auto" w:fill="auto"/>
          </w:tcPr>
          <w:p w14:paraId="109016F7" w14:textId="77777777" w:rsidR="00D101CF" w:rsidRPr="00C624C2" w:rsidRDefault="00D101CF" w:rsidP="00D101CF">
            <w:pPr>
              <w:jc w:val="both"/>
              <w:rPr>
                <w:rFonts w:ascii="Arial" w:hAnsi="Arial"/>
                <w:sz w:val="26"/>
                <w:szCs w:val="26"/>
              </w:rPr>
            </w:pPr>
            <w:r w:rsidRPr="00C624C2">
              <w:rPr>
                <w:rFonts w:ascii="Arial" w:hAnsi="Arial" w:hint="cs"/>
                <w:sz w:val="26"/>
                <w:szCs w:val="26"/>
                <w:rtl/>
              </w:rPr>
              <w:t>ל</w:t>
            </w:r>
            <w:r w:rsidRPr="00C624C2">
              <w:rPr>
                <w:rFonts w:ascii="Arial" w:hAnsi="Arial"/>
                <w:sz w:val="26"/>
                <w:szCs w:val="26"/>
                <w:rtl/>
              </w:rPr>
              <w:t xml:space="preserve">פני </w:t>
            </w:r>
          </w:p>
        </w:tc>
        <w:tc>
          <w:tcPr>
            <w:tcW w:w="7897" w:type="dxa"/>
            <w:gridSpan w:val="2"/>
            <w:tcBorders>
              <w:top w:val="nil"/>
              <w:left w:val="nil"/>
              <w:bottom w:val="nil"/>
              <w:right w:val="nil"/>
            </w:tcBorders>
            <w:shd w:val="clear" w:color="auto" w:fill="auto"/>
          </w:tcPr>
          <w:p w14:paraId="02CDAE9E" w14:textId="77777777" w:rsidR="00D101CF" w:rsidRPr="00C624C2" w:rsidRDefault="00D101CF" w:rsidP="00765EBF">
            <w:pPr>
              <w:rPr>
                <w:rFonts w:ascii="Arial" w:hAnsi="Arial"/>
                <w:b/>
                <w:bCs/>
                <w:sz w:val="26"/>
                <w:szCs w:val="26"/>
                <w:rtl/>
              </w:rPr>
            </w:pPr>
            <w:r w:rsidRPr="00C624C2">
              <w:rPr>
                <w:rFonts w:ascii="Arial" w:hAnsi="Arial" w:hint="cs"/>
                <w:b/>
                <w:bCs/>
                <w:sz w:val="26"/>
                <w:szCs w:val="26"/>
                <w:rtl/>
              </w:rPr>
              <w:t>כב' ה</w:t>
            </w:r>
            <w:r w:rsidRPr="00C624C2">
              <w:rPr>
                <w:rFonts w:ascii="Arial" w:hAnsi="Arial"/>
                <w:b/>
                <w:bCs/>
                <w:sz w:val="26"/>
                <w:szCs w:val="26"/>
                <w:rtl/>
              </w:rPr>
              <w:t>שופט</w:t>
            </w:r>
            <w:r w:rsidRPr="00C624C2">
              <w:rPr>
                <w:rFonts w:ascii="Arial" w:hAnsi="Arial" w:hint="cs"/>
                <w:b/>
                <w:bCs/>
                <w:sz w:val="26"/>
                <w:szCs w:val="26"/>
                <w:rtl/>
              </w:rPr>
              <w:t xml:space="preserve">  </w:t>
            </w:r>
            <w:r w:rsidRPr="00C624C2">
              <w:rPr>
                <w:rFonts w:ascii="Arial" w:hAnsi="Arial"/>
                <w:b/>
                <w:bCs/>
                <w:sz w:val="26"/>
                <w:szCs w:val="26"/>
                <w:rtl/>
              </w:rPr>
              <w:t>מיכאל קרשן</w:t>
            </w:r>
          </w:p>
          <w:p w14:paraId="27B08F4F" w14:textId="77777777" w:rsidR="00D101CF" w:rsidRPr="00C624C2" w:rsidRDefault="00D101CF" w:rsidP="00D101CF">
            <w:pPr>
              <w:jc w:val="both"/>
              <w:rPr>
                <w:rFonts w:ascii="Arial" w:hAnsi="Arial"/>
                <w:sz w:val="26"/>
                <w:szCs w:val="26"/>
              </w:rPr>
            </w:pPr>
          </w:p>
        </w:tc>
      </w:tr>
      <w:tr w:rsidR="00D101CF" w:rsidRPr="00C624C2" w14:paraId="69D8C1B5" w14:textId="77777777" w:rsidTr="00D101CF">
        <w:trPr>
          <w:trHeight w:val="355"/>
          <w:jc w:val="center"/>
        </w:trPr>
        <w:tc>
          <w:tcPr>
            <w:tcW w:w="923" w:type="dxa"/>
            <w:tcBorders>
              <w:top w:val="nil"/>
              <w:left w:val="nil"/>
              <w:bottom w:val="nil"/>
              <w:right w:val="nil"/>
            </w:tcBorders>
            <w:shd w:val="clear" w:color="auto" w:fill="auto"/>
          </w:tcPr>
          <w:p w14:paraId="4E36B2CB" w14:textId="77777777" w:rsidR="00D101CF" w:rsidRPr="00C624C2" w:rsidRDefault="00D101CF" w:rsidP="00D101CF">
            <w:pPr>
              <w:jc w:val="both"/>
              <w:rPr>
                <w:rFonts w:ascii="Arial" w:hAnsi="Arial"/>
                <w:sz w:val="26"/>
                <w:szCs w:val="26"/>
                <w:rtl/>
              </w:rPr>
            </w:pPr>
            <w:bookmarkStart w:id="2" w:name="FirstAppellant"/>
          </w:p>
          <w:p w14:paraId="237601CB" w14:textId="77777777" w:rsidR="00D101CF" w:rsidRPr="00C624C2" w:rsidRDefault="00D101CF" w:rsidP="00D101CF">
            <w:pPr>
              <w:jc w:val="both"/>
              <w:rPr>
                <w:rFonts w:ascii="Arial" w:hAnsi="Arial"/>
                <w:sz w:val="26"/>
                <w:szCs w:val="26"/>
              </w:rPr>
            </w:pPr>
            <w:r w:rsidRPr="00C624C2">
              <w:rPr>
                <w:rFonts w:ascii="Arial" w:hAnsi="Arial" w:hint="cs"/>
                <w:sz w:val="26"/>
                <w:szCs w:val="26"/>
                <w:rtl/>
              </w:rPr>
              <w:t>בעניין:</w:t>
            </w:r>
          </w:p>
        </w:tc>
        <w:tc>
          <w:tcPr>
            <w:tcW w:w="4126" w:type="dxa"/>
            <w:tcBorders>
              <w:top w:val="nil"/>
              <w:left w:val="nil"/>
              <w:bottom w:val="nil"/>
              <w:right w:val="nil"/>
            </w:tcBorders>
            <w:shd w:val="clear" w:color="auto" w:fill="auto"/>
          </w:tcPr>
          <w:p w14:paraId="012F9FBE" w14:textId="77777777" w:rsidR="00D101CF" w:rsidRPr="00C624C2" w:rsidRDefault="00D101CF" w:rsidP="00D101CF">
            <w:pPr>
              <w:jc w:val="both"/>
              <w:rPr>
                <w:rFonts w:ascii="Arial" w:hAnsi="Arial"/>
                <w:sz w:val="26"/>
                <w:szCs w:val="26"/>
                <w:rtl/>
              </w:rPr>
            </w:pPr>
          </w:p>
          <w:p w14:paraId="1B0FEB15" w14:textId="77777777" w:rsidR="00D101CF" w:rsidRPr="00C624C2" w:rsidRDefault="00D101CF" w:rsidP="00765EBF">
            <w:pPr>
              <w:rPr>
                <w:rFonts w:ascii="Arial" w:hAnsi="Arial"/>
                <w:sz w:val="26"/>
                <w:szCs w:val="26"/>
              </w:rPr>
            </w:pPr>
            <w:r w:rsidRPr="00C624C2">
              <w:rPr>
                <w:rFonts w:ascii="Arial" w:hAnsi="Arial" w:hint="cs"/>
                <w:sz w:val="26"/>
                <w:szCs w:val="26"/>
                <w:rtl/>
              </w:rPr>
              <w:t>ה</w:t>
            </w:r>
            <w:r w:rsidRPr="00C624C2">
              <w:rPr>
                <w:rFonts w:ascii="Arial" w:hAnsi="Arial"/>
                <w:sz w:val="26"/>
                <w:szCs w:val="26"/>
                <w:rtl/>
              </w:rPr>
              <w:t>מאשימה</w:t>
            </w:r>
          </w:p>
        </w:tc>
        <w:tc>
          <w:tcPr>
            <w:tcW w:w="3771" w:type="dxa"/>
            <w:tcBorders>
              <w:top w:val="nil"/>
              <w:left w:val="nil"/>
              <w:bottom w:val="nil"/>
              <w:right w:val="nil"/>
            </w:tcBorders>
            <w:shd w:val="clear" w:color="auto" w:fill="auto"/>
          </w:tcPr>
          <w:p w14:paraId="4CBA3ACE" w14:textId="77777777" w:rsidR="00D101CF" w:rsidRPr="00C624C2" w:rsidRDefault="00D101CF" w:rsidP="00765EBF">
            <w:pPr>
              <w:rPr>
                <w:rFonts w:ascii="Arial" w:hAnsi="Arial"/>
                <w:sz w:val="26"/>
                <w:szCs w:val="26"/>
                <w:rtl/>
              </w:rPr>
            </w:pPr>
          </w:p>
          <w:p w14:paraId="1F6EBC54" w14:textId="77777777" w:rsidR="00D101CF" w:rsidRPr="00C624C2" w:rsidRDefault="00D101CF" w:rsidP="00765EBF">
            <w:pPr>
              <w:rPr>
                <w:sz w:val="26"/>
                <w:szCs w:val="26"/>
              </w:rPr>
            </w:pPr>
            <w:r w:rsidRPr="00C624C2">
              <w:rPr>
                <w:rFonts w:ascii="Arial" w:hAnsi="Arial"/>
                <w:sz w:val="26"/>
                <w:szCs w:val="26"/>
                <w:rtl/>
              </w:rPr>
              <w:t>מדינת ישראל</w:t>
            </w:r>
            <w:r w:rsidRPr="00C624C2">
              <w:rPr>
                <w:rFonts w:ascii="Arial" w:hAnsi="Arial"/>
                <w:sz w:val="26"/>
                <w:szCs w:val="26"/>
                <w:rtl/>
              </w:rPr>
              <w:br/>
            </w:r>
            <w:r w:rsidRPr="00C624C2">
              <w:rPr>
                <w:rtl/>
              </w:rPr>
              <w:br/>
            </w:r>
            <w:r w:rsidRPr="00C624C2">
              <w:rPr>
                <w:rFonts w:hint="cs"/>
                <w:rtl/>
              </w:rPr>
              <w:t>ע"י פרקליטות מחוז מרכז</w:t>
            </w:r>
            <w:r w:rsidRPr="00C624C2">
              <w:rPr>
                <w:rtl/>
              </w:rPr>
              <w:br/>
            </w:r>
            <w:r w:rsidRPr="00C624C2">
              <w:rPr>
                <w:rFonts w:hint="cs"/>
                <w:rtl/>
              </w:rPr>
              <w:t>באמצעות עו"ד נעמי מששה</w:t>
            </w:r>
          </w:p>
          <w:p w14:paraId="763BA93F" w14:textId="77777777" w:rsidR="00D101CF" w:rsidRPr="00C624C2" w:rsidRDefault="00D101CF" w:rsidP="00D101CF">
            <w:pPr>
              <w:jc w:val="both"/>
              <w:rPr>
                <w:rFonts w:ascii="Arial" w:hAnsi="Arial"/>
                <w:sz w:val="26"/>
                <w:szCs w:val="26"/>
              </w:rPr>
            </w:pPr>
          </w:p>
        </w:tc>
      </w:tr>
      <w:bookmarkEnd w:id="2"/>
      <w:tr w:rsidR="00D101CF" w:rsidRPr="00C624C2" w14:paraId="3745D450" w14:textId="77777777" w:rsidTr="00D101CF">
        <w:trPr>
          <w:trHeight w:val="355"/>
          <w:jc w:val="center"/>
        </w:trPr>
        <w:tc>
          <w:tcPr>
            <w:tcW w:w="923" w:type="dxa"/>
            <w:tcBorders>
              <w:top w:val="nil"/>
              <w:left w:val="nil"/>
              <w:bottom w:val="nil"/>
              <w:right w:val="nil"/>
            </w:tcBorders>
            <w:shd w:val="clear" w:color="auto" w:fill="auto"/>
          </w:tcPr>
          <w:p w14:paraId="3B8C2548" w14:textId="77777777" w:rsidR="00D101CF" w:rsidRPr="00C624C2" w:rsidRDefault="00D101CF" w:rsidP="00D101CF">
            <w:pPr>
              <w:jc w:val="both"/>
              <w:rPr>
                <w:rFonts w:ascii="Arial" w:hAnsi="Arial"/>
                <w:sz w:val="26"/>
                <w:szCs w:val="26"/>
                <w:rtl/>
              </w:rPr>
            </w:pPr>
          </w:p>
        </w:tc>
        <w:tc>
          <w:tcPr>
            <w:tcW w:w="4126" w:type="dxa"/>
            <w:tcBorders>
              <w:top w:val="nil"/>
              <w:left w:val="nil"/>
              <w:bottom w:val="nil"/>
              <w:right w:val="nil"/>
            </w:tcBorders>
            <w:shd w:val="clear" w:color="auto" w:fill="auto"/>
          </w:tcPr>
          <w:p w14:paraId="0A7EFD8C" w14:textId="77777777" w:rsidR="00D101CF" w:rsidRPr="00C624C2" w:rsidRDefault="00D101CF" w:rsidP="00D101CF">
            <w:pPr>
              <w:jc w:val="both"/>
              <w:rPr>
                <w:sz w:val="26"/>
                <w:szCs w:val="26"/>
                <w:rtl/>
              </w:rPr>
            </w:pPr>
          </w:p>
        </w:tc>
        <w:tc>
          <w:tcPr>
            <w:tcW w:w="3771" w:type="dxa"/>
            <w:tcBorders>
              <w:top w:val="nil"/>
              <w:left w:val="nil"/>
              <w:bottom w:val="nil"/>
              <w:right w:val="nil"/>
            </w:tcBorders>
            <w:shd w:val="clear" w:color="auto" w:fill="auto"/>
          </w:tcPr>
          <w:p w14:paraId="44D194CA" w14:textId="77777777" w:rsidR="00D101CF" w:rsidRPr="00C624C2" w:rsidRDefault="00D101CF" w:rsidP="00D101CF">
            <w:pPr>
              <w:jc w:val="right"/>
              <w:rPr>
                <w:rFonts w:ascii="Arial" w:hAnsi="Arial"/>
                <w:sz w:val="26"/>
                <w:szCs w:val="26"/>
                <w:rtl/>
              </w:rPr>
            </w:pPr>
          </w:p>
        </w:tc>
      </w:tr>
      <w:tr w:rsidR="00D101CF" w:rsidRPr="00C624C2" w14:paraId="7E2D2A64" w14:textId="77777777" w:rsidTr="00D101CF">
        <w:trPr>
          <w:trHeight w:val="355"/>
          <w:jc w:val="center"/>
        </w:trPr>
        <w:tc>
          <w:tcPr>
            <w:tcW w:w="923" w:type="dxa"/>
            <w:tcBorders>
              <w:top w:val="nil"/>
              <w:left w:val="nil"/>
              <w:bottom w:val="nil"/>
              <w:right w:val="nil"/>
            </w:tcBorders>
            <w:shd w:val="clear" w:color="auto" w:fill="auto"/>
          </w:tcPr>
          <w:p w14:paraId="0CEECD1E" w14:textId="77777777" w:rsidR="00D101CF" w:rsidRPr="00C624C2" w:rsidRDefault="00D101CF" w:rsidP="00D101CF">
            <w:pPr>
              <w:jc w:val="both"/>
              <w:rPr>
                <w:rFonts w:ascii="Arial" w:hAnsi="Arial"/>
                <w:sz w:val="26"/>
                <w:szCs w:val="26"/>
                <w:rtl/>
              </w:rPr>
            </w:pPr>
          </w:p>
        </w:tc>
        <w:tc>
          <w:tcPr>
            <w:tcW w:w="7897" w:type="dxa"/>
            <w:gridSpan w:val="2"/>
            <w:tcBorders>
              <w:top w:val="nil"/>
              <w:left w:val="nil"/>
              <w:bottom w:val="nil"/>
              <w:right w:val="nil"/>
            </w:tcBorders>
            <w:shd w:val="clear" w:color="auto" w:fill="auto"/>
          </w:tcPr>
          <w:p w14:paraId="403FB963" w14:textId="77777777" w:rsidR="00D101CF" w:rsidRPr="00C624C2" w:rsidRDefault="00D101CF" w:rsidP="00D101CF">
            <w:pPr>
              <w:jc w:val="center"/>
              <w:rPr>
                <w:rFonts w:ascii="Arial" w:hAnsi="Arial"/>
                <w:b/>
                <w:bCs/>
                <w:sz w:val="26"/>
                <w:szCs w:val="26"/>
                <w:rtl/>
              </w:rPr>
            </w:pPr>
          </w:p>
          <w:p w14:paraId="67B7DB5C" w14:textId="77777777" w:rsidR="00D101CF" w:rsidRPr="00C624C2" w:rsidRDefault="00D101CF" w:rsidP="00D101CF">
            <w:pPr>
              <w:jc w:val="center"/>
              <w:rPr>
                <w:rFonts w:ascii="Arial" w:hAnsi="Arial"/>
                <w:b/>
                <w:bCs/>
                <w:sz w:val="26"/>
                <w:szCs w:val="26"/>
                <w:rtl/>
              </w:rPr>
            </w:pPr>
            <w:r w:rsidRPr="00C624C2">
              <w:rPr>
                <w:rFonts w:ascii="Arial" w:hAnsi="Arial"/>
                <w:b/>
                <w:bCs/>
                <w:sz w:val="26"/>
                <w:szCs w:val="26"/>
                <w:rtl/>
              </w:rPr>
              <w:t>נגד</w:t>
            </w:r>
          </w:p>
          <w:p w14:paraId="136754CE" w14:textId="77777777" w:rsidR="00D101CF" w:rsidRPr="00C624C2" w:rsidRDefault="00D101CF" w:rsidP="00D101CF">
            <w:pPr>
              <w:jc w:val="both"/>
              <w:rPr>
                <w:rFonts w:ascii="Arial" w:hAnsi="Arial"/>
                <w:sz w:val="26"/>
                <w:szCs w:val="26"/>
              </w:rPr>
            </w:pPr>
          </w:p>
        </w:tc>
      </w:tr>
      <w:tr w:rsidR="00D101CF" w:rsidRPr="00C624C2" w14:paraId="15830867" w14:textId="77777777" w:rsidTr="00D101CF">
        <w:trPr>
          <w:trHeight w:val="355"/>
          <w:jc w:val="center"/>
        </w:trPr>
        <w:tc>
          <w:tcPr>
            <w:tcW w:w="923" w:type="dxa"/>
            <w:tcBorders>
              <w:top w:val="nil"/>
              <w:left w:val="nil"/>
              <w:bottom w:val="nil"/>
              <w:right w:val="nil"/>
            </w:tcBorders>
            <w:shd w:val="clear" w:color="auto" w:fill="auto"/>
          </w:tcPr>
          <w:p w14:paraId="25C02A14" w14:textId="77777777" w:rsidR="00D101CF" w:rsidRPr="00C624C2" w:rsidRDefault="00D101CF" w:rsidP="00D101CF">
            <w:pPr>
              <w:jc w:val="both"/>
              <w:rPr>
                <w:rFonts w:ascii="Arial" w:hAnsi="Arial"/>
                <w:sz w:val="26"/>
                <w:szCs w:val="26"/>
                <w:rtl/>
              </w:rPr>
            </w:pPr>
          </w:p>
        </w:tc>
        <w:tc>
          <w:tcPr>
            <w:tcW w:w="4126" w:type="dxa"/>
            <w:tcBorders>
              <w:top w:val="nil"/>
              <w:left w:val="nil"/>
              <w:bottom w:val="nil"/>
              <w:right w:val="nil"/>
            </w:tcBorders>
            <w:shd w:val="clear" w:color="auto" w:fill="auto"/>
          </w:tcPr>
          <w:p w14:paraId="581AFC88" w14:textId="77777777" w:rsidR="00D101CF" w:rsidRPr="00C624C2" w:rsidRDefault="00D101CF" w:rsidP="00D101CF">
            <w:pPr>
              <w:jc w:val="both"/>
              <w:rPr>
                <w:sz w:val="26"/>
                <w:szCs w:val="26"/>
                <w:rtl/>
              </w:rPr>
            </w:pPr>
            <w:r w:rsidRPr="00C624C2">
              <w:rPr>
                <w:rFonts w:ascii="Arial" w:hAnsi="Arial" w:hint="cs"/>
                <w:sz w:val="26"/>
                <w:szCs w:val="26"/>
                <w:rtl/>
              </w:rPr>
              <w:t>ה</w:t>
            </w:r>
            <w:r w:rsidRPr="00C624C2">
              <w:rPr>
                <w:rFonts w:ascii="Arial" w:hAnsi="Arial"/>
                <w:sz w:val="26"/>
                <w:szCs w:val="26"/>
                <w:rtl/>
              </w:rPr>
              <w:t>נאשם</w:t>
            </w:r>
          </w:p>
        </w:tc>
        <w:tc>
          <w:tcPr>
            <w:tcW w:w="3771" w:type="dxa"/>
            <w:tcBorders>
              <w:top w:val="nil"/>
              <w:left w:val="nil"/>
              <w:bottom w:val="nil"/>
              <w:right w:val="nil"/>
            </w:tcBorders>
            <w:shd w:val="clear" w:color="auto" w:fill="auto"/>
          </w:tcPr>
          <w:p w14:paraId="1E56E13F" w14:textId="77777777" w:rsidR="00D101CF" w:rsidRPr="00C624C2" w:rsidRDefault="00D101CF" w:rsidP="00765EBF">
            <w:r w:rsidRPr="00C624C2">
              <w:rPr>
                <w:rFonts w:ascii="Arial" w:hAnsi="Arial"/>
                <w:sz w:val="26"/>
                <w:szCs w:val="26"/>
                <w:rtl/>
              </w:rPr>
              <w:t>חן דג'וני חדד (עצור בפיקוח)</w:t>
            </w:r>
            <w:r w:rsidRPr="00C624C2">
              <w:rPr>
                <w:rFonts w:ascii="Arial" w:hAnsi="Arial"/>
                <w:sz w:val="26"/>
                <w:szCs w:val="26"/>
                <w:rtl/>
              </w:rPr>
              <w:br/>
            </w:r>
            <w:r w:rsidRPr="00C624C2">
              <w:rPr>
                <w:rtl/>
              </w:rPr>
              <w:br/>
            </w:r>
            <w:r w:rsidRPr="00C624C2">
              <w:rPr>
                <w:rFonts w:hint="cs"/>
                <w:rtl/>
              </w:rPr>
              <w:t>ע"י ב"כ עו"ד צבי אבנון</w:t>
            </w:r>
          </w:p>
          <w:p w14:paraId="060C00B0" w14:textId="77777777" w:rsidR="00D101CF" w:rsidRPr="00C624C2" w:rsidRDefault="00D101CF" w:rsidP="00D101CF">
            <w:pPr>
              <w:jc w:val="right"/>
              <w:rPr>
                <w:rFonts w:ascii="Arial" w:hAnsi="Arial"/>
                <w:sz w:val="26"/>
                <w:szCs w:val="26"/>
              </w:rPr>
            </w:pPr>
          </w:p>
        </w:tc>
      </w:tr>
    </w:tbl>
    <w:p w14:paraId="5EE60E30" w14:textId="77777777" w:rsidR="00445D20" w:rsidRDefault="00445D20" w:rsidP="00D101CF">
      <w:pPr>
        <w:rPr>
          <w:rtl/>
        </w:rPr>
      </w:pPr>
      <w:bookmarkStart w:id="3" w:name="LawTable"/>
      <w:bookmarkEnd w:id="3"/>
    </w:p>
    <w:p w14:paraId="3ABB3F2C" w14:textId="77777777" w:rsidR="00445D20" w:rsidRPr="00445D20" w:rsidRDefault="00445D20" w:rsidP="00445D20">
      <w:pPr>
        <w:spacing w:after="120" w:line="240" w:lineRule="exact"/>
        <w:ind w:left="283" w:hanging="283"/>
        <w:jc w:val="both"/>
        <w:rPr>
          <w:rFonts w:ascii="FrankRuehl" w:hAnsi="FrankRuehl" w:cs="FrankRuehl"/>
          <w:rtl/>
        </w:rPr>
      </w:pPr>
    </w:p>
    <w:p w14:paraId="3C735EDD" w14:textId="77777777" w:rsidR="00445D20" w:rsidRPr="00445D20" w:rsidRDefault="00445D20" w:rsidP="00445D20">
      <w:pPr>
        <w:spacing w:after="120" w:line="240" w:lineRule="exact"/>
        <w:ind w:left="283" w:hanging="283"/>
        <w:jc w:val="both"/>
        <w:rPr>
          <w:rFonts w:ascii="FrankRuehl" w:hAnsi="FrankRuehl" w:cs="FrankRuehl"/>
          <w:rtl/>
        </w:rPr>
      </w:pPr>
      <w:r w:rsidRPr="00445D20">
        <w:rPr>
          <w:rFonts w:ascii="FrankRuehl" w:hAnsi="FrankRuehl" w:cs="FrankRuehl"/>
          <w:rtl/>
        </w:rPr>
        <w:t xml:space="preserve">חקיקה שאוזכרה: </w:t>
      </w:r>
    </w:p>
    <w:p w14:paraId="310B22FF" w14:textId="77777777" w:rsidR="00445D20" w:rsidRPr="00445D20" w:rsidRDefault="00445D20" w:rsidP="00445D20">
      <w:pPr>
        <w:spacing w:after="120" w:line="240" w:lineRule="exact"/>
        <w:ind w:left="283" w:hanging="283"/>
        <w:jc w:val="both"/>
        <w:rPr>
          <w:rFonts w:ascii="FrankRuehl" w:hAnsi="FrankRuehl" w:cs="FrankRuehl"/>
          <w:rtl/>
        </w:rPr>
      </w:pPr>
      <w:hyperlink r:id="rId7" w:history="1">
        <w:r w:rsidRPr="00445D20">
          <w:rPr>
            <w:rFonts w:ascii="FrankRuehl" w:hAnsi="FrankRuehl" w:cs="FrankRuehl"/>
            <w:color w:val="0000FF"/>
            <w:u w:val="single"/>
            <w:rtl/>
          </w:rPr>
          <w:t>פקודת הסמים המסוכנים [נוסח חדש], תשל"ג-1973</w:t>
        </w:r>
      </w:hyperlink>
      <w:r w:rsidRPr="00445D20">
        <w:rPr>
          <w:rFonts w:ascii="FrankRuehl" w:hAnsi="FrankRuehl" w:cs="FrankRuehl"/>
          <w:rtl/>
        </w:rPr>
        <w:t xml:space="preserve">: סע'  </w:t>
      </w:r>
      <w:hyperlink r:id="rId8" w:history="1">
        <w:r w:rsidRPr="00445D20">
          <w:rPr>
            <w:rFonts w:ascii="FrankRuehl" w:hAnsi="FrankRuehl" w:cs="FrankRuehl"/>
            <w:color w:val="0000FF"/>
            <w:u w:val="single"/>
            <w:rtl/>
          </w:rPr>
          <w:t>7</w:t>
        </w:r>
      </w:hyperlink>
    </w:p>
    <w:p w14:paraId="134A5AE5" w14:textId="77777777" w:rsidR="00445D20" w:rsidRPr="00445D20" w:rsidRDefault="00445D20" w:rsidP="00445D20">
      <w:pPr>
        <w:spacing w:after="120" w:line="240" w:lineRule="exact"/>
        <w:ind w:left="283" w:hanging="283"/>
        <w:jc w:val="both"/>
        <w:rPr>
          <w:rFonts w:ascii="FrankRuehl" w:hAnsi="FrankRuehl" w:cs="FrankRuehl"/>
          <w:rtl/>
        </w:rPr>
      </w:pPr>
    </w:p>
    <w:p w14:paraId="268DB6E5" w14:textId="77777777" w:rsidR="00445D20" w:rsidRPr="00445D20" w:rsidRDefault="00445D20" w:rsidP="00D101CF">
      <w:pPr>
        <w:rPr>
          <w:rtl/>
        </w:rPr>
      </w:pPr>
      <w:bookmarkStart w:id="4" w:name="LawTable_End"/>
      <w:bookmarkEnd w:id="4"/>
    </w:p>
    <w:p w14:paraId="25AE2F68" w14:textId="77777777" w:rsidR="00445D20" w:rsidRPr="00445D20" w:rsidRDefault="00445D20" w:rsidP="00D101CF">
      <w:pPr>
        <w:rPr>
          <w:rtl/>
        </w:rPr>
      </w:pPr>
    </w:p>
    <w:p w14:paraId="265D75CF" w14:textId="77777777" w:rsidR="00D101CF" w:rsidRPr="00445D20" w:rsidRDefault="00D101CF" w:rsidP="00D101CF"/>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101CF" w14:paraId="0D206E09" w14:textId="77777777" w:rsidTr="00D101CF">
        <w:trPr>
          <w:trHeight w:val="355"/>
          <w:jc w:val="center"/>
        </w:trPr>
        <w:tc>
          <w:tcPr>
            <w:tcW w:w="8820" w:type="dxa"/>
            <w:tcBorders>
              <w:top w:val="nil"/>
              <w:left w:val="nil"/>
              <w:bottom w:val="nil"/>
              <w:right w:val="nil"/>
            </w:tcBorders>
            <w:shd w:val="clear" w:color="auto" w:fill="auto"/>
          </w:tcPr>
          <w:p w14:paraId="6A7D558C" w14:textId="77777777" w:rsidR="00C624C2" w:rsidRPr="00C624C2" w:rsidRDefault="00C624C2" w:rsidP="00C624C2">
            <w:pPr>
              <w:jc w:val="center"/>
              <w:rPr>
                <w:rFonts w:ascii="Arial" w:hAnsi="Arial"/>
                <w:b/>
                <w:bCs/>
                <w:sz w:val="32"/>
                <w:szCs w:val="32"/>
                <w:u w:val="single"/>
                <w:rtl/>
              </w:rPr>
            </w:pPr>
            <w:bookmarkStart w:id="5" w:name="PsakDin" w:colFirst="0" w:colLast="0"/>
            <w:bookmarkEnd w:id="0"/>
            <w:bookmarkEnd w:id="1"/>
            <w:r w:rsidRPr="00C624C2">
              <w:rPr>
                <w:rFonts w:ascii="Arial" w:hAnsi="Arial"/>
                <w:b/>
                <w:bCs/>
                <w:sz w:val="32"/>
                <w:szCs w:val="32"/>
                <w:u w:val="single"/>
                <w:rtl/>
              </w:rPr>
              <w:t>גזר דין</w:t>
            </w:r>
          </w:p>
          <w:p w14:paraId="6547C369" w14:textId="77777777" w:rsidR="00D101CF" w:rsidRPr="00C624C2" w:rsidRDefault="00D101CF" w:rsidP="00C624C2">
            <w:pPr>
              <w:jc w:val="center"/>
              <w:rPr>
                <w:rFonts w:ascii="Arial" w:hAnsi="Arial"/>
                <w:bCs/>
                <w:sz w:val="32"/>
                <w:szCs w:val="32"/>
                <w:u w:val="single"/>
                <w:rtl/>
              </w:rPr>
            </w:pPr>
          </w:p>
        </w:tc>
      </w:tr>
    </w:tbl>
    <w:p w14:paraId="302A0F69" w14:textId="77777777" w:rsidR="00D101CF" w:rsidRPr="00D16BE6" w:rsidRDefault="00D101CF" w:rsidP="00D101CF">
      <w:pPr>
        <w:rPr>
          <w:rFonts w:ascii="Arial" w:hAnsi="Arial"/>
          <w:sz w:val="26"/>
          <w:szCs w:val="26"/>
          <w:rtl/>
        </w:rPr>
      </w:pPr>
      <w:bookmarkStart w:id="6" w:name="ABSTRACT_START"/>
      <w:bookmarkEnd w:id="5"/>
      <w:bookmarkEnd w:id="6"/>
    </w:p>
    <w:p w14:paraId="589DF534" w14:textId="77777777" w:rsidR="00D101CF" w:rsidRDefault="00D101CF" w:rsidP="00D101CF">
      <w:pPr>
        <w:pStyle w:val="a9"/>
        <w:numPr>
          <w:ilvl w:val="0"/>
          <w:numId w:val="1"/>
        </w:numPr>
        <w:spacing w:line="360" w:lineRule="auto"/>
        <w:ind w:left="0" w:firstLine="0"/>
        <w:jc w:val="both"/>
        <w:rPr>
          <w:rFonts w:ascii="Arial" w:hAnsi="Arial"/>
        </w:rPr>
      </w:pPr>
      <w:r>
        <w:rPr>
          <w:rFonts w:ascii="Arial" w:hAnsi="Arial" w:hint="cs"/>
          <w:rtl/>
        </w:rPr>
        <w:t>הנאשם, חן דג'וני חדד יליד 1992, הורשע על יסוד הודאתו בעובדות כתב אישום מתוקן, במסגרת הסדר דיוני שלא כלל הסכמה לעניין העונש, בביצוע עבירות של החזקת סם מסוכן והחזקת כלים.</w:t>
      </w:r>
    </w:p>
    <w:p w14:paraId="3ED49F5C" w14:textId="77777777" w:rsidR="00D101CF" w:rsidRDefault="00D101CF" w:rsidP="00D101CF">
      <w:pPr>
        <w:pStyle w:val="a9"/>
        <w:spacing w:line="360" w:lineRule="auto"/>
        <w:ind w:left="0"/>
        <w:jc w:val="both"/>
        <w:rPr>
          <w:rFonts w:ascii="Arial" w:hAnsi="Arial"/>
        </w:rPr>
      </w:pPr>
    </w:p>
    <w:p w14:paraId="7DF27398" w14:textId="77777777" w:rsidR="00D101CF" w:rsidRDefault="00D101CF" w:rsidP="00D101CF">
      <w:pPr>
        <w:pStyle w:val="a9"/>
        <w:numPr>
          <w:ilvl w:val="0"/>
          <w:numId w:val="1"/>
        </w:numPr>
        <w:spacing w:line="360" w:lineRule="auto"/>
        <w:ind w:left="0" w:firstLine="0"/>
        <w:jc w:val="both"/>
        <w:rPr>
          <w:rFonts w:ascii="Arial" w:hAnsi="Arial"/>
        </w:rPr>
      </w:pPr>
      <w:r>
        <w:rPr>
          <w:rFonts w:ascii="Arial" w:hAnsi="Arial" w:hint="cs"/>
          <w:rtl/>
        </w:rPr>
        <w:t xml:space="preserve">לפי עובדות כתב האישום המתוקן, ביום 7.10.2016 בשעה 7:00 החזיק הנאשם במחסן בבניין השייך לדירת מגוריו ברעננה סם מסוכן מסוג קוקאין במשקל 18.96 גרם, סם מסוכן מסוג </w:t>
      </w:r>
      <w:r>
        <w:rPr>
          <w:rFonts w:ascii="Arial" w:hAnsi="Arial" w:hint="cs"/>
        </w:rPr>
        <w:t>MDMA</w:t>
      </w:r>
      <w:r>
        <w:rPr>
          <w:rFonts w:ascii="Arial" w:hAnsi="Arial" w:hint="cs"/>
          <w:rtl/>
        </w:rPr>
        <w:t xml:space="preserve"> במשקל 45.93 גרם ומשקל אלקטרוני לצורך שקילת סמים.</w:t>
      </w:r>
    </w:p>
    <w:p w14:paraId="594992FE" w14:textId="77777777" w:rsidR="00D101CF" w:rsidRDefault="00D101CF" w:rsidP="00D101CF">
      <w:pPr>
        <w:pStyle w:val="a9"/>
        <w:spacing w:line="360" w:lineRule="auto"/>
        <w:ind w:left="0"/>
        <w:jc w:val="both"/>
        <w:rPr>
          <w:rFonts w:ascii="Arial" w:hAnsi="Arial"/>
          <w:rtl/>
        </w:rPr>
      </w:pPr>
      <w:bookmarkStart w:id="7" w:name="ABSTRACT_END"/>
      <w:bookmarkEnd w:id="7"/>
    </w:p>
    <w:p w14:paraId="7698EF04" w14:textId="77777777" w:rsidR="00D101CF" w:rsidRDefault="00D101CF" w:rsidP="00D101CF">
      <w:pPr>
        <w:pStyle w:val="a9"/>
        <w:numPr>
          <w:ilvl w:val="0"/>
          <w:numId w:val="1"/>
        </w:numPr>
        <w:spacing w:line="360" w:lineRule="auto"/>
        <w:ind w:left="0" w:firstLine="0"/>
        <w:jc w:val="both"/>
        <w:rPr>
          <w:rFonts w:ascii="Arial" w:hAnsi="Arial"/>
          <w:rtl/>
        </w:rPr>
      </w:pPr>
      <w:r>
        <w:rPr>
          <w:rFonts w:ascii="Arial" w:hAnsi="Arial" w:hint="cs"/>
          <w:rtl/>
        </w:rPr>
        <w:lastRenderedPageBreak/>
        <w:t>אין לחובתו של הנאשם הרשעות קודמות.</w:t>
      </w:r>
    </w:p>
    <w:p w14:paraId="64165700" w14:textId="77777777" w:rsidR="00D101CF" w:rsidRDefault="00D101CF" w:rsidP="00D101CF">
      <w:pPr>
        <w:pStyle w:val="a9"/>
        <w:spacing w:line="360" w:lineRule="auto"/>
        <w:ind w:left="0"/>
        <w:jc w:val="both"/>
        <w:rPr>
          <w:rFonts w:ascii="Arial" w:hAnsi="Arial"/>
        </w:rPr>
      </w:pPr>
    </w:p>
    <w:p w14:paraId="4814803A" w14:textId="77777777" w:rsidR="00D101CF" w:rsidRDefault="00D101CF" w:rsidP="00D101CF">
      <w:pPr>
        <w:pStyle w:val="a9"/>
        <w:numPr>
          <w:ilvl w:val="0"/>
          <w:numId w:val="1"/>
        </w:numPr>
        <w:spacing w:line="360" w:lineRule="auto"/>
        <w:ind w:left="0" w:firstLine="0"/>
        <w:jc w:val="both"/>
        <w:rPr>
          <w:rFonts w:ascii="Arial" w:hAnsi="Arial"/>
        </w:rPr>
      </w:pPr>
      <w:r>
        <w:rPr>
          <w:rFonts w:ascii="Arial" w:hAnsi="Arial" w:hint="cs"/>
          <w:rtl/>
        </w:rPr>
        <w:t xml:space="preserve">במסגרת ההסכם הדיוני נתבקש שירות המבחן להגיש תסקיר אודות הנאשם. בסופו של דבר הוגשו בעניינו שני תסקירים. </w:t>
      </w:r>
    </w:p>
    <w:p w14:paraId="55881A1E" w14:textId="77777777" w:rsidR="00D101CF" w:rsidRDefault="00D101CF" w:rsidP="00D101CF">
      <w:pPr>
        <w:pStyle w:val="a9"/>
        <w:spacing w:line="360" w:lineRule="auto"/>
        <w:ind w:left="0"/>
        <w:jc w:val="both"/>
        <w:rPr>
          <w:rFonts w:ascii="Arial" w:hAnsi="Arial"/>
          <w:rtl/>
        </w:rPr>
      </w:pPr>
    </w:p>
    <w:p w14:paraId="615EE410" w14:textId="77777777" w:rsidR="00D101CF" w:rsidRDefault="00D101CF" w:rsidP="00D101CF">
      <w:pPr>
        <w:pStyle w:val="a9"/>
        <w:spacing w:line="360" w:lineRule="auto"/>
        <w:ind w:left="0" w:firstLine="720"/>
        <w:jc w:val="both"/>
        <w:rPr>
          <w:rFonts w:ascii="Arial" w:hAnsi="Arial"/>
          <w:rtl/>
        </w:rPr>
      </w:pPr>
      <w:r>
        <w:rPr>
          <w:rFonts w:ascii="Arial" w:hAnsi="Arial" w:hint="cs"/>
          <w:rtl/>
        </w:rPr>
        <w:t>מהתסקירים עולה כי הנאשם הוא צעיר כבן 25, רווק ואב לפעוטה בת כמעט שנה, מתגורר עם זוגתו, שני ילדיה הקטנים מנישואים קודמים ובתם המשותפת בדירה שכורה ברעננה. הנאשם בוגר שמונה שנות לימוד בלבד. הוא התגייס לצה"ל ושירת שירות מלא בחיל האוויר. מגיל צעיר מאוד (13) נדרש הנאשם לעצמאות כלכלית. הנאשם הוא בעלים משותף של מסעדת פועלים בתל אביב. אביו של הנאשם, אשר עזב את הבית בהיות הנאשם בן 5, היה מכור לאלכוהול ולהימורים והיכה את כל בני המשפחה. לרוב מתמודד הנאשם עם קשייו לבדו.</w:t>
      </w:r>
    </w:p>
    <w:p w14:paraId="10601AA0" w14:textId="77777777" w:rsidR="00D101CF" w:rsidRDefault="00D101CF" w:rsidP="00D101CF">
      <w:pPr>
        <w:pStyle w:val="a9"/>
        <w:spacing w:line="360" w:lineRule="auto"/>
        <w:ind w:left="0" w:firstLine="720"/>
        <w:jc w:val="both"/>
        <w:rPr>
          <w:rFonts w:ascii="Arial" w:hAnsi="Arial"/>
          <w:rtl/>
        </w:rPr>
      </w:pPr>
    </w:p>
    <w:p w14:paraId="51EA1350" w14:textId="77777777" w:rsidR="00D101CF" w:rsidRDefault="00D101CF" w:rsidP="00D101CF">
      <w:pPr>
        <w:pStyle w:val="a9"/>
        <w:spacing w:line="360" w:lineRule="auto"/>
        <w:ind w:left="0" w:firstLine="720"/>
        <w:jc w:val="both"/>
        <w:rPr>
          <w:rFonts w:ascii="Arial" w:hAnsi="Arial"/>
          <w:rtl/>
        </w:rPr>
      </w:pPr>
      <w:r>
        <w:rPr>
          <w:rFonts w:ascii="Arial" w:hAnsi="Arial" w:hint="cs"/>
          <w:rtl/>
        </w:rPr>
        <w:t xml:space="preserve">הנאשם תיאר  שימוש חברתי ומזדמן מזה שלוש שנים בשני סוגי הסמים שנתפסו בביתו, בעיקר בסופי שבוע. הסמים היוו עבור הנאשם אמצעי להרגעה ובריחה. מאז מעצרו ניתק הנאשם קשריו עם הסביבה עמה נהג להשתמש בסמים והפסיק השימוש בהם בכוחות עצמו. שירות המבחן התרשם תחילה מפער בין כמות הסמים שנתפסו ברשות הנאשם לבין טענתו כי החזיק בסמים לצריכה עצמית בלבד, ומחוסר מוטיבציה אמיתית להשתלב בהליך טיפולי ייעודי בתחום ההתמכרויות. בהמשך התברר כי חוסר שיתוף הפעולה של הנאשם נבע מלחצים כבדים שהופעלו עליו במישורי חייו השונים. הנאשם מסר בדיקת שתן נקייה משרידי סם והדבר תאם את הערכתו כי יוכל להתמיד בניקיון מסמים גם בכוחות עצמו. </w:t>
      </w:r>
    </w:p>
    <w:p w14:paraId="1BF3BDD4" w14:textId="77777777" w:rsidR="00D101CF" w:rsidRDefault="00D101CF" w:rsidP="00D101CF">
      <w:pPr>
        <w:pStyle w:val="a9"/>
        <w:spacing w:line="360" w:lineRule="auto"/>
        <w:ind w:left="0" w:firstLine="720"/>
        <w:jc w:val="both"/>
        <w:rPr>
          <w:rFonts w:ascii="Arial" w:hAnsi="Arial"/>
          <w:rtl/>
        </w:rPr>
      </w:pPr>
    </w:p>
    <w:p w14:paraId="70C638B7" w14:textId="77777777" w:rsidR="00D101CF" w:rsidRDefault="00D101CF" w:rsidP="00D101CF">
      <w:pPr>
        <w:pStyle w:val="a9"/>
        <w:spacing w:line="360" w:lineRule="auto"/>
        <w:ind w:left="0" w:firstLine="720"/>
        <w:jc w:val="both"/>
        <w:rPr>
          <w:rFonts w:ascii="Arial" w:hAnsi="Arial"/>
          <w:rtl/>
        </w:rPr>
      </w:pPr>
      <w:r>
        <w:rPr>
          <w:rFonts w:ascii="Arial" w:hAnsi="Arial" w:hint="cs"/>
          <w:rtl/>
        </w:rPr>
        <w:t>לדעת שירות המבחן, ההליך הנוכחי היווה עבור הנאשם גורם מרתיע, אשר תרם להתארגנות בחייו. ניכר כי הנאשם הפיק את הלקח הנדרש מביצוע העבירות וכיום מכיר בהשלכות מעשיו על חייו האישיים ומעוניין לשמור על אורח חיים נורמטיבי. אשר על כן, הגם שלא נתנה המלצה טיפולית בעניינו סבור שירות המבחן כי מאסר בפועל מאחורי סורג ובריח עלולה לפגוע בתפקודו המשפחתי והתעסקותי היציב ובמאמציו לתפקוד. כליאתו של הנאשם תביא לרגרסיה משמעותית במצבו, תגביר את הלחצים הפנימיים בהם הוא נתון ואת כעסיו ותייצר סיכון במצבו.</w:t>
      </w:r>
    </w:p>
    <w:p w14:paraId="7F7AC85A" w14:textId="77777777" w:rsidR="00D101CF" w:rsidRDefault="00D101CF" w:rsidP="00D101CF">
      <w:pPr>
        <w:pStyle w:val="a9"/>
        <w:spacing w:line="360" w:lineRule="auto"/>
        <w:ind w:left="0" w:firstLine="720"/>
        <w:jc w:val="both"/>
        <w:rPr>
          <w:rFonts w:ascii="Arial" w:hAnsi="Arial"/>
          <w:rtl/>
        </w:rPr>
      </w:pPr>
    </w:p>
    <w:p w14:paraId="246518E9" w14:textId="77777777" w:rsidR="00D101CF" w:rsidRDefault="00D101CF" w:rsidP="00D101CF">
      <w:pPr>
        <w:pStyle w:val="a9"/>
        <w:spacing w:line="360" w:lineRule="auto"/>
        <w:ind w:left="0" w:firstLine="720"/>
        <w:jc w:val="both"/>
        <w:rPr>
          <w:rFonts w:ascii="Arial" w:hAnsi="Arial"/>
          <w:rtl/>
        </w:rPr>
      </w:pPr>
      <w:r>
        <w:rPr>
          <w:rFonts w:ascii="Arial" w:hAnsi="Arial" w:hint="cs"/>
          <w:rtl/>
        </w:rPr>
        <w:t>לפיכך המליץ שירות המבחן לגזור על הנאשם עונש של עבודות שירות ברף הנמוך.</w:t>
      </w:r>
    </w:p>
    <w:p w14:paraId="557971FE" w14:textId="77777777" w:rsidR="00D101CF" w:rsidRDefault="00D101CF" w:rsidP="00D101CF">
      <w:pPr>
        <w:pStyle w:val="a9"/>
        <w:spacing w:line="360" w:lineRule="auto"/>
        <w:ind w:left="0" w:firstLine="720"/>
        <w:jc w:val="both"/>
        <w:rPr>
          <w:rFonts w:ascii="Arial" w:hAnsi="Arial"/>
          <w:rtl/>
        </w:rPr>
      </w:pPr>
    </w:p>
    <w:p w14:paraId="2F1704D3" w14:textId="77777777" w:rsidR="00D101CF" w:rsidRPr="000C128A" w:rsidRDefault="00D101CF" w:rsidP="00D101CF">
      <w:pPr>
        <w:pStyle w:val="a9"/>
        <w:numPr>
          <w:ilvl w:val="0"/>
          <w:numId w:val="1"/>
        </w:numPr>
        <w:spacing w:line="360" w:lineRule="auto"/>
        <w:ind w:left="0" w:firstLine="0"/>
        <w:jc w:val="both"/>
        <w:rPr>
          <w:rFonts w:ascii="Arial" w:hAnsi="Arial"/>
          <w:rtl/>
        </w:rPr>
      </w:pPr>
      <w:r>
        <w:rPr>
          <w:rFonts w:ascii="Arial" w:hAnsi="Arial" w:hint="cs"/>
          <w:rtl/>
        </w:rPr>
        <w:t>הממונה על עבודות השירות מצא את הנאשם מתאים לבצע עבודת שירות וקבע את תנאיה.</w:t>
      </w:r>
    </w:p>
    <w:p w14:paraId="2120ED8B" w14:textId="77777777" w:rsidR="00D101CF" w:rsidRDefault="00D101CF" w:rsidP="00D101CF">
      <w:pPr>
        <w:spacing w:line="360" w:lineRule="auto"/>
        <w:jc w:val="both"/>
        <w:rPr>
          <w:rtl/>
        </w:rPr>
      </w:pPr>
    </w:p>
    <w:p w14:paraId="0745ADA3" w14:textId="77777777" w:rsidR="00D101CF" w:rsidRPr="001C08F8" w:rsidRDefault="00D101CF" w:rsidP="00D101CF">
      <w:pPr>
        <w:spacing w:line="360" w:lineRule="auto"/>
        <w:jc w:val="both"/>
        <w:rPr>
          <w:u w:val="single"/>
          <w:rtl/>
        </w:rPr>
      </w:pPr>
      <w:r>
        <w:rPr>
          <w:rFonts w:hint="cs"/>
          <w:u w:val="single"/>
          <w:rtl/>
        </w:rPr>
        <w:t>תמצית טיעוני הצדדים</w:t>
      </w:r>
    </w:p>
    <w:p w14:paraId="17230C47" w14:textId="77777777" w:rsidR="00D101CF" w:rsidRPr="001C08F8" w:rsidRDefault="00D101CF" w:rsidP="00D101CF">
      <w:pPr>
        <w:pStyle w:val="a9"/>
        <w:numPr>
          <w:ilvl w:val="0"/>
          <w:numId w:val="1"/>
        </w:numPr>
        <w:spacing w:line="360" w:lineRule="auto"/>
        <w:ind w:left="0" w:firstLine="0"/>
        <w:jc w:val="both"/>
        <w:rPr>
          <w:rFonts w:ascii="Arial" w:hAnsi="Arial"/>
          <w:rtl/>
        </w:rPr>
      </w:pPr>
      <w:r>
        <w:rPr>
          <w:rFonts w:ascii="Arial" w:hAnsi="Arial" w:hint="cs"/>
          <w:rtl/>
        </w:rPr>
        <w:t xml:space="preserve">ב"כ המאשימה, עו"ד נעמי מששה, הפנתה לפסיקה מחמירה ביחס לעבירות הסמים, עתרה למתחם עונש הולם שנע בין 36 ל-60 חודשי מאסר בפועל, ובקשה לגזור על הנאשם עונש בתחתית </w:t>
      </w:r>
      <w:r>
        <w:rPr>
          <w:rFonts w:ascii="Arial" w:hAnsi="Arial" w:hint="cs"/>
          <w:rtl/>
        </w:rPr>
        <w:lastRenderedPageBreak/>
        <w:t>המתחם. לדברי התובעת, לאור התנהלותו של הנאשם בתחילת הדרך, אין מקום במקרה זה לקבל את המלצת שירות המבחן.</w:t>
      </w:r>
    </w:p>
    <w:p w14:paraId="369AACE7" w14:textId="77777777" w:rsidR="00D101CF" w:rsidRPr="000C128A" w:rsidRDefault="00D101CF" w:rsidP="00D101CF">
      <w:pPr>
        <w:spacing w:line="360" w:lineRule="auto"/>
        <w:jc w:val="both"/>
        <w:rPr>
          <w:rtl/>
        </w:rPr>
      </w:pPr>
    </w:p>
    <w:p w14:paraId="66E7DABB" w14:textId="77777777" w:rsidR="00D101CF" w:rsidRDefault="00D101CF" w:rsidP="00D101CF">
      <w:pPr>
        <w:pStyle w:val="a9"/>
        <w:numPr>
          <w:ilvl w:val="0"/>
          <w:numId w:val="1"/>
        </w:numPr>
        <w:spacing w:line="360" w:lineRule="auto"/>
        <w:ind w:left="0" w:firstLine="0"/>
        <w:jc w:val="both"/>
        <w:rPr>
          <w:rFonts w:ascii="Arial" w:hAnsi="Arial"/>
        </w:rPr>
      </w:pPr>
      <w:r>
        <w:rPr>
          <w:rFonts w:ascii="Arial" w:hAnsi="Arial" w:hint="cs"/>
          <w:rtl/>
        </w:rPr>
        <w:t>ב"כ הנאשם, עו"ד צבי אבנון, ביקש לקבל את המלצת שירות המבחן בעניינו של שולחו. לדעת הסניגור יש מקום במקרה זה לתת משקל של ממש להודאת הנאשם בהזדמנות הראשונה, בפתח חקירת המשטרה. ב"כ הנאשם הפנה לנסיבות הבלתי שגרתיות של החקירה במקרה זה, במהלכה נעצר הנאשם לתקופה ממושכת לא בשל הסמים אלא משום ששני אקדחים נתפסו במחסן בו היו הסמים. אקדחים אלה, ועבירת החזקת הנשק בה הואשם הנאשם תחילה, נמחקו במסגרת הסדר הטיעון מכתב האישום. הסניגור עמד עוד על נסיבותיו האישיות של הנאשם, ועל הצלחתו של הנאשם להיגמל בכוחות עצמו משימוש בסמים.</w:t>
      </w:r>
    </w:p>
    <w:p w14:paraId="67BF1657" w14:textId="77777777" w:rsidR="00D101CF" w:rsidRDefault="00D101CF" w:rsidP="00D101CF">
      <w:pPr>
        <w:spacing w:line="360" w:lineRule="auto"/>
        <w:jc w:val="both"/>
        <w:rPr>
          <w:rFonts w:ascii="Arial" w:hAnsi="Arial"/>
          <w:rtl/>
        </w:rPr>
      </w:pPr>
    </w:p>
    <w:p w14:paraId="28C902B7" w14:textId="77777777" w:rsidR="00D101CF" w:rsidRDefault="00D101CF" w:rsidP="00D101CF">
      <w:pPr>
        <w:spacing w:line="360" w:lineRule="auto"/>
        <w:ind w:firstLine="720"/>
        <w:jc w:val="both"/>
        <w:rPr>
          <w:rFonts w:ascii="Arial" w:hAnsi="Arial"/>
          <w:rtl/>
        </w:rPr>
      </w:pPr>
      <w:r>
        <w:rPr>
          <w:rFonts w:ascii="Arial" w:hAnsi="Arial" w:hint="cs"/>
          <w:rtl/>
        </w:rPr>
        <w:t>הנאשם בדברו האחרון לעונש אמר כי בסמים השתמש הוא בלבד, וכיום הוא במקום אחר, לא משתמש בסמים ואף מצפה לילד שני. הנאשם נטל אחריות למעשיו והביע חרטה.</w:t>
      </w:r>
    </w:p>
    <w:p w14:paraId="4279EAAA" w14:textId="77777777" w:rsidR="00D101CF" w:rsidRDefault="00D101CF" w:rsidP="00D101CF">
      <w:pPr>
        <w:spacing w:line="360" w:lineRule="auto"/>
        <w:jc w:val="both"/>
        <w:rPr>
          <w:rFonts w:ascii="Arial" w:hAnsi="Arial"/>
          <w:rtl/>
        </w:rPr>
      </w:pPr>
    </w:p>
    <w:p w14:paraId="5A2C60D6" w14:textId="77777777" w:rsidR="00D101CF" w:rsidRDefault="00D101CF" w:rsidP="00D101CF">
      <w:pPr>
        <w:spacing w:line="360" w:lineRule="auto"/>
        <w:jc w:val="both"/>
        <w:rPr>
          <w:rFonts w:ascii="Arial" w:hAnsi="Arial"/>
          <w:rtl/>
        </w:rPr>
      </w:pPr>
      <w:r>
        <w:rPr>
          <w:rFonts w:ascii="Arial" w:hAnsi="Arial" w:hint="cs"/>
          <w:b/>
          <w:bCs/>
          <w:u w:val="single"/>
          <w:rtl/>
        </w:rPr>
        <w:t>דיון</w:t>
      </w:r>
    </w:p>
    <w:p w14:paraId="738BCCDA" w14:textId="77777777" w:rsidR="00D101CF" w:rsidRDefault="00D101CF" w:rsidP="00D101CF">
      <w:pPr>
        <w:pStyle w:val="a9"/>
        <w:numPr>
          <w:ilvl w:val="0"/>
          <w:numId w:val="1"/>
        </w:numPr>
        <w:spacing w:line="360" w:lineRule="auto"/>
        <w:ind w:left="0" w:firstLine="0"/>
        <w:jc w:val="both"/>
        <w:rPr>
          <w:rFonts w:ascii="Arial" w:hAnsi="Arial"/>
        </w:rPr>
      </w:pPr>
      <w:r>
        <w:rPr>
          <w:rFonts w:ascii="Arial" w:hAnsi="Arial" w:hint="cs"/>
          <w:rtl/>
        </w:rPr>
        <w:t>הערך החברתי המוגן בעבירה המרכזית של החזקה בסם בביצועה הסתבך הנאשם הוא שלום הציבור מפני פגיעתו הרעה של הסם. קיתונות של דיו נשפכו על חומרתן הרבה של עבירות הסמים, על הצורך להילחם מלחמת חורמה בנגע הסמים ועל התרומה שעל בתי המשפט להשיא למלחמה זו בדרך של ענישה מכאיבה במקרים המתאימים.</w:t>
      </w:r>
    </w:p>
    <w:p w14:paraId="553EC29A" w14:textId="77777777" w:rsidR="00D101CF" w:rsidRDefault="00D101CF" w:rsidP="00D101CF">
      <w:pPr>
        <w:pStyle w:val="a9"/>
        <w:spacing w:line="360" w:lineRule="auto"/>
        <w:ind w:left="0"/>
        <w:jc w:val="both"/>
        <w:rPr>
          <w:rFonts w:ascii="Arial" w:hAnsi="Arial"/>
        </w:rPr>
      </w:pPr>
    </w:p>
    <w:p w14:paraId="63BC6E14" w14:textId="77777777" w:rsidR="00D101CF" w:rsidRPr="009B3A74" w:rsidRDefault="00D101CF" w:rsidP="00D101CF">
      <w:pPr>
        <w:pStyle w:val="a9"/>
        <w:numPr>
          <w:ilvl w:val="0"/>
          <w:numId w:val="1"/>
        </w:numPr>
        <w:spacing w:line="360" w:lineRule="auto"/>
        <w:ind w:left="0" w:firstLine="0"/>
        <w:jc w:val="both"/>
        <w:rPr>
          <w:rFonts w:ascii="Arial" w:hAnsi="Arial"/>
          <w:rtl/>
        </w:rPr>
      </w:pPr>
      <w:r>
        <w:rPr>
          <w:rFonts w:ascii="Arial" w:hAnsi="Arial" w:hint="cs"/>
          <w:rtl/>
        </w:rPr>
        <w:t xml:space="preserve">הנאשם החזיק בשני סוגי סם </w:t>
      </w:r>
      <w:r>
        <w:rPr>
          <w:rFonts w:ascii="Arial" w:hAnsi="Arial"/>
          <w:rtl/>
        </w:rPr>
        <w:t>–</w:t>
      </w:r>
      <w:r>
        <w:rPr>
          <w:rFonts w:ascii="Arial" w:hAnsi="Arial" w:hint="cs"/>
          <w:rtl/>
        </w:rPr>
        <w:t xml:space="preserve"> טבליות </w:t>
      </w:r>
      <w:r>
        <w:rPr>
          <w:rFonts w:ascii="Arial" w:hAnsi="Arial" w:hint="cs"/>
        </w:rPr>
        <w:t>MDMA</w:t>
      </w:r>
      <w:r>
        <w:rPr>
          <w:rFonts w:ascii="Arial" w:hAnsi="Arial" w:hint="cs"/>
          <w:rtl/>
        </w:rPr>
        <w:t xml:space="preserve"> וקוקאין. כמות הקוקאין שהוחזקה אינה מבוטלת: פי 62 מהחזקה הקבועה בחוק לצריכה עצמית בלבד. הנאשם הודה בעובדות כתב אישום מתוקן בעבירה לפי </w:t>
      </w:r>
      <w:hyperlink r:id="rId9" w:history="1">
        <w:r w:rsidR="00445D20" w:rsidRPr="00445D20">
          <w:rPr>
            <w:rFonts w:ascii="Arial" w:hAnsi="Arial"/>
            <w:color w:val="0000FF"/>
            <w:u w:val="single"/>
            <w:rtl/>
          </w:rPr>
          <w:t>סעיף 7</w:t>
        </w:r>
      </w:hyperlink>
      <w:r>
        <w:rPr>
          <w:rFonts w:ascii="Arial" w:hAnsi="Arial" w:hint="cs"/>
          <w:rtl/>
        </w:rPr>
        <w:t xml:space="preserve"> </w:t>
      </w:r>
      <w:hyperlink r:id="rId10" w:history="1">
        <w:r w:rsidR="00445D20" w:rsidRPr="00445D20">
          <w:rPr>
            <w:rFonts w:ascii="Arial" w:hAnsi="Arial"/>
            <w:color w:val="0000FF"/>
            <w:u w:val="single"/>
            <w:rtl/>
          </w:rPr>
          <w:t>לפקודת הסמים</w:t>
        </w:r>
      </w:hyperlink>
      <w:r>
        <w:rPr>
          <w:rFonts w:ascii="Arial" w:hAnsi="Arial" w:hint="cs"/>
          <w:rtl/>
        </w:rPr>
        <w:t xml:space="preserve">, ואין לי אפוא יסוד לקבל את טענתו שהחזיק בסמים לצריכה עצמית בלבד. </w:t>
      </w:r>
    </w:p>
    <w:p w14:paraId="4ED7D0D4" w14:textId="77777777" w:rsidR="00D101CF" w:rsidRDefault="00D101CF" w:rsidP="00D101CF">
      <w:pPr>
        <w:spacing w:line="360" w:lineRule="auto"/>
        <w:jc w:val="both"/>
        <w:rPr>
          <w:rtl/>
        </w:rPr>
      </w:pPr>
    </w:p>
    <w:p w14:paraId="48732D81" w14:textId="77777777" w:rsidR="00D101CF" w:rsidRPr="009A4835" w:rsidRDefault="00D101CF" w:rsidP="00D101CF">
      <w:pPr>
        <w:spacing w:line="360" w:lineRule="auto"/>
        <w:jc w:val="both"/>
        <w:rPr>
          <w:u w:val="single"/>
          <w:rtl/>
        </w:rPr>
      </w:pPr>
      <w:r>
        <w:rPr>
          <w:rFonts w:hint="cs"/>
          <w:u w:val="single"/>
          <w:rtl/>
        </w:rPr>
        <w:t>רמת הענישה הנוהגת</w:t>
      </w:r>
    </w:p>
    <w:p w14:paraId="05A59B90" w14:textId="77777777" w:rsidR="00D101CF" w:rsidRDefault="00D101CF" w:rsidP="00D101CF">
      <w:pPr>
        <w:pStyle w:val="a9"/>
        <w:numPr>
          <w:ilvl w:val="0"/>
          <w:numId w:val="1"/>
        </w:numPr>
        <w:spacing w:line="360" w:lineRule="auto"/>
        <w:ind w:left="0" w:firstLine="0"/>
        <w:jc w:val="both"/>
        <w:rPr>
          <w:rFonts w:ascii="Arial" w:hAnsi="Arial"/>
        </w:rPr>
      </w:pPr>
      <w:r>
        <w:rPr>
          <w:rFonts w:ascii="Arial" w:hAnsi="Arial" w:hint="cs"/>
          <w:rtl/>
        </w:rPr>
        <w:t>בגזר הדין ב</w:t>
      </w:r>
      <w:hyperlink r:id="rId11" w:history="1">
        <w:r w:rsidR="00C624C2" w:rsidRPr="00C624C2">
          <w:rPr>
            <w:rFonts w:ascii="Arial" w:hAnsi="Arial"/>
            <w:color w:val="0000FF"/>
            <w:u w:val="single"/>
            <w:rtl/>
          </w:rPr>
          <w:t>ת"פ (נת') 10005-10-15</w:t>
        </w:r>
      </w:hyperlink>
      <w:r>
        <w:rPr>
          <w:rFonts w:ascii="Arial" w:hAnsi="Arial" w:hint="cs"/>
          <w:rtl/>
        </w:rPr>
        <w:t xml:space="preserve"> </w:t>
      </w:r>
      <w:r>
        <w:rPr>
          <w:rFonts w:ascii="Arial" w:hAnsi="Arial" w:hint="cs"/>
          <w:b/>
          <w:bCs/>
          <w:rtl/>
        </w:rPr>
        <w:t xml:space="preserve">מדינת ישראל נ' פרץ </w:t>
      </w:r>
      <w:r>
        <w:rPr>
          <w:rFonts w:ascii="Arial" w:hAnsi="Arial" w:hint="cs"/>
          <w:rtl/>
        </w:rPr>
        <w:t>(8.3.2017) קבע בית משפט השלום בנתניה מתחם עונש הולם של שנתיים עד חמש שנות מאסר בגין החזקת סמים בנסיבות דומות לענייננו, וגזר על הנאשם שם עונש של שנתיים מאסר. בית המשפט המחוזי אישר את הרף התחתון של מתחם זה בדונו בערעור שהוגש על גזר הדין [</w:t>
      </w:r>
      <w:hyperlink r:id="rId12" w:history="1">
        <w:r w:rsidR="00C624C2" w:rsidRPr="00C624C2">
          <w:rPr>
            <w:rFonts w:ascii="Arial" w:hAnsi="Arial"/>
            <w:color w:val="0000FF"/>
            <w:u w:val="single"/>
            <w:rtl/>
          </w:rPr>
          <w:t>עפ"ג (מרכז-לוד) 22857-04-17</w:t>
        </w:r>
      </w:hyperlink>
      <w:r>
        <w:rPr>
          <w:rFonts w:ascii="Arial" w:hAnsi="Arial" w:hint="cs"/>
          <w:rtl/>
        </w:rPr>
        <w:t xml:space="preserve"> </w:t>
      </w:r>
      <w:r>
        <w:rPr>
          <w:rFonts w:ascii="Arial" w:hAnsi="Arial" w:hint="cs"/>
          <w:b/>
          <w:bCs/>
          <w:rtl/>
        </w:rPr>
        <w:t>פרץ נ' מדינת ישראל</w:t>
      </w:r>
      <w:r>
        <w:rPr>
          <w:rFonts w:ascii="Arial" w:hAnsi="Arial" w:hint="cs"/>
          <w:rtl/>
        </w:rPr>
        <w:t xml:space="preserve"> (22.10.2017)].</w:t>
      </w:r>
    </w:p>
    <w:p w14:paraId="3D4D93CB" w14:textId="77777777" w:rsidR="00D101CF" w:rsidRPr="00B42EFA" w:rsidRDefault="00D101CF" w:rsidP="00D101CF">
      <w:pPr>
        <w:pStyle w:val="a9"/>
        <w:spacing w:line="360" w:lineRule="auto"/>
        <w:ind w:left="0"/>
        <w:jc w:val="both"/>
        <w:rPr>
          <w:rFonts w:ascii="Arial" w:hAnsi="Arial"/>
          <w:rtl/>
        </w:rPr>
      </w:pPr>
      <w:r>
        <w:rPr>
          <w:rFonts w:ascii="Arial" w:hAnsi="Arial" w:hint="cs"/>
          <w:rtl/>
        </w:rPr>
        <w:t xml:space="preserve"> </w:t>
      </w:r>
    </w:p>
    <w:p w14:paraId="642B9A3A" w14:textId="77777777" w:rsidR="00D101CF" w:rsidRDefault="00D101CF" w:rsidP="00D101CF">
      <w:pPr>
        <w:pStyle w:val="a9"/>
        <w:numPr>
          <w:ilvl w:val="0"/>
          <w:numId w:val="1"/>
        </w:numPr>
        <w:spacing w:line="360" w:lineRule="auto"/>
        <w:ind w:left="0" w:firstLine="0"/>
        <w:jc w:val="both"/>
        <w:rPr>
          <w:rFonts w:ascii="Arial" w:hAnsi="Arial"/>
        </w:rPr>
      </w:pPr>
      <w:r>
        <w:rPr>
          <w:rFonts w:ascii="Arial" w:hAnsi="Arial" w:hint="cs"/>
          <w:rtl/>
        </w:rPr>
        <w:t xml:space="preserve">עם זה, הענישה במקרים דומים מגוונת יותר מכפי שהציגה המאשימה. </w:t>
      </w:r>
    </w:p>
    <w:p w14:paraId="77C887D9" w14:textId="77777777" w:rsidR="00D101CF" w:rsidRDefault="00D101CF" w:rsidP="00D101CF">
      <w:pPr>
        <w:pStyle w:val="a9"/>
        <w:spacing w:line="360" w:lineRule="auto"/>
        <w:ind w:left="0"/>
        <w:jc w:val="both"/>
        <w:rPr>
          <w:rFonts w:ascii="Arial" w:hAnsi="Arial"/>
          <w:rtl/>
        </w:rPr>
      </w:pPr>
    </w:p>
    <w:p w14:paraId="6310756F" w14:textId="77777777" w:rsidR="00D101CF" w:rsidRDefault="00D101CF" w:rsidP="00D101CF">
      <w:pPr>
        <w:pStyle w:val="a9"/>
        <w:spacing w:line="360" w:lineRule="auto"/>
        <w:ind w:left="0" w:firstLine="720"/>
        <w:jc w:val="both"/>
        <w:rPr>
          <w:rFonts w:ascii="Arial" w:hAnsi="Arial"/>
          <w:rtl/>
        </w:rPr>
      </w:pPr>
      <w:r>
        <w:rPr>
          <w:rFonts w:ascii="Arial" w:hAnsi="Arial" w:hint="cs"/>
          <w:rtl/>
        </w:rPr>
        <w:t>כך, למשל, ב</w:t>
      </w:r>
      <w:hyperlink r:id="rId13" w:history="1">
        <w:r w:rsidR="00C624C2" w:rsidRPr="00C624C2">
          <w:rPr>
            <w:rFonts w:ascii="Arial" w:hAnsi="Arial"/>
            <w:color w:val="0000FF"/>
            <w:u w:val="single"/>
            <w:rtl/>
          </w:rPr>
          <w:t>רע"פ 894/16</w:t>
        </w:r>
      </w:hyperlink>
      <w:r>
        <w:rPr>
          <w:rFonts w:ascii="Arial" w:hAnsi="Arial" w:hint="cs"/>
          <w:rtl/>
        </w:rPr>
        <w:t xml:space="preserve"> </w:t>
      </w:r>
      <w:r>
        <w:rPr>
          <w:rFonts w:ascii="Arial" w:hAnsi="Arial" w:hint="cs"/>
          <w:b/>
          <w:bCs/>
          <w:rtl/>
        </w:rPr>
        <w:t>פרץ נ' מדינת ישראל</w:t>
      </w:r>
      <w:r>
        <w:rPr>
          <w:rFonts w:ascii="Arial" w:hAnsi="Arial" w:hint="cs"/>
          <w:rtl/>
        </w:rPr>
        <w:t xml:space="preserve"> (10.2.2016) אישר בית המשפט העליון מתחם עונש הולם של 15 עד 36 חודשי מאסר בפועל בגין החזקת 31.05 גרם קוקאין; </w:t>
      </w:r>
    </w:p>
    <w:p w14:paraId="097608DB" w14:textId="77777777" w:rsidR="00D101CF" w:rsidRDefault="00D101CF" w:rsidP="00D101CF">
      <w:pPr>
        <w:pStyle w:val="a9"/>
        <w:spacing w:line="360" w:lineRule="auto"/>
        <w:ind w:left="0" w:firstLine="720"/>
        <w:jc w:val="both"/>
        <w:rPr>
          <w:rFonts w:ascii="Arial" w:hAnsi="Arial"/>
          <w:rtl/>
        </w:rPr>
      </w:pPr>
    </w:p>
    <w:p w14:paraId="103E71C2" w14:textId="77777777" w:rsidR="00D101CF" w:rsidRDefault="00D101CF" w:rsidP="00D101CF">
      <w:pPr>
        <w:pStyle w:val="a9"/>
        <w:spacing w:line="360" w:lineRule="auto"/>
        <w:ind w:left="0" w:firstLine="720"/>
        <w:jc w:val="both"/>
        <w:rPr>
          <w:rFonts w:ascii="Arial" w:hAnsi="Arial"/>
          <w:rtl/>
        </w:rPr>
      </w:pPr>
      <w:r>
        <w:rPr>
          <w:rFonts w:ascii="Arial" w:hAnsi="Arial" w:hint="cs"/>
          <w:rtl/>
        </w:rPr>
        <w:t>ב</w:t>
      </w:r>
      <w:hyperlink r:id="rId14" w:history="1">
        <w:r w:rsidR="00C624C2" w:rsidRPr="00C624C2">
          <w:rPr>
            <w:rFonts w:ascii="Arial" w:hAnsi="Arial"/>
            <w:color w:val="0000FF"/>
            <w:u w:val="single"/>
            <w:rtl/>
          </w:rPr>
          <w:t>רע"פ 1122/17</w:t>
        </w:r>
      </w:hyperlink>
      <w:r>
        <w:rPr>
          <w:rFonts w:ascii="Arial" w:hAnsi="Arial" w:hint="cs"/>
          <w:rtl/>
        </w:rPr>
        <w:t xml:space="preserve"> </w:t>
      </w:r>
      <w:r>
        <w:rPr>
          <w:rFonts w:ascii="Arial" w:hAnsi="Arial" w:hint="cs"/>
          <w:b/>
          <w:bCs/>
          <w:rtl/>
        </w:rPr>
        <w:t>גולדשטיין נ' מדינת ישראל</w:t>
      </w:r>
      <w:r>
        <w:rPr>
          <w:rFonts w:ascii="Arial" w:hAnsi="Arial" w:hint="cs"/>
          <w:rtl/>
        </w:rPr>
        <w:t xml:space="preserve"> (5.8.2017) אישר בית המשפט העליון מתחם עונש הולם שנע בין 10 ל-24 חודשי מאסר בפועל שקבע בית המשפט המחוזי בערעור מדינה, בגין החזקת קוקאין (מחולק למנות) במשקל כולל של 18 גרם, 9 מנות סם מסוכן מסוג </w:t>
      </w:r>
      <w:r>
        <w:rPr>
          <w:rFonts w:ascii="Arial" w:hAnsi="Arial" w:hint="cs"/>
        </w:rPr>
        <w:t>MDMA</w:t>
      </w:r>
      <w:r>
        <w:rPr>
          <w:rFonts w:ascii="Arial" w:hAnsi="Arial" w:hint="cs"/>
          <w:rtl/>
        </w:rPr>
        <w:t xml:space="preserve"> ומשקל אלקטרוני; </w:t>
      </w:r>
    </w:p>
    <w:p w14:paraId="469EDBCB" w14:textId="77777777" w:rsidR="00D101CF" w:rsidRDefault="00D101CF" w:rsidP="00D101CF">
      <w:pPr>
        <w:pStyle w:val="a9"/>
        <w:spacing w:line="360" w:lineRule="auto"/>
        <w:ind w:left="0" w:firstLine="720"/>
        <w:jc w:val="both"/>
        <w:rPr>
          <w:rFonts w:ascii="Arial" w:hAnsi="Arial"/>
          <w:rtl/>
        </w:rPr>
      </w:pPr>
    </w:p>
    <w:p w14:paraId="5762DD0D" w14:textId="77777777" w:rsidR="00D101CF" w:rsidRDefault="00D101CF" w:rsidP="00D101CF">
      <w:pPr>
        <w:pStyle w:val="a9"/>
        <w:spacing w:line="360" w:lineRule="auto"/>
        <w:ind w:left="0" w:firstLine="720"/>
        <w:jc w:val="both"/>
        <w:rPr>
          <w:rFonts w:ascii="Arial" w:hAnsi="Arial"/>
          <w:rtl/>
        </w:rPr>
      </w:pPr>
      <w:r>
        <w:rPr>
          <w:rFonts w:ascii="Arial" w:hAnsi="Arial" w:hint="cs"/>
          <w:rtl/>
        </w:rPr>
        <w:t>ב</w:t>
      </w:r>
      <w:hyperlink r:id="rId15" w:history="1">
        <w:r w:rsidR="00C624C2" w:rsidRPr="00C624C2">
          <w:rPr>
            <w:rFonts w:ascii="Arial" w:hAnsi="Arial"/>
            <w:color w:val="0000FF"/>
            <w:u w:val="single"/>
            <w:rtl/>
          </w:rPr>
          <w:t>עפ"ג (מרכז) 5560-06-17</w:t>
        </w:r>
      </w:hyperlink>
      <w:r>
        <w:rPr>
          <w:rFonts w:ascii="Arial" w:hAnsi="Arial" w:hint="cs"/>
          <w:rtl/>
        </w:rPr>
        <w:t xml:space="preserve"> </w:t>
      </w:r>
      <w:r>
        <w:rPr>
          <w:rFonts w:ascii="Arial" w:hAnsi="Arial" w:hint="cs"/>
          <w:b/>
          <w:bCs/>
          <w:rtl/>
        </w:rPr>
        <w:t>למפל נ' מדינת ישראל</w:t>
      </w:r>
      <w:r>
        <w:rPr>
          <w:rFonts w:ascii="Arial" w:hAnsi="Arial" w:hint="cs"/>
          <w:rtl/>
        </w:rPr>
        <w:t xml:space="preserve"> (17.12.2017) </w:t>
      </w:r>
      <w:r w:rsidRPr="00ED4C5D">
        <w:rPr>
          <w:rFonts w:ascii="Arial" w:hAnsi="Arial" w:hint="cs"/>
          <w:u w:val="single"/>
          <w:rtl/>
        </w:rPr>
        <w:t>אישר</w:t>
      </w:r>
      <w:r>
        <w:rPr>
          <w:rFonts w:ascii="Arial" w:hAnsi="Arial" w:hint="cs"/>
          <w:rtl/>
        </w:rPr>
        <w:t xml:space="preserve"> בית המשפט המחוזי מתחם עונש הולם שנע בין 3 ל-5 שנות מאסר בעניינו של מי שהחזיק כמעט 100 ג' קוקאין (פי חמישה מהכמות שהוחזקה בענייננו); </w:t>
      </w:r>
    </w:p>
    <w:p w14:paraId="06C7218E" w14:textId="77777777" w:rsidR="00D101CF" w:rsidRDefault="00D101CF" w:rsidP="00D101CF">
      <w:pPr>
        <w:pStyle w:val="a9"/>
        <w:spacing w:line="360" w:lineRule="auto"/>
        <w:ind w:left="0" w:firstLine="720"/>
        <w:jc w:val="both"/>
        <w:rPr>
          <w:rFonts w:ascii="Arial" w:hAnsi="Arial"/>
          <w:rtl/>
        </w:rPr>
      </w:pPr>
    </w:p>
    <w:p w14:paraId="205EF24B" w14:textId="77777777" w:rsidR="00D101CF" w:rsidRDefault="00D101CF" w:rsidP="00D101CF">
      <w:pPr>
        <w:pStyle w:val="a9"/>
        <w:spacing w:line="360" w:lineRule="auto"/>
        <w:ind w:left="0" w:firstLine="720"/>
        <w:jc w:val="both"/>
        <w:rPr>
          <w:rFonts w:ascii="Arial" w:hAnsi="Arial"/>
          <w:rtl/>
        </w:rPr>
      </w:pPr>
      <w:r>
        <w:rPr>
          <w:rFonts w:ascii="Arial" w:hAnsi="Arial" w:hint="cs"/>
          <w:rtl/>
        </w:rPr>
        <w:t>ב</w:t>
      </w:r>
      <w:hyperlink r:id="rId16" w:history="1">
        <w:r w:rsidR="00C624C2" w:rsidRPr="00C624C2">
          <w:rPr>
            <w:rFonts w:ascii="Arial" w:hAnsi="Arial"/>
            <w:color w:val="0000FF"/>
            <w:u w:val="single"/>
            <w:rtl/>
          </w:rPr>
          <w:t>עפ"ג (מרכז) 5694-02-14</w:t>
        </w:r>
      </w:hyperlink>
      <w:r>
        <w:rPr>
          <w:rFonts w:ascii="Arial" w:hAnsi="Arial" w:hint="cs"/>
          <w:rtl/>
        </w:rPr>
        <w:t xml:space="preserve"> </w:t>
      </w:r>
      <w:r>
        <w:rPr>
          <w:rFonts w:ascii="Arial" w:hAnsi="Arial" w:hint="cs"/>
          <w:b/>
          <w:bCs/>
          <w:rtl/>
        </w:rPr>
        <w:t>מדינת ישראל נ' אבו דחל</w:t>
      </w:r>
      <w:r>
        <w:rPr>
          <w:rFonts w:ascii="Arial" w:hAnsi="Arial" w:hint="cs"/>
          <w:rtl/>
        </w:rPr>
        <w:t xml:space="preserve"> (24.4.2014) </w:t>
      </w:r>
      <w:r w:rsidRPr="00ED4C5D">
        <w:rPr>
          <w:rFonts w:ascii="Arial" w:hAnsi="Arial" w:hint="cs"/>
          <w:u w:val="single"/>
          <w:rtl/>
        </w:rPr>
        <w:t>קבע</w:t>
      </w:r>
      <w:r>
        <w:rPr>
          <w:rFonts w:ascii="Arial" w:hAnsi="Arial" w:hint="cs"/>
          <w:rtl/>
        </w:rPr>
        <w:t xml:space="preserve"> בית המשפט המחוזי מתחם עונש הולם שנע בין 30 ל-60 חודשי מאסר בפועל בעניינו של מי שהחזיק </w:t>
      </w:r>
      <w:r>
        <w:rPr>
          <w:rtl/>
        </w:rPr>
        <w:t>קוקאין במשקל</w:t>
      </w:r>
      <w:r>
        <w:rPr>
          <w:rFonts w:hint="cs"/>
          <w:rtl/>
        </w:rPr>
        <w:t xml:space="preserve"> כולל של כ-71 ג'</w:t>
      </w:r>
      <w:r>
        <w:rPr>
          <w:rtl/>
        </w:rPr>
        <w:t xml:space="preserve"> נטו</w:t>
      </w:r>
      <w:r>
        <w:rPr>
          <w:rFonts w:hint="cs"/>
          <w:rtl/>
        </w:rPr>
        <w:t xml:space="preserve"> מחולק ל-7 מנות ו</w:t>
      </w:r>
      <w:r>
        <w:rPr>
          <w:rtl/>
        </w:rPr>
        <w:t>הירואין</w:t>
      </w:r>
      <w:r>
        <w:rPr>
          <w:rFonts w:hint="cs"/>
          <w:rtl/>
        </w:rPr>
        <w:t xml:space="preserve"> </w:t>
      </w:r>
      <w:r>
        <w:rPr>
          <w:rtl/>
        </w:rPr>
        <w:t xml:space="preserve">במשקל 27 </w:t>
      </w:r>
      <w:r>
        <w:rPr>
          <w:rFonts w:hint="cs"/>
          <w:rtl/>
        </w:rPr>
        <w:t>ג'</w:t>
      </w:r>
      <w:r>
        <w:rPr>
          <w:rtl/>
        </w:rPr>
        <w:t xml:space="preserve"> נטו מוסלק בשקית ניילון</w:t>
      </w:r>
      <w:r>
        <w:rPr>
          <w:rFonts w:ascii="Arial" w:hAnsi="Arial" w:hint="cs"/>
          <w:rtl/>
        </w:rPr>
        <w:t xml:space="preserve"> (גם הפעם עסקינן בכמות סם שהיא פי חמישה מהכמות שהוחזקה בענייננו); </w:t>
      </w:r>
    </w:p>
    <w:p w14:paraId="7581F971" w14:textId="77777777" w:rsidR="00D101CF" w:rsidRDefault="00D101CF" w:rsidP="00D101CF">
      <w:pPr>
        <w:pStyle w:val="a9"/>
        <w:spacing w:line="360" w:lineRule="auto"/>
        <w:ind w:left="0" w:firstLine="720"/>
        <w:jc w:val="both"/>
        <w:rPr>
          <w:rFonts w:ascii="Arial" w:hAnsi="Arial"/>
          <w:rtl/>
        </w:rPr>
      </w:pPr>
    </w:p>
    <w:p w14:paraId="164B47DC" w14:textId="77777777" w:rsidR="00D101CF" w:rsidRDefault="00D101CF" w:rsidP="00D101CF">
      <w:pPr>
        <w:pStyle w:val="a9"/>
        <w:spacing w:line="360" w:lineRule="auto"/>
        <w:ind w:left="0" w:firstLine="720"/>
        <w:jc w:val="both"/>
        <w:rPr>
          <w:rFonts w:ascii="Arial" w:hAnsi="Arial"/>
          <w:rtl/>
        </w:rPr>
      </w:pPr>
      <w:r>
        <w:rPr>
          <w:rFonts w:ascii="Arial" w:hAnsi="Arial" w:hint="cs"/>
          <w:rtl/>
        </w:rPr>
        <w:t>וב</w:t>
      </w:r>
      <w:hyperlink r:id="rId17" w:history="1">
        <w:r w:rsidR="00C624C2" w:rsidRPr="00C624C2">
          <w:rPr>
            <w:rFonts w:ascii="Arial" w:hAnsi="Arial"/>
            <w:color w:val="0000FF"/>
            <w:u w:val="single"/>
            <w:rtl/>
          </w:rPr>
          <w:t>ת"פ (נת') 4677-02-14</w:t>
        </w:r>
      </w:hyperlink>
      <w:r>
        <w:rPr>
          <w:rFonts w:ascii="Arial" w:hAnsi="Arial" w:hint="cs"/>
          <w:rtl/>
        </w:rPr>
        <w:t xml:space="preserve"> </w:t>
      </w:r>
      <w:r>
        <w:rPr>
          <w:rFonts w:ascii="Arial" w:hAnsi="Arial" w:hint="cs"/>
          <w:b/>
          <w:bCs/>
          <w:rtl/>
        </w:rPr>
        <w:t>מדינת ישראל נ' יאשצ'נקו</w:t>
      </w:r>
      <w:r>
        <w:rPr>
          <w:rFonts w:ascii="Arial" w:hAnsi="Arial" w:hint="cs"/>
          <w:rtl/>
        </w:rPr>
        <w:t xml:space="preserve"> (16.2.2016) קבע בית משפט השלום בנתניה מתחם עונש הולם שנע בין 6 ל-12 חודשי מאסר, בעניינה של נאשמת שהחזיקה הירואין במשקל כ-10 ג' מחולק ל-13 מנות וכן 158 מ"ל מתאדון. </w:t>
      </w:r>
      <w:r w:rsidRPr="00FF4A2D">
        <w:rPr>
          <w:rFonts w:ascii="Arial" w:hAnsi="Arial" w:hint="cs"/>
          <w:u w:val="single"/>
          <w:rtl/>
        </w:rPr>
        <w:t>על גזר הדין לא הוגש ערעור</w:t>
      </w:r>
      <w:r>
        <w:rPr>
          <w:rFonts w:ascii="Arial" w:hAnsi="Arial" w:hint="cs"/>
          <w:rtl/>
        </w:rPr>
        <w:t>.</w:t>
      </w:r>
    </w:p>
    <w:p w14:paraId="6110744C" w14:textId="77777777" w:rsidR="00D101CF" w:rsidRDefault="00D101CF" w:rsidP="00D101CF">
      <w:pPr>
        <w:pStyle w:val="a9"/>
        <w:spacing w:line="360" w:lineRule="auto"/>
        <w:ind w:left="0" w:firstLine="720"/>
        <w:jc w:val="both"/>
        <w:rPr>
          <w:rFonts w:ascii="Arial" w:hAnsi="Arial"/>
          <w:rtl/>
        </w:rPr>
      </w:pPr>
    </w:p>
    <w:p w14:paraId="4F4A7C59" w14:textId="77777777" w:rsidR="00D101CF" w:rsidRPr="000C128A" w:rsidRDefault="00D101CF" w:rsidP="00D101CF">
      <w:pPr>
        <w:pStyle w:val="a9"/>
        <w:numPr>
          <w:ilvl w:val="0"/>
          <w:numId w:val="1"/>
        </w:numPr>
        <w:spacing w:line="360" w:lineRule="auto"/>
        <w:ind w:left="0" w:firstLine="0"/>
        <w:jc w:val="both"/>
        <w:rPr>
          <w:rtl/>
        </w:rPr>
      </w:pPr>
      <w:r>
        <w:rPr>
          <w:rFonts w:hint="cs"/>
          <w:rtl/>
        </w:rPr>
        <w:t>נוכח האמור דעתי היא כי מתחם העונש ההולם את מעשי הנאשם כאן נע בין 12 ל-24 חודשי מאסר לריצוי בפועל, כעונש עיקרי.</w:t>
      </w:r>
    </w:p>
    <w:p w14:paraId="77913C05" w14:textId="77777777" w:rsidR="00D101CF" w:rsidRDefault="00D101CF" w:rsidP="00D101CF">
      <w:pPr>
        <w:spacing w:line="360" w:lineRule="auto"/>
        <w:jc w:val="both"/>
        <w:rPr>
          <w:rtl/>
        </w:rPr>
      </w:pPr>
    </w:p>
    <w:p w14:paraId="19B875EB" w14:textId="77777777" w:rsidR="00D101CF" w:rsidRDefault="00D101CF" w:rsidP="00D101CF">
      <w:pPr>
        <w:pStyle w:val="a9"/>
        <w:numPr>
          <w:ilvl w:val="0"/>
          <w:numId w:val="1"/>
        </w:numPr>
        <w:spacing w:line="360" w:lineRule="auto"/>
        <w:ind w:left="0" w:firstLine="0"/>
        <w:jc w:val="both"/>
      </w:pPr>
      <w:r>
        <w:rPr>
          <w:rFonts w:hint="cs"/>
          <w:rtl/>
        </w:rPr>
        <w:t xml:space="preserve">עיינתי בתסקירים שהוגשו אודות הנאשם ונחה דעתי כי מן הראוי לחרוג בעניינו ממתחם העונש ההולם לצרכי שיקום. </w:t>
      </w:r>
    </w:p>
    <w:p w14:paraId="549073A3" w14:textId="77777777" w:rsidR="00D101CF" w:rsidRDefault="00D101CF" w:rsidP="00D101CF">
      <w:pPr>
        <w:pStyle w:val="a9"/>
        <w:spacing w:line="360" w:lineRule="auto"/>
        <w:ind w:left="0"/>
        <w:jc w:val="both"/>
        <w:rPr>
          <w:rtl/>
        </w:rPr>
      </w:pPr>
    </w:p>
    <w:p w14:paraId="44B1280E" w14:textId="77777777" w:rsidR="00D101CF" w:rsidRDefault="00D101CF" w:rsidP="00D101CF">
      <w:pPr>
        <w:pStyle w:val="a9"/>
        <w:spacing w:line="360" w:lineRule="auto"/>
        <w:ind w:left="0" w:firstLine="720"/>
        <w:jc w:val="both"/>
        <w:rPr>
          <w:rtl/>
        </w:rPr>
      </w:pPr>
      <w:r>
        <w:rPr>
          <w:rFonts w:hint="cs"/>
          <w:rtl/>
        </w:rPr>
        <w:t>צעיר נורמטיבי עם נסיבות חיים קשות התדרדר כתוצאה משילוב של לחצים במישורי חייו השונים לשימוש בסמים מסוכנים ומשם ככל הנראה קצרה הייתה הדרך לעיסוק אחר בסם. ניכר כי מעצרו של הנאשם וההליך המשפטי נגדו קטעו את מסלול ההידרדרות המהיר של הנאשם. הוא נגמל בכוחות עצמו משימוש בסמים, הפיק את הלקח הנדרש מהתנהגותו והכיר בהשלכות מעשיו על מישורי חייו השונים. כליאת הנאשם כיום תביא לפגיעה בתפקודו המשפחתי (יוזכר כי מדובר באב לפעוטה כבת שנה) וכמובן לפגיעה בתעסוקתו, ואף תייצר סיכון במצבו.</w:t>
      </w:r>
    </w:p>
    <w:p w14:paraId="5B5A73E1" w14:textId="77777777" w:rsidR="00D101CF" w:rsidRDefault="00D101CF" w:rsidP="00D101CF">
      <w:pPr>
        <w:pStyle w:val="a9"/>
        <w:spacing w:line="360" w:lineRule="auto"/>
        <w:ind w:left="0" w:firstLine="720"/>
        <w:jc w:val="both"/>
        <w:rPr>
          <w:rtl/>
        </w:rPr>
      </w:pPr>
    </w:p>
    <w:p w14:paraId="381C73ED" w14:textId="77777777" w:rsidR="00D101CF" w:rsidRDefault="00D101CF" w:rsidP="00D101CF">
      <w:pPr>
        <w:pStyle w:val="a9"/>
        <w:spacing w:line="360" w:lineRule="auto"/>
        <w:ind w:left="0" w:firstLine="720"/>
        <w:jc w:val="both"/>
        <w:rPr>
          <w:rtl/>
        </w:rPr>
      </w:pPr>
      <w:r>
        <w:rPr>
          <w:rFonts w:hint="cs"/>
          <w:rtl/>
        </w:rPr>
        <w:t xml:space="preserve">לדעתי הנאשם שלפניי בר שיקום וראוי לפיכך לחרוג בעניינו לקולה ממתחם העונש ההולם. יתרה מכך, אינני סבור כי כליאתו לתקופת מאסר קצרה, בתחתית מתחם העונש ההולם שקבעתי </w:t>
      </w:r>
      <w:r>
        <w:rPr>
          <w:rtl/>
        </w:rPr>
        <w:t>–</w:t>
      </w:r>
      <w:r>
        <w:rPr>
          <w:rFonts w:hint="cs"/>
          <w:rtl/>
        </w:rPr>
        <w:t xml:space="preserve"> נוכח העובדה כי עניין לנו בנאשם צעיר, נטול הרשעות קודמות שהודה בהזדמנות הראשונה ולא ניהל משפט </w:t>
      </w:r>
      <w:r>
        <w:rPr>
          <w:rtl/>
        </w:rPr>
        <w:t>–</w:t>
      </w:r>
      <w:r>
        <w:rPr>
          <w:rFonts w:hint="cs"/>
          <w:rtl/>
        </w:rPr>
        <w:t xml:space="preserve"> תועיל לאינטרס הציבורי במידה מספקת הגוברת על שיקולי השיקום של מי שכעת מתפקד כהלכה.</w:t>
      </w:r>
    </w:p>
    <w:p w14:paraId="3698283C" w14:textId="77777777" w:rsidR="00D101CF" w:rsidRDefault="00D101CF" w:rsidP="00D101CF">
      <w:pPr>
        <w:pStyle w:val="a9"/>
        <w:spacing w:line="360" w:lineRule="auto"/>
        <w:ind w:left="0" w:firstLine="720"/>
        <w:jc w:val="both"/>
        <w:rPr>
          <w:rtl/>
        </w:rPr>
      </w:pPr>
    </w:p>
    <w:p w14:paraId="064C572C" w14:textId="77777777" w:rsidR="00D101CF" w:rsidRDefault="00D101CF" w:rsidP="00D101CF">
      <w:pPr>
        <w:pStyle w:val="a9"/>
        <w:numPr>
          <w:ilvl w:val="0"/>
          <w:numId w:val="1"/>
        </w:numPr>
        <w:spacing w:line="360" w:lineRule="auto"/>
        <w:ind w:left="0" w:firstLine="0"/>
        <w:jc w:val="both"/>
      </w:pPr>
      <w:r>
        <w:rPr>
          <w:rFonts w:hint="cs"/>
          <w:rtl/>
        </w:rPr>
        <w:t>עם זה, חומרת המעשה אינה מאפשרת לדעתי חריגה משמעותית כפי שהציע שירות המבחן.</w:t>
      </w:r>
    </w:p>
    <w:p w14:paraId="39B8F080" w14:textId="77777777" w:rsidR="00D101CF" w:rsidRDefault="00D101CF" w:rsidP="00D101CF">
      <w:pPr>
        <w:pStyle w:val="a9"/>
        <w:spacing w:line="360" w:lineRule="auto"/>
        <w:ind w:left="0"/>
        <w:jc w:val="both"/>
      </w:pPr>
    </w:p>
    <w:p w14:paraId="06EF3D37" w14:textId="77777777" w:rsidR="00D101CF" w:rsidRDefault="00D101CF" w:rsidP="00D101CF">
      <w:pPr>
        <w:pStyle w:val="a9"/>
        <w:numPr>
          <w:ilvl w:val="0"/>
          <w:numId w:val="1"/>
        </w:numPr>
        <w:spacing w:line="360" w:lineRule="auto"/>
        <w:ind w:left="0" w:firstLine="0"/>
        <w:jc w:val="both"/>
      </w:pPr>
      <w:r>
        <w:rPr>
          <w:rFonts w:hint="cs"/>
          <w:rtl/>
        </w:rPr>
        <w:t>לאחר ששקלתי את כלל הנסיבות לקולה ולחומרה החלטתי אפוא לגזור על הנאשם את העונשים הבאים:</w:t>
      </w:r>
    </w:p>
    <w:p w14:paraId="230C0AE0" w14:textId="77777777" w:rsidR="00D101CF" w:rsidRDefault="00D101CF" w:rsidP="00D101CF">
      <w:pPr>
        <w:pStyle w:val="a9"/>
        <w:spacing w:line="360" w:lineRule="auto"/>
        <w:ind w:left="0"/>
        <w:jc w:val="both"/>
        <w:rPr>
          <w:rtl/>
        </w:rPr>
      </w:pPr>
    </w:p>
    <w:p w14:paraId="2009E714" w14:textId="77777777" w:rsidR="00D101CF" w:rsidRDefault="00D101CF" w:rsidP="00D101CF">
      <w:pPr>
        <w:pStyle w:val="a9"/>
        <w:numPr>
          <w:ilvl w:val="0"/>
          <w:numId w:val="2"/>
        </w:numPr>
        <w:spacing w:line="360" w:lineRule="auto"/>
        <w:jc w:val="both"/>
      </w:pPr>
      <w:r>
        <w:rPr>
          <w:rFonts w:hint="cs"/>
          <w:rtl/>
        </w:rPr>
        <w:t>מאסר בפועל בן 6 חודשים שירוצה בעבודות שירות במרכז פנאי רעננה החל ביום 13.5.2018. על הנאשם להתייצב לריצוי עונשו באותו מועד בשעה 8:00 במפקדת מחוז מרכז בשב"ס רמלה.</w:t>
      </w:r>
    </w:p>
    <w:p w14:paraId="36F2AA7B" w14:textId="77777777" w:rsidR="00D101CF" w:rsidRDefault="00D101CF" w:rsidP="00D101CF">
      <w:pPr>
        <w:pStyle w:val="a9"/>
        <w:numPr>
          <w:ilvl w:val="0"/>
          <w:numId w:val="2"/>
        </w:numPr>
        <w:spacing w:line="360" w:lineRule="auto"/>
        <w:jc w:val="both"/>
      </w:pPr>
      <w:r>
        <w:rPr>
          <w:rFonts w:hint="cs"/>
          <w:rtl/>
        </w:rPr>
        <w:t>מאסר על תנאי בן 6 חודשים, והתנאי הוא כי בתקופה בת שלוש שנים לא יעבור הנאשם עבירת סמים מסוג פשע.</w:t>
      </w:r>
    </w:p>
    <w:p w14:paraId="1682FDB6" w14:textId="77777777" w:rsidR="00D101CF" w:rsidRDefault="00D101CF" w:rsidP="00D101CF">
      <w:pPr>
        <w:pStyle w:val="a9"/>
        <w:numPr>
          <w:ilvl w:val="0"/>
          <w:numId w:val="2"/>
        </w:numPr>
        <w:spacing w:line="360" w:lineRule="auto"/>
        <w:jc w:val="both"/>
      </w:pPr>
      <w:r>
        <w:rPr>
          <w:rFonts w:hint="cs"/>
          <w:rtl/>
        </w:rPr>
        <w:t>מאסר על תנאי בן חודש, והתנאי הוא כי בתקופה בת שלוש שנים לא יעבור הנאשם עבירת סמים מסוג עוון.</w:t>
      </w:r>
    </w:p>
    <w:p w14:paraId="3A4BFE78" w14:textId="77777777" w:rsidR="00D101CF" w:rsidRDefault="00D101CF" w:rsidP="00D101CF">
      <w:pPr>
        <w:pStyle w:val="a9"/>
        <w:numPr>
          <w:ilvl w:val="0"/>
          <w:numId w:val="2"/>
        </w:numPr>
        <w:spacing w:line="360" w:lineRule="auto"/>
        <w:jc w:val="both"/>
      </w:pPr>
      <w:r>
        <w:rPr>
          <w:rFonts w:hint="cs"/>
          <w:rtl/>
        </w:rPr>
        <w:t>קנס בסך 12,000 ₪ או חודשיים מאסר תמורתו. הקנס ישתלם ב-12 עשר תשלומים חודשיים שווים ורצופים, החל ביום 1.6.2018.</w:t>
      </w:r>
    </w:p>
    <w:p w14:paraId="106E02C9" w14:textId="77777777" w:rsidR="00D101CF" w:rsidRDefault="00D101CF" w:rsidP="00D101CF">
      <w:pPr>
        <w:pStyle w:val="a9"/>
        <w:rPr>
          <w:rtl/>
        </w:rPr>
      </w:pPr>
    </w:p>
    <w:p w14:paraId="676D8D8B" w14:textId="77777777" w:rsidR="00D101CF" w:rsidRDefault="00D101CF" w:rsidP="00D101CF">
      <w:pPr>
        <w:spacing w:line="360" w:lineRule="auto"/>
        <w:jc w:val="both"/>
        <w:rPr>
          <w:rtl/>
        </w:rPr>
      </w:pPr>
    </w:p>
    <w:p w14:paraId="70DBF3FF" w14:textId="77777777" w:rsidR="00D101CF" w:rsidRDefault="00D101CF" w:rsidP="00D101CF">
      <w:pPr>
        <w:spacing w:line="360" w:lineRule="auto"/>
        <w:jc w:val="both"/>
        <w:rPr>
          <w:sz w:val="26"/>
          <w:szCs w:val="26"/>
          <w:rtl/>
        </w:rPr>
      </w:pPr>
      <w:r>
        <w:rPr>
          <w:rFonts w:hint="cs"/>
          <w:rtl/>
        </w:rPr>
        <w:t>זכות ערעור לבית המשפט המחוזי תוך 45 יום.</w:t>
      </w:r>
    </w:p>
    <w:p w14:paraId="412C6A0F" w14:textId="77777777" w:rsidR="00D101CF" w:rsidRDefault="00D101CF" w:rsidP="00D101CF">
      <w:pPr>
        <w:spacing w:line="360" w:lineRule="auto"/>
        <w:jc w:val="both"/>
        <w:rPr>
          <w:rFonts w:ascii="Arial" w:hAnsi="Arial"/>
          <w:sz w:val="26"/>
          <w:szCs w:val="26"/>
          <w:rtl/>
        </w:rPr>
      </w:pPr>
    </w:p>
    <w:p w14:paraId="5FED94FE" w14:textId="77777777" w:rsidR="00D101CF" w:rsidRPr="00D16BE6" w:rsidRDefault="00C624C2" w:rsidP="00D101CF">
      <w:pPr>
        <w:spacing w:line="360" w:lineRule="auto"/>
        <w:jc w:val="both"/>
        <w:rPr>
          <w:rFonts w:ascii="Arial" w:hAnsi="Arial"/>
          <w:sz w:val="26"/>
          <w:szCs w:val="26"/>
        </w:rPr>
      </w:pPr>
      <w:r>
        <w:rPr>
          <w:rFonts w:ascii="Arial" w:hAnsi="Arial"/>
          <w:sz w:val="26"/>
          <w:szCs w:val="26"/>
          <w:rtl/>
        </w:rPr>
        <w:t xml:space="preserve">ניתן היום, ז' איירז' אייר תשע"ח, 22 אפריל 2018, במעמד ב"כ המאשימה עו"ד טלי קרת , </w:t>
      </w:r>
      <w:r w:rsidR="00D101CF">
        <w:rPr>
          <w:rFonts w:ascii="Arial" w:hAnsi="Arial" w:hint="cs"/>
          <w:sz w:val="26"/>
          <w:szCs w:val="26"/>
          <w:rtl/>
        </w:rPr>
        <w:t xml:space="preserve">הנאשם וב"כ עו"ד צבי אבנון </w:t>
      </w:r>
    </w:p>
    <w:p w14:paraId="3879C26B" w14:textId="77777777" w:rsidR="00D101CF" w:rsidRPr="00C624C2" w:rsidRDefault="00C624C2" w:rsidP="00D101CF">
      <w:pPr>
        <w:rPr>
          <w:color w:val="FFFFFF"/>
          <w:sz w:val="2"/>
          <w:szCs w:val="2"/>
          <w:rtl/>
        </w:rPr>
      </w:pPr>
      <w:r w:rsidRPr="00C624C2">
        <w:rPr>
          <w:color w:val="FFFFFF"/>
          <w:sz w:val="2"/>
          <w:szCs w:val="2"/>
          <w:rtl/>
        </w:rPr>
        <w:t>5129371</w:t>
      </w:r>
    </w:p>
    <w:p w14:paraId="32245D29" w14:textId="77777777" w:rsidR="00D101CF" w:rsidRPr="00C624C2" w:rsidRDefault="00C624C2" w:rsidP="00D101CF">
      <w:pPr>
        <w:jc w:val="center"/>
        <w:rPr>
          <w:color w:val="FFFFFF"/>
          <w:sz w:val="2"/>
          <w:szCs w:val="2"/>
        </w:rPr>
      </w:pPr>
      <w:r w:rsidRPr="00C624C2">
        <w:rPr>
          <w:rFonts w:ascii="Arial" w:hAnsi="Arial"/>
          <w:color w:val="FFFFFF"/>
          <w:sz w:val="2"/>
          <w:szCs w:val="2"/>
          <w:rtl/>
        </w:rPr>
        <w:t>54678313</w:t>
      </w:r>
      <w:r w:rsidR="00D101CF" w:rsidRPr="00C624C2">
        <w:rPr>
          <w:rFonts w:ascii="Arial" w:hAnsi="Arial" w:hint="cs"/>
          <w:color w:val="FFFFFF"/>
          <w:sz w:val="2"/>
          <w:szCs w:val="2"/>
          <w:rtl/>
        </w:rPr>
        <w:t xml:space="preserve">                                                                         </w:t>
      </w:r>
      <w:r w:rsidR="00D101CF" w:rsidRPr="00C624C2">
        <w:rPr>
          <w:color w:val="FFFFFF"/>
          <w:sz w:val="2"/>
          <w:szCs w:val="2"/>
          <w:rtl/>
        </w:rPr>
        <w:t xml:space="preserve">     </w:t>
      </w:r>
    </w:p>
    <w:p w14:paraId="3816C304" w14:textId="77777777" w:rsidR="00D101CF" w:rsidRPr="00D16BE6" w:rsidRDefault="00D101CF" w:rsidP="00D101CF">
      <w:pPr>
        <w:jc w:val="center"/>
        <w:rPr>
          <w:rFonts w:ascii="Arial" w:hAnsi="Arial"/>
          <w:sz w:val="28"/>
          <w:szCs w:val="28"/>
          <w:rtl/>
        </w:rPr>
      </w:pPr>
    </w:p>
    <w:p w14:paraId="5C44311D" w14:textId="77777777" w:rsidR="00D101CF" w:rsidRPr="00D16BE6" w:rsidRDefault="00D101CF" w:rsidP="00D101CF">
      <w:pPr>
        <w:rPr>
          <w:sz w:val="28"/>
          <w:szCs w:val="28"/>
          <w:rtl/>
        </w:rPr>
      </w:pPr>
    </w:p>
    <w:p w14:paraId="3F1D1C5F" w14:textId="77777777" w:rsidR="00D101CF" w:rsidRPr="00D16BE6" w:rsidRDefault="00D101CF" w:rsidP="00D101CF">
      <w:pPr>
        <w:pStyle w:val="a3"/>
        <w:jc w:val="center"/>
        <w:rPr>
          <w:rtl/>
        </w:rPr>
      </w:pPr>
    </w:p>
    <w:p w14:paraId="5AD6457F" w14:textId="77777777" w:rsidR="00D101CF" w:rsidRPr="00445D20" w:rsidRDefault="00445D20" w:rsidP="00D101CF">
      <w:pPr>
        <w:rPr>
          <w:rFonts w:ascii="Arial" w:hAnsi="Arial" w:cs="FrankRuehl"/>
          <w:color w:val="FFFFFF"/>
          <w:sz w:val="2"/>
          <w:szCs w:val="2"/>
        </w:rPr>
      </w:pPr>
      <w:r w:rsidRPr="00445D20">
        <w:rPr>
          <w:rFonts w:ascii="Arial" w:hAnsi="Arial" w:cs="FrankRuehl"/>
          <w:color w:val="FFFFFF"/>
          <w:sz w:val="2"/>
          <w:szCs w:val="2"/>
          <w:rtl/>
        </w:rPr>
        <w:t>5129371</w:t>
      </w:r>
    </w:p>
    <w:p w14:paraId="693502EF" w14:textId="77777777" w:rsidR="002D7B2F" w:rsidRPr="00445D20" w:rsidRDefault="00445D20" w:rsidP="00C624C2">
      <w:pPr>
        <w:keepNext/>
        <w:rPr>
          <w:rFonts w:ascii="David" w:hAnsi="David"/>
          <w:color w:val="FFFFFF"/>
          <w:sz w:val="2"/>
          <w:szCs w:val="2"/>
          <w:rtl/>
        </w:rPr>
      </w:pPr>
      <w:r w:rsidRPr="00445D20">
        <w:rPr>
          <w:rFonts w:ascii="David" w:hAnsi="David"/>
          <w:color w:val="FFFFFF"/>
          <w:sz w:val="2"/>
          <w:szCs w:val="2"/>
          <w:rtl/>
        </w:rPr>
        <w:t>54678313</w:t>
      </w:r>
    </w:p>
    <w:p w14:paraId="31BE76F2" w14:textId="77777777" w:rsidR="00C624C2" w:rsidRPr="00C624C2" w:rsidRDefault="00C624C2" w:rsidP="00C624C2">
      <w:pPr>
        <w:keepNext/>
        <w:rPr>
          <w:rFonts w:ascii="David" w:hAnsi="David"/>
          <w:color w:val="000000"/>
          <w:sz w:val="22"/>
          <w:szCs w:val="22"/>
          <w:rtl/>
        </w:rPr>
      </w:pPr>
      <w:r w:rsidRPr="00C624C2">
        <w:rPr>
          <w:rFonts w:ascii="David" w:hAnsi="David"/>
          <w:color w:val="000000"/>
          <w:sz w:val="22"/>
          <w:szCs w:val="22"/>
          <w:rtl/>
        </w:rPr>
        <w:t>מיכאל קרשן 54678313</w:t>
      </w:r>
    </w:p>
    <w:p w14:paraId="72E5FFDF" w14:textId="77777777" w:rsidR="00C624C2" w:rsidRDefault="00C624C2" w:rsidP="00C624C2">
      <w:r w:rsidRPr="00C624C2">
        <w:rPr>
          <w:color w:val="000000"/>
          <w:rtl/>
        </w:rPr>
        <w:t>נוסח מסמך זה כפוף לשינויי ניסוח ועריכה</w:t>
      </w:r>
    </w:p>
    <w:p w14:paraId="7C9605AB" w14:textId="77777777" w:rsidR="00C624C2" w:rsidRDefault="00C624C2" w:rsidP="00C624C2">
      <w:pPr>
        <w:rPr>
          <w:rtl/>
        </w:rPr>
      </w:pPr>
    </w:p>
    <w:p w14:paraId="22647479" w14:textId="77777777" w:rsidR="00C624C2" w:rsidRDefault="00C624C2" w:rsidP="00C624C2">
      <w:pPr>
        <w:jc w:val="center"/>
        <w:rPr>
          <w:color w:val="0000FF"/>
          <w:u w:val="single"/>
        </w:rPr>
      </w:pPr>
      <w:hyperlink r:id="rId18" w:history="1">
        <w:r>
          <w:rPr>
            <w:color w:val="0000FF"/>
            <w:u w:val="single"/>
            <w:rtl/>
          </w:rPr>
          <w:t>בעניין עריכה ושינויים במסמכי פסיקה, חקיקה ועוד באתר נבו – הקש כאן</w:t>
        </w:r>
      </w:hyperlink>
    </w:p>
    <w:p w14:paraId="02D50979" w14:textId="77777777" w:rsidR="00445D20" w:rsidRPr="00445D20" w:rsidRDefault="00445D20" w:rsidP="00445D20">
      <w:pPr>
        <w:keepNext/>
        <w:rPr>
          <w:rFonts w:ascii="David" w:hAnsi="David"/>
          <w:color w:val="000000"/>
          <w:sz w:val="22"/>
          <w:szCs w:val="22"/>
          <w:rtl/>
        </w:rPr>
      </w:pPr>
    </w:p>
    <w:p w14:paraId="41D90D52" w14:textId="77777777" w:rsidR="00C624C2" w:rsidRPr="00C624C2" w:rsidRDefault="00C624C2" w:rsidP="00445D20">
      <w:pPr>
        <w:rPr>
          <w:color w:val="0000FF"/>
          <w:u w:val="single"/>
        </w:rPr>
      </w:pPr>
    </w:p>
    <w:sectPr w:rsidR="00C624C2" w:rsidRPr="00C624C2" w:rsidSect="00445D20">
      <w:headerReference w:type="even" r:id="rId19"/>
      <w:headerReference w:type="default" r:id="rId20"/>
      <w:footerReference w:type="even" r:id="rId21"/>
      <w:footerReference w:type="default" r:id="rId2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E19834" w14:textId="77777777" w:rsidR="00B13F1E" w:rsidRDefault="00B13F1E" w:rsidP="00B620C9">
      <w:r>
        <w:separator/>
      </w:r>
    </w:p>
  </w:endnote>
  <w:endnote w:type="continuationSeparator" w:id="0">
    <w:p w14:paraId="1D26B550" w14:textId="77777777" w:rsidR="00B13F1E" w:rsidRDefault="00B13F1E" w:rsidP="00B620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946580" w14:textId="77777777" w:rsidR="00445D20" w:rsidRDefault="00445D20" w:rsidP="00445D2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706DBCF" w14:textId="77777777" w:rsidR="00765EBF" w:rsidRPr="00445D20" w:rsidRDefault="00445D20" w:rsidP="00445D20">
    <w:pPr>
      <w:pStyle w:val="a5"/>
      <w:pBdr>
        <w:top w:val="single" w:sz="4" w:space="1" w:color="auto"/>
        <w:between w:val="single" w:sz="4" w:space="0" w:color="auto"/>
      </w:pBdr>
      <w:spacing w:after="60"/>
      <w:jc w:val="center"/>
      <w:rPr>
        <w:rFonts w:ascii="FrankRuehl" w:hAnsi="FrankRuehl" w:cs="FrankRuehl"/>
        <w:color w:val="000000"/>
      </w:rPr>
    </w:pPr>
    <w:r w:rsidRPr="00445D2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6372C3" w14:textId="77777777" w:rsidR="00445D20" w:rsidRDefault="00445D20" w:rsidP="00445D2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453E8">
      <w:rPr>
        <w:rFonts w:ascii="FrankRuehl" w:hAnsi="FrankRuehl" w:cs="FrankRuehl"/>
        <w:noProof/>
        <w:rtl/>
      </w:rPr>
      <w:t>1</w:t>
    </w:r>
    <w:r>
      <w:rPr>
        <w:rFonts w:ascii="FrankRuehl" w:hAnsi="FrankRuehl" w:cs="FrankRuehl"/>
        <w:rtl/>
      </w:rPr>
      <w:fldChar w:fldCharType="end"/>
    </w:r>
  </w:p>
  <w:p w14:paraId="5C365976" w14:textId="77777777" w:rsidR="00765EBF" w:rsidRPr="00445D20" w:rsidRDefault="00445D20" w:rsidP="00445D20">
    <w:pPr>
      <w:pStyle w:val="a5"/>
      <w:pBdr>
        <w:top w:val="single" w:sz="4" w:space="1" w:color="auto"/>
        <w:between w:val="single" w:sz="4" w:space="0" w:color="auto"/>
      </w:pBdr>
      <w:spacing w:after="60"/>
      <w:jc w:val="center"/>
      <w:rPr>
        <w:rFonts w:ascii="FrankRuehl" w:hAnsi="FrankRuehl" w:cs="FrankRuehl"/>
        <w:color w:val="000000"/>
      </w:rPr>
    </w:pPr>
    <w:r w:rsidRPr="00445D20">
      <w:rPr>
        <w:rFonts w:ascii="FrankRuehl" w:hAnsi="FrankRuehl" w:cs="FrankRuehl"/>
        <w:color w:val="000000"/>
      </w:rPr>
      <w:pict w14:anchorId="11F45B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7CF52A" w14:textId="77777777" w:rsidR="00B13F1E" w:rsidRDefault="00B13F1E" w:rsidP="00B620C9">
      <w:r>
        <w:separator/>
      </w:r>
    </w:p>
  </w:footnote>
  <w:footnote w:type="continuationSeparator" w:id="0">
    <w:p w14:paraId="60134F2D" w14:textId="77777777" w:rsidR="00B13F1E" w:rsidRDefault="00B13F1E" w:rsidP="00B620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A8E806" w14:textId="77777777" w:rsidR="00C624C2" w:rsidRPr="00445D20" w:rsidRDefault="00445D20" w:rsidP="00445D2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25154-10-16</w:t>
    </w:r>
    <w:r>
      <w:rPr>
        <w:rFonts w:ascii="David" w:hAnsi="David"/>
        <w:color w:val="000000"/>
        <w:sz w:val="22"/>
        <w:szCs w:val="22"/>
        <w:rtl/>
      </w:rPr>
      <w:tab/>
      <w:t xml:space="preserve"> מדינת ישראל נ' חן דג'וני חדד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C9BAAC" w14:textId="77777777" w:rsidR="00C624C2" w:rsidRPr="00445D20" w:rsidRDefault="00445D20" w:rsidP="00445D2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25154-10-16</w:t>
    </w:r>
    <w:r>
      <w:rPr>
        <w:rFonts w:ascii="David" w:hAnsi="David"/>
        <w:color w:val="000000"/>
        <w:sz w:val="22"/>
        <w:szCs w:val="22"/>
        <w:rtl/>
      </w:rPr>
      <w:tab/>
      <w:t xml:space="preserve"> מדינת ישראל נ' חן דג'וני חדד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66930F9"/>
    <w:multiLevelType w:val="hybridMultilevel"/>
    <w:tmpl w:val="0F14D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806F38"/>
    <w:multiLevelType w:val="hybridMultilevel"/>
    <w:tmpl w:val="2AF8BF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81922621">
    <w:abstractNumId w:val="0"/>
  </w:num>
  <w:num w:numId="2" w16cid:durableId="14604175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101CF"/>
    <w:rsid w:val="002D7B2F"/>
    <w:rsid w:val="004453E8"/>
    <w:rsid w:val="00445D20"/>
    <w:rsid w:val="00765EBF"/>
    <w:rsid w:val="009D1631"/>
    <w:rsid w:val="00B13F1E"/>
    <w:rsid w:val="00B620C9"/>
    <w:rsid w:val="00BA16A0"/>
    <w:rsid w:val="00C624C2"/>
    <w:rsid w:val="00D101C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3FE813CE"/>
  <w15:chartTrackingRefBased/>
  <w15:docId w15:val="{40667ED6-2172-41DA-BD91-3CE3EDA34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101C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101CF"/>
    <w:pPr>
      <w:tabs>
        <w:tab w:val="center" w:pos="4153"/>
        <w:tab w:val="right" w:pos="8306"/>
      </w:tabs>
    </w:pPr>
  </w:style>
  <w:style w:type="character" w:customStyle="1" w:styleId="a4">
    <w:name w:val="כותרת עליונה תו"/>
    <w:link w:val="a3"/>
    <w:rsid w:val="00D101CF"/>
    <w:rPr>
      <w:rFonts w:ascii="Times New Roman" w:eastAsia="Times New Roman" w:hAnsi="Times New Roman" w:cs="David"/>
      <w:sz w:val="24"/>
      <w:szCs w:val="24"/>
    </w:rPr>
  </w:style>
  <w:style w:type="paragraph" w:styleId="a5">
    <w:name w:val="footer"/>
    <w:basedOn w:val="a"/>
    <w:link w:val="a6"/>
    <w:rsid w:val="00D101CF"/>
    <w:pPr>
      <w:tabs>
        <w:tab w:val="center" w:pos="4153"/>
        <w:tab w:val="right" w:pos="8306"/>
      </w:tabs>
    </w:pPr>
  </w:style>
  <w:style w:type="character" w:customStyle="1" w:styleId="a6">
    <w:name w:val="כותרת תחתונה תו"/>
    <w:link w:val="a5"/>
    <w:rsid w:val="00D101CF"/>
    <w:rPr>
      <w:rFonts w:ascii="Times New Roman" w:eastAsia="Times New Roman" w:hAnsi="Times New Roman" w:cs="David"/>
      <w:sz w:val="24"/>
      <w:szCs w:val="24"/>
    </w:rPr>
  </w:style>
  <w:style w:type="table" w:styleId="a7">
    <w:name w:val="Table Grid"/>
    <w:basedOn w:val="a1"/>
    <w:rsid w:val="00D101C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101CF"/>
  </w:style>
  <w:style w:type="paragraph" w:styleId="a9">
    <w:name w:val="List Paragraph"/>
    <w:basedOn w:val="a"/>
    <w:qFormat/>
    <w:rsid w:val="00D101CF"/>
    <w:pPr>
      <w:ind w:left="720"/>
      <w:contextualSpacing/>
    </w:pPr>
  </w:style>
  <w:style w:type="character" w:styleId="Hyperlink">
    <w:name w:val="Hyperlink"/>
    <w:rsid w:val="00C624C2"/>
    <w:rPr>
      <w:color w:val="0563C1"/>
      <w:u w:val="single"/>
    </w:rPr>
  </w:style>
  <w:style w:type="character" w:styleId="aa">
    <w:name w:val="Unresolved Mention"/>
    <w:rsid w:val="00C624C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 TargetMode="External"/><Relationship Id="rId13" Type="http://schemas.openxmlformats.org/officeDocument/2006/relationships/hyperlink" Target="http://www.nevo.co.il/case/20956295" TargetMode="External"/><Relationship Id="rId18" Type="http://schemas.openxmlformats.org/officeDocument/2006/relationships/hyperlink" Target="http://www.nevo.co.il/advertisements/nevo-100.doc"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www.nevo.co.il/law/4216" TargetMode="External"/><Relationship Id="rId12" Type="http://schemas.openxmlformats.org/officeDocument/2006/relationships/hyperlink" Target="http://www.nevo.co.il/case/22533809" TargetMode="External"/><Relationship Id="rId17" Type="http://schemas.openxmlformats.org/officeDocument/2006/relationships/hyperlink" Target="http://www.nevo.co.il/case/11291005" TargetMode="External"/><Relationship Id="rId2" Type="http://schemas.openxmlformats.org/officeDocument/2006/relationships/styles" Target="styles.xml"/><Relationship Id="rId16" Type="http://schemas.openxmlformats.org/officeDocument/2006/relationships/hyperlink" Target="http://www.nevo.co.il/case/11292203"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20610474"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case/22703285" TargetMode="External"/><Relationship Id="rId23" Type="http://schemas.openxmlformats.org/officeDocument/2006/relationships/fontTable" Target="fontTable.xml"/><Relationship Id="rId10" Type="http://schemas.openxmlformats.org/officeDocument/2006/relationships/hyperlink" Target="http://www.nevo.co.il/law/4216"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4216/7" TargetMode="External"/><Relationship Id="rId14" Type="http://schemas.openxmlformats.org/officeDocument/2006/relationships/hyperlink" Target="http://www.nevo.co.il/case/22217955" TargetMode="External"/><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1386</Words>
  <Characters>6934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8304</CharactersWithSpaces>
  <SharedDoc>false</SharedDoc>
  <HLinks>
    <vt:vector size="72" baseType="variant">
      <vt:variant>
        <vt:i4>393283</vt:i4>
      </vt:variant>
      <vt:variant>
        <vt:i4>33</vt:i4>
      </vt:variant>
      <vt:variant>
        <vt:i4>0</vt:i4>
      </vt:variant>
      <vt:variant>
        <vt:i4>5</vt:i4>
      </vt:variant>
      <vt:variant>
        <vt:lpwstr>http://www.nevo.co.il/advertisements/nevo-100.doc</vt:lpwstr>
      </vt:variant>
      <vt:variant>
        <vt:lpwstr/>
      </vt:variant>
      <vt:variant>
        <vt:i4>3276924</vt:i4>
      </vt:variant>
      <vt:variant>
        <vt:i4>30</vt:i4>
      </vt:variant>
      <vt:variant>
        <vt:i4>0</vt:i4>
      </vt:variant>
      <vt:variant>
        <vt:i4>5</vt:i4>
      </vt:variant>
      <vt:variant>
        <vt:lpwstr>http://www.nevo.co.il/case/11291005</vt:lpwstr>
      </vt:variant>
      <vt:variant>
        <vt:lpwstr/>
      </vt:variant>
      <vt:variant>
        <vt:i4>3211390</vt:i4>
      </vt:variant>
      <vt:variant>
        <vt:i4>27</vt:i4>
      </vt:variant>
      <vt:variant>
        <vt:i4>0</vt:i4>
      </vt:variant>
      <vt:variant>
        <vt:i4>5</vt:i4>
      </vt:variant>
      <vt:variant>
        <vt:lpwstr>http://www.nevo.co.il/case/11292203</vt:lpwstr>
      </vt:variant>
      <vt:variant>
        <vt:lpwstr/>
      </vt:variant>
      <vt:variant>
        <vt:i4>4063348</vt:i4>
      </vt:variant>
      <vt:variant>
        <vt:i4>24</vt:i4>
      </vt:variant>
      <vt:variant>
        <vt:i4>0</vt:i4>
      </vt:variant>
      <vt:variant>
        <vt:i4>5</vt:i4>
      </vt:variant>
      <vt:variant>
        <vt:lpwstr>http://www.nevo.co.il/case/22703285</vt:lpwstr>
      </vt:variant>
      <vt:variant>
        <vt:lpwstr/>
      </vt:variant>
      <vt:variant>
        <vt:i4>3276926</vt:i4>
      </vt:variant>
      <vt:variant>
        <vt:i4>21</vt:i4>
      </vt:variant>
      <vt:variant>
        <vt:i4>0</vt:i4>
      </vt:variant>
      <vt:variant>
        <vt:i4>5</vt:i4>
      </vt:variant>
      <vt:variant>
        <vt:lpwstr>http://www.nevo.co.il/case/22217955</vt:lpwstr>
      </vt:variant>
      <vt:variant>
        <vt:lpwstr/>
      </vt:variant>
      <vt:variant>
        <vt:i4>3407987</vt:i4>
      </vt:variant>
      <vt:variant>
        <vt:i4>18</vt:i4>
      </vt:variant>
      <vt:variant>
        <vt:i4>0</vt:i4>
      </vt:variant>
      <vt:variant>
        <vt:i4>5</vt:i4>
      </vt:variant>
      <vt:variant>
        <vt:lpwstr>http://www.nevo.co.il/case/20956295</vt:lpwstr>
      </vt:variant>
      <vt:variant>
        <vt:lpwstr/>
      </vt:variant>
      <vt:variant>
        <vt:i4>3407997</vt:i4>
      </vt:variant>
      <vt:variant>
        <vt:i4>15</vt:i4>
      </vt:variant>
      <vt:variant>
        <vt:i4>0</vt:i4>
      </vt:variant>
      <vt:variant>
        <vt:i4>5</vt:i4>
      </vt:variant>
      <vt:variant>
        <vt:lpwstr>http://www.nevo.co.il/case/22533809</vt:lpwstr>
      </vt:variant>
      <vt:variant>
        <vt:lpwstr/>
      </vt:variant>
      <vt:variant>
        <vt:i4>3342449</vt:i4>
      </vt:variant>
      <vt:variant>
        <vt:i4>12</vt:i4>
      </vt:variant>
      <vt:variant>
        <vt:i4>0</vt:i4>
      </vt:variant>
      <vt:variant>
        <vt:i4>5</vt:i4>
      </vt:variant>
      <vt:variant>
        <vt:lpwstr>http://www.nevo.co.il/case/20610474</vt:lpwstr>
      </vt:variant>
      <vt:variant>
        <vt:lpwstr/>
      </vt:variant>
      <vt:variant>
        <vt:i4>8257637</vt:i4>
      </vt:variant>
      <vt:variant>
        <vt:i4>9</vt:i4>
      </vt:variant>
      <vt:variant>
        <vt:i4>0</vt:i4>
      </vt:variant>
      <vt:variant>
        <vt:i4>5</vt:i4>
      </vt:variant>
      <vt:variant>
        <vt:lpwstr>http://www.nevo.co.il/law/4216</vt:lpwstr>
      </vt:variant>
      <vt:variant>
        <vt:lpwstr/>
      </vt:variant>
      <vt:variant>
        <vt:i4>4784202</vt:i4>
      </vt:variant>
      <vt:variant>
        <vt:i4>6</vt:i4>
      </vt:variant>
      <vt:variant>
        <vt:i4>0</vt:i4>
      </vt:variant>
      <vt:variant>
        <vt:i4>5</vt:i4>
      </vt:variant>
      <vt:variant>
        <vt:lpwstr>http://www.nevo.co.il/law/4216/7</vt:lpwstr>
      </vt:variant>
      <vt:variant>
        <vt:lpwstr/>
      </vt:variant>
      <vt:variant>
        <vt:i4>4784202</vt:i4>
      </vt:variant>
      <vt:variant>
        <vt:i4>3</vt:i4>
      </vt:variant>
      <vt:variant>
        <vt:i4>0</vt:i4>
      </vt:variant>
      <vt:variant>
        <vt:i4>5</vt:i4>
      </vt:variant>
      <vt:variant>
        <vt:lpwstr>http://www.nevo.co.il/law/4216/7</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2025-04-22T23:12:00Z</dcterms:created>
  <dcterms:modified xsi:type="dcterms:W3CDTF">2025-04-22T23:12:00Z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25154</vt:lpwstr>
  </property>
  <property fmtid="{D5CDD505-2E9C-101B-9397-08002B2CF9AE}" pid="6" name="NEWPARTB">
    <vt:lpwstr>10</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חן דג'וני חדד </vt:lpwstr>
  </property>
  <property fmtid="{D5CDD505-2E9C-101B-9397-08002B2CF9AE}" pid="10" name="LAWYER">
    <vt:lpwstr>נעמי מששה;צבי אבנון</vt:lpwstr>
  </property>
  <property fmtid="{D5CDD505-2E9C-101B-9397-08002B2CF9AE}" pid="11" name="JUDGE">
    <vt:lpwstr>מיכאל קרשן</vt:lpwstr>
  </property>
  <property fmtid="{D5CDD505-2E9C-101B-9397-08002B2CF9AE}" pid="12" name="CITY">
    <vt:lpwstr>כ"ס</vt:lpwstr>
  </property>
  <property fmtid="{D5CDD505-2E9C-101B-9397-08002B2CF9AE}" pid="13" name="DATE">
    <vt:lpwstr>20180422</vt:lpwstr>
  </property>
  <property fmtid="{D5CDD505-2E9C-101B-9397-08002B2CF9AE}" pid="14" name="TYPE_N_DATE">
    <vt:lpwstr>38020180422</vt:lpwstr>
  </property>
  <property fmtid="{D5CDD505-2E9C-101B-9397-08002B2CF9AE}" pid="15" name="CASESLISTTMP1">
    <vt:lpwstr>20610474;22533809;20956295;22217955;22703285;11292203;11291005</vt:lpwstr>
  </property>
  <property fmtid="{D5CDD505-2E9C-101B-9397-08002B2CF9AE}" pid="16" name="WORDNUMPAGES">
    <vt:lpwstr>5</vt:lpwstr>
  </property>
  <property fmtid="{D5CDD505-2E9C-101B-9397-08002B2CF9AE}" pid="17" name="TYPE_ABS_DATE">
    <vt:lpwstr>380020180422</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4216/007</vt:lpwstr>
  </property>
</Properties>
</file>