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9658D" w:rsidRPr="00215379" w14:paraId="602F9363" w14:textId="77777777" w:rsidTr="00EE5BF4">
        <w:trPr>
          <w:trHeight w:hRule="exact" w:val="418"/>
          <w:jc w:val="center"/>
        </w:trPr>
        <w:tc>
          <w:tcPr>
            <w:tcW w:w="8721" w:type="dxa"/>
            <w:gridSpan w:val="2"/>
          </w:tcPr>
          <w:p w14:paraId="230DB6EE" w14:textId="77777777" w:rsidR="00E9658D" w:rsidRPr="00215379" w:rsidRDefault="00E9658D" w:rsidP="0004169A">
            <w:pPr>
              <w:pStyle w:val="a3"/>
              <w:jc w:val="center"/>
              <w:rPr>
                <w:rFonts w:ascii="Tahoma" w:hAnsi="Tahoma" w:cs="Tahoma"/>
                <w:color w:val="000080"/>
                <w:rtl/>
              </w:rPr>
            </w:pPr>
            <w:r w:rsidRPr="00215379">
              <w:rPr>
                <w:rFonts w:ascii="Tahoma" w:hAnsi="Tahoma" w:cs="Tahoma"/>
                <w:b/>
                <w:bCs/>
                <w:color w:val="000080"/>
                <w:rtl/>
              </w:rPr>
              <w:t>בית משפט השלום ברחובות</w:t>
            </w:r>
          </w:p>
        </w:tc>
      </w:tr>
      <w:tr w:rsidR="00E9658D" w:rsidRPr="00215379" w14:paraId="529D6021" w14:textId="77777777" w:rsidTr="00EE5BF4">
        <w:trPr>
          <w:trHeight w:val="337"/>
          <w:jc w:val="center"/>
        </w:trPr>
        <w:tc>
          <w:tcPr>
            <w:tcW w:w="5054" w:type="dxa"/>
          </w:tcPr>
          <w:p w14:paraId="1C362F62" w14:textId="77777777" w:rsidR="00E9658D" w:rsidRPr="00215379" w:rsidRDefault="00E9658D" w:rsidP="0004169A">
            <w:pPr>
              <w:rPr>
                <w:rFonts w:cs="FrankRuehl"/>
                <w:sz w:val="28"/>
                <w:szCs w:val="28"/>
                <w:rtl/>
              </w:rPr>
            </w:pPr>
            <w:r w:rsidRPr="00215379">
              <w:rPr>
                <w:rFonts w:cs="FrankRuehl"/>
                <w:sz w:val="28"/>
                <w:szCs w:val="28"/>
                <w:rtl/>
              </w:rPr>
              <w:t>ת"פ</w:t>
            </w:r>
            <w:r w:rsidRPr="00215379">
              <w:rPr>
                <w:rFonts w:cs="FrankRuehl" w:hint="cs"/>
                <w:sz w:val="28"/>
                <w:szCs w:val="28"/>
                <w:rtl/>
              </w:rPr>
              <w:t xml:space="preserve"> </w:t>
            </w:r>
            <w:r w:rsidRPr="00215379">
              <w:rPr>
                <w:rFonts w:cs="FrankRuehl"/>
                <w:sz w:val="28"/>
                <w:szCs w:val="28"/>
                <w:rtl/>
              </w:rPr>
              <w:t>4911-12-16</w:t>
            </w:r>
            <w:r w:rsidRPr="00215379">
              <w:rPr>
                <w:rFonts w:cs="FrankRuehl" w:hint="cs"/>
                <w:sz w:val="28"/>
                <w:szCs w:val="28"/>
                <w:rtl/>
              </w:rPr>
              <w:t xml:space="preserve"> </w:t>
            </w:r>
            <w:r w:rsidRPr="00215379">
              <w:rPr>
                <w:rFonts w:cs="FrankRuehl"/>
                <w:sz w:val="28"/>
                <w:szCs w:val="28"/>
                <w:rtl/>
              </w:rPr>
              <w:t>ישראל נ' לוי שלום</w:t>
            </w:r>
          </w:p>
          <w:p w14:paraId="65C48416" w14:textId="77777777" w:rsidR="00E9658D" w:rsidRPr="00215379" w:rsidRDefault="00E9658D" w:rsidP="0004169A">
            <w:pPr>
              <w:pStyle w:val="a3"/>
              <w:rPr>
                <w:rFonts w:cs="FrankRuehl"/>
                <w:sz w:val="28"/>
                <w:szCs w:val="28"/>
                <w:rtl/>
              </w:rPr>
            </w:pPr>
          </w:p>
        </w:tc>
        <w:tc>
          <w:tcPr>
            <w:tcW w:w="3667" w:type="dxa"/>
          </w:tcPr>
          <w:p w14:paraId="3F0C36C1" w14:textId="77777777" w:rsidR="00E9658D" w:rsidRPr="00215379" w:rsidRDefault="00E9658D" w:rsidP="0004169A">
            <w:pPr>
              <w:pStyle w:val="a3"/>
              <w:jc w:val="right"/>
              <w:rPr>
                <w:rFonts w:cs="FrankRuehl"/>
                <w:sz w:val="28"/>
                <w:szCs w:val="28"/>
                <w:rtl/>
              </w:rPr>
            </w:pPr>
          </w:p>
        </w:tc>
      </w:tr>
    </w:tbl>
    <w:p w14:paraId="7A7DBFE8" w14:textId="77777777" w:rsidR="00E9658D" w:rsidRPr="00215379" w:rsidRDefault="00E9658D" w:rsidP="00E9658D">
      <w:pPr>
        <w:pStyle w:val="a3"/>
        <w:rPr>
          <w:rtl/>
        </w:rPr>
      </w:pPr>
      <w:r w:rsidRPr="00215379">
        <w:rPr>
          <w:rFonts w:hint="cs"/>
          <w:rtl/>
        </w:rPr>
        <w:t xml:space="preserve"> </w:t>
      </w:r>
    </w:p>
    <w:p w14:paraId="45381307" w14:textId="77777777" w:rsidR="00E9658D" w:rsidRPr="00215379" w:rsidRDefault="00E9658D" w:rsidP="00E9658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9658D" w:rsidRPr="00215379" w14:paraId="59D6C7F3" w14:textId="77777777" w:rsidTr="00E9658D">
        <w:trPr>
          <w:trHeight w:val="295"/>
          <w:jc w:val="center"/>
        </w:trPr>
        <w:tc>
          <w:tcPr>
            <w:tcW w:w="923" w:type="dxa"/>
            <w:tcBorders>
              <w:top w:val="nil"/>
              <w:left w:val="nil"/>
              <w:bottom w:val="nil"/>
              <w:right w:val="nil"/>
            </w:tcBorders>
            <w:shd w:val="clear" w:color="auto" w:fill="auto"/>
          </w:tcPr>
          <w:p w14:paraId="133ED52D" w14:textId="77777777" w:rsidR="00E9658D" w:rsidRPr="00215379" w:rsidRDefault="00E9658D" w:rsidP="00E9658D">
            <w:pPr>
              <w:jc w:val="both"/>
              <w:rPr>
                <w:rFonts w:ascii="Arial" w:hAnsi="Arial" w:cs="FrankRuehl"/>
                <w:sz w:val="28"/>
                <w:szCs w:val="28"/>
              </w:rPr>
            </w:pPr>
            <w:r w:rsidRPr="00215379">
              <w:rPr>
                <w:rFonts w:ascii="Arial" w:hAnsi="Arial" w:cs="FrankRuehl" w:hint="cs"/>
                <w:sz w:val="28"/>
                <w:szCs w:val="28"/>
                <w:rtl/>
              </w:rPr>
              <w:t>ב</w:t>
            </w:r>
            <w:r w:rsidRPr="0021537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C84ECD2" w14:textId="77777777" w:rsidR="00E9658D" w:rsidRPr="00215379" w:rsidRDefault="00E9658D" w:rsidP="0004169A">
            <w:pPr>
              <w:rPr>
                <w:rFonts w:ascii="Arial" w:hAnsi="Arial"/>
                <w:b/>
                <w:bCs/>
                <w:rtl/>
              </w:rPr>
            </w:pPr>
            <w:r w:rsidRPr="00215379">
              <w:rPr>
                <w:rFonts w:ascii="Arial" w:hAnsi="Arial" w:hint="cs"/>
                <w:b/>
                <w:bCs/>
                <w:rtl/>
              </w:rPr>
              <w:t>כבוד ה</w:t>
            </w:r>
            <w:r w:rsidRPr="00215379">
              <w:rPr>
                <w:rFonts w:ascii="Arial" w:hAnsi="Arial"/>
                <w:b/>
                <w:bCs/>
                <w:rtl/>
              </w:rPr>
              <w:t>שופטת, סגנית הנשיאה</w:t>
            </w:r>
            <w:r w:rsidRPr="00215379">
              <w:rPr>
                <w:rFonts w:ascii="Arial" w:hAnsi="Arial" w:hint="cs"/>
                <w:b/>
                <w:bCs/>
                <w:rtl/>
              </w:rPr>
              <w:t xml:space="preserve">  </w:t>
            </w:r>
            <w:r w:rsidRPr="00215379">
              <w:rPr>
                <w:rFonts w:ascii="Arial" w:hAnsi="Arial"/>
                <w:b/>
                <w:bCs/>
                <w:rtl/>
              </w:rPr>
              <w:t>אפרת פינק</w:t>
            </w:r>
          </w:p>
          <w:p w14:paraId="427E2D73" w14:textId="77777777" w:rsidR="00E9658D" w:rsidRPr="00215379" w:rsidRDefault="00E9658D" w:rsidP="0004169A">
            <w:pPr>
              <w:rPr>
                <w:rtl/>
              </w:rPr>
            </w:pPr>
          </w:p>
          <w:p w14:paraId="7DA263AC" w14:textId="77777777" w:rsidR="00E9658D" w:rsidRPr="00215379" w:rsidRDefault="00E9658D" w:rsidP="00E9658D">
            <w:pPr>
              <w:jc w:val="both"/>
              <w:rPr>
                <w:rFonts w:ascii="Arial" w:hAnsi="Arial" w:cs="FrankRuehl"/>
                <w:sz w:val="28"/>
                <w:szCs w:val="28"/>
              </w:rPr>
            </w:pPr>
          </w:p>
        </w:tc>
      </w:tr>
      <w:tr w:rsidR="00E9658D" w:rsidRPr="00215379" w14:paraId="790A3CEF" w14:textId="77777777" w:rsidTr="00E9658D">
        <w:trPr>
          <w:trHeight w:val="355"/>
          <w:jc w:val="center"/>
        </w:trPr>
        <w:tc>
          <w:tcPr>
            <w:tcW w:w="923" w:type="dxa"/>
            <w:tcBorders>
              <w:top w:val="nil"/>
              <w:left w:val="nil"/>
              <w:bottom w:val="nil"/>
              <w:right w:val="nil"/>
            </w:tcBorders>
            <w:shd w:val="clear" w:color="auto" w:fill="auto"/>
          </w:tcPr>
          <w:p w14:paraId="1FC1A8E5" w14:textId="77777777" w:rsidR="00E9658D" w:rsidRPr="00215379" w:rsidRDefault="00E9658D" w:rsidP="00E9658D">
            <w:pPr>
              <w:jc w:val="both"/>
              <w:rPr>
                <w:rFonts w:ascii="Arial" w:hAnsi="Arial" w:cs="FrankRuehl"/>
                <w:sz w:val="28"/>
                <w:szCs w:val="28"/>
              </w:rPr>
            </w:pPr>
            <w:bookmarkStart w:id="0" w:name="FirstAppellant"/>
            <w:bookmarkStart w:id="1" w:name="LastJudge"/>
            <w:bookmarkEnd w:id="1"/>
            <w:r w:rsidRPr="0021537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3791715" w14:textId="77777777" w:rsidR="00E9658D" w:rsidRPr="00215379" w:rsidRDefault="00E9658D" w:rsidP="0004169A">
            <w:r w:rsidRPr="00215379">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7775BD1" w14:textId="77777777" w:rsidR="00E9658D" w:rsidRPr="00215379" w:rsidRDefault="00E9658D" w:rsidP="00E9658D">
            <w:pPr>
              <w:jc w:val="both"/>
              <w:rPr>
                <w:rFonts w:ascii="Arial" w:hAnsi="Arial" w:cs="FrankRuehl"/>
                <w:sz w:val="28"/>
                <w:szCs w:val="28"/>
              </w:rPr>
            </w:pPr>
          </w:p>
        </w:tc>
      </w:tr>
      <w:tr w:rsidR="00E9658D" w:rsidRPr="00215379" w14:paraId="5851F44E" w14:textId="77777777" w:rsidTr="00E9658D">
        <w:trPr>
          <w:trHeight w:val="355"/>
          <w:jc w:val="center"/>
        </w:trPr>
        <w:tc>
          <w:tcPr>
            <w:tcW w:w="923" w:type="dxa"/>
            <w:tcBorders>
              <w:top w:val="nil"/>
              <w:left w:val="nil"/>
              <w:bottom w:val="nil"/>
              <w:right w:val="nil"/>
            </w:tcBorders>
            <w:shd w:val="clear" w:color="auto" w:fill="auto"/>
          </w:tcPr>
          <w:p w14:paraId="18D09F21" w14:textId="77777777" w:rsidR="00E9658D" w:rsidRPr="00215379" w:rsidRDefault="00E9658D" w:rsidP="00E9658D">
            <w:pPr>
              <w:jc w:val="both"/>
              <w:rPr>
                <w:rFonts w:ascii="Arial" w:hAnsi="Arial" w:cs="FrankRuehl"/>
                <w:sz w:val="28"/>
                <w:szCs w:val="28"/>
                <w:rtl/>
              </w:rPr>
            </w:pPr>
            <w:bookmarkStart w:id="2" w:name="FirstLawyer"/>
            <w:bookmarkEnd w:id="0"/>
          </w:p>
        </w:tc>
        <w:tc>
          <w:tcPr>
            <w:tcW w:w="4126" w:type="dxa"/>
            <w:tcBorders>
              <w:top w:val="nil"/>
              <w:left w:val="nil"/>
              <w:bottom w:val="nil"/>
              <w:right w:val="nil"/>
            </w:tcBorders>
            <w:shd w:val="clear" w:color="auto" w:fill="auto"/>
          </w:tcPr>
          <w:p w14:paraId="167563AC" w14:textId="77777777" w:rsidR="00E9658D" w:rsidRPr="00215379" w:rsidRDefault="00E9658D" w:rsidP="00E9658D">
            <w:pPr>
              <w:jc w:val="both"/>
              <w:rPr>
                <w:b/>
                <w:bCs/>
                <w:rtl/>
              </w:rPr>
            </w:pPr>
            <w:r w:rsidRPr="00215379">
              <w:rPr>
                <w:rFonts w:hint="cs"/>
                <w:b/>
                <w:bCs/>
                <w:rtl/>
              </w:rPr>
              <w:t>ע"י ב"כ עו"ד שרית כץ ועו"ד עדי סעדיה</w:t>
            </w:r>
          </w:p>
        </w:tc>
        <w:tc>
          <w:tcPr>
            <w:tcW w:w="3771" w:type="dxa"/>
            <w:tcBorders>
              <w:top w:val="nil"/>
              <w:left w:val="nil"/>
              <w:bottom w:val="nil"/>
              <w:right w:val="nil"/>
            </w:tcBorders>
            <w:shd w:val="clear" w:color="auto" w:fill="auto"/>
          </w:tcPr>
          <w:p w14:paraId="307D772E" w14:textId="77777777" w:rsidR="00E9658D" w:rsidRPr="00215379" w:rsidRDefault="00E9658D" w:rsidP="00E9658D">
            <w:pPr>
              <w:jc w:val="right"/>
              <w:rPr>
                <w:rFonts w:ascii="Arial" w:hAnsi="Arial" w:cs="FrankRuehl"/>
                <w:sz w:val="28"/>
                <w:szCs w:val="28"/>
                <w:rtl/>
              </w:rPr>
            </w:pPr>
            <w:r w:rsidRPr="00215379">
              <w:rPr>
                <w:rFonts w:ascii="Arial" w:hAnsi="Arial" w:cs="FrankRuehl" w:hint="cs"/>
                <w:sz w:val="28"/>
                <w:szCs w:val="28"/>
                <w:rtl/>
              </w:rPr>
              <w:t>ה</w:t>
            </w:r>
            <w:r w:rsidRPr="00215379">
              <w:rPr>
                <w:rFonts w:ascii="Arial" w:hAnsi="Arial" w:cs="FrankRuehl"/>
                <w:sz w:val="28"/>
                <w:szCs w:val="28"/>
                <w:rtl/>
              </w:rPr>
              <w:t>מאשימה</w:t>
            </w:r>
          </w:p>
        </w:tc>
      </w:tr>
      <w:bookmarkEnd w:id="2"/>
      <w:tr w:rsidR="00E9658D" w:rsidRPr="00215379" w14:paraId="7368FCE7" w14:textId="77777777" w:rsidTr="00E9658D">
        <w:trPr>
          <w:trHeight w:val="355"/>
          <w:jc w:val="center"/>
        </w:trPr>
        <w:tc>
          <w:tcPr>
            <w:tcW w:w="923" w:type="dxa"/>
            <w:tcBorders>
              <w:top w:val="nil"/>
              <w:left w:val="nil"/>
              <w:bottom w:val="nil"/>
              <w:right w:val="nil"/>
            </w:tcBorders>
            <w:shd w:val="clear" w:color="auto" w:fill="auto"/>
          </w:tcPr>
          <w:p w14:paraId="5B1630F2" w14:textId="77777777" w:rsidR="00E9658D" w:rsidRPr="00215379" w:rsidRDefault="00E9658D" w:rsidP="00E9658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D60A13B" w14:textId="77777777" w:rsidR="00E9658D" w:rsidRPr="00215379" w:rsidRDefault="00E9658D" w:rsidP="00E9658D">
            <w:pPr>
              <w:jc w:val="center"/>
              <w:rPr>
                <w:rFonts w:ascii="Arial" w:hAnsi="Arial" w:cs="FrankRuehl"/>
                <w:b/>
                <w:bCs/>
                <w:sz w:val="28"/>
                <w:szCs w:val="28"/>
                <w:rtl/>
              </w:rPr>
            </w:pPr>
          </w:p>
          <w:p w14:paraId="7F165528" w14:textId="77777777" w:rsidR="00E9658D" w:rsidRPr="00215379" w:rsidRDefault="00E9658D" w:rsidP="00E9658D">
            <w:pPr>
              <w:jc w:val="center"/>
              <w:rPr>
                <w:rFonts w:ascii="Arial" w:hAnsi="Arial" w:cs="FrankRuehl"/>
                <w:b/>
                <w:bCs/>
                <w:sz w:val="28"/>
                <w:szCs w:val="28"/>
                <w:rtl/>
              </w:rPr>
            </w:pPr>
            <w:r w:rsidRPr="00215379">
              <w:rPr>
                <w:rFonts w:ascii="Arial" w:hAnsi="Arial" w:cs="FrankRuehl"/>
                <w:b/>
                <w:bCs/>
                <w:sz w:val="28"/>
                <w:szCs w:val="28"/>
                <w:rtl/>
              </w:rPr>
              <w:t>נגד</w:t>
            </w:r>
          </w:p>
          <w:p w14:paraId="16CDE222" w14:textId="77777777" w:rsidR="00E9658D" w:rsidRPr="00215379" w:rsidRDefault="00E9658D" w:rsidP="00E9658D">
            <w:pPr>
              <w:jc w:val="both"/>
              <w:rPr>
                <w:rFonts w:ascii="Arial" w:hAnsi="Arial" w:cs="FrankRuehl"/>
                <w:sz w:val="28"/>
                <w:szCs w:val="28"/>
              </w:rPr>
            </w:pPr>
          </w:p>
        </w:tc>
      </w:tr>
      <w:tr w:rsidR="00E9658D" w:rsidRPr="00215379" w14:paraId="68002E35" w14:textId="77777777" w:rsidTr="00E9658D">
        <w:trPr>
          <w:trHeight w:val="355"/>
          <w:jc w:val="center"/>
        </w:trPr>
        <w:tc>
          <w:tcPr>
            <w:tcW w:w="923" w:type="dxa"/>
            <w:tcBorders>
              <w:top w:val="nil"/>
              <w:left w:val="nil"/>
              <w:bottom w:val="nil"/>
              <w:right w:val="nil"/>
            </w:tcBorders>
            <w:shd w:val="clear" w:color="auto" w:fill="auto"/>
          </w:tcPr>
          <w:p w14:paraId="1DBB1FDC" w14:textId="77777777" w:rsidR="00E9658D" w:rsidRPr="00215379" w:rsidRDefault="00E9658D" w:rsidP="0004169A">
            <w:pPr>
              <w:rPr>
                <w:rFonts w:ascii="Arial" w:hAnsi="Arial" w:cs="FrankRuehl"/>
                <w:sz w:val="28"/>
                <w:szCs w:val="28"/>
                <w:rtl/>
              </w:rPr>
            </w:pPr>
          </w:p>
        </w:tc>
        <w:tc>
          <w:tcPr>
            <w:tcW w:w="4126" w:type="dxa"/>
            <w:tcBorders>
              <w:top w:val="nil"/>
              <w:left w:val="nil"/>
              <w:bottom w:val="nil"/>
              <w:right w:val="nil"/>
            </w:tcBorders>
            <w:shd w:val="clear" w:color="auto" w:fill="auto"/>
          </w:tcPr>
          <w:p w14:paraId="2EC1EACD" w14:textId="77777777" w:rsidR="00E9658D" w:rsidRPr="00215379" w:rsidRDefault="00E9658D" w:rsidP="0004169A">
            <w:pPr>
              <w:rPr>
                <w:rtl/>
              </w:rPr>
            </w:pPr>
            <w:r w:rsidRPr="00215379">
              <w:rPr>
                <w:rFonts w:ascii="Arial" w:hAnsi="Arial" w:cs="FrankRuehl"/>
                <w:sz w:val="28"/>
                <w:szCs w:val="28"/>
                <w:rtl/>
              </w:rPr>
              <w:t>דניאל  שמואל לוי שלום</w:t>
            </w:r>
            <w:r w:rsidRPr="00215379">
              <w:rPr>
                <w:rFonts w:hint="cs"/>
                <w:rtl/>
              </w:rPr>
              <w:t xml:space="preserve"> </w:t>
            </w:r>
            <w:r w:rsidRPr="00215379">
              <w:rPr>
                <w:rtl/>
              </w:rPr>
              <w:t>–</w:t>
            </w:r>
            <w:r w:rsidRPr="00215379">
              <w:rPr>
                <w:rFonts w:hint="cs"/>
                <w:rtl/>
              </w:rPr>
              <w:t xml:space="preserve"> בעצמו</w:t>
            </w:r>
          </w:p>
        </w:tc>
        <w:tc>
          <w:tcPr>
            <w:tcW w:w="3771" w:type="dxa"/>
            <w:tcBorders>
              <w:top w:val="nil"/>
              <w:left w:val="nil"/>
              <w:bottom w:val="nil"/>
              <w:right w:val="nil"/>
            </w:tcBorders>
            <w:shd w:val="clear" w:color="auto" w:fill="auto"/>
          </w:tcPr>
          <w:p w14:paraId="605996EF" w14:textId="77777777" w:rsidR="00E9658D" w:rsidRPr="00215379" w:rsidRDefault="00E9658D" w:rsidP="00E9658D">
            <w:pPr>
              <w:jc w:val="right"/>
              <w:rPr>
                <w:rFonts w:ascii="Arial" w:hAnsi="Arial" w:cs="FrankRuehl"/>
                <w:sz w:val="28"/>
                <w:szCs w:val="28"/>
              </w:rPr>
            </w:pPr>
          </w:p>
        </w:tc>
      </w:tr>
      <w:tr w:rsidR="00E9658D" w:rsidRPr="00215379" w14:paraId="5D9028CB" w14:textId="77777777" w:rsidTr="00E9658D">
        <w:trPr>
          <w:trHeight w:val="355"/>
          <w:jc w:val="center"/>
        </w:trPr>
        <w:tc>
          <w:tcPr>
            <w:tcW w:w="923" w:type="dxa"/>
            <w:tcBorders>
              <w:top w:val="nil"/>
              <w:left w:val="nil"/>
              <w:bottom w:val="nil"/>
              <w:right w:val="nil"/>
            </w:tcBorders>
            <w:shd w:val="clear" w:color="auto" w:fill="auto"/>
          </w:tcPr>
          <w:p w14:paraId="69F989DB" w14:textId="77777777" w:rsidR="00E9658D" w:rsidRPr="00215379" w:rsidRDefault="00E9658D" w:rsidP="00E9658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52A9843" w14:textId="77777777" w:rsidR="00E9658D" w:rsidRPr="00215379" w:rsidRDefault="00E9658D" w:rsidP="00E9658D">
            <w:pPr>
              <w:jc w:val="both"/>
              <w:rPr>
                <w:b/>
                <w:bCs/>
                <w:rtl/>
              </w:rPr>
            </w:pPr>
            <w:r w:rsidRPr="00215379">
              <w:rPr>
                <w:rFonts w:hint="cs"/>
                <w:b/>
                <w:bCs/>
                <w:rtl/>
              </w:rPr>
              <w:t>ע"י ב"כ עו"ד גדעון קוסטא</w:t>
            </w:r>
          </w:p>
        </w:tc>
        <w:tc>
          <w:tcPr>
            <w:tcW w:w="3771" w:type="dxa"/>
            <w:tcBorders>
              <w:top w:val="nil"/>
              <w:left w:val="nil"/>
              <w:bottom w:val="nil"/>
              <w:right w:val="nil"/>
            </w:tcBorders>
            <w:shd w:val="clear" w:color="auto" w:fill="auto"/>
          </w:tcPr>
          <w:p w14:paraId="6E2005EC" w14:textId="77777777" w:rsidR="00E9658D" w:rsidRPr="00215379" w:rsidRDefault="00E9658D" w:rsidP="00E9658D">
            <w:pPr>
              <w:jc w:val="right"/>
              <w:rPr>
                <w:rFonts w:ascii="Arial" w:hAnsi="Arial" w:cs="FrankRuehl"/>
                <w:sz w:val="28"/>
                <w:szCs w:val="28"/>
              </w:rPr>
            </w:pPr>
            <w:r w:rsidRPr="00215379">
              <w:rPr>
                <w:rFonts w:ascii="Arial" w:hAnsi="Arial" w:cs="FrankRuehl" w:hint="cs"/>
                <w:sz w:val="28"/>
                <w:szCs w:val="28"/>
                <w:rtl/>
              </w:rPr>
              <w:t>ה</w:t>
            </w:r>
            <w:r w:rsidRPr="00215379">
              <w:rPr>
                <w:rFonts w:ascii="Arial" w:hAnsi="Arial" w:cs="FrankRuehl"/>
                <w:sz w:val="28"/>
                <w:szCs w:val="28"/>
                <w:rtl/>
              </w:rPr>
              <w:t>נאשם</w:t>
            </w:r>
          </w:p>
        </w:tc>
      </w:tr>
    </w:tbl>
    <w:p w14:paraId="7E79C989" w14:textId="77777777" w:rsidR="007547F9" w:rsidRDefault="007547F9" w:rsidP="00E9658D">
      <w:pPr>
        <w:rPr>
          <w:rtl/>
        </w:rPr>
      </w:pPr>
      <w:bookmarkStart w:id="3" w:name="LawTable"/>
      <w:bookmarkEnd w:id="3"/>
    </w:p>
    <w:p w14:paraId="21358C26" w14:textId="77777777" w:rsidR="007547F9" w:rsidRPr="007547F9" w:rsidRDefault="007547F9" w:rsidP="007547F9">
      <w:pPr>
        <w:spacing w:after="120" w:line="240" w:lineRule="exact"/>
        <w:ind w:left="283" w:hanging="283"/>
        <w:jc w:val="both"/>
        <w:rPr>
          <w:rFonts w:ascii="FrankRuehl" w:hAnsi="FrankRuehl" w:cs="FrankRuehl"/>
          <w:rtl/>
        </w:rPr>
      </w:pPr>
    </w:p>
    <w:p w14:paraId="1E4E5F8E" w14:textId="77777777" w:rsidR="007547F9" w:rsidRPr="007547F9" w:rsidRDefault="007547F9" w:rsidP="007547F9">
      <w:pPr>
        <w:spacing w:after="120" w:line="240" w:lineRule="exact"/>
        <w:ind w:left="283" w:hanging="283"/>
        <w:jc w:val="both"/>
        <w:rPr>
          <w:rFonts w:ascii="FrankRuehl" w:hAnsi="FrankRuehl" w:cs="FrankRuehl"/>
          <w:rtl/>
        </w:rPr>
      </w:pPr>
      <w:r w:rsidRPr="007547F9">
        <w:rPr>
          <w:rFonts w:ascii="FrankRuehl" w:hAnsi="FrankRuehl" w:cs="FrankRuehl"/>
          <w:rtl/>
        </w:rPr>
        <w:t xml:space="preserve">חקיקה שאוזכרה: </w:t>
      </w:r>
    </w:p>
    <w:p w14:paraId="3FB48495" w14:textId="77777777" w:rsidR="007547F9" w:rsidRPr="007547F9" w:rsidRDefault="007547F9" w:rsidP="007547F9">
      <w:pPr>
        <w:spacing w:after="120" w:line="240" w:lineRule="exact"/>
        <w:ind w:left="283" w:hanging="283"/>
        <w:jc w:val="both"/>
        <w:rPr>
          <w:rFonts w:ascii="FrankRuehl" w:hAnsi="FrankRuehl" w:cs="FrankRuehl"/>
          <w:rtl/>
        </w:rPr>
      </w:pPr>
      <w:hyperlink r:id="rId7" w:history="1">
        <w:r w:rsidRPr="007547F9">
          <w:rPr>
            <w:rFonts w:ascii="FrankRuehl" w:hAnsi="FrankRuehl" w:cs="FrankRuehl"/>
            <w:color w:val="0000FF"/>
            <w:u w:val="single"/>
            <w:rtl/>
          </w:rPr>
          <w:t>פקודת הסמים המסוכנים [נוסח חדש], תשל"ג-1973</w:t>
        </w:r>
      </w:hyperlink>
      <w:r w:rsidRPr="007547F9">
        <w:rPr>
          <w:rFonts w:ascii="FrankRuehl" w:hAnsi="FrankRuehl" w:cs="FrankRuehl"/>
          <w:rtl/>
        </w:rPr>
        <w:t xml:space="preserve">: סע'  </w:t>
      </w:r>
      <w:hyperlink r:id="rId8" w:history="1">
        <w:r w:rsidRPr="007547F9">
          <w:rPr>
            <w:rFonts w:ascii="FrankRuehl" w:hAnsi="FrankRuehl" w:cs="FrankRuehl"/>
            <w:color w:val="0000FF"/>
            <w:u w:val="single"/>
            <w:rtl/>
          </w:rPr>
          <w:t>6</w:t>
        </w:r>
      </w:hyperlink>
      <w:r w:rsidRPr="007547F9">
        <w:rPr>
          <w:rFonts w:ascii="FrankRuehl" w:hAnsi="FrankRuehl" w:cs="FrankRuehl"/>
          <w:rtl/>
        </w:rPr>
        <w:t xml:space="preserve">, </w:t>
      </w:r>
      <w:hyperlink r:id="rId9" w:history="1">
        <w:r w:rsidRPr="007547F9">
          <w:rPr>
            <w:rFonts w:ascii="FrankRuehl" w:hAnsi="FrankRuehl" w:cs="FrankRuehl"/>
            <w:color w:val="0000FF"/>
            <w:u w:val="single"/>
            <w:rtl/>
          </w:rPr>
          <w:t>7(א)</w:t>
        </w:r>
      </w:hyperlink>
      <w:r w:rsidRPr="007547F9">
        <w:rPr>
          <w:rFonts w:ascii="FrankRuehl" w:hAnsi="FrankRuehl" w:cs="FrankRuehl"/>
          <w:rtl/>
        </w:rPr>
        <w:t xml:space="preserve">, </w:t>
      </w:r>
      <w:hyperlink r:id="rId10" w:history="1">
        <w:r w:rsidRPr="007547F9">
          <w:rPr>
            <w:rFonts w:ascii="FrankRuehl" w:hAnsi="FrankRuehl" w:cs="FrankRuehl"/>
            <w:color w:val="0000FF"/>
            <w:u w:val="single"/>
            <w:rtl/>
          </w:rPr>
          <w:t>7(ג)</w:t>
        </w:r>
      </w:hyperlink>
      <w:r w:rsidRPr="007547F9">
        <w:rPr>
          <w:rFonts w:ascii="FrankRuehl" w:hAnsi="FrankRuehl" w:cs="FrankRuehl"/>
          <w:rtl/>
        </w:rPr>
        <w:t xml:space="preserve">, </w:t>
      </w:r>
      <w:hyperlink r:id="rId11" w:history="1">
        <w:r w:rsidRPr="007547F9">
          <w:rPr>
            <w:rFonts w:ascii="FrankRuehl" w:hAnsi="FrankRuehl" w:cs="FrankRuehl"/>
            <w:color w:val="0000FF"/>
            <w:u w:val="single"/>
            <w:rtl/>
          </w:rPr>
          <w:t>10</w:t>
        </w:r>
      </w:hyperlink>
    </w:p>
    <w:p w14:paraId="0B4F123D" w14:textId="77777777" w:rsidR="007547F9" w:rsidRPr="007547F9" w:rsidRDefault="007547F9" w:rsidP="007547F9">
      <w:pPr>
        <w:spacing w:after="120" w:line="240" w:lineRule="exact"/>
        <w:ind w:left="283" w:hanging="283"/>
        <w:jc w:val="both"/>
        <w:rPr>
          <w:rFonts w:ascii="FrankRuehl" w:hAnsi="FrankRuehl" w:cs="FrankRuehl"/>
          <w:rtl/>
        </w:rPr>
      </w:pPr>
    </w:p>
    <w:p w14:paraId="737B53EC" w14:textId="77777777" w:rsidR="007547F9" w:rsidRPr="007547F9" w:rsidRDefault="007547F9" w:rsidP="00E9658D">
      <w:pPr>
        <w:rPr>
          <w:rtl/>
        </w:rPr>
      </w:pPr>
      <w:bookmarkStart w:id="4" w:name="LawTable_End"/>
      <w:bookmarkEnd w:id="4"/>
    </w:p>
    <w:p w14:paraId="5D4F738D" w14:textId="77777777" w:rsidR="00EE5BF4" w:rsidRPr="00EE5BF4" w:rsidRDefault="00EE5BF4" w:rsidP="00E9658D">
      <w:pPr>
        <w:rPr>
          <w:rtl/>
        </w:rPr>
      </w:pPr>
    </w:p>
    <w:p w14:paraId="4C10DAF0" w14:textId="77777777" w:rsidR="00215379" w:rsidRPr="00215379" w:rsidRDefault="00215379" w:rsidP="00E9658D">
      <w:pPr>
        <w:rPr>
          <w:rtl/>
        </w:rPr>
      </w:pPr>
    </w:p>
    <w:p w14:paraId="3DAC068C" w14:textId="77777777" w:rsidR="00215379" w:rsidRPr="00215379" w:rsidRDefault="00215379" w:rsidP="00E9658D">
      <w:pPr>
        <w:rPr>
          <w:rtl/>
        </w:rPr>
      </w:pPr>
    </w:p>
    <w:p w14:paraId="0B840F24" w14:textId="77777777" w:rsidR="00E9658D" w:rsidRPr="00215379" w:rsidRDefault="00E9658D" w:rsidP="00E9658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9658D" w14:paraId="72E222C1" w14:textId="77777777" w:rsidTr="00E9658D">
        <w:trPr>
          <w:trHeight w:val="355"/>
          <w:jc w:val="center"/>
        </w:trPr>
        <w:tc>
          <w:tcPr>
            <w:tcW w:w="8820" w:type="dxa"/>
            <w:tcBorders>
              <w:top w:val="nil"/>
              <w:left w:val="nil"/>
              <w:bottom w:val="nil"/>
              <w:right w:val="nil"/>
            </w:tcBorders>
            <w:shd w:val="clear" w:color="auto" w:fill="auto"/>
          </w:tcPr>
          <w:p w14:paraId="6445893B" w14:textId="77777777" w:rsidR="00215379" w:rsidRPr="00215379" w:rsidRDefault="00215379" w:rsidP="00215379">
            <w:pPr>
              <w:jc w:val="center"/>
              <w:rPr>
                <w:rFonts w:ascii="Arial" w:hAnsi="Arial" w:cs="FrankRuehl"/>
                <w:b/>
                <w:bCs/>
                <w:sz w:val="32"/>
                <w:szCs w:val="32"/>
                <w:u w:val="single"/>
                <w:rtl/>
              </w:rPr>
            </w:pPr>
            <w:bookmarkStart w:id="5" w:name="PsakDin" w:colFirst="0" w:colLast="0"/>
            <w:r w:rsidRPr="00215379">
              <w:rPr>
                <w:rFonts w:ascii="Arial" w:hAnsi="Arial" w:cs="FrankRuehl"/>
                <w:b/>
                <w:bCs/>
                <w:sz w:val="32"/>
                <w:szCs w:val="32"/>
                <w:u w:val="single"/>
                <w:rtl/>
              </w:rPr>
              <w:t>גזר דין</w:t>
            </w:r>
          </w:p>
          <w:p w14:paraId="5AAE7C44" w14:textId="77777777" w:rsidR="00E9658D" w:rsidRPr="00215379" w:rsidRDefault="00E9658D" w:rsidP="00215379">
            <w:pPr>
              <w:jc w:val="center"/>
              <w:rPr>
                <w:rFonts w:ascii="Arial" w:hAnsi="Arial" w:cs="FrankRuehl"/>
                <w:bCs/>
                <w:sz w:val="32"/>
                <w:szCs w:val="32"/>
                <w:u w:val="single"/>
                <w:rtl/>
              </w:rPr>
            </w:pPr>
          </w:p>
        </w:tc>
      </w:tr>
      <w:bookmarkEnd w:id="5"/>
    </w:tbl>
    <w:p w14:paraId="685C2F16" w14:textId="77777777" w:rsidR="00E9658D" w:rsidRPr="00B05847" w:rsidRDefault="00E9658D" w:rsidP="00E9658D">
      <w:pPr>
        <w:rPr>
          <w:rFonts w:ascii="Arial" w:hAnsi="Arial"/>
          <w:rtl/>
        </w:rPr>
      </w:pPr>
    </w:p>
    <w:p w14:paraId="33874B44" w14:textId="77777777" w:rsidR="00E9658D" w:rsidRDefault="00E9658D" w:rsidP="00E9658D">
      <w:pPr>
        <w:spacing w:before="120" w:after="120"/>
        <w:ind w:left="651" w:hanging="567"/>
        <w:contextualSpacing/>
        <w:jc w:val="both"/>
      </w:pPr>
      <w:bookmarkStart w:id="6" w:name="ABSTRACT_START"/>
      <w:bookmarkEnd w:id="6"/>
      <w:r>
        <w:rPr>
          <w:rFonts w:hint="cs"/>
          <w:b/>
          <w:bCs/>
          <w:u w:val="single"/>
          <w:rtl/>
        </w:rPr>
        <w:t xml:space="preserve">מבוא </w:t>
      </w:r>
      <w:r>
        <w:rPr>
          <w:rFonts w:hint="cs"/>
          <w:rtl/>
        </w:rPr>
        <w:tab/>
      </w:r>
      <w:r>
        <w:rPr>
          <w:rFonts w:hint="cs"/>
          <w:rtl/>
        </w:rPr>
        <w:tab/>
      </w:r>
    </w:p>
    <w:p w14:paraId="685F353C" w14:textId="77777777" w:rsidR="00E9658D" w:rsidRDefault="00E9658D" w:rsidP="00E9658D">
      <w:pPr>
        <w:pStyle w:val="ListParagraph1"/>
        <w:numPr>
          <w:ilvl w:val="0"/>
          <w:numId w:val="1"/>
        </w:numPr>
        <w:bidi/>
        <w:spacing w:before="120" w:after="120"/>
        <w:ind w:left="651" w:hanging="567"/>
        <w:jc w:val="both"/>
        <w:rPr>
          <w:rFonts w:cs="David"/>
          <w:sz w:val="24"/>
          <w:szCs w:val="24"/>
          <w:rtl/>
        </w:rPr>
      </w:pPr>
      <w:r>
        <w:rPr>
          <w:rFonts w:cs="David" w:hint="cs"/>
          <w:sz w:val="24"/>
          <w:szCs w:val="24"/>
          <w:rtl/>
        </w:rPr>
        <w:t xml:space="preserve">בהכרעת דין מיום 6.3.17, הורשע הנאשם, לפי הודאתו, בעובדות כתב אישום מתוקן, בעבירות של גידול סמים מסוכנים, לפי </w:t>
      </w:r>
      <w:hyperlink r:id="rId12" w:history="1">
        <w:r w:rsidR="00EE5BF4" w:rsidRPr="00EE5BF4">
          <w:rPr>
            <w:rFonts w:cs="David" w:hint="cs"/>
            <w:color w:val="0000FF"/>
            <w:sz w:val="24"/>
            <w:szCs w:val="24"/>
            <w:u w:val="single"/>
            <w:rtl/>
          </w:rPr>
          <w:t>סעיף</w:t>
        </w:r>
        <w:r w:rsidR="00EE5BF4" w:rsidRPr="00EE5BF4">
          <w:rPr>
            <w:rFonts w:cs="David"/>
            <w:color w:val="0000FF"/>
            <w:sz w:val="24"/>
            <w:szCs w:val="24"/>
            <w:u w:val="single"/>
            <w:rtl/>
          </w:rPr>
          <w:t xml:space="preserve"> 6</w:t>
        </w:r>
      </w:hyperlink>
      <w:r>
        <w:rPr>
          <w:rFonts w:cs="David" w:hint="cs"/>
          <w:sz w:val="24"/>
          <w:szCs w:val="24"/>
          <w:rtl/>
        </w:rPr>
        <w:t xml:space="preserve"> ל</w:t>
      </w:r>
      <w:hyperlink r:id="rId13" w:history="1">
        <w:r w:rsidR="00215379" w:rsidRPr="00215379">
          <w:rPr>
            <w:rFonts w:cs="David" w:hint="cs"/>
            <w:color w:val="0000FF"/>
            <w:sz w:val="24"/>
            <w:szCs w:val="24"/>
            <w:u w:val="single"/>
            <w:rtl/>
          </w:rPr>
          <w:t>פקודת</w:t>
        </w:r>
        <w:r w:rsidR="00215379" w:rsidRPr="00215379">
          <w:rPr>
            <w:rFonts w:cs="David"/>
            <w:color w:val="0000FF"/>
            <w:sz w:val="24"/>
            <w:szCs w:val="24"/>
            <w:u w:val="single"/>
            <w:rtl/>
          </w:rPr>
          <w:t xml:space="preserve"> </w:t>
        </w:r>
        <w:r w:rsidR="00215379" w:rsidRPr="00215379">
          <w:rPr>
            <w:rFonts w:cs="David" w:hint="cs"/>
            <w:color w:val="0000FF"/>
            <w:sz w:val="24"/>
            <w:szCs w:val="24"/>
            <w:u w:val="single"/>
            <w:rtl/>
          </w:rPr>
          <w:t>הסמים</w:t>
        </w:r>
        <w:r w:rsidR="00215379" w:rsidRPr="00215379">
          <w:rPr>
            <w:rFonts w:cs="David"/>
            <w:color w:val="0000FF"/>
            <w:sz w:val="24"/>
            <w:szCs w:val="24"/>
            <w:u w:val="single"/>
            <w:rtl/>
          </w:rPr>
          <w:t xml:space="preserve"> </w:t>
        </w:r>
        <w:r w:rsidR="00215379" w:rsidRPr="00215379">
          <w:rPr>
            <w:rFonts w:cs="David" w:hint="cs"/>
            <w:color w:val="0000FF"/>
            <w:sz w:val="24"/>
            <w:szCs w:val="24"/>
            <w:u w:val="single"/>
            <w:rtl/>
          </w:rPr>
          <w:t>המסוכנים</w:t>
        </w:r>
      </w:hyperlink>
      <w:r>
        <w:rPr>
          <w:rFonts w:cs="David" w:hint="cs"/>
          <w:sz w:val="24"/>
          <w:szCs w:val="24"/>
          <w:rtl/>
        </w:rPr>
        <w:t xml:space="preserve"> [נוסח חדש], התשל"ג - 1973; החזקת סמים לצריכה עצמית, לפי </w:t>
      </w:r>
      <w:hyperlink r:id="rId14" w:history="1">
        <w:r w:rsidR="00EE5BF4" w:rsidRPr="00EE5BF4">
          <w:rPr>
            <w:rFonts w:cs="David" w:hint="cs"/>
            <w:color w:val="0000FF"/>
            <w:sz w:val="24"/>
            <w:szCs w:val="24"/>
            <w:u w:val="single"/>
            <w:rtl/>
          </w:rPr>
          <w:t>סעיפים</w:t>
        </w:r>
        <w:r w:rsidR="00EE5BF4" w:rsidRPr="00EE5BF4">
          <w:rPr>
            <w:rFonts w:cs="David"/>
            <w:color w:val="0000FF"/>
            <w:sz w:val="24"/>
            <w:szCs w:val="24"/>
            <w:u w:val="single"/>
            <w:rtl/>
          </w:rPr>
          <w:t xml:space="preserve"> 7(</w:t>
        </w:r>
        <w:r w:rsidR="00EE5BF4" w:rsidRPr="00EE5BF4">
          <w:rPr>
            <w:rFonts w:cs="David" w:hint="cs"/>
            <w:color w:val="0000FF"/>
            <w:sz w:val="24"/>
            <w:szCs w:val="24"/>
            <w:u w:val="single"/>
            <w:rtl/>
          </w:rPr>
          <w:t>א</w:t>
        </w:r>
        <w:r w:rsidR="00EE5BF4" w:rsidRPr="00EE5BF4">
          <w:rPr>
            <w:rFonts w:cs="David"/>
            <w:color w:val="0000FF"/>
            <w:sz w:val="24"/>
            <w:szCs w:val="24"/>
            <w:u w:val="single"/>
            <w:rtl/>
          </w:rPr>
          <w:t>)</w:t>
        </w:r>
      </w:hyperlink>
      <w:r>
        <w:rPr>
          <w:rFonts w:cs="David" w:hint="cs"/>
          <w:sz w:val="24"/>
          <w:szCs w:val="24"/>
          <w:rtl/>
        </w:rPr>
        <w:t xml:space="preserve"> יחד עם </w:t>
      </w:r>
      <w:hyperlink r:id="rId15" w:history="1">
        <w:r w:rsidR="00EE5BF4" w:rsidRPr="00EE5BF4">
          <w:rPr>
            <w:rFonts w:cs="David"/>
            <w:color w:val="0000FF"/>
            <w:sz w:val="24"/>
            <w:szCs w:val="24"/>
            <w:u w:val="single"/>
            <w:rtl/>
          </w:rPr>
          <w:t>7(</w:t>
        </w:r>
        <w:r w:rsidR="00EE5BF4" w:rsidRPr="00EE5BF4">
          <w:rPr>
            <w:rFonts w:cs="David" w:hint="cs"/>
            <w:color w:val="0000FF"/>
            <w:sz w:val="24"/>
            <w:szCs w:val="24"/>
            <w:u w:val="single"/>
            <w:rtl/>
          </w:rPr>
          <w:t>ג</w:t>
        </w:r>
        <w:r w:rsidR="00EE5BF4" w:rsidRPr="00EE5BF4">
          <w:rPr>
            <w:rFonts w:cs="David"/>
            <w:color w:val="0000FF"/>
            <w:sz w:val="24"/>
            <w:szCs w:val="24"/>
            <w:u w:val="single"/>
            <w:rtl/>
          </w:rPr>
          <w:t>)</w:t>
        </w:r>
      </w:hyperlink>
      <w:r>
        <w:rPr>
          <w:rFonts w:cs="David" w:hint="cs"/>
          <w:sz w:val="24"/>
          <w:szCs w:val="24"/>
          <w:rtl/>
        </w:rPr>
        <w:t xml:space="preserve"> סיפא, לפקודת הסמים המסוכנים; והחזקת כלים להכנת סם שלא לצריכה עצמית, לפי </w:t>
      </w:r>
      <w:hyperlink r:id="rId16" w:history="1">
        <w:r w:rsidR="00EE5BF4" w:rsidRPr="00EE5BF4">
          <w:rPr>
            <w:rFonts w:cs="David" w:hint="cs"/>
            <w:color w:val="0000FF"/>
            <w:sz w:val="24"/>
            <w:szCs w:val="24"/>
            <w:u w:val="single"/>
            <w:rtl/>
          </w:rPr>
          <w:t>סעיף</w:t>
        </w:r>
        <w:r w:rsidR="00EE5BF4" w:rsidRPr="00EE5BF4">
          <w:rPr>
            <w:rFonts w:cs="David"/>
            <w:color w:val="0000FF"/>
            <w:sz w:val="24"/>
            <w:szCs w:val="24"/>
            <w:u w:val="single"/>
            <w:rtl/>
          </w:rPr>
          <w:t xml:space="preserve"> 10</w:t>
        </w:r>
      </w:hyperlink>
      <w:r>
        <w:rPr>
          <w:rFonts w:cs="David" w:hint="cs"/>
          <w:sz w:val="24"/>
          <w:szCs w:val="24"/>
          <w:rtl/>
        </w:rPr>
        <w:t xml:space="preserve"> רישא לפקודת הסמים המסוכנים. </w:t>
      </w:r>
    </w:p>
    <w:p w14:paraId="278A2E38" w14:textId="77777777" w:rsidR="00E9658D" w:rsidRDefault="00E9658D" w:rsidP="00E9658D">
      <w:pPr>
        <w:spacing w:before="120" w:after="120" w:line="360" w:lineRule="auto"/>
        <w:ind w:left="651"/>
        <w:contextualSpacing/>
        <w:jc w:val="both"/>
        <w:rPr>
          <w:rtl/>
        </w:rPr>
      </w:pPr>
      <w:bookmarkStart w:id="7" w:name="ABSTRACT_END"/>
      <w:bookmarkEnd w:id="7"/>
      <w:r>
        <w:rPr>
          <w:rFonts w:hint="cs"/>
          <w:rtl/>
        </w:rPr>
        <w:t xml:space="preserve">לפי כתב האישום המתוקן, במהלך חיפוש שנערך ביום 16.8.16, נמצאו בביתו של הנאשם הפריטים הבאים: בחדר המקלחת נמצאו 5 שתילים של סם מסוכן מסוג קנבוס במשקל 596.06 גרם נטו בשלבי גדילה שונים. כן נמצאו בחדר המקלחת 5 אדניות, 4 בקבוקי דישון, מאורר, ספק כוח, מנורה חשמלית, שרוול אוורר ושעון טיימר; על מדף עץ בסמוך לכניסה לשירותים נמצאה סלסלה ובה זרעים של סם מסוכן מסוג קנבוס במשקל 0.3 גרם נטו; על </w:t>
      </w:r>
      <w:r>
        <w:rPr>
          <w:rFonts w:hint="cs"/>
          <w:rtl/>
        </w:rPr>
        <w:lastRenderedPageBreak/>
        <w:t>שולחן כתיבה נתפסו ניירות לבנים מקופלים ושקיות ובהם סם מסוכן מסוג חשיש במשקל 0.89 גרם נטו, סם מסוכן מסוג קנבוס במשקל 0.14 גרם נטו, סם מסוכן מסוג קנבוס במשקל 0.7 גרם נטו, סם מסוכן מסוג קנבוס במשקל 0.43 גרם נטו, סם מסוכן מסוג חשיש במשקל 4.57 גרם נטו, סם מסוכן מסוג קנבוס במשקל 10.13 גרם נטו ומשקל אלקטרוני; על גבי מדף בכניסה לשירותים נמצאו 2 צנצנות ובהן 12 שקיות כשבכל אחת מהן נמצא סם מסוכן מסוג קנבוס במשקל כולל של 10.64 גרם נטו וכן סם מסוכן מסוג קנבוס במשקל 0.44 גרם נטו שהיה בצנצנת ללא שקית.</w:t>
      </w:r>
    </w:p>
    <w:p w14:paraId="7B1BD1A3" w14:textId="77777777" w:rsidR="00E9658D" w:rsidRDefault="00E9658D" w:rsidP="00E9658D">
      <w:pPr>
        <w:spacing w:before="120" w:after="120" w:line="360" w:lineRule="auto"/>
        <w:ind w:left="651"/>
        <w:contextualSpacing/>
        <w:jc w:val="both"/>
        <w:rPr>
          <w:rtl/>
        </w:rPr>
      </w:pPr>
      <w:r>
        <w:rPr>
          <w:rFonts w:hint="cs"/>
          <w:rtl/>
        </w:rPr>
        <w:t>הנאשם החזיק בסך הכול 5 שתילים של סם מסוכן מסוג קנבוס במשקל 596.06 גרם נטו, סם מסוכן מסוג קנבוס במשקל 22.48 גרם נטו, סם מסוכן מסוג חשיש במשקל 5.46 גרם נטו וזרעים של סם מסוג קנבוס במשקל 0.3 גרם נטו.</w:t>
      </w:r>
    </w:p>
    <w:p w14:paraId="75465C5D" w14:textId="77777777" w:rsidR="00E9658D" w:rsidRDefault="00E9658D" w:rsidP="00E9658D">
      <w:pPr>
        <w:pStyle w:val="ListParagraph1"/>
        <w:numPr>
          <w:ilvl w:val="0"/>
          <w:numId w:val="1"/>
        </w:numPr>
        <w:bidi/>
        <w:spacing w:before="120" w:after="120"/>
        <w:ind w:left="651" w:hanging="567"/>
        <w:jc w:val="both"/>
        <w:rPr>
          <w:rFonts w:cs="David"/>
          <w:sz w:val="24"/>
          <w:szCs w:val="24"/>
          <w:rtl/>
        </w:rPr>
      </w:pPr>
      <w:r>
        <w:rPr>
          <w:rFonts w:cs="David" w:hint="cs"/>
          <w:sz w:val="24"/>
          <w:szCs w:val="24"/>
          <w:rtl/>
        </w:rPr>
        <w:t>לפי הסדר הטיעון, נשלח הנאשם לעריכת תסקיר שירות מבחן, ללא הסכמה עונשית.</w:t>
      </w:r>
    </w:p>
    <w:p w14:paraId="27524942" w14:textId="77777777" w:rsidR="00E9658D" w:rsidRDefault="00E9658D" w:rsidP="00E9658D">
      <w:pPr>
        <w:spacing w:before="120" w:after="120"/>
        <w:ind w:left="651" w:hanging="567"/>
        <w:jc w:val="both"/>
        <w:rPr>
          <w:b/>
          <w:bCs/>
          <w:u w:val="single"/>
          <w:rtl/>
        </w:rPr>
      </w:pPr>
    </w:p>
    <w:p w14:paraId="1AD12AFE" w14:textId="77777777" w:rsidR="00E9658D" w:rsidRDefault="00E9658D" w:rsidP="00E9658D">
      <w:pPr>
        <w:spacing w:before="120" w:after="120"/>
        <w:ind w:left="651" w:hanging="567"/>
        <w:jc w:val="both"/>
        <w:rPr>
          <w:b/>
          <w:bCs/>
          <w:u w:val="single"/>
          <w:rtl/>
        </w:rPr>
      </w:pPr>
      <w:r>
        <w:rPr>
          <w:rFonts w:hint="cs"/>
          <w:b/>
          <w:bCs/>
          <w:u w:val="single"/>
          <w:rtl/>
        </w:rPr>
        <w:t>תסקירי שירות המבחן</w:t>
      </w:r>
    </w:p>
    <w:p w14:paraId="656B06B9" w14:textId="77777777" w:rsidR="00E9658D" w:rsidRDefault="00E9658D" w:rsidP="00E9658D">
      <w:pPr>
        <w:pStyle w:val="ListParagraph1"/>
        <w:numPr>
          <w:ilvl w:val="0"/>
          <w:numId w:val="1"/>
        </w:numPr>
        <w:bidi/>
        <w:spacing w:before="120" w:after="120"/>
        <w:ind w:left="651" w:hanging="567"/>
        <w:jc w:val="both"/>
        <w:rPr>
          <w:rFonts w:cs="David"/>
          <w:sz w:val="24"/>
          <w:szCs w:val="24"/>
        </w:rPr>
      </w:pPr>
      <w:r>
        <w:rPr>
          <w:rFonts w:cs="David" w:hint="cs"/>
          <w:sz w:val="24"/>
          <w:szCs w:val="24"/>
          <w:rtl/>
        </w:rPr>
        <w:t xml:space="preserve">שירות מבחן בתסקירו מיום 3.7.17, ציין כי הנאשם בן 20, מתגורר בשכירות בקיבוץ בצפון הארץ ולא גויס לצבא מסיבות רפואיות. הנאשם עובד בתחזוקה בקיבוץ וכן עובד עם אביו כמבצע פרויקטים במחשוב. הנאשם ללא עבר פלילי, גדל במשפחה בעלת תפקוד וערכים חברתיים תקינים, הוריו הביעו אכזבה וכעס נוכח הסתבכות הנאשם עם החוק. עוד ציין הנאשם כי השימוש בסם החל כאמצעי להקלה על משברים שחווה בשנות בגרותו, וכי המשיך לגדל סמים מתוך רצון לצמצם עלויות. הנאשם שלל כוונה לשימוש בסמים לסחר והביע צער ובושה על ביצוע העבירות. הנאשם מבין את חומרת העבירות, אולם בה בעת מתקשה להפסיק את צריכת הסמים. שירות המבחן הוסיף, כי ניסה לשלב את הנאשם בהליך טיפולי, אולם הנאשם ביקש להשתלב בטיפול פרטי. </w:t>
      </w:r>
    </w:p>
    <w:p w14:paraId="55EDC6BD" w14:textId="77777777" w:rsidR="00E9658D" w:rsidRDefault="00E9658D" w:rsidP="00E9658D">
      <w:pPr>
        <w:pStyle w:val="ListParagraph1"/>
        <w:numPr>
          <w:ilvl w:val="0"/>
          <w:numId w:val="1"/>
        </w:numPr>
        <w:bidi/>
        <w:spacing w:before="120" w:after="120"/>
        <w:ind w:left="651" w:hanging="567"/>
        <w:jc w:val="both"/>
        <w:rPr>
          <w:rFonts w:cs="David"/>
          <w:sz w:val="24"/>
          <w:szCs w:val="24"/>
        </w:rPr>
      </w:pPr>
      <w:r>
        <w:rPr>
          <w:rFonts w:cs="David" w:hint="cs"/>
          <w:sz w:val="24"/>
          <w:szCs w:val="24"/>
          <w:rtl/>
        </w:rPr>
        <w:t>בין ובין הוגשו מספר תסקירים משלימים, מיום 31.10.17, מיום 24.1.18, מיום 25.4.18, מיום 15.5.18 ומיום 4.7.18. מהתסקירים עולה, כי הנאשם שלל תחילה נזקקות טיפולית, תיאר תפקוד תקין, התחום העבודה והלימודים, ולתפיסתו, השימוש בסמים אינו משפיע עליו לרעה. בהמשך, חל שינוי בהתנהלות הנאשם, הוא פנה בעצמו למסגרת אשפוזית "הדרך", השתלב לראשונה בחייו במסגרת טיפולית, עבר גמילה פיזית וסיים את התכנית בהצלחה. לאחר מכן הנאשם יצר קשר עם היחידה להתמכרויות "חוסן", אך נמצא כי זקוק למסגרת אינטנסיבית יותר, והופנה למרכז לטיפול ומניעת התמכרות "רטורנו", במסגרתה ישולב בתוכנית טיפולית, הכולל שיחות פרטניות וקבוצה טיפולית. עוד צוין, כי הנאשם עובד במחסן לייבוא ושיווק מזון. לאור האמור שירות המבחן המליץ על סיום ההליך המשפטי בדרך של ענישה שיקומית, הכוללת צו מבחן למשך שנה.</w:t>
      </w:r>
    </w:p>
    <w:p w14:paraId="1DEE3134" w14:textId="77777777" w:rsidR="00E9658D" w:rsidRDefault="00E9658D" w:rsidP="00E9658D">
      <w:pPr>
        <w:spacing w:before="120" w:after="120"/>
        <w:ind w:left="651" w:hanging="567"/>
        <w:jc w:val="both"/>
        <w:rPr>
          <w:b/>
          <w:bCs/>
          <w:highlight w:val="yellow"/>
          <w:u w:val="single"/>
        </w:rPr>
      </w:pPr>
    </w:p>
    <w:p w14:paraId="55E26AFC" w14:textId="77777777" w:rsidR="00E9658D" w:rsidRDefault="00E9658D" w:rsidP="00E9658D">
      <w:pPr>
        <w:spacing w:before="120" w:after="120"/>
        <w:ind w:left="651" w:hanging="567"/>
        <w:jc w:val="both"/>
        <w:rPr>
          <w:b/>
          <w:bCs/>
          <w:u w:val="single"/>
          <w:rtl/>
        </w:rPr>
      </w:pPr>
      <w:r>
        <w:rPr>
          <w:rFonts w:hint="cs"/>
          <w:b/>
          <w:bCs/>
          <w:u w:val="single"/>
          <w:rtl/>
        </w:rPr>
        <w:t>טענות הצדדים</w:t>
      </w:r>
    </w:p>
    <w:p w14:paraId="6A2F303E" w14:textId="77777777" w:rsidR="00E9658D" w:rsidRDefault="00E9658D" w:rsidP="00E9658D">
      <w:pPr>
        <w:pStyle w:val="ListParagraph1"/>
        <w:numPr>
          <w:ilvl w:val="0"/>
          <w:numId w:val="1"/>
        </w:numPr>
        <w:bidi/>
        <w:spacing w:before="120" w:after="120"/>
        <w:ind w:left="651" w:hanging="567"/>
        <w:jc w:val="both"/>
        <w:rPr>
          <w:rFonts w:cs="David"/>
          <w:sz w:val="24"/>
          <w:szCs w:val="24"/>
          <w:rtl/>
        </w:rPr>
      </w:pPr>
      <w:r>
        <w:rPr>
          <w:rFonts w:cs="David" w:hint="cs"/>
          <w:sz w:val="24"/>
          <w:szCs w:val="24"/>
          <w:rtl/>
        </w:rPr>
        <w:lastRenderedPageBreak/>
        <w:t>באת כוח התביעה טענה, שכתוצאה מביצוע העבירות בהן הורשע הנאשם נפגעו הערכים החברתיים של הגנה על שלום הציבור מפני נגע הסמים, וכן נפגעו בעקיפין הערכים שנועדו להגן על הציבור מפני ביצוע עבירות נלוות לשימוש בסמים, כמו עבירות הרכוש, תנועה, אלימות ועוד.</w:t>
      </w:r>
    </w:p>
    <w:p w14:paraId="2F5AAD8A" w14:textId="77777777" w:rsidR="00E9658D" w:rsidRDefault="00E9658D" w:rsidP="00E9658D">
      <w:pPr>
        <w:pStyle w:val="ListParagraph1"/>
        <w:numPr>
          <w:ilvl w:val="0"/>
          <w:numId w:val="1"/>
        </w:numPr>
        <w:bidi/>
        <w:spacing w:before="120" w:after="120"/>
        <w:ind w:left="651" w:hanging="567"/>
        <w:jc w:val="both"/>
        <w:rPr>
          <w:rFonts w:cs="David"/>
          <w:sz w:val="24"/>
          <w:szCs w:val="24"/>
        </w:rPr>
      </w:pPr>
      <w:r>
        <w:rPr>
          <w:rFonts w:cs="David" w:hint="cs"/>
          <w:sz w:val="24"/>
          <w:szCs w:val="24"/>
          <w:rtl/>
        </w:rPr>
        <w:t>לטענתה, יש לקחת בחשבון, כי הנאשם הקים מעבדה קטנה ובה גידל שתילים בגדלים שונים, ומכאן, כי מתחם העונש ההולם את העבירות נע בין מאסר לתקופה של מספר חודשים ובין מאסר לתקופה של 12 חודשים, לצד ענישה נלווית.</w:t>
      </w:r>
    </w:p>
    <w:p w14:paraId="44C05A01" w14:textId="77777777" w:rsidR="00E9658D" w:rsidRDefault="00E9658D" w:rsidP="00E9658D">
      <w:pPr>
        <w:pStyle w:val="ListParagraph1"/>
        <w:numPr>
          <w:ilvl w:val="0"/>
          <w:numId w:val="1"/>
        </w:numPr>
        <w:bidi/>
        <w:spacing w:before="120" w:after="120"/>
        <w:ind w:left="651" w:hanging="567"/>
        <w:jc w:val="both"/>
        <w:rPr>
          <w:rFonts w:cs="David"/>
          <w:sz w:val="24"/>
          <w:szCs w:val="24"/>
          <w:rtl/>
        </w:rPr>
      </w:pPr>
      <w:r>
        <w:rPr>
          <w:rFonts w:cs="David" w:hint="cs"/>
          <w:sz w:val="24"/>
          <w:szCs w:val="24"/>
          <w:rtl/>
        </w:rPr>
        <w:t>עוד טענה, כי יש לקחת בחשבון את הנסיבות הבאות שאינן קשורות בביצוע העבירות: הנאשם הודה במיוחס לו וחסך זמן שיפוטי; הנאשם נעדר עבר פלילי; מתסקירי שירות המבחן עולה כי הנאשם לא נרתם תחילה לאפיק טיפולי, ורק לאחר זמן ממושך, החל הליך שיקומי. מכאן טענה, כי המלצת שירות המבחן אינה מתאימה למכלול הנסיבות.</w:t>
      </w:r>
    </w:p>
    <w:p w14:paraId="2249AE29" w14:textId="77777777" w:rsidR="00E9658D" w:rsidRDefault="00E9658D" w:rsidP="00E9658D">
      <w:pPr>
        <w:pStyle w:val="ListParagraph1"/>
        <w:numPr>
          <w:ilvl w:val="0"/>
          <w:numId w:val="1"/>
        </w:numPr>
        <w:bidi/>
        <w:spacing w:before="120" w:after="120"/>
        <w:ind w:left="651" w:hanging="567"/>
        <w:jc w:val="both"/>
        <w:rPr>
          <w:rFonts w:cs="David"/>
          <w:sz w:val="24"/>
          <w:szCs w:val="24"/>
        </w:rPr>
      </w:pPr>
      <w:r>
        <w:rPr>
          <w:rFonts w:cs="David" w:hint="cs"/>
          <w:sz w:val="24"/>
          <w:szCs w:val="24"/>
          <w:rtl/>
        </w:rPr>
        <w:t>מכאן עתרה באת כוח התביעה להטיל על הנאשם מאסר לתקופה של 6 חודשים, שיכול ויבוצע בדרך של עבודות שירות, מאסר על תנאי, קנס, פסילת רישיון בפועל ועל תנאי. כן עתרה להשמיד הסמים והכלים.</w:t>
      </w:r>
    </w:p>
    <w:p w14:paraId="7FAB0D8B" w14:textId="77777777" w:rsidR="00E9658D" w:rsidRDefault="00E9658D" w:rsidP="00E9658D">
      <w:pPr>
        <w:pStyle w:val="ListParagraph1"/>
        <w:numPr>
          <w:ilvl w:val="0"/>
          <w:numId w:val="1"/>
        </w:numPr>
        <w:bidi/>
        <w:spacing w:before="120" w:after="120"/>
        <w:ind w:left="651" w:hanging="567"/>
        <w:jc w:val="both"/>
        <w:rPr>
          <w:rFonts w:cs="David"/>
          <w:sz w:val="24"/>
          <w:szCs w:val="24"/>
          <w:rtl/>
        </w:rPr>
      </w:pPr>
      <w:r>
        <w:rPr>
          <w:rFonts w:cs="David" w:hint="cs"/>
          <w:sz w:val="24"/>
          <w:szCs w:val="24"/>
          <w:rtl/>
        </w:rPr>
        <w:t>בא כוח הנאשם טען כי נסיבות ביצוע העבירות מלמדות כי מדובר בעבירות שהן גבוליות מבחינת מדיניות העמדה לדין. כמות הסמים היא קטנה ואין כל אינדיקציה לסחר. גם הציוד שהיה קיים במקום הוא מצומצם, ומכאן כי הנאשם גידל סמים לצריכתו העצמית בלבד.</w:t>
      </w:r>
    </w:p>
    <w:p w14:paraId="6033859B" w14:textId="77777777" w:rsidR="00E9658D" w:rsidRDefault="00E9658D" w:rsidP="00E9658D">
      <w:pPr>
        <w:pStyle w:val="ListParagraph1"/>
        <w:numPr>
          <w:ilvl w:val="0"/>
          <w:numId w:val="1"/>
        </w:numPr>
        <w:bidi/>
        <w:spacing w:before="120" w:after="120"/>
        <w:ind w:left="651" w:hanging="567"/>
        <w:jc w:val="both"/>
        <w:rPr>
          <w:rFonts w:cs="David"/>
          <w:sz w:val="24"/>
          <w:szCs w:val="24"/>
          <w:rtl/>
        </w:rPr>
      </w:pPr>
      <w:r>
        <w:rPr>
          <w:rFonts w:cs="David" w:hint="cs"/>
          <w:sz w:val="24"/>
          <w:szCs w:val="24"/>
          <w:rtl/>
        </w:rPr>
        <w:t>מכאן עתר בא כוח הנאשם לאמץ את המלצת שירות המבחן ולהטיל על הנאשם מאסר על תנאי וצו מבחן.</w:t>
      </w:r>
    </w:p>
    <w:p w14:paraId="33996BBE" w14:textId="77777777" w:rsidR="00E9658D" w:rsidRDefault="00E9658D" w:rsidP="00E9658D">
      <w:pPr>
        <w:spacing w:before="120" w:after="120"/>
        <w:ind w:left="651" w:hanging="567"/>
        <w:jc w:val="both"/>
        <w:rPr>
          <w:highlight w:val="yellow"/>
        </w:rPr>
      </w:pPr>
    </w:p>
    <w:p w14:paraId="1FC72919" w14:textId="77777777" w:rsidR="00E9658D" w:rsidRDefault="00E9658D" w:rsidP="00E9658D">
      <w:pPr>
        <w:spacing w:before="120" w:after="120"/>
        <w:ind w:left="651" w:hanging="567"/>
        <w:jc w:val="both"/>
        <w:rPr>
          <w:b/>
          <w:bCs/>
          <w:u w:val="single"/>
          <w:rtl/>
        </w:rPr>
      </w:pPr>
      <w:r>
        <w:rPr>
          <w:rFonts w:hint="cs"/>
          <w:b/>
          <w:bCs/>
          <w:u w:val="single"/>
          <w:rtl/>
        </w:rPr>
        <w:t>דיון והכרעה</w:t>
      </w:r>
    </w:p>
    <w:p w14:paraId="36806C17" w14:textId="77777777" w:rsidR="00E9658D" w:rsidRDefault="00E9658D" w:rsidP="00E9658D">
      <w:pPr>
        <w:spacing w:before="120" w:after="120"/>
        <w:ind w:left="651" w:hanging="567"/>
        <w:jc w:val="both"/>
        <w:rPr>
          <w:u w:val="single"/>
          <w:rtl/>
        </w:rPr>
      </w:pPr>
      <w:r>
        <w:rPr>
          <w:rFonts w:hint="cs"/>
          <w:u w:val="single"/>
          <w:rtl/>
        </w:rPr>
        <w:t>קביעת מתחם העונש</w:t>
      </w:r>
    </w:p>
    <w:p w14:paraId="77BF772F" w14:textId="77777777" w:rsidR="00E9658D" w:rsidRDefault="00E9658D" w:rsidP="00E9658D">
      <w:pPr>
        <w:pStyle w:val="ListParagraph1"/>
        <w:numPr>
          <w:ilvl w:val="0"/>
          <w:numId w:val="1"/>
        </w:numPr>
        <w:bidi/>
        <w:spacing w:before="120" w:after="120"/>
        <w:ind w:left="651" w:hanging="567"/>
        <w:jc w:val="both"/>
        <w:rPr>
          <w:rFonts w:cs="David"/>
          <w:sz w:val="24"/>
          <w:szCs w:val="24"/>
          <w:rtl/>
        </w:rPr>
      </w:pPr>
      <w:r>
        <w:rPr>
          <w:rFonts w:cs="David" w:hint="cs"/>
          <w:sz w:val="24"/>
          <w:szCs w:val="24"/>
          <w:rtl/>
        </w:rPr>
        <w:t xml:space="preserve">בקביעת מתחם העונש ההולם את מעשי העבירות אותם ביצע הנאשם יתחשב בית המשפט </w:t>
      </w:r>
      <w:r>
        <w:rPr>
          <w:rFonts w:cs="David" w:hint="cs"/>
          <w:b/>
          <w:bCs/>
          <w:sz w:val="24"/>
          <w:szCs w:val="24"/>
          <w:rtl/>
        </w:rPr>
        <w:t>בערך החברתי</w:t>
      </w:r>
      <w:r>
        <w:rPr>
          <w:rFonts w:cs="David" w:hint="cs"/>
          <w:sz w:val="24"/>
          <w:szCs w:val="24"/>
          <w:rtl/>
        </w:rPr>
        <w:t xml:space="preserve"> הנפגע מביצוע העבירה, </w:t>
      </w:r>
      <w:r>
        <w:rPr>
          <w:rFonts w:cs="David" w:hint="cs"/>
          <w:b/>
          <w:bCs/>
          <w:sz w:val="24"/>
          <w:szCs w:val="24"/>
          <w:rtl/>
        </w:rPr>
        <w:t>במידת הפגיעה בו, במדיניות הענישה</w:t>
      </w:r>
      <w:r>
        <w:rPr>
          <w:rFonts w:cs="David" w:hint="cs"/>
          <w:sz w:val="24"/>
          <w:szCs w:val="24"/>
          <w:rtl/>
        </w:rPr>
        <w:t xml:space="preserve"> הנהוגה </w:t>
      </w:r>
      <w:r>
        <w:rPr>
          <w:rFonts w:cs="David" w:hint="cs"/>
          <w:b/>
          <w:bCs/>
          <w:sz w:val="24"/>
          <w:szCs w:val="24"/>
          <w:rtl/>
        </w:rPr>
        <w:t>ובנסיבות הקשורות בביצוע העבירה</w:t>
      </w:r>
      <w:r>
        <w:rPr>
          <w:rFonts w:cs="David" w:hint="cs"/>
          <w:sz w:val="24"/>
          <w:szCs w:val="24"/>
          <w:rtl/>
        </w:rPr>
        <w:t>.</w:t>
      </w:r>
    </w:p>
    <w:p w14:paraId="074C3532" w14:textId="77777777" w:rsidR="00E9658D" w:rsidRDefault="00E9658D" w:rsidP="00E9658D">
      <w:pPr>
        <w:pStyle w:val="ListParagraph1"/>
        <w:numPr>
          <w:ilvl w:val="0"/>
          <w:numId w:val="1"/>
        </w:numPr>
        <w:bidi/>
        <w:spacing w:before="120" w:after="120"/>
        <w:ind w:left="651" w:hanging="567"/>
        <w:jc w:val="both"/>
        <w:rPr>
          <w:rFonts w:cs="David"/>
          <w:sz w:val="24"/>
          <w:szCs w:val="24"/>
          <w:rtl/>
        </w:rPr>
      </w:pPr>
      <w:r>
        <w:rPr>
          <w:rFonts w:cs="David" w:hint="cs"/>
          <w:sz w:val="24"/>
          <w:szCs w:val="24"/>
          <w:rtl/>
        </w:rPr>
        <w:t xml:space="preserve">הערכים החברתיים עליהם נועדה </w:t>
      </w:r>
      <w:hyperlink r:id="rId17" w:history="1">
        <w:r w:rsidR="00215379" w:rsidRPr="00215379">
          <w:rPr>
            <w:rFonts w:cs="David" w:hint="cs"/>
            <w:color w:val="0000FF"/>
            <w:sz w:val="24"/>
            <w:szCs w:val="24"/>
            <w:u w:val="single"/>
            <w:rtl/>
          </w:rPr>
          <w:t>פקודת</w:t>
        </w:r>
        <w:r w:rsidR="00215379" w:rsidRPr="00215379">
          <w:rPr>
            <w:rFonts w:cs="David"/>
            <w:color w:val="0000FF"/>
            <w:sz w:val="24"/>
            <w:szCs w:val="24"/>
            <w:u w:val="single"/>
            <w:rtl/>
          </w:rPr>
          <w:t xml:space="preserve"> </w:t>
        </w:r>
        <w:r w:rsidR="00215379" w:rsidRPr="00215379">
          <w:rPr>
            <w:rFonts w:cs="David" w:hint="cs"/>
            <w:color w:val="0000FF"/>
            <w:sz w:val="24"/>
            <w:szCs w:val="24"/>
            <w:u w:val="single"/>
            <w:rtl/>
          </w:rPr>
          <w:t>הסמים</w:t>
        </w:r>
        <w:r w:rsidR="00215379" w:rsidRPr="00215379">
          <w:rPr>
            <w:rFonts w:cs="David"/>
            <w:color w:val="0000FF"/>
            <w:sz w:val="24"/>
            <w:szCs w:val="24"/>
            <w:u w:val="single"/>
            <w:rtl/>
          </w:rPr>
          <w:t xml:space="preserve"> </w:t>
        </w:r>
        <w:r w:rsidR="00215379" w:rsidRPr="00215379">
          <w:rPr>
            <w:rFonts w:cs="David" w:hint="cs"/>
            <w:color w:val="0000FF"/>
            <w:sz w:val="24"/>
            <w:szCs w:val="24"/>
            <w:u w:val="single"/>
            <w:rtl/>
          </w:rPr>
          <w:t>המסוכנים</w:t>
        </w:r>
      </w:hyperlink>
      <w:r>
        <w:rPr>
          <w:rFonts w:cs="David" w:hint="cs"/>
          <w:sz w:val="24"/>
          <w:szCs w:val="24"/>
          <w:rtl/>
        </w:rPr>
        <w:t xml:space="preserve"> בכללותה להגן הם שמירה על בריאותו ושלומו הפיזי והנפשי של הציבור מפני נזקים הנגרמים כתוצאה מהשימוש בסמים והשפעתם הממכרת וההרסנית. לצד זה, עומדים ההגנה על הציבור מפני נזקים עקיפים הנגרמים כתוצאה מעבריינות הנלווית לשימוש בסמים, ובכלל זה ההגנה על הביטחון האישי ורכוש הציבור (</w:t>
      </w:r>
      <w:hyperlink r:id="rId18" w:history="1">
        <w:r w:rsidR="00215379" w:rsidRPr="00215379">
          <w:rPr>
            <w:rFonts w:cs="David" w:hint="cs"/>
            <w:color w:val="0000FF"/>
            <w:sz w:val="24"/>
            <w:szCs w:val="24"/>
            <w:u w:val="single"/>
            <w:rtl/>
          </w:rPr>
          <w:t>ע</w:t>
        </w:r>
        <w:r w:rsidR="00215379" w:rsidRPr="00215379">
          <w:rPr>
            <w:rFonts w:cs="David"/>
            <w:color w:val="0000FF"/>
            <w:sz w:val="24"/>
            <w:szCs w:val="24"/>
            <w:u w:val="single"/>
            <w:rtl/>
          </w:rPr>
          <w:t>"</w:t>
        </w:r>
        <w:r w:rsidR="00215379" w:rsidRPr="00215379">
          <w:rPr>
            <w:rFonts w:cs="David" w:hint="cs"/>
            <w:color w:val="0000FF"/>
            <w:sz w:val="24"/>
            <w:szCs w:val="24"/>
            <w:u w:val="single"/>
            <w:rtl/>
          </w:rPr>
          <w:t>פ</w:t>
        </w:r>
        <w:r w:rsidR="00215379" w:rsidRPr="00215379">
          <w:rPr>
            <w:rFonts w:cs="David"/>
            <w:color w:val="0000FF"/>
            <w:sz w:val="24"/>
            <w:szCs w:val="24"/>
            <w:u w:val="single"/>
            <w:rtl/>
          </w:rPr>
          <w:t xml:space="preserve"> 972/11</w:t>
        </w:r>
      </w:hyperlink>
      <w:r>
        <w:rPr>
          <w:rFonts w:cs="David" w:hint="cs"/>
          <w:sz w:val="24"/>
          <w:szCs w:val="24"/>
          <w:rtl/>
        </w:rPr>
        <w:t xml:space="preserve"> </w:t>
      </w:r>
      <w:r>
        <w:rPr>
          <w:rFonts w:cs="David" w:hint="cs"/>
          <w:b/>
          <w:bCs/>
          <w:sz w:val="24"/>
          <w:szCs w:val="24"/>
          <w:rtl/>
        </w:rPr>
        <w:t>מדינת ישראל נ' יונה</w:t>
      </w:r>
      <w:r>
        <w:rPr>
          <w:rFonts w:cs="David" w:hint="cs"/>
          <w:sz w:val="24"/>
          <w:szCs w:val="24"/>
          <w:rtl/>
        </w:rPr>
        <w:t xml:space="preserve"> (4.7.12); </w:t>
      </w:r>
      <w:hyperlink r:id="rId19" w:history="1">
        <w:r w:rsidR="00215379" w:rsidRPr="00215379">
          <w:rPr>
            <w:rFonts w:cs="David" w:hint="cs"/>
            <w:color w:val="0000FF"/>
            <w:sz w:val="24"/>
            <w:szCs w:val="24"/>
            <w:u w:val="single"/>
            <w:rtl/>
          </w:rPr>
          <w:t>ע</w:t>
        </w:r>
        <w:r w:rsidR="00215379" w:rsidRPr="00215379">
          <w:rPr>
            <w:rFonts w:cs="David"/>
            <w:color w:val="0000FF"/>
            <w:sz w:val="24"/>
            <w:szCs w:val="24"/>
            <w:u w:val="single"/>
            <w:rtl/>
          </w:rPr>
          <w:t>"</w:t>
        </w:r>
        <w:r w:rsidR="00215379" w:rsidRPr="00215379">
          <w:rPr>
            <w:rFonts w:cs="David" w:hint="cs"/>
            <w:color w:val="0000FF"/>
            <w:sz w:val="24"/>
            <w:szCs w:val="24"/>
            <w:u w:val="single"/>
            <w:rtl/>
          </w:rPr>
          <w:t>פ</w:t>
        </w:r>
        <w:r w:rsidR="00215379" w:rsidRPr="00215379">
          <w:rPr>
            <w:rFonts w:cs="David"/>
            <w:color w:val="0000FF"/>
            <w:sz w:val="24"/>
            <w:szCs w:val="24"/>
            <w:u w:val="single"/>
            <w:rtl/>
          </w:rPr>
          <w:t xml:space="preserve"> 6029/03 </w:t>
        </w:r>
        <w:r w:rsidR="00215379" w:rsidRPr="00215379">
          <w:rPr>
            <w:rFonts w:cs="David" w:hint="cs"/>
            <w:color w:val="0000FF"/>
            <w:sz w:val="24"/>
            <w:szCs w:val="24"/>
            <w:u w:val="single"/>
            <w:rtl/>
          </w:rPr>
          <w:t>מדינת</w:t>
        </w:r>
        <w:r w:rsidR="00215379" w:rsidRPr="00215379">
          <w:rPr>
            <w:rFonts w:cs="David"/>
            <w:color w:val="0000FF"/>
            <w:sz w:val="24"/>
            <w:szCs w:val="24"/>
            <w:u w:val="single"/>
            <w:rtl/>
          </w:rPr>
          <w:t xml:space="preserve"> </w:t>
        </w:r>
        <w:r w:rsidR="00215379" w:rsidRPr="00215379">
          <w:rPr>
            <w:rFonts w:cs="David" w:hint="cs"/>
            <w:color w:val="0000FF"/>
            <w:sz w:val="24"/>
            <w:szCs w:val="24"/>
            <w:u w:val="single"/>
            <w:rtl/>
          </w:rPr>
          <w:t>ישראל</w:t>
        </w:r>
        <w:r w:rsidR="00215379" w:rsidRPr="00215379">
          <w:rPr>
            <w:rFonts w:cs="David"/>
            <w:color w:val="0000FF"/>
            <w:sz w:val="24"/>
            <w:szCs w:val="24"/>
            <w:u w:val="single"/>
            <w:rtl/>
          </w:rPr>
          <w:t xml:space="preserve"> </w:t>
        </w:r>
        <w:r w:rsidR="00215379" w:rsidRPr="00215379">
          <w:rPr>
            <w:rFonts w:cs="David" w:hint="cs"/>
            <w:color w:val="0000FF"/>
            <w:sz w:val="24"/>
            <w:szCs w:val="24"/>
            <w:u w:val="single"/>
            <w:rtl/>
          </w:rPr>
          <w:t>נ</w:t>
        </w:r>
        <w:r w:rsidR="00215379" w:rsidRPr="00215379">
          <w:rPr>
            <w:rFonts w:cs="David"/>
            <w:color w:val="0000FF"/>
            <w:sz w:val="24"/>
            <w:szCs w:val="24"/>
            <w:u w:val="single"/>
            <w:rtl/>
          </w:rPr>
          <w:t xml:space="preserve">' </w:t>
        </w:r>
        <w:r w:rsidR="00215379" w:rsidRPr="00215379">
          <w:rPr>
            <w:rFonts w:cs="David" w:hint="cs"/>
            <w:color w:val="0000FF"/>
            <w:sz w:val="24"/>
            <w:szCs w:val="24"/>
            <w:u w:val="single"/>
            <w:rtl/>
          </w:rPr>
          <w:t>שמאי</w:t>
        </w:r>
        <w:r w:rsidR="00215379" w:rsidRPr="00215379">
          <w:rPr>
            <w:rFonts w:cs="David"/>
            <w:color w:val="0000FF"/>
            <w:sz w:val="24"/>
            <w:szCs w:val="24"/>
            <w:u w:val="single"/>
            <w:rtl/>
          </w:rPr>
          <w:t xml:space="preserve">, </w:t>
        </w:r>
        <w:r w:rsidR="00215379" w:rsidRPr="00215379">
          <w:rPr>
            <w:rFonts w:cs="David" w:hint="cs"/>
            <w:color w:val="0000FF"/>
            <w:sz w:val="24"/>
            <w:szCs w:val="24"/>
            <w:u w:val="single"/>
            <w:rtl/>
          </w:rPr>
          <w:t>פ</w:t>
        </w:r>
        <w:r w:rsidR="00215379" w:rsidRPr="00215379">
          <w:rPr>
            <w:rFonts w:cs="David"/>
            <w:color w:val="0000FF"/>
            <w:sz w:val="24"/>
            <w:szCs w:val="24"/>
            <w:u w:val="single"/>
            <w:rtl/>
          </w:rPr>
          <w:t>"</w:t>
        </w:r>
        <w:r w:rsidR="00215379" w:rsidRPr="00215379">
          <w:rPr>
            <w:rFonts w:cs="David" w:hint="cs"/>
            <w:color w:val="0000FF"/>
            <w:sz w:val="24"/>
            <w:szCs w:val="24"/>
            <w:u w:val="single"/>
            <w:rtl/>
          </w:rPr>
          <w:t>ד</w:t>
        </w:r>
        <w:r w:rsidR="00215379" w:rsidRPr="00215379">
          <w:rPr>
            <w:rFonts w:cs="David"/>
            <w:color w:val="0000FF"/>
            <w:sz w:val="24"/>
            <w:szCs w:val="24"/>
            <w:u w:val="single"/>
            <w:rtl/>
          </w:rPr>
          <w:t xml:space="preserve"> </w:t>
        </w:r>
        <w:r w:rsidR="00215379" w:rsidRPr="00215379">
          <w:rPr>
            <w:rFonts w:cs="David" w:hint="cs"/>
            <w:color w:val="0000FF"/>
            <w:sz w:val="24"/>
            <w:szCs w:val="24"/>
            <w:u w:val="single"/>
            <w:rtl/>
          </w:rPr>
          <w:t>נח</w:t>
        </w:r>
      </w:hyperlink>
      <w:r>
        <w:rPr>
          <w:rFonts w:cs="David" w:hint="cs"/>
          <w:sz w:val="24"/>
          <w:szCs w:val="24"/>
          <w:rtl/>
        </w:rPr>
        <w:t xml:space="preserve"> (2) 734 (2004); </w:t>
      </w:r>
      <w:hyperlink r:id="rId20" w:history="1">
        <w:r w:rsidR="00215379" w:rsidRPr="00215379">
          <w:rPr>
            <w:rFonts w:cs="David" w:hint="cs"/>
            <w:color w:val="0000FF"/>
            <w:sz w:val="24"/>
            <w:szCs w:val="24"/>
            <w:u w:val="single"/>
            <w:rtl/>
          </w:rPr>
          <w:t>ע</w:t>
        </w:r>
        <w:r w:rsidR="00215379" w:rsidRPr="00215379">
          <w:rPr>
            <w:rFonts w:cs="David"/>
            <w:color w:val="0000FF"/>
            <w:sz w:val="24"/>
            <w:szCs w:val="24"/>
            <w:u w:val="single"/>
            <w:rtl/>
          </w:rPr>
          <w:t>"</w:t>
        </w:r>
        <w:r w:rsidR="00215379" w:rsidRPr="00215379">
          <w:rPr>
            <w:rFonts w:cs="David" w:hint="cs"/>
            <w:color w:val="0000FF"/>
            <w:sz w:val="24"/>
            <w:szCs w:val="24"/>
            <w:u w:val="single"/>
            <w:rtl/>
          </w:rPr>
          <w:t>פ</w:t>
        </w:r>
        <w:r w:rsidR="00215379" w:rsidRPr="00215379">
          <w:rPr>
            <w:rFonts w:cs="David"/>
            <w:color w:val="0000FF"/>
            <w:sz w:val="24"/>
            <w:szCs w:val="24"/>
            <w:u w:val="single"/>
            <w:rtl/>
          </w:rPr>
          <w:t xml:space="preserve"> 6021/95</w:t>
        </w:r>
      </w:hyperlink>
      <w:r>
        <w:rPr>
          <w:rFonts w:cs="David" w:hint="cs"/>
          <w:sz w:val="24"/>
          <w:szCs w:val="24"/>
          <w:rtl/>
        </w:rPr>
        <w:t xml:space="preserve">, </w:t>
      </w:r>
      <w:hyperlink r:id="rId21" w:history="1">
        <w:r w:rsidR="007547F9" w:rsidRPr="007547F9">
          <w:rPr>
            <w:rFonts w:cs="David"/>
            <w:color w:val="0000FF"/>
            <w:sz w:val="24"/>
            <w:szCs w:val="24"/>
            <w:u w:val="single"/>
            <w:rtl/>
          </w:rPr>
          <w:t>4998/95</w:t>
        </w:r>
      </w:hyperlink>
      <w:r>
        <w:rPr>
          <w:rFonts w:cs="David" w:hint="cs"/>
          <w:sz w:val="24"/>
          <w:szCs w:val="24"/>
          <w:rtl/>
        </w:rPr>
        <w:t xml:space="preserve">, 5267/95, 5313/95 </w:t>
      </w:r>
      <w:r>
        <w:rPr>
          <w:rFonts w:cs="David" w:hint="cs"/>
          <w:b/>
          <w:bCs/>
          <w:sz w:val="24"/>
          <w:szCs w:val="24"/>
          <w:rtl/>
        </w:rPr>
        <w:t xml:space="preserve"> מדינת ישראל נ' גומז</w:t>
      </w:r>
      <w:r>
        <w:rPr>
          <w:rFonts w:cs="David" w:hint="cs"/>
          <w:sz w:val="24"/>
          <w:szCs w:val="24"/>
          <w:rtl/>
        </w:rPr>
        <w:t xml:space="preserve"> (31.7.97)).</w:t>
      </w:r>
    </w:p>
    <w:p w14:paraId="11A18107" w14:textId="77777777" w:rsidR="00E9658D" w:rsidRDefault="00E9658D" w:rsidP="00E9658D">
      <w:pPr>
        <w:pStyle w:val="ListParagraph1"/>
        <w:numPr>
          <w:ilvl w:val="0"/>
          <w:numId w:val="1"/>
        </w:numPr>
        <w:bidi/>
        <w:spacing w:before="120" w:after="120"/>
        <w:ind w:left="651" w:hanging="567"/>
        <w:jc w:val="both"/>
        <w:rPr>
          <w:rFonts w:cs="David"/>
          <w:sz w:val="24"/>
          <w:szCs w:val="24"/>
          <w:rtl/>
        </w:rPr>
      </w:pPr>
      <w:r>
        <w:rPr>
          <w:rFonts w:cs="David" w:hint="cs"/>
          <w:sz w:val="24"/>
          <w:szCs w:val="24"/>
          <w:rtl/>
        </w:rPr>
        <w:t xml:space="preserve">הפגיעה בערכים המוגנים כתוצאה מביצוע העבירות של גידול סם מסוכן, החזקת סמים לצריכה עצמית והחזקת כלים להכנת סם מסוכן, בנסיבות העניין, היא נמוכה - בינונית. הנאשם החזיק 5 שתילים של סם מסוכן מסוג קנבוס במשקל 596.06 גרם נטו, סם מסוכן מסוג קנבוס במשקל כולל של 22.48 גרם נטו, סם מסוכן מסוג חשיש במשקל כולל של 5.46 גרם נטו וזרעים של סם מסוג קנבוס במשקל 0.3 גרם נטו. אין מדובר בכמויות גדולות, אולם גם לא בכמויות מזעריות. </w:t>
      </w:r>
    </w:p>
    <w:p w14:paraId="7BDFB66B" w14:textId="77777777" w:rsidR="00E9658D" w:rsidRDefault="00E9658D" w:rsidP="00E9658D">
      <w:pPr>
        <w:pStyle w:val="ListParagraph1"/>
        <w:numPr>
          <w:ilvl w:val="0"/>
          <w:numId w:val="1"/>
        </w:numPr>
        <w:bidi/>
        <w:spacing w:before="120" w:after="120"/>
        <w:ind w:left="651" w:hanging="567"/>
        <w:jc w:val="both"/>
        <w:rPr>
          <w:rFonts w:cs="David"/>
          <w:sz w:val="24"/>
          <w:szCs w:val="24"/>
          <w:rtl/>
        </w:rPr>
      </w:pPr>
      <w:r>
        <w:rPr>
          <w:rFonts w:cs="David" w:hint="cs"/>
          <w:sz w:val="24"/>
          <w:szCs w:val="24"/>
          <w:rtl/>
        </w:rPr>
        <w:t>על מדיניות הענישה המקובלת והנוהגת בעבירות של גידול סמים והחזקת סמים לשימוש עצמי, כאשר מדובר בסמים קלים ובמשקלים דומים לנסיבות העניין, ניתן ללמוד מהפסיקה שלהלן:</w:t>
      </w:r>
    </w:p>
    <w:p w14:paraId="50660EA5" w14:textId="77777777" w:rsidR="00E9658D" w:rsidRDefault="00215379" w:rsidP="00E9658D">
      <w:pPr>
        <w:pStyle w:val="1"/>
        <w:numPr>
          <w:ilvl w:val="0"/>
          <w:numId w:val="2"/>
        </w:numPr>
        <w:bidi/>
        <w:spacing w:before="120" w:after="120"/>
        <w:ind w:left="1218" w:hanging="567"/>
        <w:jc w:val="both"/>
        <w:rPr>
          <w:rFonts w:cs="David"/>
          <w:sz w:val="24"/>
          <w:szCs w:val="24"/>
          <w:rtl/>
        </w:rPr>
      </w:pPr>
      <w:hyperlink r:id="rId22" w:history="1">
        <w:r w:rsidRPr="00215379">
          <w:rPr>
            <w:rFonts w:cs="David" w:hint="cs"/>
            <w:color w:val="0000FF"/>
            <w:sz w:val="24"/>
            <w:szCs w:val="24"/>
            <w:u w:val="single"/>
            <w:rtl/>
          </w:rPr>
          <w:t>רע</w:t>
        </w:r>
        <w:r w:rsidRPr="00215379">
          <w:rPr>
            <w:rFonts w:cs="David"/>
            <w:color w:val="0000FF"/>
            <w:sz w:val="24"/>
            <w:szCs w:val="24"/>
            <w:u w:val="single"/>
            <w:rtl/>
          </w:rPr>
          <w:t>"</w:t>
        </w:r>
        <w:r w:rsidRPr="00215379">
          <w:rPr>
            <w:rFonts w:cs="David" w:hint="cs"/>
            <w:color w:val="0000FF"/>
            <w:sz w:val="24"/>
            <w:szCs w:val="24"/>
            <w:u w:val="single"/>
            <w:rtl/>
          </w:rPr>
          <w:t>פ</w:t>
        </w:r>
        <w:r w:rsidRPr="00215379">
          <w:rPr>
            <w:rFonts w:cs="David"/>
            <w:color w:val="0000FF"/>
            <w:sz w:val="24"/>
            <w:szCs w:val="24"/>
            <w:u w:val="single"/>
            <w:rtl/>
          </w:rPr>
          <w:t xml:space="preserve"> 8146/17</w:t>
        </w:r>
      </w:hyperlink>
      <w:r w:rsidR="00E9658D">
        <w:rPr>
          <w:rFonts w:cs="David" w:hint="cs"/>
          <w:sz w:val="24"/>
          <w:szCs w:val="24"/>
          <w:rtl/>
        </w:rPr>
        <w:t xml:space="preserve"> </w:t>
      </w:r>
      <w:r w:rsidR="00E9658D">
        <w:rPr>
          <w:rFonts w:cs="David" w:hint="cs"/>
          <w:b/>
          <w:bCs/>
          <w:sz w:val="24"/>
          <w:szCs w:val="24"/>
          <w:rtl/>
        </w:rPr>
        <w:t>אבישלום נ' מדינת ישראל</w:t>
      </w:r>
      <w:r w:rsidR="00E9658D">
        <w:rPr>
          <w:rFonts w:cs="David" w:hint="cs"/>
          <w:sz w:val="24"/>
          <w:szCs w:val="24"/>
          <w:rtl/>
        </w:rPr>
        <w:t xml:space="preserve"> (14.11.17): בית משפט השלום הרשיע את הנאשם, לפי הודאתו, בביצוע עבירה של גידול סמים. לפי כתב האישום, הנאשם גידל 9 שתילי קנבוס במשקל כולל של 191.89 גרם נטו, והחזיק 8 שתילי קנבוס במשקל כולל של 117.23 גרם נטו. בית משפט השלום הטיל על הנאשם מאסר לתקופה של חודשיים, לאחר שלא נמצא מתאים לעבודות שירות, מאסר על תנאי והתחייבות. בית המשפט המחוזי הקל בעונשו והטיל עליו מאסר לתקופה של 50 ימים. בית המשפט העליון דחה את הבקשה להרשות ערעור שהגיש הנאשם;</w:t>
      </w:r>
    </w:p>
    <w:p w14:paraId="764CBFCE" w14:textId="77777777" w:rsidR="00E9658D" w:rsidRDefault="00215379" w:rsidP="00E9658D">
      <w:pPr>
        <w:pStyle w:val="1"/>
        <w:numPr>
          <w:ilvl w:val="0"/>
          <w:numId w:val="2"/>
        </w:numPr>
        <w:bidi/>
        <w:spacing w:before="120" w:after="120"/>
        <w:ind w:left="1218" w:hanging="567"/>
        <w:jc w:val="both"/>
        <w:rPr>
          <w:rFonts w:cs="David"/>
          <w:sz w:val="24"/>
          <w:szCs w:val="24"/>
        </w:rPr>
      </w:pPr>
      <w:hyperlink r:id="rId23" w:history="1">
        <w:r w:rsidRPr="00215379">
          <w:rPr>
            <w:rFonts w:cs="David" w:hint="cs"/>
            <w:color w:val="0000FF"/>
            <w:sz w:val="24"/>
            <w:szCs w:val="24"/>
            <w:u w:val="single"/>
            <w:rtl/>
          </w:rPr>
          <w:t>עפ</w:t>
        </w:r>
        <w:r w:rsidRPr="00215379">
          <w:rPr>
            <w:rFonts w:cs="David"/>
            <w:color w:val="0000FF"/>
            <w:sz w:val="24"/>
            <w:szCs w:val="24"/>
            <w:u w:val="single"/>
            <w:rtl/>
          </w:rPr>
          <w:t>"</w:t>
        </w:r>
        <w:r w:rsidRPr="00215379">
          <w:rPr>
            <w:rFonts w:cs="David" w:hint="cs"/>
            <w:color w:val="0000FF"/>
            <w:sz w:val="24"/>
            <w:szCs w:val="24"/>
            <w:u w:val="single"/>
            <w:rtl/>
          </w:rPr>
          <w:t>ג</w:t>
        </w:r>
        <w:r w:rsidRPr="00215379">
          <w:rPr>
            <w:rFonts w:cs="David"/>
            <w:color w:val="0000FF"/>
            <w:sz w:val="24"/>
            <w:szCs w:val="24"/>
            <w:u w:val="single"/>
            <w:rtl/>
          </w:rPr>
          <w:t xml:space="preserve"> (</w:t>
        </w:r>
        <w:r w:rsidRPr="00215379">
          <w:rPr>
            <w:rFonts w:cs="David" w:hint="cs"/>
            <w:color w:val="0000FF"/>
            <w:sz w:val="24"/>
            <w:szCs w:val="24"/>
            <w:u w:val="single"/>
            <w:rtl/>
          </w:rPr>
          <w:t>חי</w:t>
        </w:r>
        <w:r w:rsidRPr="00215379">
          <w:rPr>
            <w:rFonts w:cs="David"/>
            <w:color w:val="0000FF"/>
            <w:sz w:val="24"/>
            <w:szCs w:val="24"/>
            <w:u w:val="single"/>
            <w:rtl/>
          </w:rPr>
          <w:t>') 28110-10-15</w:t>
        </w:r>
      </w:hyperlink>
      <w:r w:rsidR="00E9658D">
        <w:rPr>
          <w:rFonts w:cs="David" w:hint="cs"/>
          <w:sz w:val="24"/>
          <w:szCs w:val="24"/>
          <w:rtl/>
        </w:rPr>
        <w:t xml:space="preserve"> </w:t>
      </w:r>
      <w:r w:rsidR="00E9658D">
        <w:rPr>
          <w:rFonts w:cs="David" w:hint="cs"/>
          <w:b/>
          <w:bCs/>
          <w:sz w:val="24"/>
          <w:szCs w:val="24"/>
          <w:rtl/>
        </w:rPr>
        <w:t>מדינת ישראל נ' דוד</w:t>
      </w:r>
      <w:r w:rsidR="00E9658D">
        <w:rPr>
          <w:rFonts w:cs="David" w:hint="cs"/>
          <w:sz w:val="24"/>
          <w:szCs w:val="24"/>
          <w:rtl/>
        </w:rPr>
        <w:t xml:space="preserve"> (17.12.15): בית משפט השלום  הרשיע את הנאשם ואחר, לפי הודאתם, בביצוע עבירה של גידול סמים. בית משפט השלום הטיל על הנאשם מאסר על תנאי, צו שירות לתועלת הציבור וצו מבחן. עניינו של הנאשם הנוסף הסתיים ללא הרשעה. בית המשפט המחוזי דחה את ערעור המדינה בכפוף להארכת צו המבחן;</w:t>
      </w:r>
    </w:p>
    <w:p w14:paraId="7967494E" w14:textId="77777777" w:rsidR="00E9658D" w:rsidRDefault="00215379" w:rsidP="00E9658D">
      <w:pPr>
        <w:pStyle w:val="1"/>
        <w:numPr>
          <w:ilvl w:val="0"/>
          <w:numId w:val="2"/>
        </w:numPr>
        <w:bidi/>
        <w:spacing w:before="120" w:after="120"/>
        <w:ind w:left="1218" w:hanging="567"/>
        <w:jc w:val="both"/>
        <w:rPr>
          <w:rFonts w:cs="David"/>
          <w:sz w:val="24"/>
          <w:szCs w:val="24"/>
        </w:rPr>
      </w:pPr>
      <w:hyperlink r:id="rId24" w:history="1">
        <w:r w:rsidRPr="00215379">
          <w:rPr>
            <w:rFonts w:cs="David" w:hint="cs"/>
            <w:color w:val="0000FF"/>
            <w:sz w:val="24"/>
            <w:szCs w:val="24"/>
            <w:u w:val="single"/>
            <w:rtl/>
          </w:rPr>
          <w:t>ת</w:t>
        </w:r>
        <w:r w:rsidRPr="00215379">
          <w:rPr>
            <w:rFonts w:cs="David"/>
            <w:color w:val="0000FF"/>
            <w:sz w:val="24"/>
            <w:szCs w:val="24"/>
            <w:u w:val="single"/>
            <w:rtl/>
          </w:rPr>
          <w:t>"</w:t>
        </w:r>
        <w:r w:rsidRPr="00215379">
          <w:rPr>
            <w:rFonts w:cs="David" w:hint="cs"/>
            <w:color w:val="0000FF"/>
            <w:sz w:val="24"/>
            <w:szCs w:val="24"/>
            <w:u w:val="single"/>
            <w:rtl/>
          </w:rPr>
          <w:t>פ</w:t>
        </w:r>
        <w:r w:rsidRPr="00215379">
          <w:rPr>
            <w:rFonts w:cs="David"/>
            <w:color w:val="0000FF"/>
            <w:sz w:val="24"/>
            <w:szCs w:val="24"/>
            <w:u w:val="single"/>
            <w:rtl/>
          </w:rPr>
          <w:t xml:space="preserve"> (</w:t>
        </w:r>
        <w:r w:rsidRPr="00215379">
          <w:rPr>
            <w:rFonts w:cs="David" w:hint="cs"/>
            <w:color w:val="0000FF"/>
            <w:sz w:val="24"/>
            <w:szCs w:val="24"/>
            <w:u w:val="single"/>
            <w:rtl/>
          </w:rPr>
          <w:t>נצ</w:t>
        </w:r>
        <w:r w:rsidRPr="00215379">
          <w:rPr>
            <w:rFonts w:cs="David"/>
            <w:color w:val="0000FF"/>
            <w:sz w:val="24"/>
            <w:szCs w:val="24"/>
            <w:u w:val="single"/>
            <w:rtl/>
          </w:rPr>
          <w:t>') 3456-12-15</w:t>
        </w:r>
      </w:hyperlink>
      <w:r w:rsidR="00E9658D">
        <w:rPr>
          <w:rFonts w:cs="David" w:hint="cs"/>
          <w:sz w:val="24"/>
          <w:szCs w:val="24"/>
          <w:rtl/>
        </w:rPr>
        <w:t xml:space="preserve"> </w:t>
      </w:r>
      <w:r w:rsidR="00E9658D">
        <w:rPr>
          <w:rFonts w:cs="David" w:hint="cs"/>
          <w:b/>
          <w:bCs/>
          <w:sz w:val="24"/>
          <w:szCs w:val="24"/>
          <w:rtl/>
        </w:rPr>
        <w:t>מדינת ישראל נ' רחימה</w:t>
      </w:r>
      <w:r w:rsidR="00E9658D">
        <w:rPr>
          <w:rFonts w:cs="David" w:hint="cs"/>
          <w:sz w:val="24"/>
          <w:szCs w:val="24"/>
          <w:rtl/>
        </w:rPr>
        <w:t xml:space="preserve"> (26.12.17): בית משפט השלום הרשיע את הנאשם, לפי הודאתו, בגידול סם מסוכן מסוג קנבוס במשקל 118.86 גרם נטו. בית המשפט הטיל על הנאשם מאסר על תנאי וקנס.</w:t>
      </w:r>
    </w:p>
    <w:p w14:paraId="0A741EC3" w14:textId="77777777" w:rsidR="00E9658D" w:rsidRDefault="00215379" w:rsidP="00E9658D">
      <w:pPr>
        <w:pStyle w:val="1"/>
        <w:numPr>
          <w:ilvl w:val="0"/>
          <w:numId w:val="2"/>
        </w:numPr>
        <w:bidi/>
        <w:spacing w:before="120" w:after="120"/>
        <w:ind w:left="1218" w:hanging="567"/>
        <w:jc w:val="both"/>
        <w:rPr>
          <w:rFonts w:cs="David"/>
          <w:sz w:val="24"/>
          <w:szCs w:val="24"/>
        </w:rPr>
      </w:pPr>
      <w:hyperlink r:id="rId25" w:history="1">
        <w:r w:rsidRPr="00215379">
          <w:rPr>
            <w:rFonts w:cs="David" w:hint="cs"/>
            <w:color w:val="0000FF"/>
            <w:sz w:val="24"/>
            <w:szCs w:val="24"/>
            <w:u w:val="single"/>
            <w:rtl/>
          </w:rPr>
          <w:t>ת</w:t>
        </w:r>
        <w:r w:rsidRPr="00215379">
          <w:rPr>
            <w:rFonts w:cs="David"/>
            <w:color w:val="0000FF"/>
            <w:sz w:val="24"/>
            <w:szCs w:val="24"/>
            <w:u w:val="single"/>
            <w:rtl/>
          </w:rPr>
          <w:t>"</w:t>
        </w:r>
        <w:r w:rsidRPr="00215379">
          <w:rPr>
            <w:rFonts w:cs="David" w:hint="cs"/>
            <w:color w:val="0000FF"/>
            <w:sz w:val="24"/>
            <w:szCs w:val="24"/>
            <w:u w:val="single"/>
            <w:rtl/>
          </w:rPr>
          <w:t>פ</w:t>
        </w:r>
        <w:r w:rsidRPr="00215379">
          <w:rPr>
            <w:rFonts w:cs="David"/>
            <w:color w:val="0000FF"/>
            <w:sz w:val="24"/>
            <w:szCs w:val="24"/>
            <w:u w:val="single"/>
            <w:rtl/>
          </w:rPr>
          <w:t xml:space="preserve"> (</w:t>
        </w:r>
        <w:r w:rsidRPr="00215379">
          <w:rPr>
            <w:rFonts w:cs="David" w:hint="cs"/>
            <w:color w:val="0000FF"/>
            <w:sz w:val="24"/>
            <w:szCs w:val="24"/>
            <w:u w:val="single"/>
            <w:rtl/>
          </w:rPr>
          <w:t>ק</w:t>
        </w:r>
        <w:r w:rsidRPr="00215379">
          <w:rPr>
            <w:rFonts w:cs="David"/>
            <w:color w:val="0000FF"/>
            <w:sz w:val="24"/>
            <w:szCs w:val="24"/>
            <w:u w:val="single"/>
            <w:rtl/>
          </w:rPr>
          <w:t>"</w:t>
        </w:r>
        <w:r w:rsidRPr="00215379">
          <w:rPr>
            <w:rFonts w:cs="David" w:hint="cs"/>
            <w:color w:val="0000FF"/>
            <w:sz w:val="24"/>
            <w:szCs w:val="24"/>
            <w:u w:val="single"/>
            <w:rtl/>
          </w:rPr>
          <w:t>ג</w:t>
        </w:r>
        <w:r w:rsidRPr="00215379">
          <w:rPr>
            <w:rFonts w:cs="David"/>
            <w:color w:val="0000FF"/>
            <w:sz w:val="24"/>
            <w:szCs w:val="24"/>
            <w:u w:val="single"/>
            <w:rtl/>
          </w:rPr>
          <w:t>) 39579-01-14</w:t>
        </w:r>
      </w:hyperlink>
      <w:r w:rsidR="00E9658D">
        <w:rPr>
          <w:rFonts w:cs="David" w:hint="cs"/>
          <w:sz w:val="24"/>
          <w:szCs w:val="24"/>
          <w:rtl/>
        </w:rPr>
        <w:t xml:space="preserve"> </w:t>
      </w:r>
      <w:r w:rsidR="00E9658D">
        <w:rPr>
          <w:rFonts w:cs="David" w:hint="cs"/>
          <w:b/>
          <w:bCs/>
          <w:sz w:val="24"/>
          <w:szCs w:val="24"/>
          <w:rtl/>
        </w:rPr>
        <w:t>מדינת ישראל נ' צ'רנוב</w:t>
      </w:r>
      <w:r w:rsidR="00E9658D">
        <w:rPr>
          <w:rFonts w:cs="David" w:hint="cs"/>
          <w:sz w:val="24"/>
          <w:szCs w:val="24"/>
          <w:rtl/>
        </w:rPr>
        <w:t xml:space="preserve"> (23.6.15): בית משפט השלום הרשיע את נאשם 1, לפי הודאתו, בעבירה של גידול סמים. הנאשם גידל בביתו 7 שתילי קנבוס במשקל כולל של 746.2 גרם נטו. בית המשפט הטיל על הנאשם צו שירות לתועלת הציבור בהיקף של 500 שעות לצד ענישה נלווית.</w:t>
      </w:r>
    </w:p>
    <w:p w14:paraId="23CCE832" w14:textId="77777777" w:rsidR="00E9658D" w:rsidRDefault="00E9658D" w:rsidP="00E9658D">
      <w:pPr>
        <w:pStyle w:val="ListParagraph1"/>
        <w:numPr>
          <w:ilvl w:val="0"/>
          <w:numId w:val="1"/>
        </w:numPr>
        <w:bidi/>
        <w:spacing w:before="120" w:after="120"/>
        <w:ind w:left="651" w:hanging="567"/>
        <w:jc w:val="both"/>
        <w:rPr>
          <w:rFonts w:cs="David"/>
          <w:sz w:val="24"/>
          <w:szCs w:val="24"/>
        </w:rPr>
      </w:pPr>
      <w:r>
        <w:rPr>
          <w:rFonts w:cs="David" w:hint="cs"/>
          <w:sz w:val="24"/>
          <w:szCs w:val="24"/>
          <w:rtl/>
        </w:rPr>
        <w:t xml:space="preserve">הצדדים הגישו פסיקה שעניינה בנסיבות חמורות יותר, כמו משקל סם גדול בהרבה, או מספר שתילים גדול יותר (ראו, למשל: </w:t>
      </w:r>
      <w:hyperlink r:id="rId26" w:history="1">
        <w:r w:rsidR="00215379" w:rsidRPr="00215379">
          <w:rPr>
            <w:rFonts w:cs="David" w:hint="cs"/>
            <w:color w:val="0000FF"/>
            <w:sz w:val="24"/>
            <w:szCs w:val="24"/>
            <w:u w:val="single"/>
            <w:rtl/>
          </w:rPr>
          <w:t>רע</w:t>
        </w:r>
        <w:r w:rsidR="00215379" w:rsidRPr="00215379">
          <w:rPr>
            <w:rFonts w:cs="David"/>
            <w:color w:val="0000FF"/>
            <w:sz w:val="24"/>
            <w:szCs w:val="24"/>
            <w:u w:val="single"/>
            <w:rtl/>
          </w:rPr>
          <w:t>"</w:t>
        </w:r>
        <w:r w:rsidR="00215379" w:rsidRPr="00215379">
          <w:rPr>
            <w:rFonts w:cs="David" w:hint="cs"/>
            <w:color w:val="0000FF"/>
            <w:sz w:val="24"/>
            <w:szCs w:val="24"/>
            <w:u w:val="single"/>
            <w:rtl/>
          </w:rPr>
          <w:t>פ</w:t>
        </w:r>
        <w:r w:rsidR="00215379" w:rsidRPr="00215379">
          <w:rPr>
            <w:rFonts w:cs="David"/>
            <w:color w:val="0000FF"/>
            <w:sz w:val="24"/>
            <w:szCs w:val="24"/>
            <w:u w:val="single"/>
            <w:rtl/>
          </w:rPr>
          <w:t xml:space="preserve"> 314/16</w:t>
        </w:r>
      </w:hyperlink>
      <w:r>
        <w:rPr>
          <w:rFonts w:cs="David" w:hint="cs"/>
          <w:sz w:val="24"/>
          <w:szCs w:val="24"/>
          <w:rtl/>
        </w:rPr>
        <w:t xml:space="preserve"> </w:t>
      </w:r>
      <w:r>
        <w:rPr>
          <w:rFonts w:cs="David" w:hint="cs"/>
          <w:b/>
          <w:bCs/>
          <w:sz w:val="24"/>
          <w:szCs w:val="24"/>
          <w:rtl/>
        </w:rPr>
        <w:t>בן צבי נ' מדינת ישראל</w:t>
      </w:r>
      <w:r>
        <w:rPr>
          <w:rFonts w:cs="David" w:hint="cs"/>
          <w:sz w:val="24"/>
          <w:szCs w:val="24"/>
          <w:rtl/>
        </w:rPr>
        <w:t xml:space="preserve"> (16.12.15); </w:t>
      </w:r>
      <w:hyperlink r:id="rId27" w:history="1">
        <w:r w:rsidR="00215379" w:rsidRPr="00215379">
          <w:rPr>
            <w:rFonts w:cs="David" w:hint="cs"/>
            <w:color w:val="0000FF"/>
            <w:sz w:val="24"/>
            <w:szCs w:val="24"/>
            <w:u w:val="single"/>
            <w:rtl/>
          </w:rPr>
          <w:t>רע</w:t>
        </w:r>
        <w:r w:rsidR="00215379" w:rsidRPr="00215379">
          <w:rPr>
            <w:rFonts w:cs="David"/>
            <w:color w:val="0000FF"/>
            <w:sz w:val="24"/>
            <w:szCs w:val="24"/>
            <w:u w:val="single"/>
            <w:rtl/>
          </w:rPr>
          <w:t>"</w:t>
        </w:r>
        <w:r w:rsidR="00215379" w:rsidRPr="00215379">
          <w:rPr>
            <w:rFonts w:cs="David" w:hint="cs"/>
            <w:color w:val="0000FF"/>
            <w:sz w:val="24"/>
            <w:szCs w:val="24"/>
            <w:u w:val="single"/>
            <w:rtl/>
          </w:rPr>
          <w:t>פ</w:t>
        </w:r>
        <w:r w:rsidR="00215379" w:rsidRPr="00215379">
          <w:rPr>
            <w:rFonts w:cs="David"/>
            <w:color w:val="0000FF"/>
            <w:sz w:val="24"/>
            <w:szCs w:val="24"/>
            <w:u w:val="single"/>
            <w:rtl/>
          </w:rPr>
          <w:t xml:space="preserve"> 4512/15</w:t>
        </w:r>
      </w:hyperlink>
      <w:r>
        <w:rPr>
          <w:rFonts w:cs="David" w:hint="cs"/>
          <w:sz w:val="24"/>
          <w:szCs w:val="24"/>
          <w:rtl/>
        </w:rPr>
        <w:t xml:space="preserve"> </w:t>
      </w:r>
      <w:r>
        <w:rPr>
          <w:rFonts w:cs="David" w:hint="cs"/>
          <w:b/>
          <w:bCs/>
          <w:sz w:val="24"/>
          <w:szCs w:val="24"/>
          <w:rtl/>
        </w:rPr>
        <w:t xml:space="preserve">הרוש נ' מדינת ישראל </w:t>
      </w:r>
      <w:r>
        <w:rPr>
          <w:rFonts w:cs="David" w:hint="cs"/>
          <w:sz w:val="24"/>
          <w:szCs w:val="24"/>
          <w:rtl/>
        </w:rPr>
        <w:t xml:space="preserve">(6.7.15); </w:t>
      </w:r>
      <w:hyperlink r:id="rId28" w:history="1">
        <w:r w:rsidR="00215379" w:rsidRPr="00215379">
          <w:rPr>
            <w:rFonts w:cs="David" w:hint="cs"/>
            <w:color w:val="0000FF"/>
            <w:sz w:val="24"/>
            <w:szCs w:val="24"/>
            <w:u w:val="single"/>
            <w:rtl/>
          </w:rPr>
          <w:t>רע</w:t>
        </w:r>
        <w:r w:rsidR="00215379" w:rsidRPr="00215379">
          <w:rPr>
            <w:rFonts w:cs="David"/>
            <w:color w:val="0000FF"/>
            <w:sz w:val="24"/>
            <w:szCs w:val="24"/>
            <w:u w:val="single"/>
            <w:rtl/>
          </w:rPr>
          <w:t>"</w:t>
        </w:r>
        <w:r w:rsidR="00215379" w:rsidRPr="00215379">
          <w:rPr>
            <w:rFonts w:cs="David" w:hint="cs"/>
            <w:color w:val="0000FF"/>
            <w:sz w:val="24"/>
            <w:szCs w:val="24"/>
            <w:u w:val="single"/>
            <w:rtl/>
          </w:rPr>
          <w:t>פ</w:t>
        </w:r>
        <w:r w:rsidR="00215379" w:rsidRPr="00215379">
          <w:rPr>
            <w:rFonts w:cs="David"/>
            <w:color w:val="0000FF"/>
            <w:sz w:val="24"/>
            <w:szCs w:val="24"/>
            <w:u w:val="single"/>
            <w:rtl/>
          </w:rPr>
          <w:t xml:space="preserve"> 7005/14</w:t>
        </w:r>
      </w:hyperlink>
      <w:r>
        <w:rPr>
          <w:rFonts w:cs="David" w:hint="cs"/>
          <w:sz w:val="24"/>
          <w:szCs w:val="24"/>
          <w:rtl/>
        </w:rPr>
        <w:t xml:space="preserve"> </w:t>
      </w:r>
      <w:r>
        <w:rPr>
          <w:rFonts w:cs="David" w:hint="cs"/>
          <w:b/>
          <w:bCs/>
          <w:sz w:val="24"/>
          <w:szCs w:val="24"/>
          <w:rtl/>
        </w:rPr>
        <w:t xml:space="preserve">דגן נ' מדינת ישראל </w:t>
      </w:r>
      <w:r>
        <w:rPr>
          <w:rFonts w:cs="David" w:hint="cs"/>
          <w:sz w:val="24"/>
          <w:szCs w:val="24"/>
          <w:rtl/>
        </w:rPr>
        <w:t xml:space="preserve">(30.11.14); </w:t>
      </w:r>
      <w:hyperlink r:id="rId29" w:history="1">
        <w:r w:rsidR="00215379" w:rsidRPr="00215379">
          <w:rPr>
            <w:rStyle w:val="Hyperlink"/>
            <w:rFonts w:cs="David" w:hint="cs"/>
            <w:color w:val="0000FF"/>
            <w:sz w:val="24"/>
            <w:szCs w:val="24"/>
            <w:rtl/>
          </w:rPr>
          <w:t>ת</w:t>
        </w:r>
        <w:r w:rsidR="00215379" w:rsidRPr="00215379">
          <w:rPr>
            <w:rStyle w:val="Hyperlink"/>
            <w:rFonts w:cs="David"/>
            <w:color w:val="0000FF"/>
            <w:sz w:val="24"/>
            <w:szCs w:val="24"/>
            <w:rtl/>
          </w:rPr>
          <w:t>"</w:t>
        </w:r>
        <w:r w:rsidR="00215379" w:rsidRPr="00215379">
          <w:rPr>
            <w:rStyle w:val="Hyperlink"/>
            <w:rFonts w:cs="David" w:hint="cs"/>
            <w:color w:val="0000FF"/>
            <w:sz w:val="24"/>
            <w:szCs w:val="24"/>
            <w:rtl/>
          </w:rPr>
          <w:t>פ</w:t>
        </w:r>
        <w:r w:rsidR="00215379" w:rsidRPr="00215379">
          <w:rPr>
            <w:rStyle w:val="Hyperlink"/>
            <w:rFonts w:cs="David"/>
            <w:color w:val="0000FF"/>
            <w:sz w:val="24"/>
            <w:szCs w:val="24"/>
            <w:rtl/>
          </w:rPr>
          <w:t xml:space="preserve"> (</w:t>
        </w:r>
        <w:r w:rsidR="00215379" w:rsidRPr="00215379">
          <w:rPr>
            <w:rStyle w:val="Hyperlink"/>
            <w:rFonts w:cs="David" w:hint="cs"/>
            <w:color w:val="0000FF"/>
            <w:sz w:val="24"/>
            <w:szCs w:val="24"/>
            <w:rtl/>
          </w:rPr>
          <w:t>ת</w:t>
        </w:r>
        <w:r w:rsidR="00215379" w:rsidRPr="00215379">
          <w:rPr>
            <w:rStyle w:val="Hyperlink"/>
            <w:rFonts w:cs="David"/>
            <w:color w:val="0000FF"/>
            <w:sz w:val="24"/>
            <w:szCs w:val="24"/>
            <w:rtl/>
          </w:rPr>
          <w:t>"</w:t>
        </w:r>
        <w:r w:rsidR="00215379" w:rsidRPr="00215379">
          <w:rPr>
            <w:rStyle w:val="Hyperlink"/>
            <w:rFonts w:cs="David" w:hint="cs"/>
            <w:color w:val="0000FF"/>
            <w:sz w:val="24"/>
            <w:szCs w:val="24"/>
            <w:rtl/>
          </w:rPr>
          <w:t>א</w:t>
        </w:r>
        <w:r w:rsidR="00215379" w:rsidRPr="00215379">
          <w:rPr>
            <w:rStyle w:val="Hyperlink"/>
            <w:rFonts w:cs="David"/>
            <w:color w:val="0000FF"/>
            <w:sz w:val="24"/>
            <w:szCs w:val="24"/>
            <w:rtl/>
          </w:rPr>
          <w:t>) 27605-04-11</w:t>
        </w:r>
      </w:hyperlink>
      <w:r>
        <w:rPr>
          <w:rFonts w:cs="David" w:hint="cs"/>
          <w:sz w:val="24"/>
          <w:szCs w:val="24"/>
          <w:rtl/>
        </w:rPr>
        <w:t xml:space="preserve"> </w:t>
      </w:r>
      <w:r>
        <w:rPr>
          <w:rFonts w:cs="David" w:hint="cs"/>
          <w:b/>
          <w:bCs/>
          <w:sz w:val="24"/>
          <w:szCs w:val="24"/>
          <w:rtl/>
        </w:rPr>
        <w:t>מדינת ישראל נ' סבג</w:t>
      </w:r>
      <w:r>
        <w:rPr>
          <w:rFonts w:cs="David" w:hint="cs"/>
          <w:sz w:val="24"/>
          <w:szCs w:val="24"/>
          <w:rtl/>
        </w:rPr>
        <w:t xml:space="preserve"> (13.2.14)). פסיקה זו יכולה, לכל היותר, לשמש כאמת מידה לקביעת היחס בין מדיניות הענישה הרלוונטית באותן נסיבות ובין המתחם הרלוונטי למשקל הסם ולמספר השתילים במקרה הנדון.</w:t>
      </w:r>
    </w:p>
    <w:p w14:paraId="06F49957" w14:textId="77777777" w:rsidR="00E9658D" w:rsidRDefault="00E9658D" w:rsidP="00E9658D">
      <w:pPr>
        <w:pStyle w:val="ListParagraph1"/>
        <w:numPr>
          <w:ilvl w:val="0"/>
          <w:numId w:val="1"/>
        </w:numPr>
        <w:bidi/>
        <w:spacing w:before="120" w:after="120"/>
        <w:ind w:left="651" w:hanging="567"/>
        <w:jc w:val="both"/>
        <w:rPr>
          <w:rFonts w:cs="David"/>
          <w:sz w:val="24"/>
          <w:szCs w:val="24"/>
        </w:rPr>
      </w:pPr>
      <w:r>
        <w:rPr>
          <w:rFonts w:cs="David" w:hint="cs"/>
          <w:sz w:val="24"/>
          <w:szCs w:val="24"/>
          <w:rtl/>
        </w:rPr>
        <w:t xml:space="preserve">על מדיניות הענישה הרלוונטית לאחזקת סמים מסוג קנבוס לצריכה עצמית ובמשקל קטן, ניתן ללמוד מהפסיקה שלהלן: </w:t>
      </w:r>
      <w:hyperlink r:id="rId30" w:history="1">
        <w:r w:rsidR="00215379" w:rsidRPr="00215379">
          <w:rPr>
            <w:rFonts w:cs="David" w:hint="cs"/>
            <w:color w:val="0000FF"/>
            <w:sz w:val="24"/>
            <w:szCs w:val="24"/>
            <w:u w:val="single"/>
            <w:rtl/>
          </w:rPr>
          <w:t>רע</w:t>
        </w:r>
        <w:r w:rsidR="00215379" w:rsidRPr="00215379">
          <w:rPr>
            <w:rFonts w:cs="David"/>
            <w:color w:val="0000FF"/>
            <w:sz w:val="24"/>
            <w:szCs w:val="24"/>
            <w:u w:val="single"/>
            <w:rtl/>
          </w:rPr>
          <w:t>"</w:t>
        </w:r>
        <w:r w:rsidR="00215379" w:rsidRPr="00215379">
          <w:rPr>
            <w:rFonts w:cs="David" w:hint="cs"/>
            <w:color w:val="0000FF"/>
            <w:sz w:val="24"/>
            <w:szCs w:val="24"/>
            <w:u w:val="single"/>
            <w:rtl/>
          </w:rPr>
          <w:t>פ</w:t>
        </w:r>
        <w:r w:rsidR="00215379" w:rsidRPr="00215379">
          <w:rPr>
            <w:rFonts w:cs="David"/>
            <w:color w:val="0000FF"/>
            <w:sz w:val="24"/>
            <w:szCs w:val="24"/>
            <w:u w:val="single"/>
            <w:rtl/>
          </w:rPr>
          <w:t xml:space="preserve"> 6138-09</w:t>
        </w:r>
      </w:hyperlink>
      <w:r>
        <w:rPr>
          <w:rFonts w:cs="David" w:hint="cs"/>
          <w:sz w:val="24"/>
          <w:szCs w:val="24"/>
          <w:rtl/>
        </w:rPr>
        <w:t xml:space="preserve"> </w:t>
      </w:r>
      <w:r>
        <w:rPr>
          <w:rFonts w:cs="David" w:hint="cs"/>
          <w:b/>
          <w:bCs/>
          <w:sz w:val="24"/>
          <w:szCs w:val="24"/>
          <w:rtl/>
        </w:rPr>
        <w:t xml:space="preserve">פרדזב נ' מדינת ישראל </w:t>
      </w:r>
      <w:r>
        <w:rPr>
          <w:rFonts w:cs="David" w:hint="cs"/>
          <w:sz w:val="24"/>
          <w:szCs w:val="24"/>
          <w:rtl/>
        </w:rPr>
        <w:t xml:space="preserve"> (2.8.09); </w:t>
      </w:r>
      <w:hyperlink r:id="rId31" w:history="1">
        <w:r w:rsidR="00215379" w:rsidRPr="00215379">
          <w:rPr>
            <w:rFonts w:cs="David" w:hint="cs"/>
            <w:color w:val="0000FF"/>
            <w:sz w:val="24"/>
            <w:szCs w:val="24"/>
            <w:u w:val="single"/>
            <w:rtl/>
          </w:rPr>
          <w:t>ת</w:t>
        </w:r>
        <w:r w:rsidR="00215379" w:rsidRPr="00215379">
          <w:rPr>
            <w:rFonts w:cs="David"/>
            <w:color w:val="0000FF"/>
            <w:sz w:val="24"/>
            <w:szCs w:val="24"/>
            <w:u w:val="single"/>
            <w:rtl/>
          </w:rPr>
          <w:t>"</w:t>
        </w:r>
        <w:r w:rsidR="00215379" w:rsidRPr="00215379">
          <w:rPr>
            <w:rFonts w:cs="David" w:hint="cs"/>
            <w:color w:val="0000FF"/>
            <w:sz w:val="24"/>
            <w:szCs w:val="24"/>
            <w:u w:val="single"/>
            <w:rtl/>
          </w:rPr>
          <w:t>פ</w:t>
        </w:r>
        <w:r w:rsidR="00215379" w:rsidRPr="00215379">
          <w:rPr>
            <w:rFonts w:cs="David"/>
            <w:color w:val="0000FF"/>
            <w:sz w:val="24"/>
            <w:szCs w:val="24"/>
            <w:u w:val="single"/>
            <w:rtl/>
          </w:rPr>
          <w:t xml:space="preserve"> (</w:t>
        </w:r>
        <w:r w:rsidR="00215379" w:rsidRPr="00215379">
          <w:rPr>
            <w:rFonts w:cs="David" w:hint="cs"/>
            <w:color w:val="0000FF"/>
            <w:sz w:val="24"/>
            <w:szCs w:val="24"/>
            <w:u w:val="single"/>
            <w:rtl/>
          </w:rPr>
          <w:t>רמ</w:t>
        </w:r>
        <w:r w:rsidR="00215379" w:rsidRPr="00215379">
          <w:rPr>
            <w:rFonts w:cs="David"/>
            <w:color w:val="0000FF"/>
            <w:sz w:val="24"/>
            <w:szCs w:val="24"/>
            <w:u w:val="single"/>
            <w:rtl/>
          </w:rPr>
          <w:t>') 36431-04-15</w:t>
        </w:r>
      </w:hyperlink>
      <w:r>
        <w:rPr>
          <w:rFonts w:cs="David" w:hint="cs"/>
          <w:sz w:val="24"/>
          <w:szCs w:val="24"/>
          <w:rtl/>
        </w:rPr>
        <w:t xml:space="preserve"> </w:t>
      </w:r>
      <w:r>
        <w:rPr>
          <w:rFonts w:cs="David" w:hint="cs"/>
          <w:b/>
          <w:bCs/>
          <w:sz w:val="24"/>
          <w:szCs w:val="24"/>
          <w:rtl/>
        </w:rPr>
        <w:t xml:space="preserve">מדינת ישראל נ' </w:t>
      </w:r>
      <w:r>
        <w:rPr>
          <w:rFonts w:cs="David" w:hint="cs"/>
          <w:sz w:val="24"/>
          <w:szCs w:val="24"/>
          <w:rtl/>
        </w:rPr>
        <w:t xml:space="preserve">קורקין (6.1.16); </w:t>
      </w:r>
      <w:hyperlink r:id="rId32" w:history="1">
        <w:r w:rsidR="00215379" w:rsidRPr="00215379">
          <w:rPr>
            <w:rFonts w:cs="David" w:hint="cs"/>
            <w:color w:val="0000FF"/>
            <w:sz w:val="24"/>
            <w:szCs w:val="24"/>
            <w:u w:val="single"/>
            <w:rtl/>
          </w:rPr>
          <w:t>ת</w:t>
        </w:r>
        <w:r w:rsidR="00215379" w:rsidRPr="00215379">
          <w:rPr>
            <w:rFonts w:cs="David"/>
            <w:color w:val="0000FF"/>
            <w:sz w:val="24"/>
            <w:szCs w:val="24"/>
            <w:u w:val="single"/>
            <w:rtl/>
          </w:rPr>
          <w:t>"</w:t>
        </w:r>
        <w:r w:rsidR="00215379" w:rsidRPr="00215379">
          <w:rPr>
            <w:rFonts w:cs="David" w:hint="cs"/>
            <w:color w:val="0000FF"/>
            <w:sz w:val="24"/>
            <w:szCs w:val="24"/>
            <w:u w:val="single"/>
            <w:rtl/>
          </w:rPr>
          <w:t>פ</w:t>
        </w:r>
        <w:r w:rsidR="00215379" w:rsidRPr="00215379">
          <w:rPr>
            <w:rFonts w:cs="David"/>
            <w:color w:val="0000FF"/>
            <w:sz w:val="24"/>
            <w:szCs w:val="24"/>
            <w:u w:val="single"/>
            <w:rtl/>
          </w:rPr>
          <w:t xml:space="preserve"> (</w:t>
        </w:r>
        <w:r w:rsidR="00215379" w:rsidRPr="00215379">
          <w:rPr>
            <w:rFonts w:cs="David" w:hint="cs"/>
            <w:color w:val="0000FF"/>
            <w:sz w:val="24"/>
            <w:szCs w:val="24"/>
            <w:u w:val="single"/>
            <w:rtl/>
          </w:rPr>
          <w:t>רמ</w:t>
        </w:r>
        <w:r w:rsidR="00215379" w:rsidRPr="00215379">
          <w:rPr>
            <w:rFonts w:cs="David"/>
            <w:color w:val="0000FF"/>
            <w:sz w:val="24"/>
            <w:szCs w:val="24"/>
            <w:u w:val="single"/>
            <w:rtl/>
          </w:rPr>
          <w:t>') 44601-05-14</w:t>
        </w:r>
      </w:hyperlink>
      <w:r>
        <w:rPr>
          <w:rFonts w:cs="David" w:hint="cs"/>
          <w:sz w:val="24"/>
          <w:szCs w:val="24"/>
          <w:rtl/>
        </w:rPr>
        <w:t xml:space="preserve"> </w:t>
      </w:r>
      <w:r>
        <w:rPr>
          <w:rFonts w:cs="David" w:hint="cs"/>
          <w:b/>
          <w:bCs/>
          <w:sz w:val="24"/>
          <w:szCs w:val="24"/>
          <w:rtl/>
        </w:rPr>
        <w:t xml:space="preserve"> משטרת ישראל תביעות- שלוחת רמלה נ' הלוי </w:t>
      </w:r>
      <w:r>
        <w:rPr>
          <w:rFonts w:cs="David" w:hint="cs"/>
          <w:sz w:val="24"/>
          <w:szCs w:val="24"/>
          <w:rtl/>
        </w:rPr>
        <w:t xml:space="preserve"> (28.6.15); </w:t>
      </w:r>
      <w:hyperlink r:id="rId33" w:history="1">
        <w:r w:rsidR="00215379" w:rsidRPr="00215379">
          <w:rPr>
            <w:rFonts w:cs="David" w:hint="cs"/>
            <w:color w:val="0000FF"/>
            <w:sz w:val="24"/>
            <w:szCs w:val="24"/>
            <w:u w:val="single"/>
            <w:rtl/>
          </w:rPr>
          <w:t>ת</w:t>
        </w:r>
        <w:r w:rsidR="00215379" w:rsidRPr="00215379">
          <w:rPr>
            <w:rFonts w:cs="David"/>
            <w:color w:val="0000FF"/>
            <w:sz w:val="24"/>
            <w:szCs w:val="24"/>
            <w:u w:val="single"/>
            <w:rtl/>
          </w:rPr>
          <w:t>"</w:t>
        </w:r>
        <w:r w:rsidR="00215379" w:rsidRPr="00215379">
          <w:rPr>
            <w:rFonts w:cs="David" w:hint="cs"/>
            <w:color w:val="0000FF"/>
            <w:sz w:val="24"/>
            <w:szCs w:val="24"/>
            <w:u w:val="single"/>
            <w:rtl/>
          </w:rPr>
          <w:t>פ</w:t>
        </w:r>
        <w:r w:rsidR="00215379" w:rsidRPr="00215379">
          <w:rPr>
            <w:rFonts w:cs="David"/>
            <w:color w:val="0000FF"/>
            <w:sz w:val="24"/>
            <w:szCs w:val="24"/>
            <w:u w:val="single"/>
            <w:rtl/>
          </w:rPr>
          <w:t xml:space="preserve"> (</w:t>
        </w:r>
        <w:r w:rsidR="00215379" w:rsidRPr="00215379">
          <w:rPr>
            <w:rFonts w:cs="David" w:hint="cs"/>
            <w:color w:val="0000FF"/>
            <w:sz w:val="24"/>
            <w:szCs w:val="24"/>
            <w:u w:val="single"/>
            <w:rtl/>
          </w:rPr>
          <w:t>רמ</w:t>
        </w:r>
        <w:r w:rsidR="00215379" w:rsidRPr="00215379">
          <w:rPr>
            <w:rFonts w:cs="David"/>
            <w:color w:val="0000FF"/>
            <w:sz w:val="24"/>
            <w:szCs w:val="24"/>
            <w:u w:val="single"/>
            <w:rtl/>
          </w:rPr>
          <w:t>') 63092-12-13</w:t>
        </w:r>
      </w:hyperlink>
      <w:r>
        <w:rPr>
          <w:rFonts w:cs="David" w:hint="cs"/>
          <w:sz w:val="24"/>
          <w:szCs w:val="24"/>
          <w:rtl/>
        </w:rPr>
        <w:t xml:space="preserve"> </w:t>
      </w:r>
      <w:r>
        <w:rPr>
          <w:rFonts w:cs="David" w:hint="cs"/>
          <w:b/>
          <w:bCs/>
          <w:sz w:val="24"/>
          <w:szCs w:val="24"/>
          <w:rtl/>
        </w:rPr>
        <w:t>משטרת ישראל תביעות- שלוחת רמלה נ' ברמי</w:t>
      </w:r>
      <w:r>
        <w:rPr>
          <w:rFonts w:cs="David" w:hint="cs"/>
          <w:sz w:val="24"/>
          <w:szCs w:val="24"/>
          <w:rtl/>
        </w:rPr>
        <w:t xml:space="preserve"> (23.11.14); </w:t>
      </w:r>
      <w:hyperlink r:id="rId34" w:history="1">
        <w:r w:rsidR="00215379" w:rsidRPr="00215379">
          <w:rPr>
            <w:rFonts w:cs="David" w:hint="cs"/>
            <w:color w:val="0000FF"/>
            <w:sz w:val="24"/>
            <w:szCs w:val="24"/>
            <w:u w:val="single"/>
            <w:rtl/>
          </w:rPr>
          <w:t>ת</w:t>
        </w:r>
        <w:r w:rsidR="00215379" w:rsidRPr="00215379">
          <w:rPr>
            <w:rFonts w:cs="David"/>
            <w:color w:val="0000FF"/>
            <w:sz w:val="24"/>
            <w:szCs w:val="24"/>
            <w:u w:val="single"/>
            <w:rtl/>
          </w:rPr>
          <w:t>"</w:t>
        </w:r>
        <w:r w:rsidR="00215379" w:rsidRPr="00215379">
          <w:rPr>
            <w:rFonts w:cs="David" w:hint="cs"/>
            <w:color w:val="0000FF"/>
            <w:sz w:val="24"/>
            <w:szCs w:val="24"/>
            <w:u w:val="single"/>
            <w:rtl/>
          </w:rPr>
          <w:t>פ</w:t>
        </w:r>
        <w:r w:rsidR="00215379" w:rsidRPr="00215379">
          <w:rPr>
            <w:rFonts w:cs="David"/>
            <w:color w:val="0000FF"/>
            <w:sz w:val="24"/>
            <w:szCs w:val="24"/>
            <w:u w:val="single"/>
            <w:rtl/>
          </w:rPr>
          <w:t xml:space="preserve"> (</w:t>
        </w:r>
        <w:r w:rsidR="00215379" w:rsidRPr="00215379">
          <w:rPr>
            <w:rFonts w:cs="David" w:hint="cs"/>
            <w:color w:val="0000FF"/>
            <w:sz w:val="24"/>
            <w:szCs w:val="24"/>
            <w:u w:val="single"/>
            <w:rtl/>
          </w:rPr>
          <w:t>ת</w:t>
        </w:r>
        <w:r w:rsidR="00215379" w:rsidRPr="00215379">
          <w:rPr>
            <w:rFonts w:cs="David"/>
            <w:color w:val="0000FF"/>
            <w:sz w:val="24"/>
            <w:szCs w:val="24"/>
            <w:u w:val="single"/>
            <w:rtl/>
          </w:rPr>
          <w:t>"</w:t>
        </w:r>
        <w:r w:rsidR="00215379" w:rsidRPr="00215379">
          <w:rPr>
            <w:rFonts w:cs="David" w:hint="cs"/>
            <w:color w:val="0000FF"/>
            <w:sz w:val="24"/>
            <w:szCs w:val="24"/>
            <w:u w:val="single"/>
            <w:rtl/>
          </w:rPr>
          <w:t>א</w:t>
        </w:r>
        <w:r w:rsidR="00215379" w:rsidRPr="00215379">
          <w:rPr>
            <w:rFonts w:cs="David"/>
            <w:color w:val="0000FF"/>
            <w:sz w:val="24"/>
            <w:szCs w:val="24"/>
            <w:u w:val="single"/>
            <w:rtl/>
          </w:rPr>
          <w:t>) 24100-09-13</w:t>
        </w:r>
      </w:hyperlink>
      <w:r>
        <w:rPr>
          <w:rFonts w:cs="David" w:hint="cs"/>
          <w:sz w:val="24"/>
          <w:szCs w:val="24"/>
          <w:rtl/>
        </w:rPr>
        <w:t xml:space="preserve"> </w:t>
      </w:r>
      <w:r>
        <w:rPr>
          <w:rFonts w:cs="David" w:hint="cs"/>
          <w:b/>
          <w:bCs/>
          <w:sz w:val="24"/>
          <w:szCs w:val="24"/>
          <w:rtl/>
        </w:rPr>
        <w:t xml:space="preserve">מדינת ישראל נ' קונפורטי </w:t>
      </w:r>
      <w:r>
        <w:rPr>
          <w:rFonts w:cs="David" w:hint="cs"/>
          <w:sz w:val="24"/>
          <w:szCs w:val="24"/>
          <w:rtl/>
        </w:rPr>
        <w:t xml:space="preserve">(2.4.14); </w:t>
      </w:r>
      <w:hyperlink r:id="rId35" w:history="1">
        <w:r w:rsidR="00215379" w:rsidRPr="00215379">
          <w:rPr>
            <w:rFonts w:cs="David" w:hint="cs"/>
            <w:color w:val="0000FF"/>
            <w:sz w:val="24"/>
            <w:szCs w:val="24"/>
            <w:u w:val="single"/>
            <w:rtl/>
          </w:rPr>
          <w:t>ת</w:t>
        </w:r>
        <w:r w:rsidR="00215379" w:rsidRPr="00215379">
          <w:rPr>
            <w:rFonts w:cs="David"/>
            <w:color w:val="0000FF"/>
            <w:sz w:val="24"/>
            <w:szCs w:val="24"/>
            <w:u w:val="single"/>
            <w:rtl/>
          </w:rPr>
          <w:t>"</w:t>
        </w:r>
        <w:r w:rsidR="00215379" w:rsidRPr="00215379">
          <w:rPr>
            <w:rFonts w:cs="David" w:hint="cs"/>
            <w:color w:val="0000FF"/>
            <w:sz w:val="24"/>
            <w:szCs w:val="24"/>
            <w:u w:val="single"/>
            <w:rtl/>
          </w:rPr>
          <w:t>פ</w:t>
        </w:r>
        <w:r w:rsidR="00215379" w:rsidRPr="00215379">
          <w:rPr>
            <w:rFonts w:cs="David"/>
            <w:color w:val="0000FF"/>
            <w:sz w:val="24"/>
            <w:szCs w:val="24"/>
            <w:u w:val="single"/>
            <w:rtl/>
          </w:rPr>
          <w:t xml:space="preserve"> (</w:t>
        </w:r>
        <w:r w:rsidR="00215379" w:rsidRPr="00215379">
          <w:rPr>
            <w:rFonts w:cs="David" w:hint="cs"/>
            <w:color w:val="0000FF"/>
            <w:sz w:val="24"/>
            <w:szCs w:val="24"/>
            <w:u w:val="single"/>
            <w:rtl/>
          </w:rPr>
          <w:t>ק</w:t>
        </w:r>
        <w:r w:rsidR="00215379" w:rsidRPr="00215379">
          <w:rPr>
            <w:rFonts w:cs="David"/>
            <w:color w:val="0000FF"/>
            <w:sz w:val="24"/>
            <w:szCs w:val="24"/>
            <w:u w:val="single"/>
            <w:rtl/>
          </w:rPr>
          <w:t>"</w:t>
        </w:r>
        <w:r w:rsidR="00215379" w:rsidRPr="00215379">
          <w:rPr>
            <w:rFonts w:cs="David" w:hint="cs"/>
            <w:color w:val="0000FF"/>
            <w:sz w:val="24"/>
            <w:szCs w:val="24"/>
            <w:u w:val="single"/>
            <w:rtl/>
          </w:rPr>
          <w:t>ג</w:t>
        </w:r>
        <w:r w:rsidR="00215379" w:rsidRPr="00215379">
          <w:rPr>
            <w:rFonts w:cs="David"/>
            <w:color w:val="0000FF"/>
            <w:sz w:val="24"/>
            <w:szCs w:val="24"/>
            <w:u w:val="single"/>
            <w:rtl/>
          </w:rPr>
          <w:t>) 25179-08-13</w:t>
        </w:r>
      </w:hyperlink>
      <w:r>
        <w:rPr>
          <w:rFonts w:cs="David" w:hint="cs"/>
          <w:sz w:val="24"/>
          <w:szCs w:val="24"/>
          <w:rtl/>
        </w:rPr>
        <w:t xml:space="preserve">  </w:t>
      </w:r>
      <w:r>
        <w:rPr>
          <w:rFonts w:cs="David" w:hint="cs"/>
          <w:b/>
          <w:bCs/>
          <w:sz w:val="24"/>
          <w:szCs w:val="24"/>
          <w:rtl/>
        </w:rPr>
        <w:t xml:space="preserve">מדינת ישראל נ' אוחיון </w:t>
      </w:r>
      <w:r>
        <w:rPr>
          <w:rFonts w:cs="David" w:hint="cs"/>
          <w:sz w:val="24"/>
          <w:szCs w:val="24"/>
          <w:rtl/>
        </w:rPr>
        <w:t xml:space="preserve"> (19.1.14); </w:t>
      </w:r>
      <w:hyperlink r:id="rId36" w:history="1">
        <w:r w:rsidR="00215379" w:rsidRPr="00215379">
          <w:rPr>
            <w:rFonts w:cs="David" w:hint="cs"/>
            <w:color w:val="0000FF"/>
            <w:sz w:val="24"/>
            <w:szCs w:val="24"/>
            <w:u w:val="single"/>
            <w:rtl/>
          </w:rPr>
          <w:t>ת</w:t>
        </w:r>
        <w:r w:rsidR="00215379" w:rsidRPr="00215379">
          <w:rPr>
            <w:rFonts w:cs="David"/>
            <w:color w:val="0000FF"/>
            <w:sz w:val="24"/>
            <w:szCs w:val="24"/>
            <w:u w:val="single"/>
            <w:rtl/>
          </w:rPr>
          <w:t>"</w:t>
        </w:r>
        <w:r w:rsidR="00215379" w:rsidRPr="00215379">
          <w:rPr>
            <w:rFonts w:cs="David" w:hint="cs"/>
            <w:color w:val="0000FF"/>
            <w:sz w:val="24"/>
            <w:szCs w:val="24"/>
            <w:u w:val="single"/>
            <w:rtl/>
          </w:rPr>
          <w:t>פ</w:t>
        </w:r>
        <w:r w:rsidR="00215379" w:rsidRPr="00215379">
          <w:rPr>
            <w:rFonts w:cs="David"/>
            <w:color w:val="0000FF"/>
            <w:sz w:val="24"/>
            <w:szCs w:val="24"/>
            <w:u w:val="single"/>
            <w:rtl/>
          </w:rPr>
          <w:t xml:space="preserve"> (</w:t>
        </w:r>
        <w:r w:rsidR="00215379" w:rsidRPr="00215379">
          <w:rPr>
            <w:rFonts w:cs="David" w:hint="cs"/>
            <w:color w:val="0000FF"/>
            <w:sz w:val="24"/>
            <w:szCs w:val="24"/>
            <w:u w:val="single"/>
            <w:rtl/>
          </w:rPr>
          <w:t>חי</w:t>
        </w:r>
        <w:r w:rsidR="00215379" w:rsidRPr="00215379">
          <w:rPr>
            <w:rFonts w:cs="David"/>
            <w:color w:val="0000FF"/>
            <w:sz w:val="24"/>
            <w:szCs w:val="24"/>
            <w:u w:val="single"/>
            <w:rtl/>
          </w:rPr>
          <w:t>) 25039-07-13</w:t>
        </w:r>
      </w:hyperlink>
      <w:r>
        <w:rPr>
          <w:rFonts w:cs="David" w:hint="cs"/>
          <w:sz w:val="24"/>
          <w:szCs w:val="24"/>
          <w:rtl/>
        </w:rPr>
        <w:t xml:space="preserve"> </w:t>
      </w:r>
      <w:r>
        <w:rPr>
          <w:rFonts w:cs="David" w:hint="cs"/>
          <w:b/>
          <w:bCs/>
          <w:sz w:val="24"/>
          <w:szCs w:val="24"/>
          <w:rtl/>
        </w:rPr>
        <w:t>מדינת ישראל נ' מארון</w:t>
      </w:r>
      <w:r>
        <w:rPr>
          <w:rFonts w:cs="David" w:hint="cs"/>
          <w:sz w:val="24"/>
          <w:szCs w:val="24"/>
          <w:rtl/>
        </w:rPr>
        <w:t xml:space="preserve"> (12.5.15); </w:t>
      </w:r>
      <w:hyperlink r:id="rId37" w:history="1">
        <w:r w:rsidR="00215379" w:rsidRPr="00215379">
          <w:rPr>
            <w:rFonts w:cs="David" w:hint="cs"/>
            <w:color w:val="0000FF"/>
            <w:sz w:val="24"/>
            <w:szCs w:val="24"/>
            <w:u w:val="single"/>
            <w:rtl/>
          </w:rPr>
          <w:t>ת</w:t>
        </w:r>
        <w:r w:rsidR="00215379" w:rsidRPr="00215379">
          <w:rPr>
            <w:rFonts w:cs="David"/>
            <w:color w:val="0000FF"/>
            <w:sz w:val="24"/>
            <w:szCs w:val="24"/>
            <w:u w:val="single"/>
            <w:rtl/>
          </w:rPr>
          <w:t>"</w:t>
        </w:r>
        <w:r w:rsidR="00215379" w:rsidRPr="00215379">
          <w:rPr>
            <w:rFonts w:cs="David" w:hint="cs"/>
            <w:color w:val="0000FF"/>
            <w:sz w:val="24"/>
            <w:szCs w:val="24"/>
            <w:u w:val="single"/>
            <w:rtl/>
          </w:rPr>
          <w:t>פ</w:t>
        </w:r>
        <w:r w:rsidR="00215379" w:rsidRPr="00215379">
          <w:rPr>
            <w:rFonts w:cs="David"/>
            <w:color w:val="0000FF"/>
            <w:sz w:val="24"/>
            <w:szCs w:val="24"/>
            <w:u w:val="single"/>
            <w:rtl/>
          </w:rPr>
          <w:t xml:space="preserve">  (</w:t>
        </w:r>
        <w:r w:rsidR="00215379" w:rsidRPr="00215379">
          <w:rPr>
            <w:rFonts w:cs="David" w:hint="cs"/>
            <w:color w:val="0000FF"/>
            <w:sz w:val="24"/>
            <w:szCs w:val="24"/>
            <w:u w:val="single"/>
            <w:rtl/>
          </w:rPr>
          <w:t>רמ</w:t>
        </w:r>
        <w:r w:rsidR="00215379" w:rsidRPr="00215379">
          <w:rPr>
            <w:rFonts w:cs="David"/>
            <w:color w:val="0000FF"/>
            <w:sz w:val="24"/>
            <w:szCs w:val="24"/>
            <w:u w:val="single"/>
            <w:rtl/>
          </w:rPr>
          <w:t>') 20574-06-13</w:t>
        </w:r>
      </w:hyperlink>
      <w:r>
        <w:rPr>
          <w:rFonts w:cs="David" w:hint="cs"/>
          <w:sz w:val="24"/>
          <w:szCs w:val="24"/>
          <w:rtl/>
        </w:rPr>
        <w:t xml:space="preserve"> </w:t>
      </w:r>
      <w:r>
        <w:rPr>
          <w:rFonts w:cs="David" w:hint="cs"/>
          <w:b/>
          <w:bCs/>
          <w:sz w:val="24"/>
          <w:szCs w:val="24"/>
          <w:rtl/>
        </w:rPr>
        <w:t xml:space="preserve"> משטרת ישראל תביעות- שלוחת רמלה נ' </w:t>
      </w:r>
      <w:r>
        <w:rPr>
          <w:rFonts w:cs="David" w:hint="cs"/>
          <w:sz w:val="24"/>
          <w:szCs w:val="24"/>
          <w:rtl/>
        </w:rPr>
        <w:t xml:space="preserve">זוארץ (29.3.15); </w:t>
      </w:r>
      <w:hyperlink r:id="rId38" w:history="1">
        <w:r w:rsidR="00215379" w:rsidRPr="00215379">
          <w:rPr>
            <w:rFonts w:cs="David" w:hint="cs"/>
            <w:color w:val="0000FF"/>
            <w:sz w:val="24"/>
            <w:szCs w:val="24"/>
            <w:u w:val="single"/>
            <w:rtl/>
          </w:rPr>
          <w:t>ת</w:t>
        </w:r>
        <w:r w:rsidR="00215379" w:rsidRPr="00215379">
          <w:rPr>
            <w:rFonts w:cs="David"/>
            <w:color w:val="0000FF"/>
            <w:sz w:val="24"/>
            <w:szCs w:val="24"/>
            <w:u w:val="single"/>
            <w:rtl/>
          </w:rPr>
          <w:t>"</w:t>
        </w:r>
        <w:r w:rsidR="00215379" w:rsidRPr="00215379">
          <w:rPr>
            <w:rFonts w:cs="David" w:hint="cs"/>
            <w:color w:val="0000FF"/>
            <w:sz w:val="24"/>
            <w:szCs w:val="24"/>
            <w:u w:val="single"/>
            <w:rtl/>
          </w:rPr>
          <w:t>פ</w:t>
        </w:r>
        <w:r w:rsidR="00215379" w:rsidRPr="00215379">
          <w:rPr>
            <w:rFonts w:cs="David"/>
            <w:color w:val="0000FF"/>
            <w:sz w:val="24"/>
            <w:szCs w:val="24"/>
            <w:u w:val="single"/>
            <w:rtl/>
          </w:rPr>
          <w:t xml:space="preserve"> (</w:t>
        </w:r>
        <w:r w:rsidR="00215379" w:rsidRPr="00215379">
          <w:rPr>
            <w:rFonts w:cs="David" w:hint="cs"/>
            <w:color w:val="0000FF"/>
            <w:sz w:val="24"/>
            <w:szCs w:val="24"/>
            <w:u w:val="single"/>
            <w:rtl/>
          </w:rPr>
          <w:t>ראשל</w:t>
        </w:r>
        <w:r w:rsidR="00215379" w:rsidRPr="00215379">
          <w:rPr>
            <w:rFonts w:cs="David"/>
            <w:color w:val="0000FF"/>
            <w:sz w:val="24"/>
            <w:szCs w:val="24"/>
            <w:u w:val="single"/>
            <w:rtl/>
          </w:rPr>
          <w:t>"</w:t>
        </w:r>
        <w:r w:rsidR="00215379" w:rsidRPr="00215379">
          <w:rPr>
            <w:rFonts w:cs="David" w:hint="cs"/>
            <w:color w:val="0000FF"/>
            <w:sz w:val="24"/>
            <w:szCs w:val="24"/>
            <w:u w:val="single"/>
            <w:rtl/>
          </w:rPr>
          <w:t>צ</w:t>
        </w:r>
        <w:r w:rsidR="00215379" w:rsidRPr="00215379">
          <w:rPr>
            <w:rFonts w:cs="David"/>
            <w:color w:val="0000FF"/>
            <w:sz w:val="24"/>
            <w:szCs w:val="24"/>
            <w:u w:val="single"/>
            <w:rtl/>
          </w:rPr>
          <w:t>) 41846-05-13</w:t>
        </w:r>
      </w:hyperlink>
      <w:r>
        <w:rPr>
          <w:rFonts w:cs="David" w:hint="cs"/>
          <w:sz w:val="24"/>
          <w:szCs w:val="24"/>
          <w:rtl/>
        </w:rPr>
        <w:t xml:space="preserve"> </w:t>
      </w:r>
      <w:r>
        <w:rPr>
          <w:rFonts w:cs="David" w:hint="cs"/>
          <w:b/>
          <w:bCs/>
          <w:sz w:val="24"/>
          <w:szCs w:val="24"/>
          <w:rtl/>
        </w:rPr>
        <w:t xml:space="preserve"> מדינת ישראל נ' רובין</w:t>
      </w:r>
      <w:r>
        <w:rPr>
          <w:rFonts w:cs="David" w:hint="cs"/>
          <w:sz w:val="24"/>
          <w:szCs w:val="24"/>
          <w:rtl/>
        </w:rPr>
        <w:t xml:space="preserve"> (15.9.14)).</w:t>
      </w:r>
    </w:p>
    <w:p w14:paraId="70AB438B" w14:textId="77777777" w:rsidR="00E9658D" w:rsidRDefault="00E9658D" w:rsidP="00E9658D">
      <w:pPr>
        <w:pStyle w:val="ListParagraph1"/>
        <w:numPr>
          <w:ilvl w:val="0"/>
          <w:numId w:val="1"/>
        </w:numPr>
        <w:bidi/>
        <w:spacing w:before="120" w:after="120"/>
        <w:ind w:left="651" w:hanging="567"/>
        <w:jc w:val="both"/>
        <w:rPr>
          <w:rFonts w:cs="David"/>
          <w:sz w:val="24"/>
          <w:szCs w:val="24"/>
        </w:rPr>
      </w:pPr>
      <w:r>
        <w:rPr>
          <w:rFonts w:cs="David" w:hint="cs"/>
          <w:sz w:val="24"/>
          <w:szCs w:val="24"/>
          <w:rtl/>
        </w:rPr>
        <w:t>לאור האמור, מתחם העונש ההולם את העבירות של גידול סמים, החזקת סמים לצריכה עצמית והחזקת כלים להכנת סם שלא לצריכה עצמית, בנסיבות המקרה, נע בין מאסר על תנאי לצד ענישה נלווית, ובין מאסר לתקופה של 8 חודשים, לצד ענישה נלווית.</w:t>
      </w:r>
    </w:p>
    <w:p w14:paraId="754B1A63" w14:textId="77777777" w:rsidR="00E9658D" w:rsidRDefault="00E9658D" w:rsidP="00E9658D">
      <w:pPr>
        <w:pStyle w:val="ListParagraph1"/>
        <w:numPr>
          <w:ilvl w:val="0"/>
          <w:numId w:val="1"/>
        </w:numPr>
        <w:bidi/>
        <w:spacing w:before="120" w:after="120"/>
        <w:ind w:left="651" w:hanging="567"/>
        <w:jc w:val="both"/>
        <w:rPr>
          <w:rFonts w:cs="David"/>
          <w:sz w:val="24"/>
          <w:szCs w:val="24"/>
          <w:rtl/>
        </w:rPr>
      </w:pPr>
    </w:p>
    <w:p w14:paraId="5D404192" w14:textId="77777777" w:rsidR="00E9658D" w:rsidRDefault="00E9658D" w:rsidP="00E9658D">
      <w:pPr>
        <w:spacing w:before="120" w:after="120"/>
        <w:ind w:left="651" w:hanging="567"/>
        <w:contextualSpacing/>
        <w:jc w:val="both"/>
        <w:rPr>
          <w:u w:val="single"/>
          <w:rtl/>
        </w:rPr>
      </w:pPr>
      <w:r>
        <w:rPr>
          <w:rFonts w:hint="cs"/>
          <w:u w:val="single"/>
          <w:rtl/>
        </w:rPr>
        <w:t>העונש ההולם בתוך המתחם</w:t>
      </w:r>
    </w:p>
    <w:p w14:paraId="052076C1" w14:textId="77777777" w:rsidR="00E9658D" w:rsidRDefault="00E9658D" w:rsidP="00E9658D">
      <w:pPr>
        <w:pStyle w:val="ListParagraph1"/>
        <w:numPr>
          <w:ilvl w:val="0"/>
          <w:numId w:val="1"/>
        </w:numPr>
        <w:bidi/>
        <w:spacing w:before="120" w:after="120"/>
        <w:ind w:left="651" w:hanging="567"/>
        <w:jc w:val="both"/>
        <w:rPr>
          <w:rFonts w:cs="David"/>
          <w:sz w:val="24"/>
          <w:szCs w:val="24"/>
          <w:rtl/>
        </w:rPr>
      </w:pPr>
      <w:r>
        <w:rPr>
          <w:rFonts w:cs="David" w:hint="cs"/>
          <w:sz w:val="24"/>
          <w:szCs w:val="24"/>
          <w:rtl/>
        </w:rPr>
        <w:t>לקחתי בחשבון את הנסיבות הבאות אשר אינן קשורות בביצוע העבירות:</w:t>
      </w:r>
    </w:p>
    <w:p w14:paraId="49786F21" w14:textId="77777777" w:rsidR="00E9658D" w:rsidRDefault="00E9658D" w:rsidP="00E9658D">
      <w:pPr>
        <w:pStyle w:val="ListParagraph1"/>
        <w:bidi/>
        <w:spacing w:before="120" w:after="120"/>
        <w:ind w:left="651"/>
        <w:jc w:val="both"/>
        <w:rPr>
          <w:rFonts w:cs="David"/>
          <w:sz w:val="24"/>
          <w:szCs w:val="24"/>
          <w:rtl/>
        </w:rPr>
      </w:pPr>
      <w:r>
        <w:rPr>
          <w:rFonts w:cs="David" w:hint="cs"/>
          <w:sz w:val="24"/>
          <w:szCs w:val="24"/>
          <w:rtl/>
        </w:rPr>
        <w:t>לזכותו של הנאשם עומד גילו הצעיר, הודאתו במיוחס לו ונטילת אחריות על מעשיו; כן עומד לזכותו היעדר עבר פלילי והוא לא שב להסתבך עם רשויות אכיפת החוק; הנאשם החל לצרוך סמים בגיל ההתבגרות על רקע משברים; הנאשם שומר על יציבות תעסוקתית.</w:t>
      </w:r>
    </w:p>
    <w:p w14:paraId="2C4C147D" w14:textId="77777777" w:rsidR="00E9658D" w:rsidRDefault="00E9658D" w:rsidP="00E9658D">
      <w:pPr>
        <w:pStyle w:val="ListParagraph1"/>
        <w:numPr>
          <w:ilvl w:val="0"/>
          <w:numId w:val="1"/>
        </w:numPr>
        <w:bidi/>
        <w:spacing w:before="120" w:after="120"/>
        <w:ind w:left="651" w:hanging="567"/>
        <w:jc w:val="both"/>
        <w:rPr>
          <w:rFonts w:cs="David"/>
          <w:sz w:val="24"/>
          <w:szCs w:val="24"/>
          <w:rtl/>
        </w:rPr>
      </w:pPr>
      <w:r>
        <w:rPr>
          <w:rFonts w:cs="David" w:hint="cs"/>
          <w:sz w:val="24"/>
          <w:szCs w:val="24"/>
          <w:rtl/>
        </w:rPr>
        <w:t>כאן המקום להתייחס לתסקירי שירות המבחן. תחילה הנאשם התנגד לקחת חלק בהליך טיפולי בשירות המבחן, ומכאן כי שירות המבחן לא בא בהמלצה שיקומית. אולם, לאחר תקופה, המאפיינת פעמים רבות, נאשמים צעירים, החל הנאשם לקחת חלק בהליך טיפולי. גם הליך זה ידע עליות ומורדות, ובמהלכו, השתלב הנאשם במספר מסגרות, עזבן, ובחלק מהזמן המשיך לעשות שימוש בסמים. אולם, מתסקירו האחרון של שירות המבחן עולה, כי הנאשם נמצא מתאים לטיפול במרכז לטיפול ומניעת התמכרות "רטורנו" והוא עתיד להשתלב שם בטיפול. כמו כן, הנאשם עובד מזה חודשיים במחסן לייבוא ושיווק מזון. מכאן המליץ שירות המבחן להטיל על הנאשם מאסר על תנאי וצו מבחן בלבד.</w:t>
      </w:r>
    </w:p>
    <w:p w14:paraId="7DBACE88" w14:textId="77777777" w:rsidR="00E9658D" w:rsidRDefault="00E9658D" w:rsidP="00E9658D">
      <w:pPr>
        <w:pStyle w:val="ListParagraph1"/>
        <w:numPr>
          <w:ilvl w:val="0"/>
          <w:numId w:val="1"/>
        </w:numPr>
        <w:bidi/>
        <w:spacing w:before="120" w:after="120"/>
        <w:ind w:left="651" w:hanging="567"/>
        <w:jc w:val="both"/>
        <w:rPr>
          <w:rFonts w:cs="David"/>
          <w:sz w:val="24"/>
          <w:szCs w:val="24"/>
        </w:rPr>
      </w:pPr>
      <w:r>
        <w:rPr>
          <w:rFonts w:cs="David" w:hint="cs"/>
          <w:sz w:val="24"/>
          <w:szCs w:val="24"/>
          <w:rtl/>
        </w:rPr>
        <w:t xml:space="preserve">מירב הנסיבות נוטות לזכותו של הנאשם, ומכאן, יש להטיל על הנאשם עונש בחלקו התחתון של מתחם העונש ההולם. עם זאת, אין להטיל על הנאשם עונש שהוא בתחתית המתחם, בעיקר בשל השילוב בין העבירות, והעובדה כי הליך הטיפול אינו עקבי ורציף, בשלב זה. </w:t>
      </w:r>
    </w:p>
    <w:p w14:paraId="0292306B" w14:textId="77777777" w:rsidR="00E9658D" w:rsidRDefault="00E9658D" w:rsidP="00E9658D">
      <w:pPr>
        <w:pStyle w:val="ListParagraph1"/>
        <w:numPr>
          <w:ilvl w:val="0"/>
          <w:numId w:val="1"/>
        </w:numPr>
        <w:bidi/>
        <w:spacing w:before="120" w:after="120"/>
        <w:ind w:left="651" w:hanging="567"/>
        <w:jc w:val="both"/>
        <w:rPr>
          <w:rFonts w:cs="David"/>
          <w:sz w:val="24"/>
          <w:szCs w:val="24"/>
        </w:rPr>
      </w:pPr>
      <w:r>
        <w:rPr>
          <w:rFonts w:cs="David" w:hint="cs"/>
          <w:sz w:val="24"/>
          <w:szCs w:val="24"/>
          <w:rtl/>
        </w:rPr>
        <w:t>לפי חוות דעת הממונה על עבודות שירות מיום 8.7.18, הנאשם מתאים לביצוע עבודות שירות.</w:t>
      </w:r>
    </w:p>
    <w:p w14:paraId="3D5839D6" w14:textId="77777777" w:rsidR="00E9658D" w:rsidRDefault="00E9658D" w:rsidP="00E9658D">
      <w:pPr>
        <w:spacing w:before="120" w:after="120"/>
        <w:ind w:left="651" w:hanging="567"/>
        <w:jc w:val="both"/>
        <w:rPr>
          <w:b/>
          <w:bCs/>
          <w:u w:val="single"/>
        </w:rPr>
      </w:pPr>
      <w:r>
        <w:rPr>
          <w:rFonts w:hint="cs"/>
          <w:b/>
          <w:bCs/>
          <w:u w:val="single"/>
          <w:rtl/>
        </w:rPr>
        <w:t>סוף דבר</w:t>
      </w:r>
    </w:p>
    <w:p w14:paraId="7CAF8CB9" w14:textId="77777777" w:rsidR="00E9658D" w:rsidRDefault="00E9658D" w:rsidP="00E9658D">
      <w:pPr>
        <w:spacing w:before="120" w:after="120"/>
        <w:ind w:left="651" w:hanging="567"/>
        <w:jc w:val="both"/>
        <w:rPr>
          <w:rtl/>
        </w:rPr>
      </w:pPr>
      <w:r>
        <w:rPr>
          <w:rFonts w:hint="cs"/>
          <w:rtl/>
        </w:rPr>
        <w:t>לפיכך, אני גוזרת על הנאשם את העונשים הבאים:</w:t>
      </w:r>
    </w:p>
    <w:p w14:paraId="75B69F12" w14:textId="77777777" w:rsidR="00E9658D" w:rsidRDefault="00E9658D" w:rsidP="00E9658D">
      <w:pPr>
        <w:pStyle w:val="1"/>
        <w:numPr>
          <w:ilvl w:val="0"/>
          <w:numId w:val="3"/>
        </w:numPr>
        <w:bidi/>
        <w:spacing w:before="120" w:after="120"/>
        <w:ind w:left="651" w:hanging="567"/>
        <w:jc w:val="both"/>
        <w:rPr>
          <w:rFonts w:cs="David"/>
          <w:sz w:val="24"/>
          <w:szCs w:val="24"/>
          <w:rtl/>
        </w:rPr>
      </w:pPr>
      <w:r>
        <w:rPr>
          <w:rFonts w:cs="David" w:hint="cs"/>
          <w:sz w:val="24"/>
          <w:szCs w:val="24"/>
          <w:rtl/>
        </w:rPr>
        <w:t>מאסר בפועל לתקופה של חודש, שיבוצע בדרך של עבודות שירות. מובהר בזאת לנאשם כי כל חריגה מהוראות הממונה עלולה להוביל לנשיאת המאסר בפועל. את עבודות השירות יחל הנאשם ביום 22.8.18;</w:t>
      </w:r>
    </w:p>
    <w:p w14:paraId="7A017E21" w14:textId="77777777" w:rsidR="00E9658D" w:rsidRDefault="00E9658D" w:rsidP="00E9658D">
      <w:pPr>
        <w:pStyle w:val="1"/>
        <w:numPr>
          <w:ilvl w:val="0"/>
          <w:numId w:val="3"/>
        </w:numPr>
        <w:bidi/>
        <w:spacing w:before="120" w:after="120"/>
        <w:ind w:left="651" w:hanging="567"/>
        <w:jc w:val="both"/>
        <w:rPr>
          <w:rFonts w:cs="David"/>
          <w:sz w:val="24"/>
          <w:szCs w:val="24"/>
        </w:rPr>
      </w:pPr>
      <w:r>
        <w:rPr>
          <w:rFonts w:cs="David" w:hint="cs"/>
          <w:sz w:val="24"/>
          <w:szCs w:val="24"/>
          <w:rtl/>
        </w:rPr>
        <w:t>מאסר על תנאי לתקופה של 6 חודשים, והתנאי הוא שבמשך 3 שנים מהיום לא יעבור כל עבירת סמים מסוג פשע;</w:t>
      </w:r>
    </w:p>
    <w:p w14:paraId="2650BD4A" w14:textId="77777777" w:rsidR="00E9658D" w:rsidRDefault="00E9658D" w:rsidP="00E9658D">
      <w:pPr>
        <w:pStyle w:val="1"/>
        <w:numPr>
          <w:ilvl w:val="0"/>
          <w:numId w:val="3"/>
        </w:numPr>
        <w:bidi/>
        <w:spacing w:before="120" w:after="120"/>
        <w:ind w:left="651" w:hanging="567"/>
        <w:jc w:val="both"/>
        <w:rPr>
          <w:rFonts w:cs="David"/>
          <w:sz w:val="24"/>
          <w:szCs w:val="24"/>
        </w:rPr>
      </w:pPr>
      <w:r>
        <w:rPr>
          <w:rFonts w:cs="David" w:hint="cs"/>
          <w:sz w:val="24"/>
          <w:szCs w:val="24"/>
          <w:rtl/>
        </w:rPr>
        <w:t>מאסר על תנאי לתקופה של 4 חודשים, והתנאי הוא שבמשך 24 חודשים מהיום לא יעבור כל עבירת סמים מסוג עוון;</w:t>
      </w:r>
    </w:p>
    <w:p w14:paraId="027A78C2" w14:textId="77777777" w:rsidR="00E9658D" w:rsidRPr="00D30BDB" w:rsidRDefault="00E9658D" w:rsidP="00E9658D">
      <w:pPr>
        <w:pStyle w:val="1"/>
        <w:numPr>
          <w:ilvl w:val="0"/>
          <w:numId w:val="3"/>
        </w:numPr>
        <w:bidi/>
        <w:spacing w:before="120" w:after="120"/>
        <w:ind w:left="651" w:hanging="567"/>
        <w:jc w:val="both"/>
        <w:rPr>
          <w:rFonts w:cs="David"/>
          <w:sz w:val="24"/>
          <w:szCs w:val="24"/>
          <w:u w:val="single"/>
        </w:rPr>
      </w:pPr>
      <w:r w:rsidRPr="00D30BDB">
        <w:rPr>
          <w:rFonts w:cs="David" w:hint="cs"/>
          <w:sz w:val="24"/>
          <w:szCs w:val="24"/>
          <w:rtl/>
        </w:rPr>
        <w:t>צו מבחן לתקופה של 12 חודשים. רשמתי לפניי את נכונות הנאשם לבצע את צו המבחן. כן הובהר לנאשם כי אם לא יבצע הצו בהתאם להוראות שירות המבחן, ניתן יהיה לבטל גזר דינו ולגזור דינו מחדש;</w:t>
      </w:r>
    </w:p>
    <w:p w14:paraId="2F7758C9" w14:textId="77777777" w:rsidR="00E9658D" w:rsidRDefault="00E9658D" w:rsidP="00E9658D">
      <w:pPr>
        <w:pStyle w:val="1"/>
        <w:numPr>
          <w:ilvl w:val="0"/>
          <w:numId w:val="3"/>
        </w:numPr>
        <w:bidi/>
        <w:spacing w:before="120" w:after="120"/>
        <w:ind w:left="651" w:hanging="567"/>
        <w:jc w:val="both"/>
        <w:rPr>
          <w:rFonts w:cs="David"/>
          <w:sz w:val="24"/>
          <w:szCs w:val="24"/>
        </w:rPr>
      </w:pPr>
      <w:r>
        <w:rPr>
          <w:rFonts w:cs="David" w:hint="cs"/>
          <w:sz w:val="24"/>
          <w:szCs w:val="24"/>
          <w:rtl/>
        </w:rPr>
        <w:t>הנאשם ישלם קנס בסכום של 1,000 ₪ או 10 ימי מאסר תמורתו. את הקנס ישלם ב-5 תשלומים שווים, החל מיום 1.8.18 וב-1 לכל חודש קלנדרי שלאחר מכן.</w:t>
      </w:r>
    </w:p>
    <w:p w14:paraId="1095D43E" w14:textId="77777777" w:rsidR="00E9658D" w:rsidRDefault="00E9658D" w:rsidP="00E9658D">
      <w:pPr>
        <w:pStyle w:val="1"/>
        <w:numPr>
          <w:ilvl w:val="0"/>
          <w:numId w:val="3"/>
        </w:numPr>
        <w:bidi/>
        <w:spacing w:before="120" w:after="120"/>
        <w:ind w:left="651" w:hanging="567"/>
        <w:jc w:val="both"/>
        <w:rPr>
          <w:rFonts w:cs="David"/>
          <w:sz w:val="24"/>
          <w:szCs w:val="24"/>
        </w:rPr>
      </w:pPr>
      <w:r>
        <w:rPr>
          <w:rFonts w:cs="David" w:hint="cs"/>
          <w:sz w:val="24"/>
          <w:szCs w:val="24"/>
          <w:rtl/>
        </w:rPr>
        <w:t>פסילת רישיון על תנאי לתקופה של 3 חודשים, והתנאי הוא שבמשך 24 חודשים מהיום לא יעבור כל עבירת סמים.</w:t>
      </w:r>
    </w:p>
    <w:p w14:paraId="5EFC01FF" w14:textId="77777777" w:rsidR="00E9658D" w:rsidRDefault="00E9658D" w:rsidP="00E9658D">
      <w:pPr>
        <w:pStyle w:val="1"/>
        <w:bidi/>
        <w:spacing w:before="120" w:after="120"/>
        <w:ind w:left="651" w:hanging="567"/>
        <w:jc w:val="both"/>
        <w:rPr>
          <w:rFonts w:cs="David"/>
          <w:sz w:val="24"/>
          <w:szCs w:val="24"/>
        </w:rPr>
      </w:pPr>
    </w:p>
    <w:p w14:paraId="04E58BAD" w14:textId="77777777" w:rsidR="00E9658D" w:rsidRDefault="00215379" w:rsidP="00E9658D">
      <w:pPr>
        <w:pStyle w:val="1"/>
        <w:bidi/>
        <w:spacing w:before="120" w:after="120"/>
        <w:ind w:left="651" w:hanging="567"/>
        <w:jc w:val="both"/>
        <w:rPr>
          <w:rFonts w:cs="David"/>
          <w:b/>
          <w:bCs/>
          <w:sz w:val="24"/>
          <w:szCs w:val="24"/>
          <w:rtl/>
        </w:rPr>
      </w:pPr>
      <w:r w:rsidRPr="00215379">
        <w:rPr>
          <w:rFonts w:cs="David"/>
          <w:b/>
          <w:bCs/>
          <w:color w:val="FFFFFF"/>
          <w:sz w:val="2"/>
          <w:szCs w:val="2"/>
          <w:rtl/>
        </w:rPr>
        <w:t>5129371</w:t>
      </w:r>
      <w:r w:rsidR="00E9658D">
        <w:rPr>
          <w:rFonts w:cs="David" w:hint="cs"/>
          <w:b/>
          <w:bCs/>
          <w:sz w:val="24"/>
          <w:szCs w:val="24"/>
          <w:rtl/>
        </w:rPr>
        <w:t>זכות ערעור כחוק תוך 45 ימים.</w:t>
      </w:r>
    </w:p>
    <w:p w14:paraId="752C1EDF" w14:textId="77777777" w:rsidR="00E9658D" w:rsidRDefault="00215379" w:rsidP="00E9658D">
      <w:pPr>
        <w:rPr>
          <w:rFonts w:cs="FrankRuehl"/>
          <w:sz w:val="28"/>
          <w:szCs w:val="28"/>
          <w:rtl/>
        </w:rPr>
      </w:pPr>
      <w:r w:rsidRPr="00215379">
        <w:rPr>
          <w:rFonts w:ascii="Arial" w:hAnsi="Arial"/>
          <w:color w:val="FFFFFF"/>
          <w:sz w:val="2"/>
          <w:szCs w:val="2"/>
          <w:rtl/>
        </w:rPr>
        <w:t>54678313</w:t>
      </w:r>
      <w:r>
        <w:rPr>
          <w:rFonts w:ascii="Arial" w:hAnsi="Arial"/>
          <w:rtl/>
        </w:rPr>
        <w:t xml:space="preserve">ניתן היום,  ו' אב תשע"ח, 18 יולי 2018, במעמד הצדדים. </w:t>
      </w:r>
    </w:p>
    <w:p w14:paraId="38A9459A" w14:textId="77777777" w:rsidR="00E9658D" w:rsidRDefault="00E9658D" w:rsidP="00E9658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0DFF0B2" w14:textId="77777777" w:rsidR="00E9658D" w:rsidRDefault="00E9658D" w:rsidP="00E9658D">
      <w:pPr>
        <w:jc w:val="center"/>
        <w:rPr>
          <w:rFonts w:ascii="Arial" w:hAnsi="Arial" w:cs="FrankRuehl"/>
          <w:sz w:val="28"/>
          <w:szCs w:val="28"/>
          <w:rtl/>
        </w:rPr>
      </w:pPr>
    </w:p>
    <w:p w14:paraId="3A21CF01" w14:textId="77777777" w:rsidR="00E9658D" w:rsidRDefault="00E9658D" w:rsidP="00E9658D">
      <w:pPr>
        <w:rPr>
          <w:rFonts w:cs="FrankRuehl"/>
          <w:sz w:val="28"/>
          <w:szCs w:val="28"/>
          <w:rtl/>
        </w:rPr>
      </w:pPr>
    </w:p>
    <w:p w14:paraId="3E0F3A3F" w14:textId="77777777" w:rsidR="00E9658D" w:rsidRPr="00EE5BF4" w:rsidRDefault="00EE5BF4" w:rsidP="00E9658D">
      <w:pPr>
        <w:pStyle w:val="a3"/>
        <w:jc w:val="center"/>
        <w:rPr>
          <w:color w:val="FFFFFF"/>
          <w:sz w:val="2"/>
          <w:szCs w:val="2"/>
          <w:rtl/>
        </w:rPr>
      </w:pPr>
      <w:r w:rsidRPr="00EE5BF4">
        <w:rPr>
          <w:color w:val="FFFFFF"/>
          <w:sz w:val="2"/>
          <w:szCs w:val="2"/>
          <w:rtl/>
        </w:rPr>
        <w:t>5129371</w:t>
      </w:r>
    </w:p>
    <w:p w14:paraId="693A5767" w14:textId="77777777" w:rsidR="00401ACB" w:rsidRPr="00EE5BF4" w:rsidRDefault="00EE5BF4" w:rsidP="00215379">
      <w:pPr>
        <w:keepNext/>
        <w:rPr>
          <w:rFonts w:ascii="David" w:hAnsi="David"/>
          <w:color w:val="FFFFFF"/>
          <w:sz w:val="2"/>
          <w:szCs w:val="2"/>
          <w:rtl/>
        </w:rPr>
      </w:pPr>
      <w:r w:rsidRPr="00EE5BF4">
        <w:rPr>
          <w:rFonts w:ascii="David" w:hAnsi="David"/>
          <w:color w:val="FFFFFF"/>
          <w:sz w:val="2"/>
          <w:szCs w:val="2"/>
          <w:rtl/>
        </w:rPr>
        <w:t>54678313</w:t>
      </w:r>
    </w:p>
    <w:p w14:paraId="7E38066C" w14:textId="77777777" w:rsidR="00215379" w:rsidRDefault="00215379" w:rsidP="00215379">
      <w:pPr>
        <w:rPr>
          <w:rtl/>
        </w:rPr>
      </w:pPr>
    </w:p>
    <w:p w14:paraId="465B4EAD" w14:textId="77777777" w:rsidR="00215379" w:rsidRDefault="00215379" w:rsidP="00215379">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r w:rsidR="007547F9">
        <w:rPr>
          <w:rFonts w:hint="cs"/>
          <w:color w:val="0000FF"/>
          <w:u w:val="single"/>
          <w:rtl/>
        </w:rPr>
        <w:t xml:space="preserve"> </w:t>
      </w:r>
    </w:p>
    <w:p w14:paraId="37E61CFD" w14:textId="77777777" w:rsidR="00EE5BF4" w:rsidRPr="00EE5BF4" w:rsidRDefault="00EE5BF4" w:rsidP="00EE5BF4">
      <w:pPr>
        <w:keepNext/>
        <w:rPr>
          <w:rFonts w:ascii="David" w:hAnsi="David"/>
          <w:color w:val="000000"/>
          <w:sz w:val="22"/>
          <w:szCs w:val="22"/>
          <w:rtl/>
        </w:rPr>
      </w:pPr>
    </w:p>
    <w:p w14:paraId="11F2DD18" w14:textId="77777777" w:rsidR="00EE5BF4" w:rsidRPr="00EE5BF4" w:rsidRDefault="00EE5BF4" w:rsidP="00EE5BF4">
      <w:pPr>
        <w:keepNext/>
        <w:rPr>
          <w:rFonts w:ascii="David" w:hAnsi="David"/>
          <w:color w:val="000000"/>
          <w:sz w:val="22"/>
          <w:szCs w:val="22"/>
          <w:rtl/>
        </w:rPr>
      </w:pPr>
      <w:r w:rsidRPr="00EE5BF4">
        <w:rPr>
          <w:rFonts w:ascii="David" w:hAnsi="David"/>
          <w:color w:val="000000"/>
          <w:sz w:val="22"/>
          <w:szCs w:val="22"/>
          <w:rtl/>
        </w:rPr>
        <w:t>אפרת פינק 54678313-/</w:t>
      </w:r>
    </w:p>
    <w:p w14:paraId="2D18AAA0" w14:textId="77777777" w:rsidR="00215379" w:rsidRPr="00215379" w:rsidRDefault="00EE5BF4" w:rsidP="00EE5BF4">
      <w:pPr>
        <w:rPr>
          <w:color w:val="0000FF"/>
          <w:u w:val="single"/>
        </w:rPr>
      </w:pPr>
      <w:r w:rsidRPr="00EE5BF4">
        <w:rPr>
          <w:color w:val="000000"/>
          <w:u w:val="single"/>
          <w:rtl/>
        </w:rPr>
        <w:t>נוסח מסמך זה כפוף לשינויי ניסוח ועריכה</w:t>
      </w:r>
    </w:p>
    <w:sectPr w:rsidR="00215379" w:rsidRPr="00215379" w:rsidSect="00EE5BF4">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DC62C" w14:textId="77777777" w:rsidR="00A672EB" w:rsidRDefault="00A672EB" w:rsidP="00AA60ED">
      <w:r>
        <w:separator/>
      </w:r>
    </w:p>
  </w:endnote>
  <w:endnote w:type="continuationSeparator" w:id="0">
    <w:p w14:paraId="2FD9D341" w14:textId="77777777" w:rsidR="00A672EB" w:rsidRDefault="00A672EB" w:rsidP="00AA6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1ABA5" w14:textId="77777777" w:rsidR="00EE5BF4" w:rsidRDefault="00EE5BF4" w:rsidP="00EE5BF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B42ADFC" w14:textId="77777777" w:rsidR="0004169A" w:rsidRPr="00EE5BF4" w:rsidRDefault="00EE5BF4" w:rsidP="00EE5BF4">
    <w:pPr>
      <w:pStyle w:val="a5"/>
      <w:pBdr>
        <w:top w:val="single" w:sz="4" w:space="1" w:color="auto"/>
        <w:between w:val="single" w:sz="4" w:space="0" w:color="auto"/>
      </w:pBdr>
      <w:spacing w:after="60"/>
      <w:jc w:val="center"/>
      <w:rPr>
        <w:rFonts w:ascii="FrankRuehl" w:hAnsi="FrankRuehl" w:cs="FrankRuehl"/>
        <w:color w:val="000000"/>
      </w:rPr>
    </w:pPr>
    <w:r w:rsidRPr="00EE5BF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E1AE6" w14:textId="77777777" w:rsidR="00EE5BF4" w:rsidRDefault="00EE5BF4" w:rsidP="00EE5BF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02BE">
      <w:rPr>
        <w:rFonts w:ascii="FrankRuehl" w:hAnsi="FrankRuehl" w:cs="FrankRuehl"/>
        <w:noProof/>
        <w:rtl/>
      </w:rPr>
      <w:t>2</w:t>
    </w:r>
    <w:r>
      <w:rPr>
        <w:rFonts w:ascii="FrankRuehl" w:hAnsi="FrankRuehl" w:cs="FrankRuehl"/>
        <w:rtl/>
      </w:rPr>
      <w:fldChar w:fldCharType="end"/>
    </w:r>
  </w:p>
  <w:p w14:paraId="21EAEC88" w14:textId="77777777" w:rsidR="0004169A" w:rsidRPr="00EE5BF4" w:rsidRDefault="00EE5BF4" w:rsidP="00EE5BF4">
    <w:pPr>
      <w:pStyle w:val="a5"/>
      <w:pBdr>
        <w:top w:val="single" w:sz="4" w:space="1" w:color="auto"/>
        <w:between w:val="single" w:sz="4" w:space="0" w:color="auto"/>
      </w:pBdr>
      <w:spacing w:after="60"/>
      <w:jc w:val="center"/>
      <w:rPr>
        <w:rFonts w:ascii="FrankRuehl" w:hAnsi="FrankRuehl" w:cs="FrankRuehl"/>
        <w:color w:val="000000"/>
      </w:rPr>
    </w:pPr>
    <w:r w:rsidRPr="00EE5BF4">
      <w:rPr>
        <w:rFonts w:ascii="FrankRuehl" w:hAnsi="FrankRuehl" w:cs="FrankRuehl"/>
        <w:color w:val="000000"/>
      </w:rPr>
      <w:pict w14:anchorId="4350F3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FE7DC" w14:textId="77777777" w:rsidR="00A672EB" w:rsidRDefault="00A672EB" w:rsidP="00AA60ED">
      <w:r>
        <w:separator/>
      </w:r>
    </w:p>
  </w:footnote>
  <w:footnote w:type="continuationSeparator" w:id="0">
    <w:p w14:paraId="2C5DD60D" w14:textId="77777777" w:rsidR="00A672EB" w:rsidRDefault="00A672EB" w:rsidP="00AA6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A503" w14:textId="77777777" w:rsidR="00215379" w:rsidRPr="00EE5BF4" w:rsidRDefault="00EE5BF4" w:rsidP="00EE5BF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4911-12-16</w:t>
    </w:r>
    <w:r>
      <w:rPr>
        <w:rFonts w:ascii="David" w:hAnsi="David"/>
        <w:color w:val="000000"/>
        <w:sz w:val="22"/>
        <w:szCs w:val="22"/>
        <w:rtl/>
      </w:rPr>
      <w:tab/>
      <w:t xml:space="preserve"> מדינת ישראל נ' דניאל שמואל לוי שלום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67025" w14:textId="77777777" w:rsidR="00215379" w:rsidRPr="00EE5BF4" w:rsidRDefault="00EE5BF4" w:rsidP="00EE5BF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4911-12-16</w:t>
    </w:r>
    <w:r>
      <w:rPr>
        <w:rFonts w:ascii="David" w:hAnsi="David"/>
        <w:color w:val="000000"/>
        <w:sz w:val="22"/>
        <w:szCs w:val="22"/>
        <w:rtl/>
      </w:rPr>
      <w:tab/>
      <w:t xml:space="preserve"> מדינת ישראל נ' דניאל שמואל לוי שלום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928C9"/>
    <w:multiLevelType w:val="hybridMultilevel"/>
    <w:tmpl w:val="12801F06"/>
    <w:lvl w:ilvl="0" w:tplc="36CED03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5E9722F"/>
    <w:multiLevelType w:val="hybridMultilevel"/>
    <w:tmpl w:val="EB8E679C"/>
    <w:lvl w:ilvl="0" w:tplc="0EDED29E">
      <w:numFmt w:val="bullet"/>
      <w:lvlText w:val="-"/>
      <w:lvlJc w:val="left"/>
      <w:pPr>
        <w:ind w:left="360" w:hanging="360"/>
      </w:pPr>
      <w:rPr>
        <w:rFonts w:ascii="Calibri" w:eastAsia="Calibri" w:hAnsi="Calibri" w:cs="David" w:hint="default"/>
      </w:rPr>
    </w:lvl>
    <w:lvl w:ilvl="1" w:tplc="9716BCAE">
      <w:start w:val="1"/>
      <w:numFmt w:val="bullet"/>
      <w:lvlText w:val="o"/>
      <w:lvlJc w:val="left"/>
      <w:pPr>
        <w:ind w:left="1080" w:hanging="360"/>
      </w:pPr>
      <w:rPr>
        <w:rFonts w:ascii="Courier New" w:hAnsi="Courier New" w:cs="Courier New" w:hint="default"/>
      </w:rPr>
    </w:lvl>
    <w:lvl w:ilvl="2" w:tplc="12CEE112">
      <w:start w:val="1"/>
      <w:numFmt w:val="bullet"/>
      <w:lvlText w:val=""/>
      <w:lvlJc w:val="left"/>
      <w:pPr>
        <w:ind w:left="1800" w:hanging="360"/>
      </w:pPr>
      <w:rPr>
        <w:rFonts w:ascii="Wingdings" w:hAnsi="Wingdings" w:hint="default"/>
      </w:rPr>
    </w:lvl>
    <w:lvl w:ilvl="3" w:tplc="02A6EAE2">
      <w:start w:val="1"/>
      <w:numFmt w:val="bullet"/>
      <w:lvlText w:val=""/>
      <w:lvlJc w:val="left"/>
      <w:pPr>
        <w:ind w:left="2520" w:hanging="360"/>
      </w:pPr>
      <w:rPr>
        <w:rFonts w:ascii="Symbol" w:hAnsi="Symbol" w:hint="default"/>
      </w:rPr>
    </w:lvl>
    <w:lvl w:ilvl="4" w:tplc="8C9803A0">
      <w:start w:val="1"/>
      <w:numFmt w:val="bullet"/>
      <w:lvlText w:val="o"/>
      <w:lvlJc w:val="left"/>
      <w:pPr>
        <w:ind w:left="3240" w:hanging="360"/>
      </w:pPr>
      <w:rPr>
        <w:rFonts w:ascii="Courier New" w:hAnsi="Courier New" w:cs="Courier New" w:hint="default"/>
      </w:rPr>
    </w:lvl>
    <w:lvl w:ilvl="5" w:tplc="751E7496">
      <w:start w:val="1"/>
      <w:numFmt w:val="bullet"/>
      <w:lvlText w:val=""/>
      <w:lvlJc w:val="left"/>
      <w:pPr>
        <w:ind w:left="3960" w:hanging="360"/>
      </w:pPr>
      <w:rPr>
        <w:rFonts w:ascii="Wingdings" w:hAnsi="Wingdings" w:hint="default"/>
      </w:rPr>
    </w:lvl>
    <w:lvl w:ilvl="6" w:tplc="148806EC">
      <w:start w:val="1"/>
      <w:numFmt w:val="bullet"/>
      <w:lvlText w:val=""/>
      <w:lvlJc w:val="left"/>
      <w:pPr>
        <w:ind w:left="4680" w:hanging="360"/>
      </w:pPr>
      <w:rPr>
        <w:rFonts w:ascii="Symbol" w:hAnsi="Symbol" w:hint="default"/>
      </w:rPr>
    </w:lvl>
    <w:lvl w:ilvl="7" w:tplc="EF228A00">
      <w:start w:val="1"/>
      <w:numFmt w:val="bullet"/>
      <w:lvlText w:val="o"/>
      <w:lvlJc w:val="left"/>
      <w:pPr>
        <w:ind w:left="5400" w:hanging="360"/>
      </w:pPr>
      <w:rPr>
        <w:rFonts w:ascii="Courier New" w:hAnsi="Courier New" w:cs="Courier New" w:hint="default"/>
      </w:rPr>
    </w:lvl>
    <w:lvl w:ilvl="8" w:tplc="B366DF80">
      <w:start w:val="1"/>
      <w:numFmt w:val="bullet"/>
      <w:lvlText w:val=""/>
      <w:lvlJc w:val="left"/>
      <w:pPr>
        <w:ind w:left="6120" w:hanging="360"/>
      </w:pPr>
      <w:rPr>
        <w:rFonts w:ascii="Wingdings" w:hAnsi="Wingdings" w:hint="default"/>
      </w:rPr>
    </w:lvl>
  </w:abstractNum>
  <w:abstractNum w:abstractNumId="2" w15:restartNumberingAfterBreak="0">
    <w:nsid w:val="37305AF6"/>
    <w:multiLevelType w:val="hybridMultilevel"/>
    <w:tmpl w:val="EE9460A0"/>
    <w:lvl w:ilvl="0" w:tplc="DA50BCF0">
      <w:start w:val="1"/>
      <w:numFmt w:val="hebrew1"/>
      <w:lvlText w:val="%1."/>
      <w:lvlJc w:val="left"/>
      <w:pPr>
        <w:ind w:left="869" w:hanging="360"/>
      </w:pPr>
    </w:lvl>
    <w:lvl w:ilvl="1" w:tplc="B88419D4">
      <w:start w:val="1"/>
      <w:numFmt w:val="lowerLetter"/>
      <w:lvlText w:val="%2."/>
      <w:lvlJc w:val="left"/>
      <w:pPr>
        <w:ind w:left="1589" w:hanging="360"/>
      </w:pPr>
    </w:lvl>
    <w:lvl w:ilvl="2" w:tplc="2B98B7F6">
      <w:start w:val="1"/>
      <w:numFmt w:val="lowerRoman"/>
      <w:lvlText w:val="%3."/>
      <w:lvlJc w:val="right"/>
      <w:pPr>
        <w:ind w:left="2309" w:hanging="180"/>
      </w:pPr>
    </w:lvl>
    <w:lvl w:ilvl="3" w:tplc="E7E00B18">
      <w:start w:val="1"/>
      <w:numFmt w:val="decimal"/>
      <w:lvlText w:val="%4."/>
      <w:lvlJc w:val="left"/>
      <w:pPr>
        <w:ind w:left="3029" w:hanging="360"/>
      </w:pPr>
    </w:lvl>
    <w:lvl w:ilvl="4" w:tplc="FA3A2E16">
      <w:start w:val="1"/>
      <w:numFmt w:val="lowerLetter"/>
      <w:lvlText w:val="%5."/>
      <w:lvlJc w:val="left"/>
      <w:pPr>
        <w:ind w:left="3749" w:hanging="360"/>
      </w:pPr>
    </w:lvl>
    <w:lvl w:ilvl="5" w:tplc="58BA5930">
      <w:start w:val="1"/>
      <w:numFmt w:val="lowerRoman"/>
      <w:lvlText w:val="%6."/>
      <w:lvlJc w:val="right"/>
      <w:pPr>
        <w:ind w:left="4469" w:hanging="180"/>
      </w:pPr>
    </w:lvl>
    <w:lvl w:ilvl="6" w:tplc="0402296A">
      <w:start w:val="1"/>
      <w:numFmt w:val="decimal"/>
      <w:lvlText w:val="%7."/>
      <w:lvlJc w:val="left"/>
      <w:pPr>
        <w:ind w:left="5189" w:hanging="360"/>
      </w:pPr>
    </w:lvl>
    <w:lvl w:ilvl="7" w:tplc="1624A21A">
      <w:start w:val="1"/>
      <w:numFmt w:val="lowerLetter"/>
      <w:lvlText w:val="%8."/>
      <w:lvlJc w:val="left"/>
      <w:pPr>
        <w:ind w:left="5909" w:hanging="360"/>
      </w:pPr>
    </w:lvl>
    <w:lvl w:ilvl="8" w:tplc="38CE8120">
      <w:start w:val="1"/>
      <w:numFmt w:val="lowerRoman"/>
      <w:lvlText w:val="%9."/>
      <w:lvlJc w:val="right"/>
      <w:pPr>
        <w:ind w:left="6629" w:hanging="180"/>
      </w:pPr>
    </w:lvl>
  </w:abstractNum>
  <w:num w:numId="1" w16cid:durableId="8465578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8111855">
    <w:abstractNumId w:val="1"/>
  </w:num>
  <w:num w:numId="3" w16cid:durableId="69731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658D"/>
    <w:rsid w:val="0004169A"/>
    <w:rsid w:val="000722A1"/>
    <w:rsid w:val="00215379"/>
    <w:rsid w:val="002D02BE"/>
    <w:rsid w:val="003F5E79"/>
    <w:rsid w:val="00401ACB"/>
    <w:rsid w:val="00472919"/>
    <w:rsid w:val="006E0E2E"/>
    <w:rsid w:val="007547F9"/>
    <w:rsid w:val="00A672EB"/>
    <w:rsid w:val="00AA60ED"/>
    <w:rsid w:val="00E9658D"/>
    <w:rsid w:val="00EE5BF4"/>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2248125"/>
  <w15:chartTrackingRefBased/>
  <w15:docId w15:val="{6E8E85B5-1A0A-4C08-A5CB-FCC35424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58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658D"/>
    <w:pPr>
      <w:tabs>
        <w:tab w:val="center" w:pos="4153"/>
        <w:tab w:val="right" w:pos="8306"/>
      </w:tabs>
    </w:pPr>
  </w:style>
  <w:style w:type="character" w:customStyle="1" w:styleId="a4">
    <w:name w:val="כותרת עליונה תו"/>
    <w:link w:val="a3"/>
    <w:rsid w:val="00E9658D"/>
    <w:rPr>
      <w:rFonts w:ascii="Times New Roman" w:eastAsia="Times New Roman" w:hAnsi="Times New Roman" w:cs="David"/>
      <w:sz w:val="24"/>
      <w:szCs w:val="24"/>
    </w:rPr>
  </w:style>
  <w:style w:type="paragraph" w:styleId="a5">
    <w:name w:val="footer"/>
    <w:basedOn w:val="a"/>
    <w:link w:val="a6"/>
    <w:rsid w:val="00E9658D"/>
    <w:pPr>
      <w:tabs>
        <w:tab w:val="center" w:pos="4153"/>
        <w:tab w:val="right" w:pos="8306"/>
      </w:tabs>
    </w:pPr>
  </w:style>
  <w:style w:type="character" w:customStyle="1" w:styleId="a6">
    <w:name w:val="כותרת תחתונה תו"/>
    <w:link w:val="a5"/>
    <w:rsid w:val="00E9658D"/>
    <w:rPr>
      <w:rFonts w:ascii="Times New Roman" w:eastAsia="Times New Roman" w:hAnsi="Times New Roman" w:cs="David"/>
      <w:sz w:val="24"/>
      <w:szCs w:val="24"/>
    </w:rPr>
  </w:style>
  <w:style w:type="table" w:styleId="a7">
    <w:name w:val="Table Grid"/>
    <w:basedOn w:val="a1"/>
    <w:rsid w:val="00E9658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9658D"/>
  </w:style>
  <w:style w:type="character" w:styleId="Hyperlink">
    <w:name w:val="Hyperlink"/>
    <w:rsid w:val="00E9658D"/>
    <w:rPr>
      <w:color w:val="0563C1"/>
      <w:u w:val="single"/>
    </w:rPr>
  </w:style>
  <w:style w:type="character" w:customStyle="1" w:styleId="ListParagraphChar1">
    <w:name w:val="List Paragraph Char1"/>
    <w:link w:val="ListParagraph1"/>
    <w:locked/>
    <w:rsid w:val="00E9658D"/>
  </w:style>
  <w:style w:type="paragraph" w:customStyle="1" w:styleId="ListParagraph1">
    <w:name w:val="List Paragraph1"/>
    <w:basedOn w:val="a"/>
    <w:link w:val="ListParagraphChar1"/>
    <w:qFormat/>
    <w:rsid w:val="00E9658D"/>
    <w:pPr>
      <w:bidi w:val="0"/>
      <w:spacing w:line="360" w:lineRule="auto"/>
      <w:ind w:left="720"/>
      <w:contextualSpacing/>
    </w:pPr>
    <w:rPr>
      <w:rFonts w:ascii="Calibri" w:eastAsia="Calibri" w:hAnsi="Calibri" w:cs="Arial"/>
      <w:sz w:val="22"/>
      <w:szCs w:val="22"/>
    </w:rPr>
  </w:style>
  <w:style w:type="character" w:customStyle="1" w:styleId="ListParagraphChar">
    <w:name w:val="List Paragraph Char"/>
    <w:link w:val="1"/>
    <w:locked/>
    <w:rsid w:val="00E9658D"/>
  </w:style>
  <w:style w:type="paragraph" w:customStyle="1" w:styleId="1">
    <w:name w:val="פיסקת רשימה1"/>
    <w:basedOn w:val="a"/>
    <w:link w:val="ListParagraphChar"/>
    <w:rsid w:val="00E9658D"/>
    <w:pPr>
      <w:bidi w:val="0"/>
      <w:spacing w:line="360" w:lineRule="auto"/>
      <w:ind w:left="720"/>
      <w:contextualSpacing/>
    </w:pPr>
    <w:rPr>
      <w:rFonts w:ascii="Calibri" w:eastAsia="Calibri" w:hAnsi="Calibri" w:cs="Arial"/>
      <w:sz w:val="22"/>
      <w:szCs w:val="22"/>
    </w:rPr>
  </w:style>
  <w:style w:type="character" w:styleId="a9">
    <w:name w:val="Unresolved Mention"/>
    <w:uiPriority w:val="99"/>
    <w:semiHidden/>
    <w:unhideWhenUsed/>
    <w:rsid w:val="00754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5738608" TargetMode="External"/><Relationship Id="rId26" Type="http://schemas.openxmlformats.org/officeDocument/2006/relationships/hyperlink" Target="http://www.nevo.co.il/case/20881083"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05988308" TargetMode="External"/><Relationship Id="rId34" Type="http://schemas.openxmlformats.org/officeDocument/2006/relationships/hyperlink" Target="http://www.nevo.co.il/case/8280957"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0" TargetMode="External"/><Relationship Id="rId29" Type="http://schemas.openxmlformats.org/officeDocument/2006/relationships/hyperlink" Target="http://www.nevo.co.il/case/27917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0766831" TargetMode="External"/><Relationship Id="rId32" Type="http://schemas.openxmlformats.org/officeDocument/2006/relationships/hyperlink" Target="http://www.nevo.co.il/case/16953967" TargetMode="External"/><Relationship Id="rId37" Type="http://schemas.openxmlformats.org/officeDocument/2006/relationships/hyperlink" Target="http://www.nevo.co.il/case/7677960"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0632055" TargetMode="External"/><Relationship Id="rId28" Type="http://schemas.openxmlformats.org/officeDocument/2006/relationships/hyperlink" Target="http://www.nevo.co.il/case/18107527" TargetMode="External"/><Relationship Id="rId36" Type="http://schemas.openxmlformats.org/officeDocument/2006/relationships/hyperlink" Target="http://www.nevo.co.il/case/7787782"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5786821" TargetMode="External"/><Relationship Id="rId31" Type="http://schemas.openxmlformats.org/officeDocument/2006/relationships/hyperlink" Target="http://www.nevo.co.il/case/2022204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3226226" TargetMode="External"/><Relationship Id="rId27" Type="http://schemas.openxmlformats.org/officeDocument/2006/relationships/hyperlink" Target="http://www.nevo.co.il/case/20402486" TargetMode="External"/><Relationship Id="rId30" Type="http://schemas.openxmlformats.org/officeDocument/2006/relationships/hyperlink" Target="http://www.nevo.co.il/case/6051623" TargetMode="External"/><Relationship Id="rId35" Type="http://schemas.openxmlformats.org/officeDocument/2006/relationships/hyperlink" Target="http://www.nevo.co.il/case/7953296" TargetMode="External"/><Relationship Id="rId43" Type="http://schemas.openxmlformats.org/officeDocument/2006/relationships/footer" Target="foot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law/4216" TargetMode="External"/><Relationship Id="rId25" Type="http://schemas.openxmlformats.org/officeDocument/2006/relationships/hyperlink" Target="http://www.nevo.co.il/case/11259455" TargetMode="External"/><Relationship Id="rId33" Type="http://schemas.openxmlformats.org/officeDocument/2006/relationships/hyperlink" Target="http://www.nevo.co.il/case/11212337" TargetMode="External"/><Relationship Id="rId38" Type="http://schemas.openxmlformats.org/officeDocument/2006/relationships/hyperlink" Target="http://www.nevo.co.il/case/7853446" TargetMode="External"/><Relationship Id="rId20" Type="http://schemas.openxmlformats.org/officeDocument/2006/relationships/hyperlink" Target="http://www.nevo.co.il/case/6045416"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2055</Words>
  <Characters>10277</Characters>
  <Application>Microsoft Office Word</Application>
  <DocSecurity>0</DocSecurity>
  <Lines>85</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12308</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3145851</vt:i4>
      </vt:variant>
      <vt:variant>
        <vt:i4>93</vt:i4>
      </vt:variant>
      <vt:variant>
        <vt:i4>0</vt:i4>
      </vt:variant>
      <vt:variant>
        <vt:i4>5</vt:i4>
      </vt:variant>
      <vt:variant>
        <vt:lpwstr>http://www.nevo.co.il/case/7853446</vt:lpwstr>
      </vt:variant>
      <vt:variant>
        <vt:lpwstr/>
      </vt:variant>
      <vt:variant>
        <vt:i4>3735667</vt:i4>
      </vt:variant>
      <vt:variant>
        <vt:i4>90</vt:i4>
      </vt:variant>
      <vt:variant>
        <vt:i4>0</vt:i4>
      </vt:variant>
      <vt:variant>
        <vt:i4>5</vt:i4>
      </vt:variant>
      <vt:variant>
        <vt:lpwstr>http://www.nevo.co.il/case/7677960</vt:lpwstr>
      </vt:variant>
      <vt:variant>
        <vt:lpwstr/>
      </vt:variant>
      <vt:variant>
        <vt:i4>3801212</vt:i4>
      </vt:variant>
      <vt:variant>
        <vt:i4>87</vt:i4>
      </vt:variant>
      <vt:variant>
        <vt:i4>0</vt:i4>
      </vt:variant>
      <vt:variant>
        <vt:i4>5</vt:i4>
      </vt:variant>
      <vt:variant>
        <vt:lpwstr>http://www.nevo.co.il/case/7787782</vt:lpwstr>
      </vt:variant>
      <vt:variant>
        <vt:lpwstr/>
      </vt:variant>
      <vt:variant>
        <vt:i4>3539063</vt:i4>
      </vt:variant>
      <vt:variant>
        <vt:i4>84</vt:i4>
      </vt:variant>
      <vt:variant>
        <vt:i4>0</vt:i4>
      </vt:variant>
      <vt:variant>
        <vt:i4>5</vt:i4>
      </vt:variant>
      <vt:variant>
        <vt:lpwstr>http://www.nevo.co.il/case/7953296</vt:lpwstr>
      </vt:variant>
      <vt:variant>
        <vt:lpwstr/>
      </vt:variant>
      <vt:variant>
        <vt:i4>4063347</vt:i4>
      </vt:variant>
      <vt:variant>
        <vt:i4>81</vt:i4>
      </vt:variant>
      <vt:variant>
        <vt:i4>0</vt:i4>
      </vt:variant>
      <vt:variant>
        <vt:i4>5</vt:i4>
      </vt:variant>
      <vt:variant>
        <vt:lpwstr>http://www.nevo.co.il/case/8280957</vt:lpwstr>
      </vt:variant>
      <vt:variant>
        <vt:lpwstr/>
      </vt:variant>
      <vt:variant>
        <vt:i4>3276919</vt:i4>
      </vt:variant>
      <vt:variant>
        <vt:i4>78</vt:i4>
      </vt:variant>
      <vt:variant>
        <vt:i4>0</vt:i4>
      </vt:variant>
      <vt:variant>
        <vt:i4>5</vt:i4>
      </vt:variant>
      <vt:variant>
        <vt:lpwstr>http://www.nevo.co.il/case/11212337</vt:lpwstr>
      </vt:variant>
      <vt:variant>
        <vt:lpwstr/>
      </vt:variant>
      <vt:variant>
        <vt:i4>3997822</vt:i4>
      </vt:variant>
      <vt:variant>
        <vt:i4>75</vt:i4>
      </vt:variant>
      <vt:variant>
        <vt:i4>0</vt:i4>
      </vt:variant>
      <vt:variant>
        <vt:i4>5</vt:i4>
      </vt:variant>
      <vt:variant>
        <vt:lpwstr>http://www.nevo.co.il/case/16953967</vt:lpwstr>
      </vt:variant>
      <vt:variant>
        <vt:lpwstr/>
      </vt:variant>
      <vt:variant>
        <vt:i4>3539062</vt:i4>
      </vt:variant>
      <vt:variant>
        <vt:i4>72</vt:i4>
      </vt:variant>
      <vt:variant>
        <vt:i4>0</vt:i4>
      </vt:variant>
      <vt:variant>
        <vt:i4>5</vt:i4>
      </vt:variant>
      <vt:variant>
        <vt:lpwstr>http://www.nevo.co.il/case/20222040</vt:lpwstr>
      </vt:variant>
      <vt:variant>
        <vt:lpwstr/>
      </vt:variant>
      <vt:variant>
        <vt:i4>3539063</vt:i4>
      </vt:variant>
      <vt:variant>
        <vt:i4>69</vt:i4>
      </vt:variant>
      <vt:variant>
        <vt:i4>0</vt:i4>
      </vt:variant>
      <vt:variant>
        <vt:i4>5</vt:i4>
      </vt:variant>
      <vt:variant>
        <vt:lpwstr>http://www.nevo.co.il/case/6051623</vt:lpwstr>
      </vt:variant>
      <vt:variant>
        <vt:lpwstr/>
      </vt:variant>
      <vt:variant>
        <vt:i4>3801211</vt:i4>
      </vt:variant>
      <vt:variant>
        <vt:i4>66</vt:i4>
      </vt:variant>
      <vt:variant>
        <vt:i4>0</vt:i4>
      </vt:variant>
      <vt:variant>
        <vt:i4>5</vt:i4>
      </vt:variant>
      <vt:variant>
        <vt:lpwstr>http://www.nevo.co.il/case/2791796</vt:lpwstr>
      </vt:variant>
      <vt:variant>
        <vt:lpwstr/>
      </vt:variant>
      <vt:variant>
        <vt:i4>3473529</vt:i4>
      </vt:variant>
      <vt:variant>
        <vt:i4>63</vt:i4>
      </vt:variant>
      <vt:variant>
        <vt:i4>0</vt:i4>
      </vt:variant>
      <vt:variant>
        <vt:i4>5</vt:i4>
      </vt:variant>
      <vt:variant>
        <vt:lpwstr>http://www.nevo.co.il/case/18107527</vt:lpwstr>
      </vt:variant>
      <vt:variant>
        <vt:lpwstr/>
      </vt:variant>
      <vt:variant>
        <vt:i4>3932272</vt:i4>
      </vt:variant>
      <vt:variant>
        <vt:i4>60</vt:i4>
      </vt:variant>
      <vt:variant>
        <vt:i4>0</vt:i4>
      </vt:variant>
      <vt:variant>
        <vt:i4>5</vt:i4>
      </vt:variant>
      <vt:variant>
        <vt:lpwstr>http://www.nevo.co.il/case/20402486</vt:lpwstr>
      </vt:variant>
      <vt:variant>
        <vt:lpwstr/>
      </vt:variant>
      <vt:variant>
        <vt:i4>3342460</vt:i4>
      </vt:variant>
      <vt:variant>
        <vt:i4>57</vt:i4>
      </vt:variant>
      <vt:variant>
        <vt:i4>0</vt:i4>
      </vt:variant>
      <vt:variant>
        <vt:i4>5</vt:i4>
      </vt:variant>
      <vt:variant>
        <vt:lpwstr>http://www.nevo.co.il/case/20881083</vt:lpwstr>
      </vt:variant>
      <vt:variant>
        <vt:lpwstr/>
      </vt:variant>
      <vt:variant>
        <vt:i4>4128884</vt:i4>
      </vt:variant>
      <vt:variant>
        <vt:i4>54</vt:i4>
      </vt:variant>
      <vt:variant>
        <vt:i4>0</vt:i4>
      </vt:variant>
      <vt:variant>
        <vt:i4>5</vt:i4>
      </vt:variant>
      <vt:variant>
        <vt:lpwstr>http://www.nevo.co.il/case/11259455</vt:lpwstr>
      </vt:variant>
      <vt:variant>
        <vt:lpwstr/>
      </vt:variant>
      <vt:variant>
        <vt:i4>3145850</vt:i4>
      </vt:variant>
      <vt:variant>
        <vt:i4>51</vt:i4>
      </vt:variant>
      <vt:variant>
        <vt:i4>0</vt:i4>
      </vt:variant>
      <vt:variant>
        <vt:i4>5</vt:i4>
      </vt:variant>
      <vt:variant>
        <vt:lpwstr>http://www.nevo.co.il/case/20766831</vt:lpwstr>
      </vt:variant>
      <vt:variant>
        <vt:lpwstr/>
      </vt:variant>
      <vt:variant>
        <vt:i4>3342455</vt:i4>
      </vt:variant>
      <vt:variant>
        <vt:i4>48</vt:i4>
      </vt:variant>
      <vt:variant>
        <vt:i4>0</vt:i4>
      </vt:variant>
      <vt:variant>
        <vt:i4>5</vt:i4>
      </vt:variant>
      <vt:variant>
        <vt:lpwstr>http://www.nevo.co.il/case/20632055</vt:lpwstr>
      </vt:variant>
      <vt:variant>
        <vt:lpwstr/>
      </vt:variant>
      <vt:variant>
        <vt:i4>3407991</vt:i4>
      </vt:variant>
      <vt:variant>
        <vt:i4>45</vt:i4>
      </vt:variant>
      <vt:variant>
        <vt:i4>0</vt:i4>
      </vt:variant>
      <vt:variant>
        <vt:i4>5</vt:i4>
      </vt:variant>
      <vt:variant>
        <vt:lpwstr>http://www.nevo.co.il/case/23226226</vt:lpwstr>
      </vt:variant>
      <vt:variant>
        <vt:lpwstr/>
      </vt:variant>
      <vt:variant>
        <vt:i4>2162810</vt:i4>
      </vt:variant>
      <vt:variant>
        <vt:i4>42</vt:i4>
      </vt:variant>
      <vt:variant>
        <vt:i4>0</vt:i4>
      </vt:variant>
      <vt:variant>
        <vt:i4>5</vt:i4>
      </vt:variant>
      <vt:variant>
        <vt:lpwstr>http://www.nevo.co.il/case/ 5988308</vt:lpwstr>
      </vt:variant>
      <vt:variant>
        <vt:lpwstr/>
      </vt:variant>
      <vt:variant>
        <vt:i4>3145840</vt:i4>
      </vt:variant>
      <vt:variant>
        <vt:i4>39</vt:i4>
      </vt:variant>
      <vt:variant>
        <vt:i4>0</vt:i4>
      </vt:variant>
      <vt:variant>
        <vt:i4>5</vt:i4>
      </vt:variant>
      <vt:variant>
        <vt:lpwstr>http://www.nevo.co.il/case/6045416</vt:lpwstr>
      </vt:variant>
      <vt:variant>
        <vt:lpwstr/>
      </vt:variant>
      <vt:variant>
        <vt:i4>3407991</vt:i4>
      </vt:variant>
      <vt:variant>
        <vt:i4>36</vt:i4>
      </vt:variant>
      <vt:variant>
        <vt:i4>0</vt:i4>
      </vt:variant>
      <vt:variant>
        <vt:i4>5</vt:i4>
      </vt:variant>
      <vt:variant>
        <vt:lpwstr>http://www.nevo.co.il/case/5786821</vt:lpwstr>
      </vt:variant>
      <vt:variant>
        <vt:lpwstr/>
      </vt:variant>
      <vt:variant>
        <vt:i4>3670139</vt:i4>
      </vt:variant>
      <vt:variant>
        <vt:i4>33</vt:i4>
      </vt:variant>
      <vt:variant>
        <vt:i4>0</vt:i4>
      </vt:variant>
      <vt:variant>
        <vt:i4>5</vt:i4>
      </vt:variant>
      <vt:variant>
        <vt:lpwstr>http://www.nevo.co.il/case/5738608</vt:lpwstr>
      </vt:variant>
      <vt:variant>
        <vt:lpwstr/>
      </vt:variant>
      <vt:variant>
        <vt:i4>8257637</vt:i4>
      </vt:variant>
      <vt:variant>
        <vt:i4>30</vt:i4>
      </vt:variant>
      <vt:variant>
        <vt:i4>0</vt:i4>
      </vt:variant>
      <vt:variant>
        <vt:i4>5</vt:i4>
      </vt:variant>
      <vt:variant>
        <vt:lpwstr>http://www.nevo.co.il/law/4216</vt:lpwstr>
      </vt:variant>
      <vt:variant>
        <vt:lpwstr/>
      </vt:variant>
      <vt:variant>
        <vt:i4>5177418</vt:i4>
      </vt:variant>
      <vt:variant>
        <vt:i4>27</vt:i4>
      </vt:variant>
      <vt:variant>
        <vt:i4>0</vt:i4>
      </vt:variant>
      <vt:variant>
        <vt:i4>5</vt:i4>
      </vt:variant>
      <vt:variant>
        <vt:lpwstr>http://www.nevo.co.il/law/4216/10</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2025-04-22T23:16:00Z</dcterms:created>
  <dcterms:modified xsi:type="dcterms:W3CDTF">2025-04-22T23:16:00Z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4911</vt:lpwstr>
  </property>
  <property fmtid="{D5CDD505-2E9C-101B-9397-08002B2CF9AE}" pid="6" name="NEWPARTB">
    <vt:lpwstr>12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דניאל שמואל לוי שלום</vt:lpwstr>
  </property>
  <property fmtid="{D5CDD505-2E9C-101B-9397-08002B2CF9AE}" pid="10" name="LAWYER">
    <vt:lpwstr>שרית כץ;עדי סעדיה;גדעון קוסטא</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20180718</vt:lpwstr>
  </property>
  <property fmtid="{D5CDD505-2E9C-101B-9397-08002B2CF9AE}" pid="14" name="TYPE_N_DATE">
    <vt:lpwstr>38020180718</vt:lpwstr>
  </property>
  <property fmtid="{D5CDD505-2E9C-101B-9397-08002B2CF9AE}" pid="15" name="WORDNUMPAGES">
    <vt:lpwstr>6</vt:lpwstr>
  </property>
  <property fmtid="{D5CDD505-2E9C-101B-9397-08002B2CF9AE}" pid="16" name="TYPE_ABS_DATE">
    <vt:lpwstr>380020180718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5738608;5786821;6045416;5988308;23226226;20632055;20766831;11259455;20881083;20402486;18107527;2791796;6051623;20222040;16953967;11212337;8280957;7953296;7787782;7677960;7853446</vt:lpwstr>
  </property>
  <property fmtid="{D5CDD505-2E9C-101B-9397-08002B2CF9AE}" pid="36" name="LAWLISTTMP1">
    <vt:lpwstr>4216/006;007.a;007.c;010</vt:lpwstr>
  </property>
</Properties>
</file>