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2A2A63" w:rsidRPr="00874DB9" w14:paraId="777DDD5B" w14:textId="77777777" w:rsidTr="00C166E5">
        <w:trPr>
          <w:trHeight w:hRule="exact" w:val="418"/>
          <w:jc w:val="center"/>
        </w:trPr>
        <w:tc>
          <w:tcPr>
            <w:tcW w:w="8721" w:type="dxa"/>
            <w:gridSpan w:val="2"/>
          </w:tcPr>
          <w:p w14:paraId="21CE040B" w14:textId="77777777" w:rsidR="002A2A63" w:rsidRPr="00874DB9" w:rsidRDefault="002A2A63" w:rsidP="00C166E5">
            <w:pPr>
              <w:pStyle w:val="a3"/>
              <w:jc w:val="center"/>
              <w:rPr>
                <w:rFonts w:ascii="Tahoma" w:hAnsi="Tahoma" w:cs="Tahoma"/>
                <w:noProof w:val="0"/>
                <w:color w:val="000080"/>
                <w:rtl/>
              </w:rPr>
            </w:pPr>
            <w:bookmarkStart w:id="0" w:name="FirstLawyer"/>
            <w:bookmarkStart w:id="1" w:name="LastJudge"/>
            <w:r w:rsidRPr="00874DB9">
              <w:rPr>
                <w:rFonts w:ascii="Tahoma" w:hAnsi="Tahoma" w:cs="Tahoma"/>
                <w:b/>
                <w:bCs/>
                <w:noProof w:val="0"/>
                <w:color w:val="000080"/>
                <w:rtl/>
              </w:rPr>
              <w:t>בית משפט השלום בפתח תקווה</w:t>
            </w:r>
          </w:p>
        </w:tc>
      </w:tr>
      <w:tr w:rsidR="002A2A63" w:rsidRPr="00874DB9" w14:paraId="361BF1B1" w14:textId="77777777" w:rsidTr="00C166E5">
        <w:trPr>
          <w:trHeight w:val="337"/>
          <w:jc w:val="center"/>
        </w:trPr>
        <w:tc>
          <w:tcPr>
            <w:tcW w:w="5047" w:type="dxa"/>
          </w:tcPr>
          <w:p w14:paraId="32A1D137" w14:textId="77777777" w:rsidR="002A2A63" w:rsidRPr="00874DB9" w:rsidRDefault="002A2A63" w:rsidP="00C166E5">
            <w:pPr>
              <w:rPr>
                <w:b/>
                <w:bCs/>
                <w:noProof w:val="0"/>
                <w:sz w:val="26"/>
                <w:szCs w:val="26"/>
                <w:rtl/>
              </w:rPr>
            </w:pPr>
          </w:p>
        </w:tc>
        <w:tc>
          <w:tcPr>
            <w:tcW w:w="3674" w:type="dxa"/>
          </w:tcPr>
          <w:p w14:paraId="04E3E6DA" w14:textId="77777777" w:rsidR="002A2A63" w:rsidRPr="00874DB9" w:rsidRDefault="002A2A63" w:rsidP="00C166E5">
            <w:pPr>
              <w:pStyle w:val="a3"/>
              <w:jc w:val="right"/>
              <w:rPr>
                <w:b/>
                <w:bCs/>
                <w:noProof w:val="0"/>
                <w:sz w:val="26"/>
                <w:szCs w:val="26"/>
                <w:rtl/>
              </w:rPr>
            </w:pPr>
            <w:r w:rsidRPr="00874DB9">
              <w:rPr>
                <w:b/>
                <w:bCs/>
                <w:noProof w:val="0"/>
                <w:sz w:val="26"/>
                <w:szCs w:val="26"/>
                <w:rtl/>
              </w:rPr>
              <w:t>03 אוגוסט 2017</w:t>
            </w:r>
          </w:p>
        </w:tc>
      </w:tr>
      <w:tr w:rsidR="002A2A63" w:rsidRPr="00874DB9" w14:paraId="345C388C" w14:textId="77777777" w:rsidTr="00C166E5">
        <w:trPr>
          <w:trHeight w:val="337"/>
          <w:jc w:val="center"/>
        </w:trPr>
        <w:tc>
          <w:tcPr>
            <w:tcW w:w="8721" w:type="dxa"/>
            <w:gridSpan w:val="2"/>
          </w:tcPr>
          <w:p w14:paraId="6913EB7D" w14:textId="77777777" w:rsidR="002A2A63" w:rsidRPr="00874DB9" w:rsidRDefault="002A2A63" w:rsidP="00C166E5">
            <w:pPr>
              <w:rPr>
                <w:b/>
                <w:bCs/>
                <w:noProof w:val="0"/>
                <w:sz w:val="26"/>
                <w:szCs w:val="26"/>
                <w:rtl/>
              </w:rPr>
            </w:pPr>
            <w:r w:rsidRPr="00874DB9">
              <w:rPr>
                <w:b/>
                <w:bCs/>
                <w:noProof w:val="0"/>
                <w:sz w:val="26"/>
                <w:szCs w:val="26"/>
                <w:rtl/>
              </w:rPr>
              <w:t>ת"פ 5350-02-17 מדינת ישראל נ' קרייב</w:t>
            </w:r>
          </w:p>
          <w:p w14:paraId="3C3E1298" w14:textId="77777777" w:rsidR="002A2A63" w:rsidRPr="00874DB9" w:rsidRDefault="002A2A63" w:rsidP="00C166E5">
            <w:pPr>
              <w:rPr>
                <w:rtl/>
              </w:rPr>
            </w:pPr>
          </w:p>
        </w:tc>
      </w:tr>
    </w:tbl>
    <w:p w14:paraId="50F218D7" w14:textId="77777777" w:rsidR="002A2A63" w:rsidRPr="00874DB9" w:rsidRDefault="002A2A63" w:rsidP="002A2A63">
      <w:pPr>
        <w:pStyle w:val="a3"/>
        <w:rPr>
          <w:noProof w:val="0"/>
          <w:rtl/>
        </w:rPr>
      </w:pPr>
      <w:r w:rsidRPr="00874DB9">
        <w:rPr>
          <w:noProof w:val="0"/>
          <w:rtl/>
        </w:rPr>
        <w:t xml:space="preserve"> </w:t>
      </w:r>
    </w:p>
    <w:p w14:paraId="72AFE2F8" w14:textId="77777777" w:rsidR="002A2A63" w:rsidRPr="00874DB9" w:rsidRDefault="002A2A63" w:rsidP="002A2A63">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2A2A63" w:rsidRPr="00874DB9" w14:paraId="093188AB" w14:textId="77777777" w:rsidTr="002A2A63">
        <w:trPr>
          <w:jc w:val="center"/>
        </w:trPr>
        <w:tc>
          <w:tcPr>
            <w:tcW w:w="743" w:type="dxa"/>
            <w:shd w:val="clear" w:color="auto" w:fill="auto"/>
          </w:tcPr>
          <w:p w14:paraId="60A32F64" w14:textId="77777777" w:rsidR="002A2A63" w:rsidRPr="00874DB9" w:rsidRDefault="002A2A63" w:rsidP="002A2A63">
            <w:pPr>
              <w:jc w:val="both"/>
              <w:rPr>
                <w:rFonts w:ascii="Arial" w:hAnsi="Arial"/>
                <w:b/>
                <w:bCs/>
              </w:rPr>
            </w:pPr>
            <w:r w:rsidRPr="00874DB9">
              <w:rPr>
                <w:rFonts w:ascii="Arial" w:hAnsi="Arial" w:hint="cs"/>
                <w:b/>
                <w:bCs/>
                <w:rtl/>
              </w:rPr>
              <w:t>ב</w:t>
            </w:r>
            <w:r w:rsidRPr="00874DB9">
              <w:rPr>
                <w:rFonts w:ascii="Arial" w:hAnsi="Arial"/>
                <w:b/>
                <w:bCs/>
                <w:rtl/>
              </w:rPr>
              <w:t xml:space="preserve">פני </w:t>
            </w:r>
          </w:p>
        </w:tc>
        <w:tc>
          <w:tcPr>
            <w:tcW w:w="8077" w:type="dxa"/>
            <w:gridSpan w:val="2"/>
            <w:shd w:val="clear" w:color="auto" w:fill="auto"/>
          </w:tcPr>
          <w:p w14:paraId="6F5DED5C" w14:textId="77777777" w:rsidR="002A2A63" w:rsidRPr="00874DB9" w:rsidRDefault="002A2A63" w:rsidP="00C166E5">
            <w:pPr>
              <w:rPr>
                <w:rFonts w:ascii="Arial" w:hAnsi="Arial"/>
                <w:b/>
                <w:bCs/>
                <w:sz w:val="26"/>
                <w:szCs w:val="26"/>
                <w:rtl/>
              </w:rPr>
            </w:pPr>
            <w:r w:rsidRPr="00874DB9">
              <w:rPr>
                <w:rFonts w:ascii="Arial" w:hAnsi="Arial" w:hint="cs"/>
                <w:b/>
                <w:bCs/>
                <w:sz w:val="26"/>
                <w:szCs w:val="26"/>
                <w:rtl/>
              </w:rPr>
              <w:t xml:space="preserve">כב' השופטת הבכירה </w:t>
            </w:r>
            <w:r w:rsidRPr="00874DB9">
              <w:rPr>
                <w:rFonts w:ascii="Arial" w:hAnsi="Arial" w:hint="cs"/>
                <w:b/>
                <w:bCs/>
                <w:rtl/>
              </w:rPr>
              <w:t>ניצה מימון שעשוע</w:t>
            </w:r>
          </w:p>
          <w:p w14:paraId="0167E10E" w14:textId="77777777" w:rsidR="002A2A63" w:rsidRPr="00874DB9" w:rsidRDefault="002A2A63" w:rsidP="00C166E5">
            <w:pPr>
              <w:rPr>
                <w:rFonts w:ascii="Arial" w:hAnsi="Arial" w:cs="FrankRuehl"/>
                <w:sz w:val="28"/>
                <w:szCs w:val="28"/>
                <w:highlight w:val="yellow"/>
              </w:rPr>
            </w:pPr>
          </w:p>
        </w:tc>
      </w:tr>
      <w:tr w:rsidR="002A2A63" w:rsidRPr="00874DB9" w14:paraId="3372E52B" w14:textId="77777777" w:rsidTr="002A2A63">
        <w:trPr>
          <w:jc w:val="center"/>
        </w:trPr>
        <w:tc>
          <w:tcPr>
            <w:tcW w:w="3249" w:type="dxa"/>
            <w:gridSpan w:val="2"/>
            <w:shd w:val="clear" w:color="auto" w:fill="auto"/>
          </w:tcPr>
          <w:p w14:paraId="4C54AC89" w14:textId="77777777" w:rsidR="002A2A63" w:rsidRPr="00874DB9" w:rsidRDefault="002A2A63" w:rsidP="002A2A63">
            <w:pPr>
              <w:bidi w:val="0"/>
              <w:jc w:val="right"/>
              <w:rPr>
                <w:rFonts w:ascii="Arial" w:hAnsi="Arial"/>
                <w:b/>
                <w:bCs/>
                <w:noProof w:val="0"/>
                <w:sz w:val="26"/>
                <w:szCs w:val="26"/>
                <w:rtl/>
              </w:rPr>
            </w:pPr>
            <w:bookmarkStart w:id="2" w:name="FirstAppellant"/>
            <w:r w:rsidRPr="00874DB9">
              <w:rPr>
                <w:rFonts w:ascii="Arial" w:hAnsi="Arial" w:hint="cs"/>
                <w:b/>
                <w:bCs/>
                <w:noProof w:val="0"/>
                <w:sz w:val="26"/>
                <w:szCs w:val="26"/>
                <w:rtl/>
              </w:rPr>
              <w:t>ה</w:t>
            </w:r>
            <w:r w:rsidRPr="00874DB9">
              <w:rPr>
                <w:rFonts w:ascii="Arial" w:hAnsi="Arial"/>
                <w:b/>
                <w:bCs/>
                <w:noProof w:val="0"/>
                <w:sz w:val="26"/>
                <w:szCs w:val="26"/>
                <w:rtl/>
              </w:rPr>
              <w:t>מאשימה</w:t>
            </w:r>
          </w:p>
        </w:tc>
        <w:tc>
          <w:tcPr>
            <w:tcW w:w="5571" w:type="dxa"/>
            <w:shd w:val="clear" w:color="auto" w:fill="auto"/>
          </w:tcPr>
          <w:p w14:paraId="676BF3BF" w14:textId="77777777" w:rsidR="002A2A63" w:rsidRPr="00874DB9" w:rsidRDefault="002A2A63" w:rsidP="00C166E5">
            <w:pPr>
              <w:rPr>
                <w:b/>
                <w:bCs/>
                <w:noProof w:val="0"/>
                <w:sz w:val="26"/>
                <w:szCs w:val="26"/>
              </w:rPr>
            </w:pPr>
            <w:r w:rsidRPr="00874DB9">
              <w:rPr>
                <w:rFonts w:ascii="Arial" w:hAnsi="Arial"/>
                <w:b/>
                <w:bCs/>
                <w:noProof w:val="0"/>
                <w:sz w:val="26"/>
                <w:szCs w:val="26"/>
                <w:rtl/>
              </w:rPr>
              <w:t>מדינת ישראל</w:t>
            </w:r>
          </w:p>
        </w:tc>
      </w:tr>
      <w:bookmarkEnd w:id="2"/>
      <w:tr w:rsidR="002A2A63" w:rsidRPr="00874DB9" w14:paraId="245954F7" w14:textId="77777777" w:rsidTr="002A2A63">
        <w:trPr>
          <w:jc w:val="center"/>
        </w:trPr>
        <w:tc>
          <w:tcPr>
            <w:tcW w:w="8820" w:type="dxa"/>
            <w:gridSpan w:val="3"/>
            <w:shd w:val="clear" w:color="auto" w:fill="auto"/>
          </w:tcPr>
          <w:p w14:paraId="59CE62FC" w14:textId="77777777" w:rsidR="002A2A63" w:rsidRPr="00874DB9" w:rsidRDefault="002A2A63" w:rsidP="00C166E5">
            <w:pPr>
              <w:rPr>
                <w:rFonts w:ascii="Arial" w:hAnsi="Arial"/>
                <w:b/>
                <w:bCs/>
                <w:noProof w:val="0"/>
                <w:sz w:val="26"/>
                <w:szCs w:val="26"/>
                <w:rtl/>
              </w:rPr>
            </w:pPr>
          </w:p>
          <w:p w14:paraId="5DB83882" w14:textId="77777777" w:rsidR="002A2A63" w:rsidRPr="00874DB9" w:rsidRDefault="002A2A63" w:rsidP="002A2A63">
            <w:pPr>
              <w:jc w:val="center"/>
              <w:rPr>
                <w:rFonts w:ascii="Arial" w:hAnsi="Arial"/>
                <w:b/>
                <w:bCs/>
                <w:noProof w:val="0"/>
                <w:sz w:val="26"/>
                <w:szCs w:val="26"/>
                <w:rtl/>
              </w:rPr>
            </w:pPr>
            <w:r w:rsidRPr="00874DB9">
              <w:rPr>
                <w:rFonts w:ascii="Arial" w:hAnsi="Arial"/>
                <w:b/>
                <w:bCs/>
                <w:noProof w:val="0"/>
                <w:sz w:val="26"/>
                <w:szCs w:val="26"/>
                <w:rtl/>
              </w:rPr>
              <w:t>נגד</w:t>
            </w:r>
          </w:p>
          <w:p w14:paraId="7F5CC0B1" w14:textId="77777777" w:rsidR="002A2A63" w:rsidRPr="00874DB9" w:rsidRDefault="002A2A63" w:rsidP="00C166E5">
            <w:pPr>
              <w:rPr>
                <w:rFonts w:ascii="Arial" w:hAnsi="Arial"/>
                <w:b/>
                <w:bCs/>
                <w:noProof w:val="0"/>
                <w:sz w:val="26"/>
                <w:szCs w:val="26"/>
              </w:rPr>
            </w:pPr>
          </w:p>
        </w:tc>
      </w:tr>
      <w:tr w:rsidR="002A2A63" w:rsidRPr="00874DB9" w14:paraId="6FDBDB40" w14:textId="77777777" w:rsidTr="002A2A63">
        <w:trPr>
          <w:jc w:val="center"/>
        </w:trPr>
        <w:tc>
          <w:tcPr>
            <w:tcW w:w="3249" w:type="dxa"/>
            <w:gridSpan w:val="2"/>
            <w:shd w:val="clear" w:color="auto" w:fill="auto"/>
          </w:tcPr>
          <w:p w14:paraId="121D5B94" w14:textId="77777777" w:rsidR="002A2A63" w:rsidRPr="00874DB9" w:rsidRDefault="002A2A63" w:rsidP="00C166E5">
            <w:pPr>
              <w:rPr>
                <w:rFonts w:ascii="Arial" w:hAnsi="Arial"/>
                <w:b/>
                <w:bCs/>
                <w:noProof w:val="0"/>
                <w:sz w:val="26"/>
                <w:szCs w:val="26"/>
              </w:rPr>
            </w:pPr>
            <w:r w:rsidRPr="00874DB9">
              <w:rPr>
                <w:rFonts w:ascii="Arial" w:hAnsi="Arial" w:hint="cs"/>
                <w:b/>
                <w:bCs/>
                <w:noProof w:val="0"/>
                <w:sz w:val="26"/>
                <w:szCs w:val="26"/>
                <w:rtl/>
              </w:rPr>
              <w:t>ה</w:t>
            </w:r>
            <w:r w:rsidRPr="00874DB9">
              <w:rPr>
                <w:rFonts w:ascii="Arial" w:hAnsi="Arial"/>
                <w:b/>
                <w:bCs/>
                <w:noProof w:val="0"/>
                <w:sz w:val="26"/>
                <w:szCs w:val="26"/>
                <w:rtl/>
              </w:rPr>
              <w:t>נאשם</w:t>
            </w:r>
          </w:p>
        </w:tc>
        <w:tc>
          <w:tcPr>
            <w:tcW w:w="5571" w:type="dxa"/>
            <w:shd w:val="clear" w:color="auto" w:fill="auto"/>
          </w:tcPr>
          <w:p w14:paraId="0B4EFA0F" w14:textId="77777777" w:rsidR="002A2A63" w:rsidRPr="00874DB9" w:rsidRDefault="002A2A63" w:rsidP="00C166E5">
            <w:pPr>
              <w:rPr>
                <w:b/>
                <w:bCs/>
                <w:noProof w:val="0"/>
                <w:sz w:val="26"/>
                <w:szCs w:val="26"/>
                <w:rtl/>
              </w:rPr>
            </w:pPr>
            <w:r w:rsidRPr="00874DB9">
              <w:rPr>
                <w:rFonts w:ascii="Arial" w:hAnsi="Arial"/>
                <w:b/>
                <w:bCs/>
                <w:noProof w:val="0"/>
                <w:sz w:val="26"/>
                <w:szCs w:val="26"/>
                <w:rtl/>
              </w:rPr>
              <w:t>דוד קרייב</w:t>
            </w:r>
            <w:r w:rsidRPr="00874DB9">
              <w:rPr>
                <w:b/>
                <w:bCs/>
                <w:rtl/>
              </w:rPr>
              <w:br/>
            </w:r>
            <w:r w:rsidRPr="00874DB9">
              <w:rPr>
                <w:rFonts w:hint="cs"/>
                <w:b/>
                <w:bCs/>
                <w:rtl/>
              </w:rPr>
              <w:t>ע"י ב"כ עו"ד רוזה</w:t>
            </w:r>
          </w:p>
        </w:tc>
      </w:tr>
    </w:tbl>
    <w:p w14:paraId="6077233B" w14:textId="77777777" w:rsidR="00EC7EBE" w:rsidRDefault="00EC7EBE" w:rsidP="002A2A63">
      <w:pPr>
        <w:suppressLineNumbers/>
        <w:rPr>
          <w:rtl/>
        </w:rPr>
      </w:pPr>
      <w:bookmarkStart w:id="3" w:name="LawTable"/>
      <w:bookmarkEnd w:id="3"/>
    </w:p>
    <w:p w14:paraId="558F675F" w14:textId="77777777" w:rsidR="00EC7EBE" w:rsidRPr="00EC7EBE" w:rsidRDefault="00EC7EBE" w:rsidP="00EC7EBE">
      <w:pPr>
        <w:suppressLineNumbers/>
        <w:spacing w:after="120" w:line="240" w:lineRule="exact"/>
        <w:ind w:left="283" w:hanging="283"/>
        <w:jc w:val="both"/>
        <w:rPr>
          <w:rFonts w:ascii="FrankRuehl" w:hAnsi="FrankRuehl" w:cs="FrankRuehl"/>
          <w:rtl/>
        </w:rPr>
      </w:pPr>
    </w:p>
    <w:p w14:paraId="797D98A6" w14:textId="77777777" w:rsidR="00EC7EBE" w:rsidRPr="00EC7EBE" w:rsidRDefault="00EC7EBE" w:rsidP="00EC7EBE">
      <w:pPr>
        <w:suppressLineNumbers/>
        <w:spacing w:after="120" w:line="240" w:lineRule="exact"/>
        <w:ind w:left="283" w:hanging="283"/>
        <w:jc w:val="both"/>
        <w:rPr>
          <w:rFonts w:ascii="FrankRuehl" w:hAnsi="FrankRuehl" w:cs="FrankRuehl"/>
          <w:rtl/>
        </w:rPr>
      </w:pPr>
      <w:r w:rsidRPr="00EC7EBE">
        <w:rPr>
          <w:rFonts w:ascii="FrankRuehl" w:hAnsi="FrankRuehl" w:cs="FrankRuehl"/>
          <w:rtl/>
        </w:rPr>
        <w:t xml:space="preserve">חקיקה שאוזכרה: </w:t>
      </w:r>
    </w:p>
    <w:p w14:paraId="62562325" w14:textId="77777777" w:rsidR="00EC7EBE" w:rsidRPr="00EC7EBE" w:rsidRDefault="00EC7EBE" w:rsidP="00EC7EBE">
      <w:pPr>
        <w:suppressLineNumbers/>
        <w:spacing w:after="120" w:line="240" w:lineRule="exact"/>
        <w:ind w:left="283" w:hanging="283"/>
        <w:jc w:val="both"/>
        <w:rPr>
          <w:rFonts w:ascii="FrankRuehl" w:hAnsi="FrankRuehl" w:cs="FrankRuehl"/>
          <w:rtl/>
        </w:rPr>
      </w:pPr>
      <w:hyperlink r:id="rId6" w:history="1">
        <w:r w:rsidRPr="00EC7EBE">
          <w:rPr>
            <w:rFonts w:ascii="FrankRuehl" w:hAnsi="FrankRuehl" w:cs="FrankRuehl"/>
            <w:color w:val="0000FF"/>
            <w:u w:val="single"/>
            <w:rtl/>
          </w:rPr>
          <w:t>פקודת הסמים המסוכנים [נוסח חדש], תשל"ג-1973</w:t>
        </w:r>
      </w:hyperlink>
      <w:r w:rsidRPr="00EC7EBE">
        <w:rPr>
          <w:rFonts w:ascii="FrankRuehl" w:hAnsi="FrankRuehl" w:cs="FrankRuehl"/>
          <w:rtl/>
        </w:rPr>
        <w:t xml:space="preserve">: סע'  </w:t>
      </w:r>
      <w:hyperlink r:id="rId7" w:history="1">
        <w:r w:rsidRPr="00EC7EBE">
          <w:rPr>
            <w:rFonts w:ascii="FrankRuehl" w:hAnsi="FrankRuehl" w:cs="FrankRuehl"/>
            <w:color w:val="0000FF"/>
            <w:u w:val="single"/>
            <w:rtl/>
          </w:rPr>
          <w:t>7 (א)</w:t>
        </w:r>
      </w:hyperlink>
    </w:p>
    <w:p w14:paraId="1D8F329D" w14:textId="77777777" w:rsidR="00EC7EBE" w:rsidRPr="00EC7EBE" w:rsidRDefault="00EC7EBE" w:rsidP="00EC7EBE">
      <w:pPr>
        <w:suppressLineNumbers/>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2A2A63" w14:paraId="3E3E656E" w14:textId="77777777" w:rsidTr="002A2A63">
        <w:trPr>
          <w:jc w:val="center"/>
        </w:trPr>
        <w:tc>
          <w:tcPr>
            <w:tcW w:w="8820" w:type="dxa"/>
            <w:shd w:val="clear" w:color="auto" w:fill="auto"/>
          </w:tcPr>
          <w:p w14:paraId="1995614B" w14:textId="77777777" w:rsidR="00874DB9" w:rsidRPr="00874DB9" w:rsidRDefault="00874DB9" w:rsidP="00874DB9">
            <w:pPr>
              <w:bidi w:val="0"/>
              <w:jc w:val="center"/>
              <w:rPr>
                <w:rFonts w:ascii="Arial" w:hAnsi="Arial"/>
                <w:b/>
                <w:bCs/>
                <w:noProof w:val="0"/>
                <w:sz w:val="28"/>
                <w:szCs w:val="28"/>
                <w:u w:val="single"/>
                <w:rtl/>
              </w:rPr>
            </w:pPr>
            <w:bookmarkStart w:id="4" w:name="LawTable_End"/>
            <w:bookmarkStart w:id="5" w:name="PsakDin" w:colFirst="0" w:colLast="0"/>
            <w:bookmarkEnd w:id="0"/>
            <w:bookmarkEnd w:id="1"/>
            <w:bookmarkEnd w:id="4"/>
            <w:r w:rsidRPr="00874DB9">
              <w:rPr>
                <w:rFonts w:ascii="Arial" w:hAnsi="Arial"/>
                <w:b/>
                <w:bCs/>
                <w:noProof w:val="0"/>
                <w:sz w:val="28"/>
                <w:szCs w:val="28"/>
                <w:u w:val="single"/>
                <w:rtl/>
              </w:rPr>
              <w:t>גזר - דין</w:t>
            </w:r>
          </w:p>
          <w:p w14:paraId="12C22CD3" w14:textId="77777777" w:rsidR="002A2A63" w:rsidRPr="00874DB9" w:rsidRDefault="002A2A63" w:rsidP="00874DB9">
            <w:pPr>
              <w:bidi w:val="0"/>
              <w:jc w:val="center"/>
              <w:rPr>
                <w:rFonts w:ascii="Arial" w:hAnsi="Arial"/>
                <w:b/>
                <w:bCs/>
                <w:noProof w:val="0"/>
                <w:sz w:val="28"/>
                <w:szCs w:val="28"/>
                <w:u w:val="single"/>
              </w:rPr>
            </w:pPr>
          </w:p>
        </w:tc>
      </w:tr>
      <w:bookmarkEnd w:id="5"/>
    </w:tbl>
    <w:p w14:paraId="7AC61170" w14:textId="77777777" w:rsidR="002A2A63" w:rsidRDefault="002A2A63" w:rsidP="002A2A63">
      <w:pPr>
        <w:spacing w:line="360" w:lineRule="auto"/>
        <w:jc w:val="both"/>
        <w:rPr>
          <w:rFonts w:ascii="Arial" w:hAnsi="Arial"/>
          <w:noProof w:val="0"/>
          <w:rtl/>
        </w:rPr>
      </w:pPr>
    </w:p>
    <w:p w14:paraId="1B97E5C8" w14:textId="77777777" w:rsidR="002A2A63" w:rsidRDefault="002A2A63" w:rsidP="002A2A63">
      <w:pPr>
        <w:spacing w:line="360" w:lineRule="auto"/>
        <w:jc w:val="both"/>
        <w:rPr>
          <w:rFonts w:ascii="Arial" w:hAnsi="Arial"/>
          <w:noProof w:val="0"/>
          <w:rtl/>
        </w:rPr>
      </w:pPr>
      <w:bookmarkStart w:id="6" w:name="ABSTRACT_START"/>
      <w:bookmarkEnd w:id="6"/>
      <w:r w:rsidRPr="003A7CB1">
        <w:rPr>
          <w:rFonts w:ascii="Arial" w:hAnsi="Arial"/>
          <w:noProof w:val="0"/>
          <w:rtl/>
        </w:rPr>
        <w:t xml:space="preserve">הנאשם הורשע על פי הודאתו בכתב האישום המתוקן בעבירה של איסור הפצת חומר מסוכן – עבירה לפי סעיף </w:t>
      </w:r>
      <w:hyperlink r:id="rId8" w:history="1">
        <w:r w:rsidR="00EC7EBE" w:rsidRPr="00EC7EBE">
          <w:rPr>
            <w:rFonts w:ascii="Arial" w:hAnsi="Arial"/>
            <w:noProof w:val="0"/>
            <w:color w:val="0000FF"/>
            <w:u w:val="single"/>
            <w:rtl/>
          </w:rPr>
          <w:t>7 (א)</w:t>
        </w:r>
      </w:hyperlink>
      <w:r w:rsidRPr="003A7CB1">
        <w:rPr>
          <w:rFonts w:ascii="Arial" w:hAnsi="Arial"/>
          <w:noProof w:val="0"/>
          <w:rtl/>
        </w:rPr>
        <w:t xml:space="preserve"> לחוק המאבק בתופעת השימוש בחומרים מסוכנים, תשע"ג-2013.</w:t>
      </w:r>
    </w:p>
    <w:p w14:paraId="2D56F94E" w14:textId="77777777" w:rsidR="002A2A63" w:rsidRPr="003A7CB1" w:rsidRDefault="002A2A63" w:rsidP="002A2A63">
      <w:pPr>
        <w:spacing w:line="360" w:lineRule="auto"/>
        <w:jc w:val="both"/>
        <w:rPr>
          <w:rFonts w:ascii="Arial" w:hAnsi="Arial"/>
          <w:noProof w:val="0"/>
          <w:rtl/>
        </w:rPr>
      </w:pPr>
      <w:bookmarkStart w:id="7" w:name="ABSTRACT_END"/>
      <w:bookmarkEnd w:id="7"/>
    </w:p>
    <w:p w14:paraId="7CA70265"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מעובדות כתב האישום עולה כי מספר ימים עובר ליום 8.1.15 מסר הנאשם לקרוב משפחתו, פיקרט גרייב, מזוודה ו</w:t>
      </w:r>
      <w:r>
        <w:rPr>
          <w:rFonts w:ascii="Arial" w:hAnsi="Arial"/>
          <w:noProof w:val="0"/>
          <w:rtl/>
        </w:rPr>
        <w:t>בה 85 כדורים של חומר אסור בהפצה</w:t>
      </w:r>
      <w:r w:rsidRPr="003A7CB1">
        <w:rPr>
          <w:rFonts w:ascii="Arial" w:hAnsi="Arial"/>
          <w:noProof w:val="0"/>
          <w:rtl/>
        </w:rPr>
        <w:t xml:space="preserve">, </w:t>
      </w:r>
      <w:r w:rsidRPr="003A7CB1">
        <w:rPr>
          <w:rFonts w:ascii="Arial" w:hAnsi="Arial"/>
          <w:noProof w:val="0"/>
        </w:rPr>
        <w:t>5F</w:t>
      </w:r>
      <w:r w:rsidRPr="003A7CB1">
        <w:rPr>
          <w:rFonts w:ascii="Arial" w:hAnsi="Arial"/>
          <w:noProof w:val="0"/>
          <w:rtl/>
        </w:rPr>
        <w:t>-</w:t>
      </w:r>
      <w:r w:rsidRPr="003A7CB1">
        <w:rPr>
          <w:rFonts w:ascii="Arial" w:hAnsi="Arial"/>
          <w:noProof w:val="0"/>
        </w:rPr>
        <w:t>AMB</w:t>
      </w:r>
      <w:r>
        <w:rPr>
          <w:rFonts w:ascii="Arial" w:hAnsi="Arial" w:hint="cs"/>
          <w:noProof w:val="0"/>
          <w:rtl/>
        </w:rPr>
        <w:t xml:space="preserve">, </w:t>
      </w:r>
      <w:r w:rsidRPr="003A7CB1">
        <w:rPr>
          <w:rFonts w:ascii="Arial" w:hAnsi="Arial"/>
          <w:noProof w:val="0"/>
          <w:rtl/>
        </w:rPr>
        <w:t xml:space="preserve">כאשר הכדורים </w:t>
      </w:r>
      <w:r>
        <w:rPr>
          <w:rFonts w:ascii="Arial" w:hAnsi="Arial"/>
          <w:noProof w:val="0"/>
          <w:rtl/>
        </w:rPr>
        <w:t xml:space="preserve">מחולקים </w:t>
      </w:r>
      <w:r>
        <w:rPr>
          <w:rFonts w:ascii="Arial" w:hAnsi="Arial" w:hint="cs"/>
          <w:noProof w:val="0"/>
          <w:rtl/>
        </w:rPr>
        <w:t>ל</w:t>
      </w:r>
      <w:r w:rsidRPr="003A7CB1">
        <w:rPr>
          <w:rFonts w:ascii="Arial" w:hAnsi="Arial"/>
          <w:noProof w:val="0"/>
          <w:rtl/>
        </w:rPr>
        <w:t>אריזות. הנאשם ביקש מפיקרט שישמור את המזוודה למענו. ביום 8.1.15 נמצאה המזוודה ובתוכה החומר בביתו של פיקרט.</w:t>
      </w:r>
    </w:p>
    <w:p w14:paraId="2E13CD76" w14:textId="77777777" w:rsidR="002A2A63" w:rsidRPr="003A7CB1" w:rsidRDefault="002A2A63" w:rsidP="002A2A63">
      <w:pPr>
        <w:spacing w:line="360" w:lineRule="auto"/>
        <w:jc w:val="both"/>
        <w:rPr>
          <w:rFonts w:ascii="Arial" w:hAnsi="Arial"/>
          <w:noProof w:val="0"/>
          <w:rtl/>
        </w:rPr>
      </w:pPr>
    </w:p>
    <w:p w14:paraId="48BDE994" w14:textId="77777777" w:rsidR="002A2A63" w:rsidRDefault="002A2A63" w:rsidP="002A2A63">
      <w:pPr>
        <w:spacing w:line="360" w:lineRule="auto"/>
        <w:jc w:val="both"/>
        <w:rPr>
          <w:rFonts w:ascii="Arial" w:hAnsi="Arial"/>
          <w:noProof w:val="0"/>
          <w:rtl/>
        </w:rPr>
      </w:pPr>
      <w:r w:rsidRPr="003A7CB1">
        <w:rPr>
          <w:rFonts w:ascii="Arial" w:hAnsi="Arial"/>
          <w:noProof w:val="0"/>
          <w:rtl/>
        </w:rPr>
        <w:t xml:space="preserve">הצדדים הגיעו  להסדר לפיו המאשימה תגביל עצמה למאסר שיכול וירוצה בעבודות שרות למשך 3 חודשים, מאסר על תנאי, קנס בסך 1,000 ₪ ואילו ההגנה תעתור להסתפק במאסר על תנאי. </w:t>
      </w:r>
    </w:p>
    <w:p w14:paraId="38B6B812" w14:textId="77777777" w:rsidR="002A2A63" w:rsidRPr="003A7CB1" w:rsidRDefault="002A2A63" w:rsidP="002A2A63">
      <w:pPr>
        <w:spacing w:line="360" w:lineRule="auto"/>
        <w:jc w:val="both"/>
        <w:rPr>
          <w:rFonts w:ascii="Arial" w:hAnsi="Arial"/>
          <w:noProof w:val="0"/>
          <w:rtl/>
        </w:rPr>
      </w:pPr>
    </w:p>
    <w:p w14:paraId="54C05431"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הנאשם נשלח לממונה על עבודות שירות לקבלת חוות דעת בעניינו.</w:t>
      </w:r>
    </w:p>
    <w:p w14:paraId="716ACAD8"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בהתאם לחוות הדעת נמצא הנאשם כשיר לביצוע עבודות שירות והוצע להשימו במרכז יום לקשיש בפג'ה, פתח תקווה.</w:t>
      </w:r>
    </w:p>
    <w:p w14:paraId="28F4A1A7" w14:textId="77777777" w:rsidR="002A2A63" w:rsidRPr="003A7CB1" w:rsidRDefault="002A2A63" w:rsidP="002A2A63">
      <w:pPr>
        <w:spacing w:line="360" w:lineRule="auto"/>
        <w:jc w:val="both"/>
        <w:rPr>
          <w:rFonts w:ascii="Arial" w:hAnsi="Arial"/>
          <w:noProof w:val="0"/>
          <w:rtl/>
        </w:rPr>
      </w:pPr>
    </w:p>
    <w:p w14:paraId="4BEA4DC6" w14:textId="77777777" w:rsidR="002A2A63" w:rsidRPr="003A7CB1" w:rsidRDefault="002A2A63" w:rsidP="002A2A63">
      <w:pPr>
        <w:spacing w:line="360" w:lineRule="auto"/>
        <w:jc w:val="both"/>
        <w:rPr>
          <w:rFonts w:ascii="Arial" w:hAnsi="Arial"/>
          <w:noProof w:val="0"/>
          <w:rtl/>
        </w:rPr>
      </w:pPr>
      <w:r w:rsidRPr="003A7CB1">
        <w:rPr>
          <w:rFonts w:ascii="Arial" w:hAnsi="Arial"/>
          <w:b/>
          <w:noProof w:val="0"/>
          <w:rtl/>
        </w:rPr>
        <w:t xml:space="preserve">ב"כ המאשימה טענה כי </w:t>
      </w:r>
      <w:r>
        <w:rPr>
          <w:rFonts w:ascii="Arial" w:hAnsi="Arial" w:hint="cs"/>
          <w:noProof w:val="0"/>
          <w:rtl/>
        </w:rPr>
        <w:t>ה</w:t>
      </w:r>
      <w:r w:rsidRPr="003A7CB1">
        <w:rPr>
          <w:rFonts w:ascii="Arial" w:hAnsi="Arial"/>
          <w:noProof w:val="0"/>
          <w:rtl/>
        </w:rPr>
        <w:t>נאשם</w:t>
      </w:r>
      <w:r>
        <w:rPr>
          <w:rFonts w:ascii="Arial" w:hAnsi="Arial" w:hint="cs"/>
          <w:noProof w:val="0"/>
          <w:rtl/>
        </w:rPr>
        <w:t>,</w:t>
      </w:r>
      <w:r w:rsidRPr="003A7CB1">
        <w:rPr>
          <w:rFonts w:ascii="Arial" w:hAnsi="Arial"/>
          <w:noProof w:val="0"/>
          <w:rtl/>
        </w:rPr>
        <w:t xml:space="preserve"> יליד 1959, ללא הרשעות קודמות, ביצע את העבירה מתוך מודעות, כאשר מדובר בכמות לא מבוטלת של כדורים שמלמדת על </w:t>
      </w:r>
      <w:r>
        <w:rPr>
          <w:rFonts w:ascii="Arial" w:hAnsi="Arial" w:hint="cs"/>
          <w:noProof w:val="0"/>
          <w:rtl/>
        </w:rPr>
        <w:t xml:space="preserve">החזקה למטרת </w:t>
      </w:r>
      <w:r w:rsidRPr="003A7CB1">
        <w:rPr>
          <w:rFonts w:ascii="Arial" w:hAnsi="Arial"/>
          <w:noProof w:val="0"/>
          <w:rtl/>
        </w:rPr>
        <w:t xml:space="preserve">הפצתו של החומר האסור. </w:t>
      </w:r>
    </w:p>
    <w:p w14:paraId="76B6710E"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lastRenderedPageBreak/>
        <w:t>נטען כי הנאשם הודה, נטל אחריות, חסך בזמן שיפוטי ובנסיבות אלה עמדת המאשימה היא כי ניתן להסתפק בעונש של 3 חודשי מאסר שירוצו בעבודות שרות, בכפוף לחוות דעת הממונה על עבודות שירות.</w:t>
      </w:r>
    </w:p>
    <w:p w14:paraId="501C14E7"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בנוסף עתרה ב"כ המאשימה להטלת מאסר על תנאי לה</w:t>
      </w:r>
      <w:r>
        <w:rPr>
          <w:rFonts w:ascii="Arial" w:hAnsi="Arial" w:hint="cs"/>
          <w:noProof w:val="0"/>
          <w:rtl/>
        </w:rPr>
        <w:t>י</w:t>
      </w:r>
      <w:r w:rsidRPr="003A7CB1">
        <w:rPr>
          <w:rFonts w:ascii="Arial" w:hAnsi="Arial"/>
          <w:noProof w:val="0"/>
          <w:rtl/>
        </w:rPr>
        <w:t xml:space="preserve">מנע מכל עבירה לפי </w:t>
      </w:r>
      <w:hyperlink r:id="rId9" w:history="1">
        <w:r w:rsidR="00874DB9" w:rsidRPr="00874DB9">
          <w:rPr>
            <w:rFonts w:ascii="Arial" w:hAnsi="Arial"/>
            <w:noProof w:val="0"/>
            <w:color w:val="0000FF"/>
            <w:u w:val="single"/>
            <w:rtl/>
          </w:rPr>
          <w:t>פקודת הסמים המסוכנים</w:t>
        </w:r>
      </w:hyperlink>
      <w:r w:rsidRPr="003A7CB1">
        <w:rPr>
          <w:rFonts w:ascii="Arial" w:hAnsi="Arial"/>
          <w:noProof w:val="0"/>
          <w:rtl/>
        </w:rPr>
        <w:t>, כולל נסיון וכולל העבירה שבה הורשע הנאשם בתיק זה.</w:t>
      </w:r>
    </w:p>
    <w:p w14:paraId="605AD4A2"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 xml:space="preserve">כן עתרה ב"כ המאשימה להטלת קנס מוסכם בסך 1,000 ש"ח. </w:t>
      </w:r>
    </w:p>
    <w:p w14:paraId="179C2837" w14:textId="77777777" w:rsidR="002A2A63" w:rsidRDefault="002A2A63" w:rsidP="002A2A63">
      <w:pPr>
        <w:spacing w:line="360" w:lineRule="auto"/>
        <w:jc w:val="both"/>
        <w:rPr>
          <w:rFonts w:ascii="Arial" w:hAnsi="Arial"/>
          <w:noProof w:val="0"/>
          <w:rtl/>
        </w:rPr>
      </w:pPr>
      <w:r w:rsidRPr="003A7CB1">
        <w:rPr>
          <w:rFonts w:ascii="Arial" w:hAnsi="Arial"/>
          <w:noProof w:val="0"/>
          <w:rtl/>
        </w:rPr>
        <w:t>ב"כ המאשימה עתרה לכך שבית המשפט יכבד את הסדר הטיעון על הרף הגבוה שלו, לאור חומרת העבירה והעני</w:t>
      </w:r>
      <w:r>
        <w:rPr>
          <w:rFonts w:ascii="Arial" w:hAnsi="Arial" w:hint="cs"/>
          <w:noProof w:val="0"/>
          <w:rtl/>
        </w:rPr>
        <w:t>י</w:t>
      </w:r>
      <w:r w:rsidRPr="003A7CB1">
        <w:rPr>
          <w:rFonts w:ascii="Arial" w:hAnsi="Arial"/>
          <w:noProof w:val="0"/>
          <w:rtl/>
        </w:rPr>
        <w:t>ן הציבורי</w:t>
      </w:r>
      <w:r>
        <w:rPr>
          <w:rFonts w:ascii="Arial" w:hAnsi="Arial" w:hint="cs"/>
          <w:noProof w:val="0"/>
          <w:rtl/>
        </w:rPr>
        <w:t xml:space="preserve"> במיגורן</w:t>
      </w:r>
      <w:r w:rsidRPr="003A7CB1">
        <w:rPr>
          <w:rFonts w:ascii="Arial" w:hAnsi="Arial"/>
          <w:noProof w:val="0"/>
          <w:rtl/>
        </w:rPr>
        <w:t>.</w:t>
      </w:r>
    </w:p>
    <w:p w14:paraId="5CBF85E5" w14:textId="77777777" w:rsidR="002A2A63" w:rsidRPr="003A7CB1" w:rsidRDefault="002A2A63" w:rsidP="002A2A63">
      <w:pPr>
        <w:spacing w:line="360" w:lineRule="auto"/>
        <w:jc w:val="both"/>
        <w:rPr>
          <w:rFonts w:ascii="Arial" w:hAnsi="Arial"/>
          <w:noProof w:val="0"/>
          <w:rtl/>
        </w:rPr>
      </w:pPr>
    </w:p>
    <w:p w14:paraId="3A8079B5"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 xml:space="preserve">נתבקש צו להשמדת הסמים והמזוודה שבה היו הסמים המסוכנים. </w:t>
      </w:r>
    </w:p>
    <w:p w14:paraId="6DC9F496" w14:textId="77777777" w:rsidR="002A2A63" w:rsidRPr="003A7CB1" w:rsidRDefault="002A2A63" w:rsidP="002A2A63">
      <w:pPr>
        <w:spacing w:line="360" w:lineRule="auto"/>
        <w:jc w:val="both"/>
        <w:rPr>
          <w:rFonts w:ascii="Arial" w:hAnsi="Arial"/>
          <w:noProof w:val="0"/>
          <w:rtl/>
        </w:rPr>
      </w:pPr>
    </w:p>
    <w:p w14:paraId="77B9048B"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ב"כ הנאשם עתר להשית על הנאשם מאסר על תנאי וקנס בלבד</w:t>
      </w:r>
      <w:r>
        <w:rPr>
          <w:rFonts w:ascii="Arial" w:hAnsi="Arial" w:hint="cs"/>
          <w:noProof w:val="0"/>
          <w:rtl/>
        </w:rPr>
        <w:t>,</w:t>
      </w:r>
      <w:r w:rsidRPr="003A7CB1">
        <w:rPr>
          <w:rFonts w:ascii="Arial" w:hAnsi="Arial"/>
          <w:noProof w:val="0"/>
          <w:rtl/>
        </w:rPr>
        <w:t xml:space="preserve"> ללא עבודות ש</w:t>
      </w:r>
      <w:r>
        <w:rPr>
          <w:rFonts w:ascii="Arial" w:hAnsi="Arial" w:hint="cs"/>
          <w:noProof w:val="0"/>
          <w:rtl/>
        </w:rPr>
        <w:t>י</w:t>
      </w:r>
      <w:r w:rsidRPr="003A7CB1">
        <w:rPr>
          <w:rFonts w:ascii="Arial" w:hAnsi="Arial"/>
          <w:noProof w:val="0"/>
          <w:rtl/>
        </w:rPr>
        <w:t>רות.</w:t>
      </w:r>
    </w:p>
    <w:p w14:paraId="0FF031A0"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נטען כי הנאשם בן 58, נעדר עבר פלילי.</w:t>
      </w:r>
    </w:p>
    <w:p w14:paraId="0CAC749C"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נטען כי מדובר באירוע שארע לפני שנתיים וחצי, וכי לאחר תיקון כתב האישום נותרה עבירת עוון ללא נסיבות עובדתיות של סחר או מכירת החומר המסוכן הזה.</w:t>
      </w:r>
    </w:p>
    <w:p w14:paraId="4F0241F6"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ב"כ הנאשם טען כי הנאשם היה במשך שנים ארוכות בעליו של קיוסק צנוע בפ"ת ועקב מיעוט קליינטים הקיוסק נסגר בסוף חודש מאי.</w:t>
      </w:r>
    </w:p>
    <w:p w14:paraId="24A96A89"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הוגש אישור רו"ח.</w:t>
      </w:r>
    </w:p>
    <w:p w14:paraId="1268E064"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נטען כי הנאשם מצא עבודה כעובד שכיר במפעל בקריית אריה.</w:t>
      </w:r>
    </w:p>
    <w:p w14:paraId="5C750EE7"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 xml:space="preserve">הוגשו תלושי שכר. </w:t>
      </w:r>
    </w:p>
    <w:p w14:paraId="11C9A510" w14:textId="77777777" w:rsidR="002A2A63" w:rsidRDefault="002A2A63" w:rsidP="002A2A63">
      <w:pPr>
        <w:spacing w:line="360" w:lineRule="auto"/>
        <w:jc w:val="both"/>
        <w:rPr>
          <w:rFonts w:ascii="Arial" w:hAnsi="Arial"/>
          <w:noProof w:val="0"/>
          <w:rtl/>
        </w:rPr>
      </w:pPr>
      <w:r w:rsidRPr="003A7CB1">
        <w:rPr>
          <w:rFonts w:ascii="Arial" w:hAnsi="Arial"/>
          <w:noProof w:val="0"/>
          <w:rtl/>
        </w:rPr>
        <w:t>נטען כי בהתחשב בגילו של הנאשם, הרי שאם יוטלו עליו עבודות ש</w:t>
      </w:r>
      <w:r>
        <w:rPr>
          <w:rFonts w:ascii="Arial" w:hAnsi="Arial" w:hint="cs"/>
          <w:noProof w:val="0"/>
          <w:rtl/>
        </w:rPr>
        <w:t>י</w:t>
      </w:r>
      <w:r w:rsidRPr="003A7CB1">
        <w:rPr>
          <w:rFonts w:ascii="Arial" w:hAnsi="Arial"/>
          <w:noProof w:val="0"/>
          <w:rtl/>
        </w:rPr>
        <w:t>רות והוא יצא ממעגל העבודה, יהיה לו קשה מאוד לחזור אליו לאחר מכן.</w:t>
      </w:r>
    </w:p>
    <w:p w14:paraId="7FCE14ED" w14:textId="77777777" w:rsidR="002A2A63" w:rsidRPr="003A7CB1" w:rsidRDefault="002A2A63" w:rsidP="002A2A63">
      <w:pPr>
        <w:spacing w:line="360" w:lineRule="auto"/>
        <w:jc w:val="both"/>
        <w:rPr>
          <w:rFonts w:ascii="Arial" w:hAnsi="Arial"/>
          <w:noProof w:val="0"/>
          <w:rtl/>
        </w:rPr>
      </w:pPr>
    </w:p>
    <w:p w14:paraId="2005B831"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הוגשה פסיקה רלוונטית.</w:t>
      </w:r>
    </w:p>
    <w:p w14:paraId="1677FF74"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ב</w:t>
      </w:r>
      <w:hyperlink r:id="rId10" w:history="1">
        <w:r w:rsidR="00874DB9" w:rsidRPr="00874DB9">
          <w:rPr>
            <w:rFonts w:ascii="Arial" w:hAnsi="Arial"/>
            <w:noProof w:val="0"/>
            <w:color w:val="0000FF"/>
            <w:u w:val="single"/>
            <w:rtl/>
          </w:rPr>
          <w:t>עפ"ג (מחוזי מרכז) 21551-12-15</w:t>
        </w:r>
      </w:hyperlink>
      <w:r w:rsidRPr="003A7CB1">
        <w:rPr>
          <w:rFonts w:ascii="Arial" w:hAnsi="Arial"/>
          <w:noProof w:val="0"/>
          <w:rtl/>
        </w:rPr>
        <w:t xml:space="preserve"> </w:t>
      </w:r>
      <w:r w:rsidRPr="003A7CB1">
        <w:rPr>
          <w:rFonts w:ascii="Arial" w:hAnsi="Arial"/>
          <w:b/>
          <w:bCs/>
          <w:noProof w:val="0"/>
          <w:rtl/>
        </w:rPr>
        <w:t>ציקואשוילי נ' מד"י</w:t>
      </w:r>
      <w:r w:rsidRPr="003A7CB1">
        <w:rPr>
          <w:rFonts w:ascii="Arial" w:hAnsi="Arial"/>
          <w:noProof w:val="0"/>
          <w:rtl/>
        </w:rPr>
        <w:t xml:space="preserve"> הורשע הנאשם כי החזיק 25 יחידות חומר מסוכן כדי למוכרו. בית משפט השלום הטיל על הנאשם</w:t>
      </w:r>
      <w:r>
        <w:rPr>
          <w:rFonts w:ascii="Arial" w:hAnsi="Arial"/>
          <w:noProof w:val="0"/>
          <w:rtl/>
        </w:rPr>
        <w:t xml:space="preserve"> חודשיים מאסר </w:t>
      </w:r>
      <w:r>
        <w:rPr>
          <w:rFonts w:ascii="Arial" w:hAnsi="Arial" w:hint="cs"/>
          <w:noProof w:val="0"/>
          <w:rtl/>
        </w:rPr>
        <w:t>בעבודות שירות</w:t>
      </w:r>
      <w:r>
        <w:rPr>
          <w:rFonts w:ascii="Arial" w:hAnsi="Arial"/>
          <w:noProof w:val="0"/>
          <w:rtl/>
        </w:rPr>
        <w:t xml:space="preserve"> ועונשים נ</w:t>
      </w:r>
      <w:r w:rsidRPr="003A7CB1">
        <w:rPr>
          <w:rFonts w:ascii="Arial" w:hAnsi="Arial"/>
          <w:noProof w:val="0"/>
          <w:rtl/>
        </w:rPr>
        <w:t>לווים. ערעור שהגיש הנאשם על חומרת העונש התקבל ובית המשפט המחוזי ביטל את רכיב עבודות השירות ובמקומם נקבע כי הנאשם יבצע 350 שעות של"צ.</w:t>
      </w:r>
    </w:p>
    <w:p w14:paraId="148FBBD7"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ב</w:t>
      </w:r>
      <w:hyperlink r:id="rId11" w:history="1">
        <w:r w:rsidR="00874DB9" w:rsidRPr="00874DB9">
          <w:rPr>
            <w:rFonts w:ascii="Arial" w:hAnsi="Arial"/>
            <w:noProof w:val="0"/>
            <w:color w:val="0000FF"/>
            <w:u w:val="single"/>
            <w:rtl/>
          </w:rPr>
          <w:t>ת"פ (שלום ראשל"צ) 11615-09-15</w:t>
        </w:r>
      </w:hyperlink>
      <w:r w:rsidRPr="003A7CB1">
        <w:rPr>
          <w:rFonts w:ascii="Arial" w:hAnsi="Arial"/>
          <w:noProof w:val="0"/>
          <w:rtl/>
        </w:rPr>
        <w:t xml:space="preserve"> </w:t>
      </w:r>
      <w:r w:rsidRPr="003A7CB1">
        <w:rPr>
          <w:rFonts w:ascii="Arial" w:hAnsi="Arial"/>
          <w:b/>
          <w:bCs/>
          <w:noProof w:val="0"/>
          <w:rtl/>
        </w:rPr>
        <w:t>מד"י נ' צ'ארי אבנבאה</w:t>
      </w:r>
      <w:r w:rsidRPr="003A7CB1">
        <w:rPr>
          <w:rFonts w:ascii="Arial" w:hAnsi="Arial"/>
          <w:noProof w:val="0"/>
          <w:rtl/>
        </w:rPr>
        <w:t xml:space="preserve"> הורשע הנאשם כי החזיק 43 שקיות של חומר מסוכן מתחת לארגזי שלגונים בקיוסק שבבעלותו. בית המשפט כיבד את ההסדר אליו הגיעו הצדדים וגזר על הנאשם מאסר על תנאי, 80 שעות של"צ וקנס.</w:t>
      </w:r>
    </w:p>
    <w:p w14:paraId="6925F182"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ב</w:t>
      </w:r>
      <w:hyperlink r:id="rId12" w:history="1">
        <w:r w:rsidR="00874DB9" w:rsidRPr="00874DB9">
          <w:rPr>
            <w:rFonts w:ascii="Arial" w:hAnsi="Arial"/>
            <w:noProof w:val="0"/>
            <w:color w:val="0000FF"/>
            <w:u w:val="single"/>
            <w:rtl/>
          </w:rPr>
          <w:t>ת"פ (שלום פ"ת) 7917-07-14</w:t>
        </w:r>
      </w:hyperlink>
      <w:r w:rsidRPr="003A7CB1">
        <w:rPr>
          <w:rFonts w:ascii="Arial" w:hAnsi="Arial"/>
          <w:noProof w:val="0"/>
          <w:rtl/>
        </w:rPr>
        <w:t xml:space="preserve"> </w:t>
      </w:r>
      <w:r w:rsidRPr="003A7CB1">
        <w:rPr>
          <w:rFonts w:ascii="Arial" w:hAnsi="Arial"/>
          <w:b/>
          <w:bCs/>
          <w:noProof w:val="0"/>
          <w:rtl/>
        </w:rPr>
        <w:t>מד"י נ' רפאילוב ואח'</w:t>
      </w:r>
      <w:r w:rsidRPr="003A7CB1">
        <w:rPr>
          <w:rFonts w:ascii="Arial" w:hAnsi="Arial"/>
          <w:noProof w:val="0"/>
          <w:rtl/>
        </w:rPr>
        <w:t xml:space="preserve"> הורשעו הנאשמים, צעירים ללא עבר פלילי, בעבירה של נסיון לסחור בחומר מסוכן לאחר שנמצאו בחזקתם 3 שקיות ובהן חומר מסוג נייס גאי. בית המשפט קבע כי מתחם הענישה הינו החל ממאסר על תנאי וכלה במספר חודשי מאסר והטיל על הנאשמים 8 חודשי מאסר על תנאי וקנס.</w:t>
      </w:r>
    </w:p>
    <w:p w14:paraId="6FAEF039"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ב</w:t>
      </w:r>
      <w:hyperlink r:id="rId13" w:history="1">
        <w:r w:rsidR="00874DB9" w:rsidRPr="00874DB9">
          <w:rPr>
            <w:rFonts w:ascii="Arial" w:hAnsi="Arial"/>
            <w:noProof w:val="0"/>
            <w:color w:val="0000FF"/>
            <w:u w:val="single"/>
            <w:rtl/>
          </w:rPr>
          <w:t>ת"פ (שלום ראשל"צ) 20056-11-14</w:t>
        </w:r>
      </w:hyperlink>
      <w:r w:rsidRPr="003A7CB1">
        <w:rPr>
          <w:rFonts w:ascii="Arial" w:hAnsi="Arial"/>
          <w:noProof w:val="0"/>
          <w:rtl/>
        </w:rPr>
        <w:t xml:space="preserve"> </w:t>
      </w:r>
      <w:r w:rsidRPr="003A7CB1">
        <w:rPr>
          <w:rFonts w:ascii="Arial" w:hAnsi="Arial"/>
          <w:b/>
          <w:bCs/>
          <w:noProof w:val="0"/>
          <w:rtl/>
        </w:rPr>
        <w:t>מד"י נ' בבקוב</w:t>
      </w:r>
      <w:r w:rsidRPr="003A7CB1">
        <w:rPr>
          <w:rFonts w:ascii="Arial" w:hAnsi="Arial"/>
          <w:noProof w:val="0"/>
          <w:rtl/>
        </w:rPr>
        <w:t xml:space="preserve"> הורשע הנאשם, ללא עבר פלילי, בעבירה של ייצור חומר אסור והפצה לאחר שמכר לאדם אחר חומר מסוג נייס גאי תמורת 50 ₪. בית המשפט כיבד את ההסדר אליו הגיעו הצדדים וגזר על הנאשם חודש מאסר על תנאי וקנס.</w:t>
      </w:r>
    </w:p>
    <w:p w14:paraId="2542BF68" w14:textId="77777777" w:rsidR="002A2A63" w:rsidRPr="003A7CB1" w:rsidRDefault="002A2A63" w:rsidP="002A2A63">
      <w:pPr>
        <w:spacing w:line="360" w:lineRule="auto"/>
        <w:jc w:val="both"/>
        <w:rPr>
          <w:rFonts w:ascii="Arial" w:hAnsi="Arial"/>
          <w:noProof w:val="0"/>
          <w:rtl/>
        </w:rPr>
      </w:pPr>
    </w:p>
    <w:p w14:paraId="0CB5C6A3" w14:textId="77777777" w:rsidR="002A2A63" w:rsidRDefault="002A2A63" w:rsidP="002A2A63">
      <w:pPr>
        <w:spacing w:line="360" w:lineRule="auto"/>
        <w:jc w:val="both"/>
        <w:rPr>
          <w:rFonts w:ascii="Arial" w:hAnsi="Arial"/>
          <w:noProof w:val="0"/>
          <w:rtl/>
        </w:rPr>
      </w:pPr>
      <w:r w:rsidRPr="003A7CB1">
        <w:rPr>
          <w:rFonts w:ascii="Arial" w:hAnsi="Arial"/>
          <w:noProof w:val="0"/>
          <w:rtl/>
        </w:rPr>
        <w:lastRenderedPageBreak/>
        <w:t>לאור זאת עתר ב"כ  הנאשם כי על הנאשם יוטל מאסר על תנאי וקנס בלבד.</w:t>
      </w:r>
    </w:p>
    <w:p w14:paraId="34920420" w14:textId="77777777" w:rsidR="002A2A63" w:rsidRPr="003A7CB1" w:rsidRDefault="002A2A63" w:rsidP="002A2A63">
      <w:pPr>
        <w:spacing w:line="360" w:lineRule="auto"/>
        <w:jc w:val="both"/>
        <w:rPr>
          <w:rFonts w:ascii="Arial" w:hAnsi="Arial"/>
          <w:noProof w:val="0"/>
          <w:rtl/>
        </w:rPr>
      </w:pPr>
    </w:p>
    <w:p w14:paraId="60B52035" w14:textId="77777777" w:rsidR="002A2A63" w:rsidRPr="00BB5A9A" w:rsidRDefault="002A2A63" w:rsidP="002A2A63">
      <w:pPr>
        <w:spacing w:line="360" w:lineRule="auto"/>
        <w:jc w:val="both"/>
        <w:rPr>
          <w:rFonts w:ascii="Arial" w:hAnsi="Arial"/>
          <w:b/>
          <w:bCs/>
          <w:noProof w:val="0"/>
          <w:u w:val="single"/>
        </w:rPr>
      </w:pPr>
      <w:r w:rsidRPr="00BB5A9A">
        <w:rPr>
          <w:rFonts w:ascii="Arial" w:hAnsi="Arial" w:hint="cs"/>
          <w:b/>
          <w:bCs/>
          <w:noProof w:val="0"/>
          <w:u w:val="single"/>
          <w:rtl/>
        </w:rPr>
        <w:t>דיון</w:t>
      </w:r>
      <w:r w:rsidRPr="00BB5A9A">
        <w:rPr>
          <w:rFonts w:ascii="Arial" w:hAnsi="Arial"/>
          <w:b/>
          <w:bCs/>
          <w:noProof w:val="0"/>
          <w:u w:val="single"/>
          <w:rtl/>
        </w:rPr>
        <w:t xml:space="preserve"> </w:t>
      </w:r>
    </w:p>
    <w:p w14:paraId="1FA17044" w14:textId="77777777" w:rsidR="002A2A63" w:rsidRDefault="002A2A63" w:rsidP="002A2A63">
      <w:pPr>
        <w:spacing w:line="360" w:lineRule="auto"/>
        <w:jc w:val="both"/>
        <w:rPr>
          <w:rFonts w:ascii="Arial" w:hAnsi="Arial"/>
          <w:noProof w:val="0"/>
          <w:rtl/>
        </w:rPr>
      </w:pPr>
      <w:r w:rsidRPr="003A7CB1">
        <w:rPr>
          <w:rFonts w:ascii="Arial" w:hAnsi="Arial"/>
          <w:noProof w:val="0"/>
          <w:rtl/>
        </w:rPr>
        <w:t>הנאשם ביצע עבירה של ה</w:t>
      </w:r>
      <w:r>
        <w:rPr>
          <w:rFonts w:ascii="Arial" w:hAnsi="Arial" w:hint="cs"/>
          <w:noProof w:val="0"/>
          <w:rtl/>
        </w:rPr>
        <w:t>חזק</w:t>
      </w:r>
      <w:r w:rsidRPr="003A7CB1">
        <w:rPr>
          <w:rFonts w:ascii="Arial" w:hAnsi="Arial"/>
          <w:noProof w:val="0"/>
          <w:rtl/>
        </w:rPr>
        <w:t>ת חומר מסוכן</w:t>
      </w:r>
      <w:r>
        <w:rPr>
          <w:rFonts w:ascii="Arial" w:hAnsi="Arial" w:hint="cs"/>
          <w:noProof w:val="0"/>
          <w:rtl/>
        </w:rPr>
        <w:t xml:space="preserve"> האסור בהפצה</w:t>
      </w:r>
      <w:r w:rsidRPr="003A7CB1">
        <w:rPr>
          <w:rFonts w:ascii="Arial" w:hAnsi="Arial"/>
          <w:noProof w:val="0"/>
          <w:rtl/>
        </w:rPr>
        <w:t xml:space="preserve"> לאחר שהחזיק ברשותו 85 כדורי חומר מסוכן ארוז באריזות</w:t>
      </w:r>
      <w:r>
        <w:rPr>
          <w:rFonts w:ascii="Arial" w:hAnsi="Arial" w:hint="cs"/>
          <w:noProof w:val="0"/>
          <w:rtl/>
        </w:rPr>
        <w:t>, במטרה להפיצו</w:t>
      </w:r>
      <w:r w:rsidRPr="003A7CB1">
        <w:rPr>
          <w:rFonts w:ascii="Arial" w:hAnsi="Arial"/>
          <w:noProof w:val="0"/>
          <w:rtl/>
        </w:rPr>
        <w:t>.</w:t>
      </w:r>
    </w:p>
    <w:p w14:paraId="0F5CA078" w14:textId="77777777" w:rsidR="002A2A63" w:rsidRPr="003A7CB1" w:rsidRDefault="002A2A63" w:rsidP="002A2A63">
      <w:pPr>
        <w:spacing w:line="360" w:lineRule="auto"/>
        <w:jc w:val="both"/>
        <w:rPr>
          <w:rFonts w:ascii="Arial" w:hAnsi="Arial"/>
          <w:noProof w:val="0"/>
          <w:rtl/>
        </w:rPr>
      </w:pPr>
    </w:p>
    <w:p w14:paraId="6F84E52C" w14:textId="77777777" w:rsidR="002A2A63" w:rsidRDefault="002A2A63" w:rsidP="002A2A63">
      <w:pPr>
        <w:spacing w:line="360" w:lineRule="auto"/>
        <w:jc w:val="both"/>
        <w:rPr>
          <w:rFonts w:ascii="Arial" w:hAnsi="Arial"/>
          <w:noProof w:val="0"/>
          <w:rtl/>
        </w:rPr>
      </w:pPr>
      <w:r w:rsidRPr="003A7CB1">
        <w:rPr>
          <w:rFonts w:ascii="Arial" w:hAnsi="Arial"/>
          <w:noProof w:val="0"/>
          <w:rtl/>
        </w:rPr>
        <w:t>הערכים הנפגעים כתוצאה ממעשיו הינם הגנה על בריאות הציבור ושלומו.</w:t>
      </w:r>
    </w:p>
    <w:p w14:paraId="5858B10F" w14:textId="77777777" w:rsidR="002A2A63" w:rsidRPr="003A7CB1" w:rsidRDefault="002A2A63" w:rsidP="002A2A63">
      <w:pPr>
        <w:spacing w:line="360" w:lineRule="auto"/>
        <w:jc w:val="both"/>
        <w:rPr>
          <w:rFonts w:ascii="Arial" w:hAnsi="Arial"/>
          <w:noProof w:val="0"/>
          <w:rtl/>
        </w:rPr>
      </w:pPr>
    </w:p>
    <w:p w14:paraId="5D8D71D3" w14:textId="77777777" w:rsidR="002A2A63" w:rsidRDefault="002A2A63" w:rsidP="002A2A63">
      <w:pPr>
        <w:spacing w:line="360" w:lineRule="auto"/>
        <w:jc w:val="both"/>
        <w:rPr>
          <w:rFonts w:ascii="Arial" w:hAnsi="Arial"/>
          <w:noProof w:val="0"/>
          <w:rtl/>
        </w:rPr>
      </w:pPr>
      <w:r>
        <w:rPr>
          <w:rFonts w:ascii="Arial" w:hAnsi="Arial" w:hint="cs"/>
          <w:noProof w:val="0"/>
          <w:rtl/>
        </w:rPr>
        <w:t>בהתאם לפסיקה שהוצגה,</w:t>
      </w:r>
      <w:r w:rsidRPr="003A7CB1">
        <w:rPr>
          <w:rFonts w:ascii="Arial" w:hAnsi="Arial"/>
          <w:noProof w:val="0"/>
          <w:rtl/>
        </w:rPr>
        <w:t xml:space="preserve"> מתחם העונש הראוי מתחיל ממאסר על תנאי ועד מספר חודשי מאסר בפועל, וכן רכיבים נלווים. </w:t>
      </w:r>
    </w:p>
    <w:p w14:paraId="1654A2A4" w14:textId="77777777" w:rsidR="002A2A63" w:rsidRDefault="002A2A63" w:rsidP="002A2A63">
      <w:pPr>
        <w:spacing w:line="360" w:lineRule="auto"/>
        <w:jc w:val="both"/>
        <w:rPr>
          <w:rFonts w:ascii="Arial" w:hAnsi="Arial"/>
          <w:noProof w:val="0"/>
          <w:rtl/>
        </w:rPr>
      </w:pPr>
    </w:p>
    <w:p w14:paraId="47F03223" w14:textId="77777777" w:rsidR="002A2A63" w:rsidRDefault="002A2A63" w:rsidP="002A2A63">
      <w:pPr>
        <w:spacing w:line="360" w:lineRule="auto"/>
        <w:jc w:val="both"/>
        <w:rPr>
          <w:rFonts w:ascii="Arial" w:hAnsi="Arial"/>
          <w:noProof w:val="0"/>
          <w:rtl/>
        </w:rPr>
      </w:pPr>
      <w:r>
        <w:rPr>
          <w:rFonts w:ascii="Arial" w:hAnsi="Arial" w:hint="cs"/>
          <w:noProof w:val="0"/>
          <w:rtl/>
        </w:rPr>
        <w:t>במקרה דנן יש להתחשב לחומרא בכמות הגדולה של הכדורים שנתפסו, בעובדה כי הנאשם החביא אותם אצל קרוב משפחתו, דבר המלמד על ידיעתו אודות איסור ההחזקה, ובעובדה כי ניצל או התכוון לנצל את רשיון העסק שלו כבעל קיוסק, כדי למכור ולהפיץ חומרים המסכנים את הציבור.</w:t>
      </w:r>
    </w:p>
    <w:p w14:paraId="64C04A45" w14:textId="77777777" w:rsidR="002A2A63" w:rsidRDefault="002A2A63" w:rsidP="002A2A63">
      <w:pPr>
        <w:spacing w:line="360" w:lineRule="auto"/>
        <w:jc w:val="both"/>
        <w:rPr>
          <w:rFonts w:ascii="Arial" w:hAnsi="Arial"/>
          <w:noProof w:val="0"/>
          <w:rtl/>
        </w:rPr>
      </w:pPr>
    </w:p>
    <w:p w14:paraId="3FEE25F0" w14:textId="77777777" w:rsidR="002A2A63" w:rsidRDefault="002A2A63" w:rsidP="002A2A63">
      <w:pPr>
        <w:spacing w:line="360" w:lineRule="auto"/>
        <w:jc w:val="both"/>
        <w:rPr>
          <w:rFonts w:ascii="Arial" w:hAnsi="Arial"/>
          <w:noProof w:val="0"/>
          <w:rtl/>
        </w:rPr>
      </w:pPr>
      <w:r>
        <w:rPr>
          <w:rFonts w:ascii="Arial" w:hAnsi="Arial" w:hint="cs"/>
          <w:noProof w:val="0"/>
          <w:rtl/>
        </w:rPr>
        <w:t>לקולא, אני מתחשבת בגילו המבוגר, בהעדר העבר הפלילי, בנטילת האחריות, בחלוף הזמן ובכך שסגר את עסקו כעצמאי ועובד כיום כשכיר.</w:t>
      </w:r>
    </w:p>
    <w:p w14:paraId="2E323F1B" w14:textId="77777777" w:rsidR="002A2A63" w:rsidRDefault="002A2A63" w:rsidP="002A2A63">
      <w:pPr>
        <w:spacing w:line="360" w:lineRule="auto"/>
        <w:jc w:val="both"/>
        <w:rPr>
          <w:rFonts w:ascii="Arial" w:hAnsi="Arial"/>
          <w:noProof w:val="0"/>
          <w:rtl/>
        </w:rPr>
      </w:pPr>
    </w:p>
    <w:p w14:paraId="58ABBD42" w14:textId="77777777" w:rsidR="002A2A63" w:rsidRDefault="002A2A63" w:rsidP="002A2A63">
      <w:pPr>
        <w:spacing w:line="360" w:lineRule="auto"/>
        <w:jc w:val="both"/>
        <w:rPr>
          <w:rFonts w:ascii="Arial" w:hAnsi="Arial"/>
          <w:noProof w:val="0"/>
          <w:rtl/>
        </w:rPr>
      </w:pPr>
      <w:r>
        <w:rPr>
          <w:rFonts w:ascii="Arial" w:hAnsi="Arial" w:hint="cs"/>
          <w:noProof w:val="0"/>
          <w:rtl/>
        </w:rPr>
        <w:t>אני גוזרת על הנאשם חודש מאסר בפועל, שירוצה בעבודות שירות בהתאם לחוות דעת הממונה.</w:t>
      </w:r>
    </w:p>
    <w:p w14:paraId="4F886DA2" w14:textId="77777777" w:rsidR="002A2A63" w:rsidRDefault="002A2A63" w:rsidP="002A2A63">
      <w:pPr>
        <w:spacing w:line="360" w:lineRule="auto"/>
        <w:jc w:val="both"/>
        <w:rPr>
          <w:rFonts w:ascii="Arial" w:hAnsi="Arial"/>
          <w:noProof w:val="0"/>
          <w:rtl/>
        </w:rPr>
      </w:pPr>
      <w:r>
        <w:rPr>
          <w:rFonts w:ascii="Arial" w:hAnsi="Arial" w:hint="cs"/>
          <w:noProof w:val="0"/>
          <w:rtl/>
        </w:rPr>
        <w:t>6 חודשי מאסר על תנאי למשך שלוש שנים, שלא יעבור עבירה בה הורשע או עבירה מסוג פשע על פקודת הסמים.</w:t>
      </w:r>
    </w:p>
    <w:p w14:paraId="3FE2C5D4" w14:textId="77777777" w:rsidR="002A2A63" w:rsidRDefault="002A2A63" w:rsidP="002A2A63">
      <w:pPr>
        <w:spacing w:line="360" w:lineRule="auto"/>
        <w:jc w:val="both"/>
        <w:rPr>
          <w:rFonts w:ascii="Arial" w:hAnsi="Arial"/>
          <w:noProof w:val="0"/>
          <w:rtl/>
        </w:rPr>
      </w:pPr>
    </w:p>
    <w:p w14:paraId="79CC3805" w14:textId="77777777" w:rsidR="002A2A63" w:rsidRDefault="002A2A63" w:rsidP="002A2A63">
      <w:pPr>
        <w:spacing w:line="360" w:lineRule="auto"/>
        <w:jc w:val="both"/>
        <w:rPr>
          <w:rFonts w:ascii="Arial" w:hAnsi="Arial"/>
          <w:noProof w:val="0"/>
          <w:rtl/>
        </w:rPr>
      </w:pPr>
      <w:r>
        <w:rPr>
          <w:rFonts w:ascii="Arial" w:hAnsi="Arial" w:hint="cs"/>
          <w:noProof w:val="0"/>
          <w:rtl/>
        </w:rPr>
        <w:t>קנס בסך 1,000 ₪ או שבוע מאסר תמורתו. הקנס ישולם עד יום 1.9.17.</w:t>
      </w:r>
    </w:p>
    <w:p w14:paraId="2A8E0823" w14:textId="77777777" w:rsidR="002A2A63" w:rsidRDefault="002A2A63" w:rsidP="002A2A63">
      <w:pPr>
        <w:spacing w:line="360" w:lineRule="auto"/>
        <w:jc w:val="both"/>
        <w:rPr>
          <w:rFonts w:ascii="Arial" w:hAnsi="Arial"/>
          <w:noProof w:val="0"/>
          <w:rtl/>
        </w:rPr>
      </w:pPr>
    </w:p>
    <w:p w14:paraId="25DAE4FB" w14:textId="77777777" w:rsidR="002A2A63" w:rsidRPr="003A7CB1" w:rsidRDefault="002A2A63" w:rsidP="002A2A63">
      <w:pPr>
        <w:spacing w:line="360" w:lineRule="auto"/>
        <w:jc w:val="both"/>
        <w:rPr>
          <w:rFonts w:ascii="Arial" w:hAnsi="Arial"/>
          <w:noProof w:val="0"/>
          <w:rtl/>
        </w:rPr>
      </w:pPr>
      <w:r>
        <w:rPr>
          <w:rFonts w:ascii="Arial" w:hAnsi="Arial" w:hint="cs"/>
          <w:noProof w:val="0"/>
          <w:rtl/>
        </w:rPr>
        <w:t>צו להשמדת המוצגים.</w:t>
      </w:r>
    </w:p>
    <w:p w14:paraId="598F48D9" w14:textId="77777777" w:rsidR="002A2A63" w:rsidRDefault="002A2A63" w:rsidP="002A2A63">
      <w:pPr>
        <w:spacing w:line="360" w:lineRule="auto"/>
        <w:jc w:val="both"/>
        <w:rPr>
          <w:rFonts w:ascii="Arial" w:hAnsi="Arial"/>
          <w:b/>
          <w:bCs/>
          <w:noProof w:val="0"/>
          <w:u w:val="single"/>
          <w:rtl/>
        </w:rPr>
      </w:pPr>
    </w:p>
    <w:p w14:paraId="68EA9A9A" w14:textId="77777777" w:rsidR="002A2A63" w:rsidRPr="00A20A1C" w:rsidRDefault="002A2A63" w:rsidP="002A2A63">
      <w:pPr>
        <w:spacing w:line="360" w:lineRule="auto"/>
        <w:jc w:val="both"/>
        <w:rPr>
          <w:rFonts w:ascii="Arial" w:hAnsi="Arial"/>
          <w:b/>
          <w:bCs/>
          <w:noProof w:val="0"/>
          <w:u w:val="single"/>
          <w:rtl/>
        </w:rPr>
      </w:pPr>
      <w:r w:rsidRPr="00A20A1C">
        <w:rPr>
          <w:rFonts w:ascii="Arial" w:hAnsi="Arial" w:hint="cs"/>
          <w:b/>
          <w:bCs/>
          <w:noProof w:val="0"/>
          <w:u w:val="single"/>
          <w:rtl/>
        </w:rPr>
        <w:t>הממונה על עבודות שירות יקבע לנאשם תאריך חדש לריצוי עבודות השירות.</w:t>
      </w:r>
    </w:p>
    <w:p w14:paraId="0B39E3C2" w14:textId="77777777" w:rsidR="002A2A63" w:rsidRDefault="002A2A63" w:rsidP="002A2A63">
      <w:pPr>
        <w:spacing w:line="360" w:lineRule="auto"/>
        <w:jc w:val="both"/>
        <w:rPr>
          <w:rFonts w:ascii="Arial" w:hAnsi="Arial"/>
          <w:noProof w:val="0"/>
          <w:rtl/>
        </w:rPr>
      </w:pPr>
    </w:p>
    <w:p w14:paraId="46E34CD6" w14:textId="77777777" w:rsidR="002A2A63" w:rsidRPr="003A7CB1" w:rsidRDefault="002A2A63" w:rsidP="002A2A63">
      <w:pPr>
        <w:spacing w:line="360" w:lineRule="auto"/>
        <w:jc w:val="both"/>
        <w:rPr>
          <w:rFonts w:ascii="Arial" w:hAnsi="Arial"/>
          <w:noProof w:val="0"/>
          <w:rtl/>
        </w:rPr>
      </w:pPr>
      <w:r w:rsidRPr="003A7CB1">
        <w:rPr>
          <w:rFonts w:ascii="Arial" w:hAnsi="Arial"/>
          <w:noProof w:val="0"/>
          <w:rtl/>
        </w:rPr>
        <w:t>הודעה זכות הערעור תוך 45 יום.</w:t>
      </w:r>
    </w:p>
    <w:p w14:paraId="190792E6" w14:textId="77777777" w:rsidR="002A2A63" w:rsidRPr="003A7CB1" w:rsidRDefault="002A2A63" w:rsidP="002A2A63">
      <w:pPr>
        <w:spacing w:line="360" w:lineRule="auto"/>
        <w:jc w:val="both"/>
        <w:rPr>
          <w:rFonts w:ascii="Arial" w:hAnsi="Arial"/>
          <w:noProof w:val="0"/>
          <w:rtl/>
        </w:rPr>
      </w:pPr>
    </w:p>
    <w:p w14:paraId="529B3D46" w14:textId="77777777" w:rsidR="002A2A63" w:rsidRPr="003A7CB1" w:rsidRDefault="002A2A63" w:rsidP="002A2A63">
      <w:pPr>
        <w:spacing w:line="360" w:lineRule="auto"/>
        <w:jc w:val="both"/>
        <w:rPr>
          <w:rFonts w:ascii="Arial" w:hAnsi="Arial"/>
          <w:noProof w:val="0"/>
          <w:rtl/>
        </w:rPr>
      </w:pPr>
    </w:p>
    <w:p w14:paraId="288A775B" w14:textId="77777777" w:rsidR="002A2A63" w:rsidRDefault="00874DB9" w:rsidP="002A2A63">
      <w:pPr>
        <w:spacing w:line="360" w:lineRule="auto"/>
        <w:jc w:val="both"/>
        <w:rPr>
          <w:rFonts w:ascii="Arial" w:hAnsi="Arial"/>
          <w:noProof w:val="0"/>
          <w:rtl/>
        </w:rPr>
      </w:pPr>
      <w:r>
        <w:rPr>
          <w:rFonts w:ascii="Arial" w:hAnsi="Arial"/>
          <w:noProof w:val="0"/>
          <w:rtl/>
        </w:rPr>
        <w:t xml:space="preserve">ניתן היום,  י"א אב תשע"ז, 03 אוגוסט 2017, במעמד הצדדים. </w:t>
      </w:r>
    </w:p>
    <w:p w14:paraId="63119820" w14:textId="77777777" w:rsidR="002A2A63" w:rsidRDefault="002A2A63" w:rsidP="002A2A63">
      <w:pPr>
        <w:spacing w:line="360" w:lineRule="auto"/>
        <w:ind w:left="3600" w:firstLine="720"/>
        <w:jc w:val="both"/>
      </w:pPr>
      <w:r>
        <w:rPr>
          <w:rtl/>
        </w:rPr>
        <w:t xml:space="preserve">     </w:t>
      </w:r>
    </w:p>
    <w:p w14:paraId="3505FB10" w14:textId="77777777" w:rsidR="002A2A63" w:rsidRPr="00874DB9" w:rsidRDefault="00874DB9" w:rsidP="002A2A63">
      <w:pPr>
        <w:spacing w:line="360" w:lineRule="auto"/>
        <w:ind w:left="3600" w:firstLine="720"/>
        <w:jc w:val="both"/>
        <w:rPr>
          <w:rFonts w:ascii="Arial" w:hAnsi="Arial"/>
          <w:noProof w:val="0"/>
          <w:color w:val="FFFFFF"/>
          <w:sz w:val="2"/>
          <w:szCs w:val="2"/>
          <w:rtl/>
        </w:rPr>
      </w:pPr>
      <w:r w:rsidRPr="00874DB9">
        <w:rPr>
          <w:rFonts w:ascii="Arial" w:hAnsi="Arial"/>
          <w:noProof w:val="0"/>
          <w:color w:val="FFFFFF"/>
          <w:sz w:val="2"/>
          <w:szCs w:val="2"/>
          <w:rtl/>
        </w:rPr>
        <w:t>5129371</w:t>
      </w:r>
    </w:p>
    <w:p w14:paraId="417D5CD2" w14:textId="77777777" w:rsidR="002A2A63" w:rsidRPr="00874DB9" w:rsidRDefault="00874DB9" w:rsidP="002A2A63">
      <w:pPr>
        <w:spacing w:line="360" w:lineRule="auto"/>
        <w:jc w:val="both"/>
        <w:rPr>
          <w:rFonts w:ascii="Arial" w:hAnsi="Arial"/>
          <w:noProof w:val="0"/>
          <w:color w:val="FFFFFF"/>
          <w:sz w:val="2"/>
          <w:szCs w:val="2"/>
          <w:rtl/>
        </w:rPr>
      </w:pPr>
      <w:r w:rsidRPr="00874DB9">
        <w:rPr>
          <w:rFonts w:ascii="Arial" w:hAnsi="Arial"/>
          <w:noProof w:val="0"/>
          <w:color w:val="FFFFFF"/>
          <w:sz w:val="2"/>
          <w:szCs w:val="2"/>
          <w:rtl/>
        </w:rPr>
        <w:t>54678313</w:t>
      </w:r>
    </w:p>
    <w:p w14:paraId="015EAD20" w14:textId="77777777" w:rsidR="002A2A63" w:rsidRDefault="002A2A63" w:rsidP="002A2A63">
      <w:pPr>
        <w:spacing w:line="360" w:lineRule="auto"/>
        <w:jc w:val="both"/>
        <w:rPr>
          <w:rFonts w:ascii="Arial" w:hAnsi="Arial"/>
          <w:noProof w:val="0"/>
          <w:rtl/>
        </w:rPr>
      </w:pPr>
    </w:p>
    <w:p w14:paraId="28244705" w14:textId="77777777" w:rsidR="002A2A63" w:rsidRDefault="002A2A63" w:rsidP="002A2A63">
      <w:pPr>
        <w:spacing w:line="360" w:lineRule="auto"/>
        <w:jc w:val="both"/>
        <w:rPr>
          <w:rFonts w:ascii="Arial" w:hAnsi="Arial"/>
          <w:noProof w:val="0"/>
          <w:rtl/>
        </w:rPr>
      </w:pPr>
    </w:p>
    <w:p w14:paraId="12C54C9C" w14:textId="77777777" w:rsidR="002A2A63" w:rsidRDefault="002A2A63" w:rsidP="002A2A63">
      <w:pPr>
        <w:spacing w:line="360" w:lineRule="auto"/>
        <w:jc w:val="both"/>
        <w:rPr>
          <w:rFonts w:ascii="Arial" w:hAnsi="Arial"/>
          <w:noProof w:val="0"/>
          <w:rtl/>
        </w:rPr>
      </w:pPr>
    </w:p>
    <w:p w14:paraId="3618A7B8" w14:textId="77777777" w:rsidR="002A2A63" w:rsidRDefault="002A2A63" w:rsidP="002A2A63">
      <w:pPr>
        <w:spacing w:line="360" w:lineRule="auto"/>
        <w:jc w:val="both"/>
        <w:rPr>
          <w:rFonts w:ascii="Arial" w:hAnsi="Arial"/>
          <w:noProof w:val="0"/>
          <w:rtl/>
        </w:rPr>
      </w:pPr>
    </w:p>
    <w:p w14:paraId="6AE71206" w14:textId="77777777" w:rsidR="002D7B2F" w:rsidRPr="00874DB9" w:rsidRDefault="002D7B2F" w:rsidP="00874DB9">
      <w:pPr>
        <w:keepNext/>
        <w:rPr>
          <w:rFonts w:ascii="David" w:hAnsi="David" w:hint="cs"/>
          <w:color w:val="000000"/>
          <w:sz w:val="22"/>
          <w:szCs w:val="22"/>
          <w:rtl/>
        </w:rPr>
      </w:pPr>
    </w:p>
    <w:p w14:paraId="3DAB5FF9" w14:textId="77777777" w:rsidR="00874DB9" w:rsidRPr="00874DB9" w:rsidRDefault="00874DB9" w:rsidP="00874DB9">
      <w:pPr>
        <w:keepNext/>
        <w:rPr>
          <w:rFonts w:ascii="David" w:hAnsi="David"/>
          <w:color w:val="000000"/>
          <w:sz w:val="22"/>
          <w:szCs w:val="22"/>
          <w:rtl/>
        </w:rPr>
      </w:pPr>
      <w:r w:rsidRPr="00874DB9">
        <w:rPr>
          <w:rFonts w:ascii="David" w:hAnsi="David"/>
          <w:color w:val="000000"/>
          <w:sz w:val="22"/>
          <w:szCs w:val="22"/>
          <w:rtl/>
        </w:rPr>
        <w:t>ניצה מימון שעשוע 54678313</w:t>
      </w:r>
    </w:p>
    <w:p w14:paraId="728DAD98" w14:textId="77777777" w:rsidR="00874DB9" w:rsidRDefault="00874DB9" w:rsidP="00874DB9">
      <w:r w:rsidRPr="00874DB9">
        <w:rPr>
          <w:color w:val="000000"/>
          <w:rtl/>
        </w:rPr>
        <w:t>נוסח מסמך זה כפוף לשינויי ניסוח ועריכה</w:t>
      </w:r>
    </w:p>
    <w:p w14:paraId="40498DC4" w14:textId="77777777" w:rsidR="00874DB9" w:rsidRDefault="00874DB9" w:rsidP="00874DB9">
      <w:pPr>
        <w:rPr>
          <w:rtl/>
        </w:rPr>
      </w:pPr>
    </w:p>
    <w:p w14:paraId="60D06142" w14:textId="77777777" w:rsidR="00874DB9" w:rsidRDefault="00874DB9" w:rsidP="00874DB9">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352FFEA3" w14:textId="77777777" w:rsidR="00874DB9" w:rsidRPr="00874DB9" w:rsidRDefault="00874DB9" w:rsidP="00874DB9">
      <w:pPr>
        <w:jc w:val="center"/>
        <w:rPr>
          <w:rFonts w:hint="cs"/>
          <w:color w:val="0000FF"/>
          <w:u w:val="single"/>
        </w:rPr>
      </w:pPr>
    </w:p>
    <w:sectPr w:rsidR="00874DB9" w:rsidRPr="00874DB9" w:rsidSect="00874DB9">
      <w:headerReference w:type="even" r:id="rId15"/>
      <w:headerReference w:type="default" r:id="rId16"/>
      <w:footerReference w:type="even" r:id="rId17"/>
      <w:footerReference w:type="default" r:id="rId18"/>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39E89" w14:textId="77777777" w:rsidR="007C2911" w:rsidRDefault="007C2911" w:rsidP="0016661E">
      <w:r>
        <w:separator/>
      </w:r>
    </w:p>
  </w:endnote>
  <w:endnote w:type="continuationSeparator" w:id="0">
    <w:p w14:paraId="3902A18E" w14:textId="77777777" w:rsidR="007C2911" w:rsidRDefault="007C2911" w:rsidP="00166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34E79" w14:textId="77777777" w:rsidR="007C2911" w:rsidRDefault="007C2911" w:rsidP="00874D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92669EB" w14:textId="77777777" w:rsidR="007C2911" w:rsidRPr="00874DB9" w:rsidRDefault="007C2911" w:rsidP="00874DB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EA94A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392D6" w14:textId="77777777" w:rsidR="007C2911" w:rsidRDefault="007C2911" w:rsidP="00874DB9">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F44603">
      <w:rPr>
        <w:rStyle w:val="a8"/>
        <w:rFonts w:ascii="FrankRuehl" w:hAnsi="FrankRuehl" w:cs="FrankRuehl"/>
        <w:rtl/>
      </w:rPr>
      <w:t>1</w:t>
    </w:r>
    <w:r>
      <w:rPr>
        <w:rStyle w:val="a8"/>
        <w:rFonts w:ascii="FrankRuehl" w:hAnsi="FrankRuehl" w:cs="FrankRuehl"/>
        <w:rtl/>
      </w:rPr>
      <w:fldChar w:fldCharType="end"/>
    </w:r>
  </w:p>
  <w:p w14:paraId="44F515E0" w14:textId="77777777" w:rsidR="007C2911" w:rsidRPr="00874DB9" w:rsidRDefault="007C2911" w:rsidP="00874DB9">
    <w:pPr>
      <w:pStyle w:val="a5"/>
      <w:pBdr>
        <w:top w:val="single" w:sz="4" w:space="1" w:color="auto"/>
        <w:between w:val="single" w:sz="4" w:space="0" w:color="auto"/>
      </w:pBdr>
      <w:spacing w:after="60"/>
      <w:jc w:val="center"/>
      <w:rPr>
        <w:rStyle w:val="a8"/>
        <w:rFonts w:ascii="FrankRuehl" w:hAnsi="FrankRuehl" w:cs="FrankRuehl" w:hint="cs"/>
        <w:color w:val="000000"/>
      </w:rPr>
    </w:pPr>
    <w:r>
      <w:rPr>
        <w:rStyle w:val="a8"/>
        <w:rFonts w:ascii="FrankRuehl" w:hAnsi="FrankRuehl" w:cs="FrankRuehl" w:hint="cs"/>
        <w:color w:val="000000"/>
      </w:rPr>
      <w:pict w14:anchorId="1FA2F8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2E065" w14:textId="77777777" w:rsidR="007C2911" w:rsidRDefault="007C2911" w:rsidP="0016661E">
      <w:r>
        <w:separator/>
      </w:r>
    </w:p>
  </w:footnote>
  <w:footnote w:type="continuationSeparator" w:id="0">
    <w:p w14:paraId="07151226" w14:textId="77777777" w:rsidR="007C2911" w:rsidRDefault="007C2911" w:rsidP="00166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848DF" w14:textId="77777777" w:rsidR="007C2911" w:rsidRPr="00874DB9" w:rsidRDefault="007C2911" w:rsidP="00874D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5350-02-17</w:t>
    </w:r>
    <w:r>
      <w:rPr>
        <w:rFonts w:ascii="David" w:hAnsi="David"/>
        <w:color w:val="000000"/>
        <w:sz w:val="22"/>
        <w:szCs w:val="22"/>
        <w:rtl/>
      </w:rPr>
      <w:tab/>
      <w:t xml:space="preserve"> מדינת ישראל נ' דוד קרייב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B229F" w14:textId="77777777" w:rsidR="007C2911" w:rsidRPr="00874DB9" w:rsidRDefault="007C2911" w:rsidP="00874D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5350-02-17</w:t>
    </w:r>
    <w:r>
      <w:rPr>
        <w:rFonts w:ascii="David" w:hAnsi="David"/>
        <w:color w:val="000000"/>
        <w:sz w:val="22"/>
        <w:szCs w:val="22"/>
        <w:rtl/>
      </w:rPr>
      <w:tab/>
      <w:t xml:space="preserve"> מדינת ישראל נ' דוד קרייב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A2A63"/>
    <w:rsid w:val="0016661E"/>
    <w:rsid w:val="00273B73"/>
    <w:rsid w:val="002A2A63"/>
    <w:rsid w:val="002D7B2F"/>
    <w:rsid w:val="007308A1"/>
    <w:rsid w:val="007C2911"/>
    <w:rsid w:val="00874DB9"/>
    <w:rsid w:val="00A75AF1"/>
    <w:rsid w:val="00B919BF"/>
    <w:rsid w:val="00BA16A0"/>
    <w:rsid w:val="00C166E5"/>
    <w:rsid w:val="00EC7EBE"/>
    <w:rsid w:val="00F446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A6D1C2F"/>
  <w15:chartTrackingRefBased/>
  <w15:docId w15:val="{6C2D909C-E622-491B-852E-6CF01943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2A63"/>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A2A63"/>
    <w:pPr>
      <w:tabs>
        <w:tab w:val="center" w:pos="4153"/>
        <w:tab w:val="right" w:pos="8306"/>
      </w:tabs>
    </w:pPr>
  </w:style>
  <w:style w:type="character" w:customStyle="1" w:styleId="a4">
    <w:name w:val="כותרת עליונה תו"/>
    <w:link w:val="a3"/>
    <w:rsid w:val="002A2A63"/>
    <w:rPr>
      <w:rFonts w:ascii="Times New Roman" w:eastAsia="Times New Roman" w:hAnsi="Times New Roman" w:cs="David"/>
      <w:noProof/>
      <w:sz w:val="24"/>
      <w:szCs w:val="24"/>
    </w:rPr>
  </w:style>
  <w:style w:type="paragraph" w:styleId="a5">
    <w:name w:val="footer"/>
    <w:basedOn w:val="a"/>
    <w:link w:val="a6"/>
    <w:rsid w:val="002A2A63"/>
    <w:pPr>
      <w:tabs>
        <w:tab w:val="center" w:pos="4153"/>
        <w:tab w:val="right" w:pos="8306"/>
      </w:tabs>
    </w:pPr>
  </w:style>
  <w:style w:type="character" w:customStyle="1" w:styleId="a6">
    <w:name w:val="כותרת תחתונה תו"/>
    <w:link w:val="a5"/>
    <w:rsid w:val="002A2A63"/>
    <w:rPr>
      <w:rFonts w:ascii="Times New Roman" w:eastAsia="Times New Roman" w:hAnsi="Times New Roman" w:cs="David"/>
      <w:noProof/>
      <w:sz w:val="24"/>
      <w:szCs w:val="24"/>
    </w:rPr>
  </w:style>
  <w:style w:type="table" w:styleId="a7">
    <w:name w:val="Table Grid"/>
    <w:basedOn w:val="a1"/>
    <w:rsid w:val="002A2A6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A2A63"/>
  </w:style>
  <w:style w:type="character" w:styleId="a9">
    <w:name w:val="line number"/>
    <w:rsid w:val="002A2A63"/>
  </w:style>
  <w:style w:type="character" w:styleId="Hyperlink">
    <w:name w:val="Hyperlink"/>
    <w:rsid w:val="00874DB9"/>
    <w:rPr>
      <w:color w:val="0563C1"/>
      <w:u w:val="single"/>
    </w:rPr>
  </w:style>
  <w:style w:type="character" w:styleId="aa">
    <w:name w:val="Unresolved Mention"/>
    <w:rsid w:val="00874D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18144333"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case/1702632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0556820"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case/20786050"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860</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5153</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3604603</vt:i4>
      </vt:variant>
      <vt:variant>
        <vt:i4>21</vt:i4>
      </vt:variant>
      <vt:variant>
        <vt:i4>0</vt:i4>
      </vt:variant>
      <vt:variant>
        <vt:i4>5</vt:i4>
      </vt:variant>
      <vt:variant>
        <vt:lpwstr>http://www.nevo.co.il/case/18144333</vt:lpwstr>
      </vt:variant>
      <vt:variant>
        <vt:lpwstr/>
      </vt:variant>
      <vt:variant>
        <vt:i4>3473522</vt:i4>
      </vt:variant>
      <vt:variant>
        <vt:i4>18</vt:i4>
      </vt:variant>
      <vt:variant>
        <vt:i4>0</vt:i4>
      </vt:variant>
      <vt:variant>
        <vt:i4>5</vt:i4>
      </vt:variant>
      <vt:variant>
        <vt:lpwstr>http://www.nevo.co.il/case/17026321</vt:lpwstr>
      </vt:variant>
      <vt:variant>
        <vt:lpwstr/>
      </vt:variant>
      <vt:variant>
        <vt:i4>3342457</vt:i4>
      </vt:variant>
      <vt:variant>
        <vt:i4>15</vt:i4>
      </vt:variant>
      <vt:variant>
        <vt:i4>0</vt:i4>
      </vt:variant>
      <vt:variant>
        <vt:i4>5</vt:i4>
      </vt:variant>
      <vt:variant>
        <vt:lpwstr>http://www.nevo.co.il/case/20556820</vt:lpwstr>
      </vt:variant>
      <vt:variant>
        <vt:lpwstr/>
      </vt:variant>
      <vt:variant>
        <vt:i4>3539068</vt:i4>
      </vt:variant>
      <vt:variant>
        <vt:i4>12</vt:i4>
      </vt:variant>
      <vt:variant>
        <vt:i4>0</vt:i4>
      </vt:variant>
      <vt:variant>
        <vt:i4>5</vt:i4>
      </vt:variant>
      <vt:variant>
        <vt:lpwstr>http://www.nevo.co.il/case/20786050</vt:lpwstr>
      </vt:variant>
      <vt:variant>
        <vt:lpwstr/>
      </vt:variant>
      <vt:variant>
        <vt:i4>8257637</vt:i4>
      </vt:variant>
      <vt:variant>
        <vt:i4>9</vt:i4>
      </vt:variant>
      <vt:variant>
        <vt:i4>0</vt:i4>
      </vt:variant>
      <vt:variant>
        <vt:i4>5</vt:i4>
      </vt:variant>
      <vt:variant>
        <vt:lpwstr>http://www.nevo.co.il/law/4216</vt:lpwstr>
      </vt:variant>
      <vt:variant>
        <vt:lpwstr/>
      </vt:variant>
      <vt:variant>
        <vt:i4>2621540</vt:i4>
      </vt:variant>
      <vt:variant>
        <vt:i4>6</vt:i4>
      </vt:variant>
      <vt:variant>
        <vt:i4>0</vt:i4>
      </vt:variant>
      <vt:variant>
        <vt:i4>5</vt:i4>
      </vt:variant>
      <vt:variant>
        <vt:lpwstr>http://www.nevo.co.il/law/4216/7.a</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2025-04-22T23:20:00Z</dcterms:created>
  <dcterms:modified xsi:type="dcterms:W3CDTF">2025-04-22T23:20:00Z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5350</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דוד קרייב</vt:lpwstr>
  </property>
  <property fmtid="{D5CDD505-2E9C-101B-9397-08002B2CF9AE}" pid="10" name="LAWYER">
    <vt:lpwstr>;רוזה</vt:lpwstr>
  </property>
  <property fmtid="{D5CDD505-2E9C-101B-9397-08002B2CF9AE}" pid="11" name="JUDGE">
    <vt:lpwstr>ניצה מימון שעשוע</vt:lpwstr>
  </property>
  <property fmtid="{D5CDD505-2E9C-101B-9397-08002B2CF9AE}" pid="12" name="CITY">
    <vt:lpwstr>פ"ת</vt:lpwstr>
  </property>
  <property fmtid="{D5CDD505-2E9C-101B-9397-08002B2CF9AE}" pid="13" name="DATE">
    <vt:lpwstr>20170803</vt:lpwstr>
  </property>
  <property fmtid="{D5CDD505-2E9C-101B-9397-08002B2CF9AE}" pid="14" name="TYPE_N_DATE">
    <vt:lpwstr>38020170803</vt:lpwstr>
  </property>
  <property fmtid="{D5CDD505-2E9C-101B-9397-08002B2CF9AE}" pid="15" name="CASESLISTTMP1">
    <vt:lpwstr>20786050;20556820;17026321;18144333</vt:lpwstr>
  </property>
  <property fmtid="{D5CDD505-2E9C-101B-9397-08002B2CF9AE}" pid="16" name="WORDNUMPAGES">
    <vt:lpwstr>4</vt:lpwstr>
  </property>
  <property fmtid="{D5CDD505-2E9C-101B-9397-08002B2CF9AE}" pid="17" name="TYPE_ABS_DATE">
    <vt:lpwstr>380020170803</vt:lpwstr>
  </property>
  <property fmtid="{D5CDD505-2E9C-101B-9397-08002B2CF9AE}" pid="18" name="ISABSTRACT">
    <vt:lpwstr>Y</vt:lpwstr>
  </property>
  <property fmtid="{D5CDD505-2E9C-101B-9397-08002B2CF9AE}" pid="19" name="LAWLISTTMP1">
    <vt:lpwstr>4216/007.a</vt:lpwstr>
  </property>
</Properties>
</file>