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83DF5" w:rsidRPr="00567A1B" w14:paraId="3F6B999C" w14:textId="77777777" w:rsidTr="0039404D">
        <w:trPr>
          <w:trHeight w:hRule="exact" w:val="418"/>
          <w:jc w:val="center"/>
        </w:trPr>
        <w:tc>
          <w:tcPr>
            <w:tcW w:w="8721" w:type="dxa"/>
            <w:gridSpan w:val="2"/>
          </w:tcPr>
          <w:p w14:paraId="14D4B68A" w14:textId="77777777" w:rsidR="00883DF5" w:rsidRPr="00567A1B" w:rsidRDefault="00883DF5" w:rsidP="009F4D54">
            <w:pPr>
              <w:pStyle w:val="a3"/>
              <w:jc w:val="center"/>
              <w:rPr>
                <w:rFonts w:ascii="Tahoma" w:hAnsi="Tahoma" w:cs="Tahoma"/>
                <w:color w:val="000080"/>
                <w:rtl/>
              </w:rPr>
            </w:pPr>
            <w:bookmarkStart w:id="0" w:name="LastJudge"/>
            <w:r w:rsidRPr="00567A1B">
              <w:rPr>
                <w:rFonts w:ascii="Tahoma" w:hAnsi="Tahoma" w:cs="Tahoma"/>
                <w:b/>
                <w:bCs/>
                <w:color w:val="000080"/>
                <w:rtl/>
              </w:rPr>
              <w:t>בית משפט השלום בקריית שמונה</w:t>
            </w:r>
          </w:p>
        </w:tc>
      </w:tr>
      <w:tr w:rsidR="00883DF5" w:rsidRPr="00567A1B" w14:paraId="04F32E1A" w14:textId="77777777" w:rsidTr="0039404D">
        <w:trPr>
          <w:trHeight w:val="337"/>
          <w:jc w:val="center"/>
        </w:trPr>
        <w:tc>
          <w:tcPr>
            <w:tcW w:w="5054" w:type="dxa"/>
          </w:tcPr>
          <w:p w14:paraId="1DF0C878" w14:textId="77777777" w:rsidR="00883DF5" w:rsidRPr="00567A1B" w:rsidRDefault="00883DF5" w:rsidP="009F4D54">
            <w:pPr>
              <w:rPr>
                <w:rFonts w:cs="FrankRuehl"/>
                <w:sz w:val="28"/>
                <w:szCs w:val="28"/>
                <w:rtl/>
              </w:rPr>
            </w:pPr>
            <w:r w:rsidRPr="00567A1B">
              <w:rPr>
                <w:rFonts w:cs="FrankRuehl"/>
                <w:sz w:val="28"/>
                <w:szCs w:val="28"/>
                <w:rtl/>
              </w:rPr>
              <w:t>ת"פ</w:t>
            </w:r>
            <w:r w:rsidRPr="00567A1B">
              <w:rPr>
                <w:rFonts w:cs="FrankRuehl" w:hint="cs"/>
                <w:sz w:val="28"/>
                <w:szCs w:val="28"/>
                <w:rtl/>
              </w:rPr>
              <w:t xml:space="preserve"> </w:t>
            </w:r>
            <w:r w:rsidRPr="00567A1B">
              <w:rPr>
                <w:rFonts w:cs="FrankRuehl"/>
                <w:sz w:val="28"/>
                <w:szCs w:val="28"/>
                <w:rtl/>
              </w:rPr>
              <w:t>21308-03-17</w:t>
            </w:r>
            <w:r w:rsidRPr="00567A1B">
              <w:rPr>
                <w:rFonts w:cs="FrankRuehl" w:hint="cs"/>
                <w:sz w:val="28"/>
                <w:szCs w:val="28"/>
                <w:rtl/>
              </w:rPr>
              <w:t xml:space="preserve"> </w:t>
            </w:r>
            <w:r w:rsidRPr="00567A1B">
              <w:rPr>
                <w:rFonts w:cs="FrankRuehl"/>
                <w:sz w:val="28"/>
                <w:szCs w:val="28"/>
                <w:rtl/>
              </w:rPr>
              <w:t>שלוחת תביעות מרום הגליל והגולן נ' וייס</w:t>
            </w:r>
          </w:p>
          <w:p w14:paraId="3947726B" w14:textId="77777777" w:rsidR="00883DF5" w:rsidRPr="00567A1B" w:rsidRDefault="00883DF5" w:rsidP="009F4D54">
            <w:pPr>
              <w:pStyle w:val="a3"/>
              <w:rPr>
                <w:rFonts w:cs="FrankRuehl"/>
                <w:sz w:val="28"/>
                <w:szCs w:val="28"/>
                <w:rtl/>
              </w:rPr>
            </w:pPr>
          </w:p>
        </w:tc>
        <w:tc>
          <w:tcPr>
            <w:tcW w:w="3667" w:type="dxa"/>
          </w:tcPr>
          <w:p w14:paraId="04FD5003" w14:textId="77777777" w:rsidR="00883DF5" w:rsidRPr="00567A1B" w:rsidRDefault="00883DF5" w:rsidP="009F4D54">
            <w:pPr>
              <w:pStyle w:val="a3"/>
              <w:jc w:val="right"/>
              <w:rPr>
                <w:rFonts w:cs="FrankRuehl"/>
                <w:sz w:val="28"/>
                <w:szCs w:val="28"/>
                <w:rtl/>
              </w:rPr>
            </w:pPr>
          </w:p>
        </w:tc>
      </w:tr>
    </w:tbl>
    <w:p w14:paraId="003C58F7" w14:textId="77777777" w:rsidR="00883DF5" w:rsidRPr="00567A1B" w:rsidRDefault="00883DF5" w:rsidP="00883DF5">
      <w:pPr>
        <w:pStyle w:val="a3"/>
        <w:rPr>
          <w:rtl/>
        </w:rPr>
      </w:pPr>
      <w:r w:rsidRPr="00567A1B">
        <w:rPr>
          <w:rFonts w:hint="cs"/>
          <w:rtl/>
        </w:rPr>
        <w:t xml:space="preserve"> </w:t>
      </w:r>
    </w:p>
    <w:p w14:paraId="262DB414" w14:textId="77777777" w:rsidR="00883DF5" w:rsidRPr="00567A1B" w:rsidRDefault="00883DF5" w:rsidP="00883DF5">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883DF5" w:rsidRPr="00567A1B" w14:paraId="288B38ED" w14:textId="77777777" w:rsidTr="00883DF5">
        <w:trPr>
          <w:trHeight w:val="295"/>
          <w:jc w:val="center"/>
        </w:trPr>
        <w:tc>
          <w:tcPr>
            <w:tcW w:w="923" w:type="dxa"/>
            <w:tcBorders>
              <w:top w:val="nil"/>
              <w:left w:val="nil"/>
              <w:bottom w:val="nil"/>
              <w:right w:val="nil"/>
            </w:tcBorders>
            <w:shd w:val="clear" w:color="auto" w:fill="auto"/>
          </w:tcPr>
          <w:p w14:paraId="42622D85" w14:textId="77777777" w:rsidR="00883DF5" w:rsidRPr="00567A1B" w:rsidRDefault="00883DF5" w:rsidP="00883DF5">
            <w:pPr>
              <w:jc w:val="both"/>
              <w:rPr>
                <w:rFonts w:ascii="Arial" w:hAnsi="Arial"/>
                <w:b/>
                <w:bCs/>
                <w:sz w:val="28"/>
                <w:szCs w:val="28"/>
              </w:rPr>
            </w:pPr>
            <w:r w:rsidRPr="00567A1B">
              <w:rPr>
                <w:rFonts w:ascii="Arial" w:hAnsi="Arial" w:hint="cs"/>
                <w:b/>
                <w:bCs/>
                <w:sz w:val="28"/>
                <w:szCs w:val="28"/>
                <w:rtl/>
              </w:rPr>
              <w:t>ב</w:t>
            </w:r>
            <w:r w:rsidRPr="00567A1B">
              <w:rPr>
                <w:rFonts w:ascii="Arial" w:hAnsi="Arial"/>
                <w:b/>
                <w:bCs/>
                <w:sz w:val="28"/>
                <w:szCs w:val="28"/>
                <w:rtl/>
              </w:rPr>
              <w:t xml:space="preserve">פני </w:t>
            </w:r>
          </w:p>
        </w:tc>
        <w:tc>
          <w:tcPr>
            <w:tcW w:w="7897" w:type="dxa"/>
            <w:gridSpan w:val="2"/>
            <w:tcBorders>
              <w:top w:val="nil"/>
              <w:left w:val="nil"/>
              <w:bottom w:val="nil"/>
              <w:right w:val="nil"/>
            </w:tcBorders>
            <w:shd w:val="clear" w:color="auto" w:fill="auto"/>
          </w:tcPr>
          <w:p w14:paraId="4B792FC4" w14:textId="77777777" w:rsidR="00883DF5" w:rsidRPr="00567A1B" w:rsidRDefault="00883DF5" w:rsidP="009F4D54">
            <w:pPr>
              <w:rPr>
                <w:rFonts w:ascii="Arial" w:hAnsi="Arial"/>
                <w:b/>
                <w:bCs/>
                <w:rtl/>
              </w:rPr>
            </w:pPr>
            <w:r w:rsidRPr="00567A1B">
              <w:rPr>
                <w:rFonts w:ascii="Arial" w:hAnsi="Arial" w:hint="cs"/>
                <w:b/>
                <w:bCs/>
                <w:rtl/>
              </w:rPr>
              <w:t>כבוד ה</w:t>
            </w:r>
            <w:r w:rsidRPr="00567A1B">
              <w:rPr>
                <w:rFonts w:ascii="Arial" w:hAnsi="Arial"/>
                <w:b/>
                <w:bCs/>
                <w:rtl/>
              </w:rPr>
              <w:t>שופטת</w:t>
            </w:r>
            <w:r w:rsidRPr="00567A1B">
              <w:rPr>
                <w:rFonts w:ascii="Arial" w:hAnsi="Arial" w:hint="cs"/>
                <w:b/>
                <w:bCs/>
                <w:rtl/>
              </w:rPr>
              <w:t xml:space="preserve">  </w:t>
            </w:r>
            <w:r w:rsidRPr="00567A1B">
              <w:rPr>
                <w:rFonts w:ascii="Arial" w:hAnsi="Arial"/>
                <w:b/>
                <w:bCs/>
                <w:rtl/>
              </w:rPr>
              <w:t>רות שפילברג כהן</w:t>
            </w:r>
          </w:p>
          <w:p w14:paraId="032A53FD" w14:textId="77777777" w:rsidR="00883DF5" w:rsidRPr="00567A1B" w:rsidRDefault="00883DF5" w:rsidP="009F4D54">
            <w:pPr>
              <w:rPr>
                <w:b/>
                <w:bCs/>
                <w:rtl/>
              </w:rPr>
            </w:pPr>
          </w:p>
          <w:p w14:paraId="09E4C5F7" w14:textId="77777777" w:rsidR="00883DF5" w:rsidRPr="00567A1B" w:rsidRDefault="00883DF5" w:rsidP="00883DF5">
            <w:pPr>
              <w:jc w:val="both"/>
              <w:rPr>
                <w:rFonts w:ascii="Arial" w:hAnsi="Arial"/>
                <w:b/>
                <w:bCs/>
                <w:sz w:val="28"/>
                <w:szCs w:val="28"/>
              </w:rPr>
            </w:pPr>
          </w:p>
        </w:tc>
      </w:tr>
      <w:tr w:rsidR="00883DF5" w:rsidRPr="00567A1B" w14:paraId="46EF74CF" w14:textId="77777777" w:rsidTr="00883DF5">
        <w:trPr>
          <w:trHeight w:val="355"/>
          <w:jc w:val="center"/>
        </w:trPr>
        <w:tc>
          <w:tcPr>
            <w:tcW w:w="923" w:type="dxa"/>
            <w:tcBorders>
              <w:top w:val="nil"/>
              <w:left w:val="nil"/>
              <w:bottom w:val="nil"/>
              <w:right w:val="nil"/>
            </w:tcBorders>
            <w:shd w:val="clear" w:color="auto" w:fill="auto"/>
          </w:tcPr>
          <w:p w14:paraId="00139C4E" w14:textId="77777777" w:rsidR="00883DF5" w:rsidRPr="00567A1B" w:rsidRDefault="00883DF5" w:rsidP="00883DF5">
            <w:pPr>
              <w:jc w:val="both"/>
              <w:rPr>
                <w:rFonts w:ascii="Arial" w:hAnsi="Arial"/>
                <w:b/>
                <w:bCs/>
                <w:sz w:val="28"/>
                <w:szCs w:val="28"/>
              </w:rPr>
            </w:pPr>
            <w:bookmarkStart w:id="1" w:name="FirstAppellant"/>
            <w:r w:rsidRPr="00567A1B">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0B601A1E" w14:textId="77777777" w:rsidR="00883DF5" w:rsidRPr="00567A1B" w:rsidRDefault="00883DF5" w:rsidP="009F4D54">
            <w:pPr>
              <w:rPr>
                <w:b/>
                <w:bCs/>
              </w:rPr>
            </w:pPr>
            <w:r w:rsidRPr="00567A1B">
              <w:rPr>
                <w:rFonts w:ascii="Arial" w:hAnsi="Arial"/>
                <w:b/>
                <w:bCs/>
                <w:sz w:val="28"/>
                <w:szCs w:val="28"/>
                <w:rtl/>
              </w:rPr>
              <w:t>שלוחת תביעות מרום הגליל והגולן</w:t>
            </w:r>
          </w:p>
        </w:tc>
        <w:tc>
          <w:tcPr>
            <w:tcW w:w="3771" w:type="dxa"/>
            <w:tcBorders>
              <w:top w:val="nil"/>
              <w:left w:val="nil"/>
              <w:bottom w:val="nil"/>
              <w:right w:val="nil"/>
            </w:tcBorders>
            <w:shd w:val="clear" w:color="auto" w:fill="auto"/>
          </w:tcPr>
          <w:p w14:paraId="00D6AE75" w14:textId="77777777" w:rsidR="00883DF5" w:rsidRPr="00567A1B" w:rsidRDefault="00883DF5" w:rsidP="00883DF5">
            <w:pPr>
              <w:jc w:val="both"/>
              <w:rPr>
                <w:rFonts w:ascii="Arial" w:hAnsi="Arial"/>
                <w:b/>
                <w:bCs/>
                <w:sz w:val="28"/>
                <w:szCs w:val="28"/>
              </w:rPr>
            </w:pPr>
          </w:p>
        </w:tc>
      </w:tr>
      <w:bookmarkEnd w:id="1"/>
      <w:tr w:rsidR="00883DF5" w:rsidRPr="00567A1B" w14:paraId="6370BF48" w14:textId="77777777" w:rsidTr="00883DF5">
        <w:trPr>
          <w:trHeight w:val="355"/>
          <w:jc w:val="center"/>
        </w:trPr>
        <w:tc>
          <w:tcPr>
            <w:tcW w:w="923" w:type="dxa"/>
            <w:tcBorders>
              <w:top w:val="nil"/>
              <w:left w:val="nil"/>
              <w:bottom w:val="nil"/>
              <w:right w:val="nil"/>
            </w:tcBorders>
            <w:shd w:val="clear" w:color="auto" w:fill="auto"/>
          </w:tcPr>
          <w:p w14:paraId="6B60FEF9" w14:textId="77777777" w:rsidR="00883DF5" w:rsidRPr="00567A1B" w:rsidRDefault="00883DF5" w:rsidP="00883DF5">
            <w:pPr>
              <w:jc w:val="both"/>
              <w:rPr>
                <w:rFonts w:ascii="Arial" w:hAnsi="Arial"/>
                <w:b/>
                <w:bCs/>
                <w:sz w:val="28"/>
                <w:szCs w:val="28"/>
                <w:rtl/>
              </w:rPr>
            </w:pPr>
          </w:p>
        </w:tc>
        <w:tc>
          <w:tcPr>
            <w:tcW w:w="4126" w:type="dxa"/>
            <w:tcBorders>
              <w:top w:val="nil"/>
              <w:left w:val="nil"/>
              <w:bottom w:val="nil"/>
              <w:right w:val="nil"/>
            </w:tcBorders>
            <w:shd w:val="clear" w:color="auto" w:fill="auto"/>
          </w:tcPr>
          <w:p w14:paraId="032282CF" w14:textId="77777777" w:rsidR="00883DF5" w:rsidRPr="00567A1B" w:rsidRDefault="00883DF5" w:rsidP="00883DF5">
            <w:pPr>
              <w:jc w:val="both"/>
              <w:rPr>
                <w:b/>
                <w:bCs/>
                <w:rtl/>
              </w:rPr>
            </w:pPr>
          </w:p>
        </w:tc>
        <w:tc>
          <w:tcPr>
            <w:tcW w:w="3771" w:type="dxa"/>
            <w:tcBorders>
              <w:top w:val="nil"/>
              <w:left w:val="nil"/>
              <w:bottom w:val="nil"/>
              <w:right w:val="nil"/>
            </w:tcBorders>
            <w:shd w:val="clear" w:color="auto" w:fill="auto"/>
          </w:tcPr>
          <w:p w14:paraId="5E00E57C" w14:textId="77777777" w:rsidR="00883DF5" w:rsidRPr="00567A1B" w:rsidRDefault="00883DF5" w:rsidP="00883DF5">
            <w:pPr>
              <w:jc w:val="right"/>
              <w:rPr>
                <w:rFonts w:ascii="Arial" w:hAnsi="Arial"/>
                <w:b/>
                <w:bCs/>
                <w:sz w:val="28"/>
                <w:szCs w:val="28"/>
                <w:rtl/>
              </w:rPr>
            </w:pPr>
            <w:r w:rsidRPr="00567A1B">
              <w:rPr>
                <w:rFonts w:ascii="Arial" w:hAnsi="Arial" w:hint="cs"/>
                <w:b/>
                <w:bCs/>
                <w:sz w:val="28"/>
                <w:szCs w:val="28"/>
                <w:rtl/>
              </w:rPr>
              <w:t>ה</w:t>
            </w:r>
            <w:r w:rsidRPr="00567A1B">
              <w:rPr>
                <w:rFonts w:ascii="Arial" w:hAnsi="Arial"/>
                <w:b/>
                <w:bCs/>
                <w:sz w:val="28"/>
                <w:szCs w:val="28"/>
                <w:rtl/>
              </w:rPr>
              <w:t>מאשימה</w:t>
            </w:r>
          </w:p>
        </w:tc>
      </w:tr>
      <w:tr w:rsidR="00883DF5" w:rsidRPr="00567A1B" w14:paraId="51DCE021" w14:textId="77777777" w:rsidTr="00883DF5">
        <w:trPr>
          <w:trHeight w:val="355"/>
          <w:jc w:val="center"/>
        </w:trPr>
        <w:tc>
          <w:tcPr>
            <w:tcW w:w="923" w:type="dxa"/>
            <w:tcBorders>
              <w:top w:val="nil"/>
              <w:left w:val="nil"/>
              <w:bottom w:val="nil"/>
              <w:right w:val="nil"/>
            </w:tcBorders>
            <w:shd w:val="clear" w:color="auto" w:fill="auto"/>
          </w:tcPr>
          <w:p w14:paraId="776719F3" w14:textId="77777777" w:rsidR="00883DF5" w:rsidRPr="00567A1B" w:rsidRDefault="00883DF5" w:rsidP="00883DF5">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495B7597" w14:textId="77777777" w:rsidR="00883DF5" w:rsidRPr="00567A1B" w:rsidRDefault="00883DF5" w:rsidP="00883DF5">
            <w:pPr>
              <w:jc w:val="center"/>
              <w:rPr>
                <w:rFonts w:ascii="Arial" w:hAnsi="Arial"/>
                <w:b/>
                <w:bCs/>
                <w:sz w:val="28"/>
                <w:szCs w:val="28"/>
                <w:rtl/>
              </w:rPr>
            </w:pPr>
          </w:p>
          <w:p w14:paraId="54BAF480" w14:textId="77777777" w:rsidR="00883DF5" w:rsidRPr="00567A1B" w:rsidRDefault="00883DF5" w:rsidP="00883DF5">
            <w:pPr>
              <w:jc w:val="center"/>
              <w:rPr>
                <w:rFonts w:ascii="Arial" w:hAnsi="Arial"/>
                <w:b/>
                <w:bCs/>
                <w:sz w:val="28"/>
                <w:szCs w:val="28"/>
                <w:rtl/>
              </w:rPr>
            </w:pPr>
            <w:r w:rsidRPr="00567A1B">
              <w:rPr>
                <w:rFonts w:ascii="Arial" w:hAnsi="Arial"/>
                <w:b/>
                <w:bCs/>
                <w:sz w:val="28"/>
                <w:szCs w:val="28"/>
                <w:rtl/>
              </w:rPr>
              <w:t>נגד</w:t>
            </w:r>
          </w:p>
          <w:p w14:paraId="2342B9C1" w14:textId="77777777" w:rsidR="00883DF5" w:rsidRPr="00567A1B" w:rsidRDefault="00883DF5" w:rsidP="00883DF5">
            <w:pPr>
              <w:jc w:val="both"/>
              <w:rPr>
                <w:rFonts w:ascii="Arial" w:hAnsi="Arial"/>
                <w:b/>
                <w:bCs/>
                <w:sz w:val="28"/>
                <w:szCs w:val="28"/>
              </w:rPr>
            </w:pPr>
          </w:p>
        </w:tc>
      </w:tr>
      <w:tr w:rsidR="00883DF5" w:rsidRPr="00567A1B" w14:paraId="52482DCD" w14:textId="77777777" w:rsidTr="00883DF5">
        <w:trPr>
          <w:trHeight w:val="355"/>
          <w:jc w:val="center"/>
        </w:trPr>
        <w:tc>
          <w:tcPr>
            <w:tcW w:w="923" w:type="dxa"/>
            <w:tcBorders>
              <w:top w:val="nil"/>
              <w:left w:val="nil"/>
              <w:bottom w:val="nil"/>
              <w:right w:val="nil"/>
            </w:tcBorders>
            <w:shd w:val="clear" w:color="auto" w:fill="auto"/>
          </w:tcPr>
          <w:p w14:paraId="218F229D" w14:textId="77777777" w:rsidR="00883DF5" w:rsidRPr="00567A1B" w:rsidRDefault="00883DF5" w:rsidP="009F4D54">
            <w:pPr>
              <w:rPr>
                <w:rFonts w:ascii="Arial" w:hAnsi="Arial"/>
                <w:b/>
                <w:bCs/>
                <w:sz w:val="28"/>
                <w:szCs w:val="28"/>
                <w:rtl/>
              </w:rPr>
            </w:pPr>
          </w:p>
        </w:tc>
        <w:tc>
          <w:tcPr>
            <w:tcW w:w="4126" w:type="dxa"/>
            <w:tcBorders>
              <w:top w:val="nil"/>
              <w:left w:val="nil"/>
              <w:bottom w:val="nil"/>
              <w:right w:val="nil"/>
            </w:tcBorders>
            <w:shd w:val="clear" w:color="auto" w:fill="auto"/>
          </w:tcPr>
          <w:p w14:paraId="0B2FA599" w14:textId="77777777" w:rsidR="00883DF5" w:rsidRPr="00567A1B" w:rsidRDefault="00883DF5" w:rsidP="009F4D54">
            <w:pPr>
              <w:rPr>
                <w:b/>
                <w:bCs/>
                <w:rtl/>
              </w:rPr>
            </w:pPr>
            <w:r w:rsidRPr="00567A1B">
              <w:rPr>
                <w:rFonts w:ascii="Arial" w:hAnsi="Arial"/>
                <w:b/>
                <w:bCs/>
                <w:sz w:val="28"/>
                <w:szCs w:val="28"/>
                <w:rtl/>
              </w:rPr>
              <w:t>אביב וייס</w:t>
            </w:r>
          </w:p>
        </w:tc>
        <w:tc>
          <w:tcPr>
            <w:tcW w:w="3771" w:type="dxa"/>
            <w:tcBorders>
              <w:top w:val="nil"/>
              <w:left w:val="nil"/>
              <w:bottom w:val="nil"/>
              <w:right w:val="nil"/>
            </w:tcBorders>
            <w:shd w:val="clear" w:color="auto" w:fill="auto"/>
          </w:tcPr>
          <w:p w14:paraId="3DF099C7" w14:textId="77777777" w:rsidR="00883DF5" w:rsidRPr="00567A1B" w:rsidRDefault="00883DF5" w:rsidP="00883DF5">
            <w:pPr>
              <w:jc w:val="right"/>
              <w:rPr>
                <w:rFonts w:ascii="Arial" w:hAnsi="Arial"/>
                <w:b/>
                <w:bCs/>
                <w:sz w:val="28"/>
                <w:szCs w:val="28"/>
              </w:rPr>
            </w:pPr>
          </w:p>
        </w:tc>
      </w:tr>
      <w:tr w:rsidR="00883DF5" w:rsidRPr="00567A1B" w14:paraId="16AD1C42" w14:textId="77777777" w:rsidTr="00883DF5">
        <w:trPr>
          <w:trHeight w:val="355"/>
          <w:jc w:val="center"/>
        </w:trPr>
        <w:tc>
          <w:tcPr>
            <w:tcW w:w="923" w:type="dxa"/>
            <w:tcBorders>
              <w:top w:val="nil"/>
              <w:left w:val="nil"/>
              <w:bottom w:val="nil"/>
              <w:right w:val="nil"/>
            </w:tcBorders>
            <w:shd w:val="clear" w:color="auto" w:fill="auto"/>
          </w:tcPr>
          <w:p w14:paraId="3611E864" w14:textId="77777777" w:rsidR="00883DF5" w:rsidRPr="00567A1B" w:rsidRDefault="00883DF5" w:rsidP="00883DF5">
            <w:pPr>
              <w:jc w:val="both"/>
              <w:rPr>
                <w:rFonts w:ascii="Arial" w:hAnsi="Arial"/>
                <w:b/>
                <w:bCs/>
                <w:sz w:val="28"/>
                <w:szCs w:val="28"/>
                <w:rtl/>
              </w:rPr>
            </w:pPr>
          </w:p>
        </w:tc>
        <w:tc>
          <w:tcPr>
            <w:tcW w:w="4126" w:type="dxa"/>
            <w:tcBorders>
              <w:top w:val="nil"/>
              <w:left w:val="nil"/>
              <w:bottom w:val="nil"/>
              <w:right w:val="nil"/>
            </w:tcBorders>
            <w:shd w:val="clear" w:color="auto" w:fill="auto"/>
          </w:tcPr>
          <w:p w14:paraId="680D12C7" w14:textId="77777777" w:rsidR="00883DF5" w:rsidRPr="00567A1B" w:rsidRDefault="00883DF5" w:rsidP="00883DF5">
            <w:pPr>
              <w:jc w:val="both"/>
              <w:rPr>
                <w:b/>
                <w:bCs/>
                <w:rtl/>
              </w:rPr>
            </w:pPr>
          </w:p>
        </w:tc>
        <w:tc>
          <w:tcPr>
            <w:tcW w:w="3771" w:type="dxa"/>
            <w:tcBorders>
              <w:top w:val="nil"/>
              <w:left w:val="nil"/>
              <w:bottom w:val="nil"/>
              <w:right w:val="nil"/>
            </w:tcBorders>
            <w:shd w:val="clear" w:color="auto" w:fill="auto"/>
          </w:tcPr>
          <w:p w14:paraId="58963CF3" w14:textId="77777777" w:rsidR="00883DF5" w:rsidRPr="00567A1B" w:rsidRDefault="00883DF5" w:rsidP="00883DF5">
            <w:pPr>
              <w:jc w:val="right"/>
              <w:rPr>
                <w:rFonts w:ascii="Arial" w:hAnsi="Arial"/>
                <w:b/>
                <w:bCs/>
                <w:sz w:val="28"/>
                <w:szCs w:val="28"/>
              </w:rPr>
            </w:pPr>
            <w:r w:rsidRPr="00567A1B">
              <w:rPr>
                <w:rFonts w:ascii="Arial" w:hAnsi="Arial" w:hint="cs"/>
                <w:b/>
                <w:bCs/>
                <w:sz w:val="28"/>
                <w:szCs w:val="28"/>
                <w:rtl/>
              </w:rPr>
              <w:t>ה</w:t>
            </w:r>
            <w:r w:rsidRPr="00567A1B">
              <w:rPr>
                <w:rFonts w:ascii="Arial" w:hAnsi="Arial"/>
                <w:b/>
                <w:bCs/>
                <w:sz w:val="28"/>
                <w:szCs w:val="28"/>
                <w:rtl/>
              </w:rPr>
              <w:t>נאשם</w:t>
            </w:r>
          </w:p>
        </w:tc>
      </w:tr>
    </w:tbl>
    <w:p w14:paraId="0A21CBA0" w14:textId="77777777" w:rsidR="0039404D" w:rsidRPr="0039404D" w:rsidRDefault="0039404D" w:rsidP="0039404D">
      <w:pPr>
        <w:spacing w:after="120" w:line="240" w:lineRule="exact"/>
        <w:ind w:left="283" w:hanging="283"/>
        <w:jc w:val="both"/>
        <w:rPr>
          <w:rFonts w:ascii="FrankRuehl" w:hAnsi="FrankRuehl" w:cs="FrankRuehl"/>
          <w:rtl/>
        </w:rPr>
      </w:pPr>
      <w:bookmarkStart w:id="2" w:name="LawTable"/>
      <w:bookmarkEnd w:id="2"/>
    </w:p>
    <w:p w14:paraId="4D8D5CB7" w14:textId="77777777" w:rsidR="0039404D" w:rsidRPr="0039404D" w:rsidRDefault="0039404D" w:rsidP="0039404D">
      <w:pPr>
        <w:spacing w:after="120" w:line="240" w:lineRule="exact"/>
        <w:ind w:left="283" w:hanging="283"/>
        <w:jc w:val="both"/>
        <w:rPr>
          <w:rFonts w:ascii="FrankRuehl" w:hAnsi="FrankRuehl" w:cs="FrankRuehl"/>
          <w:rtl/>
        </w:rPr>
      </w:pPr>
      <w:r w:rsidRPr="0039404D">
        <w:rPr>
          <w:rFonts w:ascii="FrankRuehl" w:hAnsi="FrankRuehl" w:cs="FrankRuehl"/>
          <w:rtl/>
        </w:rPr>
        <w:t xml:space="preserve">חקיקה שאוזכרה: </w:t>
      </w:r>
    </w:p>
    <w:p w14:paraId="432ABD09" w14:textId="77777777" w:rsidR="0039404D" w:rsidRPr="0039404D" w:rsidRDefault="0039404D" w:rsidP="0039404D">
      <w:pPr>
        <w:spacing w:after="120" w:line="240" w:lineRule="exact"/>
        <w:ind w:left="283" w:hanging="283"/>
        <w:jc w:val="both"/>
        <w:rPr>
          <w:rFonts w:ascii="FrankRuehl" w:hAnsi="FrankRuehl" w:cs="FrankRuehl"/>
          <w:rtl/>
        </w:rPr>
      </w:pPr>
      <w:hyperlink r:id="rId6" w:history="1">
        <w:r w:rsidRPr="0039404D">
          <w:rPr>
            <w:rFonts w:ascii="FrankRuehl" w:hAnsi="FrankRuehl" w:cs="FrankRuehl"/>
            <w:color w:val="0000FF"/>
            <w:u w:val="single"/>
            <w:rtl/>
          </w:rPr>
          <w:t>חוק העונשין, תשל"ז-1977</w:t>
        </w:r>
      </w:hyperlink>
      <w:r w:rsidRPr="0039404D">
        <w:rPr>
          <w:rFonts w:ascii="FrankRuehl" w:hAnsi="FrankRuehl" w:cs="FrankRuehl"/>
          <w:rtl/>
        </w:rPr>
        <w:t xml:space="preserve">: סע'  </w:t>
      </w:r>
      <w:hyperlink r:id="rId7" w:history="1">
        <w:r w:rsidRPr="0039404D">
          <w:rPr>
            <w:rFonts w:ascii="FrankRuehl" w:hAnsi="FrankRuehl" w:cs="FrankRuehl"/>
            <w:color w:val="0000FF"/>
            <w:u w:val="single"/>
            <w:rtl/>
          </w:rPr>
          <w:t>413</w:t>
        </w:r>
      </w:hyperlink>
    </w:p>
    <w:p w14:paraId="59A2D2F7" w14:textId="77777777" w:rsidR="0039404D" w:rsidRPr="0039404D" w:rsidRDefault="0039404D" w:rsidP="0039404D">
      <w:pPr>
        <w:spacing w:after="120" w:line="240" w:lineRule="exact"/>
        <w:ind w:left="283" w:hanging="283"/>
        <w:jc w:val="both"/>
        <w:rPr>
          <w:rFonts w:ascii="FrankRuehl" w:hAnsi="FrankRuehl" w:cs="FrankRuehl"/>
          <w:rtl/>
        </w:rPr>
      </w:pPr>
      <w:hyperlink r:id="rId8" w:history="1">
        <w:r w:rsidRPr="0039404D">
          <w:rPr>
            <w:rFonts w:ascii="FrankRuehl" w:hAnsi="FrankRuehl" w:cs="FrankRuehl"/>
            <w:color w:val="0000FF"/>
            <w:u w:val="single"/>
            <w:rtl/>
          </w:rPr>
          <w:t>פקודת הסמים המסוכנים [נוסח חדש], תשל"ג-1973</w:t>
        </w:r>
      </w:hyperlink>
      <w:r w:rsidRPr="0039404D">
        <w:rPr>
          <w:rFonts w:ascii="FrankRuehl" w:hAnsi="FrankRuehl" w:cs="FrankRuehl"/>
          <w:rtl/>
        </w:rPr>
        <w:t xml:space="preserve">: סע'  </w:t>
      </w:r>
      <w:hyperlink r:id="rId9" w:history="1">
        <w:r w:rsidRPr="0039404D">
          <w:rPr>
            <w:rFonts w:ascii="FrankRuehl" w:hAnsi="FrankRuehl" w:cs="FrankRuehl"/>
            <w:color w:val="0000FF"/>
            <w:u w:val="single"/>
            <w:rtl/>
          </w:rPr>
          <w:t>7.א.</w:t>
        </w:r>
      </w:hyperlink>
      <w:r w:rsidRPr="0039404D">
        <w:rPr>
          <w:rFonts w:ascii="FrankRuehl" w:hAnsi="FrankRuehl" w:cs="FrankRuehl"/>
          <w:rtl/>
        </w:rPr>
        <w:t xml:space="preserve">, </w:t>
      </w:r>
      <w:hyperlink r:id="rId10" w:history="1">
        <w:r w:rsidRPr="0039404D">
          <w:rPr>
            <w:rFonts w:ascii="FrankRuehl" w:hAnsi="FrankRuehl" w:cs="FrankRuehl"/>
            <w:color w:val="0000FF"/>
            <w:u w:val="single"/>
            <w:rtl/>
          </w:rPr>
          <w:t>7.ג</w:t>
        </w:r>
      </w:hyperlink>
    </w:p>
    <w:p w14:paraId="56843F9F" w14:textId="77777777" w:rsidR="0039404D" w:rsidRPr="0039404D" w:rsidRDefault="0039404D" w:rsidP="0039404D">
      <w:pPr>
        <w:spacing w:after="120" w:line="240" w:lineRule="exact"/>
        <w:ind w:left="283" w:hanging="283"/>
        <w:jc w:val="both"/>
        <w:rPr>
          <w:rFonts w:ascii="FrankRuehl" w:hAnsi="FrankRuehl" w:cs="FrankRuehl"/>
          <w:rtl/>
        </w:rPr>
      </w:pPr>
      <w:hyperlink r:id="rId11" w:history="1">
        <w:r w:rsidRPr="0039404D">
          <w:rPr>
            <w:rFonts w:ascii="FrankRuehl" w:hAnsi="FrankRuehl" w:cs="FrankRuehl"/>
            <w:color w:val="0000FF"/>
            <w:u w:val="single"/>
            <w:rtl/>
          </w:rPr>
          <w:t>חוק סדר הדין הפלילי [נוסח משולב], תשמ"ב-1982</w:t>
        </w:r>
      </w:hyperlink>
    </w:p>
    <w:p w14:paraId="2A899433" w14:textId="77777777" w:rsidR="0039404D" w:rsidRPr="0039404D" w:rsidRDefault="0039404D" w:rsidP="0039404D">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83DF5" w:rsidRPr="00776DB7" w14:paraId="2912686B" w14:textId="77777777" w:rsidTr="00883DF5">
        <w:trPr>
          <w:trHeight w:val="355"/>
          <w:jc w:val="center"/>
        </w:trPr>
        <w:tc>
          <w:tcPr>
            <w:tcW w:w="8820" w:type="dxa"/>
            <w:tcBorders>
              <w:top w:val="nil"/>
              <w:left w:val="nil"/>
              <w:bottom w:val="nil"/>
              <w:right w:val="nil"/>
            </w:tcBorders>
            <w:shd w:val="clear" w:color="auto" w:fill="auto"/>
          </w:tcPr>
          <w:p w14:paraId="7B072F68" w14:textId="77777777" w:rsidR="00567A1B" w:rsidRPr="00567A1B" w:rsidRDefault="00567A1B" w:rsidP="00567A1B">
            <w:pPr>
              <w:jc w:val="center"/>
              <w:rPr>
                <w:rFonts w:ascii="Arial" w:hAnsi="Arial"/>
                <w:b/>
                <w:bCs/>
                <w:sz w:val="32"/>
                <w:szCs w:val="32"/>
                <w:u w:val="single"/>
                <w:rtl/>
              </w:rPr>
            </w:pPr>
            <w:bookmarkStart w:id="3" w:name="LawTable_End"/>
            <w:bookmarkStart w:id="4" w:name="PsakDin" w:colFirst="0" w:colLast="0"/>
            <w:bookmarkEnd w:id="0"/>
            <w:bookmarkEnd w:id="3"/>
            <w:r w:rsidRPr="00567A1B">
              <w:rPr>
                <w:rFonts w:ascii="Arial" w:hAnsi="Arial"/>
                <w:b/>
                <w:bCs/>
                <w:sz w:val="32"/>
                <w:szCs w:val="32"/>
                <w:u w:val="single"/>
                <w:rtl/>
              </w:rPr>
              <w:t>גזר דין</w:t>
            </w:r>
          </w:p>
          <w:p w14:paraId="5DB2A28A" w14:textId="77777777" w:rsidR="00883DF5" w:rsidRPr="00567A1B" w:rsidRDefault="00883DF5" w:rsidP="00567A1B">
            <w:pPr>
              <w:jc w:val="center"/>
              <w:rPr>
                <w:rFonts w:ascii="Arial" w:hAnsi="Arial"/>
                <w:b/>
                <w:bCs/>
                <w:sz w:val="32"/>
                <w:szCs w:val="32"/>
                <w:u w:val="single"/>
                <w:rtl/>
              </w:rPr>
            </w:pPr>
          </w:p>
        </w:tc>
      </w:tr>
      <w:bookmarkEnd w:id="4"/>
    </w:tbl>
    <w:p w14:paraId="423C9402" w14:textId="77777777" w:rsidR="00883DF5" w:rsidRPr="00776DB7" w:rsidRDefault="00883DF5" w:rsidP="00883DF5">
      <w:pPr>
        <w:rPr>
          <w:rFonts w:ascii="Arial" w:hAnsi="Arial"/>
          <w:b/>
          <w:bCs/>
          <w:rtl/>
        </w:rPr>
      </w:pPr>
    </w:p>
    <w:p w14:paraId="2906E0FA" w14:textId="77777777" w:rsidR="00883DF5" w:rsidRPr="00776DB7" w:rsidRDefault="00883DF5" w:rsidP="00883DF5">
      <w:pPr>
        <w:rPr>
          <w:rFonts w:ascii="Arial" w:hAnsi="Arial"/>
          <w:b/>
          <w:bCs/>
          <w:rtl/>
        </w:rPr>
      </w:pPr>
    </w:p>
    <w:p w14:paraId="07F19EE8" w14:textId="77777777" w:rsidR="00883DF5" w:rsidRPr="00776DB7" w:rsidRDefault="00883DF5" w:rsidP="00883DF5">
      <w:pPr>
        <w:rPr>
          <w:b/>
          <w:bCs/>
          <w:rtl/>
        </w:rPr>
      </w:pPr>
    </w:p>
    <w:p w14:paraId="5B69D3B7" w14:textId="77777777" w:rsidR="00883DF5" w:rsidRPr="00883DF5" w:rsidRDefault="00883DF5" w:rsidP="00883DF5">
      <w:pPr>
        <w:spacing w:line="360" w:lineRule="auto"/>
        <w:jc w:val="both"/>
        <w:rPr>
          <w:rFonts w:ascii="Calibri" w:hAnsi="Calibri"/>
          <w:b/>
          <w:bCs/>
          <w:u w:val="single"/>
        </w:rPr>
      </w:pPr>
      <w:r w:rsidRPr="00883DF5">
        <w:rPr>
          <w:rFonts w:ascii="Calibri" w:hAnsi="Calibri" w:hint="cs"/>
          <w:b/>
          <w:bCs/>
          <w:u w:val="single"/>
          <w:rtl/>
        </w:rPr>
        <w:t>כתב אישום ורקע</w:t>
      </w:r>
    </w:p>
    <w:p w14:paraId="05EBFE7B" w14:textId="77777777" w:rsidR="00883DF5" w:rsidRPr="00883DF5" w:rsidRDefault="00883DF5" w:rsidP="00883DF5">
      <w:pPr>
        <w:spacing w:line="360" w:lineRule="auto"/>
        <w:jc w:val="both"/>
        <w:rPr>
          <w:rFonts w:ascii="Calibri" w:hAnsi="Calibri"/>
          <w:b/>
          <w:bCs/>
          <w:u w:val="single"/>
        </w:rPr>
      </w:pPr>
    </w:p>
    <w:p w14:paraId="498E76D8" w14:textId="77777777" w:rsidR="00883DF5" w:rsidRPr="00883DF5" w:rsidRDefault="00883DF5" w:rsidP="00883DF5">
      <w:pPr>
        <w:spacing w:line="360" w:lineRule="auto"/>
        <w:ind w:left="720" w:hanging="720"/>
        <w:jc w:val="both"/>
        <w:rPr>
          <w:rFonts w:ascii="Calibri" w:hAnsi="Calibri"/>
          <w:rtl/>
        </w:rPr>
      </w:pPr>
      <w:r w:rsidRPr="00883DF5">
        <w:rPr>
          <w:rFonts w:ascii="Calibri" w:hAnsi="Calibri" w:hint="cs"/>
          <w:rtl/>
        </w:rPr>
        <w:t>1.</w:t>
      </w:r>
      <w:r w:rsidRPr="00883DF5">
        <w:rPr>
          <w:rFonts w:ascii="Calibri" w:hAnsi="Calibri" w:hint="cs"/>
          <w:rtl/>
        </w:rPr>
        <w:tab/>
      </w:r>
      <w:bookmarkStart w:id="5" w:name="ABSTRACT_START"/>
      <w:bookmarkEnd w:id="5"/>
      <w:r w:rsidRPr="00883DF5">
        <w:rPr>
          <w:rFonts w:ascii="Calibri" w:hAnsi="Calibri" w:hint="cs"/>
          <w:rtl/>
        </w:rPr>
        <w:t xml:space="preserve">הנאשם הודה והורשע, במסגרת הסדר טיעון, בכתב אישום מתוקן שייחס לו עבירות </w:t>
      </w:r>
      <w:r w:rsidRPr="00883DF5">
        <w:rPr>
          <w:rFonts w:ascii="Calibri" w:hAnsi="Calibri" w:hint="cs"/>
          <w:b/>
          <w:bCs/>
          <w:rtl/>
        </w:rPr>
        <w:t>החזקת נכס החשוד כגנוב</w:t>
      </w:r>
      <w:r w:rsidRPr="00883DF5">
        <w:rPr>
          <w:rFonts w:ascii="Calibri" w:hAnsi="Calibri" w:hint="cs"/>
          <w:rtl/>
        </w:rPr>
        <w:t xml:space="preserve"> – לפי </w:t>
      </w:r>
      <w:hyperlink r:id="rId12" w:history="1">
        <w:r w:rsidR="0039404D" w:rsidRPr="0039404D">
          <w:rPr>
            <w:rFonts w:ascii="Calibri" w:hAnsi="Calibri" w:hint="eastAsia"/>
            <w:color w:val="0000FF"/>
            <w:u w:val="single"/>
            <w:rtl/>
          </w:rPr>
          <w:t>סעיף</w:t>
        </w:r>
        <w:r w:rsidR="0039404D" w:rsidRPr="0039404D">
          <w:rPr>
            <w:rFonts w:ascii="Calibri" w:hAnsi="Calibri"/>
            <w:color w:val="0000FF"/>
            <w:u w:val="single"/>
            <w:rtl/>
          </w:rPr>
          <w:t xml:space="preserve"> 413</w:t>
        </w:r>
      </w:hyperlink>
      <w:r w:rsidRPr="00883DF5">
        <w:rPr>
          <w:rFonts w:ascii="Calibri" w:hAnsi="Calibri" w:hint="cs"/>
          <w:rtl/>
        </w:rPr>
        <w:t xml:space="preserve"> ל</w:t>
      </w:r>
      <w:hyperlink r:id="rId13" w:history="1">
        <w:r w:rsidR="00567A1B" w:rsidRPr="00567A1B">
          <w:rPr>
            <w:rFonts w:ascii="Calibri" w:hAnsi="Calibri" w:hint="eastAsia"/>
            <w:color w:val="0000FF"/>
            <w:u w:val="single"/>
            <w:rtl/>
          </w:rPr>
          <w:t>חוק</w:t>
        </w:r>
        <w:r w:rsidR="00567A1B" w:rsidRPr="00567A1B">
          <w:rPr>
            <w:rFonts w:ascii="Calibri" w:hAnsi="Calibri"/>
            <w:color w:val="0000FF"/>
            <w:u w:val="single"/>
            <w:rtl/>
          </w:rPr>
          <w:t xml:space="preserve"> </w:t>
        </w:r>
        <w:r w:rsidR="00567A1B" w:rsidRPr="00567A1B">
          <w:rPr>
            <w:rFonts w:ascii="Calibri" w:hAnsi="Calibri" w:hint="eastAsia"/>
            <w:color w:val="0000FF"/>
            <w:u w:val="single"/>
            <w:rtl/>
          </w:rPr>
          <w:t>העונשין</w:t>
        </w:r>
      </w:hyperlink>
      <w:r w:rsidRPr="00883DF5">
        <w:rPr>
          <w:rFonts w:ascii="Calibri" w:hAnsi="Calibri" w:hint="cs"/>
          <w:rtl/>
        </w:rPr>
        <w:t>, תשל"ז-1977 ו</w:t>
      </w:r>
      <w:r w:rsidRPr="00883DF5">
        <w:rPr>
          <w:rFonts w:ascii="Calibri" w:hAnsi="Calibri" w:hint="cs"/>
          <w:b/>
          <w:bCs/>
          <w:rtl/>
        </w:rPr>
        <w:t xml:space="preserve">החזקת סמים לצריכה עצמית </w:t>
      </w:r>
      <w:r w:rsidRPr="00883DF5">
        <w:rPr>
          <w:rFonts w:ascii="Calibri" w:hAnsi="Calibri" w:hint="cs"/>
          <w:rtl/>
        </w:rPr>
        <w:t xml:space="preserve">– לפי סעיף </w:t>
      </w:r>
      <w:hyperlink r:id="rId14" w:history="1">
        <w:r w:rsidR="0039404D" w:rsidRPr="0039404D">
          <w:rPr>
            <w:rStyle w:val="Hyperlink"/>
            <w:rFonts w:ascii="Calibri" w:hAnsi="Calibri"/>
            <w:rtl/>
          </w:rPr>
          <w:t>7(</w:t>
        </w:r>
        <w:r w:rsidR="0039404D" w:rsidRPr="0039404D">
          <w:rPr>
            <w:rStyle w:val="Hyperlink"/>
            <w:rFonts w:ascii="Calibri" w:hAnsi="Calibri" w:hint="eastAsia"/>
            <w:rtl/>
          </w:rPr>
          <w:t>א</w:t>
        </w:r>
        <w:r w:rsidR="0039404D" w:rsidRPr="0039404D">
          <w:rPr>
            <w:rStyle w:val="Hyperlink"/>
            <w:rFonts w:ascii="Calibri" w:hAnsi="Calibri"/>
            <w:rtl/>
          </w:rPr>
          <w:t>) + 7(</w:t>
        </w:r>
        <w:r w:rsidR="0039404D" w:rsidRPr="0039404D">
          <w:rPr>
            <w:rStyle w:val="Hyperlink"/>
            <w:rFonts w:ascii="Calibri" w:hAnsi="Calibri" w:hint="eastAsia"/>
            <w:rtl/>
          </w:rPr>
          <w:t>ג</w:t>
        </w:r>
        <w:r w:rsidR="0039404D" w:rsidRPr="0039404D">
          <w:rPr>
            <w:rStyle w:val="Hyperlink"/>
            <w:rFonts w:ascii="Calibri" w:hAnsi="Calibri"/>
            <w:rtl/>
          </w:rPr>
          <w:t>)</w:t>
        </w:r>
      </w:hyperlink>
      <w:r w:rsidRPr="00883DF5">
        <w:rPr>
          <w:rFonts w:ascii="Calibri" w:hAnsi="Calibri" w:hint="cs"/>
          <w:rtl/>
        </w:rPr>
        <w:t xml:space="preserve"> סיפא ל</w:t>
      </w:r>
      <w:hyperlink r:id="rId15" w:history="1">
        <w:r w:rsidR="00567A1B" w:rsidRPr="00567A1B">
          <w:rPr>
            <w:rFonts w:ascii="Calibri" w:hAnsi="Calibri" w:hint="eastAsia"/>
            <w:color w:val="0000FF"/>
            <w:u w:val="single"/>
            <w:rtl/>
          </w:rPr>
          <w:t>פקודת</w:t>
        </w:r>
        <w:r w:rsidR="00567A1B" w:rsidRPr="00567A1B">
          <w:rPr>
            <w:rFonts w:ascii="Calibri" w:hAnsi="Calibri"/>
            <w:color w:val="0000FF"/>
            <w:u w:val="single"/>
            <w:rtl/>
          </w:rPr>
          <w:t xml:space="preserve"> </w:t>
        </w:r>
        <w:r w:rsidR="00567A1B" w:rsidRPr="00567A1B">
          <w:rPr>
            <w:rFonts w:ascii="Calibri" w:hAnsi="Calibri" w:hint="eastAsia"/>
            <w:color w:val="0000FF"/>
            <w:u w:val="single"/>
            <w:rtl/>
          </w:rPr>
          <w:t>הסמים</w:t>
        </w:r>
        <w:r w:rsidR="00567A1B" w:rsidRPr="00567A1B">
          <w:rPr>
            <w:rFonts w:ascii="Calibri" w:hAnsi="Calibri"/>
            <w:color w:val="0000FF"/>
            <w:u w:val="single"/>
            <w:rtl/>
          </w:rPr>
          <w:t xml:space="preserve"> </w:t>
        </w:r>
        <w:r w:rsidR="00567A1B" w:rsidRPr="00567A1B">
          <w:rPr>
            <w:rFonts w:ascii="Calibri" w:hAnsi="Calibri" w:hint="eastAsia"/>
            <w:color w:val="0000FF"/>
            <w:u w:val="single"/>
            <w:rtl/>
          </w:rPr>
          <w:t>המסוכנים</w:t>
        </w:r>
      </w:hyperlink>
      <w:r w:rsidRPr="00883DF5">
        <w:rPr>
          <w:rFonts w:ascii="Calibri" w:hAnsi="Calibri" w:hint="cs"/>
          <w:rtl/>
        </w:rPr>
        <w:t xml:space="preserve"> (נוסח חדש),תשל"ג-19873. </w:t>
      </w:r>
    </w:p>
    <w:p w14:paraId="79722537" w14:textId="77777777" w:rsidR="00883DF5" w:rsidRPr="00883DF5" w:rsidRDefault="00883DF5" w:rsidP="00883DF5">
      <w:pPr>
        <w:spacing w:line="360" w:lineRule="auto"/>
        <w:jc w:val="both"/>
        <w:rPr>
          <w:rFonts w:ascii="Calibri" w:hAnsi="Calibri"/>
          <w:rtl/>
        </w:rPr>
      </w:pPr>
    </w:p>
    <w:p w14:paraId="2B0AACA3" w14:textId="77777777" w:rsidR="00883DF5" w:rsidRPr="00883DF5" w:rsidRDefault="00883DF5" w:rsidP="00883DF5">
      <w:pPr>
        <w:spacing w:line="360" w:lineRule="auto"/>
        <w:ind w:left="720"/>
        <w:jc w:val="both"/>
        <w:rPr>
          <w:rFonts w:ascii="Calibri" w:hAnsi="Calibri"/>
          <w:rtl/>
        </w:rPr>
      </w:pPr>
      <w:r w:rsidRPr="00883DF5">
        <w:rPr>
          <w:rFonts w:ascii="Calibri" w:hAnsi="Calibri" w:hint="cs"/>
          <w:rtl/>
        </w:rPr>
        <w:t>על פי כתב האישום המתוקן, ביום 10/5/16 סמוך לשעה 10:00, במהלך חיפוש שנערך ביחידת דיור אותה שכר הנאשם ובה התגורר, נמצא כי החזיק, בתוך אדנית במרפסת הבית, סם מסוכן מסוג קנבוס במשקל 0.32 גרם, עוד נמצא כי הנאשם החזיק בחדר בביתו, סם מסוכן מסוג חשיש במשקל 0.23 גרם.</w:t>
      </w:r>
    </w:p>
    <w:p w14:paraId="538DB438" w14:textId="77777777" w:rsidR="00883DF5" w:rsidRPr="00883DF5" w:rsidRDefault="00883DF5" w:rsidP="00883DF5">
      <w:pPr>
        <w:spacing w:line="360" w:lineRule="auto"/>
        <w:ind w:firstLine="720"/>
        <w:jc w:val="both"/>
        <w:rPr>
          <w:rFonts w:ascii="Calibri" w:hAnsi="Calibri"/>
          <w:rtl/>
        </w:rPr>
      </w:pPr>
      <w:bookmarkStart w:id="6" w:name="ABSTRACT_END"/>
      <w:bookmarkEnd w:id="6"/>
      <w:r w:rsidRPr="00883DF5">
        <w:rPr>
          <w:rFonts w:ascii="Calibri" w:hAnsi="Calibri" w:hint="cs"/>
          <w:rtl/>
        </w:rPr>
        <w:t xml:space="preserve">בנוסף, נתפסו 4 סוללות צבאיות המשמשות למכשירי קשר, בהם עשה הנאשם שימוש פרטי. </w:t>
      </w:r>
    </w:p>
    <w:p w14:paraId="7E479B5C" w14:textId="77777777" w:rsidR="00883DF5" w:rsidRPr="00883DF5" w:rsidRDefault="00883DF5" w:rsidP="00883DF5">
      <w:pPr>
        <w:spacing w:line="360" w:lineRule="auto"/>
        <w:jc w:val="both"/>
        <w:rPr>
          <w:rFonts w:ascii="Calibri" w:hAnsi="Calibri"/>
          <w:rtl/>
        </w:rPr>
      </w:pPr>
    </w:p>
    <w:p w14:paraId="1C202284" w14:textId="77777777" w:rsidR="00883DF5" w:rsidRPr="00883DF5" w:rsidRDefault="00883DF5" w:rsidP="00883DF5">
      <w:pPr>
        <w:spacing w:line="360" w:lineRule="auto"/>
        <w:ind w:left="720" w:hanging="720"/>
        <w:jc w:val="both"/>
        <w:rPr>
          <w:rFonts w:ascii="Calibri" w:hAnsi="Calibri"/>
          <w:rtl/>
        </w:rPr>
      </w:pPr>
      <w:r w:rsidRPr="00883DF5">
        <w:rPr>
          <w:rFonts w:ascii="Calibri" w:hAnsi="Calibri" w:hint="cs"/>
          <w:rtl/>
        </w:rPr>
        <w:t>2.</w:t>
      </w:r>
      <w:r w:rsidRPr="00883DF5">
        <w:rPr>
          <w:rFonts w:ascii="Calibri" w:hAnsi="Calibri" w:hint="cs"/>
          <w:rtl/>
        </w:rPr>
        <w:tab/>
        <w:t>ביום 23/7/17 הגיעו הצדדים להסדר טיעון, לפיו כתב האישום תוקן לנוסחו שפורט לעיל, הנאשם הודה והורשע, ונקבע כי יוגש לגביו תסקיר שרות המבחן, שיבחן, בין היתר גם את שאלת ההרשעה, ואשר המלצותיו לא יחייבו את המאשימה.</w:t>
      </w:r>
    </w:p>
    <w:p w14:paraId="17D8F2CE" w14:textId="77777777" w:rsidR="00883DF5" w:rsidRPr="00883DF5" w:rsidRDefault="00883DF5" w:rsidP="00883DF5">
      <w:pPr>
        <w:spacing w:line="360" w:lineRule="auto"/>
        <w:jc w:val="both"/>
        <w:rPr>
          <w:rFonts w:ascii="Calibri" w:hAnsi="Calibri"/>
          <w:b/>
          <w:bCs/>
          <w:u w:val="single"/>
          <w:rtl/>
        </w:rPr>
      </w:pPr>
    </w:p>
    <w:p w14:paraId="78E77BEF" w14:textId="77777777" w:rsidR="00883DF5" w:rsidRPr="00883DF5" w:rsidRDefault="00883DF5" w:rsidP="00883DF5">
      <w:pPr>
        <w:spacing w:line="360" w:lineRule="auto"/>
        <w:jc w:val="both"/>
        <w:rPr>
          <w:rFonts w:ascii="Calibri" w:hAnsi="Calibri"/>
          <w:b/>
          <w:bCs/>
          <w:u w:val="single"/>
          <w:rtl/>
        </w:rPr>
      </w:pPr>
    </w:p>
    <w:p w14:paraId="638A7B61" w14:textId="77777777" w:rsidR="00883DF5" w:rsidRPr="00883DF5" w:rsidRDefault="00883DF5" w:rsidP="00883DF5">
      <w:pPr>
        <w:spacing w:line="360" w:lineRule="auto"/>
        <w:jc w:val="both"/>
        <w:rPr>
          <w:rFonts w:ascii="Calibri" w:hAnsi="Calibri"/>
          <w:b/>
          <w:bCs/>
          <w:u w:val="single"/>
          <w:rtl/>
        </w:rPr>
      </w:pPr>
    </w:p>
    <w:p w14:paraId="52AC264F" w14:textId="77777777" w:rsidR="00883DF5" w:rsidRPr="00883DF5" w:rsidRDefault="00883DF5" w:rsidP="00883DF5">
      <w:pPr>
        <w:spacing w:line="360" w:lineRule="auto"/>
        <w:jc w:val="both"/>
        <w:rPr>
          <w:rFonts w:ascii="Calibri" w:hAnsi="Calibri"/>
          <w:b/>
          <w:bCs/>
          <w:u w:val="single"/>
          <w:rtl/>
        </w:rPr>
      </w:pPr>
    </w:p>
    <w:p w14:paraId="31467805" w14:textId="77777777" w:rsidR="00883DF5" w:rsidRPr="00883DF5" w:rsidRDefault="00883DF5" w:rsidP="00883DF5">
      <w:pPr>
        <w:spacing w:line="360" w:lineRule="auto"/>
        <w:jc w:val="both"/>
        <w:rPr>
          <w:rFonts w:ascii="Calibri" w:hAnsi="Calibri"/>
          <w:b/>
          <w:bCs/>
          <w:u w:val="single"/>
          <w:rtl/>
        </w:rPr>
      </w:pPr>
      <w:r w:rsidRPr="00883DF5">
        <w:rPr>
          <w:rFonts w:ascii="Calibri" w:hAnsi="Calibri" w:hint="cs"/>
          <w:b/>
          <w:bCs/>
          <w:u w:val="single"/>
          <w:rtl/>
        </w:rPr>
        <w:t>תסקיר שרות המבחן</w:t>
      </w:r>
    </w:p>
    <w:p w14:paraId="7777310E" w14:textId="77777777" w:rsidR="00883DF5" w:rsidRPr="00883DF5" w:rsidRDefault="00883DF5" w:rsidP="00883DF5">
      <w:pPr>
        <w:spacing w:line="360" w:lineRule="auto"/>
        <w:jc w:val="both"/>
        <w:rPr>
          <w:rFonts w:ascii="Calibri" w:hAnsi="Calibri"/>
          <w:b/>
          <w:bCs/>
          <w:u w:val="single"/>
          <w:rtl/>
        </w:rPr>
      </w:pPr>
    </w:p>
    <w:p w14:paraId="32A1CCBD" w14:textId="77777777" w:rsidR="00883DF5" w:rsidRPr="00883DF5" w:rsidRDefault="00883DF5" w:rsidP="00883DF5">
      <w:pPr>
        <w:spacing w:line="360" w:lineRule="auto"/>
        <w:ind w:left="720" w:hanging="720"/>
        <w:jc w:val="both"/>
        <w:rPr>
          <w:rFonts w:ascii="Calibri" w:hAnsi="Calibri"/>
          <w:rtl/>
        </w:rPr>
      </w:pPr>
      <w:r w:rsidRPr="00883DF5">
        <w:rPr>
          <w:rFonts w:ascii="Calibri" w:hAnsi="Calibri" w:hint="cs"/>
          <w:rtl/>
        </w:rPr>
        <w:t>3.</w:t>
      </w:r>
      <w:r w:rsidRPr="00883DF5">
        <w:rPr>
          <w:rFonts w:ascii="Calibri" w:hAnsi="Calibri" w:hint="cs"/>
          <w:rtl/>
        </w:rPr>
        <w:tab/>
        <w:t>על פי התסקיר מיום 14/11/17, הנאשם רווק בן 29, העובד כמוכר בחנות משקאות ובמקביל עוסק במוזיקה בפאב.</w:t>
      </w:r>
    </w:p>
    <w:p w14:paraId="043842CF" w14:textId="77777777" w:rsidR="00883DF5" w:rsidRPr="00883DF5" w:rsidRDefault="00883DF5" w:rsidP="00883DF5">
      <w:pPr>
        <w:spacing w:line="360" w:lineRule="auto"/>
        <w:ind w:left="720"/>
        <w:jc w:val="both"/>
        <w:rPr>
          <w:rFonts w:ascii="Calibri" w:hAnsi="Calibri"/>
          <w:rtl/>
        </w:rPr>
      </w:pPr>
      <w:r w:rsidRPr="00883DF5">
        <w:rPr>
          <w:rFonts w:ascii="Calibri" w:hAnsi="Calibri" w:hint="cs"/>
          <w:rtl/>
        </w:rPr>
        <w:t xml:space="preserve">הנאשם בן להורים הגרושים מזה 11 שנים ולו שלושה אחים. שרות המבחן התרשם כי האב נקט אלימות מילולית כלפי אשתו וילדיו. הנאשם שיתף כי עד לתקופת בגרותו חש פחד מפני אביו,  וכי נמנע משהייה ממושכת בבית או מעימותים עמו. </w:t>
      </w:r>
    </w:p>
    <w:p w14:paraId="7D67B1FF" w14:textId="77777777" w:rsidR="00883DF5" w:rsidRPr="00883DF5" w:rsidRDefault="00883DF5" w:rsidP="00883DF5">
      <w:pPr>
        <w:spacing w:line="360" w:lineRule="auto"/>
        <w:ind w:left="720"/>
        <w:jc w:val="both"/>
        <w:rPr>
          <w:rFonts w:ascii="Calibri" w:hAnsi="Calibri"/>
          <w:rtl/>
        </w:rPr>
      </w:pPr>
      <w:r w:rsidRPr="00883DF5">
        <w:rPr>
          <w:rFonts w:ascii="Calibri" w:hAnsi="Calibri" w:hint="cs"/>
          <w:rtl/>
        </w:rPr>
        <w:t>הנאשם סיים 12 שנות לימוד עם בגרות חלקית מאחר ולא גילה מוטיבציה ללימודים, שירת שירות צבאי מלא כקצין בחיל ההנדסה, שירת בקבע במשך שנה ו-4 חודשים ומשרת במילואים.</w:t>
      </w:r>
    </w:p>
    <w:p w14:paraId="0E2489B0" w14:textId="77777777" w:rsidR="00883DF5" w:rsidRPr="00883DF5" w:rsidRDefault="00883DF5" w:rsidP="00883DF5">
      <w:pPr>
        <w:spacing w:line="360" w:lineRule="auto"/>
        <w:ind w:left="720"/>
        <w:jc w:val="both"/>
        <w:rPr>
          <w:rFonts w:ascii="Calibri" w:hAnsi="Calibri"/>
          <w:rtl/>
        </w:rPr>
      </w:pPr>
      <w:r w:rsidRPr="00883DF5">
        <w:rPr>
          <w:rFonts w:ascii="Calibri" w:hAnsi="Calibri" w:hint="cs"/>
          <w:rtl/>
        </w:rPr>
        <w:t xml:space="preserve">הנאשם שיתף כי במהלך שירותו מצא חייל ירוי לאחר אירוע אובדני, אך ציין כי לא נותרו אצלו משקעים מהאירוע.  </w:t>
      </w:r>
    </w:p>
    <w:p w14:paraId="2AC2D6C4" w14:textId="77777777" w:rsidR="00883DF5" w:rsidRPr="00883DF5" w:rsidRDefault="00883DF5" w:rsidP="00883DF5">
      <w:pPr>
        <w:spacing w:line="360" w:lineRule="auto"/>
        <w:ind w:left="720"/>
        <w:jc w:val="both"/>
        <w:rPr>
          <w:rFonts w:ascii="Calibri" w:hAnsi="Calibri"/>
          <w:rtl/>
        </w:rPr>
      </w:pPr>
      <w:r w:rsidRPr="00883DF5">
        <w:rPr>
          <w:rFonts w:ascii="Calibri" w:hAnsi="Calibri" w:hint="cs"/>
          <w:rtl/>
        </w:rPr>
        <w:t>לאחר שחרורו מהצבא עבד הנאשם שנה בפנימיית "ביתנו" לילדים פוסט אשפוזיים הסובלים ממגוון מחלות נפש ושנפגעו על ידי הוריהם או שלא יכלו לגדלם. האשם ציין כי העבודה תרמה לו אישית.</w:t>
      </w:r>
    </w:p>
    <w:p w14:paraId="0FB5EF07" w14:textId="77777777" w:rsidR="00883DF5" w:rsidRPr="00883DF5" w:rsidRDefault="00883DF5" w:rsidP="00883DF5">
      <w:pPr>
        <w:spacing w:line="360" w:lineRule="auto"/>
        <w:ind w:firstLine="720"/>
        <w:jc w:val="both"/>
        <w:rPr>
          <w:rFonts w:ascii="Calibri" w:hAnsi="Calibri"/>
          <w:rtl/>
        </w:rPr>
      </w:pPr>
      <w:r w:rsidRPr="00883DF5">
        <w:rPr>
          <w:rFonts w:ascii="Calibri" w:hAnsi="Calibri" w:hint="cs"/>
          <w:rtl/>
        </w:rPr>
        <w:t>הנאשם השתלב בעבר בלימודי הנדסת גז אך עזב, מאחר והבין כי לא יעסוק בכך בעתיד.</w:t>
      </w:r>
    </w:p>
    <w:p w14:paraId="519FA081" w14:textId="77777777" w:rsidR="00883DF5" w:rsidRPr="00883DF5" w:rsidRDefault="00883DF5" w:rsidP="00883DF5">
      <w:pPr>
        <w:spacing w:line="360" w:lineRule="auto"/>
        <w:ind w:left="720"/>
        <w:jc w:val="both"/>
        <w:rPr>
          <w:rFonts w:ascii="Calibri" w:hAnsi="Calibri"/>
          <w:rtl/>
        </w:rPr>
      </w:pPr>
      <w:r w:rsidRPr="00883DF5">
        <w:rPr>
          <w:rFonts w:ascii="Calibri" w:hAnsi="Calibri" w:hint="cs"/>
          <w:rtl/>
        </w:rPr>
        <w:t>שרות המבחן מסר כי הנאשם נעדר עבר פלילי, וכי בהתייחסו לעבירות קיבל  אחריות אישית על ביצוען.</w:t>
      </w:r>
    </w:p>
    <w:p w14:paraId="73DD6135" w14:textId="77777777" w:rsidR="00883DF5" w:rsidRPr="00883DF5" w:rsidRDefault="00883DF5" w:rsidP="00883DF5">
      <w:pPr>
        <w:spacing w:line="360" w:lineRule="auto"/>
        <w:ind w:left="720"/>
        <w:jc w:val="both"/>
        <w:rPr>
          <w:rFonts w:ascii="Calibri" w:hAnsi="Calibri"/>
          <w:rtl/>
        </w:rPr>
      </w:pPr>
      <w:r w:rsidRPr="00883DF5">
        <w:rPr>
          <w:rFonts w:ascii="Calibri" w:hAnsi="Calibri" w:hint="cs"/>
          <w:rtl/>
        </w:rPr>
        <w:t>הנאשם מסר כי השתמש בחשיש מכיתה י"ב ועד גיוסו לצה"ל, וכי במהלך שירותו נמנע משימוש בסם, אך עם שחרורו שב לעשן סמי גראס וחשיש על בסיס יומי.</w:t>
      </w:r>
    </w:p>
    <w:p w14:paraId="0EE7211F" w14:textId="77777777" w:rsidR="00883DF5" w:rsidRPr="00883DF5" w:rsidRDefault="00883DF5" w:rsidP="00883DF5">
      <w:pPr>
        <w:spacing w:line="360" w:lineRule="auto"/>
        <w:ind w:left="720"/>
        <w:jc w:val="both"/>
        <w:rPr>
          <w:rFonts w:ascii="Calibri" w:hAnsi="Calibri"/>
          <w:rtl/>
        </w:rPr>
      </w:pPr>
      <w:r w:rsidRPr="00883DF5">
        <w:rPr>
          <w:rFonts w:ascii="Calibri" w:hAnsi="Calibri" w:hint="cs"/>
          <w:rtl/>
        </w:rPr>
        <w:t>הנאשם מסר, כי מאז שנתפס בגין אירוע זה חדל מלהשתמש בסם, וכי אינו חש צורך בכך, ושלל נזקקות טיפולית. הנאשם מסר בדיקת שתן שהעידה על ניקיון מסמים.</w:t>
      </w:r>
    </w:p>
    <w:p w14:paraId="53EE6745" w14:textId="77777777" w:rsidR="00883DF5" w:rsidRPr="00883DF5" w:rsidRDefault="00883DF5" w:rsidP="00883DF5">
      <w:pPr>
        <w:spacing w:line="360" w:lineRule="auto"/>
        <w:ind w:left="720"/>
        <w:jc w:val="both"/>
        <w:rPr>
          <w:rFonts w:ascii="Calibri" w:hAnsi="Calibri"/>
          <w:rtl/>
        </w:rPr>
      </w:pPr>
      <w:r w:rsidRPr="00883DF5">
        <w:rPr>
          <w:rFonts w:ascii="Calibri" w:hAnsi="Calibri" w:hint="cs"/>
          <w:rtl/>
        </w:rPr>
        <w:t>באשר לסוללות, הנאשם טען כי התאפשר לו לקחת אותן לשימושו הפרטי מאחר והן אינן נספרות כחלק מתקן הציוד הצבאי. הנאשם הביע חרטה על מעשיו.</w:t>
      </w:r>
    </w:p>
    <w:p w14:paraId="7BFCA711" w14:textId="77777777" w:rsidR="00883DF5" w:rsidRPr="00883DF5" w:rsidRDefault="00883DF5" w:rsidP="00883DF5">
      <w:pPr>
        <w:spacing w:line="360" w:lineRule="auto"/>
        <w:ind w:left="720"/>
        <w:jc w:val="both"/>
        <w:rPr>
          <w:rFonts w:ascii="Calibri" w:hAnsi="Calibri"/>
          <w:rtl/>
        </w:rPr>
      </w:pPr>
      <w:r w:rsidRPr="00883DF5">
        <w:rPr>
          <w:rFonts w:ascii="Calibri" w:hAnsi="Calibri" w:hint="cs"/>
          <w:rtl/>
        </w:rPr>
        <w:t xml:space="preserve">בבחינת הסיכוי לשיקומו של הנאשם מול הסיכון להישנות עבירות על ידו, ציין שרות המבחן את יכולתו להסתגל ולגלות יציבות במסגרות החיים השונות. שרות המבחן העריך כי הנאשם נושא משקעים מהעבר בעקבות אווירה מתוחה ששררה במשפחת מוצאו, בשלבי </w:t>
      </w:r>
      <w:r w:rsidRPr="00883DF5">
        <w:rPr>
          <w:rFonts w:ascii="Calibri" w:hAnsi="Calibri" w:hint="cs"/>
          <w:rtl/>
        </w:rPr>
        <w:lastRenderedPageBreak/>
        <w:t xml:space="preserve">התפתחותו הראשונים וצויינה ההתרשמות כי אינו בעל תקשורת טובה. עוד התרשם שרות המבחן כי לנאשם  תלות רגשית רבה בסובבים אותו וכי עדיין לא גיבש תפקיד משפחתי חברתי בשל ומספק. יחד עם זאת, צויין כי  הנאשם מלווה ברשת תמיכה חברתית משמעותית. </w:t>
      </w:r>
    </w:p>
    <w:p w14:paraId="26A231AF" w14:textId="77777777" w:rsidR="00883DF5" w:rsidRPr="00883DF5" w:rsidRDefault="00883DF5" w:rsidP="00883DF5">
      <w:pPr>
        <w:spacing w:line="360" w:lineRule="auto"/>
        <w:ind w:left="720"/>
        <w:jc w:val="both"/>
        <w:rPr>
          <w:rFonts w:ascii="Calibri" w:hAnsi="Calibri"/>
          <w:rtl/>
        </w:rPr>
      </w:pPr>
      <w:r w:rsidRPr="00883DF5">
        <w:rPr>
          <w:rFonts w:ascii="Calibri" w:hAnsi="Calibri" w:hint="cs"/>
          <w:rtl/>
        </w:rPr>
        <w:t>שרות המבחן העריך כי הנאשם בעל שליטה טובה בדחפיו ובוויסותם, תופס את עצמו כבעל שליטה והשפעה על חייו ומסוגל לראות כיצד נסיבות חייו מושפעות מהתנהלותו.</w:t>
      </w:r>
    </w:p>
    <w:p w14:paraId="3758DFD1" w14:textId="77777777" w:rsidR="00883DF5" w:rsidRPr="00883DF5" w:rsidRDefault="00883DF5" w:rsidP="00883DF5">
      <w:pPr>
        <w:spacing w:line="360" w:lineRule="auto"/>
        <w:ind w:left="720"/>
        <w:jc w:val="both"/>
        <w:rPr>
          <w:rFonts w:ascii="Calibri" w:hAnsi="Calibri"/>
          <w:rtl/>
        </w:rPr>
      </w:pPr>
      <w:r w:rsidRPr="00883DF5">
        <w:rPr>
          <w:rFonts w:ascii="Calibri" w:hAnsi="Calibri" w:hint="cs"/>
          <w:rtl/>
        </w:rPr>
        <w:t>הנאשם ציין  בפני שרות המבחן כי אין הוא  מסכים עם האיסור לשימוש בסמים קלים שבחוק,  אך הוא מבין את ההכרח בציות לחוק.</w:t>
      </w:r>
    </w:p>
    <w:p w14:paraId="678F1536" w14:textId="77777777" w:rsidR="00883DF5" w:rsidRPr="00883DF5" w:rsidRDefault="00883DF5" w:rsidP="00883DF5">
      <w:pPr>
        <w:spacing w:line="360" w:lineRule="auto"/>
        <w:ind w:left="720"/>
        <w:jc w:val="both"/>
        <w:rPr>
          <w:rFonts w:ascii="Calibri" w:hAnsi="Calibri"/>
          <w:rtl/>
        </w:rPr>
      </w:pPr>
      <w:r w:rsidRPr="00883DF5">
        <w:rPr>
          <w:rFonts w:ascii="Calibri" w:hAnsi="Calibri" w:hint="cs"/>
          <w:rtl/>
        </w:rPr>
        <w:t xml:space="preserve">הנאשם מסר בפני שרות המבחן כי אינו פנוי רגשית להליך טיפולי משמעותי במסגרת שרות המבחן, אך ציין כי במידה ויחליט על פנייה לטיפול בעתיד אזי הוא יעשה זאת מיוזמתו וללא מעורבות שרות המבחן, על כן שרות המבחן נמנע ממתן המלצה טיפולית בעניינו. </w:t>
      </w:r>
    </w:p>
    <w:p w14:paraId="772DB2F9" w14:textId="77777777" w:rsidR="00883DF5" w:rsidRPr="00883DF5" w:rsidRDefault="00883DF5" w:rsidP="00883DF5">
      <w:pPr>
        <w:spacing w:line="360" w:lineRule="auto"/>
        <w:ind w:left="720"/>
        <w:jc w:val="both"/>
        <w:rPr>
          <w:rFonts w:ascii="Calibri" w:hAnsi="Calibri"/>
          <w:rtl/>
        </w:rPr>
      </w:pPr>
      <w:r w:rsidRPr="00883DF5">
        <w:rPr>
          <w:rFonts w:ascii="Calibri" w:hAnsi="Calibri" w:hint="cs"/>
          <w:rtl/>
        </w:rPr>
        <w:t>שרות המבחן המליץ להעדיף את הפן השיקומי בעניינו של הנאשם ולהטיל עליו ביצוע 120 שעות של"צ.</w:t>
      </w:r>
    </w:p>
    <w:p w14:paraId="2F37EC0D" w14:textId="77777777" w:rsidR="00883DF5" w:rsidRPr="00883DF5" w:rsidRDefault="00883DF5" w:rsidP="00883DF5">
      <w:pPr>
        <w:spacing w:line="360" w:lineRule="auto"/>
        <w:ind w:left="720"/>
        <w:jc w:val="both"/>
        <w:rPr>
          <w:rFonts w:ascii="Calibri" w:hAnsi="Calibri"/>
          <w:rtl/>
        </w:rPr>
      </w:pPr>
      <w:r w:rsidRPr="00883DF5">
        <w:rPr>
          <w:rFonts w:ascii="Calibri" w:hAnsi="Calibri" w:hint="cs"/>
          <w:rtl/>
        </w:rPr>
        <w:t xml:space="preserve">הנאשם ציין כי הוא רואה בעצמו אדם נורמטיבי ותורם לחברה וכי ייתכן ויפנה בעתיד לתחום החינוך. לאור התרשמות שרות המבחן כי אין מדובר באדם בעל מאפיינים עבריינים אלא מאדם המשתדל להתנהל באופן נורמטיבי, המליץ שרות המבחן על ביטול הרשעתו של הנאשם מחשש לפגיעה בעתידו התעסוקתי, ובתחושת הערך העצמי שלו - על אף שלא הוצגו מסמכים רלוונטיים. </w:t>
      </w:r>
    </w:p>
    <w:p w14:paraId="0F67704A" w14:textId="77777777" w:rsidR="00883DF5" w:rsidRPr="00883DF5" w:rsidRDefault="00883DF5" w:rsidP="00883DF5">
      <w:pPr>
        <w:spacing w:line="360" w:lineRule="auto"/>
        <w:jc w:val="both"/>
        <w:rPr>
          <w:rFonts w:ascii="Calibri" w:hAnsi="Calibri"/>
          <w:rtl/>
        </w:rPr>
      </w:pPr>
    </w:p>
    <w:p w14:paraId="0E4B77E4" w14:textId="77777777" w:rsidR="00883DF5" w:rsidRPr="00883DF5" w:rsidRDefault="00883DF5" w:rsidP="00883DF5">
      <w:pPr>
        <w:spacing w:line="360" w:lineRule="auto"/>
        <w:jc w:val="both"/>
        <w:rPr>
          <w:rFonts w:ascii="Calibri" w:hAnsi="Calibri"/>
          <w:rtl/>
        </w:rPr>
      </w:pPr>
      <w:r w:rsidRPr="00883DF5">
        <w:rPr>
          <w:rFonts w:ascii="Calibri" w:hAnsi="Calibri" w:hint="cs"/>
          <w:b/>
          <w:bCs/>
          <w:u w:val="single"/>
          <w:rtl/>
        </w:rPr>
        <w:t>טיעוני הצדדים לעונש</w:t>
      </w:r>
    </w:p>
    <w:p w14:paraId="0043115E" w14:textId="77777777" w:rsidR="00883DF5" w:rsidRPr="00883DF5" w:rsidRDefault="00883DF5" w:rsidP="00883DF5">
      <w:pPr>
        <w:spacing w:line="360" w:lineRule="auto"/>
        <w:jc w:val="both"/>
        <w:rPr>
          <w:rFonts w:ascii="Calibri" w:hAnsi="Calibri"/>
          <w:rtl/>
        </w:rPr>
      </w:pPr>
    </w:p>
    <w:p w14:paraId="27FDE4B8" w14:textId="77777777" w:rsidR="00883DF5" w:rsidRPr="00883DF5" w:rsidRDefault="00883DF5" w:rsidP="00883DF5">
      <w:pPr>
        <w:spacing w:line="360" w:lineRule="auto"/>
        <w:ind w:firstLine="720"/>
        <w:jc w:val="both"/>
        <w:rPr>
          <w:rFonts w:ascii="Calibri" w:hAnsi="Calibri"/>
          <w:rtl/>
        </w:rPr>
      </w:pPr>
      <w:r w:rsidRPr="00883DF5">
        <w:rPr>
          <w:rFonts w:ascii="Calibri" w:hAnsi="Calibri" w:hint="cs"/>
          <w:rtl/>
        </w:rPr>
        <w:t>ביום 21/11/17 טענו הצדדים לעונש.</w:t>
      </w:r>
    </w:p>
    <w:p w14:paraId="523C28B5" w14:textId="77777777" w:rsidR="00883DF5" w:rsidRPr="00883DF5" w:rsidRDefault="00883DF5" w:rsidP="00883DF5">
      <w:pPr>
        <w:spacing w:line="360" w:lineRule="auto"/>
        <w:jc w:val="both"/>
        <w:rPr>
          <w:rFonts w:ascii="Calibri" w:hAnsi="Calibri"/>
          <w:rtl/>
        </w:rPr>
      </w:pPr>
    </w:p>
    <w:p w14:paraId="68F28304" w14:textId="77777777" w:rsidR="00883DF5" w:rsidRPr="00883DF5" w:rsidRDefault="00883DF5" w:rsidP="00883DF5">
      <w:pPr>
        <w:spacing w:line="360" w:lineRule="auto"/>
        <w:jc w:val="both"/>
        <w:rPr>
          <w:rFonts w:ascii="Calibri" w:hAnsi="Calibri"/>
          <w:u w:val="single"/>
          <w:rtl/>
        </w:rPr>
      </w:pPr>
      <w:r w:rsidRPr="00883DF5">
        <w:rPr>
          <w:rFonts w:ascii="Calibri" w:hAnsi="Calibri" w:hint="cs"/>
          <w:rtl/>
        </w:rPr>
        <w:t>4.</w:t>
      </w:r>
      <w:r w:rsidRPr="00883DF5">
        <w:rPr>
          <w:rFonts w:ascii="Calibri" w:hAnsi="Calibri" w:hint="cs"/>
          <w:rtl/>
        </w:rPr>
        <w:tab/>
      </w:r>
      <w:r w:rsidRPr="00883DF5">
        <w:rPr>
          <w:rFonts w:ascii="Calibri" w:hAnsi="Calibri" w:hint="cs"/>
          <w:u w:val="single"/>
          <w:rtl/>
        </w:rPr>
        <w:t>טיעוני ב"כ המאשימה</w:t>
      </w:r>
    </w:p>
    <w:p w14:paraId="3A99136F" w14:textId="77777777" w:rsidR="00883DF5" w:rsidRPr="00883DF5" w:rsidRDefault="00883DF5" w:rsidP="00883DF5">
      <w:pPr>
        <w:spacing w:line="360" w:lineRule="auto"/>
        <w:ind w:left="720"/>
        <w:jc w:val="both"/>
        <w:rPr>
          <w:rFonts w:ascii="Calibri" w:hAnsi="Calibri"/>
          <w:rtl/>
        </w:rPr>
      </w:pPr>
      <w:r w:rsidRPr="00883DF5">
        <w:rPr>
          <w:rFonts w:ascii="Calibri" w:hAnsi="Calibri" w:hint="cs"/>
          <w:rtl/>
        </w:rPr>
        <w:t xml:space="preserve">ב"כ המאשימה ציין כי הצדדים חלוקים בעניין ההרשעה, ועתר להרשיע את הנאשם, ולהטיל עליו  מאסר על תנאי והתחייבות, ובנוסף של"צ או קנס. </w:t>
      </w:r>
    </w:p>
    <w:p w14:paraId="1D8B6125" w14:textId="77777777" w:rsidR="00883DF5" w:rsidRPr="00883DF5" w:rsidRDefault="00883DF5" w:rsidP="00883DF5">
      <w:pPr>
        <w:spacing w:line="360" w:lineRule="auto"/>
        <w:ind w:left="720"/>
        <w:jc w:val="both"/>
        <w:rPr>
          <w:rFonts w:ascii="Calibri" w:hAnsi="Calibri"/>
          <w:rtl/>
        </w:rPr>
      </w:pPr>
      <w:r w:rsidRPr="00883DF5">
        <w:rPr>
          <w:rFonts w:ascii="Calibri" w:hAnsi="Calibri" w:hint="cs"/>
          <w:rtl/>
        </w:rPr>
        <w:t xml:space="preserve">ב"כ המאשימה ציין כי על אף שמדובר בעבירות מסוג עוון, קיימת בהן  חומרה. צויין כי  מהתסקיר לא עלה כי תיגרם לנאשם פגיעה קונקרטית והמלצת שרות המבחן מחייבת את בית המשפט להתייחס לתרחישים תיאורטיים. </w:t>
      </w:r>
    </w:p>
    <w:p w14:paraId="071A776D" w14:textId="77777777" w:rsidR="00883DF5" w:rsidRPr="00883DF5" w:rsidRDefault="00883DF5" w:rsidP="00883DF5">
      <w:pPr>
        <w:spacing w:line="360" w:lineRule="auto"/>
        <w:ind w:left="720"/>
        <w:jc w:val="both"/>
        <w:rPr>
          <w:rFonts w:ascii="Calibri" w:hAnsi="Calibri"/>
          <w:rtl/>
        </w:rPr>
      </w:pPr>
      <w:r w:rsidRPr="00883DF5">
        <w:rPr>
          <w:rFonts w:ascii="Calibri" w:hAnsi="Calibri" w:hint="cs"/>
          <w:rtl/>
        </w:rPr>
        <w:t>ב"כ המאשימה ציין כי אינו סבור שיש לחרוג ממתחם העונש ההולם או להימנע מהרשעה ועתר לעונש בתחתית המתחם.</w:t>
      </w:r>
    </w:p>
    <w:p w14:paraId="1D643FCE" w14:textId="77777777" w:rsidR="00883DF5" w:rsidRPr="00883DF5" w:rsidRDefault="00883DF5" w:rsidP="00883DF5">
      <w:pPr>
        <w:spacing w:line="360" w:lineRule="auto"/>
        <w:ind w:left="720"/>
        <w:jc w:val="both"/>
        <w:rPr>
          <w:rFonts w:ascii="Calibri" w:hAnsi="Calibri"/>
          <w:rtl/>
        </w:rPr>
      </w:pPr>
      <w:r w:rsidRPr="00883DF5">
        <w:rPr>
          <w:rFonts w:ascii="Calibri" w:hAnsi="Calibri" w:hint="cs"/>
          <w:rtl/>
        </w:rPr>
        <w:t>ב"כ המאשימה הפנה לכך שמדובר בשתיל זעיר, אשר תיקון כתב האישום מחק בעניינו את עבירת גידול הסמים. לגבי הסוללות הצבאיות – צויין כי  מדובר בהחזקה ממושכת.</w:t>
      </w:r>
    </w:p>
    <w:p w14:paraId="29F085F3" w14:textId="77777777" w:rsidR="00883DF5" w:rsidRPr="00883DF5" w:rsidRDefault="00883DF5" w:rsidP="00883DF5">
      <w:pPr>
        <w:spacing w:line="360" w:lineRule="auto"/>
        <w:jc w:val="both"/>
        <w:rPr>
          <w:rFonts w:ascii="Calibri" w:hAnsi="Calibri"/>
          <w:rtl/>
        </w:rPr>
      </w:pPr>
    </w:p>
    <w:p w14:paraId="0B4F7307" w14:textId="77777777" w:rsidR="00883DF5" w:rsidRPr="00883DF5" w:rsidRDefault="00883DF5" w:rsidP="00883DF5">
      <w:pPr>
        <w:spacing w:line="360" w:lineRule="auto"/>
        <w:jc w:val="both"/>
        <w:rPr>
          <w:rFonts w:ascii="Calibri" w:hAnsi="Calibri"/>
          <w:u w:val="single"/>
          <w:rtl/>
        </w:rPr>
      </w:pPr>
      <w:r w:rsidRPr="00883DF5">
        <w:rPr>
          <w:rFonts w:ascii="Calibri" w:hAnsi="Calibri" w:hint="cs"/>
          <w:rtl/>
        </w:rPr>
        <w:t>5.</w:t>
      </w:r>
      <w:r w:rsidRPr="00883DF5">
        <w:rPr>
          <w:rFonts w:ascii="Calibri" w:hAnsi="Calibri" w:hint="cs"/>
          <w:rtl/>
        </w:rPr>
        <w:tab/>
      </w:r>
      <w:r w:rsidRPr="00883DF5">
        <w:rPr>
          <w:rFonts w:ascii="Calibri" w:hAnsi="Calibri" w:hint="cs"/>
          <w:u w:val="single"/>
          <w:rtl/>
        </w:rPr>
        <w:t>טיעוני ב"כ הנאשם</w:t>
      </w:r>
    </w:p>
    <w:p w14:paraId="01FC8C6B" w14:textId="77777777" w:rsidR="00883DF5" w:rsidRPr="00883DF5" w:rsidRDefault="00883DF5" w:rsidP="00883DF5">
      <w:pPr>
        <w:spacing w:line="360" w:lineRule="auto"/>
        <w:ind w:left="720"/>
        <w:jc w:val="both"/>
        <w:rPr>
          <w:rFonts w:ascii="Calibri" w:hAnsi="Calibri"/>
          <w:rtl/>
        </w:rPr>
      </w:pPr>
      <w:r w:rsidRPr="00883DF5">
        <w:rPr>
          <w:rFonts w:ascii="Calibri" w:hAnsi="Calibri" w:hint="cs"/>
          <w:rtl/>
        </w:rPr>
        <w:t>ב"כ הנאשם טען כי מדובר בכמות סם מזערית ובציוד קל ערך שמתכלה. ב"כ הנאשם טען כי אומנם הנאשם טרם החליט באיזה מסלול תעסוקתי יבחר, אך הרשעה בהכרח תפגע בו ותמנע ממנו מלעסוק בחינוך אם יבחר בכך.</w:t>
      </w:r>
    </w:p>
    <w:p w14:paraId="50A3932D" w14:textId="77777777" w:rsidR="00883DF5" w:rsidRPr="00883DF5" w:rsidRDefault="00883DF5" w:rsidP="00883DF5">
      <w:pPr>
        <w:spacing w:line="360" w:lineRule="auto"/>
        <w:ind w:left="720"/>
        <w:jc w:val="both"/>
        <w:rPr>
          <w:rFonts w:ascii="Calibri" w:hAnsi="Calibri"/>
          <w:rtl/>
        </w:rPr>
      </w:pPr>
      <w:r w:rsidRPr="00883DF5">
        <w:rPr>
          <w:rFonts w:ascii="Calibri" w:hAnsi="Calibri" w:hint="cs"/>
          <w:rtl/>
        </w:rPr>
        <w:t>ב"כ הנאשם טען כי בכל מסגרות החינוך הבלתי פורמליות יש חובה להציג אסמכתא על היעדר הרשעות קודמות.</w:t>
      </w:r>
    </w:p>
    <w:p w14:paraId="2E5208EE" w14:textId="77777777" w:rsidR="00883DF5" w:rsidRPr="00883DF5" w:rsidRDefault="00883DF5" w:rsidP="00883DF5">
      <w:pPr>
        <w:spacing w:line="360" w:lineRule="auto"/>
        <w:ind w:left="720"/>
        <w:jc w:val="both"/>
        <w:rPr>
          <w:rFonts w:ascii="Calibri" w:hAnsi="Calibri"/>
          <w:rtl/>
        </w:rPr>
      </w:pPr>
      <w:r w:rsidRPr="00883DF5">
        <w:rPr>
          <w:rFonts w:ascii="Calibri" w:hAnsi="Calibri" w:hint="cs"/>
          <w:rtl/>
        </w:rPr>
        <w:t>ב"כ הנאשם הגיש פסיקה לגבי הימנעות מהרשעה גם בהיעדר הצגת נזק קונקרטי וכן הפניה לפסיקה על כך שפגיעה בדימוי העצמי הנה עילה מספקת לאי הרשע, וביקש שלא להרשיע את הנאשם ולנקוט בעניינו בדרכי טיפול כהמלצת שרות המבחן.</w:t>
      </w:r>
    </w:p>
    <w:p w14:paraId="1C2D6C4D" w14:textId="77777777" w:rsidR="00883DF5" w:rsidRPr="00883DF5" w:rsidRDefault="00883DF5" w:rsidP="00883DF5">
      <w:pPr>
        <w:spacing w:line="360" w:lineRule="auto"/>
        <w:jc w:val="both"/>
        <w:rPr>
          <w:rFonts w:ascii="Calibri" w:hAnsi="Calibri"/>
          <w:rtl/>
        </w:rPr>
      </w:pPr>
    </w:p>
    <w:p w14:paraId="15A097A6" w14:textId="77777777" w:rsidR="00883DF5" w:rsidRPr="00883DF5" w:rsidRDefault="00883DF5" w:rsidP="00883DF5">
      <w:pPr>
        <w:spacing w:line="360" w:lineRule="auto"/>
        <w:jc w:val="both"/>
        <w:rPr>
          <w:rFonts w:ascii="Calibri" w:hAnsi="Calibri"/>
          <w:rtl/>
        </w:rPr>
      </w:pPr>
      <w:r w:rsidRPr="00883DF5">
        <w:rPr>
          <w:rFonts w:ascii="Calibri" w:hAnsi="Calibri" w:hint="cs"/>
          <w:rtl/>
        </w:rPr>
        <w:t>6.</w:t>
      </w:r>
      <w:r w:rsidRPr="00883DF5">
        <w:rPr>
          <w:rFonts w:ascii="Calibri" w:hAnsi="Calibri" w:hint="cs"/>
          <w:rtl/>
        </w:rPr>
        <w:tab/>
      </w:r>
      <w:r w:rsidRPr="00883DF5">
        <w:rPr>
          <w:rFonts w:ascii="Calibri" w:hAnsi="Calibri" w:hint="cs"/>
          <w:u w:val="single"/>
          <w:rtl/>
        </w:rPr>
        <w:t>דברי הנאשם</w:t>
      </w:r>
    </w:p>
    <w:p w14:paraId="4CE66E55" w14:textId="77777777" w:rsidR="00883DF5" w:rsidRPr="00883DF5" w:rsidRDefault="00883DF5" w:rsidP="00883DF5">
      <w:pPr>
        <w:spacing w:line="360" w:lineRule="auto"/>
        <w:ind w:left="720"/>
        <w:jc w:val="both"/>
        <w:rPr>
          <w:rFonts w:ascii="Calibri" w:hAnsi="Calibri"/>
          <w:rtl/>
        </w:rPr>
      </w:pPr>
      <w:r w:rsidRPr="00883DF5">
        <w:rPr>
          <w:rFonts w:ascii="Calibri" w:hAnsi="Calibri" w:hint="cs"/>
          <w:rtl/>
        </w:rPr>
        <w:t>הנאשם ציין כי אינו לומד כרגע, אך אמור להתחיל בחודש מרץ קורס מנהלי רשתות במייקרוסופט. הנאשם אמר כי אינו יודע אם ההרשעה תפגע בו בעתיד או אם יחליט לעבוד עם ילדים, אך הביע רצון שדלת זו לא תיסגר בפניו.</w:t>
      </w:r>
    </w:p>
    <w:p w14:paraId="3F23811B" w14:textId="77777777" w:rsidR="00883DF5" w:rsidRPr="00883DF5" w:rsidRDefault="00883DF5" w:rsidP="00883DF5">
      <w:pPr>
        <w:spacing w:line="360" w:lineRule="auto"/>
        <w:jc w:val="both"/>
        <w:rPr>
          <w:rFonts w:ascii="Calibri" w:hAnsi="Calibri"/>
          <w:rtl/>
        </w:rPr>
      </w:pPr>
    </w:p>
    <w:p w14:paraId="501CB48F" w14:textId="77777777" w:rsidR="00883DF5" w:rsidRDefault="00883DF5" w:rsidP="00883DF5">
      <w:pPr>
        <w:spacing w:line="360" w:lineRule="auto"/>
        <w:jc w:val="both"/>
        <w:rPr>
          <w:b/>
          <w:bCs/>
          <w:u w:val="single"/>
          <w:rtl/>
        </w:rPr>
      </w:pPr>
      <w:r>
        <w:rPr>
          <w:rFonts w:hint="cs"/>
          <w:b/>
          <w:bCs/>
          <w:u w:val="single"/>
          <w:rtl/>
        </w:rPr>
        <w:t>שאלת ההרשעה</w:t>
      </w:r>
    </w:p>
    <w:p w14:paraId="7847C449" w14:textId="77777777" w:rsidR="00883DF5" w:rsidRDefault="00883DF5" w:rsidP="00883DF5">
      <w:pPr>
        <w:spacing w:line="360" w:lineRule="auto"/>
        <w:jc w:val="both"/>
        <w:rPr>
          <w:rFonts w:ascii="David" w:hAnsi="David"/>
          <w:b/>
          <w:bCs/>
          <w:u w:val="single"/>
          <w:rtl/>
        </w:rPr>
      </w:pPr>
    </w:p>
    <w:p w14:paraId="74422BC3" w14:textId="77777777" w:rsidR="00883DF5" w:rsidRPr="00883DF5" w:rsidRDefault="00883DF5" w:rsidP="00883DF5">
      <w:pPr>
        <w:spacing w:line="360" w:lineRule="auto"/>
        <w:jc w:val="both"/>
        <w:rPr>
          <w:rFonts w:ascii="Calibri" w:hAnsi="Calibri"/>
          <w:rtl/>
        </w:rPr>
      </w:pPr>
      <w:r w:rsidRPr="00883DF5">
        <w:rPr>
          <w:rFonts w:ascii="Calibri" w:hAnsi="Calibri" w:hint="cs"/>
          <w:rtl/>
        </w:rPr>
        <w:t>7.</w:t>
      </w:r>
      <w:r w:rsidRPr="00883DF5">
        <w:rPr>
          <w:rFonts w:ascii="Calibri" w:hAnsi="Calibri" w:hint="cs"/>
          <w:rtl/>
        </w:rPr>
        <w:tab/>
        <w:t>הכלל בהליך הפלילי הוא כי נאשם בגיר, שהוכחה אשמתו - יורשע בדין.</w:t>
      </w:r>
    </w:p>
    <w:p w14:paraId="2995D2CD" w14:textId="77777777" w:rsidR="00883DF5" w:rsidRPr="00883DF5" w:rsidRDefault="00883DF5" w:rsidP="00883DF5">
      <w:pPr>
        <w:spacing w:line="360" w:lineRule="auto"/>
        <w:ind w:left="720"/>
        <w:jc w:val="both"/>
        <w:rPr>
          <w:rFonts w:ascii="Calibri" w:hAnsi="Calibri"/>
          <w:rtl/>
        </w:rPr>
      </w:pPr>
      <w:r w:rsidRPr="00883DF5">
        <w:rPr>
          <w:rFonts w:ascii="Calibri" w:hAnsi="Calibri" w:hint="cs"/>
          <w:rtl/>
        </w:rPr>
        <w:t>הימנעות מהרשעה הינה חריג לכלל, שהנו מוצדק רק במקרים נדירים וחריגים, בהם אין יחס סביר בין הנזק הצפוי לנאשם מן ההרשעה, אשר יש לקבוע כי הוא ממשי וחריף, לבין היעדר חומרתה של העבירה, שניתן להימנע מהרשעת מבצעה, מבלי שהדבר יפגע באינטרס הציבורי ובערך המוגן.</w:t>
      </w:r>
    </w:p>
    <w:p w14:paraId="73C4B8CB" w14:textId="77777777" w:rsidR="00883DF5" w:rsidRPr="00883DF5" w:rsidRDefault="00883DF5" w:rsidP="00883DF5">
      <w:pPr>
        <w:spacing w:line="360" w:lineRule="auto"/>
        <w:jc w:val="both"/>
        <w:rPr>
          <w:rFonts w:ascii="Calibri" w:hAnsi="Calibri"/>
          <w:rtl/>
        </w:rPr>
      </w:pPr>
    </w:p>
    <w:p w14:paraId="5CF23809" w14:textId="77777777" w:rsidR="00883DF5" w:rsidRPr="00883DF5" w:rsidRDefault="00883DF5" w:rsidP="00883DF5">
      <w:pPr>
        <w:spacing w:line="360" w:lineRule="auto"/>
        <w:ind w:left="720"/>
        <w:jc w:val="both"/>
        <w:rPr>
          <w:rFonts w:ascii="Calibri" w:hAnsi="Calibri"/>
          <w:rtl/>
        </w:rPr>
      </w:pPr>
      <w:r w:rsidRPr="00883DF5">
        <w:rPr>
          <w:rFonts w:ascii="Calibri" w:hAnsi="Calibri" w:hint="cs"/>
          <w:rtl/>
        </w:rPr>
        <w:t xml:space="preserve">ראו לעניין זה את </w:t>
      </w:r>
      <w:hyperlink r:id="rId16" w:history="1">
        <w:r w:rsidR="00567A1B" w:rsidRPr="00567A1B">
          <w:rPr>
            <w:rFonts w:ascii="Calibri" w:hAnsi="Calibri" w:hint="eastAsia"/>
            <w:color w:val="0000FF"/>
            <w:u w:val="single"/>
            <w:rtl/>
          </w:rPr>
          <w:t>רע</w:t>
        </w:r>
        <w:r w:rsidR="00567A1B" w:rsidRPr="00567A1B">
          <w:rPr>
            <w:rFonts w:ascii="Calibri" w:hAnsi="Calibri"/>
            <w:color w:val="0000FF"/>
            <w:u w:val="single"/>
            <w:rtl/>
          </w:rPr>
          <w:t>"</w:t>
        </w:r>
        <w:r w:rsidR="00567A1B" w:rsidRPr="00567A1B">
          <w:rPr>
            <w:rFonts w:ascii="Calibri" w:hAnsi="Calibri" w:hint="eastAsia"/>
            <w:color w:val="0000FF"/>
            <w:u w:val="single"/>
            <w:rtl/>
          </w:rPr>
          <w:t>פ</w:t>
        </w:r>
        <w:r w:rsidR="00567A1B" w:rsidRPr="00567A1B">
          <w:rPr>
            <w:rFonts w:ascii="Calibri" w:hAnsi="Calibri"/>
            <w:color w:val="0000FF"/>
            <w:u w:val="single"/>
            <w:rtl/>
          </w:rPr>
          <w:t xml:space="preserve"> 11476/04</w:t>
        </w:r>
      </w:hyperlink>
      <w:r w:rsidRPr="00883DF5">
        <w:rPr>
          <w:rFonts w:ascii="Calibri" w:hAnsi="Calibri" w:hint="cs"/>
          <w:rtl/>
        </w:rPr>
        <w:t xml:space="preserve"> </w:t>
      </w:r>
      <w:r w:rsidRPr="00883DF5">
        <w:rPr>
          <w:rFonts w:ascii="Calibri" w:hAnsi="Calibri" w:hint="cs"/>
          <w:b/>
          <w:bCs/>
          <w:rtl/>
        </w:rPr>
        <w:t>מדינת ישראל נגד חברת השקעות דיסקונט בע"מ (14.04.10)</w:t>
      </w:r>
      <w:r w:rsidRPr="00883DF5">
        <w:rPr>
          <w:rFonts w:ascii="Calibri" w:hAnsi="Calibri" w:hint="cs"/>
          <w:rtl/>
        </w:rPr>
        <w:t>:</w:t>
      </w:r>
    </w:p>
    <w:p w14:paraId="535C8783" w14:textId="77777777" w:rsidR="00883DF5" w:rsidRPr="00883DF5" w:rsidRDefault="00883DF5" w:rsidP="00883DF5">
      <w:pPr>
        <w:spacing w:line="360" w:lineRule="auto"/>
        <w:jc w:val="both"/>
        <w:rPr>
          <w:rFonts w:ascii="Calibri" w:hAnsi="Calibri"/>
          <w:rtl/>
        </w:rPr>
      </w:pPr>
    </w:p>
    <w:p w14:paraId="1FC7890E" w14:textId="77777777" w:rsidR="00883DF5" w:rsidRPr="00776DB7" w:rsidRDefault="00883DF5" w:rsidP="00883DF5">
      <w:pPr>
        <w:tabs>
          <w:tab w:val="left" w:pos="800"/>
          <w:tab w:val="left" w:pos="3917"/>
        </w:tabs>
        <w:overflowPunct w:val="0"/>
        <w:autoSpaceDE w:val="0"/>
        <w:autoSpaceDN w:val="0"/>
        <w:adjustRightInd w:val="0"/>
        <w:spacing w:line="360" w:lineRule="auto"/>
        <w:ind w:left="1440" w:right="850"/>
        <w:jc w:val="both"/>
        <w:rPr>
          <w:rFonts w:ascii="Arial" w:hAnsi="Arial"/>
          <w:b/>
          <w:bCs/>
          <w:spacing w:val="10"/>
          <w:rtl/>
        </w:rPr>
      </w:pPr>
      <w:r w:rsidRPr="00776DB7">
        <w:rPr>
          <w:rFonts w:ascii="Arial" w:hAnsi="Arial" w:hint="cs"/>
          <w:b/>
          <w:bCs/>
          <w:spacing w:val="10"/>
          <w:rtl/>
        </w:rPr>
        <w:t>"...ככלל, ביטולה של הרשעה במערך הענישה בפלילים הוא ענין חריג שבחריג, המתאפשר בנסיבות מיוחדות (</w:t>
      </w:r>
      <w:r w:rsidRPr="00567A1B">
        <w:rPr>
          <w:rFonts w:ascii="Arial" w:hAnsi="Arial" w:hint="cs"/>
          <w:b/>
          <w:bCs/>
          <w:color w:val="000000"/>
          <w:spacing w:val="10"/>
          <w:rtl/>
        </w:rPr>
        <w:t>סעיף 192א</w:t>
      </w:r>
      <w:r w:rsidRPr="00776DB7">
        <w:rPr>
          <w:rFonts w:ascii="Arial" w:hAnsi="Arial" w:hint="cs"/>
          <w:b/>
          <w:bCs/>
          <w:spacing w:val="10"/>
          <w:rtl/>
        </w:rPr>
        <w:t xml:space="preserve"> ל</w:t>
      </w:r>
      <w:hyperlink r:id="rId17" w:history="1">
        <w:r w:rsidR="00567A1B" w:rsidRPr="00567A1B">
          <w:rPr>
            <w:rFonts w:ascii="Century Schoolbook" w:hAnsi="Century Schoolbook" w:hint="eastAsia"/>
            <w:b/>
            <w:bCs/>
            <w:color w:val="0000FF"/>
            <w:spacing w:val="10"/>
            <w:u w:val="single"/>
            <w:rtl/>
          </w:rPr>
          <w:t>חוק</w:t>
        </w:r>
        <w:r w:rsidR="00567A1B" w:rsidRPr="00567A1B">
          <w:rPr>
            <w:rFonts w:ascii="Century Schoolbook" w:hAnsi="Century Schoolbook"/>
            <w:b/>
            <w:bCs/>
            <w:color w:val="0000FF"/>
            <w:spacing w:val="10"/>
            <w:u w:val="single"/>
            <w:rtl/>
          </w:rPr>
          <w:t xml:space="preserve"> </w:t>
        </w:r>
        <w:r w:rsidR="00567A1B" w:rsidRPr="00567A1B">
          <w:rPr>
            <w:rFonts w:ascii="Century Schoolbook" w:hAnsi="Century Schoolbook" w:hint="eastAsia"/>
            <w:b/>
            <w:bCs/>
            <w:color w:val="0000FF"/>
            <w:spacing w:val="10"/>
            <w:u w:val="single"/>
            <w:rtl/>
          </w:rPr>
          <w:t>סדר</w:t>
        </w:r>
        <w:r w:rsidR="00567A1B" w:rsidRPr="00567A1B">
          <w:rPr>
            <w:rFonts w:ascii="Century Schoolbook" w:hAnsi="Century Schoolbook"/>
            <w:b/>
            <w:bCs/>
            <w:color w:val="0000FF"/>
            <w:spacing w:val="10"/>
            <w:u w:val="single"/>
            <w:rtl/>
          </w:rPr>
          <w:t xml:space="preserve"> </w:t>
        </w:r>
        <w:r w:rsidR="00567A1B" w:rsidRPr="00567A1B">
          <w:rPr>
            <w:rFonts w:ascii="Century Schoolbook" w:hAnsi="Century Schoolbook" w:hint="eastAsia"/>
            <w:b/>
            <w:bCs/>
            <w:color w:val="0000FF"/>
            <w:spacing w:val="10"/>
            <w:u w:val="single"/>
            <w:rtl/>
          </w:rPr>
          <w:t>הדין</w:t>
        </w:r>
        <w:r w:rsidR="00567A1B" w:rsidRPr="00567A1B">
          <w:rPr>
            <w:rFonts w:ascii="Century Schoolbook" w:hAnsi="Century Schoolbook"/>
            <w:b/>
            <w:bCs/>
            <w:color w:val="0000FF"/>
            <w:spacing w:val="10"/>
            <w:u w:val="single"/>
            <w:rtl/>
          </w:rPr>
          <w:t xml:space="preserve"> </w:t>
        </w:r>
        <w:r w:rsidR="00567A1B" w:rsidRPr="00567A1B">
          <w:rPr>
            <w:rFonts w:ascii="Century Schoolbook" w:hAnsi="Century Schoolbook" w:hint="eastAsia"/>
            <w:b/>
            <w:bCs/>
            <w:color w:val="0000FF"/>
            <w:spacing w:val="10"/>
            <w:u w:val="single"/>
            <w:rtl/>
          </w:rPr>
          <w:t>הפלילי</w:t>
        </w:r>
      </w:hyperlink>
      <w:r w:rsidRPr="00776DB7">
        <w:rPr>
          <w:rFonts w:ascii="Century Schoolbook" w:hAnsi="Century Schoolbook" w:hint="cs"/>
          <w:b/>
          <w:bCs/>
          <w:spacing w:val="10"/>
          <w:rtl/>
        </w:rPr>
        <w:t xml:space="preserve"> [נוסח משולב], התשמ"ב-1982</w:t>
      </w:r>
      <w:r w:rsidRPr="00776DB7">
        <w:rPr>
          <w:rFonts w:ascii="Arial" w:hAnsi="Arial" w:hint="cs"/>
          <w:b/>
          <w:bCs/>
          <w:spacing w:val="10"/>
          <w:rtl/>
        </w:rPr>
        <w:t xml:space="preserve">, </w:t>
      </w:r>
      <w:r w:rsidRPr="00567A1B">
        <w:rPr>
          <w:rFonts w:ascii="Arial" w:hAnsi="Arial" w:hint="cs"/>
          <w:b/>
          <w:bCs/>
          <w:color w:val="000000"/>
          <w:spacing w:val="10"/>
          <w:rtl/>
        </w:rPr>
        <w:t>וסעיף 71א(ב)</w:t>
      </w:r>
      <w:r w:rsidRPr="00776DB7">
        <w:rPr>
          <w:rFonts w:ascii="Arial" w:hAnsi="Arial" w:hint="cs"/>
          <w:b/>
          <w:bCs/>
          <w:spacing w:val="10"/>
          <w:rtl/>
        </w:rPr>
        <w:t xml:space="preserve"> ל</w:t>
      </w:r>
      <w:hyperlink r:id="rId18" w:history="1">
        <w:r w:rsidR="00567A1B" w:rsidRPr="00567A1B">
          <w:rPr>
            <w:rFonts w:ascii="Century Schoolbook" w:hAnsi="Century Schoolbook" w:hint="eastAsia"/>
            <w:b/>
            <w:bCs/>
            <w:color w:val="0000FF"/>
            <w:spacing w:val="10"/>
            <w:u w:val="single"/>
            <w:rtl/>
          </w:rPr>
          <w:t>חוק</w:t>
        </w:r>
        <w:r w:rsidR="00567A1B" w:rsidRPr="00567A1B">
          <w:rPr>
            <w:rFonts w:ascii="Century Schoolbook" w:hAnsi="Century Schoolbook"/>
            <w:b/>
            <w:bCs/>
            <w:color w:val="0000FF"/>
            <w:spacing w:val="10"/>
            <w:u w:val="single"/>
            <w:rtl/>
          </w:rPr>
          <w:t xml:space="preserve"> </w:t>
        </w:r>
        <w:r w:rsidR="00567A1B" w:rsidRPr="00567A1B">
          <w:rPr>
            <w:rFonts w:ascii="Century Schoolbook" w:hAnsi="Century Schoolbook" w:hint="eastAsia"/>
            <w:b/>
            <w:bCs/>
            <w:color w:val="0000FF"/>
            <w:spacing w:val="10"/>
            <w:u w:val="single"/>
            <w:rtl/>
          </w:rPr>
          <w:t>העונשין</w:t>
        </w:r>
      </w:hyperlink>
      <w:r w:rsidRPr="00776DB7">
        <w:rPr>
          <w:rFonts w:ascii="Century Schoolbook" w:hAnsi="Century Schoolbook" w:hint="cs"/>
          <w:b/>
          <w:bCs/>
          <w:spacing w:val="10"/>
          <w:rtl/>
        </w:rPr>
        <w:t>, התשל"ז-1977</w:t>
      </w:r>
      <w:r w:rsidRPr="00776DB7">
        <w:rPr>
          <w:rFonts w:ascii="Arial" w:hAnsi="Arial" w:hint="cs"/>
          <w:b/>
          <w:bCs/>
          <w:spacing w:val="10"/>
          <w:rtl/>
        </w:rPr>
        <w:t xml:space="preserve">). </w:t>
      </w:r>
    </w:p>
    <w:p w14:paraId="44E1971B" w14:textId="77777777" w:rsidR="00883DF5" w:rsidRPr="00883DF5" w:rsidRDefault="00883DF5" w:rsidP="00883DF5">
      <w:pPr>
        <w:spacing w:line="360" w:lineRule="auto"/>
        <w:ind w:left="1440" w:right="850"/>
        <w:jc w:val="both"/>
        <w:rPr>
          <w:rFonts w:ascii="Calibri" w:hAnsi="Calibri"/>
          <w:b/>
          <w:bCs/>
          <w:rtl/>
        </w:rPr>
      </w:pPr>
      <w:r w:rsidRPr="00883DF5">
        <w:rPr>
          <w:rFonts w:ascii="Calibri" w:hAnsi="Calibri" w:hint="cs"/>
          <w:b/>
          <w:bCs/>
          <w:rtl/>
        </w:rPr>
        <w:t>על פי העקרון המשפטי הרווח, קיומה של אחריות בפלילים לביצוע עבירות על החוק מחייב הרשעה וענישה כחלק מאכיפת הדין, כנגזר ממטרות הענישה, וכנדרש מיישום עקרון השוויון של הכל בפני החוק. בהתקיים אחריות פלילית, סטייה מחובת הרשעה וענישה היא, על כן, ענין חריג ביותר. ניתן לנקוט בה אך במצבים נדירים שבהם, באיזון שבין הצורך במימוש האינטרס הציבורי באכיפה מלאה של הדין, לבין המשקל הראוי שיש לתת לנסיבות האינדיבידואליות של הנאשם, גובר בבירור האינטרס האחרון. כאשר מתקיים חוסר איזון נוקב בין הענין שיש לציבור באכיפת הדין, לבין עוצמת הפגיעה העלולה להיגרם לנאשם מהרשעתו וענישתו, עשוי בית המשפט להשתמש בכלי הנדיר הנתון בידו ולהימנע מהרשעת הנאשם..."</w:t>
      </w:r>
    </w:p>
    <w:p w14:paraId="1D6EC96B" w14:textId="77777777" w:rsidR="00883DF5" w:rsidRPr="00883DF5" w:rsidRDefault="00883DF5" w:rsidP="00883DF5">
      <w:pPr>
        <w:spacing w:line="360" w:lineRule="auto"/>
        <w:ind w:left="850" w:right="850"/>
        <w:jc w:val="both"/>
        <w:rPr>
          <w:rFonts w:ascii="Calibri" w:hAnsi="Calibri"/>
          <w:b/>
          <w:bCs/>
          <w:rtl/>
        </w:rPr>
      </w:pPr>
    </w:p>
    <w:p w14:paraId="3E31C2D9" w14:textId="77777777" w:rsidR="00883DF5" w:rsidRPr="00883DF5" w:rsidRDefault="00883DF5" w:rsidP="00883DF5">
      <w:pPr>
        <w:spacing w:line="360" w:lineRule="auto"/>
        <w:ind w:left="720"/>
        <w:jc w:val="both"/>
        <w:rPr>
          <w:rFonts w:ascii="Calibri" w:hAnsi="Calibri"/>
          <w:rtl/>
        </w:rPr>
      </w:pPr>
      <w:r w:rsidRPr="00883DF5">
        <w:rPr>
          <w:rFonts w:ascii="Calibri" w:hAnsi="Calibri" w:hint="cs"/>
          <w:rtl/>
        </w:rPr>
        <w:t>הכלל המנחה לגבי הימנעות מהרשעה, נקבע ב</w:t>
      </w:r>
      <w:hyperlink r:id="rId19" w:history="1">
        <w:r w:rsidR="00567A1B" w:rsidRPr="00567A1B">
          <w:rPr>
            <w:rFonts w:ascii="Calibri" w:hAnsi="Calibri" w:hint="eastAsia"/>
            <w:color w:val="0000FF"/>
            <w:u w:val="single"/>
            <w:rtl/>
          </w:rPr>
          <w:t>ע</w:t>
        </w:r>
        <w:r w:rsidR="00567A1B" w:rsidRPr="00567A1B">
          <w:rPr>
            <w:rFonts w:ascii="Calibri" w:hAnsi="Calibri"/>
            <w:color w:val="0000FF"/>
            <w:u w:val="single"/>
            <w:rtl/>
          </w:rPr>
          <w:t>"</w:t>
        </w:r>
        <w:r w:rsidR="00567A1B" w:rsidRPr="00567A1B">
          <w:rPr>
            <w:rFonts w:ascii="Calibri" w:hAnsi="Calibri" w:hint="eastAsia"/>
            <w:color w:val="0000FF"/>
            <w:u w:val="single"/>
            <w:rtl/>
          </w:rPr>
          <w:t>פ</w:t>
        </w:r>
        <w:r w:rsidR="00567A1B" w:rsidRPr="00567A1B">
          <w:rPr>
            <w:rFonts w:ascii="Calibri" w:hAnsi="Calibri"/>
            <w:color w:val="0000FF"/>
            <w:u w:val="single"/>
            <w:rtl/>
          </w:rPr>
          <w:t xml:space="preserve"> 2083/96</w:t>
        </w:r>
      </w:hyperlink>
      <w:r w:rsidRPr="00883DF5">
        <w:rPr>
          <w:rFonts w:ascii="Calibri" w:hAnsi="Calibri" w:hint="cs"/>
          <w:rtl/>
        </w:rPr>
        <w:t xml:space="preserve"> </w:t>
      </w:r>
      <w:r w:rsidRPr="00883DF5">
        <w:rPr>
          <w:rFonts w:ascii="Calibri" w:hAnsi="Calibri" w:hint="cs"/>
          <w:b/>
          <w:bCs/>
          <w:rtl/>
        </w:rPr>
        <w:t>תמר כתב נגד מדינת ישראל (21.08.97)</w:t>
      </w:r>
      <w:r w:rsidRPr="00883DF5">
        <w:rPr>
          <w:rFonts w:ascii="Calibri" w:hAnsi="Calibri" w:hint="cs"/>
          <w:rtl/>
        </w:rPr>
        <w:t xml:space="preserve">, שם נקבע כי הימנעות מהרשעה תהיה מוצדקת רק בהתקיים שני תנאים מצטברים: </w:t>
      </w:r>
    </w:p>
    <w:p w14:paraId="160CC26C" w14:textId="77777777" w:rsidR="00883DF5" w:rsidRPr="00883DF5" w:rsidRDefault="00883DF5" w:rsidP="00883DF5">
      <w:pPr>
        <w:spacing w:line="360" w:lineRule="auto"/>
        <w:ind w:left="720"/>
        <w:jc w:val="both"/>
        <w:rPr>
          <w:rFonts w:ascii="Calibri" w:hAnsi="Calibri"/>
          <w:rtl/>
        </w:rPr>
      </w:pPr>
    </w:p>
    <w:p w14:paraId="028B5692" w14:textId="77777777" w:rsidR="00883DF5" w:rsidRPr="00883DF5" w:rsidRDefault="00883DF5" w:rsidP="00883DF5">
      <w:pPr>
        <w:spacing w:line="360" w:lineRule="auto"/>
        <w:ind w:left="1440" w:right="850"/>
        <w:jc w:val="both"/>
        <w:rPr>
          <w:rFonts w:ascii="Calibri" w:hAnsi="Calibri"/>
          <w:b/>
          <w:bCs/>
          <w:rtl/>
        </w:rPr>
      </w:pPr>
      <w:r w:rsidRPr="00883DF5">
        <w:rPr>
          <w:rFonts w:ascii="Calibri" w:hAnsi="Calibri" w:hint="cs"/>
          <w:b/>
          <w:bCs/>
          <w:rtl/>
        </w:rPr>
        <w:t>"ראשית, על ההרשעה לפגוע פגיעה חמורה בשיקום הנאשם, ושנית, סוג העבירה מאפשר לוותר בנסיבות המקרה המסוים על ההרשעה בלי לפגוע באופן מהותי בשיקולי הענישה.."</w:t>
      </w:r>
      <w:r w:rsidR="00567A1B">
        <w:rPr>
          <w:rFonts w:ascii="Calibri" w:hAnsi="Calibri" w:hint="cs"/>
          <w:b/>
          <w:bCs/>
          <w:rtl/>
        </w:rPr>
        <w:t xml:space="preserve"> </w:t>
      </w:r>
      <w:r w:rsidRPr="00883DF5">
        <w:rPr>
          <w:rFonts w:ascii="Calibri" w:hAnsi="Calibri" w:hint="cs"/>
          <w:b/>
          <w:bCs/>
          <w:rtl/>
        </w:rPr>
        <w:t xml:space="preserve"> </w:t>
      </w:r>
    </w:p>
    <w:p w14:paraId="3684CE65" w14:textId="77777777" w:rsidR="00883DF5" w:rsidRPr="00883DF5" w:rsidRDefault="00883DF5" w:rsidP="00883DF5">
      <w:pPr>
        <w:spacing w:line="360" w:lineRule="auto"/>
        <w:ind w:left="720"/>
        <w:jc w:val="both"/>
        <w:rPr>
          <w:rFonts w:ascii="Calibri" w:hAnsi="Calibri"/>
          <w:rtl/>
        </w:rPr>
      </w:pPr>
    </w:p>
    <w:p w14:paraId="1FEECABE" w14:textId="77777777" w:rsidR="00883DF5" w:rsidRPr="00883DF5" w:rsidRDefault="00883DF5" w:rsidP="00883DF5">
      <w:pPr>
        <w:spacing w:line="360" w:lineRule="auto"/>
        <w:ind w:left="720" w:hanging="720"/>
        <w:jc w:val="both"/>
        <w:rPr>
          <w:rFonts w:ascii="Calibri" w:hAnsi="Calibri"/>
          <w:b/>
          <w:bCs/>
          <w:rtl/>
        </w:rPr>
      </w:pPr>
      <w:r w:rsidRPr="00883DF5">
        <w:rPr>
          <w:rFonts w:ascii="Calibri" w:hAnsi="Calibri" w:hint="cs"/>
          <w:rtl/>
        </w:rPr>
        <w:t>8.</w:t>
      </w:r>
      <w:r w:rsidRPr="00883DF5">
        <w:rPr>
          <w:rFonts w:ascii="Calibri" w:hAnsi="Calibri" w:hint="cs"/>
          <w:rtl/>
        </w:rPr>
        <w:tab/>
        <w:t>ב</w:t>
      </w:r>
      <w:hyperlink r:id="rId20" w:history="1">
        <w:r w:rsidR="00567A1B" w:rsidRPr="00567A1B">
          <w:rPr>
            <w:rFonts w:ascii="Calibri" w:hAnsi="Calibri" w:hint="eastAsia"/>
            <w:color w:val="0000FF"/>
            <w:u w:val="single"/>
            <w:rtl/>
          </w:rPr>
          <w:t>ע</w:t>
        </w:r>
        <w:r w:rsidR="00567A1B" w:rsidRPr="00567A1B">
          <w:rPr>
            <w:rFonts w:ascii="Calibri" w:hAnsi="Calibri"/>
            <w:color w:val="0000FF"/>
            <w:u w:val="single"/>
            <w:rtl/>
          </w:rPr>
          <w:t>"</w:t>
        </w:r>
        <w:r w:rsidR="00567A1B" w:rsidRPr="00567A1B">
          <w:rPr>
            <w:rFonts w:ascii="Calibri" w:hAnsi="Calibri" w:hint="eastAsia"/>
            <w:color w:val="0000FF"/>
            <w:u w:val="single"/>
            <w:rtl/>
          </w:rPr>
          <w:t>פ</w:t>
        </w:r>
        <w:r w:rsidR="00567A1B" w:rsidRPr="00567A1B">
          <w:rPr>
            <w:rFonts w:ascii="Calibri" w:hAnsi="Calibri"/>
            <w:color w:val="0000FF"/>
            <w:u w:val="single"/>
            <w:rtl/>
          </w:rPr>
          <w:t xml:space="preserve"> 2513/96</w:t>
        </w:r>
      </w:hyperlink>
      <w:r w:rsidRPr="00883DF5">
        <w:rPr>
          <w:rFonts w:ascii="Calibri" w:hAnsi="Calibri" w:hint="cs"/>
          <w:rtl/>
        </w:rPr>
        <w:t xml:space="preserve"> </w:t>
      </w:r>
      <w:r w:rsidRPr="00883DF5">
        <w:rPr>
          <w:rFonts w:ascii="Calibri" w:hAnsi="Calibri" w:hint="cs"/>
          <w:b/>
          <w:bCs/>
          <w:rtl/>
        </w:rPr>
        <w:t>מדינת ישראל נגד ויקטור שמש (02.09.96)</w:t>
      </w:r>
      <w:r w:rsidRPr="00883DF5">
        <w:rPr>
          <w:rFonts w:ascii="Calibri" w:hAnsi="Calibri" w:hint="cs"/>
          <w:rtl/>
        </w:rPr>
        <w:t>, נקבע כי ניתן להסתפק במבחן בלי הרשעה, רק במקרים מיוחדים ויוצאי דופן. הימנעות מהרשעה על ידי בית המשפט כאשר אין לכך צידוק ממשי מפרה את הכלל בדבר הרשעה ובכך פוגעים גם בעקרון השוויון בפני החוק.</w:t>
      </w:r>
    </w:p>
    <w:p w14:paraId="26E4A188" w14:textId="77777777" w:rsidR="00883DF5" w:rsidRPr="00883DF5" w:rsidRDefault="00883DF5" w:rsidP="00883DF5">
      <w:pPr>
        <w:spacing w:line="360" w:lineRule="auto"/>
        <w:jc w:val="both"/>
        <w:rPr>
          <w:rFonts w:ascii="Calibri" w:hAnsi="Calibri"/>
          <w:b/>
          <w:bCs/>
          <w:rtl/>
        </w:rPr>
      </w:pPr>
    </w:p>
    <w:p w14:paraId="2C15B553" w14:textId="77777777" w:rsidR="00883DF5" w:rsidRPr="00883DF5" w:rsidRDefault="00883DF5" w:rsidP="00883DF5">
      <w:pPr>
        <w:spacing w:line="360" w:lineRule="auto"/>
        <w:ind w:left="720" w:hanging="720"/>
        <w:jc w:val="both"/>
        <w:rPr>
          <w:rFonts w:ascii="Calibri" w:hAnsi="Calibri"/>
          <w:b/>
          <w:bCs/>
          <w:rtl/>
        </w:rPr>
      </w:pPr>
      <w:r w:rsidRPr="00883DF5">
        <w:rPr>
          <w:rFonts w:ascii="Calibri" w:hAnsi="Calibri" w:hint="cs"/>
          <w:rtl/>
        </w:rPr>
        <w:t>9.</w:t>
      </w:r>
      <w:r w:rsidRPr="00883DF5">
        <w:rPr>
          <w:rFonts w:ascii="Calibri" w:hAnsi="Calibri" w:hint="cs"/>
          <w:rtl/>
        </w:rPr>
        <w:tab/>
        <w:t>לאור האמור לעיל, ניתן לומר כי השאלה אם ניתן להימנע מהרשעת נאשם נענית תוך איזון הדדי בין שני שיקולים שמשקלם משפיע זה על זה – ככל שהעבירה חמורה יותר, נסיבותיה קשות, ופגיעתה בערכים ובמוסכמות החברתיות גבוהה יותר, אזי הימנעות מהרשעה של מבצעה תהיה פחות סבירה ומוצדקת, ותתאפשר, אם בכלל, רק מקום בו תוכח פגיעה ניכרת וקשה בעתידו של הנאשם.</w:t>
      </w:r>
    </w:p>
    <w:p w14:paraId="57D9FF9A" w14:textId="77777777" w:rsidR="00883DF5" w:rsidRPr="00883DF5" w:rsidRDefault="00883DF5" w:rsidP="00883DF5">
      <w:pPr>
        <w:spacing w:line="360" w:lineRule="auto"/>
        <w:jc w:val="both"/>
        <w:rPr>
          <w:rFonts w:ascii="Calibri" w:hAnsi="Calibri"/>
          <w:b/>
          <w:bCs/>
          <w:rtl/>
        </w:rPr>
      </w:pPr>
    </w:p>
    <w:p w14:paraId="612F979A" w14:textId="77777777" w:rsidR="00883DF5" w:rsidRPr="00883DF5" w:rsidRDefault="00883DF5" w:rsidP="00883DF5">
      <w:pPr>
        <w:spacing w:line="360" w:lineRule="auto"/>
        <w:ind w:left="720" w:hanging="720"/>
        <w:jc w:val="both"/>
        <w:rPr>
          <w:rFonts w:ascii="Calibri" w:hAnsi="Calibri"/>
          <w:rtl/>
        </w:rPr>
      </w:pPr>
      <w:r w:rsidRPr="00883DF5">
        <w:rPr>
          <w:rFonts w:ascii="Calibri" w:hAnsi="Calibri" w:hint="cs"/>
          <w:rtl/>
        </w:rPr>
        <w:t>10.</w:t>
      </w:r>
      <w:r w:rsidRPr="00883DF5">
        <w:rPr>
          <w:rFonts w:ascii="Calibri" w:hAnsi="Calibri" w:hint="cs"/>
          <w:rtl/>
        </w:rPr>
        <w:tab/>
      </w:r>
      <w:r w:rsidRPr="00883DF5">
        <w:rPr>
          <w:rFonts w:ascii="Calibri" w:hAnsi="Calibri" w:hint="cs"/>
          <w:u w:val="single"/>
          <w:rtl/>
        </w:rPr>
        <w:t>חומרת העבירה ונסיבותיה</w:t>
      </w:r>
      <w:r w:rsidRPr="00883DF5">
        <w:rPr>
          <w:rFonts w:ascii="Calibri" w:hAnsi="Calibri" w:hint="cs"/>
          <w:rtl/>
        </w:rPr>
        <w:t xml:space="preserve"> –</w:t>
      </w:r>
      <w:r>
        <w:rPr>
          <w:rFonts w:hint="cs"/>
          <w:rtl/>
        </w:rPr>
        <w:t xml:space="preserve">  </w:t>
      </w:r>
      <w:r w:rsidRPr="00883DF5">
        <w:rPr>
          <w:rFonts w:ascii="Calibri" w:hAnsi="Calibri" w:hint="cs"/>
          <w:rtl/>
        </w:rPr>
        <w:t>מדובר בעבירה של החזקת סמים לצריכה עצמית בתוך אדנית במרפסת הבית, ובה סם מסוג קנבוס במשקל 0.32 גרם, ובנוסף החזקת כמות נוספת של חשיש במשקל 0.23 גרם ובנוסף, החזקתן של 4 סוללות צבאיות, החשודות כגנובות, לגביהן הנאשם הסביר כי  נקרתה בפניו הזדמנות לקחת סוללות אלה שכן הן אינן נספרות כחלק מתקן הציוד הצבאי.</w:t>
      </w:r>
    </w:p>
    <w:p w14:paraId="79D7D4EB" w14:textId="77777777" w:rsidR="00883DF5" w:rsidRPr="00883DF5" w:rsidRDefault="00883DF5" w:rsidP="00883DF5">
      <w:pPr>
        <w:spacing w:line="360" w:lineRule="auto"/>
        <w:ind w:left="720" w:hanging="720"/>
        <w:jc w:val="both"/>
        <w:rPr>
          <w:rFonts w:ascii="Calibri" w:hAnsi="Calibri"/>
          <w:rtl/>
        </w:rPr>
      </w:pPr>
    </w:p>
    <w:p w14:paraId="681043BD" w14:textId="77777777" w:rsidR="00883DF5" w:rsidRPr="00883DF5" w:rsidRDefault="00883DF5" w:rsidP="00883DF5">
      <w:pPr>
        <w:spacing w:line="360" w:lineRule="auto"/>
        <w:ind w:left="720"/>
        <w:jc w:val="both"/>
        <w:rPr>
          <w:rFonts w:ascii="Calibri" w:hAnsi="Calibri"/>
          <w:rtl/>
        </w:rPr>
      </w:pPr>
      <w:r w:rsidRPr="00883DF5">
        <w:rPr>
          <w:rFonts w:ascii="Calibri" w:hAnsi="Calibri" w:hint="cs"/>
          <w:rtl/>
        </w:rPr>
        <w:t xml:space="preserve">מדובר בעבירות סמים בלתי חמורות יחסית, ובעבירת רכוש מסוג עוון, אשר אף היא איננה מהחמורות יחסית. יחד עם זאת, אין להתעלם מפגיעתן הרעה של עבירות הסמים הפוגעות בערכים המוגנים של בריאות הציבור ושלומו הפיזי והנפשי, ובנוסף מגינות מפני הנזקים הישירים והעקיפים הנגרמים עקב השימוש בסמים. </w:t>
      </w:r>
    </w:p>
    <w:p w14:paraId="530399FA" w14:textId="77777777" w:rsidR="00883DF5" w:rsidRPr="00883DF5" w:rsidRDefault="00883DF5" w:rsidP="00883DF5">
      <w:pPr>
        <w:spacing w:line="360" w:lineRule="auto"/>
        <w:ind w:left="720"/>
        <w:jc w:val="both"/>
        <w:rPr>
          <w:rFonts w:ascii="Calibri" w:hAnsi="Calibri"/>
          <w:rtl/>
        </w:rPr>
      </w:pPr>
      <w:r w:rsidRPr="00883DF5">
        <w:rPr>
          <w:rFonts w:ascii="Calibri" w:hAnsi="Calibri" w:hint="cs"/>
          <w:rtl/>
        </w:rPr>
        <w:t>בית המשפט חזר והדגיש את הצורך לעקור את נגע הסמים מהשורש. ייצור, הפצה, סחר וכן שימוש בסמים טומנים בחובם פוטנציאל לנזק עצום, לא רק למעורבים הישירים בביצוע העבירות אלא לחברה כולה – צרכן הסמים, משפחתו והנפגעים העקיפים מהפעילות העבריינית שנלווית פעמים רבות לעבירות הסמים.</w:t>
      </w:r>
    </w:p>
    <w:p w14:paraId="4C36F060" w14:textId="77777777" w:rsidR="00883DF5" w:rsidRPr="00883DF5" w:rsidRDefault="00883DF5" w:rsidP="00883DF5">
      <w:pPr>
        <w:spacing w:line="360" w:lineRule="auto"/>
        <w:ind w:left="720"/>
        <w:jc w:val="both"/>
        <w:rPr>
          <w:rFonts w:ascii="Calibri" w:hAnsi="Calibri"/>
          <w:rtl/>
        </w:rPr>
      </w:pPr>
      <w:r w:rsidRPr="00883DF5">
        <w:rPr>
          <w:rFonts w:ascii="Calibri" w:hAnsi="Calibri" w:hint="cs"/>
          <w:rtl/>
        </w:rPr>
        <w:t>בעקיפין, פוגעות עבירות הסמים גם בערכים מוגנים נוספים, שהנם שמירה על בטחון הציבור ועל רכוש הציבור, שכן קיים קשר מוכח בין צריכת סמים לסוגיהם לבין ביצוע עבירות רכוש, שנעברות על רקע הכורח למימון הסמים על ידי המכורים, ואף לבין עבירות נהיגה תחת השפעת סמים או התנהגויות אלימות, הפוגעות בביטחון הכללי בחברה.</w:t>
      </w:r>
    </w:p>
    <w:p w14:paraId="72B06392" w14:textId="77777777" w:rsidR="00883DF5" w:rsidRPr="00883DF5" w:rsidRDefault="00883DF5" w:rsidP="00883DF5">
      <w:pPr>
        <w:spacing w:line="360" w:lineRule="auto"/>
        <w:jc w:val="both"/>
        <w:rPr>
          <w:rFonts w:ascii="Calibri" w:hAnsi="Calibri"/>
          <w:rtl/>
        </w:rPr>
      </w:pPr>
    </w:p>
    <w:p w14:paraId="73E8C9ED" w14:textId="77777777" w:rsidR="00883DF5" w:rsidRDefault="00883DF5" w:rsidP="00883DF5">
      <w:pPr>
        <w:spacing w:line="360" w:lineRule="auto"/>
        <w:ind w:left="720"/>
        <w:jc w:val="both"/>
        <w:rPr>
          <w:rFonts w:cs="Times New Roman"/>
          <w:rtl/>
        </w:rPr>
      </w:pPr>
      <w:r>
        <w:rPr>
          <w:rFonts w:hint="cs"/>
          <w:rtl/>
        </w:rPr>
        <w:t>בית המשפט העליון  עמד בפסיקתו לא אחת על הצורך להילחם בנגע הסמים. ראו לעניין זה את הדברים שנאמרו בבית המשפט העליון מפי כב' השופט עמית ב</w:t>
      </w:r>
      <w:hyperlink r:id="rId21" w:history="1">
        <w:r w:rsidR="00567A1B" w:rsidRPr="00567A1B">
          <w:rPr>
            <w:color w:val="0000FF"/>
            <w:u w:val="single"/>
            <w:rtl/>
          </w:rPr>
          <w:t>ע"פ 3172/13</w:t>
        </w:r>
      </w:hyperlink>
      <w:r>
        <w:rPr>
          <w:rFonts w:hint="cs"/>
          <w:rtl/>
        </w:rPr>
        <w:t xml:space="preserve"> </w:t>
      </w:r>
      <w:r>
        <w:rPr>
          <w:rFonts w:hint="cs"/>
          <w:b/>
          <w:bCs/>
          <w:rtl/>
        </w:rPr>
        <w:t>עלא סואעד נגד  מדינת ישראל (07.01.14)</w:t>
      </w:r>
      <w:r>
        <w:rPr>
          <w:rFonts w:hint="cs"/>
          <w:rtl/>
        </w:rPr>
        <w:t>:</w:t>
      </w:r>
    </w:p>
    <w:p w14:paraId="44978CE6" w14:textId="77777777" w:rsidR="00883DF5" w:rsidRDefault="00883DF5" w:rsidP="00883DF5">
      <w:pPr>
        <w:spacing w:line="360" w:lineRule="auto"/>
        <w:jc w:val="both"/>
        <w:rPr>
          <w:rFonts w:ascii="David" w:hAnsi="David" w:cs="Times New Roman"/>
          <w:rtl/>
        </w:rPr>
      </w:pPr>
    </w:p>
    <w:p w14:paraId="05051A84" w14:textId="77777777" w:rsidR="00883DF5" w:rsidRDefault="00883DF5" w:rsidP="00883DF5">
      <w:pPr>
        <w:spacing w:line="360" w:lineRule="auto"/>
        <w:ind w:left="1440" w:right="850"/>
        <w:jc w:val="both"/>
        <w:rPr>
          <w:rFonts w:cs="Times New Roman"/>
        </w:rPr>
      </w:pPr>
      <w:r>
        <w:rPr>
          <w:rFonts w:hint="cs"/>
          <w:b/>
          <w:bCs/>
          <w:rtl/>
        </w:rPr>
        <w:t xml:space="preserve">"על פגיעתן הרבה של עבירות הסמים ועל תפקידו של בית המשפט במאבק בנגע הסמים לצד גורמים וגופים נוספים, עמד בית משפט זה פעמים רבות... אין ספור מילים נאמרו בדבר הצורך להכות בכל אחת ואחת מחוליות הפצת הסם... המאבק בנגע הסמים הוא סיזיפי ואל לנו להשלות את עצמנו כי ענישה מכבידה תביא לחיסול הנגע. כל עוד יהיה ביקוש לסמים יהיה גם היצע, כך גם בישראל וכך במדינות הים. אך המאבק אינו חסר תוחלת. גם אם לא ניתן לחסל את נגע הסמים לחלוטין, ניתן גם להקטין את היקפו ולצמצם את נזקיו." </w:t>
      </w:r>
    </w:p>
    <w:p w14:paraId="2FD6EDF4" w14:textId="77777777" w:rsidR="00883DF5" w:rsidRDefault="00883DF5" w:rsidP="00883DF5">
      <w:pPr>
        <w:spacing w:line="360" w:lineRule="auto"/>
        <w:ind w:left="850" w:right="850"/>
        <w:jc w:val="both"/>
        <w:rPr>
          <w:rFonts w:cs="Times New Roman"/>
        </w:rPr>
      </w:pPr>
    </w:p>
    <w:p w14:paraId="637385BA" w14:textId="77777777" w:rsidR="00883DF5" w:rsidRPr="00883DF5" w:rsidRDefault="00883DF5" w:rsidP="00883DF5">
      <w:pPr>
        <w:spacing w:line="360" w:lineRule="auto"/>
        <w:ind w:left="720" w:hanging="720"/>
        <w:jc w:val="both"/>
        <w:rPr>
          <w:rFonts w:ascii="Calibri" w:hAnsi="Calibri"/>
          <w:rtl/>
        </w:rPr>
      </w:pPr>
      <w:r w:rsidRPr="00883DF5">
        <w:rPr>
          <w:rFonts w:ascii="Calibri" w:hAnsi="Calibri" w:hint="cs"/>
          <w:rtl/>
        </w:rPr>
        <w:t>11.</w:t>
      </w:r>
      <w:r w:rsidRPr="00883DF5">
        <w:rPr>
          <w:rFonts w:ascii="Calibri" w:hAnsi="Calibri" w:hint="cs"/>
          <w:rtl/>
        </w:rPr>
        <w:tab/>
        <w:t xml:space="preserve">הערך החברתי בעבירה של החזקת נכס החשוד כגנוב, הוא שמירה על רכוש הציבור ובמקרה זה על רכושו של צה"ל. </w:t>
      </w:r>
    </w:p>
    <w:p w14:paraId="61DE1379" w14:textId="77777777" w:rsidR="00883DF5" w:rsidRPr="00883DF5" w:rsidRDefault="00883DF5" w:rsidP="00883DF5">
      <w:pPr>
        <w:spacing w:line="360" w:lineRule="auto"/>
        <w:jc w:val="both"/>
        <w:rPr>
          <w:rFonts w:ascii="Calibri" w:hAnsi="Calibri"/>
        </w:rPr>
      </w:pPr>
    </w:p>
    <w:p w14:paraId="1F9E002C" w14:textId="77777777" w:rsidR="00883DF5" w:rsidRDefault="00883DF5" w:rsidP="00883DF5">
      <w:pPr>
        <w:spacing w:line="360" w:lineRule="auto"/>
        <w:ind w:left="720"/>
        <w:jc w:val="both"/>
        <w:rPr>
          <w:rtl/>
        </w:rPr>
      </w:pPr>
      <w:r w:rsidRPr="00883DF5">
        <w:rPr>
          <w:rFonts w:ascii="Calibri" w:hAnsi="Calibri" w:hint="cs"/>
          <w:rtl/>
        </w:rPr>
        <w:t xml:space="preserve">ניתן לסכם ולומר כי צירופן של שתי עבירות ההרשעה, מחייב ככלל להרשיע בגינן, וכי ביטול ההרשעה יבוא בחשבון רק אם יוכח כי ההרשעה גורמת נזק קונקרטי וממשי לנאשם. </w:t>
      </w:r>
    </w:p>
    <w:p w14:paraId="0B794B17" w14:textId="77777777" w:rsidR="00883DF5" w:rsidRDefault="00883DF5" w:rsidP="00883DF5">
      <w:pPr>
        <w:spacing w:line="360" w:lineRule="auto"/>
        <w:jc w:val="both"/>
        <w:rPr>
          <w:rFonts w:ascii="David" w:hAnsi="David"/>
          <w:rtl/>
        </w:rPr>
      </w:pPr>
    </w:p>
    <w:p w14:paraId="4742602F" w14:textId="77777777" w:rsidR="00883DF5" w:rsidRPr="00883DF5" w:rsidRDefault="00883DF5" w:rsidP="00883DF5">
      <w:pPr>
        <w:spacing w:line="360" w:lineRule="auto"/>
        <w:ind w:left="720" w:hanging="720"/>
        <w:jc w:val="both"/>
        <w:rPr>
          <w:rFonts w:ascii="Calibri" w:hAnsi="Calibri"/>
          <w:rtl/>
        </w:rPr>
      </w:pPr>
      <w:r>
        <w:rPr>
          <w:rFonts w:hint="cs"/>
          <w:rtl/>
        </w:rPr>
        <w:t>12.</w:t>
      </w:r>
      <w:r>
        <w:rPr>
          <w:rFonts w:hint="cs"/>
          <w:rtl/>
        </w:rPr>
        <w:tab/>
        <w:t xml:space="preserve">השלב השני, אם כך, בבחינת שאלת ביטול הרשעה הוא בדיקה האם תיגרם </w:t>
      </w:r>
      <w:r w:rsidRPr="00883DF5">
        <w:rPr>
          <w:rFonts w:ascii="Calibri" w:hAnsi="Calibri" w:hint="cs"/>
          <w:u w:val="single"/>
          <w:rtl/>
        </w:rPr>
        <w:t>פגיעה קונקרטית בעתידו של הנאשם</w:t>
      </w:r>
      <w:r w:rsidRPr="00883DF5">
        <w:rPr>
          <w:rFonts w:ascii="Calibri" w:hAnsi="Calibri" w:hint="cs"/>
          <w:rtl/>
        </w:rPr>
        <w:t xml:space="preserve"> כתוצאה מהרשעתו - בבואו של בית המשפט לבחון את הנזק העלול להיגרם לנאשם, על הנאשם להתייחס לנזק מוחשי קונקרטי ולא לאפשרויות תיאורטיות לפיהן יגרם לנאשם נזק בעתיד. ראו לעניין זה את הדברים שנאמרו ב</w:t>
      </w:r>
      <w:hyperlink r:id="rId22" w:history="1">
        <w:r w:rsidR="00567A1B" w:rsidRPr="00567A1B">
          <w:rPr>
            <w:rFonts w:ascii="Calibri" w:hAnsi="Calibri" w:hint="eastAsia"/>
            <w:color w:val="0000FF"/>
            <w:u w:val="single"/>
            <w:rtl/>
          </w:rPr>
          <w:t>רע</w:t>
        </w:r>
        <w:r w:rsidR="00567A1B" w:rsidRPr="00567A1B">
          <w:rPr>
            <w:rFonts w:ascii="Calibri" w:hAnsi="Calibri"/>
            <w:color w:val="0000FF"/>
            <w:u w:val="single"/>
            <w:rtl/>
          </w:rPr>
          <w:t>"</w:t>
        </w:r>
        <w:r w:rsidR="00567A1B" w:rsidRPr="00567A1B">
          <w:rPr>
            <w:rFonts w:ascii="Calibri" w:hAnsi="Calibri" w:hint="eastAsia"/>
            <w:color w:val="0000FF"/>
            <w:u w:val="single"/>
            <w:rtl/>
          </w:rPr>
          <w:t>פ</w:t>
        </w:r>
        <w:r w:rsidR="00567A1B" w:rsidRPr="00567A1B">
          <w:rPr>
            <w:rFonts w:ascii="Calibri" w:hAnsi="Calibri"/>
            <w:color w:val="0000FF"/>
            <w:u w:val="single"/>
            <w:rtl/>
          </w:rPr>
          <w:t xml:space="preserve"> 9118/12</w:t>
        </w:r>
      </w:hyperlink>
      <w:r w:rsidRPr="00883DF5">
        <w:rPr>
          <w:rFonts w:ascii="Calibri" w:hAnsi="Calibri" w:hint="cs"/>
          <w:rtl/>
        </w:rPr>
        <w:t xml:space="preserve"> </w:t>
      </w:r>
      <w:r w:rsidRPr="00883DF5">
        <w:rPr>
          <w:rFonts w:ascii="Calibri" w:hAnsi="Calibri" w:hint="cs"/>
          <w:b/>
          <w:bCs/>
          <w:rtl/>
        </w:rPr>
        <w:t>אלכסנדר פריגין נגד מדינת ישראל (03.01.13)</w:t>
      </w:r>
      <w:r w:rsidRPr="00883DF5">
        <w:rPr>
          <w:rFonts w:ascii="Calibri" w:hAnsi="Calibri" w:hint="cs"/>
          <w:rtl/>
        </w:rPr>
        <w:t>:</w:t>
      </w:r>
    </w:p>
    <w:p w14:paraId="5870D911" w14:textId="77777777" w:rsidR="00883DF5" w:rsidRPr="00883DF5" w:rsidRDefault="00883DF5" w:rsidP="00883DF5">
      <w:pPr>
        <w:spacing w:line="360" w:lineRule="auto"/>
        <w:jc w:val="both"/>
        <w:rPr>
          <w:rFonts w:ascii="Calibri" w:hAnsi="Calibri"/>
          <w:rtl/>
        </w:rPr>
      </w:pPr>
    </w:p>
    <w:p w14:paraId="7C4453E3" w14:textId="77777777" w:rsidR="00883DF5" w:rsidRPr="00883DF5" w:rsidRDefault="00883DF5" w:rsidP="00883DF5">
      <w:pPr>
        <w:spacing w:line="360" w:lineRule="auto"/>
        <w:ind w:left="1440" w:right="850"/>
        <w:jc w:val="both"/>
        <w:rPr>
          <w:rFonts w:ascii="Calibri" w:hAnsi="Calibri"/>
          <w:rtl/>
        </w:rPr>
      </w:pPr>
      <w:r w:rsidRPr="00883DF5">
        <w:rPr>
          <w:rFonts w:ascii="Calibri" w:hAnsi="Calibri" w:hint="cs"/>
          <w:b/>
          <w:bCs/>
          <w:spacing w:val="10"/>
          <w:rtl/>
        </w:rPr>
        <w:t>"לא מצאתי כל פגם בעמדתו של בית המשפט המחוזי, לפיה יש להתייחס לנזק המוחשי-קונקרטי העלול להיגרם למבקש, ואין להידרש לאפשרויות תיאורטיות, לפיהן עלול להיגרם לו נזק כלשהו בעתיד. קבלת גישתו זו של המבקש, תחייב את בית המשפט להידרש לתרחישים תיאורטיים, שאין לדעת אם יתממשו בעתיד, ולא ברור כלל עד כמה תהיה להרשעה בדין השפעה על התכנותם של אותם תרחישים.".</w:t>
      </w:r>
    </w:p>
    <w:p w14:paraId="64532F30" w14:textId="77777777" w:rsidR="00883DF5" w:rsidRPr="00883DF5" w:rsidRDefault="00883DF5" w:rsidP="00883DF5">
      <w:pPr>
        <w:spacing w:line="360" w:lineRule="auto"/>
        <w:jc w:val="both"/>
        <w:rPr>
          <w:rFonts w:ascii="Calibri" w:hAnsi="Calibri"/>
          <w:rtl/>
        </w:rPr>
      </w:pPr>
    </w:p>
    <w:p w14:paraId="66462ADD" w14:textId="77777777" w:rsidR="00883DF5" w:rsidRPr="00883DF5" w:rsidRDefault="00883DF5" w:rsidP="00883DF5">
      <w:pPr>
        <w:spacing w:line="360" w:lineRule="auto"/>
        <w:ind w:left="720" w:hanging="720"/>
        <w:jc w:val="both"/>
        <w:rPr>
          <w:rFonts w:ascii="Calibri" w:hAnsi="Calibri"/>
          <w:rtl/>
        </w:rPr>
      </w:pPr>
      <w:r w:rsidRPr="00883DF5">
        <w:rPr>
          <w:rFonts w:ascii="Calibri" w:hAnsi="Calibri" w:hint="cs"/>
          <w:rtl/>
        </w:rPr>
        <w:t>13.</w:t>
      </w:r>
      <w:r w:rsidRPr="00883DF5">
        <w:rPr>
          <w:rFonts w:ascii="Calibri" w:hAnsi="Calibri" w:hint="cs"/>
          <w:rtl/>
        </w:rPr>
        <w:tab/>
        <w:t xml:space="preserve">לגבי הנאשם – לא הוכח, אף לא במבחן ראשוני ומקל, כי ההרשעה בגין העבירות שעבר תפגע בנאשם. נטען אמנם, כי הותרת הרשעת הנאשם על כנה תפגע בו ובתעסוקתו בעתיד, שכן היא עלולה לחסום בפניו את האפשרות לעסוק בחינוך בעתיד. ואולם,  הנאשם לא לומד חינוך, לא נרשם ללימודים בתחום, ואף הצהיר בכנות  אינו בטוח שאכן ילמד בסופו של דבר. בנוסף, מעבר לאמירה כללית על כך שהרשעה בתיק זה עלולה לפגוע בנאשם אם אכן ירצה לעסוק בחינוך – לא הוצגה כל ראיה לתמוך בטענה זו. </w:t>
      </w:r>
    </w:p>
    <w:p w14:paraId="2CE745BD" w14:textId="77777777" w:rsidR="00883DF5" w:rsidRPr="00883DF5" w:rsidRDefault="00883DF5" w:rsidP="00883DF5">
      <w:pPr>
        <w:spacing w:line="360" w:lineRule="auto"/>
        <w:ind w:left="720"/>
        <w:jc w:val="both"/>
        <w:rPr>
          <w:rFonts w:ascii="Calibri" w:hAnsi="Calibri"/>
          <w:rtl/>
        </w:rPr>
      </w:pPr>
      <w:r w:rsidRPr="00883DF5">
        <w:rPr>
          <w:rFonts w:ascii="Calibri" w:hAnsi="Calibri" w:hint="cs"/>
          <w:rtl/>
        </w:rPr>
        <w:t>הנאשם, צעיר בן 30, אשר כבר לא מצוי בגיל שאליו התייחסה הפסיקה במונח "בגיר – קטין", לא הצביע אלא על אפשרות תיאורטית קלושה כי עתידו יינזק.</w:t>
      </w:r>
    </w:p>
    <w:p w14:paraId="3F6B3B40" w14:textId="77777777" w:rsidR="00883DF5" w:rsidRPr="00883DF5" w:rsidRDefault="00883DF5" w:rsidP="00883DF5">
      <w:pPr>
        <w:spacing w:line="360" w:lineRule="auto"/>
        <w:ind w:left="720"/>
        <w:jc w:val="both"/>
        <w:rPr>
          <w:rFonts w:ascii="Calibri" w:hAnsi="Calibri"/>
          <w:rtl/>
        </w:rPr>
      </w:pPr>
      <w:r w:rsidRPr="00883DF5">
        <w:rPr>
          <w:rFonts w:ascii="Calibri" w:hAnsi="Calibri" w:hint="cs"/>
          <w:rtl/>
        </w:rPr>
        <w:t>שרות המבחן, לאחר שהתרשם ממאפייניו של הנאשם, המליץ אמנם לבטל את הרשעתו על מנת לא לפגוע בדימויו העצמי ולא לפגוע בעתידו המקצועי ואולם בכך אין די, בהתאם לדרישות הנורמה המשפטית לגבי ביטול הרשעה.</w:t>
      </w:r>
    </w:p>
    <w:p w14:paraId="0FCCED0E" w14:textId="77777777" w:rsidR="00883DF5" w:rsidRPr="00883DF5" w:rsidRDefault="00883DF5" w:rsidP="00883DF5">
      <w:pPr>
        <w:spacing w:line="360" w:lineRule="auto"/>
        <w:ind w:left="720"/>
        <w:jc w:val="both"/>
        <w:rPr>
          <w:rFonts w:ascii="Calibri" w:hAnsi="Calibri"/>
          <w:rtl/>
        </w:rPr>
      </w:pPr>
    </w:p>
    <w:p w14:paraId="43AEEDA7" w14:textId="77777777" w:rsidR="00883DF5" w:rsidRPr="00883DF5" w:rsidRDefault="00883DF5" w:rsidP="00883DF5">
      <w:pPr>
        <w:spacing w:line="360" w:lineRule="auto"/>
        <w:ind w:left="720"/>
        <w:jc w:val="both"/>
        <w:rPr>
          <w:rFonts w:ascii="Calibri" w:hAnsi="Calibri"/>
          <w:rtl/>
        </w:rPr>
      </w:pPr>
      <w:r w:rsidRPr="00883DF5">
        <w:rPr>
          <w:rFonts w:ascii="Calibri" w:hAnsi="Calibri" w:hint="cs"/>
          <w:b/>
          <w:bCs/>
          <w:rtl/>
        </w:rPr>
        <w:t>הרשעתו של הנאשם נותרת איפוא על כנה</w:t>
      </w:r>
      <w:r w:rsidRPr="00883DF5">
        <w:rPr>
          <w:rFonts w:ascii="Calibri" w:hAnsi="Calibri" w:hint="cs"/>
          <w:rtl/>
        </w:rPr>
        <w:t>.</w:t>
      </w:r>
    </w:p>
    <w:p w14:paraId="28E00905" w14:textId="77777777" w:rsidR="00883DF5" w:rsidRPr="00883DF5" w:rsidRDefault="00883DF5" w:rsidP="00883DF5">
      <w:pPr>
        <w:spacing w:line="360" w:lineRule="auto"/>
        <w:jc w:val="both"/>
        <w:rPr>
          <w:rFonts w:ascii="Calibri" w:hAnsi="Calibri"/>
          <w:b/>
          <w:bCs/>
          <w:u w:val="single"/>
          <w:rtl/>
        </w:rPr>
      </w:pPr>
    </w:p>
    <w:p w14:paraId="35C6C721" w14:textId="77777777" w:rsidR="00883DF5" w:rsidRPr="00883DF5" w:rsidRDefault="00883DF5" w:rsidP="00883DF5">
      <w:pPr>
        <w:spacing w:line="360" w:lineRule="auto"/>
        <w:ind w:left="720" w:hanging="720"/>
        <w:jc w:val="both"/>
        <w:rPr>
          <w:rFonts w:ascii="Calibri" w:hAnsi="Calibri"/>
          <w:rtl/>
        </w:rPr>
      </w:pPr>
      <w:r w:rsidRPr="00883DF5">
        <w:rPr>
          <w:rFonts w:ascii="Calibri" w:hAnsi="Calibri" w:hint="cs"/>
          <w:rtl/>
        </w:rPr>
        <w:t>14.</w:t>
      </w:r>
      <w:r w:rsidRPr="00883DF5">
        <w:rPr>
          <w:rFonts w:ascii="Calibri" w:hAnsi="Calibri" w:hint="cs"/>
          <w:rtl/>
        </w:rPr>
        <w:tab/>
        <w:t>הנאשם צעיר בן 29, נעדר עבר פלילי, הודה בביצוע העבירות וחסך מזמנו של בית המשפט, קיבל אחריות אישית על מעשיו, טען כי חדל להשתמש בסמים ובדיקת שתן שמסר העידה על כך, בנוסף ציין כי אינו חש צורך להשתמש בסמים.</w:t>
      </w:r>
    </w:p>
    <w:p w14:paraId="25D20D50" w14:textId="77777777" w:rsidR="00883DF5" w:rsidRPr="00883DF5" w:rsidRDefault="00883DF5" w:rsidP="00883DF5">
      <w:pPr>
        <w:spacing w:line="360" w:lineRule="auto"/>
        <w:ind w:left="720"/>
        <w:jc w:val="both"/>
        <w:rPr>
          <w:rFonts w:ascii="Calibri" w:hAnsi="Calibri"/>
          <w:rtl/>
        </w:rPr>
      </w:pPr>
      <w:r w:rsidRPr="00883DF5">
        <w:rPr>
          <w:rFonts w:ascii="Calibri" w:hAnsi="Calibri" w:hint="cs"/>
          <w:rtl/>
        </w:rPr>
        <w:t>הנאשם שרת שרות צבאי מלא כקצין מבצעים בחיל ההנדסה, משרת במילואים ותורם למדינה.</w:t>
      </w:r>
    </w:p>
    <w:p w14:paraId="0655851E" w14:textId="77777777" w:rsidR="00883DF5" w:rsidRPr="00883DF5" w:rsidRDefault="00883DF5" w:rsidP="00883DF5">
      <w:pPr>
        <w:spacing w:line="360" w:lineRule="auto"/>
        <w:ind w:left="720"/>
        <w:jc w:val="both"/>
        <w:rPr>
          <w:rFonts w:ascii="Calibri" w:hAnsi="Calibri"/>
          <w:rtl/>
        </w:rPr>
      </w:pPr>
      <w:r w:rsidRPr="00883DF5">
        <w:rPr>
          <w:rFonts w:ascii="Calibri" w:hAnsi="Calibri" w:hint="cs"/>
          <w:rtl/>
        </w:rPr>
        <w:t>הנאשם לא הביע נזקקות טיפולית ושיתף כי אינו פנוי לטיפול ארוך טווח, על כן שרות המבחן נמנע ממתן המלצה טיפולית בעניינו.</w:t>
      </w:r>
    </w:p>
    <w:p w14:paraId="19E07537" w14:textId="77777777" w:rsidR="00883DF5" w:rsidRPr="00883DF5" w:rsidRDefault="00883DF5" w:rsidP="00883DF5">
      <w:pPr>
        <w:spacing w:line="360" w:lineRule="auto"/>
        <w:jc w:val="both"/>
        <w:rPr>
          <w:rFonts w:ascii="Calibri" w:hAnsi="Calibri"/>
          <w:rtl/>
        </w:rPr>
      </w:pPr>
    </w:p>
    <w:p w14:paraId="52FD83FD" w14:textId="77777777" w:rsidR="00883DF5" w:rsidRPr="00883DF5" w:rsidRDefault="00883DF5" w:rsidP="00883DF5">
      <w:pPr>
        <w:spacing w:line="360" w:lineRule="auto"/>
        <w:ind w:left="720" w:hanging="720"/>
        <w:jc w:val="both"/>
        <w:rPr>
          <w:rFonts w:ascii="Calibri" w:hAnsi="Calibri"/>
          <w:rtl/>
        </w:rPr>
      </w:pPr>
      <w:r w:rsidRPr="00883DF5">
        <w:rPr>
          <w:rFonts w:ascii="Calibri" w:hAnsi="Calibri" w:hint="cs"/>
          <w:rtl/>
        </w:rPr>
        <w:t>15.</w:t>
      </w:r>
      <w:r w:rsidRPr="00883DF5">
        <w:rPr>
          <w:rFonts w:ascii="Calibri" w:hAnsi="Calibri" w:hint="cs"/>
          <w:rtl/>
        </w:rPr>
        <w:tab/>
        <w:t>לאור נתוניו החיוביים של הנאשם, כפי שצויין לעיל, ולאחר שלא מצאתי כי יש מקום לבטל את הרשעתו, נחה דעתי כי עתירת המאשימה להטלת עונש בתחתית מתחם הענישה בדמות מאסר על תנאי, הינה הולמת בנסיבות העניין, ואף מצדיקה להימנע מרכיב של של"צ -  וכך אעשה. אציין כי מאשימה נמנעה מלעתור לענישה של פסילה או פסילה על תנאי, בניגוד למדיניות הענישה בעבירות סמים, ואף על פי כן, אכלול בגזר הדין רכיב מתון של פסילה על תנאי כמקובל.</w:t>
      </w:r>
    </w:p>
    <w:p w14:paraId="62BD65E9" w14:textId="77777777" w:rsidR="00883DF5" w:rsidRPr="00883DF5" w:rsidRDefault="00883DF5" w:rsidP="00883DF5">
      <w:pPr>
        <w:spacing w:line="360" w:lineRule="auto"/>
        <w:jc w:val="both"/>
        <w:rPr>
          <w:rFonts w:ascii="Calibri" w:hAnsi="Calibri"/>
          <w:rtl/>
        </w:rPr>
      </w:pPr>
    </w:p>
    <w:p w14:paraId="16FB9628" w14:textId="77777777" w:rsidR="00883DF5" w:rsidRPr="00883DF5" w:rsidRDefault="00883DF5" w:rsidP="00883DF5">
      <w:pPr>
        <w:spacing w:line="360" w:lineRule="auto"/>
        <w:jc w:val="both"/>
        <w:rPr>
          <w:rFonts w:ascii="Calibri" w:hAnsi="Calibri"/>
          <w:rtl/>
        </w:rPr>
      </w:pPr>
      <w:r w:rsidRPr="00883DF5">
        <w:rPr>
          <w:rFonts w:ascii="Calibri" w:hAnsi="Calibri" w:hint="cs"/>
          <w:b/>
          <w:bCs/>
          <w:u w:val="single"/>
          <w:rtl/>
        </w:rPr>
        <w:t>סוף דבר</w:t>
      </w:r>
    </w:p>
    <w:p w14:paraId="4CBC2F55" w14:textId="77777777" w:rsidR="00883DF5" w:rsidRPr="00883DF5" w:rsidRDefault="00883DF5" w:rsidP="00883DF5">
      <w:pPr>
        <w:spacing w:line="360" w:lineRule="auto"/>
        <w:jc w:val="both"/>
        <w:rPr>
          <w:rFonts w:ascii="Calibri" w:hAnsi="Calibri"/>
          <w:rtl/>
        </w:rPr>
      </w:pPr>
    </w:p>
    <w:p w14:paraId="6A70AF8F" w14:textId="77777777" w:rsidR="00883DF5" w:rsidRPr="00883DF5" w:rsidRDefault="00883DF5" w:rsidP="00883DF5">
      <w:pPr>
        <w:spacing w:line="360" w:lineRule="auto"/>
        <w:ind w:left="720" w:hanging="720"/>
        <w:jc w:val="both"/>
        <w:rPr>
          <w:rFonts w:ascii="Calibri" w:hAnsi="Calibri"/>
          <w:rtl/>
        </w:rPr>
      </w:pPr>
      <w:r w:rsidRPr="00883DF5">
        <w:rPr>
          <w:rFonts w:ascii="Calibri" w:hAnsi="Calibri" w:hint="cs"/>
          <w:rtl/>
        </w:rPr>
        <w:t>16.</w:t>
      </w:r>
      <w:r w:rsidRPr="00883DF5">
        <w:rPr>
          <w:rFonts w:ascii="Calibri" w:hAnsi="Calibri" w:hint="cs"/>
          <w:rtl/>
        </w:rPr>
        <w:tab/>
      </w:r>
      <w:r w:rsidRPr="00883DF5">
        <w:rPr>
          <w:rFonts w:ascii="Calibri" w:hAnsi="Calibri" w:hint="cs"/>
          <w:b/>
          <w:bCs/>
          <w:rtl/>
        </w:rPr>
        <w:t>לאור כל האמור לעיל, אני גוזרת על הנאשם את העונשים הבאים</w:t>
      </w:r>
      <w:r w:rsidRPr="00883DF5">
        <w:rPr>
          <w:rFonts w:ascii="Calibri" w:hAnsi="Calibri" w:hint="cs"/>
          <w:rtl/>
        </w:rPr>
        <w:t>:</w:t>
      </w:r>
    </w:p>
    <w:p w14:paraId="000BFF6F" w14:textId="77777777" w:rsidR="00883DF5" w:rsidRPr="00883DF5" w:rsidRDefault="00883DF5" w:rsidP="00883DF5">
      <w:pPr>
        <w:spacing w:line="360" w:lineRule="auto"/>
        <w:jc w:val="both"/>
        <w:rPr>
          <w:rFonts w:ascii="Calibri" w:hAnsi="Calibri"/>
          <w:rtl/>
        </w:rPr>
      </w:pPr>
    </w:p>
    <w:p w14:paraId="6752E9D0" w14:textId="77777777" w:rsidR="00883DF5" w:rsidRPr="00883DF5" w:rsidRDefault="00883DF5" w:rsidP="00883DF5">
      <w:pPr>
        <w:spacing w:line="360" w:lineRule="auto"/>
        <w:ind w:left="1440" w:hanging="720"/>
        <w:jc w:val="both"/>
        <w:rPr>
          <w:rFonts w:ascii="Calibri" w:hAnsi="Calibri"/>
          <w:rtl/>
        </w:rPr>
      </w:pPr>
      <w:r w:rsidRPr="00883DF5">
        <w:rPr>
          <w:rFonts w:ascii="Calibri" w:hAnsi="Calibri" w:hint="cs"/>
          <w:rtl/>
        </w:rPr>
        <w:t>א.</w:t>
      </w:r>
      <w:r w:rsidRPr="00883DF5">
        <w:rPr>
          <w:rFonts w:ascii="Calibri" w:hAnsi="Calibri" w:hint="cs"/>
          <w:rtl/>
        </w:rPr>
        <w:tab/>
        <w:t>חודשיים מאסר על תנאי, ואולם הנאשם לא יישא עונש זה אלא אם יעבור במהלך תקופה של שנתיים מהיום על העבירות בהן הורשע.</w:t>
      </w:r>
    </w:p>
    <w:p w14:paraId="72E0BC02" w14:textId="77777777" w:rsidR="00883DF5" w:rsidRPr="00883DF5" w:rsidRDefault="00883DF5" w:rsidP="00883DF5">
      <w:pPr>
        <w:spacing w:line="360" w:lineRule="auto"/>
        <w:jc w:val="both"/>
        <w:rPr>
          <w:rFonts w:ascii="Calibri" w:hAnsi="Calibri"/>
          <w:rtl/>
        </w:rPr>
      </w:pPr>
    </w:p>
    <w:p w14:paraId="32999256" w14:textId="77777777" w:rsidR="00883DF5" w:rsidRDefault="00883DF5" w:rsidP="00883DF5">
      <w:pPr>
        <w:spacing w:line="360" w:lineRule="auto"/>
        <w:ind w:left="1440" w:hanging="720"/>
        <w:jc w:val="both"/>
        <w:rPr>
          <w:rFonts w:ascii="David" w:hAnsi="David"/>
          <w:rtl/>
        </w:rPr>
      </w:pPr>
      <w:r w:rsidRPr="00883DF5">
        <w:rPr>
          <w:rFonts w:ascii="Calibri" w:hAnsi="Calibri" w:hint="cs"/>
          <w:rtl/>
        </w:rPr>
        <w:t>ב.</w:t>
      </w:r>
      <w:r w:rsidRPr="00883DF5">
        <w:rPr>
          <w:rFonts w:ascii="Calibri" w:hAnsi="Calibri" w:hint="cs"/>
          <w:rtl/>
        </w:rPr>
        <w:tab/>
        <w:t xml:space="preserve">הנאשם יחתום על התחייבות על סך 1,000 ₪ </w:t>
      </w:r>
      <w:r>
        <w:rPr>
          <w:rFonts w:hint="cs"/>
          <w:rtl/>
        </w:rPr>
        <w:t xml:space="preserve">להימנע מלעבור על העבירה בה הורשע במשך שנתיים החל מהיום. במידה ולא יחתום כאמור תוך 7 ימים, ייאסר ליומיים. </w:t>
      </w:r>
    </w:p>
    <w:p w14:paraId="488FBF97" w14:textId="77777777" w:rsidR="00883DF5" w:rsidRDefault="00883DF5" w:rsidP="00883DF5">
      <w:pPr>
        <w:spacing w:after="120" w:line="360" w:lineRule="auto"/>
        <w:ind w:left="720" w:hanging="720"/>
        <w:jc w:val="both"/>
        <w:rPr>
          <w:rtl/>
        </w:rPr>
      </w:pPr>
    </w:p>
    <w:p w14:paraId="4DB5CF3C" w14:textId="77777777" w:rsidR="00883DF5" w:rsidRDefault="00883DF5" w:rsidP="00883DF5">
      <w:pPr>
        <w:spacing w:line="360" w:lineRule="auto"/>
        <w:ind w:left="1440" w:hanging="720"/>
        <w:jc w:val="both"/>
        <w:rPr>
          <w:rtl/>
        </w:rPr>
      </w:pPr>
      <w:r w:rsidRPr="00883DF5">
        <w:rPr>
          <w:rFonts w:ascii="Calibri" w:hAnsi="Calibri" w:hint="cs"/>
          <w:rtl/>
        </w:rPr>
        <w:t xml:space="preserve">ג. </w:t>
      </w:r>
      <w:r w:rsidRPr="00883DF5">
        <w:rPr>
          <w:rFonts w:ascii="Calibri" w:hAnsi="Calibri" w:hint="cs"/>
          <w:rtl/>
        </w:rPr>
        <w:tab/>
      </w:r>
      <w:r>
        <w:rPr>
          <w:rFonts w:hint="cs"/>
          <w:rtl/>
        </w:rPr>
        <w:t xml:space="preserve">פסילה מלקבל או להחזיק רישיון נהיגה למשך חודש, ואולם הנאשם לא יישא בעונש זה אלא אם יעבור בתוך תקופה של שנתיים מהיום על כל עבירה לפי </w:t>
      </w:r>
      <w:hyperlink r:id="rId23" w:history="1">
        <w:r w:rsidR="00567A1B" w:rsidRPr="00567A1B">
          <w:rPr>
            <w:color w:val="0000FF"/>
            <w:u w:val="single"/>
            <w:rtl/>
          </w:rPr>
          <w:t>פקודת הסמים המסוכנים</w:t>
        </w:r>
      </w:hyperlink>
      <w:r>
        <w:rPr>
          <w:rFonts w:hint="cs"/>
          <w:rtl/>
        </w:rPr>
        <w:t xml:space="preserve">. </w:t>
      </w:r>
    </w:p>
    <w:p w14:paraId="52DC004C" w14:textId="77777777" w:rsidR="00883DF5" w:rsidRDefault="00883DF5" w:rsidP="00883DF5">
      <w:pPr>
        <w:spacing w:after="120" w:line="360" w:lineRule="auto"/>
        <w:ind w:left="720" w:hanging="720"/>
        <w:jc w:val="both"/>
        <w:rPr>
          <w:rtl/>
        </w:rPr>
      </w:pPr>
    </w:p>
    <w:p w14:paraId="5D0432BB" w14:textId="77777777" w:rsidR="00883DF5" w:rsidRDefault="00883DF5" w:rsidP="00883DF5">
      <w:pPr>
        <w:rPr>
          <w:u w:val="single"/>
          <w:rtl/>
        </w:rPr>
      </w:pPr>
    </w:p>
    <w:p w14:paraId="051B28F2" w14:textId="77777777" w:rsidR="00883DF5" w:rsidRDefault="00883DF5" w:rsidP="00883DF5">
      <w:pPr>
        <w:spacing w:line="360" w:lineRule="auto"/>
        <w:rPr>
          <w:u w:val="single"/>
          <w:rtl/>
        </w:rPr>
      </w:pPr>
      <w:r>
        <w:rPr>
          <w:rFonts w:hint="cs"/>
          <w:u w:val="single"/>
          <w:rtl/>
        </w:rPr>
        <w:t>סוללות – יוחזרו לצה"ל</w:t>
      </w:r>
      <w:r>
        <w:rPr>
          <w:rFonts w:hint="cs"/>
          <w:rtl/>
        </w:rPr>
        <w:t>.</w:t>
      </w:r>
      <w:r>
        <w:rPr>
          <w:rFonts w:hint="cs"/>
          <w:u w:val="single"/>
          <w:rtl/>
        </w:rPr>
        <w:t xml:space="preserve"> </w:t>
      </w:r>
    </w:p>
    <w:p w14:paraId="7DFE8CCC" w14:textId="77777777" w:rsidR="00883DF5" w:rsidRDefault="00883DF5" w:rsidP="00883DF5">
      <w:pPr>
        <w:rPr>
          <w:u w:val="single"/>
          <w:rtl/>
        </w:rPr>
      </w:pPr>
      <w:r>
        <w:rPr>
          <w:rFonts w:hint="cs"/>
          <w:u w:val="single"/>
          <w:rtl/>
        </w:rPr>
        <w:t>סמים – להשמדה</w:t>
      </w:r>
      <w:r>
        <w:rPr>
          <w:rFonts w:hint="cs"/>
          <w:rtl/>
        </w:rPr>
        <w:t>.</w:t>
      </w:r>
    </w:p>
    <w:p w14:paraId="296C79DA" w14:textId="77777777" w:rsidR="00883DF5" w:rsidRDefault="00883DF5" w:rsidP="00883DF5">
      <w:pPr>
        <w:rPr>
          <w:u w:val="single"/>
          <w:rtl/>
        </w:rPr>
      </w:pPr>
    </w:p>
    <w:p w14:paraId="418B70E5" w14:textId="77777777" w:rsidR="00883DF5" w:rsidRDefault="00883DF5" w:rsidP="00883DF5">
      <w:pPr>
        <w:rPr>
          <w:u w:val="single"/>
          <w:rtl/>
        </w:rPr>
      </w:pPr>
    </w:p>
    <w:p w14:paraId="1D76CCB9" w14:textId="77777777" w:rsidR="00883DF5" w:rsidRDefault="00883DF5" w:rsidP="00883DF5">
      <w:pPr>
        <w:rPr>
          <w:rtl/>
        </w:rPr>
      </w:pPr>
      <w:r>
        <w:rPr>
          <w:rFonts w:hint="cs"/>
          <w:b/>
          <w:bCs/>
          <w:u w:val="single"/>
          <w:rtl/>
        </w:rPr>
        <w:t>זכות ערעור לבית המשפט המחוזי תוך 45 יום מהיום</w:t>
      </w:r>
      <w:r>
        <w:rPr>
          <w:rFonts w:hint="cs"/>
          <w:rtl/>
        </w:rPr>
        <w:t>.</w:t>
      </w:r>
    </w:p>
    <w:p w14:paraId="71988C47" w14:textId="77777777" w:rsidR="00883DF5" w:rsidRPr="00B05847" w:rsidRDefault="00883DF5" w:rsidP="00883DF5">
      <w:pPr>
        <w:rPr>
          <w:rtl/>
        </w:rPr>
      </w:pPr>
    </w:p>
    <w:p w14:paraId="044A6D0B" w14:textId="77777777" w:rsidR="00883DF5" w:rsidRPr="00567A1B" w:rsidRDefault="00567A1B" w:rsidP="00883DF5">
      <w:pPr>
        <w:rPr>
          <w:color w:val="FFFFFF"/>
          <w:sz w:val="2"/>
          <w:szCs w:val="2"/>
          <w:rtl/>
        </w:rPr>
      </w:pPr>
      <w:r w:rsidRPr="00567A1B">
        <w:rPr>
          <w:color w:val="FFFFFF"/>
          <w:sz w:val="2"/>
          <w:szCs w:val="2"/>
          <w:rtl/>
        </w:rPr>
        <w:t>5129371</w:t>
      </w:r>
    </w:p>
    <w:p w14:paraId="3645EC2E" w14:textId="77777777" w:rsidR="00883DF5" w:rsidRPr="00776DB7" w:rsidRDefault="00567A1B" w:rsidP="00883DF5">
      <w:pPr>
        <w:rPr>
          <w:rFonts w:cs="FrankRuehl"/>
          <w:b/>
          <w:bCs/>
          <w:sz w:val="28"/>
          <w:szCs w:val="28"/>
          <w:rtl/>
        </w:rPr>
      </w:pPr>
      <w:r w:rsidRPr="00567A1B">
        <w:rPr>
          <w:rFonts w:ascii="Arial" w:hAnsi="Arial"/>
          <w:b/>
          <w:bCs/>
          <w:color w:val="FFFFFF"/>
          <w:sz w:val="2"/>
          <w:szCs w:val="2"/>
          <w:rtl/>
        </w:rPr>
        <w:t>54678313</w:t>
      </w:r>
      <w:r>
        <w:rPr>
          <w:rFonts w:ascii="Arial" w:hAnsi="Arial"/>
          <w:b/>
          <w:bCs/>
          <w:rtl/>
        </w:rPr>
        <w:t xml:space="preserve">ניתן היום,  כ"א טבת תשע"ח, 08 ינואר 2018, במעמד הנוכחים. </w:t>
      </w:r>
    </w:p>
    <w:p w14:paraId="3382687E" w14:textId="77777777" w:rsidR="00883DF5" w:rsidRPr="00776DB7" w:rsidRDefault="00883DF5" w:rsidP="00883DF5">
      <w:pPr>
        <w:jc w:val="center"/>
      </w:pPr>
      <w:r w:rsidRPr="00776DB7">
        <w:rPr>
          <w:rFonts w:hint="cs"/>
          <w:b/>
          <w:bCs/>
          <w:rtl/>
        </w:rPr>
        <w:t xml:space="preserve">   </w:t>
      </w:r>
      <w:r w:rsidRPr="00776DB7">
        <w:rPr>
          <w:rFonts w:hint="cs"/>
          <w:b/>
          <w:bCs/>
          <w:rtl/>
        </w:rPr>
        <w:tab/>
      </w:r>
      <w:r w:rsidRPr="00776DB7">
        <w:rPr>
          <w:rFonts w:hint="cs"/>
          <w:b/>
          <w:bCs/>
          <w:rtl/>
        </w:rPr>
        <w:tab/>
      </w:r>
      <w:r w:rsidRPr="00776DB7">
        <w:rPr>
          <w:rFonts w:hint="cs"/>
          <w:b/>
          <w:bCs/>
          <w:rtl/>
        </w:rPr>
        <w:tab/>
      </w:r>
      <w:r w:rsidRPr="00776DB7">
        <w:rPr>
          <w:rFonts w:hint="cs"/>
          <w:b/>
          <w:bCs/>
          <w:rtl/>
        </w:rPr>
        <w:tab/>
      </w:r>
      <w:r w:rsidRPr="00776DB7">
        <w:rPr>
          <w:rFonts w:hint="cs"/>
          <w:b/>
          <w:bCs/>
          <w:rtl/>
        </w:rPr>
        <w:tab/>
      </w:r>
      <w:r>
        <w:rPr>
          <w:rtl/>
        </w:rPr>
        <w:t xml:space="preserve">     </w:t>
      </w:r>
    </w:p>
    <w:p w14:paraId="2CEF8410" w14:textId="77777777" w:rsidR="00883DF5" w:rsidRPr="00776DB7" w:rsidRDefault="00883DF5" w:rsidP="00883DF5">
      <w:pPr>
        <w:jc w:val="center"/>
        <w:rPr>
          <w:rFonts w:ascii="Arial" w:hAnsi="Arial"/>
          <w:b/>
          <w:bCs/>
          <w:sz w:val="28"/>
          <w:szCs w:val="28"/>
          <w:rtl/>
        </w:rPr>
      </w:pPr>
    </w:p>
    <w:p w14:paraId="7BAA2EED" w14:textId="77777777" w:rsidR="00883DF5" w:rsidRPr="00776DB7" w:rsidRDefault="00883DF5" w:rsidP="00883DF5">
      <w:pPr>
        <w:rPr>
          <w:b/>
          <w:bCs/>
          <w:sz w:val="28"/>
          <w:szCs w:val="28"/>
          <w:rtl/>
        </w:rPr>
      </w:pPr>
    </w:p>
    <w:p w14:paraId="4AD7477D" w14:textId="77777777" w:rsidR="00883DF5" w:rsidRPr="00776DB7" w:rsidRDefault="00883DF5" w:rsidP="00883DF5">
      <w:pPr>
        <w:pStyle w:val="a3"/>
        <w:jc w:val="center"/>
        <w:rPr>
          <w:rtl/>
        </w:rPr>
      </w:pPr>
    </w:p>
    <w:p w14:paraId="3FDE56F5" w14:textId="77777777" w:rsidR="002D7B2F" w:rsidRPr="00567A1B" w:rsidRDefault="002D7B2F" w:rsidP="00567A1B">
      <w:pPr>
        <w:keepNext/>
        <w:rPr>
          <w:rFonts w:ascii="David" w:hAnsi="David"/>
          <w:color w:val="000000"/>
          <w:sz w:val="22"/>
          <w:szCs w:val="22"/>
          <w:rtl/>
        </w:rPr>
      </w:pPr>
    </w:p>
    <w:p w14:paraId="4FBAD8F5" w14:textId="77777777" w:rsidR="00567A1B" w:rsidRPr="00567A1B" w:rsidRDefault="00567A1B" w:rsidP="00567A1B">
      <w:pPr>
        <w:keepNext/>
        <w:rPr>
          <w:rFonts w:ascii="David" w:hAnsi="David"/>
          <w:color w:val="000000"/>
          <w:sz w:val="22"/>
          <w:szCs w:val="22"/>
          <w:rtl/>
        </w:rPr>
      </w:pPr>
      <w:r w:rsidRPr="00567A1B">
        <w:rPr>
          <w:rFonts w:ascii="David" w:hAnsi="David"/>
          <w:color w:val="000000"/>
          <w:sz w:val="22"/>
          <w:szCs w:val="22"/>
          <w:rtl/>
        </w:rPr>
        <w:t>רות שפילברג כהן 54678313</w:t>
      </w:r>
    </w:p>
    <w:p w14:paraId="4E2214AE" w14:textId="77777777" w:rsidR="00567A1B" w:rsidRDefault="00567A1B" w:rsidP="00567A1B">
      <w:r w:rsidRPr="00567A1B">
        <w:rPr>
          <w:color w:val="000000"/>
          <w:rtl/>
        </w:rPr>
        <w:t>נוסח מסמך זה כפוף לשינויי ניסוח ועריכה</w:t>
      </w:r>
    </w:p>
    <w:p w14:paraId="0C8043B6" w14:textId="77777777" w:rsidR="00567A1B" w:rsidRDefault="00567A1B" w:rsidP="00567A1B">
      <w:pPr>
        <w:rPr>
          <w:rtl/>
        </w:rPr>
      </w:pPr>
    </w:p>
    <w:p w14:paraId="2FB25132" w14:textId="77777777" w:rsidR="00567A1B" w:rsidRDefault="00567A1B" w:rsidP="00567A1B">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66E1A7DB" w14:textId="77777777" w:rsidR="00567A1B" w:rsidRPr="00567A1B" w:rsidRDefault="00567A1B" w:rsidP="00567A1B">
      <w:pPr>
        <w:jc w:val="center"/>
        <w:rPr>
          <w:color w:val="0000FF"/>
          <w:u w:val="single"/>
        </w:rPr>
      </w:pPr>
    </w:p>
    <w:sectPr w:rsidR="00567A1B" w:rsidRPr="00567A1B" w:rsidSect="00567A1B">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ED1942" w14:textId="77777777" w:rsidR="008D3211" w:rsidRDefault="008D3211" w:rsidP="00500CD5">
      <w:r>
        <w:separator/>
      </w:r>
    </w:p>
  </w:endnote>
  <w:endnote w:type="continuationSeparator" w:id="0">
    <w:p w14:paraId="377052B3" w14:textId="77777777" w:rsidR="008D3211" w:rsidRDefault="008D3211" w:rsidP="00500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Schoolbook">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8E172" w14:textId="77777777" w:rsidR="008D3211" w:rsidRDefault="008D3211" w:rsidP="00567A1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E8DB817" w14:textId="77777777" w:rsidR="008D3211" w:rsidRPr="00567A1B" w:rsidRDefault="008D3211" w:rsidP="00567A1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123A3" w14:textId="77777777" w:rsidR="008D3211" w:rsidRDefault="008D3211" w:rsidP="00567A1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A7118">
      <w:rPr>
        <w:rFonts w:ascii="FrankRuehl" w:hAnsi="FrankRuehl" w:cs="FrankRuehl"/>
        <w:noProof/>
        <w:rtl/>
      </w:rPr>
      <w:t>1</w:t>
    </w:r>
    <w:r>
      <w:rPr>
        <w:rFonts w:ascii="FrankRuehl" w:hAnsi="FrankRuehl" w:cs="FrankRuehl"/>
        <w:rtl/>
      </w:rPr>
      <w:fldChar w:fldCharType="end"/>
    </w:r>
  </w:p>
  <w:p w14:paraId="0C30E0E9" w14:textId="77777777" w:rsidR="008D3211" w:rsidRPr="00567A1B" w:rsidRDefault="008D3211" w:rsidP="00567A1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43142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4A1031" w14:textId="77777777" w:rsidR="008D3211" w:rsidRDefault="008D3211" w:rsidP="00500CD5">
      <w:r>
        <w:separator/>
      </w:r>
    </w:p>
  </w:footnote>
  <w:footnote w:type="continuationSeparator" w:id="0">
    <w:p w14:paraId="1B2248FA" w14:textId="77777777" w:rsidR="008D3211" w:rsidRDefault="008D3211" w:rsidP="00500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ECBDB" w14:textId="77777777" w:rsidR="008D3211" w:rsidRPr="00567A1B" w:rsidRDefault="008D3211" w:rsidP="00567A1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21308-03-17</w:t>
    </w:r>
    <w:r>
      <w:rPr>
        <w:rFonts w:ascii="David" w:hAnsi="David"/>
        <w:color w:val="000000"/>
        <w:sz w:val="22"/>
        <w:szCs w:val="22"/>
        <w:rtl/>
      </w:rPr>
      <w:tab/>
      <w:t xml:space="preserve"> שלוחת תביעות מרום הגליל והגולן נ' אביב וייס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AF91C" w14:textId="77777777" w:rsidR="008D3211" w:rsidRPr="00567A1B" w:rsidRDefault="008D3211" w:rsidP="00567A1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21308-03-17</w:t>
    </w:r>
    <w:r>
      <w:rPr>
        <w:rFonts w:ascii="David" w:hAnsi="David"/>
        <w:color w:val="000000"/>
        <w:sz w:val="22"/>
        <w:szCs w:val="22"/>
        <w:rtl/>
      </w:rPr>
      <w:tab/>
      <w:t xml:space="preserve"> שלוחת תביעות מרום הגליל והגולן נ' אביב וייס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83DF5"/>
    <w:rsid w:val="002D7B2F"/>
    <w:rsid w:val="0039404D"/>
    <w:rsid w:val="00500CD5"/>
    <w:rsid w:val="00567A1B"/>
    <w:rsid w:val="00883DF5"/>
    <w:rsid w:val="008D3211"/>
    <w:rsid w:val="00915ADC"/>
    <w:rsid w:val="009835BF"/>
    <w:rsid w:val="009A7118"/>
    <w:rsid w:val="009F4D54"/>
    <w:rsid w:val="00BA16A0"/>
    <w:rsid w:val="00C477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969C55C"/>
  <w15:chartTrackingRefBased/>
  <w15:docId w15:val="{27471107-1EA3-4B07-AA0C-2125AD76F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83DF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83DF5"/>
    <w:pPr>
      <w:tabs>
        <w:tab w:val="center" w:pos="4153"/>
        <w:tab w:val="right" w:pos="8306"/>
      </w:tabs>
    </w:pPr>
  </w:style>
  <w:style w:type="character" w:customStyle="1" w:styleId="a4">
    <w:name w:val="כותרת עליונה תו"/>
    <w:link w:val="a3"/>
    <w:rsid w:val="00883DF5"/>
    <w:rPr>
      <w:rFonts w:ascii="Times New Roman" w:eastAsia="Times New Roman" w:hAnsi="Times New Roman" w:cs="David"/>
      <w:sz w:val="24"/>
      <w:szCs w:val="24"/>
    </w:rPr>
  </w:style>
  <w:style w:type="paragraph" w:styleId="a5">
    <w:name w:val="footer"/>
    <w:basedOn w:val="a"/>
    <w:link w:val="a6"/>
    <w:rsid w:val="00883DF5"/>
    <w:pPr>
      <w:tabs>
        <w:tab w:val="center" w:pos="4153"/>
        <w:tab w:val="right" w:pos="8306"/>
      </w:tabs>
    </w:pPr>
  </w:style>
  <w:style w:type="character" w:customStyle="1" w:styleId="a6">
    <w:name w:val="כותרת תחתונה תו"/>
    <w:link w:val="a5"/>
    <w:rsid w:val="00883DF5"/>
    <w:rPr>
      <w:rFonts w:ascii="Times New Roman" w:eastAsia="Times New Roman" w:hAnsi="Times New Roman" w:cs="David"/>
      <w:sz w:val="24"/>
      <w:szCs w:val="24"/>
    </w:rPr>
  </w:style>
  <w:style w:type="table" w:styleId="a7">
    <w:name w:val="Table Grid"/>
    <w:basedOn w:val="a1"/>
    <w:rsid w:val="00883DF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83DF5"/>
  </w:style>
  <w:style w:type="character" w:styleId="Hyperlink">
    <w:name w:val="Hyperlink"/>
    <w:rsid w:val="00883DF5"/>
    <w:rPr>
      <w:color w:val="0000FF"/>
      <w:u w:val="single"/>
    </w:rPr>
  </w:style>
  <w:style w:type="character" w:styleId="a9">
    <w:name w:val="Unresolved Mention"/>
    <w:rsid w:val="00567A1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case/6987521" TargetMode="External"/><Relationship Id="rId7" Type="http://schemas.openxmlformats.org/officeDocument/2006/relationships/hyperlink" Target="http://www.nevo.co.il/law/70301/413" TargetMode="External"/><Relationship Id="rId12" Type="http://schemas.openxmlformats.org/officeDocument/2006/relationships/hyperlink" Target="http://www.nevo.co.il/law/70301/413" TargetMode="External"/><Relationship Id="rId17" Type="http://schemas.openxmlformats.org/officeDocument/2006/relationships/hyperlink" Target="http://www.nevo.co.il/law/74903"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case/6180864" TargetMode="External"/><Relationship Id="rId20" Type="http://schemas.openxmlformats.org/officeDocument/2006/relationships/hyperlink" Target="http://www.nevo.co.il/case/17916229"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4903" TargetMode="External"/><Relationship Id="rId24"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law/4216" TargetMode="External"/><Relationship Id="rId28" Type="http://schemas.openxmlformats.org/officeDocument/2006/relationships/footer" Target="footer2.xml"/><Relationship Id="rId10" Type="http://schemas.openxmlformats.org/officeDocument/2006/relationships/hyperlink" Target="http://www.nevo.co.il/law/4216/7.c" TargetMode="External"/><Relationship Id="rId19" Type="http://schemas.openxmlformats.org/officeDocument/2006/relationships/hyperlink" Target="http://www.nevo.co.il/case/5810781" TargetMode="External"/><Relationship Id="rId4" Type="http://schemas.openxmlformats.org/officeDocument/2006/relationships/footnotes" Target="footnotes.xml"/><Relationship Id="rId9" Type="http://schemas.openxmlformats.org/officeDocument/2006/relationships/hyperlink" Target="http://www.nevo.co.il/law/4216/7.a." TargetMode="External"/><Relationship Id="rId14" Type="http://schemas.openxmlformats.org/officeDocument/2006/relationships/hyperlink" Target="http://www.nevo.co.il/law/4216/7.a.;7.c" TargetMode="External"/><Relationship Id="rId22" Type="http://schemas.openxmlformats.org/officeDocument/2006/relationships/hyperlink" Target="http://www.nevo.co.il/case/5611948"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2259</Words>
  <Characters>11298</Characters>
  <Application>Microsoft Office Word</Application>
  <DocSecurity>0</DocSecurity>
  <Lines>94</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13530</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8257637</vt:i4>
      </vt:variant>
      <vt:variant>
        <vt:i4>51</vt:i4>
      </vt:variant>
      <vt:variant>
        <vt:i4>0</vt:i4>
      </vt:variant>
      <vt:variant>
        <vt:i4>5</vt:i4>
      </vt:variant>
      <vt:variant>
        <vt:lpwstr>http://www.nevo.co.il/law/4216</vt:lpwstr>
      </vt:variant>
      <vt:variant>
        <vt:lpwstr/>
      </vt:variant>
      <vt:variant>
        <vt:i4>3473527</vt:i4>
      </vt:variant>
      <vt:variant>
        <vt:i4>48</vt:i4>
      </vt:variant>
      <vt:variant>
        <vt:i4>0</vt:i4>
      </vt:variant>
      <vt:variant>
        <vt:i4>5</vt:i4>
      </vt:variant>
      <vt:variant>
        <vt:lpwstr>http://www.nevo.co.il/case/5611948</vt:lpwstr>
      </vt:variant>
      <vt:variant>
        <vt:lpwstr/>
      </vt:variant>
      <vt:variant>
        <vt:i4>3801208</vt:i4>
      </vt:variant>
      <vt:variant>
        <vt:i4>45</vt:i4>
      </vt:variant>
      <vt:variant>
        <vt:i4>0</vt:i4>
      </vt:variant>
      <vt:variant>
        <vt:i4>5</vt:i4>
      </vt:variant>
      <vt:variant>
        <vt:lpwstr>http://www.nevo.co.il/case/6987521</vt:lpwstr>
      </vt:variant>
      <vt:variant>
        <vt:lpwstr/>
      </vt:variant>
      <vt:variant>
        <vt:i4>3932272</vt:i4>
      </vt:variant>
      <vt:variant>
        <vt:i4>42</vt:i4>
      </vt:variant>
      <vt:variant>
        <vt:i4>0</vt:i4>
      </vt:variant>
      <vt:variant>
        <vt:i4>5</vt:i4>
      </vt:variant>
      <vt:variant>
        <vt:lpwstr>http://www.nevo.co.il/case/17916229</vt:lpwstr>
      </vt:variant>
      <vt:variant>
        <vt:lpwstr/>
      </vt:variant>
      <vt:variant>
        <vt:i4>3276916</vt:i4>
      </vt:variant>
      <vt:variant>
        <vt:i4>39</vt:i4>
      </vt:variant>
      <vt:variant>
        <vt:i4>0</vt:i4>
      </vt:variant>
      <vt:variant>
        <vt:i4>5</vt:i4>
      </vt:variant>
      <vt:variant>
        <vt:lpwstr>http://www.nevo.co.il/case/5810781</vt:lpwstr>
      </vt:variant>
      <vt:variant>
        <vt:lpwstr/>
      </vt:variant>
      <vt:variant>
        <vt:i4>7995492</vt:i4>
      </vt:variant>
      <vt:variant>
        <vt:i4>36</vt:i4>
      </vt:variant>
      <vt:variant>
        <vt:i4>0</vt:i4>
      </vt:variant>
      <vt:variant>
        <vt:i4>5</vt:i4>
      </vt:variant>
      <vt:variant>
        <vt:lpwstr>http://www.nevo.co.il/law/70301</vt:lpwstr>
      </vt:variant>
      <vt:variant>
        <vt:lpwstr/>
      </vt:variant>
      <vt:variant>
        <vt:i4>8257646</vt:i4>
      </vt:variant>
      <vt:variant>
        <vt:i4>33</vt:i4>
      </vt:variant>
      <vt:variant>
        <vt:i4>0</vt:i4>
      </vt:variant>
      <vt:variant>
        <vt:i4>5</vt:i4>
      </vt:variant>
      <vt:variant>
        <vt:lpwstr>http://www.nevo.co.il/law/74903</vt:lpwstr>
      </vt:variant>
      <vt:variant>
        <vt:lpwstr/>
      </vt:variant>
      <vt:variant>
        <vt:i4>3276915</vt:i4>
      </vt:variant>
      <vt:variant>
        <vt:i4>30</vt:i4>
      </vt:variant>
      <vt:variant>
        <vt:i4>0</vt:i4>
      </vt:variant>
      <vt:variant>
        <vt:i4>5</vt:i4>
      </vt:variant>
      <vt:variant>
        <vt:lpwstr>http://www.nevo.co.il/case/6180864</vt:lpwstr>
      </vt:variant>
      <vt:variant>
        <vt:lpwstr/>
      </vt:variant>
      <vt:variant>
        <vt:i4>8257637</vt:i4>
      </vt:variant>
      <vt:variant>
        <vt:i4>27</vt:i4>
      </vt:variant>
      <vt:variant>
        <vt:i4>0</vt:i4>
      </vt:variant>
      <vt:variant>
        <vt:i4>5</vt:i4>
      </vt:variant>
      <vt:variant>
        <vt:lpwstr>http://www.nevo.co.il/law/4216</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7995492</vt:i4>
      </vt:variant>
      <vt:variant>
        <vt:i4>21</vt:i4>
      </vt:variant>
      <vt:variant>
        <vt:i4>0</vt:i4>
      </vt:variant>
      <vt:variant>
        <vt:i4>5</vt:i4>
      </vt:variant>
      <vt:variant>
        <vt:lpwstr>http://www.nevo.co.il/law/70301</vt:lpwstr>
      </vt:variant>
      <vt:variant>
        <vt:lpwstr/>
      </vt:variant>
      <vt:variant>
        <vt:i4>6553697</vt:i4>
      </vt:variant>
      <vt:variant>
        <vt:i4>18</vt:i4>
      </vt:variant>
      <vt:variant>
        <vt:i4>0</vt:i4>
      </vt:variant>
      <vt:variant>
        <vt:i4>5</vt:i4>
      </vt:variant>
      <vt:variant>
        <vt:lpwstr>http://www.nevo.co.il/law/70301/413</vt:lpwstr>
      </vt:variant>
      <vt:variant>
        <vt:lpwstr/>
      </vt:variant>
      <vt:variant>
        <vt:i4>8257646</vt:i4>
      </vt:variant>
      <vt:variant>
        <vt:i4>15</vt:i4>
      </vt:variant>
      <vt:variant>
        <vt:i4>0</vt:i4>
      </vt:variant>
      <vt:variant>
        <vt:i4>5</vt:i4>
      </vt:variant>
      <vt:variant>
        <vt:lpwstr>http://www.nevo.co.il/law/74903</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6553697</vt:i4>
      </vt:variant>
      <vt:variant>
        <vt:i4>3</vt:i4>
      </vt:variant>
      <vt:variant>
        <vt:i4>0</vt:i4>
      </vt:variant>
      <vt:variant>
        <vt:i4>5</vt:i4>
      </vt:variant>
      <vt:variant>
        <vt:lpwstr>http://www.nevo.co.il/law/70301/413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2025-04-22T23:20:00Z</dcterms:created>
  <dcterms:modified xsi:type="dcterms:W3CDTF">2025-04-22T23:20:00Z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21308</vt:lpwstr>
  </property>
  <property fmtid="{D5CDD505-2E9C-101B-9397-08002B2CF9AE}" pid="6" name="NEWPARTB">
    <vt:lpwstr>03</vt:lpwstr>
  </property>
  <property fmtid="{D5CDD505-2E9C-101B-9397-08002B2CF9AE}" pid="7" name="NEWPARTC">
    <vt:lpwstr>17</vt:lpwstr>
  </property>
  <property fmtid="{D5CDD505-2E9C-101B-9397-08002B2CF9AE}" pid="8" name="APPELLANT">
    <vt:lpwstr>שלוחת תביעות מרום הגליל והגולן</vt:lpwstr>
  </property>
  <property fmtid="{D5CDD505-2E9C-101B-9397-08002B2CF9AE}" pid="9" name="APPELLEE">
    <vt:lpwstr>אביב וייס</vt:lpwstr>
  </property>
  <property fmtid="{D5CDD505-2E9C-101B-9397-08002B2CF9AE}" pid="10" name="JUDGE">
    <vt:lpwstr>רות שפילברג כהן</vt:lpwstr>
  </property>
  <property fmtid="{D5CDD505-2E9C-101B-9397-08002B2CF9AE}" pid="11" name="CITY">
    <vt:lpwstr>ק"ש</vt:lpwstr>
  </property>
  <property fmtid="{D5CDD505-2E9C-101B-9397-08002B2CF9AE}" pid="12" name="DATE">
    <vt:lpwstr>20180108</vt:lpwstr>
  </property>
  <property fmtid="{D5CDD505-2E9C-101B-9397-08002B2CF9AE}" pid="13" name="TYPE_N_DATE">
    <vt:lpwstr>38020180108</vt:lpwstr>
  </property>
  <property fmtid="{D5CDD505-2E9C-101B-9397-08002B2CF9AE}" pid="14" name="CASESLISTTMP1">
    <vt:lpwstr>6180864;5810781;17916229;6987521;5611948</vt:lpwstr>
  </property>
  <property fmtid="{D5CDD505-2E9C-101B-9397-08002B2CF9AE}" pid="15" name="WORDNUMPAGES">
    <vt:lpwstr>8</vt:lpwstr>
  </property>
  <property fmtid="{D5CDD505-2E9C-101B-9397-08002B2CF9AE}" pid="16" name="TYPE_ABS_DATE">
    <vt:lpwstr>380020180108</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70301/413</vt:lpwstr>
  </property>
  <property fmtid="{D5CDD505-2E9C-101B-9397-08002B2CF9AE}" pid="37" name="LAWLISTTMP2">
    <vt:lpwstr>4216/007.a;007.c</vt:lpwstr>
  </property>
  <property fmtid="{D5CDD505-2E9C-101B-9397-08002B2CF9AE}" pid="38" name="LAWLISTTMP3">
    <vt:lpwstr>74903</vt:lpwstr>
  </property>
</Properties>
</file>