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C166FD" w:rsidRPr="00D1716D" w14:paraId="6CAA0D5C" w14:textId="77777777" w:rsidTr="00051558">
        <w:trPr>
          <w:trHeight w:hRule="exact" w:val="418"/>
          <w:jc w:val="center"/>
        </w:trPr>
        <w:tc>
          <w:tcPr>
            <w:tcW w:w="8721" w:type="dxa"/>
            <w:gridSpan w:val="2"/>
          </w:tcPr>
          <w:p w14:paraId="3066A3E3" w14:textId="77777777" w:rsidR="00C166FD" w:rsidRPr="00D1716D" w:rsidRDefault="00C166FD" w:rsidP="00456CAB">
            <w:pPr>
              <w:pStyle w:val="a3"/>
              <w:jc w:val="center"/>
              <w:rPr>
                <w:rFonts w:ascii="Tahoma" w:hAnsi="Tahoma" w:cs="Tahoma"/>
                <w:color w:val="000080"/>
                <w:rtl/>
              </w:rPr>
            </w:pPr>
            <w:r w:rsidRPr="00D1716D">
              <w:rPr>
                <w:rFonts w:ascii="Tahoma" w:hAnsi="Tahoma" w:cs="Tahoma"/>
                <w:b/>
                <w:bCs/>
                <w:color w:val="000080"/>
                <w:rtl/>
              </w:rPr>
              <w:t>בית משפט השלום ברחובות</w:t>
            </w:r>
          </w:p>
        </w:tc>
      </w:tr>
      <w:tr w:rsidR="00C166FD" w:rsidRPr="00D1716D" w14:paraId="27E8E86A" w14:textId="77777777" w:rsidTr="00051558">
        <w:trPr>
          <w:trHeight w:val="337"/>
          <w:jc w:val="center"/>
        </w:trPr>
        <w:tc>
          <w:tcPr>
            <w:tcW w:w="5056" w:type="dxa"/>
          </w:tcPr>
          <w:p w14:paraId="52CF70B7" w14:textId="77777777" w:rsidR="00C166FD" w:rsidRPr="00D1716D" w:rsidRDefault="00C166FD" w:rsidP="00456CAB">
            <w:pPr>
              <w:rPr>
                <w:rFonts w:cs="FrankRuehl"/>
                <w:sz w:val="28"/>
                <w:szCs w:val="28"/>
                <w:rtl/>
              </w:rPr>
            </w:pPr>
            <w:r w:rsidRPr="00D1716D">
              <w:rPr>
                <w:rFonts w:cs="FrankRuehl"/>
                <w:sz w:val="28"/>
                <w:szCs w:val="28"/>
                <w:rtl/>
              </w:rPr>
              <w:t>ת"פ</w:t>
            </w:r>
            <w:r w:rsidRPr="00D1716D">
              <w:rPr>
                <w:rFonts w:cs="FrankRuehl" w:hint="cs"/>
                <w:sz w:val="28"/>
                <w:szCs w:val="28"/>
                <w:rtl/>
              </w:rPr>
              <w:t xml:space="preserve"> </w:t>
            </w:r>
            <w:r w:rsidRPr="00D1716D">
              <w:rPr>
                <w:rFonts w:cs="FrankRuehl"/>
                <w:sz w:val="28"/>
                <w:szCs w:val="28"/>
                <w:rtl/>
              </w:rPr>
              <w:t>327-04-17</w:t>
            </w:r>
            <w:r w:rsidRPr="00D1716D">
              <w:rPr>
                <w:rFonts w:cs="FrankRuehl" w:hint="cs"/>
                <w:sz w:val="28"/>
                <w:szCs w:val="28"/>
                <w:rtl/>
              </w:rPr>
              <w:t xml:space="preserve"> </w:t>
            </w:r>
            <w:r w:rsidRPr="00D1716D">
              <w:rPr>
                <w:rFonts w:cs="FrankRuehl"/>
                <w:sz w:val="28"/>
                <w:szCs w:val="28"/>
                <w:rtl/>
              </w:rPr>
              <w:t>פרקליטות מחוז מרכז - פלילי נ' מודן</w:t>
            </w:r>
          </w:p>
          <w:p w14:paraId="7B2404B4" w14:textId="77777777" w:rsidR="00C166FD" w:rsidRPr="00D1716D" w:rsidRDefault="00C166FD" w:rsidP="00456CAB">
            <w:pPr>
              <w:pStyle w:val="a3"/>
              <w:rPr>
                <w:rFonts w:cs="FrankRuehl"/>
                <w:sz w:val="28"/>
                <w:szCs w:val="28"/>
                <w:rtl/>
              </w:rPr>
            </w:pPr>
          </w:p>
        </w:tc>
        <w:tc>
          <w:tcPr>
            <w:tcW w:w="3665" w:type="dxa"/>
          </w:tcPr>
          <w:p w14:paraId="2FD560A2" w14:textId="77777777" w:rsidR="00C166FD" w:rsidRPr="00D1716D" w:rsidRDefault="00C166FD" w:rsidP="00456CAB">
            <w:pPr>
              <w:pStyle w:val="a3"/>
              <w:jc w:val="right"/>
              <w:rPr>
                <w:rFonts w:cs="FrankRuehl"/>
                <w:sz w:val="28"/>
                <w:szCs w:val="28"/>
                <w:rtl/>
              </w:rPr>
            </w:pPr>
          </w:p>
        </w:tc>
      </w:tr>
    </w:tbl>
    <w:p w14:paraId="2D2901E0" w14:textId="77777777" w:rsidR="00C166FD" w:rsidRPr="00D1716D" w:rsidRDefault="00C166FD" w:rsidP="00C166FD">
      <w:pPr>
        <w:pStyle w:val="a3"/>
        <w:rPr>
          <w:rtl/>
        </w:rPr>
      </w:pPr>
      <w:r w:rsidRPr="00D1716D">
        <w:rPr>
          <w:rFonts w:hint="cs"/>
          <w:rtl/>
        </w:rPr>
        <w:t xml:space="preserve"> </w:t>
      </w:r>
    </w:p>
    <w:p w14:paraId="1939C046" w14:textId="77777777" w:rsidR="00C166FD" w:rsidRPr="00D1716D" w:rsidRDefault="00C166FD" w:rsidP="00C166F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C166FD" w:rsidRPr="00D1716D" w14:paraId="38ECFFD7" w14:textId="77777777" w:rsidTr="00C166FD">
        <w:trPr>
          <w:trHeight w:val="295"/>
          <w:jc w:val="center"/>
        </w:trPr>
        <w:tc>
          <w:tcPr>
            <w:tcW w:w="923" w:type="dxa"/>
            <w:tcBorders>
              <w:top w:val="nil"/>
              <w:left w:val="nil"/>
              <w:bottom w:val="nil"/>
              <w:right w:val="nil"/>
            </w:tcBorders>
            <w:shd w:val="clear" w:color="auto" w:fill="auto"/>
          </w:tcPr>
          <w:p w14:paraId="5792055C" w14:textId="77777777" w:rsidR="00C166FD" w:rsidRPr="00D1716D" w:rsidRDefault="00C166FD" w:rsidP="00C166FD">
            <w:pPr>
              <w:jc w:val="both"/>
              <w:rPr>
                <w:rFonts w:ascii="Arial" w:hAnsi="Arial" w:cs="FrankRuehl"/>
                <w:sz w:val="28"/>
                <w:szCs w:val="28"/>
              </w:rPr>
            </w:pPr>
            <w:r w:rsidRPr="00D1716D">
              <w:rPr>
                <w:rFonts w:ascii="Arial" w:hAnsi="Arial" w:cs="FrankRuehl" w:hint="cs"/>
                <w:sz w:val="28"/>
                <w:szCs w:val="28"/>
                <w:rtl/>
              </w:rPr>
              <w:t>ב</w:t>
            </w:r>
            <w:r w:rsidRPr="00D1716D">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7E482A6" w14:textId="77777777" w:rsidR="00C166FD" w:rsidRPr="00D1716D" w:rsidRDefault="00C166FD" w:rsidP="00456CAB">
            <w:pPr>
              <w:rPr>
                <w:rFonts w:ascii="Arial" w:hAnsi="Arial"/>
                <w:b/>
                <w:bCs/>
                <w:rtl/>
              </w:rPr>
            </w:pPr>
            <w:r w:rsidRPr="00D1716D">
              <w:rPr>
                <w:rFonts w:ascii="Arial" w:hAnsi="Arial" w:hint="cs"/>
                <w:b/>
                <w:bCs/>
                <w:rtl/>
              </w:rPr>
              <w:t>כבוד ה</w:t>
            </w:r>
            <w:r w:rsidRPr="00D1716D">
              <w:rPr>
                <w:rFonts w:ascii="Arial" w:hAnsi="Arial"/>
                <w:b/>
                <w:bCs/>
                <w:rtl/>
              </w:rPr>
              <w:t>שופטת, סגנית הנשיאה</w:t>
            </w:r>
            <w:r w:rsidRPr="00D1716D">
              <w:rPr>
                <w:rFonts w:ascii="Arial" w:hAnsi="Arial" w:hint="cs"/>
                <w:b/>
                <w:bCs/>
                <w:rtl/>
              </w:rPr>
              <w:t xml:space="preserve">  </w:t>
            </w:r>
            <w:r w:rsidRPr="00D1716D">
              <w:rPr>
                <w:rFonts w:ascii="Arial" w:hAnsi="Arial"/>
                <w:b/>
                <w:bCs/>
                <w:rtl/>
              </w:rPr>
              <w:t>אפרת פינק</w:t>
            </w:r>
          </w:p>
          <w:p w14:paraId="3474E72F" w14:textId="77777777" w:rsidR="00C166FD" w:rsidRPr="00D1716D" w:rsidRDefault="00C166FD" w:rsidP="00456CAB">
            <w:pPr>
              <w:rPr>
                <w:rtl/>
              </w:rPr>
            </w:pPr>
          </w:p>
          <w:p w14:paraId="03D5B77E" w14:textId="77777777" w:rsidR="00C166FD" w:rsidRPr="00D1716D" w:rsidRDefault="00C166FD" w:rsidP="00C166FD">
            <w:pPr>
              <w:jc w:val="both"/>
              <w:rPr>
                <w:rFonts w:ascii="Arial" w:hAnsi="Arial" w:cs="FrankRuehl"/>
                <w:sz w:val="28"/>
                <w:szCs w:val="28"/>
              </w:rPr>
            </w:pPr>
          </w:p>
        </w:tc>
      </w:tr>
      <w:tr w:rsidR="00C166FD" w:rsidRPr="00D1716D" w14:paraId="77D5D4E0" w14:textId="77777777" w:rsidTr="00C166FD">
        <w:trPr>
          <w:trHeight w:val="355"/>
          <w:jc w:val="center"/>
        </w:trPr>
        <w:tc>
          <w:tcPr>
            <w:tcW w:w="923" w:type="dxa"/>
            <w:tcBorders>
              <w:top w:val="nil"/>
              <w:left w:val="nil"/>
              <w:bottom w:val="nil"/>
              <w:right w:val="nil"/>
            </w:tcBorders>
            <w:shd w:val="clear" w:color="auto" w:fill="auto"/>
          </w:tcPr>
          <w:p w14:paraId="771FB53E" w14:textId="77777777" w:rsidR="00C166FD" w:rsidRPr="00D1716D" w:rsidRDefault="00C166FD" w:rsidP="00C166FD">
            <w:pPr>
              <w:jc w:val="both"/>
              <w:rPr>
                <w:rFonts w:ascii="Arial" w:hAnsi="Arial"/>
                <w:b/>
                <w:bCs/>
                <w:sz w:val="28"/>
                <w:szCs w:val="28"/>
              </w:rPr>
            </w:pPr>
            <w:bookmarkStart w:id="0" w:name="FirstAppellant"/>
            <w:bookmarkStart w:id="1" w:name="LastJudge"/>
            <w:bookmarkEnd w:id="1"/>
            <w:r w:rsidRPr="00D1716D">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1678F912" w14:textId="77777777" w:rsidR="00C166FD" w:rsidRPr="00D1716D" w:rsidRDefault="00C166FD" w:rsidP="00456CAB">
            <w:pPr>
              <w:rPr>
                <w:b/>
                <w:bCs/>
              </w:rPr>
            </w:pPr>
            <w:r w:rsidRPr="00D1716D">
              <w:rPr>
                <w:rFonts w:ascii="Arial" w:hAnsi="Arial"/>
                <w:b/>
                <w:bCs/>
                <w:sz w:val="28"/>
                <w:szCs w:val="28"/>
                <w:rtl/>
              </w:rPr>
              <w:t>פרקליטות מחוז מרכז - פלילי</w:t>
            </w:r>
          </w:p>
        </w:tc>
        <w:tc>
          <w:tcPr>
            <w:tcW w:w="3771" w:type="dxa"/>
            <w:tcBorders>
              <w:top w:val="nil"/>
              <w:left w:val="nil"/>
              <w:bottom w:val="nil"/>
              <w:right w:val="nil"/>
            </w:tcBorders>
            <w:shd w:val="clear" w:color="auto" w:fill="auto"/>
          </w:tcPr>
          <w:p w14:paraId="39F7F098" w14:textId="77777777" w:rsidR="00C166FD" w:rsidRPr="00D1716D" w:rsidRDefault="00C166FD" w:rsidP="00C166FD">
            <w:pPr>
              <w:jc w:val="both"/>
              <w:rPr>
                <w:rFonts w:ascii="Arial" w:hAnsi="Arial"/>
                <w:b/>
                <w:bCs/>
                <w:sz w:val="28"/>
                <w:szCs w:val="28"/>
              </w:rPr>
            </w:pPr>
          </w:p>
        </w:tc>
      </w:tr>
      <w:tr w:rsidR="00C166FD" w:rsidRPr="00D1716D" w14:paraId="4EB256A7" w14:textId="77777777" w:rsidTr="00C166FD">
        <w:trPr>
          <w:trHeight w:val="355"/>
          <w:jc w:val="center"/>
        </w:trPr>
        <w:tc>
          <w:tcPr>
            <w:tcW w:w="923" w:type="dxa"/>
            <w:tcBorders>
              <w:top w:val="nil"/>
              <w:left w:val="nil"/>
              <w:bottom w:val="nil"/>
              <w:right w:val="nil"/>
            </w:tcBorders>
            <w:shd w:val="clear" w:color="auto" w:fill="auto"/>
          </w:tcPr>
          <w:p w14:paraId="61549786" w14:textId="77777777" w:rsidR="00C166FD" w:rsidRPr="00D1716D" w:rsidRDefault="00C166FD" w:rsidP="00C166FD">
            <w:pPr>
              <w:jc w:val="both"/>
              <w:rPr>
                <w:rFonts w:ascii="Arial" w:hAnsi="Arial"/>
                <w:b/>
                <w:bCs/>
                <w:sz w:val="28"/>
                <w:szCs w:val="28"/>
                <w:rtl/>
              </w:rPr>
            </w:pPr>
            <w:bookmarkStart w:id="2" w:name="FirstLawyer"/>
            <w:bookmarkEnd w:id="0"/>
          </w:p>
        </w:tc>
        <w:tc>
          <w:tcPr>
            <w:tcW w:w="4126" w:type="dxa"/>
            <w:tcBorders>
              <w:top w:val="nil"/>
              <w:left w:val="nil"/>
              <w:bottom w:val="nil"/>
              <w:right w:val="nil"/>
            </w:tcBorders>
            <w:shd w:val="clear" w:color="auto" w:fill="auto"/>
          </w:tcPr>
          <w:p w14:paraId="0545DD27" w14:textId="77777777" w:rsidR="00C166FD" w:rsidRPr="00D1716D" w:rsidRDefault="00C166FD" w:rsidP="00C166FD">
            <w:pPr>
              <w:jc w:val="both"/>
              <w:rPr>
                <w:rtl/>
              </w:rPr>
            </w:pPr>
            <w:r w:rsidRPr="00D1716D">
              <w:rPr>
                <w:rFonts w:hint="cs"/>
                <w:rtl/>
              </w:rPr>
              <w:t>ע"י ב"כ עו"ד טל פילברג</w:t>
            </w:r>
          </w:p>
        </w:tc>
        <w:tc>
          <w:tcPr>
            <w:tcW w:w="3771" w:type="dxa"/>
            <w:tcBorders>
              <w:top w:val="nil"/>
              <w:left w:val="nil"/>
              <w:bottom w:val="nil"/>
              <w:right w:val="nil"/>
            </w:tcBorders>
            <w:shd w:val="clear" w:color="auto" w:fill="auto"/>
          </w:tcPr>
          <w:p w14:paraId="6441E31A" w14:textId="77777777" w:rsidR="00C166FD" w:rsidRPr="00D1716D" w:rsidRDefault="00C166FD" w:rsidP="00C166FD">
            <w:pPr>
              <w:jc w:val="right"/>
              <w:rPr>
                <w:rFonts w:ascii="Arial" w:hAnsi="Arial"/>
                <w:b/>
                <w:bCs/>
                <w:sz w:val="28"/>
                <w:szCs w:val="28"/>
                <w:rtl/>
              </w:rPr>
            </w:pPr>
            <w:r w:rsidRPr="00D1716D">
              <w:rPr>
                <w:rFonts w:ascii="Arial" w:hAnsi="Arial" w:hint="cs"/>
                <w:b/>
                <w:bCs/>
                <w:sz w:val="28"/>
                <w:szCs w:val="28"/>
                <w:rtl/>
              </w:rPr>
              <w:t>ה</w:t>
            </w:r>
            <w:r w:rsidRPr="00D1716D">
              <w:rPr>
                <w:rFonts w:ascii="Arial" w:hAnsi="Arial"/>
                <w:b/>
                <w:bCs/>
                <w:sz w:val="28"/>
                <w:szCs w:val="28"/>
                <w:rtl/>
              </w:rPr>
              <w:t>מאשימה</w:t>
            </w:r>
          </w:p>
        </w:tc>
      </w:tr>
      <w:bookmarkEnd w:id="2"/>
      <w:tr w:rsidR="00C166FD" w:rsidRPr="00D1716D" w14:paraId="3364BA2C" w14:textId="77777777" w:rsidTr="00C166FD">
        <w:trPr>
          <w:trHeight w:val="355"/>
          <w:jc w:val="center"/>
        </w:trPr>
        <w:tc>
          <w:tcPr>
            <w:tcW w:w="923" w:type="dxa"/>
            <w:tcBorders>
              <w:top w:val="nil"/>
              <w:left w:val="nil"/>
              <w:bottom w:val="nil"/>
              <w:right w:val="nil"/>
            </w:tcBorders>
            <w:shd w:val="clear" w:color="auto" w:fill="auto"/>
          </w:tcPr>
          <w:p w14:paraId="2AB32853" w14:textId="77777777" w:rsidR="00C166FD" w:rsidRPr="00D1716D" w:rsidRDefault="00C166FD" w:rsidP="00C166FD">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361EC1F5" w14:textId="77777777" w:rsidR="00C166FD" w:rsidRPr="00D1716D" w:rsidRDefault="00C166FD" w:rsidP="00C166FD">
            <w:pPr>
              <w:jc w:val="center"/>
              <w:rPr>
                <w:rFonts w:ascii="Arial" w:hAnsi="Arial"/>
                <w:b/>
                <w:bCs/>
                <w:sz w:val="28"/>
                <w:szCs w:val="28"/>
                <w:rtl/>
              </w:rPr>
            </w:pPr>
          </w:p>
          <w:p w14:paraId="5503AA9F" w14:textId="77777777" w:rsidR="00C166FD" w:rsidRPr="00D1716D" w:rsidRDefault="00C166FD" w:rsidP="00C166FD">
            <w:pPr>
              <w:jc w:val="center"/>
              <w:rPr>
                <w:rFonts w:ascii="Arial" w:hAnsi="Arial"/>
                <w:b/>
                <w:bCs/>
                <w:sz w:val="28"/>
                <w:szCs w:val="28"/>
                <w:rtl/>
              </w:rPr>
            </w:pPr>
            <w:r w:rsidRPr="00D1716D">
              <w:rPr>
                <w:rFonts w:ascii="Arial" w:hAnsi="Arial"/>
                <w:b/>
                <w:bCs/>
                <w:sz w:val="28"/>
                <w:szCs w:val="28"/>
                <w:rtl/>
              </w:rPr>
              <w:t>נגד</w:t>
            </w:r>
          </w:p>
          <w:p w14:paraId="08B56EB5" w14:textId="77777777" w:rsidR="00C166FD" w:rsidRPr="00D1716D" w:rsidRDefault="00C166FD" w:rsidP="00C166FD">
            <w:pPr>
              <w:jc w:val="both"/>
              <w:rPr>
                <w:rFonts w:ascii="Arial" w:hAnsi="Arial"/>
                <w:b/>
                <w:bCs/>
                <w:sz w:val="28"/>
                <w:szCs w:val="28"/>
              </w:rPr>
            </w:pPr>
          </w:p>
        </w:tc>
      </w:tr>
      <w:tr w:rsidR="00C166FD" w:rsidRPr="00D1716D" w14:paraId="3B2A3BB3" w14:textId="77777777" w:rsidTr="00C166FD">
        <w:trPr>
          <w:trHeight w:val="355"/>
          <w:jc w:val="center"/>
        </w:trPr>
        <w:tc>
          <w:tcPr>
            <w:tcW w:w="923" w:type="dxa"/>
            <w:tcBorders>
              <w:top w:val="nil"/>
              <w:left w:val="nil"/>
              <w:bottom w:val="nil"/>
              <w:right w:val="nil"/>
            </w:tcBorders>
            <w:shd w:val="clear" w:color="auto" w:fill="auto"/>
          </w:tcPr>
          <w:p w14:paraId="3A46E81A" w14:textId="77777777" w:rsidR="00C166FD" w:rsidRPr="00D1716D" w:rsidRDefault="00C166FD" w:rsidP="00456CAB">
            <w:pPr>
              <w:rPr>
                <w:rFonts w:ascii="Arial" w:hAnsi="Arial"/>
                <w:b/>
                <w:bCs/>
                <w:sz w:val="28"/>
                <w:szCs w:val="28"/>
                <w:rtl/>
              </w:rPr>
            </w:pPr>
          </w:p>
        </w:tc>
        <w:tc>
          <w:tcPr>
            <w:tcW w:w="4126" w:type="dxa"/>
            <w:tcBorders>
              <w:top w:val="nil"/>
              <w:left w:val="nil"/>
              <w:bottom w:val="nil"/>
              <w:right w:val="nil"/>
            </w:tcBorders>
            <w:shd w:val="clear" w:color="auto" w:fill="auto"/>
          </w:tcPr>
          <w:p w14:paraId="4D42F72D" w14:textId="77777777" w:rsidR="00C166FD" w:rsidRPr="00D1716D" w:rsidRDefault="00C166FD" w:rsidP="00456CAB">
            <w:pPr>
              <w:rPr>
                <w:b/>
                <w:bCs/>
                <w:rtl/>
              </w:rPr>
            </w:pPr>
            <w:r w:rsidRPr="00D1716D">
              <w:rPr>
                <w:rFonts w:ascii="Arial" w:hAnsi="Arial"/>
                <w:b/>
                <w:bCs/>
                <w:sz w:val="28"/>
                <w:szCs w:val="28"/>
                <w:rtl/>
              </w:rPr>
              <w:t>אלכס מודן</w:t>
            </w:r>
            <w:r w:rsidRPr="00D1716D">
              <w:rPr>
                <w:rFonts w:hint="cs"/>
                <w:b/>
                <w:bCs/>
                <w:rtl/>
              </w:rPr>
              <w:t xml:space="preserve"> - </w:t>
            </w:r>
            <w:r w:rsidRPr="00D1716D">
              <w:rPr>
                <w:rFonts w:hint="cs"/>
                <w:rtl/>
              </w:rPr>
              <w:t>בעצמו</w:t>
            </w:r>
          </w:p>
        </w:tc>
        <w:tc>
          <w:tcPr>
            <w:tcW w:w="3771" w:type="dxa"/>
            <w:tcBorders>
              <w:top w:val="nil"/>
              <w:left w:val="nil"/>
              <w:bottom w:val="nil"/>
              <w:right w:val="nil"/>
            </w:tcBorders>
            <w:shd w:val="clear" w:color="auto" w:fill="auto"/>
          </w:tcPr>
          <w:p w14:paraId="1D114900" w14:textId="77777777" w:rsidR="00C166FD" w:rsidRPr="00D1716D" w:rsidRDefault="00C166FD" w:rsidP="00C166FD">
            <w:pPr>
              <w:jc w:val="right"/>
              <w:rPr>
                <w:rFonts w:ascii="Arial" w:hAnsi="Arial"/>
                <w:b/>
                <w:bCs/>
                <w:sz w:val="28"/>
                <w:szCs w:val="28"/>
              </w:rPr>
            </w:pPr>
          </w:p>
        </w:tc>
      </w:tr>
      <w:tr w:rsidR="00C166FD" w:rsidRPr="00D1716D" w14:paraId="43C9AD2B" w14:textId="77777777" w:rsidTr="00C166FD">
        <w:trPr>
          <w:trHeight w:val="355"/>
          <w:jc w:val="center"/>
        </w:trPr>
        <w:tc>
          <w:tcPr>
            <w:tcW w:w="923" w:type="dxa"/>
            <w:tcBorders>
              <w:top w:val="nil"/>
              <w:left w:val="nil"/>
              <w:bottom w:val="nil"/>
              <w:right w:val="nil"/>
            </w:tcBorders>
            <w:shd w:val="clear" w:color="auto" w:fill="auto"/>
          </w:tcPr>
          <w:p w14:paraId="5E410C6E" w14:textId="77777777" w:rsidR="00C166FD" w:rsidRPr="00D1716D" w:rsidRDefault="00C166FD" w:rsidP="00C166FD">
            <w:pPr>
              <w:jc w:val="both"/>
              <w:rPr>
                <w:rFonts w:ascii="Arial" w:hAnsi="Arial"/>
                <w:b/>
                <w:bCs/>
                <w:sz w:val="28"/>
                <w:szCs w:val="28"/>
                <w:rtl/>
              </w:rPr>
            </w:pPr>
          </w:p>
        </w:tc>
        <w:tc>
          <w:tcPr>
            <w:tcW w:w="4126" w:type="dxa"/>
            <w:tcBorders>
              <w:top w:val="nil"/>
              <w:left w:val="nil"/>
              <w:bottom w:val="nil"/>
              <w:right w:val="nil"/>
            </w:tcBorders>
            <w:shd w:val="clear" w:color="auto" w:fill="auto"/>
          </w:tcPr>
          <w:p w14:paraId="0086BFF7" w14:textId="77777777" w:rsidR="00C166FD" w:rsidRPr="00D1716D" w:rsidRDefault="00C166FD" w:rsidP="00C166FD">
            <w:pPr>
              <w:jc w:val="both"/>
              <w:rPr>
                <w:rtl/>
              </w:rPr>
            </w:pPr>
            <w:r w:rsidRPr="00D1716D">
              <w:rPr>
                <w:rFonts w:hint="cs"/>
                <w:rtl/>
              </w:rPr>
              <w:t>ע"י ב"כ עו"ד איתן סבג</w:t>
            </w:r>
          </w:p>
        </w:tc>
        <w:tc>
          <w:tcPr>
            <w:tcW w:w="3771" w:type="dxa"/>
            <w:tcBorders>
              <w:top w:val="nil"/>
              <w:left w:val="nil"/>
              <w:bottom w:val="nil"/>
              <w:right w:val="nil"/>
            </w:tcBorders>
            <w:shd w:val="clear" w:color="auto" w:fill="auto"/>
          </w:tcPr>
          <w:p w14:paraId="4C7F1EB4" w14:textId="77777777" w:rsidR="00C166FD" w:rsidRPr="00D1716D" w:rsidRDefault="00C166FD" w:rsidP="00C166FD">
            <w:pPr>
              <w:jc w:val="right"/>
              <w:rPr>
                <w:rFonts w:ascii="Arial" w:hAnsi="Arial"/>
                <w:b/>
                <w:bCs/>
                <w:sz w:val="28"/>
                <w:szCs w:val="28"/>
              </w:rPr>
            </w:pPr>
            <w:r w:rsidRPr="00D1716D">
              <w:rPr>
                <w:rFonts w:ascii="Arial" w:hAnsi="Arial" w:hint="cs"/>
                <w:b/>
                <w:bCs/>
                <w:sz w:val="28"/>
                <w:szCs w:val="28"/>
                <w:rtl/>
              </w:rPr>
              <w:t>ה</w:t>
            </w:r>
            <w:r w:rsidRPr="00D1716D">
              <w:rPr>
                <w:rFonts w:ascii="Arial" w:hAnsi="Arial"/>
                <w:b/>
                <w:bCs/>
                <w:sz w:val="28"/>
                <w:szCs w:val="28"/>
                <w:rtl/>
              </w:rPr>
              <w:t>נאשם</w:t>
            </w:r>
          </w:p>
        </w:tc>
      </w:tr>
    </w:tbl>
    <w:p w14:paraId="2B051E64" w14:textId="77777777" w:rsidR="00051558" w:rsidRDefault="00051558" w:rsidP="00C166FD">
      <w:pPr>
        <w:rPr>
          <w:rtl/>
        </w:rPr>
      </w:pPr>
    </w:p>
    <w:p w14:paraId="7E6BBF03" w14:textId="77777777" w:rsidR="00051558" w:rsidRPr="00051558" w:rsidRDefault="00051558" w:rsidP="00051558">
      <w:pPr>
        <w:spacing w:after="120" w:line="240" w:lineRule="exact"/>
        <w:ind w:left="283" w:hanging="283"/>
        <w:jc w:val="both"/>
        <w:rPr>
          <w:rFonts w:ascii="FrankRuehl" w:hAnsi="FrankRuehl" w:cs="FrankRuehl"/>
          <w:rtl/>
        </w:rPr>
      </w:pPr>
    </w:p>
    <w:p w14:paraId="068BCA62" w14:textId="77777777" w:rsidR="00B62300" w:rsidRPr="00B62300" w:rsidRDefault="00B62300" w:rsidP="00B62300">
      <w:pPr>
        <w:spacing w:before="120" w:after="120" w:line="240" w:lineRule="exact"/>
        <w:ind w:left="283" w:hanging="283"/>
        <w:jc w:val="both"/>
        <w:rPr>
          <w:rFonts w:ascii="FrankRuehl" w:hAnsi="FrankRuehl" w:cs="FrankRuehl"/>
          <w:rtl/>
        </w:rPr>
      </w:pPr>
      <w:bookmarkStart w:id="3" w:name="LawTable"/>
      <w:bookmarkEnd w:id="3"/>
    </w:p>
    <w:p w14:paraId="3BDFC17B" w14:textId="77777777" w:rsidR="00B62300" w:rsidRPr="00B62300" w:rsidRDefault="00B62300" w:rsidP="00B62300">
      <w:pPr>
        <w:spacing w:before="120" w:after="120" w:line="240" w:lineRule="exact"/>
        <w:ind w:left="283" w:hanging="283"/>
        <w:jc w:val="both"/>
        <w:rPr>
          <w:rFonts w:ascii="FrankRuehl" w:hAnsi="FrankRuehl" w:cs="FrankRuehl"/>
          <w:rtl/>
        </w:rPr>
      </w:pPr>
    </w:p>
    <w:p w14:paraId="120E6826" w14:textId="77777777" w:rsidR="00B62300" w:rsidRPr="00B62300" w:rsidRDefault="00B62300" w:rsidP="00B62300">
      <w:pPr>
        <w:spacing w:before="120" w:after="120" w:line="240" w:lineRule="exact"/>
        <w:ind w:left="283" w:hanging="283"/>
        <w:jc w:val="both"/>
        <w:rPr>
          <w:rFonts w:ascii="FrankRuehl" w:hAnsi="FrankRuehl" w:cs="FrankRuehl"/>
          <w:rtl/>
        </w:rPr>
      </w:pPr>
      <w:r w:rsidRPr="00B62300">
        <w:rPr>
          <w:rFonts w:ascii="FrankRuehl" w:hAnsi="FrankRuehl" w:cs="FrankRuehl"/>
          <w:rtl/>
        </w:rPr>
        <w:t xml:space="preserve">חקיקה שאוזכרה: </w:t>
      </w:r>
    </w:p>
    <w:p w14:paraId="4DBE32D3" w14:textId="77777777" w:rsidR="00B62300" w:rsidRPr="00B62300" w:rsidRDefault="00B62300" w:rsidP="00B62300">
      <w:pPr>
        <w:spacing w:before="120" w:after="120" w:line="240" w:lineRule="exact"/>
        <w:ind w:left="283" w:hanging="283"/>
        <w:jc w:val="both"/>
        <w:rPr>
          <w:rFonts w:ascii="FrankRuehl" w:hAnsi="FrankRuehl" w:cs="FrankRuehl"/>
          <w:color w:val="0000FF"/>
          <w:u w:val="single"/>
          <w:rtl/>
        </w:rPr>
      </w:pPr>
      <w:hyperlink r:id="rId7" w:history="1">
        <w:r w:rsidRPr="00B62300">
          <w:rPr>
            <w:rStyle w:val="Hyperlink"/>
            <w:rFonts w:ascii="FrankRuehl" w:hAnsi="FrankRuehl" w:cs="FrankRuehl"/>
            <w:rtl/>
          </w:rPr>
          <w:t>פקודת הסמים המסוכנים [נוסח חדש], תשל"ג-1973</w:t>
        </w:r>
      </w:hyperlink>
      <w:r w:rsidRPr="00B62300">
        <w:rPr>
          <w:rFonts w:ascii="FrankRuehl" w:hAnsi="FrankRuehl" w:cs="FrankRuehl"/>
          <w:color w:val="0000FF"/>
          <w:u w:val="single"/>
          <w:rtl/>
        </w:rPr>
        <w:t xml:space="preserve">: סע'  </w:t>
      </w:r>
      <w:hyperlink r:id="rId8" w:history="1">
        <w:r w:rsidRPr="00B62300">
          <w:rPr>
            <w:rStyle w:val="Hyperlink"/>
            <w:rFonts w:ascii="FrankRuehl" w:hAnsi="FrankRuehl" w:cs="FrankRuehl"/>
          </w:rPr>
          <w:t>6</w:t>
        </w:r>
      </w:hyperlink>
    </w:p>
    <w:p w14:paraId="14B0AB43" w14:textId="77777777" w:rsidR="00B62300" w:rsidRPr="00B62300" w:rsidRDefault="00B62300" w:rsidP="00B62300">
      <w:pPr>
        <w:spacing w:before="120" w:after="120" w:line="240" w:lineRule="exact"/>
        <w:ind w:left="283" w:hanging="283"/>
        <w:jc w:val="both"/>
        <w:rPr>
          <w:rFonts w:ascii="FrankRuehl" w:hAnsi="FrankRuehl" w:cs="FrankRuehl"/>
          <w:color w:val="0000FF"/>
          <w:u w:val="single"/>
          <w:rtl/>
        </w:rPr>
      </w:pPr>
      <w:hyperlink r:id="rId9" w:history="1">
        <w:r w:rsidRPr="00B62300">
          <w:rPr>
            <w:rStyle w:val="Hyperlink"/>
            <w:rFonts w:ascii="FrankRuehl" w:hAnsi="FrankRuehl" w:cs="FrankRuehl"/>
            <w:rtl/>
          </w:rPr>
          <w:t>חוק העונשין, תשל"ז-1977</w:t>
        </w:r>
      </w:hyperlink>
      <w:r w:rsidRPr="00B62300">
        <w:rPr>
          <w:rFonts w:ascii="FrankRuehl" w:hAnsi="FrankRuehl" w:cs="FrankRuehl"/>
          <w:color w:val="0000FF"/>
          <w:u w:val="single"/>
          <w:rtl/>
        </w:rPr>
        <w:t xml:space="preserve">: סע'  </w:t>
      </w:r>
      <w:hyperlink r:id="rId10" w:history="1">
        <w:r w:rsidRPr="00B62300">
          <w:rPr>
            <w:rStyle w:val="Hyperlink"/>
            <w:rFonts w:ascii="FrankRuehl" w:hAnsi="FrankRuehl" w:cs="FrankRuehl"/>
          </w:rPr>
          <w:t>40</w:t>
        </w:r>
        <w:r w:rsidRPr="00B62300">
          <w:rPr>
            <w:rStyle w:val="Hyperlink"/>
            <w:rFonts w:ascii="FrankRuehl" w:hAnsi="FrankRuehl" w:cs="FrankRuehl"/>
            <w:rtl/>
          </w:rPr>
          <w:t>ד</w:t>
        </w:r>
      </w:hyperlink>
    </w:p>
    <w:p w14:paraId="58A6DE50" w14:textId="77777777" w:rsidR="00C166FD" w:rsidRPr="00B62300" w:rsidRDefault="00C166FD" w:rsidP="00B62300">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166FD" w:rsidRPr="00AF6465" w14:paraId="7C2C17BC" w14:textId="77777777" w:rsidTr="00C166FD">
        <w:trPr>
          <w:trHeight w:val="355"/>
          <w:jc w:val="center"/>
        </w:trPr>
        <w:tc>
          <w:tcPr>
            <w:tcW w:w="8820" w:type="dxa"/>
            <w:tcBorders>
              <w:top w:val="nil"/>
              <w:left w:val="nil"/>
              <w:bottom w:val="nil"/>
              <w:right w:val="nil"/>
            </w:tcBorders>
            <w:shd w:val="clear" w:color="auto" w:fill="auto"/>
          </w:tcPr>
          <w:p w14:paraId="14AB8D04" w14:textId="77777777" w:rsidR="00D1716D" w:rsidRPr="00D1716D" w:rsidRDefault="00D1716D" w:rsidP="00D1716D">
            <w:pPr>
              <w:jc w:val="center"/>
              <w:rPr>
                <w:rFonts w:ascii="Arial" w:hAnsi="Arial"/>
                <w:b/>
                <w:bCs/>
                <w:sz w:val="36"/>
                <w:szCs w:val="36"/>
                <w:u w:val="single"/>
                <w:rtl/>
              </w:rPr>
            </w:pPr>
            <w:bookmarkStart w:id="5" w:name="PsakDin" w:colFirst="0" w:colLast="0"/>
            <w:r w:rsidRPr="00D1716D">
              <w:rPr>
                <w:rFonts w:ascii="Arial" w:hAnsi="Arial"/>
                <w:b/>
                <w:bCs/>
                <w:sz w:val="36"/>
                <w:szCs w:val="36"/>
                <w:u w:val="single"/>
                <w:rtl/>
              </w:rPr>
              <w:t>גזר - דין</w:t>
            </w:r>
          </w:p>
          <w:p w14:paraId="144D7FCA" w14:textId="77777777" w:rsidR="00C166FD" w:rsidRPr="00D1716D" w:rsidRDefault="00C166FD" w:rsidP="00D1716D">
            <w:pPr>
              <w:jc w:val="center"/>
              <w:rPr>
                <w:rFonts w:ascii="Arial" w:hAnsi="Arial"/>
                <w:b/>
                <w:bCs/>
                <w:sz w:val="32"/>
                <w:szCs w:val="32"/>
                <w:u w:val="single"/>
                <w:rtl/>
              </w:rPr>
            </w:pPr>
          </w:p>
        </w:tc>
      </w:tr>
      <w:bookmarkEnd w:id="5"/>
    </w:tbl>
    <w:p w14:paraId="42977FB5" w14:textId="77777777" w:rsidR="00C166FD" w:rsidRPr="00AF6465" w:rsidRDefault="00C166FD" w:rsidP="00C166FD">
      <w:pPr>
        <w:rPr>
          <w:rFonts w:ascii="Arial" w:hAnsi="Arial"/>
          <w:b/>
          <w:bCs/>
          <w:rtl/>
        </w:rPr>
      </w:pPr>
    </w:p>
    <w:p w14:paraId="490B18B2" w14:textId="77777777" w:rsidR="00C166FD" w:rsidRDefault="00C166FD" w:rsidP="00C166FD">
      <w:pPr>
        <w:spacing w:line="360" w:lineRule="auto"/>
        <w:jc w:val="both"/>
        <w:rPr>
          <w:rFonts w:ascii="David" w:hAnsi="David"/>
          <w:b/>
          <w:bCs/>
          <w:u w:val="single"/>
        </w:rPr>
      </w:pPr>
    </w:p>
    <w:p w14:paraId="49BF4B9E" w14:textId="77777777" w:rsidR="00C166FD" w:rsidRDefault="00C166FD" w:rsidP="00C166FD">
      <w:pPr>
        <w:spacing w:line="360" w:lineRule="auto"/>
        <w:jc w:val="both"/>
        <w:rPr>
          <w:rFonts w:ascii="David" w:hAnsi="David"/>
          <w:b/>
          <w:bCs/>
          <w:u w:val="single"/>
          <w:rtl/>
        </w:rPr>
      </w:pPr>
      <w:r>
        <w:rPr>
          <w:rFonts w:ascii="David" w:hAnsi="David" w:hint="cs"/>
          <w:b/>
          <w:bCs/>
          <w:u w:val="single"/>
          <w:rtl/>
        </w:rPr>
        <w:t>מבוא</w:t>
      </w:r>
    </w:p>
    <w:p w14:paraId="4AC4B5E7" w14:textId="77777777" w:rsidR="00C166FD" w:rsidRDefault="00C166FD" w:rsidP="00C166FD">
      <w:pPr>
        <w:pStyle w:val="aa"/>
        <w:numPr>
          <w:ilvl w:val="0"/>
          <w:numId w:val="1"/>
        </w:numPr>
        <w:spacing w:line="360" w:lineRule="auto"/>
        <w:ind w:left="509" w:hanging="509"/>
        <w:jc w:val="both"/>
        <w:rPr>
          <w:rFonts w:ascii="David" w:hAnsi="David" w:cs="David"/>
          <w:sz w:val="24"/>
          <w:szCs w:val="24"/>
          <w:rtl/>
        </w:rPr>
      </w:pPr>
      <w:bookmarkStart w:id="6" w:name="ABSTRACT_START"/>
      <w:bookmarkEnd w:id="6"/>
      <w:r>
        <w:rPr>
          <w:rFonts w:ascii="David" w:hAnsi="David" w:cs="David" w:hint="cs"/>
          <w:sz w:val="24"/>
          <w:szCs w:val="24"/>
          <w:rtl/>
        </w:rPr>
        <w:t xml:space="preserve">בהכרעת הדין מיום 2.1.18, הורשע הנאשם על פי הודאתו בכתב אישום מתוקן, בעבירה של יצור, הכנה והפקת סם מסוכן, לפי </w:t>
      </w:r>
      <w:hyperlink r:id="rId11" w:history="1">
        <w:r w:rsidR="00051558" w:rsidRPr="00051558">
          <w:rPr>
            <w:rFonts w:ascii="David" w:hAnsi="David" w:cs="David"/>
            <w:color w:val="0000FF"/>
            <w:sz w:val="24"/>
            <w:szCs w:val="24"/>
            <w:u w:val="single"/>
            <w:rtl/>
          </w:rPr>
          <w:t>סעיף 6</w:t>
        </w:r>
      </w:hyperlink>
      <w:r>
        <w:rPr>
          <w:rFonts w:ascii="David" w:hAnsi="David" w:cs="David" w:hint="cs"/>
          <w:sz w:val="24"/>
          <w:szCs w:val="24"/>
          <w:rtl/>
        </w:rPr>
        <w:t xml:space="preserve"> ל</w:t>
      </w:r>
      <w:hyperlink r:id="rId12" w:history="1">
        <w:r w:rsidR="00D1716D" w:rsidRPr="00D1716D">
          <w:rPr>
            <w:rFonts w:ascii="David" w:hAnsi="David" w:cs="David"/>
            <w:color w:val="0000FF"/>
            <w:sz w:val="24"/>
            <w:szCs w:val="24"/>
            <w:u w:val="single"/>
            <w:rtl/>
          </w:rPr>
          <w:t>פקודת הסמים המסוכנים</w:t>
        </w:r>
      </w:hyperlink>
      <w:r>
        <w:rPr>
          <w:rFonts w:ascii="David" w:hAnsi="David" w:cs="David" w:hint="cs"/>
          <w:sz w:val="24"/>
          <w:szCs w:val="24"/>
          <w:rtl/>
        </w:rPr>
        <w:t xml:space="preserve"> [ נוסח חדש], תשל"ג - 1973.</w:t>
      </w:r>
    </w:p>
    <w:p w14:paraId="77834006" w14:textId="77777777" w:rsidR="00C166FD" w:rsidRDefault="00C166FD" w:rsidP="00C166FD">
      <w:pPr>
        <w:pStyle w:val="aa"/>
        <w:spacing w:line="360" w:lineRule="auto"/>
        <w:ind w:left="509"/>
        <w:jc w:val="both"/>
        <w:rPr>
          <w:rFonts w:ascii="David" w:hAnsi="David" w:cs="David"/>
          <w:sz w:val="24"/>
          <w:szCs w:val="24"/>
          <w:rtl/>
        </w:rPr>
      </w:pPr>
      <w:r>
        <w:rPr>
          <w:rFonts w:ascii="David" w:hAnsi="David" w:cs="David" w:hint="cs"/>
          <w:sz w:val="24"/>
          <w:szCs w:val="24"/>
          <w:rtl/>
        </w:rPr>
        <w:t>לפי כתב האישום המתוקן, במהלך חודש דצמבר 2016, הקים הנאשם מעבדה לגידול  קנבוס בקומה השניה של הבית. הנאשם הצטייד בשתילים של סם מסוכן מסוג קנבוס, אמצעים לצורך גידול הסם, לרבות: 24 אדניות, 13 מנורות הלוגן, 4 מנורות לד, 2 מדי חומציות, 2 מאווררים,  4 מפוחים, סופח לחות, פילטר אוויר, מכלים של חומרי דישון ומד טמפרטורה. ביום 23.3.17 נתפסו במעבדה 83 שתילי קנבוס במשקל של 25.3 קילוגרם נטו.</w:t>
      </w:r>
    </w:p>
    <w:p w14:paraId="013C0F9C" w14:textId="77777777" w:rsidR="00C166FD" w:rsidRDefault="00C166FD" w:rsidP="00C166FD">
      <w:pPr>
        <w:pStyle w:val="aa"/>
        <w:numPr>
          <w:ilvl w:val="0"/>
          <w:numId w:val="1"/>
        </w:numPr>
        <w:spacing w:line="360" w:lineRule="auto"/>
        <w:ind w:left="509" w:hanging="509"/>
        <w:jc w:val="both"/>
        <w:rPr>
          <w:rFonts w:ascii="David" w:hAnsi="David" w:cs="David"/>
          <w:sz w:val="24"/>
          <w:szCs w:val="24"/>
          <w:rtl/>
        </w:rPr>
      </w:pPr>
      <w:r>
        <w:rPr>
          <w:rFonts w:ascii="David" w:hAnsi="David" w:cs="David" w:hint="cs"/>
          <w:sz w:val="24"/>
          <w:szCs w:val="24"/>
          <w:rtl/>
        </w:rPr>
        <w:t>לפי הסדר הטיעון, נשלח הנאשם לעריכת תסקיר שירות מבחן, ללא הסכמה עונשית.</w:t>
      </w:r>
    </w:p>
    <w:p w14:paraId="782F76A9" w14:textId="77777777" w:rsidR="00C166FD" w:rsidRDefault="00C166FD" w:rsidP="00C166FD">
      <w:pPr>
        <w:spacing w:line="360" w:lineRule="auto"/>
        <w:jc w:val="both"/>
        <w:rPr>
          <w:rFonts w:ascii="David" w:hAnsi="David"/>
          <w:b/>
          <w:bCs/>
          <w:u w:val="single"/>
        </w:rPr>
      </w:pPr>
    </w:p>
    <w:p w14:paraId="4FE82AEE" w14:textId="77777777" w:rsidR="00C166FD" w:rsidRDefault="00C166FD" w:rsidP="00C166FD">
      <w:pPr>
        <w:spacing w:line="360" w:lineRule="auto"/>
        <w:jc w:val="both"/>
        <w:rPr>
          <w:rFonts w:ascii="David" w:hAnsi="David"/>
          <w:b/>
          <w:bCs/>
          <w:u w:val="single"/>
          <w:rtl/>
        </w:rPr>
      </w:pPr>
      <w:r>
        <w:rPr>
          <w:rFonts w:ascii="David" w:hAnsi="David" w:hint="cs"/>
          <w:b/>
          <w:bCs/>
          <w:u w:val="single"/>
          <w:rtl/>
        </w:rPr>
        <w:lastRenderedPageBreak/>
        <w:t>תסקיר שירות מבחן</w:t>
      </w:r>
    </w:p>
    <w:p w14:paraId="18C3C34E" w14:textId="77777777" w:rsidR="00C166FD" w:rsidRDefault="00C166FD" w:rsidP="00C166FD">
      <w:pPr>
        <w:pStyle w:val="aa"/>
        <w:numPr>
          <w:ilvl w:val="0"/>
          <w:numId w:val="1"/>
        </w:numPr>
        <w:spacing w:line="360" w:lineRule="auto"/>
        <w:ind w:left="509" w:hanging="509"/>
        <w:jc w:val="both"/>
        <w:rPr>
          <w:rFonts w:ascii="David" w:hAnsi="David" w:cs="David"/>
          <w:sz w:val="24"/>
          <w:szCs w:val="24"/>
          <w:rtl/>
        </w:rPr>
      </w:pPr>
      <w:r>
        <w:rPr>
          <w:rFonts w:ascii="David" w:hAnsi="David" w:cs="David" w:hint="cs"/>
          <w:sz w:val="24"/>
          <w:szCs w:val="24"/>
          <w:rtl/>
        </w:rPr>
        <w:t>בעניינו של הנאשם נערכו מספר תסקירים.</w:t>
      </w:r>
    </w:p>
    <w:p w14:paraId="29284ED2" w14:textId="77777777" w:rsidR="00C166FD" w:rsidRDefault="00C166FD" w:rsidP="00C166FD">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בתסקירו מיום 20.6.18, ציין שירות המבחן, כי הנאשם בן 23, מתגורר בבית הוריה של בת זוגתו ועובד בתחום התקשורת. הנאשם סיים 10 שנות לימוד, בגיל 15 עבר לפנימייה וכעבור כשנה עזב את הפנימייה. הנאשם מתגורר בגפו מגיל 16. הנאשם לא גויס לצבא בשל שימוש בסמים ומעורבות עם רשויות אכיפת החוק. הנאשם פתח בגיל 18 עם אביו חברת ניקיון, אולם החברה נסגרה בחלוף כשנתיים בשל חובות כלכליים.</w:t>
      </w:r>
    </w:p>
    <w:p w14:paraId="0A648CB5" w14:textId="77777777" w:rsidR="00C166FD" w:rsidRDefault="00C166FD" w:rsidP="00C166FD">
      <w:pPr>
        <w:pStyle w:val="aa"/>
        <w:spacing w:line="360" w:lineRule="auto"/>
        <w:ind w:left="509"/>
        <w:jc w:val="both"/>
        <w:rPr>
          <w:rFonts w:ascii="David" w:hAnsi="David" w:cs="David"/>
          <w:sz w:val="24"/>
          <w:szCs w:val="24"/>
          <w:rtl/>
        </w:rPr>
      </w:pPr>
      <w:r>
        <w:rPr>
          <w:rFonts w:ascii="David" w:hAnsi="David" w:cs="David" w:hint="cs"/>
          <w:sz w:val="24"/>
          <w:szCs w:val="24"/>
          <w:rtl/>
        </w:rPr>
        <w:t>שירות המבחן התייחס לעברו של הנאשם בבית משפט לנוער, הכולל סיום הליך ללא הרשעה בעבירת אלימות והרשעה בעבירות רכוש והפרת הוראה חוקית.</w:t>
      </w:r>
    </w:p>
    <w:p w14:paraId="4E76BAFE" w14:textId="77777777" w:rsidR="00C166FD" w:rsidRDefault="00C166FD" w:rsidP="00C166FD">
      <w:pPr>
        <w:pStyle w:val="aa"/>
        <w:spacing w:line="360" w:lineRule="auto"/>
        <w:ind w:left="509"/>
        <w:jc w:val="both"/>
        <w:rPr>
          <w:rFonts w:ascii="David" w:hAnsi="David" w:cs="David"/>
          <w:sz w:val="24"/>
          <w:szCs w:val="24"/>
          <w:rtl/>
        </w:rPr>
      </w:pPr>
      <w:bookmarkStart w:id="7" w:name="ABSTRACT_END"/>
      <w:bookmarkEnd w:id="7"/>
      <w:r>
        <w:rPr>
          <w:rFonts w:ascii="David" w:hAnsi="David" w:cs="David" w:hint="cs"/>
          <w:sz w:val="24"/>
          <w:szCs w:val="24"/>
          <w:rtl/>
        </w:rPr>
        <w:t xml:space="preserve">שירות המבחן ציין, כי הנאשם הודה בביצוע העבירה וקיבל אחריות מלאה על מעשיו. הנאשם מסר כי החל לצרוך סמים בגיל 16 ולאורך השנים צריכתו העמיקה. על רקע צריכה מרובה והתמכרותו, החל אף לגדל סמים. </w:t>
      </w:r>
    </w:p>
    <w:p w14:paraId="3BF087CD" w14:textId="77777777" w:rsidR="00C166FD" w:rsidRDefault="00C166FD" w:rsidP="00C166FD">
      <w:pPr>
        <w:pStyle w:val="aa"/>
        <w:spacing w:line="360" w:lineRule="auto"/>
        <w:ind w:left="509"/>
        <w:jc w:val="both"/>
        <w:rPr>
          <w:rFonts w:ascii="David" w:hAnsi="David" w:cs="David"/>
          <w:sz w:val="24"/>
          <w:szCs w:val="24"/>
          <w:rtl/>
        </w:rPr>
      </w:pPr>
      <w:r>
        <w:rPr>
          <w:rFonts w:ascii="David" w:hAnsi="David" w:cs="David" w:hint="cs"/>
          <w:sz w:val="24"/>
          <w:szCs w:val="24"/>
          <w:rtl/>
        </w:rPr>
        <w:t>שירות המבחן הוסיף, כי הנאשם שולב תחילה בקבוצה לעצורי בית. הנאשם הגיע למפגשים ובבדיקות שתן שנערכו לו, לא נמצאו שרידי סם. לאור נכונותו של הנאשם להירתם להליך טיפולי, המוטיבציה החיובית ושילובו במסגרת היחידה לטיפול בהתמכרויות, המליץ שירות המבחן להטיל על הנאשם צו שירות לתועלת הציבור בהיקף של 140 שעות ומאסר על תנאי.</w:t>
      </w:r>
    </w:p>
    <w:p w14:paraId="1596A209" w14:textId="77777777" w:rsidR="00C166FD" w:rsidRDefault="00C166FD" w:rsidP="00C166FD">
      <w:pPr>
        <w:pStyle w:val="aa"/>
        <w:numPr>
          <w:ilvl w:val="0"/>
          <w:numId w:val="1"/>
        </w:numPr>
        <w:spacing w:line="360" w:lineRule="auto"/>
        <w:ind w:left="509" w:hanging="509"/>
        <w:jc w:val="both"/>
        <w:rPr>
          <w:rFonts w:ascii="David" w:hAnsi="David" w:cs="David"/>
          <w:sz w:val="24"/>
          <w:szCs w:val="24"/>
          <w:rtl/>
        </w:rPr>
      </w:pPr>
      <w:r>
        <w:rPr>
          <w:rFonts w:ascii="David" w:hAnsi="David" w:cs="David" w:hint="cs"/>
          <w:sz w:val="24"/>
          <w:szCs w:val="24"/>
          <w:rtl/>
        </w:rPr>
        <w:t>בתסקיר משלים מיום 21.10.18, הוסיף שירות המבחן, כי הנאשם החל להשתתף בשיחות פרטניות ולוקח חלק בקבוצה טיפולית לצעירים. הנאשם נרתם מהטיפול הפרטני ועתיד להשתלב בקבוצה טיפולית ייעודית לצעירים במסגרת "היחידה לטיפול בהתמכרויות". גם בבדיקות שתן שנערכו באותה העת לא נמצאו שרידי סם. באותה העת, ביקש שירות המבחן, דחיה לעריכת תסקיר משלים.</w:t>
      </w:r>
    </w:p>
    <w:p w14:paraId="4ED2EF96" w14:textId="77777777" w:rsidR="00C166FD" w:rsidRDefault="00C166FD" w:rsidP="00C166FD">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מתסקיר נוסף מיום 6.1.19, מסר שירות המבחן כי הנאשם מתמיד בטיפול, מגיע לכל הפגישות ולא נמצאו שרידי סם בבדיקות שערך. עוד הדגיש שירות המבחן, כי הנאשם משתף פעולה ומביע מוטיבציה לעריכת שינוי בחייו. להערכת שירות המבחן, הטלת מאסר, ולו בדרך של עבודות שירות, עלולה לפגוע בהליך הטיפולי. מכאן המליץ שירות המבחן להטיל על הנאשם צו מבחן למשך שנה, צו שירות לתועלת הציבור בהיקף של 300 שעות ומאסר על תנאי.</w:t>
      </w:r>
    </w:p>
    <w:p w14:paraId="0D3E2FCD" w14:textId="77777777" w:rsidR="00C166FD" w:rsidRDefault="00C166FD" w:rsidP="00C166FD">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בתסקיר האחרון מיום 30.4.19, הוסיף שירות המבחן, כי הנאשם ממוקד בהליך השיקום, שומר על יציבות תעסוקתית ואינו עושה שימוש בסמים. גורמי הטיפול דווחו על התמדתו של הנאשם בהליך הטיפולי ושיתוף הפעולה המלא מצדו של הנאשם. עוד ציין שירות המבחן, כי הנאשם סיים בהצלחה קבוצה טיפולית ייעודית לצעירים. עם זאת, הנאשם לא השתלב בקבוצת המשך בשל קושי להיעדר ממקום עבודתו. לאור כל האמור, חזר שירות המבחן על המלצתו לסיים ההליך באפיק השיקומי.</w:t>
      </w:r>
    </w:p>
    <w:p w14:paraId="25BC8AF0" w14:textId="77777777" w:rsidR="00C166FD" w:rsidRPr="00C166FD" w:rsidRDefault="00C166FD" w:rsidP="00C166FD">
      <w:pPr>
        <w:pStyle w:val="aa"/>
        <w:spacing w:after="0" w:line="360" w:lineRule="auto"/>
        <w:ind w:left="0"/>
        <w:jc w:val="both"/>
        <w:rPr>
          <w:rFonts w:cs="David"/>
          <w:b/>
          <w:bCs/>
          <w:sz w:val="24"/>
          <w:szCs w:val="24"/>
          <w:u w:val="single"/>
        </w:rPr>
      </w:pPr>
    </w:p>
    <w:p w14:paraId="4D2AED42" w14:textId="77777777" w:rsidR="00C166FD" w:rsidRDefault="00C166FD" w:rsidP="00C166FD">
      <w:pPr>
        <w:pStyle w:val="aa"/>
        <w:spacing w:after="0" w:line="360" w:lineRule="auto"/>
        <w:ind w:left="0"/>
        <w:jc w:val="both"/>
        <w:rPr>
          <w:rFonts w:cs="David"/>
          <w:b/>
          <w:bCs/>
          <w:sz w:val="24"/>
          <w:szCs w:val="24"/>
          <w:u w:val="single"/>
          <w:rtl/>
        </w:rPr>
      </w:pPr>
      <w:r>
        <w:rPr>
          <w:rFonts w:cs="David" w:hint="cs"/>
          <w:b/>
          <w:bCs/>
          <w:sz w:val="24"/>
          <w:szCs w:val="24"/>
          <w:u w:val="single"/>
          <w:rtl/>
        </w:rPr>
        <w:t>טענות הצדדים לעונש</w:t>
      </w:r>
    </w:p>
    <w:p w14:paraId="02DCCF2D" w14:textId="77777777" w:rsidR="00C166FD" w:rsidRDefault="00C166FD" w:rsidP="00C166FD">
      <w:pPr>
        <w:pStyle w:val="aa"/>
        <w:numPr>
          <w:ilvl w:val="0"/>
          <w:numId w:val="1"/>
        </w:numPr>
        <w:spacing w:line="360" w:lineRule="auto"/>
        <w:ind w:left="509" w:hanging="509"/>
        <w:jc w:val="both"/>
        <w:rPr>
          <w:rFonts w:ascii="David" w:hAnsi="David" w:cs="David"/>
          <w:sz w:val="24"/>
          <w:szCs w:val="24"/>
          <w:rtl/>
        </w:rPr>
      </w:pPr>
      <w:r>
        <w:rPr>
          <w:rFonts w:ascii="David" w:hAnsi="David" w:cs="David" w:hint="cs"/>
          <w:sz w:val="24"/>
          <w:szCs w:val="24"/>
          <w:rtl/>
        </w:rPr>
        <w:lastRenderedPageBreak/>
        <w:t>באת כוח התביעה טענה, שכתוצאה מביצוע העבירה בה הורשע הנאשם נפגעו הערכים החברתיים של הגנה על בריאותו ושלמותו הפיסי והנפשי של הציבור מפני נגע הסמים. לטענתה, לאור נסיבות ביצוע העבירות, הפגיעה בערכים המוגנים היא גבוהה.</w:t>
      </w:r>
    </w:p>
    <w:p w14:paraId="6C04AEC9" w14:textId="77777777" w:rsidR="00C166FD" w:rsidRDefault="00C166FD" w:rsidP="00C166FD">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עוד טענה, כי בקביעת מתחם העונש ההולם יש לקחת בחשבון את הנסיבות הבאות הקשורות בביצוע העבירה: הנאשם תכנן ויזם את ביצוע העבירה לבדו, באופן מתוחכם ומתוכנן, השקיע זמן, אמצעים ומשאבים. הנאשם ייצר סמים מתוך אינטרס אישי וכוונה להפקת רווח קל וסיכון כלל הציבור. הנאשם הקים מעבדה לגידול סם מסוג קנבוס ונתפסו בדירתו 83 שתילים של סם במשקל כולל של 25.3 קילוגרם.</w:t>
      </w:r>
    </w:p>
    <w:p w14:paraId="0AB25321" w14:textId="77777777" w:rsidR="00C166FD" w:rsidRDefault="00C166FD" w:rsidP="00C166FD">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עוד טענה, כי אין לקבל את טענת בא כוח הנאשם, לפיה הנאשם גידל סמים למטרות צריכה עצמית וזאת לאור כמות הסמים והציוד שנתפס.</w:t>
      </w:r>
    </w:p>
    <w:p w14:paraId="762BD800" w14:textId="77777777" w:rsidR="00C166FD" w:rsidRDefault="00C166FD" w:rsidP="00C166FD">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מכאן טענה, כי מתחם העונש ההולם את העבירה מושא כתב האישום, נע בין מאסר לתקופה של 18 חודשים ובין מאסר לתקופה של 36 חודשים, מאסר על תנאי וקנס מכביד.</w:t>
      </w:r>
    </w:p>
    <w:p w14:paraId="0B0A6EFD" w14:textId="77777777" w:rsidR="00C166FD" w:rsidRDefault="00C166FD" w:rsidP="00C166FD">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עוד טענה, כי בקביעת העונש ההולם בתוך המתחם יש לקחת בחשבון את הנסיבות הבאות שאינן קשורות בביצוע העבירה: לחובת הנאשם הרשעות בתחום הרכוש בבית משפט לנוער (עת/1) וכן הרשעות בתחום התעבורתי (עת/2); מתסקיר שירות מבחן עולה כי הנאשם משתף פעולה ולוקח חלק בהליך הטיפולי, עם זאת, הנאשם עדיין נמצא בשלב הראשוני של ההליך הטיפולי ולא מדובר בשיקום אינטנסיבי ומשמעותי. גם לאחר קבלת התסקיר האחרון הוסיפה באת כוח התביעה וחזרה על טיעוניה. לטענתה, הנאשם לא התייצב לטיפול נוסף שעליו המליץ שירות המבחן.</w:t>
      </w:r>
    </w:p>
    <w:p w14:paraId="2A50A479" w14:textId="77777777" w:rsidR="00C166FD" w:rsidRDefault="00C166FD" w:rsidP="00C166FD">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עוד טענה, כי בנסיבות המקרה אין לסטות ממתחם העונש לקולא משיקולי שיקום.</w:t>
      </w:r>
    </w:p>
    <w:p w14:paraId="72C27126" w14:textId="77777777" w:rsidR="00C166FD" w:rsidRDefault="00C166FD" w:rsidP="00C166FD">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מכאן, עתרה באת כוח התביעה להטיל על הנאשם מאסר בשליש התחתון של המתחם וקנס מכביד. עוד עתרה, להכריז על הנאשם כסוחר סמים, לחלט הציוד ולהשמיד הסמים. כן ביקשה להורות על השבת מפתחות וטלפונים לבעליהם.</w:t>
      </w:r>
    </w:p>
    <w:p w14:paraId="287BABAD" w14:textId="77777777" w:rsidR="00C166FD" w:rsidRDefault="00C166FD" w:rsidP="00C166FD">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בא כוח הנאשם טען, לעומת זאת, כי יש מקום לחרוג ממתחם העונש לקולא ולאמץ את המלצות שירות המבחן.</w:t>
      </w:r>
    </w:p>
    <w:p w14:paraId="2B75E2D7" w14:textId="77777777" w:rsidR="00C166FD" w:rsidRDefault="00C166FD" w:rsidP="00C166FD">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לטענתו, בקביעת מתחם העונש ההולם יש לקחת בחשבון את הנסיבות הבאות הקשורות בביצוע העבירה: הנאשם גידל 83 שתילי קנבוס במשקל 25.3 קילוגרם. עם זאת, הגידול היה בביתו של הנאשם ולא במקום ייעודי ומוסתר. הנאשם גידל את הסמים במשך 3.5 חודשים בלבד. אין אינדיקציה כי הסמים גודלו לצורך סחר בסמים. נתפסו שתילים צעירים ואין כל אינדיקציה בדבר הפקת סמים בפועל. כך למשל, לא נתפס סם מיובש או בשלבי הכנה. הנאשם ביצע ת העבירה בעצמו ולא נלוו לגידול הסמים עבירות נוספות.</w:t>
      </w:r>
    </w:p>
    <w:p w14:paraId="648C2786" w14:textId="77777777" w:rsidR="00C166FD" w:rsidRDefault="00C166FD" w:rsidP="00C166FD">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מכאן טען, כי מתחם העונש ההולם את העבירה מושא כתב האישום, נע בין מאסר לתקופה של 10 חודשים ובין מאסר לתקופה של 36 חודשים.</w:t>
      </w:r>
    </w:p>
    <w:p w14:paraId="6FD51C37" w14:textId="77777777" w:rsidR="00C166FD" w:rsidRDefault="00C166FD" w:rsidP="00C166FD">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עוד טען, כי בקביעת העונש ההולם, יש לקחת בחשבון את הנסיבות הבאות שאינן קשורות בביצוע העבירה: הנאשם צעיר בן 25; הנאשם הודה במיוחס לו ונטל אחריות על מעשיו בהזדמנות הראשונה; העבירה בוצעה בשנת 2016 ולא נפתחו מאז תיקים חדשים נגד הנאשם; מתסקירי שירות מבחן עולים נסיבות חייו המורכבות של הנאשם. הנאשם מוכר לשירות המבחן מהיותו נער. הנאשם מפרנס את עצמו מגיל צעיר, אולם הסתבך כלכלית בעקבות הקמת עסק עם אביו. על אביו של הנאשם אף הוטל מאסר בגין עבירות מס שבוצעו בקשר לעסק; הנאשם שהה תקופה ממושכת במעצר בית והוא מתגורר כעת אצל הורי בת זוגתו; הנאשם השתלב תחילה בקבוצה לעצורי בית ושיתף פעולה באופן מלא על הליך הטיפול. בהמשך, השתלב הנאשם ביחידה לטיפול בהתמכרויות, השתתף בקבוצת הכנה, בשיחות פרטניות וכן סיים בהצלחה קבוצה ייעודית לצעירים. במהלך כל התקופה הממושכת לא נמצאו שרידי סם בבדיקות שערך. מכאן המליץ שירות המבחן, במשך מספר תסקירים, לסיים את ההליך באפיק השיקומי, הכולל צו מבחן וצו שירות לתועלת הציבור. שירות המבחן הדגיש, כי הטלת מאסר, ולו בדרך של עבודות שירות, עלולה לפגוע בהליך השיקומי.</w:t>
      </w:r>
    </w:p>
    <w:p w14:paraId="5DA85055" w14:textId="77777777" w:rsidR="00C166FD" w:rsidRDefault="00C166FD" w:rsidP="00C166FD">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 xml:space="preserve">לאחר התסקיר האחרון הוסיף בא כוח הנאשם, כי הנאשם דבר בהליך הטיפולי והצליח בו, כפי שעולה מתסקיר שירות המבחן. </w:t>
      </w:r>
    </w:p>
    <w:p w14:paraId="1D1EAB84" w14:textId="77777777" w:rsidR="00C166FD" w:rsidRDefault="00C166FD" w:rsidP="00C166FD">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מכאן טען בא כוח הנאשם, כי לאור הליך השיקום הממושך והמשמעותי, יש מקום לסטות ממתחם העונש ההולם כהמלצת שירות המבחן. לחלופין עתר, להטיל על הנאשם עונש של מאסר בדרך של עבודות שירות.</w:t>
      </w:r>
    </w:p>
    <w:p w14:paraId="3CA6AA3D" w14:textId="77777777" w:rsidR="00C166FD" w:rsidRPr="00C166FD" w:rsidRDefault="00C166FD" w:rsidP="00C166FD">
      <w:pPr>
        <w:pStyle w:val="aa"/>
        <w:numPr>
          <w:ilvl w:val="0"/>
          <w:numId w:val="1"/>
        </w:numPr>
        <w:spacing w:line="360" w:lineRule="auto"/>
        <w:ind w:left="509" w:hanging="509"/>
        <w:jc w:val="both"/>
        <w:rPr>
          <w:rFonts w:cs="David"/>
          <w:sz w:val="24"/>
          <w:szCs w:val="24"/>
        </w:rPr>
      </w:pPr>
      <w:r>
        <w:rPr>
          <w:rFonts w:ascii="David" w:hAnsi="David" w:cs="David" w:hint="cs"/>
          <w:sz w:val="24"/>
          <w:szCs w:val="24"/>
          <w:rtl/>
        </w:rPr>
        <w:t>בדברו האחרון מסר הנאשם</w:t>
      </w:r>
      <w:r>
        <w:rPr>
          <w:rFonts w:cs="David" w:hint="cs"/>
          <w:sz w:val="24"/>
          <w:szCs w:val="24"/>
          <w:rtl/>
        </w:rPr>
        <w:t xml:space="preserve"> כי מגיל צעיר השתמש בסמים, חי בהכחשה ולא התמודד עם הבעיות ו"ברח" מבעיות בצריכת סמים ואלכוהול. הנאשם הודה שביצע מעשה חמור ומסר, כי מאז שוחרר ממעצרו, ניצל את ההזדמנות שניתנה לו על ידי המערכת. עוד הוסיף, כי הוא מתגורר כיום עם משפחת בת זוגו, שהיא משפחה "מדהימה" והוא זוכה לתמיכת בת זוגו ומשפחתה. עוד ציין, כי הוא מנהל עסק יותר משנה, מעסיק 4 פועלים ועובד מחמש בבוקר עד שמונה בערב. לדברי הנאשם, הוא משתף פעולה באופן מלא עם קצינת המבחן והעובדת סוציאלית, אשר עזרו לו. הנאשם ביקש סליחה וביקש הזדמנות מבית המשפט להמשיך באפיק השיקומי. </w:t>
      </w:r>
    </w:p>
    <w:p w14:paraId="60DDC458" w14:textId="77777777" w:rsidR="00C166FD" w:rsidRDefault="00C166FD" w:rsidP="00C166FD">
      <w:pPr>
        <w:spacing w:before="120" w:after="120"/>
        <w:ind w:left="-58"/>
        <w:jc w:val="both"/>
      </w:pPr>
    </w:p>
    <w:p w14:paraId="36C24A2C" w14:textId="77777777" w:rsidR="00C166FD" w:rsidRDefault="00C166FD" w:rsidP="00C166FD">
      <w:pPr>
        <w:spacing w:before="120" w:after="120"/>
        <w:ind w:left="-58"/>
        <w:jc w:val="both"/>
        <w:rPr>
          <w:b/>
          <w:bCs/>
          <w:u w:val="single"/>
          <w:rtl/>
        </w:rPr>
      </w:pPr>
      <w:r>
        <w:rPr>
          <w:rFonts w:hint="cs"/>
          <w:b/>
          <w:bCs/>
          <w:u w:val="single"/>
          <w:rtl/>
        </w:rPr>
        <w:t>דיון והכרעה</w:t>
      </w:r>
    </w:p>
    <w:p w14:paraId="56A44A88" w14:textId="77777777" w:rsidR="00C166FD" w:rsidRDefault="00C166FD" w:rsidP="00C166FD">
      <w:pPr>
        <w:spacing w:before="120" w:after="120"/>
        <w:ind w:left="-58"/>
        <w:jc w:val="both"/>
        <w:rPr>
          <w:u w:val="single"/>
          <w:rtl/>
        </w:rPr>
      </w:pPr>
      <w:r>
        <w:rPr>
          <w:rFonts w:hint="cs"/>
          <w:u w:val="single"/>
          <w:rtl/>
        </w:rPr>
        <w:t>קביעת מתחם הענישה</w:t>
      </w:r>
    </w:p>
    <w:p w14:paraId="77CC275C" w14:textId="77777777" w:rsidR="00C166FD" w:rsidRDefault="00C166FD" w:rsidP="00C166FD">
      <w:pPr>
        <w:pStyle w:val="aa"/>
        <w:numPr>
          <w:ilvl w:val="0"/>
          <w:numId w:val="1"/>
        </w:numPr>
        <w:spacing w:line="360" w:lineRule="auto"/>
        <w:ind w:left="509" w:hanging="509"/>
        <w:jc w:val="both"/>
        <w:rPr>
          <w:rFonts w:ascii="David" w:hAnsi="David" w:cs="David"/>
          <w:sz w:val="24"/>
          <w:szCs w:val="24"/>
          <w:rtl/>
        </w:rPr>
      </w:pPr>
      <w:r>
        <w:rPr>
          <w:rFonts w:ascii="David" w:hAnsi="David" w:cs="David" w:hint="cs"/>
          <w:sz w:val="24"/>
          <w:szCs w:val="24"/>
          <w:rtl/>
        </w:rPr>
        <w:t xml:space="preserve">בקביעת מתחם העונש ההולם את מעשי העבירה אותה ביצע הנאשם יתחשב בית המשפט </w:t>
      </w:r>
      <w:r>
        <w:rPr>
          <w:rFonts w:ascii="David" w:hAnsi="David" w:cs="David" w:hint="cs"/>
          <w:b/>
          <w:bCs/>
          <w:sz w:val="24"/>
          <w:szCs w:val="24"/>
          <w:rtl/>
        </w:rPr>
        <w:t>בערך החברתי</w:t>
      </w:r>
      <w:r>
        <w:rPr>
          <w:rFonts w:ascii="David" w:hAnsi="David" w:cs="David" w:hint="cs"/>
          <w:sz w:val="24"/>
          <w:szCs w:val="24"/>
          <w:rtl/>
        </w:rPr>
        <w:t xml:space="preserve"> הנפגע מביצוע העבירה, </w:t>
      </w:r>
      <w:r>
        <w:rPr>
          <w:rFonts w:ascii="David" w:hAnsi="David" w:cs="David" w:hint="cs"/>
          <w:b/>
          <w:bCs/>
          <w:sz w:val="24"/>
          <w:szCs w:val="24"/>
          <w:rtl/>
        </w:rPr>
        <w:t>במידת הפגיעה בו</w:t>
      </w:r>
      <w:r>
        <w:rPr>
          <w:rFonts w:ascii="David" w:hAnsi="David" w:cs="David" w:hint="cs"/>
          <w:sz w:val="24"/>
          <w:szCs w:val="24"/>
          <w:rtl/>
        </w:rPr>
        <w:t xml:space="preserve">, </w:t>
      </w:r>
      <w:r>
        <w:rPr>
          <w:rFonts w:ascii="David" w:hAnsi="David" w:cs="David" w:hint="cs"/>
          <w:b/>
          <w:bCs/>
          <w:sz w:val="24"/>
          <w:szCs w:val="24"/>
          <w:rtl/>
        </w:rPr>
        <w:t>במדיניות הענישה</w:t>
      </w:r>
      <w:r>
        <w:rPr>
          <w:rFonts w:ascii="David" w:hAnsi="David" w:cs="David" w:hint="cs"/>
          <w:sz w:val="24"/>
          <w:szCs w:val="24"/>
          <w:rtl/>
        </w:rPr>
        <w:t xml:space="preserve"> הנהוגה </w:t>
      </w:r>
      <w:r>
        <w:rPr>
          <w:rFonts w:ascii="David" w:hAnsi="David" w:cs="David" w:hint="cs"/>
          <w:b/>
          <w:bCs/>
          <w:sz w:val="24"/>
          <w:szCs w:val="24"/>
          <w:rtl/>
        </w:rPr>
        <w:t>ובנסיבות הקשורות בביצוע העבירה.</w:t>
      </w:r>
    </w:p>
    <w:p w14:paraId="6E0EDA19" w14:textId="77777777" w:rsidR="00C166FD" w:rsidRDefault="00D1716D" w:rsidP="00C166FD">
      <w:pPr>
        <w:pStyle w:val="aa"/>
        <w:numPr>
          <w:ilvl w:val="0"/>
          <w:numId w:val="1"/>
        </w:numPr>
        <w:spacing w:line="360" w:lineRule="auto"/>
        <w:ind w:left="509" w:hanging="509"/>
        <w:jc w:val="both"/>
        <w:rPr>
          <w:rFonts w:ascii="David" w:hAnsi="David" w:cs="David"/>
          <w:sz w:val="24"/>
          <w:szCs w:val="24"/>
        </w:rPr>
      </w:pPr>
      <w:hyperlink r:id="rId13" w:history="1">
        <w:r w:rsidRPr="00D1716D">
          <w:rPr>
            <w:rFonts w:ascii="David" w:hAnsi="David" w:cs="David"/>
            <w:color w:val="0000FF"/>
            <w:sz w:val="24"/>
            <w:szCs w:val="24"/>
            <w:u w:val="single"/>
            <w:rtl/>
          </w:rPr>
          <w:t>פקודת הסמים המסוכנים</w:t>
        </w:r>
      </w:hyperlink>
      <w:r w:rsidR="00C166FD">
        <w:rPr>
          <w:rFonts w:ascii="David" w:hAnsi="David" w:cs="David" w:hint="cs"/>
          <w:sz w:val="24"/>
          <w:szCs w:val="24"/>
          <w:rtl/>
        </w:rPr>
        <w:t xml:space="preserve"> נועדה בכללותה להגן על הערכים החברתיים של שמירה על בריאותו ושלומו הפיזי והנפשי של הציבור מפני נזקים הנגרמים כתוצאה מהשימוש בסמים והשפעתם הממכרת וההרסנית. לצד זה, עומדים ההגנה על הציבור מפני נזקים עקיפים הנגרמים כתוצאה מעבריינות הנלווית לשימוש בסמים, ובכלל זה ההגנה על הביטחון האישי ורכוש הציבור (</w:t>
      </w:r>
      <w:hyperlink r:id="rId14" w:history="1">
        <w:r w:rsidRPr="00D1716D">
          <w:rPr>
            <w:rFonts w:ascii="David" w:hAnsi="David" w:cs="David"/>
            <w:color w:val="0000FF"/>
            <w:sz w:val="24"/>
            <w:szCs w:val="24"/>
            <w:u w:val="single"/>
            <w:rtl/>
          </w:rPr>
          <w:t>ע"פ 972/11</w:t>
        </w:r>
      </w:hyperlink>
      <w:r w:rsidR="00C166FD">
        <w:rPr>
          <w:rFonts w:ascii="David" w:hAnsi="David" w:cs="David" w:hint="cs"/>
          <w:sz w:val="24"/>
          <w:szCs w:val="24"/>
          <w:rtl/>
        </w:rPr>
        <w:t xml:space="preserve"> </w:t>
      </w:r>
      <w:r w:rsidR="00C166FD">
        <w:rPr>
          <w:rFonts w:ascii="David" w:hAnsi="David" w:cs="David" w:hint="cs"/>
          <w:b/>
          <w:bCs/>
          <w:sz w:val="24"/>
          <w:szCs w:val="24"/>
          <w:rtl/>
        </w:rPr>
        <w:t>מדינת ישראל נ' יונה</w:t>
      </w:r>
      <w:r w:rsidR="00C166FD">
        <w:rPr>
          <w:rFonts w:ascii="David" w:hAnsi="David" w:cs="David" w:hint="cs"/>
          <w:sz w:val="24"/>
          <w:szCs w:val="24"/>
          <w:rtl/>
        </w:rPr>
        <w:t xml:space="preserve"> (4.7.12); </w:t>
      </w:r>
      <w:hyperlink r:id="rId15" w:history="1">
        <w:r w:rsidRPr="00D1716D">
          <w:rPr>
            <w:rFonts w:ascii="David" w:hAnsi="David" w:cs="David"/>
            <w:color w:val="0000FF"/>
            <w:sz w:val="24"/>
            <w:szCs w:val="24"/>
            <w:u w:val="single"/>
            <w:rtl/>
          </w:rPr>
          <w:t>ע"פ 6029/03 מדינת ישראל נ' שמאי, פ"ד נח</w:t>
        </w:r>
      </w:hyperlink>
      <w:r w:rsidR="00C166FD">
        <w:rPr>
          <w:rFonts w:ascii="David" w:hAnsi="David" w:cs="David" w:hint="cs"/>
          <w:sz w:val="24"/>
          <w:szCs w:val="24"/>
          <w:rtl/>
        </w:rPr>
        <w:t xml:space="preserve"> (2) 734 (2004); </w:t>
      </w:r>
      <w:hyperlink r:id="rId16" w:history="1">
        <w:r w:rsidRPr="00D1716D">
          <w:rPr>
            <w:rFonts w:ascii="David" w:hAnsi="David" w:cs="David"/>
            <w:color w:val="0000FF"/>
            <w:sz w:val="24"/>
            <w:szCs w:val="24"/>
            <w:u w:val="single"/>
            <w:rtl/>
          </w:rPr>
          <w:t>ע"פ 6021/95</w:t>
        </w:r>
      </w:hyperlink>
      <w:r w:rsidR="00C166FD">
        <w:rPr>
          <w:rFonts w:ascii="David" w:hAnsi="David" w:cs="David" w:hint="cs"/>
          <w:sz w:val="24"/>
          <w:szCs w:val="24"/>
          <w:rtl/>
        </w:rPr>
        <w:t xml:space="preserve">, 4998/95, 5267/95, 5313/95  </w:t>
      </w:r>
      <w:r w:rsidR="00C166FD">
        <w:rPr>
          <w:rFonts w:ascii="David" w:hAnsi="David" w:cs="David" w:hint="cs"/>
          <w:b/>
          <w:bCs/>
          <w:sz w:val="24"/>
          <w:szCs w:val="24"/>
          <w:rtl/>
        </w:rPr>
        <w:t>מדינת ישראל נ' גומז</w:t>
      </w:r>
      <w:r w:rsidR="00C166FD">
        <w:rPr>
          <w:rFonts w:ascii="David" w:hAnsi="David" w:cs="David" w:hint="cs"/>
          <w:sz w:val="24"/>
          <w:szCs w:val="24"/>
          <w:rtl/>
        </w:rPr>
        <w:t xml:space="preserve"> (31.7.97); </w:t>
      </w:r>
      <w:hyperlink r:id="rId17" w:history="1">
        <w:r w:rsidRPr="00D1716D">
          <w:rPr>
            <w:rFonts w:ascii="David" w:hAnsi="David" w:cs="David"/>
            <w:color w:val="0000FF"/>
            <w:sz w:val="24"/>
            <w:szCs w:val="24"/>
            <w:u w:val="single"/>
            <w:rtl/>
          </w:rPr>
          <w:t>ע"פ 575/88 עודה נ' מדינת ישראל, פ"ד מב</w:t>
        </w:r>
      </w:hyperlink>
      <w:r w:rsidR="00C166FD">
        <w:rPr>
          <w:rFonts w:ascii="David" w:hAnsi="David" w:cs="David" w:hint="cs"/>
          <w:sz w:val="24"/>
          <w:szCs w:val="24"/>
          <w:rtl/>
        </w:rPr>
        <w:t xml:space="preserve"> (4) 242 (1988)).</w:t>
      </w:r>
    </w:p>
    <w:p w14:paraId="4AD1DDA7" w14:textId="77777777" w:rsidR="00C166FD" w:rsidRDefault="00C166FD" w:rsidP="00C166FD">
      <w:pPr>
        <w:pStyle w:val="aa"/>
        <w:numPr>
          <w:ilvl w:val="0"/>
          <w:numId w:val="1"/>
        </w:numPr>
        <w:spacing w:line="360" w:lineRule="auto"/>
        <w:ind w:left="509" w:hanging="509"/>
        <w:jc w:val="both"/>
        <w:rPr>
          <w:rFonts w:ascii="David" w:hAnsi="David" w:cs="David"/>
          <w:sz w:val="24"/>
          <w:szCs w:val="24"/>
          <w:rtl/>
        </w:rPr>
      </w:pPr>
      <w:r>
        <w:rPr>
          <w:rFonts w:ascii="David" w:hAnsi="David" w:cs="David" w:hint="cs"/>
          <w:sz w:val="24"/>
          <w:szCs w:val="24"/>
          <w:rtl/>
        </w:rPr>
        <w:t>הפגיעה בערכים המוגנים כתוצאה מביצוע העבירות של גידול סם מסוכן, היא בינונית - גבוהה. הנאשם הקים מעבדת סמים בביתו ובה גידל סם מסוכן מסוג קנבוס. במעבדה נתפסו 83 שתילי קנבוס במשקל של 25.3 קילוגרם וכן ציוד לגידול סמים. המדובר בכמות בלתי מבוטלת. עם זאת, הנאשם גידל הסמים במשך 4 חודשים בלבד. אין אינדיקציה כי הסמים גודלו לצורך סחר בסמים וגם לא נתפס סם שהופק בפועל. גם לא נלוו לעבירה של גידול סמים עבירות נוספות.</w:t>
      </w:r>
    </w:p>
    <w:p w14:paraId="70313126" w14:textId="77777777" w:rsidR="00C166FD" w:rsidRDefault="00C166FD" w:rsidP="00C166FD">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על מדיניות הענישה המקובלת והנוהגת בעבירות של גידול סמים מסוג קנבוס ובמשקל דומה לנסיבות העניין, ניתן ללמוד מהפסיקה שלהלן:</w:t>
      </w:r>
    </w:p>
    <w:p w14:paraId="2A3764B5" w14:textId="77777777" w:rsidR="00C166FD" w:rsidRDefault="00D1716D" w:rsidP="00C166FD">
      <w:pPr>
        <w:pStyle w:val="aa"/>
        <w:numPr>
          <w:ilvl w:val="0"/>
          <w:numId w:val="2"/>
        </w:numPr>
        <w:spacing w:line="360" w:lineRule="auto"/>
        <w:jc w:val="both"/>
        <w:rPr>
          <w:rFonts w:ascii="David" w:hAnsi="David" w:cs="David"/>
          <w:sz w:val="24"/>
          <w:szCs w:val="24"/>
        </w:rPr>
      </w:pPr>
      <w:hyperlink r:id="rId18" w:history="1">
        <w:r w:rsidRPr="00D1716D">
          <w:rPr>
            <w:rFonts w:ascii="David" w:hAnsi="David" w:cs="David"/>
            <w:color w:val="0000FF"/>
            <w:sz w:val="24"/>
            <w:szCs w:val="24"/>
            <w:u w:val="single"/>
            <w:rtl/>
          </w:rPr>
          <w:t>רע"פ 8095/17</w:t>
        </w:r>
      </w:hyperlink>
      <w:r w:rsidR="00C166FD">
        <w:rPr>
          <w:rFonts w:ascii="David" w:hAnsi="David" w:cs="David" w:hint="cs"/>
          <w:sz w:val="24"/>
          <w:szCs w:val="24"/>
          <w:rtl/>
        </w:rPr>
        <w:t xml:space="preserve"> </w:t>
      </w:r>
      <w:r w:rsidR="00C166FD">
        <w:rPr>
          <w:rFonts w:ascii="David" w:hAnsi="David" w:cs="David" w:hint="cs"/>
          <w:b/>
          <w:bCs/>
          <w:sz w:val="24"/>
          <w:szCs w:val="24"/>
          <w:rtl/>
        </w:rPr>
        <w:t>סטרוסטה נ' מדינת ישראל</w:t>
      </w:r>
      <w:r w:rsidR="00C166FD">
        <w:rPr>
          <w:rFonts w:ascii="David" w:hAnsi="David" w:cs="David" w:hint="cs"/>
          <w:sz w:val="24"/>
          <w:szCs w:val="24"/>
          <w:rtl/>
        </w:rPr>
        <w:t xml:space="preserve"> (26.10.17) – בית משפט השלום הרשיע את הנאשם, לפי הודאתו, בעבירות של גידול סמים, החזקת סמים שלא לצריכה עצמית והחזקת כלים להכנת סמים. הנאשם החזיק בביתו שתילי קנבוס במשקל של 52.35 קילוגרם. בית המשפט קבע כי מתחם העונש ההולם כולל מאסר לתקופה הנעה בין 20 – 32 חודשים, לצד ענישה נלווית, וגזר על הנאשם מאסר לתקופה של 16 חודשים בחריגה מהמתחם, קנס בסכום של 3,000 ₪ וענישה נלווית. בית המשפט המחוזי דחה את ערעורו של הנאשם. גם בקשה להרשות ערעור שהגיש הנאשם לבית המשפט העליון נדחתה; </w:t>
      </w:r>
    </w:p>
    <w:p w14:paraId="2A1F4ECB" w14:textId="77777777" w:rsidR="00C166FD" w:rsidRDefault="00D1716D" w:rsidP="00C166FD">
      <w:pPr>
        <w:pStyle w:val="aa"/>
        <w:numPr>
          <w:ilvl w:val="0"/>
          <w:numId w:val="2"/>
        </w:numPr>
        <w:spacing w:line="360" w:lineRule="auto"/>
        <w:jc w:val="both"/>
        <w:rPr>
          <w:rFonts w:ascii="David" w:hAnsi="David" w:cs="David"/>
          <w:sz w:val="24"/>
          <w:szCs w:val="24"/>
        </w:rPr>
      </w:pPr>
      <w:hyperlink r:id="rId19" w:history="1">
        <w:r w:rsidRPr="00D1716D">
          <w:rPr>
            <w:rFonts w:ascii="David" w:hAnsi="David" w:cs="David"/>
            <w:color w:val="0000FF"/>
            <w:sz w:val="24"/>
            <w:szCs w:val="24"/>
            <w:u w:val="single"/>
            <w:rtl/>
          </w:rPr>
          <w:t>רע"פ 6869/17</w:t>
        </w:r>
      </w:hyperlink>
      <w:r w:rsidR="00C166FD">
        <w:rPr>
          <w:rFonts w:ascii="David" w:hAnsi="David" w:cs="David" w:hint="cs"/>
          <w:sz w:val="24"/>
          <w:szCs w:val="24"/>
          <w:rtl/>
        </w:rPr>
        <w:t xml:space="preserve"> </w:t>
      </w:r>
      <w:r w:rsidR="00C166FD">
        <w:rPr>
          <w:rFonts w:ascii="David" w:hAnsi="David" w:cs="David" w:hint="cs"/>
          <w:b/>
          <w:bCs/>
          <w:sz w:val="24"/>
          <w:szCs w:val="24"/>
          <w:rtl/>
        </w:rPr>
        <w:t>פילברג נ' מדינת ישראל</w:t>
      </w:r>
      <w:r w:rsidR="00C166FD">
        <w:rPr>
          <w:rFonts w:ascii="David" w:hAnsi="David" w:cs="David" w:hint="cs"/>
          <w:sz w:val="24"/>
          <w:szCs w:val="24"/>
          <w:rtl/>
        </w:rPr>
        <w:t xml:space="preserve"> (11.9.17) – בית משפט השלום הרשיע את הנאשם, לפי הודאתו, בגידול סמים ובהחזקת כלים להכנת סמים. הנאשם הקים בביתו מעבדת סמים ובה נתפסו שתילי קנבוס במשקל של 19 קילוגרם. בית המשפט קבע כי מתחם העונש ההולם כולל מאסר לתקופה הנעה בין 12 – 36 חודשים, אך משיקולי שיקום הטיל עליו עונש מאסר לתקופה של 6 חודשים בדרך של עבודות שירות, קנס בסכום של 10,000 ₪ וענישה נלווית. בית המשפט המחוזי קיבל את ערעור התביעה על קולת העונש, וגזר על הנאשם מאסר לתקופה של 9 חודשים. בית המשפט העליון דחה את בקשתו של הנאשם להרשות ערעור; </w:t>
      </w:r>
    </w:p>
    <w:p w14:paraId="0E1E8FD3" w14:textId="77777777" w:rsidR="00C166FD" w:rsidRDefault="00D1716D" w:rsidP="00C166FD">
      <w:pPr>
        <w:pStyle w:val="aa"/>
        <w:numPr>
          <w:ilvl w:val="0"/>
          <w:numId w:val="2"/>
        </w:numPr>
        <w:spacing w:line="360" w:lineRule="auto"/>
        <w:jc w:val="both"/>
        <w:rPr>
          <w:rFonts w:ascii="David" w:hAnsi="David" w:cs="David"/>
          <w:sz w:val="24"/>
          <w:szCs w:val="24"/>
        </w:rPr>
      </w:pPr>
      <w:hyperlink r:id="rId20" w:history="1">
        <w:r w:rsidRPr="00D1716D">
          <w:rPr>
            <w:rFonts w:ascii="David" w:hAnsi="David" w:cs="David"/>
            <w:color w:val="0000FF"/>
            <w:sz w:val="24"/>
            <w:szCs w:val="24"/>
            <w:u w:val="single"/>
            <w:rtl/>
          </w:rPr>
          <w:t>עפ"ג 22919-03-18</w:t>
        </w:r>
      </w:hyperlink>
      <w:r w:rsidR="00C166FD">
        <w:rPr>
          <w:rFonts w:ascii="David" w:hAnsi="David" w:cs="David" w:hint="cs"/>
          <w:sz w:val="24"/>
          <w:szCs w:val="24"/>
          <w:rtl/>
        </w:rPr>
        <w:t xml:space="preserve"> </w:t>
      </w:r>
      <w:r w:rsidR="00C166FD">
        <w:rPr>
          <w:rFonts w:ascii="David" w:hAnsi="David" w:cs="David" w:hint="cs"/>
          <w:b/>
          <w:bCs/>
          <w:sz w:val="24"/>
          <w:szCs w:val="24"/>
          <w:rtl/>
        </w:rPr>
        <w:t>מדינת ישראל נ' חכים</w:t>
      </w:r>
      <w:r w:rsidR="00C166FD">
        <w:rPr>
          <w:rFonts w:ascii="David" w:hAnsi="David" w:cs="David" w:hint="cs"/>
          <w:sz w:val="24"/>
          <w:szCs w:val="24"/>
          <w:rtl/>
        </w:rPr>
        <w:t xml:space="preserve"> (29.5.18) – בית משפט השלום הרשיע את הנאשם, לפי הודאתו, בעבירה של גידול סמים. הנאשם הקים מעבדה לייצור סמים בה נתפס סם מסוג קנבוס במשקל של 33 קילוגרם. בית המשפט קבע כי מתחם העונש ההולם כולל מאסר לתקופה הנעה בין 12 – 36 חודשים, אולם בחריגה ממתחם העונש ההולם, ומטעמי שיקום, הטיל עליו מאסר לתקופה של 6 חודשים בדרך של עבודות שירות, לצד ענישה נלווית. בית המשפט המחוזי דחה את ערעור התביעה, בשל הליך השיקום; </w:t>
      </w:r>
    </w:p>
    <w:p w14:paraId="45804F78" w14:textId="77777777" w:rsidR="00C166FD" w:rsidRDefault="00D1716D" w:rsidP="00C166FD">
      <w:pPr>
        <w:pStyle w:val="aa"/>
        <w:numPr>
          <w:ilvl w:val="0"/>
          <w:numId w:val="2"/>
        </w:numPr>
        <w:spacing w:line="360" w:lineRule="auto"/>
        <w:jc w:val="both"/>
        <w:rPr>
          <w:rFonts w:ascii="David" w:hAnsi="David" w:cs="David"/>
          <w:sz w:val="24"/>
          <w:szCs w:val="24"/>
        </w:rPr>
      </w:pPr>
      <w:hyperlink r:id="rId21" w:history="1">
        <w:r w:rsidRPr="00D1716D">
          <w:rPr>
            <w:rFonts w:ascii="David" w:hAnsi="David" w:cs="David"/>
            <w:color w:val="0000FF"/>
            <w:sz w:val="24"/>
            <w:szCs w:val="24"/>
            <w:u w:val="single"/>
            <w:rtl/>
          </w:rPr>
          <w:t>עפ"ג (מרכז) 62843-07-17</w:t>
        </w:r>
      </w:hyperlink>
      <w:r w:rsidR="00C166FD">
        <w:rPr>
          <w:rFonts w:ascii="David" w:hAnsi="David" w:cs="David" w:hint="cs"/>
          <w:sz w:val="24"/>
          <w:szCs w:val="24"/>
          <w:rtl/>
        </w:rPr>
        <w:t xml:space="preserve"> </w:t>
      </w:r>
      <w:r w:rsidR="00C166FD">
        <w:rPr>
          <w:rFonts w:ascii="David" w:hAnsi="David" w:cs="David" w:hint="cs"/>
          <w:b/>
          <w:bCs/>
          <w:sz w:val="24"/>
          <w:szCs w:val="24"/>
          <w:rtl/>
        </w:rPr>
        <w:t>גאבר נ' מדינת ישראל</w:t>
      </w:r>
      <w:r w:rsidR="00C166FD">
        <w:rPr>
          <w:rFonts w:ascii="David" w:hAnsi="David" w:cs="David" w:hint="cs"/>
          <w:sz w:val="24"/>
          <w:szCs w:val="24"/>
          <w:rtl/>
        </w:rPr>
        <w:t xml:space="preserve"> (24.12.17) – בית משפט השלום הרשיע את הנאשם לפי הודאתו, בגידול סמים. הנאשם הקים מעבדה ובה שתילי קנבוס במשקל 31.15 קילוגרם. בית משפט השלום קבע כי מתחם עונש הולם כולל מאסר לתקופה הנעה בין 16 – 30 חודשים, וגזר עליו מאסר לתקופה של 18 חודשים, לצד מאסרים על תנאי, קנס בסכום 10,000 ₪ ופסילת רישיון בפועל ועל תנאי. בית המשפט המחוזי דחה את ערעורו של הנאשם;</w:t>
      </w:r>
    </w:p>
    <w:p w14:paraId="667582D0" w14:textId="77777777" w:rsidR="00C166FD" w:rsidRDefault="00D1716D" w:rsidP="00C166FD">
      <w:pPr>
        <w:pStyle w:val="aa"/>
        <w:numPr>
          <w:ilvl w:val="0"/>
          <w:numId w:val="2"/>
        </w:numPr>
        <w:spacing w:line="360" w:lineRule="auto"/>
        <w:jc w:val="both"/>
        <w:rPr>
          <w:rFonts w:ascii="David" w:hAnsi="David" w:cs="David"/>
          <w:sz w:val="24"/>
          <w:szCs w:val="24"/>
          <w:rtl/>
        </w:rPr>
      </w:pPr>
      <w:hyperlink r:id="rId22" w:history="1">
        <w:r w:rsidRPr="00D1716D">
          <w:rPr>
            <w:rFonts w:ascii="David" w:hAnsi="David" w:cs="David"/>
            <w:color w:val="0000FF"/>
            <w:sz w:val="24"/>
            <w:szCs w:val="24"/>
            <w:u w:val="single"/>
            <w:rtl/>
          </w:rPr>
          <w:t>עפ"ג (מרכז) 34467-04-17</w:t>
        </w:r>
      </w:hyperlink>
      <w:r w:rsidR="00C166FD">
        <w:rPr>
          <w:rFonts w:ascii="David" w:hAnsi="David" w:cs="David" w:hint="cs"/>
          <w:sz w:val="24"/>
          <w:szCs w:val="24"/>
          <w:rtl/>
        </w:rPr>
        <w:t xml:space="preserve">, 25930-04-17 </w:t>
      </w:r>
      <w:r w:rsidR="00C166FD">
        <w:rPr>
          <w:rFonts w:ascii="David" w:hAnsi="David" w:cs="David" w:hint="cs"/>
          <w:b/>
          <w:bCs/>
          <w:sz w:val="24"/>
          <w:szCs w:val="24"/>
          <w:rtl/>
        </w:rPr>
        <w:t>נעמן נ' מדינת ישראל</w:t>
      </w:r>
      <w:r w:rsidR="00C166FD">
        <w:rPr>
          <w:rFonts w:ascii="David" w:hAnsi="David" w:cs="David" w:hint="cs"/>
          <w:sz w:val="24"/>
          <w:szCs w:val="24"/>
          <w:rtl/>
        </w:rPr>
        <w:t xml:space="preserve">, וערעור שכנגד </w:t>
      </w:r>
      <w:r w:rsidR="00C166FD">
        <w:rPr>
          <w:rFonts w:ascii="David" w:hAnsi="David" w:cs="David" w:hint="cs"/>
          <w:b/>
          <w:bCs/>
          <w:sz w:val="24"/>
          <w:szCs w:val="24"/>
          <w:rtl/>
        </w:rPr>
        <w:t xml:space="preserve"> </w:t>
      </w:r>
      <w:r w:rsidR="00C166FD">
        <w:rPr>
          <w:rFonts w:ascii="David" w:hAnsi="David" w:cs="David" w:hint="cs"/>
          <w:sz w:val="24"/>
          <w:szCs w:val="24"/>
          <w:rtl/>
        </w:rPr>
        <w:t>(18.7.17) – בית משפט השלום הרשיע את הנאשם, לפי הודאתו, בעבירות של גידול סמים והחזקת סמים שלא לצריכה עצמית. הנאשם גידל 77 שתילי קנבוס במשקל של 17.6 קילוגרם. בית המשפט קבע כי מתחם העונש ההולם עומד על מאסר לתקופה הנעה בין 12 – 36 חודשים, אולם סטה ממתחם העונש ההולם והטיל על הנאשם מאסר לתקופה של 8 חודשים, מאסר על תנאי, פסילה בפועל ועל תנאי. בית המשפט המחוזי קיבל את ערעור התביעה והטיל על הנאשם מאסר לתקופה של 12 חודשים וקנס בסכום של 3,000 ₪;</w:t>
      </w:r>
    </w:p>
    <w:p w14:paraId="452845B2" w14:textId="77777777" w:rsidR="00C166FD" w:rsidRDefault="00D1716D" w:rsidP="00C166FD">
      <w:pPr>
        <w:pStyle w:val="aa"/>
        <w:numPr>
          <w:ilvl w:val="0"/>
          <w:numId w:val="2"/>
        </w:numPr>
        <w:spacing w:line="360" w:lineRule="auto"/>
        <w:jc w:val="both"/>
        <w:rPr>
          <w:rFonts w:ascii="David" w:hAnsi="David" w:cs="David"/>
          <w:sz w:val="24"/>
          <w:szCs w:val="24"/>
        </w:rPr>
      </w:pPr>
      <w:hyperlink r:id="rId23" w:history="1">
        <w:r w:rsidRPr="00D1716D">
          <w:rPr>
            <w:rFonts w:ascii="David" w:hAnsi="David" w:cs="David"/>
            <w:color w:val="0000FF"/>
            <w:sz w:val="24"/>
            <w:szCs w:val="24"/>
            <w:u w:val="single"/>
            <w:rtl/>
          </w:rPr>
          <w:t>עפ"ג (מרכז) 34383-10-16</w:t>
        </w:r>
      </w:hyperlink>
      <w:r w:rsidR="00C166FD">
        <w:rPr>
          <w:rFonts w:ascii="David" w:hAnsi="David" w:cs="David" w:hint="cs"/>
          <w:sz w:val="24"/>
          <w:szCs w:val="24"/>
          <w:rtl/>
        </w:rPr>
        <w:t xml:space="preserve"> </w:t>
      </w:r>
      <w:r w:rsidR="00C166FD">
        <w:rPr>
          <w:rFonts w:ascii="David" w:hAnsi="David" w:cs="David" w:hint="cs"/>
          <w:b/>
          <w:bCs/>
          <w:sz w:val="24"/>
          <w:szCs w:val="24"/>
          <w:rtl/>
        </w:rPr>
        <w:t>מדינת ישראל נ' קדר</w:t>
      </w:r>
      <w:r w:rsidR="00C166FD">
        <w:rPr>
          <w:rFonts w:ascii="David" w:hAnsi="David" w:cs="David" w:hint="cs"/>
          <w:sz w:val="24"/>
          <w:szCs w:val="24"/>
          <w:rtl/>
        </w:rPr>
        <w:t xml:space="preserve"> (12.2.17) – בית משפט השלום הרשיע את הנאשם, לפי הודאתו, בעבירות של גידול סמים, החזקת כלים להכנת סם והחזקת סם מסוכן שלא לצריכה עצמית. הנאשם גידל שתילי קנבוס במשקל של 25 קילוגרם. בית המשפט השלום גזר על הנאשם מאסר בפועל לתקופה של 6 חודשים בדרך של עבודות שירות, בחריגה מהמתחם מטעמי שיקום, מאסר על תנאי וקנס בסכום של 7,000 ₪. בית המשפט המחוזי קבע כי מתחם העונש ההולם כולל מאסר לתקופה הנעה בין 10 – 26 חודשים וגזר על הנאשם עונש של מאסר לתקופה של 8 חודשים בשל הליך השיקום.</w:t>
      </w:r>
    </w:p>
    <w:p w14:paraId="3506993A" w14:textId="77777777" w:rsidR="00C166FD" w:rsidRDefault="00C166FD" w:rsidP="00C166FD">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התביעה הגישה פסיקה נוספת – מחמירה יותר – שאינה מתאימה לנסיבות העניין, וזאת משום שהיא כללה עבירות נוספות, כמו קשירת קשר ועבירות רכוש, או נסיבות מחמירות יותר, כמו החזקת סמים בהיקף גדול יותר באופן משמעותי.</w:t>
      </w:r>
    </w:p>
    <w:p w14:paraId="59311E8F" w14:textId="77777777" w:rsidR="00C166FD" w:rsidRDefault="00C166FD" w:rsidP="00C166FD">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מטבע הדברים, כל פסק דין כולל היקף שונה של סמים. היקף גידול הסמים משקף את פוטנציאל הנזק שעשוי היה להיגרם אלמלא נתפס הנאשם, ומכאן, כי יש להתאים המתחם להיקף הנזק, משמע לכמות הסמים שגידל והחזיק הנאשם במקרה הנדון.</w:t>
      </w:r>
    </w:p>
    <w:p w14:paraId="4C6E41A5" w14:textId="77777777" w:rsidR="00C166FD" w:rsidRDefault="00C166FD" w:rsidP="00C166FD">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לאור מדיניות הענישה בפסיקה, ונסיבות ביצוע העבירה, מתחם העונש ההולם את העבירה נע בין מאסר לתקופה של 10 חודשים ובין מאסר לתקופה של 26 חודשים, מאסר על תנאי, וקנס הנע בין סכום של 5,000 – 10,000 ₪.</w:t>
      </w:r>
    </w:p>
    <w:p w14:paraId="3CD92DC9" w14:textId="77777777" w:rsidR="00C166FD" w:rsidRPr="00C166FD" w:rsidRDefault="00C166FD" w:rsidP="00C166FD">
      <w:pPr>
        <w:spacing w:before="120" w:after="120"/>
        <w:jc w:val="both"/>
        <w:rPr>
          <w:rFonts w:ascii="Calibri" w:hAnsi="Calibri"/>
        </w:rPr>
      </w:pPr>
      <w:r>
        <w:rPr>
          <w:rFonts w:hint="cs"/>
          <w:u w:val="single"/>
          <w:rtl/>
        </w:rPr>
        <w:t>העונש ההולם</w:t>
      </w:r>
    </w:p>
    <w:p w14:paraId="72BE3F80" w14:textId="77777777" w:rsidR="00C166FD" w:rsidRDefault="00C166FD" w:rsidP="00C166FD">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 xml:space="preserve">בקביעת העונש ההולם, לקחתי בחשבון את הנסיבות הבאות אשר אינן קשורות בביצוע העבירה: </w:t>
      </w:r>
    </w:p>
    <w:p w14:paraId="0796F648" w14:textId="77777777" w:rsidR="00C166FD" w:rsidRDefault="00C166FD" w:rsidP="00C166FD">
      <w:pPr>
        <w:pStyle w:val="aa"/>
        <w:spacing w:line="360" w:lineRule="auto"/>
        <w:ind w:left="509"/>
        <w:jc w:val="both"/>
        <w:rPr>
          <w:rFonts w:ascii="David" w:hAnsi="David" w:cs="David"/>
          <w:sz w:val="24"/>
          <w:szCs w:val="24"/>
        </w:rPr>
      </w:pPr>
      <w:r>
        <w:rPr>
          <w:rFonts w:ascii="David" w:hAnsi="David" w:cs="David" w:hint="cs"/>
          <w:sz w:val="24"/>
          <w:szCs w:val="24"/>
          <w:rtl/>
        </w:rPr>
        <w:t>לחובתו של הנאשם עומדים שני הליכים מבית משפט לנוער. האחד, בגין הרשעה בעבירות רכוש משנת 2012, והשני, בגין סיום הליך ללא הרשעה בעבירה של החזקת סכין משנת 2009 (עת/1). עם זאת, המדובר בעבר פלילי ישן יחסית שאינו מכביד יתר על המידה. כן עומד לחובתו של הנאשם עבר תעבורתי, הכולל עבירות של נהיגה תחת השפעת סמים (עת/2);</w:t>
      </w:r>
    </w:p>
    <w:p w14:paraId="4572E778" w14:textId="77777777" w:rsidR="00C166FD" w:rsidRDefault="00C166FD" w:rsidP="00C166FD">
      <w:pPr>
        <w:pStyle w:val="aa"/>
        <w:spacing w:line="360" w:lineRule="auto"/>
        <w:ind w:left="509"/>
        <w:jc w:val="both"/>
        <w:rPr>
          <w:rFonts w:ascii="David" w:hAnsi="David" w:cs="David"/>
          <w:sz w:val="24"/>
          <w:szCs w:val="24"/>
          <w:rtl/>
        </w:rPr>
      </w:pPr>
      <w:r>
        <w:rPr>
          <w:rFonts w:ascii="David" w:hAnsi="David" w:cs="David" w:hint="cs"/>
          <w:sz w:val="24"/>
          <w:szCs w:val="24"/>
          <w:rtl/>
        </w:rPr>
        <w:t>לזכותו של הנאשם עומדת הודאתו במיוחס לו ונטילת אחריות על מעשיו בהזדמנות הראשונה;  הנאשם היה נתון משך כחודש במעצר ומשך תקופה בלתי מבוטלת במעצר בית; העבירה בוצעה בשנת 2016 והנאשם לא שב מאז לבצע עבירות נוספות; הנאשם מנהל עסק ומעסיק עובדים;</w:t>
      </w:r>
    </w:p>
    <w:p w14:paraId="6426D317" w14:textId="77777777" w:rsidR="00C166FD" w:rsidRDefault="00C166FD" w:rsidP="00C166FD">
      <w:pPr>
        <w:pStyle w:val="aa"/>
        <w:spacing w:line="360" w:lineRule="auto"/>
        <w:ind w:left="509"/>
        <w:jc w:val="both"/>
        <w:rPr>
          <w:rFonts w:ascii="David" w:hAnsi="David" w:cs="David"/>
          <w:sz w:val="24"/>
          <w:szCs w:val="24"/>
          <w:rtl/>
        </w:rPr>
      </w:pPr>
      <w:r>
        <w:rPr>
          <w:rFonts w:ascii="David" w:hAnsi="David" w:cs="David" w:hint="cs"/>
          <w:sz w:val="24"/>
          <w:szCs w:val="24"/>
          <w:rtl/>
        </w:rPr>
        <w:t>שירות המבחן תיאר בתסקיריו את נסיבות חייו הקשות של הנאשם. הנאשם החל לצרוך סמים בגיל 16 ולאורך השנים צריכתו העמיקה בשל מצוקתו, עד להפסקת השימוש בסמים במסגרת הליך הטיפול הממושך שעבר. כיום, הנאשם מתגורר עם בת זוגתו ומשפחתה המהווים עבורו רשת תמיכה. הנאשם שולב תחילה בקבוצה לעצורי בית, הגיע לכל המפגשים ושיתף פעולה באופן מלא עם ההליך הטיפולי. בהמשך, שולב הנאשם בקבוצה טיפולית במסגרת היחידה לטיפול בהתמכרויות. גם כאן, הדגיש שירות המבחן את הירתמות הנאשם להליך הטיפולי וסיומו בהצלחה. לא התעלמתי מהעובדה, כי שירות המבחן ניסה לשלב הנאשם בקבוצה נוספת, והדבר לא יצא לפועל בשל עבודתו של הנאשם. עם זאת, להערכת גורמי הטיפול, הנאשם שיתף פעולה לאורך כל הליך הטיפול הממושך ומביע מוטיבציה לעריכת שינוי בחייו. שירות המבחן לא ראה בהיעדר השילוב בקבוצה נוספת גורם הפוגע בהערכתו. כן הדגיש שירות המבחן, כי לאורך כל התקופה, לא נמצאו שרידי סם בבדיקות שתן שנערכו לנאשם. מכאן המליץ שירות המבחן על ענישה שיקומית הכוללת צו מבחן וצו שירות לתועלת הציבור. שירות המבחן הוסיף כי הטלת מאסר, ולו בדרך של עבודות שירות, עלולה לפגוע בהליך השיקום;</w:t>
      </w:r>
    </w:p>
    <w:p w14:paraId="407CF3CB" w14:textId="77777777" w:rsidR="00C166FD" w:rsidRDefault="00C166FD" w:rsidP="00C166FD">
      <w:pPr>
        <w:pStyle w:val="aa"/>
        <w:spacing w:line="360" w:lineRule="auto"/>
        <w:ind w:left="509"/>
        <w:jc w:val="both"/>
        <w:rPr>
          <w:rFonts w:ascii="David" w:hAnsi="David" w:cs="David"/>
          <w:sz w:val="24"/>
          <w:szCs w:val="24"/>
          <w:rtl/>
        </w:rPr>
      </w:pPr>
      <w:r>
        <w:rPr>
          <w:rFonts w:ascii="David" w:hAnsi="David" w:cs="David" w:hint="cs"/>
          <w:sz w:val="24"/>
          <w:szCs w:val="24"/>
          <w:rtl/>
        </w:rPr>
        <w:t>התרשמתי מהנאשם, בדברו האחרון, כי אמנם הצליח לערוך שינוי ממשי בחייו, תוך שהודה לכל הגורמים המעורבים בהליך הטיפולי, לרבות מערכת המשפט, קצינת המבחן, העובדת הסוציאלית, בת זוגתו ומשפחתה.</w:t>
      </w:r>
    </w:p>
    <w:p w14:paraId="14A195CE" w14:textId="77777777" w:rsidR="00C166FD" w:rsidRDefault="00C166FD" w:rsidP="00C166FD">
      <w:pPr>
        <w:pStyle w:val="aa"/>
        <w:numPr>
          <w:ilvl w:val="0"/>
          <w:numId w:val="1"/>
        </w:numPr>
        <w:spacing w:line="360" w:lineRule="auto"/>
        <w:ind w:left="509" w:hanging="509"/>
        <w:jc w:val="both"/>
        <w:rPr>
          <w:rFonts w:ascii="David" w:hAnsi="David" w:cs="David"/>
          <w:sz w:val="24"/>
          <w:szCs w:val="24"/>
          <w:rtl/>
        </w:rPr>
      </w:pPr>
      <w:r>
        <w:rPr>
          <w:rFonts w:ascii="David" w:hAnsi="David" w:cs="David" w:hint="cs"/>
          <w:sz w:val="24"/>
          <w:szCs w:val="24"/>
          <w:rtl/>
        </w:rPr>
        <w:t>השאלה העיקרית שיש להכריע בה היא, האם יש מקום לחרוג ממתחם העונש ההולם כהמלצת שירות המבחן וכעתירת בא כוחו של הנאשם?</w:t>
      </w:r>
    </w:p>
    <w:p w14:paraId="15FCB843" w14:textId="77777777" w:rsidR="00C166FD" w:rsidRDefault="00051558" w:rsidP="00C166FD">
      <w:pPr>
        <w:pStyle w:val="aa"/>
        <w:numPr>
          <w:ilvl w:val="0"/>
          <w:numId w:val="1"/>
        </w:numPr>
        <w:spacing w:line="360" w:lineRule="auto"/>
        <w:ind w:left="509" w:hanging="509"/>
        <w:jc w:val="both"/>
        <w:rPr>
          <w:rFonts w:ascii="David" w:hAnsi="David" w:cs="David"/>
          <w:sz w:val="24"/>
          <w:szCs w:val="24"/>
          <w:rtl/>
        </w:rPr>
      </w:pPr>
      <w:hyperlink r:id="rId24" w:history="1">
        <w:r w:rsidRPr="00051558">
          <w:rPr>
            <w:rFonts w:ascii="David" w:hAnsi="David" w:cs="David"/>
            <w:color w:val="0000FF"/>
            <w:sz w:val="24"/>
            <w:szCs w:val="24"/>
            <w:u w:val="single"/>
            <w:rtl/>
          </w:rPr>
          <w:t>סעיף 40ד</w:t>
        </w:r>
      </w:hyperlink>
      <w:r w:rsidR="00C166FD">
        <w:rPr>
          <w:rFonts w:ascii="David" w:hAnsi="David" w:cs="David" w:hint="cs"/>
          <w:sz w:val="24"/>
          <w:szCs w:val="24"/>
          <w:rtl/>
        </w:rPr>
        <w:t xml:space="preserve"> ל</w:t>
      </w:r>
      <w:hyperlink r:id="rId25" w:history="1">
        <w:r w:rsidR="00D1716D" w:rsidRPr="00D1716D">
          <w:rPr>
            <w:rFonts w:ascii="David" w:hAnsi="David" w:cs="David"/>
            <w:color w:val="0000FF"/>
            <w:sz w:val="24"/>
            <w:szCs w:val="24"/>
            <w:u w:val="single"/>
            <w:rtl/>
          </w:rPr>
          <w:t>חוק העונשין</w:t>
        </w:r>
      </w:hyperlink>
      <w:r w:rsidR="00C166FD">
        <w:rPr>
          <w:rFonts w:ascii="David" w:hAnsi="David" w:cs="David" w:hint="cs"/>
          <w:sz w:val="24"/>
          <w:szCs w:val="24"/>
          <w:rtl/>
        </w:rPr>
        <w:t xml:space="preserve"> מסמיך את בית המשפט לחרוג ממתחם העונש ההולם מטעמי שיקום אם מצא בית המשפט "כי הנאשם השתקם או כי יש סיכוי של ממש שישתקם" (</w:t>
      </w:r>
      <w:hyperlink r:id="rId26" w:history="1">
        <w:r w:rsidR="00D1716D" w:rsidRPr="00D1716D">
          <w:rPr>
            <w:rFonts w:ascii="David" w:hAnsi="David" w:cs="David"/>
            <w:color w:val="0000FF"/>
            <w:sz w:val="24"/>
            <w:szCs w:val="24"/>
            <w:u w:val="single"/>
            <w:rtl/>
          </w:rPr>
          <w:t>ע"פ 2125/18</w:t>
        </w:r>
      </w:hyperlink>
      <w:r w:rsidR="00C166FD">
        <w:rPr>
          <w:rFonts w:ascii="David" w:hAnsi="David" w:cs="David" w:hint="cs"/>
          <w:sz w:val="24"/>
          <w:szCs w:val="24"/>
          <w:rtl/>
        </w:rPr>
        <w:t xml:space="preserve">  </w:t>
      </w:r>
      <w:r w:rsidR="00C166FD">
        <w:rPr>
          <w:rFonts w:ascii="David" w:hAnsi="David" w:cs="David" w:hint="cs"/>
          <w:b/>
          <w:bCs/>
          <w:sz w:val="24"/>
          <w:szCs w:val="24"/>
          <w:rtl/>
        </w:rPr>
        <w:t>דוד נ' מדינת ישראל</w:t>
      </w:r>
      <w:r w:rsidR="00C166FD">
        <w:rPr>
          <w:rFonts w:ascii="David" w:hAnsi="David" w:cs="David" w:hint="cs"/>
          <w:sz w:val="24"/>
          <w:szCs w:val="24"/>
          <w:rtl/>
        </w:rPr>
        <w:t xml:space="preserve"> (18.12.18)). </w:t>
      </w:r>
    </w:p>
    <w:p w14:paraId="1B358D34" w14:textId="77777777" w:rsidR="00C166FD" w:rsidRDefault="00C166FD" w:rsidP="00C166FD">
      <w:pPr>
        <w:pStyle w:val="aa"/>
        <w:numPr>
          <w:ilvl w:val="0"/>
          <w:numId w:val="1"/>
        </w:numPr>
        <w:spacing w:line="360" w:lineRule="auto"/>
        <w:ind w:left="509" w:hanging="509"/>
        <w:jc w:val="both"/>
        <w:rPr>
          <w:rFonts w:ascii="David" w:hAnsi="David" w:cs="David"/>
          <w:sz w:val="24"/>
          <w:szCs w:val="24"/>
          <w:rtl/>
        </w:rPr>
      </w:pPr>
      <w:r>
        <w:rPr>
          <w:rFonts w:ascii="David" w:hAnsi="David" w:cs="David" w:hint="cs"/>
          <w:sz w:val="24"/>
          <w:szCs w:val="24"/>
          <w:rtl/>
        </w:rPr>
        <w:t xml:space="preserve">מספר אינטרסים עומדים בבסיס ההחלטה לחרוג ממתחם העונש ההולם מטעמי שיקום: אינטרס הנאשם הספציפי לשיקום וחזרה לחיים יצרניים; האינטרס לעודד נאשמים לבחור בדרך השיקום; אינטרס הציבור והחברה בכללותה למניעת עבריינות; האינטרס לעודד את שירות המבחן בדרכו הטובה לתמוך בתסקירים המעודדים שיקום וטיפול (ראו למשל: </w:t>
      </w:r>
      <w:hyperlink r:id="rId27" w:history="1">
        <w:r w:rsidR="00D1716D" w:rsidRPr="00D1716D">
          <w:rPr>
            <w:rFonts w:ascii="David" w:hAnsi="David" w:cs="David"/>
            <w:color w:val="0000FF"/>
            <w:sz w:val="24"/>
            <w:szCs w:val="24"/>
            <w:u w:val="single"/>
            <w:rtl/>
          </w:rPr>
          <w:t>ע"פ 7459/12</w:t>
        </w:r>
      </w:hyperlink>
      <w:r>
        <w:rPr>
          <w:rFonts w:ascii="David" w:hAnsi="David" w:cs="David" w:hint="cs"/>
          <w:sz w:val="24"/>
          <w:szCs w:val="24"/>
          <w:rtl/>
        </w:rPr>
        <w:t xml:space="preserve"> </w:t>
      </w:r>
      <w:r>
        <w:rPr>
          <w:rFonts w:ascii="David" w:hAnsi="David" w:cs="David" w:hint="cs"/>
          <w:b/>
          <w:bCs/>
          <w:sz w:val="24"/>
          <w:szCs w:val="24"/>
          <w:rtl/>
        </w:rPr>
        <w:t>שיבר נ' מדינת ישראל</w:t>
      </w:r>
      <w:r>
        <w:rPr>
          <w:rFonts w:ascii="David" w:hAnsi="David" w:cs="David" w:hint="cs"/>
          <w:sz w:val="24"/>
          <w:szCs w:val="24"/>
          <w:rtl/>
        </w:rPr>
        <w:t xml:space="preserve"> (20.6.13); </w:t>
      </w:r>
      <w:hyperlink r:id="rId28" w:history="1">
        <w:r w:rsidR="00D1716D" w:rsidRPr="00D1716D">
          <w:rPr>
            <w:rFonts w:ascii="David" w:hAnsi="David" w:cs="David"/>
            <w:color w:val="0000FF"/>
            <w:sz w:val="24"/>
            <w:szCs w:val="24"/>
            <w:u w:val="single"/>
            <w:rtl/>
          </w:rPr>
          <w:t>ע"פ 8092/04</w:t>
        </w:r>
      </w:hyperlink>
      <w:r>
        <w:rPr>
          <w:rFonts w:ascii="David" w:hAnsi="David" w:cs="David" w:hint="cs"/>
          <w:sz w:val="24"/>
          <w:szCs w:val="24"/>
          <w:rtl/>
        </w:rPr>
        <w:t xml:space="preserve"> </w:t>
      </w:r>
      <w:r>
        <w:rPr>
          <w:rFonts w:ascii="David" w:hAnsi="David" w:cs="David" w:hint="cs"/>
          <w:b/>
          <w:bCs/>
          <w:sz w:val="24"/>
          <w:szCs w:val="24"/>
          <w:rtl/>
        </w:rPr>
        <w:t>חביב נ' מדינת ישראל</w:t>
      </w:r>
      <w:r>
        <w:rPr>
          <w:rFonts w:ascii="David" w:hAnsi="David" w:cs="David" w:hint="cs"/>
          <w:sz w:val="24"/>
          <w:szCs w:val="24"/>
          <w:rtl/>
        </w:rPr>
        <w:t xml:space="preserve"> (10.9.06); לחריגה מהמתחם בנסיבות דומות, ראו למשל, </w:t>
      </w:r>
      <w:hyperlink r:id="rId29" w:history="1">
        <w:r w:rsidR="00D1716D" w:rsidRPr="00D1716D">
          <w:rPr>
            <w:rFonts w:ascii="David" w:hAnsi="David" w:cs="David"/>
            <w:color w:val="0000FF"/>
            <w:sz w:val="24"/>
            <w:szCs w:val="24"/>
            <w:u w:val="single"/>
            <w:rtl/>
          </w:rPr>
          <w:t>עפ"ג 22919-03-18</w:t>
        </w:r>
      </w:hyperlink>
      <w:r>
        <w:rPr>
          <w:rFonts w:ascii="David" w:hAnsi="David" w:cs="David" w:hint="cs"/>
          <w:sz w:val="24"/>
          <w:szCs w:val="24"/>
          <w:rtl/>
        </w:rPr>
        <w:t xml:space="preserve"> </w:t>
      </w:r>
      <w:r>
        <w:rPr>
          <w:rFonts w:ascii="David" w:hAnsi="David" w:cs="David" w:hint="cs"/>
          <w:b/>
          <w:bCs/>
          <w:sz w:val="24"/>
          <w:szCs w:val="24"/>
          <w:rtl/>
        </w:rPr>
        <w:t>מדינת ישראל נ' חכים</w:t>
      </w:r>
      <w:r>
        <w:rPr>
          <w:rFonts w:ascii="David" w:hAnsi="David" w:cs="David" w:hint="cs"/>
          <w:sz w:val="24"/>
          <w:szCs w:val="24"/>
          <w:rtl/>
        </w:rPr>
        <w:t xml:space="preserve"> (29.5.18); עפ"ג (מרכז </w:t>
      </w:r>
      <w:hyperlink r:id="rId30" w:history="1">
        <w:r w:rsidR="00481492" w:rsidRPr="00481492">
          <w:rPr>
            <w:rFonts w:ascii="David" w:hAnsi="David" w:cs="David"/>
            <w:color w:val="0000FF"/>
            <w:sz w:val="24"/>
            <w:szCs w:val="24"/>
            <w:u w:val="single"/>
            <w:rtl/>
          </w:rPr>
          <w:t xml:space="preserve">34383-10-16 </w:t>
        </w:r>
      </w:hyperlink>
      <w:r>
        <w:rPr>
          <w:rFonts w:ascii="David" w:hAnsi="David" w:cs="David" w:hint="cs"/>
          <w:sz w:val="24"/>
          <w:szCs w:val="24"/>
          <w:rtl/>
        </w:rPr>
        <w:t xml:space="preserve"> </w:t>
      </w:r>
      <w:r>
        <w:rPr>
          <w:rFonts w:ascii="David" w:hAnsi="David" w:cs="David" w:hint="cs"/>
          <w:b/>
          <w:bCs/>
          <w:sz w:val="24"/>
          <w:szCs w:val="24"/>
          <w:rtl/>
        </w:rPr>
        <w:t>מדינת ישראל נ' קדר</w:t>
      </w:r>
      <w:r>
        <w:rPr>
          <w:rFonts w:ascii="David" w:hAnsi="David" w:cs="David" w:hint="cs"/>
          <w:sz w:val="24"/>
          <w:szCs w:val="24"/>
          <w:rtl/>
        </w:rPr>
        <w:t xml:space="preserve"> (12.2.17)).</w:t>
      </w:r>
    </w:p>
    <w:p w14:paraId="7076B378" w14:textId="77777777" w:rsidR="00C166FD" w:rsidRDefault="00C166FD" w:rsidP="00C166FD">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 xml:space="preserve">באיזון בין האינטרסים, הגעתי לכלל מסקנה כי יש מקום לחרוג ממתחם העונש, אולם לא כעתירת שירות המבחן. משמע, כי העונש ההולם כולל מאסר בדרך של עבודות שירות, צו מבחן, מאסר על תנאי וקנס (ראו </w:t>
      </w:r>
      <w:hyperlink r:id="rId31" w:history="1">
        <w:r w:rsidR="00D1716D" w:rsidRPr="00D1716D">
          <w:rPr>
            <w:rFonts w:ascii="David" w:hAnsi="David" w:cs="David"/>
            <w:color w:val="0000FF"/>
            <w:sz w:val="24"/>
            <w:szCs w:val="24"/>
            <w:u w:val="single"/>
            <w:rtl/>
          </w:rPr>
          <w:t>רע"פ 8563/18</w:t>
        </w:r>
      </w:hyperlink>
      <w:r>
        <w:rPr>
          <w:rFonts w:ascii="David" w:hAnsi="David" w:cs="David" w:hint="cs"/>
          <w:b/>
          <w:bCs/>
          <w:sz w:val="24"/>
          <w:szCs w:val="24"/>
          <w:rtl/>
        </w:rPr>
        <w:t xml:space="preserve"> שרפוב נ' מדינת ישראל</w:t>
      </w:r>
      <w:r>
        <w:rPr>
          <w:rFonts w:ascii="David" w:hAnsi="David" w:cs="David" w:hint="cs"/>
          <w:sz w:val="24"/>
          <w:szCs w:val="24"/>
          <w:rtl/>
        </w:rPr>
        <w:t xml:space="preserve"> (12.12.18)).</w:t>
      </w:r>
    </w:p>
    <w:p w14:paraId="14CFE98C" w14:textId="77777777" w:rsidR="00C166FD" w:rsidRDefault="00C166FD" w:rsidP="00C166FD">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בהחלטה לסטות ממתחם העונש ההולם, לקחתי בחשבון את האינטרסים הסותרים המונחים על הכף. מחד גיסא, עומדת הפגיעה באינטרסים החברתיים של הגנה על הציבור, בריאותו ושלומו הפיסי מפני השפעתו הממכרת וההרסנית של נגע הסמים. מאידך גיסא, עומד הליך השיקום הארוך והמוצלח שעבר הנאשם שבמסגרתו חדל הנאשם לצרוך סמים וחזר לשמש כאזרח יצרני בחברה. במסגרת הליך שיקום זה, לא רק שהנאשם עבר הליכי טיפול בהצלחה, אלא שהוא מנהל זוגיות ומנהל עסק מזה למעלה משנה. הנאשם גילה מוטיבציה גבוהה לאורך כל ההליך ושיתף פעולה באופן מלא עם שירות המבחן. הטלת מאסר בפועל תגדע את הליך השיקום והיא עלולה להוביל להתדרדרותו.</w:t>
      </w:r>
    </w:p>
    <w:p w14:paraId="073F6985" w14:textId="77777777" w:rsidR="00C166FD" w:rsidRDefault="00C166FD" w:rsidP="00C166FD">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לאור ההליך השיקומי, גם אין מקום להכריז על הנאשם כסוחר סמים.</w:t>
      </w:r>
    </w:p>
    <w:p w14:paraId="26BFB5A3" w14:textId="77777777" w:rsidR="00C166FD" w:rsidRDefault="00C166FD" w:rsidP="00C166FD">
      <w:pPr>
        <w:pStyle w:val="aa"/>
        <w:numPr>
          <w:ilvl w:val="0"/>
          <w:numId w:val="1"/>
        </w:numPr>
        <w:spacing w:line="360" w:lineRule="auto"/>
        <w:ind w:left="509" w:hanging="509"/>
        <w:jc w:val="both"/>
        <w:rPr>
          <w:rFonts w:ascii="David" w:hAnsi="David" w:cs="David"/>
          <w:sz w:val="24"/>
          <w:szCs w:val="24"/>
          <w:rtl/>
        </w:rPr>
      </w:pPr>
      <w:r>
        <w:rPr>
          <w:rFonts w:ascii="David" w:hAnsi="David" w:cs="David" w:hint="cs"/>
          <w:sz w:val="24"/>
          <w:szCs w:val="24"/>
          <w:rtl/>
        </w:rPr>
        <w:t>לפי חוות דעת הממונה על עבודות שירות מיום 14.3.19, נמצא הנאשם מתאים לביצוע עבודות שירות.</w:t>
      </w:r>
    </w:p>
    <w:p w14:paraId="23A7E909" w14:textId="77777777" w:rsidR="00C166FD" w:rsidRDefault="00C166FD" w:rsidP="00C166FD">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לאור האמור, יש להטיל על הנאשם מאסר בדרך של עבודות שירות, מאסר על תנאי, צו מבחן וקנס. לאור העונש המקל, יחסית, לא מצאתי לנכון לקזז ימי המעצר.</w:t>
      </w:r>
    </w:p>
    <w:p w14:paraId="7BA3C84C" w14:textId="77777777" w:rsidR="00C166FD" w:rsidRPr="00C166FD" w:rsidRDefault="00C166FD" w:rsidP="00C166FD">
      <w:pPr>
        <w:spacing w:before="120" w:after="120"/>
        <w:ind w:left="-58"/>
        <w:jc w:val="both"/>
        <w:rPr>
          <w:rFonts w:ascii="Calibri" w:hAnsi="Calibri"/>
          <w:b/>
          <w:bCs/>
          <w:u w:val="single"/>
        </w:rPr>
      </w:pPr>
    </w:p>
    <w:p w14:paraId="5547F721" w14:textId="77777777" w:rsidR="00C166FD" w:rsidRDefault="00C166FD" w:rsidP="00C166FD">
      <w:pPr>
        <w:spacing w:before="120" w:after="120"/>
        <w:ind w:left="-58"/>
        <w:jc w:val="both"/>
        <w:rPr>
          <w:rtl/>
        </w:rPr>
      </w:pPr>
      <w:r>
        <w:rPr>
          <w:rFonts w:hint="cs"/>
          <w:b/>
          <w:bCs/>
          <w:u w:val="single"/>
          <w:rtl/>
        </w:rPr>
        <w:t>סוף דבר</w:t>
      </w:r>
      <w:r>
        <w:rPr>
          <w:rFonts w:hint="cs"/>
          <w:rtl/>
        </w:rPr>
        <w:t xml:space="preserve"> </w:t>
      </w:r>
    </w:p>
    <w:p w14:paraId="44E0A001" w14:textId="77777777" w:rsidR="00C166FD" w:rsidRDefault="00C166FD" w:rsidP="00C166FD">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 xml:space="preserve">לפיכך, </w:t>
      </w:r>
      <w:r>
        <w:rPr>
          <w:rFonts w:ascii="David" w:hAnsi="David" w:cs="David" w:hint="cs"/>
          <w:b/>
          <w:bCs/>
          <w:sz w:val="24"/>
          <w:szCs w:val="24"/>
          <w:rtl/>
        </w:rPr>
        <w:t>אני גוזרת על הנאשם את העונשים הבאים:</w:t>
      </w:r>
    </w:p>
    <w:p w14:paraId="7867193B" w14:textId="77777777" w:rsidR="00C166FD" w:rsidRPr="00C166FD" w:rsidRDefault="00C166FD" w:rsidP="00C166FD">
      <w:pPr>
        <w:pStyle w:val="aa"/>
        <w:numPr>
          <w:ilvl w:val="0"/>
          <w:numId w:val="3"/>
        </w:numPr>
        <w:spacing w:line="360" w:lineRule="auto"/>
        <w:jc w:val="both"/>
        <w:rPr>
          <w:rFonts w:cs="David"/>
          <w:sz w:val="24"/>
          <w:szCs w:val="24"/>
        </w:rPr>
      </w:pPr>
      <w:r>
        <w:rPr>
          <w:rFonts w:cs="David" w:hint="cs"/>
          <w:sz w:val="24"/>
          <w:szCs w:val="24"/>
          <w:rtl/>
        </w:rPr>
        <w:t>מאסר לתקופה של 6 חודשים שיבוצע בדרך של עבודות שירות. הנאשם יחל את עבודות השירות ביום 1.7.19. מובהר לנאשם כי כל חריגה מהוראות הממונה על עבודות השירות עלולה להוביל לנשיאת המאסר בפועל;</w:t>
      </w:r>
    </w:p>
    <w:p w14:paraId="263FE897" w14:textId="77777777" w:rsidR="00C166FD" w:rsidRDefault="00C166FD" w:rsidP="00C166FD">
      <w:pPr>
        <w:pStyle w:val="aa"/>
        <w:numPr>
          <w:ilvl w:val="0"/>
          <w:numId w:val="3"/>
        </w:numPr>
        <w:spacing w:before="120" w:after="120" w:line="360" w:lineRule="auto"/>
        <w:jc w:val="both"/>
        <w:rPr>
          <w:rFonts w:cs="David"/>
          <w:sz w:val="24"/>
          <w:szCs w:val="24"/>
        </w:rPr>
      </w:pPr>
      <w:r>
        <w:rPr>
          <w:rFonts w:cs="David" w:hint="cs"/>
          <w:sz w:val="24"/>
          <w:szCs w:val="24"/>
          <w:rtl/>
        </w:rPr>
        <w:t>צו מבחן למשך שנה.</w:t>
      </w:r>
    </w:p>
    <w:p w14:paraId="7CCAC1F1" w14:textId="77777777" w:rsidR="00C166FD" w:rsidRDefault="00C166FD" w:rsidP="00C166FD">
      <w:pPr>
        <w:pStyle w:val="aa"/>
        <w:spacing w:before="120" w:after="120" w:line="360" w:lineRule="auto"/>
        <w:ind w:left="869"/>
        <w:jc w:val="both"/>
        <w:rPr>
          <w:rFonts w:cs="David"/>
          <w:sz w:val="24"/>
          <w:szCs w:val="24"/>
        </w:rPr>
      </w:pPr>
      <w:r>
        <w:rPr>
          <w:rFonts w:cs="David" w:hint="cs"/>
          <w:sz w:val="24"/>
          <w:szCs w:val="24"/>
          <w:rtl/>
        </w:rPr>
        <w:t>רשמתי לפני נכונות הנאשם לבצע צו המבחן. מובהר לנאשם כי אם לא יבצע הצו בהתאם להוראות שירות המבחן, ניתן יהיה לגזור דינו מחדש;</w:t>
      </w:r>
    </w:p>
    <w:p w14:paraId="097F39A2" w14:textId="77777777" w:rsidR="00C166FD" w:rsidRDefault="00C166FD" w:rsidP="00C166FD">
      <w:pPr>
        <w:pStyle w:val="aa"/>
        <w:numPr>
          <w:ilvl w:val="0"/>
          <w:numId w:val="3"/>
        </w:numPr>
        <w:spacing w:before="120" w:after="120" w:line="360" w:lineRule="auto"/>
        <w:jc w:val="both"/>
        <w:rPr>
          <w:rFonts w:cs="David"/>
          <w:sz w:val="24"/>
          <w:szCs w:val="24"/>
        </w:rPr>
      </w:pPr>
      <w:r>
        <w:rPr>
          <w:rFonts w:cs="David" w:hint="cs"/>
          <w:sz w:val="24"/>
          <w:szCs w:val="24"/>
          <w:rtl/>
        </w:rPr>
        <w:t xml:space="preserve">מאסר על תנאי לתקופה של 6 חודשים, והתנאי הוא שבמשך 3 שנים מהיום לא יעבור כל עבירה מסוג פשע לפי </w:t>
      </w:r>
      <w:hyperlink r:id="rId32" w:history="1">
        <w:r w:rsidR="00D1716D" w:rsidRPr="00D1716D">
          <w:rPr>
            <w:rFonts w:cs="David" w:hint="cs"/>
            <w:color w:val="0000FF"/>
            <w:sz w:val="24"/>
            <w:szCs w:val="24"/>
            <w:u w:val="single"/>
            <w:rtl/>
          </w:rPr>
          <w:t>פקודת</w:t>
        </w:r>
        <w:r w:rsidR="00D1716D" w:rsidRPr="00D1716D">
          <w:rPr>
            <w:rFonts w:cs="David"/>
            <w:color w:val="0000FF"/>
            <w:sz w:val="24"/>
            <w:szCs w:val="24"/>
            <w:u w:val="single"/>
            <w:rtl/>
          </w:rPr>
          <w:t xml:space="preserve"> </w:t>
        </w:r>
        <w:r w:rsidR="00D1716D" w:rsidRPr="00D1716D">
          <w:rPr>
            <w:rFonts w:cs="David" w:hint="cs"/>
            <w:color w:val="0000FF"/>
            <w:sz w:val="24"/>
            <w:szCs w:val="24"/>
            <w:u w:val="single"/>
            <w:rtl/>
          </w:rPr>
          <w:t>הסמים</w:t>
        </w:r>
        <w:r w:rsidR="00D1716D" w:rsidRPr="00D1716D">
          <w:rPr>
            <w:rFonts w:cs="David"/>
            <w:color w:val="0000FF"/>
            <w:sz w:val="24"/>
            <w:szCs w:val="24"/>
            <w:u w:val="single"/>
            <w:rtl/>
          </w:rPr>
          <w:t xml:space="preserve"> </w:t>
        </w:r>
        <w:r w:rsidR="00D1716D" w:rsidRPr="00D1716D">
          <w:rPr>
            <w:rFonts w:cs="David" w:hint="cs"/>
            <w:color w:val="0000FF"/>
            <w:sz w:val="24"/>
            <w:szCs w:val="24"/>
            <w:u w:val="single"/>
            <w:rtl/>
          </w:rPr>
          <w:t>המסוכנים</w:t>
        </w:r>
      </w:hyperlink>
      <w:r>
        <w:rPr>
          <w:rFonts w:cs="David" w:hint="cs"/>
          <w:sz w:val="24"/>
          <w:szCs w:val="24"/>
          <w:rtl/>
        </w:rPr>
        <w:t>;</w:t>
      </w:r>
    </w:p>
    <w:p w14:paraId="70D2B1B9" w14:textId="77777777" w:rsidR="00C166FD" w:rsidRDefault="00C166FD" w:rsidP="00C166FD">
      <w:pPr>
        <w:pStyle w:val="aa"/>
        <w:numPr>
          <w:ilvl w:val="0"/>
          <w:numId w:val="3"/>
        </w:numPr>
        <w:spacing w:before="120" w:after="120" w:line="360" w:lineRule="auto"/>
        <w:jc w:val="both"/>
        <w:rPr>
          <w:rFonts w:cs="David"/>
          <w:sz w:val="24"/>
          <w:szCs w:val="24"/>
        </w:rPr>
      </w:pPr>
      <w:r>
        <w:rPr>
          <w:rFonts w:cs="David" w:hint="cs"/>
          <w:sz w:val="24"/>
          <w:szCs w:val="24"/>
          <w:rtl/>
        </w:rPr>
        <w:t xml:space="preserve">מאסר על תנאי לתקופה של 3 חודשים, והתנאי הוא שבמשך 24 חודשים מהיום לא יעבור כל עבירה מסוג עוון לפי </w:t>
      </w:r>
      <w:hyperlink r:id="rId33" w:history="1">
        <w:r w:rsidR="00D1716D" w:rsidRPr="00D1716D">
          <w:rPr>
            <w:rFonts w:cs="David" w:hint="cs"/>
            <w:color w:val="0000FF"/>
            <w:sz w:val="24"/>
            <w:szCs w:val="24"/>
            <w:u w:val="single"/>
            <w:rtl/>
          </w:rPr>
          <w:t>פקודת</w:t>
        </w:r>
        <w:r w:rsidR="00D1716D" w:rsidRPr="00D1716D">
          <w:rPr>
            <w:rFonts w:cs="David"/>
            <w:color w:val="0000FF"/>
            <w:sz w:val="24"/>
            <w:szCs w:val="24"/>
            <w:u w:val="single"/>
            <w:rtl/>
          </w:rPr>
          <w:t xml:space="preserve"> </w:t>
        </w:r>
        <w:r w:rsidR="00D1716D" w:rsidRPr="00D1716D">
          <w:rPr>
            <w:rFonts w:cs="David" w:hint="cs"/>
            <w:color w:val="0000FF"/>
            <w:sz w:val="24"/>
            <w:szCs w:val="24"/>
            <w:u w:val="single"/>
            <w:rtl/>
          </w:rPr>
          <w:t>הסמים</w:t>
        </w:r>
        <w:r w:rsidR="00D1716D" w:rsidRPr="00D1716D">
          <w:rPr>
            <w:rFonts w:cs="David"/>
            <w:color w:val="0000FF"/>
            <w:sz w:val="24"/>
            <w:szCs w:val="24"/>
            <w:u w:val="single"/>
            <w:rtl/>
          </w:rPr>
          <w:t xml:space="preserve"> </w:t>
        </w:r>
        <w:r w:rsidR="00D1716D" w:rsidRPr="00D1716D">
          <w:rPr>
            <w:rFonts w:cs="David" w:hint="cs"/>
            <w:color w:val="0000FF"/>
            <w:sz w:val="24"/>
            <w:szCs w:val="24"/>
            <w:u w:val="single"/>
            <w:rtl/>
          </w:rPr>
          <w:t>המסוכנים</w:t>
        </w:r>
      </w:hyperlink>
      <w:r>
        <w:rPr>
          <w:rFonts w:cs="David" w:hint="cs"/>
          <w:sz w:val="24"/>
          <w:szCs w:val="24"/>
          <w:rtl/>
        </w:rPr>
        <w:t>;</w:t>
      </w:r>
    </w:p>
    <w:p w14:paraId="5DF8F70C" w14:textId="77777777" w:rsidR="00C166FD" w:rsidRDefault="00C166FD" w:rsidP="00C166FD">
      <w:pPr>
        <w:pStyle w:val="aa"/>
        <w:numPr>
          <w:ilvl w:val="0"/>
          <w:numId w:val="3"/>
        </w:numPr>
        <w:spacing w:before="120" w:after="120" w:line="360" w:lineRule="auto"/>
        <w:jc w:val="both"/>
        <w:rPr>
          <w:rFonts w:cs="David"/>
          <w:sz w:val="24"/>
          <w:szCs w:val="24"/>
        </w:rPr>
      </w:pPr>
      <w:r>
        <w:rPr>
          <w:rFonts w:cs="David" w:hint="cs"/>
          <w:sz w:val="24"/>
          <w:szCs w:val="24"/>
          <w:rtl/>
        </w:rPr>
        <w:t>קנס בסכום של 5,000 ₪ או 50 ימי מאסר תמורתו. את הקנס ישלם הנאשם ב-10 תשלומים שווים ורצופים. הראשון לא יאוחר מיום 1.6.19, והיתרה ב-1 לחודש קלנדרי שלאחר מכן.</w:t>
      </w:r>
    </w:p>
    <w:p w14:paraId="332A767B" w14:textId="77777777" w:rsidR="00C166FD" w:rsidRDefault="00C166FD" w:rsidP="00C166FD">
      <w:pPr>
        <w:spacing w:before="120" w:after="120" w:line="360" w:lineRule="auto"/>
        <w:jc w:val="both"/>
        <w:rPr>
          <w:b/>
          <w:bCs/>
        </w:rPr>
      </w:pPr>
      <w:r>
        <w:rPr>
          <w:rFonts w:hint="cs"/>
          <w:b/>
          <w:bCs/>
          <w:rtl/>
        </w:rPr>
        <w:t>ניתן צו להשמדת הציוד והסמים שנתפסו.</w:t>
      </w:r>
    </w:p>
    <w:p w14:paraId="7F100E78" w14:textId="77777777" w:rsidR="00C166FD" w:rsidRDefault="00C166FD" w:rsidP="00C166FD">
      <w:pPr>
        <w:spacing w:before="120" w:after="120" w:line="360" w:lineRule="auto"/>
        <w:jc w:val="both"/>
        <w:rPr>
          <w:b/>
          <w:bCs/>
          <w:rtl/>
        </w:rPr>
      </w:pPr>
      <w:r>
        <w:rPr>
          <w:rFonts w:hint="cs"/>
          <w:b/>
          <w:bCs/>
          <w:rtl/>
        </w:rPr>
        <w:t>ניתן צו להשבת המפתחות והטלפונים לבעליהם.</w:t>
      </w:r>
    </w:p>
    <w:p w14:paraId="2607FDDE" w14:textId="77777777" w:rsidR="00C166FD" w:rsidRDefault="00C166FD" w:rsidP="00C166FD">
      <w:pPr>
        <w:spacing w:before="120" w:after="120" w:line="360" w:lineRule="auto"/>
        <w:jc w:val="both"/>
        <w:rPr>
          <w:b/>
          <w:bCs/>
          <w:rtl/>
        </w:rPr>
      </w:pPr>
      <w:r>
        <w:rPr>
          <w:rFonts w:hint="cs"/>
          <w:b/>
          <w:bCs/>
          <w:rtl/>
        </w:rPr>
        <w:t xml:space="preserve">ככל שישנו כסף תפוס </w:t>
      </w:r>
      <w:hyperlink r:id="rId34" w:history="1">
        <w:r w:rsidR="00D1716D" w:rsidRPr="00D1716D">
          <w:rPr>
            <w:b/>
            <w:bCs/>
            <w:color w:val="0000FF"/>
            <w:u w:val="single"/>
            <w:rtl/>
          </w:rPr>
          <w:t>מ"ת 333-04-17</w:t>
        </w:r>
      </w:hyperlink>
      <w:r>
        <w:rPr>
          <w:rFonts w:hint="cs"/>
          <w:b/>
          <w:bCs/>
          <w:rtl/>
        </w:rPr>
        <w:t xml:space="preserve"> </w:t>
      </w:r>
      <w:r>
        <w:rPr>
          <w:b/>
          <w:bCs/>
          <w:rtl/>
        </w:rPr>
        <w:t>–</w:t>
      </w:r>
      <w:r>
        <w:rPr>
          <w:rFonts w:hint="cs"/>
          <w:b/>
          <w:bCs/>
          <w:rtl/>
        </w:rPr>
        <w:t xml:space="preserve"> ישמש לתשלום הקנס, והיתרה תושב בכפוף לכל דין.</w:t>
      </w:r>
    </w:p>
    <w:p w14:paraId="1BA2F342" w14:textId="77777777" w:rsidR="00C166FD" w:rsidRDefault="00C166FD" w:rsidP="00C166FD">
      <w:pPr>
        <w:spacing w:before="120" w:after="120" w:line="360" w:lineRule="auto"/>
        <w:jc w:val="both"/>
        <w:rPr>
          <w:b/>
          <w:bCs/>
          <w:rtl/>
        </w:rPr>
      </w:pPr>
      <w:r>
        <w:rPr>
          <w:rFonts w:hint="cs"/>
          <w:b/>
          <w:bCs/>
          <w:rtl/>
        </w:rPr>
        <w:t xml:space="preserve">ככל שלא ניתן לעשות שימוש בכספים התפוסים לצורך תשלום הקנס יחולו ההוראות כפי שניתנו למעלה. </w:t>
      </w:r>
    </w:p>
    <w:p w14:paraId="555AFB00" w14:textId="77777777" w:rsidR="00C166FD" w:rsidRDefault="00C166FD" w:rsidP="00C166FD">
      <w:pPr>
        <w:spacing w:before="120" w:after="120" w:line="360" w:lineRule="auto"/>
        <w:jc w:val="both"/>
        <w:rPr>
          <w:b/>
          <w:bCs/>
          <w:rtl/>
        </w:rPr>
      </w:pPr>
    </w:p>
    <w:p w14:paraId="1E5C088B" w14:textId="77777777" w:rsidR="00C166FD" w:rsidRDefault="00C166FD" w:rsidP="00C166FD">
      <w:pPr>
        <w:spacing w:before="120" w:after="120" w:line="360" w:lineRule="auto"/>
        <w:jc w:val="both"/>
        <w:rPr>
          <w:b/>
          <w:bCs/>
          <w:rtl/>
        </w:rPr>
      </w:pPr>
      <w:r>
        <w:rPr>
          <w:rFonts w:hint="cs"/>
          <w:b/>
          <w:bCs/>
          <w:rtl/>
        </w:rPr>
        <w:t>עותק גזר הדין יועבר לממונה על עבודות שירות ולשירות המבחן.</w:t>
      </w:r>
    </w:p>
    <w:p w14:paraId="4BC0724B" w14:textId="77777777" w:rsidR="00C166FD" w:rsidRDefault="00C166FD" w:rsidP="00C166FD">
      <w:pPr>
        <w:spacing w:before="120" w:after="120"/>
        <w:ind w:left="-58"/>
        <w:jc w:val="both"/>
        <w:rPr>
          <w:b/>
          <w:bCs/>
          <w:rtl/>
        </w:rPr>
      </w:pPr>
    </w:p>
    <w:p w14:paraId="30ED911F" w14:textId="77777777" w:rsidR="00C166FD" w:rsidRDefault="00C166FD" w:rsidP="00C166FD">
      <w:pPr>
        <w:spacing w:before="120" w:after="120"/>
        <w:ind w:left="-58"/>
        <w:jc w:val="both"/>
        <w:rPr>
          <w:b/>
          <w:bCs/>
        </w:rPr>
      </w:pPr>
      <w:r>
        <w:rPr>
          <w:rFonts w:hint="cs"/>
          <w:b/>
          <w:bCs/>
          <w:rtl/>
        </w:rPr>
        <w:t>זכות ערעור כחוק תוך 45 ימים.</w:t>
      </w:r>
    </w:p>
    <w:p w14:paraId="24E51EFE" w14:textId="77777777" w:rsidR="00C166FD" w:rsidRPr="00D1716D" w:rsidRDefault="00D1716D" w:rsidP="00C166FD">
      <w:pPr>
        <w:rPr>
          <w:color w:val="FFFFFF"/>
          <w:sz w:val="2"/>
          <w:szCs w:val="2"/>
          <w:rtl/>
        </w:rPr>
      </w:pPr>
      <w:r w:rsidRPr="00D1716D">
        <w:rPr>
          <w:color w:val="FFFFFF"/>
          <w:sz w:val="2"/>
          <w:szCs w:val="2"/>
          <w:rtl/>
        </w:rPr>
        <w:t>5129371</w:t>
      </w:r>
    </w:p>
    <w:p w14:paraId="04E2A9C1" w14:textId="77777777" w:rsidR="00C166FD" w:rsidRDefault="00D1716D" w:rsidP="00C166FD">
      <w:pPr>
        <w:rPr>
          <w:rFonts w:cs="FrankRuehl"/>
          <w:sz w:val="28"/>
          <w:szCs w:val="28"/>
          <w:rtl/>
        </w:rPr>
      </w:pPr>
      <w:r w:rsidRPr="00D1716D">
        <w:rPr>
          <w:rFonts w:ascii="Arial" w:hAnsi="Arial"/>
          <w:color w:val="FFFFFF"/>
          <w:sz w:val="2"/>
          <w:szCs w:val="2"/>
          <w:rtl/>
        </w:rPr>
        <w:t>54678313</w:t>
      </w:r>
      <w:r>
        <w:rPr>
          <w:rFonts w:ascii="Arial" w:hAnsi="Arial"/>
          <w:rtl/>
        </w:rPr>
        <w:t xml:space="preserve">ניתן היום,  ז' אייר תשע"ט, 12 מאי 2019, במעמד הצדדים. </w:t>
      </w:r>
    </w:p>
    <w:p w14:paraId="0696FC6D" w14:textId="77777777" w:rsidR="00C166FD" w:rsidRDefault="00C166FD" w:rsidP="00C166F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695E949F" w14:textId="77777777" w:rsidR="00C166FD" w:rsidRDefault="00C166FD" w:rsidP="00C166FD">
      <w:pPr>
        <w:jc w:val="center"/>
        <w:rPr>
          <w:rFonts w:ascii="Arial" w:hAnsi="Arial" w:cs="FrankRuehl"/>
          <w:sz w:val="28"/>
          <w:szCs w:val="28"/>
          <w:rtl/>
        </w:rPr>
      </w:pPr>
    </w:p>
    <w:p w14:paraId="6C788C59" w14:textId="77777777" w:rsidR="00C166FD" w:rsidRDefault="00C166FD" w:rsidP="00C166FD">
      <w:pPr>
        <w:rPr>
          <w:rFonts w:cs="FrankRuehl"/>
          <w:sz w:val="28"/>
          <w:szCs w:val="28"/>
          <w:rtl/>
        </w:rPr>
      </w:pPr>
    </w:p>
    <w:p w14:paraId="67AD2472" w14:textId="77777777" w:rsidR="00C166FD" w:rsidRPr="00051558" w:rsidRDefault="00051558" w:rsidP="00C166FD">
      <w:pPr>
        <w:pStyle w:val="a3"/>
        <w:jc w:val="center"/>
        <w:rPr>
          <w:color w:val="FFFFFF"/>
          <w:sz w:val="2"/>
          <w:szCs w:val="2"/>
          <w:rtl/>
        </w:rPr>
      </w:pPr>
      <w:r w:rsidRPr="00051558">
        <w:rPr>
          <w:color w:val="FFFFFF"/>
          <w:sz w:val="2"/>
          <w:szCs w:val="2"/>
          <w:rtl/>
        </w:rPr>
        <w:t>5129371</w:t>
      </w:r>
    </w:p>
    <w:p w14:paraId="785C1BD4" w14:textId="77777777" w:rsidR="008C4D36" w:rsidRPr="00051558" w:rsidRDefault="00051558" w:rsidP="00D1716D">
      <w:pPr>
        <w:keepNext/>
        <w:rPr>
          <w:rFonts w:ascii="David" w:hAnsi="David"/>
          <w:color w:val="FFFFFF"/>
          <w:sz w:val="2"/>
          <w:szCs w:val="2"/>
          <w:rtl/>
        </w:rPr>
      </w:pPr>
      <w:r w:rsidRPr="00051558">
        <w:rPr>
          <w:rFonts w:ascii="David" w:hAnsi="David"/>
          <w:color w:val="FFFFFF"/>
          <w:sz w:val="2"/>
          <w:szCs w:val="2"/>
          <w:rtl/>
        </w:rPr>
        <w:t>54678313</w:t>
      </w:r>
    </w:p>
    <w:p w14:paraId="00A47BDF" w14:textId="77777777" w:rsidR="00D1716D" w:rsidRPr="00D1716D" w:rsidRDefault="00D1716D" w:rsidP="00D1716D">
      <w:pPr>
        <w:keepNext/>
        <w:rPr>
          <w:rFonts w:ascii="David" w:hAnsi="David"/>
          <w:color w:val="000000"/>
          <w:sz w:val="22"/>
          <w:szCs w:val="22"/>
          <w:rtl/>
        </w:rPr>
      </w:pPr>
      <w:r w:rsidRPr="00D1716D">
        <w:rPr>
          <w:rFonts w:ascii="David" w:hAnsi="David"/>
          <w:color w:val="000000"/>
          <w:sz w:val="22"/>
          <w:szCs w:val="22"/>
          <w:rtl/>
        </w:rPr>
        <w:t>ה אפרת פינק 54678313</w:t>
      </w:r>
      <w:r w:rsidR="00481492">
        <w:rPr>
          <w:rFonts w:ascii="David" w:hAnsi="David" w:hint="cs"/>
          <w:color w:val="000000"/>
          <w:sz w:val="22"/>
          <w:szCs w:val="22"/>
          <w:rtl/>
        </w:rPr>
        <w:t xml:space="preserve">            </w:t>
      </w:r>
    </w:p>
    <w:p w14:paraId="4130C432" w14:textId="77777777" w:rsidR="00D1716D" w:rsidRDefault="00D1716D" w:rsidP="00D1716D">
      <w:r w:rsidRPr="00D1716D">
        <w:rPr>
          <w:color w:val="000000"/>
          <w:rtl/>
        </w:rPr>
        <w:t>נוסח מסמך זה כפוף לשינויי ניסוח ועריכה</w:t>
      </w:r>
    </w:p>
    <w:p w14:paraId="06E39620" w14:textId="77777777" w:rsidR="00D1716D" w:rsidRDefault="00D1716D" w:rsidP="00D1716D">
      <w:pPr>
        <w:rPr>
          <w:rtl/>
        </w:rPr>
      </w:pPr>
    </w:p>
    <w:p w14:paraId="6402EE0A" w14:textId="77777777" w:rsidR="00D1716D" w:rsidRDefault="00D1716D" w:rsidP="00D1716D">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5F72DA1C" w14:textId="77777777" w:rsidR="00051558" w:rsidRPr="00051558" w:rsidRDefault="00051558" w:rsidP="00051558">
      <w:pPr>
        <w:keepNext/>
        <w:rPr>
          <w:rFonts w:ascii="David" w:hAnsi="David"/>
          <w:color w:val="000000"/>
          <w:sz w:val="22"/>
          <w:szCs w:val="22"/>
          <w:rtl/>
        </w:rPr>
      </w:pPr>
    </w:p>
    <w:p w14:paraId="54265444" w14:textId="77777777" w:rsidR="00D1716D" w:rsidRPr="00051558" w:rsidRDefault="00D1716D" w:rsidP="00051558">
      <w:pPr>
        <w:keepNext/>
        <w:rPr>
          <w:rFonts w:ascii="David" w:hAnsi="David" w:hint="cs"/>
          <w:color w:val="000000"/>
          <w:sz w:val="22"/>
          <w:szCs w:val="22"/>
        </w:rPr>
      </w:pPr>
    </w:p>
    <w:sectPr w:rsidR="00D1716D" w:rsidRPr="00051558" w:rsidSect="00051558">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93747C" w14:textId="77777777" w:rsidR="002327C8" w:rsidRDefault="002327C8" w:rsidP="00F62A94">
      <w:r>
        <w:separator/>
      </w:r>
    </w:p>
  </w:endnote>
  <w:endnote w:type="continuationSeparator" w:id="0">
    <w:p w14:paraId="3C825028" w14:textId="77777777" w:rsidR="002327C8" w:rsidRDefault="002327C8" w:rsidP="00F62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1F171" w14:textId="77777777" w:rsidR="00051558" w:rsidRDefault="00051558" w:rsidP="0005155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AF85F54" w14:textId="77777777" w:rsidR="00456CAB" w:rsidRPr="00051558" w:rsidRDefault="00051558" w:rsidP="00051558">
    <w:pPr>
      <w:pStyle w:val="a5"/>
      <w:pBdr>
        <w:top w:val="single" w:sz="4" w:space="1" w:color="auto"/>
        <w:between w:val="single" w:sz="4" w:space="0" w:color="auto"/>
      </w:pBdr>
      <w:spacing w:after="60"/>
      <w:jc w:val="center"/>
      <w:rPr>
        <w:rFonts w:ascii="FrankRuehl" w:hAnsi="FrankRuehl" w:cs="FrankRuehl"/>
        <w:color w:val="000000"/>
      </w:rPr>
    </w:pPr>
    <w:r w:rsidRPr="0005155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D6F1E" w14:textId="77777777" w:rsidR="00051558" w:rsidRDefault="00051558" w:rsidP="0005155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A6819">
      <w:rPr>
        <w:rFonts w:ascii="FrankRuehl" w:hAnsi="FrankRuehl" w:cs="FrankRuehl"/>
        <w:noProof/>
        <w:rtl/>
      </w:rPr>
      <w:t>1</w:t>
    </w:r>
    <w:r>
      <w:rPr>
        <w:rFonts w:ascii="FrankRuehl" w:hAnsi="FrankRuehl" w:cs="FrankRuehl"/>
        <w:rtl/>
      </w:rPr>
      <w:fldChar w:fldCharType="end"/>
    </w:r>
  </w:p>
  <w:p w14:paraId="5A9C829A" w14:textId="77777777" w:rsidR="00456CAB" w:rsidRPr="00051558" w:rsidRDefault="00051558" w:rsidP="00051558">
    <w:pPr>
      <w:pStyle w:val="a5"/>
      <w:pBdr>
        <w:top w:val="single" w:sz="4" w:space="1" w:color="auto"/>
        <w:between w:val="single" w:sz="4" w:space="0" w:color="auto"/>
      </w:pBdr>
      <w:spacing w:after="60"/>
      <w:jc w:val="center"/>
      <w:rPr>
        <w:rFonts w:ascii="FrankRuehl" w:hAnsi="FrankRuehl" w:cs="FrankRuehl"/>
        <w:color w:val="000000"/>
      </w:rPr>
    </w:pPr>
    <w:r w:rsidRPr="00051558">
      <w:rPr>
        <w:rFonts w:ascii="FrankRuehl" w:hAnsi="FrankRuehl" w:cs="FrankRuehl"/>
        <w:color w:val="000000"/>
      </w:rPr>
      <w:pict w14:anchorId="57873E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914DC1" w14:textId="77777777" w:rsidR="002327C8" w:rsidRDefault="002327C8" w:rsidP="00F62A94">
      <w:r>
        <w:separator/>
      </w:r>
    </w:p>
  </w:footnote>
  <w:footnote w:type="continuationSeparator" w:id="0">
    <w:p w14:paraId="70FA00BC" w14:textId="77777777" w:rsidR="002327C8" w:rsidRDefault="002327C8" w:rsidP="00F62A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AAD43" w14:textId="77777777" w:rsidR="00D1716D" w:rsidRPr="00051558" w:rsidRDefault="00051558" w:rsidP="0005155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327-04-17</w:t>
    </w:r>
    <w:r>
      <w:rPr>
        <w:rFonts w:ascii="David" w:hAnsi="David"/>
        <w:color w:val="000000"/>
        <w:sz w:val="22"/>
        <w:szCs w:val="22"/>
        <w:rtl/>
      </w:rPr>
      <w:tab/>
      <w:t xml:space="preserve"> פרקליטות מחוז מרכז - פלילי נ' אלכס מודן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A7B52" w14:textId="77777777" w:rsidR="00D1716D" w:rsidRPr="00051558" w:rsidRDefault="00051558" w:rsidP="0005155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327-04-17</w:t>
    </w:r>
    <w:r>
      <w:rPr>
        <w:rFonts w:ascii="David" w:hAnsi="David"/>
        <w:color w:val="000000"/>
        <w:sz w:val="22"/>
        <w:szCs w:val="22"/>
        <w:rtl/>
      </w:rPr>
      <w:tab/>
      <w:t xml:space="preserve"> פרקליטות מחוז מרכז - פלילי נ' אלכס מודן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305AF6"/>
    <w:multiLevelType w:val="hybridMultilevel"/>
    <w:tmpl w:val="EE9460A0"/>
    <w:lvl w:ilvl="0" w:tplc="DA50BCF0">
      <w:start w:val="1"/>
      <w:numFmt w:val="hebrew1"/>
      <w:lvlText w:val="%1."/>
      <w:lvlJc w:val="left"/>
      <w:pPr>
        <w:ind w:left="869" w:hanging="360"/>
      </w:pPr>
    </w:lvl>
    <w:lvl w:ilvl="1" w:tplc="B88419D4">
      <w:start w:val="1"/>
      <w:numFmt w:val="lowerLetter"/>
      <w:lvlText w:val="%2."/>
      <w:lvlJc w:val="left"/>
      <w:pPr>
        <w:ind w:left="1589" w:hanging="360"/>
      </w:pPr>
    </w:lvl>
    <w:lvl w:ilvl="2" w:tplc="2B98B7F6">
      <w:start w:val="1"/>
      <w:numFmt w:val="lowerRoman"/>
      <w:lvlText w:val="%3."/>
      <w:lvlJc w:val="right"/>
      <w:pPr>
        <w:ind w:left="2309" w:hanging="180"/>
      </w:pPr>
    </w:lvl>
    <w:lvl w:ilvl="3" w:tplc="E7E00B18">
      <w:start w:val="1"/>
      <w:numFmt w:val="decimal"/>
      <w:lvlText w:val="%4."/>
      <w:lvlJc w:val="left"/>
      <w:pPr>
        <w:ind w:left="3029" w:hanging="360"/>
      </w:pPr>
    </w:lvl>
    <w:lvl w:ilvl="4" w:tplc="FA3A2E16">
      <w:start w:val="1"/>
      <w:numFmt w:val="lowerLetter"/>
      <w:lvlText w:val="%5."/>
      <w:lvlJc w:val="left"/>
      <w:pPr>
        <w:ind w:left="3749" w:hanging="360"/>
      </w:pPr>
    </w:lvl>
    <w:lvl w:ilvl="5" w:tplc="58BA5930">
      <w:start w:val="1"/>
      <w:numFmt w:val="lowerRoman"/>
      <w:lvlText w:val="%6."/>
      <w:lvlJc w:val="right"/>
      <w:pPr>
        <w:ind w:left="4469" w:hanging="180"/>
      </w:pPr>
    </w:lvl>
    <w:lvl w:ilvl="6" w:tplc="0402296A">
      <w:start w:val="1"/>
      <w:numFmt w:val="decimal"/>
      <w:lvlText w:val="%7."/>
      <w:lvlJc w:val="left"/>
      <w:pPr>
        <w:ind w:left="5189" w:hanging="360"/>
      </w:pPr>
    </w:lvl>
    <w:lvl w:ilvl="7" w:tplc="1624A21A">
      <w:start w:val="1"/>
      <w:numFmt w:val="lowerLetter"/>
      <w:lvlText w:val="%8."/>
      <w:lvlJc w:val="left"/>
      <w:pPr>
        <w:ind w:left="5909" w:hanging="360"/>
      </w:pPr>
    </w:lvl>
    <w:lvl w:ilvl="8" w:tplc="38CE8120">
      <w:start w:val="1"/>
      <w:numFmt w:val="lowerRoman"/>
      <w:lvlText w:val="%9."/>
      <w:lvlJc w:val="right"/>
      <w:pPr>
        <w:ind w:left="6629" w:hanging="180"/>
      </w:pPr>
    </w:lvl>
  </w:abstractNum>
  <w:abstractNum w:abstractNumId="1" w15:restartNumberingAfterBreak="0">
    <w:nsid w:val="53BC24A6"/>
    <w:multiLevelType w:val="hybridMultilevel"/>
    <w:tmpl w:val="71EE4DB2"/>
    <w:lvl w:ilvl="0" w:tplc="3E106496">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589337E4"/>
    <w:multiLevelType w:val="hybridMultilevel"/>
    <w:tmpl w:val="67DA709E"/>
    <w:lvl w:ilvl="0" w:tplc="50FAEE44">
      <w:start w:val="2"/>
      <w:numFmt w:val="bullet"/>
      <w:lvlText w:val="-"/>
      <w:lvlJc w:val="left"/>
      <w:pPr>
        <w:ind w:left="869" w:hanging="360"/>
      </w:pPr>
      <w:rPr>
        <w:rFonts w:ascii="David" w:eastAsia="Calibri" w:hAnsi="David" w:cs="David" w:hint="cs"/>
      </w:rPr>
    </w:lvl>
    <w:lvl w:ilvl="1" w:tplc="04090003">
      <w:start w:val="1"/>
      <w:numFmt w:val="bullet"/>
      <w:lvlText w:val="o"/>
      <w:lvlJc w:val="left"/>
      <w:pPr>
        <w:ind w:left="1589" w:hanging="360"/>
      </w:pPr>
      <w:rPr>
        <w:rFonts w:ascii="Courier New" w:hAnsi="Courier New" w:cs="Courier New" w:hint="default"/>
      </w:rPr>
    </w:lvl>
    <w:lvl w:ilvl="2" w:tplc="04090005">
      <w:start w:val="1"/>
      <w:numFmt w:val="bullet"/>
      <w:lvlText w:val=""/>
      <w:lvlJc w:val="left"/>
      <w:pPr>
        <w:ind w:left="2309" w:hanging="360"/>
      </w:pPr>
      <w:rPr>
        <w:rFonts w:ascii="Wingdings" w:hAnsi="Wingdings" w:hint="default"/>
      </w:rPr>
    </w:lvl>
    <w:lvl w:ilvl="3" w:tplc="04090001">
      <w:start w:val="1"/>
      <w:numFmt w:val="bullet"/>
      <w:lvlText w:val=""/>
      <w:lvlJc w:val="left"/>
      <w:pPr>
        <w:ind w:left="3029" w:hanging="360"/>
      </w:pPr>
      <w:rPr>
        <w:rFonts w:ascii="Symbol" w:hAnsi="Symbol" w:hint="default"/>
      </w:rPr>
    </w:lvl>
    <w:lvl w:ilvl="4" w:tplc="04090003">
      <w:start w:val="1"/>
      <w:numFmt w:val="bullet"/>
      <w:lvlText w:val="o"/>
      <w:lvlJc w:val="left"/>
      <w:pPr>
        <w:ind w:left="3749" w:hanging="360"/>
      </w:pPr>
      <w:rPr>
        <w:rFonts w:ascii="Courier New" w:hAnsi="Courier New" w:cs="Courier New" w:hint="default"/>
      </w:rPr>
    </w:lvl>
    <w:lvl w:ilvl="5" w:tplc="04090005">
      <w:start w:val="1"/>
      <w:numFmt w:val="bullet"/>
      <w:lvlText w:val=""/>
      <w:lvlJc w:val="left"/>
      <w:pPr>
        <w:ind w:left="4469" w:hanging="360"/>
      </w:pPr>
      <w:rPr>
        <w:rFonts w:ascii="Wingdings" w:hAnsi="Wingdings" w:hint="default"/>
      </w:rPr>
    </w:lvl>
    <w:lvl w:ilvl="6" w:tplc="04090001">
      <w:start w:val="1"/>
      <w:numFmt w:val="bullet"/>
      <w:lvlText w:val=""/>
      <w:lvlJc w:val="left"/>
      <w:pPr>
        <w:ind w:left="5189" w:hanging="360"/>
      </w:pPr>
      <w:rPr>
        <w:rFonts w:ascii="Symbol" w:hAnsi="Symbol" w:hint="default"/>
      </w:rPr>
    </w:lvl>
    <w:lvl w:ilvl="7" w:tplc="04090003">
      <w:start w:val="1"/>
      <w:numFmt w:val="bullet"/>
      <w:lvlText w:val="o"/>
      <w:lvlJc w:val="left"/>
      <w:pPr>
        <w:ind w:left="5909" w:hanging="360"/>
      </w:pPr>
      <w:rPr>
        <w:rFonts w:ascii="Courier New" w:hAnsi="Courier New" w:cs="Courier New" w:hint="default"/>
      </w:rPr>
    </w:lvl>
    <w:lvl w:ilvl="8" w:tplc="04090005">
      <w:start w:val="1"/>
      <w:numFmt w:val="bullet"/>
      <w:lvlText w:val=""/>
      <w:lvlJc w:val="left"/>
      <w:pPr>
        <w:ind w:left="6629" w:hanging="360"/>
      </w:pPr>
      <w:rPr>
        <w:rFonts w:ascii="Wingdings" w:hAnsi="Wingdings" w:hint="default"/>
      </w:rPr>
    </w:lvl>
  </w:abstractNum>
  <w:num w:numId="1" w16cid:durableId="9552556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7451019">
    <w:abstractNumId w:val="2"/>
  </w:num>
  <w:num w:numId="3" w16cid:durableId="14369453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166FD"/>
    <w:rsid w:val="00051558"/>
    <w:rsid w:val="002327C8"/>
    <w:rsid w:val="00381020"/>
    <w:rsid w:val="00456CAB"/>
    <w:rsid w:val="0046660E"/>
    <w:rsid w:val="00481492"/>
    <w:rsid w:val="005B7EDB"/>
    <w:rsid w:val="008C4D36"/>
    <w:rsid w:val="009A6819"/>
    <w:rsid w:val="009F529F"/>
    <w:rsid w:val="00B62300"/>
    <w:rsid w:val="00B92F65"/>
    <w:rsid w:val="00C166FD"/>
    <w:rsid w:val="00D1716D"/>
    <w:rsid w:val="00F62A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2B12336"/>
  <w15:chartTrackingRefBased/>
  <w15:docId w15:val="{C4AB0B52-02B5-4657-8492-F23B3EBC7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166F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166FD"/>
    <w:pPr>
      <w:tabs>
        <w:tab w:val="center" w:pos="4153"/>
        <w:tab w:val="right" w:pos="8306"/>
      </w:tabs>
    </w:pPr>
  </w:style>
  <w:style w:type="character" w:customStyle="1" w:styleId="a4">
    <w:name w:val="כותרת עליונה תו"/>
    <w:link w:val="a3"/>
    <w:rsid w:val="00C166FD"/>
    <w:rPr>
      <w:rFonts w:ascii="Times New Roman" w:eastAsia="Times New Roman" w:hAnsi="Times New Roman" w:cs="David"/>
      <w:sz w:val="24"/>
      <w:szCs w:val="24"/>
    </w:rPr>
  </w:style>
  <w:style w:type="paragraph" w:styleId="a5">
    <w:name w:val="footer"/>
    <w:basedOn w:val="a"/>
    <w:link w:val="a6"/>
    <w:rsid w:val="00C166FD"/>
    <w:pPr>
      <w:tabs>
        <w:tab w:val="center" w:pos="4153"/>
        <w:tab w:val="right" w:pos="8306"/>
      </w:tabs>
    </w:pPr>
  </w:style>
  <w:style w:type="character" w:customStyle="1" w:styleId="a6">
    <w:name w:val="כותרת תחתונה תו"/>
    <w:link w:val="a5"/>
    <w:rsid w:val="00C166FD"/>
    <w:rPr>
      <w:rFonts w:ascii="Times New Roman" w:eastAsia="Times New Roman" w:hAnsi="Times New Roman" w:cs="David"/>
      <w:sz w:val="24"/>
      <w:szCs w:val="24"/>
    </w:rPr>
  </w:style>
  <w:style w:type="table" w:styleId="a7">
    <w:name w:val="Table Grid"/>
    <w:basedOn w:val="a1"/>
    <w:rsid w:val="00C166F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166FD"/>
  </w:style>
  <w:style w:type="character" w:customStyle="1" w:styleId="a9">
    <w:name w:val="פיסקת רשימה תו"/>
    <w:link w:val="aa"/>
    <w:locked/>
    <w:rsid w:val="00C166FD"/>
  </w:style>
  <w:style w:type="paragraph" w:styleId="aa">
    <w:name w:val="List Paragraph"/>
    <w:basedOn w:val="a"/>
    <w:link w:val="a9"/>
    <w:qFormat/>
    <w:rsid w:val="00C166FD"/>
    <w:pPr>
      <w:spacing w:after="160" w:line="256" w:lineRule="auto"/>
      <w:ind w:left="720"/>
      <w:contextualSpacing/>
    </w:pPr>
    <w:rPr>
      <w:rFonts w:ascii="Calibri" w:eastAsia="Calibri" w:hAnsi="Calibri" w:cs="Arial"/>
      <w:sz w:val="22"/>
      <w:szCs w:val="22"/>
    </w:rPr>
  </w:style>
  <w:style w:type="character" w:styleId="Hyperlink">
    <w:name w:val="Hyperlink"/>
    <w:rsid w:val="00D1716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3226235" TargetMode="External"/><Relationship Id="rId26" Type="http://schemas.openxmlformats.org/officeDocument/2006/relationships/hyperlink" Target="http://www.nevo.co.il/case/23785604" TargetMode="External"/><Relationship Id="rId39" Type="http://schemas.openxmlformats.org/officeDocument/2006/relationships/footer" Target="footer2.xml"/><Relationship Id="rId21" Type="http://schemas.openxmlformats.org/officeDocument/2006/relationships/hyperlink" Target="http://www.nevo.co.il/case/22864707" TargetMode="External"/><Relationship Id="rId34" Type="http://schemas.openxmlformats.org/officeDocument/2006/relationships/hyperlink" Target="http://www.nevo.co.il/case/22506361"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6045416" TargetMode="External"/><Relationship Id="rId20" Type="http://schemas.openxmlformats.org/officeDocument/2006/relationships/hyperlink" Target="http://www.nevo.co.il/case/23778567" TargetMode="External"/><Relationship Id="rId29" Type="http://schemas.openxmlformats.org/officeDocument/2006/relationships/hyperlink" Target="http://www.nevo.co.il/case/23778567"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6" TargetMode="External"/><Relationship Id="rId24" Type="http://schemas.openxmlformats.org/officeDocument/2006/relationships/hyperlink" Target="http://www.nevo.co.il/law/70301/40d" TargetMode="External"/><Relationship Id="rId32" Type="http://schemas.openxmlformats.org/officeDocument/2006/relationships/hyperlink" Target="http://www.nevo.co.il/law/4216"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5786821" TargetMode="External"/><Relationship Id="rId23" Type="http://schemas.openxmlformats.org/officeDocument/2006/relationships/hyperlink" Target="http://www.nevo.co.il/case/22087107" TargetMode="External"/><Relationship Id="rId28" Type="http://schemas.openxmlformats.org/officeDocument/2006/relationships/hyperlink" Target="http://www.nevo.co.il/case/6120591" TargetMode="External"/><Relationship Id="rId36" Type="http://schemas.openxmlformats.org/officeDocument/2006/relationships/header" Target="header1.xml"/><Relationship Id="rId10" Type="http://schemas.openxmlformats.org/officeDocument/2006/relationships/hyperlink" Target="http://www.nevo.co.il/law/70301/40d" TargetMode="External"/><Relationship Id="rId19" Type="http://schemas.openxmlformats.org/officeDocument/2006/relationships/hyperlink" Target="http://www.nevo.co.il/case/22961877" TargetMode="External"/><Relationship Id="rId31" Type="http://schemas.openxmlformats.org/officeDocument/2006/relationships/hyperlink" Target="http://www.nevo.co.il/case/25202760"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case/5738608" TargetMode="External"/><Relationship Id="rId22" Type="http://schemas.openxmlformats.org/officeDocument/2006/relationships/hyperlink" Target="http://www.nevo.co.il/case/22684144" TargetMode="External"/><Relationship Id="rId27" Type="http://schemas.openxmlformats.org/officeDocument/2006/relationships/hyperlink" Target="http://www.nevo.co.il/case/5601394" TargetMode="External"/><Relationship Id="rId30" Type="http://schemas.openxmlformats.org/officeDocument/2006/relationships/hyperlink" Target="http://www.nevo.co.il/case/22087107"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case/17939812" TargetMode="External"/><Relationship Id="rId25" Type="http://schemas.openxmlformats.org/officeDocument/2006/relationships/hyperlink" Target="http://www.nevo.co.il/law/70301" TargetMode="External"/><Relationship Id="rId33" Type="http://schemas.openxmlformats.org/officeDocument/2006/relationships/hyperlink" Target="http://www.nevo.co.il/law/4216"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3096</Words>
  <Characters>15485</Characters>
  <Application>Microsoft Office Word</Application>
  <DocSecurity>0</DocSecurity>
  <Lines>129</Lines>
  <Paragraphs>37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18544</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3604597</vt:i4>
      </vt:variant>
      <vt:variant>
        <vt:i4>81</vt:i4>
      </vt:variant>
      <vt:variant>
        <vt:i4>0</vt:i4>
      </vt:variant>
      <vt:variant>
        <vt:i4>5</vt:i4>
      </vt:variant>
      <vt:variant>
        <vt:lpwstr>http://www.nevo.co.il/case/22506361</vt:lpwstr>
      </vt:variant>
      <vt:variant>
        <vt:lpwstr/>
      </vt:variant>
      <vt:variant>
        <vt:i4>8257637</vt:i4>
      </vt:variant>
      <vt:variant>
        <vt:i4>78</vt:i4>
      </vt:variant>
      <vt:variant>
        <vt:i4>0</vt:i4>
      </vt:variant>
      <vt:variant>
        <vt:i4>5</vt:i4>
      </vt:variant>
      <vt:variant>
        <vt:lpwstr>http://www.nevo.co.il/law/4216</vt:lpwstr>
      </vt:variant>
      <vt:variant>
        <vt:lpwstr/>
      </vt:variant>
      <vt:variant>
        <vt:i4>8257637</vt:i4>
      </vt:variant>
      <vt:variant>
        <vt:i4>75</vt:i4>
      </vt:variant>
      <vt:variant>
        <vt:i4>0</vt:i4>
      </vt:variant>
      <vt:variant>
        <vt:i4>5</vt:i4>
      </vt:variant>
      <vt:variant>
        <vt:lpwstr>http://www.nevo.co.il/law/4216</vt:lpwstr>
      </vt:variant>
      <vt:variant>
        <vt:lpwstr/>
      </vt:variant>
      <vt:variant>
        <vt:i4>3407990</vt:i4>
      </vt:variant>
      <vt:variant>
        <vt:i4>72</vt:i4>
      </vt:variant>
      <vt:variant>
        <vt:i4>0</vt:i4>
      </vt:variant>
      <vt:variant>
        <vt:i4>5</vt:i4>
      </vt:variant>
      <vt:variant>
        <vt:lpwstr>http://www.nevo.co.il/case/25202760</vt:lpwstr>
      </vt:variant>
      <vt:variant>
        <vt:lpwstr/>
      </vt:variant>
      <vt:variant>
        <vt:i4>3473535</vt:i4>
      </vt:variant>
      <vt:variant>
        <vt:i4>69</vt:i4>
      </vt:variant>
      <vt:variant>
        <vt:i4>0</vt:i4>
      </vt:variant>
      <vt:variant>
        <vt:i4>5</vt:i4>
      </vt:variant>
      <vt:variant>
        <vt:lpwstr>http://www.nevo.co.il/case/22087107</vt:lpwstr>
      </vt:variant>
      <vt:variant>
        <vt:lpwstr/>
      </vt:variant>
      <vt:variant>
        <vt:i4>3866741</vt:i4>
      </vt:variant>
      <vt:variant>
        <vt:i4>66</vt:i4>
      </vt:variant>
      <vt:variant>
        <vt:i4>0</vt:i4>
      </vt:variant>
      <vt:variant>
        <vt:i4>5</vt:i4>
      </vt:variant>
      <vt:variant>
        <vt:lpwstr>http://www.nevo.co.il/case/23778567</vt:lpwstr>
      </vt:variant>
      <vt:variant>
        <vt:lpwstr/>
      </vt:variant>
      <vt:variant>
        <vt:i4>3145852</vt:i4>
      </vt:variant>
      <vt:variant>
        <vt:i4>63</vt:i4>
      </vt:variant>
      <vt:variant>
        <vt:i4>0</vt:i4>
      </vt:variant>
      <vt:variant>
        <vt:i4>5</vt:i4>
      </vt:variant>
      <vt:variant>
        <vt:lpwstr>http://www.nevo.co.il/case/6120591</vt:lpwstr>
      </vt:variant>
      <vt:variant>
        <vt:lpwstr/>
      </vt:variant>
      <vt:variant>
        <vt:i4>3276922</vt:i4>
      </vt:variant>
      <vt:variant>
        <vt:i4>60</vt:i4>
      </vt:variant>
      <vt:variant>
        <vt:i4>0</vt:i4>
      </vt:variant>
      <vt:variant>
        <vt:i4>5</vt:i4>
      </vt:variant>
      <vt:variant>
        <vt:lpwstr>http://www.nevo.co.il/case/5601394</vt:lpwstr>
      </vt:variant>
      <vt:variant>
        <vt:lpwstr/>
      </vt:variant>
      <vt:variant>
        <vt:i4>3145849</vt:i4>
      </vt:variant>
      <vt:variant>
        <vt:i4>57</vt:i4>
      </vt:variant>
      <vt:variant>
        <vt:i4>0</vt:i4>
      </vt:variant>
      <vt:variant>
        <vt:i4>5</vt:i4>
      </vt:variant>
      <vt:variant>
        <vt:lpwstr>http://www.nevo.co.il/case/23785604</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http://www.nevo.co.il/law/70301/40d</vt:lpwstr>
      </vt:variant>
      <vt:variant>
        <vt:lpwstr/>
      </vt:variant>
      <vt:variant>
        <vt:i4>3473535</vt:i4>
      </vt:variant>
      <vt:variant>
        <vt:i4>48</vt:i4>
      </vt:variant>
      <vt:variant>
        <vt:i4>0</vt:i4>
      </vt:variant>
      <vt:variant>
        <vt:i4>5</vt:i4>
      </vt:variant>
      <vt:variant>
        <vt:lpwstr>http://www.nevo.co.il/case/22087107</vt:lpwstr>
      </vt:variant>
      <vt:variant>
        <vt:lpwstr/>
      </vt:variant>
      <vt:variant>
        <vt:i4>3407999</vt:i4>
      </vt:variant>
      <vt:variant>
        <vt:i4>45</vt:i4>
      </vt:variant>
      <vt:variant>
        <vt:i4>0</vt:i4>
      </vt:variant>
      <vt:variant>
        <vt:i4>5</vt:i4>
      </vt:variant>
      <vt:variant>
        <vt:lpwstr>http://www.nevo.co.il/case/22684144</vt:lpwstr>
      </vt:variant>
      <vt:variant>
        <vt:lpwstr/>
      </vt:variant>
      <vt:variant>
        <vt:i4>4063351</vt:i4>
      </vt:variant>
      <vt:variant>
        <vt:i4>42</vt:i4>
      </vt:variant>
      <vt:variant>
        <vt:i4>0</vt:i4>
      </vt:variant>
      <vt:variant>
        <vt:i4>5</vt:i4>
      </vt:variant>
      <vt:variant>
        <vt:lpwstr>http://www.nevo.co.il/case/22864707</vt:lpwstr>
      </vt:variant>
      <vt:variant>
        <vt:lpwstr/>
      </vt:variant>
      <vt:variant>
        <vt:i4>3866741</vt:i4>
      </vt:variant>
      <vt:variant>
        <vt:i4>39</vt:i4>
      </vt:variant>
      <vt:variant>
        <vt:i4>0</vt:i4>
      </vt:variant>
      <vt:variant>
        <vt:i4>5</vt:i4>
      </vt:variant>
      <vt:variant>
        <vt:lpwstr>http://www.nevo.co.il/case/23778567</vt:lpwstr>
      </vt:variant>
      <vt:variant>
        <vt:lpwstr/>
      </vt:variant>
      <vt:variant>
        <vt:i4>3997816</vt:i4>
      </vt:variant>
      <vt:variant>
        <vt:i4>36</vt:i4>
      </vt:variant>
      <vt:variant>
        <vt:i4>0</vt:i4>
      </vt:variant>
      <vt:variant>
        <vt:i4>5</vt:i4>
      </vt:variant>
      <vt:variant>
        <vt:lpwstr>http://www.nevo.co.il/case/22961877</vt:lpwstr>
      </vt:variant>
      <vt:variant>
        <vt:lpwstr/>
      </vt:variant>
      <vt:variant>
        <vt:i4>3473527</vt:i4>
      </vt:variant>
      <vt:variant>
        <vt:i4>33</vt:i4>
      </vt:variant>
      <vt:variant>
        <vt:i4>0</vt:i4>
      </vt:variant>
      <vt:variant>
        <vt:i4>5</vt:i4>
      </vt:variant>
      <vt:variant>
        <vt:lpwstr>http://www.nevo.co.il/case/23226235</vt:lpwstr>
      </vt:variant>
      <vt:variant>
        <vt:lpwstr/>
      </vt:variant>
      <vt:variant>
        <vt:i4>3145848</vt:i4>
      </vt:variant>
      <vt:variant>
        <vt:i4>30</vt:i4>
      </vt:variant>
      <vt:variant>
        <vt:i4>0</vt:i4>
      </vt:variant>
      <vt:variant>
        <vt:i4>5</vt:i4>
      </vt:variant>
      <vt:variant>
        <vt:lpwstr>http://www.nevo.co.il/case/17939812</vt:lpwstr>
      </vt:variant>
      <vt:variant>
        <vt:lpwstr/>
      </vt:variant>
      <vt:variant>
        <vt:i4>3145840</vt:i4>
      </vt:variant>
      <vt:variant>
        <vt:i4>27</vt:i4>
      </vt:variant>
      <vt:variant>
        <vt:i4>0</vt:i4>
      </vt:variant>
      <vt:variant>
        <vt:i4>5</vt:i4>
      </vt:variant>
      <vt:variant>
        <vt:lpwstr>http://www.nevo.co.il/case/6045416</vt:lpwstr>
      </vt:variant>
      <vt:variant>
        <vt:lpwstr/>
      </vt:variant>
      <vt:variant>
        <vt:i4>3407991</vt:i4>
      </vt:variant>
      <vt:variant>
        <vt:i4>24</vt:i4>
      </vt:variant>
      <vt:variant>
        <vt:i4>0</vt:i4>
      </vt:variant>
      <vt:variant>
        <vt:i4>5</vt:i4>
      </vt:variant>
      <vt:variant>
        <vt:lpwstr>http://www.nevo.co.il/case/5786821</vt:lpwstr>
      </vt:variant>
      <vt:variant>
        <vt:lpwstr/>
      </vt:variant>
      <vt:variant>
        <vt:i4>3670139</vt:i4>
      </vt:variant>
      <vt:variant>
        <vt:i4>21</vt:i4>
      </vt:variant>
      <vt:variant>
        <vt:i4>0</vt:i4>
      </vt:variant>
      <vt:variant>
        <vt:i4>5</vt:i4>
      </vt:variant>
      <vt:variant>
        <vt:lpwstr>http://www.nevo.co.il/case/5738608</vt:lpwstr>
      </vt:variant>
      <vt:variant>
        <vt:lpwstr/>
      </vt:variant>
      <vt:variant>
        <vt:i4>8257637</vt:i4>
      </vt:variant>
      <vt:variant>
        <vt:i4>18</vt:i4>
      </vt:variant>
      <vt:variant>
        <vt:i4>0</vt:i4>
      </vt:variant>
      <vt:variant>
        <vt:i4>5</vt:i4>
      </vt:variant>
      <vt:variant>
        <vt:lpwstr>http://www.nevo.co.il/law/4216</vt:lpwstr>
      </vt:variant>
      <vt:variant>
        <vt:lpwstr/>
      </vt:variant>
      <vt:variant>
        <vt:i4>8257637</vt:i4>
      </vt:variant>
      <vt:variant>
        <vt:i4>15</vt:i4>
      </vt:variant>
      <vt:variant>
        <vt:i4>0</vt:i4>
      </vt:variant>
      <vt:variant>
        <vt:i4>5</vt:i4>
      </vt:variant>
      <vt:variant>
        <vt:lpwstr>http://www.nevo.co.il/law/4216</vt:lpwstr>
      </vt:variant>
      <vt:variant>
        <vt:lpwstr/>
      </vt:variant>
      <vt:variant>
        <vt:i4>4718666</vt:i4>
      </vt:variant>
      <vt:variant>
        <vt:i4>12</vt:i4>
      </vt:variant>
      <vt:variant>
        <vt:i4>0</vt:i4>
      </vt:variant>
      <vt:variant>
        <vt:i4>5</vt:i4>
      </vt:variant>
      <vt:variant>
        <vt:lpwstr>http://www.nevo.co.il/law/4216/6</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2025-04-22T23:23:00Z</dcterms:created>
  <dcterms:modified xsi:type="dcterms:W3CDTF">2025-04-22T23:23:00Z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327</vt:lpwstr>
  </property>
  <property fmtid="{D5CDD505-2E9C-101B-9397-08002B2CF9AE}" pid="6" name="NEWPARTB">
    <vt:lpwstr>04</vt:lpwstr>
  </property>
  <property fmtid="{D5CDD505-2E9C-101B-9397-08002B2CF9AE}" pid="7" name="NEWPARTC">
    <vt:lpwstr>17</vt:lpwstr>
  </property>
  <property fmtid="{D5CDD505-2E9C-101B-9397-08002B2CF9AE}" pid="8" name="APPELLANT">
    <vt:lpwstr>פרקליטות מחוז מרכז - פלילי</vt:lpwstr>
  </property>
  <property fmtid="{D5CDD505-2E9C-101B-9397-08002B2CF9AE}" pid="9" name="APPELLEE">
    <vt:lpwstr>אלכס מודן</vt:lpwstr>
  </property>
  <property fmtid="{D5CDD505-2E9C-101B-9397-08002B2CF9AE}" pid="10" name="LAWYER">
    <vt:lpwstr>טל פילברג;איתן סבג</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20190512</vt:lpwstr>
  </property>
  <property fmtid="{D5CDD505-2E9C-101B-9397-08002B2CF9AE}" pid="14" name="TYPE_N_DATE">
    <vt:lpwstr>38020190512</vt:lpwstr>
  </property>
  <property fmtid="{D5CDD505-2E9C-101B-9397-08002B2CF9AE}" pid="15" name="WORDNUMPAGES">
    <vt:lpwstr>9</vt:lpwstr>
  </property>
  <property fmtid="{D5CDD505-2E9C-101B-9397-08002B2CF9AE}" pid="16" name="TYPE_ABS_DATE">
    <vt:lpwstr>380020190512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5738608;5786821;6045416;17939812;23226235;22961877;23778567:2;22864707;22684144;22087107:2;23785604;5601394;6120591;25202760;22506361</vt:lpwstr>
  </property>
  <property fmtid="{D5CDD505-2E9C-101B-9397-08002B2CF9AE}" pid="36" name="LAWLISTTMP1">
    <vt:lpwstr>4216/006</vt:lpwstr>
  </property>
  <property fmtid="{D5CDD505-2E9C-101B-9397-08002B2CF9AE}" pid="37" name="LAWLISTTMP2">
    <vt:lpwstr>70301/040d</vt:lpwstr>
  </property>
</Properties>
</file>