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24276" w:rsidRPr="00C85ADD" w14:paraId="0D3A7530" w14:textId="77777777" w:rsidTr="00AF521A">
        <w:trPr>
          <w:trHeight w:hRule="exact" w:val="418"/>
          <w:jc w:val="center"/>
        </w:trPr>
        <w:tc>
          <w:tcPr>
            <w:tcW w:w="8720" w:type="dxa"/>
            <w:gridSpan w:val="3"/>
          </w:tcPr>
          <w:p w14:paraId="662DFC71" w14:textId="77777777" w:rsidR="00F24276" w:rsidRPr="00C85ADD" w:rsidRDefault="00F24276" w:rsidP="00AF521A">
            <w:pPr>
              <w:pStyle w:val="a3"/>
              <w:tabs>
                <w:tab w:val="clear" w:pos="8306"/>
              </w:tabs>
              <w:jc w:val="center"/>
              <w:rPr>
                <w:rFonts w:ascii="Tahoma" w:hAnsi="Tahoma" w:cs="Tahoma"/>
                <w:b/>
                <w:bCs/>
                <w:color w:val="000080"/>
                <w:sz w:val="20"/>
                <w:szCs w:val="20"/>
                <w:rtl/>
              </w:rPr>
            </w:pPr>
            <w:bookmarkStart w:id="0" w:name="LastJudge"/>
            <w:r w:rsidRPr="00C85ADD">
              <w:rPr>
                <w:rFonts w:ascii="Tahoma" w:hAnsi="Tahoma" w:cs="Tahoma" w:hint="cs"/>
                <w:b/>
                <w:bCs/>
                <w:color w:val="000080"/>
                <w:sz w:val="20"/>
                <w:szCs w:val="20"/>
                <w:rtl/>
              </w:rPr>
              <w:t xml:space="preserve">בית משפט השלום בקריית גת </w:t>
            </w:r>
            <w:r w:rsidRPr="00C85ADD">
              <w:rPr>
                <w:rFonts w:ascii="Tahoma" w:hAnsi="Tahoma" w:cs="Tahoma"/>
                <w:b/>
                <w:bCs/>
                <w:color w:val="000080"/>
                <w:sz w:val="20"/>
                <w:szCs w:val="20"/>
                <w:rtl/>
              </w:rPr>
              <w:t>–</w:t>
            </w:r>
            <w:r w:rsidRPr="00C85ADD">
              <w:rPr>
                <w:rFonts w:ascii="Tahoma" w:hAnsi="Tahoma" w:cs="Tahoma" w:hint="cs"/>
                <w:b/>
                <w:bCs/>
                <w:color w:val="000080"/>
                <w:sz w:val="20"/>
                <w:szCs w:val="20"/>
                <w:rtl/>
              </w:rPr>
              <w:t xml:space="preserve"> בשבתו בבימ"ש אשקלון</w:t>
            </w:r>
          </w:p>
        </w:tc>
      </w:tr>
      <w:tr w:rsidR="00F24276" w:rsidRPr="00C85ADD" w14:paraId="6DD6A0C2" w14:textId="77777777" w:rsidTr="00AF521A">
        <w:trPr>
          <w:trHeight w:val="337"/>
          <w:jc w:val="center"/>
        </w:trPr>
        <w:tc>
          <w:tcPr>
            <w:tcW w:w="6396" w:type="dxa"/>
          </w:tcPr>
          <w:p w14:paraId="16AE68C3" w14:textId="77777777" w:rsidR="00F24276" w:rsidRPr="00C85ADD" w:rsidRDefault="00F24276" w:rsidP="00AF521A">
            <w:pPr>
              <w:rPr>
                <w:b/>
                <w:bCs/>
                <w:sz w:val="26"/>
                <w:szCs w:val="26"/>
                <w:rtl/>
              </w:rPr>
            </w:pPr>
            <w:r w:rsidRPr="00C85ADD">
              <w:rPr>
                <w:b/>
                <w:bCs/>
                <w:sz w:val="26"/>
                <w:szCs w:val="26"/>
                <w:rtl/>
              </w:rPr>
              <w:t>ת"פ</w:t>
            </w:r>
            <w:r w:rsidRPr="00C85ADD">
              <w:rPr>
                <w:rFonts w:hint="cs"/>
                <w:b/>
                <w:bCs/>
                <w:sz w:val="26"/>
                <w:szCs w:val="26"/>
                <w:rtl/>
              </w:rPr>
              <w:t xml:space="preserve"> </w:t>
            </w:r>
            <w:r w:rsidRPr="00C85ADD">
              <w:rPr>
                <w:b/>
                <w:bCs/>
                <w:sz w:val="26"/>
                <w:szCs w:val="26"/>
                <w:rtl/>
              </w:rPr>
              <w:t>27274-05-17</w:t>
            </w:r>
            <w:r w:rsidRPr="00C85ADD">
              <w:rPr>
                <w:rFonts w:hint="cs"/>
                <w:b/>
                <w:bCs/>
                <w:sz w:val="26"/>
                <w:szCs w:val="26"/>
                <w:rtl/>
              </w:rPr>
              <w:t xml:space="preserve"> </w:t>
            </w:r>
            <w:r w:rsidRPr="00C85ADD">
              <w:rPr>
                <w:b/>
                <w:bCs/>
                <w:sz w:val="26"/>
                <w:szCs w:val="26"/>
                <w:rtl/>
              </w:rPr>
              <w:t>מדינת ישראל נ' אלמשלי</w:t>
            </w:r>
          </w:p>
          <w:p w14:paraId="3BF5CEC4" w14:textId="77777777" w:rsidR="00F24276" w:rsidRPr="00C85ADD" w:rsidRDefault="00F24276" w:rsidP="00AF521A">
            <w:pPr>
              <w:rPr>
                <w:b/>
                <w:bCs/>
                <w:sz w:val="26"/>
                <w:szCs w:val="26"/>
                <w:rtl/>
              </w:rPr>
            </w:pPr>
          </w:p>
        </w:tc>
        <w:tc>
          <w:tcPr>
            <w:tcW w:w="236" w:type="dxa"/>
          </w:tcPr>
          <w:p w14:paraId="600A0B72" w14:textId="77777777" w:rsidR="00F24276" w:rsidRPr="00C85ADD" w:rsidRDefault="00F24276" w:rsidP="00AF521A">
            <w:pPr>
              <w:pStyle w:val="a3"/>
              <w:jc w:val="right"/>
              <w:rPr>
                <w:b/>
                <w:bCs/>
                <w:sz w:val="26"/>
                <w:szCs w:val="26"/>
                <w:rtl/>
              </w:rPr>
            </w:pPr>
          </w:p>
        </w:tc>
        <w:tc>
          <w:tcPr>
            <w:tcW w:w="2088" w:type="dxa"/>
          </w:tcPr>
          <w:p w14:paraId="7C65F0DF" w14:textId="77777777" w:rsidR="00F24276" w:rsidRPr="00C85ADD" w:rsidRDefault="00F24276" w:rsidP="00AF521A">
            <w:pPr>
              <w:pStyle w:val="a3"/>
              <w:tabs>
                <w:tab w:val="clear" w:pos="4153"/>
              </w:tabs>
              <w:jc w:val="right"/>
              <w:rPr>
                <w:b/>
                <w:bCs/>
                <w:sz w:val="26"/>
                <w:szCs w:val="26"/>
                <w:rtl/>
              </w:rPr>
            </w:pPr>
            <w:r w:rsidRPr="00C85ADD">
              <w:rPr>
                <w:b/>
                <w:bCs/>
                <w:sz w:val="26"/>
                <w:szCs w:val="26"/>
                <w:rtl/>
              </w:rPr>
              <w:t>12 ספטמבר 2017</w:t>
            </w:r>
          </w:p>
        </w:tc>
      </w:tr>
    </w:tbl>
    <w:p w14:paraId="5DE21528" w14:textId="77777777" w:rsidR="00F24276" w:rsidRPr="00C85ADD" w:rsidRDefault="00F24276" w:rsidP="00F24276">
      <w:pPr>
        <w:pStyle w:val="a3"/>
        <w:jc w:val="center"/>
        <w:rPr>
          <w:rFonts w:ascii="Tahoma" w:hAnsi="Tahoma" w:cs="Tahoma"/>
          <w:b/>
          <w:bCs/>
          <w:color w:val="000080"/>
          <w:sz w:val="20"/>
          <w:szCs w:val="20"/>
          <w:rtl/>
        </w:rPr>
      </w:pPr>
    </w:p>
    <w:p w14:paraId="455281E9" w14:textId="77777777" w:rsidR="00F24276" w:rsidRPr="00C85ADD" w:rsidRDefault="00F24276" w:rsidP="00F2427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F521A" w:rsidRPr="00C85ADD" w14:paraId="2B6D2300" w14:textId="77777777" w:rsidTr="00F24276">
        <w:trPr>
          <w:gridAfter w:val="1"/>
          <w:wAfter w:w="55" w:type="dxa"/>
        </w:trPr>
        <w:tc>
          <w:tcPr>
            <w:tcW w:w="8719" w:type="dxa"/>
            <w:gridSpan w:val="2"/>
            <w:shd w:val="clear" w:color="auto" w:fill="auto"/>
          </w:tcPr>
          <w:p w14:paraId="094EB472" w14:textId="77777777" w:rsidR="00F24276" w:rsidRPr="00C85ADD" w:rsidRDefault="00F24276" w:rsidP="00F24276">
            <w:pPr>
              <w:spacing w:line="360" w:lineRule="auto"/>
              <w:jc w:val="both"/>
              <w:rPr>
                <w:b/>
                <w:bCs/>
                <w:sz w:val="26"/>
                <w:szCs w:val="26"/>
                <w:rtl/>
              </w:rPr>
            </w:pPr>
            <w:r w:rsidRPr="00C85ADD">
              <w:rPr>
                <w:rFonts w:hint="cs"/>
                <w:b/>
                <w:bCs/>
                <w:sz w:val="26"/>
                <w:szCs w:val="26"/>
                <w:rtl/>
              </w:rPr>
              <w:t>בפני כב' ה</w:t>
            </w:r>
            <w:r w:rsidRPr="00C85ADD">
              <w:rPr>
                <w:b/>
                <w:bCs/>
                <w:sz w:val="26"/>
                <w:szCs w:val="26"/>
                <w:rtl/>
              </w:rPr>
              <w:t>שופטת טל לחיאני שהם</w:t>
            </w:r>
            <w:r w:rsidRPr="00C85ADD">
              <w:rPr>
                <w:rStyle w:val="TimesNewRomanTimesNewRoman"/>
                <w:rtl/>
              </w:rPr>
              <w:t xml:space="preserve"> </w:t>
            </w:r>
          </w:p>
        </w:tc>
      </w:tr>
      <w:tr w:rsidR="00AF521A" w:rsidRPr="00C85ADD" w14:paraId="0516A423" w14:textId="77777777" w:rsidTr="00F24276">
        <w:tc>
          <w:tcPr>
            <w:tcW w:w="2880" w:type="dxa"/>
            <w:shd w:val="clear" w:color="auto" w:fill="auto"/>
          </w:tcPr>
          <w:p w14:paraId="14E48993" w14:textId="77777777" w:rsidR="00F24276" w:rsidRPr="00C85ADD" w:rsidRDefault="00F24276" w:rsidP="00F24276">
            <w:pPr>
              <w:ind w:left="26"/>
              <w:rPr>
                <w:b/>
                <w:bCs/>
                <w:sz w:val="26"/>
                <w:szCs w:val="26"/>
                <w:rtl/>
              </w:rPr>
            </w:pPr>
            <w:bookmarkStart w:id="1" w:name="FirstAppellant"/>
            <w:r w:rsidRPr="00C85ADD">
              <w:rPr>
                <w:rFonts w:hint="cs"/>
                <w:b/>
                <w:bCs/>
                <w:sz w:val="26"/>
                <w:szCs w:val="26"/>
                <w:rtl/>
              </w:rPr>
              <w:t>ה</w:t>
            </w:r>
            <w:r w:rsidRPr="00C85ADD">
              <w:rPr>
                <w:b/>
                <w:bCs/>
                <w:sz w:val="26"/>
                <w:szCs w:val="26"/>
                <w:rtl/>
              </w:rPr>
              <w:t>מאשימה</w:t>
            </w:r>
          </w:p>
        </w:tc>
        <w:tc>
          <w:tcPr>
            <w:tcW w:w="5922" w:type="dxa"/>
            <w:gridSpan w:val="2"/>
            <w:shd w:val="clear" w:color="auto" w:fill="auto"/>
          </w:tcPr>
          <w:p w14:paraId="1E7E8653" w14:textId="77777777" w:rsidR="00F24276" w:rsidRPr="00C85ADD" w:rsidRDefault="00F24276" w:rsidP="00AF521A">
            <w:pPr>
              <w:rPr>
                <w:b/>
                <w:bCs/>
                <w:sz w:val="26"/>
                <w:szCs w:val="26"/>
                <w:rtl/>
              </w:rPr>
            </w:pPr>
            <w:r w:rsidRPr="00C85ADD">
              <w:rPr>
                <w:b/>
                <w:bCs/>
                <w:sz w:val="26"/>
                <w:szCs w:val="26"/>
                <w:rtl/>
              </w:rPr>
              <w:t>מדינת ישראל</w:t>
            </w:r>
          </w:p>
          <w:p w14:paraId="76F3E149" w14:textId="77777777" w:rsidR="00F24276" w:rsidRPr="00C85ADD" w:rsidRDefault="00F24276" w:rsidP="00AF521A">
            <w:pPr>
              <w:rPr>
                <w:b/>
                <w:bCs/>
                <w:sz w:val="26"/>
                <w:szCs w:val="26"/>
                <w:rtl/>
              </w:rPr>
            </w:pPr>
          </w:p>
        </w:tc>
      </w:tr>
      <w:bookmarkEnd w:id="1"/>
      <w:tr w:rsidR="00AF521A" w:rsidRPr="00C85ADD" w14:paraId="4AF07826" w14:textId="77777777" w:rsidTr="00F24276">
        <w:tc>
          <w:tcPr>
            <w:tcW w:w="8802" w:type="dxa"/>
            <w:gridSpan w:val="3"/>
            <w:shd w:val="clear" w:color="auto" w:fill="auto"/>
          </w:tcPr>
          <w:p w14:paraId="50A37482" w14:textId="77777777" w:rsidR="00F24276" w:rsidRPr="00C85ADD" w:rsidRDefault="00F24276" w:rsidP="00F24276">
            <w:pPr>
              <w:jc w:val="center"/>
              <w:rPr>
                <w:rFonts w:ascii="Arial" w:hAnsi="Arial"/>
                <w:b/>
                <w:bCs/>
                <w:sz w:val="26"/>
                <w:szCs w:val="26"/>
                <w:rtl/>
              </w:rPr>
            </w:pPr>
            <w:r w:rsidRPr="00C85ADD">
              <w:rPr>
                <w:rFonts w:ascii="Arial" w:hAnsi="Arial"/>
                <w:b/>
                <w:bCs/>
                <w:sz w:val="26"/>
                <w:szCs w:val="26"/>
                <w:rtl/>
              </w:rPr>
              <w:t>נגד</w:t>
            </w:r>
          </w:p>
          <w:p w14:paraId="29B975FF" w14:textId="77777777" w:rsidR="00F24276" w:rsidRPr="00C85ADD" w:rsidRDefault="00F24276" w:rsidP="00F24276">
            <w:pPr>
              <w:jc w:val="center"/>
              <w:rPr>
                <w:rFonts w:ascii="Arial" w:hAnsi="Arial"/>
                <w:b/>
                <w:bCs/>
                <w:sz w:val="26"/>
                <w:szCs w:val="26"/>
              </w:rPr>
            </w:pPr>
          </w:p>
        </w:tc>
      </w:tr>
      <w:tr w:rsidR="00AF521A" w:rsidRPr="00C85ADD" w14:paraId="3526CE94" w14:textId="77777777" w:rsidTr="00F24276">
        <w:tc>
          <w:tcPr>
            <w:tcW w:w="2880" w:type="dxa"/>
            <w:shd w:val="clear" w:color="auto" w:fill="auto"/>
          </w:tcPr>
          <w:p w14:paraId="063E32B5" w14:textId="77777777" w:rsidR="00F24276" w:rsidRPr="00C85ADD" w:rsidRDefault="00F24276" w:rsidP="00F24276">
            <w:pPr>
              <w:ind w:left="26"/>
              <w:rPr>
                <w:b/>
                <w:bCs/>
                <w:sz w:val="26"/>
                <w:szCs w:val="26"/>
                <w:rtl/>
              </w:rPr>
            </w:pPr>
            <w:r w:rsidRPr="00C85ADD">
              <w:rPr>
                <w:rFonts w:hint="cs"/>
                <w:b/>
                <w:bCs/>
                <w:sz w:val="26"/>
                <w:szCs w:val="26"/>
                <w:rtl/>
              </w:rPr>
              <w:t>ה</w:t>
            </w:r>
            <w:r w:rsidRPr="00C85ADD">
              <w:rPr>
                <w:b/>
                <w:bCs/>
                <w:sz w:val="26"/>
                <w:szCs w:val="26"/>
                <w:rtl/>
              </w:rPr>
              <w:t>נאשם</w:t>
            </w:r>
          </w:p>
        </w:tc>
        <w:tc>
          <w:tcPr>
            <w:tcW w:w="5922" w:type="dxa"/>
            <w:gridSpan w:val="2"/>
            <w:shd w:val="clear" w:color="auto" w:fill="auto"/>
          </w:tcPr>
          <w:p w14:paraId="1B2C089F" w14:textId="77777777" w:rsidR="00F24276" w:rsidRPr="00C85ADD" w:rsidRDefault="00F24276" w:rsidP="00AF521A">
            <w:pPr>
              <w:rPr>
                <w:b/>
                <w:bCs/>
                <w:sz w:val="26"/>
                <w:szCs w:val="26"/>
                <w:rtl/>
              </w:rPr>
            </w:pPr>
            <w:r w:rsidRPr="00C85ADD">
              <w:rPr>
                <w:b/>
                <w:bCs/>
                <w:sz w:val="26"/>
                <w:szCs w:val="26"/>
                <w:rtl/>
              </w:rPr>
              <w:t>ירין אלמשלי</w:t>
            </w:r>
          </w:p>
          <w:p w14:paraId="03537E74" w14:textId="77777777" w:rsidR="00F24276" w:rsidRPr="00C85ADD" w:rsidRDefault="00F24276" w:rsidP="00AF521A">
            <w:pPr>
              <w:rPr>
                <w:b/>
                <w:bCs/>
                <w:sz w:val="26"/>
                <w:szCs w:val="26"/>
                <w:rtl/>
              </w:rPr>
            </w:pPr>
          </w:p>
        </w:tc>
      </w:tr>
    </w:tbl>
    <w:p w14:paraId="2CCFE494" w14:textId="77777777" w:rsidR="00F24276" w:rsidRPr="00C85ADD" w:rsidRDefault="00F24276" w:rsidP="00F24276">
      <w:pPr>
        <w:spacing w:line="360" w:lineRule="auto"/>
        <w:jc w:val="both"/>
        <w:rPr>
          <w:sz w:val="6"/>
          <w:szCs w:val="6"/>
          <w:rtl/>
        </w:rPr>
      </w:pPr>
      <w:r w:rsidRPr="00C85ADD">
        <w:rPr>
          <w:sz w:val="6"/>
          <w:szCs w:val="6"/>
          <w:rtl/>
        </w:rPr>
        <w:t>&lt;#2#&gt;</w:t>
      </w:r>
    </w:p>
    <w:p w14:paraId="3E80BFF5" w14:textId="77777777" w:rsidR="00F24276" w:rsidRPr="00C85ADD" w:rsidRDefault="00F24276" w:rsidP="00F24276">
      <w:pPr>
        <w:pStyle w:val="12"/>
        <w:rPr>
          <w:u w:val="none"/>
          <w:rtl/>
        </w:rPr>
      </w:pPr>
      <w:r w:rsidRPr="00C85ADD">
        <w:rPr>
          <w:rFonts w:hint="cs"/>
          <w:u w:val="none"/>
          <w:rtl/>
        </w:rPr>
        <w:t>נוכחים:</w:t>
      </w:r>
    </w:p>
    <w:p w14:paraId="6C50EAB3" w14:textId="77777777" w:rsidR="00F24276" w:rsidRPr="00C85ADD" w:rsidRDefault="00F24276" w:rsidP="00F24276">
      <w:pPr>
        <w:pStyle w:val="12"/>
        <w:rPr>
          <w:b w:val="0"/>
          <w:bCs w:val="0"/>
          <w:u w:val="none"/>
        </w:rPr>
      </w:pPr>
      <w:bookmarkStart w:id="2" w:name="FirstLawyer"/>
      <w:r w:rsidRPr="00C85ADD">
        <w:rPr>
          <w:rFonts w:hint="cs"/>
          <w:b w:val="0"/>
          <w:bCs w:val="0"/>
          <w:u w:val="none"/>
          <w:rtl/>
        </w:rPr>
        <w:t>ב"כ</w:t>
      </w:r>
      <w:bookmarkEnd w:id="2"/>
      <w:r w:rsidRPr="00C85ADD">
        <w:rPr>
          <w:rFonts w:hint="cs"/>
          <w:b w:val="0"/>
          <w:bCs w:val="0"/>
          <w:u w:val="none"/>
          <w:rtl/>
        </w:rPr>
        <w:t xml:space="preserve"> המאשימה – עו"ד אבי דהן </w:t>
      </w:r>
    </w:p>
    <w:p w14:paraId="7748C6EA" w14:textId="77777777" w:rsidR="00F24276" w:rsidRPr="00C85ADD" w:rsidRDefault="00F24276" w:rsidP="00F24276">
      <w:pPr>
        <w:pStyle w:val="12"/>
        <w:rPr>
          <w:b w:val="0"/>
          <w:bCs w:val="0"/>
          <w:u w:val="none"/>
        </w:rPr>
      </w:pPr>
      <w:r w:rsidRPr="00C85ADD">
        <w:rPr>
          <w:rFonts w:hint="cs"/>
          <w:b w:val="0"/>
          <w:bCs w:val="0"/>
          <w:u w:val="none"/>
          <w:rtl/>
        </w:rPr>
        <w:t>ב"כ הנאשם – עו"ד חן בן חיים</w:t>
      </w:r>
    </w:p>
    <w:p w14:paraId="3E0402CF" w14:textId="77777777" w:rsidR="00F24276" w:rsidRPr="00C85ADD" w:rsidRDefault="00F24276" w:rsidP="00F24276">
      <w:pPr>
        <w:pStyle w:val="12"/>
        <w:rPr>
          <w:b w:val="0"/>
          <w:bCs w:val="0"/>
          <w:u w:val="none"/>
          <w:rtl/>
        </w:rPr>
      </w:pPr>
      <w:r w:rsidRPr="00C85ADD">
        <w:rPr>
          <w:rFonts w:hint="cs"/>
          <w:b w:val="0"/>
          <w:bCs w:val="0"/>
          <w:u w:val="none"/>
          <w:rtl/>
        </w:rPr>
        <w:t xml:space="preserve">הנאשם – בעצמו </w:t>
      </w:r>
    </w:p>
    <w:p w14:paraId="3AEC8628" w14:textId="77777777" w:rsidR="00F24276" w:rsidRPr="00C85ADD" w:rsidRDefault="00F24276" w:rsidP="00F24276">
      <w:pPr>
        <w:pStyle w:val="12"/>
        <w:rPr>
          <w:b w:val="0"/>
          <w:bCs w:val="0"/>
          <w:u w:val="none"/>
          <w:rtl/>
        </w:rPr>
      </w:pPr>
    </w:p>
    <w:p w14:paraId="1EE386E6" w14:textId="77777777" w:rsidR="00BB5EC2" w:rsidRDefault="00F24276" w:rsidP="00F24276">
      <w:pPr>
        <w:spacing w:line="360" w:lineRule="auto"/>
        <w:jc w:val="center"/>
        <w:rPr>
          <w:rFonts w:ascii="Arial" w:hAnsi="Arial"/>
          <w:sz w:val="28"/>
          <w:szCs w:val="28"/>
          <w:rtl/>
        </w:rPr>
      </w:pPr>
      <w:r w:rsidRPr="00C85ADD">
        <w:rPr>
          <w:rFonts w:ascii="Arial" w:hAnsi="Arial"/>
          <w:b/>
          <w:color w:val="FF0000"/>
          <w:sz w:val="28"/>
          <w:rtl/>
        </w:rPr>
        <w:t>במסמך זה הושמטו פרוטוקולים</w:t>
      </w:r>
      <w:bookmarkStart w:id="3" w:name="LawTable"/>
      <w:bookmarkEnd w:id="3"/>
    </w:p>
    <w:p w14:paraId="19BADB48" w14:textId="77777777" w:rsidR="00BB5EC2" w:rsidRPr="00BB5EC2" w:rsidRDefault="00BB5EC2" w:rsidP="00BB5EC2">
      <w:pPr>
        <w:spacing w:after="120" w:line="240" w:lineRule="exact"/>
        <w:ind w:left="283" w:hanging="283"/>
        <w:jc w:val="both"/>
        <w:rPr>
          <w:rFonts w:ascii="FrankRuehl" w:hAnsi="FrankRuehl" w:cs="FrankRuehl"/>
          <w:rtl/>
        </w:rPr>
      </w:pPr>
    </w:p>
    <w:p w14:paraId="307B15B3" w14:textId="77777777" w:rsidR="00BB5EC2" w:rsidRPr="00BB5EC2" w:rsidRDefault="00BB5EC2" w:rsidP="00BB5EC2">
      <w:pPr>
        <w:spacing w:after="120" w:line="240" w:lineRule="exact"/>
        <w:ind w:left="283" w:hanging="283"/>
        <w:jc w:val="both"/>
        <w:rPr>
          <w:rFonts w:ascii="FrankRuehl" w:hAnsi="FrankRuehl" w:cs="FrankRuehl"/>
          <w:rtl/>
        </w:rPr>
      </w:pPr>
      <w:r w:rsidRPr="00BB5EC2">
        <w:rPr>
          <w:rFonts w:ascii="FrankRuehl" w:hAnsi="FrankRuehl" w:cs="FrankRuehl"/>
          <w:rtl/>
        </w:rPr>
        <w:t xml:space="preserve">חקיקה שאוזכרה: </w:t>
      </w:r>
    </w:p>
    <w:p w14:paraId="7CFC44DF" w14:textId="77777777" w:rsidR="00BB5EC2" w:rsidRPr="00BB5EC2" w:rsidRDefault="00BB5EC2" w:rsidP="00BB5EC2">
      <w:pPr>
        <w:spacing w:after="120" w:line="240" w:lineRule="exact"/>
        <w:ind w:left="283" w:hanging="283"/>
        <w:jc w:val="both"/>
        <w:rPr>
          <w:rFonts w:ascii="FrankRuehl" w:hAnsi="FrankRuehl" w:cs="FrankRuehl"/>
          <w:rtl/>
        </w:rPr>
      </w:pPr>
      <w:hyperlink r:id="rId6" w:history="1">
        <w:r w:rsidRPr="00BB5EC2">
          <w:rPr>
            <w:rFonts w:ascii="FrankRuehl" w:hAnsi="FrankRuehl" w:cs="FrankRuehl"/>
            <w:color w:val="0000FF"/>
            <w:u w:val="single"/>
            <w:rtl/>
          </w:rPr>
          <w:t>פקודת הסמים המסוכנים [נוסח חדש], תשל"ג-1973</w:t>
        </w:r>
      </w:hyperlink>
    </w:p>
    <w:p w14:paraId="74EB1ED6" w14:textId="77777777" w:rsidR="00BB5EC2" w:rsidRPr="00BB5EC2" w:rsidRDefault="00BB5EC2" w:rsidP="00BB5EC2">
      <w:pPr>
        <w:spacing w:after="120" w:line="240" w:lineRule="exact"/>
        <w:ind w:left="283" w:hanging="283"/>
        <w:jc w:val="both"/>
        <w:rPr>
          <w:rFonts w:ascii="FrankRuehl" w:hAnsi="FrankRuehl" w:cs="FrankRuehl"/>
          <w:rtl/>
        </w:rPr>
      </w:pPr>
    </w:p>
    <w:p w14:paraId="7B0AF372" w14:textId="77777777" w:rsidR="00BB5EC2" w:rsidRPr="00BB5EC2" w:rsidRDefault="00BB5EC2" w:rsidP="00F24276">
      <w:pPr>
        <w:spacing w:line="360" w:lineRule="auto"/>
        <w:jc w:val="center"/>
        <w:rPr>
          <w:rFonts w:ascii="Arial" w:hAnsi="Arial"/>
          <w:sz w:val="28"/>
          <w:szCs w:val="28"/>
          <w:rtl/>
        </w:rPr>
      </w:pPr>
      <w:bookmarkStart w:id="4" w:name="LawTable_End"/>
      <w:bookmarkEnd w:id="4"/>
    </w:p>
    <w:p w14:paraId="6E2A586B" w14:textId="77777777" w:rsidR="00BB5EC2" w:rsidRPr="00BB5EC2" w:rsidRDefault="00BB5EC2" w:rsidP="00F24276">
      <w:pPr>
        <w:spacing w:line="360" w:lineRule="auto"/>
        <w:jc w:val="center"/>
        <w:rPr>
          <w:rFonts w:ascii="Arial" w:hAnsi="Arial"/>
          <w:b/>
          <w:bCs/>
          <w:sz w:val="28"/>
          <w:szCs w:val="28"/>
          <w:rtl/>
        </w:rPr>
      </w:pPr>
    </w:p>
    <w:p w14:paraId="698EF263" w14:textId="77777777" w:rsidR="00F24276" w:rsidRPr="00BB5EC2" w:rsidRDefault="00F24276" w:rsidP="00F24276">
      <w:pPr>
        <w:spacing w:line="360" w:lineRule="auto"/>
        <w:jc w:val="center"/>
        <w:rPr>
          <w:rFonts w:ascii="Arial" w:hAnsi="Arial"/>
          <w:b/>
          <w:bCs/>
          <w:sz w:val="28"/>
          <w:szCs w:val="28"/>
          <w:rtl/>
        </w:rPr>
      </w:pPr>
    </w:p>
    <w:p w14:paraId="2BF5A100" w14:textId="77777777" w:rsidR="00C85ADD" w:rsidRPr="00C85ADD" w:rsidRDefault="00C85ADD" w:rsidP="00F24276">
      <w:pPr>
        <w:spacing w:line="360" w:lineRule="auto"/>
        <w:jc w:val="center"/>
        <w:rPr>
          <w:rFonts w:ascii="Arial" w:hAnsi="Arial"/>
          <w:sz w:val="28"/>
          <w:szCs w:val="28"/>
          <w:rtl/>
        </w:rPr>
      </w:pPr>
    </w:p>
    <w:p w14:paraId="092E3919" w14:textId="77777777" w:rsidR="00C85ADD" w:rsidRPr="00C85ADD" w:rsidRDefault="00C85ADD" w:rsidP="00F24276">
      <w:pPr>
        <w:spacing w:line="360" w:lineRule="auto"/>
        <w:jc w:val="center"/>
        <w:rPr>
          <w:rFonts w:ascii="Arial" w:hAnsi="Arial"/>
          <w:b/>
          <w:bCs/>
          <w:sz w:val="28"/>
          <w:szCs w:val="28"/>
          <w:rtl/>
        </w:rPr>
      </w:pPr>
    </w:p>
    <w:p w14:paraId="4D511B1F" w14:textId="77777777" w:rsidR="00C85ADD" w:rsidRPr="00C85ADD" w:rsidRDefault="00C85ADD" w:rsidP="00F24276">
      <w:pPr>
        <w:spacing w:line="360" w:lineRule="auto"/>
        <w:jc w:val="center"/>
        <w:rPr>
          <w:rFonts w:ascii="Arial" w:hAnsi="Arial"/>
          <w:b/>
          <w:bCs/>
          <w:sz w:val="28"/>
          <w:szCs w:val="28"/>
          <w:rtl/>
        </w:rPr>
      </w:pPr>
    </w:p>
    <w:p w14:paraId="3B8A4017" w14:textId="77777777" w:rsidR="00C85ADD" w:rsidRPr="00C85ADD" w:rsidRDefault="00C85ADD" w:rsidP="00C85ADD">
      <w:pPr>
        <w:spacing w:line="360" w:lineRule="auto"/>
        <w:jc w:val="center"/>
        <w:rPr>
          <w:rFonts w:ascii="Arial" w:hAnsi="Arial"/>
          <w:b/>
          <w:bCs/>
          <w:sz w:val="28"/>
          <w:szCs w:val="28"/>
          <w:u w:val="single"/>
          <w:rtl/>
        </w:rPr>
      </w:pPr>
      <w:bookmarkStart w:id="5" w:name="PsakDin"/>
      <w:bookmarkEnd w:id="0"/>
      <w:r w:rsidRPr="00C85ADD">
        <w:rPr>
          <w:rFonts w:ascii="Arial" w:hAnsi="Arial"/>
          <w:b/>
          <w:bCs/>
          <w:sz w:val="28"/>
          <w:szCs w:val="28"/>
          <w:u w:val="single"/>
          <w:rtl/>
        </w:rPr>
        <w:t>גזר דין</w:t>
      </w:r>
    </w:p>
    <w:bookmarkEnd w:id="5"/>
    <w:p w14:paraId="41C9854D" w14:textId="77777777" w:rsidR="00F24276" w:rsidRDefault="00F24276" w:rsidP="00F24276">
      <w:pPr>
        <w:spacing w:line="360" w:lineRule="auto"/>
        <w:jc w:val="center"/>
        <w:rPr>
          <w:rtl/>
        </w:rPr>
      </w:pPr>
    </w:p>
    <w:p w14:paraId="6B0BB7BB" w14:textId="77777777" w:rsidR="00F24276" w:rsidRPr="002A67D3" w:rsidRDefault="00F24276" w:rsidP="00F24276">
      <w:pPr>
        <w:spacing w:line="360" w:lineRule="auto"/>
        <w:jc w:val="both"/>
        <w:rPr>
          <w:b/>
          <w:bCs/>
          <w:rtl/>
        </w:rPr>
      </w:pPr>
      <w:r w:rsidRPr="002A67D3">
        <w:rPr>
          <w:rFonts w:hint="cs"/>
          <w:b/>
          <w:bCs/>
          <w:rtl/>
        </w:rPr>
        <w:t>הנאשם הורשע על פי הודאתו בביצוע עבירות גידול וייצור סמים מסוכנים וכן החזקת סם שלא לצריכה עצמית.</w:t>
      </w:r>
    </w:p>
    <w:p w14:paraId="3B947C31" w14:textId="77777777" w:rsidR="00F24276" w:rsidRPr="002A67D3" w:rsidRDefault="00F24276" w:rsidP="00F24276">
      <w:pPr>
        <w:spacing w:line="360" w:lineRule="auto"/>
        <w:jc w:val="both"/>
        <w:rPr>
          <w:b/>
          <w:bCs/>
          <w:rtl/>
        </w:rPr>
      </w:pPr>
      <w:r w:rsidRPr="002A67D3">
        <w:rPr>
          <w:rFonts w:hint="cs"/>
          <w:b/>
          <w:bCs/>
          <w:rtl/>
        </w:rPr>
        <w:t xml:space="preserve">מעובדות כתב האישום עולה כי הנאשם ביום 9.5.17 החזיק בביתו למעלה מ-200 גרם חשיש וקנאבוס שלא לצריכה עצמית וכן גידל 3 שתילי סם מסוג קנאבוס במשקל כולל של 3.4 גרם. </w:t>
      </w:r>
    </w:p>
    <w:p w14:paraId="4A6D35FF" w14:textId="77777777" w:rsidR="00F24276" w:rsidRPr="002A67D3" w:rsidRDefault="00F24276" w:rsidP="00F24276">
      <w:pPr>
        <w:spacing w:line="360" w:lineRule="auto"/>
        <w:jc w:val="both"/>
        <w:rPr>
          <w:b/>
          <w:bCs/>
          <w:rtl/>
        </w:rPr>
      </w:pPr>
    </w:p>
    <w:p w14:paraId="5ABD5B71" w14:textId="77777777" w:rsidR="00F24276" w:rsidRPr="002A67D3" w:rsidRDefault="00F24276" w:rsidP="00F24276">
      <w:pPr>
        <w:spacing w:line="360" w:lineRule="auto"/>
        <w:jc w:val="both"/>
        <w:rPr>
          <w:b/>
          <w:bCs/>
          <w:rtl/>
        </w:rPr>
      </w:pPr>
      <w:r w:rsidRPr="002A67D3">
        <w:rPr>
          <w:rFonts w:hint="cs"/>
          <w:b/>
          <w:bCs/>
          <w:rtl/>
        </w:rPr>
        <w:t xml:space="preserve">הצדדים הציגו הסדר טיעון ולפיו על הנאשם יוטלו 5 חודשי עבודות שירות, לצד מאסר מותנה וקנס כספי וכן פסילת רישיון נהיגה על תנאי. </w:t>
      </w:r>
    </w:p>
    <w:p w14:paraId="2D69D5CB" w14:textId="77777777" w:rsidR="00F24276" w:rsidRPr="002A67D3" w:rsidRDefault="00F24276" w:rsidP="00F24276">
      <w:pPr>
        <w:spacing w:line="360" w:lineRule="auto"/>
        <w:jc w:val="both"/>
        <w:rPr>
          <w:b/>
          <w:bCs/>
          <w:rtl/>
        </w:rPr>
      </w:pPr>
    </w:p>
    <w:p w14:paraId="503B9B1F" w14:textId="77777777" w:rsidR="00F24276" w:rsidRPr="002A67D3" w:rsidRDefault="00F24276" w:rsidP="00F24276">
      <w:pPr>
        <w:spacing w:line="360" w:lineRule="auto"/>
        <w:jc w:val="both"/>
        <w:rPr>
          <w:b/>
          <w:bCs/>
          <w:rtl/>
        </w:rPr>
      </w:pPr>
      <w:r w:rsidRPr="002A67D3">
        <w:rPr>
          <w:rFonts w:hint="cs"/>
          <w:b/>
          <w:bCs/>
          <w:rtl/>
        </w:rPr>
        <w:lastRenderedPageBreak/>
        <w:t>הצדדים נימקו ההסדר בגילו הצעיר של הנאשם, העדר עבר, לקיחת אחריות מצידו, מעצרו הראשון אשר היווה גורם מרתיע בעבורו והעובדה כי ההסדר בסופו של יום מצוי במתחם העונש ההולם את העבירה.</w:t>
      </w:r>
    </w:p>
    <w:p w14:paraId="19BACDF4" w14:textId="77777777" w:rsidR="00F24276" w:rsidRPr="002A67D3" w:rsidRDefault="00F24276" w:rsidP="00F24276">
      <w:pPr>
        <w:spacing w:line="360" w:lineRule="auto"/>
        <w:jc w:val="both"/>
        <w:rPr>
          <w:b/>
          <w:bCs/>
          <w:rtl/>
        </w:rPr>
      </w:pPr>
      <w:r w:rsidRPr="002A67D3">
        <w:rPr>
          <w:rFonts w:hint="cs"/>
          <w:b/>
          <w:bCs/>
          <w:rtl/>
        </w:rPr>
        <w:t xml:space="preserve">מדובר בעבירות של גידול והחזקת סם שלא לצריכה עצמית. </w:t>
      </w:r>
    </w:p>
    <w:p w14:paraId="2E7BCD61" w14:textId="77777777" w:rsidR="00F24276" w:rsidRPr="002A67D3" w:rsidRDefault="00F24276" w:rsidP="00F24276">
      <w:pPr>
        <w:spacing w:line="360" w:lineRule="auto"/>
        <w:jc w:val="both"/>
        <w:rPr>
          <w:b/>
          <w:bCs/>
          <w:rtl/>
        </w:rPr>
      </w:pPr>
      <w:r w:rsidRPr="002A67D3">
        <w:rPr>
          <w:rFonts w:hint="cs"/>
          <w:b/>
          <w:bCs/>
          <w:rtl/>
        </w:rPr>
        <w:t xml:space="preserve">מדיניות הענישה בעבירות אלה הינה מחמירה והדברים ברורים. </w:t>
      </w:r>
    </w:p>
    <w:p w14:paraId="5E82BD81" w14:textId="77777777" w:rsidR="00F24276" w:rsidRPr="002A67D3" w:rsidRDefault="00F24276" w:rsidP="00F24276">
      <w:pPr>
        <w:spacing w:line="360" w:lineRule="auto"/>
        <w:jc w:val="both"/>
        <w:rPr>
          <w:b/>
          <w:bCs/>
          <w:rtl/>
        </w:rPr>
      </w:pPr>
      <w:r w:rsidRPr="002A67D3">
        <w:rPr>
          <w:rFonts w:hint="cs"/>
          <w:b/>
          <w:bCs/>
          <w:rtl/>
        </w:rPr>
        <w:t xml:space="preserve">יחד עם זאת כיוון שמדובר בנאשם נעדר עבר פלילי בשים לב לכמות הקטנה אותה גידל הנאשם וכן גילו הצעיר והעדר עבר, אכבד ההסדר. </w:t>
      </w:r>
    </w:p>
    <w:p w14:paraId="58ACF1B4" w14:textId="77777777" w:rsidR="00F24276" w:rsidRPr="002A67D3" w:rsidRDefault="00F24276" w:rsidP="00F24276">
      <w:pPr>
        <w:spacing w:line="360" w:lineRule="auto"/>
        <w:jc w:val="both"/>
        <w:rPr>
          <w:b/>
          <w:bCs/>
          <w:rtl/>
        </w:rPr>
      </w:pPr>
    </w:p>
    <w:p w14:paraId="7DC1592F" w14:textId="77777777" w:rsidR="00F24276" w:rsidRPr="002A67D3" w:rsidRDefault="00F24276" w:rsidP="00F24276">
      <w:pPr>
        <w:spacing w:line="360" w:lineRule="auto"/>
        <w:jc w:val="both"/>
        <w:rPr>
          <w:b/>
          <w:bCs/>
          <w:rtl/>
        </w:rPr>
      </w:pPr>
      <w:r w:rsidRPr="002A67D3">
        <w:rPr>
          <w:rFonts w:hint="cs"/>
          <w:b/>
          <w:bCs/>
          <w:rtl/>
        </w:rPr>
        <w:t xml:space="preserve">לעניין אורך המאסר המותנה </w:t>
      </w:r>
      <w:r w:rsidRPr="002A67D3">
        <w:rPr>
          <w:b/>
          <w:bCs/>
          <w:rtl/>
        </w:rPr>
        <w:t>–</w:t>
      </w:r>
      <w:r w:rsidRPr="002A67D3">
        <w:rPr>
          <w:rFonts w:hint="cs"/>
          <w:b/>
          <w:bCs/>
          <w:rtl/>
        </w:rPr>
        <w:t xml:space="preserve"> לא אחת קבעתי בגזרי דין אחרים כי הטלת מאסרים מותנים דרקוניים כובלים את שיקול דעתו של בית המשפט במידה והוא צריך לשקול הפעלת התנאי ועל כן יש מקום לקבוע מאסרים מותנים מידתיים. </w:t>
      </w:r>
    </w:p>
    <w:p w14:paraId="7D875542" w14:textId="77777777" w:rsidR="00F24276" w:rsidRPr="002A67D3" w:rsidRDefault="00F24276" w:rsidP="00F24276">
      <w:pPr>
        <w:spacing w:line="360" w:lineRule="auto"/>
        <w:jc w:val="both"/>
        <w:rPr>
          <w:b/>
          <w:bCs/>
          <w:rtl/>
        </w:rPr>
      </w:pPr>
    </w:p>
    <w:p w14:paraId="4BDEC87A" w14:textId="77777777" w:rsidR="00F24276" w:rsidRPr="002A67D3" w:rsidRDefault="00F24276" w:rsidP="00F24276">
      <w:pPr>
        <w:spacing w:line="360" w:lineRule="auto"/>
        <w:jc w:val="both"/>
        <w:rPr>
          <w:b/>
          <w:bCs/>
          <w:rtl/>
        </w:rPr>
      </w:pPr>
      <w:r w:rsidRPr="002A67D3">
        <w:rPr>
          <w:rFonts w:hint="cs"/>
          <w:b/>
          <w:bCs/>
          <w:rtl/>
        </w:rPr>
        <w:t>סוף דבר, הנני גוזרת דינו של הנאשם לעונשים כדלקמן:</w:t>
      </w:r>
    </w:p>
    <w:p w14:paraId="3CBDC1C5" w14:textId="77777777" w:rsidR="00F24276" w:rsidRPr="002A67D3" w:rsidRDefault="00F24276" w:rsidP="00F24276">
      <w:pPr>
        <w:spacing w:line="360" w:lineRule="auto"/>
        <w:jc w:val="both"/>
        <w:rPr>
          <w:b/>
          <w:bCs/>
          <w:rtl/>
        </w:rPr>
      </w:pPr>
    </w:p>
    <w:p w14:paraId="56BF670D" w14:textId="77777777" w:rsidR="00F24276" w:rsidRPr="002A67D3" w:rsidRDefault="00F24276" w:rsidP="00F24276">
      <w:pPr>
        <w:spacing w:line="360" w:lineRule="auto"/>
        <w:jc w:val="both"/>
        <w:rPr>
          <w:b/>
          <w:bCs/>
          <w:rtl/>
        </w:rPr>
      </w:pPr>
      <w:r w:rsidRPr="002A67D3">
        <w:rPr>
          <w:rFonts w:hint="cs"/>
          <w:b/>
          <w:bCs/>
          <w:rtl/>
        </w:rPr>
        <w:t>1.</w:t>
      </w:r>
      <w:r w:rsidRPr="002A67D3">
        <w:rPr>
          <w:rFonts w:hint="cs"/>
          <w:b/>
          <w:bCs/>
          <w:rtl/>
        </w:rPr>
        <w:tab/>
        <w:t xml:space="preserve">5 חודשי מאסר שירוצו בדרך של עבודות שירות. </w:t>
      </w:r>
    </w:p>
    <w:p w14:paraId="07E13851" w14:textId="77777777" w:rsidR="00F24276" w:rsidRPr="002A67D3" w:rsidRDefault="00F24276" w:rsidP="00F24276">
      <w:pPr>
        <w:spacing w:line="360" w:lineRule="auto"/>
        <w:ind w:left="720"/>
        <w:jc w:val="both"/>
        <w:rPr>
          <w:b/>
          <w:bCs/>
          <w:rtl/>
        </w:rPr>
      </w:pPr>
      <w:r w:rsidRPr="002A67D3">
        <w:rPr>
          <w:rFonts w:hint="cs"/>
          <w:b/>
          <w:bCs/>
          <w:rtl/>
        </w:rPr>
        <w:t>הנאשם יתייצב במשרדי הממונה על עבודות השירות בעיר באר שבע ביום 25.9.17 עד השעה 08:00.</w:t>
      </w:r>
    </w:p>
    <w:p w14:paraId="663A1FB0" w14:textId="77777777" w:rsidR="00F24276" w:rsidRPr="002A67D3" w:rsidRDefault="00F24276" w:rsidP="00F24276">
      <w:pPr>
        <w:spacing w:line="360" w:lineRule="auto"/>
        <w:ind w:left="720"/>
        <w:jc w:val="both"/>
        <w:rPr>
          <w:b/>
          <w:bCs/>
          <w:rtl/>
        </w:rPr>
      </w:pPr>
      <w:r w:rsidRPr="002A67D3">
        <w:rPr>
          <w:rFonts w:hint="cs"/>
          <w:b/>
          <w:bCs/>
          <w:rtl/>
        </w:rPr>
        <w:t>מובהר לנאשם כי אי עמידה בתנאיו של הממונה יוביל לריצוי יתרת עונש המאסר מאחורי סורג ובריח.</w:t>
      </w:r>
    </w:p>
    <w:p w14:paraId="5EDE9FD7" w14:textId="77777777" w:rsidR="00F24276" w:rsidRPr="002A67D3" w:rsidRDefault="00F24276" w:rsidP="00F24276">
      <w:pPr>
        <w:spacing w:line="360" w:lineRule="auto"/>
        <w:ind w:firstLine="720"/>
        <w:jc w:val="both"/>
        <w:rPr>
          <w:b/>
          <w:bCs/>
          <w:rtl/>
        </w:rPr>
      </w:pPr>
      <w:r w:rsidRPr="002A67D3">
        <w:rPr>
          <w:rFonts w:hint="cs"/>
          <w:b/>
          <w:bCs/>
          <w:rtl/>
        </w:rPr>
        <w:t xml:space="preserve">יובהר לנאשם כי תנאי בסיסי לביצוע עבודות שירות הוא העדר שימוש בסם מסוכן כלשהו. </w:t>
      </w:r>
    </w:p>
    <w:p w14:paraId="1DA6F371" w14:textId="77777777" w:rsidR="00F24276" w:rsidRPr="002A67D3" w:rsidRDefault="00F24276" w:rsidP="00F24276">
      <w:pPr>
        <w:spacing w:line="360" w:lineRule="auto"/>
        <w:ind w:firstLine="720"/>
        <w:jc w:val="both"/>
        <w:rPr>
          <w:b/>
          <w:bCs/>
          <w:rtl/>
        </w:rPr>
      </w:pPr>
      <w:r w:rsidRPr="002A67D3">
        <w:rPr>
          <w:rFonts w:hint="cs"/>
          <w:b/>
          <w:bCs/>
          <w:rtl/>
        </w:rPr>
        <w:t xml:space="preserve">עוד מובהר לנאשם כי עליו למסור בדיקות שתן במידה ויתבקש לעשות כן. </w:t>
      </w:r>
    </w:p>
    <w:p w14:paraId="28D604F4" w14:textId="77777777" w:rsidR="00F24276" w:rsidRPr="002A67D3" w:rsidRDefault="00F24276" w:rsidP="00F24276">
      <w:pPr>
        <w:spacing w:line="360" w:lineRule="auto"/>
        <w:jc w:val="both"/>
        <w:rPr>
          <w:b/>
          <w:bCs/>
          <w:rtl/>
        </w:rPr>
      </w:pPr>
    </w:p>
    <w:p w14:paraId="3588C262" w14:textId="77777777" w:rsidR="00F24276" w:rsidRPr="002A67D3" w:rsidRDefault="00F24276" w:rsidP="00F24276">
      <w:pPr>
        <w:spacing w:line="360" w:lineRule="auto"/>
        <w:ind w:left="720" w:hanging="720"/>
        <w:jc w:val="both"/>
        <w:rPr>
          <w:b/>
          <w:bCs/>
          <w:rtl/>
        </w:rPr>
      </w:pPr>
      <w:r w:rsidRPr="002A67D3">
        <w:rPr>
          <w:rFonts w:hint="cs"/>
          <w:b/>
          <w:bCs/>
          <w:rtl/>
        </w:rPr>
        <w:t>2.</w:t>
      </w:r>
      <w:r w:rsidRPr="002A67D3">
        <w:rPr>
          <w:rFonts w:hint="cs"/>
          <w:b/>
          <w:bCs/>
          <w:rtl/>
        </w:rPr>
        <w:tab/>
        <w:t xml:space="preserve">7 חודשי מאסר על תנאי למשך 3 שנים מהיום שלא יעבור שוב עבירת פשע לפי </w:t>
      </w:r>
      <w:hyperlink r:id="rId7" w:history="1">
        <w:r w:rsidR="00C85ADD" w:rsidRPr="00C85ADD">
          <w:rPr>
            <w:b/>
            <w:bCs/>
            <w:color w:val="0000FF"/>
            <w:u w:val="single"/>
            <w:rtl/>
          </w:rPr>
          <w:t>פקודת הסמים המסוכנים</w:t>
        </w:r>
      </w:hyperlink>
      <w:r w:rsidRPr="002A67D3">
        <w:rPr>
          <w:rFonts w:hint="cs"/>
          <w:b/>
          <w:bCs/>
          <w:rtl/>
        </w:rPr>
        <w:t>.</w:t>
      </w:r>
    </w:p>
    <w:p w14:paraId="5A95F6DA" w14:textId="77777777" w:rsidR="00F24276" w:rsidRPr="002A67D3" w:rsidRDefault="00F24276" w:rsidP="00F24276">
      <w:pPr>
        <w:spacing w:line="360" w:lineRule="auto"/>
        <w:jc w:val="both"/>
        <w:rPr>
          <w:b/>
          <w:bCs/>
          <w:rtl/>
        </w:rPr>
      </w:pPr>
    </w:p>
    <w:p w14:paraId="462BED73" w14:textId="77777777" w:rsidR="00F24276" w:rsidRPr="002A67D3" w:rsidRDefault="00F24276" w:rsidP="00F24276">
      <w:pPr>
        <w:spacing w:line="360" w:lineRule="auto"/>
        <w:ind w:left="720" w:hanging="720"/>
        <w:jc w:val="both"/>
        <w:rPr>
          <w:b/>
          <w:bCs/>
          <w:rtl/>
        </w:rPr>
      </w:pPr>
      <w:r w:rsidRPr="002A67D3">
        <w:rPr>
          <w:rFonts w:hint="cs"/>
          <w:b/>
          <w:bCs/>
          <w:rtl/>
        </w:rPr>
        <w:t>3.</w:t>
      </w:r>
      <w:r w:rsidRPr="002A67D3">
        <w:rPr>
          <w:rFonts w:hint="cs"/>
          <w:b/>
          <w:bCs/>
          <w:rtl/>
        </w:rPr>
        <w:tab/>
        <w:t xml:space="preserve">3 חודשי מאסר על תנאי למשך 3 שנים מהיום שלא יעבור שוב עבירת עוון לפי </w:t>
      </w:r>
      <w:hyperlink r:id="rId8" w:history="1">
        <w:r w:rsidR="00C85ADD" w:rsidRPr="00C85ADD">
          <w:rPr>
            <w:b/>
            <w:bCs/>
            <w:color w:val="0000FF"/>
            <w:u w:val="single"/>
            <w:rtl/>
          </w:rPr>
          <w:t>פקודת הסמים המסוכנים</w:t>
        </w:r>
      </w:hyperlink>
      <w:r w:rsidRPr="002A67D3">
        <w:rPr>
          <w:rFonts w:hint="cs"/>
          <w:b/>
          <w:bCs/>
          <w:rtl/>
        </w:rPr>
        <w:t xml:space="preserve">. </w:t>
      </w:r>
    </w:p>
    <w:p w14:paraId="1E412FF8" w14:textId="77777777" w:rsidR="00F24276" w:rsidRPr="002A67D3" w:rsidRDefault="00F24276" w:rsidP="00F24276">
      <w:pPr>
        <w:spacing w:line="360" w:lineRule="auto"/>
        <w:jc w:val="both"/>
        <w:rPr>
          <w:b/>
          <w:bCs/>
          <w:rtl/>
        </w:rPr>
      </w:pPr>
    </w:p>
    <w:p w14:paraId="45D9F2BE" w14:textId="77777777" w:rsidR="00F24276" w:rsidRPr="002A67D3" w:rsidRDefault="00F24276" w:rsidP="00F24276">
      <w:pPr>
        <w:spacing w:line="360" w:lineRule="auto"/>
        <w:jc w:val="both"/>
        <w:rPr>
          <w:b/>
          <w:bCs/>
          <w:rtl/>
        </w:rPr>
      </w:pPr>
      <w:r w:rsidRPr="002A67D3">
        <w:rPr>
          <w:rFonts w:hint="cs"/>
          <w:b/>
          <w:bCs/>
          <w:rtl/>
        </w:rPr>
        <w:t>4.</w:t>
      </w:r>
      <w:r w:rsidRPr="002A67D3">
        <w:rPr>
          <w:rFonts w:hint="cs"/>
          <w:b/>
          <w:bCs/>
          <w:rtl/>
        </w:rPr>
        <w:tab/>
        <w:t xml:space="preserve">הנאשם ישלם קנס על סך  5,070 ₪ או 30 ימי מאסר תמורת הקנס. </w:t>
      </w:r>
    </w:p>
    <w:p w14:paraId="55423EF6" w14:textId="77777777" w:rsidR="00F24276" w:rsidRPr="002A67D3" w:rsidRDefault="00F24276" w:rsidP="00F24276">
      <w:pPr>
        <w:spacing w:line="360" w:lineRule="auto"/>
        <w:jc w:val="both"/>
        <w:rPr>
          <w:b/>
          <w:bCs/>
          <w:rtl/>
        </w:rPr>
      </w:pPr>
      <w:r w:rsidRPr="002A67D3">
        <w:rPr>
          <w:b/>
          <w:bCs/>
          <w:rtl/>
        </w:rPr>
        <w:tab/>
      </w:r>
      <w:r w:rsidRPr="002A67D3">
        <w:rPr>
          <w:rFonts w:hint="cs"/>
          <w:b/>
          <w:bCs/>
          <w:rtl/>
        </w:rPr>
        <w:t xml:space="preserve">הקנס יקוזז מהכסף התפוס בידי המשטרה בתיק פל"א 200100/17. </w:t>
      </w:r>
    </w:p>
    <w:p w14:paraId="69763855" w14:textId="77777777" w:rsidR="00F24276" w:rsidRPr="002A67D3" w:rsidRDefault="00F24276" w:rsidP="00F24276">
      <w:pPr>
        <w:spacing w:line="360" w:lineRule="auto"/>
        <w:jc w:val="both"/>
        <w:rPr>
          <w:b/>
          <w:bCs/>
          <w:rtl/>
        </w:rPr>
      </w:pPr>
      <w:r w:rsidRPr="002A67D3">
        <w:rPr>
          <w:b/>
          <w:bCs/>
          <w:rtl/>
        </w:rPr>
        <w:tab/>
      </w:r>
      <w:r w:rsidRPr="002A67D3">
        <w:rPr>
          <w:rFonts w:hint="cs"/>
          <w:b/>
          <w:bCs/>
          <w:rtl/>
        </w:rPr>
        <w:t xml:space="preserve">יתרת הכספים התפוסים תושב לידי אימו של הנאשם. </w:t>
      </w:r>
    </w:p>
    <w:p w14:paraId="775C1454" w14:textId="77777777" w:rsidR="00F24276" w:rsidRPr="002A67D3" w:rsidRDefault="00F24276" w:rsidP="00F24276">
      <w:pPr>
        <w:spacing w:line="360" w:lineRule="auto"/>
        <w:jc w:val="both"/>
        <w:rPr>
          <w:b/>
          <w:bCs/>
          <w:rtl/>
        </w:rPr>
      </w:pPr>
    </w:p>
    <w:p w14:paraId="2284D999" w14:textId="77777777" w:rsidR="00F24276" w:rsidRPr="002A67D3" w:rsidRDefault="00F24276" w:rsidP="00F24276">
      <w:pPr>
        <w:spacing w:line="360" w:lineRule="auto"/>
        <w:ind w:left="720" w:hanging="720"/>
        <w:jc w:val="both"/>
        <w:rPr>
          <w:b/>
          <w:bCs/>
          <w:rtl/>
        </w:rPr>
      </w:pPr>
      <w:r w:rsidRPr="002A67D3">
        <w:rPr>
          <w:rFonts w:hint="cs"/>
          <w:b/>
          <w:bCs/>
          <w:rtl/>
        </w:rPr>
        <w:t>5.</w:t>
      </w:r>
      <w:r w:rsidRPr="002A67D3">
        <w:rPr>
          <w:rFonts w:hint="cs"/>
          <w:b/>
          <w:bCs/>
          <w:rtl/>
        </w:rPr>
        <w:tab/>
        <w:t xml:space="preserve">הנאשם יחתום על התחייבות על סך 1,500 ₪ להימנע במשך שנתיים מביצוע עבירת פשע לפי </w:t>
      </w:r>
      <w:hyperlink r:id="rId9" w:history="1">
        <w:r w:rsidR="00C85ADD" w:rsidRPr="00C85ADD">
          <w:rPr>
            <w:b/>
            <w:bCs/>
            <w:color w:val="0000FF"/>
            <w:u w:val="single"/>
            <w:rtl/>
          </w:rPr>
          <w:t>פקודת הסמים המסוכנים</w:t>
        </w:r>
      </w:hyperlink>
      <w:r w:rsidRPr="002A67D3">
        <w:rPr>
          <w:rFonts w:hint="cs"/>
          <w:b/>
          <w:bCs/>
          <w:rtl/>
        </w:rPr>
        <w:t>.</w:t>
      </w:r>
    </w:p>
    <w:p w14:paraId="5D9C7874" w14:textId="77777777" w:rsidR="00F24276" w:rsidRPr="002A67D3" w:rsidRDefault="00F24276" w:rsidP="00F24276">
      <w:pPr>
        <w:spacing w:line="360" w:lineRule="auto"/>
        <w:jc w:val="both"/>
        <w:rPr>
          <w:b/>
          <w:bCs/>
          <w:rtl/>
        </w:rPr>
      </w:pPr>
    </w:p>
    <w:p w14:paraId="56C5EAFB" w14:textId="77777777" w:rsidR="00F24276" w:rsidRPr="002A67D3" w:rsidRDefault="00F24276" w:rsidP="00F24276">
      <w:pPr>
        <w:spacing w:line="360" w:lineRule="auto"/>
        <w:ind w:left="720" w:hanging="720"/>
        <w:jc w:val="both"/>
        <w:rPr>
          <w:b/>
          <w:bCs/>
          <w:rtl/>
        </w:rPr>
      </w:pPr>
      <w:r w:rsidRPr="002A67D3">
        <w:rPr>
          <w:rFonts w:hint="cs"/>
          <w:b/>
          <w:bCs/>
          <w:rtl/>
        </w:rPr>
        <w:lastRenderedPageBreak/>
        <w:t>6.</w:t>
      </w:r>
      <w:r w:rsidRPr="002A67D3">
        <w:rPr>
          <w:rFonts w:hint="cs"/>
          <w:b/>
          <w:bCs/>
          <w:rtl/>
        </w:rPr>
        <w:tab/>
        <w:t xml:space="preserve">הנני אוסרת על הנאשם לקבל או להחזיק רישיון נהיגה לתקופה של 6 חודשים על תנאי למשך 3 שנים מהיום באם יעבור שוב עבירה לפי </w:t>
      </w:r>
      <w:hyperlink r:id="rId10" w:history="1">
        <w:r w:rsidR="00C85ADD" w:rsidRPr="00C85ADD">
          <w:rPr>
            <w:b/>
            <w:bCs/>
            <w:color w:val="0000FF"/>
            <w:u w:val="single"/>
            <w:rtl/>
          </w:rPr>
          <w:t>פקודת הסמים המסוכנים</w:t>
        </w:r>
      </w:hyperlink>
      <w:r w:rsidRPr="002A67D3">
        <w:rPr>
          <w:rFonts w:hint="cs"/>
          <w:b/>
          <w:bCs/>
          <w:rtl/>
        </w:rPr>
        <w:t>.</w:t>
      </w:r>
    </w:p>
    <w:p w14:paraId="01D48E28" w14:textId="77777777" w:rsidR="00F24276" w:rsidRPr="002A67D3" w:rsidRDefault="00F24276" w:rsidP="00F24276">
      <w:pPr>
        <w:spacing w:line="360" w:lineRule="auto"/>
        <w:jc w:val="both"/>
        <w:rPr>
          <w:b/>
          <w:bCs/>
          <w:rtl/>
        </w:rPr>
      </w:pPr>
    </w:p>
    <w:p w14:paraId="525E4861" w14:textId="77777777" w:rsidR="00F24276" w:rsidRPr="002A67D3" w:rsidRDefault="00F24276" w:rsidP="00F24276">
      <w:pPr>
        <w:spacing w:line="360" w:lineRule="auto"/>
        <w:jc w:val="both"/>
        <w:rPr>
          <w:b/>
          <w:bCs/>
          <w:rtl/>
        </w:rPr>
      </w:pPr>
      <w:r w:rsidRPr="002A67D3">
        <w:rPr>
          <w:rFonts w:hint="cs"/>
          <w:b/>
          <w:bCs/>
          <w:rtl/>
        </w:rPr>
        <w:t>הסם והציוד ששימש לגידול הסמים יושמדו.</w:t>
      </w:r>
    </w:p>
    <w:p w14:paraId="060BA5C2" w14:textId="77777777" w:rsidR="00F24276" w:rsidRPr="002A67D3" w:rsidRDefault="00F24276" w:rsidP="00F24276">
      <w:pPr>
        <w:spacing w:line="360" w:lineRule="auto"/>
        <w:jc w:val="both"/>
        <w:rPr>
          <w:b/>
          <w:bCs/>
          <w:rtl/>
        </w:rPr>
      </w:pPr>
      <w:r w:rsidRPr="002A67D3">
        <w:rPr>
          <w:rFonts w:hint="cs"/>
          <w:b/>
          <w:bCs/>
          <w:rtl/>
        </w:rPr>
        <w:t xml:space="preserve">מחשב ופלאפון יושבו לידי אמו של הנאשם. </w:t>
      </w:r>
    </w:p>
    <w:p w14:paraId="07E2B8E7" w14:textId="77777777" w:rsidR="00F24276" w:rsidRPr="002A67D3" w:rsidRDefault="00F24276" w:rsidP="00F24276">
      <w:pPr>
        <w:spacing w:line="360" w:lineRule="auto"/>
        <w:jc w:val="both"/>
        <w:rPr>
          <w:b/>
          <w:bCs/>
          <w:rtl/>
        </w:rPr>
      </w:pPr>
    </w:p>
    <w:p w14:paraId="1FDC3CF4" w14:textId="77777777" w:rsidR="00F24276" w:rsidRPr="002A67D3" w:rsidRDefault="00F24276" w:rsidP="00F24276">
      <w:pPr>
        <w:spacing w:line="360" w:lineRule="auto"/>
        <w:jc w:val="both"/>
        <w:rPr>
          <w:b/>
          <w:bCs/>
          <w:rtl/>
        </w:rPr>
      </w:pPr>
      <w:r w:rsidRPr="002A67D3">
        <w:rPr>
          <w:rFonts w:hint="cs"/>
          <w:b/>
          <w:bCs/>
          <w:rtl/>
        </w:rPr>
        <w:t xml:space="preserve">5,000 ₪ מכספי ההפקדה בתיק מ"ת 27299-05-15 יועברו לטובת ב"כ הנאשם. </w:t>
      </w:r>
    </w:p>
    <w:p w14:paraId="5F1B179C" w14:textId="77777777" w:rsidR="00F24276" w:rsidRPr="002A67D3" w:rsidRDefault="00F24276" w:rsidP="00F24276">
      <w:pPr>
        <w:spacing w:line="360" w:lineRule="auto"/>
        <w:jc w:val="both"/>
        <w:rPr>
          <w:b/>
          <w:bCs/>
          <w:rtl/>
        </w:rPr>
      </w:pPr>
      <w:r w:rsidRPr="002A67D3">
        <w:rPr>
          <w:rFonts w:hint="cs"/>
          <w:b/>
          <w:bCs/>
          <w:rtl/>
        </w:rPr>
        <w:t xml:space="preserve">היתרה תושב לידי אביו של הנאשם, ככל שלא קיימת מניעה חוקית לעשות כן. </w:t>
      </w:r>
    </w:p>
    <w:p w14:paraId="2D6593A4" w14:textId="77777777" w:rsidR="00F24276" w:rsidRDefault="00F24276" w:rsidP="00F24276">
      <w:pPr>
        <w:spacing w:line="360" w:lineRule="auto"/>
        <w:jc w:val="both"/>
        <w:rPr>
          <w:b/>
          <w:bCs/>
          <w:rtl/>
        </w:rPr>
      </w:pPr>
    </w:p>
    <w:p w14:paraId="2CDDB77F" w14:textId="77777777" w:rsidR="00F24276" w:rsidRDefault="00F24276" w:rsidP="00F24276">
      <w:pPr>
        <w:spacing w:line="360" w:lineRule="auto"/>
        <w:jc w:val="both"/>
        <w:rPr>
          <w:b/>
          <w:bCs/>
          <w:rtl/>
        </w:rPr>
      </w:pPr>
    </w:p>
    <w:p w14:paraId="50D55076" w14:textId="77777777" w:rsidR="00F24276" w:rsidRDefault="00F24276" w:rsidP="00F24276">
      <w:pPr>
        <w:spacing w:line="360" w:lineRule="auto"/>
        <w:jc w:val="both"/>
        <w:rPr>
          <w:b/>
          <w:bCs/>
          <w:rtl/>
        </w:rPr>
      </w:pPr>
    </w:p>
    <w:p w14:paraId="227CAA17" w14:textId="77777777" w:rsidR="00F24276" w:rsidRDefault="00F24276" w:rsidP="00F24276">
      <w:pPr>
        <w:spacing w:line="360" w:lineRule="auto"/>
        <w:jc w:val="both"/>
        <w:rPr>
          <w:b/>
          <w:bCs/>
          <w:rtl/>
        </w:rPr>
      </w:pPr>
    </w:p>
    <w:p w14:paraId="23960B6D" w14:textId="77777777" w:rsidR="00F24276" w:rsidRDefault="00F24276" w:rsidP="00F24276">
      <w:pPr>
        <w:spacing w:line="360" w:lineRule="auto"/>
        <w:jc w:val="both"/>
        <w:rPr>
          <w:b/>
          <w:bCs/>
          <w:rtl/>
        </w:rPr>
      </w:pPr>
    </w:p>
    <w:p w14:paraId="4E410A9F" w14:textId="77777777" w:rsidR="00F24276" w:rsidRPr="002A67D3" w:rsidRDefault="00F24276" w:rsidP="00F24276">
      <w:pPr>
        <w:spacing w:line="360" w:lineRule="auto"/>
        <w:jc w:val="both"/>
        <w:rPr>
          <w:b/>
          <w:bCs/>
          <w:rtl/>
        </w:rPr>
      </w:pPr>
      <w:r w:rsidRPr="002A67D3">
        <w:rPr>
          <w:rFonts w:hint="cs"/>
          <w:b/>
          <w:bCs/>
          <w:rtl/>
        </w:rPr>
        <w:t xml:space="preserve">זכות ערעור כחוק.  </w:t>
      </w:r>
    </w:p>
    <w:p w14:paraId="30414E2E" w14:textId="77777777" w:rsidR="00F24276" w:rsidRDefault="00F24276" w:rsidP="00F24276">
      <w:pPr>
        <w:spacing w:line="360" w:lineRule="auto"/>
        <w:jc w:val="both"/>
        <w:rPr>
          <w:rtl/>
        </w:rPr>
      </w:pPr>
      <w:r>
        <w:rPr>
          <w:rFonts w:hint="cs"/>
          <w:rtl/>
        </w:rPr>
        <w:t xml:space="preserve"> </w:t>
      </w:r>
    </w:p>
    <w:p w14:paraId="5460FB13" w14:textId="77777777" w:rsidR="00F24276" w:rsidRDefault="00F24276" w:rsidP="00F24276">
      <w:pPr>
        <w:spacing w:line="360" w:lineRule="auto"/>
        <w:jc w:val="both"/>
        <w:rPr>
          <w:sz w:val="6"/>
          <w:szCs w:val="6"/>
          <w:rtl/>
        </w:rPr>
      </w:pPr>
      <w:r>
        <w:rPr>
          <w:sz w:val="6"/>
          <w:szCs w:val="6"/>
          <w:rtl/>
        </w:rPr>
        <w:t>&lt;#4#&gt;</w:t>
      </w:r>
    </w:p>
    <w:p w14:paraId="278CE2DE" w14:textId="77777777" w:rsidR="00F24276" w:rsidRDefault="00F24276" w:rsidP="00F24276">
      <w:pPr>
        <w:jc w:val="right"/>
        <w:rPr>
          <w:rtl/>
        </w:rPr>
      </w:pPr>
    </w:p>
    <w:p w14:paraId="62E825C1" w14:textId="77777777" w:rsidR="00F24276" w:rsidRDefault="00C85ADD" w:rsidP="00F24276">
      <w:pPr>
        <w:jc w:val="center"/>
        <w:rPr>
          <w:rtl/>
        </w:rPr>
      </w:pPr>
      <w:r>
        <w:rPr>
          <w:b/>
          <w:bCs/>
          <w:rtl/>
        </w:rPr>
        <w:t xml:space="preserve">ניתנה והודעה היום כ"א אלול תשע"ז, 12/09/2017 במעמד הנוכחים. </w:t>
      </w:r>
    </w:p>
    <w:p w14:paraId="7EFD4569" w14:textId="77777777" w:rsidR="00F24276" w:rsidRPr="00C85ADD" w:rsidRDefault="00C85ADD" w:rsidP="00F24276">
      <w:pPr>
        <w:jc w:val="right"/>
        <w:rPr>
          <w:color w:val="FFFFFF"/>
          <w:sz w:val="2"/>
          <w:szCs w:val="2"/>
          <w:rtl/>
        </w:rPr>
      </w:pPr>
      <w:r w:rsidRPr="00C85AD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F521A" w14:paraId="5BB5455E" w14:textId="77777777" w:rsidTr="00F24276">
        <w:trPr>
          <w:trHeight w:val="316"/>
          <w:jc w:val="right"/>
        </w:trPr>
        <w:tc>
          <w:tcPr>
            <w:tcW w:w="3936" w:type="dxa"/>
            <w:shd w:val="clear" w:color="auto" w:fill="auto"/>
          </w:tcPr>
          <w:p w14:paraId="555CC75A" w14:textId="77777777" w:rsidR="00F24276" w:rsidRPr="00C85ADD" w:rsidRDefault="00C85ADD" w:rsidP="00F24276">
            <w:pPr>
              <w:jc w:val="center"/>
              <w:rPr>
                <w:color w:val="FFFFFF"/>
                <w:sz w:val="2"/>
                <w:szCs w:val="2"/>
              </w:rPr>
            </w:pPr>
            <w:r w:rsidRPr="00C85ADD">
              <w:rPr>
                <w:color w:val="FFFFFF"/>
                <w:sz w:val="2"/>
                <w:szCs w:val="2"/>
                <w:rtl/>
              </w:rPr>
              <w:t>54678313</w:t>
            </w:r>
            <w:r w:rsidR="00F24276" w:rsidRPr="00C85ADD">
              <w:rPr>
                <w:color w:val="FFFFFF"/>
                <w:sz w:val="2"/>
                <w:szCs w:val="2"/>
                <w:rtl/>
              </w:rPr>
              <w:t xml:space="preserve">     </w:t>
            </w:r>
          </w:p>
          <w:p w14:paraId="6358AB6C" w14:textId="77777777" w:rsidR="00F24276" w:rsidRDefault="00F24276" w:rsidP="00F24276">
            <w:pPr>
              <w:jc w:val="center"/>
              <w:rPr>
                <w:rtl/>
              </w:rPr>
            </w:pPr>
          </w:p>
        </w:tc>
      </w:tr>
      <w:tr w:rsidR="00AF521A" w14:paraId="485FC60A" w14:textId="77777777" w:rsidTr="00F24276">
        <w:trPr>
          <w:trHeight w:val="361"/>
          <w:jc w:val="right"/>
        </w:trPr>
        <w:tc>
          <w:tcPr>
            <w:tcW w:w="3936" w:type="dxa"/>
            <w:shd w:val="clear" w:color="auto" w:fill="auto"/>
          </w:tcPr>
          <w:p w14:paraId="54332002" w14:textId="77777777" w:rsidR="00F24276" w:rsidRPr="00F24276" w:rsidRDefault="00F24276" w:rsidP="00F24276">
            <w:pPr>
              <w:jc w:val="center"/>
              <w:rPr>
                <w:b/>
                <w:bCs/>
                <w:rtl/>
              </w:rPr>
            </w:pPr>
            <w:r w:rsidRPr="00F24276">
              <w:rPr>
                <w:b/>
                <w:bCs/>
                <w:rtl/>
              </w:rPr>
              <w:t>טל</w:t>
            </w:r>
            <w:r w:rsidRPr="00F24276">
              <w:rPr>
                <w:rFonts w:hint="cs"/>
                <w:b/>
                <w:bCs/>
                <w:rtl/>
              </w:rPr>
              <w:t xml:space="preserve"> </w:t>
            </w:r>
            <w:r w:rsidRPr="00F24276">
              <w:rPr>
                <w:b/>
                <w:bCs/>
                <w:rtl/>
              </w:rPr>
              <w:t xml:space="preserve">לחיאני שהם </w:t>
            </w:r>
            <w:r w:rsidRPr="00F24276">
              <w:rPr>
                <w:rFonts w:hint="cs"/>
                <w:b/>
                <w:bCs/>
                <w:rtl/>
              </w:rPr>
              <w:t xml:space="preserve">, </w:t>
            </w:r>
            <w:r w:rsidRPr="00F24276">
              <w:rPr>
                <w:b/>
                <w:bCs/>
                <w:rtl/>
              </w:rPr>
              <w:t xml:space="preserve">שופטת </w:t>
            </w:r>
          </w:p>
        </w:tc>
      </w:tr>
    </w:tbl>
    <w:p w14:paraId="1D3D5B41" w14:textId="77777777" w:rsidR="00F24276" w:rsidRDefault="00F24276" w:rsidP="00F24276">
      <w:pPr>
        <w:jc w:val="right"/>
        <w:rPr>
          <w:rtl/>
        </w:rPr>
      </w:pPr>
    </w:p>
    <w:p w14:paraId="55E29C7C" w14:textId="77777777" w:rsidR="00F24276" w:rsidRDefault="00F24276" w:rsidP="00F24276">
      <w:pPr>
        <w:jc w:val="both"/>
        <w:rPr>
          <w:rtl/>
        </w:rPr>
      </w:pPr>
    </w:p>
    <w:p w14:paraId="719A3303" w14:textId="77777777" w:rsidR="00F24276" w:rsidRDefault="00F24276" w:rsidP="00F24276">
      <w:r>
        <w:rPr>
          <w:rtl/>
        </w:rPr>
        <w:t>הוקלד</w:t>
      </w:r>
      <w:r>
        <w:t xml:space="preserve"> </w:t>
      </w:r>
      <w:r>
        <w:rPr>
          <w:rtl/>
        </w:rPr>
        <w:t>על</w:t>
      </w:r>
      <w:r>
        <w:t xml:space="preserve"> </w:t>
      </w:r>
      <w:r>
        <w:rPr>
          <w:rtl/>
        </w:rPr>
        <w:t>ידי</w:t>
      </w:r>
      <w:r>
        <w:t xml:space="preserve"> </w:t>
      </w:r>
      <w:r>
        <w:rPr>
          <w:rtl/>
        </w:rPr>
        <w:t>רחל</w:t>
      </w:r>
      <w:r>
        <w:t xml:space="preserve"> </w:t>
      </w:r>
      <w:r>
        <w:rPr>
          <w:rtl/>
        </w:rPr>
        <w:t>מושיאשוילי</w:t>
      </w:r>
    </w:p>
    <w:p w14:paraId="43A3DE7E" w14:textId="77777777" w:rsidR="002D7B2F" w:rsidRPr="00C85ADD" w:rsidRDefault="002D7B2F" w:rsidP="00C85ADD">
      <w:pPr>
        <w:keepNext/>
        <w:rPr>
          <w:color w:val="000000"/>
          <w:sz w:val="22"/>
          <w:szCs w:val="22"/>
          <w:rtl/>
        </w:rPr>
      </w:pPr>
    </w:p>
    <w:p w14:paraId="009B70E7" w14:textId="77777777" w:rsidR="00C85ADD" w:rsidRPr="00C85ADD" w:rsidRDefault="00C85ADD" w:rsidP="00C85ADD">
      <w:pPr>
        <w:keepNext/>
        <w:rPr>
          <w:color w:val="000000"/>
          <w:sz w:val="22"/>
          <w:szCs w:val="22"/>
          <w:rtl/>
        </w:rPr>
      </w:pPr>
      <w:r w:rsidRPr="00C85ADD">
        <w:rPr>
          <w:color w:val="000000"/>
          <w:sz w:val="22"/>
          <w:szCs w:val="22"/>
          <w:rtl/>
        </w:rPr>
        <w:t>טל לחיאני שהם 54678313</w:t>
      </w:r>
    </w:p>
    <w:p w14:paraId="6646FB53" w14:textId="77777777" w:rsidR="00C85ADD" w:rsidRDefault="00C85ADD" w:rsidP="00C85ADD">
      <w:r w:rsidRPr="00C85ADD">
        <w:rPr>
          <w:color w:val="000000"/>
          <w:rtl/>
        </w:rPr>
        <w:t>נוסח מסמך זה כפוף לשינויי ניסוח ועריכה</w:t>
      </w:r>
    </w:p>
    <w:p w14:paraId="4C247BD7" w14:textId="77777777" w:rsidR="00C85ADD" w:rsidRDefault="00C85ADD" w:rsidP="00C85ADD">
      <w:pPr>
        <w:rPr>
          <w:rtl/>
        </w:rPr>
      </w:pPr>
    </w:p>
    <w:p w14:paraId="2EAFC07F" w14:textId="77777777" w:rsidR="00C85ADD" w:rsidRDefault="00C85ADD" w:rsidP="00C85ADD">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2778965D" w14:textId="77777777" w:rsidR="00C85ADD" w:rsidRPr="00C85ADD" w:rsidRDefault="00C85ADD" w:rsidP="00C85ADD">
      <w:pPr>
        <w:jc w:val="center"/>
        <w:rPr>
          <w:color w:val="0000FF"/>
          <w:u w:val="single"/>
        </w:rPr>
      </w:pPr>
    </w:p>
    <w:sectPr w:rsidR="00C85ADD" w:rsidRPr="00C85ADD" w:rsidSect="00C85ADD">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A1B8" w14:textId="77777777" w:rsidR="00B44A22" w:rsidRDefault="00B44A22" w:rsidP="00DA2A88">
      <w:r>
        <w:separator/>
      </w:r>
    </w:p>
  </w:endnote>
  <w:endnote w:type="continuationSeparator" w:id="0">
    <w:p w14:paraId="5F3E6FFC" w14:textId="77777777" w:rsidR="00B44A22" w:rsidRDefault="00B44A22" w:rsidP="00DA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75404" w14:textId="77777777" w:rsidR="00B44A22" w:rsidRDefault="00B44A22" w:rsidP="00C85A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21CEDDD2" w14:textId="77777777" w:rsidR="00B44A22" w:rsidRPr="00C85ADD" w:rsidRDefault="00B44A22" w:rsidP="00C85A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772F0" w14:textId="77777777" w:rsidR="00B44A22" w:rsidRDefault="00B44A22" w:rsidP="00C85A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3B35">
      <w:rPr>
        <w:rFonts w:ascii="FrankRuehl" w:hAnsi="FrankRuehl" w:cs="FrankRuehl"/>
        <w:noProof/>
        <w:rtl/>
      </w:rPr>
      <w:t>1</w:t>
    </w:r>
    <w:r>
      <w:rPr>
        <w:rFonts w:ascii="FrankRuehl" w:hAnsi="FrankRuehl" w:cs="FrankRuehl"/>
        <w:rtl/>
      </w:rPr>
      <w:fldChar w:fldCharType="end"/>
    </w:r>
  </w:p>
  <w:p w14:paraId="25E12320" w14:textId="77777777" w:rsidR="00B44A22" w:rsidRPr="00C85ADD" w:rsidRDefault="00B44A22" w:rsidP="00C85AD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5DE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52F1C" w14:textId="77777777" w:rsidR="00B44A22" w:rsidRDefault="00B44A22" w:rsidP="00DA2A88">
      <w:r>
        <w:separator/>
      </w:r>
    </w:p>
  </w:footnote>
  <w:footnote w:type="continuationSeparator" w:id="0">
    <w:p w14:paraId="0BD9BB9C" w14:textId="77777777" w:rsidR="00B44A22" w:rsidRDefault="00B44A22" w:rsidP="00DA2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7246D" w14:textId="77777777" w:rsidR="00B44A22" w:rsidRPr="00C85ADD" w:rsidRDefault="00B44A22" w:rsidP="00C85AD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(ק"ג) 27274-05-17</w:t>
    </w:r>
    <w:r>
      <w:rPr>
        <w:color w:val="000000"/>
        <w:sz w:val="22"/>
        <w:szCs w:val="22"/>
        <w:rtl/>
      </w:rPr>
      <w:tab/>
      <w:t xml:space="preserve"> מדינת ישראל נ' ירין אלמשלי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C1593" w14:textId="77777777" w:rsidR="00B44A22" w:rsidRPr="00C85ADD" w:rsidRDefault="00B44A22" w:rsidP="00C85ADD">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(ק"ג) 27274-05-17</w:t>
    </w:r>
    <w:r>
      <w:rPr>
        <w:color w:val="000000"/>
        <w:sz w:val="22"/>
        <w:szCs w:val="22"/>
        <w:rtl/>
      </w:rPr>
      <w:tab/>
      <w:t xml:space="preserve"> מדינת ישראל נ' ירין אלמשלי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4276"/>
    <w:rsid w:val="002D7B2F"/>
    <w:rsid w:val="00983B35"/>
    <w:rsid w:val="009F0CBB"/>
    <w:rsid w:val="00AF521A"/>
    <w:rsid w:val="00B44A22"/>
    <w:rsid w:val="00BA16A0"/>
    <w:rsid w:val="00BB5EC2"/>
    <w:rsid w:val="00C85ADD"/>
    <w:rsid w:val="00D92115"/>
    <w:rsid w:val="00DA2A88"/>
    <w:rsid w:val="00F24276"/>
    <w:rsid w:val="00FD70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8D5F56"/>
  <w15:chartTrackingRefBased/>
  <w15:docId w15:val="{ED5FF34B-E7EC-4E04-99B5-AA8BEF80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4276"/>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24276"/>
    <w:pPr>
      <w:tabs>
        <w:tab w:val="center" w:pos="4153"/>
        <w:tab w:val="right" w:pos="8306"/>
      </w:tabs>
    </w:pPr>
  </w:style>
  <w:style w:type="character" w:customStyle="1" w:styleId="a4">
    <w:name w:val="כותרת עליונה תו"/>
    <w:link w:val="a3"/>
    <w:rsid w:val="00F24276"/>
    <w:rPr>
      <w:rFonts w:ascii="David" w:eastAsia="David" w:hAnsi="David" w:cs="David"/>
      <w:sz w:val="24"/>
      <w:szCs w:val="24"/>
    </w:rPr>
  </w:style>
  <w:style w:type="paragraph" w:styleId="a5">
    <w:name w:val="footer"/>
    <w:basedOn w:val="a"/>
    <w:link w:val="a6"/>
    <w:rsid w:val="00F24276"/>
    <w:pPr>
      <w:tabs>
        <w:tab w:val="center" w:pos="4153"/>
        <w:tab w:val="right" w:pos="8306"/>
      </w:tabs>
    </w:pPr>
  </w:style>
  <w:style w:type="character" w:customStyle="1" w:styleId="a6">
    <w:name w:val="כותרת תחתונה תו"/>
    <w:link w:val="a5"/>
    <w:rsid w:val="00F24276"/>
    <w:rPr>
      <w:rFonts w:ascii="David" w:eastAsia="David" w:hAnsi="David" w:cs="David"/>
      <w:sz w:val="24"/>
      <w:szCs w:val="24"/>
    </w:rPr>
  </w:style>
  <w:style w:type="table" w:styleId="a7">
    <w:name w:val="Table Grid"/>
    <w:basedOn w:val="a1"/>
    <w:rsid w:val="00F24276"/>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24276"/>
  </w:style>
  <w:style w:type="character" w:customStyle="1" w:styleId="TimesNewRomanTimesNewRoman">
    <w:name w:val="סגנון (לטיני) Times New Roman (עברית ושפות אחרות) Times New Roman..."/>
    <w:rsid w:val="00F24276"/>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F24276"/>
    <w:rPr>
      <w:rFonts w:ascii="Times New Roman" w:eastAsia="Times New Roman" w:hAnsi="Times New Roman"/>
      <w:b/>
      <w:bCs/>
      <w:u w:val="single"/>
    </w:rPr>
  </w:style>
  <w:style w:type="character" w:styleId="a9">
    <w:name w:val="line number"/>
    <w:rsid w:val="00F24276"/>
  </w:style>
  <w:style w:type="character" w:styleId="Hyperlink">
    <w:name w:val="Hyperlink"/>
    <w:rsid w:val="00C85ADD"/>
    <w:rPr>
      <w:color w:val="0563C1"/>
      <w:u w:val="single"/>
    </w:rPr>
  </w:style>
  <w:style w:type="character" w:styleId="aa">
    <w:name w:val="Unresolved Mention"/>
    <w:rsid w:val="00C85A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2671</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3199</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8257637</vt:i4>
      </vt:variant>
      <vt:variant>
        <vt:i4>12</vt:i4>
      </vt:variant>
      <vt:variant>
        <vt:i4>0</vt:i4>
      </vt:variant>
      <vt:variant>
        <vt:i4>5</vt:i4>
      </vt:variant>
      <vt:variant>
        <vt:lpwstr>http://www.nevo.co.il/law/4216</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2025-04-22T23:25:00Z</dcterms:created>
  <dcterms:modified xsi:type="dcterms:W3CDTF">2025-04-22T23:25:00Z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27274</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ירין אלמשלי</vt:lpwstr>
  </property>
  <property fmtid="{D5CDD505-2E9C-101B-9397-08002B2CF9AE}" pid="10" name="LAWYER">
    <vt:lpwstr>אבי דהן;חן בן חיים</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20170912</vt:lpwstr>
  </property>
  <property fmtid="{D5CDD505-2E9C-101B-9397-08002B2CF9AE}" pid="14" name="TYPE_N_DATE">
    <vt:lpwstr>38020170912</vt:lpwstr>
  </property>
  <property fmtid="{D5CDD505-2E9C-101B-9397-08002B2CF9AE}" pid="15" name="CASENOTES1">
    <vt:lpwstr>ProcID=279;184&amp;PartA=200100&amp;PartC=17</vt:lpwstr>
  </property>
  <property fmtid="{D5CDD505-2E9C-101B-9397-08002B2CF9AE}" pid="16" name="CASENOTES2">
    <vt:lpwstr>ProcID=80;213&amp;PartA=27299&amp;PartB=05&amp;PartC=15</vt:lpwstr>
  </property>
  <property fmtid="{D5CDD505-2E9C-101B-9397-08002B2CF9AE}" pid="17" name="WORDNUMPAGES">
    <vt:lpwstr>3</vt:lpwstr>
  </property>
  <property fmtid="{D5CDD505-2E9C-101B-9397-08002B2CF9AE}" pid="18" name="TYPE_ABS_DATE">
    <vt:lpwstr>380020170912</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4216:4</vt:lpwstr>
  </property>
</Properties>
</file>