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05379" w:rsidRPr="00203211" w14:paraId="4E9F7A49" w14:textId="77777777" w:rsidTr="00CD3A8F">
        <w:trPr>
          <w:trHeight w:hRule="exact" w:val="418"/>
          <w:jc w:val="center"/>
        </w:trPr>
        <w:tc>
          <w:tcPr>
            <w:tcW w:w="8721" w:type="dxa"/>
            <w:gridSpan w:val="2"/>
          </w:tcPr>
          <w:p w14:paraId="12E3F7A0" w14:textId="77777777" w:rsidR="00E05379" w:rsidRPr="00203211" w:rsidRDefault="00E05379" w:rsidP="001811D7">
            <w:pPr>
              <w:pStyle w:val="a3"/>
              <w:jc w:val="center"/>
              <w:rPr>
                <w:rFonts w:ascii="Tahoma" w:hAnsi="Tahoma" w:cs="Tahoma"/>
                <w:color w:val="000080"/>
                <w:rtl/>
              </w:rPr>
            </w:pPr>
            <w:r w:rsidRPr="00203211">
              <w:rPr>
                <w:rFonts w:ascii="Tahoma" w:hAnsi="Tahoma" w:cs="Tahoma"/>
                <w:b/>
                <w:bCs/>
                <w:color w:val="000080"/>
                <w:rtl/>
              </w:rPr>
              <w:t>בית משפט השלום ברחובות</w:t>
            </w:r>
          </w:p>
        </w:tc>
      </w:tr>
      <w:tr w:rsidR="00E05379" w:rsidRPr="00203211" w14:paraId="60153581" w14:textId="77777777" w:rsidTr="00CD3A8F">
        <w:trPr>
          <w:trHeight w:val="337"/>
          <w:jc w:val="center"/>
        </w:trPr>
        <w:tc>
          <w:tcPr>
            <w:tcW w:w="5056" w:type="dxa"/>
          </w:tcPr>
          <w:p w14:paraId="57230F18" w14:textId="77777777" w:rsidR="00E05379" w:rsidRPr="00203211" w:rsidRDefault="00E05379" w:rsidP="001811D7">
            <w:pPr>
              <w:rPr>
                <w:rFonts w:cs="FrankRuehl"/>
                <w:sz w:val="28"/>
                <w:szCs w:val="28"/>
                <w:rtl/>
              </w:rPr>
            </w:pPr>
            <w:r w:rsidRPr="00203211">
              <w:rPr>
                <w:rFonts w:cs="FrankRuehl"/>
                <w:sz w:val="28"/>
                <w:szCs w:val="28"/>
                <w:rtl/>
              </w:rPr>
              <w:t>ת"פ</w:t>
            </w:r>
            <w:r w:rsidRPr="00203211">
              <w:rPr>
                <w:rFonts w:cs="FrankRuehl" w:hint="cs"/>
                <w:sz w:val="28"/>
                <w:szCs w:val="28"/>
                <w:rtl/>
              </w:rPr>
              <w:t xml:space="preserve"> </w:t>
            </w:r>
            <w:r w:rsidRPr="00203211">
              <w:rPr>
                <w:rFonts w:cs="FrankRuehl"/>
                <w:sz w:val="28"/>
                <w:szCs w:val="28"/>
                <w:rtl/>
              </w:rPr>
              <w:t>37850-05-17</w:t>
            </w:r>
            <w:r w:rsidRPr="00203211">
              <w:rPr>
                <w:rFonts w:cs="FrankRuehl" w:hint="cs"/>
                <w:sz w:val="28"/>
                <w:szCs w:val="28"/>
                <w:rtl/>
              </w:rPr>
              <w:t xml:space="preserve"> </w:t>
            </w:r>
            <w:r w:rsidRPr="00203211">
              <w:rPr>
                <w:rFonts w:cs="FrankRuehl"/>
                <w:sz w:val="28"/>
                <w:szCs w:val="28"/>
                <w:rtl/>
              </w:rPr>
              <w:t>מדינת ישראל נ' גרשנוביץ'</w:t>
            </w:r>
          </w:p>
          <w:p w14:paraId="7706FDFB" w14:textId="77777777" w:rsidR="00E05379" w:rsidRPr="00203211" w:rsidRDefault="00E05379" w:rsidP="001811D7">
            <w:pPr>
              <w:pStyle w:val="a3"/>
              <w:rPr>
                <w:rFonts w:cs="FrankRuehl"/>
                <w:sz w:val="28"/>
                <w:szCs w:val="28"/>
                <w:rtl/>
              </w:rPr>
            </w:pPr>
          </w:p>
        </w:tc>
        <w:tc>
          <w:tcPr>
            <w:tcW w:w="3665" w:type="dxa"/>
          </w:tcPr>
          <w:p w14:paraId="624A8676" w14:textId="77777777" w:rsidR="00E05379" w:rsidRPr="00203211" w:rsidRDefault="00E05379" w:rsidP="001811D7">
            <w:pPr>
              <w:pStyle w:val="a3"/>
              <w:jc w:val="right"/>
              <w:rPr>
                <w:rFonts w:cs="FrankRuehl"/>
                <w:sz w:val="28"/>
                <w:szCs w:val="28"/>
                <w:rtl/>
              </w:rPr>
            </w:pPr>
          </w:p>
        </w:tc>
      </w:tr>
    </w:tbl>
    <w:p w14:paraId="28B2917F" w14:textId="77777777" w:rsidR="00E05379" w:rsidRPr="00203211" w:rsidRDefault="00E05379" w:rsidP="00E05379">
      <w:pPr>
        <w:pStyle w:val="a3"/>
        <w:rPr>
          <w:rtl/>
        </w:rPr>
      </w:pPr>
      <w:r w:rsidRPr="00203211">
        <w:rPr>
          <w:rFonts w:hint="cs"/>
          <w:rtl/>
        </w:rPr>
        <w:t xml:space="preserve"> </w:t>
      </w:r>
    </w:p>
    <w:p w14:paraId="658483BC" w14:textId="77777777" w:rsidR="00E05379" w:rsidRPr="00203211" w:rsidRDefault="00E05379" w:rsidP="00E0537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05379" w:rsidRPr="00203211" w14:paraId="6E14B67C" w14:textId="77777777" w:rsidTr="00E05379">
        <w:trPr>
          <w:trHeight w:val="295"/>
          <w:jc w:val="center"/>
        </w:trPr>
        <w:tc>
          <w:tcPr>
            <w:tcW w:w="923" w:type="dxa"/>
            <w:tcBorders>
              <w:top w:val="nil"/>
              <w:left w:val="nil"/>
              <w:bottom w:val="nil"/>
              <w:right w:val="nil"/>
            </w:tcBorders>
            <w:shd w:val="clear" w:color="auto" w:fill="auto"/>
          </w:tcPr>
          <w:p w14:paraId="27BEB1E5" w14:textId="77777777" w:rsidR="00E05379" w:rsidRPr="00203211" w:rsidRDefault="00E05379" w:rsidP="00E05379">
            <w:pPr>
              <w:jc w:val="both"/>
              <w:rPr>
                <w:rFonts w:ascii="Arial" w:hAnsi="Arial" w:cs="FrankRuehl"/>
                <w:sz w:val="28"/>
                <w:szCs w:val="28"/>
              </w:rPr>
            </w:pPr>
            <w:r w:rsidRPr="00203211">
              <w:rPr>
                <w:rFonts w:ascii="Arial" w:hAnsi="Arial" w:cs="FrankRuehl" w:hint="cs"/>
                <w:sz w:val="28"/>
                <w:szCs w:val="28"/>
                <w:rtl/>
              </w:rPr>
              <w:t>ב</w:t>
            </w:r>
            <w:r w:rsidRPr="0020321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9BB5590" w14:textId="77777777" w:rsidR="00E05379" w:rsidRPr="00203211" w:rsidRDefault="00E05379" w:rsidP="001811D7">
            <w:pPr>
              <w:rPr>
                <w:rFonts w:ascii="Arial" w:hAnsi="Arial"/>
                <w:b/>
                <w:bCs/>
                <w:rtl/>
              </w:rPr>
            </w:pPr>
            <w:r w:rsidRPr="00203211">
              <w:rPr>
                <w:rFonts w:ascii="Arial" w:hAnsi="Arial" w:hint="cs"/>
                <w:b/>
                <w:bCs/>
                <w:rtl/>
              </w:rPr>
              <w:t>כבוד ה</w:t>
            </w:r>
            <w:r w:rsidRPr="00203211">
              <w:rPr>
                <w:rFonts w:ascii="Arial" w:hAnsi="Arial"/>
                <w:b/>
                <w:bCs/>
                <w:rtl/>
              </w:rPr>
              <w:t>שופטת, סגנית הנשיאה</w:t>
            </w:r>
            <w:r w:rsidRPr="00203211">
              <w:rPr>
                <w:rFonts w:ascii="Arial" w:hAnsi="Arial" w:hint="cs"/>
                <w:b/>
                <w:bCs/>
                <w:rtl/>
              </w:rPr>
              <w:t xml:space="preserve">  </w:t>
            </w:r>
            <w:r w:rsidRPr="00203211">
              <w:rPr>
                <w:rFonts w:ascii="Arial" w:hAnsi="Arial"/>
                <w:b/>
                <w:bCs/>
                <w:rtl/>
              </w:rPr>
              <w:t>אפרת פינק</w:t>
            </w:r>
          </w:p>
          <w:p w14:paraId="02CE5812" w14:textId="77777777" w:rsidR="00E05379" w:rsidRPr="00203211" w:rsidRDefault="00E05379" w:rsidP="001811D7">
            <w:pPr>
              <w:rPr>
                <w:rtl/>
              </w:rPr>
            </w:pPr>
          </w:p>
          <w:p w14:paraId="41156D73" w14:textId="77777777" w:rsidR="00E05379" w:rsidRPr="00203211" w:rsidRDefault="00E05379" w:rsidP="00E05379">
            <w:pPr>
              <w:jc w:val="both"/>
              <w:rPr>
                <w:rFonts w:ascii="Arial" w:hAnsi="Arial" w:cs="FrankRuehl"/>
                <w:sz w:val="28"/>
                <w:szCs w:val="28"/>
              </w:rPr>
            </w:pPr>
          </w:p>
        </w:tc>
      </w:tr>
      <w:tr w:rsidR="00E05379" w:rsidRPr="00203211" w14:paraId="4D41C777" w14:textId="77777777" w:rsidTr="00E05379">
        <w:trPr>
          <w:trHeight w:val="355"/>
          <w:jc w:val="center"/>
        </w:trPr>
        <w:tc>
          <w:tcPr>
            <w:tcW w:w="923" w:type="dxa"/>
            <w:tcBorders>
              <w:top w:val="nil"/>
              <w:left w:val="nil"/>
              <w:bottom w:val="nil"/>
              <w:right w:val="nil"/>
            </w:tcBorders>
            <w:shd w:val="clear" w:color="auto" w:fill="auto"/>
          </w:tcPr>
          <w:p w14:paraId="2BA99E7F" w14:textId="77777777" w:rsidR="00E05379" w:rsidRPr="00203211" w:rsidRDefault="00E05379" w:rsidP="00E05379">
            <w:pPr>
              <w:jc w:val="both"/>
              <w:rPr>
                <w:rFonts w:ascii="Arial" w:hAnsi="Arial" w:cs="FrankRuehl"/>
                <w:sz w:val="28"/>
                <w:szCs w:val="28"/>
              </w:rPr>
            </w:pPr>
            <w:bookmarkStart w:id="0" w:name="FirstAppellant"/>
            <w:bookmarkStart w:id="1" w:name="LastJudge"/>
            <w:bookmarkEnd w:id="1"/>
            <w:r w:rsidRPr="0020321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3233E6" w14:textId="77777777" w:rsidR="00E05379" w:rsidRPr="00203211" w:rsidRDefault="00E05379" w:rsidP="001811D7">
            <w:r w:rsidRPr="00203211">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1FDB628" w14:textId="77777777" w:rsidR="00E05379" w:rsidRPr="00203211" w:rsidRDefault="00E05379" w:rsidP="00E05379">
            <w:pPr>
              <w:jc w:val="both"/>
              <w:rPr>
                <w:rFonts w:ascii="Arial" w:hAnsi="Arial" w:cs="FrankRuehl"/>
                <w:sz w:val="28"/>
                <w:szCs w:val="28"/>
              </w:rPr>
            </w:pPr>
          </w:p>
        </w:tc>
      </w:tr>
      <w:bookmarkEnd w:id="0"/>
      <w:tr w:rsidR="00E05379" w:rsidRPr="00203211" w14:paraId="6B62E622" w14:textId="77777777" w:rsidTr="00E05379">
        <w:trPr>
          <w:trHeight w:val="355"/>
          <w:jc w:val="center"/>
        </w:trPr>
        <w:tc>
          <w:tcPr>
            <w:tcW w:w="923" w:type="dxa"/>
            <w:tcBorders>
              <w:top w:val="nil"/>
              <w:left w:val="nil"/>
              <w:bottom w:val="nil"/>
              <w:right w:val="nil"/>
            </w:tcBorders>
            <w:shd w:val="clear" w:color="auto" w:fill="auto"/>
          </w:tcPr>
          <w:p w14:paraId="6F8DFD24" w14:textId="77777777" w:rsidR="00E05379" w:rsidRPr="00203211" w:rsidRDefault="00E05379" w:rsidP="00E0537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3530E9" w14:textId="77777777" w:rsidR="00E05379" w:rsidRPr="00203211" w:rsidRDefault="00E05379" w:rsidP="00E05379">
            <w:pPr>
              <w:jc w:val="both"/>
              <w:rPr>
                <w:rtl/>
              </w:rPr>
            </w:pPr>
          </w:p>
        </w:tc>
        <w:tc>
          <w:tcPr>
            <w:tcW w:w="3771" w:type="dxa"/>
            <w:tcBorders>
              <w:top w:val="nil"/>
              <w:left w:val="nil"/>
              <w:bottom w:val="nil"/>
              <w:right w:val="nil"/>
            </w:tcBorders>
            <w:shd w:val="clear" w:color="auto" w:fill="auto"/>
          </w:tcPr>
          <w:p w14:paraId="54A22499" w14:textId="77777777" w:rsidR="00E05379" w:rsidRPr="00203211" w:rsidRDefault="00E05379" w:rsidP="00E05379">
            <w:pPr>
              <w:jc w:val="right"/>
              <w:rPr>
                <w:rFonts w:ascii="Arial" w:hAnsi="Arial" w:cs="FrankRuehl"/>
                <w:sz w:val="28"/>
                <w:szCs w:val="28"/>
                <w:rtl/>
              </w:rPr>
            </w:pPr>
            <w:r w:rsidRPr="00203211">
              <w:rPr>
                <w:rFonts w:ascii="Arial" w:hAnsi="Arial" w:cs="FrankRuehl" w:hint="cs"/>
                <w:sz w:val="28"/>
                <w:szCs w:val="28"/>
                <w:rtl/>
              </w:rPr>
              <w:t>ה</w:t>
            </w:r>
            <w:r w:rsidRPr="00203211">
              <w:rPr>
                <w:rFonts w:ascii="Arial" w:hAnsi="Arial" w:cs="FrankRuehl"/>
                <w:sz w:val="28"/>
                <w:szCs w:val="28"/>
                <w:rtl/>
              </w:rPr>
              <w:t>מאשימה</w:t>
            </w:r>
          </w:p>
        </w:tc>
      </w:tr>
      <w:tr w:rsidR="00E05379" w:rsidRPr="00203211" w14:paraId="64D817E3" w14:textId="77777777" w:rsidTr="00E05379">
        <w:trPr>
          <w:trHeight w:val="355"/>
          <w:jc w:val="center"/>
        </w:trPr>
        <w:tc>
          <w:tcPr>
            <w:tcW w:w="923" w:type="dxa"/>
            <w:tcBorders>
              <w:top w:val="nil"/>
              <w:left w:val="nil"/>
              <w:bottom w:val="nil"/>
              <w:right w:val="nil"/>
            </w:tcBorders>
            <w:shd w:val="clear" w:color="auto" w:fill="auto"/>
          </w:tcPr>
          <w:p w14:paraId="4C239D6A" w14:textId="77777777" w:rsidR="00E05379" w:rsidRPr="00203211" w:rsidRDefault="00E05379" w:rsidP="00E0537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D5AB71D" w14:textId="77777777" w:rsidR="00E05379" w:rsidRPr="00203211" w:rsidRDefault="00E05379" w:rsidP="00E05379">
            <w:pPr>
              <w:jc w:val="center"/>
              <w:rPr>
                <w:rFonts w:ascii="Arial" w:hAnsi="Arial" w:cs="FrankRuehl"/>
                <w:b/>
                <w:bCs/>
                <w:sz w:val="28"/>
                <w:szCs w:val="28"/>
                <w:rtl/>
              </w:rPr>
            </w:pPr>
          </w:p>
          <w:p w14:paraId="6C2F9193" w14:textId="77777777" w:rsidR="00E05379" w:rsidRPr="00203211" w:rsidRDefault="00E05379" w:rsidP="00E05379">
            <w:pPr>
              <w:jc w:val="center"/>
              <w:rPr>
                <w:rFonts w:ascii="Arial" w:hAnsi="Arial" w:cs="FrankRuehl"/>
                <w:b/>
                <w:bCs/>
                <w:sz w:val="28"/>
                <w:szCs w:val="28"/>
                <w:rtl/>
              </w:rPr>
            </w:pPr>
            <w:r w:rsidRPr="00203211">
              <w:rPr>
                <w:rFonts w:ascii="Arial" w:hAnsi="Arial" w:cs="FrankRuehl"/>
                <w:b/>
                <w:bCs/>
                <w:sz w:val="28"/>
                <w:szCs w:val="28"/>
                <w:rtl/>
              </w:rPr>
              <w:t>נגד</w:t>
            </w:r>
          </w:p>
          <w:p w14:paraId="77F09D86" w14:textId="77777777" w:rsidR="00E05379" w:rsidRPr="00203211" w:rsidRDefault="00E05379" w:rsidP="00E05379">
            <w:pPr>
              <w:jc w:val="both"/>
              <w:rPr>
                <w:rFonts w:ascii="Arial" w:hAnsi="Arial" w:cs="FrankRuehl"/>
                <w:sz w:val="28"/>
                <w:szCs w:val="28"/>
              </w:rPr>
            </w:pPr>
          </w:p>
        </w:tc>
      </w:tr>
      <w:tr w:rsidR="00E05379" w:rsidRPr="00203211" w14:paraId="3713A4E4" w14:textId="77777777" w:rsidTr="00E05379">
        <w:trPr>
          <w:trHeight w:val="355"/>
          <w:jc w:val="center"/>
        </w:trPr>
        <w:tc>
          <w:tcPr>
            <w:tcW w:w="923" w:type="dxa"/>
            <w:tcBorders>
              <w:top w:val="nil"/>
              <w:left w:val="nil"/>
              <w:bottom w:val="nil"/>
              <w:right w:val="nil"/>
            </w:tcBorders>
            <w:shd w:val="clear" w:color="auto" w:fill="auto"/>
          </w:tcPr>
          <w:p w14:paraId="51194332" w14:textId="77777777" w:rsidR="00E05379" w:rsidRPr="00203211" w:rsidRDefault="00E05379" w:rsidP="001811D7">
            <w:pPr>
              <w:rPr>
                <w:rFonts w:ascii="Arial" w:hAnsi="Arial" w:cs="FrankRuehl"/>
                <w:sz w:val="28"/>
                <w:szCs w:val="28"/>
                <w:rtl/>
              </w:rPr>
            </w:pPr>
          </w:p>
        </w:tc>
        <w:tc>
          <w:tcPr>
            <w:tcW w:w="4126" w:type="dxa"/>
            <w:tcBorders>
              <w:top w:val="nil"/>
              <w:left w:val="nil"/>
              <w:bottom w:val="nil"/>
              <w:right w:val="nil"/>
            </w:tcBorders>
            <w:shd w:val="clear" w:color="auto" w:fill="auto"/>
          </w:tcPr>
          <w:p w14:paraId="5133A5F0" w14:textId="77777777" w:rsidR="00E05379" w:rsidRPr="00203211" w:rsidRDefault="00E05379" w:rsidP="001811D7">
            <w:pPr>
              <w:rPr>
                <w:rtl/>
              </w:rPr>
            </w:pPr>
            <w:r w:rsidRPr="00203211">
              <w:rPr>
                <w:rFonts w:ascii="Arial" w:hAnsi="Arial" w:cs="FrankRuehl"/>
                <w:sz w:val="28"/>
                <w:szCs w:val="28"/>
                <w:rtl/>
              </w:rPr>
              <w:t>רומן גרשנוביץ'</w:t>
            </w:r>
          </w:p>
        </w:tc>
        <w:tc>
          <w:tcPr>
            <w:tcW w:w="3771" w:type="dxa"/>
            <w:tcBorders>
              <w:top w:val="nil"/>
              <w:left w:val="nil"/>
              <w:bottom w:val="nil"/>
              <w:right w:val="nil"/>
            </w:tcBorders>
            <w:shd w:val="clear" w:color="auto" w:fill="auto"/>
          </w:tcPr>
          <w:p w14:paraId="4571BAAF" w14:textId="77777777" w:rsidR="00E05379" w:rsidRPr="00203211" w:rsidRDefault="00E05379" w:rsidP="00E05379">
            <w:pPr>
              <w:jc w:val="right"/>
              <w:rPr>
                <w:rFonts w:ascii="Arial" w:hAnsi="Arial" w:cs="FrankRuehl"/>
                <w:sz w:val="28"/>
                <w:szCs w:val="28"/>
              </w:rPr>
            </w:pPr>
          </w:p>
        </w:tc>
      </w:tr>
      <w:tr w:rsidR="00E05379" w:rsidRPr="00203211" w14:paraId="22C61CA8" w14:textId="77777777" w:rsidTr="00E05379">
        <w:trPr>
          <w:trHeight w:val="355"/>
          <w:jc w:val="center"/>
        </w:trPr>
        <w:tc>
          <w:tcPr>
            <w:tcW w:w="923" w:type="dxa"/>
            <w:tcBorders>
              <w:top w:val="nil"/>
              <w:left w:val="nil"/>
              <w:bottom w:val="nil"/>
              <w:right w:val="nil"/>
            </w:tcBorders>
            <w:shd w:val="clear" w:color="auto" w:fill="auto"/>
          </w:tcPr>
          <w:p w14:paraId="07A98617" w14:textId="77777777" w:rsidR="00E05379" w:rsidRPr="00203211" w:rsidRDefault="00E05379" w:rsidP="00E0537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D89C9DF" w14:textId="77777777" w:rsidR="00E05379" w:rsidRPr="00203211" w:rsidRDefault="00E05379" w:rsidP="00E05379">
            <w:pPr>
              <w:jc w:val="both"/>
              <w:rPr>
                <w:rtl/>
              </w:rPr>
            </w:pPr>
          </w:p>
        </w:tc>
        <w:tc>
          <w:tcPr>
            <w:tcW w:w="3771" w:type="dxa"/>
            <w:tcBorders>
              <w:top w:val="nil"/>
              <w:left w:val="nil"/>
              <w:bottom w:val="nil"/>
              <w:right w:val="nil"/>
            </w:tcBorders>
            <w:shd w:val="clear" w:color="auto" w:fill="auto"/>
          </w:tcPr>
          <w:p w14:paraId="7A12153F" w14:textId="77777777" w:rsidR="00E05379" w:rsidRPr="00203211" w:rsidRDefault="00E05379" w:rsidP="00E05379">
            <w:pPr>
              <w:jc w:val="right"/>
              <w:rPr>
                <w:rFonts w:ascii="Arial" w:hAnsi="Arial" w:cs="FrankRuehl"/>
                <w:sz w:val="28"/>
                <w:szCs w:val="28"/>
              </w:rPr>
            </w:pPr>
            <w:r w:rsidRPr="00203211">
              <w:rPr>
                <w:rFonts w:ascii="Arial" w:hAnsi="Arial" w:cs="FrankRuehl" w:hint="cs"/>
                <w:sz w:val="28"/>
                <w:szCs w:val="28"/>
                <w:rtl/>
              </w:rPr>
              <w:t>ה</w:t>
            </w:r>
            <w:r w:rsidRPr="00203211">
              <w:rPr>
                <w:rFonts w:ascii="Arial" w:hAnsi="Arial" w:cs="FrankRuehl"/>
                <w:sz w:val="28"/>
                <w:szCs w:val="28"/>
                <w:rtl/>
              </w:rPr>
              <w:t>נאשמים</w:t>
            </w:r>
          </w:p>
        </w:tc>
      </w:tr>
    </w:tbl>
    <w:p w14:paraId="25461BCB" w14:textId="77777777" w:rsidR="00CD3A8F" w:rsidRDefault="00CD3A8F" w:rsidP="00E05379">
      <w:pPr>
        <w:rPr>
          <w:rtl/>
        </w:rPr>
      </w:pPr>
      <w:bookmarkStart w:id="2" w:name="LawTable"/>
      <w:bookmarkEnd w:id="2"/>
    </w:p>
    <w:p w14:paraId="0DA50E85" w14:textId="77777777" w:rsidR="00CD3A8F" w:rsidRPr="00CD3A8F" w:rsidRDefault="00CD3A8F" w:rsidP="00CD3A8F">
      <w:pPr>
        <w:spacing w:after="120" w:line="240" w:lineRule="exact"/>
        <w:ind w:left="283" w:hanging="283"/>
        <w:jc w:val="both"/>
        <w:rPr>
          <w:rFonts w:ascii="FrankRuehl" w:hAnsi="FrankRuehl" w:cs="FrankRuehl"/>
          <w:rtl/>
        </w:rPr>
      </w:pPr>
    </w:p>
    <w:p w14:paraId="102ABAA5" w14:textId="77777777" w:rsidR="00CD3A8F" w:rsidRPr="00CD3A8F" w:rsidRDefault="00CD3A8F" w:rsidP="00CD3A8F">
      <w:pPr>
        <w:spacing w:after="120" w:line="240" w:lineRule="exact"/>
        <w:ind w:left="283" w:hanging="283"/>
        <w:jc w:val="both"/>
        <w:rPr>
          <w:rFonts w:ascii="FrankRuehl" w:hAnsi="FrankRuehl" w:cs="FrankRuehl"/>
          <w:rtl/>
        </w:rPr>
      </w:pPr>
      <w:r w:rsidRPr="00CD3A8F">
        <w:rPr>
          <w:rFonts w:ascii="FrankRuehl" w:hAnsi="FrankRuehl" w:cs="FrankRuehl"/>
          <w:rtl/>
        </w:rPr>
        <w:t xml:space="preserve">חקיקה שאוזכרה: </w:t>
      </w:r>
    </w:p>
    <w:p w14:paraId="5246F381" w14:textId="77777777" w:rsidR="00CD3A8F" w:rsidRPr="00CD3A8F" w:rsidRDefault="00CD3A8F" w:rsidP="00CD3A8F">
      <w:pPr>
        <w:spacing w:after="120" w:line="240" w:lineRule="exact"/>
        <w:ind w:left="283" w:hanging="283"/>
        <w:jc w:val="both"/>
        <w:rPr>
          <w:rFonts w:ascii="FrankRuehl" w:hAnsi="FrankRuehl" w:cs="FrankRuehl"/>
          <w:rtl/>
        </w:rPr>
      </w:pPr>
      <w:hyperlink r:id="rId7" w:history="1">
        <w:r w:rsidRPr="00CD3A8F">
          <w:rPr>
            <w:rFonts w:ascii="FrankRuehl" w:hAnsi="FrankRuehl" w:cs="FrankRuehl"/>
            <w:color w:val="0000FF"/>
            <w:u w:val="single"/>
            <w:rtl/>
          </w:rPr>
          <w:t>פקודת הסמים המסוכנים [נוסח חדש], תשל"ג-1973</w:t>
        </w:r>
      </w:hyperlink>
      <w:r w:rsidRPr="00CD3A8F">
        <w:rPr>
          <w:rFonts w:ascii="FrankRuehl" w:hAnsi="FrankRuehl" w:cs="FrankRuehl"/>
          <w:rtl/>
        </w:rPr>
        <w:t xml:space="preserve">: סע'  </w:t>
      </w:r>
      <w:hyperlink r:id="rId8" w:history="1">
        <w:r w:rsidRPr="00CD3A8F">
          <w:rPr>
            <w:rFonts w:ascii="FrankRuehl" w:hAnsi="FrankRuehl" w:cs="FrankRuehl"/>
            <w:color w:val="0000FF"/>
            <w:u w:val="single"/>
            <w:rtl/>
          </w:rPr>
          <w:t>7(א)</w:t>
        </w:r>
      </w:hyperlink>
      <w:r w:rsidRPr="00CD3A8F">
        <w:rPr>
          <w:rFonts w:ascii="FrankRuehl" w:hAnsi="FrankRuehl" w:cs="FrankRuehl"/>
          <w:rtl/>
        </w:rPr>
        <w:t xml:space="preserve">, </w:t>
      </w:r>
      <w:hyperlink r:id="rId9" w:history="1">
        <w:r w:rsidRPr="00CD3A8F">
          <w:rPr>
            <w:rFonts w:ascii="FrankRuehl" w:hAnsi="FrankRuehl" w:cs="FrankRuehl"/>
            <w:color w:val="0000FF"/>
            <w:u w:val="single"/>
            <w:rtl/>
          </w:rPr>
          <w:t>7(ג)</w:t>
        </w:r>
      </w:hyperlink>
      <w:r w:rsidRPr="00CD3A8F">
        <w:rPr>
          <w:rFonts w:ascii="FrankRuehl" w:hAnsi="FrankRuehl" w:cs="FrankRuehl"/>
          <w:rtl/>
        </w:rPr>
        <w:t xml:space="preserve">, </w:t>
      </w:r>
      <w:hyperlink r:id="rId10" w:history="1">
        <w:r w:rsidRPr="00CD3A8F">
          <w:rPr>
            <w:rFonts w:ascii="FrankRuehl" w:hAnsi="FrankRuehl" w:cs="FrankRuehl"/>
            <w:color w:val="0000FF"/>
            <w:u w:val="single"/>
            <w:rtl/>
          </w:rPr>
          <w:t>13</w:t>
        </w:r>
      </w:hyperlink>
      <w:r w:rsidRPr="00CD3A8F">
        <w:rPr>
          <w:rFonts w:ascii="FrankRuehl" w:hAnsi="FrankRuehl" w:cs="FrankRuehl"/>
          <w:rtl/>
        </w:rPr>
        <w:t xml:space="preserve">, </w:t>
      </w:r>
      <w:hyperlink r:id="rId11" w:history="1">
        <w:r w:rsidRPr="00CD3A8F">
          <w:rPr>
            <w:rFonts w:ascii="FrankRuehl" w:hAnsi="FrankRuehl" w:cs="FrankRuehl"/>
            <w:color w:val="0000FF"/>
            <w:u w:val="single"/>
            <w:rtl/>
          </w:rPr>
          <w:t>19א</w:t>
        </w:r>
      </w:hyperlink>
      <w:r w:rsidRPr="00CD3A8F">
        <w:rPr>
          <w:rFonts w:ascii="FrankRuehl" w:hAnsi="FrankRuehl" w:cs="FrankRuehl"/>
          <w:rtl/>
        </w:rPr>
        <w:t xml:space="preserve">, </w:t>
      </w:r>
      <w:hyperlink r:id="rId12" w:history="1">
        <w:r w:rsidRPr="00CD3A8F">
          <w:rPr>
            <w:rFonts w:ascii="FrankRuehl" w:hAnsi="FrankRuehl" w:cs="FrankRuehl"/>
            <w:color w:val="0000FF"/>
            <w:u w:val="single"/>
            <w:rtl/>
          </w:rPr>
          <w:t>36א(א)</w:t>
        </w:r>
      </w:hyperlink>
      <w:r w:rsidRPr="00CD3A8F">
        <w:rPr>
          <w:rFonts w:ascii="FrankRuehl" w:hAnsi="FrankRuehl" w:cs="FrankRuehl"/>
          <w:rtl/>
        </w:rPr>
        <w:t xml:space="preserve">, </w:t>
      </w:r>
      <w:hyperlink r:id="rId13" w:history="1">
        <w:r w:rsidRPr="00CD3A8F">
          <w:rPr>
            <w:rFonts w:ascii="FrankRuehl" w:hAnsi="FrankRuehl" w:cs="FrankRuehl"/>
            <w:color w:val="0000FF"/>
            <w:u w:val="single"/>
            <w:rtl/>
          </w:rPr>
          <w:t>36א(ב)</w:t>
        </w:r>
      </w:hyperlink>
    </w:p>
    <w:p w14:paraId="06F8721C" w14:textId="77777777" w:rsidR="00CD3A8F" w:rsidRPr="00CD3A8F" w:rsidRDefault="00CD3A8F" w:rsidP="00CD3A8F">
      <w:pPr>
        <w:spacing w:after="120" w:line="240" w:lineRule="exact"/>
        <w:ind w:left="283" w:hanging="283"/>
        <w:jc w:val="both"/>
        <w:rPr>
          <w:rFonts w:ascii="FrankRuehl" w:hAnsi="FrankRuehl" w:cs="FrankRuehl"/>
          <w:rtl/>
        </w:rPr>
      </w:pPr>
      <w:hyperlink r:id="rId14" w:history="1">
        <w:r w:rsidRPr="00CD3A8F">
          <w:rPr>
            <w:rFonts w:ascii="FrankRuehl" w:hAnsi="FrankRuehl" w:cs="FrankRuehl"/>
            <w:color w:val="0000FF"/>
            <w:u w:val="single"/>
            <w:rtl/>
          </w:rPr>
          <w:t>חוק העונשין, תשל"ז-1977</w:t>
        </w:r>
      </w:hyperlink>
      <w:r w:rsidRPr="00CD3A8F">
        <w:rPr>
          <w:rFonts w:ascii="FrankRuehl" w:hAnsi="FrankRuehl" w:cs="FrankRuehl"/>
          <w:rtl/>
        </w:rPr>
        <w:t xml:space="preserve">: סע'  </w:t>
      </w:r>
      <w:hyperlink r:id="rId15" w:history="1">
        <w:r w:rsidRPr="00CD3A8F">
          <w:rPr>
            <w:rFonts w:ascii="FrankRuehl" w:hAnsi="FrankRuehl" w:cs="FrankRuehl"/>
            <w:color w:val="0000FF"/>
            <w:u w:val="single"/>
            <w:rtl/>
          </w:rPr>
          <w:t>40ד</w:t>
        </w:r>
      </w:hyperlink>
      <w:r w:rsidRPr="00CD3A8F">
        <w:rPr>
          <w:rFonts w:ascii="FrankRuehl" w:hAnsi="FrankRuehl" w:cs="FrankRuehl"/>
          <w:rtl/>
        </w:rPr>
        <w:t xml:space="preserve">, </w:t>
      </w:r>
      <w:hyperlink r:id="rId16" w:history="1">
        <w:r w:rsidRPr="00CD3A8F">
          <w:rPr>
            <w:rFonts w:ascii="FrankRuehl" w:hAnsi="FrankRuehl" w:cs="FrankRuehl"/>
            <w:color w:val="0000FF"/>
            <w:u w:val="single"/>
            <w:rtl/>
          </w:rPr>
          <w:t>462(2)</w:t>
        </w:r>
      </w:hyperlink>
    </w:p>
    <w:p w14:paraId="043E5246" w14:textId="77777777" w:rsidR="00CD3A8F" w:rsidRPr="00CD3A8F" w:rsidRDefault="00CD3A8F" w:rsidP="00CD3A8F">
      <w:pPr>
        <w:spacing w:after="120" w:line="240" w:lineRule="exact"/>
        <w:ind w:left="283" w:hanging="283"/>
        <w:jc w:val="both"/>
        <w:rPr>
          <w:rFonts w:ascii="FrankRuehl" w:hAnsi="FrankRuehl" w:cs="FrankRuehl"/>
          <w:rtl/>
        </w:rPr>
      </w:pPr>
    </w:p>
    <w:p w14:paraId="65E70073" w14:textId="77777777" w:rsidR="00203211" w:rsidRPr="00203211" w:rsidRDefault="00203211" w:rsidP="00E05379">
      <w:pPr>
        <w:rPr>
          <w:rtl/>
        </w:rPr>
      </w:pPr>
      <w:bookmarkStart w:id="3" w:name="LawTable_End"/>
      <w:bookmarkEnd w:id="3"/>
    </w:p>
    <w:p w14:paraId="6A091E61" w14:textId="77777777" w:rsidR="00E05379" w:rsidRPr="00203211" w:rsidRDefault="00E05379" w:rsidP="00E0537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5379" w14:paraId="3C58BF8F" w14:textId="77777777" w:rsidTr="00E05379">
        <w:trPr>
          <w:trHeight w:val="355"/>
          <w:jc w:val="center"/>
        </w:trPr>
        <w:tc>
          <w:tcPr>
            <w:tcW w:w="8820" w:type="dxa"/>
            <w:tcBorders>
              <w:top w:val="nil"/>
              <w:left w:val="nil"/>
              <w:bottom w:val="nil"/>
              <w:right w:val="nil"/>
            </w:tcBorders>
            <w:shd w:val="clear" w:color="auto" w:fill="auto"/>
          </w:tcPr>
          <w:p w14:paraId="7ADF70F0" w14:textId="77777777" w:rsidR="00203211" w:rsidRPr="00203211" w:rsidRDefault="00203211" w:rsidP="00203211">
            <w:pPr>
              <w:jc w:val="center"/>
              <w:rPr>
                <w:rFonts w:ascii="Arial" w:hAnsi="Arial" w:cs="FrankRuehl"/>
                <w:b/>
                <w:bCs/>
                <w:sz w:val="32"/>
                <w:szCs w:val="32"/>
                <w:u w:val="single"/>
                <w:rtl/>
              </w:rPr>
            </w:pPr>
            <w:bookmarkStart w:id="4" w:name="PsakDin" w:colFirst="0" w:colLast="0"/>
            <w:r w:rsidRPr="00203211">
              <w:rPr>
                <w:rFonts w:ascii="Arial" w:hAnsi="Arial" w:cs="FrankRuehl"/>
                <w:b/>
                <w:bCs/>
                <w:sz w:val="32"/>
                <w:szCs w:val="32"/>
                <w:u w:val="single"/>
                <w:rtl/>
              </w:rPr>
              <w:t>גזר דין</w:t>
            </w:r>
          </w:p>
          <w:p w14:paraId="68FC9122" w14:textId="77777777" w:rsidR="00E05379" w:rsidRPr="00203211" w:rsidRDefault="00E05379" w:rsidP="00203211">
            <w:pPr>
              <w:jc w:val="center"/>
              <w:rPr>
                <w:rFonts w:ascii="Arial" w:hAnsi="Arial" w:cs="FrankRuehl"/>
                <w:bCs/>
                <w:sz w:val="32"/>
                <w:szCs w:val="32"/>
                <w:u w:val="single"/>
                <w:rtl/>
              </w:rPr>
            </w:pPr>
          </w:p>
        </w:tc>
      </w:tr>
    </w:tbl>
    <w:bookmarkEnd w:id="4"/>
    <w:p w14:paraId="33B9B49B" w14:textId="77777777" w:rsidR="00E05379" w:rsidRDefault="00E05379" w:rsidP="00E05379">
      <w:pPr>
        <w:spacing w:before="120" w:after="120"/>
        <w:ind w:left="-58"/>
        <w:jc w:val="both"/>
        <w:rPr>
          <w:b/>
          <w:bCs/>
          <w:u w:val="single"/>
          <w:rtl/>
        </w:rPr>
      </w:pPr>
      <w:r>
        <w:rPr>
          <w:rFonts w:hint="cs"/>
          <w:b/>
          <w:bCs/>
          <w:u w:val="single"/>
          <w:rtl/>
        </w:rPr>
        <w:t>מבוא</w:t>
      </w:r>
    </w:p>
    <w:p w14:paraId="7652681C" w14:textId="77777777" w:rsidR="00E05379" w:rsidRDefault="00E05379" w:rsidP="00E05379">
      <w:pPr>
        <w:pStyle w:val="ListParagraph"/>
        <w:numPr>
          <w:ilvl w:val="0"/>
          <w:numId w:val="1"/>
        </w:numPr>
        <w:bidi/>
        <w:spacing w:before="120" w:after="120"/>
        <w:ind w:left="567" w:hanging="567"/>
        <w:jc w:val="both"/>
        <w:rPr>
          <w:rFonts w:cs="David"/>
          <w:sz w:val="24"/>
          <w:szCs w:val="24"/>
          <w:rtl/>
        </w:rPr>
      </w:pPr>
      <w:bookmarkStart w:id="5" w:name="ABSTRACT_START"/>
      <w:bookmarkEnd w:id="5"/>
      <w:r>
        <w:rPr>
          <w:rFonts w:cs="David" w:hint="cs"/>
          <w:sz w:val="24"/>
          <w:szCs w:val="24"/>
          <w:rtl/>
        </w:rPr>
        <w:t xml:space="preserve">בהכרעת דין מיום 1.1.18, הורשע הנאשם, לפי הודאתו, בעובדות כתב האישום המתוקן, בעבירות רבות שעניינן סחר בסם מסוג קנבוס. </w:t>
      </w:r>
    </w:p>
    <w:p w14:paraId="5270F727" w14:textId="77777777" w:rsidR="00E05379" w:rsidRDefault="00E05379" w:rsidP="00E05379">
      <w:pPr>
        <w:pStyle w:val="ListParagraph"/>
        <w:bidi/>
        <w:spacing w:before="120" w:after="120"/>
        <w:ind w:left="567"/>
        <w:jc w:val="both"/>
        <w:rPr>
          <w:rFonts w:cs="David"/>
          <w:sz w:val="24"/>
          <w:szCs w:val="24"/>
        </w:rPr>
      </w:pPr>
      <w:r>
        <w:rPr>
          <w:rFonts w:cs="David" w:hint="cs"/>
          <w:sz w:val="24"/>
          <w:szCs w:val="24"/>
          <w:rtl/>
        </w:rPr>
        <w:t xml:space="preserve">לפי כתב האישום, הנאשם פתח חשבון משתמש בשם </w:t>
      </w:r>
      <w:r>
        <w:rPr>
          <w:rFonts w:cs="David"/>
          <w:sz w:val="24"/>
          <w:szCs w:val="24"/>
        </w:rPr>
        <w:t>GOOD VIBES</w:t>
      </w:r>
      <w:r>
        <w:rPr>
          <w:rFonts w:cs="David" w:hint="cs"/>
          <w:sz w:val="24"/>
          <w:szCs w:val="24"/>
          <w:rtl/>
        </w:rPr>
        <w:t xml:space="preserve"> בישומון 'טלגראס'. לצורך שיווק הסם, פרסם הנאשם בישומון את תמונת הסם, שם הזן והמחיר המבוקש בגינו. משתמשי הישומון פנו אל הנאשם ותיאמו מועדים ומיקומים לביצוע עסקאות הסמים ברחבי העיר רחובות, כדלקמן: </w:t>
      </w:r>
    </w:p>
    <w:p w14:paraId="52C66C1B" w14:textId="77777777" w:rsidR="00E05379" w:rsidRDefault="00E05379" w:rsidP="00E05379">
      <w:pPr>
        <w:pStyle w:val="ListParagraph"/>
        <w:numPr>
          <w:ilvl w:val="0"/>
          <w:numId w:val="2"/>
        </w:numPr>
        <w:bidi/>
        <w:spacing w:before="120" w:after="120"/>
        <w:jc w:val="both"/>
        <w:rPr>
          <w:rFonts w:cs="David"/>
          <w:sz w:val="24"/>
          <w:szCs w:val="24"/>
        </w:rPr>
      </w:pPr>
      <w:bookmarkStart w:id="6" w:name="ABSTRACT_END"/>
      <w:bookmarkEnd w:id="6"/>
      <w:r>
        <w:rPr>
          <w:rFonts w:cs="David" w:hint="cs"/>
          <w:b/>
          <w:bCs/>
          <w:sz w:val="24"/>
          <w:szCs w:val="24"/>
          <w:rtl/>
        </w:rPr>
        <w:t>באישום הראשון והשלישי,</w:t>
      </w:r>
      <w:r>
        <w:rPr>
          <w:rFonts w:cs="David" w:hint="cs"/>
          <w:sz w:val="24"/>
          <w:szCs w:val="24"/>
          <w:rtl/>
        </w:rPr>
        <w:t xml:space="preserve"> הורשע הנאשם בעבירה של סחר בסמים מסוכנים, לפי </w:t>
      </w:r>
      <w:hyperlink r:id="rId17"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13</w:t>
        </w:r>
      </w:hyperlink>
      <w:r>
        <w:rPr>
          <w:rFonts w:cs="David" w:hint="cs"/>
          <w:sz w:val="24"/>
          <w:szCs w:val="24"/>
          <w:rtl/>
        </w:rPr>
        <w:t xml:space="preserve"> יחד עם </w:t>
      </w:r>
      <w:hyperlink r:id="rId18"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19</w:t>
        </w:r>
        <w:r w:rsidR="00CD3A8F" w:rsidRPr="00CD3A8F">
          <w:rPr>
            <w:rFonts w:cs="David" w:hint="cs"/>
            <w:color w:val="0000FF"/>
            <w:sz w:val="24"/>
            <w:szCs w:val="24"/>
            <w:u w:val="single"/>
            <w:rtl/>
          </w:rPr>
          <w:t>א</w:t>
        </w:r>
      </w:hyperlink>
      <w:r>
        <w:rPr>
          <w:rFonts w:cs="David" w:hint="cs"/>
          <w:sz w:val="24"/>
          <w:szCs w:val="24"/>
          <w:rtl/>
        </w:rPr>
        <w:t xml:space="preserve"> ל</w:t>
      </w:r>
      <w:hyperlink r:id="rId19"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 xml:space="preserve"> (נוסח חדש), התשל"ג – 1973.</w:t>
      </w:r>
    </w:p>
    <w:p w14:paraId="212E38F4"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 xml:space="preserve">האישום הראשון, </w:t>
      </w:r>
      <w:r>
        <w:rPr>
          <w:rFonts w:cs="David" w:hint="cs"/>
          <w:sz w:val="24"/>
          <w:szCs w:val="24"/>
          <w:rtl/>
        </w:rPr>
        <w:t>ביום 3.5.17 מכר הנאשם לאחר סם מסוג קנבוס במשקל 58 גרם נטו תמורת סכום של 4,700 ₪, וזאת בעקבות שיחה מקדימה בין השניים במהלכה הציע הנאשם לאחר כי ימכור עבורו סמים.</w:t>
      </w:r>
    </w:p>
    <w:p w14:paraId="054BA6C3" w14:textId="77777777" w:rsidR="00E05379" w:rsidRDefault="00E05379" w:rsidP="00E05379">
      <w:pPr>
        <w:pStyle w:val="ListParagraph"/>
        <w:bidi/>
        <w:spacing w:before="120" w:after="120"/>
        <w:ind w:left="927"/>
        <w:jc w:val="both"/>
        <w:rPr>
          <w:rFonts w:cs="David"/>
          <w:sz w:val="24"/>
          <w:szCs w:val="24"/>
          <w:rtl/>
        </w:rPr>
      </w:pPr>
      <w:r>
        <w:rPr>
          <w:rFonts w:cs="David" w:hint="cs"/>
          <w:sz w:val="24"/>
          <w:szCs w:val="24"/>
          <w:rtl/>
        </w:rPr>
        <w:lastRenderedPageBreak/>
        <w:t xml:space="preserve">לפי </w:t>
      </w:r>
      <w:r>
        <w:rPr>
          <w:rFonts w:cs="David" w:hint="cs"/>
          <w:b/>
          <w:bCs/>
          <w:sz w:val="24"/>
          <w:szCs w:val="24"/>
          <w:rtl/>
        </w:rPr>
        <w:t xml:space="preserve">האישום השלישי, </w:t>
      </w:r>
      <w:r>
        <w:rPr>
          <w:rFonts w:cs="David" w:hint="cs"/>
          <w:sz w:val="24"/>
          <w:szCs w:val="24"/>
          <w:rtl/>
        </w:rPr>
        <w:t xml:space="preserve">ביום 10.4.17 פנה הנאשם לקטין, יליד 20.1.00, באמצעות הישומון והציע לו סמים. במועד סמוך, הגיע הקטין לדירת הנאשם, שם הדגים לו הנאשם כיצד מעשנים סמים, נטל קנבוס וערבבו עם טבק, הכניסם לכלי עישון, עישן בעצמו, והעביר לקטין אשר עישן לפי הנחיית הנאשם. </w:t>
      </w:r>
    </w:p>
    <w:p w14:paraId="42492A35" w14:textId="77777777" w:rsidR="00E05379" w:rsidRDefault="00E05379" w:rsidP="00E05379">
      <w:pPr>
        <w:pStyle w:val="ListParagraph"/>
        <w:numPr>
          <w:ilvl w:val="0"/>
          <w:numId w:val="2"/>
        </w:numPr>
        <w:bidi/>
        <w:spacing w:before="120" w:after="120"/>
        <w:jc w:val="both"/>
        <w:rPr>
          <w:rFonts w:cs="David"/>
          <w:sz w:val="24"/>
          <w:szCs w:val="24"/>
          <w:rtl/>
        </w:rPr>
      </w:pPr>
      <w:r>
        <w:rPr>
          <w:rFonts w:cs="David" w:hint="cs"/>
          <w:b/>
          <w:bCs/>
          <w:sz w:val="24"/>
          <w:szCs w:val="24"/>
          <w:rtl/>
        </w:rPr>
        <w:t>באישום הרביעי, החמישי, השישי, השביעי והשמיני,</w:t>
      </w:r>
      <w:r>
        <w:rPr>
          <w:rFonts w:cs="David" w:hint="cs"/>
          <w:sz w:val="24"/>
          <w:szCs w:val="24"/>
          <w:rtl/>
        </w:rPr>
        <w:t xml:space="preserve"> הורשע הנאשם בריבוי עבירות של סחר בסמים מסוכנים, לפי </w:t>
      </w:r>
      <w:hyperlink r:id="rId20"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13</w:t>
        </w:r>
      </w:hyperlink>
      <w:r>
        <w:rPr>
          <w:rFonts w:cs="David" w:hint="cs"/>
          <w:sz w:val="24"/>
          <w:szCs w:val="24"/>
          <w:rtl/>
        </w:rPr>
        <w:t xml:space="preserve"> ביחד עם </w:t>
      </w:r>
      <w:hyperlink r:id="rId21"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19</w:t>
        </w:r>
        <w:r w:rsidR="00CD3A8F" w:rsidRPr="00CD3A8F">
          <w:rPr>
            <w:rFonts w:cs="David" w:hint="cs"/>
            <w:color w:val="0000FF"/>
            <w:sz w:val="24"/>
            <w:szCs w:val="24"/>
            <w:u w:val="single"/>
            <w:rtl/>
          </w:rPr>
          <w:t>א</w:t>
        </w:r>
      </w:hyperlink>
      <w:r>
        <w:rPr>
          <w:rFonts w:cs="David" w:hint="cs"/>
          <w:sz w:val="24"/>
          <w:szCs w:val="24"/>
          <w:rtl/>
        </w:rPr>
        <w:t xml:space="preserve"> ל</w:t>
      </w:r>
      <w:hyperlink r:id="rId22"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w:t>
      </w:r>
    </w:p>
    <w:p w14:paraId="0BE502E8" w14:textId="77777777" w:rsidR="00E05379" w:rsidRDefault="00E05379" w:rsidP="00E05379">
      <w:pPr>
        <w:pStyle w:val="ListParagraph"/>
        <w:bidi/>
        <w:spacing w:before="120" w:after="120"/>
        <w:ind w:left="927"/>
        <w:jc w:val="both"/>
        <w:rPr>
          <w:rFonts w:cs="David"/>
          <w:sz w:val="24"/>
          <w:szCs w:val="24"/>
          <w:rtl/>
        </w:rPr>
      </w:pPr>
      <w:r>
        <w:rPr>
          <w:rFonts w:cs="David" w:hint="cs"/>
          <w:sz w:val="24"/>
          <w:szCs w:val="24"/>
          <w:rtl/>
        </w:rPr>
        <w:t xml:space="preserve">לפי </w:t>
      </w:r>
      <w:r>
        <w:rPr>
          <w:rFonts w:cs="David" w:hint="cs"/>
          <w:b/>
          <w:bCs/>
          <w:sz w:val="24"/>
          <w:szCs w:val="24"/>
          <w:rtl/>
        </w:rPr>
        <w:t>האישום הרביעי</w:t>
      </w:r>
      <w:r>
        <w:rPr>
          <w:rFonts w:cs="David" w:hint="cs"/>
          <w:sz w:val="24"/>
          <w:szCs w:val="24"/>
          <w:rtl/>
        </w:rPr>
        <w:t xml:space="preserve">, במשך תקופה של כ- 7 חודשים לפני יום 12.5.17, ובתדירות של אחת לחודש, מכר הנאשם לאחר סם מסוג קנבוס בכמות הנעה בין גרם ל-5 גרם, במחיר של 100 ₪ לגרם, זאת בגינות ציבוריות שונות ברחבי רחובות. </w:t>
      </w:r>
    </w:p>
    <w:p w14:paraId="6BAD34FA"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האישום החמישי,</w:t>
      </w:r>
      <w:r>
        <w:rPr>
          <w:rFonts w:cs="David" w:hint="cs"/>
          <w:sz w:val="24"/>
          <w:szCs w:val="24"/>
          <w:rtl/>
        </w:rPr>
        <w:t xml:space="preserve"> במועדים שונים במהלך השנה ועד ליום 11.5.17, מכר הנאשם לאחר, בביתו במספר הזדמנויות, סם מסוג קנבוס בכמויות הנעות בין 2 גרם ל-3 גרם, במחיר של 100 ₪ לגרם. </w:t>
      </w:r>
    </w:p>
    <w:p w14:paraId="6ED64B96"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 xml:space="preserve">האישום השישי, </w:t>
      </w:r>
      <w:r>
        <w:rPr>
          <w:rFonts w:cs="David" w:hint="cs"/>
          <w:sz w:val="24"/>
          <w:szCs w:val="24"/>
          <w:rtl/>
        </w:rPr>
        <w:t>בתקופה שבין אוקטובר 2016 ועד מאי 2017, בתדירות של כפעם בחודש בבית הנאשם, מכר הנאשם לאחר סם מסוג קנבוס במשקל הנע בין 2 גרם ל-7 גרם במחיר של 100 ₪ לגרם, זאת לאחר שעמדו השניים בקשר באמצעות הוואטסאפ.</w:t>
      </w:r>
    </w:p>
    <w:p w14:paraId="2E1EA192"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האישום השביעי,</w:t>
      </w:r>
      <w:r>
        <w:rPr>
          <w:rFonts w:cs="David" w:hint="cs"/>
          <w:sz w:val="24"/>
          <w:szCs w:val="24"/>
          <w:rtl/>
        </w:rPr>
        <w:t xml:space="preserve"> במספר מועדים במהלך שבוע אחד בחודש ינואר 2017, סיפק הנאשם לאחר סם מסוג קנבוס. האחר הסיע את הנאשם לבית הנאשם, ומשהגיעו, הוציא הנאשם מכליו את הסמים ועישנם יחד עם האחר. </w:t>
      </w:r>
    </w:p>
    <w:p w14:paraId="68291D0D"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 xml:space="preserve">האישום השמיני, </w:t>
      </w:r>
      <w:r>
        <w:rPr>
          <w:rFonts w:cs="David" w:hint="cs"/>
          <w:sz w:val="24"/>
          <w:szCs w:val="24"/>
          <w:rtl/>
        </w:rPr>
        <w:t xml:space="preserve">במהלך כשנה לפני מאי 2017, במספר הזדמנויות בתדירות של כאחת לחודש, מכר הנאשם לאחר סם מסוג קנבוס בכמות של 4 גרם בכל פעם במחיר של 100 ₪ לגרם, וזאת באמצעות ישומון הטלגרם. </w:t>
      </w:r>
    </w:p>
    <w:p w14:paraId="0C4C72B6" w14:textId="77777777" w:rsidR="00E05379" w:rsidRDefault="00E05379" w:rsidP="00E05379">
      <w:pPr>
        <w:pStyle w:val="ListParagraph"/>
        <w:numPr>
          <w:ilvl w:val="0"/>
          <w:numId w:val="2"/>
        </w:numPr>
        <w:bidi/>
        <w:spacing w:before="120" w:after="120"/>
        <w:jc w:val="both"/>
        <w:rPr>
          <w:rFonts w:cs="David"/>
          <w:sz w:val="24"/>
          <w:szCs w:val="24"/>
        </w:rPr>
      </w:pPr>
      <w:r>
        <w:rPr>
          <w:rFonts w:cs="David" w:hint="cs"/>
          <w:b/>
          <w:bCs/>
          <w:sz w:val="24"/>
          <w:szCs w:val="24"/>
          <w:rtl/>
        </w:rPr>
        <w:t xml:space="preserve">באישום העשירי, </w:t>
      </w:r>
      <w:r>
        <w:rPr>
          <w:rFonts w:cs="David" w:hint="cs"/>
          <w:sz w:val="24"/>
          <w:szCs w:val="24"/>
          <w:rtl/>
        </w:rPr>
        <w:t xml:space="preserve">הורשע הנאשם בעבירה של החזקת סמים שלא לצריכה עצמית, לפי </w:t>
      </w:r>
      <w:hyperlink r:id="rId23"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7(</w:t>
        </w:r>
        <w:r w:rsidR="00CD3A8F" w:rsidRPr="00CD3A8F">
          <w:rPr>
            <w:rFonts w:cs="David" w:hint="cs"/>
            <w:color w:val="0000FF"/>
            <w:sz w:val="24"/>
            <w:szCs w:val="24"/>
            <w:u w:val="single"/>
            <w:rtl/>
          </w:rPr>
          <w:t>א</w:t>
        </w:r>
        <w:r w:rsidR="00CD3A8F" w:rsidRPr="00CD3A8F">
          <w:rPr>
            <w:rFonts w:cs="David"/>
            <w:color w:val="0000FF"/>
            <w:sz w:val="24"/>
            <w:szCs w:val="24"/>
            <w:u w:val="single"/>
            <w:rtl/>
          </w:rPr>
          <w:t>)</w:t>
        </w:r>
      </w:hyperlink>
      <w:r>
        <w:rPr>
          <w:rFonts w:cs="David" w:hint="cs"/>
          <w:sz w:val="24"/>
          <w:szCs w:val="24"/>
          <w:rtl/>
        </w:rPr>
        <w:t xml:space="preserve"> יחד עם </w:t>
      </w:r>
      <w:hyperlink r:id="rId24"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7(</w:t>
        </w:r>
        <w:r w:rsidR="00CD3A8F" w:rsidRPr="00CD3A8F">
          <w:rPr>
            <w:rFonts w:cs="David" w:hint="cs"/>
            <w:color w:val="0000FF"/>
            <w:sz w:val="24"/>
            <w:szCs w:val="24"/>
            <w:u w:val="single"/>
            <w:rtl/>
          </w:rPr>
          <w:t>ג</w:t>
        </w:r>
        <w:r w:rsidR="00CD3A8F" w:rsidRPr="00CD3A8F">
          <w:rPr>
            <w:rFonts w:cs="David"/>
            <w:color w:val="0000FF"/>
            <w:sz w:val="24"/>
            <w:szCs w:val="24"/>
            <w:u w:val="single"/>
            <w:rtl/>
          </w:rPr>
          <w:t>)</w:t>
        </w:r>
      </w:hyperlink>
      <w:r>
        <w:rPr>
          <w:rFonts w:cs="David" w:hint="cs"/>
          <w:sz w:val="24"/>
          <w:szCs w:val="24"/>
          <w:rtl/>
        </w:rPr>
        <w:t xml:space="preserve"> רישא ל</w:t>
      </w:r>
      <w:hyperlink r:id="rId25"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w:t>
      </w:r>
    </w:p>
    <w:p w14:paraId="6BD974AD"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האישום העשירי,</w:t>
      </w:r>
      <w:r>
        <w:rPr>
          <w:rFonts w:cs="David" w:hint="cs"/>
          <w:sz w:val="24"/>
          <w:szCs w:val="24"/>
          <w:rtl/>
        </w:rPr>
        <w:t xml:space="preserve"> ביום 9.5.17 החזיק הנאשם בביתו, במקומות שונים, סם מסוכן מסוג קנבוס במשקל מצטבר של 490 גרם נטו, וכן החזיק שני משקלים אלקטרוניים. </w:t>
      </w:r>
    </w:p>
    <w:p w14:paraId="105DF268" w14:textId="77777777" w:rsidR="00E05379" w:rsidRDefault="00E05379" w:rsidP="00E05379">
      <w:pPr>
        <w:pStyle w:val="ListParagraph"/>
        <w:numPr>
          <w:ilvl w:val="0"/>
          <w:numId w:val="2"/>
        </w:numPr>
        <w:bidi/>
        <w:spacing w:before="120" w:after="120"/>
        <w:jc w:val="both"/>
        <w:rPr>
          <w:rFonts w:cs="David"/>
          <w:sz w:val="24"/>
          <w:szCs w:val="24"/>
          <w:rtl/>
        </w:rPr>
      </w:pPr>
      <w:r>
        <w:rPr>
          <w:rFonts w:cs="David" w:hint="cs"/>
          <w:b/>
          <w:bCs/>
          <w:sz w:val="24"/>
          <w:szCs w:val="24"/>
          <w:rtl/>
        </w:rPr>
        <w:t>באישום האחד עשרה</w:t>
      </w:r>
      <w:r>
        <w:rPr>
          <w:rFonts w:cs="David" w:hint="cs"/>
          <w:sz w:val="24"/>
          <w:szCs w:val="24"/>
          <w:rtl/>
        </w:rPr>
        <w:t>,</w:t>
      </w:r>
      <w:r>
        <w:rPr>
          <w:rFonts w:cs="David" w:hint="cs"/>
          <w:b/>
          <w:bCs/>
          <w:sz w:val="24"/>
          <w:szCs w:val="24"/>
          <w:rtl/>
        </w:rPr>
        <w:t xml:space="preserve"> </w:t>
      </w:r>
      <w:r>
        <w:rPr>
          <w:rFonts w:cs="David" w:hint="cs"/>
          <w:sz w:val="24"/>
          <w:szCs w:val="24"/>
          <w:rtl/>
        </w:rPr>
        <w:t xml:space="preserve">הורשע הנאשם בעבירה של החזקת שטר כסף מזויף, לפי </w:t>
      </w:r>
      <w:hyperlink r:id="rId26"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462(2)</w:t>
        </w:r>
      </w:hyperlink>
      <w:r>
        <w:rPr>
          <w:rFonts w:cs="David" w:hint="cs"/>
          <w:sz w:val="24"/>
          <w:szCs w:val="24"/>
          <w:rtl/>
        </w:rPr>
        <w:t xml:space="preserve"> ל</w:t>
      </w:r>
      <w:hyperlink r:id="rId27" w:history="1">
        <w:r w:rsidR="00203211" w:rsidRPr="00203211">
          <w:rPr>
            <w:rFonts w:cs="David" w:hint="cs"/>
            <w:color w:val="0000FF"/>
            <w:sz w:val="24"/>
            <w:szCs w:val="24"/>
            <w:u w:val="single"/>
            <w:rtl/>
          </w:rPr>
          <w:t>חוק</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העונשין</w:t>
        </w:r>
      </w:hyperlink>
      <w:r>
        <w:rPr>
          <w:rFonts w:cs="David" w:hint="cs"/>
          <w:sz w:val="24"/>
          <w:szCs w:val="24"/>
          <w:rtl/>
        </w:rPr>
        <w:t xml:space="preserve">, התשל"ז – 1977.  </w:t>
      </w:r>
    </w:p>
    <w:p w14:paraId="7F29466F" w14:textId="77777777" w:rsidR="00E05379" w:rsidRDefault="00E05379" w:rsidP="00E05379">
      <w:pPr>
        <w:pStyle w:val="ListParagraph"/>
        <w:bidi/>
        <w:spacing w:before="120" w:after="120"/>
        <w:ind w:left="927"/>
        <w:jc w:val="both"/>
        <w:rPr>
          <w:rFonts w:cs="David"/>
          <w:sz w:val="24"/>
          <w:szCs w:val="24"/>
        </w:rPr>
      </w:pPr>
      <w:r>
        <w:rPr>
          <w:rFonts w:cs="David" w:hint="cs"/>
          <w:sz w:val="24"/>
          <w:szCs w:val="24"/>
          <w:rtl/>
        </w:rPr>
        <w:t xml:space="preserve">לפי </w:t>
      </w:r>
      <w:r>
        <w:rPr>
          <w:rFonts w:cs="David" w:hint="cs"/>
          <w:b/>
          <w:bCs/>
          <w:sz w:val="24"/>
          <w:szCs w:val="24"/>
          <w:rtl/>
        </w:rPr>
        <w:t xml:space="preserve">האישום האחד עשרה, </w:t>
      </w:r>
      <w:r>
        <w:rPr>
          <w:rFonts w:cs="David" w:hint="cs"/>
          <w:sz w:val="24"/>
          <w:szCs w:val="24"/>
          <w:rtl/>
        </w:rPr>
        <w:t xml:space="preserve">החזיק הנאשם בביתו 40 שטרות מזויפים בערך נקוב של   200 ₪, הנחזים כשטרות כסף מקוריים בסכום מצטבר של 8,000 ₪. </w:t>
      </w:r>
    </w:p>
    <w:p w14:paraId="6D801B8A" w14:textId="77777777" w:rsidR="00E05379" w:rsidRDefault="00E05379" w:rsidP="00E05379">
      <w:pPr>
        <w:pStyle w:val="ListParagraph"/>
        <w:numPr>
          <w:ilvl w:val="0"/>
          <w:numId w:val="1"/>
        </w:numPr>
        <w:bidi/>
        <w:spacing w:before="120" w:after="120"/>
        <w:ind w:left="509" w:hanging="567"/>
        <w:jc w:val="both"/>
        <w:rPr>
          <w:rFonts w:cs="David"/>
          <w:b/>
          <w:bCs/>
          <w:sz w:val="24"/>
          <w:szCs w:val="24"/>
          <w:u w:val="single"/>
          <w:rtl/>
        </w:rPr>
      </w:pPr>
      <w:r>
        <w:rPr>
          <w:rFonts w:cs="David" w:hint="cs"/>
          <w:sz w:val="24"/>
          <w:szCs w:val="24"/>
          <w:rtl/>
        </w:rPr>
        <w:t>לפי הסדר הטיעון, הנאשם נשלח לעריכת תסקיר בעניינו, ללא הסכמה עונשית.</w:t>
      </w:r>
    </w:p>
    <w:p w14:paraId="66AD69DA" w14:textId="77777777" w:rsidR="00E05379" w:rsidRDefault="00E05379" w:rsidP="00E05379">
      <w:pPr>
        <w:spacing w:before="120" w:after="120"/>
        <w:ind w:left="509" w:hanging="567"/>
        <w:contextualSpacing/>
        <w:jc w:val="both"/>
        <w:rPr>
          <w:b/>
          <w:bCs/>
          <w:u w:val="single"/>
          <w:rtl/>
        </w:rPr>
      </w:pPr>
    </w:p>
    <w:p w14:paraId="25C2BF9E" w14:textId="77777777" w:rsidR="00E05379" w:rsidRDefault="00E05379" w:rsidP="00E05379">
      <w:pPr>
        <w:spacing w:before="120" w:after="120"/>
        <w:ind w:left="509" w:hanging="567"/>
        <w:contextualSpacing/>
        <w:jc w:val="both"/>
        <w:rPr>
          <w:b/>
          <w:bCs/>
          <w:u w:val="single"/>
          <w:rtl/>
        </w:rPr>
      </w:pPr>
      <w:r>
        <w:rPr>
          <w:rFonts w:hint="cs"/>
          <w:b/>
          <w:bCs/>
          <w:u w:val="single"/>
          <w:rtl/>
        </w:rPr>
        <w:t>תסקירי שירות המבחן</w:t>
      </w:r>
    </w:p>
    <w:p w14:paraId="3B3DC7B2"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שירות מבחן, בתסקירו מיום 16.4.18, ציין כי הנאשם בן 28, עלה לישראל בשנת 1992 עם אמו ואחיו הבכור. הנאשם התגורר בבית אמו, שם חי גם בן זוגה, אשר היה מכור לסמים ונהג באלימות כלפי הנאשם ואחיו. אמו התקשתה להגן על הנאשם ועל אחיו ולהציב גבול </w:t>
      </w:r>
      <w:r>
        <w:rPr>
          <w:rFonts w:cs="David" w:hint="cs"/>
          <w:sz w:val="24"/>
          <w:szCs w:val="24"/>
          <w:rtl/>
        </w:rPr>
        <w:lastRenderedPageBreak/>
        <w:t xml:space="preserve">להתנהגותו האלימה של בן זוגה כלפי ילדיה. הנאשם סיים 12 שנות לימוד ובעל תעודת בגרות מלאה, אולם שוחרר מצה"ל לאחר 14 חודשים על רקע נפשי. מאז שחרורו, עבד הנאשם בעבודות שונות. עוד ציין שירות המבחן, כי בשנת 2015 היה הנאשם מעורב בתאונת דרכים, ובעקבותיה חלה הדרדרות במצבו הפיסי והרגשי. הנאשם החל לעשות שימוש בסמים במהלך שירותו הצבאי, כדרך להתמודד עם החוויות הקשות במהלך השירות, ובעקבות תאונת הדרכים שעבר, חלה הסלמה בשימוש בסמים מסוג קנבוס ומסוג </w:t>
      </w:r>
      <w:r>
        <w:rPr>
          <w:rFonts w:cs="David"/>
          <w:sz w:val="24"/>
          <w:szCs w:val="24"/>
        </w:rPr>
        <w:t>L.S.D.</w:t>
      </w:r>
      <w:r>
        <w:rPr>
          <w:rFonts w:cs="David" w:hint="cs"/>
          <w:sz w:val="24"/>
          <w:szCs w:val="24"/>
          <w:rtl/>
        </w:rPr>
        <w:t xml:space="preserve">. בשנת 2015 הנאשם, פנה מיוזמתו לטיפול פסיכותרפי פרטי שנמשך כ-8 חודשים ובמהלכו החל לגלות הבנה ראשונית לבעייתיות שבאורח חייו ההתמכרותי. באותה העת לא פנה הנאשם לגמילה, הואיל ולטענתו נגמל בתקופת המעצר באופן עצמאי. הנאשם נעדר הרשעות קודמות. </w:t>
      </w:r>
    </w:p>
    <w:p w14:paraId="4C22D373" w14:textId="77777777" w:rsidR="00E05379" w:rsidRDefault="00E05379" w:rsidP="00E05379">
      <w:pPr>
        <w:pStyle w:val="ListParagraph"/>
        <w:bidi/>
        <w:spacing w:before="120" w:after="120"/>
        <w:ind w:left="567"/>
        <w:jc w:val="both"/>
        <w:rPr>
          <w:rFonts w:cs="David"/>
          <w:sz w:val="24"/>
          <w:szCs w:val="24"/>
        </w:rPr>
      </w:pPr>
      <w:r>
        <w:rPr>
          <w:rFonts w:cs="David" w:hint="cs"/>
          <w:sz w:val="24"/>
          <w:szCs w:val="24"/>
          <w:rtl/>
        </w:rPr>
        <w:t>להתרשמות שירות המבחן, הנאשם נטל אחריות מלאה למעשיו, עמד על החומרה שבהם ועל הסכנות הטמונות במעשיו, וביטא חרטה ובושה בגינם. החל מחודש אוגוסט 2018 שוהה הנאשם בקהילת "הדרך" שם הוא משתף פעולה באופן מלא ומגלה מוטיבציה גבוהה להצלחת ההליך הטיפולי. אף בדיקות שתן שמסר נמצאו נקיות משרידי סם. הואיל והנאשם מצוי בקהילת הדרך, ועתיד להשתלב בהוסטל בצפון הארץ, המליץ שירות המבחן להטיל על הנאשם צו מבחן למשך שנה, לצד הטלת מאסר על תנאי.</w:t>
      </w:r>
    </w:p>
    <w:p w14:paraId="6F16D02C"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בתסקירו המשלים מיום 28.8.18 הוסיף שירות המבחן, כי בחודש מאי 2018 סיים הנאשם בהצלחה את הטיפול בקהילת "הדרך" ובסיומה השתלב בהוסטל בכרמיאל. כן הדגיש כי הנאשם בעל מוטיבציה גבוהה להמשך טיפול.</w:t>
      </w:r>
    </w:p>
    <w:p w14:paraId="593D0951" w14:textId="77777777" w:rsidR="00E05379" w:rsidRDefault="00E05379" w:rsidP="00E05379">
      <w:pPr>
        <w:pStyle w:val="ListParagraph"/>
        <w:bidi/>
        <w:spacing w:before="120" w:after="120"/>
        <w:ind w:left="567"/>
        <w:jc w:val="both"/>
        <w:rPr>
          <w:rFonts w:cs="David"/>
          <w:sz w:val="24"/>
          <w:szCs w:val="24"/>
        </w:rPr>
      </w:pPr>
      <w:r>
        <w:rPr>
          <w:rFonts w:cs="David" w:hint="cs"/>
          <w:sz w:val="24"/>
          <w:szCs w:val="24"/>
          <w:rtl/>
        </w:rPr>
        <w:t>מעיון בדו"ח סוציאלי עולה, כי הנאשם התאקלם בהוסטל באופן חיובי, עובד במזנון, עומד בדרישות המסגרת, ובעל יכולות ארגוניות טובות, אחריות ואכפתיות. גם בבדיקות שתן נוספות שנערכו לנאשם לא נמצאו שרידי סם. כן הוסיף שירות המבחן, כי הנאשם עתיד לסיים השתלבותו בהוסטל לקראת סוף אוקטובר 2018, ולאחר מכן ישתלב במסגרת היחידה להתמכרויות באזור בו מתגורר. מכאן, חזר שירות המבחן על המלצתו להטיל על הנאשם צו מבחן לצד מאסר על תנאי.</w:t>
      </w:r>
    </w:p>
    <w:p w14:paraId="159B4078" w14:textId="77777777" w:rsidR="00E05379" w:rsidRDefault="00E05379" w:rsidP="00E05379">
      <w:pPr>
        <w:spacing w:before="120" w:after="120"/>
        <w:jc w:val="both"/>
        <w:rPr>
          <w:b/>
          <w:bCs/>
          <w:u w:val="single"/>
          <w:rtl/>
        </w:rPr>
      </w:pPr>
    </w:p>
    <w:p w14:paraId="0004FF7C" w14:textId="77777777" w:rsidR="00E05379" w:rsidRDefault="00E05379" w:rsidP="00E05379">
      <w:pPr>
        <w:spacing w:before="120" w:after="120"/>
        <w:jc w:val="both"/>
        <w:rPr>
          <w:b/>
          <w:bCs/>
          <w:u w:val="single"/>
          <w:rtl/>
        </w:rPr>
      </w:pPr>
      <w:r>
        <w:rPr>
          <w:rFonts w:hint="cs"/>
          <w:b/>
          <w:bCs/>
          <w:u w:val="single"/>
          <w:rtl/>
        </w:rPr>
        <w:t>ראיות לעונש</w:t>
      </w:r>
    </w:p>
    <w:p w14:paraId="5AC9DAE3"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אמו של הנאשם העידה מטעמו ומסרה בעדותה, כי לאחר שעלו לישראל, חלתה בסרטן, נאלצה לעבור טיפולים ומצבה הכלכלי של המשפחה היה בכי רע. כן התברר כי הנאשם סובל מבעיות קשב וריכוז, אולם עלה בידו לסיים בית הספר והוא התגייס לצה"ל. למרות הקשיים הנפשיים שהובילו לשחרורו מצה"ל, עלה בידי הנאשם לגשת לבחינה פסיכומטרית והוא נרשם ללימודים במכינה. אולם, הנאשם עבר תאונת דרכים, נפגע נפשית והחל לעשות שימוש בסמים. ניסיונות המשפחה לסייע לו להיגמל לא צלחו. לדברי האם, שמחה כי הנאשם נעצר, ולאחר שהיה תקופה ממושכת במעצר, הבין שעליו להירתם לגמילה, שוחרר לקהילת "הדרך" והתקדם בהליך הגמילה. עוד הוסיפה, כי הנאשם נטל הלוואות בסכום של כ-74,100 ₪, והיא סגרה את החובות ביום 8.8.17 בתשלומים עד יום 15.7.23. לדבריה, הנאשם החזיק בסכומי כסף בבית עקב עבודתו כברמן. </w:t>
      </w:r>
    </w:p>
    <w:p w14:paraId="0CDF2211" w14:textId="77777777" w:rsidR="00E05379" w:rsidRDefault="00E05379" w:rsidP="00E05379">
      <w:pPr>
        <w:spacing w:before="120" w:after="120"/>
        <w:jc w:val="both"/>
        <w:rPr>
          <w:u w:val="single"/>
          <w:rtl/>
        </w:rPr>
      </w:pPr>
      <w:r w:rsidRPr="00E05379">
        <w:rPr>
          <w:rFonts w:hint="cs"/>
          <w:b/>
          <w:bCs/>
          <w:color w:val="000000"/>
          <w:u w:val="single"/>
          <w:rtl/>
        </w:rPr>
        <w:t xml:space="preserve">טענות הצדדים לעונש  </w:t>
      </w:r>
    </w:p>
    <w:p w14:paraId="672AA138"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באת כוח התביעה טענה, שכתוצאה מביצוע העבירות אותן ביצע הנאשם נפגעו הערכים החברתיים של הגנה על הציבור מפני הנזק הפוגעני והממכר שבשימוש בסמים, לצד הגנה מפני ביצוע עבירות נלוות לשימוש בסמים. לטענתה, מידת הפגיעה של הנאשם בערכים המוגנים לאור נסיבות ביצוע העבירות היא גבוהה מאוד.</w:t>
      </w:r>
    </w:p>
    <w:p w14:paraId="6977C047"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כן טענה כי יש לקחת בחשבון את הנסיבות הבאות הקשורות לביצוע העבירות: הקשר בין הנאשם ורוכשי הסם בוצעו באמצעות אפליקציית "טלגרם" המקשה על תפיסת ביצוע העבירות; הנאשם מכר סמים לאורך תקופה ארוכה ובהזדמנויות רבות; אחד לקוחות היה קטין; הנאשם הדגים לקטין כיצד לעשן סמים; הנאשם מכר בכמויות גדולות ולמוכרים אחרים; מכירת הסם בוצעה לעיתים בבית הנאשם עצמו או בסמוך לכך במקומות ציבוריים; העבירות בוצעו לצורך רווח כלכלי; נתפסו גם מכשירים להכנת סם, כמות סמים בלתי מבוטלת, שטרות מזויפים וסכום כסף גדול.   </w:t>
      </w:r>
    </w:p>
    <w:p w14:paraId="321842F4"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עוד טענה כי לאור נסיבות ביצוע העבירות ומדיניות הענישה, מתחם העונש ההולם לכל אישום נע בין מאסר לתקופה של 6 חודשים ובין מאסר לתקופה של 15 חודשים, לצד ענישה נלווית.</w:t>
      </w:r>
    </w:p>
    <w:p w14:paraId="67CD5857"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עוד הוסיפה וטענה, כי יש לקחת בחשבון את הנסיבות הבאות שאינן קשורות בביצוע העבירות: הנאשם הודה במיוחס לו ונטל אחריות; הנאשם נעדר עבר פלילי; מתסקיר שירות המבחן עולות נסיבות חייו הלא פשוטות של הנאשם; הנאשם ביצע עבירות על מנת לממן סמים; הנאשם שהה בקהילת "הדרך" וניכר כי עבר הליך טיפולי בו הוא מתמיד ובעל מוטיבציה לשינוי. גם לא נמצאו שרידי סם בבדיקות שתן. עם זאת, לטענתה, המלצת שירות המבחן חורגת בצורה קיצונית מהעונש הראוי וללא הצדקה.</w:t>
      </w:r>
    </w:p>
    <w:p w14:paraId="4BC2E94E"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לאור האמור, עתרה באת כוח התביעה להטיל על הנאשם עונש כולל של מאסר לתקופה של 30 חודשים, מאסר על תנאי מרתיע, קנס, פסילת רישיון בפועל ועל תנאי. </w:t>
      </w:r>
    </w:p>
    <w:p w14:paraId="0F7D3E2A"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בא כוח הנאשם טען, כי הנאשם עבר הליך שיקומי משמעותי, המצדיק חריגה ממתחם העונש ההולם.</w:t>
      </w:r>
    </w:p>
    <w:p w14:paraId="52C68927"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לטענת בא כוח הנאשם, יש לקחת בחשבון כי העבירות בוצעו על רקע משבר נפשי שעבר הנאשם תחילה בתקופת התבגרותו, בהמשך במהלך השירות בצה"ל ולאחר מכן גם בעקבות תאונת דרכים קשה שפגעה במצבו הנפשי. בעקבות המשברים שעבר, נקלע למערבולת נפשית, החל בצריכת סמים וביצע העבירות מושא כתב האישום.</w:t>
      </w:r>
    </w:p>
    <w:p w14:paraId="25888A57"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עוד ציין בא כוח הנאשם, כי יש לקחת בחשבון את הנסיבות שאינן קשורות בביצוע העבירות: הנאשם הודה במיוחס לו; הנאשם היה נתון זמן ממושך במעצר עד שהחליט כי הוא מבקש לערוך שינוי ממשי בחייו ושוחרר לקהילת "הדרך". מתסקירי שירות המבחן עולה כי הנאשם עבר כברת דרך ממושכת במסגרת טיפולית, תחילה בקהילה ולאחר מכן בהוסטל, ויש לאפשר לנאשם להשלים את ההליך הטיפולי המהותי בו החל; הנאשם גם עובד ונרשם ללימודים במכללת ג'ון ברייס.</w:t>
      </w:r>
    </w:p>
    <w:p w14:paraId="022FF809"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עוד הוסיף וטען, כי יש לאמץ את המלצת שירות המבחן, בשל ההליך הטיפולי שהנאשם נמצא בעיצומו. הליך השיקום המוצלח הפך את הנאשם מ"צל אדם" לאדם יצרן, שהתשוקה לחייו חזרה.</w:t>
      </w:r>
    </w:p>
    <w:p w14:paraId="054B2F3D"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הנאשם הוסיף בדברו האחרון, כי הוא לוקח אחריות על מעשיו, ומודה לכל הגורמים שבזכותם הגיע לשיקום, ובכלל זה למשטרה שעצרה אותו והצילה את חייו ולתביעה שאפשרה לו לצאת למוסד גמילה. לדבריו, הליך השיקום שעבר בקהילת "הדרך" לימד אותו לקחת אחריות ולסגל לעצמו דרכי התמודדות. הנאשם הוסיף, כי הוא מתגורר בהוסטל ומרוצה ממקום העבודה. לאחר ההוסטל הוא מצפה לעבור לדירת מעבר, כדי להישאר קרוב להוסטל. תהליך השיקום החזיר לו את חייו ואת המשפחה. כיום, הוא "נקי" מסמים ומבקש להודות לכל הגורמים שהיו מעורבים בכך.</w:t>
      </w:r>
    </w:p>
    <w:p w14:paraId="305FF2F5" w14:textId="77777777" w:rsidR="00E05379" w:rsidRDefault="00E05379" w:rsidP="00E05379">
      <w:pPr>
        <w:spacing w:before="120" w:after="120"/>
        <w:jc w:val="both"/>
        <w:rPr>
          <w:b/>
          <w:bCs/>
          <w:highlight w:val="yellow"/>
          <w:u w:val="single"/>
        </w:rPr>
      </w:pPr>
    </w:p>
    <w:p w14:paraId="6BF86986" w14:textId="77777777" w:rsidR="00E05379" w:rsidRDefault="00E05379" w:rsidP="00E05379">
      <w:pPr>
        <w:spacing w:before="120" w:after="120"/>
        <w:jc w:val="both"/>
        <w:rPr>
          <w:rtl/>
        </w:rPr>
      </w:pPr>
      <w:r>
        <w:rPr>
          <w:rFonts w:hint="cs"/>
          <w:b/>
          <w:bCs/>
          <w:u w:val="single"/>
          <w:rtl/>
        </w:rPr>
        <w:t>דיון והכרעה</w:t>
      </w:r>
    </w:p>
    <w:p w14:paraId="33F5240B"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5E747A82"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28"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29"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6029/03 </w:t>
        </w:r>
        <w:r w:rsidR="00203211" w:rsidRPr="00203211">
          <w:rPr>
            <w:rFonts w:cs="David" w:hint="cs"/>
            <w:color w:val="0000FF"/>
            <w:sz w:val="24"/>
            <w:szCs w:val="24"/>
            <w:u w:val="single"/>
            <w:rtl/>
          </w:rPr>
          <w:t>מדינת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ישראל</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נ</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שמאי</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פ</w:t>
        </w:r>
        <w:r w:rsidR="00203211" w:rsidRPr="00203211">
          <w:rPr>
            <w:rFonts w:cs="David"/>
            <w:color w:val="0000FF"/>
            <w:sz w:val="24"/>
            <w:szCs w:val="24"/>
            <w:u w:val="single"/>
            <w:rtl/>
          </w:rPr>
          <w:t>"</w:t>
        </w:r>
        <w:r w:rsidR="00203211" w:rsidRPr="00203211">
          <w:rPr>
            <w:rFonts w:cs="David" w:hint="cs"/>
            <w:color w:val="0000FF"/>
            <w:sz w:val="24"/>
            <w:szCs w:val="24"/>
            <w:u w:val="single"/>
            <w:rtl/>
          </w:rPr>
          <w:t>ד</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נח</w:t>
        </w:r>
      </w:hyperlink>
      <w:r>
        <w:rPr>
          <w:rFonts w:cs="David" w:hint="cs"/>
          <w:sz w:val="24"/>
          <w:szCs w:val="24"/>
          <w:rtl/>
        </w:rPr>
        <w:t xml:space="preserve"> (2) 734 (9.2.04); </w:t>
      </w:r>
      <w:hyperlink r:id="rId30"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6021/95</w:t>
        </w:r>
      </w:hyperlink>
      <w:r>
        <w:rPr>
          <w:rFonts w:cs="David" w:hint="cs"/>
          <w:sz w:val="24"/>
          <w:szCs w:val="24"/>
          <w:rtl/>
        </w:rPr>
        <w:t xml:space="preserve">, 4998/95, 5267/95, 5313/95 </w:t>
      </w:r>
      <w:r>
        <w:rPr>
          <w:rFonts w:cs="David" w:hint="cs"/>
          <w:b/>
          <w:bCs/>
          <w:sz w:val="24"/>
          <w:szCs w:val="24"/>
          <w:rtl/>
        </w:rPr>
        <w:t xml:space="preserve">מדינת ישראל נ' גומז </w:t>
      </w:r>
      <w:r>
        <w:rPr>
          <w:rFonts w:cs="David" w:hint="cs"/>
          <w:sz w:val="24"/>
          <w:szCs w:val="24"/>
          <w:rtl/>
        </w:rPr>
        <w:t xml:space="preserve">(31.7.97); </w:t>
      </w:r>
      <w:hyperlink r:id="rId31"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575/88 </w:t>
        </w:r>
        <w:r w:rsidR="00203211" w:rsidRPr="00203211">
          <w:rPr>
            <w:rFonts w:cs="David" w:hint="cs"/>
            <w:color w:val="0000FF"/>
            <w:sz w:val="24"/>
            <w:szCs w:val="24"/>
            <w:u w:val="single"/>
            <w:rtl/>
          </w:rPr>
          <w:t>עודה</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נ</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מדינת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ישראל</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פ</w:t>
        </w:r>
        <w:r w:rsidR="00203211" w:rsidRPr="00203211">
          <w:rPr>
            <w:rFonts w:cs="David"/>
            <w:color w:val="0000FF"/>
            <w:sz w:val="24"/>
            <w:szCs w:val="24"/>
            <w:u w:val="single"/>
            <w:rtl/>
          </w:rPr>
          <w:t>"</w:t>
        </w:r>
        <w:r w:rsidR="00203211" w:rsidRPr="00203211">
          <w:rPr>
            <w:rFonts w:cs="David" w:hint="cs"/>
            <w:color w:val="0000FF"/>
            <w:sz w:val="24"/>
            <w:szCs w:val="24"/>
            <w:u w:val="single"/>
            <w:rtl/>
          </w:rPr>
          <w:t>ד</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מב</w:t>
        </w:r>
      </w:hyperlink>
      <w:r>
        <w:rPr>
          <w:rFonts w:cs="David" w:hint="cs"/>
          <w:sz w:val="24"/>
          <w:szCs w:val="24"/>
          <w:rtl/>
        </w:rPr>
        <w:t xml:space="preserve"> (4) 242 (11.12.88)).</w:t>
      </w:r>
    </w:p>
    <w:p w14:paraId="358CB621"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הנאשם ביצע עבירות רבות של סחר בסמים, לרבות מכירה לקטין, החזקת סמים שלא לצריכה עצמית, ואף החזיק בשטרות מזויפים. מכאן, כי מידת הפגיעה בערכים המוגנים היא ברמה גבוהה. </w:t>
      </w:r>
    </w:p>
    <w:p w14:paraId="7233CEDA" w14:textId="77777777" w:rsidR="00E05379" w:rsidRDefault="00E05379" w:rsidP="00E05379">
      <w:pPr>
        <w:spacing w:before="120" w:after="120"/>
        <w:jc w:val="both"/>
        <w:rPr>
          <w:u w:val="single"/>
        </w:rPr>
      </w:pPr>
      <w:r>
        <w:rPr>
          <w:rFonts w:hint="cs"/>
          <w:u w:val="single"/>
          <w:rtl/>
        </w:rPr>
        <w:t>האם מדובר באירוע אחד או מספר אירועים?</w:t>
      </w:r>
    </w:p>
    <w:p w14:paraId="48936A3F"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לפי מבחן הקשר ההדוק, יקבע מתחם ענישה אחד לכל העבירות כאשר נסיבות ביצוע העבירות מלמדות על תוכנית עבריינית אחת. בהחלטה אם מדובר בתוכנית עבריינית אחת יתחשב בית המשפט, בין היתר, בקיומו של תכנון משותף, שיטתיות בביצוע העבירות, סמיכות זמנים ומקום, וקשר בין העבירות (</w:t>
      </w:r>
      <w:hyperlink r:id="rId32"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4910/13</w:t>
        </w:r>
      </w:hyperlink>
      <w:r>
        <w:rPr>
          <w:rFonts w:cs="David" w:hint="cs"/>
          <w:sz w:val="24"/>
          <w:szCs w:val="24"/>
          <w:rtl/>
        </w:rPr>
        <w:t xml:space="preserve"> </w:t>
      </w:r>
      <w:r>
        <w:rPr>
          <w:rFonts w:cs="David" w:hint="cs"/>
          <w:b/>
          <w:bCs/>
          <w:sz w:val="24"/>
          <w:szCs w:val="24"/>
          <w:rtl/>
        </w:rPr>
        <w:t>ג'אבר נ' מדינת ישראל</w:t>
      </w:r>
      <w:r>
        <w:rPr>
          <w:rFonts w:cs="David" w:hint="cs"/>
          <w:sz w:val="24"/>
          <w:szCs w:val="24"/>
          <w:rtl/>
        </w:rPr>
        <w:t xml:space="preserve"> (29.10.14); </w:t>
      </w:r>
      <w:hyperlink r:id="rId33"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1261/15</w:t>
        </w:r>
      </w:hyperlink>
      <w:r>
        <w:rPr>
          <w:rFonts w:cs="David" w:hint="cs"/>
          <w:sz w:val="24"/>
          <w:szCs w:val="24"/>
          <w:rtl/>
        </w:rPr>
        <w:t xml:space="preserve"> </w:t>
      </w:r>
      <w:r>
        <w:rPr>
          <w:rFonts w:cs="David" w:hint="cs"/>
          <w:b/>
          <w:bCs/>
          <w:sz w:val="24"/>
          <w:szCs w:val="24"/>
          <w:rtl/>
        </w:rPr>
        <w:t>דלאל נ' מדינת ישראל</w:t>
      </w:r>
      <w:r>
        <w:rPr>
          <w:rFonts w:cs="David" w:hint="cs"/>
          <w:sz w:val="24"/>
          <w:szCs w:val="24"/>
          <w:rtl/>
        </w:rPr>
        <w:t xml:space="preserve"> (13.9.15)).</w:t>
      </w:r>
    </w:p>
    <w:p w14:paraId="5A5FBFD6"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בהחלת מבחן הקשר ההדוק על נסיבות המקרה עולה, כי כל האישומים עניינם בתכנית עבריינית אחת, משמע באירוע אחד. הנאשם ביצע עבירות של סחר בסמים במשך כחצי שנה. כל העבירות בוצעו בנסיבות דומות ובשיטה דומה, שבהן הציע למשתמשים בישומן טלגראס לרכוש סמים, ולאחר מכן פגש את הרוכשים ברחבי העיר או בביתו. גם החזקת הסמים והכסף המזוייף קשורים לאותה תכנית עבריינית, משמע, החזקת סמים שלא לצריכה עצמית, מכירת הסמים וקבלת תמורה. </w:t>
      </w:r>
    </w:p>
    <w:p w14:paraId="264F637D"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לפיכך יש לראות את כל האישומים כאירוע אחד ולקבוע עונש הולם אחד בגינם. </w:t>
      </w:r>
    </w:p>
    <w:p w14:paraId="4EA877B8" w14:textId="77777777" w:rsidR="00E05379" w:rsidRDefault="00E05379" w:rsidP="00E05379">
      <w:pPr>
        <w:spacing w:before="120" w:after="120"/>
        <w:jc w:val="both"/>
      </w:pPr>
      <w:r>
        <w:rPr>
          <w:rFonts w:hint="cs"/>
          <w:u w:val="single"/>
          <w:rtl/>
        </w:rPr>
        <w:t>קביעת מתחם הענישה</w:t>
      </w:r>
    </w:p>
    <w:p w14:paraId="3005A85C"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בקביעת מתחם העונש ההולם, יש לקחת בחשבון את נסיבות ביצוע העבירות, כדלקמן:  הנאשם הציע סמים בישומון 'טלגראס', ומשתמשי הישומון פנו אל הנאשם ותיאמו מועדים ומיקומים לביצוע עסקאות הסמים ברחבי העיר רחובות. בעקבות זאת, ביצע הנאשם עסקאות רבות למכירת סמים מסוג קנבוס במשקלים הנעים בין גרם ובין 58 גרם (ובסך הכל למעלה מ- 100 גרם), סיפק לאחרים סמים, ואף החזיק בביתו סם מסוג קנבוס במשקל 490 גרם נטו, שני משקלים אלקטרוניים, ושטרות כסף מזויפים. </w:t>
      </w:r>
    </w:p>
    <w:p w14:paraId="64189515"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על מדיניות הענישה המקובלת והנוהגת לריבוי עבירות של סחר בסמים מסוג קנבוס, החזקת סמים שלא לצריכה עצמית, ועבירות נלוות, ניתן ללמוד מהפסיקה שלהלן:</w:t>
      </w:r>
    </w:p>
    <w:p w14:paraId="1E1C214B" w14:textId="77777777" w:rsidR="00E05379" w:rsidRDefault="00203211" w:rsidP="00E05379">
      <w:pPr>
        <w:pStyle w:val="ListParagraph"/>
        <w:numPr>
          <w:ilvl w:val="0"/>
          <w:numId w:val="2"/>
        </w:numPr>
        <w:bidi/>
        <w:spacing w:before="120" w:after="120"/>
        <w:jc w:val="both"/>
        <w:rPr>
          <w:rFonts w:cs="David"/>
          <w:sz w:val="24"/>
          <w:szCs w:val="24"/>
        </w:rPr>
      </w:pPr>
      <w:hyperlink r:id="rId34" w:history="1">
        <w:r w:rsidRPr="00203211">
          <w:rPr>
            <w:rFonts w:cs="David" w:hint="cs"/>
            <w:color w:val="0000FF"/>
            <w:sz w:val="24"/>
            <w:szCs w:val="24"/>
            <w:u w:val="single"/>
            <w:rtl/>
          </w:rPr>
          <w:t>רע</w:t>
        </w:r>
        <w:r w:rsidRPr="00203211">
          <w:rPr>
            <w:rFonts w:cs="David"/>
            <w:color w:val="0000FF"/>
            <w:sz w:val="24"/>
            <w:szCs w:val="24"/>
            <w:u w:val="single"/>
            <w:rtl/>
          </w:rPr>
          <w:t>"</w:t>
        </w:r>
        <w:r w:rsidRPr="00203211">
          <w:rPr>
            <w:rFonts w:cs="David" w:hint="cs"/>
            <w:color w:val="0000FF"/>
            <w:sz w:val="24"/>
            <w:szCs w:val="24"/>
            <w:u w:val="single"/>
            <w:rtl/>
          </w:rPr>
          <w:t>פ</w:t>
        </w:r>
        <w:r w:rsidRPr="00203211">
          <w:rPr>
            <w:rFonts w:cs="David"/>
            <w:color w:val="0000FF"/>
            <w:sz w:val="24"/>
            <w:szCs w:val="24"/>
            <w:u w:val="single"/>
            <w:rtl/>
          </w:rPr>
          <w:t xml:space="preserve"> 4687/15</w:t>
        </w:r>
      </w:hyperlink>
      <w:r w:rsidR="00E05379">
        <w:rPr>
          <w:rFonts w:cs="David" w:hint="cs"/>
          <w:sz w:val="24"/>
          <w:szCs w:val="24"/>
          <w:rtl/>
        </w:rPr>
        <w:t xml:space="preserve"> </w:t>
      </w:r>
      <w:r w:rsidR="00E05379">
        <w:rPr>
          <w:rFonts w:cs="David" w:hint="cs"/>
          <w:b/>
          <w:bCs/>
          <w:sz w:val="24"/>
          <w:szCs w:val="24"/>
          <w:rtl/>
        </w:rPr>
        <w:t>פלג נ' מדינת ישראל</w:t>
      </w:r>
      <w:r w:rsidR="00E05379">
        <w:rPr>
          <w:rFonts w:cs="David" w:hint="cs"/>
          <w:sz w:val="24"/>
          <w:szCs w:val="24"/>
          <w:rtl/>
        </w:rPr>
        <w:t xml:space="preserve"> (13.8.15): בית משפט השלום הרשיע את הנאשם  בשורה של עבירות סמים. באישום הראשון הורשע הנאשם בעבירה של החזקת סם שלא לצריכה עצמית והחזקת כלים להכנת סם. באישום השני עד האחד עשר הורשע הנאשם בריבוי עבירות של סחר בסמים מסוג קנבוס, בכמויות שונות. בית המשפט הטיל על הנאשם מאסר לתקופה של 24 חודשים, מאסר על תנאי, ופסילה בפועל. בית המשפט המחוזי קיבל את ערעורו של הנאשם והפחית את המאסר לתקופה של 18 חודשים. בית המשפט העליון דחה את הבקשה להרשות ערעור שהגיש הנאשם;</w:t>
      </w:r>
    </w:p>
    <w:p w14:paraId="38360BD8" w14:textId="77777777" w:rsidR="00E05379" w:rsidRDefault="00203211" w:rsidP="00E05379">
      <w:pPr>
        <w:pStyle w:val="ListParagraph"/>
        <w:numPr>
          <w:ilvl w:val="0"/>
          <w:numId w:val="2"/>
        </w:numPr>
        <w:bidi/>
        <w:spacing w:before="120" w:after="120"/>
        <w:jc w:val="both"/>
        <w:rPr>
          <w:rFonts w:cs="David"/>
          <w:sz w:val="24"/>
          <w:szCs w:val="24"/>
        </w:rPr>
      </w:pPr>
      <w:hyperlink r:id="rId35" w:history="1">
        <w:r w:rsidRPr="00203211">
          <w:rPr>
            <w:rFonts w:cs="David" w:hint="cs"/>
            <w:color w:val="0000FF"/>
            <w:sz w:val="24"/>
            <w:szCs w:val="24"/>
            <w:u w:val="single"/>
            <w:rtl/>
          </w:rPr>
          <w:t>עפ</w:t>
        </w:r>
        <w:r w:rsidRPr="00203211">
          <w:rPr>
            <w:rFonts w:cs="David"/>
            <w:color w:val="0000FF"/>
            <w:sz w:val="24"/>
            <w:szCs w:val="24"/>
            <w:u w:val="single"/>
            <w:rtl/>
          </w:rPr>
          <w:t>"</w:t>
        </w:r>
        <w:r w:rsidRPr="00203211">
          <w:rPr>
            <w:rFonts w:cs="David" w:hint="cs"/>
            <w:color w:val="0000FF"/>
            <w:sz w:val="24"/>
            <w:szCs w:val="24"/>
            <w:u w:val="single"/>
            <w:rtl/>
          </w:rPr>
          <w:t>ג</w:t>
        </w:r>
        <w:r w:rsidRPr="00203211">
          <w:rPr>
            <w:rFonts w:cs="David"/>
            <w:color w:val="0000FF"/>
            <w:sz w:val="24"/>
            <w:szCs w:val="24"/>
            <w:u w:val="single"/>
            <w:rtl/>
          </w:rPr>
          <w:t xml:space="preserve"> (</w:t>
        </w:r>
        <w:r w:rsidRPr="00203211">
          <w:rPr>
            <w:rFonts w:cs="David" w:hint="cs"/>
            <w:color w:val="0000FF"/>
            <w:sz w:val="24"/>
            <w:szCs w:val="24"/>
            <w:u w:val="single"/>
            <w:rtl/>
          </w:rPr>
          <w:t>מרכז</w:t>
        </w:r>
        <w:r w:rsidRPr="00203211">
          <w:rPr>
            <w:rFonts w:cs="David"/>
            <w:color w:val="0000FF"/>
            <w:sz w:val="24"/>
            <w:szCs w:val="24"/>
            <w:u w:val="single"/>
            <w:rtl/>
          </w:rPr>
          <w:t>) 22992-05-17</w:t>
        </w:r>
      </w:hyperlink>
      <w:r w:rsidR="00E05379">
        <w:rPr>
          <w:rFonts w:cs="David" w:hint="cs"/>
          <w:sz w:val="24"/>
          <w:szCs w:val="24"/>
          <w:rtl/>
        </w:rPr>
        <w:t xml:space="preserve"> </w:t>
      </w:r>
      <w:r w:rsidR="00E05379">
        <w:rPr>
          <w:rFonts w:cs="David" w:hint="cs"/>
          <w:b/>
          <w:bCs/>
          <w:sz w:val="24"/>
          <w:szCs w:val="24"/>
          <w:rtl/>
        </w:rPr>
        <w:t>מדינת ישראל נ' אורסולה</w:t>
      </w:r>
      <w:r w:rsidR="00E05379">
        <w:rPr>
          <w:rFonts w:cs="David" w:hint="cs"/>
          <w:sz w:val="24"/>
          <w:szCs w:val="24"/>
          <w:rtl/>
        </w:rPr>
        <w:t xml:space="preserve"> (2.4.17): בית משפט השלום הרשיע את הנאשם בשורה של עבירות סמים. באישומים אחד עד אחד עשר הורשע הנאשם בריבוי עבירות של סחר בסמים מסוג קנבוס וחשיש, בכמויות שונות. באישום השנים עשר הורשע הנאשם בעבירה של החזקת סמים  לצריכה עצמית. באישום השלושה עשר הורשע הנאשם בעבירה של גידול סמים מסוכנים בצוותא. בית משפט השלום הטיל על הנאשם מאסר לתקופה של 6 חודשים בדרך של עבודות שירות, מאסר על תנאי, קנס בסכום של 20,000 ₪, פסילה על תנאי וצו מבחן. בית המשפט הכריז על הנאשם כסוחר סמים, והורה על חילוט כספים והחזרת טלפון נייד. בית המשפט המחוזי דחה את ערעורה של התביעה מטעמי שיקום.</w:t>
      </w:r>
    </w:p>
    <w:p w14:paraId="0C712FE5" w14:textId="77777777" w:rsidR="00E05379" w:rsidRDefault="00203211" w:rsidP="00E05379">
      <w:pPr>
        <w:pStyle w:val="ListParagraph"/>
        <w:numPr>
          <w:ilvl w:val="0"/>
          <w:numId w:val="2"/>
        </w:numPr>
        <w:bidi/>
        <w:spacing w:before="120" w:after="120"/>
        <w:jc w:val="both"/>
        <w:rPr>
          <w:rFonts w:cs="David"/>
          <w:sz w:val="24"/>
          <w:szCs w:val="24"/>
        </w:rPr>
      </w:pPr>
      <w:hyperlink r:id="rId36" w:history="1">
        <w:r w:rsidRPr="00203211">
          <w:rPr>
            <w:rFonts w:cs="David" w:hint="cs"/>
            <w:color w:val="0000FF"/>
            <w:sz w:val="24"/>
            <w:szCs w:val="24"/>
            <w:u w:val="single"/>
            <w:rtl/>
          </w:rPr>
          <w:t>עפ</w:t>
        </w:r>
        <w:r w:rsidRPr="00203211">
          <w:rPr>
            <w:rFonts w:cs="David"/>
            <w:color w:val="0000FF"/>
            <w:sz w:val="24"/>
            <w:szCs w:val="24"/>
            <w:u w:val="single"/>
            <w:rtl/>
          </w:rPr>
          <w:t>"</w:t>
        </w:r>
        <w:r w:rsidRPr="00203211">
          <w:rPr>
            <w:rFonts w:cs="David" w:hint="cs"/>
            <w:color w:val="0000FF"/>
            <w:sz w:val="24"/>
            <w:szCs w:val="24"/>
            <w:u w:val="single"/>
            <w:rtl/>
          </w:rPr>
          <w:t>ג</w:t>
        </w:r>
        <w:r w:rsidRPr="00203211">
          <w:rPr>
            <w:rFonts w:cs="David"/>
            <w:color w:val="0000FF"/>
            <w:sz w:val="24"/>
            <w:szCs w:val="24"/>
            <w:u w:val="single"/>
            <w:rtl/>
          </w:rPr>
          <w:t xml:space="preserve"> (</w:t>
        </w:r>
        <w:r w:rsidRPr="00203211">
          <w:rPr>
            <w:rFonts w:cs="David" w:hint="cs"/>
            <w:color w:val="0000FF"/>
            <w:sz w:val="24"/>
            <w:szCs w:val="24"/>
            <w:u w:val="single"/>
            <w:rtl/>
          </w:rPr>
          <w:t>י</w:t>
        </w:r>
        <w:r w:rsidRPr="00203211">
          <w:rPr>
            <w:rFonts w:cs="David"/>
            <w:color w:val="0000FF"/>
            <w:sz w:val="24"/>
            <w:szCs w:val="24"/>
            <w:u w:val="single"/>
            <w:rtl/>
          </w:rPr>
          <w:t>-</w:t>
        </w:r>
        <w:r w:rsidRPr="00203211">
          <w:rPr>
            <w:rFonts w:cs="David" w:hint="cs"/>
            <w:color w:val="0000FF"/>
            <w:sz w:val="24"/>
            <w:szCs w:val="24"/>
            <w:u w:val="single"/>
            <w:rtl/>
          </w:rPr>
          <w:t>ם</w:t>
        </w:r>
        <w:r w:rsidRPr="00203211">
          <w:rPr>
            <w:rFonts w:cs="David"/>
            <w:color w:val="0000FF"/>
            <w:sz w:val="24"/>
            <w:szCs w:val="24"/>
            <w:u w:val="single"/>
            <w:rtl/>
          </w:rPr>
          <w:t>) 39261-10-13</w:t>
        </w:r>
      </w:hyperlink>
      <w:r w:rsidR="00E05379">
        <w:rPr>
          <w:rFonts w:cs="David" w:hint="cs"/>
          <w:b/>
          <w:bCs/>
          <w:sz w:val="24"/>
          <w:szCs w:val="24"/>
          <w:rtl/>
        </w:rPr>
        <w:t xml:space="preserve"> מדינת ישראל נ' הולצמן</w:t>
      </w:r>
      <w:r w:rsidR="00E05379">
        <w:rPr>
          <w:rFonts w:cs="David" w:hint="cs"/>
          <w:sz w:val="24"/>
          <w:szCs w:val="24"/>
          <w:rtl/>
        </w:rPr>
        <w:t xml:space="preserve"> (30.12.13): בית משפט השלום הרשיע את הנאשמים בשורה של עבירות סמים. נאשם 1 הורשע ב-7 עבירות של סחר בסם מסוכן. נאשם 2 הורשע ב-11 עבירות של סחר בסם מסוכן ובעבירה של תיווך לסם. נאשם 3 הורשע ב-5 עבירות של סחר בסם מסוכן. בית משפט השלום הטיל על נאשם 1 מאסר לתקופה של שמונה חודשים, מאסר על תנאי, פסילה בפועל, פסילה על תנאי וצו מבחן. על הנאשם 2 הטיל בית המשפט מאסר לתקופה של 24 חודשים, מאסר על תנאי, פסילה בפועל ופסילה על תנאי. על הנאשם 3 הטיל בית המשפט מאסר לתקופה של 6 חודשים בדרך של עבודות שירות, מאסר על תנאי, קנס בסכום של 2,000 ₪, פסילה בפועל ופסילה על תנאי. בית המשפט המחוזי דחה את ערעורה של התביעה;</w:t>
      </w:r>
    </w:p>
    <w:p w14:paraId="6D47102C" w14:textId="77777777" w:rsidR="00E05379" w:rsidRDefault="00203211" w:rsidP="00E05379">
      <w:pPr>
        <w:pStyle w:val="ListParagraph"/>
        <w:numPr>
          <w:ilvl w:val="0"/>
          <w:numId w:val="2"/>
        </w:numPr>
        <w:bidi/>
        <w:spacing w:before="120" w:after="120"/>
        <w:jc w:val="both"/>
        <w:rPr>
          <w:rFonts w:cs="David"/>
          <w:sz w:val="24"/>
          <w:szCs w:val="24"/>
        </w:rPr>
      </w:pPr>
      <w:hyperlink r:id="rId37" w:history="1">
        <w:r w:rsidRPr="00203211">
          <w:rPr>
            <w:rFonts w:cs="David" w:hint="cs"/>
            <w:color w:val="0000FF"/>
            <w:sz w:val="24"/>
            <w:szCs w:val="24"/>
            <w:u w:val="single"/>
            <w:rtl/>
          </w:rPr>
          <w:t>עפ</w:t>
        </w:r>
        <w:r w:rsidRPr="00203211">
          <w:rPr>
            <w:rFonts w:cs="David"/>
            <w:color w:val="0000FF"/>
            <w:sz w:val="24"/>
            <w:szCs w:val="24"/>
            <w:u w:val="single"/>
            <w:rtl/>
          </w:rPr>
          <w:t>"</w:t>
        </w:r>
        <w:r w:rsidRPr="00203211">
          <w:rPr>
            <w:rFonts w:cs="David" w:hint="cs"/>
            <w:color w:val="0000FF"/>
            <w:sz w:val="24"/>
            <w:szCs w:val="24"/>
            <w:u w:val="single"/>
            <w:rtl/>
          </w:rPr>
          <w:t>ג</w:t>
        </w:r>
        <w:r w:rsidRPr="00203211">
          <w:rPr>
            <w:rFonts w:cs="David"/>
            <w:color w:val="0000FF"/>
            <w:sz w:val="24"/>
            <w:szCs w:val="24"/>
            <w:u w:val="single"/>
            <w:rtl/>
          </w:rPr>
          <w:t xml:space="preserve"> (</w:t>
        </w:r>
        <w:r w:rsidRPr="00203211">
          <w:rPr>
            <w:rFonts w:cs="David" w:hint="cs"/>
            <w:color w:val="0000FF"/>
            <w:sz w:val="24"/>
            <w:szCs w:val="24"/>
            <w:u w:val="single"/>
            <w:rtl/>
          </w:rPr>
          <w:t>מרכז</w:t>
        </w:r>
        <w:r w:rsidRPr="00203211">
          <w:rPr>
            <w:rFonts w:cs="David"/>
            <w:color w:val="0000FF"/>
            <w:sz w:val="24"/>
            <w:szCs w:val="24"/>
            <w:u w:val="single"/>
            <w:rtl/>
          </w:rPr>
          <w:t>) 34703-05-16</w:t>
        </w:r>
      </w:hyperlink>
      <w:r w:rsidR="00E05379">
        <w:rPr>
          <w:rFonts w:cs="David" w:hint="cs"/>
          <w:sz w:val="24"/>
          <w:szCs w:val="24"/>
          <w:rtl/>
        </w:rPr>
        <w:t xml:space="preserve"> </w:t>
      </w:r>
      <w:r w:rsidR="00E05379">
        <w:rPr>
          <w:rFonts w:cs="David" w:hint="cs"/>
          <w:b/>
          <w:bCs/>
          <w:sz w:val="24"/>
          <w:szCs w:val="24"/>
          <w:rtl/>
        </w:rPr>
        <w:t xml:space="preserve">בוחניק נ' מדינת ישראל </w:t>
      </w:r>
      <w:r w:rsidR="00E05379">
        <w:rPr>
          <w:rFonts w:cs="David" w:hint="cs"/>
          <w:sz w:val="24"/>
          <w:szCs w:val="24"/>
          <w:rtl/>
        </w:rPr>
        <w:t>(4.12.16): בית משפט השלום הרשיע את הנאשמים בריבוי עבירות של סחר בסמים, החזקת סמים לצריכה עצמית והחזקת כלים להכנת סם מסוכן. בית משפט השלום הטיל על נאשם 1, בשל הליך שיקום, מאסר לתקופה של 6 חודשים בדרך של עבודות שירות, מאסר על תנאי, קנס בסכום של 10,000 ₪, התחייבות בסכום של 10,000 ₪, צו מבחן, פסילה בפועל ופסילה על תנאי. על נאשם 2 הטיל בית המשפט מאסר לתקופה של 12 חודשים, מאסר על תנאי, קנס בסכום של 5,000 ₪, פסילה בפועל ופסילה על תנאי. בית המשפט המחוזי קיבל את ערעורו של נאשם 2, והטיל עליו מאסר לתקופה של 6 חודשים בדרך של עבודות שירות חלף המאסר בפועל.</w:t>
      </w:r>
    </w:p>
    <w:p w14:paraId="5A4459B9"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לפסיקה שעניינה בעבירות של החזקת שטרות מזויפים, ראו: </w:t>
      </w:r>
      <w:hyperlink r:id="rId38"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י</w:t>
        </w:r>
        <w:r w:rsidR="00203211" w:rsidRPr="00203211">
          <w:rPr>
            <w:rFonts w:cs="David"/>
            <w:color w:val="0000FF"/>
            <w:sz w:val="24"/>
            <w:szCs w:val="24"/>
            <w:u w:val="single"/>
            <w:rtl/>
          </w:rPr>
          <w:t>-</w:t>
        </w:r>
        <w:r w:rsidR="00203211" w:rsidRPr="00203211">
          <w:rPr>
            <w:rFonts w:cs="David" w:hint="cs"/>
            <w:color w:val="0000FF"/>
            <w:sz w:val="24"/>
            <w:szCs w:val="24"/>
            <w:u w:val="single"/>
            <w:rtl/>
          </w:rPr>
          <w:t>ם</w:t>
        </w:r>
        <w:r w:rsidR="00203211" w:rsidRPr="00203211">
          <w:rPr>
            <w:rFonts w:cs="David"/>
            <w:color w:val="0000FF"/>
            <w:sz w:val="24"/>
            <w:szCs w:val="24"/>
            <w:u w:val="single"/>
            <w:rtl/>
          </w:rPr>
          <w:t>) 45883-07-11</w:t>
        </w:r>
      </w:hyperlink>
      <w:r>
        <w:rPr>
          <w:rFonts w:cs="David" w:hint="cs"/>
          <w:b/>
          <w:bCs/>
          <w:sz w:val="24"/>
          <w:szCs w:val="24"/>
          <w:rtl/>
        </w:rPr>
        <w:t xml:space="preserve"> עזר נ' מדינת ישראל</w:t>
      </w:r>
      <w:r>
        <w:rPr>
          <w:rFonts w:cs="David" w:hint="cs"/>
          <w:sz w:val="24"/>
          <w:szCs w:val="24"/>
          <w:rtl/>
        </w:rPr>
        <w:t xml:space="preserve"> (4.9.11); </w:t>
      </w:r>
      <w:hyperlink r:id="rId39"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א</w:t>
        </w:r>
        <w:r w:rsidR="00203211" w:rsidRPr="00203211">
          <w:rPr>
            <w:rFonts w:cs="David"/>
            <w:color w:val="0000FF"/>
            <w:sz w:val="24"/>
            <w:szCs w:val="24"/>
            <w:u w:val="single"/>
            <w:rtl/>
          </w:rPr>
          <w:t>) 30380-05-11</w:t>
        </w:r>
      </w:hyperlink>
      <w:r>
        <w:rPr>
          <w:rFonts w:cs="David" w:hint="cs"/>
          <w:b/>
          <w:bCs/>
          <w:sz w:val="24"/>
          <w:szCs w:val="24"/>
          <w:rtl/>
        </w:rPr>
        <w:t xml:space="preserve"> עזר נ' מדינת </w:t>
      </w:r>
      <w:r>
        <w:rPr>
          <w:rFonts w:cs="David" w:hint="cs"/>
          <w:sz w:val="24"/>
          <w:szCs w:val="24"/>
          <w:rtl/>
        </w:rPr>
        <w:t xml:space="preserve">ישראל (25.5.11); </w:t>
      </w:r>
      <w:hyperlink r:id="rId40"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א</w:t>
        </w:r>
        <w:r w:rsidR="00203211" w:rsidRPr="00203211">
          <w:rPr>
            <w:rFonts w:cs="David"/>
            <w:color w:val="0000FF"/>
            <w:sz w:val="24"/>
            <w:szCs w:val="24"/>
            <w:u w:val="single"/>
            <w:rtl/>
          </w:rPr>
          <w:t>) 25448-09-16</w:t>
        </w:r>
      </w:hyperlink>
      <w:r>
        <w:rPr>
          <w:rFonts w:cs="David" w:hint="cs"/>
          <w:b/>
          <w:bCs/>
          <w:sz w:val="24"/>
          <w:szCs w:val="24"/>
          <w:rtl/>
        </w:rPr>
        <w:t xml:space="preserve"> מדינת ישראל נ' סושקו</w:t>
      </w:r>
      <w:r>
        <w:rPr>
          <w:rFonts w:cs="David" w:hint="cs"/>
          <w:sz w:val="24"/>
          <w:szCs w:val="24"/>
          <w:rtl/>
        </w:rPr>
        <w:t xml:space="preserve"> (30.1.18); </w:t>
      </w:r>
      <w:hyperlink r:id="rId41"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רמ</w:t>
        </w:r>
        <w:r w:rsidR="00203211" w:rsidRPr="00203211">
          <w:rPr>
            <w:rFonts w:cs="David"/>
            <w:color w:val="0000FF"/>
            <w:sz w:val="24"/>
            <w:szCs w:val="24"/>
            <w:u w:val="single"/>
            <w:rtl/>
          </w:rPr>
          <w:t>') 8810-06-09</w:t>
        </w:r>
      </w:hyperlink>
      <w:r>
        <w:rPr>
          <w:rFonts w:cs="David" w:hint="cs"/>
          <w:sz w:val="24"/>
          <w:szCs w:val="24"/>
          <w:rtl/>
        </w:rPr>
        <w:t xml:space="preserve"> </w:t>
      </w:r>
      <w:r>
        <w:rPr>
          <w:rFonts w:cs="David" w:hint="cs"/>
          <w:b/>
          <w:bCs/>
          <w:sz w:val="24"/>
          <w:szCs w:val="24"/>
          <w:rtl/>
        </w:rPr>
        <w:t>מדינת ישראל נ' אמנו</w:t>
      </w:r>
      <w:r>
        <w:rPr>
          <w:rFonts w:cs="David" w:hint="cs"/>
          <w:sz w:val="24"/>
          <w:szCs w:val="24"/>
          <w:rtl/>
        </w:rPr>
        <w:t xml:space="preserve"> (21.6.10).</w:t>
      </w:r>
    </w:p>
    <w:p w14:paraId="0B330439"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הצדדים הגישו פסיקה שלא מצאתי לכלול במסגרת המתחם. כך למשל, התביעה הגישה פסיקה מחמירה שעניינה בסחר בסם מסוג קוקאין (</w:t>
      </w:r>
      <w:hyperlink r:id="rId42" w:history="1">
        <w:r w:rsidR="00203211" w:rsidRPr="00203211">
          <w:rPr>
            <w:rFonts w:cs="David" w:hint="cs"/>
            <w:color w:val="0000FF"/>
            <w:sz w:val="24"/>
            <w:szCs w:val="24"/>
            <w:u w:val="single"/>
            <w:rtl/>
          </w:rPr>
          <w:t>רע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126/15</w:t>
        </w:r>
      </w:hyperlink>
      <w:r>
        <w:rPr>
          <w:rFonts w:cs="David" w:hint="cs"/>
          <w:sz w:val="24"/>
          <w:szCs w:val="24"/>
          <w:rtl/>
        </w:rPr>
        <w:t xml:space="preserve"> </w:t>
      </w:r>
      <w:r>
        <w:rPr>
          <w:rFonts w:cs="David" w:hint="cs"/>
          <w:b/>
          <w:bCs/>
          <w:sz w:val="24"/>
          <w:szCs w:val="24"/>
          <w:rtl/>
        </w:rPr>
        <w:t>חביף נ' מדינת ישראל</w:t>
      </w:r>
      <w:r>
        <w:rPr>
          <w:rFonts w:cs="David" w:hint="cs"/>
          <w:sz w:val="24"/>
          <w:szCs w:val="24"/>
          <w:rtl/>
        </w:rPr>
        <w:t xml:space="preserve">  (13.1.15); </w:t>
      </w:r>
      <w:hyperlink r:id="rId43" w:history="1">
        <w:r w:rsidR="00203211" w:rsidRPr="00203211">
          <w:rPr>
            <w:rFonts w:cs="David" w:hint="cs"/>
            <w:color w:val="0000FF"/>
            <w:sz w:val="24"/>
            <w:szCs w:val="24"/>
            <w:u w:val="single"/>
            <w:rtl/>
          </w:rPr>
          <w:t>רע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1830/16</w:t>
        </w:r>
      </w:hyperlink>
      <w:r>
        <w:rPr>
          <w:rFonts w:cs="David" w:hint="cs"/>
          <w:sz w:val="24"/>
          <w:szCs w:val="24"/>
          <w:rtl/>
        </w:rPr>
        <w:t xml:space="preserve"> </w:t>
      </w:r>
      <w:r>
        <w:rPr>
          <w:rFonts w:cs="David" w:hint="cs"/>
          <w:b/>
          <w:bCs/>
          <w:sz w:val="24"/>
          <w:szCs w:val="24"/>
          <w:rtl/>
        </w:rPr>
        <w:t>רקיבי נ' מדינת ישראל</w:t>
      </w:r>
      <w:r>
        <w:rPr>
          <w:rFonts w:cs="David" w:hint="cs"/>
          <w:sz w:val="24"/>
          <w:szCs w:val="24"/>
          <w:rtl/>
        </w:rPr>
        <w:t xml:space="preserve"> (11.4.16)), כן הגישו הצדדים פסיקה שעניינה עבירות שאינן רלוונטיות (</w:t>
      </w:r>
      <w:hyperlink r:id="rId44"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4041/06</w:t>
        </w:r>
      </w:hyperlink>
      <w:r>
        <w:rPr>
          <w:rFonts w:cs="David" w:hint="cs"/>
          <w:sz w:val="24"/>
          <w:szCs w:val="24"/>
          <w:rtl/>
        </w:rPr>
        <w:t xml:space="preserve"> </w:t>
      </w:r>
      <w:r>
        <w:rPr>
          <w:rFonts w:cs="David" w:hint="cs"/>
          <w:b/>
          <w:bCs/>
          <w:sz w:val="24"/>
          <w:szCs w:val="24"/>
          <w:rtl/>
        </w:rPr>
        <w:t>אשורוב נ' מדינת ישראל</w:t>
      </w:r>
      <w:r>
        <w:rPr>
          <w:rFonts w:cs="David" w:hint="cs"/>
          <w:sz w:val="24"/>
          <w:szCs w:val="24"/>
          <w:rtl/>
        </w:rPr>
        <w:t xml:space="preserve"> (16.11.06); </w:t>
      </w:r>
      <w:hyperlink r:id="rId45"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4158/05</w:t>
        </w:r>
      </w:hyperlink>
      <w:r>
        <w:rPr>
          <w:rFonts w:cs="David" w:hint="cs"/>
          <w:sz w:val="24"/>
          <w:szCs w:val="24"/>
          <w:rtl/>
        </w:rPr>
        <w:t xml:space="preserve"> </w:t>
      </w:r>
      <w:r>
        <w:rPr>
          <w:rFonts w:cs="David" w:hint="cs"/>
          <w:b/>
          <w:bCs/>
          <w:sz w:val="24"/>
          <w:szCs w:val="24"/>
          <w:rtl/>
        </w:rPr>
        <w:t>מדינת ישראל נ' פראג'</w:t>
      </w:r>
      <w:r>
        <w:rPr>
          <w:rFonts w:cs="David" w:hint="cs"/>
          <w:sz w:val="24"/>
          <w:szCs w:val="24"/>
          <w:rtl/>
        </w:rPr>
        <w:t xml:space="preserve"> (27.10.05); </w:t>
      </w:r>
      <w:hyperlink r:id="rId46"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חי</w:t>
        </w:r>
        <w:r w:rsidR="00203211" w:rsidRPr="00203211">
          <w:rPr>
            <w:rFonts w:cs="David"/>
            <w:color w:val="0000FF"/>
            <w:sz w:val="24"/>
            <w:szCs w:val="24"/>
            <w:u w:val="single"/>
            <w:rtl/>
          </w:rPr>
          <w:t>') 15089-09-14</w:t>
        </w:r>
      </w:hyperlink>
      <w:r>
        <w:rPr>
          <w:rFonts w:cs="David" w:hint="cs"/>
          <w:sz w:val="24"/>
          <w:szCs w:val="24"/>
          <w:rtl/>
        </w:rPr>
        <w:t xml:space="preserve"> </w:t>
      </w:r>
      <w:r>
        <w:rPr>
          <w:rFonts w:cs="David" w:hint="cs"/>
          <w:b/>
          <w:bCs/>
          <w:sz w:val="24"/>
          <w:szCs w:val="24"/>
          <w:rtl/>
        </w:rPr>
        <w:t>מדינת ישראל נ' עמרם</w:t>
      </w:r>
      <w:r>
        <w:rPr>
          <w:rFonts w:cs="David" w:hint="cs"/>
          <w:sz w:val="24"/>
          <w:szCs w:val="24"/>
          <w:rtl/>
        </w:rPr>
        <w:t xml:space="preserve"> (3.8.16); </w:t>
      </w:r>
      <w:hyperlink r:id="rId47"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חי</w:t>
        </w:r>
        <w:r w:rsidR="00203211" w:rsidRPr="00203211">
          <w:rPr>
            <w:rFonts w:cs="David"/>
            <w:color w:val="0000FF"/>
            <w:sz w:val="24"/>
            <w:szCs w:val="24"/>
            <w:u w:val="single"/>
            <w:rtl/>
          </w:rPr>
          <w:t>') 52247-01-13</w:t>
        </w:r>
      </w:hyperlink>
      <w:r>
        <w:rPr>
          <w:rFonts w:cs="David" w:hint="cs"/>
          <w:sz w:val="24"/>
          <w:szCs w:val="24"/>
          <w:rtl/>
        </w:rPr>
        <w:t xml:space="preserve"> </w:t>
      </w:r>
      <w:r>
        <w:rPr>
          <w:rFonts w:cs="David" w:hint="cs"/>
          <w:b/>
          <w:bCs/>
          <w:sz w:val="24"/>
          <w:szCs w:val="24"/>
          <w:rtl/>
        </w:rPr>
        <w:t>קרטה נ' מדינת ישראל</w:t>
      </w:r>
      <w:r>
        <w:rPr>
          <w:rFonts w:cs="David" w:hint="cs"/>
          <w:sz w:val="24"/>
          <w:szCs w:val="24"/>
          <w:rtl/>
        </w:rPr>
        <w:t xml:space="preserve"> (29.7.13)).</w:t>
      </w:r>
    </w:p>
    <w:p w14:paraId="3F35B568"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הפסיקה שפורטה כוללת אמנם ענישה המתחילה במאסר לתקופה של 6 חודשים בדרך של עבודות שירות. אולם, עניינה של פסיקה זו בנסיבות מחמירות פחות מאלו המפורטות כאן, הכוללות שימוש בישומון טלגראס, עבירות רבות של סחר בסמים בסכומים בלתי מבוטלים, החזקת סמים שלא לצריכה עצמית בכמות בלתי מבוטלת והחזקת שטרות מזויפים.</w:t>
      </w:r>
    </w:p>
    <w:p w14:paraId="0A7D2130"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בשקלול מדיניות הענישה בפסיקה, ונסיבות ביצוע העבירות, הגעתי למסקנה כי מתחם העונש ההולם את העבירות, נע בין מאסר לתקופה של 12 חודשים ובין מאסר לתקופה של 36 חודשים, לצד ענישה נלווית, הכוללת פסילת רישיון. מתחם הקנס נע בין כמה מאות שקלים ובין סכום של 20,000 ₪.</w:t>
      </w:r>
    </w:p>
    <w:p w14:paraId="7D6EF012" w14:textId="77777777" w:rsidR="00E05379" w:rsidRDefault="00E05379" w:rsidP="00E05379">
      <w:pPr>
        <w:spacing w:before="120" w:after="120"/>
        <w:jc w:val="both"/>
        <w:rPr>
          <w:u w:val="single"/>
        </w:rPr>
      </w:pPr>
      <w:r>
        <w:rPr>
          <w:rFonts w:hint="cs"/>
          <w:u w:val="single"/>
          <w:rtl/>
        </w:rPr>
        <w:t>האם יש מקום לחרוג ממתחם העונש ההולם?</w:t>
      </w:r>
    </w:p>
    <w:p w14:paraId="23FCE73D"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לפי </w:t>
      </w:r>
      <w:hyperlink r:id="rId48"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40</w:t>
        </w:r>
        <w:r w:rsidR="00CD3A8F" w:rsidRPr="00CD3A8F">
          <w:rPr>
            <w:rFonts w:cs="David" w:hint="cs"/>
            <w:color w:val="0000FF"/>
            <w:sz w:val="24"/>
            <w:szCs w:val="24"/>
            <w:u w:val="single"/>
            <w:rtl/>
          </w:rPr>
          <w:t>ד</w:t>
        </w:r>
      </w:hyperlink>
      <w:r>
        <w:rPr>
          <w:rFonts w:cs="David" w:hint="cs"/>
          <w:sz w:val="24"/>
          <w:szCs w:val="24"/>
          <w:rtl/>
        </w:rPr>
        <w:t xml:space="preserve"> ל</w:t>
      </w:r>
      <w:hyperlink r:id="rId49" w:history="1">
        <w:r w:rsidR="00203211" w:rsidRPr="00203211">
          <w:rPr>
            <w:rFonts w:cs="David" w:hint="cs"/>
            <w:color w:val="0000FF"/>
            <w:sz w:val="24"/>
            <w:szCs w:val="24"/>
            <w:u w:val="single"/>
            <w:rtl/>
          </w:rPr>
          <w:t>חוק</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העונשין</w:t>
        </w:r>
      </w:hyperlink>
      <w:r>
        <w:rPr>
          <w:rFonts w:cs="David" w:hint="cs"/>
          <w:sz w:val="24"/>
          <w:szCs w:val="24"/>
          <w:rtl/>
        </w:rPr>
        <w:t>, בית המשפט רשאי לחרוג לקולא ממתחם הענש ההולם, אם מצא כי הנאשם השתקם או כי יש סיכוי של ממש שישתקם. בית המשפט העליון קבע, כי במסגרת בחינת פוטנציאל השיקום יש לבחון את עברו של הנאשם, את עמדתו של הנאשם ביחס לעבירה, את הסיכון להישנות עבירות בעתיד, את מידת התקדמות הליכי השיקום, ואת ההשלכות העלולות להיות לעונש על הליכי השיקום (</w:t>
      </w:r>
      <w:hyperlink r:id="rId50"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1903/13</w:t>
        </w:r>
      </w:hyperlink>
      <w:r>
        <w:rPr>
          <w:rFonts w:cs="David" w:hint="cs"/>
          <w:b/>
          <w:bCs/>
          <w:sz w:val="24"/>
          <w:szCs w:val="24"/>
          <w:rtl/>
        </w:rPr>
        <w:t xml:space="preserve"> עיאשה נ' מדינת ישראל </w:t>
      </w:r>
      <w:r>
        <w:rPr>
          <w:rFonts w:cs="David" w:hint="cs"/>
          <w:sz w:val="24"/>
          <w:szCs w:val="24"/>
          <w:rtl/>
        </w:rPr>
        <w:t>(14.7.13)).</w:t>
      </w:r>
    </w:p>
    <w:p w14:paraId="383FDD03"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חריגה ממתחם העונש ההולם אפשרית, בהתקיים פוטנציאל שיקומי, גם בעבירות של סחר בסמים והחזקת סמים שלא לצריכה עצמית, ואף בכמויות בלתי מבוטלות (ראו, למשל: </w:t>
      </w:r>
      <w:hyperlink r:id="rId51" w:history="1">
        <w:r w:rsidR="00203211" w:rsidRPr="00203211">
          <w:rPr>
            <w:rFonts w:cs="David" w:hint="cs"/>
            <w:color w:val="0000FF"/>
            <w:sz w:val="24"/>
            <w:szCs w:val="24"/>
            <w:u w:val="single"/>
            <w:rtl/>
          </w:rPr>
          <w:t>ע</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8092/04</w:t>
        </w:r>
      </w:hyperlink>
      <w:r>
        <w:rPr>
          <w:rFonts w:cs="David" w:hint="cs"/>
          <w:sz w:val="24"/>
          <w:szCs w:val="24"/>
          <w:rtl/>
        </w:rPr>
        <w:t xml:space="preserve"> </w:t>
      </w:r>
      <w:r>
        <w:rPr>
          <w:rFonts w:cs="David" w:hint="cs"/>
          <w:b/>
          <w:bCs/>
          <w:sz w:val="24"/>
          <w:szCs w:val="24"/>
          <w:rtl/>
        </w:rPr>
        <w:t>חביב נ' מדינת ישראל</w:t>
      </w:r>
      <w:r>
        <w:rPr>
          <w:rFonts w:cs="David" w:hint="cs"/>
          <w:sz w:val="24"/>
          <w:szCs w:val="24"/>
          <w:rtl/>
        </w:rPr>
        <w:t xml:space="preserve"> (10.9.06);  </w:t>
      </w:r>
      <w:hyperlink r:id="rId52" w:history="1">
        <w:r w:rsidR="00203211" w:rsidRPr="00203211">
          <w:rPr>
            <w:rFonts w:cs="David" w:hint="cs"/>
            <w:color w:val="0000FF"/>
            <w:sz w:val="24"/>
            <w:szCs w:val="24"/>
            <w:u w:val="single"/>
            <w:rtl/>
          </w:rPr>
          <w:t>עפ</w:t>
        </w:r>
        <w:r w:rsidR="00203211" w:rsidRPr="00203211">
          <w:rPr>
            <w:rFonts w:cs="David"/>
            <w:color w:val="0000FF"/>
            <w:sz w:val="24"/>
            <w:szCs w:val="24"/>
            <w:u w:val="single"/>
            <w:rtl/>
          </w:rPr>
          <w:t>"</w:t>
        </w:r>
        <w:r w:rsidR="00203211" w:rsidRPr="00203211">
          <w:rPr>
            <w:rFonts w:cs="David" w:hint="cs"/>
            <w:color w:val="0000FF"/>
            <w:sz w:val="24"/>
            <w:szCs w:val="24"/>
            <w:u w:val="single"/>
            <w:rtl/>
          </w:rPr>
          <w:t>ג</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חי</w:t>
        </w:r>
        <w:r w:rsidR="00203211" w:rsidRPr="00203211">
          <w:rPr>
            <w:rFonts w:cs="David"/>
            <w:color w:val="0000FF"/>
            <w:sz w:val="24"/>
            <w:szCs w:val="24"/>
            <w:u w:val="single"/>
            <w:rtl/>
          </w:rPr>
          <w:t>') 53142-12-16</w:t>
        </w:r>
      </w:hyperlink>
      <w:r>
        <w:rPr>
          <w:rFonts w:cs="David" w:hint="cs"/>
          <w:b/>
          <w:bCs/>
          <w:sz w:val="24"/>
          <w:szCs w:val="24"/>
          <w:rtl/>
        </w:rPr>
        <w:t xml:space="preserve"> רחמימוב נ' מדינת ישראל</w:t>
      </w:r>
      <w:r>
        <w:rPr>
          <w:rFonts w:cs="David" w:hint="cs"/>
          <w:sz w:val="24"/>
          <w:szCs w:val="24"/>
          <w:rtl/>
        </w:rPr>
        <w:t xml:space="preserve"> (17.5.17); </w:t>
      </w:r>
      <w:hyperlink r:id="rId53"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רח</w:t>
        </w:r>
        <w:r w:rsidR="00203211" w:rsidRPr="00203211">
          <w:rPr>
            <w:rFonts w:cs="David"/>
            <w:color w:val="0000FF"/>
            <w:sz w:val="24"/>
            <w:szCs w:val="24"/>
            <w:u w:val="single"/>
            <w:rtl/>
          </w:rPr>
          <w:t>') 44822-08-17</w:t>
        </w:r>
      </w:hyperlink>
      <w:r>
        <w:rPr>
          <w:rFonts w:cs="David" w:hint="cs"/>
          <w:sz w:val="24"/>
          <w:szCs w:val="24"/>
          <w:rtl/>
        </w:rPr>
        <w:t xml:space="preserve"> </w:t>
      </w:r>
      <w:r>
        <w:rPr>
          <w:rFonts w:cs="David" w:hint="cs"/>
          <w:b/>
          <w:bCs/>
          <w:sz w:val="24"/>
          <w:szCs w:val="24"/>
          <w:rtl/>
        </w:rPr>
        <w:t xml:space="preserve">מדינת ישראל נ' </w:t>
      </w:r>
      <w:r>
        <w:rPr>
          <w:rFonts w:cs="David" w:hint="cs"/>
          <w:sz w:val="24"/>
          <w:szCs w:val="24"/>
          <w:rtl/>
        </w:rPr>
        <w:t xml:space="preserve">אידו (12.9.18); </w:t>
      </w:r>
      <w:hyperlink r:id="rId54"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י</w:t>
        </w:r>
        <w:r w:rsidR="00203211" w:rsidRPr="00203211">
          <w:rPr>
            <w:rFonts w:cs="David"/>
            <w:color w:val="0000FF"/>
            <w:sz w:val="24"/>
            <w:szCs w:val="24"/>
            <w:u w:val="single"/>
            <w:rtl/>
          </w:rPr>
          <w:t>-</w:t>
        </w:r>
        <w:r w:rsidR="00203211" w:rsidRPr="00203211">
          <w:rPr>
            <w:rFonts w:cs="David" w:hint="cs"/>
            <w:color w:val="0000FF"/>
            <w:sz w:val="24"/>
            <w:szCs w:val="24"/>
            <w:u w:val="single"/>
            <w:rtl/>
          </w:rPr>
          <w:t>ם</w:t>
        </w:r>
        <w:r w:rsidR="00203211" w:rsidRPr="00203211">
          <w:rPr>
            <w:rFonts w:cs="David"/>
            <w:color w:val="0000FF"/>
            <w:sz w:val="24"/>
            <w:szCs w:val="24"/>
            <w:u w:val="single"/>
            <w:rtl/>
          </w:rPr>
          <w:t>) 57276-02-16</w:t>
        </w:r>
      </w:hyperlink>
      <w:r>
        <w:rPr>
          <w:rFonts w:cs="David" w:hint="cs"/>
          <w:b/>
          <w:bCs/>
          <w:sz w:val="24"/>
          <w:szCs w:val="24"/>
          <w:rtl/>
        </w:rPr>
        <w:t xml:space="preserve"> מדינת ישראל נ' פלוני</w:t>
      </w:r>
      <w:r>
        <w:rPr>
          <w:rFonts w:cs="David" w:hint="cs"/>
          <w:sz w:val="24"/>
          <w:szCs w:val="24"/>
          <w:rtl/>
        </w:rPr>
        <w:t xml:space="preserve"> (15.3.17); </w:t>
      </w:r>
      <w:hyperlink r:id="rId55"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רמ</w:t>
        </w:r>
        <w:r w:rsidR="00203211" w:rsidRPr="00203211">
          <w:rPr>
            <w:rFonts w:cs="David"/>
            <w:color w:val="0000FF"/>
            <w:sz w:val="24"/>
            <w:szCs w:val="24"/>
            <w:u w:val="single"/>
            <w:rtl/>
          </w:rPr>
          <w:t>') 48135-05-14</w:t>
        </w:r>
      </w:hyperlink>
      <w:r>
        <w:rPr>
          <w:rFonts w:cs="David" w:hint="cs"/>
          <w:b/>
          <w:bCs/>
          <w:sz w:val="24"/>
          <w:szCs w:val="24"/>
          <w:rtl/>
        </w:rPr>
        <w:t xml:space="preserve"> משטרת ישראל תביעות- שלוחת רמלה נ' עבו</w:t>
      </w:r>
      <w:r>
        <w:rPr>
          <w:rFonts w:cs="David" w:hint="cs"/>
          <w:sz w:val="24"/>
          <w:szCs w:val="24"/>
          <w:rtl/>
        </w:rPr>
        <w:t xml:space="preserve"> (24.2.16); </w:t>
      </w:r>
      <w:hyperlink r:id="rId56" w:history="1">
        <w:r w:rsidR="00203211" w:rsidRPr="00203211">
          <w:rPr>
            <w:rFonts w:cs="David" w:hint="cs"/>
            <w:color w:val="0000FF"/>
            <w:sz w:val="24"/>
            <w:szCs w:val="24"/>
            <w:u w:val="single"/>
            <w:rtl/>
          </w:rPr>
          <w:t>ת</w:t>
        </w:r>
        <w:r w:rsidR="00203211" w:rsidRPr="00203211">
          <w:rPr>
            <w:rFonts w:cs="David"/>
            <w:color w:val="0000FF"/>
            <w:sz w:val="24"/>
            <w:szCs w:val="24"/>
            <w:u w:val="single"/>
            <w:rtl/>
          </w:rPr>
          <w:t>"</w:t>
        </w:r>
        <w:r w:rsidR="00203211" w:rsidRPr="00203211">
          <w:rPr>
            <w:rFonts w:cs="David" w:hint="cs"/>
            <w:color w:val="0000FF"/>
            <w:sz w:val="24"/>
            <w:szCs w:val="24"/>
            <w:u w:val="single"/>
            <w:rtl/>
          </w:rPr>
          <w:t>פ</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רמ</w:t>
        </w:r>
        <w:r w:rsidR="00203211" w:rsidRPr="00203211">
          <w:rPr>
            <w:rFonts w:cs="David"/>
            <w:color w:val="0000FF"/>
            <w:sz w:val="24"/>
            <w:szCs w:val="24"/>
            <w:u w:val="single"/>
            <w:rtl/>
          </w:rPr>
          <w:t>') 36431-04-15</w:t>
        </w:r>
      </w:hyperlink>
      <w:r>
        <w:rPr>
          <w:rFonts w:cs="David" w:hint="cs"/>
          <w:b/>
          <w:bCs/>
          <w:sz w:val="24"/>
          <w:szCs w:val="24"/>
          <w:rtl/>
        </w:rPr>
        <w:t xml:space="preserve"> מדינת ישראל נ' קורקין</w:t>
      </w:r>
      <w:r>
        <w:rPr>
          <w:rFonts w:cs="David" w:hint="cs"/>
          <w:sz w:val="24"/>
          <w:szCs w:val="24"/>
          <w:rtl/>
        </w:rPr>
        <w:t xml:space="preserve"> (6.1.16)).</w:t>
      </w:r>
    </w:p>
    <w:p w14:paraId="050E8B5E"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הגעתי למסקנה, כי במקרה זה קיימות נסיבות מיוחדות המצדיקות סטייה לקולא ממתחם העונש ההולם, וזאת משום הליך השיקום החריג שעבר הנאשם בהצלחה, כפי שבא לידי ביטוי בתסקירי שירות המבחן. </w:t>
      </w:r>
    </w:p>
    <w:p w14:paraId="1A054F5F" w14:textId="77777777" w:rsidR="00E05379" w:rsidRDefault="00E05379" w:rsidP="00E05379">
      <w:pPr>
        <w:pStyle w:val="ListParagraph"/>
        <w:bidi/>
        <w:spacing w:before="120" w:after="120"/>
        <w:ind w:left="567"/>
        <w:jc w:val="both"/>
        <w:rPr>
          <w:rFonts w:cs="David"/>
          <w:sz w:val="24"/>
          <w:szCs w:val="24"/>
        </w:rPr>
      </w:pPr>
      <w:r>
        <w:rPr>
          <w:rFonts w:cs="David" w:hint="cs"/>
          <w:sz w:val="24"/>
          <w:szCs w:val="24"/>
          <w:rtl/>
        </w:rPr>
        <w:t xml:space="preserve">כאמור, לנאשם נסיבות חיים לא פשוטות, הוא חווה ילדות קשה בשל אלימות מצד בן זוגה של אמו, עבר משבר נפשי קשה במהלך השירות הצבאי, ולאחר מכן משבר נוסף בעקבות תאונת דרכים קשה שעבר. כל אלו הובילו אותו לשימוש בסמים וביצוע העבירות מושא כתב האישום. למרות נקודת המוצא הלא פשוטה בה היה הנאשם נתון, ותקופת מעצר בת שלושה וחצי חודשים שבה היה נתון, החליט להירתם להליך של שיקום. הנאשם עבר הליך שיקום אינטנסיבי וממושך. תחילה שולב הנאשם בקהילת "הדרך", שם שהה 3 חודשים בתנאי פנימייה. במהלך תקופה זו, שיתף פעולה באופן מלא עם ההליך השיקומי וסיים את הטיפול בקהילה הסגורה בהצלחה. לאחר מכן, השתלב הנאשם בהוסטל בכרמיאל, החל לעבוד וגילה אחריות ואכפתיות במשך ההליך. הנאשם נרשם ללימודים במכללת ג'ון ברייס. לאורך כל ההליך, מסר הנאשם בדיקות שתן שלא נמצאו בהן שרידי סם ולא נפתחו נגד הנאשם תיקים פליליים חדשים. הנאשם נטל אחריות מלאה למעשיו, הביע חרטה ובושה בגינם, עמד על החומרה שבהם והסכנות הטמונות בהם. </w:t>
      </w:r>
    </w:p>
    <w:p w14:paraId="58C2A828"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דבריו האחרונים של הנאשם, שבמסגרתם הודה לכלל הרשויות, ובכלל זה למשטרת ישראל לתביעה ולשירות המבחן, שבזכותם, עבר הליך של שיקום ש"הציל את חייו", מלמדים על ההצלחה החריגה של הליך השיקום שעבר הנאשם. </w:t>
      </w:r>
    </w:p>
    <w:p w14:paraId="3EB9ECA9"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הנאשם עבר, כאמור, הליך שיקום מוצלח וחריג, אולם הוא טרם סיימו. מכאן, שיש להטיל על הנאשם עונש החורג ממתחם העונש ההולם, ומאפשר לו להמשיך בהליך השיקום המוצלח בו החל. עם זאת, לא מצאתי מקום להיעתר להמלצת שירות המבחן במלואה, וזאת משום שלאור מכלול הנסיבות, עונש הכולל מאסר על תנאי וצו מבחן בלבד הוא עונש מקל מדי.</w:t>
      </w:r>
    </w:p>
    <w:p w14:paraId="7DB8D8F8"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לפי חוות דעת הממונה על עבודות שירות מיום 20.11.18, נמצא הנאשם מתאים לביצוע עבודות שירות במגבלות.</w:t>
      </w:r>
    </w:p>
    <w:p w14:paraId="3768B089" w14:textId="77777777" w:rsidR="00E05379" w:rsidRDefault="00E05379" w:rsidP="00E05379">
      <w:pPr>
        <w:spacing w:before="120" w:after="120"/>
        <w:jc w:val="both"/>
        <w:rPr>
          <w:b/>
          <w:bCs/>
          <w:u w:val="single"/>
        </w:rPr>
      </w:pPr>
      <w:r>
        <w:rPr>
          <w:rFonts w:hint="cs"/>
          <w:b/>
          <w:bCs/>
          <w:u w:val="single"/>
          <w:rtl/>
        </w:rPr>
        <w:t>הכרזה על הנאשם כסוחר סמים וחילוט הכסף שנתפס</w:t>
      </w:r>
    </w:p>
    <w:p w14:paraId="464936C9"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התביעה עתרה להכריז על הנאשם "סוחר סמים" ולהורות על חילוט הרכוש שנתפס. לטענתה, נתפס סכום של 79,860 ₪ במזומן, מכשירי טלפון נייד, מכשיר לספירת שטרות, משקל אלקטרוני, סמים וכסף מזויף. </w:t>
      </w:r>
    </w:p>
    <w:p w14:paraId="01C78DA6"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 xml:space="preserve">בא כוח הנאשם, לעומת זאת, טען כי סכום הכסף שהחזיק הנאשם בביתו שווה לסכום החוב בבנק, אולם הנאשם לא סגר החוב בשל קושי נפשי. לטענתו, המשפחה גם סובלת ממחסור כלכלי ממשי. מכאן עתר, שלא לחלט סכום הכסף שנתפס על מנת לאפשר למשפחה לכסות את החוב. כן עתר, כי יושבו לנאשם זיכרונות הטלפון שנתפס. </w:t>
      </w:r>
    </w:p>
    <w:p w14:paraId="5F91B780"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בנסיבות המקרה, מתקיימים נימוקים מיוחדים שלא להכריז על הנאשם כסוחר סמים, וזאת לאור הליך השיקום הממשי והחריג שעבר ועודנו עובר הנאשם והחשש כי הכרזה שכזו תפגע בשיקומו (</w:t>
      </w:r>
      <w:hyperlink r:id="rId57"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36</w:t>
        </w:r>
        <w:r w:rsidR="00CD3A8F" w:rsidRPr="00CD3A8F">
          <w:rPr>
            <w:rFonts w:cs="David" w:hint="cs"/>
            <w:color w:val="0000FF"/>
            <w:sz w:val="24"/>
            <w:szCs w:val="24"/>
            <w:u w:val="single"/>
            <w:rtl/>
          </w:rPr>
          <w:t>א</w:t>
        </w:r>
        <w:r w:rsidR="00CD3A8F" w:rsidRPr="00CD3A8F">
          <w:rPr>
            <w:rFonts w:cs="David"/>
            <w:color w:val="0000FF"/>
            <w:sz w:val="24"/>
            <w:szCs w:val="24"/>
            <w:u w:val="single"/>
            <w:rtl/>
          </w:rPr>
          <w:t>(</w:t>
        </w:r>
        <w:r w:rsidR="00CD3A8F" w:rsidRPr="00CD3A8F">
          <w:rPr>
            <w:rFonts w:cs="David" w:hint="cs"/>
            <w:color w:val="0000FF"/>
            <w:sz w:val="24"/>
            <w:szCs w:val="24"/>
            <w:u w:val="single"/>
            <w:rtl/>
          </w:rPr>
          <w:t>ב</w:t>
        </w:r>
        <w:r w:rsidR="00CD3A8F" w:rsidRPr="00CD3A8F">
          <w:rPr>
            <w:rFonts w:cs="David"/>
            <w:color w:val="0000FF"/>
            <w:sz w:val="24"/>
            <w:szCs w:val="24"/>
            <w:u w:val="single"/>
            <w:rtl/>
          </w:rPr>
          <w:t>)</w:t>
        </w:r>
      </w:hyperlink>
      <w:r>
        <w:rPr>
          <w:rFonts w:cs="David" w:hint="cs"/>
          <w:sz w:val="24"/>
          <w:szCs w:val="24"/>
          <w:rtl/>
        </w:rPr>
        <w:t xml:space="preserve"> ל</w:t>
      </w:r>
      <w:hyperlink r:id="rId58"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w:t>
      </w:r>
    </w:p>
    <w:p w14:paraId="74398B0E"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עם זאת, יש מקום להורות על חילוט הכספים שנתפסו. כאמור, הנאשם סחר בסמים ואף החזיק בביתו סמים בכמויות בלתי מבוטלות. הנאשם גם החזיק בביתו שטרות מזויפים. גם אם מדובר בסכום שהנאשם החזיק בביתו לצורך כיסוי חוב, הרי שלא הוצגה כל ראיה כי הרוויח הכסף בצורה חוקית. גם לא מצאתי במצבה הכלכלי של משפחת הנאשם טעם מספק שלא לחלט הסכום שהתקבל בביצוע עבירות (</w:t>
      </w:r>
      <w:hyperlink r:id="rId59" w:history="1">
        <w:r w:rsidR="00CD3A8F" w:rsidRPr="00CD3A8F">
          <w:rPr>
            <w:rFonts w:cs="David" w:hint="cs"/>
            <w:color w:val="0000FF"/>
            <w:sz w:val="24"/>
            <w:szCs w:val="24"/>
            <w:u w:val="single"/>
            <w:rtl/>
          </w:rPr>
          <w:t>סעיף</w:t>
        </w:r>
        <w:r w:rsidR="00CD3A8F" w:rsidRPr="00CD3A8F">
          <w:rPr>
            <w:rFonts w:cs="David"/>
            <w:color w:val="0000FF"/>
            <w:sz w:val="24"/>
            <w:szCs w:val="24"/>
            <w:u w:val="single"/>
            <w:rtl/>
          </w:rPr>
          <w:t xml:space="preserve"> 36</w:t>
        </w:r>
        <w:r w:rsidR="00CD3A8F" w:rsidRPr="00CD3A8F">
          <w:rPr>
            <w:rFonts w:cs="David" w:hint="cs"/>
            <w:color w:val="0000FF"/>
            <w:sz w:val="24"/>
            <w:szCs w:val="24"/>
            <w:u w:val="single"/>
            <w:rtl/>
          </w:rPr>
          <w:t>א</w:t>
        </w:r>
        <w:r w:rsidR="00CD3A8F" w:rsidRPr="00CD3A8F">
          <w:rPr>
            <w:rFonts w:cs="David"/>
            <w:color w:val="0000FF"/>
            <w:sz w:val="24"/>
            <w:szCs w:val="24"/>
            <w:u w:val="single"/>
            <w:rtl/>
          </w:rPr>
          <w:t>(</w:t>
        </w:r>
        <w:r w:rsidR="00CD3A8F" w:rsidRPr="00CD3A8F">
          <w:rPr>
            <w:rFonts w:cs="David" w:hint="cs"/>
            <w:color w:val="0000FF"/>
            <w:sz w:val="24"/>
            <w:szCs w:val="24"/>
            <w:u w:val="single"/>
            <w:rtl/>
          </w:rPr>
          <w:t>א</w:t>
        </w:r>
        <w:r w:rsidR="00CD3A8F" w:rsidRPr="00CD3A8F">
          <w:rPr>
            <w:rFonts w:cs="David"/>
            <w:color w:val="0000FF"/>
            <w:sz w:val="24"/>
            <w:szCs w:val="24"/>
            <w:u w:val="single"/>
            <w:rtl/>
          </w:rPr>
          <w:t>)</w:t>
        </w:r>
      </w:hyperlink>
      <w:r>
        <w:rPr>
          <w:rFonts w:cs="David" w:hint="cs"/>
          <w:sz w:val="24"/>
          <w:szCs w:val="24"/>
          <w:rtl/>
        </w:rPr>
        <w:t xml:space="preserve"> ל</w:t>
      </w:r>
      <w:hyperlink r:id="rId60"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w:t>
      </w:r>
    </w:p>
    <w:p w14:paraId="5E989BF5" w14:textId="77777777" w:rsidR="00E05379" w:rsidRDefault="00E05379" w:rsidP="00E05379">
      <w:pPr>
        <w:pStyle w:val="ListParagraph"/>
        <w:numPr>
          <w:ilvl w:val="0"/>
          <w:numId w:val="1"/>
        </w:numPr>
        <w:bidi/>
        <w:spacing w:before="120" w:after="120"/>
        <w:ind w:left="567" w:hanging="567"/>
        <w:jc w:val="both"/>
        <w:rPr>
          <w:rFonts w:cs="David"/>
          <w:sz w:val="24"/>
          <w:szCs w:val="24"/>
        </w:rPr>
      </w:pPr>
      <w:r>
        <w:rPr>
          <w:rFonts w:cs="David" w:hint="cs"/>
          <w:sz w:val="24"/>
          <w:szCs w:val="24"/>
          <w:rtl/>
        </w:rPr>
        <w:t>לאור סכום הכסף הגדול שחולט, והליך השיקום המוצלח, לא מצאתי לנכון להשית על הנאשם ענישה כלכלית נוספת.</w:t>
      </w:r>
    </w:p>
    <w:p w14:paraId="1FA3FA38" w14:textId="77777777" w:rsidR="00E05379" w:rsidRDefault="00E05379" w:rsidP="00E05379">
      <w:pPr>
        <w:spacing w:before="120" w:after="120"/>
        <w:jc w:val="both"/>
        <w:rPr>
          <w:b/>
          <w:bCs/>
          <w:u w:val="single"/>
        </w:rPr>
      </w:pPr>
    </w:p>
    <w:p w14:paraId="70C3059D" w14:textId="77777777" w:rsidR="00E05379" w:rsidRDefault="00E05379" w:rsidP="00E05379">
      <w:pPr>
        <w:spacing w:before="120" w:after="120"/>
        <w:jc w:val="both"/>
        <w:rPr>
          <w:b/>
          <w:bCs/>
          <w:u w:val="single"/>
          <w:rtl/>
        </w:rPr>
      </w:pPr>
      <w:r>
        <w:rPr>
          <w:rFonts w:hint="cs"/>
          <w:b/>
          <w:bCs/>
          <w:u w:val="single"/>
          <w:rtl/>
        </w:rPr>
        <w:t>סוף דבר</w:t>
      </w:r>
    </w:p>
    <w:p w14:paraId="04BB5EFC" w14:textId="77777777" w:rsidR="00E05379" w:rsidRDefault="00E05379" w:rsidP="00E05379">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לפיכך, </w:t>
      </w:r>
      <w:r>
        <w:rPr>
          <w:rFonts w:cs="David" w:hint="cs"/>
          <w:b/>
          <w:bCs/>
          <w:sz w:val="24"/>
          <w:szCs w:val="24"/>
          <w:rtl/>
        </w:rPr>
        <w:t>אני גוזרת על הנאשם את העונשים הבאים</w:t>
      </w:r>
      <w:r>
        <w:rPr>
          <w:rFonts w:cs="David" w:hint="cs"/>
          <w:sz w:val="24"/>
          <w:szCs w:val="24"/>
          <w:rtl/>
        </w:rPr>
        <w:t>:</w:t>
      </w:r>
    </w:p>
    <w:p w14:paraId="2337A245" w14:textId="77777777" w:rsidR="00E05379" w:rsidRDefault="00E05379" w:rsidP="00E05379">
      <w:pPr>
        <w:pStyle w:val="ListParagraph"/>
        <w:numPr>
          <w:ilvl w:val="0"/>
          <w:numId w:val="3"/>
        </w:numPr>
        <w:bidi/>
        <w:spacing w:before="120" w:after="120"/>
        <w:ind w:left="1076" w:hanging="494"/>
        <w:jc w:val="both"/>
        <w:rPr>
          <w:rFonts w:cs="David"/>
          <w:sz w:val="24"/>
          <w:szCs w:val="24"/>
        </w:rPr>
      </w:pPr>
      <w:r>
        <w:rPr>
          <w:rFonts w:cs="David" w:hint="cs"/>
          <w:sz w:val="24"/>
          <w:szCs w:val="24"/>
          <w:rtl/>
        </w:rPr>
        <w:t>מאסר לתקופה של 6 חודשים שיבוצע בדרך של עבודות שירות, בניכוי ימי מעצרו מיום מיום 9.5.17 ועד יום 23.8.17. הנאשם יבצע את העבודות השירות בהתאם לחוות דעת הממונה מיום 20.11.18. את עבודות השירות יחל הנאשם ביום 3.1.19.</w:t>
      </w:r>
    </w:p>
    <w:p w14:paraId="2858F7CD" w14:textId="77777777" w:rsidR="00E05379" w:rsidRDefault="00E05379" w:rsidP="00E05379">
      <w:pPr>
        <w:pStyle w:val="ListParagraph"/>
        <w:bidi/>
        <w:spacing w:before="120" w:after="120"/>
        <w:ind w:left="1076"/>
        <w:jc w:val="both"/>
        <w:rPr>
          <w:rFonts w:cs="David"/>
          <w:sz w:val="24"/>
          <w:szCs w:val="24"/>
        </w:rPr>
      </w:pPr>
      <w:r>
        <w:rPr>
          <w:rFonts w:cs="David" w:hint="cs"/>
          <w:sz w:val="24"/>
          <w:szCs w:val="24"/>
          <w:rtl/>
        </w:rPr>
        <w:t>מובהר לנאשם, כי כל חריגה מהוראות הממונה עלולה להוביל לנשיאת המאסר בפועל;</w:t>
      </w:r>
    </w:p>
    <w:p w14:paraId="782738EE" w14:textId="77777777" w:rsidR="00E05379" w:rsidRDefault="00E05379" w:rsidP="00E05379">
      <w:pPr>
        <w:pStyle w:val="ListParagraph"/>
        <w:numPr>
          <w:ilvl w:val="0"/>
          <w:numId w:val="3"/>
        </w:numPr>
        <w:bidi/>
        <w:spacing w:before="120" w:after="120"/>
        <w:ind w:left="1076" w:hanging="494"/>
        <w:jc w:val="both"/>
        <w:rPr>
          <w:rFonts w:cs="David"/>
          <w:sz w:val="24"/>
          <w:szCs w:val="24"/>
        </w:rPr>
      </w:pPr>
      <w:r>
        <w:rPr>
          <w:rFonts w:cs="David" w:hint="cs"/>
          <w:sz w:val="24"/>
          <w:szCs w:val="24"/>
          <w:rtl/>
        </w:rPr>
        <w:t xml:space="preserve">מאסר על תנאי לתקופה של 6 חודשים, והתנאי הוא שבמשך 3 שנים מהיום לא יעבור כל עבירה מסוג פשע לפי </w:t>
      </w:r>
      <w:hyperlink r:id="rId61"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w:t>
      </w:r>
    </w:p>
    <w:p w14:paraId="13BFEAEA" w14:textId="77777777" w:rsidR="00E05379" w:rsidRDefault="00E05379" w:rsidP="00E05379">
      <w:pPr>
        <w:pStyle w:val="ListParagraph"/>
        <w:numPr>
          <w:ilvl w:val="0"/>
          <w:numId w:val="3"/>
        </w:numPr>
        <w:bidi/>
        <w:spacing w:before="120" w:after="120"/>
        <w:ind w:left="1076" w:hanging="494"/>
        <w:jc w:val="both"/>
        <w:rPr>
          <w:rFonts w:cs="David"/>
          <w:sz w:val="24"/>
          <w:szCs w:val="24"/>
        </w:rPr>
      </w:pPr>
      <w:r>
        <w:rPr>
          <w:rFonts w:cs="David" w:hint="cs"/>
          <w:sz w:val="24"/>
          <w:szCs w:val="24"/>
          <w:rtl/>
        </w:rPr>
        <w:t xml:space="preserve">מאסר על תנאי לתקופה של 3 חודשים, והתנאי הוא שבמשך 3 שנים מהיום לא יעבור כל עבירה מסוג עוון לפי </w:t>
      </w:r>
      <w:hyperlink r:id="rId62" w:history="1">
        <w:r w:rsidR="00203211" w:rsidRPr="00203211">
          <w:rPr>
            <w:rFonts w:cs="David" w:hint="cs"/>
            <w:color w:val="0000FF"/>
            <w:sz w:val="24"/>
            <w:szCs w:val="24"/>
            <w:u w:val="single"/>
            <w:rtl/>
          </w:rPr>
          <w:t>פקודת</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הסמים</w:t>
        </w:r>
        <w:r w:rsidR="00203211" w:rsidRPr="00203211">
          <w:rPr>
            <w:rFonts w:cs="David"/>
            <w:color w:val="0000FF"/>
            <w:sz w:val="24"/>
            <w:szCs w:val="24"/>
            <w:u w:val="single"/>
            <w:rtl/>
          </w:rPr>
          <w:t xml:space="preserve"> </w:t>
        </w:r>
        <w:r w:rsidR="00203211" w:rsidRPr="00203211">
          <w:rPr>
            <w:rFonts w:cs="David" w:hint="cs"/>
            <w:color w:val="0000FF"/>
            <w:sz w:val="24"/>
            <w:szCs w:val="24"/>
            <w:u w:val="single"/>
            <w:rtl/>
          </w:rPr>
          <w:t>המסוכנים</w:t>
        </w:r>
      </w:hyperlink>
      <w:r>
        <w:rPr>
          <w:rFonts w:cs="David" w:hint="cs"/>
          <w:sz w:val="24"/>
          <w:szCs w:val="24"/>
          <w:rtl/>
        </w:rPr>
        <w:t>;</w:t>
      </w:r>
    </w:p>
    <w:p w14:paraId="44A3CE93" w14:textId="77777777" w:rsidR="00E05379" w:rsidRDefault="00E05379" w:rsidP="00E05379">
      <w:pPr>
        <w:pStyle w:val="ListParagraph"/>
        <w:numPr>
          <w:ilvl w:val="0"/>
          <w:numId w:val="3"/>
        </w:numPr>
        <w:bidi/>
        <w:spacing w:before="120" w:after="120"/>
        <w:ind w:left="1076" w:hanging="494"/>
        <w:jc w:val="both"/>
        <w:rPr>
          <w:rFonts w:cs="David"/>
          <w:sz w:val="24"/>
          <w:szCs w:val="24"/>
        </w:rPr>
      </w:pPr>
      <w:r>
        <w:rPr>
          <w:rFonts w:cs="David" w:hint="cs"/>
          <w:sz w:val="24"/>
          <w:szCs w:val="24"/>
          <w:rtl/>
        </w:rPr>
        <w:t>צו מבחן למשך שנה. רשמתי לפני נכונות נאשם לבצע צו המבחן. מובהר בזאת, כי כל חריגה מהוראות שירות המבחן עלולה להוביל לביטול גזר דינו וגזירת דינו מחדש.</w:t>
      </w:r>
    </w:p>
    <w:p w14:paraId="5B38C6C0" w14:textId="77777777" w:rsidR="00E05379" w:rsidRDefault="00E05379" w:rsidP="00E05379">
      <w:pPr>
        <w:pStyle w:val="ListParagraph"/>
        <w:numPr>
          <w:ilvl w:val="0"/>
          <w:numId w:val="3"/>
        </w:numPr>
        <w:bidi/>
        <w:spacing w:before="120" w:after="120"/>
        <w:ind w:left="1076" w:hanging="494"/>
        <w:jc w:val="both"/>
        <w:rPr>
          <w:rFonts w:cs="David"/>
          <w:sz w:val="24"/>
          <w:szCs w:val="24"/>
          <w:rtl/>
        </w:rPr>
      </w:pPr>
      <w:r>
        <w:rPr>
          <w:rFonts w:cs="David" w:hint="cs"/>
          <w:sz w:val="24"/>
          <w:szCs w:val="24"/>
          <w:rtl/>
        </w:rPr>
        <w:t xml:space="preserve">סכום הכסף שנתפס יחולט לטובת המדינה. </w:t>
      </w:r>
    </w:p>
    <w:p w14:paraId="2C2D9C6D" w14:textId="77777777" w:rsidR="00E05379" w:rsidRDefault="00E05379" w:rsidP="00E05379">
      <w:pPr>
        <w:pStyle w:val="ListParagraph"/>
        <w:bidi/>
        <w:spacing w:before="120" w:after="120"/>
        <w:ind w:left="1076"/>
        <w:jc w:val="both"/>
        <w:rPr>
          <w:rFonts w:cs="David"/>
          <w:sz w:val="24"/>
          <w:szCs w:val="24"/>
        </w:rPr>
      </w:pPr>
      <w:r>
        <w:rPr>
          <w:rFonts w:cs="David" w:hint="cs"/>
          <w:sz w:val="24"/>
          <w:szCs w:val="24"/>
          <w:rtl/>
        </w:rPr>
        <w:t>הסמים, המשקלים, המכשיר לספירת שטרות והשטרות המזויפים - יושמדו.</w:t>
      </w:r>
    </w:p>
    <w:p w14:paraId="6CD6D1EB" w14:textId="77777777" w:rsidR="00E05379" w:rsidRDefault="00E05379" w:rsidP="00E05379">
      <w:pPr>
        <w:pStyle w:val="ListParagraph"/>
        <w:bidi/>
        <w:spacing w:before="120" w:after="120"/>
        <w:ind w:left="1076"/>
        <w:jc w:val="both"/>
        <w:rPr>
          <w:rFonts w:cs="David"/>
          <w:sz w:val="24"/>
          <w:szCs w:val="24"/>
          <w:rtl/>
        </w:rPr>
      </w:pPr>
      <w:r>
        <w:rPr>
          <w:rFonts w:cs="David" w:hint="cs"/>
          <w:sz w:val="24"/>
          <w:szCs w:val="24"/>
          <w:rtl/>
        </w:rPr>
        <w:t xml:space="preserve">מכשירי הטלפון שנתפסו יוחזרו לבעליהם. </w:t>
      </w:r>
    </w:p>
    <w:p w14:paraId="084019CA" w14:textId="77777777" w:rsidR="00E05379" w:rsidRDefault="00E05379" w:rsidP="00E05379">
      <w:pPr>
        <w:spacing w:before="120" w:after="120"/>
        <w:jc w:val="both"/>
        <w:rPr>
          <w:rtl/>
        </w:rPr>
      </w:pPr>
    </w:p>
    <w:p w14:paraId="1E29FFC6" w14:textId="77777777" w:rsidR="00E05379" w:rsidRPr="001651E2" w:rsidRDefault="00E05379" w:rsidP="00E05379">
      <w:pPr>
        <w:spacing w:before="120" w:after="120"/>
        <w:jc w:val="both"/>
        <w:rPr>
          <w:b/>
          <w:bCs/>
          <w:rtl/>
        </w:rPr>
      </w:pPr>
      <w:r w:rsidRPr="001651E2">
        <w:rPr>
          <w:rFonts w:hint="cs"/>
          <w:b/>
          <w:bCs/>
          <w:rtl/>
        </w:rPr>
        <w:t xml:space="preserve">גזר הדין יומצא לממונה על עבודות השרות ולשרות המבחן. </w:t>
      </w:r>
    </w:p>
    <w:p w14:paraId="4C461AE8" w14:textId="77777777" w:rsidR="00E05379" w:rsidRDefault="00E05379" w:rsidP="00E05379">
      <w:pPr>
        <w:spacing w:before="120" w:after="120"/>
        <w:jc w:val="both"/>
      </w:pPr>
    </w:p>
    <w:p w14:paraId="3883172A" w14:textId="77777777" w:rsidR="00E05379" w:rsidRDefault="00E05379" w:rsidP="00E05379">
      <w:pPr>
        <w:spacing w:before="120" w:after="120"/>
        <w:ind w:left="509" w:hanging="567"/>
        <w:contextualSpacing/>
        <w:jc w:val="both"/>
        <w:rPr>
          <w:b/>
          <w:bCs/>
          <w:rtl/>
        </w:rPr>
      </w:pPr>
      <w:r>
        <w:rPr>
          <w:rFonts w:hint="cs"/>
          <w:b/>
          <w:bCs/>
          <w:rtl/>
        </w:rPr>
        <w:t xml:space="preserve">זכות ערעור כחוק תוך 45 ימים. </w:t>
      </w:r>
    </w:p>
    <w:p w14:paraId="181C7AC8" w14:textId="77777777" w:rsidR="00E05379" w:rsidRPr="00E05379" w:rsidRDefault="00E05379" w:rsidP="00E05379">
      <w:pPr>
        <w:bidi w:val="0"/>
        <w:rPr>
          <w:rFonts w:cs="Arial"/>
          <w:sz w:val="22"/>
          <w:szCs w:val="22"/>
          <w:rtl/>
        </w:rPr>
      </w:pPr>
    </w:p>
    <w:p w14:paraId="179EF9F0" w14:textId="77777777" w:rsidR="00E05379" w:rsidRPr="00B05847" w:rsidRDefault="00E05379" w:rsidP="00E05379">
      <w:pPr>
        <w:rPr>
          <w:rtl/>
        </w:rPr>
      </w:pPr>
    </w:p>
    <w:p w14:paraId="48E73744" w14:textId="77777777" w:rsidR="00E05379" w:rsidRPr="00203211" w:rsidRDefault="00203211" w:rsidP="00E05379">
      <w:pPr>
        <w:rPr>
          <w:color w:val="FFFFFF"/>
          <w:sz w:val="2"/>
          <w:szCs w:val="2"/>
          <w:rtl/>
        </w:rPr>
      </w:pPr>
      <w:r w:rsidRPr="00203211">
        <w:rPr>
          <w:color w:val="FFFFFF"/>
          <w:sz w:val="2"/>
          <w:szCs w:val="2"/>
          <w:rtl/>
        </w:rPr>
        <w:t>5129371</w:t>
      </w:r>
    </w:p>
    <w:p w14:paraId="694005B1" w14:textId="77777777" w:rsidR="00E05379" w:rsidRDefault="00203211" w:rsidP="00E05379">
      <w:pPr>
        <w:rPr>
          <w:rFonts w:cs="FrankRuehl"/>
          <w:sz w:val="28"/>
          <w:szCs w:val="28"/>
          <w:rtl/>
        </w:rPr>
      </w:pPr>
      <w:r w:rsidRPr="00203211">
        <w:rPr>
          <w:rFonts w:ascii="Arial" w:hAnsi="Arial"/>
          <w:color w:val="FFFFFF"/>
          <w:sz w:val="2"/>
          <w:szCs w:val="2"/>
          <w:rtl/>
        </w:rPr>
        <w:t>54678313</w:t>
      </w:r>
      <w:r>
        <w:rPr>
          <w:rFonts w:ascii="Arial" w:hAnsi="Arial"/>
          <w:rtl/>
        </w:rPr>
        <w:t xml:space="preserve">ניתן היום,  כ"ה כסלו תשע"ט, 03 דצמבר 2018, בהעדר הצדדים. </w:t>
      </w:r>
    </w:p>
    <w:p w14:paraId="582736E8" w14:textId="77777777" w:rsidR="00E05379" w:rsidRDefault="00E05379" w:rsidP="00E0537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37259CA" w14:textId="77777777" w:rsidR="00E05379" w:rsidRDefault="00E05379" w:rsidP="00E05379">
      <w:pPr>
        <w:jc w:val="center"/>
        <w:rPr>
          <w:rFonts w:ascii="Arial" w:hAnsi="Arial" w:cs="FrankRuehl"/>
          <w:sz w:val="28"/>
          <w:szCs w:val="28"/>
          <w:rtl/>
        </w:rPr>
      </w:pPr>
    </w:p>
    <w:p w14:paraId="04EB8FB9" w14:textId="77777777" w:rsidR="00203211" w:rsidRDefault="00203211" w:rsidP="00203211">
      <w:pPr>
        <w:rPr>
          <w:rtl/>
        </w:rPr>
      </w:pPr>
    </w:p>
    <w:p w14:paraId="5BF57111" w14:textId="77777777" w:rsidR="00203211" w:rsidRDefault="00203211" w:rsidP="00203211">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71FF703D" w14:textId="77777777" w:rsidR="00CD3A8F" w:rsidRPr="00CD3A8F" w:rsidRDefault="00CD3A8F" w:rsidP="00CD3A8F">
      <w:pPr>
        <w:keepNext/>
        <w:rPr>
          <w:rFonts w:ascii="David" w:hAnsi="David"/>
          <w:color w:val="000000"/>
          <w:sz w:val="22"/>
          <w:szCs w:val="22"/>
          <w:rtl/>
        </w:rPr>
      </w:pPr>
    </w:p>
    <w:p w14:paraId="6F81D6E8" w14:textId="77777777" w:rsidR="00CD3A8F" w:rsidRPr="00CD3A8F" w:rsidRDefault="00CD3A8F" w:rsidP="00CD3A8F">
      <w:pPr>
        <w:keepNext/>
        <w:rPr>
          <w:rFonts w:ascii="David" w:hAnsi="David"/>
          <w:color w:val="000000"/>
          <w:sz w:val="22"/>
          <w:szCs w:val="22"/>
          <w:rtl/>
        </w:rPr>
      </w:pPr>
      <w:r w:rsidRPr="00CD3A8F">
        <w:rPr>
          <w:rFonts w:ascii="David" w:hAnsi="David"/>
          <w:color w:val="000000"/>
          <w:sz w:val="22"/>
          <w:szCs w:val="22"/>
          <w:rtl/>
        </w:rPr>
        <w:t>אפרת פינק 54678313-/</w:t>
      </w:r>
    </w:p>
    <w:p w14:paraId="631E8122" w14:textId="77777777" w:rsidR="00203211" w:rsidRPr="00203211" w:rsidRDefault="00CD3A8F" w:rsidP="00CD3A8F">
      <w:pPr>
        <w:rPr>
          <w:color w:val="0000FF"/>
          <w:u w:val="single"/>
        </w:rPr>
      </w:pPr>
      <w:r w:rsidRPr="00CD3A8F">
        <w:rPr>
          <w:color w:val="000000"/>
          <w:u w:val="single"/>
          <w:rtl/>
        </w:rPr>
        <w:t>נוסח מסמך זה כפוף לשינויי ניסוח ועריכה</w:t>
      </w:r>
    </w:p>
    <w:sectPr w:rsidR="00203211" w:rsidRPr="00203211" w:rsidSect="00CD3A8F">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F467B" w14:textId="77777777" w:rsidR="008F5F12" w:rsidRDefault="008F5F12" w:rsidP="00B1158C">
      <w:r>
        <w:separator/>
      </w:r>
    </w:p>
  </w:endnote>
  <w:endnote w:type="continuationSeparator" w:id="0">
    <w:p w14:paraId="77F6F8F8" w14:textId="77777777" w:rsidR="008F5F12" w:rsidRDefault="008F5F12" w:rsidP="00B1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4A8DF" w14:textId="77777777" w:rsidR="00CD3A8F" w:rsidRDefault="00CD3A8F" w:rsidP="00CD3A8F">
    <w:pPr>
      <w:pStyle w:val="a5"/>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p w14:paraId="76BF49B3" w14:textId="77777777" w:rsidR="001811D7" w:rsidRPr="00CD3A8F" w:rsidRDefault="001811D7" w:rsidP="00CD3A8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76A1" w14:textId="77777777" w:rsidR="00CD3A8F" w:rsidRDefault="00CD3A8F" w:rsidP="00CD3A8F">
    <w:pPr>
      <w:pStyle w:val="a5"/>
      <w:jc w:val="center"/>
    </w:pPr>
    <w:r>
      <w:pict w14:anchorId="26CD2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p w14:paraId="211CE358" w14:textId="77777777" w:rsidR="001811D7" w:rsidRPr="00CD3A8F" w:rsidRDefault="001811D7" w:rsidP="00CD3A8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1FA13" w14:textId="77777777" w:rsidR="008F5F12" w:rsidRDefault="008F5F12" w:rsidP="00B1158C">
      <w:r>
        <w:separator/>
      </w:r>
    </w:p>
  </w:footnote>
  <w:footnote w:type="continuationSeparator" w:id="0">
    <w:p w14:paraId="0C39E57F" w14:textId="77777777" w:rsidR="008F5F12" w:rsidRDefault="008F5F12" w:rsidP="00B1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20E22" w14:textId="77777777" w:rsidR="00203211" w:rsidRPr="00CD3A8F" w:rsidRDefault="00CD3A8F" w:rsidP="00CD3A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37850-05-17</w:t>
    </w:r>
    <w:r>
      <w:rPr>
        <w:rFonts w:ascii="David" w:hAnsi="David"/>
        <w:color w:val="000000"/>
        <w:sz w:val="22"/>
        <w:szCs w:val="22"/>
        <w:rtl/>
      </w:rPr>
      <w:tab/>
      <w:t xml:space="preserve"> מדינת ישראל נ' רומן גרשנוביץ'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3C0B8" w14:textId="77777777" w:rsidR="00203211" w:rsidRPr="00CD3A8F" w:rsidRDefault="00CD3A8F" w:rsidP="00CD3A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37850-05-17</w:t>
    </w:r>
    <w:r>
      <w:rPr>
        <w:rFonts w:ascii="David" w:hAnsi="David"/>
        <w:color w:val="000000"/>
        <w:sz w:val="22"/>
        <w:szCs w:val="22"/>
        <w:rtl/>
      </w:rPr>
      <w:tab/>
      <w:t xml:space="preserve"> מדינת ישראל נ' רומן גרשנוביץ'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E6246"/>
    <w:multiLevelType w:val="hybridMultilevel"/>
    <w:tmpl w:val="4DC02904"/>
    <w:lvl w:ilvl="0" w:tplc="B6A09AD4">
      <w:numFmt w:val="bullet"/>
      <w:lvlText w:val="-"/>
      <w:lvlJc w:val="left"/>
      <w:pPr>
        <w:ind w:left="927" w:hanging="360"/>
      </w:pPr>
      <w:rPr>
        <w:rFonts w:ascii="Calibri" w:eastAsia="Calibri" w:hAnsi="Calibri" w:cs="David"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6F393A3A"/>
    <w:multiLevelType w:val="hybridMultilevel"/>
    <w:tmpl w:val="FE98CBA0"/>
    <w:lvl w:ilvl="0" w:tplc="66AC465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A9455D5"/>
    <w:multiLevelType w:val="hybridMultilevel"/>
    <w:tmpl w:val="612A0C20"/>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678848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105744">
    <w:abstractNumId w:val="0"/>
  </w:num>
  <w:num w:numId="3" w16cid:durableId="901986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5379"/>
    <w:rsid w:val="00067A2D"/>
    <w:rsid w:val="001811D7"/>
    <w:rsid w:val="00203211"/>
    <w:rsid w:val="0044208B"/>
    <w:rsid w:val="007A064B"/>
    <w:rsid w:val="008F5F12"/>
    <w:rsid w:val="00B1158C"/>
    <w:rsid w:val="00BD2263"/>
    <w:rsid w:val="00CD3A8F"/>
    <w:rsid w:val="00E05379"/>
    <w:rsid w:val="00E948B3"/>
    <w:rsid w:val="00F323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C135E4"/>
  <w15:chartTrackingRefBased/>
  <w15:docId w15:val="{26CA7731-961A-48CB-A390-608A26B2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3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5379"/>
    <w:pPr>
      <w:tabs>
        <w:tab w:val="center" w:pos="4153"/>
        <w:tab w:val="right" w:pos="8306"/>
      </w:tabs>
    </w:pPr>
  </w:style>
  <w:style w:type="character" w:customStyle="1" w:styleId="a4">
    <w:name w:val="כותרת עליונה תו"/>
    <w:link w:val="a3"/>
    <w:rsid w:val="00E05379"/>
    <w:rPr>
      <w:rFonts w:ascii="Times New Roman" w:eastAsia="Times New Roman" w:hAnsi="Times New Roman" w:cs="David"/>
      <w:sz w:val="24"/>
      <w:szCs w:val="24"/>
    </w:rPr>
  </w:style>
  <w:style w:type="paragraph" w:styleId="a5">
    <w:name w:val="footer"/>
    <w:basedOn w:val="a"/>
    <w:link w:val="a6"/>
    <w:rsid w:val="00E05379"/>
    <w:pPr>
      <w:tabs>
        <w:tab w:val="center" w:pos="4153"/>
        <w:tab w:val="right" w:pos="8306"/>
      </w:tabs>
    </w:pPr>
  </w:style>
  <w:style w:type="character" w:customStyle="1" w:styleId="a6">
    <w:name w:val="כותרת תחתונה תו"/>
    <w:link w:val="a5"/>
    <w:rsid w:val="00E05379"/>
    <w:rPr>
      <w:rFonts w:ascii="Times New Roman" w:eastAsia="Times New Roman" w:hAnsi="Times New Roman" w:cs="David"/>
      <w:sz w:val="24"/>
      <w:szCs w:val="24"/>
    </w:rPr>
  </w:style>
  <w:style w:type="table" w:styleId="a7">
    <w:name w:val="Table Grid"/>
    <w:basedOn w:val="a1"/>
    <w:rsid w:val="00E053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5379"/>
  </w:style>
  <w:style w:type="character" w:customStyle="1" w:styleId="ListParagraphChar">
    <w:name w:val="List Paragraph Char"/>
    <w:link w:val="ListParagraph"/>
    <w:locked/>
    <w:rsid w:val="00E05379"/>
  </w:style>
  <w:style w:type="paragraph" w:customStyle="1" w:styleId="ListParagraph">
    <w:name w:val="List Paragraph"/>
    <w:basedOn w:val="a"/>
    <w:link w:val="ListParagraphChar"/>
    <w:qFormat/>
    <w:rsid w:val="00E05379"/>
    <w:pPr>
      <w:bidi w:val="0"/>
      <w:spacing w:line="360" w:lineRule="auto"/>
      <w:ind w:left="720"/>
      <w:contextualSpacing/>
    </w:pPr>
    <w:rPr>
      <w:rFonts w:ascii="Calibri" w:eastAsia="Calibri" w:hAnsi="Calibri" w:cs="Arial"/>
      <w:sz w:val="22"/>
      <w:szCs w:val="22"/>
    </w:rPr>
  </w:style>
  <w:style w:type="character" w:styleId="Hyperlink">
    <w:name w:val="Hyperlink"/>
    <w:rsid w:val="0020321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62.2" TargetMode="External"/><Relationship Id="rId21" Type="http://schemas.openxmlformats.org/officeDocument/2006/relationships/hyperlink" Target="http://www.nevo.co.il/law/4216/19a" TargetMode="External"/><Relationship Id="rId42" Type="http://schemas.openxmlformats.org/officeDocument/2006/relationships/hyperlink" Target="http://www.nevo.co.il/case/18793360" TargetMode="External"/><Relationship Id="rId47" Type="http://schemas.openxmlformats.org/officeDocument/2006/relationships/hyperlink" Target="http://www.nevo.co.il/case/5027228"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62.2" TargetMode="External"/><Relationship Id="rId29" Type="http://schemas.openxmlformats.org/officeDocument/2006/relationships/hyperlink" Target="http://www.nevo.co.il/case/578682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21858263" TargetMode="External"/><Relationship Id="rId40" Type="http://schemas.openxmlformats.org/officeDocument/2006/relationships/hyperlink" Target="http://www.nevo.co.il/case/21931752" TargetMode="External"/><Relationship Id="rId45" Type="http://schemas.openxmlformats.org/officeDocument/2006/relationships/hyperlink" Target="http://www.nevo.co.il/case/5941681" TargetMode="External"/><Relationship Id="rId53" Type="http://schemas.openxmlformats.org/officeDocument/2006/relationships/hyperlink" Target="http://www.nevo.co.il/case/22932636" TargetMode="External"/><Relationship Id="rId58" Type="http://schemas.openxmlformats.org/officeDocument/2006/relationships/hyperlink" Target="http://www.nevo.co.il/law/4216"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45416" TargetMode="External"/><Relationship Id="rId35" Type="http://schemas.openxmlformats.org/officeDocument/2006/relationships/hyperlink" Target="http://www.nevo.co.il/case/22607307" TargetMode="External"/><Relationship Id="rId43" Type="http://schemas.openxmlformats.org/officeDocument/2006/relationships/hyperlink" Target="http://www.nevo.co.il/case/21017469" TargetMode="External"/><Relationship Id="rId48" Type="http://schemas.openxmlformats.org/officeDocument/2006/relationships/hyperlink" Target="http://www.nevo.co.il/law/70301/40d" TargetMode="External"/><Relationship Id="rId56" Type="http://schemas.openxmlformats.org/officeDocument/2006/relationships/hyperlink" Target="http://www.nevo.co.il/case/20222040"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6120591"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2439819" TargetMode="External"/><Relationship Id="rId46" Type="http://schemas.openxmlformats.org/officeDocument/2006/relationships/hyperlink" Target="http://www.nevo.co.il/case/18009841" TargetMode="External"/><Relationship Id="rId59" Type="http://schemas.openxmlformats.org/officeDocument/2006/relationships/hyperlink" Target="http://www.nevo.co.il/law/4216/36a.a" TargetMode="External"/><Relationship Id="rId67" Type="http://schemas.openxmlformats.org/officeDocument/2006/relationships/footer" Target="footer2.xml"/><Relationship Id="rId20" Type="http://schemas.openxmlformats.org/officeDocument/2006/relationships/hyperlink" Target="http://www.nevo.co.il/law/4216/13" TargetMode="External"/><Relationship Id="rId41" Type="http://schemas.openxmlformats.org/officeDocument/2006/relationships/hyperlink" Target="http://www.nevo.co.il/case/4322430" TargetMode="External"/><Relationship Id="rId54" Type="http://schemas.openxmlformats.org/officeDocument/2006/relationships/hyperlink" Target="http://www.nevo.co.il/case/20996125" TargetMode="External"/><Relationship Id="rId62"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8448705" TargetMode="External"/><Relationship Id="rId49" Type="http://schemas.openxmlformats.org/officeDocument/2006/relationships/hyperlink" Target="http://www.nevo.co.il/law/70301" TargetMode="External"/><Relationship Id="rId57" Type="http://schemas.openxmlformats.org/officeDocument/2006/relationships/hyperlink" Target="http://www.nevo.co.il/law/4216/36a.b"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17939812" TargetMode="External"/><Relationship Id="rId44" Type="http://schemas.openxmlformats.org/officeDocument/2006/relationships/hyperlink" Target="http://www.nevo.co.il/case/5933865" TargetMode="External"/><Relationship Id="rId52" Type="http://schemas.openxmlformats.org/officeDocument/2006/relationships/hyperlink" Target="http://www.nevo.co.il/case/21827077" TargetMode="External"/><Relationship Id="rId60" Type="http://schemas.openxmlformats.org/officeDocument/2006/relationships/hyperlink" Target="http://www.nevo.co.il/law/4216"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3770398" TargetMode="External"/><Relationship Id="rId34" Type="http://schemas.openxmlformats.org/officeDocument/2006/relationships/hyperlink" Target="http://www.nevo.co.il/case/20420496"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169580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3729</Words>
  <Characters>18649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22334</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8257637</vt:i4>
      </vt:variant>
      <vt:variant>
        <vt:i4>159</vt:i4>
      </vt:variant>
      <vt:variant>
        <vt:i4>0</vt:i4>
      </vt:variant>
      <vt:variant>
        <vt:i4>5</vt:i4>
      </vt:variant>
      <vt:variant>
        <vt:lpwstr>http://www.nevo.co.il/law/4216</vt:lpwstr>
      </vt:variant>
      <vt:variant>
        <vt:lpwstr/>
      </vt:variant>
      <vt:variant>
        <vt:i4>5046354</vt:i4>
      </vt:variant>
      <vt:variant>
        <vt:i4>156</vt:i4>
      </vt:variant>
      <vt:variant>
        <vt:i4>0</vt:i4>
      </vt:variant>
      <vt:variant>
        <vt:i4>5</vt:i4>
      </vt:variant>
      <vt:variant>
        <vt:lpwstr>http://www.nevo.co.il/law/4216/36a.a</vt:lpwstr>
      </vt:variant>
      <vt:variant>
        <vt:lpwstr/>
      </vt:variant>
      <vt:variant>
        <vt:i4>8257637</vt:i4>
      </vt:variant>
      <vt:variant>
        <vt:i4>153</vt:i4>
      </vt:variant>
      <vt:variant>
        <vt:i4>0</vt:i4>
      </vt:variant>
      <vt:variant>
        <vt:i4>5</vt:i4>
      </vt:variant>
      <vt:variant>
        <vt:lpwstr>http://www.nevo.co.il/law/4216</vt:lpwstr>
      </vt:variant>
      <vt:variant>
        <vt:lpwstr/>
      </vt:variant>
      <vt:variant>
        <vt:i4>5111890</vt:i4>
      </vt:variant>
      <vt:variant>
        <vt:i4>150</vt:i4>
      </vt:variant>
      <vt:variant>
        <vt:i4>0</vt:i4>
      </vt:variant>
      <vt:variant>
        <vt:i4>5</vt:i4>
      </vt:variant>
      <vt:variant>
        <vt:lpwstr>http://www.nevo.co.il/law/4216/36a.b</vt:lpwstr>
      </vt:variant>
      <vt:variant>
        <vt:lpwstr/>
      </vt:variant>
      <vt:variant>
        <vt:i4>3539062</vt:i4>
      </vt:variant>
      <vt:variant>
        <vt:i4>147</vt:i4>
      </vt:variant>
      <vt:variant>
        <vt:i4>0</vt:i4>
      </vt:variant>
      <vt:variant>
        <vt:i4>5</vt:i4>
      </vt:variant>
      <vt:variant>
        <vt:lpwstr>http://www.nevo.co.il/case/20222040</vt:lpwstr>
      </vt:variant>
      <vt:variant>
        <vt:lpwstr/>
      </vt:variant>
      <vt:variant>
        <vt:i4>3145847</vt:i4>
      </vt:variant>
      <vt:variant>
        <vt:i4>144</vt:i4>
      </vt:variant>
      <vt:variant>
        <vt:i4>0</vt:i4>
      </vt:variant>
      <vt:variant>
        <vt:i4>5</vt:i4>
      </vt:variant>
      <vt:variant>
        <vt:lpwstr>http://www.nevo.co.il/case/16958004</vt:lpwstr>
      </vt:variant>
      <vt:variant>
        <vt:lpwstr/>
      </vt:variant>
      <vt:variant>
        <vt:i4>4128892</vt:i4>
      </vt:variant>
      <vt:variant>
        <vt:i4>141</vt:i4>
      </vt:variant>
      <vt:variant>
        <vt:i4>0</vt:i4>
      </vt:variant>
      <vt:variant>
        <vt:i4>5</vt:i4>
      </vt:variant>
      <vt:variant>
        <vt:lpwstr>http://www.nevo.co.il/case/20996125</vt:lpwstr>
      </vt:variant>
      <vt:variant>
        <vt:lpwstr/>
      </vt:variant>
      <vt:variant>
        <vt:i4>3801203</vt:i4>
      </vt:variant>
      <vt:variant>
        <vt:i4>138</vt:i4>
      </vt:variant>
      <vt:variant>
        <vt:i4>0</vt:i4>
      </vt:variant>
      <vt:variant>
        <vt:i4>5</vt:i4>
      </vt:variant>
      <vt:variant>
        <vt:lpwstr>http://www.nevo.co.il/case/22932636</vt:lpwstr>
      </vt:variant>
      <vt:variant>
        <vt:lpwstr/>
      </vt:variant>
      <vt:variant>
        <vt:i4>3801207</vt:i4>
      </vt:variant>
      <vt:variant>
        <vt:i4>135</vt:i4>
      </vt:variant>
      <vt:variant>
        <vt:i4>0</vt:i4>
      </vt:variant>
      <vt:variant>
        <vt:i4>5</vt:i4>
      </vt:variant>
      <vt:variant>
        <vt:lpwstr>http://www.nevo.co.il/case/21827077</vt:lpwstr>
      </vt:variant>
      <vt:variant>
        <vt:lpwstr/>
      </vt:variant>
      <vt:variant>
        <vt:i4>3145852</vt:i4>
      </vt:variant>
      <vt:variant>
        <vt:i4>132</vt:i4>
      </vt:variant>
      <vt:variant>
        <vt:i4>0</vt:i4>
      </vt:variant>
      <vt:variant>
        <vt:i4>5</vt:i4>
      </vt:variant>
      <vt:variant>
        <vt:lpwstr>http://www.nevo.co.il/case/6120591</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3997809</vt:i4>
      </vt:variant>
      <vt:variant>
        <vt:i4>120</vt:i4>
      </vt:variant>
      <vt:variant>
        <vt:i4>0</vt:i4>
      </vt:variant>
      <vt:variant>
        <vt:i4>5</vt:i4>
      </vt:variant>
      <vt:variant>
        <vt:lpwstr>http://www.nevo.co.il/case/5027228</vt:lpwstr>
      </vt:variant>
      <vt:variant>
        <vt:lpwstr/>
      </vt:variant>
      <vt:variant>
        <vt:i4>3932276</vt:i4>
      </vt:variant>
      <vt:variant>
        <vt:i4>117</vt:i4>
      </vt:variant>
      <vt:variant>
        <vt:i4>0</vt:i4>
      </vt:variant>
      <vt:variant>
        <vt:i4>5</vt:i4>
      </vt:variant>
      <vt:variant>
        <vt:lpwstr>http://www.nevo.co.il/case/18009841</vt:lpwstr>
      </vt:variant>
      <vt:variant>
        <vt:lpwstr/>
      </vt:variant>
      <vt:variant>
        <vt:i4>3539060</vt:i4>
      </vt:variant>
      <vt:variant>
        <vt:i4>114</vt:i4>
      </vt:variant>
      <vt:variant>
        <vt:i4>0</vt:i4>
      </vt:variant>
      <vt:variant>
        <vt:i4>5</vt:i4>
      </vt:variant>
      <vt:variant>
        <vt:lpwstr>http://www.nevo.co.il/case/5941681</vt:lpwstr>
      </vt:variant>
      <vt:variant>
        <vt:lpwstr/>
      </vt:variant>
      <vt:variant>
        <vt:i4>3866744</vt:i4>
      </vt:variant>
      <vt:variant>
        <vt:i4>111</vt:i4>
      </vt:variant>
      <vt:variant>
        <vt:i4>0</vt:i4>
      </vt:variant>
      <vt:variant>
        <vt:i4>5</vt:i4>
      </vt:variant>
      <vt:variant>
        <vt:lpwstr>http://www.nevo.co.il/case/5933865</vt:lpwstr>
      </vt:variant>
      <vt:variant>
        <vt:lpwstr/>
      </vt:variant>
      <vt:variant>
        <vt:i4>3342448</vt:i4>
      </vt:variant>
      <vt:variant>
        <vt:i4>108</vt:i4>
      </vt:variant>
      <vt:variant>
        <vt:i4>0</vt:i4>
      </vt:variant>
      <vt:variant>
        <vt:i4>5</vt:i4>
      </vt:variant>
      <vt:variant>
        <vt:lpwstr>http://www.nevo.co.il/case/21017469</vt:lpwstr>
      </vt:variant>
      <vt:variant>
        <vt:lpwstr/>
      </vt:variant>
      <vt:variant>
        <vt:i4>3342454</vt:i4>
      </vt:variant>
      <vt:variant>
        <vt:i4>105</vt:i4>
      </vt:variant>
      <vt:variant>
        <vt:i4>0</vt:i4>
      </vt:variant>
      <vt:variant>
        <vt:i4>5</vt:i4>
      </vt:variant>
      <vt:variant>
        <vt:lpwstr>http://www.nevo.co.il/case/18793360</vt:lpwstr>
      </vt:variant>
      <vt:variant>
        <vt:lpwstr/>
      </vt:variant>
      <vt:variant>
        <vt:i4>3276918</vt:i4>
      </vt:variant>
      <vt:variant>
        <vt:i4>102</vt:i4>
      </vt:variant>
      <vt:variant>
        <vt:i4>0</vt:i4>
      </vt:variant>
      <vt:variant>
        <vt:i4>5</vt:i4>
      </vt:variant>
      <vt:variant>
        <vt:lpwstr>http://www.nevo.co.il/case/4322430</vt:lpwstr>
      </vt:variant>
      <vt:variant>
        <vt:lpwstr/>
      </vt:variant>
      <vt:variant>
        <vt:i4>4128881</vt:i4>
      </vt:variant>
      <vt:variant>
        <vt:i4>99</vt:i4>
      </vt:variant>
      <vt:variant>
        <vt:i4>0</vt:i4>
      </vt:variant>
      <vt:variant>
        <vt:i4>5</vt:i4>
      </vt:variant>
      <vt:variant>
        <vt:lpwstr>http://www.nevo.co.il/case/21931752</vt:lpwstr>
      </vt:variant>
      <vt:variant>
        <vt:lpwstr/>
      </vt:variant>
      <vt:variant>
        <vt:i4>4128890</vt:i4>
      </vt:variant>
      <vt:variant>
        <vt:i4>96</vt:i4>
      </vt:variant>
      <vt:variant>
        <vt:i4>0</vt:i4>
      </vt:variant>
      <vt:variant>
        <vt:i4>5</vt:i4>
      </vt:variant>
      <vt:variant>
        <vt:lpwstr>http://www.nevo.co.il/case/3770398</vt:lpwstr>
      </vt:variant>
      <vt:variant>
        <vt:lpwstr/>
      </vt:variant>
      <vt:variant>
        <vt:i4>3145848</vt:i4>
      </vt:variant>
      <vt:variant>
        <vt:i4>93</vt:i4>
      </vt:variant>
      <vt:variant>
        <vt:i4>0</vt:i4>
      </vt:variant>
      <vt:variant>
        <vt:i4>5</vt:i4>
      </vt:variant>
      <vt:variant>
        <vt:lpwstr>http://www.nevo.co.il/case/2439819</vt:lpwstr>
      </vt:variant>
      <vt:variant>
        <vt:lpwstr/>
      </vt:variant>
      <vt:variant>
        <vt:i4>3407986</vt:i4>
      </vt:variant>
      <vt:variant>
        <vt:i4>90</vt:i4>
      </vt:variant>
      <vt:variant>
        <vt:i4>0</vt:i4>
      </vt:variant>
      <vt:variant>
        <vt:i4>5</vt:i4>
      </vt:variant>
      <vt:variant>
        <vt:lpwstr>http://www.nevo.co.il/case/21858263</vt:lpwstr>
      </vt:variant>
      <vt:variant>
        <vt:lpwstr/>
      </vt:variant>
      <vt:variant>
        <vt:i4>4063352</vt:i4>
      </vt:variant>
      <vt:variant>
        <vt:i4>87</vt:i4>
      </vt:variant>
      <vt:variant>
        <vt:i4>0</vt:i4>
      </vt:variant>
      <vt:variant>
        <vt:i4>5</vt:i4>
      </vt:variant>
      <vt:variant>
        <vt:lpwstr>http://www.nevo.co.il/case/8448705</vt:lpwstr>
      </vt:variant>
      <vt:variant>
        <vt:lpwstr/>
      </vt:variant>
      <vt:variant>
        <vt:i4>3342453</vt:i4>
      </vt:variant>
      <vt:variant>
        <vt:i4>84</vt:i4>
      </vt:variant>
      <vt:variant>
        <vt:i4>0</vt:i4>
      </vt:variant>
      <vt:variant>
        <vt:i4>5</vt:i4>
      </vt:variant>
      <vt:variant>
        <vt:lpwstr>http://www.nevo.co.il/case/22607307</vt:lpwstr>
      </vt:variant>
      <vt:variant>
        <vt:lpwstr/>
      </vt:variant>
      <vt:variant>
        <vt:i4>4128882</vt:i4>
      </vt:variant>
      <vt:variant>
        <vt:i4>81</vt:i4>
      </vt:variant>
      <vt:variant>
        <vt:i4>0</vt:i4>
      </vt:variant>
      <vt:variant>
        <vt:i4>5</vt:i4>
      </vt:variant>
      <vt:variant>
        <vt:lpwstr>http://www.nevo.co.il/case/20420496</vt:lpwstr>
      </vt:variant>
      <vt:variant>
        <vt:lpwstr/>
      </vt:variant>
      <vt:variant>
        <vt:i4>3473521</vt:i4>
      </vt:variant>
      <vt:variant>
        <vt:i4>78</vt:i4>
      </vt:variant>
      <vt:variant>
        <vt:i4>0</vt:i4>
      </vt:variant>
      <vt:variant>
        <vt:i4>5</vt:i4>
      </vt:variant>
      <vt:variant>
        <vt:lpwstr>http://www.nevo.co.il/case/20033641</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3145848</vt:i4>
      </vt:variant>
      <vt:variant>
        <vt:i4>72</vt:i4>
      </vt:variant>
      <vt:variant>
        <vt:i4>0</vt:i4>
      </vt:variant>
      <vt:variant>
        <vt:i4>5</vt:i4>
      </vt:variant>
      <vt:variant>
        <vt:lpwstr>http://www.nevo.co.il/case/17939812</vt:lpwstr>
      </vt:variant>
      <vt:variant>
        <vt:lpwstr/>
      </vt:variant>
      <vt:variant>
        <vt:i4>3145840</vt:i4>
      </vt:variant>
      <vt:variant>
        <vt:i4>69</vt:i4>
      </vt:variant>
      <vt:variant>
        <vt:i4>0</vt:i4>
      </vt:variant>
      <vt:variant>
        <vt:i4>5</vt:i4>
      </vt:variant>
      <vt:variant>
        <vt:lpwstr>http://www.nevo.co.il/case/6045416</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7995492</vt:i4>
      </vt:variant>
      <vt:variant>
        <vt:i4>60</vt:i4>
      </vt:variant>
      <vt:variant>
        <vt:i4>0</vt:i4>
      </vt:variant>
      <vt:variant>
        <vt:i4>5</vt:i4>
      </vt:variant>
      <vt:variant>
        <vt:lpwstr>http://www.nevo.co.il/law/70301</vt:lpwstr>
      </vt:variant>
      <vt:variant>
        <vt:lpwstr/>
      </vt:variant>
      <vt:variant>
        <vt:i4>5046355</vt:i4>
      </vt:variant>
      <vt:variant>
        <vt:i4>57</vt:i4>
      </vt:variant>
      <vt:variant>
        <vt:i4>0</vt:i4>
      </vt:variant>
      <vt:variant>
        <vt:i4>5</vt:i4>
      </vt:variant>
      <vt:variant>
        <vt:lpwstr>http://www.nevo.co.il/law/70301/462.2</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5046355</vt:i4>
      </vt:variant>
      <vt:variant>
        <vt:i4>27</vt:i4>
      </vt:variant>
      <vt:variant>
        <vt:i4>0</vt:i4>
      </vt:variant>
      <vt:variant>
        <vt:i4>5</vt:i4>
      </vt:variant>
      <vt:variant>
        <vt:lpwstr>http://www.nevo.co.il/law/70301/462.2</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2025-04-22T23:25:00Z</dcterms:created>
  <dcterms:modified xsi:type="dcterms:W3CDTF">2025-04-22T23:25:00Z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37850</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רומן גרשנוביץ'</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20181203</vt:lpwstr>
  </property>
  <property fmtid="{D5CDD505-2E9C-101B-9397-08002B2CF9AE}" pid="13" name="TYPE_N_DATE">
    <vt:lpwstr>38020181203</vt:lpwstr>
  </property>
  <property fmtid="{D5CDD505-2E9C-101B-9397-08002B2CF9AE}" pid="14" name="CASESLISTTMP1">
    <vt:lpwstr>5738608;5786821;6045416;17939812;13093721;20033641;20420496;22607307;8448705;21858263;2439819;3770398;21931752;4322430;18793360;21017469;5933865;5941681;18009841;5027228;6824952;6120591;21827077;22932636;20996125;16958004;20222040</vt:lpwstr>
  </property>
  <property fmtid="{D5CDD505-2E9C-101B-9397-08002B2CF9AE}" pid="15" name="WORDNUMPAGES">
    <vt:lpwstr>10</vt:lpwstr>
  </property>
  <property fmtid="{D5CDD505-2E9C-101B-9397-08002B2CF9AE}" pid="16" name="TYPE_ABS_DATE">
    <vt:lpwstr>380020181203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4216/013:2;019a:2;007.a;007.c;036a.b;036a.a</vt:lpwstr>
  </property>
  <property fmtid="{D5CDD505-2E9C-101B-9397-08002B2CF9AE}" pid="37" name="LAWLISTTMP2">
    <vt:lpwstr>70301/462.2;040d</vt:lpwstr>
  </property>
</Properties>
</file>