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D717C" w:rsidRPr="00E20009" w14:paraId="402AEED4" w14:textId="77777777" w:rsidTr="00D11369">
        <w:trPr>
          <w:trHeight w:hRule="exact" w:val="418"/>
          <w:jc w:val="center"/>
        </w:trPr>
        <w:tc>
          <w:tcPr>
            <w:tcW w:w="8721" w:type="dxa"/>
            <w:gridSpan w:val="2"/>
          </w:tcPr>
          <w:p w14:paraId="66756184" w14:textId="77777777" w:rsidR="009D717C" w:rsidRPr="00E20009" w:rsidRDefault="009D717C" w:rsidP="00E64D92">
            <w:pPr>
              <w:pStyle w:val="a3"/>
              <w:jc w:val="center"/>
              <w:rPr>
                <w:rFonts w:ascii="Tahoma" w:hAnsi="Tahoma" w:cs="Tahoma"/>
                <w:color w:val="000080"/>
                <w:rtl/>
              </w:rPr>
            </w:pPr>
            <w:bookmarkStart w:id="0" w:name="LastJudge"/>
            <w:r w:rsidRPr="00E20009">
              <w:rPr>
                <w:rFonts w:ascii="David" w:hAnsi="David"/>
                <w:b/>
                <w:bCs/>
                <w:color w:val="000080"/>
                <w:sz w:val="28"/>
                <w:szCs w:val="28"/>
                <w:rtl/>
              </w:rPr>
              <w:t>בית משפט השלום בכפר סבא</w:t>
            </w:r>
          </w:p>
        </w:tc>
      </w:tr>
      <w:tr w:rsidR="009D717C" w:rsidRPr="00E20009" w14:paraId="144BE865" w14:textId="77777777" w:rsidTr="00D11369">
        <w:trPr>
          <w:trHeight w:val="337"/>
          <w:jc w:val="center"/>
        </w:trPr>
        <w:tc>
          <w:tcPr>
            <w:tcW w:w="5054" w:type="dxa"/>
          </w:tcPr>
          <w:p w14:paraId="4A1907BE" w14:textId="77777777" w:rsidR="009D717C" w:rsidRPr="00E20009" w:rsidRDefault="009D717C" w:rsidP="00E64D92">
            <w:pPr>
              <w:rPr>
                <w:rFonts w:cs="FrankRuehl"/>
                <w:sz w:val="28"/>
                <w:szCs w:val="28"/>
                <w:rtl/>
              </w:rPr>
            </w:pPr>
            <w:r w:rsidRPr="00E20009">
              <w:rPr>
                <w:rFonts w:cs="FrankRuehl"/>
                <w:sz w:val="28"/>
                <w:szCs w:val="28"/>
                <w:rtl/>
              </w:rPr>
              <w:t>ת"פ</w:t>
            </w:r>
            <w:r w:rsidRPr="00E20009">
              <w:rPr>
                <w:rFonts w:cs="FrankRuehl" w:hint="cs"/>
                <w:sz w:val="28"/>
                <w:szCs w:val="28"/>
                <w:rtl/>
              </w:rPr>
              <w:t xml:space="preserve"> </w:t>
            </w:r>
            <w:r w:rsidRPr="00E20009">
              <w:rPr>
                <w:rFonts w:cs="FrankRuehl"/>
                <w:sz w:val="28"/>
                <w:szCs w:val="28"/>
                <w:rtl/>
              </w:rPr>
              <w:t>43632-05-17</w:t>
            </w:r>
            <w:r w:rsidRPr="00E20009">
              <w:rPr>
                <w:rFonts w:cs="FrankRuehl" w:hint="cs"/>
                <w:sz w:val="28"/>
                <w:szCs w:val="28"/>
                <w:rtl/>
              </w:rPr>
              <w:t xml:space="preserve"> </w:t>
            </w:r>
            <w:r w:rsidRPr="00E20009">
              <w:rPr>
                <w:rFonts w:cs="FrankRuehl"/>
                <w:sz w:val="28"/>
                <w:szCs w:val="28"/>
                <w:rtl/>
              </w:rPr>
              <w:t>מדינת ישראל נ' קורן</w:t>
            </w:r>
          </w:p>
          <w:p w14:paraId="3D4ADDDD" w14:textId="77777777" w:rsidR="009D717C" w:rsidRPr="00E20009" w:rsidRDefault="009D717C" w:rsidP="00E64D92">
            <w:pPr>
              <w:pStyle w:val="a3"/>
              <w:rPr>
                <w:rFonts w:cs="FrankRuehl"/>
                <w:sz w:val="28"/>
                <w:szCs w:val="28"/>
                <w:rtl/>
              </w:rPr>
            </w:pPr>
          </w:p>
        </w:tc>
        <w:tc>
          <w:tcPr>
            <w:tcW w:w="3667" w:type="dxa"/>
          </w:tcPr>
          <w:p w14:paraId="7C2E38F4" w14:textId="77777777" w:rsidR="009D717C" w:rsidRPr="00E20009" w:rsidRDefault="009D717C" w:rsidP="00E64D92">
            <w:pPr>
              <w:pStyle w:val="a3"/>
              <w:jc w:val="right"/>
              <w:rPr>
                <w:rFonts w:cs="FrankRuehl"/>
                <w:sz w:val="28"/>
                <w:szCs w:val="28"/>
                <w:rtl/>
              </w:rPr>
            </w:pPr>
          </w:p>
        </w:tc>
      </w:tr>
    </w:tbl>
    <w:p w14:paraId="3F1F38FE" w14:textId="77777777" w:rsidR="009D717C" w:rsidRPr="00E20009" w:rsidRDefault="009D717C" w:rsidP="009D717C">
      <w:pPr>
        <w:pStyle w:val="a3"/>
        <w:jc w:val="right"/>
        <w:rPr>
          <w:b/>
          <w:bCs/>
          <w:rtl/>
        </w:rPr>
      </w:pPr>
      <w:r w:rsidRPr="00E20009">
        <w:rPr>
          <w:rFonts w:hint="cs"/>
          <w:rtl/>
        </w:rPr>
        <w:t xml:space="preserve"> </w:t>
      </w:r>
      <w:r w:rsidRPr="00E20009">
        <w:rPr>
          <w:rFonts w:hint="cs"/>
          <w:b/>
          <w:bCs/>
          <w:rtl/>
        </w:rPr>
        <w:t>15.9.19</w:t>
      </w:r>
    </w:p>
    <w:p w14:paraId="2BDA3AFF" w14:textId="77777777" w:rsidR="009D717C" w:rsidRPr="00E20009" w:rsidRDefault="009D717C" w:rsidP="009D717C">
      <w:pPr>
        <w:spacing w:line="360" w:lineRule="auto"/>
        <w:jc w:val="both"/>
        <w:rPr>
          <w:rFonts w:ascii="Arial" w:hAnsi="Arial"/>
          <w:b/>
          <w:bCs/>
          <w:rtl/>
        </w:rPr>
      </w:pPr>
    </w:p>
    <w:p w14:paraId="6E16107E" w14:textId="77777777" w:rsidR="009D717C" w:rsidRPr="00E20009" w:rsidRDefault="009D717C" w:rsidP="009D717C">
      <w:pPr>
        <w:spacing w:line="360" w:lineRule="auto"/>
        <w:jc w:val="both"/>
        <w:rPr>
          <w:rFonts w:ascii="Arial" w:hAnsi="Arial"/>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7897"/>
      </w:tblGrid>
      <w:tr w:rsidR="009D717C" w:rsidRPr="00E20009" w14:paraId="0A487586" w14:textId="77777777" w:rsidTr="009D717C">
        <w:trPr>
          <w:trHeight w:val="295"/>
          <w:jc w:val="center"/>
        </w:trPr>
        <w:tc>
          <w:tcPr>
            <w:tcW w:w="923" w:type="dxa"/>
            <w:tcBorders>
              <w:top w:val="nil"/>
              <w:left w:val="nil"/>
              <w:bottom w:val="nil"/>
              <w:right w:val="nil"/>
            </w:tcBorders>
            <w:shd w:val="clear" w:color="auto" w:fill="auto"/>
          </w:tcPr>
          <w:p w14:paraId="5F839307" w14:textId="77777777" w:rsidR="009D717C" w:rsidRPr="00E20009" w:rsidRDefault="009D717C" w:rsidP="009D717C">
            <w:pPr>
              <w:spacing w:line="360" w:lineRule="auto"/>
              <w:jc w:val="both"/>
              <w:rPr>
                <w:rFonts w:ascii="David" w:hAnsi="David"/>
                <w:b/>
                <w:bCs/>
                <w:sz w:val="28"/>
                <w:szCs w:val="28"/>
              </w:rPr>
            </w:pPr>
            <w:r w:rsidRPr="00E20009">
              <w:rPr>
                <w:rFonts w:ascii="David" w:hAnsi="David"/>
                <w:b/>
                <w:bCs/>
                <w:sz w:val="28"/>
                <w:szCs w:val="28"/>
                <w:rtl/>
              </w:rPr>
              <w:t>לפני</w:t>
            </w:r>
          </w:p>
        </w:tc>
        <w:tc>
          <w:tcPr>
            <w:tcW w:w="7897" w:type="dxa"/>
            <w:tcBorders>
              <w:top w:val="nil"/>
              <w:left w:val="nil"/>
              <w:bottom w:val="nil"/>
              <w:right w:val="nil"/>
            </w:tcBorders>
            <w:shd w:val="clear" w:color="auto" w:fill="auto"/>
          </w:tcPr>
          <w:p w14:paraId="55AC6B0D" w14:textId="77777777" w:rsidR="009D717C" w:rsidRPr="00E20009" w:rsidRDefault="009D717C" w:rsidP="009D717C">
            <w:pPr>
              <w:spacing w:line="360" w:lineRule="auto"/>
              <w:jc w:val="both"/>
              <w:rPr>
                <w:rFonts w:ascii="David" w:hAnsi="David"/>
                <w:b/>
                <w:bCs/>
                <w:sz w:val="28"/>
                <w:szCs w:val="28"/>
                <w:rtl/>
              </w:rPr>
            </w:pPr>
            <w:r w:rsidRPr="00E20009">
              <w:rPr>
                <w:rFonts w:ascii="David" w:hAnsi="David"/>
                <w:b/>
                <w:bCs/>
                <w:sz w:val="28"/>
                <w:szCs w:val="28"/>
                <w:rtl/>
              </w:rPr>
              <w:t>כבוד השופט אביב שרון</w:t>
            </w:r>
          </w:p>
          <w:p w14:paraId="5293C70F" w14:textId="77777777" w:rsidR="009D717C" w:rsidRPr="00E20009" w:rsidRDefault="009D717C" w:rsidP="009D717C">
            <w:pPr>
              <w:spacing w:line="360" w:lineRule="auto"/>
              <w:jc w:val="both"/>
              <w:rPr>
                <w:rFonts w:ascii="David" w:hAnsi="David"/>
              </w:rPr>
            </w:pPr>
          </w:p>
        </w:tc>
      </w:tr>
    </w:tbl>
    <w:p w14:paraId="18D15ED0" w14:textId="77777777" w:rsidR="009D717C" w:rsidRPr="00E20009" w:rsidRDefault="009D717C" w:rsidP="009D717C">
      <w:pPr>
        <w:spacing w:line="360" w:lineRule="auto"/>
        <w:jc w:val="both"/>
        <w:rPr>
          <w:rFonts w:ascii="Arial" w:hAnsi="Arial"/>
          <w:b/>
          <w:bCs/>
          <w:rtl/>
        </w:rPr>
      </w:pPr>
      <w:bookmarkStart w:id="1" w:name="FirstAppellant"/>
      <w:r w:rsidRPr="00E20009">
        <w:rPr>
          <w:rFonts w:ascii="Arial" w:hAnsi="Arial" w:hint="cs"/>
          <w:b/>
          <w:bCs/>
          <w:rtl/>
        </w:rPr>
        <w:t>בעניין</w:t>
      </w:r>
      <w:bookmarkEnd w:id="1"/>
      <w:r w:rsidRPr="00E20009">
        <w:rPr>
          <w:rFonts w:ascii="Arial" w:hAnsi="Arial" w:hint="cs"/>
          <w:b/>
          <w:bCs/>
          <w:rtl/>
        </w:rPr>
        <w:t>:</w:t>
      </w:r>
      <w:r w:rsidRPr="00E20009">
        <w:rPr>
          <w:rFonts w:ascii="Arial" w:hAnsi="Arial"/>
          <w:b/>
          <w:bCs/>
          <w:rtl/>
        </w:rPr>
        <w:tab/>
      </w:r>
      <w:r w:rsidRPr="00E20009">
        <w:rPr>
          <w:rFonts w:ascii="Arial" w:hAnsi="Arial"/>
          <w:b/>
          <w:bCs/>
          <w:rtl/>
        </w:rPr>
        <w:tab/>
      </w:r>
      <w:r w:rsidRPr="00E20009">
        <w:rPr>
          <w:rFonts w:ascii="Arial" w:hAnsi="Arial" w:hint="cs"/>
          <w:b/>
          <w:bCs/>
          <w:rtl/>
        </w:rPr>
        <w:t xml:space="preserve">מדינת ישראל </w:t>
      </w:r>
      <w:r w:rsidRPr="00E20009">
        <w:rPr>
          <w:rFonts w:ascii="Arial" w:hAnsi="Arial"/>
          <w:b/>
          <w:bCs/>
          <w:rtl/>
        </w:rPr>
        <w:t>–</w:t>
      </w:r>
      <w:r w:rsidRPr="00E20009">
        <w:rPr>
          <w:rFonts w:ascii="Arial" w:hAnsi="Arial" w:hint="cs"/>
          <w:b/>
          <w:bCs/>
          <w:rtl/>
        </w:rPr>
        <w:t xml:space="preserve"> שלוחת תביעות כפר-סבא</w:t>
      </w:r>
      <w:r w:rsidRPr="00E20009">
        <w:rPr>
          <w:rFonts w:ascii="Arial" w:hAnsi="Arial"/>
          <w:b/>
          <w:bCs/>
          <w:rtl/>
        </w:rPr>
        <w:tab/>
      </w:r>
      <w:r w:rsidRPr="00E20009">
        <w:rPr>
          <w:rFonts w:ascii="Arial" w:hAnsi="Arial" w:hint="cs"/>
          <w:b/>
          <w:bCs/>
          <w:rtl/>
        </w:rPr>
        <w:t>המאשימה</w:t>
      </w:r>
    </w:p>
    <w:p w14:paraId="332F0FD4" w14:textId="77777777" w:rsidR="009D717C" w:rsidRPr="00E20009" w:rsidRDefault="009D717C" w:rsidP="009D717C">
      <w:pPr>
        <w:spacing w:line="360" w:lineRule="auto"/>
        <w:jc w:val="both"/>
        <w:rPr>
          <w:rFonts w:ascii="Arial" w:hAnsi="Arial"/>
          <w:rtl/>
        </w:rPr>
      </w:pPr>
      <w:r w:rsidRPr="00E20009">
        <w:rPr>
          <w:rFonts w:ascii="Arial" w:hAnsi="Arial"/>
          <w:rtl/>
        </w:rPr>
        <w:tab/>
      </w:r>
      <w:r w:rsidRPr="00E20009">
        <w:rPr>
          <w:rFonts w:ascii="Arial" w:hAnsi="Arial"/>
          <w:rtl/>
        </w:rPr>
        <w:tab/>
      </w:r>
      <w:r w:rsidRPr="00E20009">
        <w:rPr>
          <w:rFonts w:ascii="Arial" w:hAnsi="Arial" w:hint="cs"/>
          <w:rtl/>
        </w:rPr>
        <w:t xml:space="preserve">ע"י </w:t>
      </w:r>
      <w:bookmarkStart w:id="2" w:name="FirstLawyer"/>
      <w:r w:rsidRPr="00E20009">
        <w:rPr>
          <w:rFonts w:ascii="Arial" w:hAnsi="Arial" w:hint="cs"/>
          <w:rtl/>
        </w:rPr>
        <w:t>ב"כ</w:t>
      </w:r>
      <w:bookmarkEnd w:id="2"/>
      <w:r w:rsidRPr="00E20009">
        <w:rPr>
          <w:rFonts w:ascii="Arial" w:hAnsi="Arial" w:hint="cs"/>
          <w:rtl/>
        </w:rPr>
        <w:t xml:space="preserve"> עו"ד רחל אוליבה-תמם</w:t>
      </w:r>
    </w:p>
    <w:p w14:paraId="2F7F0FAF" w14:textId="77777777" w:rsidR="009D717C" w:rsidRPr="00E20009" w:rsidRDefault="009D717C" w:rsidP="009D717C">
      <w:pPr>
        <w:spacing w:line="360" w:lineRule="auto"/>
        <w:jc w:val="both"/>
        <w:rPr>
          <w:rFonts w:ascii="Arial" w:hAnsi="Arial"/>
          <w:rtl/>
        </w:rPr>
      </w:pPr>
    </w:p>
    <w:p w14:paraId="388973FB" w14:textId="77777777" w:rsidR="009D717C" w:rsidRPr="00E20009" w:rsidRDefault="009D717C" w:rsidP="009D717C">
      <w:pPr>
        <w:spacing w:line="360" w:lineRule="auto"/>
        <w:jc w:val="both"/>
        <w:rPr>
          <w:rFonts w:ascii="Arial" w:hAnsi="Arial"/>
          <w:b/>
          <w:bCs/>
          <w:rtl/>
        </w:rPr>
      </w:pPr>
      <w:r w:rsidRPr="00E20009">
        <w:rPr>
          <w:rFonts w:ascii="Arial" w:hAnsi="Arial"/>
          <w:b/>
          <w:bCs/>
          <w:rtl/>
        </w:rPr>
        <w:tab/>
      </w:r>
      <w:r w:rsidRPr="00E20009">
        <w:rPr>
          <w:rFonts w:ascii="Arial" w:hAnsi="Arial"/>
          <w:b/>
          <w:bCs/>
          <w:rtl/>
        </w:rPr>
        <w:tab/>
      </w:r>
      <w:r w:rsidRPr="00E20009">
        <w:rPr>
          <w:rFonts w:ascii="Arial" w:hAnsi="Arial" w:hint="cs"/>
          <w:b/>
          <w:bCs/>
          <w:rtl/>
        </w:rPr>
        <w:t>נ ג ד</w:t>
      </w:r>
    </w:p>
    <w:p w14:paraId="0C3341FF" w14:textId="77777777" w:rsidR="009D717C" w:rsidRPr="00E20009" w:rsidRDefault="009D717C" w:rsidP="009D717C">
      <w:pPr>
        <w:spacing w:line="360" w:lineRule="auto"/>
        <w:jc w:val="both"/>
        <w:rPr>
          <w:rFonts w:ascii="Arial" w:hAnsi="Arial"/>
          <w:rtl/>
        </w:rPr>
      </w:pPr>
    </w:p>
    <w:p w14:paraId="25779700" w14:textId="77777777" w:rsidR="009D717C" w:rsidRPr="00E20009" w:rsidRDefault="009D717C" w:rsidP="009D717C">
      <w:pPr>
        <w:spacing w:line="360" w:lineRule="auto"/>
        <w:jc w:val="both"/>
        <w:rPr>
          <w:rFonts w:ascii="Arial" w:hAnsi="Arial"/>
          <w:b/>
          <w:bCs/>
          <w:rtl/>
        </w:rPr>
      </w:pPr>
      <w:r w:rsidRPr="00E20009">
        <w:rPr>
          <w:rFonts w:ascii="Arial" w:hAnsi="Arial"/>
          <w:b/>
          <w:bCs/>
          <w:rtl/>
        </w:rPr>
        <w:tab/>
      </w:r>
      <w:r w:rsidRPr="00E20009">
        <w:rPr>
          <w:rFonts w:ascii="Arial" w:hAnsi="Arial"/>
          <w:b/>
          <w:bCs/>
          <w:rtl/>
        </w:rPr>
        <w:tab/>
      </w:r>
      <w:r w:rsidRPr="00E20009">
        <w:rPr>
          <w:rFonts w:ascii="Arial" w:hAnsi="Arial" w:hint="cs"/>
          <w:b/>
          <w:bCs/>
          <w:rtl/>
        </w:rPr>
        <w:t>עדי קורן</w:t>
      </w:r>
      <w:r w:rsidRPr="00E20009">
        <w:rPr>
          <w:rFonts w:ascii="Arial" w:hAnsi="Arial" w:hint="cs"/>
          <w:b/>
          <w:bCs/>
          <w:rtl/>
        </w:rPr>
        <w:tab/>
      </w:r>
      <w:r w:rsidRPr="00E20009">
        <w:rPr>
          <w:rFonts w:ascii="Arial" w:hAnsi="Arial" w:hint="cs"/>
          <w:b/>
          <w:bCs/>
          <w:rtl/>
        </w:rPr>
        <w:tab/>
      </w:r>
      <w:r w:rsidRPr="00E20009">
        <w:rPr>
          <w:rFonts w:ascii="Arial" w:hAnsi="Arial" w:hint="cs"/>
          <w:b/>
          <w:bCs/>
          <w:rtl/>
        </w:rPr>
        <w:tab/>
      </w:r>
      <w:r w:rsidRPr="00E20009">
        <w:rPr>
          <w:rFonts w:ascii="Arial" w:hAnsi="Arial" w:hint="cs"/>
          <w:b/>
          <w:bCs/>
          <w:rtl/>
        </w:rPr>
        <w:tab/>
      </w:r>
      <w:r w:rsidRPr="00E20009">
        <w:rPr>
          <w:rFonts w:ascii="Arial" w:hAnsi="Arial" w:hint="cs"/>
          <w:b/>
          <w:bCs/>
          <w:rtl/>
        </w:rPr>
        <w:tab/>
        <w:t>הנאשם</w:t>
      </w:r>
    </w:p>
    <w:p w14:paraId="77E899C9" w14:textId="77777777" w:rsidR="00D11369" w:rsidRDefault="009D717C" w:rsidP="009D717C">
      <w:pPr>
        <w:spacing w:line="360" w:lineRule="auto"/>
        <w:jc w:val="both"/>
        <w:rPr>
          <w:rFonts w:ascii="Arial" w:hAnsi="Arial"/>
          <w:rtl/>
        </w:rPr>
      </w:pPr>
      <w:r w:rsidRPr="00E20009">
        <w:rPr>
          <w:rFonts w:ascii="Arial" w:hAnsi="Arial"/>
          <w:rtl/>
        </w:rPr>
        <w:tab/>
      </w:r>
      <w:r w:rsidRPr="00E20009">
        <w:rPr>
          <w:rFonts w:ascii="Arial" w:hAnsi="Arial"/>
          <w:rtl/>
        </w:rPr>
        <w:tab/>
      </w:r>
      <w:r w:rsidRPr="00E20009">
        <w:rPr>
          <w:rFonts w:ascii="Arial" w:hAnsi="Arial" w:hint="cs"/>
          <w:rtl/>
        </w:rPr>
        <w:t>ע"י ב"כ עו"ד הילה מזל מוהדב</w:t>
      </w:r>
      <w:bookmarkStart w:id="3" w:name="LawTable"/>
      <w:bookmarkEnd w:id="3"/>
    </w:p>
    <w:p w14:paraId="3160BC77" w14:textId="77777777" w:rsidR="00D11369" w:rsidRPr="00D11369" w:rsidRDefault="00D11369" w:rsidP="00D11369">
      <w:pPr>
        <w:spacing w:after="120" w:line="240" w:lineRule="exact"/>
        <w:ind w:left="283" w:hanging="283"/>
        <w:jc w:val="both"/>
        <w:rPr>
          <w:rFonts w:ascii="FrankRuehl" w:hAnsi="FrankRuehl" w:cs="FrankRuehl"/>
          <w:rtl/>
        </w:rPr>
      </w:pPr>
    </w:p>
    <w:p w14:paraId="672AF23A" w14:textId="77777777" w:rsidR="00D11369" w:rsidRPr="00D11369" w:rsidRDefault="00D11369" w:rsidP="00D11369">
      <w:pPr>
        <w:spacing w:after="120" w:line="240" w:lineRule="exact"/>
        <w:ind w:left="283" w:hanging="283"/>
        <w:jc w:val="both"/>
        <w:rPr>
          <w:rFonts w:ascii="FrankRuehl" w:hAnsi="FrankRuehl" w:cs="FrankRuehl"/>
          <w:rtl/>
        </w:rPr>
      </w:pPr>
      <w:r w:rsidRPr="00D11369">
        <w:rPr>
          <w:rFonts w:ascii="FrankRuehl" w:hAnsi="FrankRuehl" w:cs="FrankRuehl"/>
          <w:rtl/>
        </w:rPr>
        <w:t xml:space="preserve">חקיקה שאוזכרה: </w:t>
      </w:r>
    </w:p>
    <w:p w14:paraId="759B8278" w14:textId="77777777" w:rsidR="00D11369" w:rsidRPr="00D11369" w:rsidRDefault="00D11369" w:rsidP="00D11369">
      <w:pPr>
        <w:spacing w:after="120" w:line="240" w:lineRule="exact"/>
        <w:ind w:left="283" w:hanging="283"/>
        <w:jc w:val="both"/>
        <w:rPr>
          <w:rFonts w:ascii="FrankRuehl" w:hAnsi="FrankRuehl" w:cs="FrankRuehl"/>
          <w:rtl/>
        </w:rPr>
      </w:pPr>
      <w:hyperlink r:id="rId7" w:history="1">
        <w:r w:rsidRPr="00D11369">
          <w:rPr>
            <w:rFonts w:ascii="FrankRuehl" w:hAnsi="FrankRuehl" w:cs="FrankRuehl"/>
            <w:color w:val="0000FF"/>
            <w:u w:val="single"/>
            <w:rtl/>
          </w:rPr>
          <w:t>פקודת הסמים המסוכנים [נוסח חדש], תשל"ג-1973</w:t>
        </w:r>
      </w:hyperlink>
      <w:r w:rsidRPr="00D11369">
        <w:rPr>
          <w:rFonts w:ascii="FrankRuehl" w:hAnsi="FrankRuehl" w:cs="FrankRuehl"/>
          <w:rtl/>
        </w:rPr>
        <w:t xml:space="preserve">: סע'  </w:t>
      </w:r>
      <w:hyperlink r:id="rId8" w:history="1">
        <w:r w:rsidRPr="00D11369">
          <w:rPr>
            <w:rFonts w:ascii="FrankRuehl" w:hAnsi="FrankRuehl" w:cs="FrankRuehl"/>
            <w:color w:val="0000FF"/>
            <w:u w:val="single"/>
            <w:rtl/>
          </w:rPr>
          <w:t>7.א.</w:t>
        </w:r>
      </w:hyperlink>
      <w:r w:rsidRPr="00D11369">
        <w:rPr>
          <w:rFonts w:ascii="FrankRuehl" w:hAnsi="FrankRuehl" w:cs="FrankRuehl"/>
          <w:rtl/>
        </w:rPr>
        <w:t xml:space="preserve">, </w:t>
      </w:r>
      <w:hyperlink r:id="rId9" w:history="1">
        <w:r w:rsidRPr="00D11369">
          <w:rPr>
            <w:rFonts w:ascii="FrankRuehl" w:hAnsi="FrankRuehl" w:cs="FrankRuehl"/>
            <w:color w:val="0000FF"/>
            <w:u w:val="single"/>
            <w:rtl/>
          </w:rPr>
          <w:t>7.ג</w:t>
        </w:r>
      </w:hyperlink>
      <w:r w:rsidRPr="00D11369">
        <w:rPr>
          <w:rFonts w:ascii="FrankRuehl" w:hAnsi="FrankRuehl" w:cs="FrankRuehl"/>
          <w:rtl/>
        </w:rPr>
        <w:t xml:space="preserve">, </w:t>
      </w:r>
      <w:hyperlink r:id="rId10" w:history="1">
        <w:r w:rsidRPr="00D11369">
          <w:rPr>
            <w:rFonts w:ascii="FrankRuehl" w:hAnsi="FrankRuehl" w:cs="FrankRuehl"/>
            <w:color w:val="0000FF"/>
            <w:u w:val="single"/>
            <w:rtl/>
          </w:rPr>
          <w:t>13א</w:t>
        </w:r>
      </w:hyperlink>
      <w:r w:rsidRPr="00D11369">
        <w:rPr>
          <w:rFonts w:ascii="FrankRuehl" w:hAnsi="FrankRuehl" w:cs="FrankRuehl"/>
          <w:rtl/>
        </w:rPr>
        <w:t xml:space="preserve">, </w:t>
      </w:r>
      <w:hyperlink r:id="rId11" w:history="1">
        <w:r w:rsidRPr="00D11369">
          <w:rPr>
            <w:rFonts w:ascii="FrankRuehl" w:hAnsi="FrankRuehl" w:cs="FrankRuehl"/>
            <w:color w:val="0000FF"/>
            <w:u w:val="single"/>
            <w:rtl/>
          </w:rPr>
          <w:t>19</w:t>
        </w:r>
      </w:hyperlink>
      <w:r w:rsidRPr="00D11369">
        <w:rPr>
          <w:rFonts w:ascii="FrankRuehl" w:hAnsi="FrankRuehl" w:cs="FrankRuehl"/>
          <w:rtl/>
        </w:rPr>
        <w:t xml:space="preserve">, </w:t>
      </w:r>
      <w:hyperlink r:id="rId12" w:history="1">
        <w:r w:rsidRPr="00D11369">
          <w:rPr>
            <w:rFonts w:ascii="FrankRuehl" w:hAnsi="FrankRuehl" w:cs="FrankRuehl"/>
            <w:color w:val="0000FF"/>
            <w:u w:val="single"/>
            <w:rtl/>
          </w:rPr>
          <w:t>31(6)</w:t>
        </w:r>
      </w:hyperlink>
      <w:r w:rsidRPr="00D11369">
        <w:rPr>
          <w:rFonts w:ascii="FrankRuehl" w:hAnsi="FrankRuehl" w:cs="FrankRuehl"/>
          <w:rtl/>
        </w:rPr>
        <w:t xml:space="preserve">, </w:t>
      </w:r>
      <w:hyperlink r:id="rId13" w:history="1">
        <w:r w:rsidRPr="00D11369">
          <w:rPr>
            <w:rFonts w:ascii="FrankRuehl" w:hAnsi="FrankRuehl" w:cs="FrankRuehl"/>
            <w:color w:val="0000FF"/>
            <w:u w:val="single"/>
            <w:rtl/>
          </w:rPr>
          <w:t>36א'</w:t>
        </w:r>
      </w:hyperlink>
      <w:r w:rsidRPr="00D11369">
        <w:rPr>
          <w:rFonts w:ascii="FrankRuehl" w:hAnsi="FrankRuehl" w:cs="FrankRuehl"/>
          <w:rtl/>
        </w:rPr>
        <w:t xml:space="preserve">, </w:t>
      </w:r>
      <w:hyperlink r:id="rId14" w:history="1">
        <w:r w:rsidRPr="00D11369">
          <w:rPr>
            <w:rFonts w:ascii="FrankRuehl" w:hAnsi="FrankRuehl" w:cs="FrankRuehl"/>
            <w:color w:val="0000FF"/>
            <w:u w:val="single"/>
            <w:rtl/>
          </w:rPr>
          <w:t>36א'(א)</w:t>
        </w:r>
      </w:hyperlink>
      <w:r w:rsidRPr="00D11369">
        <w:rPr>
          <w:rFonts w:ascii="FrankRuehl" w:hAnsi="FrankRuehl" w:cs="FrankRuehl"/>
          <w:rtl/>
        </w:rPr>
        <w:t xml:space="preserve">, </w:t>
      </w:r>
      <w:hyperlink r:id="rId15" w:history="1">
        <w:r w:rsidRPr="00D11369">
          <w:rPr>
            <w:rFonts w:ascii="FrankRuehl" w:hAnsi="FrankRuehl" w:cs="FrankRuehl"/>
            <w:color w:val="0000FF"/>
            <w:u w:val="single"/>
            <w:rtl/>
          </w:rPr>
          <w:t>36א'(ב)</w:t>
        </w:r>
      </w:hyperlink>
      <w:r w:rsidRPr="00D11369">
        <w:rPr>
          <w:rFonts w:ascii="FrankRuehl" w:hAnsi="FrankRuehl" w:cs="FrankRuehl"/>
          <w:rtl/>
        </w:rPr>
        <w:t xml:space="preserve">, </w:t>
      </w:r>
      <w:hyperlink r:id="rId16" w:history="1">
        <w:r w:rsidRPr="00D11369">
          <w:rPr>
            <w:rFonts w:ascii="FrankRuehl" w:hAnsi="FrankRuehl" w:cs="FrankRuehl"/>
            <w:color w:val="0000FF"/>
            <w:u w:val="single"/>
            <w:rtl/>
          </w:rPr>
          <w:t>36ג(ב)</w:t>
        </w:r>
      </w:hyperlink>
    </w:p>
    <w:p w14:paraId="69E928E8" w14:textId="77777777" w:rsidR="00D11369" w:rsidRPr="00D11369" w:rsidRDefault="00D11369" w:rsidP="00D11369">
      <w:pPr>
        <w:spacing w:after="120" w:line="240" w:lineRule="exact"/>
        <w:ind w:left="283" w:hanging="283"/>
        <w:jc w:val="both"/>
        <w:rPr>
          <w:rFonts w:ascii="FrankRuehl" w:hAnsi="FrankRuehl" w:cs="FrankRuehl"/>
          <w:rtl/>
        </w:rPr>
      </w:pPr>
      <w:hyperlink r:id="rId17" w:history="1">
        <w:r w:rsidRPr="00D11369">
          <w:rPr>
            <w:rFonts w:ascii="FrankRuehl" w:hAnsi="FrankRuehl" w:cs="FrankRuehl"/>
            <w:color w:val="0000FF"/>
            <w:u w:val="single"/>
            <w:rtl/>
          </w:rPr>
          <w:t>חוק העונשין, תשל"ז-1977</w:t>
        </w:r>
      </w:hyperlink>
      <w:r w:rsidRPr="00D11369">
        <w:rPr>
          <w:rFonts w:ascii="FrankRuehl" w:hAnsi="FrankRuehl" w:cs="FrankRuehl"/>
          <w:rtl/>
        </w:rPr>
        <w:t xml:space="preserve">: סע'  </w:t>
      </w:r>
      <w:hyperlink r:id="rId18" w:history="1">
        <w:r w:rsidRPr="00D11369">
          <w:rPr>
            <w:rFonts w:ascii="FrankRuehl" w:hAnsi="FrankRuehl" w:cs="FrankRuehl"/>
            <w:color w:val="0000FF"/>
            <w:u w:val="single"/>
            <w:rtl/>
          </w:rPr>
          <w:t>40ג'(א)</w:t>
        </w:r>
      </w:hyperlink>
      <w:r w:rsidRPr="00D11369">
        <w:rPr>
          <w:rFonts w:ascii="FrankRuehl" w:hAnsi="FrankRuehl" w:cs="FrankRuehl"/>
          <w:rtl/>
        </w:rPr>
        <w:t xml:space="preserve">, </w:t>
      </w:r>
      <w:hyperlink r:id="rId19" w:history="1">
        <w:r w:rsidRPr="00D11369">
          <w:rPr>
            <w:rFonts w:ascii="FrankRuehl" w:hAnsi="FrankRuehl" w:cs="FrankRuehl"/>
            <w:color w:val="0000FF"/>
            <w:u w:val="single"/>
            <w:rtl/>
          </w:rPr>
          <w:t>40ט'</w:t>
        </w:r>
      </w:hyperlink>
      <w:r w:rsidRPr="00D11369">
        <w:rPr>
          <w:rFonts w:ascii="FrankRuehl" w:hAnsi="FrankRuehl" w:cs="FrankRuehl"/>
          <w:rtl/>
        </w:rPr>
        <w:t xml:space="preserve">, </w:t>
      </w:r>
      <w:hyperlink r:id="rId20" w:history="1">
        <w:r w:rsidRPr="00D11369">
          <w:rPr>
            <w:rFonts w:ascii="FrankRuehl" w:hAnsi="FrankRuehl" w:cs="FrankRuehl"/>
            <w:color w:val="0000FF"/>
            <w:u w:val="single"/>
            <w:rtl/>
          </w:rPr>
          <w:t>40ט'(א)</w:t>
        </w:r>
      </w:hyperlink>
      <w:r w:rsidRPr="00D11369">
        <w:rPr>
          <w:rFonts w:ascii="FrankRuehl" w:hAnsi="FrankRuehl" w:cs="FrankRuehl"/>
          <w:rtl/>
        </w:rPr>
        <w:t xml:space="preserve">, </w:t>
      </w:r>
      <w:hyperlink r:id="rId21" w:history="1">
        <w:r w:rsidRPr="00D11369">
          <w:rPr>
            <w:rFonts w:ascii="FrankRuehl" w:hAnsi="FrankRuehl" w:cs="FrankRuehl"/>
            <w:color w:val="0000FF"/>
            <w:u w:val="single"/>
            <w:rtl/>
          </w:rPr>
          <w:t>40יא'</w:t>
        </w:r>
      </w:hyperlink>
    </w:p>
    <w:p w14:paraId="30D33B1A" w14:textId="77777777" w:rsidR="00D11369" w:rsidRPr="00D11369" w:rsidRDefault="00D11369" w:rsidP="00D11369">
      <w:pPr>
        <w:spacing w:after="120" w:line="240" w:lineRule="exact"/>
        <w:ind w:left="283" w:hanging="283"/>
        <w:jc w:val="both"/>
        <w:rPr>
          <w:rFonts w:ascii="FrankRuehl" w:hAnsi="FrankRuehl" w:cs="FrankRuehl"/>
          <w:rtl/>
        </w:rPr>
      </w:pPr>
      <w:hyperlink r:id="rId22" w:history="1">
        <w:r w:rsidRPr="00D11369">
          <w:rPr>
            <w:rFonts w:ascii="FrankRuehl" w:hAnsi="FrankRuehl" w:cs="FrankRuehl"/>
            <w:color w:val="0000FF"/>
            <w:u w:val="single"/>
            <w:rtl/>
          </w:rPr>
          <w:t>פקודת מס הכנסה [נוסח חדש] - לא מרובד</w:t>
        </w:r>
      </w:hyperlink>
    </w:p>
    <w:p w14:paraId="328F20B9" w14:textId="77777777" w:rsidR="00D11369" w:rsidRPr="00D11369" w:rsidRDefault="00D11369" w:rsidP="00D11369">
      <w:pPr>
        <w:spacing w:after="120" w:line="240" w:lineRule="exact"/>
        <w:ind w:left="283" w:hanging="283"/>
        <w:jc w:val="both"/>
        <w:rPr>
          <w:rFonts w:ascii="FrankRuehl" w:hAnsi="FrankRuehl" w:cs="FrankRuehl"/>
          <w:rtl/>
        </w:rPr>
      </w:pPr>
    </w:p>
    <w:p w14:paraId="37E72F9A" w14:textId="77777777" w:rsidR="00E20009" w:rsidRPr="00E20009" w:rsidRDefault="00E20009" w:rsidP="00E20009">
      <w:pPr>
        <w:spacing w:line="360" w:lineRule="auto"/>
        <w:jc w:val="center"/>
        <w:rPr>
          <w:rFonts w:ascii="Arial" w:hAnsi="Arial"/>
          <w:b/>
          <w:bCs/>
          <w:sz w:val="28"/>
          <w:szCs w:val="28"/>
          <w:u w:val="single"/>
          <w:rtl/>
        </w:rPr>
      </w:pPr>
      <w:bookmarkStart w:id="4" w:name="LawTable_End"/>
      <w:bookmarkStart w:id="5" w:name="PsakDin"/>
      <w:bookmarkEnd w:id="0"/>
      <w:bookmarkEnd w:id="4"/>
      <w:r w:rsidRPr="00E20009">
        <w:rPr>
          <w:rFonts w:ascii="Arial" w:hAnsi="Arial"/>
          <w:b/>
          <w:bCs/>
          <w:sz w:val="28"/>
          <w:szCs w:val="28"/>
          <w:u w:val="single"/>
          <w:rtl/>
        </w:rPr>
        <w:t>גזר דין</w:t>
      </w:r>
    </w:p>
    <w:bookmarkEnd w:id="5"/>
    <w:p w14:paraId="3B19EAFB" w14:textId="77777777" w:rsidR="009D717C" w:rsidRPr="00330E87" w:rsidRDefault="009D717C" w:rsidP="009D717C">
      <w:pPr>
        <w:spacing w:line="360" w:lineRule="auto"/>
        <w:jc w:val="both"/>
        <w:rPr>
          <w:rFonts w:ascii="Arial" w:hAnsi="Arial"/>
          <w:rtl/>
        </w:rPr>
      </w:pPr>
    </w:p>
    <w:p w14:paraId="6C587653" w14:textId="77777777" w:rsidR="009D717C" w:rsidRPr="00094A9C" w:rsidRDefault="009D717C" w:rsidP="009D717C">
      <w:pPr>
        <w:spacing w:line="360" w:lineRule="auto"/>
        <w:rPr>
          <w:rFonts w:ascii="Arial" w:hAnsi="Arial"/>
          <w:b/>
          <w:bCs/>
          <w:u w:val="single"/>
          <w:rtl/>
        </w:rPr>
      </w:pPr>
      <w:r w:rsidRPr="00CF1A5E">
        <w:rPr>
          <w:rFonts w:ascii="Arial" w:hAnsi="Arial" w:hint="cs"/>
          <w:b/>
          <w:bCs/>
          <w:u w:val="single"/>
          <w:rtl/>
        </w:rPr>
        <w:t xml:space="preserve">כתב </w:t>
      </w:r>
      <w:r>
        <w:rPr>
          <w:rFonts w:ascii="Arial" w:hAnsi="Arial" w:hint="cs"/>
          <w:b/>
          <w:bCs/>
          <w:u w:val="single"/>
          <w:rtl/>
        </w:rPr>
        <w:t>ה</w:t>
      </w:r>
      <w:r w:rsidRPr="00CF1A5E">
        <w:rPr>
          <w:rFonts w:ascii="Arial" w:hAnsi="Arial" w:hint="cs"/>
          <w:b/>
          <w:bCs/>
          <w:u w:val="single"/>
          <w:rtl/>
        </w:rPr>
        <w:t xml:space="preserve">אישום </w:t>
      </w:r>
      <w:r>
        <w:rPr>
          <w:rFonts w:ascii="Arial" w:hAnsi="Arial" w:hint="cs"/>
          <w:b/>
          <w:bCs/>
          <w:u w:val="single"/>
          <w:rtl/>
        </w:rPr>
        <w:t>המתוקן; הודאת הנאשם; והשתלשלות העניינים</w:t>
      </w:r>
    </w:p>
    <w:p w14:paraId="18C03183" w14:textId="77777777" w:rsidR="009D717C" w:rsidRDefault="009D717C" w:rsidP="009D717C">
      <w:pPr>
        <w:spacing w:line="360" w:lineRule="auto"/>
        <w:jc w:val="both"/>
        <w:rPr>
          <w:rtl/>
        </w:rPr>
      </w:pPr>
      <w:r>
        <w:rPr>
          <w:rFonts w:ascii="Arial" w:hAnsi="Arial" w:hint="cs"/>
          <w:rtl/>
        </w:rPr>
        <w:t>1.</w:t>
      </w:r>
      <w:r>
        <w:rPr>
          <w:rFonts w:ascii="Arial" w:hAnsi="Arial" w:hint="cs"/>
          <w:rtl/>
        </w:rPr>
        <w:tab/>
      </w:r>
      <w:bookmarkStart w:id="6" w:name="ABSTRACT_START"/>
      <w:bookmarkEnd w:id="6"/>
      <w:r>
        <w:rPr>
          <w:rFonts w:ascii="Arial" w:hAnsi="Arial" w:hint="cs"/>
          <w:rtl/>
        </w:rPr>
        <w:t xml:space="preserve">הנאשם, יליד 1974, הורשע על פי הודאתו, ובמסגרת הסדר טיעון, בכתב אישום מתוקן בעבירות של </w:t>
      </w:r>
      <w:r w:rsidRPr="00B742E2">
        <w:rPr>
          <w:b/>
          <w:bCs/>
          <w:rtl/>
        </w:rPr>
        <w:t>י</w:t>
      </w:r>
      <w:r>
        <w:rPr>
          <w:rFonts w:hint="cs"/>
          <w:b/>
          <w:bCs/>
          <w:rtl/>
        </w:rPr>
        <w:t>י</w:t>
      </w:r>
      <w:r w:rsidRPr="00B742E2">
        <w:rPr>
          <w:b/>
          <w:bCs/>
          <w:rtl/>
        </w:rPr>
        <w:t>בוא סם מסוכ</w:t>
      </w:r>
      <w:r>
        <w:rPr>
          <w:rtl/>
        </w:rPr>
        <w:t xml:space="preserve">ן בניגוד </w:t>
      </w:r>
      <w:hyperlink r:id="rId23" w:history="1">
        <w:r w:rsidR="00D11369" w:rsidRPr="00D11369">
          <w:rPr>
            <w:color w:val="0000FF"/>
            <w:u w:val="single"/>
            <w:rtl/>
          </w:rPr>
          <w:t>לסעיפים 13+19א'</w:t>
        </w:r>
      </w:hyperlink>
      <w:r w:rsidRPr="00B742E2">
        <w:rPr>
          <w:rtl/>
        </w:rPr>
        <w:t xml:space="preserve"> ל</w:t>
      </w:r>
      <w:hyperlink r:id="rId24" w:history="1">
        <w:r w:rsidR="00E20009" w:rsidRPr="00E20009">
          <w:rPr>
            <w:color w:val="0000FF"/>
            <w:u w:val="single"/>
            <w:rtl/>
          </w:rPr>
          <w:t>פקודת הסמים המסוכנים</w:t>
        </w:r>
      </w:hyperlink>
      <w:r>
        <w:rPr>
          <w:rtl/>
        </w:rPr>
        <w:t xml:space="preserve"> [נוסח חדש], תשל"ג–</w:t>
      </w:r>
      <w:r w:rsidRPr="00B742E2">
        <w:rPr>
          <w:rtl/>
        </w:rPr>
        <w:t>1973</w:t>
      </w:r>
      <w:r>
        <w:rPr>
          <w:rFonts w:hint="cs"/>
          <w:rtl/>
        </w:rPr>
        <w:t xml:space="preserve"> (להלן </w:t>
      </w:r>
      <w:r>
        <w:rPr>
          <w:rtl/>
        </w:rPr>
        <w:t>–</w:t>
      </w:r>
      <w:r>
        <w:rPr>
          <w:rFonts w:hint="cs"/>
          <w:rtl/>
        </w:rPr>
        <w:t xml:space="preserve"> </w:t>
      </w:r>
      <w:r w:rsidRPr="00ED4280">
        <w:rPr>
          <w:rFonts w:hint="cs"/>
          <w:b/>
          <w:bCs/>
          <w:rtl/>
        </w:rPr>
        <w:t>הפקודה</w:t>
      </w:r>
      <w:r>
        <w:rPr>
          <w:rFonts w:hint="cs"/>
          <w:rtl/>
        </w:rPr>
        <w:t>)</w:t>
      </w:r>
      <w:r>
        <w:rPr>
          <w:rtl/>
        </w:rPr>
        <w:t>;</w:t>
      </w:r>
      <w:r w:rsidRPr="00B742E2">
        <w:rPr>
          <w:rtl/>
        </w:rPr>
        <w:t xml:space="preserve"> </w:t>
      </w:r>
      <w:r w:rsidRPr="00B742E2">
        <w:rPr>
          <w:b/>
          <w:bCs/>
          <w:rtl/>
        </w:rPr>
        <w:t>החזקת סם שלא לצריכה עצמית</w:t>
      </w:r>
      <w:r w:rsidRPr="00ED4280">
        <w:rPr>
          <w:rtl/>
        </w:rPr>
        <w:t xml:space="preserve">, </w:t>
      </w:r>
      <w:r>
        <w:rPr>
          <w:rtl/>
        </w:rPr>
        <w:t xml:space="preserve">בניגוד </w:t>
      </w:r>
      <w:hyperlink r:id="rId25" w:history="1">
        <w:r w:rsidR="00D11369" w:rsidRPr="00D11369">
          <w:rPr>
            <w:color w:val="0000FF"/>
            <w:u w:val="single"/>
            <w:rtl/>
          </w:rPr>
          <w:t>לסעיפים 7(א)+(ג)</w:t>
        </w:r>
      </w:hyperlink>
      <w:r w:rsidRPr="00B742E2">
        <w:rPr>
          <w:rtl/>
        </w:rPr>
        <w:t xml:space="preserve"> רישא לפקוד</w:t>
      </w:r>
      <w:r>
        <w:rPr>
          <w:rFonts w:hint="cs"/>
          <w:rtl/>
        </w:rPr>
        <w:t>ה</w:t>
      </w:r>
      <w:r w:rsidRPr="00B742E2">
        <w:rPr>
          <w:rtl/>
        </w:rPr>
        <w:t xml:space="preserve">; </w:t>
      </w:r>
      <w:r>
        <w:rPr>
          <w:rFonts w:hint="cs"/>
          <w:rtl/>
        </w:rPr>
        <w:t>ו</w:t>
      </w:r>
      <w:r w:rsidRPr="00B742E2">
        <w:rPr>
          <w:b/>
          <w:bCs/>
          <w:rtl/>
        </w:rPr>
        <w:t>החזקת סם לצריכה עצמית</w:t>
      </w:r>
      <w:r>
        <w:rPr>
          <w:rtl/>
        </w:rPr>
        <w:t xml:space="preserve">, בניגוד </w:t>
      </w:r>
      <w:hyperlink r:id="rId26" w:history="1">
        <w:r w:rsidR="00D11369" w:rsidRPr="00D11369">
          <w:rPr>
            <w:color w:val="0000FF"/>
            <w:u w:val="single"/>
            <w:rtl/>
          </w:rPr>
          <w:t>לסעיפים 7(א)+7(ג)</w:t>
        </w:r>
      </w:hyperlink>
      <w:r w:rsidRPr="00B742E2">
        <w:rPr>
          <w:rtl/>
        </w:rPr>
        <w:t xml:space="preserve"> סיפא לפקוד</w:t>
      </w:r>
      <w:r>
        <w:rPr>
          <w:rFonts w:hint="cs"/>
          <w:rtl/>
        </w:rPr>
        <w:t>ה.</w:t>
      </w:r>
    </w:p>
    <w:p w14:paraId="20381CAC" w14:textId="77777777" w:rsidR="009D717C" w:rsidRDefault="009D717C" w:rsidP="009D717C">
      <w:pPr>
        <w:spacing w:line="360" w:lineRule="auto"/>
        <w:jc w:val="both"/>
        <w:rPr>
          <w:rtl/>
        </w:rPr>
      </w:pPr>
      <w:bookmarkStart w:id="7" w:name="ABSTRACT_END"/>
      <w:bookmarkEnd w:id="7"/>
    </w:p>
    <w:p w14:paraId="23B0C129" w14:textId="77777777" w:rsidR="009D717C" w:rsidRDefault="009D717C" w:rsidP="009D717C">
      <w:pPr>
        <w:spacing w:line="360" w:lineRule="auto"/>
        <w:jc w:val="both"/>
        <w:rPr>
          <w:rtl/>
        </w:rPr>
      </w:pPr>
      <w:r>
        <w:rPr>
          <w:rFonts w:hint="cs"/>
          <w:rtl/>
        </w:rPr>
        <w:t>2.</w:t>
      </w:r>
      <w:r>
        <w:rPr>
          <w:rtl/>
        </w:rPr>
        <w:tab/>
      </w:r>
      <w:r>
        <w:rPr>
          <w:rFonts w:hint="cs"/>
          <w:rtl/>
        </w:rPr>
        <w:t xml:space="preserve">על פי עובדות כתב האישום המתוקן, בתחילת שנת 2014 הקים הנאשם עסק בשם "אי. די סיסטם" (להלן </w:t>
      </w:r>
      <w:r>
        <w:rPr>
          <w:rtl/>
        </w:rPr>
        <w:t>–</w:t>
      </w:r>
      <w:r>
        <w:rPr>
          <w:rFonts w:hint="cs"/>
          <w:rtl/>
        </w:rPr>
        <w:t xml:space="preserve"> </w:t>
      </w:r>
      <w:r w:rsidRPr="00ED4280">
        <w:rPr>
          <w:rFonts w:hint="cs"/>
          <w:b/>
          <w:bCs/>
          <w:rtl/>
        </w:rPr>
        <w:t>העסק</w:t>
      </w:r>
      <w:r>
        <w:rPr>
          <w:rFonts w:hint="cs"/>
          <w:rtl/>
        </w:rPr>
        <w:t>) המשמש לייבוא מחשבים ורכיבים נלווים מחו"ל. לשם כך, שכר הנאשם חנות ברחוב המלאכה 10 ברעננה ששימשה בין היתר ככתובת להמצאת סחורה מיובאת וכן פתח חשבון ייעודי לעסק בבנק מזרחי טפחות. בין התאריכים 4.5.17-2.5.17 הזמין הנאשם מארה"ב 62 מסכי מחשב שנשלחו ב-4 משלוחים שונים בארגזי אחסון. ביום 7.5.17 הגיעו הארגזים לנמל התעופה בן גוריון, בטיסה מארה"ב לישרא</w:t>
      </w:r>
      <w:r>
        <w:rPr>
          <w:rFonts w:hint="eastAsia"/>
          <w:rtl/>
        </w:rPr>
        <w:t>ל</w:t>
      </w:r>
      <w:r>
        <w:rPr>
          <w:rFonts w:hint="cs"/>
          <w:rtl/>
        </w:rPr>
        <w:t xml:space="preserve">, באמצעות חברת המשלוחים </w:t>
      </w:r>
      <w:r>
        <w:rPr>
          <w:rFonts w:hint="cs"/>
        </w:rPr>
        <w:t>UPS</w:t>
      </w:r>
      <w:r>
        <w:rPr>
          <w:rFonts w:hint="cs"/>
          <w:rtl/>
        </w:rPr>
        <w:t xml:space="preserve">. במהלך ביקורת </w:t>
      </w:r>
      <w:r>
        <w:rPr>
          <w:rFonts w:hint="cs"/>
          <w:rtl/>
        </w:rPr>
        <w:lastRenderedPageBreak/>
        <w:t>שגרתית שנערכה על ידי אנשי רשות הסמים במקום, נמצאו בארגזים סמים מסוכנים מסוג קנבוס שהוסלקו בתוך מסכי המחשבים, כך שרכיבי האלקטרוניקה של כלל המסכים רוקנו מתוכם מבעוד מועד ובמקומם הוכנס</w:t>
      </w:r>
      <w:r>
        <w:rPr>
          <w:rFonts w:hint="eastAsia"/>
          <w:rtl/>
        </w:rPr>
        <w:t>ו</w:t>
      </w:r>
      <w:r>
        <w:rPr>
          <w:rFonts w:hint="cs"/>
          <w:rtl/>
        </w:rPr>
        <w:t xml:space="preserve"> פנימה הסמים כשהם ארוזים בתוך </w:t>
      </w:r>
      <w:r w:rsidRPr="00154824">
        <w:rPr>
          <w:rFonts w:hint="cs"/>
          <w:b/>
          <w:bCs/>
          <w:rtl/>
        </w:rPr>
        <w:t>447 גלילים עטופים בניילון במשקל 22.16 ק"ג נטו</w:t>
      </w:r>
      <w:r>
        <w:rPr>
          <w:rFonts w:hint="cs"/>
          <w:rtl/>
        </w:rPr>
        <w:t xml:space="preserve">. למחרת, בשתי הזדמנויות שונות, הגיע למחסני </w:t>
      </w:r>
      <w:r>
        <w:rPr>
          <w:rFonts w:hint="cs"/>
        </w:rPr>
        <w:t>UPS</w:t>
      </w:r>
      <w:r>
        <w:rPr>
          <w:rFonts w:hint="cs"/>
          <w:rtl/>
        </w:rPr>
        <w:t xml:space="preserve"> בשדה התעופה עובד שליחויות שנטל בכל פעם שני ארגזים והעבירם מיד בסמוך למשרד הנאשם בעודו נוכח במקום.</w:t>
      </w:r>
    </w:p>
    <w:p w14:paraId="4EEF1118" w14:textId="77777777" w:rsidR="009D717C" w:rsidRDefault="009D717C" w:rsidP="009D717C">
      <w:pPr>
        <w:spacing w:line="360" w:lineRule="auto"/>
        <w:jc w:val="both"/>
        <w:rPr>
          <w:rtl/>
        </w:rPr>
      </w:pPr>
      <w:r>
        <w:rPr>
          <w:rFonts w:hint="cs"/>
          <w:rtl/>
        </w:rPr>
        <w:t xml:space="preserve">בהמשך, במהלך חיפוש על פי צו שנערך במשרדו של הנאשם נמצא הרכוש כדלקמן: סך של 2,800 ₪  במזומן על השולחן, בתיקו האישי נמצאו 18,100 ₪ במוזמן, שני טלפונים ניידים מסוג גלקסי ואייפון, שני מחשבים ניידים, וכן בתוך מגירות השולחן ובארגז מסמכים במשרד החזיק הנאשם </w:t>
      </w:r>
      <w:r w:rsidRPr="00154824">
        <w:rPr>
          <w:rFonts w:hint="cs"/>
          <w:b/>
          <w:bCs/>
          <w:rtl/>
        </w:rPr>
        <w:t>קנבוס במשקל 273.74 גרם נטו</w:t>
      </w:r>
      <w:r>
        <w:rPr>
          <w:rFonts w:hint="cs"/>
          <w:rtl/>
        </w:rPr>
        <w:t>.</w:t>
      </w:r>
    </w:p>
    <w:p w14:paraId="446F9F55" w14:textId="77777777" w:rsidR="009D717C" w:rsidRDefault="009D717C" w:rsidP="009D717C">
      <w:pPr>
        <w:spacing w:line="360" w:lineRule="auto"/>
        <w:jc w:val="both"/>
        <w:rPr>
          <w:rtl/>
        </w:rPr>
      </w:pPr>
      <w:r>
        <w:rPr>
          <w:rFonts w:hint="cs"/>
          <w:rtl/>
        </w:rPr>
        <w:t>בהמשך, במהלך חיפוש על פי צו שנערך בביתו של הנאשם ברעננה, נתפסו 660,000 ₪ במזומן, 2,790 פאונד, 1,165 יורו ו-20 דולר, אף הם במוזמן, בארונות החדרים, שלושה מכשירי טלפון ניידים, חמישה מחשבים ניידים, ו-</w:t>
      </w:r>
      <w:r w:rsidRPr="00154824">
        <w:rPr>
          <w:rFonts w:hint="cs"/>
          <w:b/>
          <w:bCs/>
          <w:rtl/>
        </w:rPr>
        <w:t>25.9 גרם סם מסוכן מסוג קנבוס</w:t>
      </w:r>
      <w:r>
        <w:rPr>
          <w:rFonts w:hint="cs"/>
          <w:rtl/>
        </w:rPr>
        <w:t>.</w:t>
      </w:r>
    </w:p>
    <w:p w14:paraId="09406303" w14:textId="77777777" w:rsidR="009D717C" w:rsidRPr="00B742E2" w:rsidRDefault="009D717C" w:rsidP="009D717C">
      <w:pPr>
        <w:spacing w:line="360" w:lineRule="auto"/>
        <w:jc w:val="both"/>
        <w:rPr>
          <w:rtl/>
        </w:rPr>
      </w:pPr>
    </w:p>
    <w:p w14:paraId="0623297C" w14:textId="77777777" w:rsidR="009D717C" w:rsidRDefault="009D717C" w:rsidP="009D717C">
      <w:pPr>
        <w:spacing w:line="360" w:lineRule="auto"/>
        <w:jc w:val="both"/>
        <w:rPr>
          <w:rtl/>
        </w:rPr>
      </w:pPr>
      <w:r>
        <w:rPr>
          <w:rFonts w:hint="cs"/>
          <w:rtl/>
        </w:rPr>
        <w:t>3.</w:t>
      </w:r>
      <w:r>
        <w:rPr>
          <w:rtl/>
        </w:rPr>
        <w:tab/>
      </w:r>
      <w:r>
        <w:rPr>
          <w:rFonts w:hint="cs"/>
          <w:rtl/>
        </w:rPr>
        <w:t>ביום 8.7.19 הגיעו הצדדים להסדר טיעון לפיו הנאשם יודה בכתב האישום המתוקן, יורשע ויישלח לשרות המבחן לצורך קבלת תסקיר, כש</w:t>
      </w:r>
      <w:r>
        <w:rPr>
          <w:rtl/>
        </w:rPr>
        <w:t xml:space="preserve">עמדת המאשימה היא למאסר בפועל </w:t>
      </w:r>
      <w:r>
        <w:rPr>
          <w:rFonts w:hint="cs"/>
          <w:rtl/>
        </w:rPr>
        <w:t>ו</w:t>
      </w:r>
      <w:r>
        <w:rPr>
          <w:rtl/>
        </w:rPr>
        <w:t xml:space="preserve">ההגנה תטען לעונש </w:t>
      </w:r>
      <w:r>
        <w:rPr>
          <w:rFonts w:hint="cs"/>
          <w:rtl/>
        </w:rPr>
        <w:t>באופן חופשי. במעמד זה אף הוכרז הנאשם כ</w:t>
      </w:r>
      <w:r w:rsidRPr="00154824">
        <w:rPr>
          <w:rFonts w:hint="cs"/>
          <w:b/>
          <w:bCs/>
          <w:rtl/>
        </w:rPr>
        <w:t>סוחר סמים</w:t>
      </w:r>
      <w:r>
        <w:rPr>
          <w:rFonts w:hint="cs"/>
          <w:rtl/>
        </w:rPr>
        <w:t xml:space="preserve">, </w:t>
      </w:r>
      <w:r w:rsidRPr="001404B4">
        <w:rPr>
          <w:rtl/>
        </w:rPr>
        <w:t xml:space="preserve">בהתאם </w:t>
      </w:r>
      <w:hyperlink r:id="rId27" w:history="1">
        <w:r w:rsidR="00D11369" w:rsidRPr="00D11369">
          <w:rPr>
            <w:color w:val="0000FF"/>
            <w:u w:val="single"/>
            <w:rtl/>
          </w:rPr>
          <w:t>לסעיפים 36א'(א)</w:t>
        </w:r>
      </w:hyperlink>
      <w:r>
        <w:rPr>
          <w:rFonts w:hint="cs"/>
          <w:rtl/>
        </w:rPr>
        <w:t xml:space="preserve"> ו-</w:t>
      </w:r>
      <w:hyperlink r:id="rId28" w:history="1">
        <w:r w:rsidR="00D11369" w:rsidRPr="00D11369">
          <w:rPr>
            <w:color w:val="0000FF"/>
            <w:u w:val="single"/>
            <w:rtl/>
          </w:rPr>
          <w:t>36א'(ב)</w:t>
        </w:r>
      </w:hyperlink>
      <w:r>
        <w:rPr>
          <w:rtl/>
        </w:rPr>
        <w:t xml:space="preserve"> לפקוד</w:t>
      </w:r>
      <w:r w:rsidRPr="001404B4">
        <w:rPr>
          <w:rtl/>
        </w:rPr>
        <w:t>ה</w:t>
      </w:r>
      <w:r>
        <w:rPr>
          <w:rFonts w:hint="cs"/>
          <w:rtl/>
        </w:rPr>
        <w:t>. ביום 7.7.19, בתום שמיעת טיעוני הצדדים לענין חילוט הרכוש, הראיות לעונש והטיעונים לעונש, נוכח עתירת ההגנה, ומבלי לנטוע מסמרות או לפתח כל ציפייה בלב הנאשם, נשלח הנאשם לממונה על עבודות השרות על מנת לקבל חוות דעת באשר לכשירותו לרצות עונש מאסר בעבודות שרות.</w:t>
      </w:r>
    </w:p>
    <w:p w14:paraId="0DFB20CA" w14:textId="77777777" w:rsidR="009D717C" w:rsidRDefault="009D717C" w:rsidP="009D717C">
      <w:pPr>
        <w:spacing w:line="360" w:lineRule="auto"/>
        <w:jc w:val="both"/>
        <w:rPr>
          <w:rtl/>
        </w:rPr>
      </w:pPr>
    </w:p>
    <w:p w14:paraId="76259555" w14:textId="77777777" w:rsidR="009D717C" w:rsidRPr="00094A9C" w:rsidRDefault="009D717C" w:rsidP="009D717C">
      <w:pPr>
        <w:spacing w:line="360" w:lineRule="auto"/>
        <w:jc w:val="both"/>
        <w:rPr>
          <w:b/>
          <w:bCs/>
          <w:u w:val="single"/>
          <w:rtl/>
        </w:rPr>
      </w:pPr>
      <w:r>
        <w:rPr>
          <w:rFonts w:hint="cs"/>
          <w:b/>
          <w:bCs/>
          <w:u w:val="single"/>
          <w:rtl/>
        </w:rPr>
        <w:t>תסקירי</w:t>
      </w:r>
      <w:r w:rsidRPr="00CF1A5E">
        <w:rPr>
          <w:rFonts w:hint="cs"/>
          <w:b/>
          <w:bCs/>
          <w:u w:val="single"/>
          <w:rtl/>
        </w:rPr>
        <w:t xml:space="preserve"> </w:t>
      </w:r>
      <w:r>
        <w:rPr>
          <w:rFonts w:hint="cs"/>
          <w:b/>
          <w:bCs/>
          <w:u w:val="single"/>
          <w:rtl/>
        </w:rPr>
        <w:t xml:space="preserve">שרות המבחן; </w:t>
      </w:r>
      <w:r w:rsidRPr="00CF1A5E">
        <w:rPr>
          <w:rFonts w:hint="cs"/>
          <w:b/>
          <w:bCs/>
          <w:u w:val="single"/>
          <w:rtl/>
        </w:rPr>
        <w:t xml:space="preserve">חוות דעת </w:t>
      </w:r>
      <w:r>
        <w:rPr>
          <w:rFonts w:hint="cs"/>
          <w:b/>
          <w:bCs/>
          <w:u w:val="single"/>
          <w:rtl/>
        </w:rPr>
        <w:t>הממונה על עבודות השירות</w:t>
      </w:r>
    </w:p>
    <w:p w14:paraId="1ADEE7AD" w14:textId="77777777" w:rsidR="009D717C" w:rsidRDefault="009D717C" w:rsidP="009D717C">
      <w:pPr>
        <w:spacing w:line="360" w:lineRule="auto"/>
        <w:jc w:val="both"/>
        <w:rPr>
          <w:rtl/>
        </w:rPr>
      </w:pPr>
      <w:r>
        <w:rPr>
          <w:rFonts w:hint="cs"/>
          <w:rtl/>
        </w:rPr>
        <w:t>4.</w:t>
      </w:r>
      <w:r>
        <w:rPr>
          <w:rtl/>
        </w:rPr>
        <w:tab/>
      </w:r>
      <w:r>
        <w:rPr>
          <w:rFonts w:hint="cs"/>
          <w:u w:val="single"/>
          <w:rtl/>
        </w:rPr>
        <w:t>מתסקיר ש</w:t>
      </w:r>
      <w:r w:rsidRPr="00787133">
        <w:rPr>
          <w:rFonts w:hint="cs"/>
          <w:u w:val="single"/>
          <w:rtl/>
        </w:rPr>
        <w:t xml:space="preserve">רות </w:t>
      </w:r>
      <w:r>
        <w:rPr>
          <w:rFonts w:hint="cs"/>
          <w:u w:val="single"/>
          <w:rtl/>
        </w:rPr>
        <w:t>ה</w:t>
      </w:r>
      <w:r w:rsidRPr="00787133">
        <w:rPr>
          <w:rFonts w:hint="cs"/>
          <w:u w:val="single"/>
          <w:rtl/>
        </w:rPr>
        <w:t>מבחן מיום 6.11.18</w:t>
      </w:r>
      <w:r w:rsidRPr="003B6EEC">
        <w:rPr>
          <w:rFonts w:hint="cs"/>
          <w:rtl/>
        </w:rPr>
        <w:t xml:space="preserve"> </w:t>
      </w:r>
      <w:r>
        <w:rPr>
          <w:rFonts w:hint="cs"/>
          <w:rtl/>
        </w:rPr>
        <w:t>עלה כי הנאשם כבן 44, גרוש בשנית, ואב לשתי בנות (בנות 10 ו-14 כיום). טרם מעצרו בתיק הנוכחי היה בעל עסק לייבוא מחשבים וכיום עובד באופן חלקי בתחום המכירות בקליניקה להסרת קעקועים. סיים 12 שנות לימוד והתגייס לצבא, אך על רקע קשיי הסתגלות קיבל פטור משירות צבאי כעבור שנתיים. בגיל 23 עבר לארה"ב ועבד בחנות לממכר מוצרי חשמל, נישא לראשונה וכעבור שנה וחצי  התגרש ושב לארץ. בהיותו כבן 28 החל לעבוד בתחום שיווק מחשבים והקים עסק בשותפות לייבוא מחשבים. בשנת 2014 התפרקה השותפות על רקע חובות כספיים גבוהים, פירוק בעטיו חש משבר רגשי, החל שימוש בסמים, והקים עסק עצמאי עד למעצרו.</w:t>
      </w:r>
    </w:p>
    <w:p w14:paraId="746A8CD2" w14:textId="77777777" w:rsidR="009D717C" w:rsidRDefault="009D717C" w:rsidP="009D717C">
      <w:pPr>
        <w:spacing w:line="360" w:lineRule="auto"/>
        <w:jc w:val="both"/>
        <w:rPr>
          <w:rtl/>
        </w:rPr>
      </w:pPr>
      <w:r>
        <w:rPr>
          <w:rFonts w:hint="cs"/>
          <w:rtl/>
        </w:rPr>
        <w:t>הנאשם נישא בשנית בהיותו כבן 30, אך מערכת יחסים זו התפרקה על רקע מעורבותו בתיק הנוכחי ובני הזוג התגרשו בינואר 2018.</w:t>
      </w:r>
    </w:p>
    <w:p w14:paraId="36A93E3D" w14:textId="77777777" w:rsidR="009D717C" w:rsidRDefault="009D717C" w:rsidP="009D717C">
      <w:pPr>
        <w:spacing w:line="360" w:lineRule="auto"/>
        <w:jc w:val="both"/>
        <w:rPr>
          <w:rtl/>
        </w:rPr>
      </w:pPr>
      <w:r>
        <w:rPr>
          <w:rFonts w:hint="cs"/>
          <w:rtl/>
        </w:rPr>
        <w:t xml:space="preserve">מהתרשמות השרות עלה כי הנאשם נמנע מלהעמיק בדפוסיו הבעייתיים, ובכלל זה קיומם של אלמנטים עברייניים, העדר גבולות פנימיים, תכנון, מניפולטיביות, ומיקוד אחר חיפוש רווח מהיר. במהלך צו פיקוח בהליך המעצר שולב הנאשם בקבוצה טיפולית לעצורי בית שהביאה להגברת </w:t>
      </w:r>
      <w:r>
        <w:rPr>
          <w:rFonts w:hint="cs"/>
          <w:rtl/>
        </w:rPr>
        <w:lastRenderedPageBreak/>
        <w:t>מודעותו העצמית והכרה בדפוסיו השוליים, והנאשם מסר בדיקות שתן שיצאו, ברובן, נקיות משרידי סמים. באפריל 2018 הופנה הנאשם ליחידה לטיפול בהתמכרויות ושיקום האסיר בנתניה, וביולי 2018 התקבל לתוכנית "מרכז יום" אינטנסיבית יומית הכוללת שלוש קבוצות טיפוליות מידי יום ויציאה לעבודה, כל זאת למשך 10 חודשים. מהתסקיר עלה כי ניכר שהנאשם נעזר בתהליך הטיפולי וסיגל לעצמו דפוסי חשיבה והתנהלות חדשים.</w:t>
      </w:r>
    </w:p>
    <w:p w14:paraId="15C57E02" w14:textId="77777777" w:rsidR="009D717C" w:rsidRDefault="009D717C" w:rsidP="009D717C">
      <w:pPr>
        <w:spacing w:line="360" w:lineRule="auto"/>
        <w:jc w:val="both"/>
        <w:rPr>
          <w:rtl/>
        </w:rPr>
      </w:pPr>
      <w:r>
        <w:rPr>
          <w:rFonts w:hint="cs"/>
          <w:rtl/>
        </w:rPr>
        <w:t>הנאשם הודה בביצוע העבירות ולקח אחריות על ביצוען. תיאר כי היה מצוי בתחושות לחץ ודחק נוכח קשיים כלכליים ועשה שימוש בחומרים פסיכואקטיביים שהקלו על קשייו הרגשיים, אולם נוכח דפוס שימוש בסמים כאמור והצורך ברווח כלכלי מהיר, חבר לגורמים שוליים ונהג כמתואר בכתב האישום.</w:t>
      </w:r>
    </w:p>
    <w:p w14:paraId="547FD004" w14:textId="77777777" w:rsidR="009D717C" w:rsidRDefault="009D717C" w:rsidP="009D717C">
      <w:pPr>
        <w:spacing w:line="360" w:lineRule="auto"/>
        <w:jc w:val="both"/>
        <w:rPr>
          <w:rtl/>
        </w:rPr>
      </w:pPr>
      <w:r>
        <w:rPr>
          <w:rFonts w:hint="cs"/>
          <w:rtl/>
        </w:rPr>
        <w:t>להערכת השרות, יש בהמשך הליך טיפולי בתחום ההתמכרויות כדי להפחית את הסיכון במצבו של הנאשם ועל כן, המליץ על דחייה של ארבעה חודשים על מנת להמשיך שילובו בהליך טיפולי.</w:t>
      </w:r>
    </w:p>
    <w:p w14:paraId="465C199F" w14:textId="77777777" w:rsidR="009D717C" w:rsidRPr="00B742E2" w:rsidRDefault="009D717C" w:rsidP="009D717C">
      <w:pPr>
        <w:spacing w:line="360" w:lineRule="auto"/>
        <w:jc w:val="both"/>
        <w:rPr>
          <w:rtl/>
        </w:rPr>
      </w:pPr>
    </w:p>
    <w:p w14:paraId="564FBF61" w14:textId="77777777" w:rsidR="009D717C" w:rsidRDefault="009D717C" w:rsidP="009D717C">
      <w:pPr>
        <w:spacing w:line="360" w:lineRule="auto"/>
        <w:jc w:val="both"/>
        <w:rPr>
          <w:rtl/>
        </w:rPr>
      </w:pPr>
      <w:r w:rsidRPr="00787133">
        <w:rPr>
          <w:rFonts w:hint="cs"/>
          <w:u w:val="single"/>
          <w:rtl/>
        </w:rPr>
        <w:t>מתסקיר משלים מיום 13.2.19</w:t>
      </w:r>
      <w:r>
        <w:rPr>
          <w:rFonts w:hint="cs"/>
          <w:rtl/>
        </w:rPr>
        <w:t xml:space="preserve"> עלה כי בתקופת הדחייה המשיך הנאשם בטיפול במסגרת היחידה לטיפול בהתמכרויות. הנאשם מסר כי במסגרת זמני השהייה בינו לבין גרושתו סוכם כי יקבל משמורת מלאה על שתי בנותיהם המשותפות, שהתגוררו עד לעת הזאת עם אמן ברעננה, זאת עקב מעבר פרודתו לעיר אחרת. בנסיבות אלה הביע הנאשם חשש מהעונש העומד לפניו. הנאשם הביע שביעות רצון מההליך הטיפולי, ביטא רצון להמשיך בו ולסיימו במסגרת היחידה לטיפול בהתמכרויות וזאת על מנת להטמיע את השינוי שמנסה לערוך באורח חייו. מדיווח גורמי הטיפול ביחידה עלה כי במסגרת שילובו של הנאשם במרכז יום ביחידה, המשיך בטיפול הפרטני ואף השתלב בפרויקט לימודי. גורמי הטיפול המליצו על המשך הטיפול ביחידה לתקופה משמעותית נוספת, כאשר לאחר מכן, במאי 2019, עתיד הנאשם להשתלב בקבוצה טיפולית במקביל לטיפול הפרטני, תוך מסירת בדיקות שתן.</w:t>
      </w:r>
    </w:p>
    <w:p w14:paraId="4C6DC52D" w14:textId="77777777" w:rsidR="009D717C" w:rsidRDefault="009D717C" w:rsidP="009D717C">
      <w:pPr>
        <w:spacing w:line="360" w:lineRule="auto"/>
        <w:jc w:val="both"/>
        <w:rPr>
          <w:rtl/>
        </w:rPr>
      </w:pPr>
      <w:r>
        <w:rPr>
          <w:rFonts w:hint="cs"/>
          <w:rtl/>
        </w:rPr>
        <w:t>בנסיבות אלה הומלץ על העדפת הפן השיקומי בעניינו של הנאשם, ולהשית מאסר לריצוי בדרך של עבודות שירות לצד צו מבחן.</w:t>
      </w:r>
    </w:p>
    <w:p w14:paraId="2A32407E" w14:textId="77777777" w:rsidR="009D717C" w:rsidRDefault="009D717C" w:rsidP="009D717C">
      <w:pPr>
        <w:spacing w:line="360" w:lineRule="auto"/>
        <w:jc w:val="both"/>
        <w:rPr>
          <w:rtl/>
        </w:rPr>
      </w:pPr>
    </w:p>
    <w:p w14:paraId="64E0DFE3" w14:textId="77777777" w:rsidR="009D717C" w:rsidRDefault="009D717C" w:rsidP="009D717C">
      <w:pPr>
        <w:spacing w:line="360" w:lineRule="auto"/>
        <w:jc w:val="both"/>
        <w:rPr>
          <w:rtl/>
        </w:rPr>
      </w:pPr>
      <w:r w:rsidRPr="00787133">
        <w:rPr>
          <w:rFonts w:hint="cs"/>
          <w:u w:val="single"/>
          <w:rtl/>
        </w:rPr>
        <w:t>מתסקיר משלים נוסף מיום 15.5.19</w:t>
      </w:r>
      <w:r>
        <w:rPr>
          <w:rFonts w:hint="cs"/>
          <w:rtl/>
        </w:rPr>
        <w:t xml:space="preserve"> עלה כי במהלך תקופת הדחייה החל מחודש אפריל 2019 דיווח הנאשם שבנותיו עברו למשמורתו המלאה ומתגוררות עמו. כמו כן, הנאשם המשיך בהליך הטיפולי ביחידה לטיפול בהתמכרויות ועתיד לסיים את מרכז היום ביחידה במאי 2019, לאחריו ישולב כאמור בטיפול פרטני שבועי ובקבוצת הבוגרים ביחידה אחת לשבוע.</w:t>
      </w:r>
    </w:p>
    <w:p w14:paraId="21F9F78F" w14:textId="77777777" w:rsidR="009D717C" w:rsidRDefault="009D717C" w:rsidP="009D717C">
      <w:pPr>
        <w:spacing w:line="360" w:lineRule="auto"/>
        <w:jc w:val="both"/>
        <w:rPr>
          <w:rtl/>
        </w:rPr>
      </w:pPr>
      <w:r>
        <w:rPr>
          <w:rFonts w:hint="cs"/>
          <w:rtl/>
        </w:rPr>
        <w:t>השרות שב והמליץ על ענישה בדרך של מאסר לריצוי בעבודת שירות, באופן שיאפשר לנאשם רציפות ההליך הטיפולי.</w:t>
      </w:r>
    </w:p>
    <w:p w14:paraId="0D9AF89A" w14:textId="77777777" w:rsidR="009D717C" w:rsidRDefault="009D717C" w:rsidP="009D717C">
      <w:pPr>
        <w:spacing w:line="360" w:lineRule="auto"/>
        <w:jc w:val="both"/>
        <w:rPr>
          <w:rtl/>
        </w:rPr>
      </w:pPr>
    </w:p>
    <w:p w14:paraId="0D3FE2A5" w14:textId="77777777" w:rsidR="009D717C" w:rsidRDefault="009D717C" w:rsidP="009D717C">
      <w:pPr>
        <w:spacing w:line="360" w:lineRule="auto"/>
        <w:jc w:val="both"/>
        <w:rPr>
          <w:rtl/>
        </w:rPr>
      </w:pPr>
      <w:r>
        <w:rPr>
          <w:rFonts w:hint="cs"/>
          <w:rtl/>
        </w:rPr>
        <w:t>5.</w:t>
      </w:r>
      <w:r w:rsidRPr="00052511">
        <w:rPr>
          <w:rFonts w:hint="cs"/>
          <w:rtl/>
        </w:rPr>
        <w:tab/>
        <w:t>מחוות דעת הממונה על עבודות השרות מיום 9.9.19 עלה שהנאשם כשיר לרצות עונש מאסר בעבודות שרות.</w:t>
      </w:r>
    </w:p>
    <w:p w14:paraId="66E69E58" w14:textId="77777777" w:rsidR="009D717C" w:rsidRDefault="009D717C" w:rsidP="009D717C">
      <w:pPr>
        <w:spacing w:line="360" w:lineRule="auto"/>
        <w:jc w:val="both"/>
        <w:rPr>
          <w:rtl/>
        </w:rPr>
      </w:pPr>
    </w:p>
    <w:p w14:paraId="38557DF8" w14:textId="77777777" w:rsidR="009D717C" w:rsidRPr="00CF1A5E" w:rsidRDefault="009D717C" w:rsidP="009D717C">
      <w:pPr>
        <w:spacing w:line="360" w:lineRule="auto"/>
        <w:jc w:val="both"/>
        <w:rPr>
          <w:b/>
          <w:bCs/>
          <w:u w:val="single"/>
          <w:rtl/>
        </w:rPr>
      </w:pPr>
      <w:r w:rsidRPr="00CF1A5E">
        <w:rPr>
          <w:rFonts w:hint="cs"/>
          <w:b/>
          <w:bCs/>
          <w:u w:val="single"/>
          <w:rtl/>
        </w:rPr>
        <w:t xml:space="preserve">ראיות לעונש </w:t>
      </w:r>
    </w:p>
    <w:p w14:paraId="42CE716E" w14:textId="77777777" w:rsidR="009D717C" w:rsidRDefault="009D717C" w:rsidP="009D717C">
      <w:pPr>
        <w:spacing w:line="360" w:lineRule="auto"/>
        <w:jc w:val="both"/>
        <w:rPr>
          <w:b/>
          <w:bCs/>
          <w:rtl/>
        </w:rPr>
      </w:pPr>
      <w:r>
        <w:rPr>
          <w:rFonts w:hint="cs"/>
          <w:rtl/>
        </w:rPr>
        <w:t>6.</w:t>
      </w:r>
      <w:r>
        <w:rPr>
          <w:rFonts w:hint="cs"/>
          <w:rtl/>
        </w:rPr>
        <w:tab/>
        <w:t>במסגרת הראיות לעונש העידו ארבעה עדי אופי מטעמו של הנאשם.</w:t>
      </w:r>
    </w:p>
    <w:p w14:paraId="04E256BE" w14:textId="77777777" w:rsidR="009D717C" w:rsidRDefault="009D717C" w:rsidP="009D717C">
      <w:pPr>
        <w:spacing w:line="360" w:lineRule="auto"/>
        <w:jc w:val="both"/>
        <w:rPr>
          <w:rtl/>
        </w:rPr>
      </w:pPr>
      <w:r w:rsidRPr="00BC7133">
        <w:rPr>
          <w:rFonts w:hint="cs"/>
          <w:b/>
          <w:bCs/>
          <w:rtl/>
        </w:rPr>
        <w:t>מר איתי אדיר</w:t>
      </w:r>
      <w:r w:rsidRPr="00735FE0">
        <w:rPr>
          <w:rFonts w:hint="cs"/>
          <w:rtl/>
        </w:rPr>
        <w:t>,</w:t>
      </w:r>
      <w:r w:rsidRPr="00BC7133">
        <w:rPr>
          <w:rFonts w:hint="cs"/>
          <w:b/>
          <w:bCs/>
          <w:rtl/>
        </w:rPr>
        <w:t xml:space="preserve"> </w:t>
      </w:r>
      <w:r w:rsidRPr="00BC7133">
        <w:rPr>
          <w:rFonts w:hint="cs"/>
          <w:rtl/>
        </w:rPr>
        <w:t>רואה חשבון ב</w:t>
      </w:r>
      <w:r>
        <w:rPr>
          <w:rFonts w:hint="cs"/>
          <w:rtl/>
        </w:rPr>
        <w:t>מקצוע</w:t>
      </w:r>
      <w:r w:rsidRPr="00BC7133">
        <w:rPr>
          <w:rFonts w:hint="cs"/>
          <w:rtl/>
        </w:rPr>
        <w:t>ו</w:t>
      </w:r>
      <w:r>
        <w:rPr>
          <w:rFonts w:hint="cs"/>
          <w:rtl/>
        </w:rPr>
        <w:t>, עבד בבני</w:t>
      </w:r>
      <w:r w:rsidRPr="00BC7133">
        <w:rPr>
          <w:rFonts w:hint="cs"/>
          <w:rtl/>
        </w:rPr>
        <w:t xml:space="preserve">ין </w:t>
      </w:r>
      <w:r>
        <w:rPr>
          <w:rFonts w:hint="cs"/>
          <w:rtl/>
        </w:rPr>
        <w:t xml:space="preserve">המשרדים </w:t>
      </w:r>
      <w:r w:rsidRPr="00BC7133">
        <w:rPr>
          <w:rFonts w:hint="cs"/>
          <w:rtl/>
        </w:rPr>
        <w:t xml:space="preserve">יחד עם </w:t>
      </w:r>
      <w:r>
        <w:rPr>
          <w:rFonts w:hint="cs"/>
          <w:rtl/>
        </w:rPr>
        <w:t>הנאשם. מעדותו עלה כי לאחר מעצרו של הנאשם סייע לו מקצועית כחבר. מההיכרות עמו מעיד כי הנאשם אדם ישר, שומר חוק, עוזר לסביבה ונעים הליכות. לדבריו העבירות בהן הורשע הנאשם אינן מאפיינות אותו.</w:t>
      </w:r>
    </w:p>
    <w:p w14:paraId="7A2658F6" w14:textId="77777777" w:rsidR="009D717C" w:rsidRDefault="009D717C" w:rsidP="009D717C">
      <w:pPr>
        <w:spacing w:line="360" w:lineRule="auto"/>
        <w:jc w:val="both"/>
        <w:rPr>
          <w:rtl/>
        </w:rPr>
      </w:pPr>
      <w:r w:rsidRPr="00D179FC">
        <w:rPr>
          <w:rFonts w:hint="cs"/>
          <w:b/>
          <w:bCs/>
          <w:rtl/>
        </w:rPr>
        <w:t>מר יוסי גן</w:t>
      </w:r>
      <w:r>
        <w:rPr>
          <w:rFonts w:hint="cs"/>
          <w:b/>
          <w:bCs/>
          <w:rtl/>
        </w:rPr>
        <w:t xml:space="preserve"> (גנגינה)</w:t>
      </w:r>
      <w:r>
        <w:rPr>
          <w:rFonts w:hint="cs"/>
          <w:rtl/>
        </w:rPr>
        <w:t>,</w:t>
      </w:r>
      <w:r>
        <w:rPr>
          <w:rFonts w:hint="cs"/>
          <w:b/>
          <w:bCs/>
          <w:rtl/>
        </w:rPr>
        <w:t xml:space="preserve"> </w:t>
      </w:r>
      <w:r>
        <w:rPr>
          <w:rFonts w:hint="cs"/>
          <w:rtl/>
        </w:rPr>
        <w:t>קבלן עבודות עפר, מכיר את הנאשם כשש שנים דרך חברים משותפים. עזר לנאשם בהליך המעצר ובהליכי החילוט בשחרור כלי הרכב ובדמי מחיה ושכירות כשהיה במצוקה כלכלית. העיד כי הנאשם אדם חיובי, הגון וישר וכי לא נחשף לפעילות של ייבוא סמים מצדו. עוד העיד כי הכסף שנתן לנאשם לצורך שחרור כלי הרכב שייך לחברה שבבעלות העד והועבר לידי הנאשם בהעברה בנקאית.</w:t>
      </w:r>
    </w:p>
    <w:p w14:paraId="2C2FE070" w14:textId="77777777" w:rsidR="009D717C" w:rsidRDefault="009D717C" w:rsidP="009D717C">
      <w:pPr>
        <w:spacing w:line="360" w:lineRule="auto"/>
        <w:jc w:val="both"/>
        <w:rPr>
          <w:b/>
          <w:bCs/>
          <w:rtl/>
        </w:rPr>
      </w:pPr>
      <w:r>
        <w:rPr>
          <w:rFonts w:hint="cs"/>
          <w:b/>
          <w:bCs/>
          <w:rtl/>
        </w:rPr>
        <w:t>מר יחיאל אזרזר</w:t>
      </w:r>
      <w:r>
        <w:rPr>
          <w:rFonts w:hint="cs"/>
          <w:rtl/>
        </w:rPr>
        <w:t>, מעסיקו ה</w:t>
      </w:r>
      <w:r w:rsidRPr="00C73C3B">
        <w:rPr>
          <w:rFonts w:hint="cs"/>
          <w:rtl/>
        </w:rPr>
        <w:t xml:space="preserve">נוכחי של הנאשם, בעל קליניקה להסרת </w:t>
      </w:r>
      <w:r w:rsidRPr="00907F2B">
        <w:rPr>
          <w:rFonts w:hint="cs"/>
          <w:rtl/>
        </w:rPr>
        <w:t>קעקועים</w:t>
      </w:r>
      <w:r>
        <w:rPr>
          <w:rFonts w:hint="cs"/>
          <w:rtl/>
        </w:rPr>
        <w:t>,</w:t>
      </w:r>
      <w:r w:rsidRPr="00907F2B">
        <w:rPr>
          <w:rFonts w:hint="cs"/>
          <w:rtl/>
        </w:rPr>
        <w:t xml:space="preserve"> </w:t>
      </w:r>
      <w:r>
        <w:rPr>
          <w:rFonts w:hint="cs"/>
          <w:rtl/>
        </w:rPr>
        <w:t xml:space="preserve">העיד כי </w:t>
      </w:r>
      <w:r w:rsidRPr="00907F2B">
        <w:rPr>
          <w:rFonts w:hint="cs"/>
          <w:rtl/>
        </w:rPr>
        <w:t>מכיר את הנאשם כ-30 שנה, מאז למדו יחד בפנימייה ב</w:t>
      </w:r>
      <w:r>
        <w:rPr>
          <w:rFonts w:hint="cs"/>
          <w:rtl/>
        </w:rPr>
        <w:t>כפר הירוק, ואף שימש כמפקח על הנאשם בהליך המעצר. סיפר על תולדות הנאשם שהתייתם מאביו בגיל 10 וגדל ללא אב תחת יחסה המפנק של אמו. במהלך שנים התדרדר הנאשם להימורים, סמים ואורח החיים הבזבזני והפזרני שסיגל לעצמו הוביל להסתבכותו בחובות. מדבריו עלה כי הליך המעצר, אותו חווה הנאשם לראשונה בחייו, זעזע אותו וכי ההליך הטיפולי שעבר שיפר את מצבו ושינה אותו לטובה באופן המצדיק העדפת אינטרס השיקום בעניינו, שיסייע לו בהתחלת חיים חדשים.</w:t>
      </w:r>
    </w:p>
    <w:p w14:paraId="43C1E0F5" w14:textId="77777777" w:rsidR="009D717C" w:rsidRDefault="009D717C" w:rsidP="009D717C">
      <w:pPr>
        <w:spacing w:line="360" w:lineRule="auto"/>
        <w:jc w:val="both"/>
        <w:rPr>
          <w:rtl/>
        </w:rPr>
      </w:pPr>
      <w:r>
        <w:rPr>
          <w:rFonts w:hint="cs"/>
          <w:b/>
          <w:bCs/>
          <w:rtl/>
        </w:rPr>
        <w:t>גב' אסתר קורן</w:t>
      </w:r>
      <w:r w:rsidRPr="007F283F">
        <w:rPr>
          <w:rFonts w:hint="cs"/>
          <w:rtl/>
        </w:rPr>
        <w:t xml:space="preserve">, </w:t>
      </w:r>
      <w:r>
        <w:rPr>
          <w:rFonts w:hint="cs"/>
          <w:rtl/>
        </w:rPr>
        <w:t>גרושתו של הנאשם,</w:t>
      </w:r>
      <w:r w:rsidRPr="00B055F3">
        <w:rPr>
          <w:rFonts w:hint="cs"/>
          <w:rtl/>
        </w:rPr>
        <w:t xml:space="preserve"> </w:t>
      </w:r>
      <w:r>
        <w:rPr>
          <w:rFonts w:hint="cs"/>
          <w:rtl/>
        </w:rPr>
        <w:t>העידה כי היתה נשואה לנאשם 15 שנים ומאז גירושיהם המשיכו שתי בנותיהן הקטינות להתגורר עמה ברעננה. ואולם בחודשים האחרונים עברו הבנות להתגורר עם הנאשם בדירתו השכורה, זאת בשל מעברה לדירת אמה בתל אביב וחוסר יכולת רגשית ונפשית לטפל בהן. מעדותה עלה כי בעקבות הסתבכותו של הנאשם בתיק דנן נקלעו הבנות, בעיקר הצעירה, לקשיים רגשיים שהתבטאו בין היתר בפרצי זעם, דבר שהקשה על התמודדותה של העדה עמן, וכיוון שמרכז חייהן של הבנות הוא בעיר רעננה, החליטה בעצה אחת עם הנאשם כי הטוב ביותר עבורן הוא לעבור להתגורר עמו בעת הזאת.</w:t>
      </w:r>
    </w:p>
    <w:p w14:paraId="7FE000A6" w14:textId="77777777" w:rsidR="009D717C" w:rsidRDefault="009D717C" w:rsidP="009D717C">
      <w:pPr>
        <w:spacing w:line="360" w:lineRule="auto"/>
        <w:jc w:val="both"/>
        <w:rPr>
          <w:rtl/>
        </w:rPr>
      </w:pPr>
      <w:r>
        <w:rPr>
          <w:rFonts w:hint="cs"/>
          <w:rtl/>
        </w:rPr>
        <w:t>עוד עלה כי השניים ערכו שינוי בהסכם הגירושין שמעביר את המשמורת על הבנות לנאשם ואולם בשל אי התייצבותה של האשה לדיון בעניין זה במרץ 2019 בבית המשפט למשפחה, לא קיבל ההסכם תוקף של פסק-דין על ידי בית המשפט.</w:t>
      </w:r>
    </w:p>
    <w:p w14:paraId="4F85E4DA" w14:textId="77777777" w:rsidR="009D717C" w:rsidRDefault="009D717C" w:rsidP="009D717C">
      <w:pPr>
        <w:spacing w:line="360" w:lineRule="auto"/>
        <w:jc w:val="both"/>
        <w:rPr>
          <w:rtl/>
        </w:rPr>
      </w:pPr>
      <w:r>
        <w:rPr>
          <w:rFonts w:hint="cs"/>
          <w:rtl/>
        </w:rPr>
        <w:t>בחקירתה הנגדית העידה העדה כי במהלך השנתיים האחרונות פנתה ללשכת הרווחה בעיריית רעננה, אולם לא קיבלה מענה של ממש, וכן אישרה כי לא נערך כל תסקיר על ידי גורם טיפולי כזה או אחר מטעם בית המשפט לענייני משפחה בעניין הבנות.</w:t>
      </w:r>
    </w:p>
    <w:p w14:paraId="5EA96579" w14:textId="77777777" w:rsidR="009D717C" w:rsidRDefault="009D717C" w:rsidP="009D717C">
      <w:pPr>
        <w:spacing w:line="360" w:lineRule="auto"/>
        <w:jc w:val="both"/>
        <w:rPr>
          <w:rtl/>
        </w:rPr>
      </w:pPr>
      <w:r>
        <w:rPr>
          <w:rFonts w:hint="cs"/>
          <w:rtl/>
        </w:rPr>
        <w:t>העדה תארה כי הנאשם אב טוב ומעורבותו בתיק דנן, כמו גם גזר הדין שצפוי בעניינו, לא הרתיעו אותה מלהעביר לידיו את המשמורת על הבנות, הואיל ובשל התמוטטות עצבים ומשבר נפשי שעברה, כאמור, היא אינה מסוגלת לטפל בהן כיום.</w:t>
      </w:r>
    </w:p>
    <w:p w14:paraId="23A6AA7A" w14:textId="77777777" w:rsidR="009D717C" w:rsidRDefault="009D717C" w:rsidP="009D717C">
      <w:pPr>
        <w:spacing w:line="360" w:lineRule="auto"/>
        <w:jc w:val="both"/>
        <w:rPr>
          <w:rtl/>
        </w:rPr>
      </w:pPr>
    </w:p>
    <w:p w14:paraId="4BE6C3CA" w14:textId="77777777" w:rsidR="009D717C" w:rsidRPr="00CF1A5E" w:rsidRDefault="009D717C" w:rsidP="009D717C">
      <w:pPr>
        <w:spacing w:line="360" w:lineRule="auto"/>
        <w:jc w:val="both"/>
        <w:rPr>
          <w:b/>
          <w:bCs/>
          <w:u w:val="single"/>
          <w:rtl/>
        </w:rPr>
      </w:pPr>
      <w:r w:rsidRPr="00CF1A5E">
        <w:rPr>
          <w:rFonts w:hint="cs"/>
          <w:b/>
          <w:bCs/>
          <w:u w:val="single"/>
          <w:rtl/>
        </w:rPr>
        <w:t>תמצית טיעוני הצדדים</w:t>
      </w:r>
    </w:p>
    <w:p w14:paraId="6EF2026F" w14:textId="77777777" w:rsidR="009D717C" w:rsidRDefault="009D717C" w:rsidP="009D717C">
      <w:pPr>
        <w:spacing w:line="360" w:lineRule="auto"/>
        <w:jc w:val="both"/>
        <w:rPr>
          <w:rtl/>
        </w:rPr>
      </w:pPr>
      <w:r>
        <w:rPr>
          <w:rFonts w:hint="cs"/>
          <w:rtl/>
        </w:rPr>
        <w:t>7.</w:t>
      </w:r>
      <w:r>
        <w:rPr>
          <w:rFonts w:hint="cs"/>
          <w:rtl/>
        </w:rPr>
        <w:tab/>
      </w:r>
      <w:r w:rsidRPr="007C58CF">
        <w:rPr>
          <w:rFonts w:hint="cs"/>
          <w:u w:val="single"/>
          <w:rtl/>
        </w:rPr>
        <w:t>ב"כ המאשימה</w:t>
      </w:r>
      <w:r>
        <w:rPr>
          <w:rFonts w:hint="cs"/>
          <w:rtl/>
        </w:rPr>
        <w:t xml:space="preserve"> טענה כי הנאשם נעדר עבר פלילי, ולחובתו 44 הרשעות תעבורה (</w:t>
      </w:r>
      <w:r w:rsidRPr="001B735A">
        <w:rPr>
          <w:rFonts w:hint="cs"/>
          <w:b/>
          <w:bCs/>
          <w:rtl/>
        </w:rPr>
        <w:t>תע/1</w:t>
      </w:r>
      <w:r>
        <w:rPr>
          <w:rFonts w:hint="cs"/>
          <w:rtl/>
        </w:rPr>
        <w:t xml:space="preserve">). הערכים החברתיים המוגנים בהם פגע הנאשם עניינם הגנה על שלום הציבור ובריאותו מפני נזקי הסמים והשפעתם הממכרת. מדובר במלחמת חורמה של רשויות אכיפת החוק בנגע הסמים, ובנסיבות התיק דנן </w:t>
      </w:r>
      <w:r>
        <w:rPr>
          <w:rtl/>
        </w:rPr>
        <w:t>–</w:t>
      </w:r>
      <w:r>
        <w:rPr>
          <w:rFonts w:hint="cs"/>
          <w:rtl/>
        </w:rPr>
        <w:t xml:space="preserve"> הנאשם הוא החוליה המרכזית, המייבא סמים מחו"ל לארץ, חוליה חיונית לאספקת הסמים להפצה. על כן, על העונש לשקף חומרה יתרה זו. התובעת טענה שמדובר בעסקת סמים בינלאומית, בכמות סם גדולה, שיש בה כדי להכין 22,000 מנות סם להפצה, תוך ניצול עסק חוקי לייבוא מחשבים. לא זו בלבד שהעבירות בוצעו לצורך השגת רווח כלכלי מהיר, אלא מדובר בפוטנציא</w:t>
      </w:r>
      <w:r>
        <w:rPr>
          <w:rFonts w:hint="eastAsia"/>
          <w:rtl/>
        </w:rPr>
        <w:t>ל</w:t>
      </w:r>
      <w:r>
        <w:rPr>
          <w:rFonts w:hint="cs"/>
          <w:rtl/>
        </w:rPr>
        <w:t xml:space="preserve"> רווח עצום, כשטענת הנאשם כאילו היה עליו להתחלק עם שותפים ברווחים אין בה ממש הואיל ולא הועלתה על ידו מעולם קודם לכן והוא הודה בביצוע העבירות כאדם יחיד. בנסיבות אלה נטען כי אין לזקוף לזכותו של הנאשם את העובדה לפיה הסם טרם הופץ, עובדה הנעוצה בתפיסת הסמים בשדה התעופה ולא בפעולה או חרטה מצדו של הנאשם.</w:t>
      </w:r>
    </w:p>
    <w:p w14:paraId="5554454C" w14:textId="77777777" w:rsidR="009D717C" w:rsidRDefault="009D717C" w:rsidP="009D717C">
      <w:pPr>
        <w:spacing w:line="360" w:lineRule="auto"/>
        <w:jc w:val="both"/>
        <w:rPr>
          <w:rtl/>
        </w:rPr>
      </w:pPr>
      <w:r>
        <w:rPr>
          <w:rFonts w:hint="cs"/>
          <w:rtl/>
        </w:rPr>
        <w:t>בכל הנוגע לטענות בדבר טיפול הנאשם בבנותיו כיום, טענה ב"כ המאשימה כי אלה טענות חדשות, אשר הועלו לראשונה במסגרת הטיעונים לעונש, ולא נתמכו בכל חוות דעת מקצועית של גורמי טיפול ונשענות אך ורק על עדותה של גרושתו.</w:t>
      </w:r>
    </w:p>
    <w:p w14:paraId="1CF360E2" w14:textId="77777777" w:rsidR="009D717C" w:rsidRDefault="009D717C" w:rsidP="009D717C">
      <w:pPr>
        <w:spacing w:line="360" w:lineRule="auto"/>
        <w:jc w:val="both"/>
        <w:rPr>
          <w:rtl/>
        </w:rPr>
      </w:pPr>
      <w:r>
        <w:rPr>
          <w:rFonts w:hint="cs"/>
          <w:rtl/>
        </w:rPr>
        <w:t>התובעת ביקשה לקבוע מתחם עונש הולם הנע בין 36 ל-70 חודשי מאסר, לצד קנס כספי משמעותי ופסילת רישיו</w:t>
      </w:r>
      <w:r>
        <w:rPr>
          <w:rFonts w:hint="eastAsia"/>
          <w:rtl/>
        </w:rPr>
        <w:t>ן</w:t>
      </w:r>
      <w:r>
        <w:rPr>
          <w:rFonts w:hint="cs"/>
          <w:rtl/>
        </w:rPr>
        <w:t xml:space="preserve"> נהיגה בפועל ועל תנאי. עוד טענה התובעת כי אין מקום לסטות ממתחם הענישה, </w:t>
      </w:r>
      <w:r>
        <w:rPr>
          <w:rtl/>
        </w:rPr>
        <w:t xml:space="preserve">ויש לבכר את </w:t>
      </w:r>
      <w:r>
        <w:rPr>
          <w:rFonts w:hint="cs"/>
          <w:rtl/>
        </w:rPr>
        <w:t>ה</w:t>
      </w:r>
      <w:r>
        <w:rPr>
          <w:rtl/>
        </w:rPr>
        <w:t xml:space="preserve">אינטרס הציבורי ועקרון ההלימה על פני </w:t>
      </w:r>
      <w:r>
        <w:rPr>
          <w:rFonts w:hint="cs"/>
          <w:rtl/>
        </w:rPr>
        <w:t>ה</w:t>
      </w:r>
      <w:r>
        <w:rPr>
          <w:rtl/>
        </w:rPr>
        <w:t>אינטרס ה</w:t>
      </w:r>
      <w:r>
        <w:rPr>
          <w:rFonts w:hint="cs"/>
          <w:rtl/>
        </w:rPr>
        <w:t>אישי של ה</w:t>
      </w:r>
      <w:r>
        <w:rPr>
          <w:rtl/>
        </w:rPr>
        <w:t xml:space="preserve">נאשם, ולאזן </w:t>
      </w:r>
      <w:r>
        <w:rPr>
          <w:rFonts w:hint="cs"/>
          <w:rtl/>
        </w:rPr>
        <w:t>בין</w:t>
      </w:r>
      <w:r>
        <w:rPr>
          <w:rtl/>
        </w:rPr>
        <w:t xml:space="preserve"> השיקולים כך שעונש</w:t>
      </w:r>
      <w:r>
        <w:rPr>
          <w:rFonts w:hint="cs"/>
          <w:rtl/>
        </w:rPr>
        <w:t>ו</w:t>
      </w:r>
      <w:r>
        <w:rPr>
          <w:rtl/>
        </w:rPr>
        <w:t xml:space="preserve"> הנאשם יהלום את </w:t>
      </w:r>
      <w:r>
        <w:rPr>
          <w:rFonts w:hint="cs"/>
          <w:rtl/>
        </w:rPr>
        <w:t>ה</w:t>
      </w:r>
      <w:r>
        <w:rPr>
          <w:rtl/>
        </w:rPr>
        <w:t>נסיבות החמורות ש</w:t>
      </w:r>
      <w:r>
        <w:rPr>
          <w:rFonts w:hint="cs"/>
          <w:rtl/>
        </w:rPr>
        <w:t>ב</w:t>
      </w:r>
      <w:r>
        <w:rPr>
          <w:rtl/>
        </w:rPr>
        <w:t>עבירות בהן הורשע</w:t>
      </w:r>
      <w:r>
        <w:rPr>
          <w:rFonts w:hint="cs"/>
          <w:rtl/>
        </w:rPr>
        <w:t>.</w:t>
      </w:r>
    </w:p>
    <w:p w14:paraId="3FD883A3" w14:textId="77777777" w:rsidR="009D717C" w:rsidRDefault="009D717C" w:rsidP="009D717C">
      <w:pPr>
        <w:spacing w:line="360" w:lineRule="auto"/>
        <w:jc w:val="both"/>
        <w:rPr>
          <w:rtl/>
        </w:rPr>
      </w:pPr>
      <w:r>
        <w:rPr>
          <w:rFonts w:hint="cs"/>
          <w:rtl/>
        </w:rPr>
        <w:t>ב"כ המאשימה עדכנה שהנאשם היה עצור בגין תיק זה מיום 8.5.17 ועד ליום 17.10.17, והיה נתון במעצר בפיקוח אלקטרוני בין התאריכים 30.4.18-22.10.17.</w:t>
      </w:r>
    </w:p>
    <w:p w14:paraId="703ECD44" w14:textId="77777777" w:rsidR="009D717C" w:rsidRDefault="009D717C" w:rsidP="009D717C">
      <w:pPr>
        <w:spacing w:line="360" w:lineRule="auto"/>
        <w:jc w:val="both"/>
        <w:rPr>
          <w:rtl/>
        </w:rPr>
      </w:pPr>
    </w:p>
    <w:p w14:paraId="3455ADBA" w14:textId="77777777" w:rsidR="009D717C" w:rsidRDefault="009D717C" w:rsidP="009D717C">
      <w:pPr>
        <w:spacing w:line="360" w:lineRule="auto"/>
        <w:jc w:val="both"/>
        <w:rPr>
          <w:rtl/>
        </w:rPr>
      </w:pPr>
      <w:r>
        <w:rPr>
          <w:rFonts w:hint="cs"/>
          <w:rtl/>
        </w:rPr>
        <w:t>8.</w:t>
      </w:r>
      <w:r>
        <w:rPr>
          <w:rFonts w:hint="cs"/>
          <w:rtl/>
        </w:rPr>
        <w:tab/>
      </w:r>
      <w:r w:rsidRPr="007C58CF">
        <w:rPr>
          <w:rFonts w:hint="cs"/>
          <w:u w:val="single"/>
          <w:rtl/>
        </w:rPr>
        <w:t>ב"כ הנאשם</w:t>
      </w:r>
      <w:r>
        <w:rPr>
          <w:rFonts w:hint="cs"/>
          <w:rtl/>
        </w:rPr>
        <w:t xml:space="preserve"> טענה כי הנאשם כבן 45, ללא עבר פלילי, גרוש ואב לשתי בנות קטינות, המתגוררות כיום אצלו ברעננה לאור מעברה של האם להתגורר עם אמה בתל אביב. נטען כי אם הבנות עברה התמוטטות עצבים, קרסה מבחינה רגשית, ואינה מסוגלת לגדל את הבנות בעת הזאת. בקשה מוסכמת לשינוי הסכם הגירושין של השניים הוגשה לבית משפט לענייני משפחה, אולם בשל העדרה של הגרושה מהדיון, הוא נדחה וההסכם החדש טרם אושר סופית.</w:t>
      </w:r>
    </w:p>
    <w:p w14:paraId="55F69482" w14:textId="77777777" w:rsidR="009D717C" w:rsidRDefault="009D717C" w:rsidP="009D717C">
      <w:pPr>
        <w:spacing w:line="360" w:lineRule="auto"/>
        <w:jc w:val="both"/>
        <w:rPr>
          <w:rtl/>
        </w:rPr>
      </w:pPr>
      <w:r>
        <w:rPr>
          <w:rFonts w:hint="cs"/>
          <w:rtl/>
        </w:rPr>
        <w:t>הסניגורית הפנתה למחירים הקשים ששילם הנאשם מאז הוגש נגדו ההליך הפלילי. כך, היה עצור במעצר ממש למשך כחצי שנה, לאחר מכן שהה בתנאים מגבילים קשים של איזוק אלקטרוני במשך כחצי שנה נוספת, ולמעשה רק כעבור 4 חודשים מהסרת האיזוק האלקטרוני חזר לעבוד. בנוסף, רכוש רב שנתפס במסגרת ההליך נותר תפוס מזה כשנתיים, משפחתו התפרקה ולגרושתו ובנותיו נגרמו קשיים רגשיים משמעותיים.</w:t>
      </w:r>
    </w:p>
    <w:p w14:paraId="6FAC1431" w14:textId="77777777" w:rsidR="009D717C" w:rsidRDefault="009D717C" w:rsidP="009D717C">
      <w:pPr>
        <w:spacing w:line="360" w:lineRule="auto"/>
        <w:jc w:val="both"/>
        <w:rPr>
          <w:rtl/>
        </w:rPr>
      </w:pPr>
      <w:r>
        <w:rPr>
          <w:rFonts w:hint="cs"/>
          <w:rtl/>
        </w:rPr>
        <w:t>ב"כ הנאשם הפנתה לכך שבמהלך הזמן שחלף נרתם הנאשם להליך טיפולי ארוך, שימש כתומך בבית המעצר למכורים לסמים, התקבל למרכז יום ביחידה לטיפול בהתמכרויות ועבר 3 קבוצות טיפוליות, מידי יום ביומו, וקבוצה פרטנית נוספת (</w:t>
      </w:r>
      <w:r w:rsidRPr="00B12D8A">
        <w:rPr>
          <w:rFonts w:hint="cs"/>
          <w:b/>
          <w:bCs/>
          <w:rtl/>
        </w:rPr>
        <w:t>נע/3-נע/5</w:t>
      </w:r>
      <w:r>
        <w:rPr>
          <w:rFonts w:hint="cs"/>
          <w:rtl/>
        </w:rPr>
        <w:t>). כיום הנאשם נקי מסמים. כמו כן, לא נפתחו נגדו תיקים נוספים והוא הקפיד על תנאי השחרור.</w:t>
      </w:r>
    </w:p>
    <w:p w14:paraId="378F9B41" w14:textId="77777777" w:rsidR="009D717C" w:rsidRDefault="009D717C" w:rsidP="009D717C">
      <w:pPr>
        <w:spacing w:line="360" w:lineRule="auto"/>
        <w:jc w:val="both"/>
        <w:rPr>
          <w:rtl/>
        </w:rPr>
      </w:pPr>
      <w:r>
        <w:rPr>
          <w:rFonts w:hint="cs"/>
          <w:rtl/>
        </w:rPr>
        <w:t>במקביל, מתנהל נגד הנאשם הליך בחשד להעלמות מס, והוטל נגדו צו עיקול.</w:t>
      </w:r>
    </w:p>
    <w:p w14:paraId="1B43E568" w14:textId="77777777" w:rsidR="009D717C" w:rsidRDefault="009D717C" w:rsidP="009D717C">
      <w:pPr>
        <w:spacing w:line="360" w:lineRule="auto"/>
        <w:jc w:val="both"/>
        <w:rPr>
          <w:rtl/>
        </w:rPr>
      </w:pPr>
      <w:r>
        <w:rPr>
          <w:rFonts w:hint="cs"/>
          <w:rtl/>
        </w:rPr>
        <w:t>לגבי העבירות בהן הודה הנאשם, נטען שמדובר באירוע בודד, כשהנאשם הודה במסגרת הסדר טיעון למרות שהתגלו חומרי חקירה נוספים לאחר מכן, והתנהלות הרשות כלפיו היתה שרירותית. מצבו הכלכלי של הנאשם בכי רע ואמו אף הוצאה מבית האבות בו שהתה בהעדר יכולת של הנאשם לתמוך בה.</w:t>
      </w:r>
    </w:p>
    <w:p w14:paraId="16C483A0" w14:textId="77777777" w:rsidR="009D717C" w:rsidRDefault="009D717C" w:rsidP="009D717C">
      <w:pPr>
        <w:spacing w:line="360" w:lineRule="auto"/>
        <w:jc w:val="both"/>
        <w:rPr>
          <w:rtl/>
        </w:rPr>
      </w:pPr>
      <w:r>
        <w:rPr>
          <w:rFonts w:hint="cs"/>
          <w:rtl/>
        </w:rPr>
        <w:t>ב"כ הנאשם טענה למתחם עונש הולם הנע בין 6 ל-18 חודשי מאסר וביקשה למקם את עונשו של הנאשם ברף התחתון, זאת מטעמי שיקום, ולהורות שעונש המאסר שיוטל ירוצה בדרך של עבודות שרות, בעיקר נוכח התיקון לחוק המאפשר גזירת מאסר בעבודות שרות לתקופה של 9 חודשים. כמו כן להתחשב בענין גובה הקנס בשים לב לעובדה שהנאשם לא מכר את סמים ולא הפיק רווח כלכלי מכך. נוכח העובדה שבנותיו הקטינות מתגוררות עמו והנאשם זקוק לרשיונו על מנת להסיען, התבקש בית המשפט להימנ</w:t>
      </w:r>
      <w:r>
        <w:rPr>
          <w:rFonts w:hint="eastAsia"/>
          <w:rtl/>
        </w:rPr>
        <w:t>ע</w:t>
      </w:r>
      <w:r>
        <w:rPr>
          <w:rFonts w:hint="cs"/>
          <w:rtl/>
        </w:rPr>
        <w:t xml:space="preserve"> מפסילת רישיון הנהיג</w:t>
      </w:r>
      <w:r>
        <w:rPr>
          <w:rFonts w:hint="eastAsia"/>
          <w:rtl/>
        </w:rPr>
        <w:t>ה</w:t>
      </w:r>
      <w:r>
        <w:rPr>
          <w:rFonts w:hint="cs"/>
          <w:rtl/>
        </w:rPr>
        <w:t xml:space="preserve"> של הנאשם.</w:t>
      </w:r>
    </w:p>
    <w:p w14:paraId="0BFA577C" w14:textId="77777777" w:rsidR="009D717C" w:rsidRDefault="009D717C" w:rsidP="009D717C">
      <w:pPr>
        <w:spacing w:line="360" w:lineRule="auto"/>
        <w:jc w:val="both"/>
        <w:rPr>
          <w:rtl/>
        </w:rPr>
      </w:pPr>
    </w:p>
    <w:p w14:paraId="1DFAF908" w14:textId="77777777" w:rsidR="009D717C" w:rsidRDefault="009D717C" w:rsidP="009D717C">
      <w:pPr>
        <w:spacing w:line="360" w:lineRule="auto"/>
        <w:jc w:val="both"/>
        <w:rPr>
          <w:rtl/>
        </w:rPr>
      </w:pPr>
      <w:r w:rsidRPr="0076675B">
        <w:rPr>
          <w:rFonts w:hint="cs"/>
          <w:rtl/>
        </w:rPr>
        <w:t>9.</w:t>
      </w:r>
      <w:r w:rsidRPr="0076675B">
        <w:rPr>
          <w:rFonts w:hint="cs"/>
          <w:rtl/>
        </w:rPr>
        <w:tab/>
      </w:r>
      <w:r w:rsidRPr="00224164">
        <w:rPr>
          <w:rFonts w:hint="cs"/>
          <w:u w:val="single"/>
          <w:rtl/>
        </w:rPr>
        <w:t>הנאשם</w:t>
      </w:r>
      <w:r>
        <w:rPr>
          <w:rFonts w:hint="cs"/>
          <w:rtl/>
        </w:rPr>
        <w:t>,</w:t>
      </w:r>
      <w:r w:rsidRPr="00224164">
        <w:rPr>
          <w:rFonts w:hint="cs"/>
          <w:rtl/>
        </w:rPr>
        <w:t xml:space="preserve"> בדברו האחרון</w:t>
      </w:r>
      <w:r>
        <w:rPr>
          <w:rFonts w:hint="cs"/>
          <w:rtl/>
        </w:rPr>
        <w:t>,</w:t>
      </w:r>
      <w:r w:rsidRPr="00224164">
        <w:rPr>
          <w:rFonts w:hint="cs"/>
          <w:rtl/>
        </w:rPr>
        <w:t xml:space="preserve"> </w:t>
      </w:r>
      <w:r>
        <w:rPr>
          <w:rFonts w:hint="cs"/>
          <w:rtl/>
        </w:rPr>
        <w:t>הוסיף שע</w:t>
      </w:r>
      <w:r w:rsidRPr="00224164">
        <w:rPr>
          <w:rFonts w:hint="cs"/>
          <w:rtl/>
        </w:rPr>
        <w:t>שה מעשה חמור שפגע בסביבתו, בחבריו ובבני</w:t>
      </w:r>
      <w:r>
        <w:rPr>
          <w:rFonts w:hint="cs"/>
          <w:rtl/>
        </w:rPr>
        <w:t xml:space="preserve"> משפחתו. מאז מעצרו הפנים את חומרת העבירות, הבין כי זקוק לעזרה בתחום ההתמכרויות, הן בתחום הכספי והן בתחום הסמים, ובעקבות ההליך הטיפולי אליו נרתם במסגרת "בית חוסן" השכיל להבין את הבעייתיות בהתנהלותו, לקחת אחריות על חייו ולשקם את הקשר עם בנותיו המתגוררות עמו.</w:t>
      </w:r>
    </w:p>
    <w:p w14:paraId="4030583C" w14:textId="77777777" w:rsidR="009D717C" w:rsidRDefault="009D717C" w:rsidP="009D717C">
      <w:pPr>
        <w:spacing w:line="360" w:lineRule="auto"/>
        <w:jc w:val="both"/>
        <w:rPr>
          <w:rtl/>
        </w:rPr>
      </w:pPr>
    </w:p>
    <w:p w14:paraId="19B5D5B5" w14:textId="77777777" w:rsidR="009D717C" w:rsidRPr="001254F5" w:rsidRDefault="009D717C" w:rsidP="009D717C">
      <w:pPr>
        <w:spacing w:line="360" w:lineRule="auto"/>
        <w:jc w:val="both"/>
        <w:rPr>
          <w:b/>
          <w:bCs/>
          <w:u w:val="single"/>
          <w:rtl/>
        </w:rPr>
      </w:pPr>
      <w:r w:rsidRPr="001254F5">
        <w:rPr>
          <w:rFonts w:hint="cs"/>
          <w:b/>
          <w:bCs/>
          <w:u w:val="single"/>
          <w:rtl/>
        </w:rPr>
        <w:t>דיון והכרעה</w:t>
      </w:r>
    </w:p>
    <w:p w14:paraId="6FD44769" w14:textId="77777777" w:rsidR="009D717C" w:rsidRPr="004F7937" w:rsidRDefault="009D717C" w:rsidP="009D717C">
      <w:pPr>
        <w:spacing w:line="360" w:lineRule="auto"/>
        <w:jc w:val="both"/>
        <w:rPr>
          <w:rtl/>
        </w:rPr>
      </w:pPr>
      <w:r>
        <w:rPr>
          <w:rFonts w:hint="cs"/>
          <w:rtl/>
        </w:rPr>
        <w:t>10.</w:t>
      </w:r>
      <w:r>
        <w:rPr>
          <w:rFonts w:hint="cs"/>
          <w:rtl/>
        </w:rPr>
        <w:tab/>
      </w:r>
      <w:r w:rsidRPr="004F7937">
        <w:rPr>
          <w:rtl/>
        </w:rPr>
        <w:t xml:space="preserve">בהתאם </w:t>
      </w:r>
      <w:hyperlink r:id="rId29" w:history="1">
        <w:r w:rsidR="00D11369" w:rsidRPr="00D11369">
          <w:rPr>
            <w:color w:val="0000FF"/>
            <w:u w:val="single"/>
            <w:rtl/>
          </w:rPr>
          <w:t>לסעיף 40ג'(א)</w:t>
        </w:r>
      </w:hyperlink>
      <w:r w:rsidRPr="004F7937">
        <w:rPr>
          <w:rtl/>
        </w:rPr>
        <w:t xml:space="preserve">, </w:t>
      </w:r>
      <w:r>
        <w:rPr>
          <w:rFonts w:hint="cs"/>
          <w:rtl/>
        </w:rPr>
        <w:t>ל</w:t>
      </w:r>
      <w:hyperlink r:id="rId30" w:history="1">
        <w:r w:rsidR="00E20009" w:rsidRPr="00E20009">
          <w:rPr>
            <w:color w:val="0000FF"/>
            <w:u w:val="single"/>
            <w:rtl/>
          </w:rPr>
          <w:t>חוק העונשין</w:t>
        </w:r>
      </w:hyperlink>
      <w:r>
        <w:rPr>
          <w:rFonts w:hint="cs"/>
          <w:rtl/>
        </w:rPr>
        <w:t xml:space="preserve">, </w:t>
      </w:r>
      <w:r w:rsidRPr="004F7937">
        <w:rPr>
          <w:rtl/>
        </w:rPr>
        <w:t>לצורך קביעת מתחם העונש ההולם יש להתחשב בערך החברתי שנפגע, במידת הפגיעה בו, במדיניות הענישה הנוהגת ובנסיבות הקשורות בביצוע העבירה.</w:t>
      </w:r>
    </w:p>
    <w:p w14:paraId="3DC46C00" w14:textId="77777777" w:rsidR="009D717C" w:rsidRDefault="009D717C" w:rsidP="009D717C">
      <w:pPr>
        <w:spacing w:line="360" w:lineRule="auto"/>
        <w:jc w:val="both"/>
        <w:rPr>
          <w:rtl/>
        </w:rPr>
      </w:pPr>
    </w:p>
    <w:p w14:paraId="3370025C" w14:textId="77777777" w:rsidR="009D717C" w:rsidRDefault="009D717C" w:rsidP="009D717C">
      <w:pPr>
        <w:spacing w:line="360" w:lineRule="auto"/>
        <w:jc w:val="both"/>
        <w:rPr>
          <w:rtl/>
        </w:rPr>
      </w:pPr>
      <w:r>
        <w:rPr>
          <w:rFonts w:hint="cs"/>
          <w:rtl/>
        </w:rPr>
        <w:t>עבירות הסמים בכלל, ועבירות הנוגעות לייבוא הסם, למסחר בו ולהפצתו, בפרט, הן עבירות בעלות חומרה</w:t>
      </w:r>
      <w:r>
        <w:rPr>
          <w:rtl/>
        </w:rPr>
        <w:t xml:space="preserve"> </w:t>
      </w:r>
      <w:r w:rsidRPr="00E7738E">
        <w:rPr>
          <w:rtl/>
        </w:rPr>
        <w:t>יתירה</w:t>
      </w:r>
      <w:r>
        <w:rPr>
          <w:rFonts w:hint="cs"/>
          <w:rtl/>
        </w:rPr>
        <w:t>,</w:t>
      </w:r>
      <w:r w:rsidRPr="00E7738E">
        <w:rPr>
          <w:rtl/>
        </w:rPr>
        <w:t xml:space="preserve"> </w:t>
      </w:r>
      <w:r>
        <w:rPr>
          <w:rFonts w:hint="cs"/>
          <w:rtl/>
        </w:rPr>
        <w:t>זאת בשל</w:t>
      </w:r>
      <w:r>
        <w:rPr>
          <w:rtl/>
        </w:rPr>
        <w:t xml:space="preserve"> ההשלכ</w:t>
      </w:r>
      <w:r>
        <w:rPr>
          <w:rFonts w:hint="cs"/>
          <w:rtl/>
        </w:rPr>
        <w:t>ה</w:t>
      </w:r>
      <w:r w:rsidRPr="00E7738E">
        <w:rPr>
          <w:rtl/>
        </w:rPr>
        <w:t xml:space="preserve"> ה</w:t>
      </w:r>
      <w:r>
        <w:rPr>
          <w:rFonts w:hint="cs"/>
          <w:rtl/>
        </w:rPr>
        <w:t>בריאותית וההתמכרותית ה</w:t>
      </w:r>
      <w:r>
        <w:rPr>
          <w:rtl/>
        </w:rPr>
        <w:t>קש</w:t>
      </w:r>
      <w:r>
        <w:rPr>
          <w:rFonts w:hint="cs"/>
          <w:rtl/>
        </w:rPr>
        <w:t>ה</w:t>
      </w:r>
      <w:r>
        <w:rPr>
          <w:rtl/>
        </w:rPr>
        <w:t xml:space="preserve"> שיש לשימוש ב</w:t>
      </w:r>
      <w:r>
        <w:rPr>
          <w:rFonts w:hint="cs"/>
          <w:rtl/>
        </w:rPr>
        <w:t xml:space="preserve">סם. עבירות אלה </w:t>
      </w:r>
      <w:r w:rsidRPr="00E7738E">
        <w:rPr>
          <w:rtl/>
        </w:rPr>
        <w:t>מחייב</w:t>
      </w:r>
      <w:r>
        <w:rPr>
          <w:rFonts w:hint="cs"/>
          <w:rtl/>
        </w:rPr>
        <w:t>ות</w:t>
      </w:r>
      <w:r w:rsidRPr="00E7738E">
        <w:rPr>
          <w:rtl/>
        </w:rPr>
        <w:t xml:space="preserve"> מלחמת חורמה </w:t>
      </w:r>
      <w:r>
        <w:rPr>
          <w:rFonts w:hint="cs"/>
          <w:rtl/>
        </w:rPr>
        <w:t xml:space="preserve">באמצעות ענישה מחמירה כנגד השולחים ידם במלאכת הפצת הסם ועל כן, נקבע לא אחת כי </w:t>
      </w:r>
      <w:r>
        <w:rPr>
          <w:rtl/>
        </w:rPr>
        <w:t>יש ל</w:t>
      </w:r>
      <w:r>
        <w:rPr>
          <w:rFonts w:hint="cs"/>
          <w:rtl/>
        </w:rPr>
        <w:t>תת</w:t>
      </w:r>
      <w:r w:rsidRPr="00E7738E">
        <w:rPr>
          <w:rtl/>
        </w:rPr>
        <w:t xml:space="preserve"> משקל ממשי לשיקול ההרתעתי </w:t>
      </w:r>
      <w:r>
        <w:rPr>
          <w:rFonts w:hint="cs"/>
          <w:rtl/>
        </w:rPr>
        <w:t xml:space="preserve">שבענישה </w:t>
      </w:r>
      <w:r w:rsidRPr="00E7738E">
        <w:rPr>
          <w:rtl/>
        </w:rPr>
        <w:t>אל מול השיקולים האישיים, אשר משקלם</w:t>
      </w:r>
      <w:r>
        <w:rPr>
          <w:rtl/>
        </w:rPr>
        <w:t xml:space="preserve"> יהיה נמוך יותר במקרים אלה</w:t>
      </w:r>
      <w:r>
        <w:rPr>
          <w:rFonts w:hint="cs"/>
          <w:rtl/>
        </w:rPr>
        <w:t xml:space="preserve"> (</w:t>
      </w:r>
      <w:hyperlink r:id="rId31" w:history="1">
        <w:r w:rsidR="00E20009" w:rsidRPr="00E20009">
          <w:rPr>
            <w:color w:val="0000FF"/>
            <w:u w:val="single"/>
            <w:rtl/>
          </w:rPr>
          <w:t>ע"פ 3117/12</w:t>
        </w:r>
      </w:hyperlink>
      <w:r w:rsidRPr="00E7738E">
        <w:rPr>
          <w:rtl/>
        </w:rPr>
        <w:t xml:space="preserve"> </w:t>
      </w:r>
      <w:r w:rsidRPr="00E7738E">
        <w:rPr>
          <w:b/>
          <w:bCs/>
          <w:rtl/>
        </w:rPr>
        <w:t>שמעון ארביב נ' מדינת</w:t>
      </w:r>
      <w:r w:rsidRPr="00E7738E">
        <w:rPr>
          <w:rtl/>
        </w:rPr>
        <w:t xml:space="preserve"> </w:t>
      </w:r>
      <w:r w:rsidRPr="00E7738E">
        <w:rPr>
          <w:b/>
          <w:bCs/>
          <w:rtl/>
        </w:rPr>
        <w:t>ישראל</w:t>
      </w:r>
      <w:r w:rsidRPr="00E7738E">
        <w:rPr>
          <w:rtl/>
        </w:rPr>
        <w:t xml:space="preserve"> (</w:t>
      </w:r>
      <w:r>
        <w:rPr>
          <w:rFonts w:hint="cs"/>
          <w:rtl/>
        </w:rPr>
        <w:t>6.9.12</w:t>
      </w:r>
      <w:r w:rsidRPr="00E7738E">
        <w:rPr>
          <w:rtl/>
        </w:rPr>
        <w:t>)</w:t>
      </w:r>
      <w:r>
        <w:rPr>
          <w:rFonts w:hint="cs"/>
          <w:rtl/>
        </w:rPr>
        <w:t>).</w:t>
      </w:r>
    </w:p>
    <w:p w14:paraId="6B174C66" w14:textId="77777777" w:rsidR="009D717C" w:rsidRDefault="009D717C" w:rsidP="009D717C">
      <w:pPr>
        <w:spacing w:line="360" w:lineRule="auto"/>
        <w:jc w:val="both"/>
        <w:rPr>
          <w:rtl/>
        </w:rPr>
      </w:pPr>
    </w:p>
    <w:p w14:paraId="77DAE21B" w14:textId="77777777" w:rsidR="009D717C" w:rsidRDefault="009D717C" w:rsidP="009D717C">
      <w:pPr>
        <w:spacing w:line="360" w:lineRule="auto"/>
        <w:jc w:val="both"/>
        <w:rPr>
          <w:rtl/>
        </w:rPr>
      </w:pPr>
      <w:r w:rsidRPr="004E1C40">
        <w:rPr>
          <w:rtl/>
        </w:rPr>
        <w:t>הער</w:t>
      </w:r>
      <w:r>
        <w:rPr>
          <w:rtl/>
        </w:rPr>
        <w:t xml:space="preserve">ך החברתי </w:t>
      </w:r>
      <w:r>
        <w:rPr>
          <w:rFonts w:hint="cs"/>
          <w:rtl/>
        </w:rPr>
        <w:t xml:space="preserve">המוגן אשר </w:t>
      </w:r>
      <w:r>
        <w:rPr>
          <w:rtl/>
        </w:rPr>
        <w:t xml:space="preserve">נפגע מעבירות הסמים </w:t>
      </w:r>
      <w:r>
        <w:rPr>
          <w:rFonts w:hint="cs"/>
          <w:rtl/>
        </w:rPr>
        <w:t xml:space="preserve">הוא בראש ובראשונה </w:t>
      </w:r>
      <w:r>
        <w:rPr>
          <w:rtl/>
        </w:rPr>
        <w:t>הגנה על שלום הציבור</w:t>
      </w:r>
      <w:r>
        <w:rPr>
          <w:rFonts w:hint="cs"/>
          <w:rtl/>
        </w:rPr>
        <w:t xml:space="preserve"> </w:t>
      </w:r>
      <w:r w:rsidRPr="00757955">
        <w:rPr>
          <w:rtl/>
        </w:rPr>
        <w:t>מפני הנזקים הישירים והעקיפים הנלווים לשימוש בסמים מסוכנים</w:t>
      </w:r>
      <w:r>
        <w:rPr>
          <w:rFonts w:hint="cs"/>
          <w:rtl/>
        </w:rPr>
        <w:t xml:space="preserve">, ובכלל זה </w:t>
      </w:r>
      <w:r w:rsidRPr="003B4888">
        <w:rPr>
          <w:rtl/>
        </w:rPr>
        <w:t xml:space="preserve">נזקים </w:t>
      </w:r>
      <w:r>
        <w:rPr>
          <w:rFonts w:hint="cs"/>
          <w:rtl/>
        </w:rPr>
        <w:t xml:space="preserve">בריאותיים ונפשיים </w:t>
      </w:r>
      <w:r w:rsidRPr="003B4888">
        <w:rPr>
          <w:rtl/>
        </w:rPr>
        <w:t xml:space="preserve"> ל</w:t>
      </w:r>
      <w:r>
        <w:rPr>
          <w:rFonts w:hint="cs"/>
          <w:rtl/>
        </w:rPr>
        <w:t>משתמשים ול</w:t>
      </w:r>
      <w:r>
        <w:rPr>
          <w:rtl/>
        </w:rPr>
        <w:t>מכורים לסמי</w:t>
      </w:r>
      <w:r>
        <w:rPr>
          <w:rFonts w:hint="cs"/>
          <w:rtl/>
        </w:rPr>
        <w:t>ם</w:t>
      </w:r>
      <w:r w:rsidRPr="003B4888">
        <w:rPr>
          <w:rtl/>
        </w:rPr>
        <w:t xml:space="preserve">, ונזקים עקיפים </w:t>
      </w:r>
      <w:r>
        <w:rPr>
          <w:rFonts w:hint="cs"/>
          <w:rtl/>
        </w:rPr>
        <w:t>שעניינם ביצוע</w:t>
      </w:r>
      <w:r w:rsidRPr="003B4888">
        <w:rPr>
          <w:rtl/>
        </w:rPr>
        <w:t xml:space="preserve"> עבירות</w:t>
      </w:r>
      <w:r>
        <w:rPr>
          <w:rFonts w:hint="cs"/>
          <w:rtl/>
        </w:rPr>
        <w:t xml:space="preserve"> נלוות, בין אם תחת השפעת הסם ובין אם </w:t>
      </w:r>
      <w:r w:rsidRPr="003B4888">
        <w:rPr>
          <w:rtl/>
        </w:rPr>
        <w:t xml:space="preserve">על </w:t>
      </w:r>
      <w:r>
        <w:rPr>
          <w:rFonts w:hint="cs"/>
          <w:rtl/>
        </w:rPr>
        <w:t>מנת</w:t>
      </w:r>
      <w:r>
        <w:rPr>
          <w:rtl/>
        </w:rPr>
        <w:t xml:space="preserve"> לממן את רכישת</w:t>
      </w:r>
      <w:r>
        <w:rPr>
          <w:rFonts w:hint="cs"/>
          <w:rtl/>
        </w:rPr>
        <w:t>ו, או נזק כלכלי עקיף בשל העובדה כי מכורים אלה הופכים לא אחת לנטל על החברה המשקיעה משאבים וכספים על מנת להענישם או לשקמם.</w:t>
      </w:r>
    </w:p>
    <w:p w14:paraId="23212C28" w14:textId="77777777" w:rsidR="009D717C" w:rsidRDefault="009D717C" w:rsidP="009D717C">
      <w:pPr>
        <w:spacing w:line="360" w:lineRule="auto"/>
        <w:jc w:val="both"/>
        <w:rPr>
          <w:rtl/>
        </w:rPr>
      </w:pPr>
    </w:p>
    <w:p w14:paraId="4AA7C83B" w14:textId="77777777" w:rsidR="009D717C" w:rsidRPr="00224164" w:rsidRDefault="009D717C" w:rsidP="009D717C">
      <w:pPr>
        <w:spacing w:line="360" w:lineRule="auto"/>
        <w:jc w:val="both"/>
        <w:rPr>
          <w:u w:val="single"/>
          <w:rtl/>
        </w:rPr>
      </w:pPr>
      <w:r w:rsidRPr="00224164">
        <w:rPr>
          <w:rFonts w:hint="cs"/>
          <w:u w:val="single"/>
          <w:rtl/>
        </w:rPr>
        <w:t>נסיבות הקשורות בביצוע העבירות</w:t>
      </w:r>
    </w:p>
    <w:p w14:paraId="21B96723" w14:textId="77777777" w:rsidR="009D717C" w:rsidRDefault="009D717C" w:rsidP="009D717C">
      <w:pPr>
        <w:spacing w:line="360" w:lineRule="auto"/>
        <w:jc w:val="both"/>
        <w:rPr>
          <w:rtl/>
        </w:rPr>
      </w:pPr>
      <w:r>
        <w:rPr>
          <w:rFonts w:hint="cs"/>
          <w:rtl/>
        </w:rPr>
        <w:t>11.</w:t>
      </w:r>
      <w:r>
        <w:rPr>
          <w:rFonts w:hint="cs"/>
          <w:rtl/>
        </w:rPr>
        <w:tab/>
      </w:r>
      <w:r>
        <w:rPr>
          <w:rtl/>
        </w:rPr>
        <w:t xml:space="preserve">באשר לנסיבות הקשורות בביצוע העבירות, </w:t>
      </w:r>
      <w:r>
        <w:rPr>
          <w:rFonts w:hint="cs"/>
          <w:rtl/>
        </w:rPr>
        <w:t xml:space="preserve">בהתאם </w:t>
      </w:r>
      <w:hyperlink r:id="rId32" w:history="1">
        <w:r w:rsidR="00D11369" w:rsidRPr="00D11369">
          <w:rPr>
            <w:color w:val="0000FF"/>
            <w:u w:val="single"/>
            <w:rtl/>
          </w:rPr>
          <w:t>לסעיף 40ט'(א)</w:t>
        </w:r>
      </w:hyperlink>
      <w:r>
        <w:rPr>
          <w:rtl/>
        </w:rPr>
        <w:t xml:space="preserve"> לחוק, </w:t>
      </w:r>
      <w:r>
        <w:rPr>
          <w:rFonts w:hint="cs"/>
          <w:rtl/>
        </w:rPr>
        <w:t xml:space="preserve">הרי שמדובר בסם מסוג קנבוס אשר אמנם אינו נמנה עם הסמים המכונים "קשים" ביחס </w:t>
      </w:r>
      <w:r w:rsidRPr="00272968">
        <w:rPr>
          <w:rtl/>
        </w:rPr>
        <w:t>ל</w:t>
      </w:r>
      <w:r>
        <w:rPr>
          <w:rFonts w:hint="cs"/>
          <w:rtl/>
        </w:rPr>
        <w:t xml:space="preserve">השפעותיהם ההרסניות, </w:t>
      </w:r>
      <w:r>
        <w:rPr>
          <w:rtl/>
        </w:rPr>
        <w:t>דוגמת</w:t>
      </w:r>
      <w:r>
        <w:rPr>
          <w:rFonts w:hint="cs"/>
          <w:rtl/>
        </w:rPr>
        <w:t xml:space="preserve"> </w:t>
      </w:r>
      <w:r w:rsidRPr="00272968">
        <w:rPr>
          <w:rtl/>
        </w:rPr>
        <w:t>הרואין וקוקאין,</w:t>
      </w:r>
      <w:r>
        <w:rPr>
          <w:rFonts w:hint="cs"/>
          <w:rtl/>
        </w:rPr>
        <w:t xml:space="preserve"> ואולם הפסיקה קבעה לא אחת כי אין להקל ראש אף בסוג זה של סמים בעיקר מקום בו מדובר </w:t>
      </w:r>
      <w:r w:rsidRPr="00272968">
        <w:rPr>
          <w:rFonts w:hint="cs"/>
          <w:b/>
          <w:bCs/>
          <w:rtl/>
        </w:rPr>
        <w:t xml:space="preserve">בכמויות </w:t>
      </w:r>
      <w:r>
        <w:rPr>
          <w:rFonts w:hint="cs"/>
          <w:b/>
          <w:bCs/>
          <w:rtl/>
        </w:rPr>
        <w:t xml:space="preserve">סם </w:t>
      </w:r>
      <w:r w:rsidRPr="00272968">
        <w:rPr>
          <w:rFonts w:hint="cs"/>
          <w:b/>
          <w:bCs/>
          <w:rtl/>
        </w:rPr>
        <w:t>גדולות</w:t>
      </w:r>
      <w:r>
        <w:rPr>
          <w:rFonts w:hint="cs"/>
          <w:rtl/>
        </w:rPr>
        <w:t xml:space="preserve"> שיש בהן כדי להעלות את מדרג החומרה.</w:t>
      </w:r>
    </w:p>
    <w:p w14:paraId="60B66C2D" w14:textId="77777777" w:rsidR="009D717C" w:rsidRDefault="009D717C" w:rsidP="009D717C">
      <w:pPr>
        <w:spacing w:line="360" w:lineRule="auto"/>
        <w:jc w:val="both"/>
        <w:rPr>
          <w:rtl/>
        </w:rPr>
      </w:pPr>
      <w:r>
        <w:rPr>
          <w:rFonts w:hint="cs"/>
          <w:rtl/>
        </w:rPr>
        <w:t>וכך נאמר לענין זה ב</w:t>
      </w:r>
      <w:hyperlink r:id="rId33" w:history="1">
        <w:r w:rsidR="00E20009" w:rsidRPr="00E20009">
          <w:rPr>
            <w:color w:val="0000FF"/>
            <w:u w:val="single"/>
            <w:rtl/>
          </w:rPr>
          <w:t>ע"פ 6065/06</w:t>
        </w:r>
      </w:hyperlink>
      <w:r w:rsidRPr="00272968">
        <w:rPr>
          <w:rtl/>
        </w:rPr>
        <w:t xml:space="preserve"> </w:t>
      </w:r>
      <w:r>
        <w:rPr>
          <w:b/>
          <w:bCs/>
          <w:rtl/>
        </w:rPr>
        <w:t xml:space="preserve">מדינת ישראל נ' </w:t>
      </w:r>
      <w:r w:rsidRPr="00272968">
        <w:rPr>
          <w:b/>
          <w:bCs/>
          <w:rtl/>
        </w:rPr>
        <w:t>חטואל</w:t>
      </w:r>
      <w:r w:rsidRPr="00272968">
        <w:rPr>
          <w:rtl/>
        </w:rPr>
        <w:t xml:space="preserve"> (</w:t>
      </w:r>
      <w:r>
        <w:rPr>
          <w:rFonts w:hint="cs"/>
          <w:rtl/>
        </w:rPr>
        <w:t>4.9.06</w:t>
      </w:r>
      <w:r w:rsidRPr="00272968">
        <w:rPr>
          <w:rtl/>
        </w:rPr>
        <w:t>)</w:t>
      </w:r>
      <w:r>
        <w:rPr>
          <w:rFonts w:hint="cs"/>
          <w:rtl/>
        </w:rPr>
        <w:t xml:space="preserve">, שם דובר בכמות של </w:t>
      </w:r>
      <w:r w:rsidRPr="00637E8B">
        <w:rPr>
          <w:rFonts w:hint="cs"/>
          <w:b/>
          <w:bCs/>
          <w:rtl/>
        </w:rPr>
        <w:t>17 ק"ג סם מסוג חשיש</w:t>
      </w:r>
      <w:r>
        <w:rPr>
          <w:rFonts w:hint="cs"/>
          <w:rtl/>
        </w:rPr>
        <w:t>:</w:t>
      </w:r>
    </w:p>
    <w:p w14:paraId="5160D89B" w14:textId="77777777" w:rsidR="009D717C" w:rsidRPr="00202477" w:rsidRDefault="009D717C" w:rsidP="009D717C">
      <w:pPr>
        <w:spacing w:line="360" w:lineRule="auto"/>
        <w:jc w:val="both"/>
        <w:rPr>
          <w:rtl/>
        </w:rPr>
      </w:pPr>
      <w:r w:rsidRPr="00910B05">
        <w:rPr>
          <w:rFonts w:hint="cs"/>
          <w:b/>
          <w:bCs/>
          <w:rtl/>
        </w:rPr>
        <w:t>"</w:t>
      </w:r>
      <w:r w:rsidRPr="00910B05">
        <w:rPr>
          <w:b/>
          <w:bCs/>
          <w:rtl/>
        </w:rPr>
        <w:t>אנו ערים לכך שמדובר בחשיש הנחשב לסם קל אלא שהמציאות, כמו גם מחקרים בתחום, מצביעים על כך שמדובר בשימוש ממכר כשלעצמו אשר מוליך לשימוש בסם קשה יותר, כתוצאה כמעט בלתי נמנעת. מכל מקום, הכמויות שמדובר בהם בתיק הנוכחי, מהוות משקל נגד (תרתי משמע) לסוג הסם שמדובר בו</w:t>
      </w:r>
      <w:r w:rsidRPr="00910B05">
        <w:rPr>
          <w:rFonts w:hint="cs"/>
          <w:b/>
          <w:bCs/>
          <w:rtl/>
        </w:rPr>
        <w:t>"</w:t>
      </w:r>
      <w:r>
        <w:rPr>
          <w:rFonts w:hint="cs"/>
          <w:rtl/>
        </w:rPr>
        <w:t>.</w:t>
      </w:r>
    </w:p>
    <w:p w14:paraId="0B629F7C" w14:textId="77777777" w:rsidR="009D717C" w:rsidRPr="00CE0116" w:rsidRDefault="009D717C" w:rsidP="009D717C">
      <w:pPr>
        <w:spacing w:line="360" w:lineRule="auto"/>
        <w:jc w:val="both"/>
        <w:rPr>
          <w:rtl/>
        </w:rPr>
      </w:pPr>
      <w:r>
        <w:rPr>
          <w:rFonts w:hint="cs"/>
          <w:rtl/>
        </w:rPr>
        <w:t>[וראה</w:t>
      </w:r>
      <w:r w:rsidRPr="00CE0116">
        <w:rPr>
          <w:rFonts w:hint="cs"/>
          <w:rtl/>
        </w:rPr>
        <w:t xml:space="preserve"> גם: </w:t>
      </w:r>
      <w:hyperlink r:id="rId34" w:history="1">
        <w:r w:rsidR="00E20009" w:rsidRPr="00E20009">
          <w:rPr>
            <w:color w:val="0000FF"/>
            <w:u w:val="single"/>
            <w:rtl/>
          </w:rPr>
          <w:t>ת"פ (מחוזי מרכז) 332-10-16</w:t>
        </w:r>
      </w:hyperlink>
      <w:r w:rsidRPr="00CE0116">
        <w:rPr>
          <w:rtl/>
        </w:rPr>
        <w:t xml:space="preserve"> </w:t>
      </w:r>
      <w:r>
        <w:rPr>
          <w:b/>
          <w:bCs/>
          <w:rtl/>
        </w:rPr>
        <w:t>מדינת ישראל נ'</w:t>
      </w:r>
      <w:r>
        <w:rPr>
          <w:rFonts w:hint="cs"/>
          <w:b/>
          <w:bCs/>
          <w:rtl/>
        </w:rPr>
        <w:t xml:space="preserve"> </w:t>
      </w:r>
      <w:r w:rsidRPr="00CE0116">
        <w:rPr>
          <w:b/>
          <w:bCs/>
          <w:rtl/>
        </w:rPr>
        <w:t>פרג</w:t>
      </w:r>
      <w:r w:rsidRPr="00CE0116">
        <w:rPr>
          <w:rtl/>
        </w:rPr>
        <w:t xml:space="preserve"> (</w:t>
      </w:r>
      <w:r>
        <w:rPr>
          <w:rFonts w:hint="cs"/>
          <w:rtl/>
        </w:rPr>
        <w:t>3.8.17</w:t>
      </w:r>
      <w:r w:rsidRPr="00CE0116">
        <w:rPr>
          <w:rtl/>
        </w:rPr>
        <w:t>)</w:t>
      </w:r>
      <w:r>
        <w:rPr>
          <w:rFonts w:hint="cs"/>
          <w:rtl/>
        </w:rPr>
        <w:t>].</w:t>
      </w:r>
    </w:p>
    <w:p w14:paraId="618CFE1C" w14:textId="77777777" w:rsidR="009D717C" w:rsidRPr="00910B05" w:rsidRDefault="009D717C" w:rsidP="009D717C">
      <w:pPr>
        <w:spacing w:line="360" w:lineRule="auto"/>
        <w:jc w:val="both"/>
        <w:rPr>
          <w:b/>
          <w:bCs/>
          <w:rtl/>
        </w:rPr>
      </w:pPr>
    </w:p>
    <w:p w14:paraId="78FD5C7F" w14:textId="77777777" w:rsidR="009D717C" w:rsidRDefault="009D717C" w:rsidP="009D717C">
      <w:pPr>
        <w:spacing w:line="360" w:lineRule="auto"/>
        <w:jc w:val="both"/>
        <w:rPr>
          <w:rtl/>
        </w:rPr>
      </w:pPr>
      <w:r>
        <w:rPr>
          <w:rtl/>
        </w:rPr>
        <w:t>ב</w:t>
      </w:r>
      <w:r>
        <w:rPr>
          <w:rFonts w:hint="cs"/>
          <w:rtl/>
        </w:rPr>
        <w:t xml:space="preserve">ית </w:t>
      </w:r>
      <w:r>
        <w:rPr>
          <w:rtl/>
        </w:rPr>
        <w:t xml:space="preserve">המשפט העליון </w:t>
      </w:r>
      <w:r>
        <w:rPr>
          <w:rFonts w:hint="cs"/>
          <w:rtl/>
        </w:rPr>
        <w:t xml:space="preserve">כבר קבע לא אחת כי </w:t>
      </w:r>
      <w:r>
        <w:rPr>
          <w:rtl/>
        </w:rPr>
        <w:t>אין להקל ראש בעבירות הנוגעות לסמים המוגדרים כ"קלים"</w:t>
      </w:r>
      <w:r>
        <w:rPr>
          <w:rFonts w:hint="cs"/>
          <w:rtl/>
        </w:rPr>
        <w:t xml:space="preserve">, כי </w:t>
      </w:r>
      <w:r>
        <w:rPr>
          <w:rtl/>
        </w:rPr>
        <w:t xml:space="preserve">המאבק בנגע הסמים מחייב התייחסות </w:t>
      </w:r>
      <w:r>
        <w:rPr>
          <w:rFonts w:hint="cs"/>
          <w:rtl/>
        </w:rPr>
        <w:t xml:space="preserve">מחמירה </w:t>
      </w:r>
      <w:r>
        <w:rPr>
          <w:rtl/>
        </w:rPr>
        <w:t xml:space="preserve">לכל החוליות בשרשרת </w:t>
      </w:r>
      <w:r>
        <w:rPr>
          <w:rFonts w:hint="cs"/>
          <w:rtl/>
        </w:rPr>
        <w:t xml:space="preserve">הסם </w:t>
      </w:r>
      <w:r>
        <w:rPr>
          <w:rtl/>
        </w:rPr>
        <w:t>המסתיימת בהגעת הסם לציבור (</w:t>
      </w:r>
      <w:hyperlink r:id="rId35" w:history="1">
        <w:r w:rsidR="00E20009" w:rsidRPr="00E20009">
          <w:rPr>
            <w:color w:val="0000FF"/>
            <w:u w:val="single"/>
            <w:rtl/>
          </w:rPr>
          <w:t>ע"פ 2000/06</w:t>
        </w:r>
      </w:hyperlink>
      <w:r>
        <w:rPr>
          <w:rtl/>
        </w:rPr>
        <w:t xml:space="preserve"> </w:t>
      </w:r>
      <w:r w:rsidRPr="000554A7">
        <w:rPr>
          <w:b/>
          <w:bCs/>
          <w:rtl/>
        </w:rPr>
        <w:t>מדינת ישראל נגד ויצמן</w:t>
      </w:r>
      <w:r>
        <w:rPr>
          <w:rtl/>
        </w:rPr>
        <w:t xml:space="preserve"> </w:t>
      </w:r>
      <w:r>
        <w:rPr>
          <w:rFonts w:hint="cs"/>
          <w:rtl/>
        </w:rPr>
        <w:t xml:space="preserve">(20.7.06)) וכי קיימת חובה לנקוט </w:t>
      </w:r>
      <w:r>
        <w:rPr>
          <w:rtl/>
        </w:rPr>
        <w:t xml:space="preserve">בענישה משמעותית כלפי </w:t>
      </w:r>
      <w:r>
        <w:rPr>
          <w:rFonts w:hint="cs"/>
          <w:rtl/>
        </w:rPr>
        <w:t>מאן דהוא המייבא סמים מחו"ל</w:t>
      </w:r>
      <w:r>
        <w:rPr>
          <w:rtl/>
        </w:rPr>
        <w:t xml:space="preserve"> לישראל</w:t>
      </w:r>
      <w:r>
        <w:rPr>
          <w:rFonts w:hint="cs"/>
          <w:rtl/>
        </w:rPr>
        <w:t xml:space="preserve"> </w:t>
      </w:r>
      <w:r>
        <w:rPr>
          <w:rtl/>
        </w:rPr>
        <w:t>(</w:t>
      </w:r>
      <w:hyperlink r:id="rId36" w:history="1">
        <w:r w:rsidR="00E20009" w:rsidRPr="00E20009">
          <w:rPr>
            <w:color w:val="0000FF"/>
            <w:u w:val="single"/>
            <w:rtl/>
          </w:rPr>
          <w:t>ע"פ 7044/11</w:t>
        </w:r>
      </w:hyperlink>
      <w:r>
        <w:rPr>
          <w:rtl/>
        </w:rPr>
        <w:t xml:space="preserve"> </w:t>
      </w:r>
      <w:r w:rsidRPr="00811108">
        <w:rPr>
          <w:b/>
          <w:bCs/>
          <w:rtl/>
        </w:rPr>
        <w:t>עבד נגד מדינת ישראל</w:t>
      </w:r>
      <w:r>
        <w:rPr>
          <w:rtl/>
        </w:rPr>
        <w:t xml:space="preserve"> </w:t>
      </w:r>
      <w:r>
        <w:rPr>
          <w:rFonts w:hint="cs"/>
          <w:rtl/>
        </w:rPr>
        <w:t>(</w:t>
      </w:r>
      <w:r>
        <w:rPr>
          <w:rtl/>
        </w:rPr>
        <w:t>17.6.12</w:t>
      </w:r>
      <w:r>
        <w:rPr>
          <w:rFonts w:hint="cs"/>
          <w:rtl/>
        </w:rPr>
        <w:t>), בפסקאות 8-7).</w:t>
      </w:r>
    </w:p>
    <w:p w14:paraId="2AD27CA8" w14:textId="77777777" w:rsidR="009D717C" w:rsidRDefault="009D717C" w:rsidP="009D717C">
      <w:pPr>
        <w:spacing w:line="360" w:lineRule="auto"/>
        <w:jc w:val="both"/>
        <w:rPr>
          <w:rtl/>
        </w:rPr>
      </w:pPr>
    </w:p>
    <w:p w14:paraId="68051112" w14:textId="77777777" w:rsidR="009D717C" w:rsidRDefault="009D717C" w:rsidP="009D717C">
      <w:pPr>
        <w:spacing w:line="360" w:lineRule="auto"/>
        <w:jc w:val="both"/>
        <w:rPr>
          <w:rtl/>
        </w:rPr>
      </w:pPr>
      <w:r>
        <w:rPr>
          <w:rFonts w:hint="cs"/>
          <w:rtl/>
        </w:rPr>
        <w:t>12.</w:t>
      </w:r>
      <w:r>
        <w:rPr>
          <w:rFonts w:hint="cs"/>
          <w:rtl/>
        </w:rPr>
        <w:tab/>
        <w:t xml:space="preserve">בנוסף, לצד כמות הסמים הגדולה בענייננו, </w:t>
      </w:r>
      <w:r>
        <w:rPr>
          <w:rtl/>
        </w:rPr>
        <w:t xml:space="preserve">יש </w:t>
      </w:r>
      <w:r>
        <w:rPr>
          <w:rFonts w:hint="cs"/>
          <w:rtl/>
        </w:rPr>
        <w:t xml:space="preserve">לתת משקל מכריע לתחכום ולתכנון המוקדם והמוקפד במעשיו של הנאשם, שייבא מחו"ל כמות של </w:t>
      </w:r>
      <w:r w:rsidRPr="00637E8B">
        <w:rPr>
          <w:rFonts w:hint="cs"/>
          <w:b/>
          <w:bCs/>
          <w:rtl/>
        </w:rPr>
        <w:t>כ-22 ק"ג קנבוס</w:t>
      </w:r>
      <w:r>
        <w:rPr>
          <w:rFonts w:hint="cs"/>
          <w:rtl/>
        </w:rPr>
        <w:t xml:space="preserve"> והסליקו בתוך </w:t>
      </w:r>
      <w:r w:rsidRPr="00637E8B">
        <w:rPr>
          <w:rFonts w:hint="cs"/>
          <w:b/>
          <w:bCs/>
          <w:rtl/>
        </w:rPr>
        <w:t>62 מסכי מחשב</w:t>
      </w:r>
      <w:r>
        <w:rPr>
          <w:rFonts w:hint="cs"/>
          <w:rtl/>
        </w:rPr>
        <w:t>, שרוקנו מבעוד מועד מרכיבי האלקטרוניקה שבהם, מולאו ב-</w:t>
      </w:r>
      <w:r w:rsidRPr="00637E8B">
        <w:rPr>
          <w:rFonts w:hint="cs"/>
          <w:b/>
          <w:bCs/>
          <w:rtl/>
        </w:rPr>
        <w:t>447 גלילי ניילון מלאים בסם</w:t>
      </w:r>
      <w:r>
        <w:rPr>
          <w:rFonts w:hint="cs"/>
          <w:rtl/>
        </w:rPr>
        <w:t>, ונשלחו ב-</w:t>
      </w:r>
      <w:r w:rsidRPr="00637E8B">
        <w:rPr>
          <w:rFonts w:hint="cs"/>
          <w:b/>
          <w:bCs/>
          <w:rtl/>
        </w:rPr>
        <w:t>4 משלוחים נפרדים מארה"ב</w:t>
      </w:r>
      <w:r>
        <w:rPr>
          <w:rFonts w:hint="cs"/>
          <w:rtl/>
        </w:rPr>
        <w:t xml:space="preserve"> (</w:t>
      </w:r>
      <w:r w:rsidRPr="00CD5AC1">
        <w:rPr>
          <w:rFonts w:hint="cs"/>
          <w:b/>
          <w:bCs/>
          <w:rtl/>
        </w:rPr>
        <w:t>ת/9</w:t>
      </w:r>
      <w:r>
        <w:rPr>
          <w:rFonts w:hint="cs"/>
          <w:rtl/>
        </w:rPr>
        <w:t>-</w:t>
      </w:r>
      <w:r w:rsidRPr="003B6895">
        <w:rPr>
          <w:rFonts w:hint="cs"/>
          <w:b/>
          <w:bCs/>
          <w:rtl/>
        </w:rPr>
        <w:t>ת/</w:t>
      </w:r>
      <w:r>
        <w:rPr>
          <w:rFonts w:hint="cs"/>
          <w:b/>
          <w:bCs/>
          <w:rtl/>
        </w:rPr>
        <w:t>10</w:t>
      </w:r>
      <w:r w:rsidRPr="00CD5AC1">
        <w:rPr>
          <w:rFonts w:hint="cs"/>
          <w:rtl/>
        </w:rPr>
        <w:t>).</w:t>
      </w:r>
      <w:r>
        <w:rPr>
          <w:rFonts w:hint="cs"/>
          <w:rtl/>
        </w:rPr>
        <w:t xml:space="preserve"> התנהלות זו מעידה בהכרח כי הנאשם לא פעל לבדו, וכי הושקעה מחשבה רבה ומאמצים ניכרים על מנת למלט את הסם הנכנס בשערי הארץ.</w:t>
      </w:r>
    </w:p>
    <w:p w14:paraId="256CC9CA" w14:textId="77777777" w:rsidR="009D717C" w:rsidRDefault="009D717C" w:rsidP="009D717C">
      <w:pPr>
        <w:spacing w:line="360" w:lineRule="auto"/>
        <w:jc w:val="both"/>
        <w:rPr>
          <w:rtl/>
        </w:rPr>
      </w:pPr>
      <w:r>
        <w:rPr>
          <w:rFonts w:hint="cs"/>
          <w:rtl/>
        </w:rPr>
        <w:t xml:space="preserve">לכך, מתווספת העובדה כי ברשות הנאשם, בביתו ובמשרדו נתפסה כמות לא מבוטלת של  </w:t>
      </w:r>
      <w:r w:rsidRPr="00637E8B">
        <w:rPr>
          <w:rFonts w:hint="cs"/>
          <w:b/>
          <w:bCs/>
          <w:rtl/>
        </w:rPr>
        <w:t>כ-300 גרם קנבוס</w:t>
      </w:r>
      <w:r>
        <w:rPr>
          <w:rFonts w:hint="cs"/>
          <w:rtl/>
        </w:rPr>
        <w:t xml:space="preserve"> לצד כמות רבה של מזומנים, בסך </w:t>
      </w:r>
      <w:r w:rsidRPr="00637E8B">
        <w:rPr>
          <w:rFonts w:hint="cs"/>
          <w:b/>
          <w:bCs/>
          <w:rtl/>
        </w:rPr>
        <w:t>כ-700,000</w:t>
      </w:r>
      <w:r>
        <w:rPr>
          <w:rFonts w:hint="cs"/>
          <w:rtl/>
        </w:rPr>
        <w:t xml:space="preserve"> ₪, בנוסף ל</w:t>
      </w:r>
      <w:r w:rsidRPr="00637E8B">
        <w:rPr>
          <w:rFonts w:hint="cs"/>
          <w:b/>
          <w:bCs/>
          <w:rtl/>
        </w:rPr>
        <w:t>כסף זר בשווי אלפי שקלים</w:t>
      </w:r>
      <w:r>
        <w:rPr>
          <w:rFonts w:hint="cs"/>
          <w:rtl/>
        </w:rPr>
        <w:t>.</w:t>
      </w:r>
    </w:p>
    <w:p w14:paraId="59861396" w14:textId="77777777" w:rsidR="009D717C" w:rsidRDefault="009D717C" w:rsidP="009D717C">
      <w:pPr>
        <w:spacing w:line="360" w:lineRule="auto"/>
        <w:jc w:val="both"/>
        <w:rPr>
          <w:rtl/>
        </w:rPr>
      </w:pPr>
    </w:p>
    <w:p w14:paraId="07AA4D18" w14:textId="77777777" w:rsidR="009D717C" w:rsidRDefault="009D717C" w:rsidP="009D717C">
      <w:pPr>
        <w:spacing w:line="360" w:lineRule="auto"/>
        <w:jc w:val="both"/>
        <w:rPr>
          <w:rtl/>
        </w:rPr>
      </w:pPr>
      <w:r>
        <w:rPr>
          <w:rFonts w:hint="cs"/>
          <w:rtl/>
        </w:rPr>
        <w:t>13.</w:t>
      </w:r>
      <w:r>
        <w:rPr>
          <w:rFonts w:hint="cs"/>
          <w:rtl/>
        </w:rPr>
        <w:tab/>
        <w:t>נסיבה נוספת לחומרא בענייננו נוגעת לעובדה לפיה המניע מאחורי מעשיו הנאשם היה בצע כסף גרידא, מקום בו נקלע לחובות עצומים בשל בעיית התמכרות קשה לסמים והימורים, ואשר הביאה אותו לשימוש בסמים לצד אורח חיים בזבזני ופזרני (</w:t>
      </w:r>
      <w:r w:rsidRPr="009F6825">
        <w:rPr>
          <w:rFonts w:hint="cs"/>
          <w:b/>
          <w:bCs/>
          <w:rtl/>
        </w:rPr>
        <w:t>ת/2</w:t>
      </w:r>
      <w:r>
        <w:rPr>
          <w:rFonts w:hint="cs"/>
          <w:rtl/>
        </w:rPr>
        <w:t xml:space="preserve">, ש' 167-162; </w:t>
      </w:r>
      <w:r w:rsidRPr="005324E6">
        <w:rPr>
          <w:rFonts w:hint="cs"/>
          <w:b/>
          <w:bCs/>
          <w:rtl/>
        </w:rPr>
        <w:t>ת/5</w:t>
      </w:r>
      <w:r>
        <w:rPr>
          <w:rFonts w:hint="cs"/>
          <w:rtl/>
        </w:rPr>
        <w:t>, ש' 53-47).</w:t>
      </w:r>
    </w:p>
    <w:p w14:paraId="2B5C3EE7" w14:textId="77777777" w:rsidR="009D717C" w:rsidRDefault="009D717C" w:rsidP="009D717C">
      <w:pPr>
        <w:spacing w:line="360" w:lineRule="auto"/>
        <w:jc w:val="both"/>
        <w:rPr>
          <w:rtl/>
        </w:rPr>
      </w:pPr>
    </w:p>
    <w:p w14:paraId="0CE5EBB4" w14:textId="77777777" w:rsidR="009D717C" w:rsidRDefault="009D717C" w:rsidP="009D717C">
      <w:pPr>
        <w:spacing w:line="360" w:lineRule="auto"/>
        <w:jc w:val="both"/>
        <w:rPr>
          <w:rtl/>
        </w:rPr>
      </w:pPr>
      <w:r>
        <w:rPr>
          <w:rFonts w:hint="cs"/>
          <w:rtl/>
        </w:rPr>
        <w:t xml:space="preserve">זאת ועוד, </w:t>
      </w:r>
      <w:r w:rsidRPr="00094A9C">
        <w:rPr>
          <w:rFonts w:hint="cs"/>
          <w:rtl/>
        </w:rPr>
        <w:t>הגם שהסם נתפס בשדה התעופה עוד</w:t>
      </w:r>
      <w:r>
        <w:rPr>
          <w:rFonts w:hint="cs"/>
          <w:rtl/>
        </w:rPr>
        <w:t xml:space="preserve"> בטרם הגיע לידי </w:t>
      </w:r>
      <w:r w:rsidRPr="00094A9C">
        <w:rPr>
          <w:rFonts w:hint="cs"/>
          <w:rtl/>
        </w:rPr>
        <w:t xml:space="preserve">הנאשם </w:t>
      </w:r>
      <w:r>
        <w:rPr>
          <w:rtl/>
        </w:rPr>
        <w:t>–</w:t>
      </w:r>
      <w:r>
        <w:rPr>
          <w:rFonts w:hint="cs"/>
          <w:rtl/>
        </w:rPr>
        <w:t xml:space="preserve"> </w:t>
      </w:r>
      <w:r w:rsidRPr="00094A9C">
        <w:rPr>
          <w:rFonts w:hint="cs"/>
          <w:rtl/>
        </w:rPr>
        <w:t>ואין חולק כי בנסיבות אלה הסם לא הופץ</w:t>
      </w:r>
      <w:r>
        <w:rPr>
          <w:rFonts w:hint="cs"/>
          <w:rtl/>
        </w:rPr>
        <w:t xml:space="preserve"> הלכה למעשה</w:t>
      </w:r>
      <w:r w:rsidRPr="00094A9C">
        <w:rPr>
          <w:rFonts w:hint="cs"/>
          <w:rtl/>
        </w:rPr>
        <w:t xml:space="preserve"> </w:t>
      </w:r>
      <w:r>
        <w:rPr>
          <w:rFonts w:hint="cs"/>
          <w:rtl/>
        </w:rPr>
        <w:t>לסוחרי סמים ולמשתמשים</w:t>
      </w:r>
      <w:r w:rsidRPr="00094A9C">
        <w:rPr>
          <w:rFonts w:hint="cs"/>
          <w:rtl/>
        </w:rPr>
        <w:t xml:space="preserve"> </w:t>
      </w:r>
      <w:r>
        <w:rPr>
          <w:rFonts w:hint="cs"/>
          <w:rtl/>
        </w:rPr>
        <w:t>והנאשם</w:t>
      </w:r>
      <w:r w:rsidRPr="00094A9C">
        <w:rPr>
          <w:rFonts w:hint="cs"/>
          <w:rtl/>
        </w:rPr>
        <w:t xml:space="preserve"> </w:t>
      </w:r>
      <w:r>
        <w:rPr>
          <w:rFonts w:hint="cs"/>
          <w:rtl/>
        </w:rPr>
        <w:t xml:space="preserve">לא גרף רווח </w:t>
      </w:r>
      <w:r>
        <w:rPr>
          <w:rtl/>
        </w:rPr>
        <w:t>–</w:t>
      </w:r>
      <w:r>
        <w:rPr>
          <w:rFonts w:hint="cs"/>
          <w:rtl/>
        </w:rPr>
        <w:t xml:space="preserve"> </w:t>
      </w:r>
      <w:r w:rsidRPr="00094A9C">
        <w:rPr>
          <w:rFonts w:hint="cs"/>
          <w:rtl/>
        </w:rPr>
        <w:t>הרי ש</w:t>
      </w:r>
      <w:r w:rsidRPr="00BF3434">
        <w:rPr>
          <w:rFonts w:hint="cs"/>
          <w:b/>
          <w:bCs/>
          <w:rtl/>
        </w:rPr>
        <w:t>פוטנציאל הנזק</w:t>
      </w:r>
      <w:r w:rsidRPr="00094A9C">
        <w:rPr>
          <w:rFonts w:hint="cs"/>
          <w:rtl/>
        </w:rPr>
        <w:t xml:space="preserve"> שעלול היה להיגרם</w:t>
      </w:r>
      <w:r>
        <w:rPr>
          <w:rFonts w:hint="cs"/>
          <w:rtl/>
        </w:rPr>
        <w:t xml:space="preserve"> לאזרחי המדינה לו כמות זו היתה מופצת בקרבם, גדול מאוד, כמו גם </w:t>
      </w:r>
      <w:r w:rsidRPr="00BF3434">
        <w:rPr>
          <w:rFonts w:hint="cs"/>
          <w:b/>
          <w:bCs/>
          <w:rtl/>
        </w:rPr>
        <w:t>פוטנציאל הרווח</w:t>
      </w:r>
      <w:r>
        <w:rPr>
          <w:rFonts w:hint="cs"/>
          <w:rtl/>
        </w:rPr>
        <w:t xml:space="preserve"> שאותו קיווה הנאשם להשיג, כשמכמות הסם המיובא ניתן למכור </w:t>
      </w:r>
      <w:r w:rsidRPr="00BF3434">
        <w:rPr>
          <w:rFonts w:hint="cs"/>
          <w:b/>
          <w:bCs/>
          <w:rtl/>
        </w:rPr>
        <w:t>22,000 מנות סם</w:t>
      </w:r>
      <w:r>
        <w:rPr>
          <w:rFonts w:hint="cs"/>
          <w:rtl/>
        </w:rPr>
        <w:t xml:space="preserve">, בשווי כולל של </w:t>
      </w:r>
      <w:r w:rsidRPr="00BF3434">
        <w:rPr>
          <w:rFonts w:hint="cs"/>
          <w:b/>
          <w:bCs/>
          <w:rtl/>
        </w:rPr>
        <w:t>מיליוני שקלים</w:t>
      </w:r>
      <w:r>
        <w:rPr>
          <w:rFonts w:hint="cs"/>
          <w:rtl/>
        </w:rPr>
        <w:t>.</w:t>
      </w:r>
    </w:p>
    <w:p w14:paraId="6B900C50" w14:textId="77777777" w:rsidR="009D717C" w:rsidRDefault="009D717C" w:rsidP="009D717C">
      <w:pPr>
        <w:spacing w:line="360" w:lineRule="auto"/>
        <w:jc w:val="both"/>
        <w:rPr>
          <w:rtl/>
        </w:rPr>
      </w:pPr>
      <w:r>
        <w:rPr>
          <w:rFonts w:hint="cs"/>
          <w:rtl/>
        </w:rPr>
        <w:t>בענין זה יש לומר כי למרות שהמאשימה לא הגישה לבית המשפט חוות דעת בנוגע להערכת שווי הסמים שנתפסה בתיק דנן, הרי שניתן ללמוד על שווי זה מדבריו של הנאשם עצמו, כפי שעולה בחקירתו במשטרה ובחקירתו הנגדית בבית המשפט, שם ציין כי גרם אחד של קנבוס נמכר בשוק במחיר הנע בין 120-80 ₪, כך ש</w:t>
      </w:r>
      <w:r w:rsidRPr="0060591C">
        <w:rPr>
          <w:rFonts w:hint="cs"/>
          <w:b/>
          <w:bCs/>
          <w:rtl/>
        </w:rPr>
        <w:t xml:space="preserve">שווי 22 ק"ג </w:t>
      </w:r>
      <w:r>
        <w:rPr>
          <w:rFonts w:hint="cs"/>
          <w:b/>
          <w:bCs/>
          <w:rtl/>
        </w:rPr>
        <w:t>סם שייבא</w:t>
      </w:r>
      <w:r w:rsidRPr="0060591C">
        <w:rPr>
          <w:rFonts w:hint="cs"/>
          <w:b/>
          <w:bCs/>
          <w:rtl/>
        </w:rPr>
        <w:t xml:space="preserve"> נע בין</w:t>
      </w:r>
      <w:r>
        <w:rPr>
          <w:rFonts w:hint="cs"/>
          <w:b/>
          <w:bCs/>
          <w:rtl/>
        </w:rPr>
        <w:t xml:space="preserve"> 1.76 ל-</w:t>
      </w:r>
      <w:r w:rsidRPr="0060591C">
        <w:rPr>
          <w:rFonts w:hint="cs"/>
          <w:b/>
          <w:bCs/>
          <w:rtl/>
        </w:rPr>
        <w:t>2.64 מיליון ₪</w:t>
      </w:r>
      <w:r>
        <w:rPr>
          <w:rFonts w:hint="cs"/>
          <w:rtl/>
        </w:rPr>
        <w:t xml:space="preserve"> (</w:t>
      </w:r>
      <w:r w:rsidRPr="00F53D48">
        <w:rPr>
          <w:rFonts w:hint="cs"/>
          <w:b/>
          <w:bCs/>
          <w:rtl/>
        </w:rPr>
        <w:t>ת/1</w:t>
      </w:r>
      <w:r>
        <w:rPr>
          <w:rFonts w:hint="cs"/>
          <w:rtl/>
        </w:rPr>
        <w:t>, ש' 119-118; פרו' עמ' 81, ש' 17-14). יתרה מכך, לא רק שהנאשם מאשר את הסכומים הנ"ל, אלא אף מדגיש כי הייבוא מחו"ל שלטענתו עלה לו 220,000 ₪ (כ-60,000$) השתלם לו, הואיל ומדובר במחיר זול משמעותית מהמחיר בארץ (שם, ש' 18-24; עמ' 103, ש' 13).</w:t>
      </w:r>
    </w:p>
    <w:p w14:paraId="1035548C" w14:textId="77777777" w:rsidR="009D717C" w:rsidRDefault="009D717C" w:rsidP="009D717C">
      <w:pPr>
        <w:spacing w:line="360" w:lineRule="auto"/>
        <w:jc w:val="both"/>
        <w:rPr>
          <w:rtl/>
        </w:rPr>
      </w:pPr>
    </w:p>
    <w:p w14:paraId="68F93F85" w14:textId="77777777" w:rsidR="009D717C" w:rsidRDefault="009D717C" w:rsidP="009D717C">
      <w:pPr>
        <w:spacing w:line="360" w:lineRule="auto"/>
        <w:jc w:val="both"/>
        <w:rPr>
          <w:rtl/>
        </w:rPr>
      </w:pPr>
      <w:r>
        <w:rPr>
          <w:rFonts w:hint="cs"/>
          <w:rtl/>
        </w:rPr>
        <w:t>14.</w:t>
      </w:r>
      <w:r>
        <w:rPr>
          <w:rFonts w:hint="cs"/>
          <w:rtl/>
        </w:rPr>
        <w:tab/>
        <w:t>מהאמור עולה כי בחינת הנסיבות הקשורות בביצוע העבירה מצביעות על פגיעה משמעותית בערכים החברתיים המוגנים לאור כמות הסם הגדולה, אופן ההברחה המתוחכמת מארה"ב לארץ, פוטנציאל נזק ופוטנציאל רווח כלכלי גדולים ומשמעותיים.</w:t>
      </w:r>
    </w:p>
    <w:p w14:paraId="3D06C827" w14:textId="77777777" w:rsidR="009D717C" w:rsidRDefault="009D717C" w:rsidP="009D717C">
      <w:pPr>
        <w:spacing w:line="360" w:lineRule="auto"/>
        <w:jc w:val="both"/>
        <w:rPr>
          <w:rtl/>
        </w:rPr>
      </w:pPr>
    </w:p>
    <w:p w14:paraId="48395D27" w14:textId="77777777" w:rsidR="009D717C" w:rsidRPr="00224164" w:rsidRDefault="009D717C" w:rsidP="009D717C">
      <w:pPr>
        <w:spacing w:line="360" w:lineRule="auto"/>
        <w:jc w:val="both"/>
        <w:rPr>
          <w:u w:val="single"/>
          <w:rtl/>
        </w:rPr>
      </w:pPr>
      <w:r w:rsidRPr="00224164">
        <w:rPr>
          <w:rFonts w:hint="cs"/>
          <w:u w:val="single"/>
          <w:rtl/>
        </w:rPr>
        <w:t xml:space="preserve">קביעת מתחם </w:t>
      </w:r>
      <w:r>
        <w:rPr>
          <w:rFonts w:hint="cs"/>
          <w:u w:val="single"/>
          <w:rtl/>
        </w:rPr>
        <w:t>ה</w:t>
      </w:r>
      <w:r w:rsidRPr="00224164">
        <w:rPr>
          <w:rFonts w:hint="cs"/>
          <w:u w:val="single"/>
          <w:rtl/>
        </w:rPr>
        <w:t xml:space="preserve">עונש </w:t>
      </w:r>
      <w:r>
        <w:rPr>
          <w:rFonts w:hint="cs"/>
          <w:u w:val="single"/>
          <w:rtl/>
        </w:rPr>
        <w:t>ה</w:t>
      </w:r>
      <w:r w:rsidRPr="00224164">
        <w:rPr>
          <w:rFonts w:hint="cs"/>
          <w:u w:val="single"/>
          <w:rtl/>
        </w:rPr>
        <w:t>הולם</w:t>
      </w:r>
    </w:p>
    <w:p w14:paraId="5BB78AF7" w14:textId="77777777" w:rsidR="009D717C" w:rsidRPr="001650C8" w:rsidRDefault="009D717C" w:rsidP="009D717C">
      <w:pPr>
        <w:overflowPunct w:val="0"/>
        <w:autoSpaceDE w:val="0"/>
        <w:autoSpaceDN w:val="0"/>
        <w:adjustRightInd w:val="0"/>
        <w:spacing w:line="360" w:lineRule="auto"/>
        <w:jc w:val="both"/>
        <w:rPr>
          <w:rtl/>
        </w:rPr>
      </w:pPr>
      <w:r>
        <w:rPr>
          <w:rFonts w:hint="cs"/>
          <w:rtl/>
        </w:rPr>
        <w:t>15.</w:t>
      </w:r>
      <w:r>
        <w:rPr>
          <w:rFonts w:hint="cs"/>
          <w:rtl/>
        </w:rPr>
        <w:tab/>
        <w:t xml:space="preserve">קביעת מתחם העונש ההולם תיעשה </w:t>
      </w:r>
      <w:r w:rsidRPr="001650C8">
        <w:rPr>
          <w:rFonts w:hint="cs"/>
          <w:rtl/>
        </w:rPr>
        <w:t xml:space="preserve">בהתאם </w:t>
      </w:r>
      <w:r w:rsidRPr="001650C8">
        <w:rPr>
          <w:rtl/>
        </w:rPr>
        <w:t xml:space="preserve">למעשה העבירה </w:t>
      </w:r>
      <w:r w:rsidRPr="001650C8">
        <w:rPr>
          <w:rFonts w:hint="cs"/>
          <w:rtl/>
        </w:rPr>
        <w:t>תוך התחשבות</w:t>
      </w:r>
      <w:r w:rsidRPr="001650C8">
        <w:rPr>
          <w:rtl/>
        </w:rPr>
        <w:t xml:space="preserve"> בערך החברתי שנפגע, מידת הפגיעה בו, במדיניות הענישה הנהוגה ובנסיבות הקשורות בביצוע העבירה כאמור </w:t>
      </w:r>
      <w:hyperlink r:id="rId37" w:history="1">
        <w:r w:rsidR="00D11369" w:rsidRPr="00D11369">
          <w:rPr>
            <w:color w:val="0000FF"/>
            <w:u w:val="single"/>
            <w:rtl/>
          </w:rPr>
          <w:t>בסעיף 40ט'</w:t>
        </w:r>
      </w:hyperlink>
      <w:r>
        <w:rPr>
          <w:rFonts w:hint="cs"/>
          <w:rtl/>
        </w:rPr>
        <w:t xml:space="preserve"> ל</w:t>
      </w:r>
      <w:hyperlink r:id="rId38" w:history="1">
        <w:r w:rsidR="00E20009" w:rsidRPr="00E20009">
          <w:rPr>
            <w:color w:val="0000FF"/>
            <w:u w:val="single"/>
            <w:rtl/>
          </w:rPr>
          <w:t>חוק העונשין</w:t>
        </w:r>
      </w:hyperlink>
      <w:r>
        <w:rPr>
          <w:rFonts w:hint="cs"/>
          <w:rtl/>
        </w:rPr>
        <w:t>.</w:t>
      </w:r>
    </w:p>
    <w:p w14:paraId="2B5B11DB" w14:textId="77777777" w:rsidR="009D717C" w:rsidRDefault="009D717C" w:rsidP="009D717C">
      <w:pPr>
        <w:overflowPunct w:val="0"/>
        <w:autoSpaceDE w:val="0"/>
        <w:autoSpaceDN w:val="0"/>
        <w:adjustRightInd w:val="0"/>
        <w:spacing w:line="360" w:lineRule="auto"/>
        <w:jc w:val="both"/>
        <w:rPr>
          <w:rtl/>
        </w:rPr>
      </w:pPr>
      <w:r>
        <w:rPr>
          <w:rFonts w:hint="cs"/>
          <w:rtl/>
        </w:rPr>
        <w:t xml:space="preserve">יצוין כי </w:t>
      </w:r>
      <w:r w:rsidRPr="006461C8">
        <w:rPr>
          <w:rtl/>
        </w:rPr>
        <w:t>ב</w:t>
      </w:r>
      <w:r>
        <w:rPr>
          <w:rFonts w:hint="cs"/>
          <w:rtl/>
        </w:rPr>
        <w:t>חלק מה</w:t>
      </w:r>
      <w:r w:rsidRPr="006461C8">
        <w:rPr>
          <w:rtl/>
        </w:rPr>
        <w:t>פסיקה שהגישה ההגנה</w:t>
      </w:r>
      <w:r>
        <w:rPr>
          <w:rFonts w:hint="cs"/>
          <w:rtl/>
        </w:rPr>
        <w:t xml:space="preserve"> פסקי דין הדנים בכמויות סם קטנות עשרות מונים מענייננו, דוגמת </w:t>
      </w:r>
      <w:r w:rsidRPr="006461C8">
        <w:rPr>
          <w:rtl/>
        </w:rPr>
        <w:t xml:space="preserve">1 </w:t>
      </w:r>
      <w:r>
        <w:rPr>
          <w:rFonts w:hint="cs"/>
          <w:rtl/>
        </w:rPr>
        <w:t>ק"ג</w:t>
      </w:r>
      <w:r w:rsidRPr="006461C8">
        <w:rPr>
          <w:rtl/>
        </w:rPr>
        <w:t xml:space="preserve"> </w:t>
      </w:r>
      <w:r>
        <w:rPr>
          <w:rFonts w:hint="cs"/>
          <w:rtl/>
        </w:rPr>
        <w:t xml:space="preserve">סם </w:t>
      </w:r>
      <w:r w:rsidRPr="006461C8">
        <w:rPr>
          <w:rtl/>
        </w:rPr>
        <w:t>שנתפס</w:t>
      </w:r>
      <w:r>
        <w:rPr>
          <w:rFonts w:hint="cs"/>
          <w:rtl/>
        </w:rPr>
        <w:t>, וב-16 הזדמנויות של הכנסת סם לארץ מסוג שאינו ידוע</w:t>
      </w:r>
      <w:r w:rsidRPr="006461C8">
        <w:rPr>
          <w:rtl/>
        </w:rPr>
        <w:t xml:space="preserve"> (</w:t>
      </w:r>
      <w:hyperlink r:id="rId39" w:history="1">
        <w:r w:rsidR="00E20009" w:rsidRPr="00E20009">
          <w:rPr>
            <w:color w:val="0000FF"/>
            <w:u w:val="single"/>
            <w:rtl/>
          </w:rPr>
          <w:t>ת"פ (ת"א) 8393-02-17</w:t>
        </w:r>
      </w:hyperlink>
      <w:r w:rsidRPr="006461C8">
        <w:rPr>
          <w:rtl/>
        </w:rPr>
        <w:t xml:space="preserve"> </w:t>
      </w:r>
      <w:r w:rsidRPr="006461C8">
        <w:rPr>
          <w:b/>
          <w:bCs/>
          <w:rtl/>
        </w:rPr>
        <w:t>מדינת ישראל</w:t>
      </w:r>
      <w:r>
        <w:rPr>
          <w:rFonts w:hint="cs"/>
          <w:b/>
          <w:bCs/>
          <w:rtl/>
        </w:rPr>
        <w:t xml:space="preserve"> </w:t>
      </w:r>
      <w:r>
        <w:rPr>
          <w:b/>
          <w:bCs/>
          <w:rtl/>
        </w:rPr>
        <w:t xml:space="preserve">נ' </w:t>
      </w:r>
      <w:r w:rsidRPr="006461C8">
        <w:rPr>
          <w:b/>
          <w:bCs/>
          <w:rtl/>
        </w:rPr>
        <w:t>ספיבק</w:t>
      </w:r>
      <w:r w:rsidRPr="006461C8">
        <w:rPr>
          <w:rtl/>
        </w:rPr>
        <w:t xml:space="preserve"> (10.2.19))</w:t>
      </w:r>
      <w:r>
        <w:rPr>
          <w:rFonts w:hint="cs"/>
          <w:rtl/>
        </w:rPr>
        <w:t>;</w:t>
      </w:r>
      <w:r w:rsidRPr="006461C8">
        <w:rPr>
          <w:rtl/>
        </w:rPr>
        <w:t xml:space="preserve"> </w:t>
      </w:r>
      <w:r>
        <w:rPr>
          <w:rFonts w:hint="cs"/>
          <w:rtl/>
        </w:rPr>
        <w:t>או</w:t>
      </w:r>
      <w:r>
        <w:rPr>
          <w:rtl/>
        </w:rPr>
        <w:t xml:space="preserve"> </w:t>
      </w:r>
      <w:r w:rsidRPr="006461C8">
        <w:rPr>
          <w:rtl/>
        </w:rPr>
        <w:t xml:space="preserve">סחר </w:t>
      </w:r>
      <w:r>
        <w:rPr>
          <w:rFonts w:hint="cs"/>
          <w:rtl/>
        </w:rPr>
        <w:t>ב-5-1 גרם קנבוס ב-</w:t>
      </w:r>
      <w:r w:rsidRPr="006461C8">
        <w:rPr>
          <w:rtl/>
        </w:rPr>
        <w:t xml:space="preserve">11 </w:t>
      </w:r>
      <w:r>
        <w:rPr>
          <w:rFonts w:hint="cs"/>
          <w:rtl/>
        </w:rPr>
        <w:t xml:space="preserve">הזדמנויות </w:t>
      </w:r>
      <w:r w:rsidRPr="006461C8">
        <w:rPr>
          <w:rtl/>
        </w:rPr>
        <w:t>(</w:t>
      </w:r>
      <w:hyperlink r:id="rId40" w:history="1">
        <w:r w:rsidR="00E20009" w:rsidRPr="00E20009">
          <w:rPr>
            <w:color w:val="0000FF"/>
            <w:u w:val="single"/>
            <w:rtl/>
          </w:rPr>
          <w:t>ת"פ (שלום קריות) 3673-04-18</w:t>
        </w:r>
      </w:hyperlink>
      <w:r w:rsidRPr="006461C8">
        <w:rPr>
          <w:rtl/>
        </w:rPr>
        <w:t xml:space="preserve"> </w:t>
      </w:r>
      <w:r w:rsidRPr="006461C8">
        <w:rPr>
          <w:b/>
          <w:bCs/>
          <w:rtl/>
        </w:rPr>
        <w:t xml:space="preserve">מדינת ישראל נ' </w:t>
      </w:r>
      <w:r>
        <w:rPr>
          <w:rFonts w:hint="cs"/>
          <w:b/>
          <w:bCs/>
          <w:rtl/>
        </w:rPr>
        <w:t>פלוני</w:t>
      </w:r>
      <w:r w:rsidRPr="006461C8">
        <w:rPr>
          <w:rtl/>
        </w:rPr>
        <w:t xml:space="preserve"> (16.</w:t>
      </w:r>
      <w:r>
        <w:rPr>
          <w:rFonts w:hint="cs"/>
          <w:rtl/>
        </w:rPr>
        <w:t>4</w:t>
      </w:r>
      <w:r w:rsidRPr="006461C8">
        <w:rPr>
          <w:rtl/>
        </w:rPr>
        <w:t>.19)); ב</w:t>
      </w:r>
      <w:r>
        <w:rPr>
          <w:rFonts w:hint="cs"/>
          <w:rtl/>
        </w:rPr>
        <w:t>פסק דין אחר</w:t>
      </w:r>
      <w:r w:rsidRPr="006461C8">
        <w:rPr>
          <w:rtl/>
        </w:rPr>
        <w:t xml:space="preserve"> </w:t>
      </w:r>
      <w:r>
        <w:rPr>
          <w:rFonts w:hint="cs"/>
          <w:rtl/>
        </w:rPr>
        <w:t>אמנם דובר ב</w:t>
      </w:r>
      <w:r>
        <w:rPr>
          <w:rtl/>
        </w:rPr>
        <w:t>סחר ב</w:t>
      </w:r>
      <w:r>
        <w:rPr>
          <w:rFonts w:hint="cs"/>
          <w:rtl/>
        </w:rPr>
        <w:t>-</w:t>
      </w:r>
      <w:r w:rsidRPr="006461C8">
        <w:rPr>
          <w:rtl/>
        </w:rPr>
        <w:t>50 ק"ג קנבוס</w:t>
      </w:r>
      <w:r>
        <w:rPr>
          <w:rFonts w:hint="cs"/>
          <w:rtl/>
        </w:rPr>
        <w:t>,</w:t>
      </w:r>
      <w:r w:rsidRPr="006461C8">
        <w:rPr>
          <w:rtl/>
        </w:rPr>
        <w:t xml:space="preserve"> </w:t>
      </w:r>
      <w:r>
        <w:rPr>
          <w:rFonts w:hint="cs"/>
          <w:rtl/>
        </w:rPr>
        <w:t>שם נדונו</w:t>
      </w:r>
      <w:r w:rsidRPr="006461C8">
        <w:rPr>
          <w:rtl/>
        </w:rPr>
        <w:t xml:space="preserve"> </w:t>
      </w:r>
      <w:r>
        <w:rPr>
          <w:rFonts w:hint="cs"/>
          <w:rtl/>
        </w:rPr>
        <w:t>הנאשמים ל-</w:t>
      </w:r>
      <w:r w:rsidRPr="006461C8">
        <w:rPr>
          <w:rtl/>
        </w:rPr>
        <w:t>12 חודשי מאסר</w:t>
      </w:r>
      <w:r>
        <w:rPr>
          <w:rFonts w:hint="cs"/>
          <w:rtl/>
        </w:rPr>
        <w:t xml:space="preserve">, כאשר עובדת היותם נתונים במעצר מזה שנה הובאה בחשבון במסגרת גזר הדין </w:t>
      </w:r>
      <w:r>
        <w:rPr>
          <w:rtl/>
        </w:rPr>
        <w:t>(ת"פ (מחוזי נצ</w:t>
      </w:r>
      <w:r>
        <w:rPr>
          <w:rFonts w:hint="cs"/>
          <w:rtl/>
        </w:rPr>
        <w:t>'</w:t>
      </w:r>
      <w:r w:rsidRPr="006461C8">
        <w:rPr>
          <w:rtl/>
        </w:rPr>
        <w:t xml:space="preserve">) 202/03 </w:t>
      </w:r>
      <w:r>
        <w:rPr>
          <w:b/>
          <w:bCs/>
          <w:rtl/>
        </w:rPr>
        <w:t>מדינת ישראל נ'</w:t>
      </w:r>
      <w:r>
        <w:rPr>
          <w:rFonts w:hint="cs"/>
          <w:b/>
          <w:bCs/>
          <w:rtl/>
        </w:rPr>
        <w:t xml:space="preserve"> </w:t>
      </w:r>
      <w:r w:rsidRPr="006461C8">
        <w:rPr>
          <w:b/>
          <w:bCs/>
          <w:rtl/>
        </w:rPr>
        <w:t>קהמוז</w:t>
      </w:r>
      <w:r w:rsidRPr="006461C8">
        <w:rPr>
          <w:rtl/>
        </w:rPr>
        <w:t xml:space="preserve"> (17.</w:t>
      </w:r>
      <w:r>
        <w:rPr>
          <w:rFonts w:hint="cs"/>
          <w:rtl/>
        </w:rPr>
        <w:t>3</w:t>
      </w:r>
      <w:r>
        <w:rPr>
          <w:rtl/>
        </w:rPr>
        <w:t>.05)</w:t>
      </w:r>
      <w:r>
        <w:rPr>
          <w:rFonts w:hint="cs"/>
          <w:rtl/>
        </w:rPr>
        <w:t>).</w:t>
      </w:r>
    </w:p>
    <w:p w14:paraId="5FC8B627" w14:textId="77777777" w:rsidR="009D717C" w:rsidRDefault="009D717C" w:rsidP="009D717C">
      <w:pPr>
        <w:overflowPunct w:val="0"/>
        <w:autoSpaceDE w:val="0"/>
        <w:autoSpaceDN w:val="0"/>
        <w:adjustRightInd w:val="0"/>
        <w:spacing w:line="360" w:lineRule="auto"/>
        <w:jc w:val="both"/>
        <w:rPr>
          <w:rtl/>
        </w:rPr>
      </w:pPr>
      <w:r>
        <w:rPr>
          <w:rtl/>
        </w:rPr>
        <w:t>מנגד</w:t>
      </w:r>
      <w:r>
        <w:rPr>
          <w:rFonts w:hint="cs"/>
          <w:rtl/>
        </w:rPr>
        <w:t xml:space="preserve">, גם </w:t>
      </w:r>
      <w:r w:rsidRPr="0091519B">
        <w:rPr>
          <w:rtl/>
        </w:rPr>
        <w:t>הפסיקה שה</w:t>
      </w:r>
      <w:r>
        <w:rPr>
          <w:rFonts w:hint="cs"/>
          <w:rtl/>
        </w:rPr>
        <w:t>ו</w:t>
      </w:r>
      <w:r>
        <w:rPr>
          <w:rtl/>
        </w:rPr>
        <w:t>ג</w:t>
      </w:r>
      <w:r w:rsidRPr="0091519B">
        <w:rPr>
          <w:rtl/>
        </w:rPr>
        <w:t>שה</w:t>
      </w:r>
      <w:r>
        <w:rPr>
          <w:rtl/>
        </w:rPr>
        <w:t xml:space="preserve"> </w:t>
      </w:r>
      <w:r>
        <w:rPr>
          <w:rFonts w:hint="cs"/>
          <w:rtl/>
        </w:rPr>
        <w:t xml:space="preserve">על ידי המאשימה, בחלקה, </w:t>
      </w:r>
      <w:r>
        <w:rPr>
          <w:rtl/>
        </w:rPr>
        <w:t xml:space="preserve">נוגעת לסמים </w:t>
      </w:r>
      <w:r>
        <w:rPr>
          <w:rFonts w:hint="cs"/>
          <w:rtl/>
        </w:rPr>
        <w:t>"</w:t>
      </w:r>
      <w:r>
        <w:rPr>
          <w:rtl/>
        </w:rPr>
        <w:t>קשים</w:t>
      </w:r>
      <w:r>
        <w:rPr>
          <w:rFonts w:hint="cs"/>
          <w:rtl/>
        </w:rPr>
        <w:t>"</w:t>
      </w:r>
      <w:r>
        <w:rPr>
          <w:rtl/>
        </w:rPr>
        <w:t xml:space="preserve"> דוגמת</w:t>
      </w:r>
      <w:r>
        <w:rPr>
          <w:rFonts w:hint="cs"/>
          <w:rtl/>
        </w:rPr>
        <w:t xml:space="preserve"> קוקאין ו-</w:t>
      </w:r>
      <w:r w:rsidRPr="0091519B">
        <w:rPr>
          <w:rtl/>
        </w:rPr>
        <w:t xml:space="preserve"> </w:t>
      </w:r>
      <w:r>
        <w:rPr>
          <w:rFonts w:hint="cs"/>
        </w:rPr>
        <w:t>MDMA</w:t>
      </w:r>
      <w:r>
        <w:rPr>
          <w:rFonts w:hint="cs"/>
          <w:rtl/>
        </w:rPr>
        <w:t>, כך שהנסיבות שם חמורות מאלה שבתיקנו. אף הפסיקה שהוגשה הדנה בהברחת עשרות קילוגרמים של חשיש דרך הגבול עם מצרים כוללת התייחסות להיבט הבטחוני של הסתננות והסגת גבול.</w:t>
      </w:r>
    </w:p>
    <w:p w14:paraId="3200EDD4" w14:textId="77777777" w:rsidR="009D717C" w:rsidRDefault="009D717C" w:rsidP="009D717C">
      <w:pPr>
        <w:overflowPunct w:val="0"/>
        <w:autoSpaceDE w:val="0"/>
        <w:autoSpaceDN w:val="0"/>
        <w:adjustRightInd w:val="0"/>
        <w:spacing w:line="360" w:lineRule="auto"/>
        <w:jc w:val="both"/>
        <w:rPr>
          <w:rtl/>
        </w:rPr>
      </w:pPr>
    </w:p>
    <w:p w14:paraId="68B0BAED" w14:textId="77777777" w:rsidR="009D717C" w:rsidRDefault="009D717C" w:rsidP="009D717C">
      <w:pPr>
        <w:overflowPunct w:val="0"/>
        <w:autoSpaceDE w:val="0"/>
        <w:autoSpaceDN w:val="0"/>
        <w:adjustRightInd w:val="0"/>
        <w:spacing w:line="360" w:lineRule="auto"/>
        <w:jc w:val="both"/>
        <w:rPr>
          <w:rtl/>
        </w:rPr>
      </w:pPr>
      <w:r>
        <w:rPr>
          <w:rFonts w:hint="cs"/>
          <w:rtl/>
        </w:rPr>
        <w:t>16.</w:t>
      </w:r>
      <w:r>
        <w:rPr>
          <w:rFonts w:hint="cs"/>
          <w:rtl/>
        </w:rPr>
        <w:tab/>
      </w:r>
      <w:r>
        <w:rPr>
          <w:rtl/>
        </w:rPr>
        <w:t>הגם שב"כ הנאשם הגישה פסיקה מקלה מאוד בעבירות בנסיבות דומות</w:t>
      </w:r>
      <w:r>
        <w:rPr>
          <w:rFonts w:hint="cs"/>
          <w:rtl/>
        </w:rPr>
        <w:t xml:space="preserve"> </w:t>
      </w:r>
      <w:r>
        <w:rPr>
          <w:rtl/>
        </w:rPr>
        <w:t>ו</w:t>
      </w:r>
      <w:r>
        <w:rPr>
          <w:rFonts w:hint="cs"/>
          <w:rtl/>
        </w:rPr>
        <w:t xml:space="preserve">אף </w:t>
      </w:r>
      <w:r>
        <w:rPr>
          <w:rtl/>
        </w:rPr>
        <w:t>חמורות מענייננו</w:t>
      </w:r>
      <w:r>
        <w:rPr>
          <w:rFonts w:hint="cs"/>
          <w:rtl/>
        </w:rPr>
        <w:t xml:space="preserve"> (</w:t>
      </w:r>
      <w:hyperlink r:id="rId41" w:history="1">
        <w:r w:rsidR="00E20009" w:rsidRPr="00E20009">
          <w:rPr>
            <w:color w:val="0000FF"/>
            <w:u w:val="single"/>
            <w:rtl/>
          </w:rPr>
          <w:t>ת"פ (מחוזי ת"א) 8540-05-12</w:t>
        </w:r>
      </w:hyperlink>
      <w:r>
        <w:rPr>
          <w:rFonts w:hint="cs"/>
          <w:rtl/>
        </w:rPr>
        <w:t xml:space="preserve"> </w:t>
      </w:r>
      <w:r>
        <w:rPr>
          <w:rFonts w:hint="cs"/>
          <w:b/>
          <w:bCs/>
          <w:rtl/>
        </w:rPr>
        <w:t>מדינת ישראל נ' פוסולשני</w:t>
      </w:r>
      <w:r>
        <w:rPr>
          <w:rFonts w:hint="cs"/>
          <w:rtl/>
        </w:rPr>
        <w:t xml:space="preserve"> (15.9.13))</w:t>
      </w:r>
      <w:r>
        <w:rPr>
          <w:rtl/>
        </w:rPr>
        <w:t>, הרי</w:t>
      </w:r>
      <w:r>
        <w:rPr>
          <w:rFonts w:hint="cs"/>
          <w:rtl/>
        </w:rPr>
        <w:t xml:space="preserve"> שמכלול השיקולים </w:t>
      </w:r>
      <w:r w:rsidRPr="00EA4EDD">
        <w:rPr>
          <w:rFonts w:hint="cs"/>
          <w:b/>
          <w:bCs/>
          <w:rtl/>
        </w:rPr>
        <w:t>בנסיבות אלה</w:t>
      </w:r>
      <w:r>
        <w:rPr>
          <w:rFonts w:hint="cs"/>
          <w:rtl/>
        </w:rPr>
        <w:t xml:space="preserve">, בהן מדובר בייבוא של 22 ק"ג קנבוס, בתחכום רב, דרך שדות תעופה בינלאומיים, באופן המהווה פגיעה קשה באינטרס הציבורי ועלול לגרום נזק רב, </w:t>
      </w:r>
      <w:r w:rsidRPr="00EA4EDD">
        <w:rPr>
          <w:rFonts w:hint="cs"/>
          <w:b/>
          <w:bCs/>
          <w:rtl/>
        </w:rPr>
        <w:t>אינם</w:t>
      </w:r>
      <w:r>
        <w:rPr>
          <w:rFonts w:hint="cs"/>
          <w:rtl/>
        </w:rPr>
        <w:t xml:space="preserve"> יכולים לדור בכפיפה אחת עם הטלת עונש מאסר לריצוי בעבודות שרות, אף לא לתקופה המירבית לאחר התיקון ל</w:t>
      </w:r>
      <w:hyperlink r:id="rId42" w:history="1">
        <w:r w:rsidR="00E20009" w:rsidRPr="00E20009">
          <w:rPr>
            <w:color w:val="0000FF"/>
            <w:u w:val="single"/>
            <w:rtl/>
          </w:rPr>
          <w:t>חוק העונשין</w:t>
        </w:r>
      </w:hyperlink>
      <w:r>
        <w:rPr>
          <w:rFonts w:hint="cs"/>
          <w:rtl/>
        </w:rPr>
        <w:t xml:space="preserve">  (וראה לאחרונה: </w:t>
      </w:r>
      <w:hyperlink r:id="rId43" w:history="1">
        <w:r w:rsidR="00E20009" w:rsidRPr="00E20009">
          <w:rPr>
            <w:color w:val="0000FF"/>
            <w:u w:val="single"/>
            <w:rtl/>
          </w:rPr>
          <w:t>ת"פ (מחוזי ת"א) 39201-05-18</w:t>
        </w:r>
      </w:hyperlink>
      <w:r w:rsidRPr="00A452D9">
        <w:rPr>
          <w:rtl/>
        </w:rPr>
        <w:t xml:space="preserve"> </w:t>
      </w:r>
      <w:r>
        <w:rPr>
          <w:b/>
          <w:bCs/>
          <w:rtl/>
        </w:rPr>
        <w:t>מדינת ישראל נ'</w:t>
      </w:r>
      <w:r>
        <w:rPr>
          <w:rFonts w:hint="cs"/>
          <w:b/>
          <w:bCs/>
          <w:rtl/>
        </w:rPr>
        <w:t xml:space="preserve"> </w:t>
      </w:r>
      <w:r w:rsidRPr="00A452D9">
        <w:rPr>
          <w:b/>
          <w:bCs/>
          <w:rtl/>
        </w:rPr>
        <w:t>רפאל</w:t>
      </w:r>
      <w:r>
        <w:rPr>
          <w:rFonts w:hint="cs"/>
          <w:rtl/>
        </w:rPr>
        <w:t xml:space="preserve"> </w:t>
      </w:r>
      <w:r>
        <w:rPr>
          <w:rtl/>
        </w:rPr>
        <w:t>( 23.</w:t>
      </w:r>
      <w:r>
        <w:rPr>
          <w:rFonts w:hint="cs"/>
          <w:rtl/>
        </w:rPr>
        <w:t>6</w:t>
      </w:r>
      <w:r>
        <w:rPr>
          <w:rtl/>
        </w:rPr>
        <w:t>.</w:t>
      </w:r>
      <w:r w:rsidRPr="00A452D9">
        <w:rPr>
          <w:rtl/>
        </w:rPr>
        <w:t>19)</w:t>
      </w:r>
      <w:r>
        <w:rPr>
          <w:rFonts w:hint="cs"/>
          <w:rtl/>
        </w:rPr>
        <w:t xml:space="preserve">). אף נוכח קיומה של פסיקה כזאת, סבורני שבמקרה דנן אין נסיבות הענין הולמות ענישה מקלה, </w:t>
      </w:r>
      <w:r w:rsidRPr="00B744E7">
        <w:rPr>
          <w:rFonts w:hint="cs"/>
          <w:b/>
          <w:bCs/>
          <w:rtl/>
        </w:rPr>
        <w:t>אף בהינתן שיקולי שיקום, אשר יובאו בחשבון</w:t>
      </w:r>
      <w:r w:rsidRPr="00DA3DBE">
        <w:rPr>
          <w:rFonts w:hint="cs"/>
          <w:b/>
          <w:bCs/>
          <w:rtl/>
        </w:rPr>
        <w:t>, כמפורט להלן</w:t>
      </w:r>
      <w:r>
        <w:rPr>
          <w:rFonts w:hint="cs"/>
          <w:rtl/>
        </w:rPr>
        <w:t>. דברים אלה ודאי מקבלים משנה תוקף מקום בו לעבירת הייבוא נלווית עבירה של החזקת סמים בכמות לא מבוטלת, בביתו ובמשרדו של הנאשם.</w:t>
      </w:r>
    </w:p>
    <w:p w14:paraId="5EFFF8ED" w14:textId="77777777" w:rsidR="009D717C" w:rsidRDefault="009D717C" w:rsidP="009D717C">
      <w:pPr>
        <w:overflowPunct w:val="0"/>
        <w:autoSpaceDE w:val="0"/>
        <w:autoSpaceDN w:val="0"/>
        <w:adjustRightInd w:val="0"/>
        <w:spacing w:line="360" w:lineRule="auto"/>
        <w:jc w:val="both"/>
        <w:rPr>
          <w:rtl/>
        </w:rPr>
      </w:pPr>
    </w:p>
    <w:p w14:paraId="1CFD8C58" w14:textId="77777777" w:rsidR="009D717C" w:rsidRDefault="009D717C" w:rsidP="009D717C">
      <w:pPr>
        <w:overflowPunct w:val="0"/>
        <w:autoSpaceDE w:val="0"/>
        <w:autoSpaceDN w:val="0"/>
        <w:adjustRightInd w:val="0"/>
        <w:spacing w:line="360" w:lineRule="auto"/>
        <w:jc w:val="both"/>
        <w:rPr>
          <w:rtl/>
        </w:rPr>
      </w:pPr>
      <w:r>
        <w:rPr>
          <w:rFonts w:hint="cs"/>
          <w:rtl/>
        </w:rPr>
        <w:t>17.</w:t>
      </w:r>
      <w:r>
        <w:rPr>
          <w:rFonts w:hint="cs"/>
          <w:rtl/>
        </w:rPr>
        <w:tab/>
        <w:t xml:space="preserve">בכל הנוגע לעבירות שעניינן </w:t>
      </w:r>
      <w:r w:rsidRPr="003A35D3">
        <w:rPr>
          <w:rFonts w:hint="cs"/>
          <w:b/>
          <w:bCs/>
          <w:rtl/>
        </w:rPr>
        <w:t>ייבוא עשרות ק"ג של קנבוס</w:t>
      </w:r>
      <w:r>
        <w:rPr>
          <w:rFonts w:hint="cs"/>
          <w:rtl/>
        </w:rPr>
        <w:t>, הפסיקה מתייחסת באופן מחמיר בעיקר להברחת סמים באמצעות נמלי תעופה בינלאומיים (כאמור, בהשוואה להברחה באמצעות הסתננות בגבול יבשתי, שאף אליה קיימת התייחסות מחמירה בפסיקה), ומטילה מאסרים ממושכים בפועל, הואיל ו</w:t>
      </w:r>
      <w:r>
        <w:rPr>
          <w:rtl/>
        </w:rPr>
        <w:t xml:space="preserve">ייבוא באמצעות נמל התעופה, </w:t>
      </w:r>
      <w:r w:rsidRPr="004A6737">
        <w:rPr>
          <w:rtl/>
        </w:rPr>
        <w:t>מטבע הדברים כרוך בהפעלת מנגנון, גורמים ועלויות גבוהים יותר</w:t>
      </w:r>
      <w:r>
        <w:rPr>
          <w:rFonts w:hint="cs"/>
          <w:rtl/>
        </w:rPr>
        <w:t xml:space="preserve"> (ראו דברי כב' הש' לורך ב</w:t>
      </w:r>
      <w:hyperlink r:id="rId44" w:history="1">
        <w:r w:rsidR="00E20009" w:rsidRPr="00E20009">
          <w:rPr>
            <w:color w:val="0000FF"/>
            <w:u w:val="single"/>
            <w:rtl/>
          </w:rPr>
          <w:t>ת"פ (מחוזי מרכז) 18588-11-10</w:t>
        </w:r>
      </w:hyperlink>
      <w:r w:rsidRPr="004A6737">
        <w:rPr>
          <w:rtl/>
        </w:rPr>
        <w:t xml:space="preserve"> </w:t>
      </w:r>
      <w:r>
        <w:rPr>
          <w:b/>
          <w:bCs/>
          <w:rtl/>
        </w:rPr>
        <w:t>מדינת ישראל נ'</w:t>
      </w:r>
      <w:r>
        <w:rPr>
          <w:rFonts w:hint="cs"/>
          <w:b/>
          <w:bCs/>
          <w:rtl/>
        </w:rPr>
        <w:t xml:space="preserve"> </w:t>
      </w:r>
      <w:r w:rsidRPr="004A6737">
        <w:rPr>
          <w:b/>
          <w:bCs/>
          <w:rtl/>
        </w:rPr>
        <w:t>דרבאשי</w:t>
      </w:r>
      <w:r>
        <w:rPr>
          <w:rtl/>
        </w:rPr>
        <w:t xml:space="preserve"> (14.</w:t>
      </w:r>
      <w:r>
        <w:rPr>
          <w:rFonts w:hint="cs"/>
          <w:rtl/>
        </w:rPr>
        <w:t>6</w:t>
      </w:r>
      <w:r>
        <w:rPr>
          <w:rtl/>
        </w:rPr>
        <w:t>.</w:t>
      </w:r>
      <w:r w:rsidRPr="004A6737">
        <w:rPr>
          <w:rtl/>
        </w:rPr>
        <w:t>11)</w:t>
      </w:r>
      <w:r>
        <w:rPr>
          <w:rFonts w:hint="cs"/>
          <w:rtl/>
        </w:rPr>
        <w:t>, בפיסקה 8(ב)).</w:t>
      </w:r>
    </w:p>
    <w:p w14:paraId="45FDC331" w14:textId="77777777" w:rsidR="009D717C" w:rsidRDefault="009D717C" w:rsidP="009D717C">
      <w:pPr>
        <w:overflowPunct w:val="0"/>
        <w:autoSpaceDE w:val="0"/>
        <w:autoSpaceDN w:val="0"/>
        <w:adjustRightInd w:val="0"/>
        <w:spacing w:line="360" w:lineRule="auto"/>
        <w:jc w:val="both"/>
        <w:rPr>
          <w:rtl/>
        </w:rPr>
      </w:pPr>
    </w:p>
    <w:p w14:paraId="3336039F" w14:textId="77777777" w:rsidR="009D717C" w:rsidRDefault="009D717C" w:rsidP="009D717C">
      <w:pPr>
        <w:overflowPunct w:val="0"/>
        <w:autoSpaceDE w:val="0"/>
        <w:autoSpaceDN w:val="0"/>
        <w:adjustRightInd w:val="0"/>
        <w:spacing w:line="360" w:lineRule="auto"/>
        <w:jc w:val="both"/>
        <w:rPr>
          <w:rtl/>
        </w:rPr>
      </w:pPr>
      <w:r>
        <w:rPr>
          <w:rFonts w:hint="cs"/>
          <w:rtl/>
        </w:rPr>
        <w:t>18.</w:t>
      </w:r>
      <w:r>
        <w:rPr>
          <w:rFonts w:hint="cs"/>
          <w:rtl/>
        </w:rPr>
        <w:tab/>
        <w:t>להלן תובא פסיקה המלמדת על מדיניות הענישה הנוהגת, בנסיבות דומות לענייננו:</w:t>
      </w:r>
    </w:p>
    <w:p w14:paraId="3A35B5EA" w14:textId="77777777" w:rsidR="009D717C" w:rsidRDefault="009D717C" w:rsidP="009D717C">
      <w:pPr>
        <w:overflowPunct w:val="0"/>
        <w:autoSpaceDE w:val="0"/>
        <w:autoSpaceDN w:val="0"/>
        <w:adjustRightInd w:val="0"/>
        <w:spacing w:line="360" w:lineRule="auto"/>
        <w:jc w:val="both"/>
        <w:rPr>
          <w:rtl/>
        </w:rPr>
      </w:pPr>
    </w:p>
    <w:p w14:paraId="3990B2F7" w14:textId="77777777" w:rsidR="009D717C" w:rsidRPr="0081696B" w:rsidRDefault="009D717C" w:rsidP="009D717C">
      <w:pPr>
        <w:overflowPunct w:val="0"/>
        <w:autoSpaceDE w:val="0"/>
        <w:autoSpaceDN w:val="0"/>
        <w:adjustRightInd w:val="0"/>
        <w:spacing w:line="360" w:lineRule="auto"/>
        <w:ind w:left="720" w:hanging="720"/>
        <w:jc w:val="both"/>
        <w:rPr>
          <w:rtl/>
        </w:rPr>
      </w:pPr>
      <w:r>
        <w:rPr>
          <w:rFonts w:hint="cs"/>
          <w:rtl/>
        </w:rPr>
        <w:t>א.</w:t>
      </w:r>
      <w:r>
        <w:rPr>
          <w:rFonts w:hint="cs"/>
          <w:rtl/>
        </w:rPr>
        <w:tab/>
      </w:r>
      <w:hyperlink r:id="rId45" w:history="1">
        <w:r w:rsidR="00E20009" w:rsidRPr="00E20009">
          <w:rPr>
            <w:color w:val="0000FF"/>
            <w:u w:val="single"/>
            <w:rtl/>
          </w:rPr>
          <w:t>ע"פ 7044/11</w:t>
        </w:r>
      </w:hyperlink>
      <w:r w:rsidRPr="00A110F2">
        <w:rPr>
          <w:rtl/>
        </w:rPr>
        <w:t xml:space="preserve"> </w:t>
      </w:r>
      <w:r w:rsidRPr="009851C6">
        <w:rPr>
          <w:b/>
          <w:bCs/>
          <w:rtl/>
        </w:rPr>
        <w:t>חסין עבדאללה עבד נ' מדינת ישראל</w:t>
      </w:r>
      <w:r w:rsidRPr="00A110F2">
        <w:rPr>
          <w:rtl/>
        </w:rPr>
        <w:t xml:space="preserve"> (</w:t>
      </w:r>
      <w:r>
        <w:rPr>
          <w:rtl/>
        </w:rPr>
        <w:t>17.</w:t>
      </w:r>
      <w:r>
        <w:rPr>
          <w:rFonts w:hint="cs"/>
          <w:rtl/>
        </w:rPr>
        <w:t>6</w:t>
      </w:r>
      <w:r>
        <w:rPr>
          <w:rtl/>
        </w:rPr>
        <w:t>.12</w:t>
      </w:r>
      <w:r>
        <w:rPr>
          <w:rFonts w:hint="cs"/>
          <w:rtl/>
        </w:rPr>
        <w:t xml:space="preserve">) </w:t>
      </w:r>
      <w:r>
        <w:rPr>
          <w:rtl/>
        </w:rPr>
        <w:t>–</w:t>
      </w:r>
      <w:r>
        <w:rPr>
          <w:rFonts w:hint="cs"/>
          <w:rtl/>
        </w:rPr>
        <w:t xml:space="preserve"> </w:t>
      </w:r>
      <w:r>
        <w:rPr>
          <w:rtl/>
        </w:rPr>
        <w:t>המערערים</w:t>
      </w:r>
      <w:r>
        <w:rPr>
          <w:rFonts w:hint="cs"/>
          <w:rtl/>
        </w:rPr>
        <w:t>, תושבי מצרים,</w:t>
      </w:r>
      <w:r>
        <w:rPr>
          <w:rtl/>
        </w:rPr>
        <w:t xml:space="preserve"> הורשעו על-יסוד הודאתם בעבירות הסתננות וי</w:t>
      </w:r>
      <w:r>
        <w:rPr>
          <w:rFonts w:hint="cs"/>
          <w:rtl/>
        </w:rPr>
        <w:t>י</w:t>
      </w:r>
      <w:r>
        <w:rPr>
          <w:rtl/>
        </w:rPr>
        <w:t>בוא סם</w:t>
      </w:r>
      <w:r>
        <w:rPr>
          <w:rFonts w:hint="cs"/>
          <w:rtl/>
        </w:rPr>
        <w:t>. ה</w:t>
      </w:r>
      <w:r>
        <w:rPr>
          <w:rtl/>
        </w:rPr>
        <w:t xml:space="preserve">מערערים </w:t>
      </w:r>
      <w:r>
        <w:rPr>
          <w:rFonts w:hint="cs"/>
          <w:rtl/>
        </w:rPr>
        <w:t>ה</w:t>
      </w:r>
      <w:r>
        <w:rPr>
          <w:rtl/>
        </w:rPr>
        <w:t xml:space="preserve">עבירו </w:t>
      </w:r>
      <w:r w:rsidRPr="0081696B">
        <w:rPr>
          <w:rtl/>
        </w:rPr>
        <w:t>שק</w:t>
      </w:r>
      <w:r>
        <w:rPr>
          <w:rFonts w:hint="cs"/>
          <w:rtl/>
        </w:rPr>
        <w:t>י</w:t>
      </w:r>
      <w:r w:rsidRPr="0081696B">
        <w:rPr>
          <w:rtl/>
        </w:rPr>
        <w:t xml:space="preserve"> קנביס במשקל 80 ק"ג לישראל, בתמורה ל- 4,500 לירות מצריות עד שנעצרו על ידי כוחות הביטחון.</w:t>
      </w:r>
      <w:r w:rsidRPr="00C742A4">
        <w:rPr>
          <w:rtl/>
        </w:rPr>
        <w:t xml:space="preserve"> </w:t>
      </w:r>
      <w:r>
        <w:rPr>
          <w:rFonts w:hint="cs"/>
          <w:rtl/>
        </w:rPr>
        <w:t xml:space="preserve">נגזרו </w:t>
      </w:r>
      <w:r w:rsidRPr="00C742A4">
        <w:rPr>
          <w:rtl/>
        </w:rPr>
        <w:t xml:space="preserve"> על</w:t>
      </w:r>
      <w:r>
        <w:rPr>
          <w:rtl/>
        </w:rPr>
        <w:t xml:space="preserve">יהם  </w:t>
      </w:r>
      <w:r>
        <w:rPr>
          <w:rFonts w:hint="cs"/>
          <w:rtl/>
        </w:rPr>
        <w:t xml:space="preserve">8 </w:t>
      </w:r>
      <w:r>
        <w:rPr>
          <w:rtl/>
        </w:rPr>
        <w:t xml:space="preserve">שנות מאסר. </w:t>
      </w:r>
      <w:r w:rsidRPr="0081696B">
        <w:rPr>
          <w:rtl/>
        </w:rPr>
        <w:t>ערעור</w:t>
      </w:r>
      <w:r>
        <w:rPr>
          <w:rFonts w:hint="cs"/>
          <w:rtl/>
        </w:rPr>
        <w:t>ם</w:t>
      </w:r>
      <w:r w:rsidRPr="0081696B">
        <w:rPr>
          <w:rtl/>
        </w:rPr>
        <w:t xml:space="preserve"> נדחה.</w:t>
      </w:r>
      <w:r>
        <w:rPr>
          <w:rFonts w:hint="cs"/>
          <w:rtl/>
        </w:rPr>
        <w:t xml:space="preserve"> יצויין, שבית המשפט המחוזי גזר 6 שנות מאסר על חמישה קטינים שהואשמו יחד עם המערערים ובית המשפט העליון הקל בעונשם והעמידו על 4 שנות מאסר (</w:t>
      </w:r>
      <w:hyperlink r:id="rId46" w:history="1">
        <w:r w:rsidR="00E20009" w:rsidRPr="00E20009">
          <w:rPr>
            <w:color w:val="0000FF"/>
            <w:u w:val="single"/>
            <w:rtl/>
          </w:rPr>
          <w:t>ע"פ 6976/11</w:t>
        </w:r>
      </w:hyperlink>
      <w:r>
        <w:rPr>
          <w:rtl/>
        </w:rPr>
        <w:t xml:space="preserve"> </w:t>
      </w:r>
      <w:r w:rsidRPr="00F03AF6">
        <w:rPr>
          <w:b/>
          <w:bCs/>
          <w:rtl/>
        </w:rPr>
        <w:t>פלוני נ' מדינת ישראל</w:t>
      </w:r>
      <w:r>
        <w:rPr>
          <w:rtl/>
        </w:rPr>
        <w:t xml:space="preserve"> </w:t>
      </w:r>
      <w:r>
        <w:rPr>
          <w:rFonts w:hint="cs"/>
          <w:rtl/>
        </w:rPr>
        <w:t>(</w:t>
      </w:r>
      <w:r>
        <w:rPr>
          <w:rtl/>
        </w:rPr>
        <w:t>13.</w:t>
      </w:r>
      <w:r>
        <w:rPr>
          <w:rFonts w:hint="cs"/>
          <w:rtl/>
        </w:rPr>
        <w:t>6</w:t>
      </w:r>
      <w:r>
        <w:rPr>
          <w:rtl/>
        </w:rPr>
        <w:t>.12))</w:t>
      </w:r>
      <w:r>
        <w:rPr>
          <w:rFonts w:hint="cs"/>
          <w:rtl/>
        </w:rPr>
        <w:t>.</w:t>
      </w:r>
    </w:p>
    <w:p w14:paraId="7F2E8937" w14:textId="77777777" w:rsidR="009D717C" w:rsidRDefault="009D717C" w:rsidP="009D717C">
      <w:pPr>
        <w:overflowPunct w:val="0"/>
        <w:autoSpaceDE w:val="0"/>
        <w:autoSpaceDN w:val="0"/>
        <w:adjustRightInd w:val="0"/>
        <w:spacing w:line="360" w:lineRule="auto"/>
        <w:ind w:left="720" w:hanging="720"/>
        <w:jc w:val="both"/>
        <w:rPr>
          <w:rtl/>
        </w:rPr>
      </w:pPr>
      <w:r>
        <w:rPr>
          <w:rFonts w:hint="cs"/>
          <w:rtl/>
        </w:rPr>
        <w:t>ב.</w:t>
      </w:r>
      <w:r>
        <w:rPr>
          <w:rFonts w:hint="cs"/>
          <w:rtl/>
        </w:rPr>
        <w:tab/>
      </w:r>
      <w:hyperlink r:id="rId47" w:history="1">
        <w:r w:rsidR="00E20009" w:rsidRPr="00E20009">
          <w:rPr>
            <w:color w:val="0000FF"/>
            <w:u w:val="single"/>
            <w:rtl/>
          </w:rPr>
          <w:t>ע"פ 6566/10</w:t>
        </w:r>
      </w:hyperlink>
      <w:r w:rsidRPr="00710BD1">
        <w:rPr>
          <w:rtl/>
        </w:rPr>
        <w:t xml:space="preserve"> </w:t>
      </w:r>
      <w:r w:rsidRPr="00C742A4">
        <w:rPr>
          <w:b/>
          <w:bCs/>
          <w:rtl/>
        </w:rPr>
        <w:t>סלים ורידאת נ' מדינת ישראל</w:t>
      </w:r>
      <w:r>
        <w:rPr>
          <w:rtl/>
        </w:rPr>
        <w:t xml:space="preserve"> (29.</w:t>
      </w:r>
      <w:r>
        <w:rPr>
          <w:rFonts w:hint="cs"/>
          <w:rtl/>
        </w:rPr>
        <w:t>5</w:t>
      </w:r>
      <w:r>
        <w:rPr>
          <w:rtl/>
        </w:rPr>
        <w:t>.</w:t>
      </w:r>
      <w:r w:rsidRPr="00710BD1">
        <w:rPr>
          <w:rtl/>
        </w:rPr>
        <w:t>11)</w:t>
      </w:r>
      <w:r>
        <w:rPr>
          <w:rFonts w:hint="cs"/>
          <w:rtl/>
        </w:rPr>
        <w:t xml:space="preserve"> </w:t>
      </w:r>
      <w:r>
        <w:rPr>
          <w:rtl/>
        </w:rPr>
        <w:t>–</w:t>
      </w:r>
      <w:r>
        <w:rPr>
          <w:rFonts w:hint="cs"/>
          <w:rtl/>
        </w:rPr>
        <w:t xml:space="preserve"> </w:t>
      </w:r>
      <w:r>
        <w:rPr>
          <w:rtl/>
        </w:rPr>
        <w:t>המערער הורשע</w:t>
      </w:r>
      <w:r>
        <w:rPr>
          <w:rFonts w:hint="cs"/>
          <w:rtl/>
        </w:rPr>
        <w:t>,</w:t>
      </w:r>
      <w:r>
        <w:rPr>
          <w:rtl/>
        </w:rPr>
        <w:t xml:space="preserve"> לאחר שמיעת ראיות, ב</w:t>
      </w:r>
      <w:r w:rsidRPr="00710BD1">
        <w:rPr>
          <w:rtl/>
        </w:rPr>
        <w:t xml:space="preserve">קשירת קשר </w:t>
      </w:r>
      <w:r>
        <w:rPr>
          <w:rFonts w:hint="cs"/>
          <w:rtl/>
        </w:rPr>
        <w:t>ל</w:t>
      </w:r>
      <w:r>
        <w:rPr>
          <w:rtl/>
        </w:rPr>
        <w:t>י</w:t>
      </w:r>
      <w:r>
        <w:rPr>
          <w:rFonts w:hint="cs"/>
          <w:rtl/>
        </w:rPr>
        <w:t>י</w:t>
      </w:r>
      <w:r>
        <w:rPr>
          <w:rtl/>
        </w:rPr>
        <w:t>בוא סם מסוכן</w:t>
      </w:r>
      <w:r w:rsidRPr="00710BD1">
        <w:rPr>
          <w:rtl/>
        </w:rPr>
        <w:t xml:space="preserve"> </w:t>
      </w:r>
      <w:r>
        <w:rPr>
          <w:rtl/>
        </w:rPr>
        <w:t>והסתננות</w:t>
      </w:r>
      <w:r w:rsidRPr="00710BD1">
        <w:rPr>
          <w:rtl/>
        </w:rPr>
        <w:t>. קבוצת מצרים ובתוכם המערער,</w:t>
      </w:r>
      <w:r>
        <w:rPr>
          <w:rtl/>
        </w:rPr>
        <w:t xml:space="preserve"> חצתה את הגבול</w:t>
      </w:r>
      <w:r>
        <w:rPr>
          <w:rFonts w:hint="cs"/>
          <w:rtl/>
        </w:rPr>
        <w:t xml:space="preserve"> </w:t>
      </w:r>
      <w:r w:rsidRPr="00710BD1">
        <w:rPr>
          <w:rtl/>
        </w:rPr>
        <w:t>ונכנסה לישראל כשברשותה חשיש במשקל של כ</w:t>
      </w:r>
      <w:r>
        <w:rPr>
          <w:rFonts w:hint="cs"/>
          <w:rtl/>
        </w:rPr>
        <w:t>-</w:t>
      </w:r>
      <w:r w:rsidRPr="00710BD1">
        <w:rPr>
          <w:rtl/>
        </w:rPr>
        <w:t xml:space="preserve">18.5 ק"ג. שוטרי משמר הגבול שהיו במארב באזור הורו להם לעצור ובשלב מסוים ירו לעברם </w:t>
      </w:r>
      <w:r>
        <w:rPr>
          <w:rFonts w:hint="cs"/>
          <w:rtl/>
        </w:rPr>
        <w:t>ו</w:t>
      </w:r>
      <w:r w:rsidRPr="00710BD1">
        <w:rPr>
          <w:rtl/>
        </w:rPr>
        <w:t xml:space="preserve">המערער נפצע. בית המשפט </w:t>
      </w:r>
      <w:r>
        <w:rPr>
          <w:rFonts w:hint="cs"/>
          <w:rtl/>
        </w:rPr>
        <w:t>גזר עליו 6 שנות מאסר</w:t>
      </w:r>
      <w:r>
        <w:rPr>
          <w:rtl/>
        </w:rPr>
        <w:t>.</w:t>
      </w:r>
      <w:r>
        <w:rPr>
          <w:rFonts w:hint="cs"/>
          <w:rtl/>
        </w:rPr>
        <w:t xml:space="preserve"> הערעור נדחה.</w:t>
      </w:r>
    </w:p>
    <w:p w14:paraId="3752FADE" w14:textId="77777777" w:rsidR="009D717C" w:rsidRPr="001724F4" w:rsidRDefault="009D717C" w:rsidP="009D717C">
      <w:pPr>
        <w:overflowPunct w:val="0"/>
        <w:autoSpaceDE w:val="0"/>
        <w:autoSpaceDN w:val="0"/>
        <w:adjustRightInd w:val="0"/>
        <w:spacing w:line="360" w:lineRule="auto"/>
        <w:ind w:left="720" w:hanging="720"/>
        <w:jc w:val="both"/>
        <w:rPr>
          <w:rFonts w:ascii="Calibri" w:hAnsi="Calibri"/>
          <w:rtl/>
        </w:rPr>
      </w:pPr>
      <w:r>
        <w:rPr>
          <w:rFonts w:hint="cs"/>
          <w:rtl/>
        </w:rPr>
        <w:t>ג.</w:t>
      </w:r>
      <w:r>
        <w:rPr>
          <w:rFonts w:hint="cs"/>
          <w:rtl/>
        </w:rPr>
        <w:tab/>
      </w:r>
      <w:hyperlink r:id="rId48" w:history="1">
        <w:r w:rsidR="00E20009" w:rsidRPr="00E20009">
          <w:rPr>
            <w:color w:val="0000FF"/>
            <w:u w:val="single"/>
            <w:rtl/>
          </w:rPr>
          <w:t>ע"פ 1548/18</w:t>
        </w:r>
      </w:hyperlink>
      <w:r w:rsidRPr="00B350F3">
        <w:rPr>
          <w:rtl/>
        </w:rPr>
        <w:t xml:space="preserve"> </w:t>
      </w:r>
      <w:r w:rsidRPr="00A740F2">
        <w:rPr>
          <w:b/>
          <w:bCs/>
          <w:rtl/>
        </w:rPr>
        <w:t>תום נתנאל גיא נ' מדינת ישראל</w:t>
      </w:r>
      <w:r w:rsidRPr="00B350F3">
        <w:rPr>
          <w:rtl/>
        </w:rPr>
        <w:t xml:space="preserve"> (</w:t>
      </w:r>
      <w:r>
        <w:rPr>
          <w:rtl/>
        </w:rPr>
        <w:t>28.11.</w:t>
      </w:r>
      <w:r w:rsidRPr="00B350F3">
        <w:rPr>
          <w:rtl/>
        </w:rPr>
        <w:t>18)</w:t>
      </w:r>
      <w:r>
        <w:rPr>
          <w:rFonts w:hint="cs"/>
          <w:rtl/>
        </w:rPr>
        <w:t xml:space="preserve"> </w:t>
      </w:r>
      <w:r>
        <w:rPr>
          <w:rtl/>
        </w:rPr>
        <w:t>–</w:t>
      </w:r>
      <w:r>
        <w:rPr>
          <w:rFonts w:hint="cs"/>
          <w:rtl/>
        </w:rPr>
        <w:t xml:space="preserve"> </w:t>
      </w:r>
      <w:r>
        <w:rPr>
          <w:rtl/>
        </w:rPr>
        <w:t>המערער</w:t>
      </w:r>
      <w:r>
        <w:rPr>
          <w:rFonts w:hint="cs"/>
          <w:rtl/>
        </w:rPr>
        <w:t>, צעיר,</w:t>
      </w:r>
      <w:r>
        <w:rPr>
          <w:rtl/>
        </w:rPr>
        <w:t xml:space="preserve"> הורשע במסגרת הסדר טיעון, ב</w:t>
      </w:r>
      <w:r>
        <w:rPr>
          <w:rFonts w:hint="cs"/>
          <w:rtl/>
        </w:rPr>
        <w:t>י</w:t>
      </w:r>
      <w:r>
        <w:rPr>
          <w:rtl/>
        </w:rPr>
        <w:t>יבוא 10,000 זרעי</w:t>
      </w:r>
      <w:r>
        <w:rPr>
          <w:rFonts w:hint="cs"/>
          <w:rtl/>
        </w:rPr>
        <w:t xml:space="preserve"> </w:t>
      </w:r>
      <w:r>
        <w:rPr>
          <w:rtl/>
        </w:rPr>
        <w:t xml:space="preserve">קנבוס </w:t>
      </w:r>
      <w:r>
        <w:rPr>
          <w:rFonts w:hint="cs"/>
          <w:rtl/>
        </w:rPr>
        <w:t>מיוון לישראל, בחמש חבילות שונות, בתוך קופסת לגו. המערער עבר הליך שיקום. בית משפט גזר עליו 10 חודשי מאסר לצד מאסר על תנאי</w:t>
      </w:r>
      <w:r>
        <w:rPr>
          <w:rtl/>
        </w:rPr>
        <w:t xml:space="preserve"> וקנס בסך 5,000 </w:t>
      </w:r>
      <w:r>
        <w:rPr>
          <w:rFonts w:hint="cs"/>
          <w:rtl/>
        </w:rPr>
        <w:t>₪. הערעור נדחה.</w:t>
      </w:r>
    </w:p>
    <w:p w14:paraId="056EE21B" w14:textId="77777777" w:rsidR="009D717C" w:rsidRDefault="009D717C" w:rsidP="009D717C">
      <w:pPr>
        <w:pStyle w:val="a3"/>
        <w:tabs>
          <w:tab w:val="clear" w:pos="4153"/>
          <w:tab w:val="clear" w:pos="8306"/>
        </w:tabs>
        <w:spacing w:line="360" w:lineRule="auto"/>
        <w:ind w:left="720" w:hanging="720"/>
        <w:jc w:val="both"/>
        <w:rPr>
          <w:rtl/>
        </w:rPr>
      </w:pPr>
      <w:r>
        <w:rPr>
          <w:rFonts w:hint="cs"/>
          <w:rtl/>
        </w:rPr>
        <w:t>ד.</w:t>
      </w:r>
      <w:r>
        <w:rPr>
          <w:rFonts w:hint="cs"/>
          <w:rtl/>
        </w:rPr>
        <w:tab/>
      </w:r>
      <w:r w:rsidRPr="002676A4">
        <w:rPr>
          <w:rtl/>
        </w:rPr>
        <w:t xml:space="preserve">ע"פ 8104/00 </w:t>
      </w:r>
      <w:r w:rsidRPr="007F46DA">
        <w:rPr>
          <w:b/>
          <w:bCs/>
          <w:rtl/>
        </w:rPr>
        <w:t>מדינת ישראל נ' סלימן סלימן</w:t>
      </w:r>
      <w:r w:rsidRPr="002676A4">
        <w:rPr>
          <w:rtl/>
        </w:rPr>
        <w:t xml:space="preserve"> (12.11.</w:t>
      </w:r>
      <w:r>
        <w:rPr>
          <w:rFonts w:hint="cs"/>
          <w:rtl/>
        </w:rPr>
        <w:t>00</w:t>
      </w:r>
      <w:r w:rsidRPr="002676A4">
        <w:rPr>
          <w:rtl/>
        </w:rPr>
        <w:t>)</w:t>
      </w:r>
      <w:r>
        <w:rPr>
          <w:rFonts w:hint="cs"/>
          <w:rtl/>
        </w:rPr>
        <w:t xml:space="preserve"> </w:t>
      </w:r>
      <w:r>
        <w:rPr>
          <w:rtl/>
        </w:rPr>
        <w:t>–</w:t>
      </w:r>
      <w:r>
        <w:rPr>
          <w:rFonts w:hint="cs"/>
          <w:rtl/>
        </w:rPr>
        <w:t xml:space="preserve"> </w:t>
      </w:r>
      <w:r>
        <w:rPr>
          <w:rtl/>
        </w:rPr>
        <w:t>שנ</w:t>
      </w:r>
      <w:r>
        <w:rPr>
          <w:rFonts w:hint="cs"/>
          <w:rtl/>
        </w:rPr>
        <w:t xml:space="preserve">י </w:t>
      </w:r>
      <w:r w:rsidRPr="00E5480E">
        <w:rPr>
          <w:rtl/>
        </w:rPr>
        <w:t>המשיבים</w:t>
      </w:r>
      <w:r>
        <w:rPr>
          <w:rFonts w:hint="cs"/>
          <w:rtl/>
        </w:rPr>
        <w:t xml:space="preserve">, בני 14 ו-15, </w:t>
      </w:r>
      <w:r w:rsidRPr="00E5480E">
        <w:rPr>
          <w:rtl/>
        </w:rPr>
        <w:t>בדואי</w:t>
      </w:r>
      <w:r>
        <w:rPr>
          <w:rFonts w:hint="cs"/>
          <w:rtl/>
        </w:rPr>
        <w:t xml:space="preserve">ים המתגוררים בסיני, </w:t>
      </w:r>
      <w:r w:rsidRPr="00E5480E">
        <w:rPr>
          <w:rtl/>
        </w:rPr>
        <w:t xml:space="preserve">חצו ברגל את הגבול </w:t>
      </w:r>
      <w:r>
        <w:rPr>
          <w:rFonts w:hint="cs"/>
          <w:rtl/>
        </w:rPr>
        <w:t>כש</w:t>
      </w:r>
      <w:r>
        <w:rPr>
          <w:rtl/>
        </w:rPr>
        <w:t>ברשו</w:t>
      </w:r>
      <w:r>
        <w:rPr>
          <w:rFonts w:hint="cs"/>
          <w:rtl/>
        </w:rPr>
        <w:t>ת</w:t>
      </w:r>
      <w:r>
        <w:rPr>
          <w:rtl/>
        </w:rPr>
        <w:t>ם שלושה שקי</w:t>
      </w:r>
      <w:r w:rsidRPr="00E5480E">
        <w:rPr>
          <w:rtl/>
        </w:rPr>
        <w:t xml:space="preserve"> </w:t>
      </w:r>
      <w:r>
        <w:rPr>
          <w:rtl/>
        </w:rPr>
        <w:t>קנבוס</w:t>
      </w:r>
      <w:r w:rsidRPr="00E5480E">
        <w:rPr>
          <w:rtl/>
        </w:rPr>
        <w:t xml:space="preserve"> במשקל כולל של 44.58 ק"ג.</w:t>
      </w:r>
      <w:r>
        <w:rPr>
          <w:rFonts w:hint="cs"/>
          <w:rtl/>
        </w:rPr>
        <w:t xml:space="preserve"> הם </w:t>
      </w:r>
      <w:r w:rsidRPr="003754FB">
        <w:rPr>
          <w:rtl/>
        </w:rPr>
        <w:t>הורשעו בכניסה לישראל שלא כדין ובייבוא סם מסוכן</w:t>
      </w:r>
      <w:r>
        <w:rPr>
          <w:rFonts w:hint="cs"/>
          <w:rtl/>
        </w:rPr>
        <w:t>. בית המשפט המחוזי (בשבתו כבית משפט לנוער) גזר על משיב 1 ארבעה</w:t>
      </w:r>
      <w:r>
        <w:rPr>
          <w:rtl/>
        </w:rPr>
        <w:t xml:space="preserve"> חודשי</w:t>
      </w:r>
      <w:r>
        <w:rPr>
          <w:rFonts w:hint="cs"/>
          <w:rtl/>
        </w:rPr>
        <w:t xml:space="preserve"> מאסר בפועל ועל משיב 2 שלושה חודשי מאסר בפועל. ערעור המדינה התקבל ועונשם הוחמר ל-18 חודשי מאסר.</w:t>
      </w:r>
    </w:p>
    <w:p w14:paraId="09E4D5EB" w14:textId="77777777" w:rsidR="009D717C" w:rsidRDefault="009D717C" w:rsidP="009D717C">
      <w:pPr>
        <w:overflowPunct w:val="0"/>
        <w:autoSpaceDE w:val="0"/>
        <w:autoSpaceDN w:val="0"/>
        <w:adjustRightInd w:val="0"/>
        <w:spacing w:line="360" w:lineRule="auto"/>
        <w:ind w:left="720" w:hanging="720"/>
        <w:jc w:val="both"/>
        <w:rPr>
          <w:rtl/>
        </w:rPr>
      </w:pPr>
      <w:r>
        <w:rPr>
          <w:rFonts w:hint="cs"/>
          <w:rtl/>
        </w:rPr>
        <w:t>ה.</w:t>
      </w:r>
      <w:r>
        <w:rPr>
          <w:rFonts w:hint="cs"/>
          <w:rtl/>
        </w:rPr>
        <w:tab/>
      </w:r>
      <w:hyperlink r:id="rId49" w:history="1">
        <w:r w:rsidR="00E20009" w:rsidRPr="00E20009">
          <w:rPr>
            <w:color w:val="0000FF"/>
            <w:u w:val="single"/>
            <w:rtl/>
          </w:rPr>
          <w:t>ת"פ (מחוזי מרכז) 11728-01-09</w:t>
        </w:r>
      </w:hyperlink>
      <w:r w:rsidRPr="00AB2D88">
        <w:rPr>
          <w:rtl/>
        </w:rPr>
        <w:t xml:space="preserve"> </w:t>
      </w:r>
      <w:r w:rsidRPr="009B5CE5">
        <w:rPr>
          <w:b/>
          <w:bCs/>
          <w:rtl/>
        </w:rPr>
        <w:t>מדינת ישראל נ' מישל וקנין</w:t>
      </w:r>
      <w:r>
        <w:rPr>
          <w:rtl/>
        </w:rPr>
        <w:t xml:space="preserve"> (28.</w:t>
      </w:r>
      <w:r>
        <w:rPr>
          <w:rFonts w:hint="cs"/>
          <w:rtl/>
        </w:rPr>
        <w:t>1</w:t>
      </w:r>
      <w:r>
        <w:rPr>
          <w:rtl/>
        </w:rPr>
        <w:t>.</w:t>
      </w:r>
      <w:r w:rsidRPr="00AB2D88">
        <w:rPr>
          <w:rtl/>
        </w:rPr>
        <w:t>10)</w:t>
      </w:r>
      <w:r>
        <w:rPr>
          <w:rFonts w:hint="cs"/>
          <w:rtl/>
        </w:rPr>
        <w:t xml:space="preserve"> </w:t>
      </w:r>
      <w:r>
        <w:rPr>
          <w:rtl/>
        </w:rPr>
        <w:t>–</w:t>
      </w:r>
      <w:r>
        <w:rPr>
          <w:rFonts w:hint="cs"/>
          <w:rtl/>
        </w:rPr>
        <w:t xml:space="preserve"> שני ה</w:t>
      </w:r>
      <w:r>
        <w:rPr>
          <w:rtl/>
        </w:rPr>
        <w:t>נאשמים</w:t>
      </w:r>
      <w:r>
        <w:rPr>
          <w:rFonts w:hint="cs"/>
          <w:rtl/>
        </w:rPr>
        <w:t xml:space="preserve"> הורשעו במסגרת הסדר טיעון </w:t>
      </w:r>
      <w:r>
        <w:rPr>
          <w:rtl/>
        </w:rPr>
        <w:t>בעביר</w:t>
      </w:r>
      <w:r>
        <w:rPr>
          <w:rFonts w:hint="cs"/>
          <w:rtl/>
        </w:rPr>
        <w:t>ות</w:t>
      </w:r>
      <w:r>
        <w:rPr>
          <w:rtl/>
        </w:rPr>
        <w:t xml:space="preserve"> של קשירת קשר ו</w:t>
      </w:r>
      <w:r>
        <w:rPr>
          <w:rFonts w:hint="cs"/>
          <w:rtl/>
        </w:rPr>
        <w:t>י</w:t>
      </w:r>
      <w:r>
        <w:rPr>
          <w:rtl/>
        </w:rPr>
        <w:t>יבוא סם מסוכן</w:t>
      </w:r>
      <w:r>
        <w:rPr>
          <w:rFonts w:hint="cs"/>
          <w:rtl/>
        </w:rPr>
        <w:t xml:space="preserve"> (נאשם 1); ועסקה אחרת בסם (נאשם 2), הכל בנוגע לייבוא של 88 ק"ג חשיש הודי מהודו לישראל שהוסלק במכולה בתוך חפצי נוי. על נאשם 1 (בעל הרשעה משנת 1994 בהחזקת סם) נגזרו </w:t>
      </w:r>
      <w:r>
        <w:rPr>
          <w:rtl/>
        </w:rPr>
        <w:t xml:space="preserve"> 48 חודשי מאסר בפועל</w:t>
      </w:r>
      <w:r>
        <w:rPr>
          <w:rFonts w:hint="cs"/>
          <w:rtl/>
        </w:rPr>
        <w:t xml:space="preserve"> ו</w:t>
      </w:r>
      <w:r>
        <w:rPr>
          <w:rtl/>
        </w:rPr>
        <w:t>קנס</w:t>
      </w:r>
      <w:r>
        <w:rPr>
          <w:rFonts w:hint="cs"/>
          <w:rtl/>
        </w:rPr>
        <w:t xml:space="preserve"> בסך 10,000 ₪; </w:t>
      </w:r>
      <w:r w:rsidRPr="006D528E">
        <w:rPr>
          <w:rtl/>
        </w:rPr>
        <w:t xml:space="preserve">על נאשם 2 </w:t>
      </w:r>
      <w:r>
        <w:rPr>
          <w:rFonts w:hint="cs"/>
          <w:rtl/>
        </w:rPr>
        <w:t>נגזרו</w:t>
      </w:r>
      <w:r w:rsidRPr="006D528E">
        <w:rPr>
          <w:rtl/>
        </w:rPr>
        <w:t xml:space="preserve"> 12 חודשי מאסר וקנס </w:t>
      </w:r>
      <w:r>
        <w:rPr>
          <w:rFonts w:hint="cs"/>
          <w:rtl/>
        </w:rPr>
        <w:t>בסך</w:t>
      </w:r>
      <w:r>
        <w:rPr>
          <w:rtl/>
        </w:rPr>
        <w:t xml:space="preserve"> 3000 ₪. </w:t>
      </w:r>
      <w:r>
        <w:rPr>
          <w:rFonts w:hint="cs"/>
          <w:rtl/>
        </w:rPr>
        <w:t>על שני מעורבים אחרים בפרשה, אשר הורשעו במסגרת הסדרי טיעון בקשירת קשר לייבוא הסם הושתו 38</w:t>
      </w:r>
      <w:r>
        <w:rPr>
          <w:rtl/>
        </w:rPr>
        <w:t xml:space="preserve"> חודש</w:t>
      </w:r>
      <w:r>
        <w:rPr>
          <w:rFonts w:hint="cs"/>
          <w:rtl/>
        </w:rPr>
        <w:t>י</w:t>
      </w:r>
      <w:r>
        <w:rPr>
          <w:rtl/>
        </w:rPr>
        <w:t xml:space="preserve"> מאסר </w:t>
      </w:r>
      <w:r>
        <w:rPr>
          <w:rFonts w:hint="cs"/>
          <w:rtl/>
        </w:rPr>
        <w:t>וקנס</w:t>
      </w:r>
      <w:r>
        <w:rPr>
          <w:rtl/>
        </w:rPr>
        <w:t xml:space="preserve"> בסך 7,500 ₪</w:t>
      </w:r>
      <w:r>
        <w:rPr>
          <w:rFonts w:hint="cs"/>
          <w:rtl/>
        </w:rPr>
        <w:t xml:space="preserve"> ו</w:t>
      </w:r>
      <w:r>
        <w:rPr>
          <w:rtl/>
        </w:rPr>
        <w:t>-55 חודשי מאסר</w:t>
      </w:r>
      <w:r>
        <w:rPr>
          <w:rFonts w:hint="cs"/>
          <w:rtl/>
        </w:rPr>
        <w:t xml:space="preserve"> </w:t>
      </w:r>
      <w:r>
        <w:rPr>
          <w:rtl/>
        </w:rPr>
        <w:t>וקנס בסך 20,000 ₪</w:t>
      </w:r>
      <w:r>
        <w:rPr>
          <w:rFonts w:hint="cs"/>
          <w:rtl/>
        </w:rPr>
        <w:t>.</w:t>
      </w:r>
    </w:p>
    <w:p w14:paraId="2AEF3D03" w14:textId="77777777" w:rsidR="009D717C" w:rsidRDefault="009D717C" w:rsidP="009D717C">
      <w:pPr>
        <w:pStyle w:val="a3"/>
        <w:tabs>
          <w:tab w:val="clear" w:pos="4153"/>
          <w:tab w:val="clear" w:pos="8306"/>
        </w:tabs>
        <w:spacing w:line="360" w:lineRule="auto"/>
        <w:ind w:left="720" w:hanging="720"/>
        <w:jc w:val="both"/>
        <w:rPr>
          <w:rtl/>
        </w:rPr>
      </w:pPr>
      <w:r>
        <w:rPr>
          <w:rFonts w:hint="cs"/>
          <w:rtl/>
        </w:rPr>
        <w:t>ו.</w:t>
      </w:r>
      <w:r>
        <w:rPr>
          <w:rFonts w:hint="cs"/>
          <w:rtl/>
        </w:rPr>
        <w:tab/>
      </w:r>
      <w:hyperlink r:id="rId50" w:history="1">
        <w:r w:rsidR="00E20009" w:rsidRPr="00E20009">
          <w:rPr>
            <w:color w:val="0000FF"/>
            <w:u w:val="single"/>
            <w:rtl/>
          </w:rPr>
          <w:t>ת"פ (מחוזי ב"ש) 8078/04</w:t>
        </w:r>
      </w:hyperlink>
      <w:r w:rsidRPr="00EC19E2">
        <w:rPr>
          <w:rtl/>
        </w:rPr>
        <w:t xml:space="preserve"> </w:t>
      </w:r>
      <w:r w:rsidRPr="00DD1BEA">
        <w:rPr>
          <w:b/>
          <w:bCs/>
          <w:rtl/>
        </w:rPr>
        <w:t>מדינת ישראל נ' מחמד עיידה</w:t>
      </w:r>
      <w:r w:rsidRPr="00EC19E2">
        <w:rPr>
          <w:rtl/>
        </w:rPr>
        <w:t xml:space="preserve"> (</w:t>
      </w:r>
      <w:r>
        <w:rPr>
          <w:rtl/>
        </w:rPr>
        <w:t>14.10.</w:t>
      </w:r>
      <w:r w:rsidRPr="00EC19E2">
        <w:rPr>
          <w:rtl/>
        </w:rPr>
        <w:t>04)</w:t>
      </w:r>
      <w:r>
        <w:rPr>
          <w:rFonts w:hint="cs"/>
          <w:rtl/>
        </w:rPr>
        <w:t xml:space="preserve"> </w:t>
      </w:r>
      <w:r>
        <w:rPr>
          <w:rtl/>
        </w:rPr>
        <w:t>–</w:t>
      </w:r>
      <w:r>
        <w:rPr>
          <w:rFonts w:hint="cs"/>
          <w:rtl/>
        </w:rPr>
        <w:t xml:space="preserve"> </w:t>
      </w:r>
      <w:r>
        <w:rPr>
          <w:rtl/>
        </w:rPr>
        <w:t>הנאשמים</w:t>
      </w:r>
      <w:r>
        <w:rPr>
          <w:rFonts w:hint="cs"/>
          <w:rtl/>
        </w:rPr>
        <w:t>,</w:t>
      </w:r>
      <w:r>
        <w:rPr>
          <w:rtl/>
        </w:rPr>
        <w:t xml:space="preserve"> תושבי חבל סיני</w:t>
      </w:r>
      <w:r>
        <w:rPr>
          <w:rFonts w:hint="cs"/>
          <w:rtl/>
        </w:rPr>
        <w:t xml:space="preserve">, </w:t>
      </w:r>
      <w:r>
        <w:rPr>
          <w:rtl/>
        </w:rPr>
        <w:t>הורשעו</w:t>
      </w:r>
      <w:r>
        <w:rPr>
          <w:rFonts w:hint="cs"/>
          <w:rtl/>
        </w:rPr>
        <w:t xml:space="preserve"> </w:t>
      </w:r>
      <w:r>
        <w:rPr>
          <w:rtl/>
        </w:rPr>
        <w:t>על פי הודאתם</w:t>
      </w:r>
      <w:r>
        <w:rPr>
          <w:rFonts w:hint="cs"/>
          <w:rtl/>
        </w:rPr>
        <w:t xml:space="preserve"> </w:t>
      </w:r>
      <w:r>
        <w:rPr>
          <w:rtl/>
        </w:rPr>
        <w:t>בקשירת קשר</w:t>
      </w:r>
      <w:r>
        <w:rPr>
          <w:rFonts w:hint="cs"/>
          <w:rtl/>
        </w:rPr>
        <w:t>, י</w:t>
      </w:r>
      <w:r>
        <w:rPr>
          <w:rtl/>
        </w:rPr>
        <w:t>יבוא סם מסוכן</w:t>
      </w:r>
      <w:r>
        <w:rPr>
          <w:rFonts w:hint="cs"/>
          <w:rtl/>
        </w:rPr>
        <w:t xml:space="preserve"> ושב"ח</w:t>
      </w:r>
      <w:r>
        <w:rPr>
          <w:rtl/>
        </w:rPr>
        <w:t xml:space="preserve">. הנאשמים </w:t>
      </w:r>
      <w:r>
        <w:rPr>
          <w:rFonts w:hint="cs"/>
          <w:rtl/>
        </w:rPr>
        <w:t xml:space="preserve">ביחד עם אחרים </w:t>
      </w:r>
      <w:r>
        <w:rPr>
          <w:rtl/>
        </w:rPr>
        <w:t>ייבא</w:t>
      </w:r>
      <w:r>
        <w:rPr>
          <w:rFonts w:hint="cs"/>
          <w:rtl/>
        </w:rPr>
        <w:t>ו</w:t>
      </w:r>
      <w:r>
        <w:rPr>
          <w:rtl/>
        </w:rPr>
        <w:t xml:space="preserve"> </w:t>
      </w:r>
      <w:r>
        <w:rPr>
          <w:rFonts w:hint="cs"/>
          <w:rtl/>
        </w:rPr>
        <w:t>קנבוס</w:t>
      </w:r>
      <w:r>
        <w:rPr>
          <w:rtl/>
        </w:rPr>
        <w:t xml:space="preserve"> ממצרים לישראל, תמורת 1,000 לירות מצריות</w:t>
      </w:r>
      <w:r>
        <w:rPr>
          <w:rFonts w:hint="cs"/>
          <w:rtl/>
        </w:rPr>
        <w:t>,</w:t>
      </w:r>
      <w:r>
        <w:rPr>
          <w:rtl/>
        </w:rPr>
        <w:t xml:space="preserve"> כשכל אחד </w:t>
      </w:r>
      <w:r>
        <w:rPr>
          <w:rFonts w:hint="cs"/>
          <w:rtl/>
        </w:rPr>
        <w:t>מהם נ</w:t>
      </w:r>
      <w:r>
        <w:rPr>
          <w:rtl/>
        </w:rPr>
        <w:t>שא על גבו שק</w:t>
      </w:r>
      <w:r>
        <w:rPr>
          <w:rFonts w:hint="cs"/>
          <w:rtl/>
        </w:rPr>
        <w:t xml:space="preserve"> במשקל 17 ק"ג</w:t>
      </w:r>
      <w:r>
        <w:rPr>
          <w:rtl/>
        </w:rPr>
        <w:t xml:space="preserve"> קנבוס.</w:t>
      </w:r>
      <w:r w:rsidRPr="00B82E09">
        <w:rPr>
          <w:rtl/>
        </w:rPr>
        <w:t xml:space="preserve"> </w:t>
      </w:r>
      <w:r>
        <w:rPr>
          <w:rFonts w:hint="cs"/>
          <w:rtl/>
        </w:rPr>
        <w:t xml:space="preserve">על כל אחד מהנאשמים נגזרו </w:t>
      </w:r>
      <w:r>
        <w:rPr>
          <w:rtl/>
        </w:rPr>
        <w:t>30 חודשי</w:t>
      </w:r>
      <w:r>
        <w:rPr>
          <w:rFonts w:hint="cs"/>
          <w:rtl/>
        </w:rPr>
        <w:t xml:space="preserve"> מאסר.</w:t>
      </w:r>
    </w:p>
    <w:p w14:paraId="37046F1C" w14:textId="77777777" w:rsidR="009D717C" w:rsidRDefault="009D717C" w:rsidP="009D717C">
      <w:pPr>
        <w:overflowPunct w:val="0"/>
        <w:autoSpaceDE w:val="0"/>
        <w:autoSpaceDN w:val="0"/>
        <w:adjustRightInd w:val="0"/>
        <w:spacing w:line="360" w:lineRule="auto"/>
        <w:ind w:left="720" w:hanging="720"/>
        <w:jc w:val="both"/>
        <w:rPr>
          <w:rFonts w:ascii="Calibri" w:hAnsi="Calibri"/>
          <w:rtl/>
        </w:rPr>
      </w:pPr>
      <w:r>
        <w:rPr>
          <w:rFonts w:hint="cs"/>
          <w:rtl/>
        </w:rPr>
        <w:t>ז.</w:t>
      </w:r>
      <w:r>
        <w:rPr>
          <w:rFonts w:hint="cs"/>
          <w:rtl/>
        </w:rPr>
        <w:tab/>
      </w:r>
      <w:hyperlink r:id="rId51" w:history="1">
        <w:r w:rsidR="00E20009" w:rsidRPr="00E20009">
          <w:rPr>
            <w:color w:val="0000FF"/>
            <w:u w:val="single"/>
            <w:rtl/>
          </w:rPr>
          <w:t>ת"פ (מחוזי ב"ש) 8102/03</w:t>
        </w:r>
      </w:hyperlink>
      <w:r w:rsidRPr="003F490A">
        <w:rPr>
          <w:rtl/>
        </w:rPr>
        <w:t xml:space="preserve"> </w:t>
      </w:r>
      <w:r w:rsidRPr="0046787B">
        <w:rPr>
          <w:b/>
          <w:bCs/>
          <w:rtl/>
        </w:rPr>
        <w:t>מדינת ישראל נ' אחמד אבו סולב</w:t>
      </w:r>
      <w:r w:rsidRPr="003F490A">
        <w:rPr>
          <w:rtl/>
        </w:rPr>
        <w:t xml:space="preserve"> (</w:t>
      </w:r>
      <w:r>
        <w:rPr>
          <w:rtl/>
        </w:rPr>
        <w:t>23.09.</w:t>
      </w:r>
      <w:r w:rsidRPr="003F490A">
        <w:rPr>
          <w:rtl/>
        </w:rPr>
        <w:t>03)</w:t>
      </w:r>
      <w:r>
        <w:rPr>
          <w:rFonts w:hint="cs"/>
          <w:rtl/>
        </w:rPr>
        <w:t xml:space="preserve"> </w:t>
      </w:r>
      <w:r>
        <w:rPr>
          <w:rtl/>
        </w:rPr>
        <w:t>–</w:t>
      </w:r>
      <w:r>
        <w:rPr>
          <w:rFonts w:hint="cs"/>
          <w:rtl/>
        </w:rPr>
        <w:t xml:space="preserve"> שלושת </w:t>
      </w:r>
      <w:r>
        <w:rPr>
          <w:rtl/>
        </w:rPr>
        <w:t>הנאשמים</w:t>
      </w:r>
      <w:r>
        <w:rPr>
          <w:rFonts w:hint="cs"/>
          <w:rtl/>
        </w:rPr>
        <w:t>, תושבי מצרים, בעלי משפחות, הורשעו ב</w:t>
      </w:r>
      <w:r>
        <w:rPr>
          <w:rtl/>
        </w:rPr>
        <w:t xml:space="preserve">ייבוא </w:t>
      </w:r>
      <w:r>
        <w:rPr>
          <w:rFonts w:hint="cs"/>
          <w:rtl/>
        </w:rPr>
        <w:t xml:space="preserve">של </w:t>
      </w:r>
      <w:r>
        <w:rPr>
          <w:rtl/>
        </w:rPr>
        <w:t xml:space="preserve">כ-46 ק"ג </w:t>
      </w:r>
      <w:r>
        <w:rPr>
          <w:rFonts w:hint="cs"/>
          <w:rtl/>
        </w:rPr>
        <w:t>מריחואנה</w:t>
      </w:r>
      <w:r>
        <w:rPr>
          <w:rtl/>
        </w:rPr>
        <w:t>,</w:t>
      </w:r>
      <w:r>
        <w:rPr>
          <w:rFonts w:hint="cs"/>
          <w:rtl/>
        </w:rPr>
        <w:t xml:space="preserve"> כשכל אחד </w:t>
      </w:r>
      <w:r>
        <w:rPr>
          <w:rtl/>
        </w:rPr>
        <w:t>החז</w:t>
      </w:r>
      <w:r>
        <w:rPr>
          <w:rFonts w:hint="cs"/>
          <w:rtl/>
        </w:rPr>
        <w:t>י</w:t>
      </w:r>
      <w:r>
        <w:rPr>
          <w:rtl/>
        </w:rPr>
        <w:t xml:space="preserve">ק </w:t>
      </w:r>
      <w:r>
        <w:rPr>
          <w:rFonts w:hint="cs"/>
          <w:rtl/>
        </w:rPr>
        <w:t>ב</w:t>
      </w:r>
      <w:r>
        <w:rPr>
          <w:rtl/>
        </w:rPr>
        <w:t xml:space="preserve">כ- </w:t>
      </w:r>
      <w:r>
        <w:rPr>
          <w:rFonts w:hint="cs"/>
          <w:rtl/>
        </w:rPr>
        <w:t xml:space="preserve">15.5 </w:t>
      </w:r>
      <w:r>
        <w:rPr>
          <w:rtl/>
        </w:rPr>
        <w:t>ק"ג סם</w:t>
      </w:r>
      <w:r>
        <w:rPr>
          <w:rFonts w:hint="cs"/>
          <w:rtl/>
        </w:rPr>
        <w:t xml:space="preserve">. הם נדונו </w:t>
      </w:r>
      <w:r>
        <w:rPr>
          <w:rtl/>
        </w:rPr>
        <w:t>ל-30 חודשי מאסר</w:t>
      </w:r>
      <w:r>
        <w:rPr>
          <w:rFonts w:hint="cs"/>
          <w:rtl/>
        </w:rPr>
        <w:t xml:space="preserve">. </w:t>
      </w:r>
      <w:r>
        <w:rPr>
          <w:rFonts w:ascii="Calibri" w:hAnsi="Calibri" w:hint="cs"/>
          <w:rtl/>
        </w:rPr>
        <w:t>ערעוריהם נדחו.</w:t>
      </w:r>
    </w:p>
    <w:p w14:paraId="402768E7" w14:textId="77777777" w:rsidR="009D717C" w:rsidRDefault="009D717C" w:rsidP="009D717C">
      <w:pPr>
        <w:overflowPunct w:val="0"/>
        <w:autoSpaceDE w:val="0"/>
        <w:autoSpaceDN w:val="0"/>
        <w:adjustRightInd w:val="0"/>
        <w:spacing w:line="360" w:lineRule="auto"/>
        <w:ind w:left="720" w:hanging="720"/>
        <w:jc w:val="both"/>
        <w:rPr>
          <w:rtl/>
        </w:rPr>
      </w:pPr>
      <w:r>
        <w:rPr>
          <w:rFonts w:hint="cs"/>
          <w:rtl/>
        </w:rPr>
        <w:t>ח.</w:t>
      </w:r>
      <w:r>
        <w:rPr>
          <w:rFonts w:hint="cs"/>
          <w:rtl/>
        </w:rPr>
        <w:tab/>
      </w:r>
      <w:hyperlink r:id="rId52" w:history="1">
        <w:r w:rsidR="00E20009" w:rsidRPr="00E20009">
          <w:rPr>
            <w:color w:val="0000FF"/>
            <w:u w:val="single"/>
            <w:rtl/>
          </w:rPr>
          <w:t>ת"פ (מחוזי ב"ש) 8306-09</w:t>
        </w:r>
      </w:hyperlink>
      <w:r w:rsidRPr="003F490A">
        <w:rPr>
          <w:rtl/>
        </w:rPr>
        <w:t xml:space="preserve"> </w:t>
      </w:r>
      <w:r w:rsidRPr="00BD61F5">
        <w:rPr>
          <w:b/>
          <w:bCs/>
          <w:rtl/>
        </w:rPr>
        <w:t>מדינת ישראל נ' מחמד בניאת</w:t>
      </w:r>
      <w:r w:rsidRPr="003F490A">
        <w:rPr>
          <w:rtl/>
        </w:rPr>
        <w:t xml:space="preserve"> (</w:t>
      </w:r>
      <w:r>
        <w:rPr>
          <w:rtl/>
        </w:rPr>
        <w:t>16.</w:t>
      </w:r>
      <w:r>
        <w:rPr>
          <w:rFonts w:hint="cs"/>
          <w:rtl/>
        </w:rPr>
        <w:t>2</w:t>
      </w:r>
      <w:r>
        <w:rPr>
          <w:rtl/>
        </w:rPr>
        <w:t>.</w:t>
      </w:r>
      <w:r w:rsidRPr="003F490A">
        <w:rPr>
          <w:rtl/>
        </w:rPr>
        <w:t>11)</w:t>
      </w:r>
      <w:r>
        <w:rPr>
          <w:rFonts w:hint="cs"/>
          <w:rtl/>
        </w:rPr>
        <w:t xml:space="preserve"> </w:t>
      </w:r>
      <w:r>
        <w:rPr>
          <w:rtl/>
        </w:rPr>
        <w:t>–</w:t>
      </w:r>
      <w:r>
        <w:rPr>
          <w:rFonts w:hint="cs"/>
          <w:rtl/>
        </w:rPr>
        <w:t xml:space="preserve"> </w:t>
      </w:r>
      <w:r>
        <w:rPr>
          <w:rtl/>
        </w:rPr>
        <w:t>הנאשמים</w:t>
      </w:r>
      <w:r>
        <w:rPr>
          <w:rFonts w:hint="cs"/>
          <w:rtl/>
        </w:rPr>
        <w:t>, בני 18 ו-19, ללא עבר פלילי, הורשעו במסגרת הסדר טיעון, בייבוא קנבוס וחשיש במשקל של יותר מ-49 ק"ג ובהסתננות במעבר הגבול של מצרים, הכל תמורת 2,000 לירות מצריות. נגזרו עליהם</w:t>
      </w:r>
      <w:r>
        <w:rPr>
          <w:rtl/>
        </w:rPr>
        <w:t xml:space="preserve"> 4 </w:t>
      </w:r>
      <w:r>
        <w:rPr>
          <w:rFonts w:hint="cs"/>
          <w:rtl/>
        </w:rPr>
        <w:t>שנות מאסר.</w:t>
      </w:r>
    </w:p>
    <w:p w14:paraId="42F036B1" w14:textId="77777777" w:rsidR="009D717C" w:rsidRDefault="009D717C" w:rsidP="009D717C">
      <w:pPr>
        <w:spacing w:line="360" w:lineRule="auto"/>
        <w:ind w:left="720" w:hanging="720"/>
        <w:jc w:val="both"/>
        <w:rPr>
          <w:rFonts w:ascii="David" w:hAnsi="David"/>
          <w:rtl/>
        </w:rPr>
      </w:pPr>
      <w:r>
        <w:rPr>
          <w:rFonts w:ascii="David" w:hAnsi="David" w:hint="cs"/>
          <w:rtl/>
        </w:rPr>
        <w:t>ט.</w:t>
      </w:r>
      <w:r>
        <w:rPr>
          <w:rFonts w:ascii="David" w:hAnsi="David" w:hint="cs"/>
          <w:rtl/>
        </w:rPr>
        <w:tab/>
      </w:r>
      <w:hyperlink r:id="rId53" w:history="1">
        <w:r w:rsidR="00E20009" w:rsidRPr="00E20009">
          <w:rPr>
            <w:rFonts w:ascii="David" w:hAnsi="David"/>
            <w:color w:val="0000FF"/>
            <w:u w:val="single"/>
            <w:rtl/>
          </w:rPr>
          <w:t>עפ"ג (מחוזי מרכז) 60714-06-17</w:t>
        </w:r>
      </w:hyperlink>
      <w:r w:rsidRPr="00292B6D">
        <w:rPr>
          <w:rFonts w:ascii="David" w:hAnsi="David"/>
          <w:rtl/>
        </w:rPr>
        <w:t xml:space="preserve"> </w:t>
      </w:r>
      <w:r w:rsidRPr="00730042">
        <w:rPr>
          <w:rFonts w:ascii="David" w:hAnsi="David"/>
          <w:b/>
          <w:bCs/>
          <w:rtl/>
        </w:rPr>
        <w:t>אליה עדני נ' מדינת ישראל</w:t>
      </w:r>
      <w:r w:rsidRPr="00292B6D">
        <w:rPr>
          <w:rFonts w:ascii="David" w:hAnsi="David"/>
          <w:rtl/>
        </w:rPr>
        <w:t xml:space="preserve"> (</w:t>
      </w:r>
      <w:r>
        <w:rPr>
          <w:rFonts w:ascii="David" w:hAnsi="David"/>
          <w:rtl/>
        </w:rPr>
        <w:t>11.</w:t>
      </w:r>
      <w:r>
        <w:rPr>
          <w:rFonts w:ascii="David" w:hAnsi="David" w:hint="cs"/>
          <w:rtl/>
        </w:rPr>
        <w:t>7</w:t>
      </w:r>
      <w:r>
        <w:rPr>
          <w:rFonts w:ascii="David" w:hAnsi="David"/>
          <w:rtl/>
        </w:rPr>
        <w:t>.</w:t>
      </w:r>
      <w:r w:rsidRPr="00292B6D">
        <w:rPr>
          <w:rFonts w:ascii="David" w:hAnsi="David"/>
          <w:rtl/>
        </w:rPr>
        <w:t>17)</w:t>
      </w:r>
      <w:r>
        <w:rPr>
          <w:rFonts w:ascii="David" w:hAnsi="David" w:hint="cs"/>
          <w:rtl/>
        </w:rPr>
        <w:t xml:space="preserve"> </w:t>
      </w:r>
      <w:r>
        <w:rPr>
          <w:rFonts w:ascii="David" w:hAnsi="David"/>
          <w:rtl/>
        </w:rPr>
        <w:t>–</w:t>
      </w:r>
      <w:r>
        <w:rPr>
          <w:rFonts w:ascii="David" w:hAnsi="David" w:hint="cs"/>
          <w:rtl/>
        </w:rPr>
        <w:t xml:space="preserve"> </w:t>
      </w:r>
      <w:r w:rsidRPr="00D43633">
        <w:rPr>
          <w:rFonts w:ascii="David" w:hAnsi="David" w:hint="eastAsia"/>
          <w:rtl/>
        </w:rPr>
        <w:t>המערערת</w:t>
      </w:r>
      <w:r w:rsidRPr="00D43633">
        <w:rPr>
          <w:rFonts w:ascii="David" w:hAnsi="David"/>
          <w:rtl/>
        </w:rPr>
        <w:t xml:space="preserve"> </w:t>
      </w:r>
      <w:r w:rsidRPr="00D43633">
        <w:rPr>
          <w:rFonts w:ascii="David" w:hAnsi="David" w:hint="eastAsia"/>
          <w:rtl/>
        </w:rPr>
        <w:t>הורשעה</w:t>
      </w:r>
      <w:r w:rsidRPr="00D43633">
        <w:rPr>
          <w:rFonts w:ascii="David" w:hAnsi="David"/>
          <w:rtl/>
        </w:rPr>
        <w:t xml:space="preserve"> </w:t>
      </w:r>
      <w:r w:rsidRPr="00D43633">
        <w:rPr>
          <w:rFonts w:ascii="David" w:hAnsi="David" w:hint="eastAsia"/>
          <w:rtl/>
        </w:rPr>
        <w:t>על</w:t>
      </w:r>
      <w:r w:rsidRPr="00D43633">
        <w:rPr>
          <w:rFonts w:ascii="David" w:hAnsi="David"/>
          <w:rtl/>
        </w:rPr>
        <w:t xml:space="preserve"> </w:t>
      </w:r>
      <w:r w:rsidRPr="00D43633">
        <w:rPr>
          <w:rFonts w:ascii="David" w:hAnsi="David" w:hint="eastAsia"/>
          <w:rtl/>
        </w:rPr>
        <w:t>פי</w:t>
      </w:r>
      <w:r w:rsidRPr="00D43633">
        <w:rPr>
          <w:rFonts w:ascii="David" w:hAnsi="David"/>
          <w:rtl/>
        </w:rPr>
        <w:t xml:space="preserve"> </w:t>
      </w:r>
      <w:r w:rsidRPr="00D43633">
        <w:rPr>
          <w:rFonts w:ascii="David" w:hAnsi="David" w:hint="eastAsia"/>
          <w:rtl/>
        </w:rPr>
        <w:t>הודאתה</w:t>
      </w:r>
      <w:r w:rsidRPr="00D43633">
        <w:rPr>
          <w:rFonts w:ascii="David" w:hAnsi="David"/>
          <w:rtl/>
        </w:rPr>
        <w:t xml:space="preserve"> </w:t>
      </w:r>
      <w:r>
        <w:rPr>
          <w:rFonts w:ascii="David" w:hAnsi="David" w:hint="cs"/>
          <w:rtl/>
        </w:rPr>
        <w:t>ב</w:t>
      </w:r>
      <w:r>
        <w:rPr>
          <w:rFonts w:ascii="David" w:hAnsi="David"/>
          <w:rtl/>
        </w:rPr>
        <w:t>ייבוא סמים מסוכנים (2 אישומים)</w:t>
      </w:r>
      <w:r>
        <w:rPr>
          <w:rFonts w:ascii="David" w:hAnsi="David" w:hint="cs"/>
          <w:rtl/>
        </w:rPr>
        <w:t xml:space="preserve">, </w:t>
      </w:r>
      <w:r>
        <w:rPr>
          <w:rFonts w:ascii="David" w:hAnsi="David"/>
          <w:rtl/>
        </w:rPr>
        <w:t xml:space="preserve">החזקת סמים </w:t>
      </w:r>
      <w:r>
        <w:rPr>
          <w:rFonts w:ascii="David" w:hAnsi="David" w:hint="cs"/>
          <w:rtl/>
        </w:rPr>
        <w:t>ש</w:t>
      </w:r>
      <w:r w:rsidRPr="00A52503">
        <w:rPr>
          <w:rFonts w:ascii="David" w:hAnsi="David"/>
          <w:rtl/>
        </w:rPr>
        <w:t>לא לצר</w:t>
      </w:r>
      <w:r>
        <w:rPr>
          <w:rFonts w:ascii="David" w:hAnsi="David"/>
          <w:rtl/>
        </w:rPr>
        <w:t>יכה עצמית</w:t>
      </w:r>
      <w:r>
        <w:rPr>
          <w:rFonts w:ascii="David" w:hAnsi="David" w:hint="cs"/>
          <w:rtl/>
        </w:rPr>
        <w:t xml:space="preserve">, </w:t>
      </w:r>
      <w:r>
        <w:rPr>
          <w:rFonts w:ascii="David" w:hAnsi="David"/>
          <w:rtl/>
        </w:rPr>
        <w:t xml:space="preserve">החזקת כלים להכנת סם </w:t>
      </w:r>
      <w:r>
        <w:rPr>
          <w:rFonts w:ascii="David" w:hAnsi="David" w:hint="cs"/>
          <w:rtl/>
        </w:rPr>
        <w:t>ש</w:t>
      </w:r>
      <w:r>
        <w:rPr>
          <w:rFonts w:ascii="David" w:hAnsi="David"/>
          <w:rtl/>
        </w:rPr>
        <w:t>לא לצריכה עצמית ו</w:t>
      </w:r>
      <w:r w:rsidRPr="00A52503">
        <w:rPr>
          <w:rFonts w:ascii="David" w:hAnsi="David"/>
          <w:rtl/>
        </w:rPr>
        <w:t>סחר בסמים.</w:t>
      </w:r>
      <w:r>
        <w:rPr>
          <w:rFonts w:ascii="David" w:hAnsi="David" w:hint="cs"/>
          <w:rtl/>
        </w:rPr>
        <w:t xml:space="preserve"> בשתי הזדמנויות, בשדה התעופה, התקבלו </w:t>
      </w:r>
      <w:r w:rsidRPr="00A52503">
        <w:rPr>
          <w:rFonts w:ascii="David" w:hAnsi="David"/>
          <w:rtl/>
        </w:rPr>
        <w:t>3 חבילות עבור הנאשמת</w:t>
      </w:r>
      <w:r>
        <w:rPr>
          <w:rFonts w:ascii="David" w:hAnsi="David" w:hint="cs"/>
          <w:rtl/>
        </w:rPr>
        <w:t>,</w:t>
      </w:r>
      <w:r>
        <w:rPr>
          <w:rFonts w:ascii="David" w:hAnsi="David"/>
          <w:rtl/>
        </w:rPr>
        <w:t xml:space="preserve"> במשקל כולל של </w:t>
      </w:r>
      <w:r>
        <w:rPr>
          <w:rFonts w:ascii="David" w:hAnsi="David" w:hint="cs"/>
          <w:rtl/>
        </w:rPr>
        <w:t>1 ק"ג</w:t>
      </w:r>
      <w:r w:rsidRPr="00A52503">
        <w:rPr>
          <w:rFonts w:ascii="David" w:hAnsi="David"/>
          <w:rtl/>
        </w:rPr>
        <w:t xml:space="preserve"> קנבוס </w:t>
      </w:r>
      <w:r>
        <w:rPr>
          <w:rFonts w:ascii="David" w:hAnsi="David" w:hint="cs"/>
          <w:rtl/>
        </w:rPr>
        <w:t xml:space="preserve">ובפעם נוספת התקבלו 3 חבילות </w:t>
      </w:r>
      <w:r>
        <w:rPr>
          <w:rFonts w:ascii="David" w:hAnsi="David"/>
          <w:rtl/>
        </w:rPr>
        <w:t>קנבוס במשקל</w:t>
      </w:r>
      <w:r w:rsidRPr="00A52503">
        <w:rPr>
          <w:rFonts w:ascii="David" w:hAnsi="David"/>
          <w:rtl/>
        </w:rPr>
        <w:t xml:space="preserve"> </w:t>
      </w:r>
      <w:r>
        <w:rPr>
          <w:rFonts w:ascii="David" w:hAnsi="David" w:hint="cs"/>
          <w:rtl/>
        </w:rPr>
        <w:t xml:space="preserve">של </w:t>
      </w:r>
      <w:r w:rsidRPr="00A52503">
        <w:rPr>
          <w:rFonts w:ascii="David" w:hAnsi="David"/>
          <w:rtl/>
        </w:rPr>
        <w:t xml:space="preserve">כ-335 גרם. </w:t>
      </w:r>
      <w:r>
        <w:rPr>
          <w:rFonts w:ascii="David" w:hAnsi="David" w:hint="cs"/>
          <w:rtl/>
        </w:rPr>
        <w:t xml:space="preserve">כמו כן, </w:t>
      </w:r>
      <w:r w:rsidRPr="00A52503">
        <w:rPr>
          <w:rFonts w:ascii="David" w:hAnsi="David"/>
          <w:rtl/>
        </w:rPr>
        <w:t xml:space="preserve">החזיקה </w:t>
      </w:r>
      <w:r>
        <w:rPr>
          <w:rFonts w:ascii="David" w:hAnsi="David" w:hint="cs"/>
          <w:rtl/>
        </w:rPr>
        <w:t>המערערת ב</w:t>
      </w:r>
      <w:r w:rsidRPr="00A52503">
        <w:rPr>
          <w:rFonts w:ascii="David" w:hAnsi="David"/>
          <w:rtl/>
        </w:rPr>
        <w:t xml:space="preserve">כמות דומה של </w:t>
      </w:r>
      <w:r>
        <w:rPr>
          <w:rFonts w:ascii="David" w:hAnsi="David"/>
          <w:rtl/>
        </w:rPr>
        <w:t xml:space="preserve">קנבוס בביתה </w:t>
      </w:r>
      <w:r>
        <w:rPr>
          <w:rFonts w:ascii="David" w:hAnsi="David" w:hint="cs"/>
          <w:rtl/>
        </w:rPr>
        <w:t>וב</w:t>
      </w:r>
      <w:r w:rsidRPr="00A52503">
        <w:rPr>
          <w:rFonts w:ascii="David" w:hAnsi="David"/>
          <w:rtl/>
        </w:rPr>
        <w:t xml:space="preserve">משקל אלקטרוני </w:t>
      </w:r>
      <w:r>
        <w:rPr>
          <w:rFonts w:ascii="David" w:hAnsi="David"/>
          <w:rtl/>
        </w:rPr>
        <w:t>ושקיות חלוקה</w:t>
      </w:r>
      <w:r w:rsidRPr="00A52503">
        <w:rPr>
          <w:rFonts w:ascii="David" w:hAnsi="David"/>
          <w:rtl/>
        </w:rPr>
        <w:t>. בנוסף</w:t>
      </w:r>
      <w:r>
        <w:rPr>
          <w:rFonts w:ascii="David" w:hAnsi="David" w:hint="cs"/>
          <w:rtl/>
        </w:rPr>
        <w:t>,</w:t>
      </w:r>
      <w:r w:rsidRPr="00A52503">
        <w:rPr>
          <w:rFonts w:ascii="David" w:hAnsi="David"/>
          <w:rtl/>
        </w:rPr>
        <w:t xml:space="preserve"> מכרה ה</w:t>
      </w:r>
      <w:r>
        <w:rPr>
          <w:rFonts w:ascii="David" w:hAnsi="David" w:hint="cs"/>
          <w:rtl/>
        </w:rPr>
        <w:t>מערערת</w:t>
      </w:r>
      <w:r w:rsidRPr="00A52503">
        <w:rPr>
          <w:rFonts w:ascii="David" w:hAnsi="David"/>
          <w:rtl/>
        </w:rPr>
        <w:t xml:space="preserve"> לאחרת גרם אחד של קנבוס בתמורה ל-100 ₪. </w:t>
      </w:r>
      <w:r>
        <w:rPr>
          <w:rFonts w:ascii="David" w:hAnsi="David" w:hint="cs"/>
          <w:rtl/>
        </w:rPr>
        <w:t>נגזרו עליה 15 חודשי מאסר ופסילת רשיון נהיגה.</w:t>
      </w:r>
    </w:p>
    <w:p w14:paraId="146EF6CD" w14:textId="77777777" w:rsidR="009D717C" w:rsidRDefault="009D717C" w:rsidP="009D717C">
      <w:pPr>
        <w:spacing w:line="360" w:lineRule="auto"/>
        <w:ind w:left="720"/>
        <w:jc w:val="both"/>
        <w:rPr>
          <w:rFonts w:ascii="David" w:hAnsi="David"/>
          <w:rtl/>
        </w:rPr>
      </w:pPr>
      <w:r>
        <w:rPr>
          <w:rFonts w:ascii="David" w:hAnsi="David" w:hint="cs"/>
          <w:rtl/>
        </w:rPr>
        <w:t xml:space="preserve">ערעורה התקבל </w:t>
      </w:r>
      <w:r w:rsidRPr="00D43633">
        <w:rPr>
          <w:rFonts w:ascii="David" w:hAnsi="David" w:hint="eastAsia"/>
          <w:rtl/>
        </w:rPr>
        <w:t>בשל</w:t>
      </w:r>
      <w:r w:rsidRPr="00D43633">
        <w:rPr>
          <w:rFonts w:ascii="David" w:hAnsi="David"/>
          <w:rtl/>
        </w:rPr>
        <w:t xml:space="preserve"> </w:t>
      </w:r>
      <w:r>
        <w:rPr>
          <w:rFonts w:ascii="David" w:hAnsi="David" w:hint="eastAsia"/>
          <w:rtl/>
        </w:rPr>
        <w:t>נסיבות</w:t>
      </w:r>
      <w:r w:rsidRPr="00D43633">
        <w:rPr>
          <w:rFonts w:ascii="David" w:hAnsi="David"/>
          <w:rtl/>
        </w:rPr>
        <w:t xml:space="preserve"> </w:t>
      </w:r>
      <w:r w:rsidRPr="00D43633">
        <w:rPr>
          <w:rFonts w:ascii="David" w:hAnsi="David" w:hint="eastAsia"/>
          <w:rtl/>
        </w:rPr>
        <w:t>אישיות</w:t>
      </w:r>
      <w:r w:rsidRPr="00D43633">
        <w:rPr>
          <w:rFonts w:ascii="David" w:hAnsi="David"/>
          <w:rtl/>
        </w:rPr>
        <w:t xml:space="preserve"> </w:t>
      </w:r>
      <w:r>
        <w:rPr>
          <w:rFonts w:ascii="David" w:hAnsi="David" w:hint="cs"/>
          <w:rtl/>
        </w:rPr>
        <w:t>ועונשה הופחת ל-</w:t>
      </w:r>
      <w:r w:rsidRPr="00D43633">
        <w:rPr>
          <w:rFonts w:ascii="David" w:hAnsi="David"/>
          <w:rtl/>
        </w:rPr>
        <w:t xml:space="preserve">10 </w:t>
      </w:r>
      <w:r w:rsidRPr="00D43633">
        <w:rPr>
          <w:rFonts w:ascii="David" w:hAnsi="David" w:hint="eastAsia"/>
          <w:rtl/>
        </w:rPr>
        <w:t>חודשי</w:t>
      </w:r>
      <w:r w:rsidRPr="00D43633">
        <w:rPr>
          <w:rFonts w:ascii="David" w:hAnsi="David"/>
          <w:rtl/>
        </w:rPr>
        <w:t xml:space="preserve"> </w:t>
      </w:r>
      <w:r w:rsidRPr="00D43633">
        <w:rPr>
          <w:rFonts w:ascii="David" w:hAnsi="David" w:hint="eastAsia"/>
          <w:rtl/>
        </w:rPr>
        <w:t>מאסר</w:t>
      </w:r>
      <w:r>
        <w:rPr>
          <w:rFonts w:ascii="David" w:hAnsi="David" w:hint="cs"/>
          <w:rtl/>
        </w:rPr>
        <w:t xml:space="preserve"> בפועל.</w:t>
      </w:r>
    </w:p>
    <w:p w14:paraId="7FFEC96C" w14:textId="77777777" w:rsidR="009D717C" w:rsidRDefault="009D717C" w:rsidP="009D717C">
      <w:pPr>
        <w:overflowPunct w:val="0"/>
        <w:autoSpaceDE w:val="0"/>
        <w:autoSpaceDN w:val="0"/>
        <w:adjustRightInd w:val="0"/>
        <w:spacing w:line="360" w:lineRule="auto"/>
        <w:ind w:left="720" w:hanging="720"/>
        <w:jc w:val="both"/>
        <w:rPr>
          <w:rtl/>
        </w:rPr>
      </w:pPr>
      <w:r>
        <w:rPr>
          <w:rFonts w:hint="cs"/>
          <w:rtl/>
        </w:rPr>
        <w:t>י.</w:t>
      </w:r>
      <w:r>
        <w:rPr>
          <w:rFonts w:hint="cs"/>
          <w:rtl/>
        </w:rPr>
        <w:tab/>
      </w:r>
      <w:hyperlink r:id="rId54" w:history="1">
        <w:r w:rsidR="00E20009" w:rsidRPr="00E20009">
          <w:rPr>
            <w:color w:val="0000FF"/>
            <w:u w:val="single"/>
            <w:rtl/>
          </w:rPr>
          <w:t>ת"פ (מחוזי ב"ש) 41375-10-10</w:t>
        </w:r>
      </w:hyperlink>
      <w:r w:rsidRPr="006868B0">
        <w:rPr>
          <w:rtl/>
        </w:rPr>
        <w:t xml:space="preserve"> </w:t>
      </w:r>
      <w:r w:rsidRPr="00EC53C6">
        <w:rPr>
          <w:b/>
          <w:bCs/>
          <w:rtl/>
        </w:rPr>
        <w:t>מ</w:t>
      </w:r>
      <w:r>
        <w:rPr>
          <w:b/>
          <w:bCs/>
          <w:rtl/>
        </w:rPr>
        <w:t>דינת ישראל נ' עיד טראבין</w:t>
      </w:r>
      <w:r>
        <w:rPr>
          <w:rtl/>
        </w:rPr>
        <w:t xml:space="preserve"> (28.</w:t>
      </w:r>
      <w:r>
        <w:rPr>
          <w:rFonts w:hint="cs"/>
          <w:rtl/>
        </w:rPr>
        <w:t>4</w:t>
      </w:r>
      <w:r>
        <w:rPr>
          <w:rtl/>
        </w:rPr>
        <w:t>.</w:t>
      </w:r>
      <w:r w:rsidRPr="006868B0">
        <w:rPr>
          <w:rtl/>
        </w:rPr>
        <w:t>11)</w:t>
      </w:r>
      <w:r>
        <w:rPr>
          <w:rFonts w:hint="cs"/>
          <w:rtl/>
        </w:rPr>
        <w:t xml:space="preserve"> </w:t>
      </w:r>
      <w:r>
        <w:rPr>
          <w:rtl/>
        </w:rPr>
        <w:t>–</w:t>
      </w:r>
      <w:r>
        <w:rPr>
          <w:rFonts w:hint="cs"/>
          <w:rtl/>
        </w:rPr>
        <w:t xml:space="preserve"> </w:t>
      </w:r>
      <w:r>
        <w:rPr>
          <w:rtl/>
        </w:rPr>
        <w:t>הנאשם</w:t>
      </w:r>
      <w:r>
        <w:rPr>
          <w:rFonts w:hint="cs"/>
          <w:rtl/>
        </w:rPr>
        <w:t>, תושב מצרים,</w:t>
      </w:r>
      <w:r>
        <w:rPr>
          <w:rtl/>
        </w:rPr>
        <w:t xml:space="preserve"> הורשע על יסוד הודאתו </w:t>
      </w:r>
      <w:r>
        <w:rPr>
          <w:rFonts w:hint="cs"/>
          <w:rtl/>
        </w:rPr>
        <w:t>ב</w:t>
      </w:r>
      <w:r>
        <w:rPr>
          <w:rtl/>
        </w:rPr>
        <w:t xml:space="preserve">הסתננות </w:t>
      </w:r>
      <w:r>
        <w:rPr>
          <w:rFonts w:hint="cs"/>
          <w:rtl/>
        </w:rPr>
        <w:t xml:space="preserve">לישראל, </w:t>
      </w:r>
      <w:r>
        <w:rPr>
          <w:rtl/>
        </w:rPr>
        <w:t>קשירת קשר ו</w:t>
      </w:r>
      <w:r>
        <w:rPr>
          <w:rFonts w:hint="cs"/>
          <w:rtl/>
        </w:rPr>
        <w:t>י</w:t>
      </w:r>
      <w:r>
        <w:rPr>
          <w:rtl/>
        </w:rPr>
        <w:t xml:space="preserve">יבוא </w:t>
      </w:r>
      <w:r>
        <w:rPr>
          <w:rFonts w:hint="cs"/>
          <w:rtl/>
        </w:rPr>
        <w:t xml:space="preserve">סמים. </w:t>
      </w:r>
      <w:r>
        <w:rPr>
          <w:rtl/>
        </w:rPr>
        <w:t xml:space="preserve">הנאשם הסתנן לישראל והיה מעורב בהעברת סם מסוג קנאביס במשקל של 88 ק"ג. </w:t>
      </w:r>
      <w:r>
        <w:rPr>
          <w:rFonts w:hint="cs"/>
          <w:rtl/>
        </w:rPr>
        <w:t xml:space="preserve">הנאשם </w:t>
      </w:r>
      <w:r>
        <w:rPr>
          <w:rtl/>
        </w:rPr>
        <w:t>ללא עבר פלילי</w:t>
      </w:r>
      <w:r>
        <w:rPr>
          <w:rFonts w:hint="cs"/>
          <w:rtl/>
        </w:rPr>
        <w:t>.</w:t>
      </w:r>
      <w:r>
        <w:rPr>
          <w:rtl/>
        </w:rPr>
        <w:t xml:space="preserve"> </w:t>
      </w:r>
      <w:r>
        <w:rPr>
          <w:rFonts w:hint="cs"/>
          <w:rtl/>
        </w:rPr>
        <w:t>נגזרו עליו 54</w:t>
      </w:r>
      <w:r>
        <w:rPr>
          <w:rtl/>
        </w:rPr>
        <w:t xml:space="preserve"> חודשי מאסר</w:t>
      </w:r>
      <w:r>
        <w:rPr>
          <w:rFonts w:hint="cs"/>
          <w:rtl/>
        </w:rPr>
        <w:t>.</w:t>
      </w:r>
    </w:p>
    <w:p w14:paraId="6C8221DA" w14:textId="77777777" w:rsidR="009D717C" w:rsidRDefault="009D717C" w:rsidP="009D717C">
      <w:pPr>
        <w:pStyle w:val="a3"/>
        <w:tabs>
          <w:tab w:val="clear" w:pos="4153"/>
          <w:tab w:val="clear" w:pos="8306"/>
        </w:tabs>
        <w:spacing w:line="360" w:lineRule="auto"/>
        <w:ind w:left="720" w:hanging="720"/>
        <w:jc w:val="both"/>
        <w:rPr>
          <w:rtl/>
        </w:rPr>
      </w:pPr>
      <w:r>
        <w:rPr>
          <w:rFonts w:hint="cs"/>
          <w:rtl/>
        </w:rPr>
        <w:t>יא.</w:t>
      </w:r>
      <w:r>
        <w:rPr>
          <w:rFonts w:hint="cs"/>
          <w:rtl/>
        </w:rPr>
        <w:tab/>
      </w:r>
      <w:hyperlink r:id="rId55" w:history="1">
        <w:r w:rsidR="00E20009" w:rsidRPr="00E20009">
          <w:rPr>
            <w:color w:val="0000FF"/>
            <w:u w:val="single"/>
            <w:rtl/>
          </w:rPr>
          <w:t>ת"פ (מחוזי ב"ש) 1142-07-10</w:t>
        </w:r>
      </w:hyperlink>
      <w:r w:rsidRPr="005F41EB">
        <w:rPr>
          <w:rtl/>
        </w:rPr>
        <w:t xml:space="preserve"> </w:t>
      </w:r>
      <w:r w:rsidRPr="001740A3">
        <w:rPr>
          <w:b/>
          <w:bCs/>
          <w:rtl/>
        </w:rPr>
        <w:t>מדינת ישראל נ' חאלד גיהאני בראק</w:t>
      </w:r>
      <w:r w:rsidRPr="005F41EB">
        <w:rPr>
          <w:rtl/>
        </w:rPr>
        <w:t xml:space="preserve"> (</w:t>
      </w:r>
      <w:r>
        <w:rPr>
          <w:rtl/>
        </w:rPr>
        <w:t>11.</w:t>
      </w:r>
      <w:r>
        <w:rPr>
          <w:rFonts w:hint="cs"/>
          <w:rtl/>
        </w:rPr>
        <w:t>5</w:t>
      </w:r>
      <w:r>
        <w:rPr>
          <w:rtl/>
        </w:rPr>
        <w:t>.</w:t>
      </w:r>
      <w:r w:rsidRPr="005F41EB">
        <w:rPr>
          <w:rtl/>
        </w:rPr>
        <w:t>11)</w:t>
      </w:r>
      <w:r>
        <w:rPr>
          <w:rFonts w:hint="cs"/>
          <w:rtl/>
        </w:rPr>
        <w:t xml:space="preserve"> </w:t>
      </w:r>
      <w:r>
        <w:rPr>
          <w:rtl/>
        </w:rPr>
        <w:t>–</w:t>
      </w:r>
      <w:r>
        <w:rPr>
          <w:rFonts w:hint="cs"/>
          <w:rtl/>
        </w:rPr>
        <w:t xml:space="preserve"> </w:t>
      </w:r>
      <w:r>
        <w:rPr>
          <w:rtl/>
        </w:rPr>
        <w:t xml:space="preserve">שלושת הנאשמים הורשעו, </w:t>
      </w:r>
      <w:r>
        <w:rPr>
          <w:rFonts w:hint="cs"/>
          <w:rtl/>
        </w:rPr>
        <w:t>במסגרת הסדר טיעון</w:t>
      </w:r>
      <w:r>
        <w:rPr>
          <w:rtl/>
        </w:rPr>
        <w:t>, בייבוא סמים</w:t>
      </w:r>
      <w:r>
        <w:rPr>
          <w:rFonts w:hint="cs"/>
          <w:rtl/>
        </w:rPr>
        <w:t xml:space="preserve"> וב</w:t>
      </w:r>
      <w:r>
        <w:rPr>
          <w:rtl/>
        </w:rPr>
        <w:t>הסתננות</w:t>
      </w:r>
      <w:r>
        <w:rPr>
          <w:rFonts w:hint="cs"/>
          <w:rtl/>
        </w:rPr>
        <w:t xml:space="preserve">. הנאשמים, תושבי סיני, הסתננו לישראל דרך הגבול כשברשותם  שקי קנבוס במשקל 19 ק"ג. חיילי צה"ל גילו אותם וירו לעברם, נאשם 3 </w:t>
      </w:r>
      <w:r>
        <w:rPr>
          <w:rtl/>
        </w:rPr>
        <w:t xml:space="preserve">נפצע ופונה לקבלת טיפול רפואי. </w:t>
      </w:r>
      <w:r>
        <w:rPr>
          <w:rFonts w:hint="cs"/>
          <w:rtl/>
        </w:rPr>
        <w:t xml:space="preserve">נגזרו עליהם </w:t>
      </w:r>
      <w:r>
        <w:rPr>
          <w:rtl/>
        </w:rPr>
        <w:t>4 שנות מאסר</w:t>
      </w:r>
      <w:r>
        <w:rPr>
          <w:rFonts w:hint="cs"/>
          <w:rtl/>
        </w:rPr>
        <w:t>.</w:t>
      </w:r>
    </w:p>
    <w:p w14:paraId="57599E82" w14:textId="77777777" w:rsidR="009D717C" w:rsidRDefault="009D717C" w:rsidP="009D717C">
      <w:pPr>
        <w:overflowPunct w:val="0"/>
        <w:autoSpaceDE w:val="0"/>
        <w:autoSpaceDN w:val="0"/>
        <w:adjustRightInd w:val="0"/>
        <w:spacing w:line="360" w:lineRule="auto"/>
        <w:ind w:left="720" w:hanging="720"/>
        <w:jc w:val="both"/>
        <w:rPr>
          <w:rtl/>
        </w:rPr>
      </w:pPr>
      <w:r>
        <w:rPr>
          <w:rFonts w:hint="cs"/>
          <w:rtl/>
        </w:rPr>
        <w:t>יב.</w:t>
      </w:r>
      <w:r>
        <w:rPr>
          <w:rFonts w:hint="cs"/>
          <w:rtl/>
        </w:rPr>
        <w:tab/>
      </w:r>
      <w:hyperlink r:id="rId56" w:history="1">
        <w:r w:rsidR="00E20009" w:rsidRPr="00E20009">
          <w:rPr>
            <w:color w:val="0000FF"/>
            <w:u w:val="single"/>
            <w:rtl/>
          </w:rPr>
          <w:t>ת"פ (מחוזי ב"ש) 23082-07-10</w:t>
        </w:r>
      </w:hyperlink>
      <w:r w:rsidRPr="00022AEF">
        <w:rPr>
          <w:rtl/>
        </w:rPr>
        <w:t xml:space="preserve"> </w:t>
      </w:r>
      <w:r w:rsidRPr="00142C20">
        <w:rPr>
          <w:b/>
          <w:bCs/>
          <w:rtl/>
        </w:rPr>
        <w:t>מדינת ישראל נ' סעיד פרג</w:t>
      </w:r>
      <w:r>
        <w:rPr>
          <w:rtl/>
        </w:rPr>
        <w:t xml:space="preserve"> (29.</w:t>
      </w:r>
      <w:r>
        <w:rPr>
          <w:rFonts w:hint="cs"/>
          <w:rtl/>
        </w:rPr>
        <w:t>3</w:t>
      </w:r>
      <w:r>
        <w:rPr>
          <w:rtl/>
        </w:rPr>
        <w:t>.1</w:t>
      </w:r>
      <w:r>
        <w:rPr>
          <w:rFonts w:hint="cs"/>
          <w:rtl/>
        </w:rPr>
        <w:t>1</w:t>
      </w:r>
      <w:r w:rsidRPr="00022AEF">
        <w:rPr>
          <w:rtl/>
        </w:rPr>
        <w:t>)</w:t>
      </w:r>
      <w:r>
        <w:rPr>
          <w:rFonts w:hint="cs"/>
          <w:rtl/>
        </w:rPr>
        <w:t xml:space="preserve"> </w:t>
      </w:r>
      <w:r>
        <w:rPr>
          <w:rtl/>
        </w:rPr>
        <w:t>–</w:t>
      </w:r>
      <w:r>
        <w:rPr>
          <w:rFonts w:hint="cs"/>
          <w:rtl/>
        </w:rPr>
        <w:t xml:space="preserve"> </w:t>
      </w:r>
      <w:r>
        <w:rPr>
          <w:rtl/>
        </w:rPr>
        <w:t>הנאשמים</w:t>
      </w:r>
      <w:r>
        <w:rPr>
          <w:rFonts w:hint="cs"/>
          <w:rtl/>
        </w:rPr>
        <w:t>, תושבי מצרים,</w:t>
      </w:r>
      <w:r>
        <w:rPr>
          <w:rtl/>
        </w:rPr>
        <w:t xml:space="preserve"> </w:t>
      </w:r>
      <w:r>
        <w:rPr>
          <w:rFonts w:hint="cs"/>
          <w:rtl/>
        </w:rPr>
        <w:t xml:space="preserve">ללא עבר פלילי, צעירים בני 22-21, </w:t>
      </w:r>
      <w:r>
        <w:rPr>
          <w:rtl/>
        </w:rPr>
        <w:t xml:space="preserve">הורשעו </w:t>
      </w:r>
      <w:r>
        <w:rPr>
          <w:rFonts w:hint="cs"/>
          <w:rtl/>
        </w:rPr>
        <w:t>על פי הודאתם</w:t>
      </w:r>
      <w:r>
        <w:rPr>
          <w:rtl/>
        </w:rPr>
        <w:t xml:space="preserve"> בעבירות הסתננות וייבוא סמים</w:t>
      </w:r>
      <w:r>
        <w:rPr>
          <w:rFonts w:hint="cs"/>
          <w:rtl/>
        </w:rPr>
        <w:t xml:space="preserve">, בכך שעבירו יחד עם אחרים 60 ק"ג קנבוס ממצרים לישראל, כאשר כל אחד מהם סחב עמו 16 ק"ג קנבוס. </w:t>
      </w:r>
      <w:r>
        <w:rPr>
          <w:rtl/>
        </w:rPr>
        <w:t>חיילי צה"ל הבחינו בחבורה</w:t>
      </w:r>
      <w:r>
        <w:rPr>
          <w:rFonts w:hint="cs"/>
          <w:rtl/>
        </w:rPr>
        <w:t xml:space="preserve"> ו</w:t>
      </w:r>
      <w:r>
        <w:rPr>
          <w:rtl/>
        </w:rPr>
        <w:t>נאלצו לירות</w:t>
      </w:r>
      <w:r>
        <w:rPr>
          <w:rFonts w:hint="cs"/>
          <w:rtl/>
        </w:rPr>
        <w:t xml:space="preserve">. </w:t>
      </w:r>
      <w:r>
        <w:rPr>
          <w:rtl/>
        </w:rPr>
        <w:t>נאשם 2 נפגע מהירי.</w:t>
      </w:r>
      <w:r>
        <w:rPr>
          <w:rFonts w:hint="cs"/>
          <w:rtl/>
        </w:rPr>
        <w:t xml:space="preserve"> נגזרו עליהם </w:t>
      </w:r>
      <w:r>
        <w:rPr>
          <w:rtl/>
        </w:rPr>
        <w:t>54 חודש</w:t>
      </w:r>
      <w:r>
        <w:rPr>
          <w:rFonts w:hint="cs"/>
          <w:rtl/>
        </w:rPr>
        <w:t>י מאסר.</w:t>
      </w:r>
    </w:p>
    <w:p w14:paraId="2422B3E0" w14:textId="77777777" w:rsidR="009D717C" w:rsidRPr="00B922BD" w:rsidRDefault="009D717C" w:rsidP="009D717C">
      <w:pPr>
        <w:overflowPunct w:val="0"/>
        <w:autoSpaceDE w:val="0"/>
        <w:autoSpaceDN w:val="0"/>
        <w:adjustRightInd w:val="0"/>
        <w:spacing w:line="360" w:lineRule="auto"/>
        <w:ind w:left="720" w:hanging="720"/>
        <w:jc w:val="both"/>
        <w:rPr>
          <w:rtl/>
        </w:rPr>
      </w:pPr>
      <w:r>
        <w:rPr>
          <w:rFonts w:hint="cs"/>
          <w:rtl/>
        </w:rPr>
        <w:t>יג.</w:t>
      </w:r>
      <w:r>
        <w:rPr>
          <w:rFonts w:hint="cs"/>
          <w:rtl/>
        </w:rPr>
        <w:tab/>
      </w:r>
      <w:r w:rsidRPr="002B171C">
        <w:rPr>
          <w:rtl/>
        </w:rPr>
        <w:t xml:space="preserve">ת"פ (מחוזי ב"ש) 8286-08 </w:t>
      </w:r>
      <w:r w:rsidRPr="0062234C">
        <w:rPr>
          <w:b/>
          <w:bCs/>
          <w:rtl/>
        </w:rPr>
        <w:t>מדינת ישראל נ' סלים ג'ומעה</w:t>
      </w:r>
      <w:r w:rsidRPr="002B171C">
        <w:rPr>
          <w:rtl/>
        </w:rPr>
        <w:t xml:space="preserve"> (</w:t>
      </w:r>
      <w:r>
        <w:rPr>
          <w:rFonts w:hint="cs"/>
          <w:rtl/>
        </w:rPr>
        <w:t>1</w:t>
      </w:r>
      <w:r>
        <w:rPr>
          <w:rtl/>
        </w:rPr>
        <w:t>.</w:t>
      </w:r>
      <w:r>
        <w:rPr>
          <w:rFonts w:hint="cs"/>
          <w:rtl/>
        </w:rPr>
        <w:t>2</w:t>
      </w:r>
      <w:r>
        <w:rPr>
          <w:rtl/>
        </w:rPr>
        <w:t>.</w:t>
      </w:r>
      <w:r w:rsidRPr="002B171C">
        <w:rPr>
          <w:rtl/>
        </w:rPr>
        <w:t>10)</w:t>
      </w:r>
      <w:r>
        <w:rPr>
          <w:rFonts w:hint="cs"/>
          <w:rtl/>
        </w:rPr>
        <w:t xml:space="preserve"> </w:t>
      </w:r>
      <w:r>
        <w:rPr>
          <w:rtl/>
        </w:rPr>
        <w:t>–</w:t>
      </w:r>
      <w:r>
        <w:rPr>
          <w:rFonts w:hint="cs"/>
          <w:rtl/>
        </w:rPr>
        <w:t xml:space="preserve"> </w:t>
      </w:r>
      <w:r>
        <w:rPr>
          <w:rtl/>
        </w:rPr>
        <w:t xml:space="preserve">הנאשם הורשע לאחר שמיעת ראיות בעבירות של קשירת קשר לפשע, </w:t>
      </w:r>
      <w:r>
        <w:rPr>
          <w:rFonts w:hint="cs"/>
          <w:rtl/>
        </w:rPr>
        <w:t>י</w:t>
      </w:r>
      <w:r>
        <w:rPr>
          <w:rtl/>
        </w:rPr>
        <w:t xml:space="preserve">יבוא סם מסוכן </w:t>
      </w:r>
      <w:r>
        <w:rPr>
          <w:rFonts w:hint="cs"/>
          <w:rtl/>
        </w:rPr>
        <w:t>ו</w:t>
      </w:r>
      <w:r>
        <w:rPr>
          <w:rtl/>
        </w:rPr>
        <w:t>הסתננות</w:t>
      </w:r>
      <w:r>
        <w:rPr>
          <w:rFonts w:hint="cs"/>
          <w:rtl/>
        </w:rPr>
        <w:t xml:space="preserve">. </w:t>
      </w:r>
      <w:r>
        <w:rPr>
          <w:rtl/>
        </w:rPr>
        <w:t>קבוצת מצרים</w:t>
      </w:r>
      <w:r>
        <w:rPr>
          <w:rFonts w:hint="cs"/>
          <w:rtl/>
        </w:rPr>
        <w:t xml:space="preserve"> </w:t>
      </w:r>
      <w:r>
        <w:rPr>
          <w:rtl/>
        </w:rPr>
        <w:t xml:space="preserve">ובהם הנאשם חצתה את הגבול </w:t>
      </w:r>
      <w:r>
        <w:rPr>
          <w:rFonts w:hint="cs"/>
          <w:rtl/>
        </w:rPr>
        <w:t xml:space="preserve">ונכנסה </w:t>
      </w:r>
      <w:r>
        <w:rPr>
          <w:rtl/>
        </w:rPr>
        <w:t>לישראל כשברשותה סם מסוכן מסוג חשיש במשקל של כ</w:t>
      </w:r>
      <w:r>
        <w:rPr>
          <w:rFonts w:hint="cs"/>
          <w:rtl/>
        </w:rPr>
        <w:t>-</w:t>
      </w:r>
      <w:r>
        <w:rPr>
          <w:rtl/>
        </w:rPr>
        <w:t>18.5 ק"ג.</w:t>
      </w:r>
      <w:r>
        <w:rPr>
          <w:rFonts w:hint="cs"/>
          <w:rtl/>
        </w:rPr>
        <w:t xml:space="preserve"> על הנאשם נגזרו </w:t>
      </w:r>
      <w:r>
        <w:rPr>
          <w:rtl/>
        </w:rPr>
        <w:t>6 שנות מאסר</w:t>
      </w:r>
      <w:r>
        <w:rPr>
          <w:rFonts w:hint="cs"/>
          <w:rtl/>
        </w:rPr>
        <w:t>. ערעורו נדחה.</w:t>
      </w:r>
    </w:p>
    <w:p w14:paraId="625B5943" w14:textId="77777777" w:rsidR="009D717C" w:rsidRDefault="009D717C" w:rsidP="009D717C">
      <w:pPr>
        <w:overflowPunct w:val="0"/>
        <w:autoSpaceDE w:val="0"/>
        <w:autoSpaceDN w:val="0"/>
        <w:adjustRightInd w:val="0"/>
        <w:spacing w:line="360" w:lineRule="auto"/>
        <w:ind w:left="720" w:hanging="720"/>
        <w:jc w:val="both"/>
        <w:rPr>
          <w:rtl/>
        </w:rPr>
      </w:pPr>
      <w:r>
        <w:rPr>
          <w:rFonts w:hint="cs"/>
          <w:rtl/>
        </w:rPr>
        <w:t>יד.</w:t>
      </w:r>
      <w:r>
        <w:rPr>
          <w:rFonts w:hint="cs"/>
          <w:rtl/>
        </w:rPr>
        <w:tab/>
      </w:r>
      <w:hyperlink r:id="rId57" w:history="1">
        <w:r w:rsidR="00E20009" w:rsidRPr="00E20009">
          <w:rPr>
            <w:color w:val="0000FF"/>
            <w:u w:val="single"/>
            <w:rtl/>
          </w:rPr>
          <w:t>ת"פ (שלום ת"א) 54179-09-14</w:t>
        </w:r>
      </w:hyperlink>
      <w:r w:rsidRPr="006D528E">
        <w:rPr>
          <w:rtl/>
        </w:rPr>
        <w:t xml:space="preserve"> </w:t>
      </w:r>
      <w:r w:rsidRPr="006D528E">
        <w:rPr>
          <w:b/>
          <w:bCs/>
          <w:rtl/>
        </w:rPr>
        <w:t>מדינת ישראל נ' אלכסנדר פרולצוב</w:t>
      </w:r>
      <w:r>
        <w:rPr>
          <w:rtl/>
        </w:rPr>
        <w:t xml:space="preserve"> (26.</w:t>
      </w:r>
      <w:r>
        <w:rPr>
          <w:rFonts w:hint="cs"/>
          <w:rtl/>
        </w:rPr>
        <w:t>5</w:t>
      </w:r>
      <w:r>
        <w:rPr>
          <w:rtl/>
        </w:rPr>
        <w:t>.</w:t>
      </w:r>
      <w:r w:rsidRPr="006D528E">
        <w:rPr>
          <w:rtl/>
        </w:rPr>
        <w:t>16)</w:t>
      </w:r>
      <w:r>
        <w:rPr>
          <w:rFonts w:hint="cs"/>
          <w:rtl/>
        </w:rPr>
        <w:t xml:space="preserve"> </w:t>
      </w:r>
      <w:r>
        <w:rPr>
          <w:rtl/>
        </w:rPr>
        <w:t>–</w:t>
      </w:r>
      <w:r>
        <w:rPr>
          <w:rFonts w:hint="cs"/>
          <w:rtl/>
        </w:rPr>
        <w:t xml:space="preserve"> הנאשם, צעיר ללא עבר פלילי, הורשע בעבירות של ייבוא סמים, </w:t>
      </w:r>
      <w:r>
        <w:rPr>
          <w:rtl/>
        </w:rPr>
        <w:t>ניסיון יבוא</w:t>
      </w:r>
      <w:r>
        <w:rPr>
          <w:rFonts w:hint="cs"/>
          <w:rtl/>
        </w:rPr>
        <w:t xml:space="preserve"> סמים וקשירת קשר. הנאשם ייבא, יחד עם אחר, 514 גרם קנבוס מקנדה בתמורה ל-2,090 $, באמצעות האינטרנט וניסה</w:t>
      </w:r>
      <w:r>
        <w:rPr>
          <w:rtl/>
        </w:rPr>
        <w:t xml:space="preserve"> לייבא מספרד</w:t>
      </w:r>
      <w:r w:rsidRPr="00826E80">
        <w:rPr>
          <w:rtl/>
        </w:rPr>
        <w:t xml:space="preserve"> 10 זרעים של קנבוס</w:t>
      </w:r>
      <w:r>
        <w:rPr>
          <w:rFonts w:hint="cs"/>
          <w:rtl/>
        </w:rPr>
        <w:t>, באמצעות האינטרנט, תמורת 90 $. כמו כן, סחר הנאשם בכ-10 הזדמנויות ב</w:t>
      </w:r>
      <w:r>
        <w:rPr>
          <w:rtl/>
        </w:rPr>
        <w:t>קנבוס</w:t>
      </w:r>
      <w:r>
        <w:rPr>
          <w:rFonts w:hint="cs"/>
          <w:rtl/>
        </w:rPr>
        <w:t xml:space="preserve"> </w:t>
      </w:r>
      <w:r w:rsidRPr="00826E80">
        <w:rPr>
          <w:rtl/>
        </w:rPr>
        <w:t>תמור</w:t>
      </w:r>
      <w:r>
        <w:rPr>
          <w:rFonts w:hint="cs"/>
          <w:rtl/>
        </w:rPr>
        <w:t>ת</w:t>
      </w:r>
      <w:r w:rsidRPr="00826E80">
        <w:rPr>
          <w:rtl/>
        </w:rPr>
        <w:t xml:space="preserve"> 100 ₪ </w:t>
      </w:r>
      <w:r>
        <w:rPr>
          <w:rFonts w:hint="cs"/>
          <w:rtl/>
        </w:rPr>
        <w:t>לגרם או ללא תמורה</w:t>
      </w:r>
      <w:r w:rsidRPr="00826E80">
        <w:rPr>
          <w:rtl/>
        </w:rPr>
        <w:t>.</w:t>
      </w:r>
      <w:r>
        <w:rPr>
          <w:rFonts w:hint="cs"/>
          <w:rtl/>
        </w:rPr>
        <w:t xml:space="preserve"> הנאשם עבר הליך שקומי משמעותי. נגזרו </w:t>
      </w:r>
      <w:r w:rsidRPr="00A85948">
        <w:rPr>
          <w:rtl/>
        </w:rPr>
        <w:t xml:space="preserve">עליו 6 חודשי מאסר </w:t>
      </w:r>
      <w:r>
        <w:rPr>
          <w:rFonts w:hint="cs"/>
          <w:rtl/>
        </w:rPr>
        <w:t>ב</w:t>
      </w:r>
      <w:r w:rsidRPr="00A85948">
        <w:rPr>
          <w:rtl/>
        </w:rPr>
        <w:t>עב</w:t>
      </w:r>
      <w:r>
        <w:rPr>
          <w:rFonts w:hint="cs"/>
          <w:rtl/>
        </w:rPr>
        <w:t>ו</w:t>
      </w:r>
      <w:r w:rsidRPr="00A85948">
        <w:rPr>
          <w:rtl/>
        </w:rPr>
        <w:t>דות שרות</w:t>
      </w:r>
      <w:r>
        <w:rPr>
          <w:rFonts w:hint="cs"/>
          <w:rtl/>
        </w:rPr>
        <w:t xml:space="preserve"> לצד מאסר על תנאי, קנס וצו מבחן.</w:t>
      </w:r>
    </w:p>
    <w:p w14:paraId="657C44B7" w14:textId="77777777" w:rsidR="009D717C" w:rsidRPr="00920A5B" w:rsidRDefault="009D717C" w:rsidP="009D717C">
      <w:pPr>
        <w:overflowPunct w:val="0"/>
        <w:autoSpaceDE w:val="0"/>
        <w:autoSpaceDN w:val="0"/>
        <w:adjustRightInd w:val="0"/>
        <w:spacing w:line="360" w:lineRule="auto"/>
        <w:ind w:left="720" w:hanging="720"/>
        <w:jc w:val="both"/>
        <w:rPr>
          <w:rtl/>
        </w:rPr>
      </w:pPr>
      <w:r>
        <w:rPr>
          <w:rFonts w:hint="cs"/>
          <w:rtl/>
        </w:rPr>
        <w:t>טו.</w:t>
      </w:r>
      <w:r>
        <w:rPr>
          <w:rFonts w:hint="cs"/>
          <w:rtl/>
        </w:rPr>
        <w:tab/>
      </w:r>
      <w:hyperlink r:id="rId58" w:history="1">
        <w:r w:rsidR="00E20009" w:rsidRPr="00E20009">
          <w:rPr>
            <w:rFonts w:ascii="Calibri" w:hAnsi="Calibri" w:hint="eastAsia"/>
            <w:color w:val="0000FF"/>
            <w:u w:val="single"/>
            <w:rtl/>
          </w:rPr>
          <w:t>ת</w:t>
        </w:r>
        <w:r w:rsidR="00E20009" w:rsidRPr="00E20009">
          <w:rPr>
            <w:rFonts w:ascii="Calibri" w:hAnsi="Calibri"/>
            <w:color w:val="0000FF"/>
            <w:u w:val="single"/>
            <w:rtl/>
          </w:rPr>
          <w:t>"</w:t>
        </w:r>
        <w:r w:rsidR="00E20009" w:rsidRPr="00E20009">
          <w:rPr>
            <w:rFonts w:ascii="Calibri" w:hAnsi="Calibri" w:hint="eastAsia"/>
            <w:color w:val="0000FF"/>
            <w:u w:val="single"/>
            <w:rtl/>
          </w:rPr>
          <w:t>פ</w:t>
        </w:r>
        <w:r w:rsidR="00E20009" w:rsidRPr="00E20009">
          <w:rPr>
            <w:rFonts w:ascii="Calibri" w:hAnsi="Calibri"/>
            <w:color w:val="0000FF"/>
            <w:u w:val="single"/>
            <w:rtl/>
          </w:rPr>
          <w:t xml:space="preserve"> (</w:t>
        </w:r>
        <w:r w:rsidR="00E20009" w:rsidRPr="00E20009">
          <w:rPr>
            <w:rFonts w:ascii="Calibri" w:hAnsi="Calibri" w:hint="eastAsia"/>
            <w:color w:val="0000FF"/>
            <w:u w:val="single"/>
            <w:rtl/>
          </w:rPr>
          <w:t>שלום</w:t>
        </w:r>
        <w:r w:rsidR="00E20009" w:rsidRPr="00E20009">
          <w:rPr>
            <w:rFonts w:ascii="Calibri" w:hAnsi="Calibri"/>
            <w:color w:val="0000FF"/>
            <w:u w:val="single"/>
            <w:rtl/>
          </w:rPr>
          <w:t xml:space="preserve"> </w:t>
        </w:r>
        <w:r w:rsidR="00E20009" w:rsidRPr="00E20009">
          <w:rPr>
            <w:rFonts w:ascii="Calibri" w:hAnsi="Calibri" w:hint="eastAsia"/>
            <w:color w:val="0000FF"/>
            <w:u w:val="single"/>
            <w:rtl/>
          </w:rPr>
          <w:t>ראשל</w:t>
        </w:r>
        <w:r w:rsidR="00E20009" w:rsidRPr="00E20009">
          <w:rPr>
            <w:rFonts w:ascii="Calibri" w:hAnsi="Calibri"/>
            <w:color w:val="0000FF"/>
            <w:u w:val="single"/>
            <w:rtl/>
          </w:rPr>
          <w:t>"</w:t>
        </w:r>
        <w:r w:rsidR="00E20009" w:rsidRPr="00E20009">
          <w:rPr>
            <w:rFonts w:ascii="Calibri" w:hAnsi="Calibri" w:hint="eastAsia"/>
            <w:color w:val="0000FF"/>
            <w:u w:val="single"/>
            <w:rtl/>
          </w:rPr>
          <w:t>צ</w:t>
        </w:r>
        <w:r w:rsidR="00E20009" w:rsidRPr="00E20009">
          <w:rPr>
            <w:rFonts w:ascii="Calibri" w:hAnsi="Calibri"/>
            <w:color w:val="0000FF"/>
            <w:u w:val="single"/>
            <w:rtl/>
          </w:rPr>
          <w:t>) 19218-01-16</w:t>
        </w:r>
      </w:hyperlink>
      <w:r w:rsidRPr="00671187">
        <w:rPr>
          <w:rFonts w:ascii="Calibri" w:hAnsi="Calibri"/>
          <w:rtl/>
        </w:rPr>
        <w:t xml:space="preserve"> </w:t>
      </w:r>
      <w:r w:rsidRPr="00671187">
        <w:rPr>
          <w:rFonts w:ascii="Calibri" w:hAnsi="Calibri" w:hint="eastAsia"/>
          <w:b/>
          <w:bCs/>
          <w:rtl/>
        </w:rPr>
        <w:t>מדינת</w:t>
      </w:r>
      <w:r w:rsidRPr="00671187">
        <w:rPr>
          <w:rFonts w:ascii="Calibri" w:hAnsi="Calibri"/>
          <w:b/>
          <w:bCs/>
          <w:rtl/>
        </w:rPr>
        <w:t xml:space="preserve"> </w:t>
      </w:r>
      <w:r w:rsidRPr="00671187">
        <w:rPr>
          <w:rFonts w:ascii="Calibri" w:hAnsi="Calibri" w:hint="eastAsia"/>
          <w:b/>
          <w:bCs/>
          <w:rtl/>
        </w:rPr>
        <w:t>ישראל</w:t>
      </w:r>
      <w:r w:rsidRPr="00671187">
        <w:rPr>
          <w:rFonts w:ascii="Calibri" w:hAnsi="Calibri"/>
          <w:b/>
          <w:bCs/>
          <w:rtl/>
        </w:rPr>
        <w:t xml:space="preserve"> </w:t>
      </w:r>
      <w:r w:rsidRPr="00671187">
        <w:rPr>
          <w:rFonts w:ascii="Calibri" w:hAnsi="Calibri" w:hint="eastAsia"/>
          <w:b/>
          <w:bCs/>
          <w:rtl/>
        </w:rPr>
        <w:t>נגד</w:t>
      </w:r>
      <w:r w:rsidRPr="00671187">
        <w:rPr>
          <w:rFonts w:ascii="Calibri" w:hAnsi="Calibri"/>
          <w:b/>
          <w:bCs/>
          <w:rtl/>
        </w:rPr>
        <w:t xml:space="preserve"> </w:t>
      </w:r>
      <w:r w:rsidRPr="00671187">
        <w:rPr>
          <w:rFonts w:ascii="Calibri" w:hAnsi="Calibri" w:hint="eastAsia"/>
          <w:b/>
          <w:bCs/>
          <w:rtl/>
        </w:rPr>
        <w:t>גוזי</w:t>
      </w:r>
      <w:r>
        <w:rPr>
          <w:rFonts w:ascii="Calibri" w:hAnsi="Calibri" w:hint="cs"/>
          <w:b/>
          <w:bCs/>
          <w:rtl/>
        </w:rPr>
        <w:t xml:space="preserve"> </w:t>
      </w:r>
      <w:r>
        <w:rPr>
          <w:rFonts w:hint="cs"/>
          <w:sz w:val="22"/>
          <w:rtl/>
        </w:rPr>
        <w:t>(</w:t>
      </w:r>
      <w:r w:rsidRPr="00671187">
        <w:rPr>
          <w:rFonts w:ascii="Calibri" w:hAnsi="Calibri"/>
          <w:rtl/>
        </w:rPr>
        <w:t>22.5.16</w:t>
      </w:r>
      <w:r>
        <w:rPr>
          <w:rFonts w:ascii="Calibri" w:hAnsi="Calibri" w:hint="cs"/>
          <w:rtl/>
        </w:rPr>
        <w:t xml:space="preserve">) </w:t>
      </w:r>
      <w:r>
        <w:rPr>
          <w:rFonts w:ascii="Calibri" w:hAnsi="Calibri"/>
          <w:rtl/>
        </w:rPr>
        <w:t>–</w:t>
      </w:r>
      <w:r>
        <w:rPr>
          <w:rFonts w:ascii="Calibri" w:hAnsi="Calibri" w:hint="cs"/>
          <w:rtl/>
        </w:rPr>
        <w:t xml:space="preserve"> ה</w:t>
      </w:r>
      <w:r w:rsidRPr="00671187">
        <w:rPr>
          <w:rFonts w:ascii="Calibri" w:hAnsi="Calibri" w:hint="eastAsia"/>
          <w:rtl/>
        </w:rPr>
        <w:t>נאשם</w:t>
      </w:r>
      <w:r w:rsidRPr="005F57BB">
        <w:rPr>
          <w:rFonts w:ascii="Calibri" w:hAnsi="Calibri"/>
          <w:rtl/>
        </w:rPr>
        <w:t xml:space="preserve"> </w:t>
      </w:r>
      <w:r>
        <w:rPr>
          <w:rFonts w:ascii="Calibri" w:hAnsi="Calibri" w:hint="cs"/>
          <w:rtl/>
        </w:rPr>
        <w:t>כ</w:t>
      </w:r>
      <w:r w:rsidRPr="005F57BB">
        <w:rPr>
          <w:rFonts w:ascii="Calibri" w:hAnsi="Calibri" w:hint="eastAsia"/>
          <w:rtl/>
        </w:rPr>
        <w:t>בן</w:t>
      </w:r>
      <w:r w:rsidRPr="005F57BB">
        <w:rPr>
          <w:rFonts w:ascii="Calibri" w:hAnsi="Calibri"/>
          <w:rtl/>
        </w:rPr>
        <w:t xml:space="preserve"> 19, </w:t>
      </w:r>
      <w:r>
        <w:rPr>
          <w:rFonts w:ascii="Calibri" w:hAnsi="Calibri" w:hint="cs"/>
          <w:rtl/>
        </w:rPr>
        <w:t>ללא</w:t>
      </w:r>
      <w:r w:rsidRPr="005F57BB">
        <w:rPr>
          <w:rFonts w:ascii="Calibri" w:hAnsi="Calibri"/>
          <w:rtl/>
        </w:rPr>
        <w:t xml:space="preserve"> </w:t>
      </w:r>
      <w:r w:rsidRPr="005F57BB">
        <w:rPr>
          <w:rFonts w:ascii="Calibri" w:hAnsi="Calibri" w:hint="eastAsia"/>
          <w:rtl/>
        </w:rPr>
        <w:t>עבר</w:t>
      </w:r>
      <w:r w:rsidRPr="005F57BB">
        <w:rPr>
          <w:rFonts w:ascii="Calibri" w:hAnsi="Calibri"/>
          <w:rtl/>
        </w:rPr>
        <w:t xml:space="preserve"> </w:t>
      </w:r>
      <w:r w:rsidRPr="005F57BB">
        <w:rPr>
          <w:rFonts w:ascii="Calibri" w:hAnsi="Calibri" w:hint="eastAsia"/>
          <w:rtl/>
        </w:rPr>
        <w:t>פלילי</w:t>
      </w:r>
      <w:r w:rsidRPr="005F57BB">
        <w:rPr>
          <w:rFonts w:ascii="Calibri" w:hAnsi="Calibri"/>
          <w:rtl/>
        </w:rPr>
        <w:t xml:space="preserve">, </w:t>
      </w:r>
      <w:r w:rsidRPr="005F57BB">
        <w:rPr>
          <w:rFonts w:ascii="Calibri" w:hAnsi="Calibri" w:hint="eastAsia"/>
          <w:rtl/>
        </w:rPr>
        <w:t>הורשע</w:t>
      </w:r>
      <w:r w:rsidRPr="005F57BB">
        <w:rPr>
          <w:rFonts w:ascii="Calibri" w:hAnsi="Calibri"/>
          <w:rtl/>
        </w:rPr>
        <w:t xml:space="preserve"> </w:t>
      </w:r>
      <w:r>
        <w:rPr>
          <w:rFonts w:ascii="Calibri" w:hAnsi="Calibri" w:hint="eastAsia"/>
          <w:rtl/>
        </w:rPr>
        <w:t>ע</w:t>
      </w:r>
      <w:r>
        <w:rPr>
          <w:rFonts w:ascii="Calibri" w:hAnsi="Calibri" w:hint="cs"/>
          <w:rtl/>
        </w:rPr>
        <w:t>ל פי</w:t>
      </w:r>
      <w:r w:rsidRPr="005F57BB">
        <w:rPr>
          <w:rFonts w:ascii="Calibri" w:hAnsi="Calibri"/>
          <w:rtl/>
        </w:rPr>
        <w:t xml:space="preserve"> </w:t>
      </w:r>
      <w:r w:rsidRPr="005F57BB">
        <w:rPr>
          <w:rFonts w:ascii="Calibri" w:hAnsi="Calibri" w:hint="eastAsia"/>
          <w:rtl/>
        </w:rPr>
        <w:t>הודאתו</w:t>
      </w:r>
      <w:r w:rsidRPr="005F57BB">
        <w:rPr>
          <w:rFonts w:ascii="Calibri" w:hAnsi="Calibri"/>
          <w:rtl/>
        </w:rPr>
        <w:t xml:space="preserve"> </w:t>
      </w:r>
      <w:r>
        <w:rPr>
          <w:rFonts w:ascii="Calibri" w:hAnsi="Calibri" w:hint="eastAsia"/>
          <w:rtl/>
        </w:rPr>
        <w:t>ב</w:t>
      </w:r>
      <w:r w:rsidRPr="005F57BB">
        <w:rPr>
          <w:rFonts w:ascii="Calibri" w:hAnsi="Calibri" w:hint="eastAsia"/>
          <w:rtl/>
        </w:rPr>
        <w:t>י</w:t>
      </w:r>
      <w:r>
        <w:rPr>
          <w:rFonts w:ascii="Calibri" w:hAnsi="Calibri" w:hint="cs"/>
          <w:rtl/>
        </w:rPr>
        <w:t>י</w:t>
      </w:r>
      <w:r w:rsidRPr="005F57BB">
        <w:rPr>
          <w:rFonts w:ascii="Calibri" w:hAnsi="Calibri" w:hint="eastAsia"/>
          <w:rtl/>
        </w:rPr>
        <w:t>בוא</w:t>
      </w:r>
      <w:r w:rsidRPr="005F57BB">
        <w:rPr>
          <w:rFonts w:ascii="Calibri" w:hAnsi="Calibri"/>
          <w:rtl/>
        </w:rPr>
        <w:t xml:space="preserve"> </w:t>
      </w:r>
      <w:r w:rsidRPr="005F57BB">
        <w:rPr>
          <w:rFonts w:ascii="Calibri" w:hAnsi="Calibri" w:hint="eastAsia"/>
          <w:rtl/>
        </w:rPr>
        <w:t>סמים</w:t>
      </w:r>
      <w:r w:rsidRPr="005F57BB">
        <w:rPr>
          <w:rFonts w:ascii="Calibri" w:hAnsi="Calibri"/>
          <w:rtl/>
        </w:rPr>
        <w:t xml:space="preserve">. </w:t>
      </w:r>
      <w:r w:rsidRPr="005F57BB">
        <w:rPr>
          <w:rFonts w:ascii="Calibri" w:hAnsi="Calibri" w:hint="eastAsia"/>
          <w:rtl/>
        </w:rPr>
        <w:t>עם</w:t>
      </w:r>
      <w:r w:rsidRPr="005F57BB">
        <w:rPr>
          <w:rFonts w:ascii="Calibri" w:hAnsi="Calibri"/>
          <w:rtl/>
        </w:rPr>
        <w:t xml:space="preserve"> </w:t>
      </w:r>
      <w:r w:rsidRPr="005F57BB">
        <w:rPr>
          <w:rFonts w:ascii="Calibri" w:hAnsi="Calibri" w:hint="eastAsia"/>
          <w:rtl/>
        </w:rPr>
        <w:t>נחיתתו</w:t>
      </w:r>
      <w:r w:rsidRPr="005F57BB">
        <w:rPr>
          <w:rFonts w:ascii="Calibri" w:hAnsi="Calibri"/>
          <w:rtl/>
        </w:rPr>
        <w:t xml:space="preserve"> </w:t>
      </w:r>
      <w:r w:rsidRPr="005F57BB">
        <w:rPr>
          <w:rFonts w:ascii="Calibri" w:hAnsi="Calibri" w:hint="eastAsia"/>
          <w:rtl/>
        </w:rPr>
        <w:t>בישראל</w:t>
      </w:r>
      <w:r w:rsidRPr="005F57BB">
        <w:rPr>
          <w:rFonts w:ascii="Calibri" w:hAnsi="Calibri"/>
          <w:rtl/>
        </w:rPr>
        <w:t xml:space="preserve">, </w:t>
      </w:r>
      <w:r w:rsidRPr="005F57BB">
        <w:rPr>
          <w:rFonts w:ascii="Calibri" w:hAnsi="Calibri" w:hint="eastAsia"/>
          <w:rtl/>
        </w:rPr>
        <w:t>נעצר</w:t>
      </w:r>
      <w:r w:rsidRPr="005F57BB">
        <w:rPr>
          <w:rFonts w:ascii="Calibri" w:hAnsi="Calibri"/>
          <w:rtl/>
        </w:rPr>
        <w:t xml:space="preserve"> </w:t>
      </w:r>
      <w:r w:rsidRPr="005F57BB">
        <w:rPr>
          <w:rFonts w:ascii="Calibri" w:hAnsi="Calibri" w:hint="eastAsia"/>
          <w:rtl/>
        </w:rPr>
        <w:t>הנאשם</w:t>
      </w:r>
      <w:r w:rsidRPr="005F57BB">
        <w:rPr>
          <w:rFonts w:ascii="Calibri" w:hAnsi="Calibri"/>
          <w:rtl/>
        </w:rPr>
        <w:t xml:space="preserve"> </w:t>
      </w:r>
      <w:r w:rsidRPr="005F57BB">
        <w:rPr>
          <w:rFonts w:ascii="Calibri" w:hAnsi="Calibri" w:hint="eastAsia"/>
          <w:rtl/>
        </w:rPr>
        <w:t>כשבתוך</w:t>
      </w:r>
      <w:r w:rsidRPr="005F57BB">
        <w:rPr>
          <w:rFonts w:ascii="Calibri" w:hAnsi="Calibri"/>
          <w:rtl/>
        </w:rPr>
        <w:t xml:space="preserve"> </w:t>
      </w:r>
      <w:r w:rsidRPr="005F57BB">
        <w:rPr>
          <w:rFonts w:ascii="Calibri" w:hAnsi="Calibri" w:hint="eastAsia"/>
          <w:rtl/>
        </w:rPr>
        <w:t>כיס</w:t>
      </w:r>
      <w:r w:rsidRPr="005F57BB">
        <w:rPr>
          <w:rFonts w:ascii="Calibri" w:hAnsi="Calibri"/>
          <w:rtl/>
        </w:rPr>
        <w:t xml:space="preserve"> </w:t>
      </w:r>
      <w:r w:rsidRPr="005F57BB">
        <w:rPr>
          <w:rFonts w:ascii="Calibri" w:hAnsi="Calibri" w:hint="eastAsia"/>
          <w:rtl/>
        </w:rPr>
        <w:t>מכנסיים</w:t>
      </w:r>
      <w:r w:rsidRPr="005F57BB">
        <w:rPr>
          <w:rFonts w:ascii="Calibri" w:hAnsi="Calibri"/>
          <w:rtl/>
        </w:rPr>
        <w:t xml:space="preserve"> </w:t>
      </w:r>
      <w:r w:rsidRPr="005F57BB">
        <w:rPr>
          <w:rFonts w:ascii="Calibri" w:hAnsi="Calibri" w:hint="eastAsia"/>
          <w:rtl/>
        </w:rPr>
        <w:t>שהיו</w:t>
      </w:r>
      <w:r w:rsidRPr="005F57BB">
        <w:rPr>
          <w:rFonts w:ascii="Calibri" w:hAnsi="Calibri"/>
          <w:rtl/>
        </w:rPr>
        <w:t xml:space="preserve"> </w:t>
      </w:r>
      <w:r w:rsidRPr="005F57BB">
        <w:rPr>
          <w:rFonts w:ascii="Calibri" w:hAnsi="Calibri" w:hint="eastAsia"/>
          <w:rtl/>
        </w:rPr>
        <w:t>בתוך</w:t>
      </w:r>
      <w:r w:rsidRPr="005F57BB">
        <w:rPr>
          <w:rFonts w:ascii="Calibri" w:hAnsi="Calibri"/>
          <w:rtl/>
        </w:rPr>
        <w:t xml:space="preserve"> </w:t>
      </w:r>
      <w:r w:rsidRPr="005F57BB">
        <w:rPr>
          <w:rFonts w:ascii="Calibri" w:hAnsi="Calibri" w:hint="eastAsia"/>
          <w:rtl/>
        </w:rPr>
        <w:t>המזוודה</w:t>
      </w:r>
      <w:r w:rsidRPr="005F57BB">
        <w:rPr>
          <w:rFonts w:ascii="Calibri" w:hAnsi="Calibri"/>
          <w:rtl/>
        </w:rPr>
        <w:t xml:space="preserve"> </w:t>
      </w:r>
      <w:r w:rsidRPr="005F57BB">
        <w:rPr>
          <w:rFonts w:ascii="Calibri" w:hAnsi="Calibri" w:hint="eastAsia"/>
          <w:rtl/>
        </w:rPr>
        <w:t>הסליק</w:t>
      </w:r>
      <w:r w:rsidRPr="005F57BB">
        <w:rPr>
          <w:rFonts w:ascii="Calibri" w:hAnsi="Calibri"/>
          <w:rtl/>
        </w:rPr>
        <w:t xml:space="preserve"> </w:t>
      </w:r>
      <w:r w:rsidRPr="005F57BB">
        <w:rPr>
          <w:rFonts w:ascii="Calibri" w:hAnsi="Calibri" w:hint="eastAsia"/>
          <w:rtl/>
        </w:rPr>
        <w:t>חשיש</w:t>
      </w:r>
      <w:r w:rsidRPr="005F57BB">
        <w:rPr>
          <w:rFonts w:ascii="Calibri" w:hAnsi="Calibri"/>
          <w:rtl/>
        </w:rPr>
        <w:t xml:space="preserve"> </w:t>
      </w:r>
      <w:r w:rsidRPr="005F57BB">
        <w:rPr>
          <w:rFonts w:ascii="Calibri" w:hAnsi="Calibri" w:hint="eastAsia"/>
          <w:rtl/>
        </w:rPr>
        <w:t>במשקל</w:t>
      </w:r>
      <w:r w:rsidRPr="005F57BB">
        <w:rPr>
          <w:rFonts w:ascii="Calibri" w:hAnsi="Calibri"/>
          <w:rtl/>
        </w:rPr>
        <w:t xml:space="preserve"> </w:t>
      </w:r>
      <w:r w:rsidRPr="005F57BB">
        <w:rPr>
          <w:rFonts w:ascii="Calibri" w:hAnsi="Calibri" w:hint="eastAsia"/>
          <w:rtl/>
        </w:rPr>
        <w:t>של</w:t>
      </w:r>
      <w:r w:rsidRPr="005F57BB">
        <w:rPr>
          <w:rFonts w:ascii="Calibri" w:hAnsi="Calibri"/>
          <w:rtl/>
        </w:rPr>
        <w:t xml:space="preserve"> 1</w:t>
      </w:r>
      <w:r>
        <w:rPr>
          <w:rFonts w:ascii="Calibri" w:hAnsi="Calibri" w:hint="cs"/>
          <w:rtl/>
        </w:rPr>
        <w:t>.</w:t>
      </w:r>
      <w:r w:rsidRPr="005F57BB">
        <w:rPr>
          <w:rFonts w:ascii="Calibri" w:hAnsi="Calibri"/>
          <w:rtl/>
        </w:rPr>
        <w:t xml:space="preserve">891 </w:t>
      </w:r>
      <w:r>
        <w:rPr>
          <w:rFonts w:ascii="Calibri" w:hAnsi="Calibri" w:hint="cs"/>
          <w:rtl/>
        </w:rPr>
        <w:t>ק"ג</w:t>
      </w:r>
      <w:r w:rsidRPr="005F57BB">
        <w:rPr>
          <w:rFonts w:ascii="Calibri" w:hAnsi="Calibri"/>
          <w:rtl/>
        </w:rPr>
        <w:t xml:space="preserve">, </w:t>
      </w:r>
      <w:r w:rsidRPr="005F57BB">
        <w:rPr>
          <w:rFonts w:ascii="Calibri" w:hAnsi="Calibri" w:hint="eastAsia"/>
          <w:rtl/>
        </w:rPr>
        <w:t>מחולק</w:t>
      </w:r>
      <w:r w:rsidRPr="005F57BB">
        <w:rPr>
          <w:rFonts w:ascii="Calibri" w:hAnsi="Calibri"/>
          <w:rtl/>
        </w:rPr>
        <w:t xml:space="preserve"> </w:t>
      </w:r>
      <w:r w:rsidRPr="005F57BB">
        <w:rPr>
          <w:rFonts w:ascii="Calibri" w:hAnsi="Calibri" w:hint="eastAsia"/>
          <w:rtl/>
        </w:rPr>
        <w:t>ל</w:t>
      </w:r>
      <w:r>
        <w:rPr>
          <w:rFonts w:ascii="Calibri" w:hAnsi="Calibri" w:hint="cs"/>
          <w:rtl/>
        </w:rPr>
        <w:t>-</w:t>
      </w:r>
      <w:r w:rsidRPr="005F57BB">
        <w:rPr>
          <w:rFonts w:ascii="Calibri" w:hAnsi="Calibri"/>
          <w:rtl/>
        </w:rPr>
        <w:t xml:space="preserve">20 </w:t>
      </w:r>
      <w:r w:rsidRPr="005F57BB">
        <w:rPr>
          <w:rFonts w:ascii="Calibri" w:hAnsi="Calibri" w:hint="eastAsia"/>
          <w:rtl/>
        </w:rPr>
        <w:t>מנות</w:t>
      </w:r>
      <w:r w:rsidRPr="005F57BB">
        <w:rPr>
          <w:rFonts w:ascii="Calibri" w:hAnsi="Calibri"/>
          <w:rtl/>
        </w:rPr>
        <w:t xml:space="preserve">. </w:t>
      </w:r>
      <w:r>
        <w:rPr>
          <w:rFonts w:ascii="Calibri" w:hAnsi="Calibri" w:hint="cs"/>
          <w:rtl/>
        </w:rPr>
        <w:t>נגזר עליו עונש מוסכם של</w:t>
      </w:r>
      <w:r w:rsidRPr="005F57BB">
        <w:rPr>
          <w:rFonts w:ascii="Calibri" w:hAnsi="Calibri"/>
          <w:rtl/>
        </w:rPr>
        <w:t xml:space="preserve"> 11 </w:t>
      </w:r>
      <w:r w:rsidRPr="005F57BB">
        <w:rPr>
          <w:rFonts w:ascii="Calibri" w:hAnsi="Calibri" w:hint="eastAsia"/>
          <w:rtl/>
        </w:rPr>
        <w:t>חודשי</w:t>
      </w:r>
      <w:r w:rsidRPr="005F57BB">
        <w:rPr>
          <w:rFonts w:ascii="Calibri" w:hAnsi="Calibri"/>
          <w:rtl/>
        </w:rPr>
        <w:t xml:space="preserve"> </w:t>
      </w:r>
      <w:r w:rsidRPr="005F57BB">
        <w:rPr>
          <w:rFonts w:ascii="Calibri" w:hAnsi="Calibri" w:hint="eastAsia"/>
          <w:rtl/>
        </w:rPr>
        <w:t>מאסר</w:t>
      </w:r>
      <w:r>
        <w:rPr>
          <w:rFonts w:ascii="Calibri" w:hAnsi="Calibri" w:hint="cs"/>
          <w:rtl/>
        </w:rPr>
        <w:t xml:space="preserve">, מאסר על תנאי, קנס בסך 10,000 </w:t>
      </w:r>
      <w:r>
        <w:rPr>
          <w:rFonts w:ascii="Calibri" w:hAnsi="Calibri" w:hint="eastAsia"/>
          <w:rtl/>
        </w:rPr>
        <w:t>₪</w:t>
      </w:r>
      <w:r>
        <w:rPr>
          <w:rFonts w:ascii="Calibri" w:hAnsi="Calibri" w:hint="cs"/>
          <w:rtl/>
        </w:rPr>
        <w:t xml:space="preserve"> ופסילת רשיון נהיגה.</w:t>
      </w:r>
    </w:p>
    <w:p w14:paraId="6B651777" w14:textId="77777777" w:rsidR="009D717C" w:rsidRDefault="009D717C" w:rsidP="009D717C">
      <w:pPr>
        <w:overflowPunct w:val="0"/>
        <w:autoSpaceDE w:val="0"/>
        <w:autoSpaceDN w:val="0"/>
        <w:adjustRightInd w:val="0"/>
        <w:spacing w:line="360" w:lineRule="auto"/>
        <w:ind w:left="720" w:hanging="720"/>
        <w:jc w:val="both"/>
        <w:rPr>
          <w:rFonts w:ascii="Calibri" w:hAnsi="Calibri"/>
          <w:rtl/>
        </w:rPr>
      </w:pPr>
      <w:r>
        <w:rPr>
          <w:rFonts w:hint="cs"/>
          <w:rtl/>
        </w:rPr>
        <w:t>טז.</w:t>
      </w:r>
      <w:r>
        <w:rPr>
          <w:rFonts w:hint="cs"/>
          <w:rtl/>
        </w:rPr>
        <w:tab/>
      </w:r>
      <w:hyperlink r:id="rId59" w:history="1">
        <w:r w:rsidR="00E20009" w:rsidRPr="00E20009">
          <w:rPr>
            <w:rFonts w:ascii="Calibri" w:hAnsi="Calibri" w:hint="eastAsia"/>
            <w:color w:val="0000FF"/>
            <w:u w:val="single"/>
            <w:rtl/>
          </w:rPr>
          <w:t>ת</w:t>
        </w:r>
        <w:r w:rsidR="00E20009" w:rsidRPr="00E20009">
          <w:rPr>
            <w:rFonts w:ascii="Calibri" w:hAnsi="Calibri"/>
            <w:color w:val="0000FF"/>
            <w:u w:val="single"/>
            <w:rtl/>
          </w:rPr>
          <w:t>"</w:t>
        </w:r>
        <w:r w:rsidR="00E20009" w:rsidRPr="00E20009">
          <w:rPr>
            <w:rFonts w:ascii="Calibri" w:hAnsi="Calibri" w:hint="eastAsia"/>
            <w:color w:val="0000FF"/>
            <w:u w:val="single"/>
            <w:rtl/>
          </w:rPr>
          <w:t>פ</w:t>
        </w:r>
        <w:r w:rsidR="00E20009" w:rsidRPr="00E20009">
          <w:rPr>
            <w:rFonts w:ascii="Calibri" w:hAnsi="Calibri"/>
            <w:color w:val="0000FF"/>
            <w:u w:val="single"/>
            <w:rtl/>
          </w:rPr>
          <w:t xml:space="preserve"> (</w:t>
        </w:r>
        <w:r w:rsidR="00E20009" w:rsidRPr="00E20009">
          <w:rPr>
            <w:rFonts w:ascii="Calibri" w:hAnsi="Calibri" w:hint="eastAsia"/>
            <w:color w:val="0000FF"/>
            <w:u w:val="single"/>
            <w:rtl/>
          </w:rPr>
          <w:t>שלום</w:t>
        </w:r>
        <w:r w:rsidR="00E20009" w:rsidRPr="00E20009">
          <w:rPr>
            <w:rFonts w:ascii="Calibri" w:hAnsi="Calibri"/>
            <w:color w:val="0000FF"/>
            <w:u w:val="single"/>
            <w:rtl/>
          </w:rPr>
          <w:t xml:space="preserve"> </w:t>
        </w:r>
        <w:r w:rsidR="00E20009" w:rsidRPr="00E20009">
          <w:rPr>
            <w:rFonts w:ascii="Calibri" w:hAnsi="Calibri" w:hint="eastAsia"/>
            <w:color w:val="0000FF"/>
            <w:u w:val="single"/>
            <w:rtl/>
          </w:rPr>
          <w:t>ראשל</w:t>
        </w:r>
        <w:r w:rsidR="00E20009" w:rsidRPr="00E20009">
          <w:rPr>
            <w:rFonts w:ascii="Calibri" w:hAnsi="Calibri"/>
            <w:color w:val="0000FF"/>
            <w:u w:val="single"/>
            <w:rtl/>
          </w:rPr>
          <w:t>"</w:t>
        </w:r>
        <w:r w:rsidR="00E20009" w:rsidRPr="00E20009">
          <w:rPr>
            <w:rFonts w:ascii="Calibri" w:hAnsi="Calibri" w:hint="eastAsia"/>
            <w:color w:val="0000FF"/>
            <w:u w:val="single"/>
            <w:rtl/>
          </w:rPr>
          <w:t>צ</w:t>
        </w:r>
        <w:r w:rsidR="00E20009" w:rsidRPr="00E20009">
          <w:rPr>
            <w:rFonts w:ascii="Calibri" w:hAnsi="Calibri"/>
            <w:color w:val="0000FF"/>
            <w:u w:val="single"/>
            <w:rtl/>
          </w:rPr>
          <w:t>) 53886-06-16</w:t>
        </w:r>
      </w:hyperlink>
      <w:r w:rsidRPr="00A66C42">
        <w:rPr>
          <w:rFonts w:ascii="Calibri" w:hAnsi="Calibri"/>
          <w:rtl/>
        </w:rPr>
        <w:t xml:space="preserve"> </w:t>
      </w:r>
      <w:r w:rsidRPr="00A66C42">
        <w:rPr>
          <w:rFonts w:ascii="Calibri" w:hAnsi="Calibri" w:hint="eastAsia"/>
          <w:b/>
          <w:bCs/>
          <w:rtl/>
        </w:rPr>
        <w:t>מדינת</w:t>
      </w:r>
      <w:r w:rsidRPr="00A66C42">
        <w:rPr>
          <w:rFonts w:ascii="Calibri" w:hAnsi="Calibri"/>
          <w:b/>
          <w:bCs/>
          <w:rtl/>
        </w:rPr>
        <w:t xml:space="preserve"> </w:t>
      </w:r>
      <w:r w:rsidRPr="00A66C42">
        <w:rPr>
          <w:rFonts w:ascii="Calibri" w:hAnsi="Calibri" w:hint="eastAsia"/>
          <w:b/>
          <w:bCs/>
          <w:rtl/>
        </w:rPr>
        <w:t>ישראל</w:t>
      </w:r>
      <w:r w:rsidRPr="00A66C42">
        <w:rPr>
          <w:rFonts w:ascii="Calibri" w:hAnsi="Calibri"/>
          <w:b/>
          <w:bCs/>
          <w:rtl/>
        </w:rPr>
        <w:t xml:space="preserve"> </w:t>
      </w:r>
      <w:r w:rsidRPr="00A66C42">
        <w:rPr>
          <w:rFonts w:ascii="Calibri" w:hAnsi="Calibri" w:hint="eastAsia"/>
          <w:b/>
          <w:bCs/>
          <w:rtl/>
        </w:rPr>
        <w:t>נגד</w:t>
      </w:r>
      <w:r w:rsidRPr="00A66C42">
        <w:rPr>
          <w:rFonts w:ascii="Calibri" w:hAnsi="Calibri"/>
          <w:b/>
          <w:bCs/>
          <w:rtl/>
        </w:rPr>
        <w:t xml:space="preserve"> </w:t>
      </w:r>
      <w:r w:rsidRPr="00A66C42">
        <w:rPr>
          <w:rFonts w:ascii="Calibri" w:hAnsi="Calibri" w:hint="eastAsia"/>
          <w:b/>
          <w:bCs/>
          <w:rtl/>
        </w:rPr>
        <w:t>שרר</w:t>
      </w:r>
      <w:r w:rsidRPr="00A66C42">
        <w:rPr>
          <w:sz w:val="22"/>
          <w:rtl/>
        </w:rPr>
        <w:t xml:space="preserve"> </w:t>
      </w:r>
      <w:r>
        <w:rPr>
          <w:rFonts w:ascii="Calibri" w:hAnsi="Calibri" w:hint="cs"/>
          <w:rtl/>
        </w:rPr>
        <w:t>(</w:t>
      </w:r>
      <w:r>
        <w:rPr>
          <w:rFonts w:ascii="Calibri" w:hAnsi="Calibri"/>
          <w:rtl/>
        </w:rPr>
        <w:t>27.6.1</w:t>
      </w:r>
      <w:r>
        <w:rPr>
          <w:rFonts w:ascii="Calibri" w:hAnsi="Calibri" w:hint="cs"/>
          <w:rtl/>
        </w:rPr>
        <w:t xml:space="preserve">7) </w:t>
      </w:r>
      <w:r>
        <w:rPr>
          <w:rFonts w:ascii="Calibri" w:hAnsi="Calibri"/>
          <w:rtl/>
        </w:rPr>
        <w:t>–</w:t>
      </w:r>
      <w:r>
        <w:rPr>
          <w:rFonts w:ascii="Calibri" w:hAnsi="Calibri" w:hint="cs"/>
          <w:rtl/>
        </w:rPr>
        <w:t xml:space="preserve"> ה</w:t>
      </w:r>
      <w:r w:rsidRPr="00A66C42">
        <w:rPr>
          <w:rFonts w:ascii="Calibri" w:hAnsi="Calibri" w:hint="eastAsia"/>
          <w:rtl/>
        </w:rPr>
        <w:t>נאשם</w:t>
      </w:r>
      <w:r>
        <w:rPr>
          <w:rFonts w:ascii="Calibri" w:hAnsi="Calibri" w:hint="cs"/>
          <w:rtl/>
        </w:rPr>
        <w:t xml:space="preserve"> </w:t>
      </w:r>
      <w:r w:rsidRPr="005F57BB">
        <w:rPr>
          <w:rFonts w:ascii="Calibri" w:hAnsi="Calibri" w:hint="eastAsia"/>
          <w:rtl/>
        </w:rPr>
        <w:t>בן</w:t>
      </w:r>
      <w:r w:rsidRPr="005F57BB">
        <w:rPr>
          <w:rFonts w:ascii="Calibri" w:hAnsi="Calibri"/>
          <w:rtl/>
        </w:rPr>
        <w:t xml:space="preserve"> 24, </w:t>
      </w:r>
      <w:r w:rsidRPr="005F57BB">
        <w:rPr>
          <w:rFonts w:ascii="Calibri" w:hAnsi="Calibri" w:hint="eastAsia"/>
          <w:rtl/>
        </w:rPr>
        <w:t>בעל</w:t>
      </w:r>
      <w:r w:rsidRPr="005F57BB">
        <w:rPr>
          <w:rFonts w:ascii="Calibri" w:hAnsi="Calibri"/>
          <w:rtl/>
        </w:rPr>
        <w:t xml:space="preserve"> </w:t>
      </w:r>
      <w:r w:rsidRPr="005F57BB">
        <w:rPr>
          <w:rFonts w:ascii="Calibri" w:hAnsi="Calibri" w:hint="eastAsia"/>
          <w:rtl/>
        </w:rPr>
        <w:t>עבר</w:t>
      </w:r>
      <w:r w:rsidRPr="005F57BB">
        <w:rPr>
          <w:rFonts w:ascii="Calibri" w:hAnsi="Calibri"/>
          <w:rtl/>
        </w:rPr>
        <w:t xml:space="preserve"> </w:t>
      </w:r>
      <w:r w:rsidRPr="005F57BB">
        <w:rPr>
          <w:rFonts w:ascii="Calibri" w:hAnsi="Calibri" w:hint="eastAsia"/>
          <w:rtl/>
        </w:rPr>
        <w:t>פלילי</w:t>
      </w:r>
      <w:r w:rsidRPr="005F57BB">
        <w:rPr>
          <w:rFonts w:ascii="Calibri" w:hAnsi="Calibri"/>
          <w:rtl/>
        </w:rPr>
        <w:t xml:space="preserve"> </w:t>
      </w:r>
      <w:r w:rsidRPr="005F57BB">
        <w:rPr>
          <w:rFonts w:ascii="Calibri" w:hAnsi="Calibri" w:hint="eastAsia"/>
          <w:rtl/>
        </w:rPr>
        <w:t>שאינו</w:t>
      </w:r>
      <w:r w:rsidRPr="005F57BB">
        <w:rPr>
          <w:rFonts w:ascii="Calibri" w:hAnsi="Calibri"/>
          <w:rtl/>
        </w:rPr>
        <w:t xml:space="preserve"> </w:t>
      </w:r>
      <w:r w:rsidRPr="005F57BB">
        <w:rPr>
          <w:rFonts w:ascii="Calibri" w:hAnsi="Calibri" w:hint="eastAsia"/>
          <w:rtl/>
        </w:rPr>
        <w:t>מכביד</w:t>
      </w:r>
      <w:r w:rsidRPr="005F57BB">
        <w:rPr>
          <w:rFonts w:ascii="Calibri" w:hAnsi="Calibri"/>
          <w:rtl/>
        </w:rPr>
        <w:t xml:space="preserve">, </w:t>
      </w:r>
      <w:r w:rsidRPr="005F57BB">
        <w:rPr>
          <w:rFonts w:ascii="Calibri" w:hAnsi="Calibri" w:hint="eastAsia"/>
          <w:rtl/>
        </w:rPr>
        <w:t>הורשע</w:t>
      </w:r>
      <w:r w:rsidRPr="005F57BB">
        <w:rPr>
          <w:rFonts w:ascii="Calibri" w:hAnsi="Calibri"/>
          <w:rtl/>
        </w:rPr>
        <w:t xml:space="preserve"> </w:t>
      </w:r>
      <w:r w:rsidRPr="005F57BB">
        <w:rPr>
          <w:rFonts w:ascii="Calibri" w:hAnsi="Calibri" w:hint="eastAsia"/>
          <w:rtl/>
        </w:rPr>
        <w:t>על</w:t>
      </w:r>
      <w:r w:rsidRPr="005F57BB">
        <w:rPr>
          <w:rFonts w:ascii="Calibri" w:hAnsi="Calibri"/>
          <w:rtl/>
        </w:rPr>
        <w:t xml:space="preserve"> </w:t>
      </w:r>
      <w:r>
        <w:rPr>
          <w:rFonts w:ascii="Calibri" w:hAnsi="Calibri" w:hint="cs"/>
          <w:rtl/>
        </w:rPr>
        <w:t>פי</w:t>
      </w:r>
      <w:r w:rsidRPr="005F57BB">
        <w:rPr>
          <w:rFonts w:ascii="Calibri" w:hAnsi="Calibri"/>
          <w:rtl/>
        </w:rPr>
        <w:t xml:space="preserve"> </w:t>
      </w:r>
      <w:r w:rsidRPr="005F57BB">
        <w:rPr>
          <w:rFonts w:ascii="Calibri" w:hAnsi="Calibri" w:hint="eastAsia"/>
          <w:rtl/>
        </w:rPr>
        <w:t>הודאתו</w:t>
      </w:r>
      <w:r w:rsidRPr="005F57BB">
        <w:rPr>
          <w:rFonts w:ascii="Calibri" w:hAnsi="Calibri"/>
          <w:rtl/>
        </w:rPr>
        <w:t xml:space="preserve"> </w:t>
      </w:r>
      <w:r>
        <w:rPr>
          <w:rFonts w:ascii="Calibri" w:hAnsi="Calibri" w:hint="eastAsia"/>
          <w:rtl/>
        </w:rPr>
        <w:t>ב</w:t>
      </w:r>
      <w:r>
        <w:rPr>
          <w:rFonts w:ascii="Calibri" w:hAnsi="Calibri" w:hint="cs"/>
          <w:rtl/>
        </w:rPr>
        <w:t>י</w:t>
      </w:r>
      <w:r w:rsidRPr="005F57BB">
        <w:rPr>
          <w:rFonts w:ascii="Calibri" w:hAnsi="Calibri" w:hint="eastAsia"/>
          <w:rtl/>
        </w:rPr>
        <w:t>יבוא</w:t>
      </w:r>
      <w:r w:rsidRPr="005F57BB">
        <w:rPr>
          <w:rFonts w:ascii="Calibri" w:hAnsi="Calibri"/>
          <w:rtl/>
        </w:rPr>
        <w:t xml:space="preserve"> </w:t>
      </w:r>
      <w:r w:rsidRPr="005F57BB">
        <w:rPr>
          <w:rFonts w:ascii="Calibri" w:hAnsi="Calibri" w:hint="eastAsia"/>
          <w:rtl/>
        </w:rPr>
        <w:t>סמים</w:t>
      </w:r>
      <w:r w:rsidRPr="005F57BB">
        <w:rPr>
          <w:rFonts w:ascii="Calibri" w:hAnsi="Calibri"/>
          <w:rtl/>
        </w:rPr>
        <w:t xml:space="preserve">. </w:t>
      </w:r>
      <w:r w:rsidRPr="005F57BB">
        <w:rPr>
          <w:rFonts w:ascii="Calibri" w:hAnsi="Calibri" w:hint="eastAsia"/>
          <w:rtl/>
        </w:rPr>
        <w:t>הנאשם</w:t>
      </w:r>
      <w:r w:rsidRPr="005F57BB">
        <w:rPr>
          <w:rFonts w:ascii="Calibri" w:hAnsi="Calibri"/>
          <w:rtl/>
        </w:rPr>
        <w:t xml:space="preserve"> </w:t>
      </w:r>
      <w:r>
        <w:rPr>
          <w:rFonts w:ascii="Calibri" w:hAnsi="Calibri" w:hint="cs"/>
          <w:rtl/>
        </w:rPr>
        <w:t>ונאשמת נוספת הגיעו</w:t>
      </w:r>
      <w:r w:rsidRPr="005F57BB">
        <w:rPr>
          <w:rFonts w:ascii="Calibri" w:hAnsi="Calibri"/>
          <w:rtl/>
        </w:rPr>
        <w:t xml:space="preserve"> </w:t>
      </w:r>
      <w:r w:rsidRPr="005F57BB">
        <w:rPr>
          <w:rFonts w:ascii="Calibri" w:hAnsi="Calibri" w:hint="eastAsia"/>
          <w:rtl/>
        </w:rPr>
        <w:t>בטיסה</w:t>
      </w:r>
      <w:r w:rsidRPr="005F57BB">
        <w:rPr>
          <w:rFonts w:ascii="Calibri" w:hAnsi="Calibri"/>
          <w:rtl/>
        </w:rPr>
        <w:t xml:space="preserve"> </w:t>
      </w:r>
      <w:r w:rsidRPr="005F57BB">
        <w:rPr>
          <w:rFonts w:ascii="Calibri" w:hAnsi="Calibri" w:hint="eastAsia"/>
          <w:rtl/>
        </w:rPr>
        <w:t>מהודו</w:t>
      </w:r>
      <w:r w:rsidRPr="005F57BB">
        <w:rPr>
          <w:rFonts w:ascii="Calibri" w:hAnsi="Calibri"/>
          <w:rtl/>
        </w:rPr>
        <w:t xml:space="preserve"> </w:t>
      </w:r>
      <w:r>
        <w:rPr>
          <w:rFonts w:ascii="Calibri" w:hAnsi="Calibri" w:hint="eastAsia"/>
          <w:rtl/>
        </w:rPr>
        <w:t>ל</w:t>
      </w:r>
      <w:r>
        <w:rPr>
          <w:rFonts w:ascii="Calibri" w:hAnsi="Calibri" w:hint="cs"/>
          <w:rtl/>
        </w:rPr>
        <w:t>ישראל</w:t>
      </w:r>
      <w:r w:rsidRPr="005F57BB">
        <w:rPr>
          <w:rFonts w:ascii="Calibri" w:hAnsi="Calibri"/>
          <w:rtl/>
        </w:rPr>
        <w:t xml:space="preserve">, </w:t>
      </w:r>
      <w:r>
        <w:rPr>
          <w:rFonts w:ascii="Calibri" w:hAnsi="Calibri" w:hint="cs"/>
          <w:rtl/>
        </w:rPr>
        <w:t xml:space="preserve">כאשר הנאשם </w:t>
      </w:r>
      <w:r w:rsidRPr="005F57BB">
        <w:rPr>
          <w:rFonts w:ascii="Calibri" w:hAnsi="Calibri" w:hint="eastAsia"/>
          <w:rtl/>
        </w:rPr>
        <w:t>החזיק</w:t>
      </w:r>
      <w:r w:rsidRPr="005F57BB">
        <w:rPr>
          <w:rFonts w:ascii="Calibri" w:hAnsi="Calibri"/>
          <w:rtl/>
        </w:rPr>
        <w:t xml:space="preserve"> </w:t>
      </w:r>
      <w:r w:rsidRPr="005F57BB">
        <w:rPr>
          <w:rFonts w:ascii="Calibri" w:hAnsi="Calibri" w:hint="eastAsia"/>
          <w:rtl/>
        </w:rPr>
        <w:t>בבטנו</w:t>
      </w:r>
      <w:r w:rsidRPr="005F57BB">
        <w:rPr>
          <w:rFonts w:ascii="Calibri" w:hAnsi="Calibri"/>
          <w:rtl/>
        </w:rPr>
        <w:t xml:space="preserve"> 35 </w:t>
      </w:r>
      <w:r w:rsidRPr="005F57BB">
        <w:rPr>
          <w:rFonts w:ascii="Calibri" w:hAnsi="Calibri" w:hint="eastAsia"/>
          <w:rtl/>
        </w:rPr>
        <w:t>זרגים</w:t>
      </w:r>
      <w:r w:rsidRPr="005F57BB">
        <w:rPr>
          <w:rFonts w:ascii="Calibri" w:hAnsi="Calibri"/>
          <w:rtl/>
        </w:rPr>
        <w:t xml:space="preserve"> </w:t>
      </w:r>
      <w:r w:rsidRPr="005F57BB">
        <w:rPr>
          <w:rFonts w:ascii="Calibri" w:hAnsi="Calibri" w:hint="eastAsia"/>
          <w:rtl/>
        </w:rPr>
        <w:t>של</w:t>
      </w:r>
      <w:r w:rsidRPr="005F57BB">
        <w:rPr>
          <w:rFonts w:ascii="Calibri" w:hAnsi="Calibri"/>
          <w:rtl/>
        </w:rPr>
        <w:t xml:space="preserve"> </w:t>
      </w:r>
      <w:r w:rsidRPr="005F57BB">
        <w:rPr>
          <w:rFonts w:ascii="Calibri" w:hAnsi="Calibri" w:hint="eastAsia"/>
          <w:rtl/>
        </w:rPr>
        <w:t>חשיש</w:t>
      </w:r>
      <w:r w:rsidRPr="005F57BB">
        <w:rPr>
          <w:rFonts w:ascii="Calibri" w:hAnsi="Calibri"/>
          <w:rtl/>
        </w:rPr>
        <w:t xml:space="preserve"> </w:t>
      </w:r>
      <w:r w:rsidRPr="005F57BB">
        <w:rPr>
          <w:rFonts w:ascii="Calibri" w:hAnsi="Calibri" w:hint="eastAsia"/>
          <w:rtl/>
        </w:rPr>
        <w:t>במשקל</w:t>
      </w:r>
      <w:r w:rsidRPr="005F57BB">
        <w:rPr>
          <w:rFonts w:ascii="Calibri" w:hAnsi="Calibri"/>
          <w:rtl/>
        </w:rPr>
        <w:t xml:space="preserve"> </w:t>
      </w:r>
      <w:r w:rsidRPr="005F57BB">
        <w:rPr>
          <w:rFonts w:ascii="Calibri" w:hAnsi="Calibri" w:hint="eastAsia"/>
          <w:rtl/>
        </w:rPr>
        <w:t>של</w:t>
      </w:r>
      <w:r w:rsidRPr="005F57BB">
        <w:rPr>
          <w:rFonts w:ascii="Calibri" w:hAnsi="Calibri"/>
          <w:rtl/>
        </w:rPr>
        <w:t xml:space="preserve"> 238 </w:t>
      </w:r>
      <w:r w:rsidRPr="005F57BB">
        <w:rPr>
          <w:rFonts w:ascii="Calibri" w:hAnsi="Calibri" w:hint="eastAsia"/>
          <w:rtl/>
        </w:rPr>
        <w:t>גרם</w:t>
      </w:r>
      <w:r w:rsidRPr="005F57BB">
        <w:rPr>
          <w:rFonts w:ascii="Calibri" w:hAnsi="Calibri"/>
          <w:rtl/>
        </w:rPr>
        <w:t xml:space="preserve">, </w:t>
      </w:r>
      <w:r w:rsidRPr="005F57BB">
        <w:rPr>
          <w:rFonts w:ascii="Calibri" w:hAnsi="Calibri" w:hint="eastAsia"/>
          <w:rtl/>
        </w:rPr>
        <w:t>ו</w:t>
      </w:r>
      <w:r>
        <w:rPr>
          <w:rFonts w:ascii="Calibri" w:hAnsi="Calibri" w:hint="cs"/>
          <w:rtl/>
        </w:rPr>
        <w:t xml:space="preserve">אילו </w:t>
      </w:r>
      <w:r w:rsidRPr="005F57BB">
        <w:rPr>
          <w:rFonts w:ascii="Calibri" w:hAnsi="Calibri" w:hint="eastAsia"/>
          <w:rtl/>
        </w:rPr>
        <w:t>הנאשמת</w:t>
      </w:r>
      <w:r w:rsidRPr="005F57BB">
        <w:rPr>
          <w:rFonts w:ascii="Calibri" w:hAnsi="Calibri"/>
          <w:rtl/>
        </w:rPr>
        <w:t xml:space="preserve"> </w:t>
      </w:r>
      <w:r w:rsidRPr="005F57BB">
        <w:rPr>
          <w:rFonts w:ascii="Calibri" w:hAnsi="Calibri" w:hint="eastAsia"/>
          <w:rtl/>
        </w:rPr>
        <w:t>החזיקה</w:t>
      </w:r>
      <w:r w:rsidRPr="005F57BB">
        <w:rPr>
          <w:rFonts w:ascii="Calibri" w:hAnsi="Calibri"/>
          <w:rtl/>
        </w:rPr>
        <w:t xml:space="preserve"> </w:t>
      </w:r>
      <w:r w:rsidRPr="005F57BB">
        <w:rPr>
          <w:rFonts w:ascii="Calibri" w:hAnsi="Calibri" w:hint="eastAsia"/>
          <w:rtl/>
        </w:rPr>
        <w:t>בבטנה</w:t>
      </w:r>
      <w:r w:rsidRPr="005F57BB">
        <w:rPr>
          <w:rFonts w:ascii="Calibri" w:hAnsi="Calibri"/>
          <w:rtl/>
        </w:rPr>
        <w:t xml:space="preserve"> 8 </w:t>
      </w:r>
      <w:r w:rsidRPr="005F57BB">
        <w:rPr>
          <w:rFonts w:ascii="Calibri" w:hAnsi="Calibri" w:hint="eastAsia"/>
          <w:rtl/>
        </w:rPr>
        <w:t>זרגים</w:t>
      </w:r>
      <w:r w:rsidRPr="005F57BB">
        <w:rPr>
          <w:rFonts w:ascii="Calibri" w:hAnsi="Calibri"/>
          <w:rtl/>
        </w:rPr>
        <w:t xml:space="preserve"> </w:t>
      </w:r>
      <w:r w:rsidRPr="005F57BB">
        <w:rPr>
          <w:rFonts w:ascii="Calibri" w:hAnsi="Calibri" w:hint="eastAsia"/>
          <w:rtl/>
        </w:rPr>
        <w:t>של</w:t>
      </w:r>
      <w:r w:rsidRPr="005F57BB">
        <w:rPr>
          <w:rFonts w:ascii="Calibri" w:hAnsi="Calibri"/>
          <w:rtl/>
        </w:rPr>
        <w:t xml:space="preserve"> </w:t>
      </w:r>
      <w:r w:rsidRPr="005F57BB">
        <w:rPr>
          <w:rFonts w:ascii="Calibri" w:hAnsi="Calibri" w:hint="eastAsia"/>
          <w:rtl/>
        </w:rPr>
        <w:t>חשיש</w:t>
      </w:r>
      <w:r w:rsidRPr="005F57BB">
        <w:rPr>
          <w:rFonts w:ascii="Calibri" w:hAnsi="Calibri"/>
          <w:rtl/>
        </w:rPr>
        <w:t xml:space="preserve"> </w:t>
      </w:r>
      <w:r w:rsidRPr="005F57BB">
        <w:rPr>
          <w:rFonts w:ascii="Calibri" w:hAnsi="Calibri" w:hint="eastAsia"/>
          <w:rtl/>
        </w:rPr>
        <w:t>במשקל</w:t>
      </w:r>
      <w:r w:rsidRPr="005F57BB">
        <w:rPr>
          <w:rFonts w:ascii="Calibri" w:hAnsi="Calibri"/>
          <w:rtl/>
        </w:rPr>
        <w:t xml:space="preserve"> </w:t>
      </w:r>
      <w:r w:rsidRPr="005F57BB">
        <w:rPr>
          <w:rFonts w:ascii="Calibri" w:hAnsi="Calibri" w:hint="eastAsia"/>
          <w:rtl/>
        </w:rPr>
        <w:t>של</w:t>
      </w:r>
      <w:r w:rsidRPr="005F57BB">
        <w:rPr>
          <w:rFonts w:ascii="Calibri" w:hAnsi="Calibri"/>
          <w:rtl/>
        </w:rPr>
        <w:t xml:space="preserve"> 46 </w:t>
      </w:r>
      <w:r w:rsidRPr="005F57BB">
        <w:rPr>
          <w:rFonts w:ascii="Calibri" w:hAnsi="Calibri" w:hint="eastAsia"/>
          <w:rtl/>
        </w:rPr>
        <w:t>גרם</w:t>
      </w:r>
      <w:r w:rsidRPr="005F57BB">
        <w:rPr>
          <w:rFonts w:ascii="Calibri" w:hAnsi="Calibri"/>
          <w:rtl/>
        </w:rPr>
        <w:t xml:space="preserve">. </w:t>
      </w:r>
      <w:r w:rsidRPr="005F57BB">
        <w:rPr>
          <w:rFonts w:ascii="Calibri" w:hAnsi="Calibri" w:hint="eastAsia"/>
          <w:rtl/>
        </w:rPr>
        <w:t>על</w:t>
      </w:r>
      <w:r w:rsidRPr="005F57BB">
        <w:rPr>
          <w:rFonts w:ascii="Calibri" w:hAnsi="Calibri"/>
          <w:rtl/>
        </w:rPr>
        <w:t xml:space="preserve"> </w:t>
      </w:r>
      <w:r w:rsidRPr="005F57BB">
        <w:rPr>
          <w:rFonts w:ascii="Calibri" w:hAnsi="Calibri" w:hint="eastAsia"/>
          <w:rtl/>
        </w:rPr>
        <w:t>הנאשם</w:t>
      </w:r>
      <w:r w:rsidRPr="005F57BB">
        <w:rPr>
          <w:rFonts w:ascii="Calibri" w:hAnsi="Calibri"/>
          <w:rtl/>
        </w:rPr>
        <w:t xml:space="preserve"> </w:t>
      </w:r>
      <w:r>
        <w:rPr>
          <w:rFonts w:ascii="Calibri" w:hAnsi="Calibri" w:hint="cs"/>
          <w:rtl/>
        </w:rPr>
        <w:t xml:space="preserve">נגזרו </w:t>
      </w:r>
      <w:r w:rsidRPr="005F57BB">
        <w:rPr>
          <w:rFonts w:ascii="Calibri" w:hAnsi="Calibri"/>
          <w:rtl/>
        </w:rPr>
        <w:t xml:space="preserve">6 </w:t>
      </w:r>
      <w:r w:rsidRPr="005F57BB">
        <w:rPr>
          <w:rFonts w:ascii="Calibri" w:hAnsi="Calibri" w:hint="eastAsia"/>
          <w:rtl/>
        </w:rPr>
        <w:t>חודשי</w:t>
      </w:r>
      <w:r w:rsidRPr="005F57BB">
        <w:rPr>
          <w:rFonts w:ascii="Calibri" w:hAnsi="Calibri"/>
          <w:rtl/>
        </w:rPr>
        <w:t xml:space="preserve"> </w:t>
      </w:r>
      <w:r w:rsidRPr="005F57BB">
        <w:rPr>
          <w:rFonts w:ascii="Calibri" w:hAnsi="Calibri" w:hint="eastAsia"/>
          <w:rtl/>
        </w:rPr>
        <w:t>מאסר</w:t>
      </w:r>
      <w:r w:rsidRPr="005F57BB">
        <w:rPr>
          <w:rFonts w:ascii="Calibri" w:hAnsi="Calibri"/>
          <w:rtl/>
        </w:rPr>
        <w:t xml:space="preserve"> </w:t>
      </w:r>
      <w:r w:rsidRPr="005F57BB">
        <w:rPr>
          <w:rFonts w:ascii="Calibri" w:hAnsi="Calibri" w:hint="eastAsia"/>
          <w:rtl/>
        </w:rPr>
        <w:t>בעבודות</w:t>
      </w:r>
      <w:r w:rsidRPr="005F57BB">
        <w:rPr>
          <w:rFonts w:ascii="Calibri" w:hAnsi="Calibri"/>
          <w:rtl/>
        </w:rPr>
        <w:t xml:space="preserve"> </w:t>
      </w:r>
      <w:r w:rsidRPr="005F57BB">
        <w:rPr>
          <w:rFonts w:ascii="Calibri" w:hAnsi="Calibri" w:hint="eastAsia"/>
          <w:rtl/>
        </w:rPr>
        <w:t>שירות</w:t>
      </w:r>
      <w:r>
        <w:rPr>
          <w:rFonts w:ascii="Calibri" w:hAnsi="Calibri" w:hint="cs"/>
          <w:rtl/>
        </w:rPr>
        <w:t xml:space="preserve"> ועל הנאשמת נגזרו 4.5 חודשי מאסר בעבודות שירות. ערעור הנאשמת נדחה.</w:t>
      </w:r>
    </w:p>
    <w:p w14:paraId="20421B28" w14:textId="77777777" w:rsidR="009D717C" w:rsidRDefault="009D717C" w:rsidP="009D717C">
      <w:pPr>
        <w:overflowPunct w:val="0"/>
        <w:autoSpaceDE w:val="0"/>
        <w:autoSpaceDN w:val="0"/>
        <w:adjustRightInd w:val="0"/>
        <w:spacing w:line="360" w:lineRule="auto"/>
        <w:ind w:left="720" w:hanging="720"/>
        <w:jc w:val="both"/>
        <w:rPr>
          <w:rtl/>
        </w:rPr>
      </w:pPr>
      <w:r>
        <w:rPr>
          <w:rFonts w:ascii="Calibri" w:hAnsi="Calibri" w:hint="cs"/>
          <w:rtl/>
        </w:rPr>
        <w:t>יז.</w:t>
      </w:r>
      <w:r>
        <w:rPr>
          <w:rFonts w:ascii="Calibri" w:hAnsi="Calibri" w:hint="cs"/>
          <w:rtl/>
        </w:rPr>
        <w:tab/>
      </w:r>
      <w:hyperlink r:id="rId60" w:history="1">
        <w:r w:rsidR="00E20009" w:rsidRPr="00E20009">
          <w:rPr>
            <w:color w:val="0000FF"/>
            <w:u w:val="single"/>
            <w:rtl/>
          </w:rPr>
          <w:t>ת"פ (שלום ת"א) 9179/01</w:t>
        </w:r>
      </w:hyperlink>
      <w:r w:rsidRPr="00EC19E2">
        <w:rPr>
          <w:rtl/>
        </w:rPr>
        <w:t xml:space="preserve"> </w:t>
      </w:r>
      <w:r w:rsidRPr="0046787B">
        <w:rPr>
          <w:b/>
          <w:bCs/>
          <w:rtl/>
        </w:rPr>
        <w:t>מדינת ישראל נ' יוסיפון גיל</w:t>
      </w:r>
      <w:r w:rsidRPr="00EC19E2">
        <w:rPr>
          <w:rtl/>
        </w:rPr>
        <w:t xml:space="preserve"> (</w:t>
      </w:r>
      <w:r>
        <w:rPr>
          <w:rtl/>
        </w:rPr>
        <w:t>20.12.</w:t>
      </w:r>
      <w:r w:rsidRPr="00EC19E2">
        <w:rPr>
          <w:rtl/>
        </w:rPr>
        <w:t>01)</w:t>
      </w:r>
      <w:r>
        <w:rPr>
          <w:rFonts w:hint="cs"/>
          <w:rtl/>
        </w:rPr>
        <w:t xml:space="preserve"> </w:t>
      </w:r>
      <w:r>
        <w:rPr>
          <w:rtl/>
        </w:rPr>
        <w:t>–</w:t>
      </w:r>
      <w:r>
        <w:rPr>
          <w:rFonts w:hint="cs"/>
          <w:rtl/>
        </w:rPr>
        <w:t xml:space="preserve"> </w:t>
      </w:r>
      <w:r>
        <w:rPr>
          <w:rtl/>
        </w:rPr>
        <w:t>הנאשמים</w:t>
      </w:r>
      <w:r>
        <w:rPr>
          <w:rFonts w:hint="cs"/>
          <w:rtl/>
        </w:rPr>
        <w:t xml:space="preserve">, בשנות ה-20 לחייהם, נעדרי עבר פלילי, </w:t>
      </w:r>
      <w:r>
        <w:rPr>
          <w:rtl/>
        </w:rPr>
        <w:t>הורשעו על פי הודאתם, במסגרת הסדר טיעון</w:t>
      </w:r>
      <w:r>
        <w:rPr>
          <w:rFonts w:hint="cs"/>
          <w:rtl/>
        </w:rPr>
        <w:t>,</w:t>
      </w:r>
      <w:r>
        <w:rPr>
          <w:rtl/>
        </w:rPr>
        <w:t xml:space="preserve"> ב</w:t>
      </w:r>
      <w:r>
        <w:rPr>
          <w:rFonts w:hint="cs"/>
          <w:rtl/>
        </w:rPr>
        <w:t>-</w:t>
      </w:r>
      <w:r>
        <w:rPr>
          <w:rtl/>
        </w:rPr>
        <w:t>3 אישומים ש</w:t>
      </w:r>
      <w:r>
        <w:rPr>
          <w:rFonts w:hint="cs"/>
          <w:rtl/>
        </w:rPr>
        <w:t>עניינם</w:t>
      </w:r>
      <w:r>
        <w:rPr>
          <w:rtl/>
        </w:rPr>
        <w:t xml:space="preserve"> קשירת קשר וי</w:t>
      </w:r>
      <w:r>
        <w:rPr>
          <w:rFonts w:hint="cs"/>
          <w:rtl/>
        </w:rPr>
        <w:t>י</w:t>
      </w:r>
      <w:r>
        <w:rPr>
          <w:rtl/>
        </w:rPr>
        <w:t>בוא סם</w:t>
      </w:r>
      <w:r>
        <w:rPr>
          <w:rFonts w:hint="cs"/>
          <w:rtl/>
        </w:rPr>
        <w:t xml:space="preserve">. הנאשמים ייבואו 20 ק"ג חשיש הודי. על </w:t>
      </w:r>
      <w:r>
        <w:rPr>
          <w:rtl/>
        </w:rPr>
        <w:t xml:space="preserve">נאשם 1 </w:t>
      </w:r>
      <w:r>
        <w:rPr>
          <w:rFonts w:hint="cs"/>
          <w:rtl/>
        </w:rPr>
        <w:t>נגזרו</w:t>
      </w:r>
      <w:r>
        <w:rPr>
          <w:rtl/>
        </w:rPr>
        <w:t xml:space="preserve"> 21 חודשי מאסר</w:t>
      </w:r>
      <w:r>
        <w:rPr>
          <w:rFonts w:hint="cs"/>
          <w:rtl/>
        </w:rPr>
        <w:t>; ו</w:t>
      </w:r>
      <w:r>
        <w:rPr>
          <w:rtl/>
        </w:rPr>
        <w:t xml:space="preserve">על נאשם 2 </w:t>
      </w:r>
      <w:r>
        <w:rPr>
          <w:rFonts w:hint="cs"/>
          <w:rtl/>
        </w:rPr>
        <w:t>נגזרו</w:t>
      </w:r>
      <w:r>
        <w:rPr>
          <w:rtl/>
        </w:rPr>
        <w:t xml:space="preserve"> 15 </w:t>
      </w:r>
      <w:r>
        <w:rPr>
          <w:rFonts w:hint="cs"/>
          <w:rtl/>
        </w:rPr>
        <w:t xml:space="preserve">חודשי </w:t>
      </w:r>
      <w:r>
        <w:rPr>
          <w:rtl/>
        </w:rPr>
        <w:t>מאסר</w:t>
      </w:r>
      <w:r>
        <w:rPr>
          <w:rFonts w:hint="cs"/>
          <w:rtl/>
        </w:rPr>
        <w:t>. כמו כן, על כל אחד מהם נגזר קנס בסך 7,500 ₪.</w:t>
      </w:r>
    </w:p>
    <w:p w14:paraId="231888CD" w14:textId="77777777" w:rsidR="009D717C" w:rsidRDefault="009D717C" w:rsidP="009D717C">
      <w:pPr>
        <w:overflowPunct w:val="0"/>
        <w:autoSpaceDE w:val="0"/>
        <w:autoSpaceDN w:val="0"/>
        <w:adjustRightInd w:val="0"/>
        <w:spacing w:line="360" w:lineRule="auto"/>
        <w:jc w:val="both"/>
        <w:rPr>
          <w:rtl/>
        </w:rPr>
      </w:pPr>
    </w:p>
    <w:p w14:paraId="7F44EDF2" w14:textId="77777777" w:rsidR="009D717C" w:rsidRDefault="009D717C" w:rsidP="009D717C">
      <w:pPr>
        <w:overflowPunct w:val="0"/>
        <w:autoSpaceDE w:val="0"/>
        <w:autoSpaceDN w:val="0"/>
        <w:adjustRightInd w:val="0"/>
        <w:spacing w:line="360" w:lineRule="auto"/>
        <w:jc w:val="both"/>
        <w:rPr>
          <w:rtl/>
        </w:rPr>
      </w:pPr>
      <w:r>
        <w:rPr>
          <w:rFonts w:hint="cs"/>
          <w:rtl/>
        </w:rPr>
        <w:t>19.</w:t>
      </w:r>
      <w:r>
        <w:rPr>
          <w:rFonts w:hint="cs"/>
          <w:rtl/>
        </w:rPr>
        <w:tab/>
        <w:t xml:space="preserve">נוכח מדיניות הענישה כמפורט לעיל, אני קובע כי מתחם העונש ההולם את נסיבות ביצוע העבירות מושא תיקנו </w:t>
      </w:r>
      <w:r w:rsidRPr="00664AD7">
        <w:rPr>
          <w:rFonts w:hint="cs"/>
          <w:b/>
          <w:bCs/>
          <w:rtl/>
        </w:rPr>
        <w:t xml:space="preserve">נע בין </w:t>
      </w:r>
      <w:r>
        <w:rPr>
          <w:rFonts w:hint="cs"/>
          <w:b/>
          <w:bCs/>
          <w:rtl/>
        </w:rPr>
        <w:t xml:space="preserve">24 ל-48 </w:t>
      </w:r>
      <w:r w:rsidRPr="00664AD7">
        <w:rPr>
          <w:rFonts w:hint="cs"/>
          <w:b/>
          <w:bCs/>
          <w:rtl/>
        </w:rPr>
        <w:t>חודשי מאסר</w:t>
      </w:r>
      <w:r>
        <w:rPr>
          <w:rFonts w:hint="cs"/>
          <w:rtl/>
        </w:rPr>
        <w:t xml:space="preserve">, לצד ענישה נלווית הכוללת </w:t>
      </w:r>
      <w:r w:rsidRPr="00752CB8">
        <w:rPr>
          <w:rFonts w:hint="cs"/>
          <w:b/>
          <w:bCs/>
          <w:rtl/>
        </w:rPr>
        <w:t>קנס כספי ששיעורו נע בין 10,000 ל-50,000 ₪</w:t>
      </w:r>
      <w:r>
        <w:rPr>
          <w:rFonts w:hint="cs"/>
          <w:rtl/>
        </w:rPr>
        <w:t>, מאסר על תנאי ופסילת רשיון נהיגה.</w:t>
      </w:r>
    </w:p>
    <w:p w14:paraId="12695614" w14:textId="77777777" w:rsidR="009D717C" w:rsidRDefault="009D717C" w:rsidP="009D717C">
      <w:pPr>
        <w:overflowPunct w:val="0"/>
        <w:autoSpaceDE w:val="0"/>
        <w:autoSpaceDN w:val="0"/>
        <w:adjustRightInd w:val="0"/>
        <w:spacing w:line="360" w:lineRule="auto"/>
        <w:jc w:val="both"/>
        <w:rPr>
          <w:rtl/>
        </w:rPr>
      </w:pPr>
    </w:p>
    <w:p w14:paraId="6E17E5CD" w14:textId="77777777" w:rsidR="009D717C" w:rsidRDefault="009D717C" w:rsidP="009D717C">
      <w:pPr>
        <w:overflowPunct w:val="0"/>
        <w:autoSpaceDE w:val="0"/>
        <w:autoSpaceDN w:val="0"/>
        <w:adjustRightInd w:val="0"/>
        <w:spacing w:line="360" w:lineRule="auto"/>
        <w:jc w:val="both"/>
        <w:rPr>
          <w:rtl/>
        </w:rPr>
      </w:pPr>
    </w:p>
    <w:p w14:paraId="25D7CD94" w14:textId="77777777" w:rsidR="009D717C" w:rsidRDefault="009D717C" w:rsidP="009D717C">
      <w:pPr>
        <w:overflowPunct w:val="0"/>
        <w:autoSpaceDE w:val="0"/>
        <w:autoSpaceDN w:val="0"/>
        <w:adjustRightInd w:val="0"/>
        <w:spacing w:line="360" w:lineRule="auto"/>
        <w:jc w:val="both"/>
        <w:rPr>
          <w:rtl/>
        </w:rPr>
      </w:pPr>
    </w:p>
    <w:p w14:paraId="62F67404" w14:textId="77777777" w:rsidR="009D717C" w:rsidRDefault="009D717C" w:rsidP="009D717C">
      <w:pPr>
        <w:overflowPunct w:val="0"/>
        <w:autoSpaceDE w:val="0"/>
        <w:autoSpaceDN w:val="0"/>
        <w:adjustRightInd w:val="0"/>
        <w:spacing w:line="360" w:lineRule="auto"/>
        <w:jc w:val="both"/>
        <w:rPr>
          <w:rtl/>
        </w:rPr>
      </w:pPr>
    </w:p>
    <w:p w14:paraId="23CDA1B6" w14:textId="77777777" w:rsidR="009D717C" w:rsidRPr="00BA1B54" w:rsidRDefault="009D717C" w:rsidP="009D717C">
      <w:pPr>
        <w:spacing w:line="360" w:lineRule="auto"/>
        <w:jc w:val="both"/>
        <w:rPr>
          <w:rtl/>
        </w:rPr>
      </w:pPr>
      <w:r w:rsidRPr="006D6C6B">
        <w:rPr>
          <w:rFonts w:hint="cs"/>
          <w:u w:val="single"/>
          <w:rtl/>
        </w:rPr>
        <w:t>נסיבות שאינן קשורות בביצוע העבירות</w:t>
      </w:r>
      <w:r>
        <w:rPr>
          <w:rFonts w:hint="cs"/>
          <w:u w:val="single"/>
          <w:rtl/>
        </w:rPr>
        <w:t xml:space="preserve"> </w:t>
      </w:r>
      <w:r>
        <w:rPr>
          <w:u w:val="single"/>
          <w:rtl/>
        </w:rPr>
        <w:t>–</w:t>
      </w:r>
      <w:r>
        <w:rPr>
          <w:rFonts w:hint="cs"/>
          <w:u w:val="single"/>
          <w:rtl/>
        </w:rPr>
        <w:t xml:space="preserve"> חריגה מטעמי שיקום</w:t>
      </w:r>
      <w:r>
        <w:rPr>
          <w:rFonts w:hint="cs"/>
          <w:rtl/>
        </w:rPr>
        <w:t>?</w:t>
      </w:r>
    </w:p>
    <w:p w14:paraId="22C177F2" w14:textId="77777777" w:rsidR="009D717C" w:rsidRDefault="009D717C" w:rsidP="009D717C">
      <w:pPr>
        <w:spacing w:line="360" w:lineRule="auto"/>
        <w:jc w:val="both"/>
        <w:rPr>
          <w:rtl/>
        </w:rPr>
      </w:pPr>
      <w:r>
        <w:rPr>
          <w:rFonts w:hint="cs"/>
          <w:rtl/>
        </w:rPr>
        <w:t>20.</w:t>
      </w:r>
      <w:r>
        <w:rPr>
          <w:rFonts w:hint="cs"/>
          <w:rtl/>
        </w:rPr>
        <w:tab/>
      </w:r>
      <w:r w:rsidRPr="00B726A3">
        <w:rPr>
          <w:rFonts w:hint="cs"/>
          <w:rtl/>
        </w:rPr>
        <w:t xml:space="preserve">בטרם ייבחנו נסיבותיו האישיות של הנאשם יש להזכיר כי </w:t>
      </w:r>
      <w:r w:rsidRPr="00B726A3">
        <w:rPr>
          <w:rtl/>
        </w:rPr>
        <w:t xml:space="preserve">בשורה </w:t>
      </w:r>
      <w:r>
        <w:rPr>
          <w:rFonts w:hint="cs"/>
          <w:rtl/>
        </w:rPr>
        <w:t xml:space="preserve">ארוכה </w:t>
      </w:r>
      <w:r w:rsidRPr="00B726A3">
        <w:rPr>
          <w:rtl/>
        </w:rPr>
        <w:t>של פסקי דין</w:t>
      </w:r>
      <w:r w:rsidRPr="00B726A3">
        <w:rPr>
          <w:rFonts w:hint="cs"/>
          <w:rtl/>
        </w:rPr>
        <w:t xml:space="preserve"> נקבע ש</w:t>
      </w:r>
      <w:r w:rsidRPr="00B726A3">
        <w:rPr>
          <w:rtl/>
        </w:rPr>
        <w:t xml:space="preserve">בעבירות סמים נסוגים השיקולים האישיים של העבריין מפני שיקולי </w:t>
      </w:r>
      <w:r>
        <w:rPr>
          <w:rFonts w:hint="cs"/>
          <w:rtl/>
        </w:rPr>
        <w:t xml:space="preserve">ההרתעה, כאשר בבסיסם </w:t>
      </w:r>
      <w:r w:rsidRPr="00B726A3">
        <w:rPr>
          <w:rtl/>
        </w:rPr>
        <w:t xml:space="preserve">הנזק הקשה שהשימוש בסם מביא </w:t>
      </w:r>
      <w:r>
        <w:rPr>
          <w:rFonts w:hint="cs"/>
          <w:rtl/>
        </w:rPr>
        <w:t xml:space="preserve">עמו. עוד נפסק שככלל, </w:t>
      </w:r>
      <w:r w:rsidRPr="00B726A3">
        <w:rPr>
          <w:rtl/>
        </w:rPr>
        <w:t>גם היעדר עבר פלילי וחיים נורמטיביים אינם מצדיקים חריגה מרחיקת לכ</w:t>
      </w:r>
      <w:r>
        <w:rPr>
          <w:rtl/>
        </w:rPr>
        <w:t>ת ממדיניות הענישה המקובלת ב</w:t>
      </w:r>
      <w:r>
        <w:rPr>
          <w:rFonts w:hint="cs"/>
          <w:rtl/>
        </w:rPr>
        <w:t>עבירות מ</w:t>
      </w:r>
      <w:r>
        <w:rPr>
          <w:rtl/>
        </w:rPr>
        <w:t>סוג זה</w:t>
      </w:r>
      <w:r w:rsidRPr="00B726A3">
        <w:rPr>
          <w:rFonts w:hint="cs"/>
          <w:rtl/>
        </w:rPr>
        <w:t xml:space="preserve"> (</w:t>
      </w:r>
      <w:hyperlink r:id="rId61" w:history="1">
        <w:r w:rsidR="00E20009" w:rsidRPr="00E20009">
          <w:rPr>
            <w:color w:val="0000FF"/>
            <w:u w:val="single"/>
            <w:rtl/>
          </w:rPr>
          <w:t>ע"פ 3820/09</w:t>
        </w:r>
      </w:hyperlink>
      <w:r w:rsidRPr="00B726A3">
        <w:rPr>
          <w:rtl/>
        </w:rPr>
        <w:t xml:space="preserve"> </w:t>
      </w:r>
      <w:r w:rsidRPr="00B726A3">
        <w:rPr>
          <w:b/>
          <w:bCs/>
          <w:rtl/>
        </w:rPr>
        <w:t>מדינת ישראל נ' אוחיון</w:t>
      </w:r>
      <w:r>
        <w:rPr>
          <w:rtl/>
        </w:rPr>
        <w:t xml:space="preserve"> (</w:t>
      </w:r>
      <w:r>
        <w:rPr>
          <w:rFonts w:hint="cs"/>
          <w:rtl/>
        </w:rPr>
        <w:t>6.9</w:t>
      </w:r>
      <w:r>
        <w:rPr>
          <w:rtl/>
        </w:rPr>
        <w:t>.</w:t>
      </w:r>
      <w:r w:rsidRPr="00B726A3">
        <w:rPr>
          <w:rtl/>
        </w:rPr>
        <w:t>09)</w:t>
      </w:r>
      <w:r>
        <w:rPr>
          <w:rFonts w:hint="cs"/>
          <w:rtl/>
        </w:rPr>
        <w:t xml:space="preserve">; </w:t>
      </w:r>
      <w:hyperlink r:id="rId62" w:history="1">
        <w:r w:rsidR="00E20009" w:rsidRPr="00E20009">
          <w:rPr>
            <w:color w:val="0000FF"/>
            <w:u w:val="single"/>
            <w:rtl/>
          </w:rPr>
          <w:t>ת"פ (מחוזי מרכז) 7523-07-08</w:t>
        </w:r>
      </w:hyperlink>
      <w:r w:rsidRPr="00B726A3">
        <w:rPr>
          <w:rtl/>
        </w:rPr>
        <w:t xml:space="preserve"> </w:t>
      </w:r>
      <w:r w:rsidRPr="00B726A3">
        <w:rPr>
          <w:b/>
          <w:bCs/>
          <w:rtl/>
        </w:rPr>
        <w:t>מדינת י</w:t>
      </w:r>
      <w:r>
        <w:rPr>
          <w:b/>
          <w:bCs/>
          <w:rtl/>
        </w:rPr>
        <w:t>שראל נ'</w:t>
      </w:r>
      <w:r w:rsidRPr="00B726A3">
        <w:rPr>
          <w:b/>
          <w:bCs/>
          <w:rtl/>
        </w:rPr>
        <w:t xml:space="preserve"> ביטון</w:t>
      </w:r>
      <w:r>
        <w:rPr>
          <w:rtl/>
        </w:rPr>
        <w:t xml:space="preserve"> (12.10.</w:t>
      </w:r>
      <w:r w:rsidRPr="00B726A3">
        <w:rPr>
          <w:rtl/>
        </w:rPr>
        <w:t>09)</w:t>
      </w:r>
      <w:r>
        <w:rPr>
          <w:rFonts w:hint="cs"/>
          <w:rtl/>
        </w:rPr>
        <w:t>).</w:t>
      </w:r>
    </w:p>
    <w:p w14:paraId="7323348F" w14:textId="77777777" w:rsidR="009D717C" w:rsidRDefault="009D717C" w:rsidP="009D717C">
      <w:pPr>
        <w:spacing w:line="360" w:lineRule="auto"/>
        <w:jc w:val="both"/>
        <w:rPr>
          <w:rtl/>
        </w:rPr>
      </w:pPr>
    </w:p>
    <w:p w14:paraId="28A45440" w14:textId="77777777" w:rsidR="009D717C" w:rsidRDefault="009D717C" w:rsidP="009D717C">
      <w:pPr>
        <w:spacing w:line="360" w:lineRule="auto"/>
        <w:jc w:val="both"/>
        <w:rPr>
          <w:rtl/>
        </w:rPr>
      </w:pPr>
      <w:r>
        <w:rPr>
          <w:rFonts w:hint="cs"/>
          <w:rtl/>
        </w:rPr>
        <w:t>21.</w:t>
      </w:r>
      <w:r>
        <w:rPr>
          <w:rFonts w:hint="cs"/>
          <w:rtl/>
        </w:rPr>
        <w:tab/>
        <w:t xml:space="preserve">בכל הנוגע לנסיבות שאינן קשורות לביצוע העבירות, בהתאם </w:t>
      </w:r>
      <w:hyperlink r:id="rId63" w:history="1">
        <w:r w:rsidR="00D11369" w:rsidRPr="00D11369">
          <w:rPr>
            <w:color w:val="0000FF"/>
            <w:u w:val="single"/>
            <w:rtl/>
          </w:rPr>
          <w:t>לסעיף 40יא'</w:t>
        </w:r>
      </w:hyperlink>
      <w:r>
        <w:rPr>
          <w:rFonts w:hint="cs"/>
          <w:rtl/>
        </w:rPr>
        <w:t xml:space="preserve"> ל</w:t>
      </w:r>
      <w:hyperlink r:id="rId64" w:history="1">
        <w:r w:rsidR="00E20009" w:rsidRPr="00E20009">
          <w:rPr>
            <w:color w:val="0000FF"/>
            <w:u w:val="single"/>
            <w:rtl/>
          </w:rPr>
          <w:t>חוק העונשין</w:t>
        </w:r>
      </w:hyperlink>
      <w:r>
        <w:rPr>
          <w:rFonts w:hint="cs"/>
          <w:rtl/>
        </w:rPr>
        <w:t xml:space="preserve">, הרי שמדובר בנאשם ללא עבר פלילי (בעל עבר תעבורתי מכביד הכולל 44 הרשעות קודמות בין השנים 2013-1992). כאמור, מהתסקירים בעניינו עולה כי הנאשם, כבן 44, גרוש בשנית, אב לשתי בנות קטינות בגילאי 10 ו-14. מעדויות הנאשם וגרושתו, כמו גם מתסקירי שרות המבחן, עולה כי </w:t>
      </w:r>
      <w:r w:rsidRPr="00664797">
        <w:rPr>
          <w:rtl/>
        </w:rPr>
        <w:t xml:space="preserve">סוכם </w:t>
      </w:r>
      <w:r>
        <w:rPr>
          <w:rFonts w:hint="cs"/>
          <w:rtl/>
        </w:rPr>
        <w:t xml:space="preserve"> ש</w:t>
      </w:r>
      <w:r w:rsidRPr="00664797">
        <w:rPr>
          <w:rtl/>
        </w:rPr>
        <w:t>הנאשם יקבל משמ</w:t>
      </w:r>
      <w:r>
        <w:rPr>
          <w:rFonts w:hint="cs"/>
          <w:rtl/>
        </w:rPr>
        <w:t>ו</w:t>
      </w:r>
      <w:r>
        <w:rPr>
          <w:rtl/>
        </w:rPr>
        <w:t>ר</w:t>
      </w:r>
      <w:r w:rsidRPr="00664797">
        <w:rPr>
          <w:rtl/>
        </w:rPr>
        <w:t>ת מלאה על שתי בנותי</w:t>
      </w:r>
      <w:r>
        <w:rPr>
          <w:rFonts w:hint="cs"/>
          <w:rtl/>
        </w:rPr>
        <w:t>ו א</w:t>
      </w:r>
      <w:r w:rsidRPr="00664797">
        <w:rPr>
          <w:rtl/>
        </w:rPr>
        <w:t>ש</w:t>
      </w:r>
      <w:r>
        <w:rPr>
          <w:rFonts w:hint="cs"/>
          <w:rtl/>
        </w:rPr>
        <w:t xml:space="preserve">ר לפני כן </w:t>
      </w:r>
      <w:r w:rsidRPr="00664797">
        <w:rPr>
          <w:rtl/>
        </w:rPr>
        <w:t xml:space="preserve">התגוררו </w:t>
      </w:r>
      <w:r>
        <w:rPr>
          <w:rFonts w:hint="cs"/>
          <w:rtl/>
        </w:rPr>
        <w:t>עם אמן.</w:t>
      </w:r>
      <w:r w:rsidRPr="00664797">
        <w:rPr>
          <w:rFonts w:hint="cs"/>
          <w:rtl/>
        </w:rPr>
        <w:t xml:space="preserve"> </w:t>
      </w:r>
      <w:r>
        <w:rPr>
          <w:rFonts w:hint="cs"/>
          <w:rtl/>
        </w:rPr>
        <w:t>הגם שהסכמה זו לא קיבלה את אישור בית המשפט לענייני משפחה, הרי שהלכה למעשה הנאשם משמש כמשמורן על הבנות והן מתגוררות עמו בדירתו השכורה ברעננה.</w:t>
      </w:r>
    </w:p>
    <w:p w14:paraId="4340F04B" w14:textId="77777777" w:rsidR="009D717C" w:rsidRDefault="009D717C" w:rsidP="009D717C">
      <w:pPr>
        <w:spacing w:line="360" w:lineRule="auto"/>
        <w:jc w:val="both"/>
        <w:rPr>
          <w:rtl/>
        </w:rPr>
      </w:pPr>
    </w:p>
    <w:p w14:paraId="2D4F4D4E" w14:textId="77777777" w:rsidR="009D717C" w:rsidRDefault="009D717C" w:rsidP="009D717C">
      <w:pPr>
        <w:spacing w:line="360" w:lineRule="auto"/>
        <w:jc w:val="both"/>
        <w:rPr>
          <w:rtl/>
        </w:rPr>
      </w:pPr>
      <w:r>
        <w:rPr>
          <w:rFonts w:hint="cs"/>
          <w:rtl/>
        </w:rPr>
        <w:t>22.</w:t>
      </w:r>
      <w:r>
        <w:rPr>
          <w:rFonts w:hint="cs"/>
          <w:rtl/>
        </w:rPr>
        <w:tab/>
        <w:t>בנסיבות אלה, לא ניתן להתעלם מכך שהנאשם שילם מחירים אישיים רבים מאז נעצר בתיק הנוכחי. מהתסקירים עולה כי מעורבותו בתיק דנן היא שהביאה לגירושיו, להתדרדרות במצבה הנפשי של גרושתו ולקשיים רגשיים אצל בנותיו הקטינות. כמו כן טרם מעצרו היה הנאשם בעל עסק לייבוא ושיווק מחשבים, תחום בו החל לעסוק כבר מאז היותו כבן 28, כשמאז שוחרר ממעצרו קרס כלכלית ומתפרנס באופן חלקי מעבודה בקליניקה להסרת קעקועים.</w:t>
      </w:r>
    </w:p>
    <w:p w14:paraId="56557DEE" w14:textId="77777777" w:rsidR="009D717C" w:rsidRDefault="009D717C" w:rsidP="009D717C">
      <w:pPr>
        <w:spacing w:line="360" w:lineRule="auto"/>
        <w:jc w:val="both"/>
        <w:rPr>
          <w:rtl/>
        </w:rPr>
      </w:pPr>
      <w:r>
        <w:rPr>
          <w:rFonts w:hint="cs"/>
          <w:rtl/>
        </w:rPr>
        <w:t xml:space="preserve">ברקע לעבירות </w:t>
      </w:r>
      <w:r>
        <w:rPr>
          <w:rtl/>
        </w:rPr>
        <w:t>–</w:t>
      </w:r>
      <w:r>
        <w:rPr>
          <w:rFonts w:hint="cs"/>
          <w:rtl/>
        </w:rPr>
        <w:t xml:space="preserve"> התמכרותו של הנאשם לסמים ולהימורים, כמו גם לאורח חיים בזבזני, עובדה שהובילה אותו לצבירת חובות כבדים וקשיים כלכליים, לתחושות לחץ ודחק, ומשם הדרך לחבירה לחברה שולית לצורך השגת רווח כלכלי מהיר ו</w:t>
      </w:r>
      <w:r w:rsidRPr="00664797">
        <w:rPr>
          <w:rtl/>
        </w:rPr>
        <w:t>לשימוש בחומרים פסיכואקטיביים</w:t>
      </w:r>
      <w:r>
        <w:rPr>
          <w:rFonts w:hint="cs"/>
          <w:rtl/>
        </w:rPr>
        <w:t xml:space="preserve"> </w:t>
      </w:r>
      <w:r>
        <w:rPr>
          <w:rtl/>
        </w:rPr>
        <w:t>–</w:t>
      </w:r>
      <w:r>
        <w:rPr>
          <w:rFonts w:hint="cs"/>
          <w:rtl/>
        </w:rPr>
        <w:t xml:space="preserve"> היתה קצרה.</w:t>
      </w:r>
    </w:p>
    <w:p w14:paraId="28CCF013" w14:textId="77777777" w:rsidR="009D717C" w:rsidRDefault="009D717C" w:rsidP="009D717C">
      <w:pPr>
        <w:spacing w:line="360" w:lineRule="auto"/>
        <w:jc w:val="both"/>
        <w:rPr>
          <w:rtl/>
        </w:rPr>
      </w:pPr>
    </w:p>
    <w:p w14:paraId="5922CFDC" w14:textId="77777777" w:rsidR="009D717C" w:rsidRDefault="009D717C" w:rsidP="009D717C">
      <w:pPr>
        <w:spacing w:line="360" w:lineRule="auto"/>
        <w:jc w:val="both"/>
        <w:rPr>
          <w:rtl/>
        </w:rPr>
      </w:pPr>
      <w:r>
        <w:rPr>
          <w:rFonts w:hint="cs"/>
          <w:rtl/>
        </w:rPr>
        <w:t>23.</w:t>
      </w:r>
      <w:r>
        <w:rPr>
          <w:rFonts w:hint="cs"/>
          <w:rtl/>
        </w:rPr>
        <w:tab/>
        <w:t>בנוסף, מדובר בנאשם שהודה בביצוע העבירות המיוחסות לו במסגרת הסדר טיעון ולקח אחריות על מעשיו, הן בפני שרות המבחן וגורמי הטיפול, והן בפני בית המשפט. הגם שהדבר לא נעשה בהזדמנות הראשונ</w:t>
      </w:r>
      <w:r>
        <w:rPr>
          <w:rFonts w:hint="eastAsia"/>
          <w:rtl/>
        </w:rPr>
        <w:t>ה</w:t>
      </w:r>
      <w:r>
        <w:rPr>
          <w:rFonts w:hint="cs"/>
          <w:rtl/>
        </w:rPr>
        <w:t>, כי אם לאחר כשנה מאז הגשת כתב האישום בעניינו,</w:t>
      </w:r>
      <w:r w:rsidRPr="0033423F">
        <w:rPr>
          <w:rtl/>
        </w:rPr>
        <w:t xml:space="preserve"> ואף לווה בדיונים רבים בנוגע לסוגיית החילוט בעניינו</w:t>
      </w:r>
      <w:r>
        <w:rPr>
          <w:rFonts w:hint="cs"/>
          <w:rtl/>
        </w:rPr>
        <w:t>, עדיין מדובר בחיסכון זמן שיפוטי יקר בהשוואה למשאבים שהיה על הצדדים להשקיע בניהול הוכחות בתיק זה, כשכתב האישום כולל 32 עדי תביעה.</w:t>
      </w:r>
    </w:p>
    <w:p w14:paraId="278D054A" w14:textId="77777777" w:rsidR="009D717C" w:rsidRDefault="009D717C" w:rsidP="009D717C">
      <w:pPr>
        <w:spacing w:line="360" w:lineRule="auto"/>
        <w:jc w:val="both"/>
        <w:rPr>
          <w:rtl/>
        </w:rPr>
      </w:pPr>
    </w:p>
    <w:p w14:paraId="68109D9B" w14:textId="77777777" w:rsidR="009D717C" w:rsidRDefault="009D717C" w:rsidP="009D717C">
      <w:pPr>
        <w:spacing w:line="360" w:lineRule="auto"/>
        <w:jc w:val="both"/>
        <w:rPr>
          <w:rtl/>
        </w:rPr>
      </w:pPr>
      <w:r>
        <w:rPr>
          <w:rFonts w:hint="cs"/>
          <w:rtl/>
        </w:rPr>
        <w:t>24.</w:t>
      </w:r>
      <w:r>
        <w:rPr>
          <w:rFonts w:hint="cs"/>
          <w:rtl/>
        </w:rPr>
        <w:tab/>
        <w:t xml:space="preserve">נדבך משמעותי בתסקירים בעניינו של הנאשם נוגעים </w:t>
      </w:r>
      <w:r w:rsidRPr="0013465B">
        <w:rPr>
          <w:rFonts w:hint="cs"/>
          <w:b/>
          <w:bCs/>
          <w:rtl/>
        </w:rPr>
        <w:t>להליך הטיפולי</w:t>
      </w:r>
      <w:r>
        <w:rPr>
          <w:rFonts w:hint="cs"/>
          <w:rtl/>
        </w:rPr>
        <w:t xml:space="preserve"> אותו עבר במהלך השנתיים בהן נוהל ההליך הפלילי. בתחילה התרשם השרות כי הנאשם נמנע מלהעמיק בדפוסיו הבעייתיים , ובכלל זה אלמנטים עברייניים, העדר גבולות פנימיים, תכנון, מניפולטיביות, ומיקוד אחר חיפוש רווח מהיר. ואולם, כבר במסגרת שחרורו בתנאים שולב הנאשם בקבוצה טיפולית לעצורי בית שהביאה להגברת מודעותו העצמית והכרה בדפוסיו השוליים, החל תהליך של גמילה מסמים בהצלחה נוכח בדיקות שתן שנמצאו נקיות משרידי סמים, ובהמשך אף הופנה ליחידה לטיפול בהתמכרויות ושיקום האסיר בנתניה, במסגרתה שולב בתוכנית "מרכז יום" אינטנסיבית יומית שכללה שלוש קבוצות טיפוליות מידי יום ויציאה לעבודה, במשך 10 חודשים.</w:t>
      </w:r>
      <w:r w:rsidRPr="006959D4">
        <w:rPr>
          <w:rFonts w:hint="cs"/>
          <w:rtl/>
        </w:rPr>
        <w:t xml:space="preserve"> </w:t>
      </w:r>
      <w:r>
        <w:rPr>
          <w:rFonts w:hint="cs"/>
          <w:rtl/>
        </w:rPr>
        <w:t>במקביל השתלב הנאשם בפרויקט לימודי, המשיך בטיפול פרטני ובחודשים האחרונים שולב בהליך טיפולי ב"בית חוסן" (</w:t>
      </w:r>
      <w:r w:rsidRPr="00CF1A5E">
        <w:rPr>
          <w:rFonts w:hint="cs"/>
          <w:b/>
          <w:bCs/>
          <w:rtl/>
        </w:rPr>
        <w:t>נע/3-נע/5</w:t>
      </w:r>
      <w:r>
        <w:rPr>
          <w:rFonts w:hint="cs"/>
          <w:rtl/>
        </w:rPr>
        <w:t>).</w:t>
      </w:r>
    </w:p>
    <w:p w14:paraId="607B2636" w14:textId="77777777" w:rsidR="009D717C" w:rsidRDefault="009D717C" w:rsidP="009D717C">
      <w:pPr>
        <w:spacing w:line="360" w:lineRule="auto"/>
        <w:jc w:val="both"/>
        <w:rPr>
          <w:rtl/>
        </w:rPr>
      </w:pPr>
    </w:p>
    <w:p w14:paraId="6F75DCD3" w14:textId="77777777" w:rsidR="009D717C" w:rsidRDefault="009D717C" w:rsidP="009D717C">
      <w:pPr>
        <w:spacing w:line="360" w:lineRule="auto"/>
        <w:jc w:val="both"/>
        <w:rPr>
          <w:rtl/>
        </w:rPr>
      </w:pPr>
      <w:r>
        <w:rPr>
          <w:rFonts w:hint="cs"/>
          <w:rtl/>
        </w:rPr>
        <w:t>התסקירים בעניינו של הנאשם חיוביים בעיקרם, ומהם עולה כי הנאשם מחויב לשיקומו, ומשתף פעולה, נרתם ונתרם מההליכים הטיפוליים השונים, וההתרשמות היא כי סיגל לעצמו דפוסי חשיבה והתנהלות חדשים. אף בפני בית המשפט גולל הנאשם את תחושותיו לפיהן זכה להזדמנות נוספת בקשר עם בנותיו, וכי הכלים אותם קיבל בהליך הטיפולי משמשים אותו בדרך החדשה.</w:t>
      </w:r>
    </w:p>
    <w:p w14:paraId="17A58A7C" w14:textId="77777777" w:rsidR="009D717C" w:rsidRDefault="009D717C" w:rsidP="009D717C">
      <w:pPr>
        <w:spacing w:line="360" w:lineRule="auto"/>
        <w:jc w:val="both"/>
        <w:rPr>
          <w:rtl/>
        </w:rPr>
      </w:pPr>
    </w:p>
    <w:p w14:paraId="44BE6607" w14:textId="77777777" w:rsidR="009D717C" w:rsidRDefault="009D717C" w:rsidP="009D717C">
      <w:pPr>
        <w:spacing w:line="360" w:lineRule="auto"/>
        <w:jc w:val="both"/>
        <w:rPr>
          <w:rtl/>
        </w:rPr>
      </w:pPr>
      <w:r>
        <w:rPr>
          <w:rFonts w:hint="cs"/>
          <w:rtl/>
        </w:rPr>
        <w:t>25.</w:t>
      </w:r>
      <w:r>
        <w:rPr>
          <w:rFonts w:hint="cs"/>
          <w:rtl/>
        </w:rPr>
        <w:tab/>
        <w:t xml:space="preserve">מהאמור עולה כי </w:t>
      </w:r>
      <w:r w:rsidRPr="00172869">
        <w:rPr>
          <w:rtl/>
        </w:rPr>
        <w:t>מדובר בנאשם ללא עבר פלילי</w:t>
      </w:r>
      <w:r>
        <w:rPr>
          <w:rtl/>
        </w:rPr>
        <w:t>, שזו לו הסתבכות ראשונה עם החוק</w:t>
      </w:r>
      <w:r w:rsidRPr="00172869">
        <w:rPr>
          <w:rtl/>
        </w:rPr>
        <w:t xml:space="preserve">, אשר מגדל את שתי בנותיו הקטינות המתגוררות עמו בעת הזאת, ובכל זאת </w:t>
      </w:r>
      <w:r>
        <w:rPr>
          <w:rtl/>
        </w:rPr>
        <w:t>נרתם להליך טיפולי ממושך ונתרם</w:t>
      </w:r>
      <w:r>
        <w:rPr>
          <w:rFonts w:hint="cs"/>
          <w:rtl/>
        </w:rPr>
        <w:t xml:space="preserve"> מ</w:t>
      </w:r>
      <w:r w:rsidRPr="00172869">
        <w:rPr>
          <w:rtl/>
        </w:rPr>
        <w:t xml:space="preserve">מנו. </w:t>
      </w:r>
      <w:r>
        <w:rPr>
          <w:rFonts w:hint="cs"/>
          <w:rtl/>
        </w:rPr>
        <w:t xml:space="preserve">מקום בו נרתם נאשם להליך שיקומי ממושך, ומעיד על עצמו לא רק בבחינת "מס שפתיים", כי אם גם במעשים, כי פניו לעליה על דרך הישר ולניהול אורח חיים נורמטיבי, הרי שיש לתת לכך בכל זאת משקל לקולא, באופן המצדיק </w:t>
      </w:r>
      <w:r w:rsidRPr="00172869">
        <w:rPr>
          <w:rFonts w:hint="cs"/>
          <w:b/>
          <w:bCs/>
          <w:rtl/>
        </w:rPr>
        <w:t>סטייה מסוי</w:t>
      </w:r>
      <w:r>
        <w:rPr>
          <w:rFonts w:hint="cs"/>
          <w:b/>
          <w:bCs/>
          <w:rtl/>
        </w:rPr>
        <w:t>י</w:t>
      </w:r>
      <w:r w:rsidRPr="00172869">
        <w:rPr>
          <w:rFonts w:hint="cs"/>
          <w:b/>
          <w:bCs/>
          <w:rtl/>
        </w:rPr>
        <w:t>מת</w:t>
      </w:r>
      <w:r>
        <w:rPr>
          <w:rFonts w:hint="cs"/>
          <w:rtl/>
        </w:rPr>
        <w:t xml:space="preserve"> מהרף התחתון של מתחם הענישה שנקבע, אם כי עדיין סבורני שלא ניתן לוותר על רכיב של מאסר בפועל מאחורי סורג ובריח במסגרת גזר הדין. ובאשר לפגיעה שעלולה להיגרם לבנותיו הקטינות של הנאשם כתוצאה משליחתו למאסר </w:t>
      </w:r>
      <w:r>
        <w:rPr>
          <w:rtl/>
        </w:rPr>
        <w:t>–</w:t>
      </w:r>
      <w:r>
        <w:rPr>
          <w:rFonts w:hint="cs"/>
          <w:rtl/>
        </w:rPr>
        <w:t xml:space="preserve"> ראשית, לא התרשמתי מחוסר מסוגלות הורית של גרושתו של הנאשם לקבל חזרה לחזקתה את הבנות, אף אם משמעות הדבר היא העברת הבנות לעיר בה מתגוררת אמן יחד עם אמה (רמת-גן); שנית, נסיבה זו נלקחה בחשבון בקביעת תקופת המאסר שתיגזר על הנאשם, תקופה שמשכה אינו ארוך במיוחד, אשר תאפשר לו חזרה לקהילה וחבירה לשתי בנותיו. זאת ועוד, נוכח התוצאה אליה הגעתי בסוגיית החילוט, הכוללת החזרת נכסים יקרי ערך לידי הנאשם, הרי שתתאפשר מכירה של אותם נכסים לצורך דאגה לפרנסת הבנות וכלכלתן.</w:t>
      </w:r>
    </w:p>
    <w:p w14:paraId="575CF01C" w14:textId="77777777" w:rsidR="009D717C" w:rsidRDefault="009D717C" w:rsidP="009D717C">
      <w:pPr>
        <w:spacing w:line="360" w:lineRule="auto"/>
        <w:jc w:val="both"/>
        <w:rPr>
          <w:rtl/>
        </w:rPr>
      </w:pPr>
    </w:p>
    <w:p w14:paraId="23744CA6" w14:textId="77777777" w:rsidR="009D717C" w:rsidRDefault="009D717C" w:rsidP="009D717C">
      <w:pPr>
        <w:spacing w:line="360" w:lineRule="auto"/>
        <w:jc w:val="both"/>
        <w:rPr>
          <w:rtl/>
        </w:rPr>
      </w:pPr>
      <w:r>
        <w:rPr>
          <w:rFonts w:hint="cs"/>
          <w:rtl/>
        </w:rPr>
        <w:t>26.</w:t>
      </w:r>
      <w:r>
        <w:rPr>
          <w:rFonts w:hint="cs"/>
          <w:rtl/>
        </w:rPr>
        <w:tab/>
        <w:t>אף מצאתי כי יש לתת משקל לתקופת מעצרו של הנאשם מאחורי סורג ובריח (</w:t>
      </w:r>
      <w:r>
        <w:rPr>
          <w:rtl/>
        </w:rPr>
        <w:t>מיום 8.5.17 ועד ליום 17.10.17</w:t>
      </w:r>
      <w:r>
        <w:rPr>
          <w:rFonts w:hint="cs"/>
          <w:rtl/>
        </w:rPr>
        <w:t xml:space="preserve">), ולתקופה ארוכה נוספת בה היה הנאשם עצור באיזוק אלקטרוני ולאחר מכן בתנאים במגבילים. כמו כן, באשר לגובה הקנס הכספי, הרי לאור מצבו הכלכלי הקשה של הנאשם, נוכח העובדה שרק לאחרונה שב לעבודה חלקית סדירה, ונוכח העובדה שפרנסת בנותיו הקטינות תלויות בו </w:t>
      </w:r>
      <w:r>
        <w:rPr>
          <w:rtl/>
        </w:rPr>
        <w:t>–</w:t>
      </w:r>
      <w:r>
        <w:rPr>
          <w:rFonts w:hint="cs"/>
          <w:rtl/>
        </w:rPr>
        <w:t xml:space="preserve"> החלטתי למקם את הקנס ברף התחתון של המתחם.</w:t>
      </w:r>
    </w:p>
    <w:p w14:paraId="3FAD340D" w14:textId="77777777" w:rsidR="009D717C" w:rsidRDefault="009D717C" w:rsidP="009D717C">
      <w:pPr>
        <w:spacing w:line="360" w:lineRule="auto"/>
        <w:jc w:val="both"/>
        <w:rPr>
          <w:rtl/>
        </w:rPr>
      </w:pPr>
    </w:p>
    <w:p w14:paraId="72B2B5F4" w14:textId="77777777" w:rsidR="009D717C" w:rsidRDefault="009D717C" w:rsidP="009D717C">
      <w:pPr>
        <w:spacing w:line="360" w:lineRule="auto"/>
        <w:jc w:val="both"/>
        <w:rPr>
          <w:rtl/>
        </w:rPr>
      </w:pPr>
    </w:p>
    <w:p w14:paraId="4CFB4CAC" w14:textId="77777777" w:rsidR="009D717C" w:rsidRDefault="009D717C" w:rsidP="009D717C">
      <w:pPr>
        <w:spacing w:line="360" w:lineRule="auto"/>
        <w:jc w:val="both"/>
        <w:rPr>
          <w:rtl/>
        </w:rPr>
      </w:pPr>
    </w:p>
    <w:p w14:paraId="5FB94636" w14:textId="77777777" w:rsidR="009D717C" w:rsidRDefault="009D717C" w:rsidP="009D717C">
      <w:pPr>
        <w:spacing w:line="360" w:lineRule="auto"/>
        <w:jc w:val="both"/>
        <w:rPr>
          <w:rtl/>
        </w:rPr>
      </w:pPr>
    </w:p>
    <w:p w14:paraId="61C77CC0" w14:textId="77777777" w:rsidR="009D717C" w:rsidRDefault="009D717C" w:rsidP="009D717C">
      <w:pPr>
        <w:spacing w:line="360" w:lineRule="auto"/>
        <w:jc w:val="both"/>
        <w:rPr>
          <w:rtl/>
        </w:rPr>
      </w:pPr>
      <w:r>
        <w:rPr>
          <w:rFonts w:hint="cs"/>
          <w:rtl/>
        </w:rPr>
        <w:t>27.</w:t>
      </w:r>
      <w:r>
        <w:rPr>
          <w:rFonts w:hint="cs"/>
          <w:rtl/>
        </w:rPr>
        <w:tab/>
      </w:r>
      <w:r w:rsidRPr="008268BF">
        <w:rPr>
          <w:rFonts w:hint="cs"/>
          <w:b/>
          <w:bCs/>
          <w:u w:val="single"/>
          <w:rtl/>
        </w:rPr>
        <w:t>לאור האמור לעיל, אני גוזר על הנאשם את העונשים הבאים</w:t>
      </w:r>
      <w:r>
        <w:rPr>
          <w:rFonts w:hint="cs"/>
          <w:rtl/>
        </w:rPr>
        <w:t>:</w:t>
      </w:r>
    </w:p>
    <w:p w14:paraId="3D09CA9C" w14:textId="77777777" w:rsidR="009D717C" w:rsidRDefault="009D717C" w:rsidP="009D717C">
      <w:pPr>
        <w:spacing w:line="360" w:lineRule="auto"/>
        <w:jc w:val="both"/>
        <w:rPr>
          <w:rtl/>
        </w:rPr>
      </w:pPr>
      <w:r>
        <w:rPr>
          <w:rFonts w:hint="cs"/>
          <w:rtl/>
        </w:rPr>
        <w:t>א.</w:t>
      </w:r>
      <w:r>
        <w:rPr>
          <w:rFonts w:hint="cs"/>
          <w:rtl/>
        </w:rPr>
        <w:tab/>
        <w:t>18 חודשי מאסר בניכוי ימי מעצרו (17.10.17-8.5.17).</w:t>
      </w:r>
    </w:p>
    <w:p w14:paraId="3BAE9BFD" w14:textId="77777777" w:rsidR="009D717C" w:rsidRDefault="009D717C" w:rsidP="009D717C">
      <w:pPr>
        <w:spacing w:line="360" w:lineRule="auto"/>
        <w:ind w:left="720" w:hanging="720"/>
        <w:jc w:val="both"/>
        <w:rPr>
          <w:rtl/>
        </w:rPr>
      </w:pPr>
      <w:r>
        <w:rPr>
          <w:rFonts w:hint="cs"/>
          <w:rtl/>
        </w:rPr>
        <w:t>ב.</w:t>
      </w:r>
      <w:r>
        <w:rPr>
          <w:rFonts w:hint="cs"/>
          <w:rtl/>
        </w:rPr>
        <w:tab/>
        <w:t>12 חודשי מאסר על תנאי למשך 3 שנים מיום שחרורו, שלא יעבור עבירה מסוג פשע בניגוד לפקודת הסמים.</w:t>
      </w:r>
    </w:p>
    <w:p w14:paraId="34A3002B" w14:textId="77777777" w:rsidR="009D717C" w:rsidRDefault="009D717C" w:rsidP="009D717C">
      <w:pPr>
        <w:spacing w:line="360" w:lineRule="auto"/>
        <w:ind w:left="720" w:hanging="720"/>
        <w:jc w:val="both"/>
        <w:rPr>
          <w:rtl/>
        </w:rPr>
      </w:pPr>
      <w:r>
        <w:rPr>
          <w:rFonts w:hint="cs"/>
          <w:rtl/>
        </w:rPr>
        <w:t>ג.</w:t>
      </w:r>
      <w:r>
        <w:rPr>
          <w:rFonts w:hint="cs"/>
          <w:rtl/>
        </w:rPr>
        <w:tab/>
        <w:t>3 חודשי מאסר על תנאי למשך 3 שנים מיום שחרורו, שלא יעבור עבירה מסוג עוון בניגוד לפקודת הסמים.</w:t>
      </w:r>
    </w:p>
    <w:p w14:paraId="6C4A417E" w14:textId="77777777" w:rsidR="009D717C" w:rsidRDefault="009D717C" w:rsidP="009D717C">
      <w:pPr>
        <w:spacing w:line="360" w:lineRule="auto"/>
        <w:ind w:left="720" w:hanging="720"/>
        <w:jc w:val="both"/>
        <w:rPr>
          <w:rtl/>
        </w:rPr>
      </w:pPr>
      <w:r>
        <w:rPr>
          <w:rFonts w:hint="cs"/>
          <w:rtl/>
        </w:rPr>
        <w:t>ד.</w:t>
      </w:r>
      <w:r>
        <w:rPr>
          <w:rFonts w:hint="cs"/>
          <w:rtl/>
        </w:rPr>
        <w:tab/>
        <w:t>קנס כספי בסך 10,000 ₪ או 3 חודשי מאסר תמורתו. הקנס ישולם ב-10 תשלומים חודשיים, רצופים ושווים, החל ביום 3.11.19. לא ישולם תשלום במועד יעמוד מלוא הסכום לפירעון מיידי.</w:t>
      </w:r>
    </w:p>
    <w:p w14:paraId="77BF70BC" w14:textId="77777777" w:rsidR="009D717C" w:rsidRDefault="009D717C" w:rsidP="009D717C">
      <w:pPr>
        <w:spacing w:line="360" w:lineRule="auto"/>
        <w:ind w:left="720" w:hanging="720"/>
        <w:jc w:val="both"/>
        <w:rPr>
          <w:rtl/>
        </w:rPr>
      </w:pPr>
      <w:r>
        <w:rPr>
          <w:rFonts w:hint="cs"/>
          <w:rtl/>
        </w:rPr>
        <w:t>ה.</w:t>
      </w:r>
      <w:r>
        <w:rPr>
          <w:rFonts w:hint="cs"/>
          <w:rtl/>
        </w:rPr>
        <w:tab/>
        <w:t>6 חודשי פסילת רשיון נהיגה על תנאי למשך 3 שנים מיום שחרורו, שלא יעבור כל עבירה בניגוד לפקודת הסמים.</w:t>
      </w:r>
    </w:p>
    <w:p w14:paraId="0654E725" w14:textId="77777777" w:rsidR="009D717C" w:rsidRDefault="009D717C" w:rsidP="009D717C">
      <w:pPr>
        <w:spacing w:line="360" w:lineRule="auto"/>
        <w:jc w:val="both"/>
        <w:rPr>
          <w:rtl/>
        </w:rPr>
      </w:pPr>
    </w:p>
    <w:p w14:paraId="023419E3" w14:textId="77777777" w:rsidR="009D717C" w:rsidRDefault="009D717C" w:rsidP="009D717C">
      <w:pPr>
        <w:spacing w:line="360" w:lineRule="auto"/>
        <w:jc w:val="both"/>
        <w:rPr>
          <w:rtl/>
        </w:rPr>
      </w:pPr>
      <w:r>
        <w:rPr>
          <w:rFonts w:hint="cs"/>
          <w:rtl/>
        </w:rPr>
        <w:t>28.</w:t>
      </w:r>
      <w:r>
        <w:rPr>
          <w:rFonts w:hint="cs"/>
          <w:rtl/>
        </w:rPr>
        <w:tab/>
      </w:r>
      <w:r w:rsidRPr="008268BF">
        <w:rPr>
          <w:rFonts w:hint="cs"/>
          <w:b/>
          <w:bCs/>
          <w:u w:val="single"/>
          <w:rtl/>
        </w:rPr>
        <w:t xml:space="preserve">הנאשם יתייצב לריצוי </w:t>
      </w:r>
      <w:r>
        <w:rPr>
          <w:rFonts w:hint="cs"/>
          <w:b/>
          <w:bCs/>
          <w:u w:val="single"/>
          <w:rtl/>
        </w:rPr>
        <w:t>ה</w:t>
      </w:r>
      <w:r w:rsidRPr="008268BF">
        <w:rPr>
          <w:rFonts w:hint="cs"/>
          <w:b/>
          <w:bCs/>
          <w:u w:val="single"/>
          <w:rtl/>
        </w:rPr>
        <w:t>מא</w:t>
      </w:r>
      <w:r>
        <w:rPr>
          <w:rFonts w:hint="cs"/>
          <w:b/>
          <w:bCs/>
          <w:u w:val="single"/>
          <w:rtl/>
        </w:rPr>
        <w:t>סר</w:t>
      </w:r>
      <w:r w:rsidRPr="008268BF">
        <w:rPr>
          <w:rFonts w:hint="cs"/>
          <w:b/>
          <w:bCs/>
          <w:u w:val="single"/>
          <w:rtl/>
        </w:rPr>
        <w:t xml:space="preserve"> בבית סוהר הדרים ביום 30.10.19</w:t>
      </w:r>
      <w:r>
        <w:rPr>
          <w:rFonts w:hint="cs"/>
          <w:b/>
          <w:bCs/>
          <w:u w:val="single"/>
          <w:rtl/>
        </w:rPr>
        <w:t>,</w:t>
      </w:r>
      <w:r w:rsidRPr="008268BF">
        <w:rPr>
          <w:rFonts w:hint="cs"/>
          <w:b/>
          <w:bCs/>
          <w:u w:val="single"/>
          <w:rtl/>
        </w:rPr>
        <w:t xml:space="preserve"> שעה 10:00</w:t>
      </w:r>
      <w:r>
        <w:rPr>
          <w:rFonts w:hint="cs"/>
          <w:b/>
          <w:bCs/>
          <w:u w:val="single"/>
          <w:rtl/>
        </w:rPr>
        <w:t>,</w:t>
      </w:r>
      <w:r w:rsidRPr="008268BF">
        <w:rPr>
          <w:rFonts w:hint="cs"/>
          <w:b/>
          <w:bCs/>
          <w:u w:val="single"/>
          <w:rtl/>
        </w:rPr>
        <w:t xml:space="preserve"> כשבידו תעודת זהות</w:t>
      </w:r>
      <w:r>
        <w:rPr>
          <w:rFonts w:hint="cs"/>
          <w:rtl/>
        </w:rPr>
        <w:t>. ההפקדה והערבויות הכספיות שניתנו במסגרת הליך המעצר יעמדו בתוקפם עד להתייצבות הנאשם למאסר, כאשר אני מוסיף עליהם צו עיכוב יציאה מהארץ, ואם ברשות הנאשם דרכון עליו להפקידו במזכירות בית המשפט עד ליום 16.9.19 שעה 12:00.</w:t>
      </w:r>
    </w:p>
    <w:p w14:paraId="23D1C9B9" w14:textId="77777777" w:rsidR="009D717C" w:rsidRPr="006A4A03" w:rsidRDefault="009D717C" w:rsidP="009D717C">
      <w:pPr>
        <w:spacing w:line="360" w:lineRule="auto"/>
        <w:jc w:val="both"/>
        <w:rPr>
          <w:rtl/>
        </w:rPr>
      </w:pPr>
    </w:p>
    <w:p w14:paraId="423470C9" w14:textId="77777777" w:rsidR="009D717C" w:rsidRPr="007C3701" w:rsidRDefault="009D717C" w:rsidP="009D717C">
      <w:pPr>
        <w:spacing w:line="360" w:lineRule="auto"/>
        <w:jc w:val="both"/>
        <w:rPr>
          <w:b/>
          <w:bCs/>
          <w:sz w:val="28"/>
          <w:szCs w:val="28"/>
          <w:u w:val="single"/>
          <w:rtl/>
        </w:rPr>
      </w:pPr>
      <w:r w:rsidRPr="007C3701">
        <w:rPr>
          <w:rFonts w:hint="cs"/>
          <w:b/>
          <w:bCs/>
          <w:sz w:val="28"/>
          <w:szCs w:val="28"/>
          <w:u w:val="single"/>
          <w:rtl/>
        </w:rPr>
        <w:t xml:space="preserve">סוגיית </w:t>
      </w:r>
      <w:r>
        <w:rPr>
          <w:rFonts w:hint="cs"/>
          <w:b/>
          <w:bCs/>
          <w:sz w:val="28"/>
          <w:szCs w:val="28"/>
          <w:u w:val="single"/>
          <w:rtl/>
        </w:rPr>
        <w:t>החילוט</w:t>
      </w:r>
    </w:p>
    <w:p w14:paraId="70D7B0CC" w14:textId="77777777" w:rsidR="009D717C" w:rsidRDefault="009D717C" w:rsidP="009D717C">
      <w:pPr>
        <w:spacing w:line="360" w:lineRule="auto"/>
        <w:jc w:val="both"/>
        <w:rPr>
          <w:rtl/>
        </w:rPr>
      </w:pPr>
      <w:r>
        <w:rPr>
          <w:rFonts w:hint="cs"/>
          <w:rtl/>
        </w:rPr>
        <w:t>29.</w:t>
      </w:r>
      <w:r>
        <w:rPr>
          <w:rFonts w:hint="cs"/>
          <w:rtl/>
        </w:rPr>
        <w:tab/>
        <w:t xml:space="preserve">ביום 12.9.17, כ-4 חודשים לאחר הגשת כתב האישום, הגישה המאשימה בקשה למתן צו לסעדים זמניים </w:t>
      </w:r>
      <w:r w:rsidRPr="00C9791B">
        <w:rPr>
          <w:rtl/>
        </w:rPr>
        <w:t xml:space="preserve">לחילוט רכושו של הנאשם, </w:t>
      </w:r>
      <w:r>
        <w:rPr>
          <w:rFonts w:hint="cs"/>
          <w:rtl/>
        </w:rPr>
        <w:t>א</w:t>
      </w:r>
      <w:r w:rsidRPr="00C9791B">
        <w:rPr>
          <w:rtl/>
        </w:rPr>
        <w:t>ש</w:t>
      </w:r>
      <w:r>
        <w:rPr>
          <w:rFonts w:hint="cs"/>
          <w:rtl/>
        </w:rPr>
        <w:t xml:space="preserve">ר </w:t>
      </w:r>
      <w:r w:rsidRPr="00C9791B">
        <w:rPr>
          <w:rtl/>
        </w:rPr>
        <w:t>נתפס במ</w:t>
      </w:r>
      <w:r>
        <w:rPr>
          <w:rtl/>
        </w:rPr>
        <w:t>סגרת התיק דנן, ו</w:t>
      </w:r>
      <w:r>
        <w:rPr>
          <w:rFonts w:hint="cs"/>
          <w:rtl/>
        </w:rPr>
        <w:t>כולל, בין היתר:</w:t>
      </w:r>
    </w:p>
    <w:p w14:paraId="1DA683E3" w14:textId="77777777" w:rsidR="009D717C" w:rsidRDefault="009D717C" w:rsidP="009D717C">
      <w:pPr>
        <w:spacing w:line="360" w:lineRule="auto"/>
        <w:jc w:val="both"/>
        <w:rPr>
          <w:rtl/>
        </w:rPr>
      </w:pPr>
      <w:r>
        <w:rPr>
          <w:rFonts w:hint="cs"/>
          <w:rtl/>
        </w:rPr>
        <w:t>א.</w:t>
      </w:r>
      <w:r>
        <w:rPr>
          <w:rtl/>
        </w:rPr>
        <w:tab/>
      </w:r>
      <w:r>
        <w:rPr>
          <w:rFonts w:hint="cs"/>
          <w:rtl/>
        </w:rPr>
        <w:t>680,500 ₪ במזומן;</w:t>
      </w:r>
    </w:p>
    <w:p w14:paraId="181E6605" w14:textId="77777777" w:rsidR="009D717C" w:rsidRDefault="009D717C" w:rsidP="009D717C">
      <w:pPr>
        <w:spacing w:line="360" w:lineRule="auto"/>
        <w:jc w:val="both"/>
        <w:rPr>
          <w:rtl/>
        </w:rPr>
      </w:pPr>
      <w:r>
        <w:rPr>
          <w:rFonts w:hint="cs"/>
          <w:rtl/>
        </w:rPr>
        <w:t>ב.</w:t>
      </w:r>
      <w:r>
        <w:rPr>
          <w:rFonts w:hint="cs"/>
          <w:rtl/>
        </w:rPr>
        <w:tab/>
        <w:t>296,591 ₪ המצוי בחשבון בנק מזרחי טפחות בע"מ שמספרו 20-407-359934;</w:t>
      </w:r>
    </w:p>
    <w:p w14:paraId="613C9D63" w14:textId="77777777" w:rsidR="009D717C" w:rsidRDefault="009D717C" w:rsidP="009D717C">
      <w:pPr>
        <w:spacing w:line="360" w:lineRule="auto"/>
        <w:jc w:val="both"/>
        <w:rPr>
          <w:rtl/>
        </w:rPr>
      </w:pPr>
      <w:r>
        <w:rPr>
          <w:rFonts w:hint="cs"/>
          <w:rtl/>
        </w:rPr>
        <w:t>ג.</w:t>
      </w:r>
      <w:r>
        <w:rPr>
          <w:rFonts w:hint="cs"/>
          <w:rtl/>
        </w:rPr>
        <w:tab/>
        <w:t>2,790 פאונד במזומן; 1,165 יורו במזומן+20 דולר;</w:t>
      </w:r>
    </w:p>
    <w:p w14:paraId="6D6EDB6B" w14:textId="77777777" w:rsidR="009D717C" w:rsidRDefault="009D717C" w:rsidP="009D717C">
      <w:pPr>
        <w:spacing w:line="360" w:lineRule="auto"/>
        <w:jc w:val="both"/>
        <w:rPr>
          <w:rtl/>
        </w:rPr>
      </w:pPr>
      <w:r>
        <w:rPr>
          <w:rFonts w:hint="cs"/>
          <w:rtl/>
        </w:rPr>
        <w:t>ד.</w:t>
      </w:r>
      <w:r>
        <w:rPr>
          <w:rFonts w:hint="cs"/>
          <w:rtl/>
        </w:rPr>
        <w:tab/>
        <w:t>רכב מסוג יגואר שמספרו 90-006-33;</w:t>
      </w:r>
    </w:p>
    <w:p w14:paraId="50E48CC2" w14:textId="77777777" w:rsidR="009D717C" w:rsidRDefault="009D717C" w:rsidP="009D717C">
      <w:pPr>
        <w:spacing w:line="360" w:lineRule="auto"/>
        <w:jc w:val="both"/>
        <w:rPr>
          <w:rtl/>
        </w:rPr>
      </w:pPr>
      <w:r>
        <w:rPr>
          <w:rFonts w:hint="cs"/>
          <w:rtl/>
        </w:rPr>
        <w:t>ה.</w:t>
      </w:r>
      <w:r>
        <w:rPr>
          <w:rFonts w:hint="cs"/>
          <w:rtl/>
        </w:rPr>
        <w:tab/>
        <w:t>רכב מסוג ריינג' רובר שמספרו 82-591-59;</w:t>
      </w:r>
    </w:p>
    <w:p w14:paraId="6AF8D61A" w14:textId="77777777" w:rsidR="009D717C" w:rsidRDefault="009D717C" w:rsidP="009D717C">
      <w:pPr>
        <w:spacing w:line="360" w:lineRule="auto"/>
        <w:jc w:val="both"/>
        <w:rPr>
          <w:rtl/>
        </w:rPr>
      </w:pPr>
      <w:r>
        <w:rPr>
          <w:rFonts w:hint="cs"/>
          <w:rtl/>
        </w:rPr>
        <w:t>ו.</w:t>
      </w:r>
      <w:r>
        <w:rPr>
          <w:rFonts w:hint="cs"/>
          <w:rtl/>
        </w:rPr>
        <w:tab/>
        <w:t>שעון של חברת "רולקס" (</w:t>
      </w:r>
      <w:r>
        <w:rPr>
          <w:rtl/>
        </w:rPr>
        <w:t xml:space="preserve">נספח א' </w:t>
      </w:r>
      <w:r>
        <w:rPr>
          <w:rFonts w:hint="cs"/>
          <w:rtl/>
        </w:rPr>
        <w:t>ל</w:t>
      </w:r>
      <w:r>
        <w:rPr>
          <w:rtl/>
        </w:rPr>
        <w:t>כתב האישום המתוקן</w:t>
      </w:r>
      <w:r>
        <w:rPr>
          <w:rFonts w:hint="cs"/>
          <w:rtl/>
        </w:rPr>
        <w:t>).</w:t>
      </w:r>
    </w:p>
    <w:p w14:paraId="673A854D" w14:textId="77777777" w:rsidR="009D717C" w:rsidRDefault="009D717C" w:rsidP="009D717C">
      <w:pPr>
        <w:spacing w:line="360" w:lineRule="auto"/>
        <w:jc w:val="both"/>
        <w:rPr>
          <w:rtl/>
        </w:rPr>
      </w:pPr>
    </w:p>
    <w:p w14:paraId="4B18BD81" w14:textId="77777777" w:rsidR="009D717C" w:rsidRDefault="009D717C" w:rsidP="009D717C">
      <w:pPr>
        <w:spacing w:line="360" w:lineRule="auto"/>
        <w:jc w:val="both"/>
        <w:rPr>
          <w:rtl/>
        </w:rPr>
      </w:pPr>
      <w:r>
        <w:rPr>
          <w:rFonts w:hint="cs"/>
          <w:rtl/>
        </w:rPr>
        <w:t xml:space="preserve">30. </w:t>
      </w:r>
      <w:r>
        <w:rPr>
          <w:rtl/>
        </w:rPr>
        <w:tab/>
      </w:r>
      <w:r>
        <w:rPr>
          <w:rFonts w:hint="cs"/>
          <w:rtl/>
        </w:rPr>
        <w:t xml:space="preserve">לאחר שהצו להחזקת התפוסים הוארך מעת לעת עד, לצורך קבלת תגובה מטעם הנאשם והטוענים לזכות, שאף העידו במהלך הדיונים בבקשה, הוריתי </w:t>
      </w:r>
      <w:r w:rsidRPr="000F7D97">
        <w:rPr>
          <w:rtl/>
        </w:rPr>
        <w:t xml:space="preserve">בהחלטתי מיום 2.7.18 </w:t>
      </w:r>
      <w:r>
        <w:rPr>
          <w:rtl/>
        </w:rPr>
        <w:t>על השב</w:t>
      </w:r>
      <w:r>
        <w:rPr>
          <w:rFonts w:hint="cs"/>
          <w:rtl/>
        </w:rPr>
        <w:t xml:space="preserve">ת סך </w:t>
      </w:r>
      <w:r w:rsidRPr="000F7D97">
        <w:rPr>
          <w:rtl/>
        </w:rPr>
        <w:t>של 166</w:t>
      </w:r>
      <w:r>
        <w:rPr>
          <w:rFonts w:hint="cs"/>
          <w:rtl/>
        </w:rPr>
        <w:t>,</w:t>
      </w:r>
      <w:r w:rsidRPr="000F7D97">
        <w:rPr>
          <w:rtl/>
        </w:rPr>
        <w:t xml:space="preserve">000 ₪ </w:t>
      </w:r>
      <w:r>
        <w:rPr>
          <w:rFonts w:hint="cs"/>
          <w:rtl/>
        </w:rPr>
        <w:t>לידי הנאשם, מתוך חשבון הבנק,  כ</w:t>
      </w:r>
      <w:r w:rsidRPr="000F7D97">
        <w:rPr>
          <w:rtl/>
        </w:rPr>
        <w:t>אמצעי מחייה סבירים</w:t>
      </w:r>
      <w:r>
        <w:rPr>
          <w:rFonts w:hint="cs"/>
          <w:rtl/>
        </w:rPr>
        <w:t xml:space="preserve"> ותשלום עבור דיור מוגן לאמו הקשישה. כן הוריתי על השבה של </w:t>
      </w:r>
      <w:r w:rsidRPr="000F7D97">
        <w:rPr>
          <w:rtl/>
        </w:rPr>
        <w:t>המחשבים ומכשירי הטלפון הניידים</w:t>
      </w:r>
      <w:r>
        <w:rPr>
          <w:rFonts w:hint="cs"/>
          <w:rtl/>
        </w:rPr>
        <w:t xml:space="preserve"> ועל שחרור שני כלי הרכב בתנאי הפקדה כספית.</w:t>
      </w:r>
    </w:p>
    <w:p w14:paraId="0F2AD23C" w14:textId="77777777" w:rsidR="009D717C" w:rsidRDefault="009D717C" w:rsidP="009D717C">
      <w:pPr>
        <w:spacing w:line="360" w:lineRule="auto"/>
        <w:jc w:val="both"/>
        <w:rPr>
          <w:b/>
          <w:bCs/>
          <w:rtl/>
        </w:rPr>
      </w:pPr>
    </w:p>
    <w:p w14:paraId="78D00F80" w14:textId="77777777" w:rsidR="009D717C" w:rsidRDefault="009D717C" w:rsidP="009D717C">
      <w:pPr>
        <w:spacing w:line="360" w:lineRule="auto"/>
        <w:jc w:val="both"/>
        <w:rPr>
          <w:b/>
          <w:bCs/>
          <w:rtl/>
        </w:rPr>
      </w:pPr>
    </w:p>
    <w:p w14:paraId="60EF9B2F" w14:textId="77777777" w:rsidR="009D717C" w:rsidRPr="000F738E" w:rsidRDefault="009D717C" w:rsidP="009D717C">
      <w:pPr>
        <w:spacing w:line="360" w:lineRule="auto"/>
        <w:jc w:val="both"/>
        <w:rPr>
          <w:b/>
          <w:bCs/>
          <w:u w:val="single"/>
          <w:rtl/>
        </w:rPr>
      </w:pPr>
      <w:r w:rsidRPr="000F738E">
        <w:rPr>
          <w:rFonts w:hint="cs"/>
          <w:b/>
          <w:bCs/>
          <w:u w:val="single"/>
          <w:rtl/>
        </w:rPr>
        <w:t>טיעוני ב"כ הצדדים</w:t>
      </w:r>
    </w:p>
    <w:p w14:paraId="63213350" w14:textId="77777777" w:rsidR="009D717C" w:rsidRDefault="009D717C" w:rsidP="009D717C">
      <w:pPr>
        <w:spacing w:line="360" w:lineRule="auto"/>
        <w:jc w:val="both"/>
        <w:rPr>
          <w:rtl/>
        </w:rPr>
      </w:pPr>
      <w:r>
        <w:rPr>
          <w:rFonts w:hint="cs"/>
          <w:rtl/>
        </w:rPr>
        <w:t>31.</w:t>
      </w:r>
      <w:r>
        <w:rPr>
          <w:rFonts w:hint="cs"/>
          <w:rtl/>
        </w:rPr>
        <w:tab/>
      </w:r>
      <w:r w:rsidRPr="000F738E">
        <w:rPr>
          <w:rFonts w:hint="cs"/>
          <w:u w:val="single"/>
          <w:rtl/>
        </w:rPr>
        <w:t>ב"כ המאשימה</w:t>
      </w:r>
      <w:r>
        <w:rPr>
          <w:rFonts w:hint="cs"/>
          <w:rtl/>
        </w:rPr>
        <w:t xml:space="preserve"> טענה כי ברשות הנאשם, שהוכרז כסוחר סמים, נתפס כסף מזומן רב בסך כולל של כ-700 אלף ₪, לצד כסף במטבע חוץ, שני רכבי יוקרה ושעון רולקס. התובעת הפנתה להחלטת בית המשפט מיום 24.12.18, שניתנה במסגרת בקשה לעיון חוזר שהגיש הנאשם, שם נקבע כי קיים קושי לקבוע שהנאשם הוכיח שהרכוש והכספים שנתפסו אצלו הושגו באמצעים כשרים וכי לטוענים לזכות שהעידו אין זכות קניינית בכסף, הואיל והנושים לא יכולים לפרוע חובותיהם מול הנאשם מרכוש שאינו שלו, ולכל היותר בידיהם זכות חוזית. לאור האמור, ולאור הימנעותו של הנאשם מלהעיד את הטוענים לזכות במסגרת ההליך העיקרי, הרי שהכספים שנתפסו בני חילוט.</w:t>
      </w:r>
    </w:p>
    <w:p w14:paraId="0BBA6AB8" w14:textId="77777777" w:rsidR="009D717C" w:rsidRDefault="009D717C" w:rsidP="009D717C">
      <w:pPr>
        <w:spacing w:line="360" w:lineRule="auto"/>
        <w:jc w:val="both"/>
        <w:rPr>
          <w:rtl/>
        </w:rPr>
      </w:pPr>
      <w:r>
        <w:rPr>
          <w:rFonts w:hint="cs"/>
          <w:rtl/>
        </w:rPr>
        <w:t>נטען כי בהתאם לפקודת הסמים, מקום בו הוכרז נאשם כסוחר סמים יורה בית המשפט על חילוט כל הרכוש שהושג בעבירה של עסקת סמים, כשחזקה היא כי רכושו של סוחר סמים ייחשב ככזה, אלא אם הוכיח כי האמצעים להשגת הרכוש היו חוקיים, או כי הרכוש הגיע לחזקתו 8 שנים עובר ליום הגשת כתב האישום, נטל שעליו לעמוד ברמה של הטיית מאזן ההסתברויות.</w:t>
      </w:r>
    </w:p>
    <w:p w14:paraId="099CC27B" w14:textId="77777777" w:rsidR="009D717C" w:rsidRDefault="009D717C" w:rsidP="009D717C">
      <w:pPr>
        <w:spacing w:line="360" w:lineRule="auto"/>
        <w:jc w:val="both"/>
        <w:rPr>
          <w:rtl/>
        </w:rPr>
      </w:pPr>
      <w:r>
        <w:rPr>
          <w:rFonts w:hint="cs"/>
          <w:rtl/>
        </w:rPr>
        <w:t xml:space="preserve">בנסיבות שלפנינו </w:t>
      </w:r>
      <w:r>
        <w:rPr>
          <w:rtl/>
        </w:rPr>
        <w:t>מדובר בהפרשי הכנסות ע</w:t>
      </w:r>
      <w:r>
        <w:rPr>
          <w:rFonts w:hint="cs"/>
          <w:rtl/>
        </w:rPr>
        <w:t>ל סך</w:t>
      </w:r>
      <w:r w:rsidRPr="00684087">
        <w:rPr>
          <w:rtl/>
        </w:rPr>
        <w:t xml:space="preserve"> 3.1 מיליון ₪, לפי הערכת פקיד השומה (</w:t>
      </w:r>
      <w:r w:rsidRPr="00350B98">
        <w:rPr>
          <w:b/>
          <w:bCs/>
          <w:rtl/>
        </w:rPr>
        <w:t>נע/1</w:t>
      </w:r>
      <w:r w:rsidRPr="00684087">
        <w:rPr>
          <w:rtl/>
        </w:rPr>
        <w:t>), הפרש שמחזק את</w:t>
      </w:r>
      <w:r>
        <w:rPr>
          <w:rtl/>
        </w:rPr>
        <w:t xml:space="preserve"> הטענה כי הכסף הגיע ממקור עלום</w:t>
      </w:r>
      <w:r>
        <w:rPr>
          <w:rFonts w:hint="cs"/>
          <w:rtl/>
        </w:rPr>
        <w:t>, כשהמסמכים אליהם מפנה ב"כ הנאשם לענין החילוט מצביעים על הוצאות הנאשם אך אינם מלמדים דבר וחצי דבר לעניין מקורו של הכסף ונתיבו. בענייננו, הנאשם העיד על תצהיריו שהיו עמומים, ללא הסברים של ממש בנוגע למסמכים שצורפו ובכלל זה דפי חשבון. בחקירתו בבית המשפט הנאשם סתר את עצמו והציג מספר גרסאות לצבירת הרכוש, מבלי להראות מקור חוקי וממשי, כשבמשך 8 השנים האחרונות, משנת 2009 ואילך, עסק הנאשם בעסק רווחי בו הכניס, לכאורה, כספים רבים טענה הסותרת את דיווחיו למדינה אודות הכנסותיו. על הנאשם להפריך את החזקה בהטיית מאזן ההסתברויו</w:t>
      </w:r>
      <w:r>
        <w:rPr>
          <w:rFonts w:hint="eastAsia"/>
          <w:rtl/>
        </w:rPr>
        <w:t>ת</w:t>
      </w:r>
      <w:r>
        <w:rPr>
          <w:rFonts w:hint="cs"/>
          <w:rtl/>
        </w:rPr>
        <w:t xml:space="preserve"> ולא בהעלאת ספק תיאורטי. על כן, לא סתר הנאשם את החזקה כי הרכוש התפוס מקורו בכספי סמים.</w:t>
      </w:r>
    </w:p>
    <w:p w14:paraId="5DDD8D8C" w14:textId="77777777" w:rsidR="009D717C" w:rsidRDefault="009D717C" w:rsidP="009D717C">
      <w:pPr>
        <w:spacing w:line="360" w:lineRule="auto"/>
        <w:jc w:val="both"/>
        <w:rPr>
          <w:rtl/>
        </w:rPr>
      </w:pPr>
      <w:r>
        <w:rPr>
          <w:rFonts w:hint="cs"/>
          <w:rtl/>
        </w:rPr>
        <w:t>עוד נטען שכיוון ששווי השוק של הסמים שנתפסו נע בין 2.4-1.6 מיליון ₪, הערכה המתבססת על דברי הנאשם ואשר לא נסתרה (תמורה למכירת 22 ק"ג קנבוס), הרי שעל החילוט להיות בהתאם לפוטנציאל הרווח.</w:t>
      </w:r>
    </w:p>
    <w:p w14:paraId="178C1BCA" w14:textId="77777777" w:rsidR="009D717C" w:rsidRDefault="009D717C" w:rsidP="009D717C">
      <w:pPr>
        <w:spacing w:line="360" w:lineRule="auto"/>
        <w:jc w:val="both"/>
        <w:rPr>
          <w:rtl/>
        </w:rPr>
      </w:pPr>
      <w:r>
        <w:rPr>
          <w:rFonts w:hint="cs"/>
          <w:rtl/>
        </w:rPr>
        <w:t>לבסוף נטען כי ההליך המקביל שמתנהל כנגד הנאשם במסגרת חשדות להעלמות מס, בפרקליטות מיסוי וכלכלה, אינו רלוונטי שכן מדובר בעבירות שבוצעו עד לשנת 2015, דהיינו לפני ביצוע העבירות בתיקנו, כשפרטי העבירות המיוחסות לו שם והיקפן אינו ברור די צרכו, וממילא הליך מטעם מס הכנסה אינו בעל השפעה על נושא החילוט.</w:t>
      </w:r>
    </w:p>
    <w:p w14:paraId="7512C562" w14:textId="77777777" w:rsidR="009D717C" w:rsidRDefault="009D717C" w:rsidP="009D717C">
      <w:pPr>
        <w:spacing w:line="360" w:lineRule="auto"/>
        <w:jc w:val="both"/>
        <w:rPr>
          <w:b/>
          <w:bCs/>
          <w:rtl/>
        </w:rPr>
      </w:pPr>
    </w:p>
    <w:p w14:paraId="6C2B38DC" w14:textId="77777777" w:rsidR="009D717C" w:rsidRDefault="009D717C" w:rsidP="009D717C">
      <w:pPr>
        <w:spacing w:line="360" w:lineRule="auto"/>
        <w:jc w:val="both"/>
        <w:rPr>
          <w:rtl/>
        </w:rPr>
      </w:pPr>
      <w:r>
        <w:rPr>
          <w:rFonts w:hint="cs"/>
          <w:rtl/>
        </w:rPr>
        <w:t>32.</w:t>
      </w:r>
      <w:r>
        <w:rPr>
          <w:rFonts w:hint="cs"/>
          <w:rtl/>
        </w:rPr>
        <w:tab/>
      </w:r>
      <w:r w:rsidRPr="00116998">
        <w:rPr>
          <w:rFonts w:hint="cs"/>
          <w:u w:val="single"/>
          <w:rtl/>
        </w:rPr>
        <w:t>ב"כ הנאשם</w:t>
      </w:r>
      <w:r>
        <w:rPr>
          <w:rFonts w:hint="cs"/>
          <w:rtl/>
        </w:rPr>
        <w:t xml:space="preserve"> טענה כי אין בענייננו כל אינדיקצי</w:t>
      </w:r>
      <w:r>
        <w:rPr>
          <w:rFonts w:hint="eastAsia"/>
          <w:rtl/>
        </w:rPr>
        <w:t>ה</w:t>
      </w:r>
      <w:r>
        <w:rPr>
          <w:rFonts w:hint="cs"/>
          <w:rtl/>
        </w:rPr>
        <w:t xml:space="preserve"> לייבוא קודם. מסכי המחשב ובהם הסמים נתפסו ללא מידע מודיעיני. בנוסף, הסמים נתפסו מיד בשדה התעופה והמסכים נשלחו ריקים למשרדו של הנאשם, כך שאין חולק שהוא לא מכר את הסמים ולא הפיק כל רווח כלכלי.</w:t>
      </w:r>
    </w:p>
    <w:p w14:paraId="51313E4A" w14:textId="77777777" w:rsidR="009D717C" w:rsidRDefault="009D717C" w:rsidP="009D717C">
      <w:pPr>
        <w:spacing w:line="360" w:lineRule="auto"/>
        <w:jc w:val="both"/>
        <w:rPr>
          <w:rtl/>
        </w:rPr>
      </w:pPr>
      <w:r>
        <w:rPr>
          <w:rFonts w:hint="cs"/>
          <w:rtl/>
        </w:rPr>
        <w:t>מגרסת הנאשם במשטרה עולה כי הכספים אליהם מתייחס</w:t>
      </w:r>
      <w:r>
        <w:rPr>
          <w:rFonts w:hint="eastAsia"/>
          <w:rtl/>
        </w:rPr>
        <w:t>ת</w:t>
      </w:r>
      <w:r>
        <w:rPr>
          <w:rFonts w:hint="cs"/>
          <w:rtl/>
        </w:rPr>
        <w:t xml:space="preserve"> המאשימה כ"כספי סמים" מקורם בהלוואות שקיבל, בין היתר מאמו, ממשיכות בעלים מתוך העסק, מחובות בעבור מחשבים שקיבל לידיו ולא שילם עבורם וכיוצא באלה, וממילא אין כל ראיה לכך שהכספים שחילוטם מתבקש מקורם בעסקאות סמים. נטען שחלק מהכספים התפוסים מקורם במכירות מחשבים לאחרים בסך של כ-300,000 אלף ₪; מהודעות שותפיו של הנאשם לעסק הקודם (שי בלומנפלד ואבי מלר) עלה כי הנאשם ביצע משיכות מהעסק בסכום של כ-1.2 מיליון ₪ כתוצאה מהתמכרותו להימורים; מעדותה של אמו של הנאשם עלה כי הלוותה לנאשם סכום של 500,000 ₪, מעדותו של תומר אליצור עלה כי לנאשם חוב של מעל מיליון ₪ בגין מחשבים שסופקו לו ותמורתם לא שולמה; הראיות מצביעות על העברות כספים בסך כולל של 300,000 ₪ מהחשבון העסקי לידי אלברט חזקיה בגין שכירות (</w:t>
      </w:r>
      <w:r w:rsidRPr="0067366C">
        <w:rPr>
          <w:rFonts w:hint="cs"/>
          <w:b/>
          <w:bCs/>
          <w:rtl/>
        </w:rPr>
        <w:t>נע/2</w:t>
      </w:r>
      <w:r>
        <w:rPr>
          <w:rFonts w:hint="cs"/>
          <w:rtl/>
        </w:rPr>
        <w:t>).</w:t>
      </w:r>
    </w:p>
    <w:p w14:paraId="692F8C26" w14:textId="77777777" w:rsidR="009D717C" w:rsidRDefault="009D717C" w:rsidP="009D717C">
      <w:pPr>
        <w:spacing w:line="360" w:lineRule="auto"/>
        <w:jc w:val="both"/>
        <w:rPr>
          <w:rtl/>
        </w:rPr>
      </w:pPr>
      <w:r>
        <w:rPr>
          <w:rFonts w:hint="cs"/>
          <w:rtl/>
        </w:rPr>
        <w:t>בכל הנוגע לשעון ה"רולקס" נטען כי בהתאם לחוות דעת מחברת שעונים הרי שמדובר בשווי של כ-30,000 אלף דולר ולא 280,000 ₪ כפי שנטען על ידי המאשימה.</w:t>
      </w:r>
    </w:p>
    <w:p w14:paraId="602083E4" w14:textId="77777777" w:rsidR="009D717C" w:rsidRDefault="009D717C" w:rsidP="009D717C">
      <w:pPr>
        <w:spacing w:line="360" w:lineRule="auto"/>
        <w:jc w:val="both"/>
        <w:rPr>
          <w:rtl/>
        </w:rPr>
      </w:pPr>
      <w:r>
        <w:rPr>
          <w:rFonts w:hint="cs"/>
          <w:rtl/>
        </w:rPr>
        <w:t>בכל הנוגע לכספי ההפקדה שבוצעה לצורך שחרור כלי הרכב, הרי שמדובר בהפקדו</w:t>
      </w:r>
      <w:r>
        <w:rPr>
          <w:rFonts w:hint="eastAsia"/>
          <w:rtl/>
        </w:rPr>
        <w:t>ת</w:t>
      </w:r>
      <w:r>
        <w:rPr>
          <w:rFonts w:hint="cs"/>
          <w:rtl/>
        </w:rPr>
        <w:t xml:space="preserve"> בסך של כ- 170,000 ₪ אשר בוצעו על ידי מר יוסי גן (גנגינה), חברו של הנאשם.</w:t>
      </w:r>
    </w:p>
    <w:p w14:paraId="5A70A5DB" w14:textId="77777777" w:rsidR="009D717C" w:rsidRDefault="009D717C" w:rsidP="009D717C">
      <w:pPr>
        <w:spacing w:line="360" w:lineRule="auto"/>
        <w:jc w:val="both"/>
        <w:rPr>
          <w:rtl/>
        </w:rPr>
      </w:pPr>
      <w:r>
        <w:rPr>
          <w:rFonts w:hint="cs"/>
          <w:rtl/>
        </w:rPr>
        <w:t>בנסיבות אלה, טענה ב"כ הנאשם שכל הראיות מעלות תמונה לפיה מחד הנאשם חייב כספים רבים, ומאידך, חי חיי פאר, קונה כלי רכב, משלם שכירות גבוהה, תוך שהוא מכור להימורים, אך הכספים מקורם בהלוואות שנטל, משיכות שלא כדין שביצע מהעסק המשותף, קניית מחשבים מאחרים ללא העברת התמורה ומכירת מחשבים לאחרים.</w:t>
      </w:r>
    </w:p>
    <w:p w14:paraId="2E97AF35" w14:textId="77777777" w:rsidR="009D717C" w:rsidRDefault="009D717C" w:rsidP="009D717C">
      <w:pPr>
        <w:spacing w:line="360" w:lineRule="auto"/>
        <w:jc w:val="both"/>
        <w:rPr>
          <w:rtl/>
        </w:rPr>
      </w:pPr>
      <w:r>
        <w:rPr>
          <w:rFonts w:hint="cs"/>
          <w:rtl/>
        </w:rPr>
        <w:t>לאור כל האמור, נוכח היעדר ראיות ממשיות וחד משמעיות לכך שהכספים האמורים מקורם בעסקאות סמים, ומאחר שהוכח כי מדובר בכספים שמקורם חוקי, הרי שיש להורות על השבת הכספים, כולל הרכוש התפוס, לידי הנאשם.</w:t>
      </w:r>
    </w:p>
    <w:p w14:paraId="0C294645" w14:textId="77777777" w:rsidR="009D717C" w:rsidRDefault="009D717C" w:rsidP="009D717C">
      <w:pPr>
        <w:spacing w:line="360" w:lineRule="auto"/>
        <w:jc w:val="both"/>
        <w:rPr>
          <w:b/>
          <w:bCs/>
          <w:rtl/>
        </w:rPr>
      </w:pPr>
    </w:p>
    <w:p w14:paraId="26797985" w14:textId="77777777" w:rsidR="009D717C" w:rsidRPr="004219DE" w:rsidRDefault="009D717C" w:rsidP="009D717C">
      <w:pPr>
        <w:spacing w:line="360" w:lineRule="auto"/>
        <w:jc w:val="both"/>
        <w:rPr>
          <w:b/>
          <w:bCs/>
          <w:u w:val="single"/>
          <w:rtl/>
        </w:rPr>
      </w:pPr>
      <w:r w:rsidRPr="004219DE">
        <w:rPr>
          <w:rFonts w:hint="cs"/>
          <w:b/>
          <w:bCs/>
          <w:u w:val="single"/>
          <w:rtl/>
        </w:rPr>
        <w:t>דיון והכרעה</w:t>
      </w:r>
    </w:p>
    <w:p w14:paraId="1D379C7D" w14:textId="77777777" w:rsidR="009D717C" w:rsidRDefault="009D717C" w:rsidP="009D717C">
      <w:pPr>
        <w:spacing w:line="360" w:lineRule="auto"/>
        <w:rPr>
          <w:rtl/>
        </w:rPr>
      </w:pPr>
      <w:r>
        <w:rPr>
          <w:rFonts w:hint="cs"/>
          <w:rtl/>
        </w:rPr>
        <w:t>33.</w:t>
      </w:r>
      <w:r>
        <w:rPr>
          <w:rFonts w:hint="cs"/>
          <w:rtl/>
        </w:rPr>
        <w:tab/>
        <w:t xml:space="preserve">סוגיית חילוט רכושו של נאשם בהליך פלילי מוסדרת </w:t>
      </w:r>
      <w:hyperlink r:id="rId65" w:history="1">
        <w:r w:rsidR="00D11369" w:rsidRPr="00D11369">
          <w:rPr>
            <w:color w:val="0000FF"/>
            <w:u w:val="single"/>
            <w:rtl/>
          </w:rPr>
          <w:t>בסעיף 36א'</w:t>
        </w:r>
      </w:hyperlink>
      <w:r>
        <w:rPr>
          <w:rFonts w:hint="cs"/>
          <w:rtl/>
        </w:rPr>
        <w:t xml:space="preserve"> לפקודת הסמים </w:t>
      </w:r>
      <w:r>
        <w:rPr>
          <w:rtl/>
        </w:rPr>
        <w:t>–</w:t>
      </w:r>
    </w:p>
    <w:p w14:paraId="797B3196" w14:textId="77777777" w:rsidR="009D717C" w:rsidRPr="002A0F85" w:rsidRDefault="009D717C" w:rsidP="009D717C">
      <w:pPr>
        <w:spacing w:line="360" w:lineRule="auto"/>
        <w:jc w:val="both"/>
        <w:rPr>
          <w:b/>
          <w:bCs/>
          <w:rtl/>
        </w:rPr>
      </w:pPr>
      <w:r w:rsidRPr="002A0F85">
        <w:rPr>
          <w:rFonts w:hint="cs"/>
          <w:b/>
          <w:bCs/>
          <w:rtl/>
        </w:rPr>
        <w:t xml:space="preserve">"36א (א) </w:t>
      </w:r>
      <w:r w:rsidRPr="002A0F85">
        <w:rPr>
          <w:b/>
          <w:bCs/>
          <w:rtl/>
        </w:rPr>
        <w:t>הורשע אדם בעבירה של עסקת סמים, יצווה בית המשפט, זולת אם סבר שלא לעשות כן מנימוקים מיוחדים שיפרט, כי בנוסף לכל עונש יחולט לאוצר המדינה כל רכוש שהוא –</w:t>
      </w:r>
    </w:p>
    <w:p w14:paraId="062A40F4" w14:textId="77777777" w:rsidR="009D717C" w:rsidRPr="002A0F85" w:rsidRDefault="009D717C" w:rsidP="009D717C">
      <w:pPr>
        <w:spacing w:line="360" w:lineRule="auto"/>
        <w:jc w:val="both"/>
        <w:rPr>
          <w:b/>
          <w:bCs/>
          <w:rtl/>
        </w:rPr>
      </w:pPr>
      <w:r w:rsidRPr="002A0F85">
        <w:rPr>
          <w:b/>
          <w:bCs/>
          <w:rtl/>
        </w:rPr>
        <w:t>(1)  רכוש ששימש או נועד לשמש כאמצעי לביצוע העבירה או ששימש או נועד לשמש כדי לאפשר את ביצוע העבירה;</w:t>
      </w:r>
    </w:p>
    <w:p w14:paraId="1E0A950D" w14:textId="77777777" w:rsidR="009D717C" w:rsidRPr="002A0F85" w:rsidRDefault="009D717C" w:rsidP="009D717C">
      <w:pPr>
        <w:spacing w:line="360" w:lineRule="auto"/>
        <w:jc w:val="both"/>
        <w:rPr>
          <w:b/>
          <w:bCs/>
          <w:rtl/>
        </w:rPr>
      </w:pPr>
      <w:r w:rsidRPr="002A0F85">
        <w:rPr>
          <w:b/>
          <w:bCs/>
          <w:rtl/>
        </w:rPr>
        <w:t>(2)  רכוש שהושג, במישרין או בעקיפין, כשכר העבירה או כתוצאה מביצוע העבירה, או שיועד לכך.</w:t>
      </w:r>
    </w:p>
    <w:p w14:paraId="1704E758" w14:textId="77777777" w:rsidR="009D717C" w:rsidRPr="002A0F85" w:rsidRDefault="009D717C" w:rsidP="009D717C">
      <w:pPr>
        <w:spacing w:line="360" w:lineRule="auto"/>
        <w:jc w:val="both"/>
        <w:rPr>
          <w:b/>
          <w:bCs/>
          <w:rtl/>
        </w:rPr>
      </w:pPr>
      <w:r w:rsidRPr="002A0F85">
        <w:rPr>
          <w:b/>
          <w:bCs/>
          <w:rtl/>
        </w:rPr>
        <w:t>לענ</w:t>
      </w:r>
      <w:r w:rsidRPr="002A0F85">
        <w:rPr>
          <w:rFonts w:hint="cs"/>
          <w:b/>
          <w:bCs/>
          <w:rtl/>
        </w:rPr>
        <w:t>י</w:t>
      </w:r>
      <w:r>
        <w:rPr>
          <w:b/>
          <w:bCs/>
          <w:rtl/>
        </w:rPr>
        <w:t>ין פסקאות (1) ו-(2) –</w:t>
      </w:r>
      <w:r>
        <w:rPr>
          <w:rFonts w:hint="cs"/>
          <w:b/>
          <w:bCs/>
          <w:rtl/>
        </w:rPr>
        <w:t>'</w:t>
      </w:r>
      <w:r>
        <w:rPr>
          <w:b/>
          <w:bCs/>
          <w:rtl/>
        </w:rPr>
        <w:t>ביצוע העבירה</w:t>
      </w:r>
      <w:r>
        <w:rPr>
          <w:rFonts w:hint="cs"/>
          <w:b/>
          <w:bCs/>
          <w:rtl/>
        </w:rPr>
        <w:t>'</w:t>
      </w:r>
      <w:r w:rsidRPr="002A0F85">
        <w:rPr>
          <w:b/>
          <w:bCs/>
          <w:rtl/>
        </w:rPr>
        <w:t xml:space="preserve"> – לרבות ביצוע כל עבירה אחרת של עסקת סמים, אף אם לא הורשע בה הנידון, ובלבד שהיא קשורה לעבירה שבה הוא הורשע.</w:t>
      </w:r>
    </w:p>
    <w:p w14:paraId="322BE9B8" w14:textId="77777777" w:rsidR="009D717C" w:rsidRDefault="009D717C" w:rsidP="009D717C">
      <w:pPr>
        <w:spacing w:line="360" w:lineRule="auto"/>
        <w:jc w:val="both"/>
        <w:rPr>
          <w:b/>
          <w:bCs/>
          <w:rtl/>
        </w:rPr>
      </w:pPr>
    </w:p>
    <w:p w14:paraId="59B20E03" w14:textId="77777777" w:rsidR="009D717C" w:rsidRPr="002A0F85" w:rsidRDefault="009D717C" w:rsidP="009D717C">
      <w:pPr>
        <w:spacing w:line="360" w:lineRule="auto"/>
        <w:jc w:val="both"/>
        <w:rPr>
          <w:b/>
          <w:bCs/>
          <w:rtl/>
        </w:rPr>
      </w:pPr>
      <w:r w:rsidRPr="002A0F85">
        <w:rPr>
          <w:b/>
          <w:bCs/>
          <w:rtl/>
        </w:rPr>
        <w:t>(ב) בית המשפט שהרשיע אדם בעבירה של עסקת סמים והוכח לו כי הנידון הפיק רווח מעבירה של עסקת סמים או שהיה אמור להפיק רווח מעבירה כאמור, יקבע בהכרעת הדין, על פי בקשת תובע, שהנידון הוא סוחר סמים ומשעשה כן – יצווה בגזר הדין, כי בנוסף לכל עונש יחולט לאוצר המדינה כל רכוש של הנידון שהושג בעבירה של עסקת סמים, אלא אם כן סבר שלא לעשות כן מנימוקים מיוחדים שיפרט.</w:t>
      </w:r>
    </w:p>
    <w:p w14:paraId="1ED05E96" w14:textId="77777777" w:rsidR="009D717C" w:rsidRPr="00274490" w:rsidRDefault="009D717C" w:rsidP="009D717C">
      <w:pPr>
        <w:spacing w:line="360" w:lineRule="auto"/>
        <w:jc w:val="both"/>
        <w:rPr>
          <w:rtl/>
        </w:rPr>
      </w:pPr>
      <w:r w:rsidRPr="002A0F85">
        <w:rPr>
          <w:b/>
          <w:bCs/>
          <w:rtl/>
        </w:rPr>
        <w:t>(ג)</w:t>
      </w:r>
      <w:r w:rsidRPr="002A0F85">
        <w:rPr>
          <w:rFonts w:hint="cs"/>
          <w:b/>
          <w:bCs/>
          <w:rtl/>
        </w:rPr>
        <w:t xml:space="preserve"> </w:t>
      </w:r>
      <w:r w:rsidRPr="002A0F85">
        <w:rPr>
          <w:b/>
          <w:bCs/>
          <w:rtl/>
        </w:rPr>
        <w:t>לא יצווה בית משפט על חילוט כאמור בסעיף זה אלא לאחר שנתן לנידון וכן אם הם ידועים לבעל הרכוש, למי שהרכוש נמצא בחזקתו או בשליטתו ולמי שטוען לזכות ברכוש (להלן – הטוען לזכות ברכוש), הזדמנות להשמיע את טענותיהם</w:t>
      </w:r>
      <w:r>
        <w:rPr>
          <w:rFonts w:hint="cs"/>
          <w:b/>
          <w:bCs/>
          <w:rtl/>
        </w:rPr>
        <w:t>...</w:t>
      </w:r>
      <w:r w:rsidRPr="002A0F85">
        <w:rPr>
          <w:b/>
          <w:bCs/>
          <w:rtl/>
        </w:rPr>
        <w:t>.</w:t>
      </w:r>
      <w:r w:rsidRPr="002A0F85">
        <w:rPr>
          <w:rFonts w:hint="cs"/>
          <w:b/>
          <w:bCs/>
          <w:rtl/>
        </w:rPr>
        <w:t>"</w:t>
      </w:r>
      <w:r>
        <w:rPr>
          <w:rFonts w:hint="cs"/>
          <w:rtl/>
        </w:rPr>
        <w:t>.</w:t>
      </w:r>
    </w:p>
    <w:p w14:paraId="3AC95DA2" w14:textId="77777777" w:rsidR="009D717C" w:rsidRDefault="009D717C" w:rsidP="009D717C">
      <w:pPr>
        <w:spacing w:line="360" w:lineRule="auto"/>
        <w:rPr>
          <w:rtl/>
        </w:rPr>
      </w:pPr>
    </w:p>
    <w:p w14:paraId="5A19F215" w14:textId="77777777" w:rsidR="009D717C" w:rsidRDefault="009D717C" w:rsidP="009D717C">
      <w:pPr>
        <w:spacing w:line="360" w:lineRule="auto"/>
        <w:jc w:val="both"/>
        <w:rPr>
          <w:rtl/>
        </w:rPr>
      </w:pPr>
      <w:r>
        <w:rPr>
          <w:rFonts w:hint="cs"/>
          <w:rtl/>
        </w:rPr>
        <w:t>34.</w:t>
      </w:r>
      <w:r>
        <w:rPr>
          <w:rFonts w:hint="cs"/>
          <w:rtl/>
        </w:rPr>
        <w:tab/>
        <w:t xml:space="preserve">במעמד הכרעת הדין, ביום 8.7.18, הוכרז הנאשם כסוחר סמים. לאור זאת, קמה בעניינו חזקה, הניתנת לסתירה, לפיה כל רכושו ייראה כרכוש שהושג בעבירה של עסקת סמים, אלא אם יוכיח שהאמצעים להשגת הרכוש היו כשרים. זאת בשל הקושי הטבוע בהתחקות אחר מקורו של נתיב הכסף בעסקאות סמים, וכשהדרך להוכחת החזקת כספים ורכוש שמקורם חוקי, קלה עבור הנאשם. וכך לשון הסעיף </w:t>
      </w:r>
      <w:r>
        <w:rPr>
          <w:rtl/>
        </w:rPr>
        <w:t>–</w:t>
      </w:r>
    </w:p>
    <w:p w14:paraId="3068EE7D" w14:textId="77777777" w:rsidR="009D717C" w:rsidRPr="00380AF8" w:rsidRDefault="009D717C" w:rsidP="009D717C">
      <w:pPr>
        <w:spacing w:line="360" w:lineRule="auto"/>
        <w:jc w:val="both"/>
        <w:rPr>
          <w:b/>
          <w:bCs/>
          <w:rtl/>
        </w:rPr>
      </w:pPr>
      <w:r w:rsidRPr="00380AF8">
        <w:rPr>
          <w:b/>
          <w:bCs/>
          <w:rtl/>
        </w:rPr>
        <w:t>"</w:t>
      </w:r>
      <w:r>
        <w:rPr>
          <w:rFonts w:hint="cs"/>
          <w:b/>
          <w:bCs/>
          <w:rtl/>
        </w:rPr>
        <w:t xml:space="preserve">36(1)(6) </w:t>
      </w:r>
      <w:r w:rsidRPr="00380AF8">
        <w:rPr>
          <w:b/>
          <w:bCs/>
          <w:rtl/>
        </w:rPr>
        <w:t>קבע בית המשפט לפי סעי</w:t>
      </w:r>
      <w:r>
        <w:rPr>
          <w:b/>
          <w:bCs/>
          <w:rtl/>
        </w:rPr>
        <w:t>ף 36א(ב) שנידון הוא סוחר סמים –</w:t>
      </w:r>
    </w:p>
    <w:p w14:paraId="4492099A" w14:textId="77777777" w:rsidR="009D717C" w:rsidRPr="00380AF8" w:rsidRDefault="009D717C" w:rsidP="009D717C">
      <w:pPr>
        <w:spacing w:line="360" w:lineRule="auto"/>
        <w:jc w:val="both"/>
        <w:rPr>
          <w:b/>
          <w:bCs/>
          <w:rtl/>
        </w:rPr>
      </w:pPr>
      <w:r w:rsidRPr="00380AF8">
        <w:rPr>
          <w:b/>
          <w:bCs/>
          <w:rtl/>
        </w:rPr>
        <w:t>(א) כל רכוש של אדם כאמור, ורכוש של בן זוגו ושל ילדיו אשר טרם מלאו להם עשרים ואחת שנים, וכן רכוש של אדם אחר שהנידון מימן את רכישתו או העבירו לאותו אדם ללא תמורה, ייראה כרכ</w:t>
      </w:r>
      <w:r>
        <w:rPr>
          <w:b/>
          <w:bCs/>
          <w:rtl/>
        </w:rPr>
        <w:t>וש של הנידון שהושג בעבירה של ע</w:t>
      </w:r>
      <w:r w:rsidRPr="00380AF8">
        <w:rPr>
          <w:b/>
          <w:bCs/>
          <w:rtl/>
        </w:rPr>
        <w:t>סקת סמים, אלא אם כן הוכיח הנידון אחת מאלה:</w:t>
      </w:r>
    </w:p>
    <w:p w14:paraId="31872AC5" w14:textId="77777777" w:rsidR="009D717C" w:rsidRPr="00380AF8" w:rsidRDefault="009D717C" w:rsidP="009D717C">
      <w:pPr>
        <w:spacing w:line="360" w:lineRule="auto"/>
        <w:jc w:val="both"/>
        <w:rPr>
          <w:b/>
          <w:bCs/>
          <w:rtl/>
        </w:rPr>
      </w:pPr>
      <w:r w:rsidRPr="00380AF8">
        <w:rPr>
          <w:b/>
          <w:bCs/>
          <w:rtl/>
        </w:rPr>
        <w:t>(אא) האמצעים להשגת הרכוש היו חוקיים</w:t>
      </w:r>
      <w:r>
        <w:rPr>
          <w:rFonts w:hint="cs"/>
          <w:b/>
          <w:bCs/>
          <w:rtl/>
        </w:rPr>
        <w:t>.</w:t>
      </w:r>
    </w:p>
    <w:p w14:paraId="29808888" w14:textId="77777777" w:rsidR="009D717C" w:rsidRPr="00380AF8" w:rsidRDefault="009D717C" w:rsidP="009D717C">
      <w:pPr>
        <w:spacing w:line="360" w:lineRule="auto"/>
        <w:jc w:val="both"/>
        <w:rPr>
          <w:b/>
          <w:bCs/>
          <w:rtl/>
        </w:rPr>
      </w:pPr>
      <w:r w:rsidRPr="00380AF8">
        <w:rPr>
          <w:b/>
          <w:bCs/>
          <w:rtl/>
        </w:rPr>
        <w:t xml:space="preserve"> (בב) הרכוש הגיע לידיו או לידי בעליו לא מאוחר משמונה שנים שקדמו ליום הגשת כתב האישום בשל העבירה שעליה נדון</w:t>
      </w:r>
      <w:r>
        <w:rPr>
          <w:rFonts w:hint="cs"/>
          <w:b/>
          <w:bCs/>
          <w:rtl/>
        </w:rPr>
        <w:t>.</w:t>
      </w:r>
    </w:p>
    <w:p w14:paraId="43028F64" w14:textId="77777777" w:rsidR="009D717C" w:rsidRPr="00380AF8" w:rsidRDefault="009D717C" w:rsidP="009D717C">
      <w:pPr>
        <w:spacing w:line="360" w:lineRule="auto"/>
        <w:jc w:val="both"/>
        <w:rPr>
          <w:b/>
          <w:bCs/>
          <w:rtl/>
        </w:rPr>
      </w:pPr>
      <w:r>
        <w:rPr>
          <w:b/>
          <w:bCs/>
          <w:rtl/>
        </w:rPr>
        <w:t xml:space="preserve">(ב) </w:t>
      </w:r>
      <w:r w:rsidRPr="00380AF8">
        <w:rPr>
          <w:b/>
          <w:bCs/>
          <w:rtl/>
        </w:rPr>
        <w:t>כל רכוש שנמצא בחזקתו או בחשבונו של הנידון, ייראה כרכוש שלו, אלא אם כן הוכיח שהרכוש הוא של זולתו שאי</w:t>
      </w:r>
      <w:r>
        <w:rPr>
          <w:b/>
          <w:bCs/>
          <w:rtl/>
        </w:rPr>
        <w:t>נו אחד האנשים המפורטים בפסקה(א</w:t>
      </w:r>
      <w:r>
        <w:rPr>
          <w:rFonts w:hint="cs"/>
          <w:b/>
          <w:bCs/>
          <w:rtl/>
        </w:rPr>
        <w:t>)".</w:t>
      </w:r>
    </w:p>
    <w:p w14:paraId="5443BBD4" w14:textId="77777777" w:rsidR="009D717C" w:rsidRDefault="009D717C" w:rsidP="009D717C">
      <w:pPr>
        <w:spacing w:line="360" w:lineRule="auto"/>
        <w:jc w:val="both"/>
        <w:rPr>
          <w:rtl/>
        </w:rPr>
      </w:pPr>
    </w:p>
    <w:p w14:paraId="45899F50" w14:textId="77777777" w:rsidR="009D717C" w:rsidRDefault="009D717C" w:rsidP="009D717C">
      <w:pPr>
        <w:spacing w:line="360" w:lineRule="auto"/>
        <w:jc w:val="both"/>
        <w:rPr>
          <w:rtl/>
        </w:rPr>
      </w:pPr>
      <w:r>
        <w:rPr>
          <w:rFonts w:hint="cs"/>
          <w:rtl/>
        </w:rPr>
        <w:t>35.</w:t>
      </w:r>
      <w:r>
        <w:rPr>
          <w:rFonts w:hint="cs"/>
          <w:rtl/>
        </w:rPr>
        <w:tab/>
        <w:t xml:space="preserve">מן המקובץ עולה, כי נוכח העובדה שאין מחלוקת שהכספים, כלי הרכב והשעון הם בבעלות הנאשם ושייכים לו, ונוכח העובדה שהנאשם הוכרז כסוחר סמים, קמה חזקה שרכוש זה נצבר והושג בעבירה של עסקת סמים, על כן, נטל הפרכת החזקה הנ"ל עובר לכתפי הנאשם להוכיח ברמת הטיית מאזן ההסתברויות, כי מקורו של הכסף חוקי, כשעליו להציג </w:t>
      </w:r>
      <w:r>
        <w:rPr>
          <w:rtl/>
        </w:rPr>
        <w:t>גר</w:t>
      </w:r>
      <w:r>
        <w:rPr>
          <w:rFonts w:hint="cs"/>
          <w:rtl/>
        </w:rPr>
        <w:t>סה</w:t>
      </w:r>
      <w:r>
        <w:rPr>
          <w:rtl/>
        </w:rPr>
        <w:t xml:space="preserve"> מסתברת והגיונית יותר מ</w:t>
      </w:r>
      <w:r>
        <w:rPr>
          <w:rFonts w:hint="cs"/>
          <w:rtl/>
        </w:rPr>
        <w:t>גרסת המאשימה לפיה הכספים והרכוש מקורם בעסקאות סמים (</w:t>
      </w:r>
      <w:hyperlink r:id="rId66" w:history="1">
        <w:r w:rsidR="00E20009" w:rsidRPr="00E20009">
          <w:rPr>
            <w:color w:val="0000FF"/>
            <w:u w:val="single"/>
            <w:rtl/>
          </w:rPr>
          <w:t>ע"פ 4496/04</w:t>
        </w:r>
      </w:hyperlink>
      <w:r w:rsidRPr="00380AF8">
        <w:rPr>
          <w:rtl/>
        </w:rPr>
        <w:t xml:space="preserve"> </w:t>
      </w:r>
      <w:r w:rsidRPr="00380AF8">
        <w:rPr>
          <w:b/>
          <w:bCs/>
          <w:rtl/>
        </w:rPr>
        <w:t>מחאג'נה נ' מדינת ישראל</w:t>
      </w:r>
      <w:r w:rsidRPr="00380AF8">
        <w:rPr>
          <w:rtl/>
        </w:rPr>
        <w:t xml:space="preserve"> (</w:t>
      </w:r>
      <w:r>
        <w:rPr>
          <w:rtl/>
        </w:rPr>
        <w:t>11.</w:t>
      </w:r>
      <w:r>
        <w:rPr>
          <w:rFonts w:hint="cs"/>
          <w:rtl/>
        </w:rPr>
        <w:t>9</w:t>
      </w:r>
      <w:r>
        <w:rPr>
          <w:rtl/>
        </w:rPr>
        <w:t>.</w:t>
      </w:r>
      <w:r w:rsidRPr="00380AF8">
        <w:rPr>
          <w:rtl/>
        </w:rPr>
        <w:t>05)</w:t>
      </w:r>
      <w:r>
        <w:rPr>
          <w:rFonts w:hint="cs"/>
          <w:rtl/>
        </w:rPr>
        <w:t xml:space="preserve">; </w:t>
      </w:r>
      <w:hyperlink r:id="rId67" w:history="1">
        <w:r w:rsidR="00E20009" w:rsidRPr="00E20009">
          <w:rPr>
            <w:color w:val="0000FF"/>
            <w:u w:val="single"/>
            <w:rtl/>
          </w:rPr>
          <w:t>ע"פ 7598/95 בן שטרית נ' מדינת ישראל, פד"י נב</w:t>
        </w:r>
      </w:hyperlink>
      <w:r>
        <w:rPr>
          <w:rtl/>
        </w:rPr>
        <w:t xml:space="preserve">(2) 385, </w:t>
      </w:r>
      <w:r>
        <w:rPr>
          <w:rFonts w:hint="cs"/>
          <w:rtl/>
        </w:rPr>
        <w:t>ב</w:t>
      </w:r>
      <w:r>
        <w:rPr>
          <w:rtl/>
        </w:rPr>
        <w:t>פסקה 9</w:t>
      </w:r>
      <w:r>
        <w:rPr>
          <w:rFonts w:hint="cs"/>
          <w:rtl/>
        </w:rPr>
        <w:t>).</w:t>
      </w:r>
    </w:p>
    <w:p w14:paraId="4BB19E19" w14:textId="77777777" w:rsidR="009D717C" w:rsidRDefault="009D717C" w:rsidP="009D717C">
      <w:pPr>
        <w:spacing w:line="360" w:lineRule="auto"/>
        <w:jc w:val="both"/>
        <w:rPr>
          <w:rtl/>
        </w:rPr>
      </w:pPr>
    </w:p>
    <w:p w14:paraId="780AFD58" w14:textId="77777777" w:rsidR="009D717C" w:rsidRDefault="009D717C" w:rsidP="009D717C">
      <w:pPr>
        <w:spacing w:line="360" w:lineRule="auto"/>
        <w:jc w:val="both"/>
        <w:rPr>
          <w:rtl/>
        </w:rPr>
      </w:pPr>
      <w:r>
        <w:rPr>
          <w:rFonts w:hint="cs"/>
          <w:rtl/>
        </w:rPr>
        <w:t>36.</w:t>
      </w:r>
      <w:r>
        <w:rPr>
          <w:rtl/>
        </w:rPr>
        <w:tab/>
      </w:r>
      <w:r>
        <w:rPr>
          <w:rFonts w:hint="cs"/>
          <w:rtl/>
        </w:rPr>
        <w:t>הגם שאין אינדיקציה לייבוא קודם בענייננו, הרי שעסקינן בנאשם שהחזיק ב</w:t>
      </w:r>
      <w:r w:rsidRPr="00C965A6">
        <w:rPr>
          <w:rFonts w:hint="cs"/>
          <w:b/>
          <w:bCs/>
          <w:rtl/>
        </w:rPr>
        <w:t>למעלה מחצי מיליון</w:t>
      </w:r>
      <w:r>
        <w:rPr>
          <w:rFonts w:hint="cs"/>
          <w:b/>
          <w:bCs/>
          <w:rtl/>
        </w:rPr>
        <w:t xml:space="preserve"> ₪ </w:t>
      </w:r>
      <w:r w:rsidRPr="00026197">
        <w:rPr>
          <w:rFonts w:hint="cs"/>
          <w:b/>
          <w:bCs/>
          <w:rtl/>
        </w:rPr>
        <w:t>במזומן</w:t>
      </w:r>
      <w:r>
        <w:rPr>
          <w:rFonts w:hint="cs"/>
          <w:rtl/>
        </w:rPr>
        <w:t xml:space="preserve">, אשר הוחזקו בחדר ארונות בביתו של הנאשם; סכום נוסף של </w:t>
      </w:r>
      <w:r w:rsidRPr="00AA4216">
        <w:rPr>
          <w:rFonts w:hint="cs"/>
          <w:b/>
          <w:bCs/>
          <w:rtl/>
        </w:rPr>
        <w:t>אלפי</w:t>
      </w:r>
      <w:r>
        <w:rPr>
          <w:rFonts w:hint="cs"/>
          <w:rtl/>
        </w:rPr>
        <w:t xml:space="preserve"> </w:t>
      </w:r>
      <w:r w:rsidRPr="00AA4216">
        <w:rPr>
          <w:rFonts w:hint="cs"/>
          <w:b/>
          <w:bCs/>
          <w:rtl/>
        </w:rPr>
        <w:t>יורו ופאונדים</w:t>
      </w:r>
      <w:r>
        <w:rPr>
          <w:rFonts w:hint="cs"/>
          <w:rtl/>
        </w:rPr>
        <w:t xml:space="preserve">; סך של </w:t>
      </w:r>
      <w:r w:rsidRPr="00C965A6">
        <w:rPr>
          <w:rFonts w:hint="cs"/>
          <w:b/>
          <w:bCs/>
          <w:rtl/>
        </w:rPr>
        <w:t>18,100 ₪ במזומן</w:t>
      </w:r>
      <w:r>
        <w:rPr>
          <w:rFonts w:hint="cs"/>
          <w:rtl/>
        </w:rPr>
        <w:t xml:space="preserve"> שנמצא בתיקו האישי, </w:t>
      </w:r>
      <w:r w:rsidRPr="00C965A6">
        <w:rPr>
          <w:rFonts w:hint="cs"/>
          <w:b/>
          <w:bCs/>
          <w:rtl/>
        </w:rPr>
        <w:t>2,800 ₪</w:t>
      </w:r>
      <w:r>
        <w:rPr>
          <w:rFonts w:hint="cs"/>
          <w:rtl/>
        </w:rPr>
        <w:t xml:space="preserve"> נוספים שנמצאו במשרדו, דהיינו, סכומי כסף גדולים מאוד, במזומן, לגביהם מלמדנו ניסיון החיים והשכל הישר כי נדיר שימצאו בביתו ובתיקו של אדם כדבר שבשגרה, כל זאת לצד </w:t>
      </w:r>
      <w:r w:rsidRPr="00C965A6">
        <w:rPr>
          <w:rFonts w:hint="cs"/>
          <w:b/>
          <w:bCs/>
          <w:rtl/>
        </w:rPr>
        <w:t>כ-300,000 ₪</w:t>
      </w:r>
      <w:r>
        <w:rPr>
          <w:rFonts w:hint="cs"/>
          <w:rtl/>
        </w:rPr>
        <w:t xml:space="preserve"> שנתפסו בחשבון הבנק העסקי של הנאשם; </w:t>
      </w:r>
      <w:r w:rsidRPr="00C965A6">
        <w:rPr>
          <w:rFonts w:hint="cs"/>
          <w:b/>
          <w:bCs/>
          <w:rtl/>
        </w:rPr>
        <w:t>שני רכבי יוקרה מסוג יגואר וריינג' רובר ב</w:t>
      </w:r>
      <w:r>
        <w:rPr>
          <w:rFonts w:hint="cs"/>
          <w:b/>
          <w:bCs/>
          <w:rtl/>
        </w:rPr>
        <w:t>שווי של למעלה מ</w:t>
      </w:r>
      <w:r w:rsidRPr="00C965A6">
        <w:rPr>
          <w:rFonts w:hint="cs"/>
          <w:b/>
          <w:bCs/>
          <w:rtl/>
        </w:rPr>
        <w:t>חצי מיליון ₪</w:t>
      </w:r>
      <w:r>
        <w:rPr>
          <w:rFonts w:hint="cs"/>
          <w:rtl/>
        </w:rPr>
        <w:t>; ו</w:t>
      </w:r>
      <w:r w:rsidRPr="00274490">
        <w:rPr>
          <w:rFonts w:hint="cs"/>
          <w:b/>
          <w:bCs/>
          <w:rtl/>
        </w:rPr>
        <w:t>שעון יוקרתי מסוג "רולקס" בשווי עשרות אלפי שקלים</w:t>
      </w:r>
      <w:r>
        <w:rPr>
          <w:rFonts w:hint="cs"/>
          <w:rtl/>
        </w:rPr>
        <w:t xml:space="preserve">. כאמור, לא בכדי קבע המחוקק חזקה כי כספים אלה, לרבות הרכוש היקר, יחשבו ככאלה שמקורם בעסקאות סמים, הואיל והם מצריכים </w:t>
      </w:r>
      <w:r w:rsidRPr="00C965A6">
        <w:rPr>
          <w:rFonts w:hint="cs"/>
          <w:b/>
          <w:bCs/>
          <w:rtl/>
        </w:rPr>
        <w:t>הסבר מסתבר</w:t>
      </w:r>
      <w:r>
        <w:rPr>
          <w:rFonts w:hint="cs"/>
          <w:rtl/>
        </w:rPr>
        <w:t xml:space="preserve"> באשר למקורם.</w:t>
      </w:r>
    </w:p>
    <w:p w14:paraId="58A6181F" w14:textId="77777777" w:rsidR="009D717C" w:rsidRDefault="009D717C" w:rsidP="009D717C">
      <w:pPr>
        <w:spacing w:line="360" w:lineRule="auto"/>
        <w:jc w:val="both"/>
        <w:rPr>
          <w:rtl/>
        </w:rPr>
      </w:pPr>
      <w:r>
        <w:rPr>
          <w:rFonts w:hint="cs"/>
          <w:rtl/>
        </w:rPr>
        <w:t>37.</w:t>
      </w:r>
      <w:r>
        <w:rPr>
          <w:rFonts w:hint="cs"/>
          <w:rtl/>
        </w:rPr>
        <w:tab/>
      </w:r>
      <w:r w:rsidRPr="00A35296">
        <w:rPr>
          <w:rtl/>
        </w:rPr>
        <w:t>לטענת הנאשם אין כל זיקה בין עבירות הסמים בהן הורשע לבין סכומי הכסף שנתפסו בחשבונות הבנק שלו והרכוש שנתפס בחזקתו.</w:t>
      </w:r>
      <w:r>
        <w:rPr>
          <w:rFonts w:hint="cs"/>
          <w:rtl/>
        </w:rPr>
        <w:t xml:space="preserve"> ואולם, כבר בהחלטתי מיום 2.7.18 </w:t>
      </w:r>
      <w:r>
        <w:rPr>
          <w:rFonts w:hint="cs"/>
          <w:b/>
          <w:bCs/>
          <w:rtl/>
        </w:rPr>
        <w:t>הפכתי ו</w:t>
      </w:r>
      <w:r w:rsidRPr="00424F5B">
        <w:rPr>
          <w:rFonts w:hint="cs"/>
          <w:b/>
          <w:bCs/>
          <w:rtl/>
        </w:rPr>
        <w:t>לא</w:t>
      </w:r>
      <w:r>
        <w:rPr>
          <w:rFonts w:hint="cs"/>
          <w:rtl/>
        </w:rPr>
        <w:t xml:space="preserve"> </w:t>
      </w:r>
      <w:r w:rsidRPr="00424F5B">
        <w:rPr>
          <w:rFonts w:hint="cs"/>
          <w:b/>
          <w:bCs/>
          <w:rtl/>
        </w:rPr>
        <w:t xml:space="preserve">מצאתי </w:t>
      </w:r>
      <w:r>
        <w:rPr>
          <w:rFonts w:hint="cs"/>
          <w:rtl/>
        </w:rPr>
        <w:t>בהסבריו</w:t>
      </w:r>
      <w:r w:rsidRPr="00720885">
        <w:rPr>
          <w:rFonts w:hint="cs"/>
          <w:rtl/>
        </w:rPr>
        <w:t xml:space="preserve"> של הנאשם </w:t>
      </w:r>
      <w:r>
        <w:rPr>
          <w:rFonts w:hint="cs"/>
          <w:rtl/>
        </w:rPr>
        <w:t>בנוגע למקור הכספים, הסבר של ממש.</w:t>
      </w:r>
    </w:p>
    <w:p w14:paraId="76F8408A" w14:textId="77777777" w:rsidR="009D717C" w:rsidRDefault="009D717C" w:rsidP="009D717C">
      <w:pPr>
        <w:spacing w:line="360" w:lineRule="auto"/>
        <w:jc w:val="both"/>
        <w:rPr>
          <w:rtl/>
        </w:rPr>
      </w:pPr>
      <w:r>
        <w:rPr>
          <w:rFonts w:hint="cs"/>
          <w:rtl/>
        </w:rPr>
        <w:t>יש לומר כי כיום, בתום ההליך, עדיין לא עלה בידי הנאשם להניח דעתו של בית המשפט בנוגע למקורם החוקי של הכספים והרכוש, כפי שיפורט להלן, כיוון שמדובר ב"הסברים" שברובם אינם נתמכים בראיות של ממש, רצופי סתירות ופירכות עד כדי חוסר יכולת לתת אמון בגרסתו.</w:t>
      </w:r>
    </w:p>
    <w:p w14:paraId="2CD0E1D3" w14:textId="77777777" w:rsidR="009D717C" w:rsidRPr="009D717C" w:rsidRDefault="009D717C" w:rsidP="009D717C">
      <w:pPr>
        <w:spacing w:line="360" w:lineRule="auto"/>
        <w:jc w:val="both"/>
        <w:rPr>
          <w:rFonts w:ascii="Calibri" w:hAnsi="Calibri"/>
          <w:b/>
          <w:bCs/>
          <w:rtl/>
        </w:rPr>
      </w:pPr>
      <w:r w:rsidRPr="009D717C">
        <w:rPr>
          <w:rFonts w:ascii="Calibri" w:hAnsi="Calibri" w:hint="cs"/>
          <w:b/>
          <w:bCs/>
          <w:rtl/>
        </w:rPr>
        <w:t xml:space="preserve">בעוד שבראשית ההליך נהנה הנאשם מחזקת החפות והיה בידו לטעון כי </w:t>
      </w:r>
      <w:r w:rsidRPr="009D717C">
        <w:rPr>
          <w:rFonts w:ascii="Calibri" w:hAnsi="Calibri"/>
          <w:b/>
          <w:bCs/>
          <w:rtl/>
        </w:rPr>
        <w:t xml:space="preserve">אין כל זיקה בין עבירות הסמים המיוחסות </w:t>
      </w:r>
      <w:r w:rsidRPr="009D717C">
        <w:rPr>
          <w:rFonts w:ascii="Calibri" w:hAnsi="Calibri" w:hint="cs"/>
          <w:b/>
          <w:bCs/>
          <w:rtl/>
        </w:rPr>
        <w:t xml:space="preserve">לו לבין סכומי הכסף והרכוש שנתפסו ברשותו (כפי שאכן טען </w:t>
      </w:r>
      <w:r w:rsidRPr="009D717C">
        <w:rPr>
          <w:rFonts w:ascii="Calibri" w:hAnsi="Calibri"/>
          <w:b/>
          <w:bCs/>
          <w:rtl/>
        </w:rPr>
        <w:t>בבקשת</w:t>
      </w:r>
      <w:r w:rsidRPr="009D717C">
        <w:rPr>
          <w:rFonts w:ascii="Calibri" w:hAnsi="Calibri" w:hint="cs"/>
          <w:b/>
          <w:bCs/>
          <w:rtl/>
        </w:rPr>
        <w:t>ו</w:t>
      </w:r>
      <w:r w:rsidRPr="009D717C">
        <w:rPr>
          <w:rFonts w:ascii="Calibri" w:hAnsi="Calibri"/>
          <w:b/>
          <w:bCs/>
          <w:rtl/>
        </w:rPr>
        <w:t xml:space="preserve"> להחזרת התפוסים מיום 26.3.18)</w:t>
      </w:r>
      <w:r w:rsidRPr="009D717C">
        <w:rPr>
          <w:rFonts w:ascii="Calibri" w:hAnsi="Calibri" w:hint="cs"/>
          <w:b/>
          <w:bCs/>
          <w:rtl/>
        </w:rPr>
        <w:t>, הרי שכעת אין עוד חזקת החפות עומדת לו ואנו מצויים לאחר שהורשע בדין והוכרז כסוחר סמים, על כל המשתמע מכך.</w:t>
      </w:r>
    </w:p>
    <w:p w14:paraId="64742082" w14:textId="77777777" w:rsidR="009D717C" w:rsidRDefault="009D717C" w:rsidP="009D717C">
      <w:pPr>
        <w:spacing w:line="360" w:lineRule="auto"/>
        <w:jc w:val="both"/>
        <w:rPr>
          <w:rtl/>
        </w:rPr>
      </w:pPr>
    </w:p>
    <w:p w14:paraId="561018A8" w14:textId="77777777" w:rsidR="009D717C" w:rsidRPr="00190A25" w:rsidRDefault="009D717C" w:rsidP="009D717C">
      <w:pPr>
        <w:spacing w:line="360" w:lineRule="auto"/>
        <w:jc w:val="both"/>
        <w:rPr>
          <w:u w:val="single"/>
          <w:rtl/>
        </w:rPr>
      </w:pPr>
      <w:r w:rsidRPr="00190A25">
        <w:rPr>
          <w:rFonts w:hint="cs"/>
          <w:u w:val="single"/>
          <w:rtl/>
        </w:rPr>
        <w:t>רכבי יוקרה</w:t>
      </w:r>
      <w:r>
        <w:rPr>
          <w:rFonts w:hint="cs"/>
          <w:u w:val="single"/>
          <w:rtl/>
        </w:rPr>
        <w:t>; חשבון עסקי</w:t>
      </w:r>
    </w:p>
    <w:p w14:paraId="428EC16B" w14:textId="77777777" w:rsidR="009D717C" w:rsidRDefault="009D717C" w:rsidP="009D717C">
      <w:pPr>
        <w:spacing w:line="360" w:lineRule="auto"/>
        <w:jc w:val="both"/>
        <w:rPr>
          <w:rtl/>
        </w:rPr>
      </w:pPr>
      <w:r>
        <w:rPr>
          <w:rFonts w:hint="cs"/>
          <w:rtl/>
        </w:rPr>
        <w:t>38.</w:t>
      </w:r>
      <w:r>
        <w:rPr>
          <w:rFonts w:hint="cs"/>
          <w:rtl/>
        </w:rPr>
        <w:tab/>
        <w:t>בנוגע לרכבי היוקרה שינה הנאשם גרסתו מספר פעמים.</w:t>
      </w:r>
    </w:p>
    <w:p w14:paraId="799EFE49" w14:textId="77777777" w:rsidR="009D717C" w:rsidRDefault="009D717C" w:rsidP="009D717C">
      <w:pPr>
        <w:spacing w:line="360" w:lineRule="auto"/>
        <w:jc w:val="both"/>
        <w:rPr>
          <w:rtl/>
        </w:rPr>
      </w:pPr>
      <w:r>
        <w:rPr>
          <w:rFonts w:hint="cs"/>
          <w:rtl/>
        </w:rPr>
        <w:t xml:space="preserve">בתחילה טען כי </w:t>
      </w:r>
      <w:r>
        <w:rPr>
          <w:rtl/>
        </w:rPr>
        <w:t>את רכב היגואר קנה באמצעות כספי הלוואה שקיבל מאמו בשנת 2012 בסך 500,000 ₪</w:t>
      </w:r>
      <w:r>
        <w:rPr>
          <w:rFonts w:hint="cs"/>
          <w:rtl/>
        </w:rPr>
        <w:t xml:space="preserve">. גרסה זו נתמכת, לכאורה, בעדותה של האם, </w:t>
      </w:r>
      <w:r w:rsidRPr="005A06B5">
        <w:rPr>
          <w:rtl/>
        </w:rPr>
        <w:t>גב' חנה קורן</w:t>
      </w:r>
      <w:r>
        <w:rPr>
          <w:rFonts w:hint="cs"/>
          <w:rtl/>
        </w:rPr>
        <w:t>,</w:t>
      </w:r>
      <w:r w:rsidRPr="005A06B5">
        <w:rPr>
          <w:rtl/>
        </w:rPr>
        <w:t xml:space="preserve"> שהעידה כי העניקה לבנה "הלוואת שכירות"  בסך של 500,000 ₪ בשתי פעימות</w:t>
      </w:r>
      <w:r>
        <w:rPr>
          <w:rFonts w:hint="cs"/>
          <w:rtl/>
        </w:rPr>
        <w:t>,</w:t>
      </w:r>
      <w:r w:rsidRPr="005A06B5">
        <w:rPr>
          <w:rtl/>
        </w:rPr>
        <w:t xml:space="preserve"> לאחר </w:t>
      </w:r>
      <w:r>
        <w:rPr>
          <w:rFonts w:hint="cs"/>
          <w:rtl/>
        </w:rPr>
        <w:t>שמכרה את</w:t>
      </w:r>
      <w:r>
        <w:rPr>
          <w:rtl/>
        </w:rPr>
        <w:t xml:space="preserve"> דירת</w:t>
      </w:r>
      <w:r>
        <w:rPr>
          <w:rFonts w:hint="cs"/>
          <w:rtl/>
        </w:rPr>
        <w:t>ה,</w:t>
      </w:r>
      <w:r w:rsidRPr="005A06B5">
        <w:rPr>
          <w:rtl/>
        </w:rPr>
        <w:t xml:space="preserve"> האחת מיו</w:t>
      </w:r>
      <w:r>
        <w:rPr>
          <w:rtl/>
        </w:rPr>
        <w:t>ם 8.1.12 בסך של 300,000 ₪; והשנ</w:t>
      </w:r>
      <w:r w:rsidRPr="005A06B5">
        <w:rPr>
          <w:rtl/>
        </w:rPr>
        <w:t>י</w:t>
      </w:r>
      <w:r>
        <w:rPr>
          <w:rtl/>
        </w:rPr>
        <w:t>ה מיום 25.6.12 בסך של 200,000 ₪</w:t>
      </w:r>
      <w:r>
        <w:rPr>
          <w:rFonts w:hint="cs"/>
          <w:rtl/>
        </w:rPr>
        <w:t xml:space="preserve">, ולטענתה </w:t>
      </w:r>
      <w:r w:rsidRPr="005A06B5">
        <w:rPr>
          <w:rtl/>
        </w:rPr>
        <w:t>הנאשם לא עמד בתנאי ההסכם ולא השיב לה את כספה.</w:t>
      </w:r>
    </w:p>
    <w:p w14:paraId="638E1D3F" w14:textId="77777777" w:rsidR="009D717C" w:rsidRDefault="009D717C" w:rsidP="009D717C">
      <w:pPr>
        <w:spacing w:line="360" w:lineRule="auto"/>
        <w:jc w:val="both"/>
        <w:rPr>
          <w:rtl/>
        </w:rPr>
      </w:pPr>
      <w:r>
        <w:rPr>
          <w:rFonts w:hint="cs"/>
          <w:rtl/>
        </w:rPr>
        <w:t xml:space="preserve">בבימ"ש העידה גב' קורן כי הנאשם השיב לה סך של 5,000 ₪ מידי חודש משנת 2012 עד לשנת 2016 כשעברה לדיון מוגן (פרו' עמ' 19, ש' 8-3), כשלטענתה מאז ועד היום משלם קצת יותר, כ-6,000 ₪ (פרו' עמ' 19, ש' 13-12, ש' 29-28). גרסה זו של גב' קורן נסתרת בתצהירה לפיו דיווחה על החזר של 12,000 ₪ מצד הנאשם מידי חודש, בהעברה בנקאית, לצד תוספת של 5,000 ₪ במזומן, ובבית המשפט העידה כי זו "טעות" וכי "כנראה לא הבינה" על מה חתמה בתצהיר (פרו' עמ' 19, ש' 19-14, ש' 27; </w:t>
      </w:r>
      <w:r w:rsidRPr="000F186A">
        <w:rPr>
          <w:rtl/>
        </w:rPr>
        <w:t>סעיף 14 לתצהיר</w:t>
      </w:r>
      <w:r>
        <w:rPr>
          <w:rFonts w:hint="cs"/>
          <w:rtl/>
        </w:rPr>
        <w:t>). לכך יש להוסיף את העובדה כי לתצהירה צורפו תדפיסי חשבון חלקיים בלבד, בלשון המעטה, ולא משנת 2012 כפי שנטען בבית משפט (פרו' עמ' 21, ש' 5-1), אשר אין בינם ובין גרסתה ולא כלום.</w:t>
      </w:r>
    </w:p>
    <w:p w14:paraId="5E04D4EC" w14:textId="77777777" w:rsidR="009D717C" w:rsidRDefault="009D717C" w:rsidP="009D717C">
      <w:pPr>
        <w:spacing w:line="360" w:lineRule="auto"/>
        <w:jc w:val="both"/>
        <w:rPr>
          <w:rtl/>
        </w:rPr>
      </w:pPr>
      <w:r>
        <w:rPr>
          <w:rFonts w:hint="cs"/>
          <w:rtl/>
        </w:rPr>
        <w:t xml:space="preserve">אף בגרסת הנאשם אין כדי לשפוך אור לעניין החזרי ההלוואה לאור העובדה כי בתחילה הכחיש כלל כי מדובר בהלוואה (ראה להלן) ובהמשך צירף לתצהירו </w:t>
      </w:r>
      <w:r w:rsidRPr="008B3440">
        <w:rPr>
          <w:rFonts w:hint="cs"/>
          <w:b/>
          <w:bCs/>
          <w:rtl/>
        </w:rPr>
        <w:t>מאות</w:t>
      </w:r>
      <w:r>
        <w:rPr>
          <w:rFonts w:hint="cs"/>
          <w:rtl/>
        </w:rPr>
        <w:t xml:space="preserve"> עמודי חשבון עו"ש, ללא הפניות מתאימות, משל אמורים היו המאשימה ובית המשפט לבור את מוץ מן התבן ולתור אחר אותם "החזרי הלוואה" עלומים, כשהסבריו היו סתומים (פרו' עמ' 86, ש' 33-29; עמ' 87, ש' 12-1).</w:t>
      </w:r>
    </w:p>
    <w:p w14:paraId="7A69562B" w14:textId="77777777" w:rsidR="009D717C" w:rsidRDefault="009D717C" w:rsidP="009D717C">
      <w:pPr>
        <w:spacing w:line="360" w:lineRule="auto"/>
        <w:jc w:val="both"/>
        <w:rPr>
          <w:rtl/>
        </w:rPr>
      </w:pPr>
      <w:r>
        <w:rPr>
          <w:rFonts w:hint="cs"/>
          <w:rtl/>
        </w:rPr>
        <w:t>במשטרה לא מסר הנאשם גרסה ברורה לגבי החזרי ההלוואה לאמו וטען כי לא מדובר בהחזרים קבועים אלא "לפעמים יותר ולפעמים פחות" (</w:t>
      </w:r>
      <w:r w:rsidRPr="009C081F">
        <w:rPr>
          <w:rFonts w:hint="cs"/>
          <w:b/>
          <w:bCs/>
          <w:rtl/>
        </w:rPr>
        <w:t>ת/6</w:t>
      </w:r>
      <w:r>
        <w:rPr>
          <w:rFonts w:hint="cs"/>
          <w:rtl/>
        </w:rPr>
        <w:t>, ש' 257-249), וזאת בניגוד לגרסת האם. עוד שלל, בתחילה, כי מדובר בהלוואה וטען שמדובר ב</w:t>
      </w:r>
      <w:r w:rsidRPr="005171BD">
        <w:rPr>
          <w:rFonts w:hint="cs"/>
          <w:b/>
          <w:bCs/>
          <w:rtl/>
        </w:rPr>
        <w:t>מתנה</w:t>
      </w:r>
      <w:r>
        <w:rPr>
          <w:rFonts w:hint="cs"/>
          <w:rtl/>
        </w:rPr>
        <w:t xml:space="preserve"> שקיבל מאמו, גירסה אותה שללה האם מכל וכל (פרו' עמ' 18, ש' 27, ש' 31).</w:t>
      </w:r>
    </w:p>
    <w:p w14:paraId="361BBA2A" w14:textId="77777777" w:rsidR="009D717C" w:rsidRDefault="009D717C" w:rsidP="009D717C">
      <w:pPr>
        <w:spacing w:line="360" w:lineRule="auto"/>
        <w:jc w:val="both"/>
        <w:rPr>
          <w:rtl/>
        </w:rPr>
      </w:pPr>
      <w:r>
        <w:rPr>
          <w:rFonts w:hint="cs"/>
          <w:rtl/>
        </w:rPr>
        <w:t>בהמשך שינה גרסתו וטען כי זו אכן הלוואה, אך טען שכלי הרכב נ</w:t>
      </w:r>
      <w:r>
        <w:rPr>
          <w:rtl/>
        </w:rPr>
        <w:t>רכש</w:t>
      </w:r>
      <w:r>
        <w:rPr>
          <w:rFonts w:hint="cs"/>
          <w:rtl/>
        </w:rPr>
        <w:t>ו</w:t>
      </w:r>
      <w:r>
        <w:rPr>
          <w:rtl/>
        </w:rPr>
        <w:t xml:space="preserve"> באמצעות כספים אותם משך מחברת קיוסיס, </w:t>
      </w:r>
      <w:r>
        <w:rPr>
          <w:rFonts w:hint="cs"/>
          <w:rtl/>
        </w:rPr>
        <w:t>שהיתה בבעלותו, ש</w:t>
      </w:r>
      <w:r>
        <w:rPr>
          <w:rtl/>
        </w:rPr>
        <w:t>הוחזרו על ידי הלוואת השכירות אותה לקח מאמו והופקד</w:t>
      </w:r>
      <w:r>
        <w:rPr>
          <w:rFonts w:hint="cs"/>
          <w:rtl/>
        </w:rPr>
        <w:t>ו</w:t>
      </w:r>
      <w:r>
        <w:rPr>
          <w:rtl/>
        </w:rPr>
        <w:t xml:space="preserve"> בחשבון החברה</w:t>
      </w:r>
      <w:r>
        <w:rPr>
          <w:rFonts w:hint="cs"/>
          <w:rtl/>
        </w:rPr>
        <w:t xml:space="preserve"> (פרו' עמ' 93, ש' 33-27; עמ' 94, ש' 17-14; עמ' 97, ש' 8-1; עמ' 99, ש' 17-13; </w:t>
      </w:r>
      <w:r w:rsidRPr="00C14B57">
        <w:rPr>
          <w:rFonts w:hint="cs"/>
          <w:b/>
          <w:bCs/>
          <w:rtl/>
        </w:rPr>
        <w:t>ת/6</w:t>
      </w:r>
      <w:r>
        <w:rPr>
          <w:rFonts w:hint="cs"/>
          <w:rtl/>
        </w:rPr>
        <w:t>, ש' 271-266).</w:t>
      </w:r>
    </w:p>
    <w:p w14:paraId="60C1B18D" w14:textId="77777777" w:rsidR="009D717C" w:rsidRDefault="009D717C" w:rsidP="009D717C">
      <w:pPr>
        <w:spacing w:line="360" w:lineRule="auto"/>
        <w:jc w:val="both"/>
        <w:rPr>
          <w:rtl/>
        </w:rPr>
      </w:pPr>
      <w:r>
        <w:rPr>
          <w:rFonts w:hint="cs"/>
          <w:rtl/>
        </w:rPr>
        <w:t xml:space="preserve">גרסה אחרת שנשמעה מפי הנאשם היא כי </w:t>
      </w:r>
      <w:r>
        <w:rPr>
          <w:rtl/>
        </w:rPr>
        <w:t>רכב היגואר נקנה באמצעות רווחי מכירתו של רכב קודם</w:t>
      </w:r>
      <w:r>
        <w:rPr>
          <w:rFonts w:hint="cs"/>
          <w:rtl/>
        </w:rPr>
        <w:t>,</w:t>
      </w:r>
      <w:r>
        <w:rPr>
          <w:rtl/>
        </w:rPr>
        <w:t xml:space="preserve"> מסוג מרצדס, אשר נמכר מספר חודשים קודם לכן למר יחיאל </w:t>
      </w:r>
      <w:r>
        <w:rPr>
          <w:rFonts w:hint="cs"/>
          <w:rtl/>
        </w:rPr>
        <w:t>א</w:t>
      </w:r>
      <w:r>
        <w:rPr>
          <w:rtl/>
        </w:rPr>
        <w:t>זרזר</w:t>
      </w:r>
      <w:r>
        <w:rPr>
          <w:rFonts w:hint="cs"/>
          <w:rtl/>
        </w:rPr>
        <w:t xml:space="preserve"> (פרו' עמ' 98, ש' 27-7, ש' 28-34; </w:t>
      </w:r>
      <w:r w:rsidRPr="00F65D01">
        <w:rPr>
          <w:rFonts w:hint="cs"/>
          <w:b/>
          <w:bCs/>
          <w:rtl/>
        </w:rPr>
        <w:t>ת/14</w:t>
      </w:r>
      <w:r>
        <w:rPr>
          <w:rFonts w:hint="cs"/>
          <w:rtl/>
        </w:rPr>
        <w:t>), כאשר למרות שלטענתו נמכר ליחיאל אזרזר באוקטובר 2015, העברת הבעלות נעשתה רק בפברואר 2018 (פרו' עמ' 98, ש' 16, ש' 32-28; עמ' 99, ש' 9-8, ש' 27-26).</w:t>
      </w:r>
    </w:p>
    <w:p w14:paraId="01C55554" w14:textId="77777777" w:rsidR="009D717C" w:rsidRDefault="009D717C" w:rsidP="009D717C">
      <w:pPr>
        <w:spacing w:line="360" w:lineRule="auto"/>
        <w:jc w:val="both"/>
        <w:rPr>
          <w:rtl/>
        </w:rPr>
      </w:pPr>
    </w:p>
    <w:p w14:paraId="0A672899" w14:textId="77777777" w:rsidR="009D717C" w:rsidRDefault="009D717C" w:rsidP="009D717C">
      <w:pPr>
        <w:spacing w:line="360" w:lineRule="auto"/>
        <w:jc w:val="both"/>
        <w:rPr>
          <w:rtl/>
        </w:rPr>
      </w:pPr>
      <w:r>
        <w:rPr>
          <w:rFonts w:hint="cs"/>
          <w:rtl/>
        </w:rPr>
        <w:t>39.</w:t>
      </w:r>
      <w:r>
        <w:rPr>
          <w:rFonts w:hint="cs"/>
          <w:rtl/>
        </w:rPr>
        <w:tab/>
      </w:r>
      <w:r>
        <w:rPr>
          <w:rtl/>
        </w:rPr>
        <w:t>באשר לרכב הריינג'רובר,</w:t>
      </w:r>
      <w:r>
        <w:rPr>
          <w:rFonts w:hint="cs"/>
          <w:rtl/>
        </w:rPr>
        <w:t xml:space="preserve"> הנאשם</w:t>
      </w:r>
      <w:r>
        <w:rPr>
          <w:rtl/>
        </w:rPr>
        <w:t xml:space="preserve"> </w:t>
      </w:r>
      <w:r w:rsidRPr="009F3481">
        <w:rPr>
          <w:b/>
          <w:bCs/>
          <w:rtl/>
        </w:rPr>
        <w:t>הודה</w:t>
      </w:r>
      <w:r>
        <w:rPr>
          <w:rtl/>
        </w:rPr>
        <w:t xml:space="preserve"> </w:t>
      </w:r>
      <w:r w:rsidRPr="009F3481">
        <w:rPr>
          <w:b/>
          <w:bCs/>
          <w:rtl/>
        </w:rPr>
        <w:t>ששיקר</w:t>
      </w:r>
      <w:r>
        <w:rPr>
          <w:rtl/>
        </w:rPr>
        <w:t xml:space="preserve"> במשטרה וברשות המיסים </w:t>
      </w:r>
      <w:r>
        <w:rPr>
          <w:rFonts w:hint="cs"/>
          <w:rtl/>
        </w:rPr>
        <w:t>כ</w:t>
      </w:r>
      <w:r>
        <w:rPr>
          <w:rtl/>
        </w:rPr>
        <w:t>שטען שהרכב שייך ל</w:t>
      </w:r>
      <w:r>
        <w:rPr>
          <w:rFonts w:hint="cs"/>
          <w:rtl/>
        </w:rPr>
        <w:t xml:space="preserve">גיסו, רו"ח </w:t>
      </w:r>
      <w:r>
        <w:rPr>
          <w:rtl/>
        </w:rPr>
        <w:t>יוסף המבורג</w:t>
      </w:r>
      <w:r w:rsidRPr="003C0396">
        <w:rPr>
          <w:rtl/>
        </w:rPr>
        <w:t xml:space="preserve"> (</w:t>
      </w:r>
      <w:r>
        <w:rPr>
          <w:rFonts w:hint="cs"/>
          <w:rtl/>
        </w:rPr>
        <w:t xml:space="preserve">פרו' עמ' 100, ש' 5-3; </w:t>
      </w:r>
      <w:r w:rsidRPr="003C0396">
        <w:rPr>
          <w:rtl/>
        </w:rPr>
        <w:t>החלטה מיום 2.7.18</w:t>
      </w:r>
      <w:r>
        <w:rPr>
          <w:rFonts w:hint="cs"/>
          <w:rtl/>
        </w:rPr>
        <w:t>,</w:t>
      </w:r>
      <w:r w:rsidRPr="003C0396">
        <w:rPr>
          <w:rtl/>
        </w:rPr>
        <w:t xml:space="preserve"> עמ'</w:t>
      </w:r>
      <w:r>
        <w:rPr>
          <w:rtl/>
        </w:rPr>
        <w:t xml:space="preserve"> 10</w:t>
      </w:r>
      <w:r>
        <w:rPr>
          <w:rFonts w:hint="cs"/>
          <w:rtl/>
        </w:rPr>
        <w:t>,</w:t>
      </w:r>
      <w:r>
        <w:rPr>
          <w:rtl/>
        </w:rPr>
        <w:t xml:space="preserve"> ש' </w:t>
      </w:r>
      <w:r>
        <w:rPr>
          <w:rFonts w:hint="cs"/>
          <w:rtl/>
        </w:rPr>
        <w:t>8-7</w:t>
      </w:r>
      <w:r>
        <w:rPr>
          <w:rtl/>
        </w:rPr>
        <w:t>; פרו' עמ' 51, ש' 19)</w:t>
      </w:r>
      <w:r>
        <w:rPr>
          <w:rFonts w:hint="cs"/>
          <w:rtl/>
        </w:rPr>
        <w:t xml:space="preserve">, </w:t>
      </w:r>
      <w:r>
        <w:rPr>
          <w:rtl/>
        </w:rPr>
        <w:t xml:space="preserve">וטען שהרכב נקנה באמצעות כספים שנתקבלו </w:t>
      </w:r>
      <w:r>
        <w:rPr>
          <w:rFonts w:hint="cs"/>
          <w:rtl/>
        </w:rPr>
        <w:t>מ</w:t>
      </w:r>
      <w:r>
        <w:rPr>
          <w:rtl/>
        </w:rPr>
        <w:t>תומר אליצור, אשר שימש כספק של חברת אי.די.סיסטם</w:t>
      </w:r>
      <w:r>
        <w:rPr>
          <w:rFonts w:hint="cs"/>
          <w:rtl/>
        </w:rPr>
        <w:t xml:space="preserve">, </w:t>
      </w:r>
      <w:r>
        <w:rPr>
          <w:rtl/>
        </w:rPr>
        <w:t xml:space="preserve">מכספים שנמשכו ממחזור החברה </w:t>
      </w:r>
      <w:r>
        <w:rPr>
          <w:rFonts w:hint="cs"/>
          <w:rtl/>
        </w:rPr>
        <w:t>ולא מרווחיה (בקשת הנאשם מיום 7.5.18, סעיף 27; פרו' עמ' 80, ש' 17-13; עמ' 94, ש' 32-31; עמ' 95, ש' 4-1).</w:t>
      </w:r>
    </w:p>
    <w:p w14:paraId="328D2816" w14:textId="77777777" w:rsidR="009D717C" w:rsidRPr="00887E76" w:rsidRDefault="009D717C" w:rsidP="009D717C">
      <w:pPr>
        <w:spacing w:line="360" w:lineRule="auto"/>
        <w:jc w:val="both"/>
        <w:rPr>
          <w:rtl/>
        </w:rPr>
      </w:pPr>
      <w:r>
        <w:rPr>
          <w:rFonts w:hint="cs"/>
          <w:rtl/>
        </w:rPr>
        <w:t xml:space="preserve">בד בבד עלתה טענה כי רכב הריינג' רובר נקנה מכספים במזומן שמקורם בהלוואה שקיבל מיצחק שמש, כמו גם חלק מהסכום ששימש לרכישת היגואר (עמ' 97, ש' 8-7; עמ' 99, ש' 24-23; עמ' 100, ש' 18-16; </w:t>
      </w:r>
      <w:r w:rsidRPr="00EA136C">
        <w:rPr>
          <w:rFonts w:hint="cs"/>
          <w:b/>
          <w:bCs/>
          <w:rtl/>
        </w:rPr>
        <w:t>ת/14</w:t>
      </w:r>
      <w:r>
        <w:rPr>
          <w:rFonts w:hint="cs"/>
          <w:rtl/>
        </w:rPr>
        <w:t>).</w:t>
      </w:r>
    </w:p>
    <w:p w14:paraId="6C47AECB" w14:textId="77777777" w:rsidR="009D717C" w:rsidRDefault="009D717C" w:rsidP="009D717C">
      <w:pPr>
        <w:spacing w:line="360" w:lineRule="auto"/>
        <w:jc w:val="both"/>
        <w:rPr>
          <w:rtl/>
        </w:rPr>
      </w:pPr>
      <w:r>
        <w:rPr>
          <w:rFonts w:hint="cs"/>
          <w:rtl/>
        </w:rPr>
        <w:t>במאמר מוסגר יצוין, כי לטענתה של גב' קורן, למרות כל ההחזרים האמורים הנאשם עדיין חייב לה כיום את סכום הקרן, דהיינו 500,000 ₪, כיוון שעד כה שילם למעשה את הריביות עליהן סיכמו (פרו' עמ' 19, ש' 30-31; עמ' 20 ש' 3-1; סעיפים 10-8 ו-16 לתצהיר).</w:t>
      </w:r>
    </w:p>
    <w:p w14:paraId="15099866" w14:textId="77777777" w:rsidR="009D717C" w:rsidRDefault="009D717C" w:rsidP="009D717C">
      <w:pPr>
        <w:spacing w:line="360" w:lineRule="auto"/>
        <w:jc w:val="both"/>
        <w:rPr>
          <w:rtl/>
        </w:rPr>
      </w:pPr>
    </w:p>
    <w:p w14:paraId="2C28397A" w14:textId="77777777" w:rsidR="009D717C" w:rsidRDefault="009D717C" w:rsidP="009D717C">
      <w:pPr>
        <w:spacing w:line="360" w:lineRule="auto"/>
        <w:jc w:val="both"/>
        <w:rPr>
          <w:rtl/>
        </w:rPr>
      </w:pPr>
      <w:r>
        <w:rPr>
          <w:rFonts w:hint="cs"/>
          <w:rtl/>
        </w:rPr>
        <w:t>40.</w:t>
      </w:r>
      <w:r>
        <w:rPr>
          <w:rFonts w:hint="cs"/>
          <w:rtl/>
        </w:rPr>
        <w:tab/>
      </w:r>
      <w:r>
        <w:rPr>
          <w:rtl/>
        </w:rPr>
        <w:t xml:space="preserve">מעדותו של תומר אליצור, עלה כי בשנים </w:t>
      </w:r>
      <w:r>
        <w:rPr>
          <w:rFonts w:hint="cs"/>
          <w:rtl/>
        </w:rPr>
        <w:t>2015-2014</w:t>
      </w:r>
      <w:r>
        <w:rPr>
          <w:rtl/>
        </w:rPr>
        <w:t xml:space="preserve"> נערכה התקשרות</w:t>
      </w:r>
      <w:r>
        <w:rPr>
          <w:rFonts w:hint="cs"/>
          <w:rtl/>
        </w:rPr>
        <w:t xml:space="preserve"> </w:t>
      </w:r>
      <w:r>
        <w:rPr>
          <w:rtl/>
        </w:rPr>
        <w:t xml:space="preserve">חוזית עסקית בינו לבין הנאשם, במסגרתה רכש הנאשם מהעד מחשבים ואביזרים נלווים לצורך מכירתם בארץ, </w:t>
      </w:r>
      <w:r>
        <w:rPr>
          <w:rFonts w:hint="cs"/>
          <w:rtl/>
        </w:rPr>
        <w:t>ו</w:t>
      </w:r>
      <w:r>
        <w:rPr>
          <w:rtl/>
        </w:rPr>
        <w:t xml:space="preserve">במהלך שנת 2015 הנאשם חדל מלשלם לו עבור רכישות מחשבים שביצע עבורו, </w:t>
      </w:r>
      <w:r>
        <w:rPr>
          <w:rFonts w:hint="cs"/>
          <w:rtl/>
        </w:rPr>
        <w:t>בשל</w:t>
      </w:r>
      <w:r>
        <w:rPr>
          <w:rtl/>
        </w:rPr>
        <w:t xml:space="preserve"> קושי כלכלי אליו נקלע</w:t>
      </w:r>
      <w:r>
        <w:rPr>
          <w:rFonts w:hint="cs"/>
          <w:rtl/>
        </w:rPr>
        <w:t xml:space="preserve"> (פרו' עמ' 30, ש' 18-15). לטענת העד </w:t>
      </w:r>
      <w:r>
        <w:rPr>
          <w:rtl/>
        </w:rPr>
        <w:t>הנאשם לא פרע את חובו עד היום בסך של כ-900,000 ₪</w:t>
      </w:r>
      <w:r>
        <w:rPr>
          <w:rFonts w:hint="cs"/>
          <w:rtl/>
        </w:rPr>
        <w:t xml:space="preserve"> (סעיפים 10 ו-13 לתצהירו מיום 1.5.18</w:t>
      </w:r>
      <w:r>
        <w:rPr>
          <w:rtl/>
        </w:rPr>
        <w:t xml:space="preserve">). </w:t>
      </w:r>
      <w:r>
        <w:rPr>
          <w:rFonts w:hint="cs"/>
          <w:rtl/>
        </w:rPr>
        <w:t xml:space="preserve">העד </w:t>
      </w:r>
      <w:r>
        <w:rPr>
          <w:rtl/>
        </w:rPr>
        <w:t>טען כי כספים אל</w:t>
      </w:r>
      <w:r>
        <w:rPr>
          <w:rFonts w:hint="cs"/>
          <w:rtl/>
        </w:rPr>
        <w:t>ה</w:t>
      </w:r>
      <w:r>
        <w:rPr>
          <w:rtl/>
        </w:rPr>
        <w:t xml:space="preserve"> אותם חייב הנאשם נמצאים בחשבונות הבנק, במזומנים</w:t>
      </w:r>
      <w:r>
        <w:rPr>
          <w:rFonts w:hint="cs"/>
          <w:rtl/>
        </w:rPr>
        <w:t>,</w:t>
      </w:r>
      <w:r>
        <w:rPr>
          <w:rtl/>
        </w:rPr>
        <w:t xml:space="preserve"> ובכלי הרכב השייכים ל</w:t>
      </w:r>
      <w:r>
        <w:rPr>
          <w:rFonts w:hint="cs"/>
          <w:rtl/>
        </w:rPr>
        <w:t>נאשם</w:t>
      </w:r>
      <w:r>
        <w:rPr>
          <w:rtl/>
        </w:rPr>
        <w:t xml:space="preserve"> והתפוסים בידי המשטרה.</w:t>
      </w:r>
    </w:p>
    <w:p w14:paraId="1E31CE8C" w14:textId="77777777" w:rsidR="009D717C" w:rsidRDefault="009D717C" w:rsidP="009D717C">
      <w:pPr>
        <w:spacing w:line="360" w:lineRule="auto"/>
        <w:jc w:val="both"/>
        <w:rPr>
          <w:rtl/>
        </w:rPr>
      </w:pPr>
      <w:r>
        <w:rPr>
          <w:rFonts w:hint="cs"/>
          <w:rtl/>
        </w:rPr>
        <w:t>ל</w:t>
      </w:r>
      <w:r>
        <w:rPr>
          <w:rtl/>
        </w:rPr>
        <w:t xml:space="preserve">עדותו </w:t>
      </w:r>
      <w:r>
        <w:rPr>
          <w:rFonts w:hint="cs"/>
          <w:rtl/>
        </w:rPr>
        <w:t xml:space="preserve">צירף מר אליצור תיעוד חלקי מאגף המכס והמע"מ המעיד על הגעת הסחורה מארה"ב לידי הנאשם, </w:t>
      </w:r>
      <w:r>
        <w:rPr>
          <w:rtl/>
        </w:rPr>
        <w:t>הודעות טקסט המעידות</w:t>
      </w:r>
      <w:r>
        <w:rPr>
          <w:rFonts w:hint="cs"/>
          <w:rtl/>
        </w:rPr>
        <w:t>, לכאורה,</w:t>
      </w:r>
      <w:r>
        <w:rPr>
          <w:rtl/>
        </w:rPr>
        <w:t xml:space="preserve"> על משלוחים של מחשבים וציוד נלווה שרכש העד עבור ה</w:t>
      </w:r>
      <w:r>
        <w:rPr>
          <w:rFonts w:hint="cs"/>
          <w:rtl/>
        </w:rPr>
        <w:t>נאשם</w:t>
      </w:r>
      <w:r>
        <w:rPr>
          <w:rtl/>
        </w:rPr>
        <w:t xml:space="preserve"> ושלח לארץ, </w:t>
      </w:r>
      <w:r>
        <w:rPr>
          <w:rFonts w:hint="cs"/>
          <w:rtl/>
        </w:rPr>
        <w:t>ו</w:t>
      </w:r>
      <w:r>
        <w:rPr>
          <w:rtl/>
        </w:rPr>
        <w:t>על דרישות תשלום עבור אותן רכישות</w:t>
      </w:r>
      <w:r w:rsidRPr="007C0801">
        <w:rPr>
          <w:rtl/>
        </w:rPr>
        <w:t>, ו</w:t>
      </w:r>
      <w:r>
        <w:rPr>
          <w:rtl/>
        </w:rPr>
        <w:t xml:space="preserve">מסמכי </w:t>
      </w:r>
      <w:r w:rsidRPr="007C0801">
        <w:rPr>
          <w:rtl/>
        </w:rPr>
        <w:t>בנקים המעידים על העברות בנקאיות שביצע הנאשם לטובת העד כתשלום בגין הרכישות</w:t>
      </w:r>
      <w:r w:rsidRPr="007C0801">
        <w:rPr>
          <w:rFonts w:hint="cs"/>
          <w:rtl/>
        </w:rPr>
        <w:t>.</w:t>
      </w:r>
    </w:p>
    <w:p w14:paraId="77CD8070" w14:textId="77777777" w:rsidR="009D717C" w:rsidRDefault="009D717C" w:rsidP="009D717C">
      <w:pPr>
        <w:spacing w:line="360" w:lineRule="auto"/>
        <w:jc w:val="both"/>
        <w:rPr>
          <w:rtl/>
        </w:rPr>
      </w:pPr>
    </w:p>
    <w:p w14:paraId="21C52FA4" w14:textId="77777777" w:rsidR="009D717C" w:rsidRDefault="009D717C" w:rsidP="009D717C">
      <w:pPr>
        <w:spacing w:line="360" w:lineRule="auto"/>
        <w:jc w:val="both"/>
        <w:rPr>
          <w:rtl/>
        </w:rPr>
      </w:pPr>
      <w:r>
        <w:rPr>
          <w:rFonts w:hint="cs"/>
          <w:rtl/>
        </w:rPr>
        <w:t>41.</w:t>
      </w:r>
      <w:r>
        <w:rPr>
          <w:rFonts w:hint="cs"/>
          <w:rtl/>
        </w:rPr>
        <w:tab/>
        <w:t xml:space="preserve">בכל הנוגע לחובו של הנאשם למר אליצור, הרי שמדובר במסמכים חלקיים שאינם מציגים את מלוא התמונה. הגם שמר אליצור צירף לאחר חקירתו הנגדית דפי בנק בין השנים 2018-2016, הרי שאין מדובר ב"הוכחת חוב", אף לא במאזן ההסתברויות, נוכח עדותו של אליצור כי ברשותו חשבונות בנק רבים לגביהם לא הוצגו דפי חשבון (פרו' עמ' 37, ש' 13-1) , ובנוסף, לדברי העד בשנים 2015-2014 הזמין סחורה עבור הנאשם ועבור עצמו באמצעות אותו </w:t>
      </w:r>
      <w:r w:rsidRPr="00A87674">
        <w:rPr>
          <w:rFonts w:hint="cs"/>
          <w:sz w:val="22"/>
          <w:szCs w:val="22"/>
        </w:rPr>
        <w:t>PROBOX</w:t>
      </w:r>
      <w:r>
        <w:rPr>
          <w:rFonts w:hint="cs"/>
          <w:rtl/>
        </w:rPr>
        <w:t xml:space="preserve"> באופן שיצר בלבול לגבי איזו סחורה שייכת למי מהם (פרו' עמ' 30, ש' 31-21; עמ' 33, ש' 17-1). במצב דברים זה, גם אם היה מוכח חוב, הרי שלא הוכח היקף הסחורה בגינה לא שילם הנאשם תמורה.</w:t>
      </w:r>
    </w:p>
    <w:p w14:paraId="24C1703C" w14:textId="77777777" w:rsidR="009D717C" w:rsidRDefault="009D717C" w:rsidP="009D717C">
      <w:pPr>
        <w:spacing w:line="360" w:lineRule="auto"/>
        <w:jc w:val="both"/>
        <w:rPr>
          <w:rtl/>
        </w:rPr>
      </w:pPr>
      <w:r>
        <w:rPr>
          <w:rFonts w:hint="cs"/>
          <w:rtl/>
        </w:rPr>
        <w:t xml:space="preserve">בשולי הדברים יוער, כי נסיבות התיק מלמדות כי הנאשם התנהל לא אחת, שלא לומר בקביעות, </w:t>
      </w:r>
      <w:r w:rsidRPr="00DF20EB">
        <w:rPr>
          <w:rFonts w:hint="cs"/>
          <w:b/>
          <w:bCs/>
          <w:rtl/>
        </w:rPr>
        <w:t>במזומן</w:t>
      </w:r>
      <w:r w:rsidRPr="00675388">
        <w:rPr>
          <w:rFonts w:hint="cs"/>
          <w:b/>
          <w:bCs/>
          <w:rtl/>
        </w:rPr>
        <w:t xml:space="preserve"> בסכומים גדולים</w:t>
      </w:r>
      <w:r>
        <w:rPr>
          <w:rFonts w:hint="cs"/>
          <w:rtl/>
        </w:rPr>
        <w:t xml:space="preserve"> באופן שייתכן שכלל לא תועד.</w:t>
      </w:r>
    </w:p>
    <w:p w14:paraId="2BFB767B" w14:textId="77777777" w:rsidR="009D717C" w:rsidRDefault="009D717C" w:rsidP="009D717C">
      <w:pPr>
        <w:spacing w:line="360" w:lineRule="auto"/>
        <w:jc w:val="both"/>
        <w:rPr>
          <w:rtl/>
        </w:rPr>
      </w:pPr>
    </w:p>
    <w:p w14:paraId="68FD0780" w14:textId="77777777" w:rsidR="009D717C" w:rsidRDefault="009D717C" w:rsidP="009D717C">
      <w:pPr>
        <w:spacing w:line="360" w:lineRule="auto"/>
        <w:jc w:val="both"/>
        <w:rPr>
          <w:rtl/>
        </w:rPr>
      </w:pPr>
      <w:r>
        <w:rPr>
          <w:rFonts w:hint="cs"/>
          <w:rtl/>
        </w:rPr>
        <w:t>42.</w:t>
      </w:r>
      <w:r>
        <w:rPr>
          <w:rFonts w:hint="cs"/>
          <w:rtl/>
        </w:rPr>
        <w:tab/>
        <w:t xml:space="preserve">בנסיבות אלה, ובניגוד לטענות מר אליצור בבקשתו לביטול צו הקפאת נכסים/כספים, </w:t>
      </w:r>
      <w:r w:rsidRPr="00B47032">
        <w:rPr>
          <w:rFonts w:hint="cs"/>
          <w:b/>
          <w:bCs/>
          <w:rtl/>
        </w:rPr>
        <w:t>לא</w:t>
      </w:r>
      <w:r>
        <w:rPr>
          <w:rFonts w:hint="cs"/>
          <w:rtl/>
        </w:rPr>
        <w:t xml:space="preserve"> הוכח לפניי בבירור שהכספים המופקדים בחשבון הבנק של הנאשם, כמו גם סכומי הכסף שנמצאו בביתו ורכושו התפוס, שייכים לעד או שיש לו זכות כלשהי בהם.</w:t>
      </w:r>
    </w:p>
    <w:p w14:paraId="4E15A9E4" w14:textId="77777777" w:rsidR="009D717C" w:rsidRDefault="009D717C" w:rsidP="009D717C">
      <w:pPr>
        <w:spacing w:line="360" w:lineRule="auto"/>
        <w:jc w:val="both"/>
        <w:rPr>
          <w:rtl/>
        </w:rPr>
      </w:pPr>
    </w:p>
    <w:p w14:paraId="30237B5A" w14:textId="77777777" w:rsidR="009D717C" w:rsidRDefault="009D717C" w:rsidP="009D717C">
      <w:pPr>
        <w:spacing w:line="360" w:lineRule="auto"/>
        <w:jc w:val="both"/>
        <w:rPr>
          <w:rtl/>
        </w:rPr>
      </w:pPr>
      <w:r>
        <w:rPr>
          <w:rFonts w:hint="cs"/>
          <w:rtl/>
        </w:rPr>
        <w:t>43.</w:t>
      </w:r>
      <w:r>
        <w:rPr>
          <w:rFonts w:hint="cs"/>
          <w:rtl/>
        </w:rPr>
        <w:tab/>
      </w:r>
      <w:r w:rsidRPr="00CD6AFA">
        <w:rPr>
          <w:rFonts w:hint="cs"/>
          <w:rtl/>
        </w:rPr>
        <w:t xml:space="preserve">כך הם פני הדברים </w:t>
      </w:r>
      <w:r>
        <w:rPr>
          <w:rFonts w:hint="cs"/>
          <w:rtl/>
        </w:rPr>
        <w:t>גם</w:t>
      </w:r>
      <w:r w:rsidRPr="00CD6AFA">
        <w:rPr>
          <w:rFonts w:hint="cs"/>
          <w:rtl/>
        </w:rPr>
        <w:t xml:space="preserve"> בנוגע לה</w:t>
      </w:r>
      <w:r>
        <w:rPr>
          <w:rFonts w:hint="cs"/>
          <w:rtl/>
        </w:rPr>
        <w:t>לוואת השכירות שקיבל הנאשם מאמו. אף אם אניח שהנאשם קיבל הלוואה כאמור (</w:t>
      </w:r>
      <w:r w:rsidRPr="00CD6AFA">
        <w:rPr>
          <w:rFonts w:hint="cs"/>
          <w:rtl/>
        </w:rPr>
        <w:t>נוכח שני חוזי הלוואה בכתב ידה של האם</w:t>
      </w:r>
      <w:r>
        <w:rPr>
          <w:rFonts w:hint="cs"/>
          <w:rtl/>
        </w:rPr>
        <w:t xml:space="preserve"> (נספח לתצהירה))</w:t>
      </w:r>
      <w:r w:rsidRPr="00CD6AFA">
        <w:rPr>
          <w:rFonts w:hint="cs"/>
          <w:rtl/>
        </w:rPr>
        <w:t>, הרי</w:t>
      </w:r>
      <w:r>
        <w:rPr>
          <w:rFonts w:hint="cs"/>
          <w:rtl/>
        </w:rPr>
        <w:t xml:space="preserve"> שלא הוצגו הוכחות להחזרים </w:t>
      </w:r>
      <w:r w:rsidRPr="00CD6AFA">
        <w:rPr>
          <w:rFonts w:hint="cs"/>
          <w:rtl/>
        </w:rPr>
        <w:t>חוד</w:t>
      </w:r>
      <w:r>
        <w:rPr>
          <w:rFonts w:hint="cs"/>
          <w:rtl/>
        </w:rPr>
        <w:t>שיים רצופים וקבועים של ההלוואה;</w:t>
      </w:r>
      <w:r w:rsidRPr="00CD6AFA">
        <w:rPr>
          <w:rFonts w:hint="cs"/>
          <w:rtl/>
        </w:rPr>
        <w:t xml:space="preserve"> קיימת סתירה מהותית </w:t>
      </w:r>
      <w:r>
        <w:rPr>
          <w:rFonts w:hint="cs"/>
          <w:rtl/>
        </w:rPr>
        <w:t xml:space="preserve">באשר לשיעורם של </w:t>
      </w:r>
      <w:r w:rsidRPr="00CD6AFA">
        <w:rPr>
          <w:rFonts w:hint="cs"/>
          <w:rtl/>
        </w:rPr>
        <w:t xml:space="preserve">תשלומים </w:t>
      </w:r>
      <w:r>
        <w:rPr>
          <w:rFonts w:hint="cs"/>
          <w:rtl/>
        </w:rPr>
        <w:t>נטענים אלו;</w:t>
      </w:r>
      <w:r w:rsidRPr="00CD6AFA">
        <w:rPr>
          <w:rFonts w:hint="cs"/>
          <w:rtl/>
        </w:rPr>
        <w:t xml:space="preserve"> וקיימות סתירות רבות בגרסאות </w:t>
      </w:r>
      <w:r>
        <w:rPr>
          <w:rFonts w:hint="cs"/>
          <w:rtl/>
        </w:rPr>
        <w:t xml:space="preserve">השונות של </w:t>
      </w:r>
      <w:r w:rsidRPr="00CD6AFA">
        <w:rPr>
          <w:rFonts w:hint="cs"/>
          <w:rtl/>
        </w:rPr>
        <w:t xml:space="preserve">הנאשם </w:t>
      </w:r>
      <w:r>
        <w:rPr>
          <w:rFonts w:hint="cs"/>
          <w:rtl/>
        </w:rPr>
        <w:t>באשר</w:t>
      </w:r>
      <w:r w:rsidRPr="00CD6AFA">
        <w:rPr>
          <w:rFonts w:hint="cs"/>
          <w:rtl/>
        </w:rPr>
        <w:t xml:space="preserve"> </w:t>
      </w:r>
      <w:r>
        <w:rPr>
          <w:rFonts w:hint="cs"/>
          <w:rtl/>
        </w:rPr>
        <w:t xml:space="preserve">למקורות הכספיים לרכישת כלי הרכב שבבעלותו. </w:t>
      </w:r>
      <w:r w:rsidRPr="00BD65CB">
        <w:rPr>
          <w:rFonts w:hint="cs"/>
          <w:rtl/>
        </w:rPr>
        <w:t>אדרבא, שקריו של הנאשם כמפורט לעיל, וה</w:t>
      </w:r>
      <w:r>
        <w:rPr>
          <w:rFonts w:hint="cs"/>
          <w:rtl/>
        </w:rPr>
        <w:t>י</w:t>
      </w:r>
      <w:r w:rsidRPr="00BD65CB">
        <w:rPr>
          <w:rFonts w:hint="cs"/>
          <w:rtl/>
        </w:rPr>
        <w:t xml:space="preserve">עדר ראיה ממשית לאופן רכישת </w:t>
      </w:r>
      <w:r>
        <w:rPr>
          <w:rFonts w:hint="cs"/>
          <w:rtl/>
        </w:rPr>
        <w:t>כלי הרכב</w:t>
      </w:r>
      <w:r w:rsidRPr="00BD65CB">
        <w:rPr>
          <w:rFonts w:hint="cs"/>
          <w:rtl/>
        </w:rPr>
        <w:t xml:space="preserve"> כדין, </w:t>
      </w:r>
      <w:r>
        <w:rPr>
          <w:rFonts w:hint="cs"/>
          <w:rtl/>
        </w:rPr>
        <w:t xml:space="preserve">מקרבים למסקנה בדבר מקורם הבלתי </w:t>
      </w:r>
      <w:r w:rsidRPr="00BD65CB">
        <w:rPr>
          <w:rFonts w:hint="cs"/>
          <w:rtl/>
        </w:rPr>
        <w:t>חוקי של הכספים.</w:t>
      </w:r>
    </w:p>
    <w:p w14:paraId="5C3FF845" w14:textId="77777777" w:rsidR="009D717C" w:rsidRDefault="009D717C" w:rsidP="009D717C">
      <w:pPr>
        <w:spacing w:line="360" w:lineRule="auto"/>
        <w:jc w:val="both"/>
        <w:rPr>
          <w:rtl/>
        </w:rPr>
      </w:pPr>
    </w:p>
    <w:p w14:paraId="1D246156" w14:textId="77777777" w:rsidR="009D717C" w:rsidRDefault="009D717C" w:rsidP="009D717C">
      <w:pPr>
        <w:spacing w:line="360" w:lineRule="auto"/>
        <w:jc w:val="both"/>
        <w:rPr>
          <w:b/>
          <w:bCs/>
          <w:rtl/>
        </w:rPr>
      </w:pPr>
      <w:r w:rsidRPr="00CD6AFA">
        <w:rPr>
          <w:rFonts w:hint="cs"/>
          <w:b/>
          <w:bCs/>
          <w:rtl/>
        </w:rPr>
        <w:t xml:space="preserve">במצב דברים זה, </w:t>
      </w:r>
      <w:r>
        <w:rPr>
          <w:rFonts w:hint="cs"/>
          <w:b/>
          <w:bCs/>
          <w:rtl/>
        </w:rPr>
        <w:t xml:space="preserve">לא הוכח </w:t>
      </w:r>
      <w:r>
        <w:rPr>
          <w:b/>
          <w:bCs/>
          <w:rtl/>
        </w:rPr>
        <w:t>–</w:t>
      </w:r>
      <w:r>
        <w:rPr>
          <w:rFonts w:hint="cs"/>
          <w:b/>
          <w:bCs/>
          <w:rtl/>
        </w:rPr>
        <w:t xml:space="preserve"> במאזן ההסתברויות </w:t>
      </w:r>
      <w:r>
        <w:rPr>
          <w:b/>
          <w:bCs/>
          <w:rtl/>
        </w:rPr>
        <w:t>–</w:t>
      </w:r>
      <w:r>
        <w:rPr>
          <w:rFonts w:hint="cs"/>
          <w:b/>
          <w:bCs/>
          <w:rtl/>
        </w:rPr>
        <w:t xml:space="preserve"> מ</w:t>
      </w:r>
      <w:r w:rsidRPr="00CD6AFA">
        <w:rPr>
          <w:rFonts w:hint="cs"/>
          <w:b/>
          <w:bCs/>
          <w:rtl/>
        </w:rPr>
        <w:t xml:space="preserve">קור הכסף ששימש בפועל לקניית </w:t>
      </w:r>
      <w:r>
        <w:rPr>
          <w:rFonts w:hint="cs"/>
          <w:b/>
          <w:bCs/>
          <w:rtl/>
        </w:rPr>
        <w:t xml:space="preserve">כלי הרכב ולא הוכח </w:t>
      </w:r>
      <w:r>
        <w:rPr>
          <w:b/>
          <w:bCs/>
          <w:rtl/>
        </w:rPr>
        <w:t>–</w:t>
      </w:r>
      <w:r>
        <w:rPr>
          <w:rFonts w:hint="cs"/>
          <w:b/>
          <w:bCs/>
          <w:rtl/>
        </w:rPr>
        <w:t xml:space="preserve"> במאזן ההסתברויות </w:t>
      </w:r>
      <w:r>
        <w:rPr>
          <w:b/>
          <w:bCs/>
          <w:rtl/>
        </w:rPr>
        <w:t>–</w:t>
      </w:r>
      <w:r>
        <w:rPr>
          <w:rFonts w:hint="cs"/>
          <w:b/>
          <w:bCs/>
          <w:rtl/>
        </w:rPr>
        <w:t xml:space="preserve"> סכום החוב למר אליצור, כמו גם לגב' חנה קורן, לרבות מקורו של סכום הכסף שנתפס בחשבון העיסקי.</w:t>
      </w:r>
    </w:p>
    <w:p w14:paraId="17B6D3CC" w14:textId="77777777" w:rsidR="009D717C" w:rsidRPr="002F4124" w:rsidRDefault="009D717C" w:rsidP="009D717C">
      <w:pPr>
        <w:spacing w:line="360" w:lineRule="auto"/>
        <w:jc w:val="both"/>
        <w:rPr>
          <w:rtl/>
        </w:rPr>
      </w:pPr>
    </w:p>
    <w:p w14:paraId="5BE7EB63" w14:textId="77777777" w:rsidR="009D717C" w:rsidRPr="004B40BC" w:rsidRDefault="009D717C" w:rsidP="009D717C">
      <w:pPr>
        <w:spacing w:line="360" w:lineRule="auto"/>
        <w:jc w:val="both"/>
        <w:rPr>
          <w:u w:val="single"/>
          <w:rtl/>
        </w:rPr>
      </w:pPr>
      <w:r>
        <w:rPr>
          <w:rFonts w:hint="cs"/>
          <w:u w:val="single"/>
          <w:rtl/>
        </w:rPr>
        <w:t>כסף מזומן שנתפס בחדר הארונות בבית הנאשם ובתיקו האישי</w:t>
      </w:r>
    </w:p>
    <w:p w14:paraId="6B3E0A3B" w14:textId="77777777" w:rsidR="009D717C" w:rsidRDefault="009D717C" w:rsidP="009D717C">
      <w:pPr>
        <w:spacing w:line="360" w:lineRule="auto"/>
        <w:jc w:val="both"/>
        <w:rPr>
          <w:rtl/>
        </w:rPr>
      </w:pPr>
      <w:r>
        <w:rPr>
          <w:rFonts w:hint="cs"/>
          <w:rtl/>
        </w:rPr>
        <w:t>44.</w:t>
      </w:r>
      <w:r>
        <w:rPr>
          <w:rFonts w:hint="cs"/>
          <w:rtl/>
        </w:rPr>
        <w:tab/>
        <w:t xml:space="preserve">הנאשם טען כי </w:t>
      </w:r>
      <w:r>
        <w:rPr>
          <w:rtl/>
        </w:rPr>
        <w:t>בשנת 2014 נטל הלוואה מחברו, יצחק שמש, בגובה של 1,560,000 ₪, וזאת בשלוש פעימות</w:t>
      </w:r>
      <w:r>
        <w:rPr>
          <w:rFonts w:hint="cs"/>
          <w:rtl/>
        </w:rPr>
        <w:t xml:space="preserve"> </w:t>
      </w:r>
      <w:r>
        <w:rPr>
          <w:rtl/>
        </w:rPr>
        <w:t>–</w:t>
      </w:r>
      <w:r>
        <w:rPr>
          <w:rFonts w:hint="cs"/>
          <w:rtl/>
        </w:rPr>
        <w:t xml:space="preserve"> </w:t>
      </w:r>
      <w:r>
        <w:rPr>
          <w:rtl/>
        </w:rPr>
        <w:t xml:space="preserve">בשנת 2014 (380,000 ₪); בשנת 2016 (600,000 ₪); </w:t>
      </w:r>
      <w:r>
        <w:rPr>
          <w:rFonts w:hint="cs"/>
          <w:rtl/>
        </w:rPr>
        <w:t>ו</w:t>
      </w:r>
      <w:r>
        <w:rPr>
          <w:rtl/>
        </w:rPr>
        <w:t>בשנת 2017 (580,000 ₪)</w:t>
      </w:r>
      <w:r>
        <w:rPr>
          <w:rFonts w:hint="cs"/>
          <w:rtl/>
        </w:rPr>
        <w:t>.</w:t>
      </w:r>
    </w:p>
    <w:p w14:paraId="461B6E66" w14:textId="77777777" w:rsidR="009D717C" w:rsidRPr="009D717C" w:rsidRDefault="009D717C" w:rsidP="009D717C">
      <w:pPr>
        <w:spacing w:line="360" w:lineRule="auto"/>
        <w:jc w:val="both"/>
        <w:rPr>
          <w:rFonts w:ascii="Calibri" w:hAnsi="Calibri"/>
          <w:rtl/>
        </w:rPr>
      </w:pPr>
    </w:p>
    <w:p w14:paraId="2567075D" w14:textId="77777777" w:rsidR="009D717C" w:rsidRPr="009D717C" w:rsidRDefault="009D717C" w:rsidP="009D717C">
      <w:pPr>
        <w:spacing w:line="360" w:lineRule="auto"/>
        <w:jc w:val="both"/>
        <w:rPr>
          <w:rFonts w:ascii="Calibri" w:hAnsi="Calibri"/>
          <w:rtl/>
        </w:rPr>
      </w:pPr>
      <w:r w:rsidRPr="009D717C">
        <w:rPr>
          <w:rFonts w:ascii="Calibri" w:hAnsi="Calibri" w:hint="cs"/>
          <w:rtl/>
        </w:rPr>
        <w:t xml:space="preserve">טענה זו נתמכת, לכאורה, בעדותו של מר יצחק שמש, חברו הוותיק של הנאשם, לפיה אכן במהלך שנת 2014 פנה אליו הנאשם בבקשת הלוואה בשל מצוקה כלכלית אליה נקלע האחרון, וכי הלווה לנאשם סך </w:t>
      </w:r>
      <w:r w:rsidRPr="009D717C">
        <w:rPr>
          <w:rFonts w:ascii="Calibri" w:hAnsi="Calibri"/>
          <w:rtl/>
        </w:rPr>
        <w:t>של 1,560,000 ₪, בשלוש פעימות</w:t>
      </w:r>
      <w:r w:rsidRPr="009D717C">
        <w:rPr>
          <w:rFonts w:ascii="Calibri" w:hAnsi="Calibri" w:hint="cs"/>
          <w:rtl/>
        </w:rPr>
        <w:t xml:space="preserve">, וזאת מכספי פיצויים בגין תאונת דרכים שקיבל לידיו בת"א (מחוזי ת"א) 1560-06 מיום 2.12.09. מעדותו עלה כי </w:t>
      </w:r>
      <w:r w:rsidRPr="009D717C">
        <w:rPr>
          <w:rFonts w:ascii="Calibri" w:hAnsi="Calibri" w:hint="cs"/>
          <w:b/>
          <w:bCs/>
          <w:rtl/>
        </w:rPr>
        <w:t>לא נערך הסכם מסודר</w:t>
      </w:r>
      <w:r w:rsidRPr="009D717C">
        <w:rPr>
          <w:rFonts w:ascii="Calibri" w:hAnsi="Calibri" w:hint="cs"/>
          <w:rtl/>
        </w:rPr>
        <w:t xml:space="preserve"> בין הצדדים והתנהלותם התבססה על אמון בלבד שרכש העד כלפי הנאשם (פרו' עמ' 23, ש' 18-15, ש' 30-29).</w:t>
      </w:r>
    </w:p>
    <w:p w14:paraId="7C92391F" w14:textId="77777777" w:rsidR="009D717C" w:rsidRPr="009D717C" w:rsidRDefault="009D717C" w:rsidP="009D717C">
      <w:pPr>
        <w:spacing w:line="360" w:lineRule="auto"/>
        <w:jc w:val="both"/>
        <w:rPr>
          <w:rFonts w:ascii="Calibri" w:hAnsi="Calibri"/>
          <w:color w:val="FF0000"/>
          <w:rtl/>
        </w:rPr>
      </w:pPr>
      <w:r w:rsidRPr="009D717C">
        <w:rPr>
          <w:rFonts w:ascii="Calibri" w:hAnsi="Calibri" w:hint="cs"/>
          <w:rtl/>
        </w:rPr>
        <w:t xml:space="preserve">בעדותו בבית משפט טען הנאשם כי בכל הנוגע לסך של 680,000 </w:t>
      </w:r>
      <w:r w:rsidRPr="009D717C">
        <w:rPr>
          <w:rFonts w:ascii="Calibri" w:hAnsi="Calibri" w:hint="eastAsia"/>
          <w:rtl/>
        </w:rPr>
        <w:t>₪</w:t>
      </w:r>
      <w:r w:rsidRPr="009D717C">
        <w:rPr>
          <w:rFonts w:ascii="Calibri" w:hAnsi="Calibri" w:hint="cs"/>
          <w:rtl/>
        </w:rPr>
        <w:t xml:space="preserve"> במזומן שנתפס בארונות ביתו הרי שמקורו הוא מהלוואתו של יצחק שמש</w:t>
      </w:r>
      <w:r w:rsidRPr="009D717C">
        <w:rPr>
          <w:rFonts w:ascii="Calibri" w:hAnsi="Calibri"/>
          <w:rtl/>
        </w:rPr>
        <w:t xml:space="preserve"> (</w:t>
      </w:r>
      <w:r w:rsidRPr="009D717C">
        <w:rPr>
          <w:rFonts w:ascii="Calibri" w:hAnsi="Calibri" w:hint="cs"/>
          <w:rtl/>
        </w:rPr>
        <w:t xml:space="preserve">החלטה מיום 2.7.18, עמ' 9 ש' 28; פרו' </w:t>
      </w:r>
      <w:r w:rsidRPr="009D717C">
        <w:rPr>
          <w:rFonts w:ascii="Calibri" w:hAnsi="Calibri"/>
          <w:rtl/>
        </w:rPr>
        <w:t>עמ' 50, ש' 10)</w:t>
      </w:r>
      <w:r w:rsidRPr="009D717C">
        <w:rPr>
          <w:rFonts w:ascii="Calibri" w:hAnsi="Calibri" w:hint="cs"/>
          <w:rtl/>
        </w:rPr>
        <w:t xml:space="preserve">, ואולם הנאשם סתר גרסה זו כשטען בחקירתו השנייה במשטרה כי הכסף המזומן שנמצא בביתו מקורו בכספים שמשך מחברת "אספרקום מערכות",  בסך 700,000 </w:t>
      </w:r>
      <w:r w:rsidRPr="009D717C">
        <w:rPr>
          <w:rFonts w:ascii="Calibri" w:hAnsi="Calibri" w:hint="eastAsia"/>
          <w:rtl/>
        </w:rPr>
        <w:t>₪</w:t>
      </w:r>
      <w:r w:rsidRPr="009D717C">
        <w:rPr>
          <w:rFonts w:ascii="Calibri" w:hAnsi="Calibri" w:hint="cs"/>
          <w:rtl/>
        </w:rPr>
        <w:t xml:space="preserve"> (פרו' עמ' 50, ש' 30-26), כשלטענתו לא סיפר אודות ההלוואה מיצחק שמש במשטרה כיוון שלא רצה לסבך אותו עם רשויות המס (שם, ש' 31-30; עמ' 51, ש' 4-1).</w:t>
      </w:r>
    </w:p>
    <w:p w14:paraId="10A65F43" w14:textId="77777777" w:rsidR="009D717C" w:rsidRPr="009D717C" w:rsidRDefault="009D717C" w:rsidP="009D717C">
      <w:pPr>
        <w:spacing w:line="360" w:lineRule="auto"/>
        <w:jc w:val="both"/>
        <w:rPr>
          <w:rFonts w:ascii="Calibri" w:hAnsi="Calibri"/>
          <w:rtl/>
        </w:rPr>
      </w:pPr>
    </w:p>
    <w:p w14:paraId="59A150B3" w14:textId="77777777" w:rsidR="009D717C" w:rsidRDefault="009D717C" w:rsidP="009D717C">
      <w:pPr>
        <w:spacing w:line="360" w:lineRule="auto"/>
        <w:jc w:val="both"/>
        <w:rPr>
          <w:rtl/>
        </w:rPr>
      </w:pPr>
      <w:r>
        <w:rPr>
          <w:rFonts w:hint="cs"/>
          <w:rtl/>
        </w:rPr>
        <w:t>45.</w:t>
      </w:r>
      <w:r>
        <w:rPr>
          <w:rFonts w:hint="cs"/>
          <w:rtl/>
        </w:rPr>
        <w:tab/>
        <w:t xml:space="preserve">ייאמר מיד כי ההיגיון, ניסיון החיים והשכל הישר מלמדנו כי מקום בו מדובר בהלוואות בסכומים עצומים של </w:t>
      </w:r>
      <w:r w:rsidRPr="00ED132A">
        <w:rPr>
          <w:rFonts w:hint="cs"/>
          <w:b/>
          <w:bCs/>
          <w:rtl/>
        </w:rPr>
        <w:t>למעלה ממיליון וחצי שקלים</w:t>
      </w:r>
      <w:r>
        <w:rPr>
          <w:rFonts w:hint="cs"/>
          <w:rtl/>
        </w:rPr>
        <w:t xml:space="preserve">, אפילו בין בני משפחה, אין הדבר נעשה </w:t>
      </w:r>
      <w:r w:rsidRPr="00ED132A">
        <w:rPr>
          <w:rFonts w:hint="cs"/>
          <w:b/>
          <w:bCs/>
          <w:rtl/>
        </w:rPr>
        <w:t xml:space="preserve">ללא </w:t>
      </w:r>
      <w:r w:rsidRPr="002D22D1">
        <w:rPr>
          <w:rFonts w:hint="cs"/>
          <w:b/>
          <w:bCs/>
          <w:rtl/>
        </w:rPr>
        <w:t>כל</w:t>
      </w:r>
      <w:r>
        <w:rPr>
          <w:rFonts w:hint="cs"/>
          <w:rtl/>
        </w:rPr>
        <w:t xml:space="preserve"> </w:t>
      </w:r>
      <w:r w:rsidRPr="00ED132A">
        <w:rPr>
          <w:rFonts w:hint="cs"/>
          <w:b/>
          <w:bCs/>
          <w:rtl/>
        </w:rPr>
        <w:t>תיעוד בכתב</w:t>
      </w:r>
      <w:r>
        <w:rPr>
          <w:rFonts w:hint="cs"/>
          <w:rtl/>
        </w:rPr>
        <w:t xml:space="preserve">, </w:t>
      </w:r>
      <w:r>
        <w:rPr>
          <w:rtl/>
        </w:rPr>
        <w:t>ולראיה</w:t>
      </w:r>
      <w:r>
        <w:rPr>
          <w:rFonts w:hint="cs"/>
          <w:rtl/>
        </w:rPr>
        <w:t xml:space="preserve"> </w:t>
      </w:r>
      <w:r>
        <w:rPr>
          <w:rtl/>
        </w:rPr>
        <w:t>–</w:t>
      </w:r>
      <w:r>
        <w:rPr>
          <w:rFonts w:hint="cs"/>
          <w:rtl/>
        </w:rPr>
        <w:t xml:space="preserve"> הנאשם ואמו טרחו לתעד את ההלוואה </w:t>
      </w:r>
      <w:r>
        <w:rPr>
          <w:rtl/>
        </w:rPr>
        <w:t>ע</w:t>
      </w:r>
      <w:r>
        <w:rPr>
          <w:rFonts w:hint="cs"/>
          <w:rtl/>
        </w:rPr>
        <w:t>ל סך</w:t>
      </w:r>
      <w:r w:rsidRPr="002D22D1">
        <w:rPr>
          <w:rtl/>
        </w:rPr>
        <w:t xml:space="preserve"> 500,000 ₪ </w:t>
      </w:r>
      <w:r>
        <w:rPr>
          <w:rFonts w:hint="cs"/>
          <w:rtl/>
        </w:rPr>
        <w:t xml:space="preserve">שניתנה לנאשם בכתובים, ואף כללו בהם את </w:t>
      </w:r>
      <w:r>
        <w:rPr>
          <w:rtl/>
        </w:rPr>
        <w:t>סכום ההלוואה</w:t>
      </w:r>
      <w:r>
        <w:rPr>
          <w:rFonts w:hint="cs"/>
          <w:rtl/>
        </w:rPr>
        <w:t xml:space="preserve"> ו</w:t>
      </w:r>
      <w:r>
        <w:rPr>
          <w:rtl/>
        </w:rPr>
        <w:t>תנאי ההחז</w:t>
      </w:r>
      <w:r>
        <w:rPr>
          <w:rFonts w:hint="cs"/>
          <w:rtl/>
        </w:rPr>
        <w:t>ר. תמיהה זו מתחדדת נוכח העובדה שמדובר ב"הלוואה" שניתנה ב-3 פעימות, לפי הנטען, כשפעם אחר פעם חוזר מר שמש ומלווה לנאשם מאות אלפי שקלים חרף העובדה שההלוואה הקודמת טרם נפרעה (ולמעשה, לטענתו, עד היום חייב לו הנאשם את מחיר הקרן), וחרף העובדה שמר שמש העיד שנזקק לכספים אותם הלווה ונאלץ לחיות מקצבה ומעזרה כלכלית מאמו (פרו' עמ' 23, ש' 32-27; עמ' 25, ש' 23-21). לבסוף, אף נמנע מר שמש מלתבוע את הנאשם בהליך אזרחי על חובו העצום כלפיו. התנהלות זו אינה התנהלות של אדם סביר ואינה מתיישבת עם שורת ההגיון.</w:t>
      </w:r>
    </w:p>
    <w:p w14:paraId="1CA1C82F" w14:textId="77777777" w:rsidR="009D717C" w:rsidRDefault="009D717C" w:rsidP="009D717C">
      <w:pPr>
        <w:spacing w:line="360" w:lineRule="auto"/>
        <w:jc w:val="both"/>
        <w:rPr>
          <w:rtl/>
        </w:rPr>
      </w:pPr>
    </w:p>
    <w:p w14:paraId="05896ECC" w14:textId="77777777" w:rsidR="009D717C" w:rsidRDefault="009D717C" w:rsidP="009D717C">
      <w:pPr>
        <w:spacing w:line="360" w:lineRule="auto"/>
        <w:jc w:val="both"/>
        <w:rPr>
          <w:rtl/>
        </w:rPr>
      </w:pPr>
      <w:r>
        <w:rPr>
          <w:rFonts w:hint="cs"/>
          <w:rtl/>
        </w:rPr>
        <w:t>46.</w:t>
      </w:r>
      <w:r>
        <w:rPr>
          <w:rFonts w:hint="cs"/>
          <w:rtl/>
        </w:rPr>
        <w:tab/>
        <w:t>בנוסף, גרסתו של הנאשם לעניין זה אינה קוהרנטית וברורה, והוא מוסר לפחות שתי גרסאות באשר למקור המזומן שנתפס בביתו, כשהוא שב ומודה פעם נוספת ש</w:t>
      </w:r>
      <w:r w:rsidRPr="00D645AA">
        <w:rPr>
          <w:rFonts w:hint="cs"/>
          <w:b/>
          <w:bCs/>
          <w:rtl/>
        </w:rPr>
        <w:t>שיקר</w:t>
      </w:r>
      <w:r>
        <w:rPr>
          <w:rFonts w:hint="cs"/>
          <w:rtl/>
        </w:rPr>
        <w:t xml:space="preserve"> בחקירתו במשטרה.</w:t>
      </w:r>
    </w:p>
    <w:p w14:paraId="046C32AC" w14:textId="77777777" w:rsidR="009D717C" w:rsidRDefault="009D717C" w:rsidP="009D717C">
      <w:pPr>
        <w:spacing w:line="360" w:lineRule="auto"/>
        <w:jc w:val="both"/>
        <w:rPr>
          <w:rtl/>
        </w:rPr>
      </w:pPr>
      <w:r>
        <w:rPr>
          <w:rFonts w:hint="cs"/>
          <w:rtl/>
        </w:rPr>
        <w:t xml:space="preserve">בנסיבות אלה מדובר בעדות כבושה אותה מסר הנאשם בבית המשפט, אשר לא בא זכרה בחקירה במשטרה </w:t>
      </w:r>
      <w:r w:rsidRPr="003C0396">
        <w:rPr>
          <w:rtl/>
        </w:rPr>
        <w:t>(החלטה מיום 2.7.18</w:t>
      </w:r>
      <w:r>
        <w:rPr>
          <w:rFonts w:hint="cs"/>
          <w:rtl/>
        </w:rPr>
        <w:t>,</w:t>
      </w:r>
      <w:r>
        <w:rPr>
          <w:rtl/>
        </w:rPr>
        <w:t xml:space="preserve"> עמ' 10</w:t>
      </w:r>
      <w:r>
        <w:rPr>
          <w:rFonts w:hint="cs"/>
          <w:rtl/>
        </w:rPr>
        <w:t>,</w:t>
      </w:r>
      <w:r>
        <w:rPr>
          <w:rtl/>
        </w:rPr>
        <w:t xml:space="preserve"> ש' </w:t>
      </w:r>
      <w:r>
        <w:rPr>
          <w:rFonts w:hint="cs"/>
          <w:rtl/>
        </w:rPr>
        <w:t>6-1</w:t>
      </w:r>
      <w:r>
        <w:rPr>
          <w:rtl/>
        </w:rPr>
        <w:t xml:space="preserve">; פרו' עמ' </w:t>
      </w:r>
      <w:r>
        <w:rPr>
          <w:rFonts w:hint="cs"/>
          <w:rtl/>
        </w:rPr>
        <w:t>51-50</w:t>
      </w:r>
      <w:r>
        <w:rPr>
          <w:rtl/>
        </w:rPr>
        <w:t>)</w:t>
      </w:r>
      <w:r>
        <w:rPr>
          <w:rFonts w:hint="cs"/>
          <w:rtl/>
        </w:rPr>
        <w:t xml:space="preserve">, וממילא קיומה של ההלוואה למר יצחק שמש </w:t>
      </w:r>
      <w:r w:rsidRPr="002D22D1">
        <w:rPr>
          <w:rFonts w:hint="cs"/>
          <w:b/>
          <w:bCs/>
          <w:rtl/>
        </w:rPr>
        <w:t>לא</w:t>
      </w:r>
      <w:r>
        <w:rPr>
          <w:rFonts w:hint="cs"/>
          <w:rtl/>
        </w:rPr>
        <w:t xml:space="preserve"> הוכחה לפניי.</w:t>
      </w:r>
    </w:p>
    <w:p w14:paraId="45E0AA8E" w14:textId="77777777" w:rsidR="009D717C" w:rsidRDefault="009D717C" w:rsidP="009D717C">
      <w:pPr>
        <w:spacing w:line="360" w:lineRule="auto"/>
        <w:rPr>
          <w:rtl/>
        </w:rPr>
      </w:pPr>
    </w:p>
    <w:p w14:paraId="56FBDAA8" w14:textId="77777777" w:rsidR="009D717C" w:rsidRPr="00D645AA" w:rsidRDefault="009D717C" w:rsidP="009D717C">
      <w:pPr>
        <w:spacing w:line="360" w:lineRule="auto"/>
        <w:rPr>
          <w:u w:val="single"/>
          <w:rtl/>
        </w:rPr>
      </w:pPr>
      <w:r>
        <w:rPr>
          <w:rFonts w:hint="cs"/>
          <w:u w:val="single"/>
          <w:rtl/>
        </w:rPr>
        <w:t>חוב לחברת "קיוסיס"</w:t>
      </w:r>
    </w:p>
    <w:p w14:paraId="17004D67" w14:textId="77777777" w:rsidR="009D717C" w:rsidRDefault="009D717C" w:rsidP="009D717C">
      <w:pPr>
        <w:spacing w:line="360" w:lineRule="auto"/>
        <w:jc w:val="both"/>
        <w:rPr>
          <w:rtl/>
        </w:rPr>
      </w:pPr>
      <w:r>
        <w:rPr>
          <w:rFonts w:hint="cs"/>
          <w:rtl/>
        </w:rPr>
        <w:t>47.</w:t>
      </w:r>
      <w:r>
        <w:rPr>
          <w:rFonts w:hint="cs"/>
          <w:rtl/>
        </w:rPr>
        <w:tab/>
      </w:r>
      <w:r>
        <w:rPr>
          <w:rtl/>
        </w:rPr>
        <w:t xml:space="preserve">הנאשם </w:t>
      </w:r>
      <w:r>
        <w:rPr>
          <w:rFonts w:hint="cs"/>
          <w:rtl/>
        </w:rPr>
        <w:t xml:space="preserve">העיד </w:t>
      </w:r>
      <w:r>
        <w:rPr>
          <w:rtl/>
        </w:rPr>
        <w:t>כי משך כספים מחברת "קיוסיס" בה שימש כבעלים יחד עם השותפים שי בלומנפלד ואבי מלר, בסך של כ-</w:t>
      </w:r>
      <w:r>
        <w:rPr>
          <w:rFonts w:hint="cs"/>
          <w:rtl/>
        </w:rPr>
        <w:t>700,000</w:t>
      </w:r>
      <w:r>
        <w:rPr>
          <w:rtl/>
        </w:rPr>
        <w:t>₪ במזומן (פרו' עמ' 46, ש' 12)</w:t>
      </w:r>
      <w:r>
        <w:rPr>
          <w:rFonts w:hint="cs"/>
          <w:rtl/>
        </w:rPr>
        <w:t>, והפנה להודעותיה</w:t>
      </w:r>
      <w:r>
        <w:rPr>
          <w:rFonts w:hint="eastAsia"/>
          <w:rtl/>
        </w:rPr>
        <w:t>ם</w:t>
      </w:r>
      <w:r>
        <w:rPr>
          <w:rFonts w:hint="cs"/>
          <w:rtl/>
        </w:rPr>
        <w:t xml:space="preserve"> של אבי מלר ושי בלומנפלד במשטרה שהעידו כי הנאשם נהג למשוך כספים מהחברה.</w:t>
      </w:r>
    </w:p>
    <w:p w14:paraId="01A63141" w14:textId="77777777" w:rsidR="009D717C" w:rsidRDefault="009D717C" w:rsidP="009D717C">
      <w:pPr>
        <w:spacing w:line="360" w:lineRule="auto"/>
        <w:jc w:val="both"/>
        <w:rPr>
          <w:rtl/>
        </w:rPr>
      </w:pPr>
      <w:r>
        <w:rPr>
          <w:rFonts w:hint="cs"/>
          <w:rtl/>
        </w:rPr>
        <w:t>יש לציין כי בהודעתו במשטרה טען שי בלומנפלד כי הנאשם הסב להם נזק של כ-1.2 מיליון ₪, כשנהג למשוך כ-30 אלף ש"ח מידי חודש מעבר למשכורתו לצרכיו האישיים (הודעה מיום 16.5.17, ש' 28-24, ש' 40). גם אבי מלר מסר במשטרה כי לנאשם נותר חוב של למעלה ממיליון ₪ לחברה (הודעה מיום 16.5.17, ש' 23).</w:t>
      </w:r>
    </w:p>
    <w:p w14:paraId="5FBC2D01" w14:textId="77777777" w:rsidR="009D717C" w:rsidRDefault="009D717C" w:rsidP="009D717C">
      <w:pPr>
        <w:spacing w:line="360" w:lineRule="auto"/>
        <w:jc w:val="both"/>
        <w:rPr>
          <w:rtl/>
        </w:rPr>
      </w:pPr>
    </w:p>
    <w:p w14:paraId="51176784" w14:textId="77777777" w:rsidR="009D717C" w:rsidRPr="009D717C" w:rsidRDefault="009D717C" w:rsidP="009D717C">
      <w:pPr>
        <w:spacing w:line="360" w:lineRule="auto"/>
        <w:jc w:val="both"/>
        <w:rPr>
          <w:rFonts w:ascii="Calibri" w:hAnsi="Calibri"/>
          <w:rtl/>
        </w:rPr>
      </w:pPr>
      <w:r>
        <w:rPr>
          <w:rFonts w:hint="cs"/>
          <w:rtl/>
        </w:rPr>
        <w:t xml:space="preserve">הנאשם הציג </w:t>
      </w:r>
      <w:r w:rsidRPr="009D717C">
        <w:rPr>
          <w:rFonts w:ascii="Calibri" w:hAnsi="Calibri" w:hint="cs"/>
          <w:rtl/>
        </w:rPr>
        <w:t xml:space="preserve">דפי החשבון הפרטי שלו מהם, לכאורה, ניתן ללמוד על משיכות של כספים במזומן לאורך זמן מחברת קיוסיס. ואולם, כפי שפירטתי בהחלטה מיום 2.7.18, הנאשם לא ידע להסביר כיצד ניתן לדעת כי הכספים שהופקדו בחשבונו מקורם בחברה, דווקא (החלטה מיום 2.7.18, עמ' 10, ש' 15-9; פרו' עמ' 40, ש' 25), וכי למעשה עד לעת הזו לא הוצג הפירוט המלא של משיכות הכספים ותנועות הכספים בין חשבון החברה לחשבונו של הנאשם, כשלגרסתו הראשונה במשטרה הסכום נע בין 800,000 </w:t>
      </w:r>
      <w:r w:rsidRPr="009D717C">
        <w:rPr>
          <w:rFonts w:ascii="Calibri" w:hAnsi="Calibri" w:hint="eastAsia"/>
          <w:rtl/>
        </w:rPr>
        <w:t>₪</w:t>
      </w:r>
      <w:r w:rsidRPr="009D717C">
        <w:rPr>
          <w:rFonts w:ascii="Calibri" w:hAnsi="Calibri" w:hint="cs"/>
          <w:rtl/>
        </w:rPr>
        <w:t xml:space="preserve"> ל-1.5 מיליון </w:t>
      </w:r>
      <w:r w:rsidRPr="009D717C">
        <w:rPr>
          <w:rFonts w:ascii="Calibri" w:hAnsi="Calibri" w:hint="eastAsia"/>
          <w:rtl/>
        </w:rPr>
        <w:t>₪</w:t>
      </w:r>
      <w:r w:rsidRPr="009D717C">
        <w:rPr>
          <w:rFonts w:ascii="Calibri" w:hAnsi="Calibri" w:hint="cs"/>
          <w:rtl/>
        </w:rPr>
        <w:t xml:space="preserve"> (</w:t>
      </w:r>
      <w:r w:rsidRPr="009D717C">
        <w:rPr>
          <w:rFonts w:ascii="Calibri" w:hAnsi="Calibri" w:hint="cs"/>
          <w:b/>
          <w:bCs/>
          <w:rtl/>
        </w:rPr>
        <w:t>ת/5</w:t>
      </w:r>
      <w:r w:rsidRPr="009D717C">
        <w:rPr>
          <w:rFonts w:ascii="Calibri" w:hAnsi="Calibri" w:hint="cs"/>
          <w:rtl/>
        </w:rPr>
        <w:t xml:space="preserve">, ש' 10) ולאחר מכן טען כי מדובר בסך של 700,000 </w:t>
      </w:r>
      <w:r w:rsidRPr="009D717C">
        <w:rPr>
          <w:rFonts w:ascii="Calibri" w:hAnsi="Calibri" w:hint="eastAsia"/>
          <w:rtl/>
        </w:rPr>
        <w:t>₪</w:t>
      </w:r>
      <w:r w:rsidRPr="009D717C">
        <w:rPr>
          <w:rFonts w:ascii="Calibri" w:hAnsi="Calibri" w:hint="cs"/>
          <w:rtl/>
        </w:rPr>
        <w:t xml:space="preserve"> (</w:t>
      </w:r>
      <w:r w:rsidRPr="009D717C">
        <w:rPr>
          <w:rFonts w:ascii="Calibri" w:hAnsi="Calibri" w:hint="cs"/>
          <w:b/>
          <w:bCs/>
          <w:rtl/>
        </w:rPr>
        <w:t>ת/6</w:t>
      </w:r>
      <w:r w:rsidRPr="009D717C">
        <w:rPr>
          <w:rFonts w:ascii="Calibri" w:hAnsi="Calibri" w:hint="cs"/>
          <w:rtl/>
        </w:rPr>
        <w:t>, ש' 20-16, ש' 48), כשאף לגרסת הנאשם עצמו לא ניתן להסתמך על דו"ח החו"ז (חובה-זכות) שצורף להודעתו מיום 8.6.17.</w:t>
      </w:r>
    </w:p>
    <w:p w14:paraId="09EB0454" w14:textId="77777777" w:rsidR="009D717C" w:rsidRPr="009D717C" w:rsidRDefault="009D717C" w:rsidP="009D717C">
      <w:pPr>
        <w:spacing w:line="360" w:lineRule="auto"/>
        <w:rPr>
          <w:rFonts w:ascii="Calibri" w:hAnsi="Calibri"/>
          <w:rtl/>
        </w:rPr>
      </w:pPr>
    </w:p>
    <w:p w14:paraId="1811C809" w14:textId="77777777" w:rsidR="009D717C" w:rsidRPr="009D717C" w:rsidRDefault="009D717C" w:rsidP="009D717C">
      <w:pPr>
        <w:spacing w:line="360" w:lineRule="auto"/>
        <w:jc w:val="both"/>
        <w:rPr>
          <w:rFonts w:ascii="Calibri" w:hAnsi="Calibri"/>
          <w:rtl/>
        </w:rPr>
      </w:pPr>
      <w:r w:rsidRPr="009D717C">
        <w:rPr>
          <w:rFonts w:ascii="Calibri" w:hAnsi="Calibri" w:hint="cs"/>
          <w:rtl/>
        </w:rPr>
        <w:t>48.</w:t>
      </w:r>
      <w:r w:rsidRPr="009D717C">
        <w:rPr>
          <w:rFonts w:ascii="Calibri" w:hAnsi="Calibri" w:hint="cs"/>
          <w:rtl/>
        </w:rPr>
        <w:tab/>
        <w:t xml:space="preserve">הרקע, אם כן, האופף את טענותיו של הנאשם לענין זה לוט בערפל, מקום בו העלה טענות שונות לפיהן כביכול חשד בשותפיו האמורים כבר משנת 2009 כי הם מרמים אותו, אך בחר להמשיך עימם "מחוסר ברירה" והפתרון שמצא היה במשיכת הסכום הנ"ל, במזומן, מחשבון החברה </w:t>
      </w:r>
      <w:r w:rsidRPr="009D717C">
        <w:rPr>
          <w:rFonts w:ascii="Calibri" w:hAnsi="Calibri"/>
          <w:rtl/>
        </w:rPr>
        <w:t>(</w:t>
      </w:r>
      <w:r w:rsidRPr="009D717C">
        <w:rPr>
          <w:rFonts w:ascii="Calibri" w:hAnsi="Calibri" w:hint="cs"/>
          <w:b/>
          <w:bCs/>
          <w:rtl/>
        </w:rPr>
        <w:t>ת/2</w:t>
      </w:r>
      <w:r w:rsidRPr="009D717C">
        <w:rPr>
          <w:rFonts w:ascii="Calibri" w:hAnsi="Calibri" w:hint="cs"/>
          <w:rtl/>
        </w:rPr>
        <w:t xml:space="preserve">, עמ' 4-3; </w:t>
      </w:r>
      <w:r w:rsidRPr="009D717C">
        <w:rPr>
          <w:rFonts w:ascii="Calibri" w:hAnsi="Calibri" w:hint="cs"/>
          <w:b/>
          <w:bCs/>
          <w:rtl/>
        </w:rPr>
        <w:t>ת/5</w:t>
      </w:r>
      <w:r w:rsidRPr="009D717C">
        <w:rPr>
          <w:rFonts w:ascii="Calibri" w:hAnsi="Calibri" w:hint="cs"/>
          <w:rtl/>
        </w:rPr>
        <w:t xml:space="preserve">, ש' 32-3; פרו' </w:t>
      </w:r>
      <w:r w:rsidRPr="009D717C">
        <w:rPr>
          <w:rFonts w:ascii="Calibri" w:hAnsi="Calibri"/>
          <w:rtl/>
        </w:rPr>
        <w:t xml:space="preserve">עמ' 44, ש' </w:t>
      </w:r>
      <w:r w:rsidRPr="009D717C">
        <w:rPr>
          <w:rFonts w:ascii="Calibri" w:hAnsi="Calibri" w:hint="cs"/>
          <w:rtl/>
        </w:rPr>
        <w:t xml:space="preserve">24-17; </w:t>
      </w:r>
      <w:r w:rsidRPr="009D717C">
        <w:rPr>
          <w:rFonts w:ascii="Calibri" w:hAnsi="Calibri"/>
          <w:rtl/>
        </w:rPr>
        <w:t>עמ' 46, ש' 12).</w:t>
      </w:r>
      <w:r w:rsidRPr="009D717C">
        <w:rPr>
          <w:rFonts w:ascii="Calibri" w:hAnsi="Calibri" w:hint="cs"/>
          <w:rtl/>
        </w:rPr>
        <w:t xml:space="preserve"> לא זו אף זו, משהורשע הנאשם על פי הודאתו בכתב אישום בגין אי הגשת דו"חות מע"מ במועד, והוטל עליו קנס בסך 17,000 </w:t>
      </w:r>
      <w:r w:rsidRPr="009D717C">
        <w:rPr>
          <w:rFonts w:ascii="Calibri" w:hAnsi="Calibri" w:hint="eastAsia"/>
          <w:rtl/>
        </w:rPr>
        <w:t>₪</w:t>
      </w:r>
      <w:r w:rsidRPr="009D717C">
        <w:rPr>
          <w:rFonts w:ascii="Calibri" w:hAnsi="Calibri" w:hint="cs"/>
          <w:rtl/>
        </w:rPr>
        <w:t xml:space="preserve"> - עדיין ביכר שלא לומר דבר וחצי דבר בפני בית המשפט שם אודות טענות אלה, לפיהן נפל קורבן לעוקץ ומרמה מצד שותפיו (פרו' עמ' 47, ש' 18).</w:t>
      </w:r>
    </w:p>
    <w:p w14:paraId="7D33B99D" w14:textId="77777777" w:rsidR="009D717C" w:rsidRDefault="009D717C" w:rsidP="009D717C">
      <w:pPr>
        <w:spacing w:line="360" w:lineRule="auto"/>
        <w:rPr>
          <w:rtl/>
        </w:rPr>
      </w:pPr>
    </w:p>
    <w:p w14:paraId="4464ACA7" w14:textId="77777777" w:rsidR="009D717C" w:rsidRDefault="009D717C" w:rsidP="009D717C">
      <w:pPr>
        <w:spacing w:line="360" w:lineRule="auto"/>
        <w:jc w:val="both"/>
        <w:rPr>
          <w:rtl/>
        </w:rPr>
      </w:pPr>
      <w:r>
        <w:rPr>
          <w:rFonts w:hint="cs"/>
          <w:rtl/>
        </w:rPr>
        <w:t>49.</w:t>
      </w:r>
      <w:r>
        <w:rPr>
          <w:rFonts w:hint="cs"/>
          <w:rtl/>
        </w:rPr>
        <w:tab/>
        <w:t>בנסיבות אלה, ובהעדר כל ראיה של ממש שיש בה כדי לתמוך בגרסת הנאשם, שרב הנסתר בה על הגלוי, לא הוכח לפניי מקור כספים אלה.</w:t>
      </w:r>
    </w:p>
    <w:p w14:paraId="65405CCE" w14:textId="77777777" w:rsidR="009D717C" w:rsidRDefault="009D717C" w:rsidP="009D717C">
      <w:pPr>
        <w:spacing w:line="360" w:lineRule="auto"/>
        <w:jc w:val="both"/>
        <w:rPr>
          <w:u w:val="single"/>
          <w:rtl/>
        </w:rPr>
      </w:pPr>
    </w:p>
    <w:p w14:paraId="71353861" w14:textId="77777777" w:rsidR="009D717C" w:rsidRPr="00463953" w:rsidRDefault="009D717C" w:rsidP="009D717C">
      <w:pPr>
        <w:spacing w:line="360" w:lineRule="auto"/>
        <w:jc w:val="both"/>
        <w:rPr>
          <w:u w:val="single"/>
          <w:rtl/>
        </w:rPr>
      </w:pPr>
      <w:r w:rsidRPr="00463953">
        <w:rPr>
          <w:rFonts w:hint="cs"/>
          <w:u w:val="single"/>
          <w:rtl/>
        </w:rPr>
        <w:t>שעון ה</w:t>
      </w:r>
      <w:r>
        <w:rPr>
          <w:rFonts w:hint="cs"/>
          <w:u w:val="single"/>
          <w:rtl/>
        </w:rPr>
        <w:t>"</w:t>
      </w:r>
      <w:r w:rsidRPr="00463953">
        <w:rPr>
          <w:rFonts w:hint="cs"/>
          <w:u w:val="single"/>
          <w:rtl/>
        </w:rPr>
        <w:t>רולקס</w:t>
      </w:r>
      <w:r>
        <w:rPr>
          <w:rFonts w:hint="cs"/>
          <w:u w:val="single"/>
          <w:rtl/>
        </w:rPr>
        <w:t>"</w:t>
      </w:r>
    </w:p>
    <w:p w14:paraId="21C0D082" w14:textId="77777777" w:rsidR="009D717C" w:rsidRDefault="009D717C" w:rsidP="009D717C">
      <w:pPr>
        <w:spacing w:line="360" w:lineRule="auto"/>
        <w:jc w:val="both"/>
        <w:rPr>
          <w:rtl/>
        </w:rPr>
      </w:pPr>
      <w:r>
        <w:rPr>
          <w:rFonts w:hint="cs"/>
          <w:rtl/>
        </w:rPr>
        <w:t>50.</w:t>
      </w:r>
      <w:r>
        <w:rPr>
          <w:rFonts w:hint="cs"/>
          <w:rtl/>
        </w:rPr>
        <w:tab/>
        <w:t xml:space="preserve">גם בנוגע לשעון ה"רולקס" שנתפס על גופו של הנאשם במהלך החיפוש לא עלה בידו להציג מסמכים וראיות שיוכיחו במאזן ההסתברויות שהשעון נקנה בכספים חוקיים. מדובר ברכישה שאף אליבא דנאשם היתה בשווי של </w:t>
      </w:r>
      <w:r w:rsidRPr="009F0A79">
        <w:rPr>
          <w:rFonts w:hint="cs"/>
          <w:b/>
          <w:bCs/>
          <w:rtl/>
        </w:rPr>
        <w:t>עשרות אלפי שקלים</w:t>
      </w:r>
      <w:r>
        <w:rPr>
          <w:rFonts w:hint="cs"/>
          <w:rtl/>
        </w:rPr>
        <w:t>, ולא בהוצאה זניחה, באופן שמחייב מתן הסבר לגבי אופן רכישתו.</w:t>
      </w:r>
    </w:p>
    <w:p w14:paraId="7D0BDB06" w14:textId="77777777" w:rsidR="009D717C" w:rsidRDefault="009D717C" w:rsidP="009D717C">
      <w:pPr>
        <w:spacing w:line="360" w:lineRule="auto"/>
        <w:jc w:val="both"/>
        <w:rPr>
          <w:rtl/>
        </w:rPr>
      </w:pPr>
      <w:r>
        <w:rPr>
          <w:rFonts w:hint="cs"/>
          <w:rtl/>
        </w:rPr>
        <w:t>ייאמר שערכו הריאלי של השעון לא הוכח (</w:t>
      </w:r>
      <w:r w:rsidRPr="00C86722">
        <w:rPr>
          <w:rFonts w:hint="cs"/>
          <w:rtl/>
        </w:rPr>
        <w:t xml:space="preserve">המאשימה </w:t>
      </w:r>
      <w:r>
        <w:rPr>
          <w:rFonts w:hint="cs"/>
          <w:rtl/>
        </w:rPr>
        <w:t>טוענת לשווי בסך 280,000 ₪ בהתאם להערכת יבואנית ומשווקת שעוני "רולקס" בארץ (</w:t>
      </w:r>
      <w:r w:rsidRPr="00410ABF">
        <w:rPr>
          <w:rFonts w:hint="cs"/>
          <w:b/>
          <w:bCs/>
          <w:rtl/>
        </w:rPr>
        <w:t>ת/13</w:t>
      </w:r>
      <w:r>
        <w:rPr>
          <w:rFonts w:hint="cs"/>
          <w:rtl/>
        </w:rPr>
        <w:t>), ואילו ההגנה טוענת לשווי של כ-30,000$ על פי הערכת חנות שעונים).</w:t>
      </w:r>
    </w:p>
    <w:p w14:paraId="4ADE602D" w14:textId="77777777" w:rsidR="009D717C" w:rsidRDefault="009D717C" w:rsidP="009D717C">
      <w:pPr>
        <w:spacing w:line="360" w:lineRule="auto"/>
        <w:jc w:val="both"/>
        <w:rPr>
          <w:rtl/>
        </w:rPr>
      </w:pPr>
      <w:r>
        <w:rPr>
          <w:rFonts w:hint="cs"/>
          <w:rtl/>
        </w:rPr>
        <w:t>אלא שהנאשם מוסר מספר גרסאות לאופן רכישת השעון. במקום אחד טוען כי משך כסף במספר פעימות ורכש אותו מאדם פרטי בקזינו בלאס ווגאס לאחר שמסר לו, בתמורה, שעון זהב שהיה ברשותו, והוסיף 10,000$; במקום אחר טען שרכש את השעון בכספי זכיה  מהקזינו (</w:t>
      </w:r>
      <w:r w:rsidRPr="006654F7">
        <w:rPr>
          <w:rFonts w:hint="cs"/>
          <w:b/>
          <w:bCs/>
          <w:rtl/>
        </w:rPr>
        <w:t>ת/1</w:t>
      </w:r>
      <w:r>
        <w:rPr>
          <w:rFonts w:hint="cs"/>
          <w:rtl/>
        </w:rPr>
        <w:t>, ש' 129-128). לפי גרסה אחרת קנה את השעון מכספים שקיבל מחברו יצחק שמש, גירסה שנמסרה בחקירה במשטרה, אליה התכחש הנאשם בעדותו (פרו' עמ' 96, ש' 13). אף לא היה בידי הנאשם להראות תדפיסי משיכה בכספומט או תשלום באשראי עבור אותו שעון (פרו' עמ' 96, ש' 19; עמ' 96 ש' 5-1).</w:t>
      </w:r>
    </w:p>
    <w:p w14:paraId="501C86DF" w14:textId="77777777" w:rsidR="009D717C" w:rsidRDefault="009D717C" w:rsidP="009D717C">
      <w:pPr>
        <w:spacing w:line="360" w:lineRule="auto"/>
        <w:jc w:val="both"/>
        <w:rPr>
          <w:rtl/>
        </w:rPr>
      </w:pPr>
      <w:r>
        <w:rPr>
          <w:rFonts w:hint="cs"/>
          <w:rtl/>
        </w:rPr>
        <w:t xml:space="preserve">נראה כי הנאשם נמנע מהצגת קבלות על רכישת השעון; תדפיסי עו"ש המלמדים על משיכת כספים לצורך הרכישה; או קבלה על זכייתו בקזינו. וכדברי הנאשם בבית המשפט </w:t>
      </w:r>
      <w:r>
        <w:rPr>
          <w:rtl/>
        </w:rPr>
        <w:t>–</w:t>
      </w:r>
    </w:p>
    <w:p w14:paraId="716F01C2" w14:textId="77777777" w:rsidR="009D717C" w:rsidRPr="00CB0209" w:rsidRDefault="009D717C" w:rsidP="009D717C">
      <w:pPr>
        <w:spacing w:line="360" w:lineRule="auto"/>
        <w:jc w:val="both"/>
        <w:rPr>
          <w:rtl/>
        </w:rPr>
      </w:pPr>
      <w:r w:rsidRPr="00CB0209">
        <w:rPr>
          <w:rFonts w:hint="cs"/>
          <w:b/>
          <w:bCs/>
          <w:rtl/>
        </w:rPr>
        <w:t>"</w:t>
      </w:r>
      <w:r w:rsidRPr="00CB0209">
        <w:rPr>
          <w:b/>
          <w:bCs/>
          <w:rtl/>
        </w:rPr>
        <w:t>לא ניהלתי רישום על כלום. זה ההתנהלות שלי, ובגלל זה הגעתי למצב הזה. אם הייתי בן אדם מסודר הייתי יכול להראות רישום על כל משיכה והפקדה. לא הייתי מגיע לביהמ"ש. הייתי חולה בש</w:t>
      </w:r>
      <w:r w:rsidRPr="00CB0209">
        <w:rPr>
          <w:rFonts w:hint="cs"/>
          <w:b/>
          <w:bCs/>
          <w:rtl/>
        </w:rPr>
        <w:t>י</w:t>
      </w:r>
      <w:r w:rsidRPr="00CB0209">
        <w:rPr>
          <w:b/>
          <w:bCs/>
          <w:rtl/>
        </w:rPr>
        <w:t>געון של התמכרויות. לא היה לי שום שליטה על עצמי</w:t>
      </w:r>
      <w:r w:rsidRPr="00CB0209">
        <w:rPr>
          <w:rFonts w:hint="cs"/>
          <w:b/>
          <w:bCs/>
          <w:rtl/>
        </w:rPr>
        <w:t>"</w:t>
      </w:r>
      <w:r>
        <w:rPr>
          <w:rFonts w:hint="cs"/>
          <w:rtl/>
        </w:rPr>
        <w:t xml:space="preserve"> (פרו' עמ' 97, </w:t>
      </w:r>
      <w:r w:rsidRPr="00CB0209">
        <w:rPr>
          <w:rFonts w:hint="cs"/>
          <w:rtl/>
        </w:rPr>
        <w:t xml:space="preserve">ש' </w:t>
      </w:r>
      <w:r>
        <w:rPr>
          <w:rFonts w:hint="cs"/>
          <w:rtl/>
        </w:rPr>
        <w:t>3-1</w:t>
      </w:r>
      <w:r w:rsidRPr="00CB0209">
        <w:rPr>
          <w:rFonts w:hint="cs"/>
          <w:rtl/>
        </w:rPr>
        <w:t>)</w:t>
      </w:r>
      <w:r>
        <w:rPr>
          <w:rFonts w:hint="cs"/>
          <w:rtl/>
        </w:rPr>
        <w:t>.</w:t>
      </w:r>
    </w:p>
    <w:p w14:paraId="4AA36D22" w14:textId="77777777" w:rsidR="009D717C" w:rsidRDefault="009D717C" w:rsidP="009D717C">
      <w:pPr>
        <w:spacing w:line="360" w:lineRule="auto"/>
        <w:jc w:val="both"/>
        <w:rPr>
          <w:rtl/>
        </w:rPr>
      </w:pPr>
    </w:p>
    <w:p w14:paraId="7A9E7C5A" w14:textId="77777777" w:rsidR="009D717C" w:rsidRDefault="009D717C" w:rsidP="009D717C">
      <w:pPr>
        <w:spacing w:line="360" w:lineRule="auto"/>
        <w:jc w:val="both"/>
        <w:rPr>
          <w:rtl/>
        </w:rPr>
      </w:pPr>
      <w:r>
        <w:rPr>
          <w:rFonts w:hint="cs"/>
          <w:rtl/>
        </w:rPr>
        <w:t>לאור האמור, לא הוכיח הנאשם, במאזן ההסתברויות, מקור כספי חוקי לרכישת השעון.</w:t>
      </w:r>
    </w:p>
    <w:p w14:paraId="2D158215" w14:textId="77777777" w:rsidR="009D717C" w:rsidRDefault="009D717C" w:rsidP="009D717C">
      <w:pPr>
        <w:spacing w:line="360" w:lineRule="auto"/>
        <w:jc w:val="both"/>
        <w:rPr>
          <w:rtl/>
        </w:rPr>
      </w:pPr>
    </w:p>
    <w:p w14:paraId="2D2C1CFF" w14:textId="77777777" w:rsidR="009D717C" w:rsidRPr="00FD7610" w:rsidRDefault="009D717C" w:rsidP="009D717C">
      <w:pPr>
        <w:spacing w:line="360" w:lineRule="auto"/>
        <w:jc w:val="both"/>
        <w:rPr>
          <w:b/>
          <w:bCs/>
          <w:u w:val="single"/>
          <w:rtl/>
        </w:rPr>
      </w:pPr>
      <w:r>
        <w:rPr>
          <w:rFonts w:hint="cs"/>
          <w:b/>
          <w:bCs/>
          <w:u w:val="single"/>
          <w:rtl/>
        </w:rPr>
        <w:t>סיכום ביניים</w:t>
      </w:r>
    </w:p>
    <w:p w14:paraId="1061336A" w14:textId="77777777" w:rsidR="009D717C" w:rsidRPr="00445DBE" w:rsidRDefault="009D717C" w:rsidP="009D717C">
      <w:pPr>
        <w:spacing w:line="360" w:lineRule="auto"/>
        <w:jc w:val="both"/>
        <w:rPr>
          <w:rtl/>
        </w:rPr>
      </w:pPr>
      <w:r>
        <w:rPr>
          <w:rFonts w:hint="cs"/>
          <w:rtl/>
        </w:rPr>
        <w:t xml:space="preserve">51. </w:t>
      </w:r>
      <w:r w:rsidRPr="00715C53">
        <w:rPr>
          <w:rFonts w:hint="cs"/>
          <w:rtl/>
        </w:rPr>
        <w:t>כפי שקבעתי בהחלטתי</w:t>
      </w:r>
      <w:r>
        <w:rPr>
          <w:rFonts w:hint="cs"/>
          <w:rtl/>
        </w:rPr>
        <w:t xml:space="preserve"> מיום 2.7.18, אני מתקשה לומר כי</w:t>
      </w:r>
      <w:r w:rsidRPr="00715C53">
        <w:rPr>
          <w:rFonts w:hint="cs"/>
          <w:rtl/>
        </w:rPr>
        <w:t xml:space="preserve"> עלה בידי הנאשם להוכיח</w:t>
      </w:r>
      <w:r>
        <w:rPr>
          <w:rFonts w:hint="cs"/>
          <w:rtl/>
        </w:rPr>
        <w:t xml:space="preserve"> ברמה הראייתית הנדרשת כי </w:t>
      </w:r>
      <w:r>
        <w:rPr>
          <w:rtl/>
        </w:rPr>
        <w:t xml:space="preserve">הכספים והרכוש </w:t>
      </w:r>
      <w:r>
        <w:rPr>
          <w:rFonts w:hint="cs"/>
          <w:rtl/>
        </w:rPr>
        <w:t xml:space="preserve">התפוסים </w:t>
      </w:r>
      <w:r>
        <w:rPr>
          <w:rtl/>
        </w:rPr>
        <w:t>הושגו באמצעים חוקיים</w:t>
      </w:r>
      <w:r>
        <w:rPr>
          <w:rFonts w:hint="cs"/>
          <w:rtl/>
        </w:rPr>
        <w:t>. הגם ש</w:t>
      </w:r>
      <w:r w:rsidRPr="00715C53">
        <w:rPr>
          <w:rtl/>
        </w:rPr>
        <w:t>אין ביד</w:t>
      </w:r>
      <w:r w:rsidRPr="00715C53">
        <w:rPr>
          <w:rFonts w:hint="cs"/>
          <w:rtl/>
        </w:rPr>
        <w:t>י</w:t>
      </w:r>
      <w:r>
        <w:rPr>
          <w:rtl/>
        </w:rPr>
        <w:t xml:space="preserve"> לקבוע בצורה נחרצת וחד משמעית </w:t>
      </w:r>
      <w:r>
        <w:rPr>
          <w:rFonts w:hint="cs"/>
          <w:rtl/>
        </w:rPr>
        <w:t>כי</w:t>
      </w:r>
      <w:r w:rsidRPr="00715C53">
        <w:rPr>
          <w:rtl/>
        </w:rPr>
        <w:t xml:space="preserve"> מקורם של הכספים </w:t>
      </w:r>
      <w:r>
        <w:rPr>
          <w:rFonts w:hint="cs"/>
          <w:rtl/>
        </w:rPr>
        <w:t xml:space="preserve">והרכוש </w:t>
      </w:r>
      <w:r w:rsidRPr="00715C53">
        <w:rPr>
          <w:rtl/>
        </w:rPr>
        <w:t xml:space="preserve">בביצוע עבירה של עסקת סמים </w:t>
      </w:r>
      <w:r>
        <w:rPr>
          <w:rtl/>
        </w:rPr>
        <w:t>–</w:t>
      </w:r>
      <w:r w:rsidRPr="00715C53">
        <w:rPr>
          <w:rtl/>
        </w:rPr>
        <w:t xml:space="preserve"> </w:t>
      </w:r>
      <w:r>
        <w:rPr>
          <w:rFonts w:hint="cs"/>
          <w:rtl/>
        </w:rPr>
        <w:t>הרי שהדבר אינו</w:t>
      </w:r>
      <w:r>
        <w:rPr>
          <w:rtl/>
        </w:rPr>
        <w:t xml:space="preserve"> מספיק</w:t>
      </w:r>
      <w:r w:rsidRPr="00715C53">
        <w:rPr>
          <w:rtl/>
        </w:rPr>
        <w:t xml:space="preserve"> להפרכת</w:t>
      </w:r>
      <w:r>
        <w:rPr>
          <w:rtl/>
        </w:rPr>
        <w:t xml:space="preserve"> החזקה הקבועה </w:t>
      </w:r>
      <w:hyperlink r:id="rId68" w:history="1">
        <w:r w:rsidR="00D11369" w:rsidRPr="00D11369">
          <w:rPr>
            <w:color w:val="0000FF"/>
            <w:u w:val="single"/>
            <w:rtl/>
          </w:rPr>
          <w:t>בסעיף 31(6)</w:t>
        </w:r>
      </w:hyperlink>
      <w:r>
        <w:rPr>
          <w:rtl/>
        </w:rPr>
        <w:t xml:space="preserve"> לפקוד</w:t>
      </w:r>
      <w:r>
        <w:rPr>
          <w:rFonts w:hint="cs"/>
          <w:rtl/>
        </w:rPr>
        <w:t>ת הסמים</w:t>
      </w:r>
      <w:r w:rsidRPr="00715C53">
        <w:rPr>
          <w:rFonts w:hint="cs"/>
          <w:rtl/>
        </w:rPr>
        <w:t xml:space="preserve">, </w:t>
      </w:r>
      <w:r>
        <w:rPr>
          <w:rFonts w:hint="cs"/>
          <w:rtl/>
        </w:rPr>
        <w:t xml:space="preserve">שהרי הנאשם אינו </w:t>
      </w:r>
      <w:r w:rsidRPr="00715C53">
        <w:rPr>
          <w:rtl/>
        </w:rPr>
        <w:t>יוצא ידי חובתו בהקשר זה על ידי הקמת ספק בלבד</w:t>
      </w:r>
      <w:r>
        <w:rPr>
          <w:rFonts w:hint="cs"/>
          <w:rtl/>
        </w:rPr>
        <w:t xml:space="preserve"> בלבו של בית המשפט, והדברים ידועים וחודדו בפסיקה:</w:t>
      </w:r>
    </w:p>
    <w:p w14:paraId="7BFE15A3" w14:textId="77777777" w:rsidR="009D717C" w:rsidRPr="00445DBE" w:rsidRDefault="009D717C" w:rsidP="009D717C">
      <w:pPr>
        <w:spacing w:line="360" w:lineRule="auto"/>
        <w:jc w:val="both"/>
        <w:rPr>
          <w:rtl/>
        </w:rPr>
      </w:pPr>
      <w:r w:rsidRPr="00445DBE">
        <w:rPr>
          <w:rFonts w:hint="cs"/>
          <w:b/>
          <w:bCs/>
          <w:rtl/>
        </w:rPr>
        <w:t>"...</w:t>
      </w:r>
      <w:r>
        <w:rPr>
          <w:rFonts w:hint="cs"/>
          <w:b/>
          <w:bCs/>
          <w:rtl/>
        </w:rPr>
        <w:t xml:space="preserve"> </w:t>
      </w:r>
      <w:r w:rsidRPr="00445DBE">
        <w:rPr>
          <w:b/>
          <w:bCs/>
          <w:rtl/>
        </w:rPr>
        <w:t>גם אם נכונה גירסתו, כי הרוויח כספים גם ממקורות אחרים, אך אין בידו להוכיח מה רכש ברווחי הסמים ומה רכש ברווחים שהפיק ממקורות אחרים, מן הדין לראות את כל הרכוש המצוי ברשותו כרכוש שהושג ברווחי הסמים. חשוב להטעים: אף אילו נמצאו ברשות עופר נכסים בשווי העולה על שישה מיליון ₪, היה דין החילוט חל על כל נכסיו; שכן, מעת שהכספים שסוחר סמים השיג ממקורות שונים התערבבו בכיסו, ואין בידו להוכיח איזה חלק מהם השיג בדרך חוקית, לא ניתן לראותו כמי שנשא את נטל הראיה לסתירת החזקה שכל ר</w:t>
      </w:r>
      <w:r>
        <w:rPr>
          <w:b/>
          <w:bCs/>
          <w:rtl/>
        </w:rPr>
        <w:t>כושו הושג על-ידיו בעסקי סחר בסם</w:t>
      </w:r>
      <w:r>
        <w:rPr>
          <w:rFonts w:hint="cs"/>
          <w:b/>
          <w:bCs/>
          <w:rtl/>
        </w:rPr>
        <w:t xml:space="preserve">" </w:t>
      </w:r>
      <w:r w:rsidRPr="00445DBE">
        <w:rPr>
          <w:rFonts w:hint="cs"/>
          <w:rtl/>
        </w:rPr>
        <w:t>(</w:t>
      </w:r>
      <w:hyperlink r:id="rId69" w:history="1">
        <w:r w:rsidR="00E20009" w:rsidRPr="00E20009">
          <w:rPr>
            <w:color w:val="0000FF"/>
            <w:u w:val="single"/>
            <w:rtl/>
          </w:rPr>
          <w:t>ע"פ 10154/01</w:t>
        </w:r>
      </w:hyperlink>
      <w:r>
        <w:rPr>
          <w:rFonts w:hint="cs"/>
          <w:rtl/>
        </w:rPr>
        <w:t xml:space="preserve"> </w:t>
      </w:r>
      <w:r w:rsidRPr="00445DBE">
        <w:rPr>
          <w:b/>
          <w:bCs/>
          <w:rtl/>
        </w:rPr>
        <w:t>שושן נ' מדינת ישראל</w:t>
      </w:r>
      <w:r>
        <w:rPr>
          <w:rtl/>
        </w:rPr>
        <w:t xml:space="preserve"> (</w:t>
      </w:r>
      <w:r>
        <w:rPr>
          <w:rFonts w:hint="cs"/>
          <w:rtl/>
        </w:rPr>
        <w:t>1</w:t>
      </w:r>
      <w:r>
        <w:rPr>
          <w:rtl/>
        </w:rPr>
        <w:t>.10.</w:t>
      </w:r>
      <w:r w:rsidRPr="00445DBE">
        <w:rPr>
          <w:rtl/>
        </w:rPr>
        <w:t>03)</w:t>
      </w:r>
      <w:r w:rsidRPr="00445DBE">
        <w:rPr>
          <w:rFonts w:hint="cs"/>
          <w:rtl/>
        </w:rPr>
        <w:t>)</w:t>
      </w:r>
      <w:r>
        <w:rPr>
          <w:rFonts w:hint="cs"/>
          <w:rtl/>
        </w:rPr>
        <w:t>.</w:t>
      </w:r>
    </w:p>
    <w:p w14:paraId="5D910DE4" w14:textId="77777777" w:rsidR="009D717C" w:rsidRDefault="009D717C" w:rsidP="009D717C">
      <w:pPr>
        <w:spacing w:line="360" w:lineRule="auto"/>
        <w:jc w:val="both"/>
        <w:rPr>
          <w:highlight w:val="yellow"/>
          <w:rtl/>
        </w:rPr>
      </w:pPr>
      <w:r>
        <w:rPr>
          <w:rFonts w:hint="cs"/>
          <w:rtl/>
        </w:rPr>
        <w:t xml:space="preserve">[וראה גם: </w:t>
      </w:r>
      <w:hyperlink r:id="rId70" w:history="1">
        <w:r w:rsidR="00E20009" w:rsidRPr="00E20009">
          <w:rPr>
            <w:color w:val="0000FF"/>
            <w:u w:val="single"/>
            <w:rtl/>
          </w:rPr>
          <w:t>ע"פ 7598/95</w:t>
        </w:r>
      </w:hyperlink>
      <w:r w:rsidRPr="00715C53">
        <w:rPr>
          <w:rtl/>
        </w:rPr>
        <w:t xml:space="preserve"> </w:t>
      </w:r>
      <w:r w:rsidRPr="00715C53">
        <w:rPr>
          <w:b/>
          <w:bCs/>
          <w:rtl/>
        </w:rPr>
        <w:t>בן שטרית נ' מדינת ישראל</w:t>
      </w:r>
      <w:r w:rsidRPr="00715C53">
        <w:rPr>
          <w:rtl/>
        </w:rPr>
        <w:t xml:space="preserve"> (18.</w:t>
      </w:r>
      <w:r>
        <w:rPr>
          <w:rFonts w:hint="cs"/>
          <w:rtl/>
        </w:rPr>
        <w:t>5</w:t>
      </w:r>
      <w:r w:rsidRPr="00715C53">
        <w:rPr>
          <w:rtl/>
        </w:rPr>
        <w:t>.</w:t>
      </w:r>
      <w:r>
        <w:rPr>
          <w:rFonts w:hint="cs"/>
          <w:rtl/>
        </w:rPr>
        <w:t>98</w:t>
      </w:r>
      <w:r w:rsidRPr="00715C53">
        <w:rPr>
          <w:rtl/>
        </w:rPr>
        <w:t>)</w:t>
      </w:r>
      <w:r>
        <w:rPr>
          <w:rFonts w:hint="cs"/>
          <w:rtl/>
        </w:rPr>
        <w:t>].</w:t>
      </w:r>
    </w:p>
    <w:p w14:paraId="20CED173" w14:textId="77777777" w:rsidR="009D717C" w:rsidRDefault="009D717C" w:rsidP="009D717C">
      <w:pPr>
        <w:spacing w:line="360" w:lineRule="auto"/>
        <w:jc w:val="both"/>
        <w:rPr>
          <w:highlight w:val="yellow"/>
          <w:rtl/>
        </w:rPr>
      </w:pPr>
    </w:p>
    <w:p w14:paraId="3945F8A7" w14:textId="77777777" w:rsidR="009D717C" w:rsidRPr="009D717C" w:rsidRDefault="009D717C" w:rsidP="009D717C">
      <w:pPr>
        <w:spacing w:line="360" w:lineRule="auto"/>
        <w:jc w:val="both"/>
        <w:rPr>
          <w:rFonts w:ascii="Calibri" w:hAnsi="Calibri"/>
          <w:rtl/>
        </w:rPr>
      </w:pPr>
      <w:r>
        <w:rPr>
          <w:rFonts w:hint="cs"/>
          <w:rtl/>
        </w:rPr>
        <w:t>52.</w:t>
      </w:r>
      <w:r>
        <w:rPr>
          <w:rFonts w:hint="cs"/>
          <w:rtl/>
        </w:rPr>
        <w:tab/>
        <w:t>לאור האמור לעיל, הוכח ל</w:t>
      </w:r>
      <w:r w:rsidRPr="00715C53">
        <w:rPr>
          <w:rFonts w:hint="cs"/>
          <w:rtl/>
        </w:rPr>
        <w:t>פניי כי הנאשם "</w:t>
      </w:r>
      <w:r w:rsidRPr="00715C53">
        <w:rPr>
          <w:rtl/>
        </w:rPr>
        <w:t>היה אמור להפיק רווח</w:t>
      </w:r>
      <w:r w:rsidRPr="00715C53">
        <w:rPr>
          <w:rFonts w:hint="cs"/>
          <w:rtl/>
        </w:rPr>
        <w:t>" מייבוא הסמים בו הורשע</w:t>
      </w:r>
      <w:r>
        <w:rPr>
          <w:rFonts w:hint="cs"/>
          <w:rtl/>
        </w:rPr>
        <w:t xml:space="preserve">, </w:t>
      </w:r>
      <w:r w:rsidRPr="00715C53">
        <w:rPr>
          <w:rFonts w:hint="cs"/>
          <w:rtl/>
        </w:rPr>
        <w:t>בהתאם להכרזתו כסוחר סמים</w:t>
      </w:r>
      <w:r>
        <w:rPr>
          <w:rFonts w:hint="cs"/>
          <w:rtl/>
        </w:rPr>
        <w:t xml:space="preserve"> בהתאם </w:t>
      </w:r>
      <w:hyperlink r:id="rId71" w:history="1">
        <w:r w:rsidR="00D11369" w:rsidRPr="00D11369">
          <w:rPr>
            <w:color w:val="0000FF"/>
            <w:u w:val="single"/>
            <w:rtl/>
          </w:rPr>
          <w:t>לסעיף 36א(ב)</w:t>
        </w:r>
      </w:hyperlink>
      <w:r>
        <w:rPr>
          <w:rFonts w:hint="cs"/>
          <w:rtl/>
        </w:rPr>
        <w:t xml:space="preserve"> לפקודת הסמים</w:t>
      </w:r>
      <w:r w:rsidRPr="00715C53">
        <w:rPr>
          <w:rFonts w:hint="cs"/>
          <w:rtl/>
        </w:rPr>
        <w:t xml:space="preserve">, </w:t>
      </w:r>
      <w:r w:rsidRPr="00715C53">
        <w:rPr>
          <w:rtl/>
        </w:rPr>
        <w:t>ו</w:t>
      </w:r>
      <w:r>
        <w:rPr>
          <w:rFonts w:hint="cs"/>
          <w:rtl/>
        </w:rPr>
        <w:t>משלא הוכיח הנאשם שהרכוש שנתפס מקורו בכספים ממקור חוקי, הרי ש</w:t>
      </w:r>
      <w:r w:rsidRPr="00715C53">
        <w:rPr>
          <w:rtl/>
        </w:rPr>
        <w:t xml:space="preserve">החזקה </w:t>
      </w:r>
      <w:r>
        <w:rPr>
          <w:rFonts w:hint="cs"/>
          <w:rtl/>
        </w:rPr>
        <w:t xml:space="preserve">הקבוע </w:t>
      </w:r>
      <w:hyperlink r:id="rId72" w:history="1">
        <w:r w:rsidR="00D11369" w:rsidRPr="00D11369">
          <w:rPr>
            <w:color w:val="0000FF"/>
            <w:u w:val="single"/>
            <w:rtl/>
          </w:rPr>
          <w:t>בסעיף 31(6)</w:t>
        </w:r>
      </w:hyperlink>
      <w:r w:rsidRPr="00715C53">
        <w:rPr>
          <w:rtl/>
        </w:rPr>
        <w:t xml:space="preserve"> לפקודה </w:t>
      </w:r>
      <w:r>
        <w:rPr>
          <w:rFonts w:hint="cs"/>
          <w:rtl/>
        </w:rPr>
        <w:t xml:space="preserve">לא נסתרה ועל כן, </w:t>
      </w:r>
      <w:r w:rsidRPr="00297256">
        <w:rPr>
          <w:rFonts w:hint="cs"/>
          <w:u w:val="single"/>
          <w:rtl/>
        </w:rPr>
        <w:t>ניתן</w:t>
      </w:r>
      <w:r>
        <w:rPr>
          <w:rFonts w:hint="cs"/>
          <w:rtl/>
        </w:rPr>
        <w:t xml:space="preserve"> להורות על חילוט.</w:t>
      </w:r>
      <w:r w:rsidRPr="009D717C">
        <w:rPr>
          <w:rFonts w:ascii="Calibri" w:hAnsi="Calibri" w:hint="cs"/>
          <w:rtl/>
        </w:rPr>
        <w:t xml:space="preserve"> ו</w:t>
      </w:r>
      <w:r w:rsidRPr="009D717C">
        <w:rPr>
          <w:rFonts w:ascii="Calibri" w:hAnsi="Calibri"/>
          <w:rtl/>
        </w:rPr>
        <w:t>בכל הנוגע לטוענים לזכות הרי שכבר קבעתי בהחלטתי מיום 2.7.18 כי אל</w:t>
      </w:r>
      <w:r w:rsidRPr="009D717C">
        <w:rPr>
          <w:rFonts w:ascii="Calibri" w:hAnsi="Calibri" w:hint="cs"/>
          <w:rtl/>
        </w:rPr>
        <w:t>ה, לכל היותר,</w:t>
      </w:r>
      <w:r w:rsidRPr="009D717C">
        <w:rPr>
          <w:rFonts w:ascii="Calibri" w:hAnsi="Calibri"/>
          <w:rtl/>
        </w:rPr>
        <w:t xml:space="preserve"> בעלי זכות חוזית כלפי הנאשם, כ</w:t>
      </w:r>
      <w:r w:rsidRPr="009D717C">
        <w:rPr>
          <w:rFonts w:ascii="Calibri" w:hAnsi="Calibri" w:hint="cs"/>
          <w:rtl/>
        </w:rPr>
        <w:t>א</w:t>
      </w:r>
      <w:r w:rsidRPr="009D717C">
        <w:rPr>
          <w:rFonts w:ascii="Calibri" w:hAnsi="Calibri"/>
          <w:rtl/>
        </w:rPr>
        <w:t>ש</w:t>
      </w:r>
      <w:r w:rsidRPr="009D717C">
        <w:rPr>
          <w:rFonts w:ascii="Calibri" w:hAnsi="Calibri" w:hint="cs"/>
          <w:rtl/>
        </w:rPr>
        <w:t xml:space="preserve">ר </w:t>
      </w:r>
      <w:r w:rsidRPr="009D717C">
        <w:rPr>
          <w:rFonts w:ascii="Calibri" w:hAnsi="Calibri"/>
          <w:rtl/>
        </w:rPr>
        <w:t>נקבע בפסיקה כי נושא החילוט עניינו בשיקולים של אינטרס הציבור ו</w:t>
      </w:r>
      <w:r w:rsidRPr="009D717C">
        <w:rPr>
          <w:rFonts w:ascii="Calibri" w:hAnsi="Calibri" w:hint="cs"/>
          <w:rtl/>
        </w:rPr>
        <w:t xml:space="preserve">אילו </w:t>
      </w:r>
      <w:r w:rsidRPr="009D717C">
        <w:rPr>
          <w:rFonts w:ascii="Calibri" w:hAnsi="Calibri"/>
          <w:rtl/>
        </w:rPr>
        <w:t xml:space="preserve">קדימות בין נושים </w:t>
      </w:r>
      <w:r w:rsidRPr="009D717C">
        <w:rPr>
          <w:rFonts w:ascii="Calibri" w:hAnsi="Calibri" w:hint="cs"/>
          <w:rtl/>
        </w:rPr>
        <w:t>היא</w:t>
      </w:r>
      <w:r w:rsidRPr="009D717C">
        <w:rPr>
          <w:rFonts w:ascii="Calibri" w:hAnsi="Calibri"/>
          <w:rtl/>
        </w:rPr>
        <w:t xml:space="preserve"> בעלת אופי אזרחי גרידא (</w:t>
      </w:r>
      <w:hyperlink r:id="rId73" w:history="1">
        <w:r w:rsidR="00E20009" w:rsidRPr="00E20009">
          <w:rPr>
            <w:rFonts w:ascii="Calibri" w:hAnsi="Calibri" w:hint="eastAsia"/>
            <w:color w:val="0000FF"/>
            <w:u w:val="single"/>
            <w:rtl/>
          </w:rPr>
          <w:t>בש</w:t>
        </w:r>
        <w:r w:rsidR="00E20009" w:rsidRPr="00E20009">
          <w:rPr>
            <w:rFonts w:ascii="Calibri" w:hAnsi="Calibri"/>
            <w:color w:val="0000FF"/>
            <w:u w:val="single"/>
            <w:rtl/>
          </w:rPr>
          <w:t>"</w:t>
        </w:r>
        <w:r w:rsidR="00E20009" w:rsidRPr="00E20009">
          <w:rPr>
            <w:rFonts w:ascii="Calibri" w:hAnsi="Calibri" w:hint="eastAsia"/>
            <w:color w:val="0000FF"/>
            <w:u w:val="single"/>
            <w:rtl/>
          </w:rPr>
          <w:t>פ</w:t>
        </w:r>
        <w:r w:rsidR="00E20009" w:rsidRPr="00E20009">
          <w:rPr>
            <w:rFonts w:ascii="Calibri" w:hAnsi="Calibri"/>
            <w:color w:val="0000FF"/>
            <w:u w:val="single"/>
            <w:rtl/>
          </w:rPr>
          <w:t xml:space="preserve"> 6817/07</w:t>
        </w:r>
      </w:hyperlink>
      <w:r w:rsidRPr="009D717C">
        <w:rPr>
          <w:rFonts w:ascii="Calibri" w:hAnsi="Calibri"/>
          <w:rtl/>
        </w:rPr>
        <w:t xml:space="preserve"> </w:t>
      </w:r>
      <w:r w:rsidRPr="009D717C">
        <w:rPr>
          <w:rFonts w:ascii="Calibri" w:hAnsi="Calibri"/>
          <w:b/>
          <w:bCs/>
          <w:rtl/>
        </w:rPr>
        <w:t>מדינת ישראל נ' סיטבון ואח'</w:t>
      </w:r>
      <w:r w:rsidRPr="009D717C">
        <w:rPr>
          <w:rFonts w:ascii="Calibri" w:hAnsi="Calibri"/>
          <w:rtl/>
        </w:rPr>
        <w:t xml:space="preserve"> (31.10.07))</w:t>
      </w:r>
      <w:r w:rsidRPr="009D717C">
        <w:rPr>
          <w:rFonts w:ascii="Calibri" w:hAnsi="Calibri" w:hint="cs"/>
          <w:rtl/>
        </w:rPr>
        <w:t>.</w:t>
      </w:r>
    </w:p>
    <w:p w14:paraId="4C60EA45" w14:textId="77777777" w:rsidR="009D717C" w:rsidRPr="009D717C" w:rsidRDefault="009D717C" w:rsidP="009D717C">
      <w:pPr>
        <w:spacing w:line="360" w:lineRule="auto"/>
        <w:jc w:val="both"/>
        <w:rPr>
          <w:rFonts w:ascii="Calibri" w:hAnsi="Calibri"/>
          <w:rtl/>
        </w:rPr>
      </w:pPr>
    </w:p>
    <w:p w14:paraId="3D083D79" w14:textId="77777777" w:rsidR="009D717C" w:rsidRPr="009D717C" w:rsidRDefault="009D717C" w:rsidP="009D717C">
      <w:pPr>
        <w:spacing w:line="360" w:lineRule="auto"/>
        <w:jc w:val="both"/>
        <w:rPr>
          <w:rFonts w:ascii="Calibri" w:hAnsi="Calibri"/>
          <w:rtl/>
        </w:rPr>
      </w:pPr>
      <w:r w:rsidRPr="009D717C">
        <w:rPr>
          <w:rFonts w:ascii="Calibri" w:hAnsi="Calibri" w:hint="cs"/>
          <w:rtl/>
        </w:rPr>
        <w:t>53.</w:t>
      </w:r>
      <w:r w:rsidRPr="009D717C">
        <w:rPr>
          <w:rFonts w:ascii="Calibri" w:hAnsi="Calibri" w:hint="cs"/>
          <w:rtl/>
        </w:rPr>
        <w:tab/>
      </w:r>
      <w:r w:rsidRPr="009D717C">
        <w:rPr>
          <w:rFonts w:ascii="Calibri" w:hAnsi="Calibri"/>
          <w:rtl/>
        </w:rPr>
        <w:t xml:space="preserve">ביום 14.7.19 הגישה ב"כ הנאשם לבית המשפט מכתב מאת פרקליטות </w:t>
      </w:r>
      <w:r w:rsidRPr="009D717C">
        <w:rPr>
          <w:rFonts w:ascii="Calibri" w:hAnsi="Calibri" w:hint="cs"/>
          <w:rtl/>
        </w:rPr>
        <w:t>מחוז תל-אביב (</w:t>
      </w:r>
      <w:r w:rsidRPr="009D717C">
        <w:rPr>
          <w:rFonts w:ascii="Calibri" w:hAnsi="Calibri"/>
          <w:rtl/>
        </w:rPr>
        <w:t>מיסוי וכלכלה</w:t>
      </w:r>
      <w:r w:rsidRPr="009D717C">
        <w:rPr>
          <w:rFonts w:ascii="Calibri" w:hAnsi="Calibri" w:hint="cs"/>
          <w:rtl/>
        </w:rPr>
        <w:t>)</w:t>
      </w:r>
      <w:r w:rsidRPr="009D717C">
        <w:rPr>
          <w:rFonts w:ascii="Calibri" w:hAnsi="Calibri"/>
          <w:rtl/>
        </w:rPr>
        <w:t xml:space="preserve"> מיום 24.10.18 ממנו עולה כי בכפוף לשימוע נשקלת האפשרות להגיש נגד הנאשם כתב אישום בגין עבירות של השמטת הכנסה ושימוש במרמה עורמה ותחבולה בכוונה להתחמק ממס לפי </w:t>
      </w:r>
      <w:hyperlink r:id="rId74" w:history="1">
        <w:r w:rsidR="00E20009" w:rsidRPr="00E20009">
          <w:rPr>
            <w:rFonts w:ascii="Calibri" w:hAnsi="Calibri" w:hint="eastAsia"/>
            <w:color w:val="0000FF"/>
            <w:u w:val="single"/>
            <w:rtl/>
          </w:rPr>
          <w:t>פקודת</w:t>
        </w:r>
        <w:r w:rsidR="00E20009" w:rsidRPr="00E20009">
          <w:rPr>
            <w:rFonts w:ascii="Calibri" w:hAnsi="Calibri"/>
            <w:color w:val="0000FF"/>
            <w:u w:val="single"/>
            <w:rtl/>
          </w:rPr>
          <w:t xml:space="preserve"> </w:t>
        </w:r>
        <w:r w:rsidR="00E20009" w:rsidRPr="00E20009">
          <w:rPr>
            <w:rFonts w:ascii="Calibri" w:hAnsi="Calibri" w:hint="eastAsia"/>
            <w:color w:val="0000FF"/>
            <w:u w:val="single"/>
            <w:rtl/>
          </w:rPr>
          <w:t>מס</w:t>
        </w:r>
        <w:r w:rsidR="00E20009" w:rsidRPr="00E20009">
          <w:rPr>
            <w:rFonts w:ascii="Calibri" w:hAnsi="Calibri"/>
            <w:color w:val="0000FF"/>
            <w:u w:val="single"/>
            <w:rtl/>
          </w:rPr>
          <w:t xml:space="preserve"> </w:t>
        </w:r>
        <w:r w:rsidR="00E20009" w:rsidRPr="00E20009">
          <w:rPr>
            <w:rFonts w:ascii="Calibri" w:hAnsi="Calibri" w:hint="eastAsia"/>
            <w:color w:val="0000FF"/>
            <w:u w:val="single"/>
            <w:rtl/>
          </w:rPr>
          <w:t>הכנסה</w:t>
        </w:r>
      </w:hyperlink>
      <w:r w:rsidRPr="009D717C">
        <w:rPr>
          <w:rFonts w:ascii="Calibri" w:hAnsi="Calibri"/>
          <w:rtl/>
        </w:rPr>
        <w:t xml:space="preserve"> [נוסח חדש], התשכ"א-1961, כל זאת בגין אי דיווח </w:t>
      </w:r>
      <w:r w:rsidRPr="009D717C">
        <w:rPr>
          <w:rFonts w:ascii="Calibri" w:hAnsi="Calibri" w:hint="cs"/>
          <w:rtl/>
        </w:rPr>
        <w:t xml:space="preserve">והשמטה </w:t>
      </w:r>
      <w:r w:rsidRPr="009D717C">
        <w:rPr>
          <w:rFonts w:ascii="Calibri" w:hAnsi="Calibri"/>
          <w:rtl/>
        </w:rPr>
        <w:t xml:space="preserve">של הכנסה נוספת בסכום של </w:t>
      </w:r>
      <w:r w:rsidRPr="009D717C">
        <w:rPr>
          <w:rFonts w:ascii="Calibri" w:hAnsi="Calibri" w:hint="cs"/>
          <w:b/>
          <w:bCs/>
          <w:rtl/>
        </w:rPr>
        <w:t>חצי</w:t>
      </w:r>
      <w:r w:rsidRPr="009D717C">
        <w:rPr>
          <w:rFonts w:ascii="Calibri" w:hAnsi="Calibri"/>
          <w:b/>
          <w:bCs/>
          <w:rtl/>
        </w:rPr>
        <w:t xml:space="preserve"> </w:t>
      </w:r>
      <w:r w:rsidRPr="009D717C">
        <w:rPr>
          <w:rFonts w:ascii="Calibri" w:hAnsi="Calibri" w:hint="cs"/>
          <w:b/>
          <w:bCs/>
          <w:rtl/>
        </w:rPr>
        <w:t xml:space="preserve">מיליון </w:t>
      </w:r>
      <w:r w:rsidRPr="009D717C">
        <w:rPr>
          <w:rFonts w:ascii="Calibri" w:hAnsi="Calibri"/>
          <w:b/>
          <w:bCs/>
          <w:rtl/>
        </w:rPr>
        <w:t>₪</w:t>
      </w:r>
      <w:r w:rsidRPr="009D717C">
        <w:rPr>
          <w:rFonts w:ascii="Calibri" w:hAnsi="Calibri" w:hint="cs"/>
          <w:rtl/>
        </w:rPr>
        <w:t xml:space="preserve"> (כפי שאף עולה </w:t>
      </w:r>
      <w:r w:rsidRPr="009D717C">
        <w:rPr>
          <w:rFonts w:ascii="Calibri" w:hAnsi="Calibri"/>
          <w:rtl/>
        </w:rPr>
        <w:t>מתכתובת מייל בין ב"כ הנאשם לפרקליטות</w:t>
      </w:r>
      <w:r w:rsidRPr="009D717C">
        <w:rPr>
          <w:rFonts w:ascii="Calibri" w:hAnsi="Calibri" w:hint="cs"/>
          <w:rtl/>
        </w:rPr>
        <w:t xml:space="preserve"> </w:t>
      </w:r>
      <w:r w:rsidRPr="009D717C">
        <w:rPr>
          <w:rFonts w:ascii="Calibri" w:hAnsi="Calibri"/>
          <w:rtl/>
        </w:rPr>
        <w:t>מיום 10.7.19</w:t>
      </w:r>
      <w:r w:rsidRPr="009D717C">
        <w:rPr>
          <w:rFonts w:ascii="Calibri" w:hAnsi="Calibri" w:hint="cs"/>
          <w:rtl/>
        </w:rPr>
        <w:t xml:space="preserve">). יצוין, כי </w:t>
      </w:r>
      <w:r w:rsidRPr="009D717C">
        <w:rPr>
          <w:rFonts w:ascii="Calibri" w:hAnsi="Calibri"/>
          <w:rtl/>
        </w:rPr>
        <w:t>דברי ב"כ הנאשם המובאים במכתב הנ"ל, לפיו נמסר לה כי אין בידי הפרקליטות ראיות למקור הכסף והרכוש</w:t>
      </w:r>
      <w:r w:rsidRPr="009D717C">
        <w:rPr>
          <w:rFonts w:ascii="Calibri" w:hAnsi="Calibri" w:hint="cs"/>
          <w:rtl/>
        </w:rPr>
        <w:t xml:space="preserve"> (</w:t>
      </w:r>
      <w:r w:rsidRPr="009D717C">
        <w:rPr>
          <w:rFonts w:ascii="Calibri" w:hAnsi="Calibri"/>
          <w:rtl/>
        </w:rPr>
        <w:t>אם מעסקי המחשבים ואם מעסקי הסמים</w:t>
      </w:r>
      <w:r w:rsidRPr="009D717C">
        <w:rPr>
          <w:rFonts w:ascii="Calibri" w:hAnsi="Calibri" w:hint="cs"/>
          <w:rtl/>
        </w:rPr>
        <w:t>)</w:t>
      </w:r>
      <w:r w:rsidRPr="009D717C">
        <w:rPr>
          <w:rFonts w:ascii="Calibri" w:hAnsi="Calibri"/>
          <w:rtl/>
        </w:rPr>
        <w:t xml:space="preserve">, </w:t>
      </w:r>
      <w:r w:rsidRPr="009D717C">
        <w:rPr>
          <w:rFonts w:ascii="Calibri" w:hAnsi="Calibri" w:hint="cs"/>
          <w:rtl/>
        </w:rPr>
        <w:t xml:space="preserve">אינה מעלה ואינה מורידה ולא מסייעת לנאשם בטענתו לפיה, לכאורה, מקור הכסף חוקי. </w:t>
      </w:r>
    </w:p>
    <w:p w14:paraId="002B0DB9" w14:textId="77777777" w:rsidR="009D717C" w:rsidRPr="009D717C" w:rsidRDefault="009D717C" w:rsidP="009D717C">
      <w:pPr>
        <w:spacing w:line="360" w:lineRule="auto"/>
        <w:jc w:val="both"/>
        <w:rPr>
          <w:rFonts w:ascii="Calibri" w:hAnsi="Calibri"/>
          <w:rtl/>
        </w:rPr>
      </w:pPr>
    </w:p>
    <w:p w14:paraId="0EBA1F9E" w14:textId="77777777" w:rsidR="009D717C" w:rsidRPr="009D717C" w:rsidRDefault="009D717C" w:rsidP="009D717C">
      <w:pPr>
        <w:spacing w:line="360" w:lineRule="auto"/>
        <w:jc w:val="both"/>
        <w:rPr>
          <w:rFonts w:ascii="Calibri" w:hAnsi="Calibri"/>
          <w:b/>
          <w:bCs/>
          <w:u w:val="single"/>
          <w:rtl/>
        </w:rPr>
      </w:pPr>
      <w:r w:rsidRPr="009D717C">
        <w:rPr>
          <w:rFonts w:ascii="Calibri" w:hAnsi="Calibri" w:hint="cs"/>
          <w:b/>
          <w:bCs/>
          <w:u w:val="single"/>
          <w:rtl/>
        </w:rPr>
        <w:t>מידתיות</w:t>
      </w:r>
    </w:p>
    <w:p w14:paraId="155BA6BA" w14:textId="77777777" w:rsidR="009D717C" w:rsidRPr="009D717C" w:rsidRDefault="009D717C" w:rsidP="009D717C">
      <w:pPr>
        <w:spacing w:line="360" w:lineRule="auto"/>
        <w:jc w:val="both"/>
        <w:rPr>
          <w:rFonts w:ascii="Calibri" w:hAnsi="Calibri"/>
          <w:rtl/>
        </w:rPr>
      </w:pPr>
      <w:r w:rsidRPr="009D717C">
        <w:rPr>
          <w:rFonts w:ascii="Calibri" w:hAnsi="Calibri" w:hint="cs"/>
          <w:rtl/>
        </w:rPr>
        <w:t>54.</w:t>
      </w:r>
      <w:r w:rsidRPr="009D717C">
        <w:rPr>
          <w:rFonts w:ascii="Calibri" w:hAnsi="Calibri" w:hint="cs"/>
          <w:rtl/>
        </w:rPr>
        <w:tab/>
        <w:t xml:space="preserve">כאמור, קבעתי לעיל, כי נוכח אי עמידת הנאשם בנטל המוטל עליו להוכיח שצבר רכושו באמצעים כשרים, </w:t>
      </w:r>
      <w:r w:rsidRPr="009D717C">
        <w:rPr>
          <w:rFonts w:ascii="Calibri" w:hAnsi="Calibri" w:hint="cs"/>
          <w:u w:val="single"/>
          <w:rtl/>
        </w:rPr>
        <w:t>ניתן</w:t>
      </w:r>
      <w:r w:rsidRPr="009D717C">
        <w:rPr>
          <w:rFonts w:ascii="Calibri" w:hAnsi="Calibri" w:hint="cs"/>
          <w:rtl/>
        </w:rPr>
        <w:t xml:space="preserve"> להורות על חילוט הרכוש. ניתן אך לא חובה לעשות כן. הפסיקה קובעת מפורשות כי </w:t>
      </w:r>
      <w:r w:rsidRPr="009D717C">
        <w:rPr>
          <w:rFonts w:ascii="Calibri" w:hAnsi="Calibri"/>
          <w:rtl/>
        </w:rPr>
        <w:t xml:space="preserve">גם </w:t>
      </w:r>
      <w:r w:rsidRPr="009D717C">
        <w:rPr>
          <w:rFonts w:ascii="Calibri" w:hAnsi="Calibri" w:hint="cs"/>
          <w:rtl/>
        </w:rPr>
        <w:t>מקום בו</w:t>
      </w:r>
      <w:r w:rsidRPr="009D717C">
        <w:rPr>
          <w:rFonts w:ascii="Calibri" w:hAnsi="Calibri"/>
          <w:rtl/>
        </w:rPr>
        <w:t xml:space="preserve"> מתקיימות הדרישות הקבועות ב</w:t>
      </w:r>
      <w:r w:rsidRPr="009D717C">
        <w:rPr>
          <w:rFonts w:ascii="Calibri" w:hAnsi="Calibri" w:hint="cs"/>
          <w:rtl/>
        </w:rPr>
        <w:t>פקודת הסמים, הרי ש</w:t>
      </w:r>
      <w:r w:rsidRPr="009D717C">
        <w:rPr>
          <w:rFonts w:ascii="Calibri" w:hAnsi="Calibri"/>
          <w:rtl/>
        </w:rPr>
        <w:t xml:space="preserve">החילוט אינו אוטומטי </w:t>
      </w:r>
      <w:r w:rsidRPr="009D717C">
        <w:rPr>
          <w:rFonts w:ascii="Calibri" w:hAnsi="Calibri" w:hint="cs"/>
          <w:rtl/>
        </w:rPr>
        <w:t xml:space="preserve">ושומה על בית המשפט להפעיל שיקול דעת, על מנת שהתוצאה אליה יגיע בסופו של יום תהא סבירה, מידתית והולמת בנסיבות העניין. כמו כן, על החילוט למנוע פגיעה בלתי מידתית בנאשם, ולהיעשות בכפוף לקיומם של אמצעי מחיה סבירים ומקום מגורים סביר לנאשם ולבני משפחתו  [ראה: </w:t>
      </w:r>
      <w:hyperlink r:id="rId75" w:history="1">
        <w:r w:rsidR="00D11369" w:rsidRPr="00D11369">
          <w:rPr>
            <w:rFonts w:ascii="Calibri" w:hAnsi="Calibri" w:hint="eastAsia"/>
            <w:color w:val="0000FF"/>
            <w:u w:val="single"/>
            <w:rtl/>
          </w:rPr>
          <w:t>סעיף</w:t>
        </w:r>
        <w:r w:rsidR="00D11369" w:rsidRPr="00D11369">
          <w:rPr>
            <w:rFonts w:ascii="Calibri" w:hAnsi="Calibri"/>
            <w:color w:val="0000FF"/>
            <w:u w:val="single"/>
            <w:rtl/>
          </w:rPr>
          <w:t xml:space="preserve"> 36</w:t>
        </w:r>
        <w:r w:rsidR="00D11369" w:rsidRPr="00D11369">
          <w:rPr>
            <w:rFonts w:ascii="Calibri" w:hAnsi="Calibri" w:hint="eastAsia"/>
            <w:color w:val="0000FF"/>
            <w:u w:val="single"/>
            <w:rtl/>
          </w:rPr>
          <w:t>ג</w:t>
        </w:r>
        <w:r w:rsidR="00D11369" w:rsidRPr="00D11369">
          <w:rPr>
            <w:rFonts w:ascii="Calibri" w:hAnsi="Calibri"/>
            <w:color w:val="0000FF"/>
            <w:u w:val="single"/>
            <w:rtl/>
          </w:rPr>
          <w:t>(</w:t>
        </w:r>
        <w:r w:rsidR="00D11369" w:rsidRPr="00D11369">
          <w:rPr>
            <w:rFonts w:ascii="Calibri" w:hAnsi="Calibri" w:hint="eastAsia"/>
            <w:color w:val="0000FF"/>
            <w:u w:val="single"/>
            <w:rtl/>
          </w:rPr>
          <w:t>ב</w:t>
        </w:r>
        <w:r w:rsidR="00D11369" w:rsidRPr="00D11369">
          <w:rPr>
            <w:rFonts w:ascii="Calibri" w:hAnsi="Calibri"/>
            <w:color w:val="0000FF"/>
            <w:u w:val="single"/>
            <w:rtl/>
          </w:rPr>
          <w:t>)</w:t>
        </w:r>
      </w:hyperlink>
      <w:r w:rsidRPr="009D717C">
        <w:rPr>
          <w:rFonts w:ascii="Calibri" w:hAnsi="Calibri"/>
          <w:rtl/>
        </w:rPr>
        <w:t xml:space="preserve"> לפקוד</w:t>
      </w:r>
      <w:r w:rsidRPr="009D717C">
        <w:rPr>
          <w:rFonts w:ascii="Calibri" w:hAnsi="Calibri" w:hint="cs"/>
          <w:rtl/>
        </w:rPr>
        <w:t xml:space="preserve">ת הסמים וכן: </w:t>
      </w:r>
      <w:hyperlink r:id="rId76" w:history="1">
        <w:r w:rsidR="00E20009" w:rsidRPr="00E20009">
          <w:rPr>
            <w:rFonts w:ascii="Calibri" w:hAnsi="Calibri" w:hint="eastAsia"/>
            <w:color w:val="0000FF"/>
            <w:u w:val="single"/>
            <w:rtl/>
          </w:rPr>
          <w:t>ע</w:t>
        </w:r>
        <w:r w:rsidR="00E20009" w:rsidRPr="00E20009">
          <w:rPr>
            <w:rFonts w:ascii="Calibri" w:hAnsi="Calibri"/>
            <w:color w:val="0000FF"/>
            <w:u w:val="single"/>
            <w:rtl/>
          </w:rPr>
          <w:t>"</w:t>
        </w:r>
        <w:r w:rsidR="00E20009" w:rsidRPr="00E20009">
          <w:rPr>
            <w:rFonts w:ascii="Calibri" w:hAnsi="Calibri" w:hint="eastAsia"/>
            <w:color w:val="0000FF"/>
            <w:u w:val="single"/>
            <w:rtl/>
          </w:rPr>
          <w:t>פ</w:t>
        </w:r>
        <w:r w:rsidR="00E20009" w:rsidRPr="00E20009">
          <w:rPr>
            <w:rFonts w:ascii="Calibri" w:hAnsi="Calibri"/>
            <w:color w:val="0000FF"/>
            <w:u w:val="single"/>
            <w:rtl/>
          </w:rPr>
          <w:t xml:space="preserve"> 10014/17</w:t>
        </w:r>
      </w:hyperlink>
      <w:r w:rsidRPr="009D717C">
        <w:rPr>
          <w:rFonts w:ascii="Calibri" w:hAnsi="Calibri"/>
          <w:rtl/>
        </w:rPr>
        <w:t xml:space="preserve"> </w:t>
      </w:r>
      <w:r w:rsidRPr="009D717C">
        <w:rPr>
          <w:rFonts w:ascii="Calibri" w:hAnsi="Calibri"/>
          <w:b/>
          <w:bCs/>
          <w:rtl/>
        </w:rPr>
        <w:t>קריספל נ' מדינת ישראל</w:t>
      </w:r>
      <w:r w:rsidRPr="009D717C">
        <w:rPr>
          <w:rFonts w:ascii="Calibri" w:hAnsi="Calibri"/>
          <w:rtl/>
        </w:rPr>
        <w:t xml:space="preserve"> (21.05.18)</w:t>
      </w:r>
      <w:r w:rsidRPr="009D717C">
        <w:rPr>
          <w:rFonts w:ascii="Calibri" w:hAnsi="Calibri" w:hint="cs"/>
          <w:rtl/>
        </w:rPr>
        <w:t xml:space="preserve">; </w:t>
      </w:r>
      <w:hyperlink r:id="rId77" w:history="1">
        <w:r w:rsidR="00E20009" w:rsidRPr="00E20009">
          <w:rPr>
            <w:rFonts w:ascii="Calibri" w:hAnsi="Calibri" w:hint="eastAsia"/>
            <w:color w:val="0000FF"/>
            <w:u w:val="single"/>
            <w:rtl/>
          </w:rPr>
          <w:t>ת</w:t>
        </w:r>
        <w:r w:rsidR="00E20009" w:rsidRPr="00E20009">
          <w:rPr>
            <w:rFonts w:ascii="Calibri" w:hAnsi="Calibri"/>
            <w:color w:val="0000FF"/>
            <w:u w:val="single"/>
            <w:rtl/>
          </w:rPr>
          <w:t>"</w:t>
        </w:r>
        <w:r w:rsidR="00E20009" w:rsidRPr="00E20009">
          <w:rPr>
            <w:rFonts w:ascii="Calibri" w:hAnsi="Calibri" w:hint="eastAsia"/>
            <w:color w:val="0000FF"/>
            <w:u w:val="single"/>
            <w:rtl/>
          </w:rPr>
          <w:t>פ</w:t>
        </w:r>
        <w:r w:rsidR="00E20009" w:rsidRPr="00E20009">
          <w:rPr>
            <w:rFonts w:ascii="Calibri" w:hAnsi="Calibri"/>
            <w:color w:val="0000FF"/>
            <w:u w:val="single"/>
            <w:rtl/>
          </w:rPr>
          <w:t xml:space="preserve"> (</w:t>
        </w:r>
        <w:r w:rsidR="00E20009" w:rsidRPr="00E20009">
          <w:rPr>
            <w:rFonts w:ascii="Calibri" w:hAnsi="Calibri" w:hint="eastAsia"/>
            <w:color w:val="0000FF"/>
            <w:u w:val="single"/>
            <w:rtl/>
          </w:rPr>
          <w:t>מחוזי</w:t>
        </w:r>
        <w:r w:rsidR="00E20009" w:rsidRPr="00E20009">
          <w:rPr>
            <w:rFonts w:ascii="Calibri" w:hAnsi="Calibri"/>
            <w:color w:val="0000FF"/>
            <w:u w:val="single"/>
            <w:rtl/>
          </w:rPr>
          <w:t xml:space="preserve"> </w:t>
        </w:r>
        <w:r w:rsidR="00E20009" w:rsidRPr="00E20009">
          <w:rPr>
            <w:rFonts w:ascii="Calibri" w:hAnsi="Calibri" w:hint="eastAsia"/>
            <w:color w:val="0000FF"/>
            <w:u w:val="single"/>
            <w:rtl/>
          </w:rPr>
          <w:t>י</w:t>
        </w:r>
        <w:r w:rsidR="00E20009" w:rsidRPr="00E20009">
          <w:rPr>
            <w:rFonts w:ascii="Calibri" w:hAnsi="Calibri"/>
            <w:color w:val="0000FF"/>
            <w:u w:val="single"/>
            <w:rtl/>
          </w:rPr>
          <w:t>-</w:t>
        </w:r>
        <w:r w:rsidR="00E20009" w:rsidRPr="00E20009">
          <w:rPr>
            <w:rFonts w:ascii="Calibri" w:hAnsi="Calibri" w:hint="eastAsia"/>
            <w:color w:val="0000FF"/>
            <w:u w:val="single"/>
            <w:rtl/>
          </w:rPr>
          <w:t>ם</w:t>
        </w:r>
        <w:r w:rsidR="00E20009" w:rsidRPr="00E20009">
          <w:rPr>
            <w:rFonts w:ascii="Calibri" w:hAnsi="Calibri"/>
            <w:color w:val="0000FF"/>
            <w:u w:val="single"/>
            <w:rtl/>
          </w:rPr>
          <w:t>) 58033-11-16</w:t>
        </w:r>
      </w:hyperlink>
      <w:r w:rsidRPr="009D717C">
        <w:rPr>
          <w:rFonts w:ascii="Calibri" w:hAnsi="Calibri"/>
          <w:rtl/>
        </w:rPr>
        <w:t xml:space="preserve"> </w:t>
      </w:r>
      <w:r w:rsidRPr="009D717C">
        <w:rPr>
          <w:rFonts w:ascii="Calibri" w:hAnsi="Calibri"/>
          <w:b/>
          <w:bCs/>
          <w:rtl/>
        </w:rPr>
        <w:t>מדינת ישראל נ' קריספיל</w:t>
      </w:r>
      <w:r w:rsidRPr="009D717C">
        <w:rPr>
          <w:rFonts w:ascii="Calibri" w:hAnsi="Calibri"/>
          <w:rtl/>
        </w:rPr>
        <w:t xml:space="preserve"> (</w:t>
      </w:r>
      <w:r w:rsidRPr="009D717C">
        <w:rPr>
          <w:rFonts w:ascii="Calibri" w:hAnsi="Calibri" w:hint="cs"/>
          <w:rtl/>
        </w:rPr>
        <w:t>9</w:t>
      </w:r>
      <w:r w:rsidRPr="009D717C">
        <w:rPr>
          <w:rFonts w:ascii="Calibri" w:hAnsi="Calibri"/>
          <w:rtl/>
        </w:rPr>
        <w:t>.11.17)</w:t>
      </w:r>
      <w:r w:rsidRPr="009D717C">
        <w:rPr>
          <w:rFonts w:ascii="Calibri" w:hAnsi="Calibri" w:hint="cs"/>
          <w:rtl/>
        </w:rPr>
        <w:t xml:space="preserve">; </w:t>
      </w:r>
      <w:hyperlink r:id="rId78" w:history="1">
        <w:r w:rsidR="00E20009" w:rsidRPr="00E20009">
          <w:rPr>
            <w:rFonts w:ascii="Calibri" w:hAnsi="Calibri" w:hint="eastAsia"/>
            <w:color w:val="0000FF"/>
            <w:u w:val="single"/>
            <w:rtl/>
          </w:rPr>
          <w:t>ע</w:t>
        </w:r>
        <w:r w:rsidR="00E20009" w:rsidRPr="00E20009">
          <w:rPr>
            <w:rFonts w:ascii="Calibri" w:hAnsi="Calibri"/>
            <w:color w:val="0000FF"/>
            <w:u w:val="single"/>
            <w:rtl/>
          </w:rPr>
          <w:t>"</w:t>
        </w:r>
        <w:r w:rsidR="00E20009" w:rsidRPr="00E20009">
          <w:rPr>
            <w:rFonts w:ascii="Calibri" w:hAnsi="Calibri" w:hint="eastAsia"/>
            <w:color w:val="0000FF"/>
            <w:u w:val="single"/>
            <w:rtl/>
          </w:rPr>
          <w:t>פ</w:t>
        </w:r>
        <w:r w:rsidR="00E20009" w:rsidRPr="00E20009">
          <w:rPr>
            <w:rFonts w:ascii="Calibri" w:hAnsi="Calibri"/>
            <w:color w:val="0000FF"/>
            <w:u w:val="single"/>
            <w:rtl/>
          </w:rPr>
          <w:t xml:space="preserve"> 4496/04</w:t>
        </w:r>
      </w:hyperlink>
      <w:r w:rsidRPr="009D717C">
        <w:rPr>
          <w:rFonts w:ascii="Calibri" w:hAnsi="Calibri"/>
          <w:rtl/>
        </w:rPr>
        <w:t xml:space="preserve"> </w:t>
      </w:r>
      <w:r w:rsidRPr="009D717C">
        <w:rPr>
          <w:rFonts w:ascii="Calibri" w:hAnsi="Calibri"/>
          <w:b/>
          <w:bCs/>
          <w:rtl/>
        </w:rPr>
        <w:t>מחאג'נה נ' מדינת ישראל</w:t>
      </w:r>
      <w:r w:rsidRPr="009D717C">
        <w:rPr>
          <w:rFonts w:ascii="Calibri" w:hAnsi="Calibri"/>
          <w:rtl/>
        </w:rPr>
        <w:t xml:space="preserve"> (11.</w:t>
      </w:r>
      <w:r w:rsidRPr="009D717C">
        <w:rPr>
          <w:rFonts w:ascii="Calibri" w:hAnsi="Calibri" w:hint="cs"/>
          <w:rtl/>
        </w:rPr>
        <w:t>9</w:t>
      </w:r>
      <w:r w:rsidRPr="009D717C">
        <w:rPr>
          <w:rFonts w:ascii="Calibri" w:hAnsi="Calibri"/>
          <w:rtl/>
        </w:rPr>
        <w:t>.05)</w:t>
      </w:r>
      <w:r w:rsidRPr="009D717C">
        <w:rPr>
          <w:rFonts w:ascii="Calibri" w:hAnsi="Calibri" w:hint="cs"/>
          <w:rtl/>
        </w:rPr>
        <w:t xml:space="preserve">;  </w:t>
      </w:r>
      <w:r w:rsidRPr="009D717C">
        <w:rPr>
          <w:rFonts w:ascii="Calibri" w:hAnsi="Calibri"/>
          <w:rtl/>
        </w:rPr>
        <w:t>ע"</w:t>
      </w:r>
      <w:hyperlink r:id="rId79" w:history="1">
        <w:r w:rsidR="00E20009" w:rsidRPr="00E20009">
          <w:rPr>
            <w:rFonts w:ascii="Calibri" w:hAnsi="Calibri" w:hint="eastAsia"/>
            <w:color w:val="0000FF"/>
            <w:u w:val="single"/>
            <w:rtl/>
          </w:rPr>
          <w:t>פ</w:t>
        </w:r>
        <w:r w:rsidR="00E20009" w:rsidRPr="00E20009">
          <w:rPr>
            <w:rFonts w:ascii="Calibri" w:hAnsi="Calibri"/>
            <w:color w:val="0000FF"/>
            <w:u w:val="single"/>
            <w:rtl/>
          </w:rPr>
          <w:t xml:space="preserve"> 42/99 </w:t>
        </w:r>
        <w:r w:rsidR="00E20009" w:rsidRPr="00E20009">
          <w:rPr>
            <w:rFonts w:ascii="Calibri" w:hAnsi="Calibri" w:hint="eastAsia"/>
            <w:color w:val="0000FF"/>
            <w:u w:val="single"/>
            <w:rtl/>
          </w:rPr>
          <w:t>ג</w:t>
        </w:r>
        <w:r w:rsidR="00E20009" w:rsidRPr="00E20009">
          <w:rPr>
            <w:rFonts w:ascii="Calibri" w:hAnsi="Calibri"/>
            <w:color w:val="0000FF"/>
            <w:u w:val="single"/>
            <w:rtl/>
          </w:rPr>
          <w:t>'</w:t>
        </w:r>
        <w:r w:rsidR="00E20009" w:rsidRPr="00E20009">
          <w:rPr>
            <w:rFonts w:ascii="Calibri" w:hAnsi="Calibri" w:hint="eastAsia"/>
            <w:color w:val="0000FF"/>
            <w:u w:val="single"/>
            <w:rtl/>
          </w:rPr>
          <w:t>ברין</w:t>
        </w:r>
        <w:r w:rsidR="00E20009" w:rsidRPr="00E20009">
          <w:rPr>
            <w:rFonts w:ascii="Calibri" w:hAnsi="Calibri"/>
            <w:color w:val="0000FF"/>
            <w:u w:val="single"/>
            <w:rtl/>
          </w:rPr>
          <w:t xml:space="preserve"> </w:t>
        </w:r>
        <w:r w:rsidR="00E20009" w:rsidRPr="00E20009">
          <w:rPr>
            <w:rFonts w:ascii="Calibri" w:hAnsi="Calibri" w:hint="eastAsia"/>
            <w:color w:val="0000FF"/>
            <w:u w:val="single"/>
            <w:rtl/>
          </w:rPr>
          <w:t>נ</w:t>
        </w:r>
        <w:r w:rsidR="00E20009" w:rsidRPr="00E20009">
          <w:rPr>
            <w:rFonts w:ascii="Calibri" w:hAnsi="Calibri"/>
            <w:color w:val="0000FF"/>
            <w:u w:val="single"/>
            <w:rtl/>
          </w:rPr>
          <w:t xml:space="preserve">' </w:t>
        </w:r>
        <w:r w:rsidR="00E20009" w:rsidRPr="00E20009">
          <w:rPr>
            <w:rFonts w:ascii="Calibri" w:hAnsi="Calibri" w:hint="eastAsia"/>
            <w:color w:val="0000FF"/>
            <w:u w:val="single"/>
            <w:rtl/>
          </w:rPr>
          <w:t>מדינת</w:t>
        </w:r>
        <w:r w:rsidR="00E20009" w:rsidRPr="00E20009">
          <w:rPr>
            <w:rFonts w:ascii="Calibri" w:hAnsi="Calibri"/>
            <w:color w:val="0000FF"/>
            <w:u w:val="single"/>
            <w:rtl/>
          </w:rPr>
          <w:t xml:space="preserve"> </w:t>
        </w:r>
        <w:r w:rsidR="00E20009" w:rsidRPr="00E20009">
          <w:rPr>
            <w:rFonts w:ascii="Calibri" w:hAnsi="Calibri" w:hint="eastAsia"/>
            <w:color w:val="0000FF"/>
            <w:u w:val="single"/>
            <w:rtl/>
          </w:rPr>
          <w:t>ישראל</w:t>
        </w:r>
        <w:r w:rsidR="00E20009" w:rsidRPr="00E20009">
          <w:rPr>
            <w:rFonts w:ascii="Calibri" w:hAnsi="Calibri"/>
            <w:color w:val="0000FF"/>
            <w:u w:val="single"/>
            <w:rtl/>
          </w:rPr>
          <w:t xml:space="preserve">, </w:t>
        </w:r>
        <w:r w:rsidR="00E20009" w:rsidRPr="00E20009">
          <w:rPr>
            <w:rFonts w:ascii="Calibri" w:hAnsi="Calibri" w:hint="eastAsia"/>
            <w:color w:val="0000FF"/>
            <w:u w:val="single"/>
            <w:rtl/>
          </w:rPr>
          <w:t>פ</w:t>
        </w:r>
        <w:r w:rsidR="00E20009" w:rsidRPr="00E20009">
          <w:rPr>
            <w:rFonts w:ascii="Calibri" w:hAnsi="Calibri"/>
            <w:color w:val="0000FF"/>
            <w:u w:val="single"/>
            <w:rtl/>
          </w:rPr>
          <w:t>"</w:t>
        </w:r>
        <w:r w:rsidR="00E20009" w:rsidRPr="00E20009">
          <w:rPr>
            <w:rFonts w:ascii="Calibri" w:hAnsi="Calibri" w:hint="eastAsia"/>
            <w:color w:val="0000FF"/>
            <w:u w:val="single"/>
            <w:rtl/>
          </w:rPr>
          <w:t>ד</w:t>
        </w:r>
        <w:r w:rsidR="00E20009" w:rsidRPr="00E20009">
          <w:rPr>
            <w:rFonts w:ascii="Calibri" w:hAnsi="Calibri"/>
            <w:color w:val="0000FF"/>
            <w:u w:val="single"/>
            <w:rtl/>
          </w:rPr>
          <w:t xml:space="preserve"> </w:t>
        </w:r>
        <w:r w:rsidR="00E20009" w:rsidRPr="00E20009">
          <w:rPr>
            <w:rFonts w:ascii="Calibri" w:hAnsi="Calibri" w:hint="eastAsia"/>
            <w:color w:val="0000FF"/>
            <w:u w:val="single"/>
            <w:rtl/>
          </w:rPr>
          <w:t>נ</w:t>
        </w:r>
        <w:r w:rsidR="00E20009" w:rsidRPr="00E20009">
          <w:rPr>
            <w:rFonts w:ascii="Calibri" w:hAnsi="Calibri"/>
            <w:color w:val="0000FF"/>
            <w:u w:val="single"/>
            <w:rtl/>
          </w:rPr>
          <w:t>"</w:t>
        </w:r>
        <w:r w:rsidR="00E20009" w:rsidRPr="00E20009">
          <w:rPr>
            <w:rFonts w:ascii="Calibri" w:hAnsi="Calibri" w:hint="eastAsia"/>
            <w:color w:val="0000FF"/>
            <w:u w:val="single"/>
            <w:rtl/>
          </w:rPr>
          <w:t>ה</w:t>
        </w:r>
      </w:hyperlink>
      <w:r w:rsidRPr="009D717C">
        <w:rPr>
          <w:rFonts w:ascii="Calibri" w:hAnsi="Calibri"/>
          <w:rtl/>
        </w:rPr>
        <w:t xml:space="preserve"> (3) 587</w:t>
      </w:r>
      <w:r w:rsidRPr="009D717C">
        <w:rPr>
          <w:rFonts w:ascii="Calibri" w:hAnsi="Calibri" w:hint="cs"/>
          <w:rtl/>
        </w:rPr>
        <w:t>)].</w:t>
      </w:r>
    </w:p>
    <w:p w14:paraId="7817E37F" w14:textId="77777777" w:rsidR="009D717C" w:rsidRPr="009D717C" w:rsidRDefault="009D717C" w:rsidP="009D717C">
      <w:pPr>
        <w:spacing w:line="360" w:lineRule="auto"/>
        <w:jc w:val="both"/>
        <w:rPr>
          <w:rFonts w:ascii="Calibri" w:hAnsi="Calibri"/>
          <w:rtl/>
        </w:rPr>
      </w:pPr>
    </w:p>
    <w:p w14:paraId="477F7ECC" w14:textId="77777777" w:rsidR="009D717C" w:rsidRPr="009D717C" w:rsidRDefault="009D717C" w:rsidP="009D717C">
      <w:pPr>
        <w:spacing w:line="360" w:lineRule="auto"/>
        <w:jc w:val="both"/>
        <w:rPr>
          <w:rFonts w:ascii="Calibri" w:hAnsi="Calibri"/>
          <w:rtl/>
        </w:rPr>
      </w:pPr>
      <w:r w:rsidRPr="009D717C">
        <w:rPr>
          <w:rFonts w:ascii="Calibri" w:hAnsi="Calibri" w:hint="cs"/>
          <w:rtl/>
        </w:rPr>
        <w:t>55.</w:t>
      </w:r>
      <w:r w:rsidRPr="009D717C">
        <w:rPr>
          <w:rFonts w:ascii="Calibri" w:hAnsi="Calibri" w:hint="cs"/>
          <w:rtl/>
        </w:rPr>
        <w:tab/>
        <w:t xml:space="preserve">במקרה דנן לא ניתן להתעלם מהעובדה לפיה נתפס הנאשם בכף מיד עם הגעת הסמים לארץ, כך שאין חולק כי חרף הפוטנציאל הכלכלי הגדול בביצוע העבירה, לא גרף הנאשם לכיסו כל רווח מהעסקה. עוד לא ניתן להתעלם מהעובדה שבנותיו הקטינות של הנאשם עברו להתגורר עמו בדירתו ברעננה, וזאת נוכח הגירושין ובעקבות מצב נפשי של גרושתו, אשר עברה, בינתיים, להתגורר בבית אמה בעיר אחרת. ברור, איפוא, כי חילוט כלל הכספים והרכוש שנתפסו מידי הנאשם תביא לפגיעה בלתי מידתית בו ובבנותיו, כאשר השבת חלק מהרכוש תאפשר לנאשם מכירתו והעברת הכספים שיתקבלו תמורתם לרווחת בנותיו ולפרנסתן </w:t>
      </w:r>
      <w:r w:rsidRPr="009D717C">
        <w:rPr>
          <w:rFonts w:ascii="Calibri" w:hAnsi="Calibri"/>
          <w:rtl/>
        </w:rPr>
        <w:t>–</w:t>
      </w:r>
      <w:r w:rsidRPr="009D717C">
        <w:rPr>
          <w:rFonts w:ascii="Calibri" w:hAnsi="Calibri" w:hint="cs"/>
          <w:rtl/>
        </w:rPr>
        <w:t xml:space="preserve"> כל זאת, כאשר היום לאחר הטיפול שעבר, ניתן לסמוך עליו שיעשה כן.</w:t>
      </w:r>
    </w:p>
    <w:p w14:paraId="01302750" w14:textId="77777777" w:rsidR="009D717C" w:rsidRPr="009D717C" w:rsidRDefault="009D717C" w:rsidP="009D717C">
      <w:pPr>
        <w:spacing w:line="360" w:lineRule="auto"/>
        <w:jc w:val="both"/>
        <w:rPr>
          <w:rFonts w:ascii="Calibri" w:hAnsi="Calibri"/>
          <w:rtl/>
        </w:rPr>
      </w:pPr>
    </w:p>
    <w:p w14:paraId="2F60DB51" w14:textId="77777777" w:rsidR="009D717C" w:rsidRPr="009D717C" w:rsidRDefault="009D717C" w:rsidP="009D717C">
      <w:pPr>
        <w:spacing w:line="360" w:lineRule="auto"/>
        <w:jc w:val="both"/>
        <w:rPr>
          <w:rFonts w:ascii="Calibri" w:hAnsi="Calibri"/>
          <w:rtl/>
        </w:rPr>
      </w:pPr>
      <w:r w:rsidRPr="009D717C">
        <w:rPr>
          <w:rFonts w:ascii="Calibri" w:hAnsi="Calibri" w:hint="cs"/>
          <w:rtl/>
        </w:rPr>
        <w:t>56.</w:t>
      </w:r>
      <w:r w:rsidRPr="009D717C">
        <w:rPr>
          <w:rFonts w:ascii="Calibri" w:hAnsi="Calibri" w:hint="cs"/>
          <w:rtl/>
        </w:rPr>
        <w:tab/>
        <w:t xml:space="preserve">אשר על כן, בנסיבות אלה אני סבור כי חילוט הרכוש התפוס צריך להיעשות באופן </w:t>
      </w:r>
      <w:r w:rsidRPr="009D717C">
        <w:rPr>
          <w:rFonts w:ascii="Calibri" w:hAnsi="Calibri" w:hint="cs"/>
          <w:b/>
          <w:bCs/>
          <w:rtl/>
        </w:rPr>
        <w:t>חלקי ומידתי</w:t>
      </w:r>
      <w:r w:rsidRPr="009D717C">
        <w:rPr>
          <w:rFonts w:ascii="Calibri" w:hAnsi="Calibri" w:hint="cs"/>
          <w:rtl/>
        </w:rPr>
        <w:t>, על מנת שלא לפגוע בנאשם ובבנותיו הקטינות במידה העולה על הנדרש, כך שיוחזר לידיו חלק מהרכוש התפוס, ממנו יוכל להיפרע ולממן הוצאות חיוניות של בני משפחתו בעת הזו.</w:t>
      </w:r>
    </w:p>
    <w:p w14:paraId="31CA6F32" w14:textId="77777777" w:rsidR="009D717C" w:rsidRPr="009D717C" w:rsidRDefault="009D717C" w:rsidP="009D717C">
      <w:pPr>
        <w:pStyle w:val="ae"/>
        <w:spacing w:line="360" w:lineRule="auto"/>
        <w:ind w:left="0"/>
        <w:jc w:val="both"/>
        <w:rPr>
          <w:rFonts w:ascii="Calibri" w:hAnsi="Calibri"/>
          <w:rtl/>
        </w:rPr>
      </w:pPr>
    </w:p>
    <w:p w14:paraId="3E189C0E" w14:textId="77777777" w:rsidR="009D717C" w:rsidRPr="009D717C" w:rsidRDefault="009D717C" w:rsidP="009D717C">
      <w:pPr>
        <w:pStyle w:val="ae"/>
        <w:spacing w:line="360" w:lineRule="auto"/>
        <w:ind w:left="0"/>
        <w:jc w:val="both"/>
        <w:rPr>
          <w:rFonts w:ascii="Calibri" w:hAnsi="Calibri"/>
          <w:rtl/>
        </w:rPr>
      </w:pPr>
    </w:p>
    <w:p w14:paraId="5127A0D6" w14:textId="77777777" w:rsidR="009D717C" w:rsidRPr="009D717C" w:rsidRDefault="009D717C" w:rsidP="009D717C">
      <w:pPr>
        <w:pStyle w:val="ae"/>
        <w:spacing w:line="360" w:lineRule="auto"/>
        <w:ind w:left="0"/>
        <w:jc w:val="both"/>
        <w:rPr>
          <w:rFonts w:ascii="Calibri" w:hAnsi="Calibri"/>
          <w:rtl/>
        </w:rPr>
      </w:pPr>
    </w:p>
    <w:p w14:paraId="78520882" w14:textId="77777777" w:rsidR="009D717C" w:rsidRPr="009D717C" w:rsidRDefault="009D717C" w:rsidP="009D717C">
      <w:pPr>
        <w:pStyle w:val="ae"/>
        <w:spacing w:line="360" w:lineRule="auto"/>
        <w:ind w:left="0"/>
        <w:jc w:val="both"/>
        <w:rPr>
          <w:rFonts w:ascii="Calibri" w:hAnsi="Calibri"/>
          <w:rtl/>
        </w:rPr>
      </w:pPr>
    </w:p>
    <w:p w14:paraId="7E1D4A1A" w14:textId="77777777" w:rsidR="009D717C" w:rsidRPr="009D717C" w:rsidRDefault="009D717C" w:rsidP="009D717C">
      <w:pPr>
        <w:pStyle w:val="ae"/>
        <w:spacing w:line="360" w:lineRule="auto"/>
        <w:ind w:left="0"/>
        <w:jc w:val="both"/>
        <w:rPr>
          <w:rFonts w:ascii="Calibri" w:hAnsi="Calibri"/>
          <w:rtl/>
        </w:rPr>
      </w:pPr>
    </w:p>
    <w:p w14:paraId="44B0B06B" w14:textId="77777777" w:rsidR="009D717C" w:rsidRPr="009D717C" w:rsidRDefault="009D717C" w:rsidP="009D717C">
      <w:pPr>
        <w:pStyle w:val="ae"/>
        <w:spacing w:line="360" w:lineRule="auto"/>
        <w:ind w:left="0"/>
        <w:jc w:val="both"/>
        <w:rPr>
          <w:rFonts w:ascii="Calibri" w:hAnsi="Calibri"/>
          <w:rtl/>
        </w:rPr>
      </w:pPr>
      <w:r w:rsidRPr="009D717C">
        <w:rPr>
          <w:rFonts w:ascii="Calibri" w:hAnsi="Calibri" w:hint="cs"/>
          <w:rtl/>
        </w:rPr>
        <w:t>57.</w:t>
      </w:r>
      <w:r w:rsidRPr="009D717C">
        <w:rPr>
          <w:rFonts w:ascii="Calibri" w:hAnsi="Calibri" w:hint="cs"/>
          <w:rtl/>
        </w:rPr>
        <w:tab/>
        <w:t>לאור האמור לעיל, אני מורה על חילוט רכושו של הנאשם, וזאת לטובת אוצר המדינה, כדלקמן:</w:t>
      </w:r>
    </w:p>
    <w:p w14:paraId="496CE524" w14:textId="77777777" w:rsidR="009D717C" w:rsidRPr="009D717C" w:rsidRDefault="009D717C" w:rsidP="009D717C">
      <w:pPr>
        <w:pStyle w:val="ae"/>
        <w:spacing w:line="360" w:lineRule="auto"/>
        <w:ind w:hanging="720"/>
        <w:jc w:val="both"/>
        <w:rPr>
          <w:rFonts w:ascii="Calibri" w:hAnsi="Calibri"/>
          <w:rtl/>
        </w:rPr>
      </w:pPr>
      <w:r w:rsidRPr="009D717C">
        <w:rPr>
          <w:rFonts w:ascii="Calibri" w:hAnsi="Calibri" w:hint="cs"/>
          <w:rtl/>
        </w:rPr>
        <w:t>א.</w:t>
      </w:r>
      <w:r w:rsidRPr="009D717C">
        <w:rPr>
          <w:rFonts w:ascii="Calibri" w:hAnsi="Calibri" w:hint="cs"/>
          <w:rtl/>
        </w:rPr>
        <w:tab/>
        <w:t xml:space="preserve">סך של 680,500 </w:t>
      </w:r>
      <w:r w:rsidRPr="009D717C">
        <w:rPr>
          <w:rFonts w:ascii="Calibri" w:hAnsi="Calibri" w:hint="eastAsia"/>
          <w:rtl/>
        </w:rPr>
        <w:t>₪</w:t>
      </w:r>
      <w:r w:rsidRPr="009D717C">
        <w:rPr>
          <w:rFonts w:ascii="Calibri" w:hAnsi="Calibri" w:hint="cs"/>
          <w:rtl/>
        </w:rPr>
        <w:t xml:space="preserve"> במזומן, 2,790 פאונד, 1,165 יורו ו-20$ במזומן.</w:t>
      </w:r>
    </w:p>
    <w:p w14:paraId="719F81F9" w14:textId="77777777" w:rsidR="009D717C" w:rsidRPr="009D717C" w:rsidRDefault="009D717C" w:rsidP="009D717C">
      <w:pPr>
        <w:pStyle w:val="ae"/>
        <w:spacing w:line="360" w:lineRule="auto"/>
        <w:ind w:left="0"/>
        <w:jc w:val="both"/>
        <w:rPr>
          <w:rFonts w:ascii="Calibri" w:hAnsi="Calibri"/>
          <w:rtl/>
        </w:rPr>
      </w:pPr>
      <w:r w:rsidRPr="009D717C">
        <w:rPr>
          <w:rFonts w:ascii="Calibri" w:hAnsi="Calibri" w:hint="cs"/>
          <w:rtl/>
        </w:rPr>
        <w:t>ב.</w:t>
      </w:r>
      <w:r w:rsidRPr="009D717C">
        <w:rPr>
          <w:rFonts w:ascii="Calibri" w:hAnsi="Calibri" w:hint="cs"/>
          <w:rtl/>
        </w:rPr>
        <w:tab/>
      </w:r>
      <w:r>
        <w:rPr>
          <w:rFonts w:hint="cs"/>
          <w:rtl/>
        </w:rPr>
        <w:t>130,591 ₪ המצוי בחשבון בנק מזרחי טפחות בע"מ שמספרו 20-407-359934</w:t>
      </w:r>
      <w:r w:rsidRPr="009D717C">
        <w:rPr>
          <w:rFonts w:ascii="Calibri" w:hAnsi="Calibri" w:hint="cs"/>
          <w:rtl/>
        </w:rPr>
        <w:t>.</w:t>
      </w:r>
    </w:p>
    <w:p w14:paraId="0F4A1CE1" w14:textId="77777777" w:rsidR="009D717C" w:rsidRPr="009D717C" w:rsidRDefault="009D717C" w:rsidP="009D717C">
      <w:pPr>
        <w:pStyle w:val="ae"/>
        <w:spacing w:line="360" w:lineRule="auto"/>
        <w:ind w:hanging="720"/>
        <w:jc w:val="both"/>
        <w:rPr>
          <w:rFonts w:ascii="Calibri" w:hAnsi="Calibri"/>
          <w:rtl/>
        </w:rPr>
      </w:pPr>
      <w:r w:rsidRPr="009D717C">
        <w:rPr>
          <w:rFonts w:ascii="Calibri" w:hAnsi="Calibri" w:hint="cs"/>
          <w:rtl/>
        </w:rPr>
        <w:t>ג.</w:t>
      </w:r>
      <w:r w:rsidRPr="009D717C">
        <w:rPr>
          <w:rFonts w:ascii="Calibri" w:hAnsi="Calibri" w:hint="cs"/>
          <w:rtl/>
        </w:rPr>
        <w:tab/>
        <w:t>רכב מסוג ריינג' רובר שמספרו 82-591-59, אשר יועבר על ידי הנאשם למדינה בתוך 45 יום מהיום. לאחר החזרת הרכב, תושב ההפקדה, כמפורט להלן.</w:t>
      </w:r>
    </w:p>
    <w:p w14:paraId="29429B1D" w14:textId="77777777" w:rsidR="009D717C" w:rsidRPr="009D717C" w:rsidRDefault="009D717C" w:rsidP="009D717C">
      <w:pPr>
        <w:pStyle w:val="ae"/>
        <w:spacing w:line="360" w:lineRule="auto"/>
        <w:ind w:hanging="720"/>
        <w:jc w:val="both"/>
        <w:rPr>
          <w:rFonts w:ascii="Calibri" w:hAnsi="Calibri"/>
          <w:rtl/>
        </w:rPr>
      </w:pPr>
    </w:p>
    <w:p w14:paraId="7B4563ED" w14:textId="77777777" w:rsidR="009D717C" w:rsidRPr="009D717C" w:rsidRDefault="009D717C" w:rsidP="009D717C">
      <w:pPr>
        <w:pStyle w:val="ae"/>
        <w:spacing w:line="360" w:lineRule="auto"/>
        <w:ind w:left="0"/>
        <w:jc w:val="both"/>
        <w:rPr>
          <w:rFonts w:ascii="Calibri" w:hAnsi="Calibri"/>
          <w:rtl/>
        </w:rPr>
      </w:pPr>
      <w:r w:rsidRPr="009D717C">
        <w:rPr>
          <w:rFonts w:ascii="Calibri" w:hAnsi="Calibri" w:hint="cs"/>
          <w:rtl/>
        </w:rPr>
        <w:t>כפועל יוצא מכך, לידי הנאשם יושבו רכב מסוג יגואר שמספרו 90-006-33 וכן, שעון מסוג "רולקס", בכפוף להוראות הדין וככל שאין מניעה אחרת. הערובה הכספית שהופקדה לצורך שחרור כלי הרכב תושב למפקיד, בכפוף להוראות הדין וככל שאין מניעה אחרת.</w:t>
      </w:r>
    </w:p>
    <w:p w14:paraId="30176460" w14:textId="77777777" w:rsidR="009D717C" w:rsidRDefault="009D717C" w:rsidP="009D717C">
      <w:pPr>
        <w:spacing w:line="360" w:lineRule="auto"/>
        <w:jc w:val="both"/>
        <w:rPr>
          <w:rtl/>
        </w:rPr>
      </w:pPr>
    </w:p>
    <w:p w14:paraId="0C72724C" w14:textId="77777777" w:rsidR="009D717C" w:rsidRDefault="009D717C" w:rsidP="009D717C">
      <w:pPr>
        <w:spacing w:line="360" w:lineRule="auto"/>
        <w:jc w:val="both"/>
        <w:rPr>
          <w:rtl/>
        </w:rPr>
      </w:pPr>
      <w:r>
        <w:rPr>
          <w:rFonts w:hint="cs"/>
          <w:rtl/>
        </w:rPr>
        <w:t xml:space="preserve">הסמים ומסכי המחשב בתוכם נתפסו </w:t>
      </w:r>
      <w:r>
        <w:rPr>
          <w:rtl/>
        </w:rPr>
        <w:t>–</w:t>
      </w:r>
      <w:r>
        <w:rPr>
          <w:rFonts w:hint="cs"/>
          <w:rtl/>
        </w:rPr>
        <w:t xml:space="preserve"> יושמדו.</w:t>
      </w:r>
    </w:p>
    <w:p w14:paraId="1D9782A9" w14:textId="77777777" w:rsidR="009D717C" w:rsidRPr="00E20009" w:rsidRDefault="00E20009" w:rsidP="009D717C">
      <w:pPr>
        <w:spacing w:line="360" w:lineRule="auto"/>
        <w:jc w:val="both"/>
        <w:rPr>
          <w:color w:val="FFFFFF"/>
          <w:sz w:val="2"/>
          <w:szCs w:val="2"/>
          <w:rtl/>
        </w:rPr>
      </w:pPr>
      <w:r w:rsidRPr="00E20009">
        <w:rPr>
          <w:color w:val="FFFFFF"/>
          <w:sz w:val="2"/>
          <w:szCs w:val="2"/>
          <w:rtl/>
        </w:rPr>
        <w:t>5129371</w:t>
      </w:r>
    </w:p>
    <w:p w14:paraId="587C57F2" w14:textId="77777777" w:rsidR="009D717C" w:rsidRPr="00BF4DA4" w:rsidRDefault="00E20009" w:rsidP="009D717C">
      <w:pPr>
        <w:spacing w:line="360" w:lineRule="auto"/>
        <w:jc w:val="both"/>
        <w:rPr>
          <w:rtl/>
        </w:rPr>
      </w:pPr>
      <w:r w:rsidRPr="00E20009">
        <w:rPr>
          <w:color w:val="FFFFFF"/>
          <w:sz w:val="2"/>
          <w:szCs w:val="2"/>
          <w:rtl/>
        </w:rPr>
        <w:t>54678313</w:t>
      </w:r>
      <w:r w:rsidR="009D717C" w:rsidRPr="00BF4DA4">
        <w:rPr>
          <w:rFonts w:hint="cs"/>
          <w:rtl/>
        </w:rPr>
        <w:t xml:space="preserve">זכות ערעור לבית המשפט המחוזי </w:t>
      </w:r>
      <w:r w:rsidR="009D717C">
        <w:rPr>
          <w:rFonts w:hint="cs"/>
          <w:rtl/>
        </w:rPr>
        <w:t>מרכז בתוך 45 ימים.</w:t>
      </w:r>
    </w:p>
    <w:p w14:paraId="3546D4DA" w14:textId="77777777" w:rsidR="009D717C" w:rsidRPr="0091519B" w:rsidRDefault="009D717C" w:rsidP="009D717C">
      <w:pPr>
        <w:spacing w:line="360" w:lineRule="auto"/>
        <w:jc w:val="both"/>
        <w:rPr>
          <w:rtl/>
        </w:rPr>
      </w:pPr>
      <w:r w:rsidRPr="0034234F">
        <w:rPr>
          <w:rFonts w:hint="cs"/>
          <w:rtl/>
        </w:rPr>
        <w:t xml:space="preserve"> </w:t>
      </w:r>
      <w:r>
        <w:rPr>
          <w:rFonts w:hint="cs"/>
          <w:rtl/>
        </w:rPr>
        <w:t xml:space="preserve"> </w:t>
      </w:r>
    </w:p>
    <w:p w14:paraId="79608549" w14:textId="77777777" w:rsidR="009D717C" w:rsidRPr="00560CD9" w:rsidRDefault="00E20009" w:rsidP="009D717C">
      <w:pPr>
        <w:spacing w:line="360" w:lineRule="auto"/>
        <w:rPr>
          <w:sz w:val="28"/>
          <w:szCs w:val="28"/>
          <w:rtl/>
        </w:rPr>
      </w:pPr>
      <w:bookmarkStart w:id="8" w:name="Nitan"/>
      <w:r>
        <w:rPr>
          <w:rFonts w:ascii="Arial" w:hAnsi="Arial"/>
          <w:b/>
          <w:bCs/>
          <w:rtl/>
        </w:rPr>
        <w:t xml:space="preserve">ניתן היום,  ט"ו אלול תשע"ט, 15 ספטמבר 2019, במעמד ב"כ המאשימה, הנאשם ובאת-כוחו. </w:t>
      </w:r>
      <w:bookmarkEnd w:id="8"/>
    </w:p>
    <w:p w14:paraId="06E63669" w14:textId="77777777" w:rsidR="009D717C" w:rsidRPr="00560CD9" w:rsidRDefault="009D717C" w:rsidP="00E20009">
      <w:pPr>
        <w:spacing w:line="360" w:lineRule="auto"/>
        <w:jc w:val="center"/>
      </w:pPr>
      <w:r w:rsidRPr="00B742E2">
        <w:rPr>
          <w:rFonts w:hint="cs"/>
          <w:rtl/>
        </w:rPr>
        <w:t xml:space="preserve">   </w:t>
      </w:r>
      <w:r w:rsidRPr="00B742E2">
        <w:rPr>
          <w:rFonts w:hint="cs"/>
          <w:rtl/>
        </w:rPr>
        <w:tab/>
      </w:r>
      <w:r w:rsidRPr="00B742E2">
        <w:rPr>
          <w:rFonts w:hint="cs"/>
          <w:rtl/>
        </w:rPr>
        <w:tab/>
      </w:r>
      <w:r w:rsidRPr="00B742E2">
        <w:rPr>
          <w:rFonts w:hint="cs"/>
          <w:rtl/>
        </w:rPr>
        <w:tab/>
      </w:r>
      <w:r w:rsidRPr="00B742E2">
        <w:rPr>
          <w:rFonts w:hint="cs"/>
          <w:rtl/>
        </w:rPr>
        <w:tab/>
      </w:r>
      <w:r w:rsidRPr="00B742E2">
        <w:rPr>
          <w:rFonts w:hint="cs"/>
          <w:rtl/>
        </w:rPr>
        <w:tab/>
      </w:r>
    </w:p>
    <w:p w14:paraId="48C21B68" w14:textId="77777777" w:rsidR="009D717C" w:rsidRPr="00560CD9" w:rsidRDefault="009D717C" w:rsidP="009D717C">
      <w:pPr>
        <w:spacing w:line="360" w:lineRule="auto"/>
        <w:jc w:val="center"/>
        <w:rPr>
          <w:rFonts w:ascii="Arial" w:hAnsi="Arial"/>
          <w:sz w:val="28"/>
          <w:szCs w:val="28"/>
          <w:rtl/>
        </w:rPr>
      </w:pPr>
    </w:p>
    <w:p w14:paraId="59A246A3" w14:textId="77777777" w:rsidR="00473CCD" w:rsidRPr="00E20009" w:rsidRDefault="00473CCD" w:rsidP="00E20009">
      <w:pPr>
        <w:keepNext/>
        <w:rPr>
          <w:rFonts w:ascii="David" w:hAnsi="David"/>
          <w:color w:val="000000"/>
          <w:sz w:val="22"/>
          <w:szCs w:val="22"/>
          <w:rtl/>
        </w:rPr>
      </w:pPr>
    </w:p>
    <w:p w14:paraId="417CBD99" w14:textId="77777777" w:rsidR="00E20009" w:rsidRPr="00E20009" w:rsidRDefault="00E20009" w:rsidP="00E20009">
      <w:pPr>
        <w:keepNext/>
        <w:rPr>
          <w:rFonts w:ascii="David" w:hAnsi="David"/>
          <w:color w:val="000000"/>
          <w:sz w:val="22"/>
          <w:szCs w:val="22"/>
          <w:rtl/>
        </w:rPr>
      </w:pPr>
      <w:r w:rsidRPr="00E20009">
        <w:rPr>
          <w:rFonts w:ascii="David" w:hAnsi="David"/>
          <w:color w:val="000000"/>
          <w:sz w:val="22"/>
          <w:szCs w:val="22"/>
          <w:rtl/>
        </w:rPr>
        <w:t>אביב שרון 54678313</w:t>
      </w:r>
    </w:p>
    <w:p w14:paraId="69825D03" w14:textId="77777777" w:rsidR="00E20009" w:rsidRDefault="00E20009" w:rsidP="00E20009">
      <w:r w:rsidRPr="00E20009">
        <w:rPr>
          <w:color w:val="000000"/>
          <w:rtl/>
        </w:rPr>
        <w:t>נוסח מסמך זה כפוף לשינויי ניסוח ועריכה</w:t>
      </w:r>
    </w:p>
    <w:p w14:paraId="49373267" w14:textId="77777777" w:rsidR="00E20009" w:rsidRDefault="00E20009" w:rsidP="00E20009">
      <w:pPr>
        <w:rPr>
          <w:rtl/>
        </w:rPr>
      </w:pPr>
    </w:p>
    <w:p w14:paraId="65956BFD" w14:textId="77777777" w:rsidR="00E20009" w:rsidRDefault="00E20009" w:rsidP="00E20009">
      <w:pPr>
        <w:jc w:val="center"/>
        <w:rPr>
          <w:color w:val="0000FF"/>
          <w:u w:val="single"/>
        </w:rPr>
      </w:pPr>
      <w:hyperlink r:id="rId80" w:history="1">
        <w:r>
          <w:rPr>
            <w:color w:val="0000FF"/>
            <w:u w:val="single"/>
            <w:rtl/>
          </w:rPr>
          <w:t>בעניין עריכה ושינויים במסמכי פסיקה, חקיקה ועוד באתר נבו – הקש כאן</w:t>
        </w:r>
      </w:hyperlink>
    </w:p>
    <w:p w14:paraId="305CA932" w14:textId="77777777" w:rsidR="00E20009" w:rsidRPr="00E20009" w:rsidRDefault="00E20009" w:rsidP="00E20009">
      <w:pPr>
        <w:jc w:val="center"/>
        <w:rPr>
          <w:color w:val="0000FF"/>
          <w:u w:val="single"/>
        </w:rPr>
      </w:pPr>
    </w:p>
    <w:sectPr w:rsidR="00E20009" w:rsidRPr="00E20009" w:rsidSect="00E20009">
      <w:headerReference w:type="even" r:id="rId81"/>
      <w:headerReference w:type="default" r:id="rId82"/>
      <w:footerReference w:type="even" r:id="rId83"/>
      <w:footerReference w:type="default" r:id="rId8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663460" w14:textId="77777777" w:rsidR="001206EB" w:rsidRDefault="001206EB" w:rsidP="00AE7735">
      <w:r>
        <w:separator/>
      </w:r>
    </w:p>
  </w:endnote>
  <w:endnote w:type="continuationSeparator" w:id="0">
    <w:p w14:paraId="549B6C10" w14:textId="77777777" w:rsidR="001206EB" w:rsidRDefault="001206EB" w:rsidP="00AE7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6F04A" w14:textId="77777777" w:rsidR="00E20009" w:rsidRDefault="00E20009" w:rsidP="00E2000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DAD3D1F" w14:textId="77777777" w:rsidR="00E64D92" w:rsidRPr="00E20009" w:rsidRDefault="00E20009" w:rsidP="00E2000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7576E" w14:textId="77777777" w:rsidR="00E20009" w:rsidRDefault="00E20009" w:rsidP="00E2000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A07BF">
      <w:rPr>
        <w:rFonts w:ascii="FrankRuehl" w:hAnsi="FrankRuehl" w:cs="FrankRuehl"/>
        <w:noProof/>
        <w:rtl/>
      </w:rPr>
      <w:t>1</w:t>
    </w:r>
    <w:r>
      <w:rPr>
        <w:rFonts w:ascii="FrankRuehl" w:hAnsi="FrankRuehl" w:cs="FrankRuehl"/>
        <w:rtl/>
      </w:rPr>
      <w:fldChar w:fldCharType="end"/>
    </w:r>
  </w:p>
  <w:p w14:paraId="0F21F7D9" w14:textId="77777777" w:rsidR="00E64D92" w:rsidRPr="00E20009" w:rsidRDefault="00E20009" w:rsidP="00E2000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0F38A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9FA838" w14:textId="77777777" w:rsidR="001206EB" w:rsidRDefault="001206EB" w:rsidP="00AE7735">
      <w:r>
        <w:separator/>
      </w:r>
    </w:p>
  </w:footnote>
  <w:footnote w:type="continuationSeparator" w:id="0">
    <w:p w14:paraId="537BA720" w14:textId="77777777" w:rsidR="001206EB" w:rsidRDefault="001206EB" w:rsidP="00AE77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A6B67" w14:textId="77777777" w:rsidR="00E20009" w:rsidRPr="00E20009" w:rsidRDefault="00E20009" w:rsidP="00E2000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43632-05-17</w:t>
    </w:r>
    <w:r>
      <w:rPr>
        <w:rFonts w:ascii="David" w:hAnsi="David"/>
        <w:color w:val="000000"/>
        <w:sz w:val="22"/>
        <w:szCs w:val="22"/>
        <w:rtl/>
      </w:rPr>
      <w:tab/>
      <w:t xml:space="preserve"> מדינת ישראל שלוחת תביעות כפר-סבא נ' עדי קורן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3C9BB" w14:textId="77777777" w:rsidR="00E20009" w:rsidRPr="00E20009" w:rsidRDefault="00E20009" w:rsidP="00E2000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43632-05-17</w:t>
    </w:r>
    <w:r>
      <w:rPr>
        <w:rFonts w:ascii="David" w:hAnsi="David"/>
        <w:color w:val="000000"/>
        <w:sz w:val="22"/>
        <w:szCs w:val="22"/>
        <w:rtl/>
      </w:rPr>
      <w:tab/>
      <w:t xml:space="preserve"> מדינת ישראל שלוחת תביעות כפר-סבא נ' עדי קורן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A0DAB"/>
    <w:multiLevelType w:val="hybridMultilevel"/>
    <w:tmpl w:val="0C6CF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3180B06"/>
    <w:multiLevelType w:val="hybridMultilevel"/>
    <w:tmpl w:val="B2063AF6"/>
    <w:lvl w:ilvl="0" w:tplc="12AEE8B2">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18916405">
    <w:abstractNumId w:val="2"/>
  </w:num>
  <w:num w:numId="2" w16cid:durableId="1713841107">
    <w:abstractNumId w:val="1"/>
  </w:num>
  <w:num w:numId="3" w16cid:durableId="246891933">
    <w:abstractNumId w:val="0"/>
  </w:num>
  <w:num w:numId="4" w16cid:durableId="18142556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D717C"/>
    <w:rsid w:val="001206EB"/>
    <w:rsid w:val="00381020"/>
    <w:rsid w:val="00473CCD"/>
    <w:rsid w:val="009D717C"/>
    <w:rsid w:val="00AE7735"/>
    <w:rsid w:val="00C062BC"/>
    <w:rsid w:val="00D11369"/>
    <w:rsid w:val="00D25C31"/>
    <w:rsid w:val="00DA07BF"/>
    <w:rsid w:val="00E20009"/>
    <w:rsid w:val="00E64D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A86BFD0"/>
  <w15:chartTrackingRefBased/>
  <w15:docId w15:val="{4D8D206F-DF02-4C9F-9EE3-1BD737EDF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D717C"/>
    <w:pPr>
      <w:bidi/>
    </w:pPr>
    <w:rPr>
      <w:rFonts w:ascii="Times New Roman" w:eastAsia="Times New Roman" w:hAnsi="Times New Roman" w:cs="David"/>
      <w:sz w:val="24"/>
      <w:szCs w:val="24"/>
    </w:rPr>
  </w:style>
  <w:style w:type="paragraph" w:styleId="1">
    <w:name w:val="heading 1"/>
    <w:basedOn w:val="a"/>
    <w:next w:val="a"/>
    <w:link w:val="10"/>
    <w:qFormat/>
    <w:rsid w:val="009D717C"/>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9D717C"/>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9D717C"/>
    <w:rPr>
      <w:rFonts w:ascii="Arial" w:eastAsia="Times New Roman" w:hAnsi="Arial" w:cs="Arial"/>
      <w:b/>
      <w:bCs/>
      <w:kern w:val="32"/>
      <w:sz w:val="32"/>
      <w:szCs w:val="32"/>
    </w:rPr>
  </w:style>
  <w:style w:type="character" w:customStyle="1" w:styleId="40">
    <w:name w:val="כותרת 4 תו"/>
    <w:link w:val="4"/>
    <w:rsid w:val="009D717C"/>
    <w:rPr>
      <w:rFonts w:ascii="Times New Roman" w:eastAsia="Times New Roman" w:hAnsi="Times New Roman" w:cs="Narkisim"/>
      <w:b/>
      <w:bCs/>
      <w:sz w:val="24"/>
      <w:szCs w:val="24"/>
    </w:rPr>
  </w:style>
  <w:style w:type="paragraph" w:styleId="a3">
    <w:name w:val="header"/>
    <w:basedOn w:val="a"/>
    <w:link w:val="a4"/>
    <w:rsid w:val="009D717C"/>
    <w:pPr>
      <w:tabs>
        <w:tab w:val="center" w:pos="4153"/>
        <w:tab w:val="right" w:pos="8306"/>
      </w:tabs>
    </w:pPr>
  </w:style>
  <w:style w:type="character" w:customStyle="1" w:styleId="a4">
    <w:name w:val="כותרת עליונה תו"/>
    <w:link w:val="a3"/>
    <w:rsid w:val="009D717C"/>
    <w:rPr>
      <w:rFonts w:ascii="Times New Roman" w:eastAsia="Times New Roman" w:hAnsi="Times New Roman" w:cs="David"/>
      <w:sz w:val="24"/>
      <w:szCs w:val="24"/>
    </w:rPr>
  </w:style>
  <w:style w:type="paragraph" w:styleId="a5">
    <w:name w:val="footer"/>
    <w:basedOn w:val="a"/>
    <w:link w:val="a6"/>
    <w:rsid w:val="009D717C"/>
    <w:pPr>
      <w:tabs>
        <w:tab w:val="center" w:pos="4153"/>
        <w:tab w:val="right" w:pos="8306"/>
      </w:tabs>
    </w:pPr>
  </w:style>
  <w:style w:type="character" w:customStyle="1" w:styleId="a6">
    <w:name w:val="כותרת תחתונה תו"/>
    <w:link w:val="a5"/>
    <w:rsid w:val="009D717C"/>
    <w:rPr>
      <w:rFonts w:ascii="Times New Roman" w:eastAsia="Times New Roman" w:hAnsi="Times New Roman" w:cs="David"/>
      <w:sz w:val="24"/>
      <w:szCs w:val="24"/>
    </w:rPr>
  </w:style>
  <w:style w:type="character" w:styleId="a7">
    <w:name w:val="annotation reference"/>
    <w:rsid w:val="009D717C"/>
    <w:rPr>
      <w:sz w:val="16"/>
      <w:szCs w:val="16"/>
    </w:rPr>
  </w:style>
  <w:style w:type="paragraph" w:styleId="a8">
    <w:name w:val="annotation text"/>
    <w:basedOn w:val="a"/>
    <w:link w:val="a9"/>
    <w:rsid w:val="009D717C"/>
    <w:rPr>
      <w:rFonts w:cs="Times New Roman"/>
      <w:lang w:eastAsia="he-IL"/>
    </w:rPr>
  </w:style>
  <w:style w:type="character" w:customStyle="1" w:styleId="a9">
    <w:name w:val="טקסט הערה תו"/>
    <w:link w:val="a8"/>
    <w:rsid w:val="009D717C"/>
    <w:rPr>
      <w:rFonts w:ascii="Times New Roman" w:eastAsia="Times New Roman" w:hAnsi="Times New Roman" w:cs="Times New Roman"/>
      <w:sz w:val="24"/>
      <w:szCs w:val="24"/>
      <w:lang w:eastAsia="he-IL"/>
    </w:rPr>
  </w:style>
  <w:style w:type="paragraph" w:styleId="aa">
    <w:name w:val="Balloon Text"/>
    <w:basedOn w:val="a"/>
    <w:link w:val="ab"/>
    <w:rsid w:val="009D717C"/>
    <w:rPr>
      <w:rFonts w:ascii="Tahoma" w:hAnsi="Tahoma" w:cs="Tahoma"/>
      <w:sz w:val="16"/>
      <w:szCs w:val="16"/>
    </w:rPr>
  </w:style>
  <w:style w:type="character" w:customStyle="1" w:styleId="ab">
    <w:name w:val="טקסט בלונים תו"/>
    <w:link w:val="aa"/>
    <w:rsid w:val="009D717C"/>
    <w:rPr>
      <w:rFonts w:ascii="Tahoma" w:eastAsia="Times New Roman" w:hAnsi="Tahoma" w:cs="Tahoma"/>
      <w:sz w:val="16"/>
      <w:szCs w:val="16"/>
    </w:rPr>
  </w:style>
  <w:style w:type="table" w:styleId="ac">
    <w:name w:val="Table Grid"/>
    <w:basedOn w:val="a1"/>
    <w:rsid w:val="009D717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9D717C"/>
  </w:style>
  <w:style w:type="paragraph" w:customStyle="1" w:styleId="12">
    <w:name w:val="רגיל + ‏12 נק'"/>
    <w:aliases w:val="מיושר לשני הצדדים,מרווח בין שורות:  שורה וחצי"/>
    <w:basedOn w:val="a"/>
    <w:rsid w:val="009D717C"/>
    <w:rPr>
      <w:b/>
      <w:bCs/>
      <w:u w:val="single"/>
    </w:rPr>
  </w:style>
  <w:style w:type="character" w:customStyle="1" w:styleId="normal-h">
    <w:name w:val="normal-h"/>
    <w:rsid w:val="009D717C"/>
    <w:rPr>
      <w:rFonts w:cs="Times New Roman"/>
    </w:rPr>
  </w:style>
  <w:style w:type="character" w:styleId="Hyperlink">
    <w:name w:val="Hyperlink"/>
    <w:rsid w:val="009D717C"/>
    <w:rPr>
      <w:color w:val="0000FF"/>
      <w:u w:val="single"/>
    </w:rPr>
  </w:style>
  <w:style w:type="paragraph" w:styleId="ae">
    <w:name w:val="List Paragraph"/>
    <w:basedOn w:val="a"/>
    <w:qFormat/>
    <w:rsid w:val="009D7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7.a.;7.c" TargetMode="External"/><Relationship Id="rId21" Type="http://schemas.openxmlformats.org/officeDocument/2006/relationships/hyperlink" Target="http://www.nevo.co.il/law/70301/40ja"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5782269" TargetMode="External"/><Relationship Id="rId63" Type="http://schemas.openxmlformats.org/officeDocument/2006/relationships/hyperlink" Target="http://www.nevo.co.il/law/70301/40ja" TargetMode="External"/><Relationship Id="rId68" Type="http://schemas.openxmlformats.org/officeDocument/2006/relationships/hyperlink" Target="http://www.nevo.co.il/law/4216/31.6" TargetMode="External"/><Relationship Id="rId84" Type="http://schemas.openxmlformats.org/officeDocument/2006/relationships/footer" Target="footer2.xml"/><Relationship Id="rId16" Type="http://schemas.openxmlformats.org/officeDocument/2006/relationships/hyperlink" Target="http://www.nevo.co.il/law/4216/36c.b" TargetMode="External"/><Relationship Id="rId11" Type="http://schemas.openxmlformats.org/officeDocument/2006/relationships/hyperlink" Target="http://www.nevo.co.il/law/4216/19" TargetMode="External"/><Relationship Id="rId32" Type="http://schemas.openxmlformats.org/officeDocument/2006/relationships/hyperlink" Target="http://www.nevo.co.il/law/70301/40i.a" TargetMode="External"/><Relationship Id="rId37" Type="http://schemas.openxmlformats.org/officeDocument/2006/relationships/hyperlink" Target="http://www.nevo.co.il/law/70301/40i" TargetMode="External"/><Relationship Id="rId53" Type="http://schemas.openxmlformats.org/officeDocument/2006/relationships/hyperlink" Target="http://www.nevo.co.il/case/22768686" TargetMode="External"/><Relationship Id="rId58" Type="http://schemas.openxmlformats.org/officeDocument/2006/relationships/hyperlink" Target="http://www.nevo.co.il/case/20872208" TargetMode="External"/><Relationship Id="rId74" Type="http://schemas.openxmlformats.org/officeDocument/2006/relationships/hyperlink" Target="http://www.nevo.co.il/law/84255" TargetMode="External"/><Relationship Id="rId79" Type="http://schemas.openxmlformats.org/officeDocument/2006/relationships/hyperlink" Target="http://www.nevo.co.il/case/21474718" TargetMode="External"/><Relationship Id="rId5" Type="http://schemas.openxmlformats.org/officeDocument/2006/relationships/footnotes" Target="footnotes.xml"/><Relationship Id="rId19" Type="http://schemas.openxmlformats.org/officeDocument/2006/relationships/hyperlink" Target="http://www.nevo.co.il/law/70301/40i" TargetMode="External"/><Relationship Id="rId14" Type="http://schemas.openxmlformats.org/officeDocument/2006/relationships/hyperlink" Target="http://www.nevo.co.il/law/4216/36a.a" TargetMode="External"/><Relationship Id="rId22" Type="http://schemas.openxmlformats.org/officeDocument/2006/relationships/hyperlink" Target="http://www.nevo.co.il/law/84255" TargetMode="External"/><Relationship Id="rId27" Type="http://schemas.openxmlformats.org/officeDocument/2006/relationships/hyperlink" Target="http://www.nevo.co.il/law/4216/36a.a"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5805976" TargetMode="External"/><Relationship Id="rId43" Type="http://schemas.openxmlformats.org/officeDocument/2006/relationships/hyperlink" Target="http://www.nevo.co.il/case/24191877" TargetMode="External"/><Relationship Id="rId48" Type="http://schemas.openxmlformats.org/officeDocument/2006/relationships/hyperlink" Target="http://www.nevo.co.il/case/23751050" TargetMode="External"/><Relationship Id="rId56" Type="http://schemas.openxmlformats.org/officeDocument/2006/relationships/hyperlink" Target="http://www.nevo.co.il/case/4270210" TargetMode="External"/><Relationship Id="rId64" Type="http://schemas.openxmlformats.org/officeDocument/2006/relationships/hyperlink" Target="http://www.nevo.co.il/law/70301" TargetMode="External"/><Relationship Id="rId69" Type="http://schemas.openxmlformats.org/officeDocument/2006/relationships/hyperlink" Target="http://www.nevo.co.il/case/5696098" TargetMode="External"/><Relationship Id="rId77" Type="http://schemas.openxmlformats.org/officeDocument/2006/relationships/hyperlink" Target="http://www.nevo.co.il/case/21673783" TargetMode="External"/><Relationship Id="rId8" Type="http://schemas.openxmlformats.org/officeDocument/2006/relationships/hyperlink" Target="http://www.nevo.co.il/law/4216/7.a." TargetMode="External"/><Relationship Id="rId51" Type="http://schemas.openxmlformats.org/officeDocument/2006/relationships/hyperlink" Target="http://www.nevo.co.il/case/311522" TargetMode="External"/><Relationship Id="rId72" Type="http://schemas.openxmlformats.org/officeDocument/2006/relationships/hyperlink" Target="http://www.nevo.co.il/law/4216/31.6" TargetMode="External"/><Relationship Id="rId80" Type="http://schemas.openxmlformats.org/officeDocument/2006/relationships/hyperlink" Target="http://www.nevo.co.il/advertisements/nevo-100.doc"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4216/31.6" TargetMode="External"/><Relationship Id="rId17" Type="http://schemas.openxmlformats.org/officeDocument/2006/relationships/hyperlink" Target="http://www.nevo.co.il/law/70301" TargetMode="External"/><Relationship Id="rId25" Type="http://schemas.openxmlformats.org/officeDocument/2006/relationships/hyperlink" Target="http://www.nevo.co.il/law/4216/7.a.;7.c" TargetMode="External"/><Relationship Id="rId33" Type="http://schemas.openxmlformats.org/officeDocument/2006/relationships/hyperlink" Target="http://www.nevo.co.il/case/6047285"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5598772" TargetMode="External"/><Relationship Id="rId59" Type="http://schemas.openxmlformats.org/officeDocument/2006/relationships/hyperlink" Target="http://www.nevo.co.il/case/21647147" TargetMode="External"/><Relationship Id="rId67" Type="http://schemas.openxmlformats.org/officeDocument/2006/relationships/hyperlink" Target="http://www.nevo.co.il/case/6108060" TargetMode="External"/><Relationship Id="rId20" Type="http://schemas.openxmlformats.org/officeDocument/2006/relationships/hyperlink" Target="http://www.nevo.co.il/law/70301/40i.a" TargetMode="External"/><Relationship Id="rId41" Type="http://schemas.openxmlformats.org/officeDocument/2006/relationships/hyperlink" Target="http://www.nevo.co.il/case/5764742" TargetMode="External"/><Relationship Id="rId54" Type="http://schemas.openxmlformats.org/officeDocument/2006/relationships/hyperlink" Target="http://www.nevo.co.il/case/5491304" TargetMode="External"/><Relationship Id="rId62" Type="http://schemas.openxmlformats.org/officeDocument/2006/relationships/hyperlink" Target="http://www.nevo.co.il/case/4327615" TargetMode="External"/><Relationship Id="rId70" Type="http://schemas.openxmlformats.org/officeDocument/2006/relationships/hyperlink" Target="http://www.nevo.co.il/case/6108060" TargetMode="External"/><Relationship Id="rId75" Type="http://schemas.openxmlformats.org/officeDocument/2006/relationships/hyperlink" Target="http://www.nevo.co.il/law/4216/36c.b" TargetMode="External"/><Relationship Id="rId83"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36a.b" TargetMode="External"/><Relationship Id="rId23" Type="http://schemas.openxmlformats.org/officeDocument/2006/relationships/hyperlink" Target="http://www.nevo.co.il/law/4216/19;13a" TargetMode="External"/><Relationship Id="rId28" Type="http://schemas.openxmlformats.org/officeDocument/2006/relationships/hyperlink" Target="http://www.nevo.co.il/law/4216/36a.b" TargetMode="External"/><Relationship Id="rId36" Type="http://schemas.openxmlformats.org/officeDocument/2006/relationships/hyperlink" Target="http://www.nevo.co.il/case/5598765" TargetMode="External"/><Relationship Id="rId49" Type="http://schemas.openxmlformats.org/officeDocument/2006/relationships/hyperlink" Target="http://www.nevo.co.il/case/5196506" TargetMode="External"/><Relationship Id="rId57" Type="http://schemas.openxmlformats.org/officeDocument/2006/relationships/hyperlink" Target="http://www.nevo.co.il/case/18053784" TargetMode="External"/><Relationship Id="rId10" Type="http://schemas.openxmlformats.org/officeDocument/2006/relationships/hyperlink" Target="http://www.nevo.co.il/law/4216/13a" TargetMode="External"/><Relationship Id="rId31" Type="http://schemas.openxmlformats.org/officeDocument/2006/relationships/hyperlink" Target="http://www.nevo.co.il/case/5583030" TargetMode="External"/><Relationship Id="rId44" Type="http://schemas.openxmlformats.org/officeDocument/2006/relationships/hyperlink" Target="http://www.nevo.co.il/case/5266041" TargetMode="External"/><Relationship Id="rId52" Type="http://schemas.openxmlformats.org/officeDocument/2006/relationships/hyperlink" Target="http://www.nevo.co.il/case/2523270" TargetMode="External"/><Relationship Id="rId60" Type="http://schemas.openxmlformats.org/officeDocument/2006/relationships/hyperlink" Target="http://www.nevo.co.il/case/956170" TargetMode="External"/><Relationship Id="rId65" Type="http://schemas.openxmlformats.org/officeDocument/2006/relationships/hyperlink" Target="http://www.nevo.co.il/law/4216/36a" TargetMode="External"/><Relationship Id="rId73" Type="http://schemas.openxmlformats.org/officeDocument/2006/relationships/hyperlink" Target="http://www.nevo.co.il/case/5603871" TargetMode="External"/><Relationship Id="rId78" Type="http://schemas.openxmlformats.org/officeDocument/2006/relationships/hyperlink" Target="http://www.nevo.co.il/case/5960324" TargetMode="External"/><Relationship Id="rId81" Type="http://schemas.openxmlformats.org/officeDocument/2006/relationships/header" Target="header1.xm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4216/36a" TargetMode="External"/><Relationship Id="rId18" Type="http://schemas.openxmlformats.org/officeDocument/2006/relationships/hyperlink" Target="http://www.nevo.co.il/law/70301/40c.a" TargetMode="External"/><Relationship Id="rId39" Type="http://schemas.openxmlformats.org/officeDocument/2006/relationships/hyperlink" Target="http://www.nevo.co.il/case/22311425" TargetMode="External"/><Relationship Id="rId34" Type="http://schemas.openxmlformats.org/officeDocument/2006/relationships/hyperlink" Target="http://www.nevo.co.il/case/21480564" TargetMode="External"/><Relationship Id="rId50" Type="http://schemas.openxmlformats.org/officeDocument/2006/relationships/hyperlink" Target="http://www.nevo.co.il/case/379478" TargetMode="External"/><Relationship Id="rId55" Type="http://schemas.openxmlformats.org/officeDocument/2006/relationships/hyperlink" Target="http://www.nevo.co.il/case/4371052" TargetMode="External"/><Relationship Id="rId76" Type="http://schemas.openxmlformats.org/officeDocument/2006/relationships/hyperlink" Target="http://www.nevo.co.il/case/23751295" TargetMode="External"/><Relationship Id="rId7" Type="http://schemas.openxmlformats.org/officeDocument/2006/relationships/hyperlink" Target="http://www.nevo.co.il/law/4216" TargetMode="External"/><Relationship Id="rId71" Type="http://schemas.openxmlformats.org/officeDocument/2006/relationships/hyperlink" Target="http://www.nevo.co.il/law/4216/36a.b" TargetMode="External"/><Relationship Id="rId2" Type="http://schemas.openxmlformats.org/officeDocument/2006/relationships/styles" Target="styles.xml"/><Relationship Id="rId29" Type="http://schemas.openxmlformats.org/officeDocument/2006/relationships/hyperlink" Target="http://www.nevo.co.il/law/70301/40c.a" TargetMode="External"/><Relationship Id="rId24" Type="http://schemas.openxmlformats.org/officeDocument/2006/relationships/hyperlink" Target="http://www.nevo.co.il/law/4216" TargetMode="External"/><Relationship Id="rId40" Type="http://schemas.openxmlformats.org/officeDocument/2006/relationships/hyperlink" Target="http://www.nevo.co.il/case/23840265" TargetMode="External"/><Relationship Id="rId45" Type="http://schemas.openxmlformats.org/officeDocument/2006/relationships/hyperlink" Target="http://www.nevo.co.il/case/5598765" TargetMode="External"/><Relationship Id="rId66" Type="http://schemas.openxmlformats.org/officeDocument/2006/relationships/hyperlink" Target="http://www.nevo.co.il/case/5960324" TargetMode="External"/><Relationship Id="rId61" Type="http://schemas.openxmlformats.org/officeDocument/2006/relationships/hyperlink" Target="http://www.nevo.co.il/case/5917767" TargetMode="External"/><Relationship Id="rId8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9760</Words>
  <Characters>48800</Characters>
  <Application>Microsoft Office Word</Application>
  <DocSecurity>0</DocSecurity>
  <Lines>406</Lines>
  <Paragraphs>116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58444</CharactersWithSpaces>
  <SharedDoc>false</SharedDoc>
  <HLinks>
    <vt:vector size="444" baseType="variant">
      <vt:variant>
        <vt:i4>393283</vt:i4>
      </vt:variant>
      <vt:variant>
        <vt:i4>219</vt:i4>
      </vt:variant>
      <vt:variant>
        <vt:i4>0</vt:i4>
      </vt:variant>
      <vt:variant>
        <vt:i4>5</vt:i4>
      </vt:variant>
      <vt:variant>
        <vt:lpwstr>http://www.nevo.co.il/advertisements/nevo-100.doc</vt:lpwstr>
      </vt:variant>
      <vt:variant>
        <vt:lpwstr/>
      </vt:variant>
      <vt:variant>
        <vt:i4>3342453</vt:i4>
      </vt:variant>
      <vt:variant>
        <vt:i4>216</vt:i4>
      </vt:variant>
      <vt:variant>
        <vt:i4>0</vt:i4>
      </vt:variant>
      <vt:variant>
        <vt:i4>5</vt:i4>
      </vt:variant>
      <vt:variant>
        <vt:lpwstr>http://www.nevo.co.il/case/21474718</vt:lpwstr>
      </vt:variant>
      <vt:variant>
        <vt:lpwstr/>
      </vt:variant>
      <vt:variant>
        <vt:i4>3407999</vt:i4>
      </vt:variant>
      <vt:variant>
        <vt:i4>213</vt:i4>
      </vt:variant>
      <vt:variant>
        <vt:i4>0</vt:i4>
      </vt:variant>
      <vt:variant>
        <vt:i4>5</vt:i4>
      </vt:variant>
      <vt:variant>
        <vt:lpwstr>http://www.nevo.co.il/case/5960324</vt:lpwstr>
      </vt:variant>
      <vt:variant>
        <vt:lpwstr/>
      </vt:variant>
      <vt:variant>
        <vt:i4>4128885</vt:i4>
      </vt:variant>
      <vt:variant>
        <vt:i4>210</vt:i4>
      </vt:variant>
      <vt:variant>
        <vt:i4>0</vt:i4>
      </vt:variant>
      <vt:variant>
        <vt:i4>5</vt:i4>
      </vt:variant>
      <vt:variant>
        <vt:lpwstr>http://www.nevo.co.il/case/21673783</vt:lpwstr>
      </vt:variant>
      <vt:variant>
        <vt:lpwstr/>
      </vt:variant>
      <vt:variant>
        <vt:i4>3997808</vt:i4>
      </vt:variant>
      <vt:variant>
        <vt:i4>207</vt:i4>
      </vt:variant>
      <vt:variant>
        <vt:i4>0</vt:i4>
      </vt:variant>
      <vt:variant>
        <vt:i4>5</vt:i4>
      </vt:variant>
      <vt:variant>
        <vt:lpwstr>http://www.nevo.co.il/case/23751295</vt:lpwstr>
      </vt:variant>
      <vt:variant>
        <vt:lpwstr/>
      </vt:variant>
      <vt:variant>
        <vt:i4>4980818</vt:i4>
      </vt:variant>
      <vt:variant>
        <vt:i4>204</vt:i4>
      </vt:variant>
      <vt:variant>
        <vt:i4>0</vt:i4>
      </vt:variant>
      <vt:variant>
        <vt:i4>5</vt:i4>
      </vt:variant>
      <vt:variant>
        <vt:lpwstr>http://www.nevo.co.il/law/4216/36c.b</vt:lpwstr>
      </vt:variant>
      <vt:variant>
        <vt:lpwstr/>
      </vt:variant>
      <vt:variant>
        <vt:i4>8061034</vt:i4>
      </vt:variant>
      <vt:variant>
        <vt:i4>201</vt:i4>
      </vt:variant>
      <vt:variant>
        <vt:i4>0</vt:i4>
      </vt:variant>
      <vt:variant>
        <vt:i4>5</vt:i4>
      </vt:variant>
      <vt:variant>
        <vt:lpwstr>http://www.nevo.co.il/law/84255</vt:lpwstr>
      </vt:variant>
      <vt:variant>
        <vt:lpwstr/>
      </vt:variant>
      <vt:variant>
        <vt:i4>3932278</vt:i4>
      </vt:variant>
      <vt:variant>
        <vt:i4>198</vt:i4>
      </vt:variant>
      <vt:variant>
        <vt:i4>0</vt:i4>
      </vt:variant>
      <vt:variant>
        <vt:i4>5</vt:i4>
      </vt:variant>
      <vt:variant>
        <vt:lpwstr>http://www.nevo.co.il/case/5603871</vt:lpwstr>
      </vt:variant>
      <vt:variant>
        <vt:lpwstr/>
      </vt:variant>
      <vt:variant>
        <vt:i4>6488187</vt:i4>
      </vt:variant>
      <vt:variant>
        <vt:i4>195</vt:i4>
      </vt:variant>
      <vt:variant>
        <vt:i4>0</vt:i4>
      </vt:variant>
      <vt:variant>
        <vt:i4>5</vt:i4>
      </vt:variant>
      <vt:variant>
        <vt:lpwstr>http://www.nevo.co.il/law/4216/31.6</vt:lpwstr>
      </vt:variant>
      <vt:variant>
        <vt:lpwstr/>
      </vt:variant>
      <vt:variant>
        <vt:i4>5111890</vt:i4>
      </vt:variant>
      <vt:variant>
        <vt:i4>192</vt:i4>
      </vt:variant>
      <vt:variant>
        <vt:i4>0</vt:i4>
      </vt:variant>
      <vt:variant>
        <vt:i4>5</vt:i4>
      </vt:variant>
      <vt:variant>
        <vt:lpwstr>http://www.nevo.co.il/law/4216/36a.b</vt:lpwstr>
      </vt:variant>
      <vt:variant>
        <vt:lpwstr/>
      </vt:variant>
      <vt:variant>
        <vt:i4>3539067</vt:i4>
      </vt:variant>
      <vt:variant>
        <vt:i4>189</vt:i4>
      </vt:variant>
      <vt:variant>
        <vt:i4>0</vt:i4>
      </vt:variant>
      <vt:variant>
        <vt:i4>5</vt:i4>
      </vt:variant>
      <vt:variant>
        <vt:lpwstr>http://www.nevo.co.il/case/6108060</vt:lpwstr>
      </vt:variant>
      <vt:variant>
        <vt:lpwstr/>
      </vt:variant>
      <vt:variant>
        <vt:i4>3407997</vt:i4>
      </vt:variant>
      <vt:variant>
        <vt:i4>186</vt:i4>
      </vt:variant>
      <vt:variant>
        <vt:i4>0</vt:i4>
      </vt:variant>
      <vt:variant>
        <vt:i4>5</vt:i4>
      </vt:variant>
      <vt:variant>
        <vt:lpwstr>http://www.nevo.co.il/case/5696098</vt:lpwstr>
      </vt:variant>
      <vt:variant>
        <vt:lpwstr/>
      </vt:variant>
      <vt:variant>
        <vt:i4>6488187</vt:i4>
      </vt:variant>
      <vt:variant>
        <vt:i4>183</vt:i4>
      </vt:variant>
      <vt:variant>
        <vt:i4>0</vt:i4>
      </vt:variant>
      <vt:variant>
        <vt:i4>5</vt:i4>
      </vt:variant>
      <vt:variant>
        <vt:lpwstr>http://www.nevo.co.il/law/4216/31.6</vt:lpwstr>
      </vt:variant>
      <vt:variant>
        <vt:lpwstr/>
      </vt:variant>
      <vt:variant>
        <vt:i4>3539067</vt:i4>
      </vt:variant>
      <vt:variant>
        <vt:i4>180</vt:i4>
      </vt:variant>
      <vt:variant>
        <vt:i4>0</vt:i4>
      </vt:variant>
      <vt:variant>
        <vt:i4>5</vt:i4>
      </vt:variant>
      <vt:variant>
        <vt:lpwstr>http://www.nevo.co.il/case/6108060</vt:lpwstr>
      </vt:variant>
      <vt:variant>
        <vt:lpwstr/>
      </vt:variant>
      <vt:variant>
        <vt:i4>3407999</vt:i4>
      </vt:variant>
      <vt:variant>
        <vt:i4>177</vt:i4>
      </vt:variant>
      <vt:variant>
        <vt:i4>0</vt:i4>
      </vt:variant>
      <vt:variant>
        <vt:i4>5</vt:i4>
      </vt:variant>
      <vt:variant>
        <vt:lpwstr>http://www.nevo.co.il/case/5960324</vt:lpwstr>
      </vt:variant>
      <vt:variant>
        <vt:lpwstr/>
      </vt:variant>
      <vt:variant>
        <vt:i4>2883708</vt:i4>
      </vt:variant>
      <vt:variant>
        <vt:i4>174</vt:i4>
      </vt:variant>
      <vt:variant>
        <vt:i4>0</vt:i4>
      </vt:variant>
      <vt:variant>
        <vt:i4>5</vt:i4>
      </vt:variant>
      <vt:variant>
        <vt:lpwstr>http://www.nevo.co.il/law/4216/36a</vt:lpwstr>
      </vt:variant>
      <vt:variant>
        <vt:lpwstr/>
      </vt:variant>
      <vt:variant>
        <vt:i4>7995492</vt:i4>
      </vt:variant>
      <vt:variant>
        <vt:i4>171</vt:i4>
      </vt:variant>
      <vt:variant>
        <vt:i4>0</vt:i4>
      </vt:variant>
      <vt:variant>
        <vt:i4>5</vt:i4>
      </vt:variant>
      <vt:variant>
        <vt:lpwstr>http://www.nevo.co.il/law/70301</vt:lpwstr>
      </vt:variant>
      <vt:variant>
        <vt:lpwstr/>
      </vt:variant>
      <vt:variant>
        <vt:i4>262155</vt:i4>
      </vt:variant>
      <vt:variant>
        <vt:i4>168</vt:i4>
      </vt:variant>
      <vt:variant>
        <vt:i4>0</vt:i4>
      </vt:variant>
      <vt:variant>
        <vt:i4>5</vt:i4>
      </vt:variant>
      <vt:variant>
        <vt:lpwstr>http://www.nevo.co.il/law/70301/40ja</vt:lpwstr>
      </vt:variant>
      <vt:variant>
        <vt:lpwstr/>
      </vt:variant>
      <vt:variant>
        <vt:i4>3473521</vt:i4>
      </vt:variant>
      <vt:variant>
        <vt:i4>165</vt:i4>
      </vt:variant>
      <vt:variant>
        <vt:i4>0</vt:i4>
      </vt:variant>
      <vt:variant>
        <vt:i4>5</vt:i4>
      </vt:variant>
      <vt:variant>
        <vt:lpwstr>http://www.nevo.co.il/case/4327615</vt:lpwstr>
      </vt:variant>
      <vt:variant>
        <vt:lpwstr/>
      </vt:variant>
      <vt:variant>
        <vt:i4>3407996</vt:i4>
      </vt:variant>
      <vt:variant>
        <vt:i4>162</vt:i4>
      </vt:variant>
      <vt:variant>
        <vt:i4>0</vt:i4>
      </vt:variant>
      <vt:variant>
        <vt:i4>5</vt:i4>
      </vt:variant>
      <vt:variant>
        <vt:lpwstr>http://www.nevo.co.il/case/5917767</vt:lpwstr>
      </vt:variant>
      <vt:variant>
        <vt:lpwstr/>
      </vt:variant>
      <vt:variant>
        <vt:i4>524352</vt:i4>
      </vt:variant>
      <vt:variant>
        <vt:i4>159</vt:i4>
      </vt:variant>
      <vt:variant>
        <vt:i4>0</vt:i4>
      </vt:variant>
      <vt:variant>
        <vt:i4>5</vt:i4>
      </vt:variant>
      <vt:variant>
        <vt:lpwstr>http://www.nevo.co.il/case/956170</vt:lpwstr>
      </vt:variant>
      <vt:variant>
        <vt:lpwstr/>
      </vt:variant>
      <vt:variant>
        <vt:i4>3604592</vt:i4>
      </vt:variant>
      <vt:variant>
        <vt:i4>156</vt:i4>
      </vt:variant>
      <vt:variant>
        <vt:i4>0</vt:i4>
      </vt:variant>
      <vt:variant>
        <vt:i4>5</vt:i4>
      </vt:variant>
      <vt:variant>
        <vt:lpwstr>http://www.nevo.co.il/case/21647147</vt:lpwstr>
      </vt:variant>
      <vt:variant>
        <vt:lpwstr/>
      </vt:variant>
      <vt:variant>
        <vt:i4>3670129</vt:i4>
      </vt:variant>
      <vt:variant>
        <vt:i4>153</vt:i4>
      </vt:variant>
      <vt:variant>
        <vt:i4>0</vt:i4>
      </vt:variant>
      <vt:variant>
        <vt:i4>5</vt:i4>
      </vt:variant>
      <vt:variant>
        <vt:lpwstr>http://www.nevo.co.il/case/20872208</vt:lpwstr>
      </vt:variant>
      <vt:variant>
        <vt:lpwstr/>
      </vt:variant>
      <vt:variant>
        <vt:i4>3801214</vt:i4>
      </vt:variant>
      <vt:variant>
        <vt:i4>150</vt:i4>
      </vt:variant>
      <vt:variant>
        <vt:i4>0</vt:i4>
      </vt:variant>
      <vt:variant>
        <vt:i4>5</vt:i4>
      </vt:variant>
      <vt:variant>
        <vt:lpwstr>http://www.nevo.co.il/case/18053784</vt:lpwstr>
      </vt:variant>
      <vt:variant>
        <vt:lpwstr/>
      </vt:variant>
      <vt:variant>
        <vt:i4>3211383</vt:i4>
      </vt:variant>
      <vt:variant>
        <vt:i4>147</vt:i4>
      </vt:variant>
      <vt:variant>
        <vt:i4>0</vt:i4>
      </vt:variant>
      <vt:variant>
        <vt:i4>5</vt:i4>
      </vt:variant>
      <vt:variant>
        <vt:lpwstr>http://www.nevo.co.il/case/4270210</vt:lpwstr>
      </vt:variant>
      <vt:variant>
        <vt:lpwstr/>
      </vt:variant>
      <vt:variant>
        <vt:i4>3211379</vt:i4>
      </vt:variant>
      <vt:variant>
        <vt:i4>144</vt:i4>
      </vt:variant>
      <vt:variant>
        <vt:i4>0</vt:i4>
      </vt:variant>
      <vt:variant>
        <vt:i4>5</vt:i4>
      </vt:variant>
      <vt:variant>
        <vt:lpwstr>http://www.nevo.co.il/case/4371052</vt:lpwstr>
      </vt:variant>
      <vt:variant>
        <vt:lpwstr/>
      </vt:variant>
      <vt:variant>
        <vt:i4>3866737</vt:i4>
      </vt:variant>
      <vt:variant>
        <vt:i4>141</vt:i4>
      </vt:variant>
      <vt:variant>
        <vt:i4>0</vt:i4>
      </vt:variant>
      <vt:variant>
        <vt:i4>5</vt:i4>
      </vt:variant>
      <vt:variant>
        <vt:lpwstr>http://www.nevo.co.il/case/5491304</vt:lpwstr>
      </vt:variant>
      <vt:variant>
        <vt:lpwstr/>
      </vt:variant>
      <vt:variant>
        <vt:i4>3473526</vt:i4>
      </vt:variant>
      <vt:variant>
        <vt:i4>138</vt:i4>
      </vt:variant>
      <vt:variant>
        <vt:i4>0</vt:i4>
      </vt:variant>
      <vt:variant>
        <vt:i4>5</vt:i4>
      </vt:variant>
      <vt:variant>
        <vt:lpwstr>http://www.nevo.co.il/case/22768686</vt:lpwstr>
      </vt:variant>
      <vt:variant>
        <vt:lpwstr/>
      </vt:variant>
      <vt:variant>
        <vt:i4>3276917</vt:i4>
      </vt:variant>
      <vt:variant>
        <vt:i4>135</vt:i4>
      </vt:variant>
      <vt:variant>
        <vt:i4>0</vt:i4>
      </vt:variant>
      <vt:variant>
        <vt:i4>5</vt:i4>
      </vt:variant>
      <vt:variant>
        <vt:lpwstr>http://www.nevo.co.il/case/2523270</vt:lpwstr>
      </vt:variant>
      <vt:variant>
        <vt:lpwstr/>
      </vt:variant>
      <vt:variant>
        <vt:i4>64</vt:i4>
      </vt:variant>
      <vt:variant>
        <vt:i4>132</vt:i4>
      </vt:variant>
      <vt:variant>
        <vt:i4>0</vt:i4>
      </vt:variant>
      <vt:variant>
        <vt:i4>5</vt:i4>
      </vt:variant>
      <vt:variant>
        <vt:lpwstr>http://www.nevo.co.il/case/311522</vt:lpwstr>
      </vt:variant>
      <vt:variant>
        <vt:lpwstr/>
      </vt:variant>
      <vt:variant>
        <vt:i4>852039</vt:i4>
      </vt:variant>
      <vt:variant>
        <vt:i4>129</vt:i4>
      </vt:variant>
      <vt:variant>
        <vt:i4>0</vt:i4>
      </vt:variant>
      <vt:variant>
        <vt:i4>5</vt:i4>
      </vt:variant>
      <vt:variant>
        <vt:lpwstr>http://www.nevo.co.il/case/379478</vt:lpwstr>
      </vt:variant>
      <vt:variant>
        <vt:lpwstr/>
      </vt:variant>
      <vt:variant>
        <vt:i4>4128883</vt:i4>
      </vt:variant>
      <vt:variant>
        <vt:i4>126</vt:i4>
      </vt:variant>
      <vt:variant>
        <vt:i4>0</vt:i4>
      </vt:variant>
      <vt:variant>
        <vt:i4>5</vt:i4>
      </vt:variant>
      <vt:variant>
        <vt:lpwstr>http://www.nevo.co.il/case/5196506</vt:lpwstr>
      </vt:variant>
      <vt:variant>
        <vt:lpwstr/>
      </vt:variant>
      <vt:variant>
        <vt:i4>3211378</vt:i4>
      </vt:variant>
      <vt:variant>
        <vt:i4>123</vt:i4>
      </vt:variant>
      <vt:variant>
        <vt:i4>0</vt:i4>
      </vt:variant>
      <vt:variant>
        <vt:i4>5</vt:i4>
      </vt:variant>
      <vt:variant>
        <vt:lpwstr>http://www.nevo.co.il/case/23751050</vt:lpwstr>
      </vt:variant>
      <vt:variant>
        <vt:lpwstr/>
      </vt:variant>
      <vt:variant>
        <vt:i4>3539063</vt:i4>
      </vt:variant>
      <vt:variant>
        <vt:i4>120</vt:i4>
      </vt:variant>
      <vt:variant>
        <vt:i4>0</vt:i4>
      </vt:variant>
      <vt:variant>
        <vt:i4>5</vt:i4>
      </vt:variant>
      <vt:variant>
        <vt:lpwstr>http://www.nevo.co.il/case/5782269</vt:lpwstr>
      </vt:variant>
      <vt:variant>
        <vt:lpwstr/>
      </vt:variant>
      <vt:variant>
        <vt:i4>3735678</vt:i4>
      </vt:variant>
      <vt:variant>
        <vt:i4>117</vt:i4>
      </vt:variant>
      <vt:variant>
        <vt:i4>0</vt:i4>
      </vt:variant>
      <vt:variant>
        <vt:i4>5</vt:i4>
      </vt:variant>
      <vt:variant>
        <vt:lpwstr>http://www.nevo.co.il/case/5598772</vt:lpwstr>
      </vt:variant>
      <vt:variant>
        <vt:lpwstr/>
      </vt:variant>
      <vt:variant>
        <vt:i4>4063359</vt:i4>
      </vt:variant>
      <vt:variant>
        <vt:i4>114</vt:i4>
      </vt:variant>
      <vt:variant>
        <vt:i4>0</vt:i4>
      </vt:variant>
      <vt:variant>
        <vt:i4>5</vt:i4>
      </vt:variant>
      <vt:variant>
        <vt:lpwstr>http://www.nevo.co.il/case/5598765</vt:lpwstr>
      </vt:variant>
      <vt:variant>
        <vt:lpwstr/>
      </vt:variant>
      <vt:variant>
        <vt:i4>3276916</vt:i4>
      </vt:variant>
      <vt:variant>
        <vt:i4>111</vt:i4>
      </vt:variant>
      <vt:variant>
        <vt:i4>0</vt:i4>
      </vt:variant>
      <vt:variant>
        <vt:i4>5</vt:i4>
      </vt:variant>
      <vt:variant>
        <vt:lpwstr>http://www.nevo.co.il/case/5266041</vt:lpwstr>
      </vt:variant>
      <vt:variant>
        <vt:lpwstr/>
      </vt:variant>
      <vt:variant>
        <vt:i4>3473521</vt:i4>
      </vt:variant>
      <vt:variant>
        <vt:i4>108</vt:i4>
      </vt:variant>
      <vt:variant>
        <vt:i4>0</vt:i4>
      </vt:variant>
      <vt:variant>
        <vt:i4>5</vt:i4>
      </vt:variant>
      <vt:variant>
        <vt:lpwstr>http://www.nevo.co.il/case/24191877</vt:lpwstr>
      </vt:variant>
      <vt:variant>
        <vt:lpwstr/>
      </vt:variant>
      <vt:variant>
        <vt:i4>7995492</vt:i4>
      </vt:variant>
      <vt:variant>
        <vt:i4>105</vt:i4>
      </vt:variant>
      <vt:variant>
        <vt:i4>0</vt:i4>
      </vt:variant>
      <vt:variant>
        <vt:i4>5</vt:i4>
      </vt:variant>
      <vt:variant>
        <vt:lpwstr>http://www.nevo.co.il/law/70301</vt:lpwstr>
      </vt:variant>
      <vt:variant>
        <vt:lpwstr/>
      </vt:variant>
      <vt:variant>
        <vt:i4>3539059</vt:i4>
      </vt:variant>
      <vt:variant>
        <vt:i4>102</vt:i4>
      </vt:variant>
      <vt:variant>
        <vt:i4>0</vt:i4>
      </vt:variant>
      <vt:variant>
        <vt:i4>5</vt:i4>
      </vt:variant>
      <vt:variant>
        <vt:lpwstr>http://www.nevo.co.il/case/5764742</vt:lpwstr>
      </vt:variant>
      <vt:variant>
        <vt:lpwstr/>
      </vt:variant>
      <vt:variant>
        <vt:i4>3932273</vt:i4>
      </vt:variant>
      <vt:variant>
        <vt:i4>99</vt:i4>
      </vt:variant>
      <vt:variant>
        <vt:i4>0</vt:i4>
      </vt:variant>
      <vt:variant>
        <vt:i4>5</vt:i4>
      </vt:variant>
      <vt:variant>
        <vt:lpwstr>http://www.nevo.co.il/case/23840265</vt:lpwstr>
      </vt:variant>
      <vt:variant>
        <vt:lpwstr/>
      </vt:variant>
      <vt:variant>
        <vt:i4>3276915</vt:i4>
      </vt:variant>
      <vt:variant>
        <vt:i4>96</vt:i4>
      </vt:variant>
      <vt:variant>
        <vt:i4>0</vt:i4>
      </vt:variant>
      <vt:variant>
        <vt:i4>5</vt:i4>
      </vt:variant>
      <vt:variant>
        <vt:lpwstr>http://www.nevo.co.il/case/22311425</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6619233</vt:i4>
      </vt:variant>
      <vt:variant>
        <vt:i4>90</vt:i4>
      </vt:variant>
      <vt:variant>
        <vt:i4>0</vt:i4>
      </vt:variant>
      <vt:variant>
        <vt:i4>5</vt:i4>
      </vt:variant>
      <vt:variant>
        <vt:lpwstr>http://www.nevo.co.il/law/70301/40i</vt:lpwstr>
      </vt:variant>
      <vt:variant>
        <vt:lpwstr/>
      </vt:variant>
      <vt:variant>
        <vt:i4>4063359</vt:i4>
      </vt:variant>
      <vt:variant>
        <vt:i4>87</vt:i4>
      </vt:variant>
      <vt:variant>
        <vt:i4>0</vt:i4>
      </vt:variant>
      <vt:variant>
        <vt:i4>5</vt:i4>
      </vt:variant>
      <vt:variant>
        <vt:lpwstr>http://www.nevo.co.il/case/5598765</vt:lpwstr>
      </vt:variant>
      <vt:variant>
        <vt:lpwstr/>
      </vt:variant>
      <vt:variant>
        <vt:i4>3801214</vt:i4>
      </vt:variant>
      <vt:variant>
        <vt:i4>84</vt:i4>
      </vt:variant>
      <vt:variant>
        <vt:i4>0</vt:i4>
      </vt:variant>
      <vt:variant>
        <vt:i4>5</vt:i4>
      </vt:variant>
      <vt:variant>
        <vt:lpwstr>http://www.nevo.co.il/case/5805976</vt:lpwstr>
      </vt:variant>
      <vt:variant>
        <vt:lpwstr/>
      </vt:variant>
      <vt:variant>
        <vt:i4>3145848</vt:i4>
      </vt:variant>
      <vt:variant>
        <vt:i4>81</vt:i4>
      </vt:variant>
      <vt:variant>
        <vt:i4>0</vt:i4>
      </vt:variant>
      <vt:variant>
        <vt:i4>5</vt:i4>
      </vt:variant>
      <vt:variant>
        <vt:lpwstr>http://www.nevo.co.il/case/21480564</vt:lpwstr>
      </vt:variant>
      <vt:variant>
        <vt:lpwstr/>
      </vt:variant>
      <vt:variant>
        <vt:i4>3473531</vt:i4>
      </vt:variant>
      <vt:variant>
        <vt:i4>78</vt:i4>
      </vt:variant>
      <vt:variant>
        <vt:i4>0</vt:i4>
      </vt:variant>
      <vt:variant>
        <vt:i4>5</vt:i4>
      </vt:variant>
      <vt:variant>
        <vt:lpwstr>http://www.nevo.co.il/case/6047285</vt:lpwstr>
      </vt:variant>
      <vt:variant>
        <vt:lpwstr/>
      </vt:variant>
      <vt:variant>
        <vt:i4>4915208</vt:i4>
      </vt:variant>
      <vt:variant>
        <vt:i4>75</vt:i4>
      </vt:variant>
      <vt:variant>
        <vt:i4>0</vt:i4>
      </vt:variant>
      <vt:variant>
        <vt:i4>5</vt:i4>
      </vt:variant>
      <vt:variant>
        <vt:lpwstr>http://www.nevo.co.il/law/70301/40i.a</vt:lpwstr>
      </vt:variant>
      <vt:variant>
        <vt:lpwstr/>
      </vt:variant>
      <vt:variant>
        <vt:i4>3997809</vt:i4>
      </vt:variant>
      <vt:variant>
        <vt:i4>72</vt:i4>
      </vt:variant>
      <vt:variant>
        <vt:i4>0</vt:i4>
      </vt:variant>
      <vt:variant>
        <vt:i4>5</vt:i4>
      </vt:variant>
      <vt:variant>
        <vt:lpwstr>http://www.nevo.co.il/case/5583030</vt:lpwstr>
      </vt:variant>
      <vt:variant>
        <vt:lpwstr/>
      </vt:variant>
      <vt:variant>
        <vt:i4>7995492</vt:i4>
      </vt:variant>
      <vt:variant>
        <vt:i4>69</vt:i4>
      </vt:variant>
      <vt:variant>
        <vt:i4>0</vt:i4>
      </vt:variant>
      <vt:variant>
        <vt:i4>5</vt:i4>
      </vt:variant>
      <vt:variant>
        <vt:lpwstr>http://www.nevo.co.il/law/70301</vt:lpwstr>
      </vt:variant>
      <vt:variant>
        <vt:lpwstr/>
      </vt:variant>
      <vt:variant>
        <vt:i4>4915202</vt:i4>
      </vt:variant>
      <vt:variant>
        <vt:i4>66</vt:i4>
      </vt:variant>
      <vt:variant>
        <vt:i4>0</vt:i4>
      </vt:variant>
      <vt:variant>
        <vt:i4>5</vt:i4>
      </vt:variant>
      <vt:variant>
        <vt:lpwstr>http://www.nevo.co.il/law/70301/40c.a</vt:lpwstr>
      </vt:variant>
      <vt:variant>
        <vt:lpwstr/>
      </vt:variant>
      <vt:variant>
        <vt:i4>5111890</vt:i4>
      </vt:variant>
      <vt:variant>
        <vt:i4>63</vt:i4>
      </vt:variant>
      <vt:variant>
        <vt:i4>0</vt:i4>
      </vt:variant>
      <vt:variant>
        <vt:i4>5</vt:i4>
      </vt:variant>
      <vt:variant>
        <vt:lpwstr>http://www.nevo.co.il/law/4216/36a.b</vt:lpwstr>
      </vt:variant>
      <vt:variant>
        <vt:lpwstr/>
      </vt:variant>
      <vt:variant>
        <vt:i4>5046354</vt:i4>
      </vt:variant>
      <vt:variant>
        <vt:i4>60</vt:i4>
      </vt:variant>
      <vt:variant>
        <vt:i4>0</vt:i4>
      </vt:variant>
      <vt:variant>
        <vt:i4>5</vt:i4>
      </vt:variant>
      <vt:variant>
        <vt:lpwstr>http://www.nevo.co.il/law/4216/36a.a</vt:lpwstr>
      </vt:variant>
      <vt:variant>
        <vt:lpwstr/>
      </vt:variant>
      <vt:variant>
        <vt:i4>3997821</vt:i4>
      </vt:variant>
      <vt:variant>
        <vt:i4>57</vt:i4>
      </vt:variant>
      <vt:variant>
        <vt:i4>0</vt:i4>
      </vt:variant>
      <vt:variant>
        <vt:i4>5</vt:i4>
      </vt:variant>
      <vt:variant>
        <vt:lpwstr>http://www.nevo.co.il/law/4216/7.a.;7.c</vt:lpwstr>
      </vt:variant>
      <vt:variant>
        <vt:lpwstr/>
      </vt:variant>
      <vt:variant>
        <vt:i4>3997821</vt:i4>
      </vt:variant>
      <vt:variant>
        <vt:i4>54</vt:i4>
      </vt:variant>
      <vt:variant>
        <vt:i4>0</vt:i4>
      </vt:variant>
      <vt:variant>
        <vt:i4>5</vt:i4>
      </vt:variant>
      <vt:variant>
        <vt:lpwstr>http://www.nevo.co.il/law/4216/7.a.;7.c</vt:lpwstr>
      </vt:variant>
      <vt:variant>
        <vt:lpwstr/>
      </vt:variant>
      <vt:variant>
        <vt:i4>8257637</vt:i4>
      </vt:variant>
      <vt:variant>
        <vt:i4>51</vt:i4>
      </vt:variant>
      <vt:variant>
        <vt:i4>0</vt:i4>
      </vt:variant>
      <vt:variant>
        <vt:i4>5</vt:i4>
      </vt:variant>
      <vt:variant>
        <vt:lpwstr>http://www.nevo.co.il/law/4216</vt:lpwstr>
      </vt:variant>
      <vt:variant>
        <vt:lpwstr/>
      </vt:variant>
      <vt:variant>
        <vt:i4>4653122</vt:i4>
      </vt:variant>
      <vt:variant>
        <vt:i4>48</vt:i4>
      </vt:variant>
      <vt:variant>
        <vt:i4>0</vt:i4>
      </vt:variant>
      <vt:variant>
        <vt:i4>5</vt:i4>
      </vt:variant>
      <vt:variant>
        <vt:lpwstr>http://www.nevo.co.il/law/4216/19;13a</vt:lpwstr>
      </vt:variant>
      <vt:variant>
        <vt:lpwstr/>
      </vt:variant>
      <vt:variant>
        <vt:i4>8061034</vt:i4>
      </vt:variant>
      <vt:variant>
        <vt:i4>45</vt:i4>
      </vt:variant>
      <vt:variant>
        <vt:i4>0</vt:i4>
      </vt:variant>
      <vt:variant>
        <vt:i4>5</vt:i4>
      </vt:variant>
      <vt:variant>
        <vt:lpwstr>http://www.nevo.co.il/law/84255</vt:lpwstr>
      </vt:variant>
      <vt:variant>
        <vt:lpwstr/>
      </vt:variant>
      <vt:variant>
        <vt:i4>262155</vt:i4>
      </vt:variant>
      <vt:variant>
        <vt:i4>42</vt:i4>
      </vt:variant>
      <vt:variant>
        <vt:i4>0</vt:i4>
      </vt:variant>
      <vt:variant>
        <vt:i4>5</vt:i4>
      </vt:variant>
      <vt:variant>
        <vt:lpwstr>http://www.nevo.co.il/law/70301/40ja</vt:lpwstr>
      </vt:variant>
      <vt:variant>
        <vt:lpwstr/>
      </vt:variant>
      <vt:variant>
        <vt:i4>4915208</vt:i4>
      </vt:variant>
      <vt:variant>
        <vt:i4>39</vt:i4>
      </vt:variant>
      <vt:variant>
        <vt:i4>0</vt:i4>
      </vt:variant>
      <vt:variant>
        <vt:i4>5</vt:i4>
      </vt:variant>
      <vt:variant>
        <vt:lpwstr>http://www.nevo.co.il/law/70301/40i.a</vt:lpwstr>
      </vt:variant>
      <vt:variant>
        <vt:lpwstr/>
      </vt:variant>
      <vt:variant>
        <vt:i4>6619233</vt:i4>
      </vt:variant>
      <vt:variant>
        <vt:i4>36</vt:i4>
      </vt:variant>
      <vt:variant>
        <vt:i4>0</vt:i4>
      </vt:variant>
      <vt:variant>
        <vt:i4>5</vt:i4>
      </vt:variant>
      <vt:variant>
        <vt:lpwstr>http://www.nevo.co.il/law/70301/40i</vt:lpwstr>
      </vt:variant>
      <vt:variant>
        <vt:lpwstr/>
      </vt:variant>
      <vt:variant>
        <vt:i4>4915202</vt:i4>
      </vt:variant>
      <vt:variant>
        <vt:i4>33</vt:i4>
      </vt:variant>
      <vt:variant>
        <vt:i4>0</vt:i4>
      </vt:variant>
      <vt:variant>
        <vt:i4>5</vt:i4>
      </vt:variant>
      <vt:variant>
        <vt:lpwstr>http://www.nevo.co.il/law/70301/40c.a</vt:lpwstr>
      </vt:variant>
      <vt:variant>
        <vt:lpwstr/>
      </vt:variant>
      <vt:variant>
        <vt:i4>7995492</vt:i4>
      </vt:variant>
      <vt:variant>
        <vt:i4>30</vt:i4>
      </vt:variant>
      <vt:variant>
        <vt:i4>0</vt:i4>
      </vt:variant>
      <vt:variant>
        <vt:i4>5</vt:i4>
      </vt:variant>
      <vt:variant>
        <vt:lpwstr>http://www.nevo.co.il/law/70301</vt:lpwstr>
      </vt:variant>
      <vt:variant>
        <vt:lpwstr/>
      </vt:variant>
      <vt:variant>
        <vt:i4>4980818</vt:i4>
      </vt:variant>
      <vt:variant>
        <vt:i4>27</vt:i4>
      </vt:variant>
      <vt:variant>
        <vt:i4>0</vt:i4>
      </vt:variant>
      <vt:variant>
        <vt:i4>5</vt:i4>
      </vt:variant>
      <vt:variant>
        <vt:lpwstr>http://www.nevo.co.il/law/4216/36c.b</vt:lpwstr>
      </vt:variant>
      <vt:variant>
        <vt:lpwstr/>
      </vt:variant>
      <vt:variant>
        <vt:i4>5111890</vt:i4>
      </vt:variant>
      <vt:variant>
        <vt:i4>24</vt:i4>
      </vt:variant>
      <vt:variant>
        <vt:i4>0</vt:i4>
      </vt:variant>
      <vt:variant>
        <vt:i4>5</vt:i4>
      </vt:variant>
      <vt:variant>
        <vt:lpwstr>http://www.nevo.co.il/law/4216/36a.b</vt:lpwstr>
      </vt:variant>
      <vt:variant>
        <vt:lpwstr/>
      </vt:variant>
      <vt:variant>
        <vt:i4>5046354</vt:i4>
      </vt:variant>
      <vt:variant>
        <vt:i4>21</vt:i4>
      </vt:variant>
      <vt:variant>
        <vt:i4>0</vt:i4>
      </vt:variant>
      <vt:variant>
        <vt:i4>5</vt:i4>
      </vt:variant>
      <vt:variant>
        <vt:lpwstr>http://www.nevo.co.il/law/4216/36a.a</vt:lpwstr>
      </vt:variant>
      <vt:variant>
        <vt:lpwstr/>
      </vt:variant>
      <vt:variant>
        <vt:i4>2883708</vt:i4>
      </vt:variant>
      <vt:variant>
        <vt:i4>18</vt:i4>
      </vt:variant>
      <vt:variant>
        <vt:i4>0</vt:i4>
      </vt:variant>
      <vt:variant>
        <vt:i4>5</vt:i4>
      </vt:variant>
      <vt:variant>
        <vt:lpwstr>http://www.nevo.co.il/law/4216/36a</vt:lpwstr>
      </vt:variant>
      <vt:variant>
        <vt:lpwstr/>
      </vt:variant>
      <vt:variant>
        <vt:i4>6488187</vt:i4>
      </vt:variant>
      <vt:variant>
        <vt:i4>15</vt:i4>
      </vt:variant>
      <vt:variant>
        <vt:i4>0</vt:i4>
      </vt:variant>
      <vt:variant>
        <vt:i4>5</vt:i4>
      </vt:variant>
      <vt:variant>
        <vt:lpwstr>http://www.nevo.co.il/law/4216/31.6</vt:lpwstr>
      </vt:variant>
      <vt:variant>
        <vt:lpwstr/>
      </vt:variant>
      <vt:variant>
        <vt:i4>5177418</vt:i4>
      </vt:variant>
      <vt:variant>
        <vt:i4>12</vt:i4>
      </vt:variant>
      <vt:variant>
        <vt:i4>0</vt:i4>
      </vt:variant>
      <vt:variant>
        <vt:i4>5</vt:i4>
      </vt:variant>
      <vt:variant>
        <vt:lpwstr>http://www.nevo.co.il/law/4216/19</vt:lpwstr>
      </vt:variant>
      <vt:variant>
        <vt:lpwstr/>
      </vt:variant>
      <vt:variant>
        <vt:i4>3014777</vt:i4>
      </vt:variant>
      <vt:variant>
        <vt:i4>9</vt:i4>
      </vt:variant>
      <vt:variant>
        <vt:i4>0</vt:i4>
      </vt:variant>
      <vt:variant>
        <vt:i4>5</vt:i4>
      </vt:variant>
      <vt:variant>
        <vt:lpwstr>http://www.nevo.co.il/law/4216/13a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2025-04-22T23:26:00Z</dcterms:created>
  <dcterms:modified xsi:type="dcterms:W3CDTF">2025-04-22T23:26:00Z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43632</vt:lpwstr>
  </property>
  <property fmtid="{D5CDD505-2E9C-101B-9397-08002B2CF9AE}" pid="6" name="NEWPARTB">
    <vt:lpwstr>05</vt:lpwstr>
  </property>
  <property fmtid="{D5CDD505-2E9C-101B-9397-08002B2CF9AE}" pid="7" name="NEWPARTC">
    <vt:lpwstr>17</vt:lpwstr>
  </property>
  <property fmtid="{D5CDD505-2E9C-101B-9397-08002B2CF9AE}" pid="8" name="APPELLANT">
    <vt:lpwstr>מדינת ישראל שלוחת תביעות כפר-סבא</vt:lpwstr>
  </property>
  <property fmtid="{D5CDD505-2E9C-101B-9397-08002B2CF9AE}" pid="9" name="APPELLEE">
    <vt:lpwstr>עדי קורן</vt:lpwstr>
  </property>
  <property fmtid="{D5CDD505-2E9C-101B-9397-08002B2CF9AE}" pid="10" name="LAWYER">
    <vt:lpwstr>רחל אוליבה תמם;הילה מזל מוהדב</vt:lpwstr>
  </property>
  <property fmtid="{D5CDD505-2E9C-101B-9397-08002B2CF9AE}" pid="11" name="JUDGE">
    <vt:lpwstr>אביב שרון</vt:lpwstr>
  </property>
  <property fmtid="{D5CDD505-2E9C-101B-9397-08002B2CF9AE}" pid="12" name="CITY">
    <vt:lpwstr>כ"ס</vt:lpwstr>
  </property>
  <property fmtid="{D5CDD505-2E9C-101B-9397-08002B2CF9AE}" pid="13" name="DATE">
    <vt:lpwstr>20190915</vt:lpwstr>
  </property>
  <property fmtid="{D5CDD505-2E9C-101B-9397-08002B2CF9AE}" pid="14" name="TYPE_N_DATE">
    <vt:lpwstr>38020190915</vt:lpwstr>
  </property>
  <property fmtid="{D5CDD505-2E9C-101B-9397-08002B2CF9AE}" pid="15" name="CASESLISTTMP1">
    <vt:lpwstr>5583030;6047285;21480564;5805976;5598765:2;22311425;23840265;5764742;24191877;5266041;5598772;5782269;23751050;5196506;379478;311522;2523270;22768686;5491304;4371052;4270210;18053784;20872208;21647147;956170;5917767;4327615;5960324:2;6108060:2;5696098</vt:lpwstr>
  </property>
  <property fmtid="{D5CDD505-2E9C-101B-9397-08002B2CF9AE}" pid="16" name="CASESLISTTMP2">
    <vt:lpwstr>5603871;23751295;21673783;21474718</vt:lpwstr>
  </property>
  <property fmtid="{D5CDD505-2E9C-101B-9397-08002B2CF9AE}" pid="17" name="CASENOTES1">
    <vt:lpwstr>ProcID=58&amp;PartA=8393&amp;PartB=02&amp;PartC=17</vt:lpwstr>
  </property>
  <property fmtid="{D5CDD505-2E9C-101B-9397-08002B2CF9AE}" pid="18" name="CASENOTES2">
    <vt:lpwstr>ProcID=133&amp;PartA=8104&amp;PartC=00</vt:lpwstr>
  </property>
  <property fmtid="{D5CDD505-2E9C-101B-9397-08002B2CF9AE}" pid="19" name="CASENOTES3">
    <vt:lpwstr>ProcID=133&amp;PartA=42&amp;PartC=99</vt:lpwstr>
  </property>
  <property fmtid="{D5CDD505-2E9C-101B-9397-08002B2CF9AE}" pid="20" name="CASENOTES4">
    <vt:lpwstr>ProcID=184&amp;PartA=1560&amp;PartC=06</vt:lpwstr>
  </property>
  <property fmtid="{D5CDD505-2E9C-101B-9397-08002B2CF9AE}" pid="21" name="CASENOTES5">
    <vt:lpwstr>ProcID=209&amp;PartA=202&amp;PartC=03</vt:lpwstr>
  </property>
  <property fmtid="{D5CDD505-2E9C-101B-9397-08002B2CF9AE}" pid="22" name="CASENOTES6">
    <vt:lpwstr>ProcID=209&amp;PartA=8286&amp;PartC=08</vt:lpwstr>
  </property>
  <property fmtid="{D5CDD505-2E9C-101B-9397-08002B2CF9AE}" pid="23" name="WORDNUMPAGES">
    <vt:lpwstr>25</vt:lpwstr>
  </property>
  <property fmtid="{D5CDD505-2E9C-101B-9397-08002B2CF9AE}" pid="24" name="TYPE_ABS_DATE">
    <vt:lpwstr>380020190915</vt:lpwstr>
  </property>
  <property fmtid="{D5CDD505-2E9C-101B-9397-08002B2CF9AE}" pid="25" name="ISABSTRACT">
    <vt:lpwstr>Y</vt:lpwstr>
  </property>
  <property fmtid="{D5CDD505-2E9C-101B-9397-08002B2CF9AE}" pid="26" name="APPELLANT1">
    <vt:lpwstr/>
  </property>
  <property fmtid="{D5CDD505-2E9C-101B-9397-08002B2CF9AE}" pid="27" name="APPELLANT2">
    <vt:lpwstr/>
  </property>
  <property fmtid="{D5CDD505-2E9C-101B-9397-08002B2CF9AE}" pid="28" name="APPELLEE1">
    <vt:lpwstr/>
  </property>
  <property fmtid="{D5CDD505-2E9C-101B-9397-08002B2CF9AE}" pid="29" name="APPELLEE2">
    <vt:lpwstr/>
  </property>
  <property fmtid="{D5CDD505-2E9C-101B-9397-08002B2CF9AE}" pid="30" name="PROCESS">
    <vt:lpwstr/>
  </property>
  <property fmtid="{D5CDD505-2E9C-101B-9397-08002B2CF9AE}" pid="31" name="PROCNUM">
    <vt:lpwstr/>
  </property>
  <property fmtid="{D5CDD505-2E9C-101B-9397-08002B2CF9AE}" pid="32" name="PROCYEAR">
    <vt:lpwstr/>
  </property>
  <property fmtid="{D5CDD505-2E9C-101B-9397-08002B2CF9AE}" pid="33" name="VOLUME">
    <vt:lpwstr/>
  </property>
  <property fmtid="{D5CDD505-2E9C-101B-9397-08002B2CF9AE}" pid="34" name="PART">
    <vt:lpwstr/>
  </property>
  <property fmtid="{D5CDD505-2E9C-101B-9397-08002B2CF9AE}" pid="35" name="PAGE">
    <vt:lpwstr/>
  </property>
  <property fmtid="{D5CDD505-2E9C-101B-9397-08002B2CF9AE}" pid="36" name="PADIMAIL">
    <vt:lpwstr/>
  </property>
  <property fmtid="{D5CDD505-2E9C-101B-9397-08002B2CF9AE}" pid="37" name="DELEMATA">
    <vt:lpwstr/>
  </property>
  <property fmtid="{D5CDD505-2E9C-101B-9397-08002B2CF9AE}" pid="38" name="LINKK1">
    <vt:lpwstr/>
  </property>
  <property fmtid="{D5CDD505-2E9C-101B-9397-08002B2CF9AE}" pid="39" name="LINKK2">
    <vt:lpwstr/>
  </property>
  <property fmtid="{D5CDD505-2E9C-101B-9397-08002B2CF9AE}" pid="40" name="LINKK3">
    <vt:lpwstr/>
  </property>
  <property fmtid="{D5CDD505-2E9C-101B-9397-08002B2CF9AE}" pid="41" name="LINKK4">
    <vt:lpwstr/>
  </property>
  <property fmtid="{D5CDD505-2E9C-101B-9397-08002B2CF9AE}" pid="42" name="LINKK5">
    <vt:lpwstr/>
  </property>
  <property fmtid="{D5CDD505-2E9C-101B-9397-08002B2CF9AE}" pid="43" name="LAWLISTTMP1">
    <vt:lpwstr>4216/019;013a;007.a:2;007.c:2;036a.a;036a.b:2;036a;031.6:2;036c.b</vt:lpwstr>
  </property>
  <property fmtid="{D5CDD505-2E9C-101B-9397-08002B2CF9AE}" pid="44" name="LAWLISTTMP2">
    <vt:lpwstr>70301/040c.a;040i.a;040i;40ja</vt:lpwstr>
  </property>
  <property fmtid="{D5CDD505-2E9C-101B-9397-08002B2CF9AE}" pid="45" name="LAWLISTTMP3">
    <vt:lpwstr>84255</vt:lpwstr>
  </property>
</Properties>
</file>