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83D85" w:rsidRPr="006B272F" w14:paraId="6FA8DA89" w14:textId="77777777" w:rsidTr="00A63B6B">
        <w:trPr>
          <w:trHeight w:hRule="exact" w:val="418"/>
          <w:jc w:val="center"/>
        </w:trPr>
        <w:tc>
          <w:tcPr>
            <w:tcW w:w="8721" w:type="dxa"/>
            <w:gridSpan w:val="2"/>
          </w:tcPr>
          <w:p w14:paraId="62D3BA8F" w14:textId="77777777" w:rsidR="00E83D85" w:rsidRPr="00DE2BBE" w:rsidRDefault="00E83D85" w:rsidP="00315C80">
            <w:pPr>
              <w:pStyle w:val="a3"/>
              <w:jc w:val="center"/>
              <w:rPr>
                <w:rFonts w:ascii="Tahoma" w:hAnsi="Tahoma" w:cs="Tahoma"/>
                <w:color w:val="000080"/>
                <w:rtl/>
              </w:rPr>
            </w:pPr>
            <w:bookmarkStart w:id="0" w:name="LastJudge"/>
            <w:r w:rsidRPr="00DE2BBE">
              <w:rPr>
                <w:rFonts w:ascii="Tahoma" w:hAnsi="Tahoma" w:cs="Tahoma"/>
                <w:b/>
                <w:bCs/>
                <w:color w:val="000080"/>
                <w:rtl/>
              </w:rPr>
              <w:t xml:space="preserve">בית משפט השלום בקריית גת </w:t>
            </w:r>
          </w:p>
        </w:tc>
      </w:tr>
      <w:tr w:rsidR="00E83D85" w:rsidRPr="00DE2BBE" w14:paraId="0956CC4E" w14:textId="77777777" w:rsidTr="00A63B6B">
        <w:trPr>
          <w:trHeight w:val="337"/>
          <w:jc w:val="center"/>
        </w:trPr>
        <w:tc>
          <w:tcPr>
            <w:tcW w:w="5054" w:type="dxa"/>
          </w:tcPr>
          <w:p w14:paraId="3BD4AAC3" w14:textId="77777777" w:rsidR="00E83D85" w:rsidRPr="00DE2BBE" w:rsidRDefault="00E83D85" w:rsidP="00315C80">
            <w:pPr>
              <w:rPr>
                <w:rFonts w:ascii="David" w:hAnsi="David"/>
                <w:b/>
                <w:bCs/>
                <w:sz w:val="28"/>
                <w:szCs w:val="28"/>
                <w:rtl/>
              </w:rPr>
            </w:pPr>
            <w:r w:rsidRPr="00DE2BBE">
              <w:rPr>
                <w:rFonts w:ascii="David" w:hAnsi="David"/>
                <w:b/>
                <w:bCs/>
                <w:sz w:val="28"/>
                <w:szCs w:val="28"/>
                <w:rtl/>
              </w:rPr>
              <w:t>ת"פ 16759-07-17 מדינת ישראל נ' דוד ביסמוט</w:t>
            </w:r>
          </w:p>
          <w:p w14:paraId="68A7D161" w14:textId="77777777" w:rsidR="00E83D85" w:rsidRPr="00DE2BBE" w:rsidRDefault="00E83D85" w:rsidP="00315C80">
            <w:pPr>
              <w:pStyle w:val="a3"/>
              <w:rPr>
                <w:rFonts w:ascii="David" w:hAnsi="David"/>
                <w:b/>
                <w:bCs/>
                <w:sz w:val="28"/>
                <w:szCs w:val="28"/>
                <w:rtl/>
              </w:rPr>
            </w:pPr>
          </w:p>
        </w:tc>
        <w:tc>
          <w:tcPr>
            <w:tcW w:w="3667" w:type="dxa"/>
          </w:tcPr>
          <w:p w14:paraId="09186E94" w14:textId="77777777" w:rsidR="00E83D85" w:rsidRPr="00DE2BBE" w:rsidRDefault="00E83D85" w:rsidP="00315C80">
            <w:pPr>
              <w:pStyle w:val="a3"/>
              <w:jc w:val="right"/>
              <w:rPr>
                <w:rFonts w:ascii="David" w:hAnsi="David"/>
                <w:b/>
                <w:bCs/>
                <w:sz w:val="28"/>
                <w:szCs w:val="28"/>
                <w:rtl/>
              </w:rPr>
            </w:pPr>
          </w:p>
        </w:tc>
      </w:tr>
    </w:tbl>
    <w:p w14:paraId="61E88A13" w14:textId="77777777" w:rsidR="00E83D85" w:rsidRPr="00DE2BBE" w:rsidRDefault="00E83D85" w:rsidP="00E83D85">
      <w:pPr>
        <w:pStyle w:val="a3"/>
        <w:rPr>
          <w:rFonts w:ascii="David" w:hAnsi="David"/>
          <w:b/>
          <w:bCs/>
          <w:rtl/>
        </w:rPr>
      </w:pPr>
      <w:r w:rsidRPr="00DE2BBE">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3D85" w:rsidRPr="00DE2BBE" w14:paraId="08A49911" w14:textId="77777777" w:rsidTr="00E83D85">
        <w:trPr>
          <w:trHeight w:val="295"/>
          <w:jc w:val="center"/>
        </w:trPr>
        <w:tc>
          <w:tcPr>
            <w:tcW w:w="923" w:type="dxa"/>
            <w:tcBorders>
              <w:top w:val="nil"/>
              <w:left w:val="nil"/>
              <w:bottom w:val="nil"/>
              <w:right w:val="nil"/>
            </w:tcBorders>
            <w:shd w:val="clear" w:color="auto" w:fill="auto"/>
          </w:tcPr>
          <w:p w14:paraId="3105EE85" w14:textId="77777777" w:rsidR="00E83D85" w:rsidRPr="00DE2BBE" w:rsidRDefault="00E83D85" w:rsidP="00E83D85">
            <w:pPr>
              <w:jc w:val="both"/>
              <w:rPr>
                <w:rFonts w:ascii="David" w:hAnsi="David"/>
                <w:b/>
                <w:bCs/>
                <w:sz w:val="26"/>
                <w:szCs w:val="26"/>
              </w:rPr>
            </w:pPr>
            <w:r w:rsidRPr="00DE2BB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B9C2235" w14:textId="77777777" w:rsidR="00E83D85" w:rsidRPr="00DE2BBE" w:rsidRDefault="00E83D85" w:rsidP="00315C80">
            <w:pPr>
              <w:rPr>
                <w:rFonts w:ascii="David" w:hAnsi="David"/>
                <w:b/>
                <w:bCs/>
                <w:sz w:val="26"/>
                <w:szCs w:val="26"/>
                <w:rtl/>
              </w:rPr>
            </w:pPr>
            <w:r w:rsidRPr="00DE2BBE">
              <w:rPr>
                <w:rFonts w:ascii="David" w:hAnsi="David"/>
                <w:b/>
                <w:bCs/>
                <w:sz w:val="26"/>
                <w:szCs w:val="26"/>
                <w:rtl/>
              </w:rPr>
              <w:t>כבוד השופטת  נועה חקלאי</w:t>
            </w:r>
          </w:p>
          <w:p w14:paraId="3FD92671" w14:textId="77777777" w:rsidR="00E83D85" w:rsidRPr="00DE2BBE" w:rsidRDefault="00E83D85" w:rsidP="00E83D85">
            <w:pPr>
              <w:jc w:val="both"/>
              <w:rPr>
                <w:rFonts w:ascii="David" w:hAnsi="David" w:hint="cs"/>
                <w:b/>
                <w:bCs/>
                <w:sz w:val="26"/>
                <w:szCs w:val="26"/>
              </w:rPr>
            </w:pPr>
          </w:p>
        </w:tc>
      </w:tr>
      <w:tr w:rsidR="00E83D85" w:rsidRPr="00DE2BBE" w14:paraId="5621A08A" w14:textId="77777777" w:rsidTr="00E83D85">
        <w:trPr>
          <w:trHeight w:val="355"/>
          <w:jc w:val="center"/>
        </w:trPr>
        <w:tc>
          <w:tcPr>
            <w:tcW w:w="923" w:type="dxa"/>
            <w:tcBorders>
              <w:top w:val="nil"/>
              <w:left w:val="nil"/>
              <w:bottom w:val="nil"/>
              <w:right w:val="nil"/>
            </w:tcBorders>
            <w:shd w:val="clear" w:color="auto" w:fill="auto"/>
          </w:tcPr>
          <w:p w14:paraId="2D90D6C0" w14:textId="77777777" w:rsidR="00E83D85" w:rsidRPr="00DE2BBE" w:rsidRDefault="00E83D85" w:rsidP="00E83D85">
            <w:pPr>
              <w:jc w:val="both"/>
              <w:rPr>
                <w:rFonts w:ascii="David" w:hAnsi="David"/>
                <w:b/>
                <w:bCs/>
                <w:sz w:val="26"/>
                <w:szCs w:val="26"/>
              </w:rPr>
            </w:pPr>
            <w:bookmarkStart w:id="1" w:name="FirstAppellant"/>
            <w:r w:rsidRPr="00DE2BBE">
              <w:rPr>
                <w:rFonts w:ascii="David" w:hAnsi="David"/>
                <w:b/>
                <w:bCs/>
                <w:sz w:val="26"/>
                <w:szCs w:val="26"/>
                <w:rtl/>
              </w:rPr>
              <w:t>בעניין:</w:t>
            </w:r>
          </w:p>
        </w:tc>
        <w:tc>
          <w:tcPr>
            <w:tcW w:w="4126" w:type="dxa"/>
            <w:tcBorders>
              <w:top w:val="nil"/>
              <w:left w:val="nil"/>
              <w:bottom w:val="nil"/>
              <w:right w:val="nil"/>
            </w:tcBorders>
            <w:shd w:val="clear" w:color="auto" w:fill="auto"/>
          </w:tcPr>
          <w:p w14:paraId="288B58B8" w14:textId="77777777" w:rsidR="00E83D85" w:rsidRPr="00DE2BBE" w:rsidRDefault="00E83D85" w:rsidP="00315C80">
            <w:pPr>
              <w:rPr>
                <w:rFonts w:ascii="David" w:hAnsi="David"/>
                <w:b/>
                <w:bCs/>
                <w:sz w:val="26"/>
                <w:szCs w:val="26"/>
              </w:rPr>
            </w:pPr>
            <w:r w:rsidRPr="00DE2BBE">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4D763F0" w14:textId="77777777" w:rsidR="00E83D85" w:rsidRPr="00DE2BBE" w:rsidRDefault="00E83D85" w:rsidP="00E83D85">
            <w:pPr>
              <w:jc w:val="both"/>
              <w:rPr>
                <w:rFonts w:ascii="David" w:hAnsi="David"/>
                <w:b/>
                <w:bCs/>
                <w:sz w:val="26"/>
                <w:szCs w:val="26"/>
              </w:rPr>
            </w:pPr>
          </w:p>
        </w:tc>
      </w:tr>
      <w:tr w:rsidR="00E83D85" w:rsidRPr="00DE2BBE" w14:paraId="10A811F5" w14:textId="77777777" w:rsidTr="00E83D85">
        <w:trPr>
          <w:trHeight w:val="355"/>
          <w:jc w:val="center"/>
        </w:trPr>
        <w:tc>
          <w:tcPr>
            <w:tcW w:w="923" w:type="dxa"/>
            <w:tcBorders>
              <w:top w:val="nil"/>
              <w:left w:val="nil"/>
              <w:bottom w:val="nil"/>
              <w:right w:val="nil"/>
            </w:tcBorders>
            <w:shd w:val="clear" w:color="auto" w:fill="auto"/>
          </w:tcPr>
          <w:p w14:paraId="6318AA5E" w14:textId="77777777" w:rsidR="00E83D85" w:rsidRPr="00DE2BBE" w:rsidRDefault="00E83D85" w:rsidP="00E83D85">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14:paraId="444CC8FE" w14:textId="77777777" w:rsidR="00E83D85" w:rsidRPr="00DE2BBE" w:rsidRDefault="00E83D85" w:rsidP="00E83D85">
            <w:pPr>
              <w:jc w:val="both"/>
              <w:rPr>
                <w:rFonts w:ascii="David" w:hAnsi="David"/>
                <w:b/>
                <w:bCs/>
                <w:sz w:val="26"/>
                <w:szCs w:val="26"/>
                <w:rtl/>
              </w:rPr>
            </w:pPr>
            <w:r w:rsidRPr="00DE2BBE">
              <w:rPr>
                <w:rFonts w:ascii="David" w:hAnsi="David"/>
                <w:b/>
                <w:bCs/>
                <w:sz w:val="26"/>
                <w:szCs w:val="26"/>
                <w:rtl/>
              </w:rPr>
              <w:t>ע"י ב"כ עו"ד ליטל נאווי ומתמחה משה עדרי</w:t>
            </w:r>
          </w:p>
        </w:tc>
        <w:tc>
          <w:tcPr>
            <w:tcW w:w="3771" w:type="dxa"/>
            <w:tcBorders>
              <w:top w:val="nil"/>
              <w:left w:val="nil"/>
              <w:bottom w:val="nil"/>
              <w:right w:val="nil"/>
            </w:tcBorders>
            <w:shd w:val="clear" w:color="auto" w:fill="auto"/>
          </w:tcPr>
          <w:p w14:paraId="50C780E1" w14:textId="77777777" w:rsidR="00E83D85" w:rsidRPr="00DE2BBE" w:rsidRDefault="00E83D85" w:rsidP="00E83D85">
            <w:pPr>
              <w:jc w:val="right"/>
              <w:rPr>
                <w:rFonts w:ascii="David" w:hAnsi="David"/>
                <w:b/>
                <w:bCs/>
                <w:sz w:val="26"/>
                <w:szCs w:val="26"/>
                <w:rtl/>
              </w:rPr>
            </w:pPr>
            <w:r w:rsidRPr="00DE2BBE">
              <w:rPr>
                <w:rFonts w:ascii="David" w:hAnsi="David"/>
                <w:b/>
                <w:bCs/>
                <w:sz w:val="26"/>
                <w:szCs w:val="26"/>
                <w:rtl/>
              </w:rPr>
              <w:t>המאשימה</w:t>
            </w:r>
          </w:p>
        </w:tc>
      </w:tr>
      <w:bookmarkEnd w:id="2"/>
      <w:tr w:rsidR="00E83D85" w:rsidRPr="00DE2BBE" w14:paraId="2674398E" w14:textId="77777777" w:rsidTr="00E83D85">
        <w:trPr>
          <w:trHeight w:val="355"/>
          <w:jc w:val="center"/>
        </w:trPr>
        <w:tc>
          <w:tcPr>
            <w:tcW w:w="923" w:type="dxa"/>
            <w:tcBorders>
              <w:top w:val="nil"/>
              <w:left w:val="nil"/>
              <w:bottom w:val="nil"/>
              <w:right w:val="nil"/>
            </w:tcBorders>
            <w:shd w:val="clear" w:color="auto" w:fill="auto"/>
          </w:tcPr>
          <w:p w14:paraId="1AC58BCB" w14:textId="77777777" w:rsidR="00E83D85" w:rsidRPr="00DE2BBE" w:rsidRDefault="00E83D85" w:rsidP="00E83D8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790AF88" w14:textId="77777777" w:rsidR="00E83D85" w:rsidRPr="00DE2BBE" w:rsidRDefault="00E83D85" w:rsidP="00E83D85">
            <w:pPr>
              <w:jc w:val="center"/>
              <w:rPr>
                <w:rFonts w:ascii="David" w:hAnsi="David"/>
                <w:b/>
                <w:bCs/>
                <w:sz w:val="26"/>
                <w:szCs w:val="26"/>
                <w:rtl/>
              </w:rPr>
            </w:pPr>
          </w:p>
          <w:p w14:paraId="74AAC480" w14:textId="77777777" w:rsidR="00E83D85" w:rsidRPr="00DE2BBE" w:rsidRDefault="00E83D85" w:rsidP="00E83D85">
            <w:pPr>
              <w:jc w:val="center"/>
              <w:rPr>
                <w:rFonts w:ascii="David" w:hAnsi="David"/>
                <w:b/>
                <w:bCs/>
                <w:sz w:val="26"/>
                <w:szCs w:val="26"/>
                <w:rtl/>
              </w:rPr>
            </w:pPr>
            <w:r w:rsidRPr="00DE2BBE">
              <w:rPr>
                <w:rFonts w:ascii="David" w:hAnsi="David"/>
                <w:b/>
                <w:bCs/>
                <w:sz w:val="26"/>
                <w:szCs w:val="26"/>
                <w:rtl/>
              </w:rPr>
              <w:t>נגד</w:t>
            </w:r>
          </w:p>
          <w:p w14:paraId="5641695F" w14:textId="77777777" w:rsidR="00E83D85" w:rsidRPr="00DE2BBE" w:rsidRDefault="00E83D85" w:rsidP="00E83D85">
            <w:pPr>
              <w:jc w:val="both"/>
              <w:rPr>
                <w:rFonts w:ascii="David" w:hAnsi="David"/>
                <w:b/>
                <w:bCs/>
                <w:sz w:val="26"/>
                <w:szCs w:val="26"/>
              </w:rPr>
            </w:pPr>
          </w:p>
        </w:tc>
      </w:tr>
      <w:tr w:rsidR="00E83D85" w:rsidRPr="00DE2BBE" w14:paraId="3245C852" w14:textId="77777777" w:rsidTr="00E83D85">
        <w:trPr>
          <w:trHeight w:val="355"/>
          <w:jc w:val="center"/>
        </w:trPr>
        <w:tc>
          <w:tcPr>
            <w:tcW w:w="923" w:type="dxa"/>
            <w:tcBorders>
              <w:top w:val="nil"/>
              <w:left w:val="nil"/>
              <w:bottom w:val="nil"/>
              <w:right w:val="nil"/>
            </w:tcBorders>
            <w:shd w:val="clear" w:color="auto" w:fill="auto"/>
          </w:tcPr>
          <w:p w14:paraId="53D0C078" w14:textId="77777777" w:rsidR="00E83D85" w:rsidRPr="00DE2BBE" w:rsidRDefault="00E83D85" w:rsidP="00315C80">
            <w:pPr>
              <w:rPr>
                <w:rFonts w:ascii="David" w:hAnsi="David"/>
                <w:b/>
                <w:bCs/>
                <w:sz w:val="26"/>
                <w:szCs w:val="26"/>
                <w:rtl/>
              </w:rPr>
            </w:pPr>
          </w:p>
        </w:tc>
        <w:tc>
          <w:tcPr>
            <w:tcW w:w="4126" w:type="dxa"/>
            <w:tcBorders>
              <w:top w:val="nil"/>
              <w:left w:val="nil"/>
              <w:bottom w:val="nil"/>
              <w:right w:val="nil"/>
            </w:tcBorders>
            <w:shd w:val="clear" w:color="auto" w:fill="auto"/>
          </w:tcPr>
          <w:p w14:paraId="0A74AB2A" w14:textId="77777777" w:rsidR="00E83D85" w:rsidRPr="00DE2BBE" w:rsidRDefault="00E83D85" w:rsidP="00315C80">
            <w:pPr>
              <w:rPr>
                <w:rFonts w:ascii="David" w:hAnsi="David"/>
                <w:b/>
                <w:bCs/>
                <w:sz w:val="26"/>
                <w:szCs w:val="26"/>
                <w:rtl/>
              </w:rPr>
            </w:pPr>
            <w:r w:rsidRPr="00DE2BBE">
              <w:rPr>
                <w:rFonts w:ascii="David" w:hAnsi="David"/>
                <w:b/>
                <w:bCs/>
                <w:sz w:val="26"/>
                <w:szCs w:val="26"/>
                <w:rtl/>
              </w:rPr>
              <w:t>מיכאל דוד ביסמוט</w:t>
            </w:r>
          </w:p>
        </w:tc>
        <w:tc>
          <w:tcPr>
            <w:tcW w:w="3771" w:type="dxa"/>
            <w:tcBorders>
              <w:top w:val="nil"/>
              <w:left w:val="nil"/>
              <w:bottom w:val="nil"/>
              <w:right w:val="nil"/>
            </w:tcBorders>
            <w:shd w:val="clear" w:color="auto" w:fill="auto"/>
          </w:tcPr>
          <w:p w14:paraId="38D72F7E" w14:textId="77777777" w:rsidR="00E83D85" w:rsidRPr="00DE2BBE" w:rsidRDefault="00E83D85" w:rsidP="00E83D85">
            <w:pPr>
              <w:jc w:val="right"/>
              <w:rPr>
                <w:rFonts w:ascii="David" w:hAnsi="David"/>
                <w:b/>
                <w:bCs/>
                <w:sz w:val="26"/>
                <w:szCs w:val="26"/>
              </w:rPr>
            </w:pPr>
          </w:p>
        </w:tc>
      </w:tr>
      <w:tr w:rsidR="00E83D85" w:rsidRPr="00DE2BBE" w14:paraId="6ECC7CE0" w14:textId="77777777" w:rsidTr="00E83D85">
        <w:trPr>
          <w:trHeight w:val="355"/>
          <w:jc w:val="center"/>
        </w:trPr>
        <w:tc>
          <w:tcPr>
            <w:tcW w:w="923" w:type="dxa"/>
            <w:tcBorders>
              <w:top w:val="nil"/>
              <w:left w:val="nil"/>
              <w:bottom w:val="nil"/>
              <w:right w:val="nil"/>
            </w:tcBorders>
            <w:shd w:val="clear" w:color="auto" w:fill="auto"/>
          </w:tcPr>
          <w:p w14:paraId="3A22B992" w14:textId="77777777" w:rsidR="00E83D85" w:rsidRPr="00DE2BBE" w:rsidRDefault="00E83D85" w:rsidP="00E83D85">
            <w:pPr>
              <w:jc w:val="both"/>
              <w:rPr>
                <w:rFonts w:ascii="David" w:hAnsi="David"/>
                <w:b/>
                <w:bCs/>
                <w:sz w:val="26"/>
                <w:szCs w:val="26"/>
                <w:rtl/>
              </w:rPr>
            </w:pPr>
          </w:p>
        </w:tc>
        <w:tc>
          <w:tcPr>
            <w:tcW w:w="4126" w:type="dxa"/>
            <w:tcBorders>
              <w:top w:val="nil"/>
              <w:left w:val="nil"/>
              <w:bottom w:val="nil"/>
              <w:right w:val="nil"/>
            </w:tcBorders>
            <w:shd w:val="clear" w:color="auto" w:fill="auto"/>
          </w:tcPr>
          <w:p w14:paraId="6135F053" w14:textId="77777777" w:rsidR="00E83D85" w:rsidRPr="00DE2BBE" w:rsidRDefault="00E83D85" w:rsidP="00E83D85">
            <w:pPr>
              <w:jc w:val="both"/>
              <w:rPr>
                <w:rFonts w:ascii="David" w:hAnsi="David"/>
                <w:b/>
                <w:bCs/>
                <w:sz w:val="26"/>
                <w:szCs w:val="26"/>
                <w:rtl/>
              </w:rPr>
            </w:pPr>
            <w:r w:rsidRPr="00DE2BBE">
              <w:rPr>
                <w:rFonts w:ascii="David" w:hAnsi="David"/>
                <w:b/>
                <w:bCs/>
                <w:sz w:val="26"/>
                <w:szCs w:val="26"/>
                <w:rtl/>
              </w:rPr>
              <w:t>ע"י ב"כ עו"ד גיספאן אבשלום</w:t>
            </w:r>
          </w:p>
        </w:tc>
        <w:tc>
          <w:tcPr>
            <w:tcW w:w="3771" w:type="dxa"/>
            <w:tcBorders>
              <w:top w:val="nil"/>
              <w:left w:val="nil"/>
              <w:bottom w:val="nil"/>
              <w:right w:val="nil"/>
            </w:tcBorders>
            <w:shd w:val="clear" w:color="auto" w:fill="auto"/>
          </w:tcPr>
          <w:p w14:paraId="6D519BA2" w14:textId="77777777" w:rsidR="00E83D85" w:rsidRPr="00DE2BBE" w:rsidRDefault="00E83D85" w:rsidP="00E83D85">
            <w:pPr>
              <w:jc w:val="right"/>
              <w:rPr>
                <w:rFonts w:ascii="David" w:hAnsi="David"/>
                <w:b/>
                <w:bCs/>
                <w:sz w:val="26"/>
                <w:szCs w:val="26"/>
              </w:rPr>
            </w:pPr>
            <w:r w:rsidRPr="00DE2BBE">
              <w:rPr>
                <w:rFonts w:ascii="David" w:hAnsi="David"/>
                <w:b/>
                <w:bCs/>
                <w:sz w:val="26"/>
                <w:szCs w:val="26"/>
                <w:rtl/>
              </w:rPr>
              <w:t>הנאשם</w:t>
            </w:r>
          </w:p>
        </w:tc>
      </w:tr>
    </w:tbl>
    <w:p w14:paraId="35DF944A" w14:textId="77777777" w:rsidR="00E83D85" w:rsidRDefault="00E83D85" w:rsidP="00E83D85">
      <w:pPr>
        <w:rPr>
          <w:rFonts w:ascii="David" w:hAnsi="David" w:hint="cs"/>
          <w:b/>
          <w:bCs/>
          <w:rtl/>
        </w:rPr>
      </w:pPr>
    </w:p>
    <w:p w14:paraId="5D48988C" w14:textId="77777777" w:rsidR="001B23B6" w:rsidRPr="001B23B6" w:rsidRDefault="001B23B6" w:rsidP="001B23B6">
      <w:pPr>
        <w:spacing w:after="120" w:line="240" w:lineRule="exact"/>
        <w:ind w:left="283" w:hanging="283"/>
        <w:jc w:val="both"/>
        <w:rPr>
          <w:rFonts w:ascii="FrankRuehl" w:hAnsi="FrankRuehl" w:cs="FrankRuehl"/>
          <w:rtl/>
        </w:rPr>
      </w:pPr>
      <w:bookmarkStart w:id="3" w:name="LawTable"/>
      <w:bookmarkEnd w:id="3"/>
      <w:r w:rsidRPr="001B23B6">
        <w:rPr>
          <w:rFonts w:ascii="FrankRuehl" w:hAnsi="FrankRuehl" w:cs="FrankRuehl"/>
          <w:rtl/>
        </w:rPr>
        <w:t xml:space="preserve">חקיקה שאוזכרה: </w:t>
      </w:r>
    </w:p>
    <w:p w14:paraId="45111F81" w14:textId="77777777" w:rsidR="001B23B6" w:rsidRPr="001B23B6" w:rsidRDefault="001B23B6" w:rsidP="001B23B6">
      <w:pPr>
        <w:spacing w:after="120" w:line="240" w:lineRule="exact"/>
        <w:ind w:left="283" w:hanging="283"/>
        <w:jc w:val="both"/>
        <w:rPr>
          <w:rFonts w:ascii="FrankRuehl" w:hAnsi="FrankRuehl" w:cs="FrankRuehl"/>
          <w:rtl/>
        </w:rPr>
      </w:pPr>
      <w:hyperlink r:id="rId7" w:history="1">
        <w:r w:rsidRPr="001B23B6">
          <w:rPr>
            <w:rFonts w:ascii="FrankRuehl" w:hAnsi="FrankRuehl" w:cs="FrankRuehl"/>
            <w:color w:val="0000FF"/>
            <w:u w:val="single"/>
            <w:rtl/>
          </w:rPr>
          <w:t>פקודת הסמים המסוכנים [נוסח חדש], תשל"ג-1973</w:t>
        </w:r>
      </w:hyperlink>
      <w:r w:rsidRPr="001B23B6">
        <w:rPr>
          <w:rFonts w:ascii="FrankRuehl" w:hAnsi="FrankRuehl" w:cs="FrankRuehl"/>
          <w:rtl/>
        </w:rPr>
        <w:t xml:space="preserve">: סע'  </w:t>
      </w:r>
      <w:hyperlink r:id="rId8" w:history="1">
        <w:r w:rsidRPr="001B23B6">
          <w:rPr>
            <w:rFonts w:ascii="FrankRuehl" w:hAnsi="FrankRuehl" w:cs="FrankRuehl"/>
            <w:color w:val="0000FF"/>
            <w:u w:val="single"/>
            <w:rtl/>
          </w:rPr>
          <w:t>4</w:t>
        </w:r>
      </w:hyperlink>
      <w:r w:rsidRPr="001B23B6">
        <w:rPr>
          <w:rFonts w:ascii="FrankRuehl" w:hAnsi="FrankRuehl" w:cs="FrankRuehl"/>
          <w:rtl/>
        </w:rPr>
        <w:t xml:space="preserve">, </w:t>
      </w:r>
      <w:hyperlink r:id="rId9" w:history="1">
        <w:r w:rsidRPr="001B23B6">
          <w:rPr>
            <w:rFonts w:ascii="FrankRuehl" w:hAnsi="FrankRuehl" w:cs="FrankRuehl"/>
            <w:color w:val="0000FF"/>
            <w:u w:val="single"/>
            <w:rtl/>
          </w:rPr>
          <w:t>4 (ג)(1)</w:t>
        </w:r>
      </w:hyperlink>
      <w:r w:rsidRPr="001B23B6">
        <w:rPr>
          <w:rFonts w:ascii="FrankRuehl" w:hAnsi="FrankRuehl" w:cs="FrankRuehl"/>
          <w:rtl/>
        </w:rPr>
        <w:t xml:space="preserve">, </w:t>
      </w:r>
      <w:hyperlink r:id="rId10" w:history="1">
        <w:r w:rsidRPr="001B23B6">
          <w:rPr>
            <w:rFonts w:ascii="FrankRuehl" w:hAnsi="FrankRuehl" w:cs="FrankRuehl"/>
            <w:color w:val="0000FF"/>
            <w:u w:val="single"/>
            <w:rtl/>
          </w:rPr>
          <w:t>6</w:t>
        </w:r>
      </w:hyperlink>
      <w:r w:rsidRPr="001B23B6">
        <w:rPr>
          <w:rFonts w:ascii="FrankRuehl" w:hAnsi="FrankRuehl" w:cs="FrankRuehl"/>
          <w:rtl/>
        </w:rPr>
        <w:t xml:space="preserve">, </w:t>
      </w:r>
      <w:hyperlink r:id="rId11" w:history="1">
        <w:r w:rsidRPr="001B23B6">
          <w:rPr>
            <w:rFonts w:ascii="FrankRuehl" w:hAnsi="FrankRuehl" w:cs="FrankRuehl"/>
            <w:color w:val="0000FF"/>
            <w:u w:val="single"/>
            <w:rtl/>
          </w:rPr>
          <w:t>7.א.</w:t>
        </w:r>
      </w:hyperlink>
      <w:r w:rsidRPr="001B23B6">
        <w:rPr>
          <w:rFonts w:ascii="FrankRuehl" w:hAnsi="FrankRuehl" w:cs="FrankRuehl"/>
          <w:rtl/>
        </w:rPr>
        <w:t xml:space="preserve">, </w:t>
      </w:r>
      <w:hyperlink r:id="rId12" w:history="1">
        <w:r w:rsidRPr="001B23B6">
          <w:rPr>
            <w:rFonts w:ascii="FrankRuehl" w:hAnsi="FrankRuehl" w:cs="FrankRuehl"/>
            <w:color w:val="0000FF"/>
            <w:u w:val="single"/>
            <w:rtl/>
          </w:rPr>
          <w:t>7.ג</w:t>
        </w:r>
      </w:hyperlink>
      <w:r w:rsidRPr="001B23B6">
        <w:rPr>
          <w:rFonts w:ascii="FrankRuehl" w:hAnsi="FrankRuehl" w:cs="FrankRuehl"/>
          <w:rtl/>
        </w:rPr>
        <w:t xml:space="preserve">, </w:t>
      </w:r>
      <w:hyperlink r:id="rId13" w:history="1">
        <w:r w:rsidRPr="001B23B6">
          <w:rPr>
            <w:rFonts w:ascii="FrankRuehl" w:hAnsi="FrankRuehl" w:cs="FrankRuehl"/>
            <w:color w:val="0000FF"/>
            <w:u w:val="single"/>
            <w:rtl/>
          </w:rPr>
          <w:t>(ג1)</w:t>
        </w:r>
      </w:hyperlink>
      <w:r w:rsidRPr="001B23B6">
        <w:rPr>
          <w:rFonts w:ascii="FrankRuehl" w:hAnsi="FrankRuehl" w:cs="FrankRuehl"/>
          <w:rtl/>
        </w:rPr>
        <w:t xml:space="preserve">, </w:t>
      </w:r>
      <w:hyperlink r:id="rId14" w:history="1">
        <w:r w:rsidRPr="001B23B6">
          <w:rPr>
            <w:rFonts w:ascii="FrankRuehl" w:hAnsi="FrankRuehl" w:cs="FrankRuehl"/>
            <w:color w:val="0000FF"/>
            <w:u w:val="single"/>
            <w:rtl/>
          </w:rPr>
          <w:t>10</w:t>
        </w:r>
      </w:hyperlink>
    </w:p>
    <w:p w14:paraId="3CF2803D" w14:textId="77777777" w:rsidR="001B23B6" w:rsidRPr="001B23B6" w:rsidRDefault="001B23B6" w:rsidP="001B23B6">
      <w:pPr>
        <w:spacing w:after="120" w:line="240" w:lineRule="exact"/>
        <w:ind w:left="283" w:hanging="283"/>
        <w:jc w:val="both"/>
        <w:rPr>
          <w:rFonts w:ascii="FrankRuehl" w:hAnsi="FrankRuehl" w:cs="FrankRuehl"/>
          <w:rtl/>
        </w:rPr>
      </w:pPr>
    </w:p>
    <w:p w14:paraId="3E2E7EF9"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1B23B6">
        <w:rPr>
          <w:rFonts w:cs="FrankRuehl" w:hint="cs"/>
          <w:szCs w:val="26"/>
          <w:rtl/>
        </w:rPr>
        <w:t>מיני-רציו:</w:t>
      </w:r>
    </w:p>
    <w:p w14:paraId="18C9F5FE"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בית המשפט הורה על </w:t>
      </w:r>
      <w:r w:rsidRPr="001B23B6">
        <w:rPr>
          <w:rFonts w:cs="FrankRuehl" w:hint="eastAsia"/>
          <w:szCs w:val="26"/>
          <w:rtl/>
        </w:rPr>
        <w:t>ביטול</w:t>
      </w:r>
      <w:r w:rsidRPr="001B23B6">
        <w:rPr>
          <w:rFonts w:cs="FrankRuehl"/>
          <w:szCs w:val="26"/>
          <w:rtl/>
        </w:rPr>
        <w:t xml:space="preserve"> </w:t>
      </w:r>
      <w:r w:rsidRPr="001B23B6">
        <w:rPr>
          <w:rFonts w:cs="FrankRuehl" w:hint="eastAsia"/>
          <w:szCs w:val="26"/>
          <w:rtl/>
        </w:rPr>
        <w:t>הרשעת</w:t>
      </w:r>
      <w:r w:rsidRPr="001B23B6">
        <w:rPr>
          <w:rFonts w:cs="FrankRuehl"/>
          <w:szCs w:val="26"/>
          <w:rtl/>
        </w:rPr>
        <w:t xml:space="preserve"> </w:t>
      </w:r>
      <w:r w:rsidRPr="001B23B6">
        <w:rPr>
          <w:rFonts w:cs="FrankRuehl" w:hint="eastAsia"/>
          <w:szCs w:val="26"/>
          <w:rtl/>
        </w:rPr>
        <w:t>הנאשם</w:t>
      </w:r>
      <w:r w:rsidRPr="001B23B6">
        <w:rPr>
          <w:rFonts w:cs="FrankRuehl" w:hint="cs"/>
          <w:szCs w:val="26"/>
          <w:rtl/>
        </w:rPr>
        <w:t xml:space="preserve">. נקבע </w:t>
      </w:r>
      <w:r w:rsidRPr="001B23B6">
        <w:rPr>
          <w:rFonts w:cs="FrankRuehl" w:hint="eastAsia"/>
          <w:szCs w:val="26"/>
          <w:rtl/>
        </w:rPr>
        <w:t>כי</w:t>
      </w:r>
      <w:r w:rsidRPr="001B23B6">
        <w:rPr>
          <w:rFonts w:cs="FrankRuehl"/>
          <w:szCs w:val="26"/>
          <w:rtl/>
        </w:rPr>
        <w:t xml:space="preserve"> </w:t>
      </w:r>
      <w:r w:rsidRPr="001B23B6">
        <w:rPr>
          <w:rFonts w:cs="FrankRuehl" w:hint="eastAsia"/>
          <w:szCs w:val="26"/>
          <w:rtl/>
        </w:rPr>
        <w:t>מתקיימות</w:t>
      </w:r>
      <w:r w:rsidRPr="001B23B6">
        <w:rPr>
          <w:rFonts w:cs="FrankRuehl"/>
          <w:szCs w:val="26"/>
          <w:rtl/>
        </w:rPr>
        <w:t xml:space="preserve"> </w:t>
      </w:r>
      <w:r w:rsidRPr="001B23B6">
        <w:rPr>
          <w:rFonts w:cs="FrankRuehl" w:hint="eastAsia"/>
          <w:szCs w:val="26"/>
          <w:rtl/>
        </w:rPr>
        <w:t>נסיבות</w:t>
      </w:r>
      <w:r w:rsidRPr="001B23B6">
        <w:rPr>
          <w:rFonts w:cs="FrankRuehl"/>
          <w:szCs w:val="26"/>
          <w:rtl/>
        </w:rPr>
        <w:t xml:space="preserve"> </w:t>
      </w:r>
      <w:r w:rsidRPr="001B23B6">
        <w:rPr>
          <w:rFonts w:cs="FrankRuehl" w:hint="eastAsia"/>
          <w:szCs w:val="26"/>
          <w:rtl/>
        </w:rPr>
        <w:t>מיוחדות</w:t>
      </w:r>
      <w:r w:rsidRPr="001B23B6">
        <w:rPr>
          <w:rFonts w:cs="FrankRuehl"/>
          <w:szCs w:val="26"/>
          <w:rtl/>
        </w:rPr>
        <w:t xml:space="preserve"> </w:t>
      </w:r>
      <w:r w:rsidRPr="001B23B6">
        <w:rPr>
          <w:rFonts w:cs="FrankRuehl" w:hint="eastAsia"/>
          <w:szCs w:val="26"/>
          <w:rtl/>
        </w:rPr>
        <w:t>וחריגות</w:t>
      </w:r>
      <w:r w:rsidRPr="001B23B6">
        <w:rPr>
          <w:rFonts w:cs="FrankRuehl"/>
          <w:szCs w:val="26"/>
          <w:rtl/>
        </w:rPr>
        <w:t xml:space="preserve"> </w:t>
      </w:r>
      <w:r w:rsidRPr="001B23B6">
        <w:rPr>
          <w:rFonts w:cs="FrankRuehl" w:hint="eastAsia"/>
          <w:szCs w:val="26"/>
          <w:rtl/>
        </w:rPr>
        <w:t>המצדיקות</w:t>
      </w:r>
      <w:r w:rsidRPr="001B23B6">
        <w:rPr>
          <w:rFonts w:cs="FrankRuehl" w:hint="cs"/>
          <w:szCs w:val="26"/>
          <w:rtl/>
        </w:rPr>
        <w:t xml:space="preserve"> את</w:t>
      </w:r>
      <w:r w:rsidRPr="001B23B6">
        <w:rPr>
          <w:rFonts w:cs="FrankRuehl"/>
          <w:szCs w:val="26"/>
          <w:rtl/>
        </w:rPr>
        <w:t xml:space="preserve"> </w:t>
      </w:r>
      <w:r w:rsidRPr="001B23B6">
        <w:rPr>
          <w:rFonts w:cs="FrankRuehl" w:hint="cs"/>
          <w:szCs w:val="26"/>
          <w:rtl/>
        </w:rPr>
        <w:t>ביטול ההרשעה</w:t>
      </w:r>
      <w:r w:rsidRPr="001B23B6">
        <w:rPr>
          <w:rFonts w:cs="FrankRuehl"/>
          <w:szCs w:val="26"/>
          <w:rtl/>
        </w:rPr>
        <w:t>.</w:t>
      </w:r>
    </w:p>
    <w:p w14:paraId="16EEDB75"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w:t>
      </w:r>
      <w:r w:rsidRPr="001B23B6">
        <w:rPr>
          <w:rFonts w:cs="FrankRuehl"/>
          <w:szCs w:val="26"/>
          <w:rtl/>
        </w:rPr>
        <w:t>עונשין – ענישה – מדיניות ענישה: עבירות סמים</w:t>
      </w:r>
    </w:p>
    <w:p w14:paraId="6465C43C"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w:t>
      </w:r>
      <w:r w:rsidRPr="001B23B6">
        <w:rPr>
          <w:rFonts w:cs="FrankRuehl"/>
          <w:szCs w:val="26"/>
          <w:rtl/>
        </w:rPr>
        <w:t>עונשין – ענישה – הימנעות מהרשעה</w:t>
      </w:r>
    </w:p>
    <w:p w14:paraId="2F261C7F"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42000C9" w14:textId="77777777" w:rsidR="001B23B6" w:rsidRPr="001B23B6" w:rsidRDefault="001B23B6" w:rsidP="001B23B6">
      <w:pPr>
        <w:pBdr>
          <w:top w:val="single" w:sz="4" w:space="1" w:color="auto"/>
          <w:bottom w:val="single" w:sz="4" w:space="1" w:color="auto"/>
        </w:pBdr>
        <w:spacing w:after="120" w:line="320" w:lineRule="exact"/>
        <w:jc w:val="both"/>
        <w:rPr>
          <w:rFonts w:cs="FrankRuehl"/>
          <w:szCs w:val="26"/>
          <w:rtl/>
        </w:rPr>
      </w:pPr>
      <w:r w:rsidRPr="001B23B6">
        <w:rPr>
          <w:rFonts w:cs="FrankRuehl"/>
          <w:szCs w:val="26"/>
          <w:rtl/>
        </w:rPr>
        <w:t xml:space="preserve">הנאשם הורשע על פי הודאתו בעבירות של גידול סמים מסוכנים, החזקה בסמים לצריכה עצמית והחזקת כלים להכנת סם לצריכה עצמית. </w:t>
      </w:r>
      <w:r w:rsidRPr="001B23B6">
        <w:rPr>
          <w:rFonts w:cs="FrankRuehl" w:hint="cs"/>
          <w:szCs w:val="26"/>
          <w:rtl/>
        </w:rPr>
        <w:t>ב</w:t>
      </w:r>
      <w:r w:rsidRPr="001B23B6">
        <w:rPr>
          <w:rFonts w:cs="FrankRuehl"/>
          <w:szCs w:val="26"/>
          <w:rtl/>
          <w:lang w:eastAsia="he-IL"/>
        </w:rPr>
        <w:t xml:space="preserve">"כ הנאשם </w:t>
      </w:r>
      <w:r w:rsidRPr="001B23B6">
        <w:rPr>
          <w:rFonts w:cs="FrankRuehl" w:hint="cs"/>
          <w:szCs w:val="26"/>
          <w:rtl/>
          <w:lang w:eastAsia="he-IL"/>
        </w:rPr>
        <w:t xml:space="preserve">עתר </w:t>
      </w:r>
      <w:r w:rsidRPr="001B23B6">
        <w:rPr>
          <w:rFonts w:cs="FrankRuehl"/>
          <w:szCs w:val="26"/>
          <w:rtl/>
          <w:lang w:eastAsia="he-IL"/>
        </w:rPr>
        <w:t>לאימוץ המלצת שירות המבחן לבטל את הרשעת הנאשם.</w:t>
      </w:r>
    </w:p>
    <w:p w14:paraId="3ACB1841" w14:textId="77777777" w:rsidR="001B23B6" w:rsidRDefault="001B23B6" w:rsidP="001B23B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C6E4B69"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בית המשפט פסק כלהלן:</w:t>
      </w:r>
    </w:p>
    <w:p w14:paraId="4E4FADCC"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eastAsia"/>
          <w:szCs w:val="26"/>
          <w:rtl/>
        </w:rPr>
        <w:t>הכלל</w:t>
      </w:r>
      <w:r w:rsidRPr="001B23B6">
        <w:rPr>
          <w:rFonts w:cs="FrankRuehl"/>
          <w:szCs w:val="26"/>
          <w:rtl/>
        </w:rPr>
        <w:t xml:space="preserve"> </w:t>
      </w:r>
      <w:r w:rsidRPr="001B23B6">
        <w:rPr>
          <w:rFonts w:cs="FrankRuehl" w:hint="eastAsia"/>
          <w:szCs w:val="26"/>
          <w:rtl/>
        </w:rPr>
        <w:t>הוא</w:t>
      </w:r>
      <w:r w:rsidRPr="001B23B6">
        <w:rPr>
          <w:rFonts w:cs="FrankRuehl"/>
          <w:szCs w:val="26"/>
          <w:rtl/>
        </w:rPr>
        <w:t xml:space="preserve"> </w:t>
      </w:r>
      <w:r w:rsidRPr="001B23B6">
        <w:rPr>
          <w:rFonts w:cs="FrankRuehl" w:hint="eastAsia"/>
          <w:szCs w:val="26"/>
          <w:rtl/>
        </w:rPr>
        <w:t>כי</w:t>
      </w:r>
      <w:r w:rsidRPr="001B23B6">
        <w:rPr>
          <w:rFonts w:cs="FrankRuehl"/>
          <w:szCs w:val="26"/>
          <w:rtl/>
        </w:rPr>
        <w:t xml:space="preserve"> </w:t>
      </w:r>
      <w:r w:rsidRPr="001B23B6">
        <w:rPr>
          <w:rFonts w:cs="FrankRuehl" w:hint="eastAsia"/>
          <w:szCs w:val="26"/>
          <w:rtl/>
        </w:rPr>
        <w:t>מי</w:t>
      </w:r>
      <w:r w:rsidRPr="001B23B6">
        <w:rPr>
          <w:rFonts w:cs="FrankRuehl"/>
          <w:szCs w:val="26"/>
          <w:rtl/>
        </w:rPr>
        <w:t xml:space="preserve"> </w:t>
      </w:r>
      <w:r w:rsidRPr="001B23B6">
        <w:rPr>
          <w:rFonts w:cs="FrankRuehl" w:hint="eastAsia"/>
          <w:szCs w:val="26"/>
          <w:rtl/>
        </w:rPr>
        <w:t>שהוכחה</w:t>
      </w:r>
      <w:r w:rsidRPr="001B23B6">
        <w:rPr>
          <w:rFonts w:cs="FrankRuehl"/>
          <w:szCs w:val="26"/>
          <w:rtl/>
        </w:rPr>
        <w:t xml:space="preserve"> </w:t>
      </w:r>
      <w:r w:rsidRPr="001B23B6">
        <w:rPr>
          <w:rFonts w:cs="FrankRuehl" w:hint="eastAsia"/>
          <w:szCs w:val="26"/>
          <w:rtl/>
        </w:rPr>
        <w:t>אשמתו</w:t>
      </w:r>
      <w:r w:rsidRPr="001B23B6">
        <w:rPr>
          <w:rFonts w:cs="FrankRuehl"/>
          <w:szCs w:val="26"/>
          <w:rtl/>
        </w:rPr>
        <w:t xml:space="preserve">, </w:t>
      </w:r>
      <w:r w:rsidRPr="001B23B6">
        <w:rPr>
          <w:rFonts w:cs="FrankRuehl" w:hint="eastAsia"/>
          <w:szCs w:val="26"/>
          <w:rtl/>
        </w:rPr>
        <w:t>יש</w:t>
      </w:r>
      <w:r w:rsidRPr="001B23B6">
        <w:rPr>
          <w:rFonts w:cs="FrankRuehl"/>
          <w:szCs w:val="26"/>
          <w:rtl/>
        </w:rPr>
        <w:t xml:space="preserve"> </w:t>
      </w:r>
      <w:r w:rsidRPr="001B23B6">
        <w:rPr>
          <w:rFonts w:cs="FrankRuehl" w:hint="eastAsia"/>
          <w:szCs w:val="26"/>
          <w:rtl/>
        </w:rPr>
        <w:t>להרשיעו</w:t>
      </w:r>
      <w:r w:rsidRPr="001B23B6">
        <w:rPr>
          <w:rFonts w:cs="FrankRuehl"/>
          <w:szCs w:val="26"/>
          <w:rtl/>
        </w:rPr>
        <w:t xml:space="preserve"> </w:t>
      </w:r>
      <w:r w:rsidRPr="001B23B6">
        <w:rPr>
          <w:rFonts w:cs="FrankRuehl" w:hint="eastAsia"/>
          <w:szCs w:val="26"/>
          <w:rtl/>
        </w:rPr>
        <w:t>בדין</w:t>
      </w:r>
      <w:r w:rsidRPr="001B23B6">
        <w:rPr>
          <w:rFonts w:cs="FrankRuehl"/>
          <w:szCs w:val="26"/>
          <w:rtl/>
        </w:rPr>
        <w:t xml:space="preserve">. </w:t>
      </w:r>
      <w:r w:rsidRPr="001B23B6">
        <w:rPr>
          <w:rFonts w:cs="FrankRuehl" w:hint="eastAsia"/>
          <w:szCs w:val="26"/>
          <w:rtl/>
        </w:rPr>
        <w:t>עם</w:t>
      </w:r>
      <w:r w:rsidRPr="001B23B6">
        <w:rPr>
          <w:rFonts w:cs="FrankRuehl"/>
          <w:szCs w:val="26"/>
          <w:rtl/>
        </w:rPr>
        <w:t xml:space="preserve"> </w:t>
      </w:r>
      <w:r w:rsidRPr="001B23B6">
        <w:rPr>
          <w:rFonts w:cs="FrankRuehl" w:hint="eastAsia"/>
          <w:szCs w:val="26"/>
          <w:rtl/>
        </w:rPr>
        <w:t>זאת</w:t>
      </w:r>
      <w:r w:rsidRPr="001B23B6">
        <w:rPr>
          <w:rFonts w:cs="FrankRuehl" w:hint="cs"/>
          <w:szCs w:val="26"/>
          <w:rtl/>
        </w:rPr>
        <w:t>,</w:t>
      </w:r>
      <w:r w:rsidRPr="001B23B6">
        <w:rPr>
          <w:rFonts w:cs="FrankRuehl"/>
          <w:szCs w:val="26"/>
          <w:rtl/>
        </w:rPr>
        <w:t xml:space="preserve"> </w:t>
      </w:r>
      <w:r w:rsidRPr="001B23B6">
        <w:rPr>
          <w:rFonts w:cs="FrankRuehl" w:hint="eastAsia"/>
          <w:szCs w:val="26"/>
          <w:rtl/>
        </w:rPr>
        <w:t>קיימים</w:t>
      </w:r>
      <w:r w:rsidRPr="001B23B6">
        <w:rPr>
          <w:rFonts w:cs="FrankRuehl"/>
          <w:szCs w:val="26"/>
          <w:rtl/>
        </w:rPr>
        <w:t xml:space="preserve"> </w:t>
      </w:r>
      <w:r w:rsidRPr="001B23B6">
        <w:rPr>
          <w:rFonts w:cs="FrankRuehl" w:hint="eastAsia"/>
          <w:szCs w:val="26"/>
          <w:rtl/>
        </w:rPr>
        <w:t>מקרים</w:t>
      </w:r>
      <w:r w:rsidRPr="001B23B6">
        <w:rPr>
          <w:rFonts w:cs="FrankRuehl"/>
          <w:szCs w:val="26"/>
          <w:rtl/>
        </w:rPr>
        <w:t xml:space="preserve"> </w:t>
      </w:r>
      <w:r w:rsidRPr="001B23B6">
        <w:rPr>
          <w:rFonts w:cs="FrankRuehl" w:hint="eastAsia"/>
          <w:szCs w:val="26"/>
          <w:rtl/>
        </w:rPr>
        <w:t>חריגים</w:t>
      </w:r>
      <w:r w:rsidRPr="001B23B6">
        <w:rPr>
          <w:rFonts w:cs="FrankRuehl"/>
          <w:szCs w:val="26"/>
          <w:rtl/>
        </w:rPr>
        <w:t xml:space="preserve"> </w:t>
      </w:r>
      <w:r w:rsidRPr="001B23B6">
        <w:rPr>
          <w:rFonts w:cs="FrankRuehl" w:hint="eastAsia"/>
          <w:szCs w:val="26"/>
          <w:rtl/>
        </w:rPr>
        <w:t>מיוחדים</w:t>
      </w:r>
      <w:r w:rsidRPr="001B23B6">
        <w:rPr>
          <w:rFonts w:cs="FrankRuehl"/>
          <w:szCs w:val="26"/>
          <w:rtl/>
        </w:rPr>
        <w:t xml:space="preserve"> </w:t>
      </w:r>
      <w:r w:rsidRPr="001B23B6">
        <w:rPr>
          <w:rFonts w:cs="FrankRuehl" w:hint="eastAsia"/>
          <w:szCs w:val="26"/>
          <w:rtl/>
        </w:rPr>
        <w:t>ויוצאי</w:t>
      </w:r>
      <w:r w:rsidRPr="001B23B6">
        <w:rPr>
          <w:rFonts w:cs="FrankRuehl"/>
          <w:szCs w:val="26"/>
          <w:rtl/>
        </w:rPr>
        <w:t xml:space="preserve"> </w:t>
      </w:r>
      <w:r w:rsidRPr="001B23B6">
        <w:rPr>
          <w:rFonts w:cs="FrankRuehl" w:hint="eastAsia"/>
          <w:szCs w:val="26"/>
          <w:rtl/>
        </w:rPr>
        <w:t>דופן</w:t>
      </w:r>
      <w:r w:rsidRPr="001B23B6">
        <w:rPr>
          <w:rFonts w:cs="FrankRuehl"/>
          <w:szCs w:val="26"/>
          <w:rtl/>
        </w:rPr>
        <w:t xml:space="preserve"> </w:t>
      </w:r>
      <w:r w:rsidRPr="001B23B6">
        <w:rPr>
          <w:rFonts w:cs="FrankRuehl" w:hint="eastAsia"/>
          <w:szCs w:val="26"/>
          <w:rtl/>
        </w:rPr>
        <w:t>בהם</w:t>
      </w:r>
      <w:r w:rsidRPr="001B23B6">
        <w:rPr>
          <w:rFonts w:cs="FrankRuehl"/>
          <w:szCs w:val="26"/>
          <w:rtl/>
        </w:rPr>
        <w:t xml:space="preserve"> </w:t>
      </w:r>
      <w:r w:rsidRPr="001B23B6">
        <w:rPr>
          <w:rFonts w:cs="FrankRuehl" w:hint="eastAsia"/>
          <w:szCs w:val="26"/>
          <w:rtl/>
        </w:rPr>
        <w:t>קיימת</w:t>
      </w:r>
      <w:r w:rsidRPr="001B23B6">
        <w:rPr>
          <w:rFonts w:cs="FrankRuehl"/>
          <w:szCs w:val="26"/>
          <w:rtl/>
        </w:rPr>
        <w:t xml:space="preserve"> </w:t>
      </w:r>
      <w:r w:rsidRPr="001B23B6">
        <w:rPr>
          <w:rFonts w:cs="FrankRuehl" w:hint="eastAsia"/>
          <w:szCs w:val="26"/>
          <w:rtl/>
        </w:rPr>
        <w:t>הצדקה</w:t>
      </w:r>
      <w:r w:rsidRPr="001B23B6">
        <w:rPr>
          <w:rFonts w:cs="FrankRuehl"/>
          <w:szCs w:val="26"/>
          <w:rtl/>
        </w:rPr>
        <w:t xml:space="preserve"> </w:t>
      </w:r>
      <w:r w:rsidRPr="001B23B6">
        <w:rPr>
          <w:rFonts w:cs="FrankRuehl" w:hint="eastAsia"/>
          <w:szCs w:val="26"/>
          <w:rtl/>
        </w:rPr>
        <w:t>להימנע</w:t>
      </w:r>
      <w:r w:rsidRPr="001B23B6">
        <w:rPr>
          <w:rFonts w:cs="FrankRuehl" w:hint="cs"/>
          <w:szCs w:val="26"/>
          <w:rtl/>
        </w:rPr>
        <w:t xml:space="preserve">, </w:t>
      </w:r>
      <w:r w:rsidRPr="001B23B6">
        <w:rPr>
          <w:rFonts w:cs="FrankRuehl" w:hint="eastAsia"/>
          <w:szCs w:val="26"/>
          <w:rtl/>
        </w:rPr>
        <w:t>וזאת</w:t>
      </w:r>
      <w:r w:rsidRPr="001B23B6">
        <w:rPr>
          <w:rFonts w:cs="FrankRuehl"/>
          <w:szCs w:val="26"/>
          <w:rtl/>
        </w:rPr>
        <w:t xml:space="preserve"> </w:t>
      </w:r>
      <w:r w:rsidRPr="001B23B6">
        <w:rPr>
          <w:rFonts w:cs="FrankRuehl" w:hint="eastAsia"/>
          <w:szCs w:val="26"/>
          <w:rtl/>
        </w:rPr>
        <w:t>כאשר</w:t>
      </w:r>
      <w:r w:rsidRPr="001B23B6">
        <w:rPr>
          <w:rFonts w:cs="FrankRuehl"/>
          <w:szCs w:val="26"/>
          <w:rtl/>
        </w:rPr>
        <w:t xml:space="preserve"> </w:t>
      </w:r>
      <w:r w:rsidRPr="001B23B6">
        <w:rPr>
          <w:rFonts w:cs="FrankRuehl" w:hint="eastAsia"/>
          <w:szCs w:val="26"/>
          <w:rtl/>
        </w:rPr>
        <w:t>עלול</w:t>
      </w:r>
      <w:r w:rsidRPr="001B23B6">
        <w:rPr>
          <w:rFonts w:cs="FrankRuehl"/>
          <w:szCs w:val="26"/>
          <w:rtl/>
        </w:rPr>
        <w:t xml:space="preserve"> </w:t>
      </w:r>
      <w:r w:rsidRPr="001B23B6">
        <w:rPr>
          <w:rFonts w:cs="FrankRuehl" w:hint="eastAsia"/>
          <w:szCs w:val="26"/>
          <w:rtl/>
        </w:rPr>
        <w:t>להיווצר</w:t>
      </w:r>
      <w:r w:rsidRPr="001B23B6">
        <w:rPr>
          <w:rFonts w:cs="FrankRuehl"/>
          <w:szCs w:val="26"/>
          <w:rtl/>
        </w:rPr>
        <w:t xml:space="preserve"> </w:t>
      </w:r>
      <w:r w:rsidRPr="001B23B6">
        <w:rPr>
          <w:rFonts w:cs="FrankRuehl" w:hint="eastAsia"/>
          <w:szCs w:val="26"/>
          <w:rtl/>
        </w:rPr>
        <w:t>פער</w:t>
      </w:r>
      <w:r w:rsidRPr="001B23B6">
        <w:rPr>
          <w:rFonts w:cs="FrankRuehl"/>
          <w:szCs w:val="26"/>
          <w:rtl/>
        </w:rPr>
        <w:t xml:space="preserve"> </w:t>
      </w:r>
      <w:r w:rsidRPr="001B23B6">
        <w:rPr>
          <w:rFonts w:cs="FrankRuehl" w:hint="eastAsia"/>
          <w:szCs w:val="26"/>
          <w:rtl/>
        </w:rPr>
        <w:t>בלתי</w:t>
      </w:r>
      <w:r w:rsidRPr="001B23B6">
        <w:rPr>
          <w:rFonts w:cs="FrankRuehl"/>
          <w:szCs w:val="26"/>
          <w:rtl/>
        </w:rPr>
        <w:t xml:space="preserve"> </w:t>
      </w:r>
      <w:r w:rsidRPr="001B23B6">
        <w:rPr>
          <w:rFonts w:cs="FrankRuehl" w:hint="eastAsia"/>
          <w:szCs w:val="26"/>
          <w:rtl/>
        </w:rPr>
        <w:t>נסבל</w:t>
      </w:r>
      <w:r w:rsidRPr="001B23B6">
        <w:rPr>
          <w:rFonts w:cs="FrankRuehl"/>
          <w:szCs w:val="26"/>
          <w:rtl/>
        </w:rPr>
        <w:t xml:space="preserve"> </w:t>
      </w:r>
      <w:r w:rsidRPr="001B23B6">
        <w:rPr>
          <w:rFonts w:cs="FrankRuehl" w:hint="eastAsia"/>
          <w:szCs w:val="26"/>
          <w:rtl/>
        </w:rPr>
        <w:t>בין</w:t>
      </w:r>
      <w:r w:rsidRPr="001B23B6">
        <w:rPr>
          <w:rFonts w:cs="FrankRuehl"/>
          <w:szCs w:val="26"/>
          <w:rtl/>
        </w:rPr>
        <w:t xml:space="preserve"> </w:t>
      </w:r>
      <w:r w:rsidRPr="001B23B6">
        <w:rPr>
          <w:rFonts w:cs="FrankRuehl" w:hint="eastAsia"/>
          <w:szCs w:val="26"/>
          <w:rtl/>
        </w:rPr>
        <w:t>עוצמת</w:t>
      </w:r>
      <w:r w:rsidRPr="001B23B6">
        <w:rPr>
          <w:rFonts w:cs="FrankRuehl"/>
          <w:szCs w:val="26"/>
          <w:rtl/>
        </w:rPr>
        <w:t xml:space="preserve"> </w:t>
      </w:r>
      <w:r w:rsidRPr="001B23B6">
        <w:rPr>
          <w:rFonts w:cs="FrankRuehl" w:hint="eastAsia"/>
          <w:szCs w:val="26"/>
          <w:rtl/>
        </w:rPr>
        <w:t>פגיעתה</w:t>
      </w:r>
      <w:r w:rsidRPr="001B23B6">
        <w:rPr>
          <w:rFonts w:cs="FrankRuehl"/>
          <w:szCs w:val="26"/>
          <w:rtl/>
        </w:rPr>
        <w:t xml:space="preserve"> </w:t>
      </w:r>
      <w:r w:rsidRPr="001B23B6">
        <w:rPr>
          <w:rFonts w:cs="FrankRuehl" w:hint="eastAsia"/>
          <w:szCs w:val="26"/>
          <w:rtl/>
        </w:rPr>
        <w:t>של</w:t>
      </w:r>
      <w:r w:rsidRPr="001B23B6">
        <w:rPr>
          <w:rFonts w:cs="FrankRuehl"/>
          <w:szCs w:val="26"/>
          <w:rtl/>
        </w:rPr>
        <w:t xml:space="preserve"> </w:t>
      </w:r>
      <w:r w:rsidRPr="001B23B6">
        <w:rPr>
          <w:rFonts w:cs="FrankRuehl" w:hint="eastAsia"/>
          <w:szCs w:val="26"/>
          <w:rtl/>
        </w:rPr>
        <w:t>ההרשעה</w:t>
      </w:r>
      <w:r w:rsidRPr="001B23B6">
        <w:rPr>
          <w:rFonts w:cs="FrankRuehl"/>
          <w:szCs w:val="26"/>
          <w:rtl/>
        </w:rPr>
        <w:t xml:space="preserve"> </w:t>
      </w:r>
      <w:r w:rsidRPr="001B23B6">
        <w:rPr>
          <w:rFonts w:cs="FrankRuehl" w:hint="eastAsia"/>
          <w:szCs w:val="26"/>
          <w:rtl/>
        </w:rPr>
        <w:t>הפלילית</w:t>
      </w:r>
      <w:r w:rsidRPr="001B23B6">
        <w:rPr>
          <w:rFonts w:cs="FrankRuehl"/>
          <w:szCs w:val="26"/>
          <w:rtl/>
        </w:rPr>
        <w:t xml:space="preserve"> </w:t>
      </w:r>
      <w:r w:rsidRPr="001B23B6">
        <w:rPr>
          <w:rFonts w:cs="FrankRuehl" w:hint="eastAsia"/>
          <w:szCs w:val="26"/>
          <w:rtl/>
        </w:rPr>
        <w:t>בנאשם</w:t>
      </w:r>
      <w:r w:rsidRPr="001B23B6">
        <w:rPr>
          <w:rFonts w:cs="FrankRuehl"/>
          <w:szCs w:val="26"/>
          <w:rtl/>
        </w:rPr>
        <w:t xml:space="preserve"> </w:t>
      </w:r>
      <w:r w:rsidRPr="001B23B6">
        <w:rPr>
          <w:rFonts w:cs="FrankRuehl" w:hint="eastAsia"/>
          <w:szCs w:val="26"/>
          <w:rtl/>
        </w:rPr>
        <w:t>האינדיבידואלי</w:t>
      </w:r>
      <w:r w:rsidRPr="001B23B6">
        <w:rPr>
          <w:rFonts w:cs="FrankRuehl"/>
          <w:szCs w:val="26"/>
          <w:rtl/>
        </w:rPr>
        <w:t xml:space="preserve"> </w:t>
      </w:r>
      <w:r w:rsidRPr="001B23B6">
        <w:rPr>
          <w:rFonts w:cs="FrankRuehl" w:hint="eastAsia"/>
          <w:szCs w:val="26"/>
          <w:rtl/>
        </w:rPr>
        <w:t>לבין</w:t>
      </w:r>
      <w:r w:rsidRPr="001B23B6">
        <w:rPr>
          <w:rFonts w:cs="FrankRuehl"/>
          <w:szCs w:val="26"/>
          <w:rtl/>
        </w:rPr>
        <w:t xml:space="preserve"> </w:t>
      </w:r>
      <w:r w:rsidRPr="001B23B6">
        <w:rPr>
          <w:rFonts w:cs="FrankRuehl" w:hint="eastAsia"/>
          <w:szCs w:val="26"/>
          <w:rtl/>
        </w:rPr>
        <w:t>תועלתה</w:t>
      </w:r>
      <w:r w:rsidRPr="001B23B6">
        <w:rPr>
          <w:rFonts w:cs="FrankRuehl"/>
          <w:szCs w:val="26"/>
          <w:rtl/>
        </w:rPr>
        <w:t xml:space="preserve"> </w:t>
      </w:r>
      <w:r w:rsidRPr="001B23B6">
        <w:rPr>
          <w:rFonts w:cs="FrankRuehl" w:hint="eastAsia"/>
          <w:szCs w:val="26"/>
          <w:rtl/>
        </w:rPr>
        <w:t>של</w:t>
      </w:r>
      <w:r w:rsidRPr="001B23B6">
        <w:rPr>
          <w:rFonts w:cs="FrankRuehl"/>
          <w:szCs w:val="26"/>
          <w:rtl/>
        </w:rPr>
        <w:t xml:space="preserve"> </w:t>
      </w:r>
      <w:r w:rsidRPr="001B23B6">
        <w:rPr>
          <w:rFonts w:cs="FrankRuehl" w:hint="eastAsia"/>
          <w:szCs w:val="26"/>
          <w:rtl/>
        </w:rPr>
        <w:t>ההרשעה</w:t>
      </w:r>
      <w:r w:rsidRPr="001B23B6">
        <w:rPr>
          <w:rFonts w:cs="FrankRuehl"/>
          <w:szCs w:val="26"/>
          <w:rtl/>
        </w:rPr>
        <w:t xml:space="preserve"> </w:t>
      </w:r>
      <w:r w:rsidRPr="001B23B6">
        <w:rPr>
          <w:rFonts w:cs="FrankRuehl" w:hint="eastAsia"/>
          <w:szCs w:val="26"/>
          <w:rtl/>
        </w:rPr>
        <w:t>לאינטרס</w:t>
      </w:r>
      <w:r w:rsidRPr="001B23B6">
        <w:rPr>
          <w:rFonts w:cs="FrankRuehl"/>
          <w:szCs w:val="26"/>
          <w:rtl/>
        </w:rPr>
        <w:t xml:space="preserve"> </w:t>
      </w:r>
      <w:r w:rsidRPr="001B23B6">
        <w:rPr>
          <w:rFonts w:cs="FrankRuehl" w:hint="eastAsia"/>
          <w:szCs w:val="26"/>
          <w:rtl/>
        </w:rPr>
        <w:t>הציבורי</w:t>
      </w:r>
      <w:r w:rsidRPr="001B23B6">
        <w:rPr>
          <w:rFonts w:cs="FrankRuehl"/>
          <w:szCs w:val="26"/>
          <w:rtl/>
        </w:rPr>
        <w:t>-</w:t>
      </w:r>
      <w:r w:rsidRPr="001B23B6">
        <w:rPr>
          <w:rFonts w:cs="FrankRuehl" w:hint="eastAsia"/>
          <w:szCs w:val="26"/>
          <w:rtl/>
        </w:rPr>
        <w:t>חברתי</w:t>
      </w:r>
      <w:r w:rsidRPr="001B23B6">
        <w:rPr>
          <w:rFonts w:cs="FrankRuehl"/>
          <w:szCs w:val="26"/>
          <w:rtl/>
        </w:rPr>
        <w:t xml:space="preserve"> </w:t>
      </w:r>
      <w:r w:rsidRPr="001B23B6">
        <w:rPr>
          <w:rFonts w:cs="FrankRuehl" w:hint="eastAsia"/>
          <w:szCs w:val="26"/>
          <w:rtl/>
        </w:rPr>
        <w:t>הכללי</w:t>
      </w:r>
      <w:r w:rsidRPr="001B23B6">
        <w:rPr>
          <w:rFonts w:cs="FrankRuehl"/>
          <w:szCs w:val="26"/>
          <w:rtl/>
        </w:rPr>
        <w:t>.</w:t>
      </w:r>
      <w:r w:rsidRPr="001B23B6">
        <w:rPr>
          <w:rFonts w:cs="FrankRuehl" w:hint="cs"/>
          <w:szCs w:val="26"/>
          <w:rtl/>
        </w:rPr>
        <w:t xml:space="preserve"> </w:t>
      </w:r>
    </w:p>
    <w:p w14:paraId="61CB3CDB" w14:textId="77777777" w:rsidR="001B23B6" w:rsidRPr="001B23B6" w:rsidRDefault="001B23B6" w:rsidP="001B23B6">
      <w:pPr>
        <w:pBdr>
          <w:top w:val="single" w:sz="4" w:space="1" w:color="auto"/>
          <w:bottom w:val="single" w:sz="4" w:space="1" w:color="auto"/>
        </w:pBdr>
        <w:spacing w:after="120" w:line="320" w:lineRule="exact"/>
        <w:jc w:val="both"/>
        <w:rPr>
          <w:rFonts w:cs="FrankRuehl"/>
          <w:szCs w:val="26"/>
        </w:rPr>
      </w:pPr>
      <w:r w:rsidRPr="001B23B6">
        <w:rPr>
          <w:rFonts w:cs="FrankRuehl"/>
          <w:szCs w:val="26"/>
          <w:rtl/>
        </w:rPr>
        <w:t>מבחינת "סוג העבירות", עניינו של הנאשם עומד "ברמה המהותית" (הגם שהקריטריונים שנקבע לא היו בתוקף במועד בו הועמד לדין) בתנאים שאף המאשימה בנסיבות דומות מתייחסת לעבירות הגידול כאל עבירה של החזקת סם לצריכה עצמית</w:t>
      </w:r>
      <w:r w:rsidRPr="001B23B6">
        <w:rPr>
          <w:rFonts w:cs="FrankRuehl" w:hint="cs"/>
          <w:szCs w:val="26"/>
          <w:rtl/>
        </w:rPr>
        <w:t xml:space="preserve">. </w:t>
      </w:r>
      <w:r w:rsidRPr="001B23B6">
        <w:rPr>
          <w:rFonts w:cs="FrankRuehl"/>
          <w:szCs w:val="26"/>
          <w:rtl/>
        </w:rPr>
        <w:t>בעבירה של החזקת סם לצריכה עצמית מסכימה המאשימה בנסיבות דומות, בהעדר הרשעות קודמות באותו תחום, שלא להעמיד לדין, או לעכב הליכים או להימנע מהרשעה, (כל מקרה</w:t>
      </w:r>
      <w:r>
        <w:rPr>
          <w:rFonts w:cs="FrankRuehl"/>
          <w:szCs w:val="26"/>
          <w:rtl/>
        </w:rPr>
        <w:t xml:space="preserve"> </w:t>
      </w:r>
      <w:r w:rsidRPr="001B23B6">
        <w:rPr>
          <w:rFonts w:cs="FrankRuehl"/>
          <w:szCs w:val="26"/>
          <w:rtl/>
        </w:rPr>
        <w:t>ונסיבותיו), אף מבלי לבחון קיומו של נזק קונקרטי או שיקולי שיקום.</w:t>
      </w:r>
    </w:p>
    <w:p w14:paraId="4CEA7DEA" w14:textId="77777777" w:rsidR="001B23B6" w:rsidRPr="001B23B6" w:rsidRDefault="001B23B6" w:rsidP="001B23B6">
      <w:pPr>
        <w:pBdr>
          <w:top w:val="single" w:sz="4" w:space="1" w:color="auto"/>
          <w:bottom w:val="single" w:sz="4" w:space="1" w:color="auto"/>
        </w:pBdr>
        <w:spacing w:after="120" w:line="320" w:lineRule="exact"/>
        <w:jc w:val="both"/>
        <w:rPr>
          <w:rFonts w:cs="FrankRuehl" w:hint="cs"/>
          <w:szCs w:val="26"/>
        </w:rPr>
      </w:pPr>
      <w:r w:rsidRPr="001B23B6">
        <w:rPr>
          <w:rFonts w:cs="FrankRuehl"/>
          <w:szCs w:val="26"/>
          <w:rtl/>
        </w:rPr>
        <w:lastRenderedPageBreak/>
        <w:t>בשים לב למכלול הנתונים, עברו הנקי, שינוי אורחותיו ושמירה על נ</w:t>
      </w:r>
      <w:r>
        <w:rPr>
          <w:rFonts w:cs="FrankRuehl" w:hint="cs"/>
          <w:szCs w:val="26"/>
          <w:rtl/>
        </w:rPr>
        <w:t>י</w:t>
      </w:r>
      <w:r w:rsidRPr="001B23B6">
        <w:rPr>
          <w:rFonts w:cs="FrankRuehl"/>
          <w:szCs w:val="26"/>
          <w:rtl/>
        </w:rPr>
        <w:t xml:space="preserve">קיון מסמים, שינוי במדיניות האכיפה בעבירות דומות, והמלצת שירות המבחן להימנע מהרשעה על מנת שלא לפגוע בעיסוקו ובדימויו העצמי, </w:t>
      </w:r>
      <w:r w:rsidRPr="001B23B6">
        <w:rPr>
          <w:rFonts w:cs="FrankRuehl" w:hint="cs"/>
          <w:szCs w:val="26"/>
          <w:rtl/>
        </w:rPr>
        <w:t xml:space="preserve">יש לקבוע </w:t>
      </w:r>
      <w:r w:rsidRPr="001B23B6">
        <w:rPr>
          <w:rFonts w:cs="FrankRuehl"/>
          <w:szCs w:val="26"/>
          <w:rtl/>
        </w:rPr>
        <w:t xml:space="preserve">כי מתקיימים נתונים המצדיקים ביטול ההרשעה בנסיבות </w:t>
      </w:r>
      <w:r w:rsidRPr="001B23B6">
        <w:rPr>
          <w:rFonts w:cs="FrankRuehl" w:hint="cs"/>
          <w:szCs w:val="26"/>
          <w:rtl/>
        </w:rPr>
        <w:t>דנן</w:t>
      </w:r>
      <w:r w:rsidRPr="001B23B6">
        <w:rPr>
          <w:rFonts w:cs="FrankRuehl"/>
          <w:szCs w:val="26"/>
          <w:rtl/>
        </w:rPr>
        <w:t>.</w:t>
      </w:r>
    </w:p>
    <w:p w14:paraId="5AED6A79" w14:textId="77777777" w:rsidR="001B23B6" w:rsidRPr="001B23B6" w:rsidRDefault="001B23B6" w:rsidP="00E83D85">
      <w:pPr>
        <w:rPr>
          <w:rFonts w:ascii="David" w:hAnsi="David"/>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3D85" w:rsidRPr="00DE2BBE" w14:paraId="540A823B" w14:textId="77777777" w:rsidTr="00E83D85">
        <w:trPr>
          <w:trHeight w:val="355"/>
          <w:jc w:val="center"/>
        </w:trPr>
        <w:tc>
          <w:tcPr>
            <w:tcW w:w="8820" w:type="dxa"/>
            <w:tcBorders>
              <w:top w:val="nil"/>
              <w:left w:val="nil"/>
              <w:bottom w:val="nil"/>
              <w:right w:val="nil"/>
            </w:tcBorders>
            <w:shd w:val="clear" w:color="auto" w:fill="auto"/>
          </w:tcPr>
          <w:p w14:paraId="611A9672" w14:textId="77777777" w:rsidR="00E83D85" w:rsidRPr="00DE2BBE" w:rsidRDefault="00E83D85" w:rsidP="00E83D85">
            <w:pPr>
              <w:jc w:val="center"/>
              <w:rPr>
                <w:rFonts w:ascii="David" w:hAnsi="David"/>
                <w:b/>
                <w:bCs/>
                <w:sz w:val="32"/>
                <w:szCs w:val="32"/>
                <w:rtl/>
              </w:rPr>
            </w:pPr>
            <w:bookmarkStart w:id="7" w:name="PsakDin"/>
            <w:r w:rsidRPr="00DE2BBE">
              <w:rPr>
                <w:rFonts w:ascii="David" w:hAnsi="David"/>
                <w:b/>
                <w:bCs/>
                <w:sz w:val="32"/>
                <w:szCs w:val="32"/>
                <w:rtl/>
              </w:rPr>
              <w:t xml:space="preserve">גזר דין </w:t>
            </w:r>
            <w:bookmarkEnd w:id="7"/>
            <w:r w:rsidRPr="00DE2BBE">
              <w:rPr>
                <w:rFonts w:ascii="David" w:hAnsi="David"/>
                <w:b/>
                <w:bCs/>
                <w:sz w:val="32"/>
                <w:szCs w:val="32"/>
                <w:rtl/>
              </w:rPr>
              <w:t>– ללא הרשעה</w:t>
            </w:r>
          </w:p>
        </w:tc>
      </w:tr>
    </w:tbl>
    <w:p w14:paraId="32330413" w14:textId="77777777" w:rsidR="00E83D85" w:rsidRPr="006B272F" w:rsidRDefault="00E83D85" w:rsidP="00E83D85">
      <w:pPr>
        <w:rPr>
          <w:rFonts w:ascii="Arial" w:hAnsi="Arial"/>
          <w:rtl/>
        </w:rPr>
      </w:pPr>
    </w:p>
    <w:p w14:paraId="6A30234B" w14:textId="77777777" w:rsidR="00A63B6B" w:rsidRPr="00A63B6B" w:rsidRDefault="00E83D85" w:rsidP="006B272F">
      <w:pPr>
        <w:spacing w:after="120" w:line="240" w:lineRule="exact"/>
        <w:ind w:left="283" w:hanging="283"/>
        <w:jc w:val="both"/>
        <w:rPr>
          <w:rFonts w:hint="cs"/>
          <w:bCs/>
          <w:rtl/>
          <w:lang w:eastAsia="he-IL"/>
        </w:rPr>
      </w:pPr>
      <w:r w:rsidRPr="00A63B6B">
        <w:rPr>
          <w:bCs/>
          <w:rtl/>
          <w:lang w:eastAsia="he-IL"/>
        </w:rPr>
        <w:t>רק</w:t>
      </w:r>
      <w:r w:rsidR="00A63B6B" w:rsidRPr="00A63B6B">
        <w:rPr>
          <w:rFonts w:hint="cs"/>
          <w:bCs/>
          <w:rtl/>
          <w:lang w:eastAsia="he-IL"/>
        </w:rPr>
        <w:t>ע</w:t>
      </w:r>
    </w:p>
    <w:p w14:paraId="53C6DEA5" w14:textId="77777777" w:rsidR="00E83D85" w:rsidRPr="006B272F" w:rsidRDefault="00E83D85" w:rsidP="00E83D85">
      <w:pPr>
        <w:numPr>
          <w:ilvl w:val="0"/>
          <w:numId w:val="3"/>
        </w:numPr>
        <w:spacing w:before="100" w:beforeAutospacing="1" w:after="100" w:afterAutospacing="1" w:line="300" w:lineRule="exact"/>
        <w:ind w:left="360"/>
        <w:contextualSpacing/>
        <w:jc w:val="both"/>
        <w:rPr>
          <w:rFonts w:ascii="David" w:hAnsi="David"/>
          <w:color w:val="000000"/>
          <w:rtl/>
        </w:rPr>
      </w:pPr>
      <w:r w:rsidRPr="006B272F">
        <w:rPr>
          <w:color w:val="000000"/>
          <w:rtl/>
        </w:rPr>
        <w:t xml:space="preserve">הנאשם הורשע על פי הודאתו בעבירות של גידול סמים מסוכנים, החזקה בסמים לצריכה עצמית והחזקת כלים להכנת סם לצריכה עצמית, בניגוד </w:t>
      </w:r>
      <w:hyperlink r:id="rId15" w:history="1">
        <w:r w:rsidR="00A63B6B" w:rsidRPr="00A63B6B">
          <w:rPr>
            <w:color w:val="0000FF"/>
            <w:u w:val="single"/>
            <w:rtl/>
          </w:rPr>
          <w:t>לסעיפים 6</w:t>
        </w:r>
      </w:hyperlink>
      <w:r w:rsidRPr="006B272F">
        <w:rPr>
          <w:color w:val="000000"/>
          <w:rtl/>
        </w:rPr>
        <w:t xml:space="preserve">, </w:t>
      </w:r>
      <w:hyperlink r:id="rId16" w:history="1">
        <w:r w:rsidR="00A63B6B" w:rsidRPr="00A63B6B">
          <w:rPr>
            <w:rStyle w:val="Hyperlink"/>
            <w:rFonts w:cs="David"/>
            <w:rtl/>
          </w:rPr>
          <w:t>7(א)+7(ג)</w:t>
        </w:r>
      </w:hyperlink>
      <w:r w:rsidRPr="006B272F">
        <w:rPr>
          <w:color w:val="000000"/>
          <w:rtl/>
        </w:rPr>
        <w:t xml:space="preserve"> סיפא ו- </w:t>
      </w:r>
      <w:hyperlink r:id="rId17" w:history="1">
        <w:r w:rsidR="00A63B6B" w:rsidRPr="00A63B6B">
          <w:rPr>
            <w:color w:val="0000FF"/>
            <w:u w:val="single"/>
            <w:rtl/>
          </w:rPr>
          <w:t>10</w:t>
        </w:r>
      </w:hyperlink>
      <w:r w:rsidRPr="006B272F">
        <w:rPr>
          <w:color w:val="000000"/>
          <w:rtl/>
        </w:rPr>
        <w:t xml:space="preserve"> סיפא ל</w:t>
      </w:r>
      <w:hyperlink r:id="rId18" w:history="1">
        <w:r w:rsidR="006B272F" w:rsidRPr="006B272F">
          <w:rPr>
            <w:color w:val="0000FF"/>
            <w:u w:val="single"/>
            <w:rtl/>
          </w:rPr>
          <w:t>פקודת הסמים המסוכנים</w:t>
        </w:r>
      </w:hyperlink>
      <w:r w:rsidRPr="006B272F">
        <w:rPr>
          <w:color w:val="000000"/>
          <w:rtl/>
        </w:rPr>
        <w:t xml:space="preserve">, (נוסח חדש) התשל"ג-1973. </w:t>
      </w:r>
    </w:p>
    <w:p w14:paraId="0F583716" w14:textId="77777777" w:rsidR="00E83D85" w:rsidRPr="006B272F" w:rsidRDefault="00E83D85" w:rsidP="00E83D85">
      <w:pPr>
        <w:spacing w:before="100" w:beforeAutospacing="1" w:after="100" w:afterAutospacing="1" w:line="300" w:lineRule="exact"/>
        <w:ind w:left="360"/>
        <w:contextualSpacing/>
        <w:jc w:val="both"/>
        <w:rPr>
          <w:color w:val="000000"/>
          <w:highlight w:val="yellow"/>
        </w:rPr>
      </w:pPr>
    </w:p>
    <w:p w14:paraId="464603FC" w14:textId="77777777" w:rsidR="00E83D85" w:rsidRPr="006B272F" w:rsidRDefault="00E83D85" w:rsidP="00E83D85">
      <w:pPr>
        <w:spacing w:before="100" w:beforeAutospacing="1" w:after="100" w:afterAutospacing="1" w:line="300" w:lineRule="exact"/>
        <w:ind w:left="360"/>
        <w:contextualSpacing/>
        <w:jc w:val="both"/>
        <w:rPr>
          <w:color w:val="000000"/>
          <w:rtl/>
        </w:rPr>
      </w:pPr>
      <w:r w:rsidRPr="006B272F">
        <w:rPr>
          <w:color w:val="000000"/>
          <w:rtl/>
        </w:rPr>
        <w:t xml:space="preserve">על פי עובדות כתב האישום המתוקן ביום 19.1.16 החזיק הנאשם במקומות שונים בביתו בסם מסוכן מסוג קנביס במשקל 1.64 ג' ומסוג חשיש במשקל 0.71 ג'  </w:t>
      </w:r>
      <w:r w:rsidRPr="006B272F">
        <w:rPr>
          <w:rFonts w:hint="cs"/>
          <w:color w:val="000000"/>
          <w:rtl/>
        </w:rPr>
        <w:t>וגידל</w:t>
      </w:r>
      <w:r w:rsidRPr="006B272F">
        <w:rPr>
          <w:color w:val="000000"/>
          <w:rtl/>
        </w:rPr>
        <w:t xml:space="preserve"> בביתו שתילי קנביס בשלושה עציצים קטנים, </w:t>
      </w:r>
      <w:r w:rsidRPr="006B272F">
        <w:rPr>
          <w:rFonts w:hint="cs"/>
          <w:color w:val="000000"/>
          <w:rtl/>
        </w:rPr>
        <w:t xml:space="preserve">והכל </w:t>
      </w:r>
      <w:r w:rsidRPr="006B272F">
        <w:rPr>
          <w:color w:val="000000"/>
          <w:rtl/>
        </w:rPr>
        <w:t xml:space="preserve">ללא היתר כדין. לצורך גידול הסמים החזיק הנאשם בביתו יריעת בד שחורה מונחת בצורת אוהל, מנורות לד, מד טמפרטורה, מאוורר, מד זמנים, מזרקים, 2 גלונים, צינור אוורור, שק דישון, גליל, 20 מוטות מתכת, 6 בקבוקי דישון, משקל. </w:t>
      </w:r>
    </w:p>
    <w:p w14:paraId="0713AED8" w14:textId="77777777" w:rsidR="00E83D85" w:rsidRPr="006B272F" w:rsidRDefault="00E83D85" w:rsidP="00E83D85">
      <w:pPr>
        <w:spacing w:before="100" w:beforeAutospacing="1" w:after="100" w:afterAutospacing="1" w:line="300" w:lineRule="exact"/>
        <w:ind w:left="360"/>
        <w:contextualSpacing/>
        <w:jc w:val="both"/>
        <w:rPr>
          <w:color w:val="000000"/>
          <w:highlight w:val="yellow"/>
          <w:rtl/>
        </w:rPr>
      </w:pPr>
    </w:p>
    <w:p w14:paraId="19275536" w14:textId="77777777" w:rsidR="00E83D85" w:rsidRPr="006B272F" w:rsidRDefault="00E83D85" w:rsidP="00E83D85">
      <w:pPr>
        <w:numPr>
          <w:ilvl w:val="0"/>
          <w:numId w:val="3"/>
        </w:numPr>
        <w:spacing w:before="100" w:beforeAutospacing="1" w:after="100" w:afterAutospacing="1" w:line="300" w:lineRule="exact"/>
        <w:ind w:left="360"/>
        <w:contextualSpacing/>
        <w:jc w:val="both"/>
        <w:rPr>
          <w:b/>
          <w:lang w:eastAsia="he-IL"/>
        </w:rPr>
      </w:pPr>
      <w:r w:rsidRPr="006B272F">
        <w:rPr>
          <w:b/>
          <w:rtl/>
          <w:lang w:eastAsia="he-IL"/>
        </w:rPr>
        <w:t>ביום 19.2.18, לאחר שהנאשם הודה והורשע, ביקש בא כוחו להפנותו לשירות המבחן כדי שתיבחן שאלת ההרשעה. המאשימה הודיע</w:t>
      </w:r>
      <w:r w:rsidRPr="006B272F">
        <w:rPr>
          <w:rFonts w:hint="cs"/>
          <w:b/>
          <w:rtl/>
          <w:lang w:eastAsia="he-IL"/>
        </w:rPr>
        <w:t>ה</w:t>
      </w:r>
      <w:r w:rsidRPr="006B272F">
        <w:rPr>
          <w:b/>
          <w:rtl/>
          <w:lang w:eastAsia="he-IL"/>
        </w:rPr>
        <w:t xml:space="preserve"> כי עמדתה למאסר בפועל וענישה נלווית וכי אינה מחויבת להמלצת התסקיר.</w:t>
      </w:r>
    </w:p>
    <w:p w14:paraId="14FCA9B3" w14:textId="77777777" w:rsidR="00E83D85" w:rsidRPr="006B272F" w:rsidRDefault="00E83D85" w:rsidP="00E83D85">
      <w:pPr>
        <w:spacing w:before="100" w:beforeAutospacing="1" w:after="100" w:afterAutospacing="1" w:line="300" w:lineRule="exact"/>
        <w:ind w:left="360"/>
        <w:contextualSpacing/>
        <w:jc w:val="both"/>
        <w:rPr>
          <w:b/>
          <w:lang w:eastAsia="he-IL"/>
        </w:rPr>
      </w:pPr>
    </w:p>
    <w:p w14:paraId="3C06EA88" w14:textId="77777777" w:rsidR="00E83D85" w:rsidRPr="006B272F" w:rsidRDefault="00E83D85" w:rsidP="00E83D85">
      <w:pPr>
        <w:spacing w:before="100" w:beforeAutospacing="1" w:after="100" w:afterAutospacing="1" w:line="300" w:lineRule="exact"/>
        <w:jc w:val="both"/>
        <w:rPr>
          <w:bCs/>
          <w:rtl/>
          <w:lang w:eastAsia="he-IL"/>
        </w:rPr>
      </w:pPr>
      <w:r w:rsidRPr="006B272F">
        <w:rPr>
          <w:bCs/>
          <w:rtl/>
          <w:lang w:eastAsia="he-IL"/>
        </w:rPr>
        <w:t>תסקיר שירות המבחן</w:t>
      </w:r>
    </w:p>
    <w:p w14:paraId="70602737" w14:textId="77777777" w:rsidR="00E83D85" w:rsidRPr="006B272F" w:rsidRDefault="00E83D85" w:rsidP="00E83D85">
      <w:pPr>
        <w:numPr>
          <w:ilvl w:val="0"/>
          <w:numId w:val="3"/>
        </w:numPr>
        <w:spacing w:before="100" w:beforeAutospacing="1" w:after="100" w:afterAutospacing="1" w:line="300" w:lineRule="exact"/>
        <w:ind w:left="360"/>
        <w:contextualSpacing/>
        <w:jc w:val="both"/>
      </w:pPr>
      <w:r w:rsidRPr="006B272F">
        <w:rPr>
          <w:b/>
          <w:rtl/>
          <w:lang w:eastAsia="he-IL"/>
        </w:rPr>
        <w:t xml:space="preserve">בתסקיר מיום 30.8.18 סקר שירות המבחן את </w:t>
      </w:r>
      <w:r w:rsidRPr="006B272F">
        <w:rPr>
          <w:rtl/>
        </w:rPr>
        <w:t xml:space="preserve">הרקע האישי והמשפחתי של הנאשם. הנאשם בן 33, רווק, בוגר 12 שנות לימוד עם בגרות חלקית, עובד משנת 2007 בחברה חקלאית. ממכתב מעסיקו עולה כי הינו עובד מסור ומוערך ותיק פלילי עלול להוות מכשול להשתתפותו בפרויקטים מסוימים. מהתסקיר עולה כי הנאשם צרך בסמים באופן קבוע מגיל 25 וכי לדבריו מאז החל ההליך המשפטי נמנע לחלוטין מסמים, שכן חווה את ההשלכות האפשריות בעיקר בתחום התעסוקתי. הנאשם מסר שתי דגימות שנמצאו נקיות משרידי סם. לדבריו גידל הסמים כדי להימנע מקשר עם גורמים עבריינים, שירות המבחן סבר כי יש מקום לבחון קיומם של צרכים טיפוליים והפנה הנאשם  ליחידה לטיפול בהתמכרויות באשקלון. גם שם מסר דגימות שנמצאו נקיות מסם, מהאבחון </w:t>
      </w:r>
      <w:r w:rsidRPr="006B272F">
        <w:rPr>
          <w:rFonts w:hint="cs"/>
          <w:rtl/>
        </w:rPr>
        <w:t>שנערך לו עלה</w:t>
      </w:r>
      <w:r w:rsidRPr="006B272F">
        <w:rPr>
          <w:rtl/>
        </w:rPr>
        <w:t xml:space="preserve"> כי לא פיתח תלות רגשית וגופנית לסם, ולאור עמדתו כי אינו חש צורך בטיפול, הוחלט שלא לשלבו בטיפול. שירות המבחן התרשם כי הנאשם מתקשה לראות את הפגיעה בסדר החברתי שנגרמה ממעשיו ומתקשה לבחון את בחירותיו, והעריך כי קיים סיכון להישנות התנהגות פורצת גבולות ולהמשך שימוש בסמים. עם זאת שירות המבחן התרשם כי הנאשם מנהל אורח חיים נורמטיבי, נעדרי דפוסי התנהגות עבריינית, נעדר עבר פלילי, ועל מנת שלא לפגוע בפרנסתו ובדימויו העצמי, המליץ שירות המבחן על ביטול הרשעתו ועל הטלת צו של"צ והתחייבות.</w:t>
      </w:r>
    </w:p>
    <w:p w14:paraId="33CD5195" w14:textId="77777777" w:rsidR="00E83D85" w:rsidRPr="006B272F" w:rsidRDefault="00E83D85" w:rsidP="00E83D85">
      <w:pPr>
        <w:spacing w:before="100" w:beforeAutospacing="1" w:after="100" w:afterAutospacing="1" w:line="300" w:lineRule="exact"/>
        <w:ind w:left="360"/>
        <w:contextualSpacing/>
        <w:jc w:val="both"/>
        <w:rPr>
          <w:b/>
          <w:rtl/>
          <w:lang w:eastAsia="he-IL"/>
        </w:rPr>
      </w:pPr>
    </w:p>
    <w:p w14:paraId="66BF8A7B" w14:textId="77777777" w:rsidR="00E83D85" w:rsidRPr="006B272F" w:rsidRDefault="00E83D85" w:rsidP="00E83D85">
      <w:pPr>
        <w:spacing w:before="100" w:beforeAutospacing="1" w:after="100" w:afterAutospacing="1" w:line="300" w:lineRule="exact"/>
        <w:jc w:val="both"/>
        <w:rPr>
          <w:bCs/>
          <w:lang w:eastAsia="he-IL"/>
        </w:rPr>
      </w:pPr>
      <w:r w:rsidRPr="006B272F">
        <w:rPr>
          <w:bCs/>
          <w:rtl/>
          <w:lang w:eastAsia="he-IL"/>
        </w:rPr>
        <w:t>טיעוני הצדדים</w:t>
      </w:r>
    </w:p>
    <w:p w14:paraId="5D308A37" w14:textId="77777777"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color w:val="000000"/>
          <w:rtl/>
        </w:rPr>
        <w:lastRenderedPageBreak/>
        <w:t>ב"כ המאשימה הפנתה לחומרת העבירות, לערכים המוגנים שנפגעו, לדבריה מידת הפגיעה בערכים המוגנים היא בינונית.</w:t>
      </w:r>
      <w:r w:rsidRPr="006B272F">
        <w:rPr>
          <w:rtl/>
          <w:lang w:eastAsia="he-IL"/>
        </w:rPr>
        <w:t xml:space="preserve"> לשיטתה מתחם העונש ההולם נע ממאסר קצר ועד 8 חודשי מאסר, הפנתה לפסיקה רלוונטית. לטענת המאשימה בהעדר הליך שיקומי אין הצדקה לסטות ממתחם העונש ההולם. על כן עתרה המאשימה להטיל על הנאשם מאסר בפועל ברף הבינוני של המתחם, מאסר מותנה, קנס ופסילת רישיון בפועל ועל תנאי.</w:t>
      </w:r>
    </w:p>
    <w:p w14:paraId="2A3351A6" w14:textId="77777777" w:rsidR="00E83D85" w:rsidRPr="006B272F" w:rsidRDefault="00E83D85" w:rsidP="00E83D85">
      <w:pPr>
        <w:spacing w:before="100" w:beforeAutospacing="1" w:after="100" w:afterAutospacing="1" w:line="300" w:lineRule="exact"/>
        <w:ind w:left="360"/>
        <w:contextualSpacing/>
        <w:jc w:val="both"/>
        <w:rPr>
          <w:lang w:eastAsia="he-IL"/>
        </w:rPr>
      </w:pPr>
    </w:p>
    <w:p w14:paraId="0DD015D7" w14:textId="77777777"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rFonts w:ascii="Calibri" w:hAnsi="Calibri" w:hint="eastAsia"/>
          <w:color w:val="000000"/>
          <w:rtl/>
        </w:rPr>
        <w:t>ב</w:t>
      </w:r>
      <w:r w:rsidRPr="006B272F">
        <w:rPr>
          <w:color w:val="000000"/>
          <w:rtl/>
        </w:rPr>
        <w:t xml:space="preserve">"כ הנאשם טען כי הנאשם גידל את הסמים לצריכתו העצמית, זאת ניתן ללמוד מדבריו המיידים לשוטרים במקום, </w:t>
      </w:r>
      <w:r w:rsidRPr="006B272F">
        <w:rPr>
          <w:rFonts w:hint="cs"/>
          <w:color w:val="000000"/>
          <w:rtl/>
        </w:rPr>
        <w:t>מ</w:t>
      </w:r>
      <w:r w:rsidRPr="006B272F">
        <w:rPr>
          <w:color w:val="000000"/>
          <w:rtl/>
        </w:rPr>
        <w:t>כך שגידל 3 שתילים בלבד, שתילים קטנים שלא נשקלו ומכך שגידלם בחדר השינה שלו.  לדבריו הנאשם הודה מיד, שיתף פעולה באופן מלא, חסך זמן שיפוטי, לדבריו עסקינן במעידה חד פעמית, הנאשם נעדר עבר. ב"כ הנאשם הפנה לאמור בתסקיר שירות המבחן. ב"כ הנאשם ציין שלאחר החיפוש שבוצע בביתו ולאור תוצאותיו, יומיים לאחר מכן עצרו השוטרים את הנאשם בעת נהיגה ברכב, הוא נדרש למסור דגימה ובסופו של יום הועמד לדין על עבירות של נהיגה הכרוכות בשימוש בסם. לדבריו פיצול האירוע לשני תיקים נפרדים אינו הגון שכן עסקינן בהמשך של האירוע המתבסס על אותו מידע.</w:t>
      </w:r>
      <w:r w:rsidRPr="006B272F">
        <w:rPr>
          <w:rtl/>
          <w:lang w:eastAsia="he-IL"/>
        </w:rPr>
        <w:t xml:space="preserve"> לדבריו יש להתחשב בענישה שהוטלה עליו במסגרת התיק התעבורתי.</w:t>
      </w:r>
    </w:p>
    <w:p w14:paraId="02E285FE" w14:textId="77777777" w:rsidR="00E83D85" w:rsidRPr="006B272F" w:rsidRDefault="00E83D85" w:rsidP="00E83D85">
      <w:pPr>
        <w:spacing w:before="100" w:beforeAutospacing="1" w:after="100" w:afterAutospacing="1" w:line="300" w:lineRule="exact"/>
        <w:ind w:firstLine="360"/>
        <w:contextualSpacing/>
        <w:jc w:val="both"/>
        <w:rPr>
          <w:rtl/>
          <w:lang w:eastAsia="he-IL"/>
        </w:rPr>
      </w:pPr>
      <w:r w:rsidRPr="006B272F">
        <w:rPr>
          <w:rtl/>
          <w:lang w:eastAsia="he-IL"/>
        </w:rPr>
        <w:t>ב"כ הנאשם הפנה למדיניות העמדה לדין בעבירה של גידול סמים (נ/1).</w:t>
      </w:r>
    </w:p>
    <w:p w14:paraId="473B0D2E" w14:textId="77777777" w:rsidR="00E83D85" w:rsidRPr="006B272F" w:rsidRDefault="00E83D85" w:rsidP="00E83D85">
      <w:pPr>
        <w:spacing w:before="100" w:beforeAutospacing="1" w:after="100" w:afterAutospacing="1" w:line="300" w:lineRule="exact"/>
        <w:ind w:firstLine="360"/>
        <w:contextualSpacing/>
        <w:jc w:val="both"/>
        <w:rPr>
          <w:rtl/>
          <w:lang w:eastAsia="he-IL"/>
        </w:rPr>
      </w:pPr>
      <w:r w:rsidRPr="006B272F">
        <w:rPr>
          <w:rtl/>
          <w:lang w:eastAsia="he-IL"/>
        </w:rPr>
        <w:t>לדבריו מאז האירוע הנאשם לא משתמש יותר בסמים.</w:t>
      </w:r>
    </w:p>
    <w:p w14:paraId="3F75887D" w14:textId="77777777" w:rsidR="00E83D85" w:rsidRPr="006B272F" w:rsidRDefault="00E83D85" w:rsidP="00E83D85">
      <w:pPr>
        <w:spacing w:before="100" w:beforeAutospacing="1" w:after="100" w:afterAutospacing="1" w:line="300" w:lineRule="exact"/>
        <w:ind w:left="360"/>
        <w:contextualSpacing/>
        <w:jc w:val="both"/>
        <w:rPr>
          <w:rtl/>
          <w:lang w:eastAsia="he-IL"/>
        </w:rPr>
      </w:pPr>
      <w:r w:rsidRPr="006B272F">
        <w:rPr>
          <w:rtl/>
          <w:lang w:eastAsia="he-IL"/>
        </w:rPr>
        <w:t>לאור כל האמור, עתר ב"כ הנאשם לאימוץ המלצת שירות המבחן לבטל את הרשעת הנאשם. ב"כ הנאשם הפנה לפסיקה התומכת בטיעוניו.</w:t>
      </w:r>
    </w:p>
    <w:p w14:paraId="1B01E7AC" w14:textId="77777777" w:rsidR="00E83D85" w:rsidRPr="006B272F" w:rsidRDefault="00E83D85" w:rsidP="00E83D85">
      <w:pPr>
        <w:spacing w:before="100" w:beforeAutospacing="1" w:after="100" w:afterAutospacing="1" w:line="300" w:lineRule="exact"/>
        <w:ind w:left="360"/>
        <w:contextualSpacing/>
        <w:jc w:val="both"/>
        <w:rPr>
          <w:lang w:eastAsia="he-IL"/>
        </w:rPr>
      </w:pPr>
    </w:p>
    <w:p w14:paraId="3321772B" w14:textId="77777777"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color w:val="000000"/>
          <w:rtl/>
        </w:rPr>
        <w:t>הנאשם ביקש לומר דברים. ציין שלוקח אחריות, שהפיק לקחים,  שהתיק הזה והתיק התעבורתי כבר מתנהלים 3 שנים. הוא מבקש הזדמנות אחת ואחרונה. לדבריו לעולם לא יראו אותו שוב בבתי המשפט. הנאשם הגיש לבית המשפט שני מכתבים מאת מעסיקו.</w:t>
      </w:r>
      <w:r w:rsidRPr="006B272F">
        <w:rPr>
          <w:rtl/>
          <w:lang w:eastAsia="he-IL"/>
        </w:rPr>
        <w:t xml:space="preserve"> מהמכתבים עולה כי הנאשם מועסק במקום מזה 11 שנה, נמנה על העובדים הנאמנים ביותר, ההליך הפלילי עלול לפגוע בניידותו בעולם במסגרת עבודתו (לצורך השתתפות בכנסים והכשרות מקצועיות) ועלול לפגוע ביכולתו לבצע את המשימות השוטפות.  עוד נכתב כי עיסוקו של הנאשם מצריך ניידות מוחלטת בארץ ובעולם, וכי שלילת רישיונו תמנע ממנו ליתן שירות ללקוחות במסגרת עיסוקו ותאלץ לשקול מחדש את המשך עיסוקו.</w:t>
      </w:r>
    </w:p>
    <w:p w14:paraId="25E5839D" w14:textId="77777777" w:rsidR="00E83D85" w:rsidRPr="006B272F" w:rsidRDefault="00E83D85" w:rsidP="00E83D85">
      <w:pPr>
        <w:spacing w:before="100" w:beforeAutospacing="1" w:after="100" w:afterAutospacing="1" w:line="300" w:lineRule="exact"/>
        <w:jc w:val="both"/>
        <w:rPr>
          <w:bCs/>
          <w:sz w:val="36"/>
          <w:szCs w:val="36"/>
          <w:rtl/>
          <w:lang w:eastAsia="he-IL"/>
        </w:rPr>
      </w:pPr>
    </w:p>
    <w:p w14:paraId="70F6F373" w14:textId="77777777" w:rsidR="00E83D85" w:rsidRPr="006B272F" w:rsidRDefault="00E83D85" w:rsidP="00E83D85">
      <w:pPr>
        <w:spacing w:before="100" w:beforeAutospacing="1" w:after="100" w:afterAutospacing="1" w:line="300" w:lineRule="exact"/>
        <w:jc w:val="both"/>
        <w:rPr>
          <w:bCs/>
          <w:sz w:val="36"/>
          <w:szCs w:val="36"/>
          <w:rtl/>
          <w:lang w:eastAsia="he-IL"/>
        </w:rPr>
      </w:pPr>
    </w:p>
    <w:p w14:paraId="4CE685AD" w14:textId="77777777" w:rsidR="00E83D85" w:rsidRPr="006B272F" w:rsidRDefault="00E83D85" w:rsidP="00E83D85">
      <w:pPr>
        <w:spacing w:before="100" w:beforeAutospacing="1" w:after="100" w:afterAutospacing="1" w:line="300" w:lineRule="exact"/>
        <w:jc w:val="both"/>
        <w:rPr>
          <w:bCs/>
          <w:sz w:val="36"/>
          <w:szCs w:val="36"/>
          <w:rtl/>
          <w:lang w:eastAsia="he-IL"/>
        </w:rPr>
      </w:pPr>
      <w:r w:rsidRPr="006B272F">
        <w:rPr>
          <w:bCs/>
          <w:sz w:val="36"/>
          <w:szCs w:val="36"/>
          <w:rtl/>
          <w:lang w:eastAsia="he-IL"/>
        </w:rPr>
        <w:t xml:space="preserve">דיון </w:t>
      </w:r>
    </w:p>
    <w:p w14:paraId="42A32446" w14:textId="77777777" w:rsidR="00E83D85" w:rsidRPr="006B272F" w:rsidRDefault="00E83D85" w:rsidP="00E83D85">
      <w:pPr>
        <w:spacing w:before="100" w:beforeAutospacing="1" w:after="100" w:afterAutospacing="1" w:line="300" w:lineRule="exact"/>
        <w:jc w:val="both"/>
        <w:rPr>
          <w:bCs/>
          <w:rtl/>
          <w:lang w:eastAsia="he-IL"/>
        </w:rPr>
      </w:pPr>
      <w:r w:rsidRPr="006B272F">
        <w:rPr>
          <w:bCs/>
          <w:rtl/>
          <w:lang w:eastAsia="he-IL"/>
        </w:rPr>
        <w:t>מתחם העונש ההולם</w:t>
      </w:r>
    </w:p>
    <w:p w14:paraId="07B376E3" w14:textId="77777777" w:rsidR="00E83D85" w:rsidRPr="006B272F" w:rsidRDefault="00E83D85" w:rsidP="00E83D85">
      <w:pPr>
        <w:numPr>
          <w:ilvl w:val="0"/>
          <w:numId w:val="3"/>
        </w:numPr>
        <w:spacing w:before="100" w:beforeAutospacing="1" w:after="100" w:afterAutospacing="1" w:line="240" w:lineRule="exact"/>
        <w:ind w:left="360"/>
        <w:contextualSpacing/>
        <w:jc w:val="both"/>
        <w:rPr>
          <w:rFonts w:ascii="David" w:hAnsi="David"/>
          <w:rtl/>
        </w:rPr>
      </w:pPr>
      <w:r w:rsidRPr="006B272F">
        <w:rPr>
          <w:bCs/>
          <w:rtl/>
          <w:lang w:eastAsia="he-IL"/>
        </w:rPr>
        <w:t>הערך החברתי</w:t>
      </w:r>
      <w:r w:rsidRPr="006B272F">
        <w:rPr>
          <w:b/>
          <w:rtl/>
          <w:lang w:eastAsia="he-IL"/>
        </w:rPr>
        <w:t xml:space="preserve"> אשר נפגע בעבירות שביצע הנאשם הינו ההגנה מפני הנזקים הישירים והעקיפים אשר נגרמים עקב גידול הסמים והשימוש בסמים. </w:t>
      </w:r>
    </w:p>
    <w:p w14:paraId="0AE493B2" w14:textId="77777777" w:rsidR="00E83D85" w:rsidRPr="006B272F" w:rsidRDefault="00E83D85" w:rsidP="00E83D85">
      <w:pPr>
        <w:ind w:left="720"/>
        <w:contextualSpacing/>
        <w:jc w:val="both"/>
        <w:rPr>
          <w:b/>
          <w:highlight w:val="yellow"/>
          <w:lang w:eastAsia="he-IL"/>
        </w:rPr>
      </w:pPr>
    </w:p>
    <w:p w14:paraId="7E02D419" w14:textId="77777777" w:rsidR="00E83D85" w:rsidRPr="006B272F" w:rsidRDefault="00E83D85" w:rsidP="00DE2BBE">
      <w:pPr>
        <w:spacing w:before="100" w:beforeAutospacing="1" w:after="100" w:afterAutospacing="1" w:line="240" w:lineRule="exact"/>
        <w:ind w:left="360"/>
        <w:contextualSpacing/>
        <w:jc w:val="both"/>
        <w:rPr>
          <w:b/>
          <w:rtl/>
          <w:lang w:eastAsia="he-IL"/>
        </w:rPr>
      </w:pPr>
      <w:r w:rsidRPr="006B272F">
        <w:rPr>
          <w:b/>
          <w:rtl/>
          <w:lang w:eastAsia="he-IL"/>
        </w:rPr>
        <w:t xml:space="preserve">על חומרת העבירה של גידול סמים ראו </w:t>
      </w:r>
      <w:hyperlink r:id="rId19" w:history="1">
        <w:r w:rsidR="00DE2BBE" w:rsidRPr="00DE2BBE">
          <w:rPr>
            <w:b/>
            <w:color w:val="0000FF"/>
            <w:u w:val="single"/>
            <w:rtl/>
            <w:lang w:eastAsia="he-IL"/>
          </w:rPr>
          <w:t>ע"פ(חיפה) 42358-10-14</w:t>
        </w:r>
      </w:hyperlink>
      <w:r w:rsidRPr="006B272F">
        <w:rPr>
          <w:b/>
          <w:rtl/>
          <w:lang w:eastAsia="he-IL"/>
        </w:rPr>
        <w:t xml:space="preserve"> </w:t>
      </w:r>
      <w:r w:rsidRPr="006B272F">
        <w:rPr>
          <w:bCs/>
          <w:rtl/>
          <w:lang w:eastAsia="he-IL"/>
        </w:rPr>
        <w:t>גיא נ' מדינת ישראל</w:t>
      </w:r>
      <w:r w:rsidR="00DE2BBE">
        <w:rPr>
          <w:rFonts w:hint="cs"/>
          <w:b/>
          <w:rtl/>
          <w:lang w:eastAsia="he-IL"/>
        </w:rPr>
        <w:t xml:space="preserve"> </w:t>
      </w:r>
      <w:r w:rsidR="00DE2BBE" w:rsidRPr="00DE2BBE">
        <w:rPr>
          <w:sz w:val="22"/>
          <w:rtl/>
          <w:lang w:eastAsia="he-IL"/>
        </w:rPr>
        <w:t>[פורסם בנבו]</w:t>
      </w:r>
      <w:r w:rsidRPr="006B272F">
        <w:rPr>
          <w:b/>
          <w:rtl/>
          <w:lang w:eastAsia="he-IL"/>
        </w:rPr>
        <w:t>:</w:t>
      </w:r>
    </w:p>
    <w:p w14:paraId="4D8FCB60" w14:textId="77777777" w:rsidR="00E83D85" w:rsidRPr="006B272F" w:rsidRDefault="00E83D85" w:rsidP="00E83D85">
      <w:pPr>
        <w:spacing w:before="100" w:beforeAutospacing="1" w:after="100" w:afterAutospacing="1" w:line="240" w:lineRule="exact"/>
        <w:ind w:left="360"/>
        <w:contextualSpacing/>
        <w:jc w:val="both"/>
        <w:rPr>
          <w:b/>
          <w:rtl/>
          <w:lang w:eastAsia="he-IL"/>
        </w:rPr>
      </w:pPr>
    </w:p>
    <w:p w14:paraId="207A0B4D" w14:textId="77777777" w:rsidR="00E83D85" w:rsidRPr="006B272F" w:rsidRDefault="00E83D85" w:rsidP="00E83D85">
      <w:pPr>
        <w:spacing w:before="100" w:beforeAutospacing="1" w:after="100" w:afterAutospacing="1" w:line="240" w:lineRule="exact"/>
        <w:ind w:left="360"/>
        <w:contextualSpacing/>
        <w:jc w:val="both"/>
        <w:rPr>
          <w:b/>
          <w:rtl/>
          <w:lang w:eastAsia="he-IL"/>
        </w:rPr>
      </w:pPr>
      <w:r w:rsidRPr="006B272F">
        <w:rPr>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05105242" w14:textId="77777777" w:rsidR="00E83D85" w:rsidRPr="006B272F" w:rsidRDefault="00E83D85" w:rsidP="00E83D85">
      <w:pPr>
        <w:spacing w:before="100" w:beforeAutospacing="1" w:after="100" w:afterAutospacing="1" w:line="240" w:lineRule="exact"/>
        <w:ind w:left="360"/>
        <w:contextualSpacing/>
        <w:jc w:val="both"/>
        <w:rPr>
          <w:b/>
          <w:rtl/>
          <w:lang w:eastAsia="he-IL"/>
        </w:rPr>
      </w:pPr>
    </w:p>
    <w:p w14:paraId="5E3053D0" w14:textId="77777777" w:rsidR="00E83D85" w:rsidRPr="006B272F" w:rsidRDefault="00E83D85" w:rsidP="00DE2BBE">
      <w:pPr>
        <w:spacing w:before="100" w:beforeAutospacing="1" w:after="100" w:afterAutospacing="1" w:line="240" w:lineRule="exact"/>
        <w:ind w:left="360"/>
        <w:contextualSpacing/>
        <w:jc w:val="both"/>
        <w:rPr>
          <w:b/>
          <w:rtl/>
          <w:lang w:eastAsia="he-IL"/>
        </w:rPr>
      </w:pPr>
      <w:r w:rsidRPr="006B272F">
        <w:rPr>
          <w:b/>
          <w:rtl/>
          <w:lang w:eastAsia="he-IL"/>
        </w:rPr>
        <w:t xml:space="preserve">ראו גם </w:t>
      </w:r>
      <w:hyperlink r:id="rId20" w:history="1">
        <w:r w:rsidR="006B272F" w:rsidRPr="006B272F">
          <w:rPr>
            <w:b/>
            <w:color w:val="0000FF"/>
            <w:u w:val="single"/>
            <w:rtl/>
            <w:lang w:eastAsia="he-IL"/>
          </w:rPr>
          <w:t>ע"פ (חיפה)  41827-08-10</w:t>
        </w:r>
      </w:hyperlink>
      <w:r w:rsidRPr="006B272F">
        <w:rPr>
          <w:b/>
          <w:rtl/>
          <w:lang w:eastAsia="he-IL"/>
        </w:rPr>
        <w:t xml:space="preserve"> </w:t>
      </w:r>
      <w:r w:rsidRPr="006B272F">
        <w:rPr>
          <w:bCs/>
          <w:rtl/>
          <w:lang w:eastAsia="he-IL"/>
        </w:rPr>
        <w:t>פרידמן נ' מדינת ישראל</w:t>
      </w:r>
      <w:r w:rsidR="00DE2BBE">
        <w:rPr>
          <w:rFonts w:hint="cs"/>
          <w:b/>
          <w:rtl/>
          <w:lang w:eastAsia="he-IL"/>
        </w:rPr>
        <w:t xml:space="preserve"> </w:t>
      </w:r>
      <w:r w:rsidR="00DE2BBE" w:rsidRPr="00DE2BBE">
        <w:rPr>
          <w:sz w:val="22"/>
          <w:rtl/>
          <w:lang w:eastAsia="he-IL"/>
        </w:rPr>
        <w:t>[פורסם בנבו]</w:t>
      </w:r>
      <w:r w:rsidRPr="006B272F">
        <w:rPr>
          <w:b/>
          <w:rtl/>
          <w:lang w:eastAsia="he-IL"/>
        </w:rPr>
        <w:t>:</w:t>
      </w:r>
    </w:p>
    <w:p w14:paraId="7F0C4859" w14:textId="77777777" w:rsidR="00E83D85" w:rsidRPr="006B272F" w:rsidRDefault="00E83D85" w:rsidP="00E83D85">
      <w:pPr>
        <w:spacing w:before="100" w:beforeAutospacing="1" w:after="100" w:afterAutospacing="1" w:line="240" w:lineRule="exact"/>
        <w:ind w:left="360"/>
        <w:contextualSpacing/>
        <w:jc w:val="both"/>
        <w:rPr>
          <w:b/>
          <w:rtl/>
          <w:lang w:eastAsia="he-IL"/>
        </w:rPr>
      </w:pPr>
    </w:p>
    <w:p w14:paraId="15406CDB" w14:textId="77777777" w:rsidR="00E83D85" w:rsidRPr="006B272F" w:rsidRDefault="00E83D85" w:rsidP="00E83D85">
      <w:pPr>
        <w:spacing w:before="100" w:beforeAutospacing="1" w:after="100" w:afterAutospacing="1" w:line="240" w:lineRule="exact"/>
        <w:ind w:left="360"/>
        <w:contextualSpacing/>
        <w:jc w:val="both"/>
        <w:rPr>
          <w:b/>
          <w:rtl/>
          <w:lang w:eastAsia="he-IL"/>
        </w:rPr>
      </w:pPr>
      <w:r w:rsidRPr="006B272F">
        <w:rPr>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639CBE09" w14:textId="77777777" w:rsidR="00E83D85" w:rsidRPr="006B272F" w:rsidRDefault="00E83D85" w:rsidP="00E83D85">
      <w:pPr>
        <w:spacing w:before="100" w:beforeAutospacing="1" w:after="100" w:afterAutospacing="1" w:line="240" w:lineRule="exact"/>
        <w:ind w:left="360"/>
        <w:contextualSpacing/>
        <w:jc w:val="both"/>
        <w:rPr>
          <w:b/>
          <w:rtl/>
          <w:lang w:eastAsia="he-IL"/>
        </w:rPr>
      </w:pPr>
    </w:p>
    <w:p w14:paraId="0F334D1E" w14:textId="77777777" w:rsidR="00E83D85" w:rsidRPr="006B272F" w:rsidRDefault="00E83D85" w:rsidP="00E83D85">
      <w:pPr>
        <w:spacing w:before="100" w:beforeAutospacing="1" w:after="100" w:afterAutospacing="1" w:line="240" w:lineRule="exact"/>
        <w:ind w:left="360"/>
        <w:contextualSpacing/>
        <w:jc w:val="both"/>
        <w:rPr>
          <w:rFonts w:ascii="David" w:hAnsi="David"/>
          <w:rtl/>
        </w:rPr>
      </w:pPr>
      <w:r w:rsidRPr="006B272F">
        <w:rPr>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3E223650" w14:textId="77777777" w:rsidR="00E83D85" w:rsidRPr="006B272F" w:rsidRDefault="00E83D85" w:rsidP="00E83D85">
      <w:pPr>
        <w:spacing w:before="100" w:beforeAutospacing="1" w:after="100" w:afterAutospacing="1" w:line="240" w:lineRule="exact"/>
        <w:ind w:left="360"/>
        <w:contextualSpacing/>
        <w:jc w:val="both"/>
        <w:rPr>
          <w:highlight w:val="yellow"/>
          <w:rtl/>
        </w:rPr>
      </w:pPr>
    </w:p>
    <w:p w14:paraId="418A80AA" w14:textId="77777777" w:rsidR="00E83D85" w:rsidRPr="006B272F" w:rsidRDefault="00E83D85" w:rsidP="00E83D85">
      <w:pPr>
        <w:spacing w:before="100" w:beforeAutospacing="1" w:after="100" w:afterAutospacing="1" w:line="300" w:lineRule="exact"/>
        <w:ind w:left="360"/>
        <w:contextualSpacing/>
        <w:jc w:val="both"/>
        <w:rPr>
          <w:b/>
          <w:rtl/>
          <w:lang w:eastAsia="he-IL"/>
        </w:rPr>
      </w:pPr>
      <w:r w:rsidRPr="006B272F">
        <w:rPr>
          <w:b/>
          <w:rtl/>
          <w:lang w:eastAsia="he-IL"/>
        </w:rPr>
        <w:t>ראו דברי כב' הש' ברלינר ב</w:t>
      </w:r>
      <w:hyperlink r:id="rId21" w:history="1">
        <w:r w:rsidR="006B272F" w:rsidRPr="006B272F">
          <w:rPr>
            <w:b/>
            <w:color w:val="0000FF"/>
            <w:u w:val="single"/>
            <w:rtl/>
            <w:lang w:eastAsia="he-IL"/>
          </w:rPr>
          <w:t>ע"פ 170/07</w:t>
        </w:r>
      </w:hyperlink>
      <w:r w:rsidRPr="006B272F">
        <w:rPr>
          <w:b/>
          <w:rtl/>
          <w:lang w:eastAsia="he-IL"/>
        </w:rPr>
        <w:t xml:space="preserve"> </w:t>
      </w:r>
      <w:r w:rsidRPr="006B272F">
        <w:rPr>
          <w:bCs/>
          <w:rtl/>
          <w:lang w:eastAsia="he-IL"/>
        </w:rPr>
        <w:t>מטיס נ' מדינת ישראל</w:t>
      </w:r>
      <w:r w:rsidRPr="006B272F">
        <w:rPr>
          <w:b/>
          <w:rtl/>
          <w:lang w:eastAsia="he-IL"/>
        </w:rPr>
        <w:t xml:space="preserve"> </w:t>
      </w:r>
      <w:r w:rsidR="00DE2BBE" w:rsidRPr="00DE2BBE">
        <w:rPr>
          <w:sz w:val="22"/>
          <w:rtl/>
          <w:lang w:eastAsia="he-IL"/>
        </w:rPr>
        <w:t xml:space="preserve">[פורסם בנבו] </w:t>
      </w:r>
      <w:r w:rsidRPr="006B272F">
        <w:rPr>
          <w:b/>
          <w:rtl/>
          <w:lang w:eastAsia="he-IL"/>
        </w:rPr>
        <w:t>ביחס לשימוש עצמי בסמים מסוג קנאביס וחשיש:</w:t>
      </w:r>
    </w:p>
    <w:p w14:paraId="7976DF48" w14:textId="77777777" w:rsidR="00E83D85" w:rsidRPr="006B272F" w:rsidRDefault="00E83D85" w:rsidP="00E83D85">
      <w:pPr>
        <w:spacing w:before="100" w:beforeAutospacing="1" w:after="100" w:afterAutospacing="1" w:line="300" w:lineRule="exact"/>
        <w:contextualSpacing/>
        <w:jc w:val="both"/>
        <w:rPr>
          <w:b/>
          <w:rtl/>
          <w:lang w:eastAsia="he-IL"/>
        </w:rPr>
      </w:pPr>
    </w:p>
    <w:p w14:paraId="6060D214" w14:textId="77777777" w:rsidR="00E83D85" w:rsidRPr="006B272F" w:rsidRDefault="00E83D85" w:rsidP="00E83D85">
      <w:pPr>
        <w:spacing w:before="100" w:beforeAutospacing="1" w:after="100" w:afterAutospacing="1" w:line="300" w:lineRule="exact"/>
        <w:ind w:left="720"/>
        <w:contextualSpacing/>
        <w:jc w:val="both"/>
        <w:rPr>
          <w:b/>
          <w:rtl/>
          <w:lang w:eastAsia="he-IL"/>
        </w:rPr>
      </w:pPr>
      <w:r w:rsidRPr="006B272F">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7D682C18" w14:textId="77777777" w:rsidR="00E83D85" w:rsidRPr="006B272F" w:rsidRDefault="00E83D85" w:rsidP="00E83D85">
      <w:pPr>
        <w:spacing w:before="100" w:beforeAutospacing="1" w:after="100" w:afterAutospacing="1" w:line="240" w:lineRule="exact"/>
        <w:ind w:left="360"/>
        <w:contextualSpacing/>
        <w:jc w:val="both"/>
        <w:rPr>
          <w:rFonts w:ascii="David" w:hAnsi="David"/>
          <w:rtl/>
        </w:rPr>
      </w:pPr>
    </w:p>
    <w:p w14:paraId="207084F7" w14:textId="77777777" w:rsidR="00E83D85" w:rsidRPr="006B272F" w:rsidRDefault="00E83D85" w:rsidP="00E83D85">
      <w:pPr>
        <w:numPr>
          <w:ilvl w:val="0"/>
          <w:numId w:val="3"/>
        </w:numPr>
        <w:spacing w:before="100" w:beforeAutospacing="1" w:after="100" w:afterAutospacing="1" w:line="240" w:lineRule="exact"/>
        <w:ind w:left="360"/>
        <w:contextualSpacing/>
        <w:jc w:val="both"/>
        <w:rPr>
          <w:rFonts w:ascii="Calibri" w:hAnsi="Calibri"/>
          <w:b/>
          <w:bCs/>
          <w:highlight w:val="yellow"/>
        </w:rPr>
      </w:pPr>
      <w:r w:rsidRPr="006B272F">
        <w:rPr>
          <w:bCs/>
          <w:rtl/>
          <w:lang w:eastAsia="he-IL"/>
        </w:rPr>
        <w:t>מידת הפגיעה בערך המוגן</w:t>
      </w:r>
      <w:r w:rsidRPr="006B272F">
        <w:rPr>
          <w:b/>
          <w:rtl/>
          <w:lang w:eastAsia="he-IL"/>
        </w:rPr>
        <w:t xml:space="preserve"> בעבירות שביצע הנאשם היא ברף הנמוך , בשים לב לכמות השתילים שגידל הנאשם – 3 שתילים בעציצים קטנים, בשים לב לסוג הסם שהחזיק (חשיש וקנביס), למשקל הסם שהחזיק (2.35 גרם) ולכך שנועד לצריכה עצמית, גם כלי ההכנה שהחזיק הם כלים להכנת סם לצריכה עצמית, כפי שיוחס לו בכתב האישום.</w:t>
      </w:r>
      <w:r w:rsidRPr="006B272F">
        <w:rPr>
          <w:rtl/>
        </w:rPr>
        <w:t xml:space="preserve"> </w:t>
      </w:r>
    </w:p>
    <w:p w14:paraId="17A9AF1B" w14:textId="77777777" w:rsidR="00E83D85" w:rsidRPr="006B272F" w:rsidRDefault="00E83D85" w:rsidP="00E83D85">
      <w:pPr>
        <w:spacing w:before="100" w:beforeAutospacing="1" w:after="100" w:afterAutospacing="1" w:line="240" w:lineRule="exact"/>
        <w:ind w:left="360"/>
        <w:contextualSpacing/>
        <w:jc w:val="both"/>
        <w:rPr>
          <w:rFonts w:ascii="Calibri" w:hAnsi="Calibri"/>
          <w:b/>
          <w:bCs/>
          <w:highlight w:val="yellow"/>
        </w:rPr>
      </w:pPr>
    </w:p>
    <w:p w14:paraId="63AF5B33" w14:textId="77777777" w:rsidR="00E83D85" w:rsidRPr="006B272F" w:rsidRDefault="00E83D85" w:rsidP="00E83D85">
      <w:pPr>
        <w:numPr>
          <w:ilvl w:val="0"/>
          <w:numId w:val="3"/>
        </w:numPr>
        <w:spacing w:before="100" w:beforeAutospacing="1" w:after="100" w:afterAutospacing="1" w:line="240" w:lineRule="exact"/>
        <w:ind w:left="360"/>
        <w:contextualSpacing/>
        <w:jc w:val="both"/>
        <w:rPr>
          <w:b/>
          <w:rtl/>
          <w:lang w:eastAsia="he-IL"/>
        </w:rPr>
      </w:pPr>
      <w:r w:rsidRPr="006B272F">
        <w:rPr>
          <w:rFonts w:ascii="Calibri" w:hAnsi="Calibri" w:hint="eastAsia"/>
          <w:b/>
          <w:bCs/>
          <w:rtl/>
        </w:rPr>
        <w:t>באשר</w:t>
      </w:r>
      <w:r w:rsidRPr="006B272F">
        <w:rPr>
          <w:rFonts w:ascii="Calibri" w:hAnsi="Calibri"/>
          <w:b/>
          <w:bCs/>
          <w:rtl/>
        </w:rPr>
        <w:t xml:space="preserve"> </w:t>
      </w:r>
      <w:r w:rsidRPr="006B272F">
        <w:rPr>
          <w:rFonts w:ascii="Calibri" w:hAnsi="Calibri" w:hint="eastAsia"/>
          <w:b/>
          <w:bCs/>
          <w:rtl/>
        </w:rPr>
        <w:t>לנסיבות</w:t>
      </w:r>
      <w:r w:rsidRPr="006B272F">
        <w:rPr>
          <w:rFonts w:ascii="Calibri" w:hAnsi="Calibri"/>
          <w:b/>
          <w:bCs/>
          <w:rtl/>
        </w:rPr>
        <w:t xml:space="preserve"> </w:t>
      </w:r>
      <w:r w:rsidRPr="006B272F">
        <w:rPr>
          <w:rFonts w:ascii="Calibri" w:hAnsi="Calibri" w:hint="eastAsia"/>
          <w:b/>
          <w:bCs/>
          <w:rtl/>
        </w:rPr>
        <w:t>ביצוע</w:t>
      </w:r>
      <w:r w:rsidRPr="006B272F">
        <w:rPr>
          <w:rFonts w:ascii="Calibri" w:hAnsi="Calibri"/>
          <w:b/>
          <w:bCs/>
          <w:rtl/>
        </w:rPr>
        <w:t xml:space="preserve"> </w:t>
      </w:r>
      <w:r w:rsidRPr="006B272F">
        <w:rPr>
          <w:rFonts w:ascii="Calibri" w:hAnsi="Calibri" w:hint="eastAsia"/>
          <w:b/>
          <w:bCs/>
          <w:rtl/>
        </w:rPr>
        <w:t>העבירות</w:t>
      </w:r>
      <w:r w:rsidRPr="006B272F">
        <w:rPr>
          <w:b/>
          <w:rtl/>
          <w:lang w:eastAsia="he-IL"/>
        </w:rPr>
        <w:t xml:space="preserve">, </w:t>
      </w:r>
      <w:r w:rsidRPr="006B272F">
        <w:rPr>
          <w:rFonts w:ascii="Calibri" w:hAnsi="Calibri" w:hint="eastAsia"/>
          <w:rtl/>
        </w:rPr>
        <w:t>לקחתי</w:t>
      </w:r>
      <w:r w:rsidRPr="006B272F">
        <w:rPr>
          <w:rFonts w:ascii="Calibri" w:hAnsi="Calibri"/>
          <w:rtl/>
        </w:rPr>
        <w:t xml:space="preserve"> </w:t>
      </w:r>
      <w:r w:rsidRPr="006B272F">
        <w:rPr>
          <w:rFonts w:ascii="Calibri" w:hAnsi="Calibri" w:hint="eastAsia"/>
          <w:rtl/>
        </w:rPr>
        <w:t>בחשבון</w:t>
      </w:r>
      <w:r w:rsidRPr="006B272F">
        <w:rPr>
          <w:rFonts w:ascii="Calibri" w:hAnsi="Calibri"/>
          <w:rtl/>
        </w:rPr>
        <w:t xml:space="preserve"> </w:t>
      </w:r>
      <w:r w:rsidRPr="006B272F">
        <w:rPr>
          <w:rFonts w:ascii="Calibri" w:hAnsi="Calibri" w:hint="eastAsia"/>
          <w:rtl/>
        </w:rPr>
        <w:t>את</w:t>
      </w:r>
      <w:r w:rsidRPr="006B272F">
        <w:rPr>
          <w:rFonts w:ascii="Calibri" w:hAnsi="Calibri"/>
          <w:rtl/>
        </w:rPr>
        <w:t xml:space="preserve"> </w:t>
      </w:r>
      <w:r w:rsidRPr="006B272F">
        <w:rPr>
          <w:rFonts w:ascii="Calibri" w:hAnsi="Calibri" w:hint="eastAsia"/>
          <w:rtl/>
        </w:rPr>
        <w:t>דברי</w:t>
      </w:r>
      <w:r w:rsidRPr="006B272F">
        <w:rPr>
          <w:rFonts w:ascii="Calibri" w:hAnsi="Calibri"/>
          <w:rtl/>
        </w:rPr>
        <w:t xml:space="preserve"> </w:t>
      </w:r>
      <w:r w:rsidRPr="006B272F">
        <w:rPr>
          <w:rFonts w:ascii="Calibri" w:hAnsi="Calibri" w:hint="eastAsia"/>
          <w:rtl/>
        </w:rPr>
        <w:t>הנאשם</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הסם</w:t>
      </w:r>
      <w:r w:rsidRPr="006B272F">
        <w:rPr>
          <w:rFonts w:ascii="Calibri" w:hAnsi="Calibri"/>
          <w:rtl/>
        </w:rPr>
        <w:t xml:space="preserve"> </w:t>
      </w:r>
      <w:r w:rsidRPr="006B272F">
        <w:rPr>
          <w:rFonts w:ascii="Calibri" w:hAnsi="Calibri" w:hint="eastAsia"/>
          <w:rtl/>
        </w:rPr>
        <w:t>לשימושו</w:t>
      </w:r>
      <w:r w:rsidRPr="006B272F">
        <w:rPr>
          <w:rFonts w:ascii="Calibri" w:hAnsi="Calibri"/>
          <w:rtl/>
        </w:rPr>
        <w:t xml:space="preserve"> </w:t>
      </w:r>
      <w:r w:rsidRPr="006B272F">
        <w:rPr>
          <w:rFonts w:ascii="Calibri" w:hAnsi="Calibri" w:hint="eastAsia"/>
          <w:rtl/>
        </w:rPr>
        <w:t>העצמי</w:t>
      </w:r>
      <w:r w:rsidRPr="006B272F">
        <w:rPr>
          <w:rFonts w:ascii="Calibri" w:hAnsi="Calibri"/>
          <w:rtl/>
        </w:rPr>
        <w:t xml:space="preserve">, </w:t>
      </w:r>
      <w:r w:rsidRPr="006B272F">
        <w:rPr>
          <w:rFonts w:ascii="Calibri" w:hAnsi="Calibri" w:hint="eastAsia"/>
          <w:rtl/>
        </w:rPr>
        <w:t>כך</w:t>
      </w:r>
      <w:r w:rsidRPr="006B272F">
        <w:rPr>
          <w:rFonts w:ascii="Calibri" w:hAnsi="Calibri"/>
          <w:rtl/>
        </w:rPr>
        <w:t xml:space="preserve"> </w:t>
      </w:r>
      <w:r w:rsidRPr="006B272F">
        <w:rPr>
          <w:rFonts w:ascii="Calibri" w:hAnsi="Calibri" w:hint="eastAsia"/>
          <w:rtl/>
        </w:rPr>
        <w:t>עולה</w:t>
      </w:r>
      <w:r w:rsidRPr="006B272F">
        <w:rPr>
          <w:rFonts w:ascii="Calibri" w:hAnsi="Calibri"/>
          <w:rtl/>
        </w:rPr>
        <w:t xml:space="preserve"> </w:t>
      </w:r>
      <w:r w:rsidRPr="006B272F">
        <w:rPr>
          <w:rFonts w:ascii="Calibri" w:hAnsi="Calibri" w:hint="eastAsia"/>
          <w:rtl/>
        </w:rPr>
        <w:t>גם</w:t>
      </w:r>
      <w:r w:rsidRPr="006B272F">
        <w:rPr>
          <w:rFonts w:ascii="Calibri" w:hAnsi="Calibri"/>
          <w:rtl/>
        </w:rPr>
        <w:t xml:space="preserve"> </w:t>
      </w:r>
      <w:r w:rsidRPr="006B272F">
        <w:rPr>
          <w:rFonts w:ascii="Calibri" w:hAnsi="Calibri" w:hint="eastAsia"/>
          <w:rtl/>
        </w:rPr>
        <w:t>מדבריו</w:t>
      </w:r>
      <w:r w:rsidRPr="006B272F">
        <w:rPr>
          <w:rFonts w:ascii="Calibri" w:hAnsi="Calibri"/>
          <w:rtl/>
        </w:rPr>
        <w:t xml:space="preserve"> </w:t>
      </w:r>
      <w:r w:rsidRPr="006B272F">
        <w:rPr>
          <w:rFonts w:ascii="Calibri" w:hAnsi="Calibri" w:hint="eastAsia"/>
          <w:rtl/>
        </w:rPr>
        <w:t>בפני</w:t>
      </w:r>
      <w:r w:rsidRPr="006B272F">
        <w:rPr>
          <w:rFonts w:ascii="Calibri" w:hAnsi="Calibri"/>
          <w:rtl/>
        </w:rPr>
        <w:t xml:space="preserve"> </w:t>
      </w:r>
      <w:r w:rsidRPr="006B272F">
        <w:rPr>
          <w:rFonts w:ascii="Calibri" w:hAnsi="Calibri" w:hint="eastAsia"/>
          <w:rtl/>
        </w:rPr>
        <w:t>השוטרים</w:t>
      </w:r>
      <w:r w:rsidRPr="006B272F">
        <w:rPr>
          <w:rFonts w:ascii="Calibri" w:hAnsi="Calibri"/>
          <w:rtl/>
        </w:rPr>
        <w:t xml:space="preserve"> </w:t>
      </w:r>
      <w:r w:rsidRPr="006B272F">
        <w:rPr>
          <w:rFonts w:ascii="Calibri" w:hAnsi="Calibri" w:hint="eastAsia"/>
          <w:rtl/>
        </w:rPr>
        <w:t>ובפני</w:t>
      </w:r>
      <w:r w:rsidRPr="006B272F">
        <w:rPr>
          <w:rFonts w:ascii="Calibri" w:hAnsi="Calibri"/>
          <w:rtl/>
        </w:rPr>
        <w:t xml:space="preserve"> </w:t>
      </w:r>
      <w:r w:rsidRPr="006B272F">
        <w:rPr>
          <w:rFonts w:ascii="Calibri" w:hAnsi="Calibri" w:hint="eastAsia"/>
          <w:rtl/>
        </w:rPr>
        <w:t>שירות</w:t>
      </w:r>
      <w:r w:rsidRPr="006B272F">
        <w:rPr>
          <w:rFonts w:ascii="Calibri" w:hAnsi="Calibri"/>
          <w:rtl/>
        </w:rPr>
        <w:t xml:space="preserve"> </w:t>
      </w:r>
      <w:r w:rsidRPr="006B272F">
        <w:rPr>
          <w:rFonts w:ascii="Calibri" w:hAnsi="Calibri" w:hint="eastAsia"/>
          <w:rtl/>
        </w:rPr>
        <w:t>המבחן</w:t>
      </w:r>
      <w:r w:rsidRPr="006B272F">
        <w:rPr>
          <w:rFonts w:ascii="Calibri" w:hAnsi="Calibri"/>
          <w:rtl/>
        </w:rPr>
        <w:t xml:space="preserve">, </w:t>
      </w:r>
      <w:r w:rsidRPr="006B272F">
        <w:rPr>
          <w:rFonts w:ascii="Calibri" w:hAnsi="Calibri" w:hint="eastAsia"/>
          <w:rtl/>
        </w:rPr>
        <w:t>נתתי</w:t>
      </w:r>
      <w:r w:rsidRPr="006B272F">
        <w:rPr>
          <w:rFonts w:ascii="Calibri" w:hAnsi="Calibri"/>
          <w:rtl/>
        </w:rPr>
        <w:t xml:space="preserve"> </w:t>
      </w:r>
      <w:r w:rsidRPr="006B272F">
        <w:rPr>
          <w:rFonts w:ascii="Calibri" w:hAnsi="Calibri" w:hint="eastAsia"/>
          <w:rtl/>
        </w:rPr>
        <w:t>דעתי</w:t>
      </w:r>
      <w:r w:rsidRPr="006B272F">
        <w:rPr>
          <w:rFonts w:ascii="Calibri" w:hAnsi="Calibri"/>
          <w:rtl/>
        </w:rPr>
        <w:t xml:space="preserve"> </w:t>
      </w:r>
      <w:r w:rsidRPr="006B272F">
        <w:rPr>
          <w:rFonts w:ascii="Calibri" w:hAnsi="Calibri" w:hint="eastAsia"/>
          <w:rtl/>
        </w:rPr>
        <w:t>לדבריו</w:t>
      </w:r>
      <w:r w:rsidRPr="006B272F">
        <w:rPr>
          <w:rFonts w:ascii="Calibri" w:hAnsi="Calibri"/>
          <w:rtl/>
        </w:rPr>
        <w:t xml:space="preserve"> </w:t>
      </w:r>
      <w:r w:rsidRPr="006B272F">
        <w:rPr>
          <w:rFonts w:ascii="Calibri" w:hAnsi="Calibri" w:hint="eastAsia"/>
          <w:rtl/>
        </w:rPr>
        <w:t>בפני</w:t>
      </w:r>
      <w:r w:rsidRPr="006B272F">
        <w:rPr>
          <w:rFonts w:ascii="Calibri" w:hAnsi="Calibri"/>
          <w:rtl/>
        </w:rPr>
        <w:t xml:space="preserve"> </w:t>
      </w:r>
      <w:r w:rsidRPr="006B272F">
        <w:rPr>
          <w:rFonts w:ascii="Calibri" w:hAnsi="Calibri" w:hint="eastAsia"/>
          <w:rtl/>
        </w:rPr>
        <w:t>שירות</w:t>
      </w:r>
      <w:r w:rsidRPr="006B272F">
        <w:rPr>
          <w:rFonts w:ascii="Calibri" w:hAnsi="Calibri"/>
          <w:rtl/>
        </w:rPr>
        <w:t xml:space="preserve"> </w:t>
      </w:r>
      <w:r w:rsidRPr="006B272F">
        <w:rPr>
          <w:rFonts w:ascii="Calibri" w:hAnsi="Calibri" w:hint="eastAsia"/>
          <w:rtl/>
        </w:rPr>
        <w:t>המבחן</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השתילים</w:t>
      </w:r>
      <w:r w:rsidRPr="006B272F">
        <w:rPr>
          <w:rFonts w:ascii="Calibri" w:hAnsi="Calibri"/>
          <w:rtl/>
        </w:rPr>
        <w:t xml:space="preserve"> </w:t>
      </w:r>
      <w:r w:rsidRPr="006B272F">
        <w:rPr>
          <w:rFonts w:ascii="Calibri" w:hAnsi="Calibri" w:hint="eastAsia"/>
          <w:rtl/>
        </w:rPr>
        <w:t>על</w:t>
      </w:r>
      <w:r w:rsidRPr="006B272F">
        <w:rPr>
          <w:rFonts w:ascii="Calibri" w:hAnsi="Calibri"/>
          <w:rtl/>
        </w:rPr>
        <w:t xml:space="preserve"> </w:t>
      </w:r>
      <w:r w:rsidRPr="006B272F">
        <w:rPr>
          <w:rFonts w:ascii="Calibri" w:hAnsi="Calibri" w:hint="eastAsia"/>
          <w:rtl/>
        </w:rPr>
        <w:t>מנת</w:t>
      </w:r>
      <w:r w:rsidRPr="006B272F">
        <w:rPr>
          <w:rFonts w:ascii="Calibri" w:hAnsi="Calibri"/>
          <w:rtl/>
        </w:rPr>
        <w:t xml:space="preserve"> </w:t>
      </w:r>
      <w:r w:rsidRPr="006B272F">
        <w:rPr>
          <w:rFonts w:ascii="Calibri" w:hAnsi="Calibri" w:hint="eastAsia"/>
          <w:rtl/>
        </w:rPr>
        <w:t>להימנע</w:t>
      </w:r>
      <w:r w:rsidRPr="006B272F">
        <w:rPr>
          <w:rFonts w:ascii="Calibri" w:hAnsi="Calibri"/>
          <w:rtl/>
        </w:rPr>
        <w:t xml:space="preserve"> </w:t>
      </w:r>
      <w:r w:rsidRPr="006B272F">
        <w:rPr>
          <w:rFonts w:ascii="Calibri" w:hAnsi="Calibri" w:hint="eastAsia"/>
          <w:rtl/>
        </w:rPr>
        <w:t>ממגע</w:t>
      </w:r>
      <w:r w:rsidRPr="006B272F">
        <w:rPr>
          <w:rFonts w:ascii="Calibri" w:hAnsi="Calibri"/>
          <w:rtl/>
        </w:rPr>
        <w:t xml:space="preserve"> </w:t>
      </w:r>
      <w:r w:rsidRPr="006B272F">
        <w:rPr>
          <w:rFonts w:ascii="Calibri" w:hAnsi="Calibri" w:hint="eastAsia"/>
          <w:rtl/>
        </w:rPr>
        <w:t>עם</w:t>
      </w:r>
      <w:r w:rsidRPr="006B272F">
        <w:rPr>
          <w:rFonts w:ascii="Calibri" w:hAnsi="Calibri"/>
          <w:rtl/>
        </w:rPr>
        <w:t xml:space="preserve"> </w:t>
      </w:r>
      <w:r w:rsidRPr="006B272F">
        <w:rPr>
          <w:rFonts w:ascii="Calibri" w:hAnsi="Calibri" w:hint="eastAsia"/>
          <w:rtl/>
        </w:rPr>
        <w:t>גורמים</w:t>
      </w:r>
      <w:r w:rsidRPr="006B272F">
        <w:rPr>
          <w:rFonts w:ascii="Calibri" w:hAnsi="Calibri"/>
          <w:rtl/>
        </w:rPr>
        <w:t xml:space="preserve"> </w:t>
      </w:r>
      <w:r w:rsidRPr="006B272F">
        <w:rPr>
          <w:rFonts w:ascii="Calibri" w:hAnsi="Calibri" w:hint="eastAsia"/>
          <w:rtl/>
        </w:rPr>
        <w:t>עבריינים</w:t>
      </w:r>
      <w:r w:rsidRPr="006B272F">
        <w:rPr>
          <w:rFonts w:ascii="Calibri" w:hAnsi="Calibri"/>
          <w:rtl/>
        </w:rPr>
        <w:t xml:space="preserve"> (</w:t>
      </w:r>
      <w:r w:rsidRPr="006B272F">
        <w:rPr>
          <w:rFonts w:ascii="Calibri" w:hAnsi="Calibri" w:hint="eastAsia"/>
          <w:rtl/>
        </w:rPr>
        <w:t>סוחרי</w:t>
      </w:r>
      <w:r w:rsidRPr="006B272F">
        <w:rPr>
          <w:rFonts w:ascii="Calibri" w:hAnsi="Calibri"/>
          <w:rtl/>
        </w:rPr>
        <w:t xml:space="preserve"> </w:t>
      </w:r>
      <w:r w:rsidRPr="006B272F">
        <w:rPr>
          <w:rFonts w:ascii="Calibri" w:hAnsi="Calibri" w:hint="eastAsia"/>
          <w:rtl/>
        </w:rPr>
        <w:t>סמים</w:t>
      </w:r>
      <w:r w:rsidRPr="006B272F">
        <w:rPr>
          <w:rFonts w:ascii="Calibri" w:hAnsi="Calibri"/>
          <w:rtl/>
        </w:rPr>
        <w:t xml:space="preserve">) </w:t>
      </w:r>
      <w:r w:rsidRPr="006B272F">
        <w:rPr>
          <w:rFonts w:ascii="Calibri" w:hAnsi="Calibri" w:hint="eastAsia"/>
          <w:rtl/>
        </w:rPr>
        <w:t>לקחתי</w:t>
      </w:r>
      <w:r w:rsidRPr="006B272F">
        <w:rPr>
          <w:rFonts w:ascii="Calibri" w:hAnsi="Calibri"/>
          <w:rtl/>
        </w:rPr>
        <w:t xml:space="preserve"> </w:t>
      </w:r>
      <w:r w:rsidRPr="006B272F">
        <w:rPr>
          <w:rFonts w:ascii="Calibri" w:hAnsi="Calibri" w:hint="eastAsia"/>
          <w:rtl/>
        </w:rPr>
        <w:t>בחשבון</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את</w:t>
      </w:r>
      <w:r w:rsidRPr="006B272F">
        <w:rPr>
          <w:rFonts w:ascii="Calibri" w:hAnsi="Calibri"/>
          <w:rtl/>
        </w:rPr>
        <w:t xml:space="preserve"> </w:t>
      </w:r>
      <w:r w:rsidRPr="006B272F">
        <w:rPr>
          <w:rFonts w:ascii="Calibri" w:hAnsi="Calibri" w:hint="eastAsia"/>
          <w:rtl/>
        </w:rPr>
        <w:t>הסם</w:t>
      </w:r>
      <w:r w:rsidRPr="006B272F">
        <w:rPr>
          <w:rFonts w:ascii="Calibri" w:hAnsi="Calibri"/>
          <w:rtl/>
        </w:rPr>
        <w:t xml:space="preserve"> </w:t>
      </w:r>
      <w:r w:rsidRPr="006B272F">
        <w:rPr>
          <w:rFonts w:ascii="Calibri" w:hAnsi="Calibri" w:hint="eastAsia"/>
          <w:rtl/>
        </w:rPr>
        <w:t>בחדר</w:t>
      </w:r>
      <w:r w:rsidRPr="006B272F">
        <w:rPr>
          <w:rFonts w:ascii="Calibri" w:hAnsi="Calibri"/>
          <w:rtl/>
        </w:rPr>
        <w:t xml:space="preserve"> </w:t>
      </w:r>
      <w:r w:rsidRPr="006B272F">
        <w:rPr>
          <w:rFonts w:ascii="Calibri" w:hAnsi="Calibri" w:hint="eastAsia"/>
          <w:rtl/>
        </w:rPr>
        <w:t>השינה</w:t>
      </w:r>
      <w:r w:rsidRPr="006B272F">
        <w:rPr>
          <w:rFonts w:ascii="Calibri" w:hAnsi="Calibri"/>
          <w:rtl/>
        </w:rPr>
        <w:t xml:space="preserve"> </w:t>
      </w:r>
      <w:r w:rsidRPr="006B272F">
        <w:rPr>
          <w:rFonts w:ascii="Calibri" w:hAnsi="Calibri" w:hint="eastAsia"/>
          <w:rtl/>
        </w:rPr>
        <w:t>שבביתו</w:t>
      </w:r>
      <w:r w:rsidRPr="006B272F">
        <w:rPr>
          <w:rFonts w:ascii="Calibri" w:hAnsi="Calibri"/>
          <w:rtl/>
        </w:rPr>
        <w:t xml:space="preserve">. </w:t>
      </w:r>
      <w:r w:rsidRPr="006B272F">
        <w:rPr>
          <w:rFonts w:ascii="Calibri" w:hAnsi="Calibri" w:hint="eastAsia"/>
          <w:rtl/>
        </w:rPr>
        <w:t>נתתי</w:t>
      </w:r>
      <w:r w:rsidRPr="006B272F">
        <w:rPr>
          <w:rFonts w:ascii="Calibri" w:hAnsi="Calibri"/>
          <w:rtl/>
        </w:rPr>
        <w:t xml:space="preserve"> </w:t>
      </w:r>
      <w:r w:rsidRPr="006B272F">
        <w:rPr>
          <w:rFonts w:ascii="Calibri" w:hAnsi="Calibri" w:hint="eastAsia"/>
          <w:rtl/>
        </w:rPr>
        <w:t>דעתי</w:t>
      </w:r>
      <w:r w:rsidRPr="006B272F">
        <w:rPr>
          <w:rFonts w:ascii="Calibri" w:hAnsi="Calibri"/>
          <w:rtl/>
        </w:rPr>
        <w:t xml:space="preserve"> </w:t>
      </w:r>
      <w:r w:rsidRPr="006B272F">
        <w:rPr>
          <w:rFonts w:ascii="Calibri" w:hAnsi="Calibri" w:hint="eastAsia"/>
          <w:rtl/>
        </w:rPr>
        <w:t>לכך</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3 </w:t>
      </w:r>
      <w:r w:rsidRPr="006B272F">
        <w:rPr>
          <w:rFonts w:ascii="Calibri" w:hAnsi="Calibri" w:hint="eastAsia"/>
          <w:rtl/>
        </w:rPr>
        <w:t>שתילים</w:t>
      </w:r>
      <w:r w:rsidRPr="006B272F">
        <w:rPr>
          <w:rFonts w:ascii="Calibri" w:hAnsi="Calibri"/>
          <w:rtl/>
        </w:rPr>
        <w:t xml:space="preserve"> </w:t>
      </w:r>
      <w:r w:rsidRPr="006B272F">
        <w:rPr>
          <w:rFonts w:ascii="Calibri" w:hAnsi="Calibri" w:hint="eastAsia"/>
          <w:rtl/>
        </w:rPr>
        <w:t>בעציצים</w:t>
      </w:r>
      <w:r w:rsidRPr="006B272F">
        <w:rPr>
          <w:rFonts w:ascii="Calibri" w:hAnsi="Calibri"/>
          <w:rtl/>
        </w:rPr>
        <w:t xml:space="preserve"> </w:t>
      </w:r>
      <w:r w:rsidRPr="006B272F">
        <w:rPr>
          <w:rFonts w:ascii="Calibri" w:hAnsi="Calibri" w:hint="eastAsia"/>
          <w:rtl/>
        </w:rPr>
        <w:t>קטנים</w:t>
      </w:r>
      <w:r w:rsidRPr="006B272F">
        <w:rPr>
          <w:rFonts w:ascii="Calibri" w:hAnsi="Calibri"/>
          <w:rtl/>
        </w:rPr>
        <w:t xml:space="preserve">, </w:t>
      </w:r>
      <w:r w:rsidRPr="006B272F">
        <w:rPr>
          <w:rFonts w:ascii="Calibri" w:hAnsi="Calibri" w:hint="eastAsia"/>
          <w:rtl/>
        </w:rPr>
        <w:t>במשקל</w:t>
      </w:r>
      <w:r w:rsidRPr="006B272F">
        <w:rPr>
          <w:rFonts w:ascii="Calibri" w:hAnsi="Calibri"/>
          <w:rtl/>
        </w:rPr>
        <w:t xml:space="preserve"> </w:t>
      </w:r>
      <w:r w:rsidRPr="006B272F">
        <w:rPr>
          <w:rFonts w:ascii="Calibri" w:hAnsi="Calibri" w:hint="eastAsia"/>
          <w:rtl/>
        </w:rPr>
        <w:t>לא</w:t>
      </w:r>
      <w:r w:rsidRPr="006B272F">
        <w:rPr>
          <w:rFonts w:ascii="Calibri" w:hAnsi="Calibri"/>
          <w:rtl/>
        </w:rPr>
        <w:t xml:space="preserve"> </w:t>
      </w:r>
      <w:r w:rsidRPr="006B272F">
        <w:rPr>
          <w:rFonts w:ascii="Calibri" w:hAnsi="Calibri" w:hint="eastAsia"/>
          <w:rtl/>
        </w:rPr>
        <w:t>ידוע</w:t>
      </w:r>
      <w:r w:rsidRPr="006B272F">
        <w:rPr>
          <w:rFonts w:ascii="Calibri" w:hAnsi="Calibri"/>
          <w:rtl/>
        </w:rPr>
        <w:t>.</w:t>
      </w:r>
      <w:r w:rsidRPr="006B272F">
        <w:rPr>
          <w:b/>
          <w:rtl/>
          <w:lang w:eastAsia="he-IL"/>
        </w:rPr>
        <w:t xml:space="preserve">  נתתי דעתי כי לצורך הגידול הקים הנאשם בביתו "מעבדה קטנה" בחדר השינה והצטייד בציוד רב, הגם שבהיקפים קטנים: </w:t>
      </w:r>
      <w:r w:rsidRPr="006B272F">
        <w:rPr>
          <w:color w:val="000000"/>
          <w:rtl/>
        </w:rPr>
        <w:t xml:space="preserve">יריעת בד שחורה מונחת בצורת אוהל, מנורות לד, מד טמפרטורה, מאוורר, מד זמנים, מזרקים, 2 גלונים, צינור אוורור, שק דישון, גליל, 20 מוטות מתכת, 6 בקבוקי דישון, משקל. </w:t>
      </w:r>
    </w:p>
    <w:p w14:paraId="594A9CCD" w14:textId="77777777" w:rsidR="00E83D85" w:rsidRPr="006B272F" w:rsidRDefault="00E83D85" w:rsidP="00E83D85">
      <w:pPr>
        <w:spacing w:before="100" w:beforeAutospacing="1" w:after="100" w:afterAutospacing="1" w:line="240" w:lineRule="exact"/>
        <w:ind w:left="360"/>
        <w:contextualSpacing/>
        <w:jc w:val="both"/>
        <w:rPr>
          <w:b/>
          <w:lang w:eastAsia="he-IL"/>
        </w:rPr>
      </w:pPr>
    </w:p>
    <w:p w14:paraId="1E6E462E" w14:textId="77777777" w:rsidR="00E83D85" w:rsidRPr="006B272F" w:rsidRDefault="00E83D85" w:rsidP="00E83D85">
      <w:pPr>
        <w:numPr>
          <w:ilvl w:val="0"/>
          <w:numId w:val="3"/>
        </w:numPr>
        <w:spacing w:before="100" w:beforeAutospacing="1" w:after="100" w:afterAutospacing="1" w:line="240" w:lineRule="exact"/>
        <w:ind w:left="360"/>
        <w:contextualSpacing/>
        <w:jc w:val="both"/>
        <w:rPr>
          <w:b/>
          <w:rtl/>
          <w:lang w:eastAsia="he-IL"/>
        </w:rPr>
      </w:pPr>
      <w:r w:rsidRPr="006B272F">
        <w:rPr>
          <w:b/>
          <w:rtl/>
          <w:lang w:eastAsia="he-IL"/>
        </w:rPr>
        <w:t xml:space="preserve">בחינת </w:t>
      </w:r>
      <w:r w:rsidRPr="006B272F">
        <w:rPr>
          <w:bCs/>
          <w:rtl/>
          <w:lang w:eastAsia="he-IL"/>
        </w:rPr>
        <w:t>מדיניות הענישה הנוהגת</w:t>
      </w:r>
      <w:r w:rsidRPr="006B272F">
        <w:rPr>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07872729" w14:textId="77777777" w:rsidR="00E83D85" w:rsidRPr="006B272F" w:rsidRDefault="00E83D85" w:rsidP="00E83D85">
      <w:pPr>
        <w:spacing w:before="100" w:beforeAutospacing="1" w:after="100" w:afterAutospacing="1" w:line="240" w:lineRule="exact"/>
        <w:ind w:firstLine="360"/>
        <w:jc w:val="both"/>
        <w:rPr>
          <w:b/>
          <w:lang w:eastAsia="he-IL"/>
        </w:rPr>
      </w:pPr>
      <w:r w:rsidRPr="006B272F">
        <w:rPr>
          <w:b/>
          <w:rtl/>
          <w:lang w:eastAsia="he-IL"/>
        </w:rPr>
        <w:t>למקרים דומים ראו:</w:t>
      </w:r>
    </w:p>
    <w:p w14:paraId="66F5F834" w14:textId="77777777" w:rsidR="00E83D85" w:rsidRPr="006B272F" w:rsidRDefault="00DE2BBE" w:rsidP="00E83D85">
      <w:pPr>
        <w:numPr>
          <w:ilvl w:val="0"/>
          <w:numId w:val="5"/>
        </w:numPr>
        <w:ind w:left="720"/>
        <w:contextualSpacing/>
        <w:jc w:val="both"/>
      </w:pPr>
      <w:hyperlink r:id="rId22" w:history="1">
        <w:r w:rsidRPr="00DE2BBE">
          <w:rPr>
            <w:color w:val="0000FF"/>
            <w:u w:val="single"/>
            <w:rtl/>
          </w:rPr>
          <w:t>רע"פ 1787/15</w:t>
        </w:r>
      </w:hyperlink>
      <w:r w:rsidR="00E83D85" w:rsidRPr="006B272F">
        <w:rPr>
          <w:b/>
          <w:bCs/>
          <w:rtl/>
        </w:rPr>
        <w:t xml:space="preserve"> עמר נ' מדינת ישראל </w:t>
      </w:r>
      <w:r w:rsidRPr="00DE2BBE">
        <w:rPr>
          <w:sz w:val="22"/>
          <w:rtl/>
        </w:rPr>
        <w:t xml:space="preserve">[פורסם בנבו] </w:t>
      </w:r>
      <w:r w:rsidR="00E83D85" w:rsidRPr="006B272F">
        <w:rPr>
          <w:rtl/>
        </w:rPr>
        <w:t>(24.3.15), המבקש גידל בביתו 9 שתילי קנבוס במשקל 4.380 גר' ונתפסו כלי מעבדה רבים. בית משפט קמא גזר על המבקש 8 חודשי מאסר בפועל, מאסר על תנאי וענישה נלווית. ערעורו נדחה. בקשת רשות ערעור נדחתה.</w:t>
      </w:r>
    </w:p>
    <w:p w14:paraId="053FD875" w14:textId="77777777" w:rsidR="00E83D85" w:rsidRPr="006B272F" w:rsidRDefault="00DE2BBE" w:rsidP="00E83D85">
      <w:pPr>
        <w:numPr>
          <w:ilvl w:val="0"/>
          <w:numId w:val="6"/>
        </w:numPr>
        <w:spacing w:before="100" w:beforeAutospacing="1" w:after="100" w:afterAutospacing="1" w:line="240" w:lineRule="exact"/>
        <w:ind w:left="720"/>
        <w:contextualSpacing/>
        <w:jc w:val="both"/>
        <w:rPr>
          <w:b/>
          <w:lang w:eastAsia="he-IL"/>
        </w:rPr>
      </w:pPr>
      <w:hyperlink r:id="rId23" w:history="1">
        <w:r w:rsidRPr="00DE2BBE">
          <w:rPr>
            <w:color w:val="0000FF"/>
            <w:u w:val="single"/>
            <w:rtl/>
          </w:rPr>
          <w:t>רע"פ 7005/14</w:t>
        </w:r>
      </w:hyperlink>
      <w:r w:rsidR="00E83D85" w:rsidRPr="006B272F">
        <w:rPr>
          <w:rtl/>
        </w:rPr>
        <w:t xml:space="preserve"> </w:t>
      </w:r>
      <w:r w:rsidR="00E83D85" w:rsidRPr="006B272F">
        <w:rPr>
          <w:b/>
          <w:bCs/>
          <w:rtl/>
        </w:rPr>
        <w:t>דגן  נ' מדינת ישראל</w:t>
      </w:r>
      <w:r w:rsidR="00E83D85" w:rsidRPr="006B272F">
        <w:rPr>
          <w:rtl/>
        </w:rPr>
        <w:t xml:space="preserve"> </w:t>
      </w:r>
      <w:r w:rsidRPr="00DE2BBE">
        <w:rPr>
          <w:sz w:val="22"/>
          <w:rtl/>
        </w:rPr>
        <w:t xml:space="preserve">[פורסם בנבו] </w:t>
      </w:r>
      <w:r w:rsidR="00E83D85" w:rsidRPr="006B272F">
        <w:rPr>
          <w:rtl/>
        </w:rPr>
        <w:t>(30.11.14), המבקש גידל במעבדה בביתו קנבוס במשקל כולל של 2.721 גר' לצריכה עצמית ובנוסף החזיק קנבוס במשקל 3.3 גר' לצריכה עצמית. בית משפט קמא גזר על המבקש 10 חודשי מאסר בפועל, מאסר על תנאי וענישה נלווית. ערעורו נדחה. בקשת רשות ערעור נדחתה.</w:t>
      </w:r>
    </w:p>
    <w:p w14:paraId="7D5FB3C0" w14:textId="77777777" w:rsidR="00E83D85" w:rsidRPr="006B272F" w:rsidRDefault="00DE2BBE" w:rsidP="00E83D85">
      <w:pPr>
        <w:numPr>
          <w:ilvl w:val="0"/>
          <w:numId w:val="6"/>
        </w:numPr>
        <w:spacing w:before="100" w:beforeAutospacing="1" w:after="100" w:afterAutospacing="1" w:line="240" w:lineRule="exact"/>
        <w:ind w:left="720"/>
        <w:contextualSpacing/>
        <w:jc w:val="both"/>
        <w:rPr>
          <w:b/>
          <w:lang w:eastAsia="he-IL"/>
        </w:rPr>
      </w:pPr>
      <w:hyperlink r:id="rId24" w:history="1">
        <w:r w:rsidRPr="00DE2BBE">
          <w:rPr>
            <w:rFonts w:ascii="Calibri" w:hAnsi="Calibri" w:hint="eastAsia"/>
            <w:color w:val="0000FF"/>
            <w:u w:val="single"/>
            <w:rtl/>
          </w:rPr>
          <w:t>עפ</w:t>
        </w:r>
        <w:r w:rsidRPr="00DE2BBE">
          <w:rPr>
            <w:rFonts w:ascii="Calibri" w:hAnsi="Calibri"/>
            <w:color w:val="0000FF"/>
            <w:u w:val="single"/>
            <w:rtl/>
          </w:rPr>
          <w:t>"</w:t>
        </w:r>
        <w:r w:rsidRPr="00DE2BBE">
          <w:rPr>
            <w:rFonts w:ascii="Calibri" w:hAnsi="Calibri" w:hint="eastAsia"/>
            <w:color w:val="0000FF"/>
            <w:u w:val="single"/>
            <w:rtl/>
          </w:rPr>
          <w:t>ג</w:t>
        </w:r>
        <w:r w:rsidRPr="00DE2BBE">
          <w:rPr>
            <w:rFonts w:ascii="Calibri" w:hAnsi="Calibri"/>
            <w:color w:val="0000FF"/>
            <w:u w:val="single"/>
            <w:rtl/>
          </w:rPr>
          <w:t xml:space="preserve"> (</w:t>
        </w:r>
        <w:r w:rsidRPr="00DE2BBE">
          <w:rPr>
            <w:rFonts w:ascii="Calibri" w:hAnsi="Calibri" w:hint="eastAsia"/>
            <w:color w:val="0000FF"/>
            <w:u w:val="single"/>
            <w:rtl/>
          </w:rPr>
          <w:t>מחוזי</w:t>
        </w:r>
        <w:r w:rsidRPr="00DE2BBE">
          <w:rPr>
            <w:rFonts w:ascii="Calibri" w:hAnsi="Calibri"/>
            <w:color w:val="0000FF"/>
            <w:u w:val="single"/>
            <w:rtl/>
          </w:rPr>
          <w:t xml:space="preserve"> </w:t>
        </w:r>
        <w:r w:rsidRPr="00DE2BBE">
          <w:rPr>
            <w:rFonts w:ascii="Calibri" w:hAnsi="Calibri" w:hint="eastAsia"/>
            <w:color w:val="0000FF"/>
            <w:u w:val="single"/>
            <w:rtl/>
          </w:rPr>
          <w:t>י</w:t>
        </w:r>
        <w:r w:rsidRPr="00DE2BBE">
          <w:rPr>
            <w:rFonts w:ascii="Calibri" w:hAnsi="Calibri"/>
            <w:color w:val="0000FF"/>
            <w:u w:val="single"/>
            <w:rtl/>
          </w:rPr>
          <w:t>-</w:t>
        </w:r>
        <w:r w:rsidRPr="00DE2BBE">
          <w:rPr>
            <w:rFonts w:ascii="Calibri" w:hAnsi="Calibri" w:hint="eastAsia"/>
            <w:color w:val="0000FF"/>
            <w:u w:val="single"/>
            <w:rtl/>
          </w:rPr>
          <w:t>ם</w:t>
        </w:r>
        <w:r w:rsidRPr="00DE2BBE">
          <w:rPr>
            <w:rFonts w:ascii="Calibri" w:hAnsi="Calibri"/>
            <w:color w:val="0000FF"/>
            <w:u w:val="single"/>
            <w:rtl/>
          </w:rPr>
          <w:t>) 7138-04-17</w:t>
        </w:r>
      </w:hyperlink>
      <w:r w:rsidR="00E83D85" w:rsidRPr="006B272F">
        <w:rPr>
          <w:rFonts w:ascii="Calibri" w:hAnsi="Calibri"/>
          <w:rtl/>
        </w:rPr>
        <w:t xml:space="preserve"> </w:t>
      </w:r>
      <w:r w:rsidR="00E83D85" w:rsidRPr="006B272F">
        <w:rPr>
          <w:rFonts w:ascii="Calibri" w:hAnsi="Calibri" w:hint="eastAsia"/>
          <w:b/>
          <w:bCs/>
          <w:rtl/>
        </w:rPr>
        <w:t>יזרעאלי</w:t>
      </w:r>
      <w:r w:rsidR="00E83D85" w:rsidRPr="006B272F">
        <w:rPr>
          <w:rFonts w:ascii="Calibri" w:hAnsi="Calibri"/>
          <w:b/>
          <w:bCs/>
          <w:rtl/>
        </w:rPr>
        <w:t xml:space="preserve"> </w:t>
      </w:r>
      <w:r w:rsidR="00E83D85" w:rsidRPr="006B272F">
        <w:rPr>
          <w:rFonts w:ascii="Calibri" w:hAnsi="Calibri" w:hint="eastAsia"/>
          <w:b/>
          <w:bCs/>
          <w:rtl/>
        </w:rPr>
        <w:t>נ</w:t>
      </w:r>
      <w:r w:rsidR="00E83D85" w:rsidRPr="006B272F">
        <w:rPr>
          <w:rFonts w:ascii="Calibri" w:hAnsi="Calibri"/>
          <w:b/>
          <w:bCs/>
          <w:rtl/>
        </w:rPr>
        <w:t xml:space="preserve">' </w:t>
      </w:r>
      <w:r w:rsidR="00E83D85" w:rsidRPr="006B272F">
        <w:rPr>
          <w:rFonts w:ascii="Calibri" w:hAnsi="Calibri" w:hint="eastAsia"/>
          <w:b/>
          <w:bCs/>
          <w:rtl/>
        </w:rPr>
        <w:t>מדינת</w:t>
      </w:r>
      <w:r w:rsidR="00E83D85" w:rsidRPr="006B272F">
        <w:rPr>
          <w:rFonts w:ascii="Calibri" w:hAnsi="Calibri"/>
          <w:b/>
          <w:bCs/>
          <w:rtl/>
        </w:rPr>
        <w:t xml:space="preserve"> </w:t>
      </w:r>
      <w:r w:rsidR="00E83D85" w:rsidRPr="006B272F">
        <w:rPr>
          <w:rFonts w:ascii="Calibri" w:hAnsi="Calibri" w:hint="eastAsia"/>
          <w:b/>
          <w:bCs/>
          <w:rtl/>
        </w:rPr>
        <w:t>ישראל</w:t>
      </w:r>
      <w:r w:rsidR="00E83D85" w:rsidRPr="006B272F">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6B272F">
        <w:rPr>
          <w:rFonts w:ascii="Calibri" w:hAnsi="Calibri"/>
          <w:rtl/>
        </w:rPr>
        <w:t xml:space="preserve">(8.11.17),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הורשע</w:t>
      </w:r>
      <w:r w:rsidR="00E83D85" w:rsidRPr="006B272F">
        <w:rPr>
          <w:rFonts w:ascii="Calibri" w:hAnsi="Calibri"/>
          <w:rtl/>
        </w:rPr>
        <w:t xml:space="preserve">, </w:t>
      </w:r>
      <w:r w:rsidR="00E83D85" w:rsidRPr="006B272F">
        <w:rPr>
          <w:rFonts w:ascii="Calibri" w:hAnsi="Calibri" w:hint="eastAsia"/>
          <w:rtl/>
        </w:rPr>
        <w:t>לאחר</w:t>
      </w:r>
      <w:r w:rsidR="00E83D85" w:rsidRPr="006B272F">
        <w:rPr>
          <w:rFonts w:ascii="Calibri" w:hAnsi="Calibri"/>
          <w:rtl/>
        </w:rPr>
        <w:t xml:space="preserve"> </w:t>
      </w:r>
      <w:r w:rsidR="00E83D85" w:rsidRPr="006B272F">
        <w:rPr>
          <w:rFonts w:ascii="Calibri" w:hAnsi="Calibri" w:hint="eastAsia"/>
          <w:rtl/>
        </w:rPr>
        <w:t>שמיעת</w:t>
      </w:r>
      <w:r w:rsidR="00E83D85" w:rsidRPr="006B272F">
        <w:rPr>
          <w:rFonts w:ascii="Calibri" w:hAnsi="Calibri"/>
          <w:rtl/>
        </w:rPr>
        <w:t xml:space="preserve"> </w:t>
      </w:r>
      <w:r w:rsidR="00E83D85" w:rsidRPr="006B272F">
        <w:rPr>
          <w:rFonts w:ascii="Calibri" w:hAnsi="Calibri" w:hint="eastAsia"/>
          <w:rtl/>
        </w:rPr>
        <w:t>ראיות</w:t>
      </w:r>
      <w:r w:rsidR="00E83D85" w:rsidRPr="006B272F">
        <w:rPr>
          <w:rFonts w:ascii="Calibri" w:hAnsi="Calibri"/>
          <w:rtl/>
        </w:rPr>
        <w:t xml:space="preserve"> </w:t>
      </w:r>
      <w:r w:rsidR="00E83D85" w:rsidRPr="006B272F">
        <w:rPr>
          <w:rFonts w:ascii="Calibri" w:hAnsi="Calibri" w:hint="eastAsia"/>
          <w:rtl/>
        </w:rPr>
        <w:t>בעבירות</w:t>
      </w:r>
      <w:r w:rsidR="00E83D85" w:rsidRPr="006B272F">
        <w:rPr>
          <w:rFonts w:ascii="Calibri" w:hAnsi="Calibri"/>
          <w:rtl/>
        </w:rPr>
        <w:t xml:space="preserve"> </w:t>
      </w:r>
      <w:r w:rsidR="00E83D85" w:rsidRPr="006B272F">
        <w:rPr>
          <w:rFonts w:ascii="Calibri" w:hAnsi="Calibri" w:hint="eastAsia"/>
          <w:rtl/>
        </w:rPr>
        <w:t>של</w:t>
      </w:r>
      <w:r w:rsidR="00E83D85" w:rsidRPr="006B272F">
        <w:rPr>
          <w:rFonts w:ascii="Calibri" w:hAnsi="Calibri"/>
          <w:rtl/>
        </w:rPr>
        <w:t xml:space="preserve"> </w:t>
      </w:r>
      <w:r w:rsidR="00E83D85" w:rsidRPr="006B272F">
        <w:rPr>
          <w:rFonts w:ascii="Calibri" w:hAnsi="Calibri" w:hint="eastAsia"/>
          <w:rtl/>
        </w:rPr>
        <w:t>גידול</w:t>
      </w:r>
      <w:r w:rsidR="00E83D85" w:rsidRPr="006B272F">
        <w:rPr>
          <w:rFonts w:ascii="Calibri" w:hAnsi="Calibri"/>
          <w:rtl/>
        </w:rPr>
        <w:t xml:space="preserve"> </w:t>
      </w:r>
      <w:r w:rsidR="00E83D85" w:rsidRPr="006B272F">
        <w:rPr>
          <w:rFonts w:ascii="Calibri" w:hAnsi="Calibri" w:hint="eastAsia"/>
          <w:rtl/>
        </w:rPr>
        <w:t>סמים</w:t>
      </w:r>
      <w:r w:rsidR="00E83D85" w:rsidRPr="006B272F">
        <w:rPr>
          <w:rFonts w:ascii="Calibri" w:hAnsi="Calibri"/>
          <w:rtl/>
        </w:rPr>
        <w:t xml:space="preserve">, </w:t>
      </w:r>
      <w:r w:rsidR="00E83D85" w:rsidRPr="006B272F">
        <w:rPr>
          <w:rFonts w:ascii="Calibri" w:hAnsi="Calibri" w:hint="eastAsia"/>
          <w:rtl/>
        </w:rPr>
        <w:t>החזקת</w:t>
      </w:r>
      <w:r w:rsidR="00E83D85" w:rsidRPr="006B272F">
        <w:rPr>
          <w:rFonts w:ascii="Calibri" w:hAnsi="Calibri"/>
          <w:rtl/>
        </w:rPr>
        <w:t xml:space="preserve"> </w:t>
      </w:r>
      <w:r w:rsidR="00E83D85" w:rsidRPr="006B272F">
        <w:rPr>
          <w:rFonts w:ascii="Calibri" w:hAnsi="Calibri" w:hint="eastAsia"/>
          <w:rtl/>
        </w:rPr>
        <w:t>כלים</w:t>
      </w:r>
      <w:r w:rsidR="00E83D85" w:rsidRPr="006B272F">
        <w:rPr>
          <w:rFonts w:ascii="Calibri" w:hAnsi="Calibri"/>
          <w:rtl/>
        </w:rPr>
        <w:t xml:space="preserve"> </w:t>
      </w:r>
      <w:r w:rsidR="00E83D85" w:rsidRPr="006B272F">
        <w:rPr>
          <w:rFonts w:ascii="Calibri" w:hAnsi="Calibri" w:hint="eastAsia"/>
          <w:rtl/>
        </w:rPr>
        <w:t>להכנת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החזקת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שלא</w:t>
      </w:r>
      <w:r w:rsidR="00E83D85" w:rsidRPr="006B272F">
        <w:rPr>
          <w:rFonts w:ascii="Calibri" w:hAnsi="Calibri"/>
          <w:rtl/>
        </w:rPr>
        <w:t xml:space="preserve"> </w:t>
      </w:r>
      <w:r w:rsidR="00E83D85" w:rsidRPr="006B272F">
        <w:rPr>
          <w:rFonts w:ascii="Calibri" w:hAnsi="Calibri" w:hint="eastAsia"/>
          <w:rtl/>
        </w:rPr>
        <w:t>לצריכה</w:t>
      </w:r>
      <w:r w:rsidR="00E83D85" w:rsidRPr="006B272F">
        <w:rPr>
          <w:rFonts w:ascii="Calibri" w:hAnsi="Calibri"/>
          <w:rtl/>
        </w:rPr>
        <w:t xml:space="preserve"> </w:t>
      </w:r>
      <w:r w:rsidR="00E83D85" w:rsidRPr="006B272F">
        <w:rPr>
          <w:rFonts w:ascii="Calibri" w:hAnsi="Calibri" w:hint="eastAsia"/>
          <w:rtl/>
        </w:rPr>
        <w:t>עצמית</w:t>
      </w:r>
      <w:r w:rsidR="00E83D85" w:rsidRPr="006B272F">
        <w:rPr>
          <w:rFonts w:ascii="Calibri" w:hAnsi="Calibri"/>
          <w:rtl/>
        </w:rPr>
        <w:t xml:space="preserve"> </w:t>
      </w:r>
      <w:r w:rsidR="00E83D85" w:rsidRPr="006B272F">
        <w:rPr>
          <w:rFonts w:ascii="Calibri" w:hAnsi="Calibri" w:hint="eastAsia"/>
          <w:rtl/>
        </w:rPr>
        <w:t>והחזקת</w:t>
      </w:r>
      <w:r w:rsidR="00E83D85" w:rsidRPr="006B272F">
        <w:rPr>
          <w:rFonts w:ascii="Calibri" w:hAnsi="Calibri"/>
          <w:rtl/>
        </w:rPr>
        <w:t xml:space="preserve"> </w:t>
      </w:r>
      <w:r w:rsidR="00E83D85" w:rsidRPr="006B272F">
        <w:rPr>
          <w:rFonts w:ascii="Calibri" w:hAnsi="Calibri" w:hint="eastAsia"/>
          <w:rtl/>
        </w:rPr>
        <w:t>סכין</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גידל</w:t>
      </w:r>
      <w:r w:rsidR="00E83D85" w:rsidRPr="006B272F">
        <w:rPr>
          <w:rFonts w:ascii="Calibri" w:hAnsi="Calibri"/>
          <w:rtl/>
        </w:rPr>
        <w:t xml:space="preserve"> </w:t>
      </w:r>
      <w:r w:rsidR="00E83D85" w:rsidRPr="006B272F">
        <w:rPr>
          <w:rFonts w:ascii="Calibri" w:hAnsi="Calibri" w:hint="eastAsia"/>
          <w:rtl/>
        </w:rPr>
        <w:t>במעבדה</w:t>
      </w:r>
      <w:r w:rsidR="00E83D85" w:rsidRPr="006B272F">
        <w:rPr>
          <w:rFonts w:ascii="Calibri" w:hAnsi="Calibri"/>
          <w:rtl/>
        </w:rPr>
        <w:t xml:space="preserve"> </w:t>
      </w:r>
      <w:r w:rsidR="00E83D85" w:rsidRPr="006B272F">
        <w:rPr>
          <w:rFonts w:ascii="Calibri" w:hAnsi="Calibri" w:hint="eastAsia"/>
          <w:rtl/>
        </w:rPr>
        <w:t>שיצר</w:t>
      </w:r>
      <w:r w:rsidR="00E83D85" w:rsidRPr="006B272F">
        <w:rPr>
          <w:rFonts w:ascii="Calibri" w:hAnsi="Calibri"/>
          <w:rtl/>
        </w:rPr>
        <w:t xml:space="preserve"> </w:t>
      </w:r>
      <w:r w:rsidR="00E83D85" w:rsidRPr="006B272F">
        <w:rPr>
          <w:rFonts w:ascii="Calibri" w:hAnsi="Calibri" w:hint="eastAsia"/>
          <w:rtl/>
        </w:rPr>
        <w:t>במחסן</w:t>
      </w:r>
      <w:r w:rsidR="00E83D85" w:rsidRPr="006B272F">
        <w:rPr>
          <w:rFonts w:ascii="Calibri" w:hAnsi="Calibri"/>
          <w:rtl/>
        </w:rPr>
        <w:t xml:space="preserve"> </w:t>
      </w:r>
      <w:r w:rsidR="00E83D85" w:rsidRPr="006B272F">
        <w:rPr>
          <w:rFonts w:ascii="Calibri" w:hAnsi="Calibri" w:hint="eastAsia"/>
          <w:rtl/>
        </w:rPr>
        <w:t>שבנה</w:t>
      </w:r>
      <w:r w:rsidR="00E83D85" w:rsidRPr="006B272F">
        <w:rPr>
          <w:rFonts w:ascii="Calibri" w:hAnsi="Calibri"/>
          <w:rtl/>
        </w:rPr>
        <w:t xml:space="preserve">,  25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526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w:t>
      </w:r>
      <w:r w:rsidR="00E83D85" w:rsidRPr="006B272F">
        <w:rPr>
          <w:rFonts w:ascii="Calibri" w:hAnsi="Calibri"/>
          <w:rtl/>
        </w:rPr>
        <w:t xml:space="preserve">-99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29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והחזיק</w:t>
      </w:r>
      <w:r w:rsidR="00E83D85" w:rsidRPr="006B272F">
        <w:rPr>
          <w:rFonts w:ascii="Calibri" w:hAnsi="Calibri"/>
          <w:rtl/>
        </w:rPr>
        <w:t xml:space="preserve"> </w:t>
      </w:r>
      <w:r w:rsidR="00E83D85" w:rsidRPr="006B272F">
        <w:rPr>
          <w:rFonts w:ascii="Calibri" w:hAnsi="Calibri" w:hint="eastAsia"/>
          <w:rtl/>
        </w:rPr>
        <w:t>בנוסף</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מסוג</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בצנצנות</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7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נדון</w:t>
      </w:r>
      <w:r w:rsidR="00E83D85" w:rsidRPr="006B272F">
        <w:rPr>
          <w:rFonts w:ascii="Calibri" w:hAnsi="Calibri"/>
          <w:rtl/>
        </w:rPr>
        <w:t xml:space="preserve"> </w:t>
      </w:r>
      <w:r w:rsidR="00E83D85" w:rsidRPr="006B272F">
        <w:rPr>
          <w:rFonts w:ascii="Calibri" w:hAnsi="Calibri" w:hint="eastAsia"/>
          <w:rtl/>
        </w:rPr>
        <w:t>ל</w:t>
      </w:r>
      <w:r w:rsidR="00E83D85" w:rsidRPr="006B272F">
        <w:rPr>
          <w:rFonts w:ascii="Calibri" w:hAnsi="Calibri"/>
          <w:rtl/>
        </w:rPr>
        <w:t xml:space="preserve">-6 </w:t>
      </w:r>
      <w:r w:rsidR="00E83D85" w:rsidRPr="006B272F">
        <w:rPr>
          <w:rFonts w:ascii="Calibri" w:hAnsi="Calibri" w:hint="eastAsia"/>
          <w:rtl/>
        </w:rPr>
        <w:t>חודשי</w:t>
      </w:r>
      <w:r w:rsidR="00E83D85" w:rsidRPr="006B272F">
        <w:rPr>
          <w:rFonts w:ascii="Calibri" w:hAnsi="Calibri"/>
          <w:rtl/>
        </w:rPr>
        <w:t xml:space="preserve"> </w:t>
      </w:r>
      <w:r w:rsidR="00E83D85" w:rsidRPr="006B272F">
        <w:rPr>
          <w:rFonts w:ascii="Calibri" w:hAnsi="Calibri" w:hint="eastAsia"/>
          <w:rtl/>
        </w:rPr>
        <w:t>מאסר</w:t>
      </w:r>
      <w:r w:rsidR="00E83D85" w:rsidRPr="006B272F">
        <w:rPr>
          <w:rFonts w:ascii="Calibri" w:hAnsi="Calibri"/>
          <w:rtl/>
        </w:rPr>
        <w:t xml:space="preserve"> </w:t>
      </w:r>
      <w:r w:rsidR="00E83D85" w:rsidRPr="006B272F">
        <w:rPr>
          <w:rFonts w:ascii="Calibri" w:hAnsi="Calibri" w:hint="eastAsia"/>
          <w:rtl/>
        </w:rPr>
        <w:t>בעבודות</w:t>
      </w:r>
      <w:r w:rsidR="00E83D85" w:rsidRPr="006B272F">
        <w:rPr>
          <w:rFonts w:ascii="Calibri" w:hAnsi="Calibri"/>
          <w:rtl/>
        </w:rPr>
        <w:t xml:space="preserve"> </w:t>
      </w:r>
      <w:r w:rsidR="00E83D85" w:rsidRPr="006B272F">
        <w:rPr>
          <w:rFonts w:ascii="Calibri" w:hAnsi="Calibri" w:hint="eastAsia"/>
          <w:rtl/>
        </w:rPr>
        <w:t>שירות</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ענישה</w:t>
      </w:r>
      <w:r w:rsidR="00E83D85" w:rsidRPr="006B272F">
        <w:rPr>
          <w:rFonts w:ascii="Calibri" w:hAnsi="Calibri"/>
          <w:rtl/>
        </w:rPr>
        <w:t xml:space="preserve"> </w:t>
      </w:r>
      <w:r w:rsidR="00E83D85" w:rsidRPr="006B272F">
        <w:rPr>
          <w:rFonts w:ascii="Calibri" w:hAnsi="Calibri" w:hint="eastAsia"/>
          <w:rtl/>
        </w:rPr>
        <w:t>נלווית</w:t>
      </w:r>
      <w:r w:rsidR="00E83D85" w:rsidRPr="006B272F">
        <w:rPr>
          <w:rFonts w:ascii="Calibri" w:hAnsi="Calibri"/>
          <w:rtl/>
        </w:rPr>
        <w:t xml:space="preserve">. </w:t>
      </w:r>
      <w:r w:rsidR="00E83D85" w:rsidRPr="006B272F">
        <w:rPr>
          <w:rFonts w:ascii="Calibri" w:hAnsi="Calibri" w:hint="eastAsia"/>
          <w:rtl/>
        </w:rPr>
        <w:t>ערעורו</w:t>
      </w:r>
      <w:r w:rsidR="00E83D85" w:rsidRPr="006B272F">
        <w:rPr>
          <w:rFonts w:ascii="Calibri" w:hAnsi="Calibri"/>
          <w:rtl/>
        </w:rPr>
        <w:t xml:space="preserve"> </w:t>
      </w:r>
      <w:r w:rsidR="00E83D85" w:rsidRPr="006B272F">
        <w:rPr>
          <w:rFonts w:ascii="Calibri" w:hAnsi="Calibri" w:hint="eastAsia"/>
          <w:rtl/>
        </w:rPr>
        <w:t>נדחה</w:t>
      </w:r>
      <w:r w:rsidR="00E83D85" w:rsidRPr="006B272F">
        <w:rPr>
          <w:rFonts w:ascii="Calibri" w:hAnsi="Calibri"/>
          <w:rtl/>
        </w:rPr>
        <w:t>.</w:t>
      </w:r>
    </w:p>
    <w:p w14:paraId="5B7FD63E" w14:textId="77777777" w:rsidR="00E83D85" w:rsidRPr="006B272F" w:rsidRDefault="006B272F" w:rsidP="00E83D85">
      <w:pPr>
        <w:numPr>
          <w:ilvl w:val="0"/>
          <w:numId w:val="6"/>
        </w:numPr>
        <w:spacing w:before="100" w:beforeAutospacing="1" w:after="100" w:afterAutospacing="1" w:line="240" w:lineRule="exact"/>
        <w:ind w:left="720"/>
        <w:contextualSpacing/>
        <w:jc w:val="both"/>
        <w:rPr>
          <w:b/>
          <w:lang w:eastAsia="he-IL"/>
        </w:rPr>
      </w:pPr>
      <w:hyperlink r:id="rId25" w:history="1">
        <w:r w:rsidRPr="006B272F">
          <w:rPr>
            <w:rFonts w:ascii="Calibri" w:hAnsi="Calibri" w:hint="eastAsia"/>
            <w:color w:val="0000FF"/>
            <w:u w:val="single"/>
            <w:rtl/>
          </w:rPr>
          <w:t>ע</w:t>
        </w:r>
        <w:r w:rsidRPr="006B272F">
          <w:rPr>
            <w:rFonts w:ascii="Calibri" w:hAnsi="Calibri"/>
            <w:color w:val="0000FF"/>
            <w:u w:val="single"/>
            <w:rtl/>
          </w:rPr>
          <w:t>"</w:t>
        </w:r>
        <w:r w:rsidRPr="006B272F">
          <w:rPr>
            <w:rFonts w:ascii="Calibri" w:hAnsi="Calibri" w:hint="eastAsia"/>
            <w:color w:val="0000FF"/>
            <w:u w:val="single"/>
            <w:rtl/>
          </w:rPr>
          <w:t>פ</w:t>
        </w:r>
        <w:r w:rsidRPr="006B272F">
          <w:rPr>
            <w:rFonts w:ascii="Calibri" w:hAnsi="Calibri"/>
            <w:color w:val="0000FF"/>
            <w:u w:val="single"/>
            <w:rtl/>
          </w:rPr>
          <w:t xml:space="preserve"> (</w:t>
        </w:r>
        <w:r w:rsidRPr="006B272F">
          <w:rPr>
            <w:rFonts w:ascii="Calibri" w:hAnsi="Calibri" w:hint="eastAsia"/>
            <w:color w:val="0000FF"/>
            <w:u w:val="single"/>
            <w:rtl/>
          </w:rPr>
          <w:t>מחוזי</w:t>
        </w:r>
        <w:r w:rsidRPr="006B272F">
          <w:rPr>
            <w:rFonts w:ascii="Calibri" w:hAnsi="Calibri"/>
            <w:color w:val="0000FF"/>
            <w:u w:val="single"/>
            <w:rtl/>
          </w:rPr>
          <w:t xml:space="preserve"> </w:t>
        </w:r>
        <w:r w:rsidRPr="006B272F">
          <w:rPr>
            <w:rFonts w:ascii="Calibri" w:hAnsi="Calibri" w:hint="eastAsia"/>
            <w:color w:val="0000FF"/>
            <w:u w:val="single"/>
            <w:rtl/>
          </w:rPr>
          <w:t>י</w:t>
        </w:r>
        <w:r w:rsidRPr="006B272F">
          <w:rPr>
            <w:rFonts w:ascii="Calibri" w:hAnsi="Calibri"/>
            <w:color w:val="0000FF"/>
            <w:u w:val="single"/>
            <w:rtl/>
          </w:rPr>
          <w:t>-</w:t>
        </w:r>
        <w:r w:rsidRPr="006B272F">
          <w:rPr>
            <w:rFonts w:ascii="Calibri" w:hAnsi="Calibri" w:hint="eastAsia"/>
            <w:color w:val="0000FF"/>
            <w:u w:val="single"/>
            <w:rtl/>
          </w:rPr>
          <w:t>ם</w:t>
        </w:r>
        <w:r w:rsidRPr="006B272F">
          <w:rPr>
            <w:rFonts w:ascii="Calibri" w:hAnsi="Calibri"/>
            <w:color w:val="0000FF"/>
            <w:u w:val="single"/>
            <w:rtl/>
          </w:rPr>
          <w:t>) 60465-10-17</w:t>
        </w:r>
      </w:hyperlink>
      <w:r w:rsidR="00E83D85" w:rsidRPr="006B272F">
        <w:rPr>
          <w:rFonts w:ascii="Calibri" w:hAnsi="Calibri"/>
          <w:rtl/>
        </w:rPr>
        <w:t xml:space="preserve"> </w:t>
      </w:r>
      <w:r w:rsidR="00E83D85" w:rsidRPr="006B272F">
        <w:rPr>
          <w:rFonts w:ascii="Calibri" w:hAnsi="Calibri" w:hint="eastAsia"/>
          <w:b/>
          <w:bCs/>
          <w:rtl/>
        </w:rPr>
        <w:t>טופולנסקי</w:t>
      </w:r>
      <w:r w:rsidR="00E83D85" w:rsidRPr="006B272F">
        <w:rPr>
          <w:rFonts w:ascii="Calibri" w:hAnsi="Calibri"/>
          <w:b/>
          <w:bCs/>
          <w:rtl/>
        </w:rPr>
        <w:t xml:space="preserve"> </w:t>
      </w:r>
      <w:r w:rsidR="00E83D85" w:rsidRPr="006B272F">
        <w:rPr>
          <w:rFonts w:ascii="Calibri" w:hAnsi="Calibri" w:hint="eastAsia"/>
          <w:b/>
          <w:bCs/>
          <w:rtl/>
        </w:rPr>
        <w:t>נ</w:t>
      </w:r>
      <w:r w:rsidR="00E83D85" w:rsidRPr="006B272F">
        <w:rPr>
          <w:rFonts w:ascii="Calibri" w:hAnsi="Calibri"/>
          <w:b/>
          <w:bCs/>
          <w:rtl/>
        </w:rPr>
        <w:t xml:space="preserve">' </w:t>
      </w:r>
      <w:r w:rsidR="00E83D85" w:rsidRPr="006B272F">
        <w:rPr>
          <w:rFonts w:ascii="Calibri" w:hAnsi="Calibri" w:hint="eastAsia"/>
          <w:b/>
          <w:bCs/>
          <w:rtl/>
        </w:rPr>
        <w:t>מדינת</w:t>
      </w:r>
      <w:r w:rsidR="00E83D85" w:rsidRPr="006B272F">
        <w:rPr>
          <w:rFonts w:ascii="Calibri" w:hAnsi="Calibri"/>
          <w:b/>
          <w:bCs/>
          <w:rtl/>
        </w:rPr>
        <w:t xml:space="preserve"> </w:t>
      </w:r>
      <w:r w:rsidR="00E83D85" w:rsidRPr="006B272F">
        <w:rPr>
          <w:rFonts w:ascii="Calibri" w:hAnsi="Calibri" w:hint="eastAsia"/>
          <w:b/>
          <w:bCs/>
          <w:rtl/>
        </w:rPr>
        <w:t>ישראל</w:t>
      </w:r>
      <w:r w:rsidR="00E83D85" w:rsidRPr="006B272F">
        <w:rPr>
          <w:rFonts w:ascii="Calibri" w:hAnsi="Calibri"/>
          <w:b/>
          <w:bCs/>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00E83D85" w:rsidRPr="006B272F">
        <w:rPr>
          <w:rFonts w:ascii="Calibri" w:hAnsi="Calibri"/>
          <w:rtl/>
        </w:rPr>
        <w:t xml:space="preserve">(23.1.18),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גידל</w:t>
      </w:r>
      <w:r w:rsidR="00E83D85" w:rsidRPr="006B272F">
        <w:rPr>
          <w:rFonts w:ascii="Calibri" w:hAnsi="Calibri"/>
          <w:rtl/>
        </w:rPr>
        <w:t xml:space="preserve"> </w:t>
      </w:r>
      <w:r w:rsidR="00E83D85" w:rsidRPr="006B272F">
        <w:rPr>
          <w:rFonts w:ascii="Calibri" w:hAnsi="Calibri" w:hint="eastAsia"/>
          <w:rtl/>
        </w:rPr>
        <w:t>בקרוואן</w:t>
      </w:r>
      <w:r w:rsidR="00E83D85" w:rsidRPr="006B272F">
        <w:rPr>
          <w:rFonts w:ascii="Calibri" w:hAnsi="Calibri"/>
          <w:rtl/>
        </w:rPr>
        <w:t xml:space="preserve"> </w:t>
      </w:r>
      <w:r w:rsidR="00E83D85" w:rsidRPr="006B272F">
        <w:rPr>
          <w:rFonts w:ascii="Calibri" w:hAnsi="Calibri" w:hint="eastAsia"/>
          <w:rtl/>
        </w:rPr>
        <w:t>בו</w:t>
      </w:r>
      <w:r w:rsidR="00E83D85" w:rsidRPr="006B272F">
        <w:rPr>
          <w:rFonts w:ascii="Calibri" w:hAnsi="Calibri"/>
          <w:rtl/>
        </w:rPr>
        <w:t xml:space="preserve"> </w:t>
      </w:r>
      <w:r w:rsidR="00E83D85" w:rsidRPr="006B272F">
        <w:rPr>
          <w:rFonts w:ascii="Calibri" w:hAnsi="Calibri" w:hint="eastAsia"/>
          <w:rtl/>
        </w:rPr>
        <w:t>מתגורר</w:t>
      </w:r>
      <w:r w:rsidR="00E83D85" w:rsidRPr="006B272F">
        <w:rPr>
          <w:rFonts w:ascii="Calibri" w:hAnsi="Calibri"/>
          <w:rtl/>
        </w:rPr>
        <w:t xml:space="preserve">, </w:t>
      </w:r>
      <w:r w:rsidR="00E83D85" w:rsidRPr="006B272F">
        <w:rPr>
          <w:rFonts w:ascii="Calibri" w:hAnsi="Calibri" w:hint="eastAsia"/>
          <w:rtl/>
        </w:rPr>
        <w:t>שתיל</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0.63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ושני</w:t>
      </w:r>
      <w:r w:rsidR="00E83D85" w:rsidRPr="006B272F">
        <w:rPr>
          <w:rFonts w:ascii="Calibri" w:hAnsi="Calibri"/>
          <w:rtl/>
        </w:rPr>
        <w:t xml:space="preserve">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549.44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כלים</w:t>
      </w:r>
      <w:r w:rsidR="00E83D85" w:rsidRPr="006B272F">
        <w:rPr>
          <w:rFonts w:ascii="Calibri" w:hAnsi="Calibri"/>
          <w:rtl/>
        </w:rPr>
        <w:t xml:space="preserve"> </w:t>
      </w:r>
      <w:r w:rsidR="00E83D85" w:rsidRPr="006B272F">
        <w:rPr>
          <w:rFonts w:ascii="Calibri" w:hAnsi="Calibri" w:hint="eastAsia"/>
          <w:rtl/>
        </w:rPr>
        <w:t>להכנסת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וקופסה</w:t>
      </w:r>
      <w:r w:rsidR="00E83D85" w:rsidRPr="006B272F">
        <w:rPr>
          <w:rFonts w:ascii="Calibri" w:hAnsi="Calibri"/>
          <w:rtl/>
        </w:rPr>
        <w:t xml:space="preserve"> </w:t>
      </w:r>
      <w:r w:rsidR="00E83D85" w:rsidRPr="006B272F">
        <w:rPr>
          <w:rFonts w:ascii="Calibri" w:hAnsi="Calibri" w:hint="eastAsia"/>
          <w:rtl/>
        </w:rPr>
        <w:t>שהכילה</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מסוג</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w:t>
      </w:r>
      <w:r w:rsidR="00E83D85" w:rsidRPr="006B272F">
        <w:rPr>
          <w:rFonts w:ascii="Calibri" w:hAnsi="Calibri" w:hint="eastAsia"/>
          <w:rtl/>
        </w:rPr>
        <w:t>של</w:t>
      </w:r>
      <w:r w:rsidR="00E83D85" w:rsidRPr="006B272F">
        <w:rPr>
          <w:rFonts w:ascii="Calibri" w:hAnsi="Calibri"/>
          <w:rtl/>
        </w:rPr>
        <w:t xml:space="preserve"> 30.64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שלא</w:t>
      </w:r>
      <w:r w:rsidR="00E83D85" w:rsidRPr="006B272F">
        <w:rPr>
          <w:rFonts w:ascii="Calibri" w:hAnsi="Calibri"/>
          <w:rtl/>
        </w:rPr>
        <w:t xml:space="preserve"> </w:t>
      </w:r>
      <w:r w:rsidR="00E83D85" w:rsidRPr="006B272F">
        <w:rPr>
          <w:rFonts w:ascii="Calibri" w:hAnsi="Calibri" w:hint="eastAsia"/>
          <w:rtl/>
        </w:rPr>
        <w:t>לצריכה</w:t>
      </w:r>
      <w:r w:rsidR="00E83D85" w:rsidRPr="006B272F">
        <w:rPr>
          <w:rFonts w:ascii="Calibri" w:hAnsi="Calibri"/>
          <w:rtl/>
        </w:rPr>
        <w:t xml:space="preserve"> </w:t>
      </w:r>
      <w:r w:rsidR="00E83D85" w:rsidRPr="006B272F">
        <w:rPr>
          <w:rFonts w:ascii="Calibri" w:hAnsi="Calibri" w:hint="eastAsia"/>
          <w:rtl/>
        </w:rPr>
        <w:t>עצמית</w:t>
      </w:r>
      <w:r w:rsidR="00E83D85" w:rsidRPr="006B272F">
        <w:rPr>
          <w:rFonts w:ascii="Calibri" w:hAnsi="Calibri"/>
          <w:rtl/>
        </w:rPr>
        <w:t xml:space="preserve">. </w:t>
      </w:r>
      <w:r w:rsidR="00E83D85" w:rsidRPr="006B272F">
        <w:rPr>
          <w:rFonts w:ascii="Calibri" w:hAnsi="Calibri" w:hint="eastAsia"/>
          <w:rtl/>
        </w:rPr>
        <w:t>בית</w:t>
      </w:r>
      <w:r w:rsidR="00E83D85" w:rsidRPr="006B272F">
        <w:rPr>
          <w:rFonts w:ascii="Calibri" w:hAnsi="Calibri"/>
          <w:rtl/>
        </w:rPr>
        <w:t xml:space="preserve"> </w:t>
      </w:r>
      <w:r w:rsidR="00E83D85" w:rsidRPr="006B272F">
        <w:rPr>
          <w:rFonts w:ascii="Calibri" w:hAnsi="Calibri" w:hint="eastAsia"/>
          <w:rtl/>
        </w:rPr>
        <w:t>משפט</w:t>
      </w:r>
      <w:r w:rsidR="00E83D85" w:rsidRPr="006B272F">
        <w:rPr>
          <w:rFonts w:ascii="Calibri" w:hAnsi="Calibri"/>
          <w:rtl/>
        </w:rPr>
        <w:t xml:space="preserve"> </w:t>
      </w:r>
      <w:r w:rsidR="00E83D85" w:rsidRPr="006B272F">
        <w:rPr>
          <w:rFonts w:ascii="Calibri" w:hAnsi="Calibri" w:hint="eastAsia"/>
          <w:rtl/>
        </w:rPr>
        <w:t>קמא</w:t>
      </w:r>
      <w:r w:rsidR="00E83D85" w:rsidRPr="006B272F">
        <w:rPr>
          <w:rFonts w:ascii="Calibri" w:hAnsi="Calibri"/>
          <w:rtl/>
        </w:rPr>
        <w:t xml:space="preserve"> </w:t>
      </w:r>
      <w:r w:rsidR="00E83D85" w:rsidRPr="006B272F">
        <w:rPr>
          <w:rFonts w:ascii="Calibri" w:hAnsi="Calibri" w:hint="eastAsia"/>
          <w:rtl/>
        </w:rPr>
        <w:t>גזר</w:t>
      </w:r>
      <w:r w:rsidR="00E83D85" w:rsidRPr="006B272F">
        <w:rPr>
          <w:rFonts w:ascii="Calibri" w:hAnsi="Calibri"/>
          <w:rtl/>
        </w:rPr>
        <w:t xml:space="preserve"> </w:t>
      </w:r>
      <w:r w:rsidR="00E83D85" w:rsidRPr="006B272F">
        <w:rPr>
          <w:rFonts w:ascii="Calibri" w:hAnsi="Calibri" w:hint="eastAsia"/>
          <w:rtl/>
        </w:rPr>
        <w:t>על</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מאסר</w:t>
      </w:r>
      <w:r w:rsidR="00E83D85" w:rsidRPr="006B272F">
        <w:rPr>
          <w:rFonts w:ascii="Calibri" w:hAnsi="Calibri"/>
          <w:rtl/>
        </w:rPr>
        <w:t xml:space="preserve"> </w:t>
      </w:r>
      <w:r w:rsidR="00E83D85" w:rsidRPr="006B272F">
        <w:rPr>
          <w:rFonts w:ascii="Calibri" w:hAnsi="Calibri" w:hint="eastAsia"/>
          <w:rtl/>
        </w:rPr>
        <w:t>מותנה</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ענישה</w:t>
      </w:r>
      <w:r w:rsidR="00E83D85" w:rsidRPr="006B272F">
        <w:rPr>
          <w:rFonts w:ascii="Calibri" w:hAnsi="Calibri"/>
          <w:rtl/>
        </w:rPr>
        <w:t xml:space="preserve"> </w:t>
      </w:r>
      <w:r w:rsidR="00E83D85" w:rsidRPr="006B272F">
        <w:rPr>
          <w:rFonts w:ascii="Calibri" w:hAnsi="Calibri" w:hint="eastAsia"/>
          <w:rtl/>
        </w:rPr>
        <w:t>נלווית</w:t>
      </w:r>
      <w:r w:rsidR="00E83D85" w:rsidRPr="006B272F">
        <w:rPr>
          <w:rFonts w:ascii="Calibri" w:hAnsi="Calibri"/>
          <w:rtl/>
        </w:rPr>
        <w:t xml:space="preserve">. </w:t>
      </w:r>
      <w:r w:rsidR="00E83D85" w:rsidRPr="006B272F">
        <w:rPr>
          <w:rFonts w:ascii="Calibri" w:hAnsi="Calibri" w:hint="eastAsia"/>
          <w:rtl/>
        </w:rPr>
        <w:t>ערעורו</w:t>
      </w:r>
      <w:r w:rsidR="00E83D85" w:rsidRPr="006B272F">
        <w:rPr>
          <w:rFonts w:ascii="Calibri" w:hAnsi="Calibri"/>
          <w:rtl/>
        </w:rPr>
        <w:t xml:space="preserve"> </w:t>
      </w:r>
      <w:r w:rsidR="00E83D85" w:rsidRPr="006B272F">
        <w:rPr>
          <w:rFonts w:ascii="Calibri" w:hAnsi="Calibri" w:hint="eastAsia"/>
          <w:rtl/>
        </w:rPr>
        <w:t>נדחה</w:t>
      </w:r>
      <w:r w:rsidR="00E83D85" w:rsidRPr="006B272F">
        <w:rPr>
          <w:rFonts w:ascii="Calibri" w:hAnsi="Calibri"/>
          <w:rtl/>
        </w:rPr>
        <w:t xml:space="preserve">.  </w:t>
      </w:r>
    </w:p>
    <w:p w14:paraId="524AEE5A" w14:textId="77777777" w:rsidR="00E83D85" w:rsidRPr="006B272F" w:rsidRDefault="00DE2BBE" w:rsidP="00E83D85">
      <w:pPr>
        <w:numPr>
          <w:ilvl w:val="0"/>
          <w:numId w:val="6"/>
        </w:numPr>
        <w:spacing w:before="100" w:beforeAutospacing="1" w:after="100" w:afterAutospacing="1" w:line="240" w:lineRule="exact"/>
        <w:ind w:left="720"/>
        <w:contextualSpacing/>
        <w:jc w:val="both"/>
        <w:rPr>
          <w:lang w:eastAsia="he-IL"/>
        </w:rPr>
      </w:pPr>
      <w:hyperlink r:id="rId26" w:history="1">
        <w:r w:rsidRPr="00DE2BBE">
          <w:rPr>
            <w:color w:val="0000FF"/>
            <w:u w:val="single"/>
            <w:rtl/>
          </w:rPr>
          <w:t>עפ"ג (מחוזי ת"א) 42358-10-14</w:t>
        </w:r>
      </w:hyperlink>
      <w:r w:rsidR="00E83D85" w:rsidRPr="006B272F">
        <w:rPr>
          <w:b/>
          <w:bCs/>
          <w:rtl/>
        </w:rPr>
        <w:t xml:space="preserve"> גיא נ' מדינת ישראל</w:t>
      </w:r>
      <w:r w:rsidR="00E83D85" w:rsidRPr="006B272F">
        <w:rPr>
          <w:rtl/>
        </w:rPr>
        <w:t xml:space="preserve"> </w:t>
      </w:r>
      <w:r w:rsidRPr="00DE2BBE">
        <w:rPr>
          <w:sz w:val="22"/>
          <w:rtl/>
        </w:rPr>
        <w:t xml:space="preserve">[פורסם בנבו] </w:t>
      </w:r>
      <w:r w:rsidR="00E83D85" w:rsidRPr="006B272F">
        <w:rPr>
          <w:rtl/>
        </w:rPr>
        <w:t>(18.2.15), המערער גידל בביתו קנבוס במשקל 5.5 ק"ג והחזיק חשיש במשקל 1.4 גר' ונמצאו כלי מעבדה. בית משפט קמא גזר על המערער 8 חודשי מאסר בפועל וענישה נלווית. ערעורו נדחה.</w:t>
      </w:r>
    </w:p>
    <w:p w14:paraId="1FA6C6C4" w14:textId="77777777" w:rsidR="006B272F" w:rsidRPr="006B272F" w:rsidRDefault="00DE2BBE" w:rsidP="00E83D85">
      <w:pPr>
        <w:numPr>
          <w:ilvl w:val="0"/>
          <w:numId w:val="6"/>
        </w:numPr>
        <w:spacing w:before="100" w:beforeAutospacing="1" w:after="100" w:afterAutospacing="1" w:line="240" w:lineRule="exact"/>
        <w:ind w:left="720"/>
        <w:contextualSpacing/>
        <w:jc w:val="both"/>
        <w:rPr>
          <w:rtl/>
        </w:rPr>
      </w:pPr>
      <w:hyperlink r:id="rId27" w:history="1">
        <w:r w:rsidRPr="00DE2BBE">
          <w:rPr>
            <w:color w:val="0000FF"/>
            <w:u w:val="single"/>
            <w:rtl/>
          </w:rPr>
          <w:t>ת"פ (י-ם) 5119-09-13</w:t>
        </w:r>
      </w:hyperlink>
      <w:r w:rsidR="00E83D85" w:rsidRPr="006B272F">
        <w:rPr>
          <w:rtl/>
        </w:rPr>
        <w:t xml:space="preserve"> </w:t>
      </w:r>
      <w:r w:rsidR="00E83D85" w:rsidRPr="006B272F">
        <w:rPr>
          <w:b/>
          <w:bCs/>
          <w:rtl/>
        </w:rPr>
        <w:t>מדינת ישראל נ' לישנר</w:t>
      </w:r>
      <w:r w:rsidR="00E83D85" w:rsidRPr="006B272F">
        <w:rPr>
          <w:rtl/>
        </w:rPr>
        <w:t xml:space="preserve"> </w:t>
      </w:r>
      <w:r w:rsidRPr="00DE2BBE">
        <w:rPr>
          <w:sz w:val="22"/>
          <w:rtl/>
        </w:rPr>
        <w:t xml:space="preserve">[פורסם בנבו] </w:t>
      </w:r>
      <w:r w:rsidR="00E83D85" w:rsidRPr="006B272F">
        <w:rPr>
          <w:rtl/>
        </w:rPr>
        <w:t xml:space="preserve">(6.5.15), הנאשם גידל בדירתו 18 שתילי </w:t>
      </w:r>
    </w:p>
    <w:bookmarkEnd w:id="0"/>
    <w:p w14:paraId="5C241F66" w14:textId="77777777" w:rsidR="006B272F" w:rsidRPr="006B272F" w:rsidRDefault="006B272F" w:rsidP="006B272F">
      <w:pPr>
        <w:numPr>
          <w:ilvl w:val="0"/>
          <w:numId w:val="6"/>
        </w:numPr>
        <w:spacing w:before="100" w:beforeAutospacing="1" w:after="100" w:afterAutospacing="1" w:line="240" w:lineRule="exact"/>
        <w:ind w:left="720"/>
        <w:contextualSpacing/>
        <w:jc w:val="center"/>
        <w:rPr>
          <w:bCs/>
          <w:rtl/>
        </w:rPr>
      </w:pPr>
      <w:r w:rsidRPr="006B272F">
        <w:rPr>
          <w:bCs/>
          <w:rtl/>
        </w:rPr>
        <w:t>קנבוס במשקל 246.47 גר' נטו (מס' עציצים לא צוין) בנוסף החזיק חשיש לצריכה עצמית.</w:t>
      </w:r>
    </w:p>
    <w:p w14:paraId="70D56FDB" w14:textId="77777777" w:rsidR="00E83D85" w:rsidRPr="007F0CF2" w:rsidRDefault="00E83D85" w:rsidP="00E83D85">
      <w:pPr>
        <w:numPr>
          <w:ilvl w:val="0"/>
          <w:numId w:val="6"/>
        </w:numPr>
        <w:spacing w:before="100" w:beforeAutospacing="1" w:after="100" w:afterAutospacing="1" w:line="240" w:lineRule="exact"/>
        <w:ind w:left="720"/>
        <w:contextualSpacing/>
        <w:jc w:val="both"/>
        <w:rPr>
          <w:lang w:eastAsia="he-IL"/>
        </w:rPr>
      </w:pPr>
      <w:r w:rsidRPr="007F0CF2">
        <w:rPr>
          <w:rtl/>
        </w:rPr>
        <w:t>במשקל 2.5 גר' נטו וכן כלי מעבדה. הנאשם נדון למאסר על תנאי, של"צ וצו מבחן.</w:t>
      </w:r>
    </w:p>
    <w:p w14:paraId="473122AA" w14:textId="77777777" w:rsidR="00E83D85" w:rsidRPr="007F0CF2" w:rsidRDefault="00E83D85" w:rsidP="00E83D85">
      <w:pPr>
        <w:numPr>
          <w:ilvl w:val="0"/>
          <w:numId w:val="6"/>
        </w:numPr>
        <w:spacing w:before="100" w:beforeAutospacing="1" w:after="100" w:afterAutospacing="1" w:line="240" w:lineRule="exact"/>
        <w:ind w:left="720"/>
        <w:contextualSpacing/>
        <w:jc w:val="both"/>
        <w:rPr>
          <w:lang w:eastAsia="he-IL"/>
        </w:rPr>
      </w:pPr>
      <w:r w:rsidRPr="007F0CF2">
        <w:rPr>
          <w:rtl/>
        </w:rPr>
        <w:t>ת</w:t>
      </w:r>
      <w:hyperlink r:id="rId28" w:history="1">
        <w:r w:rsidR="00DE2BBE" w:rsidRPr="00DE2BBE">
          <w:rPr>
            <w:color w:val="0000FF"/>
            <w:u w:val="single"/>
            <w:rtl/>
          </w:rPr>
          <w:t>"פ (ראשל"צ) 44091-11-15</w:t>
        </w:r>
      </w:hyperlink>
      <w:r w:rsidRPr="007F0CF2">
        <w:rPr>
          <w:b/>
          <w:bCs/>
          <w:rtl/>
        </w:rPr>
        <w:t xml:space="preserve"> מדינת ישראל נ' ראובני</w:t>
      </w:r>
      <w:r w:rsidRPr="007F0CF2">
        <w:rPr>
          <w:rtl/>
        </w:rPr>
        <w:t xml:space="preserve"> </w:t>
      </w:r>
      <w:r w:rsidR="00DE2BBE" w:rsidRPr="00DE2BBE">
        <w:rPr>
          <w:sz w:val="22"/>
          <w:rtl/>
        </w:rPr>
        <w:t xml:space="preserve">[פורסם בנבו] </w:t>
      </w:r>
      <w:r w:rsidRPr="007F0CF2">
        <w:rPr>
          <w:rtl/>
        </w:rPr>
        <w:t>(17.5.16), הנאשם גידל בביתו 3 עציצי קנבוס במשקל 132.10 גר' נטו. נגזרו  6 חוד' מאסר בפועל לריצוי בעבודות שירות, מאסר על תנאי, צו מבחן וענישה נלווית.</w:t>
      </w:r>
    </w:p>
    <w:p w14:paraId="430BA235" w14:textId="77777777" w:rsidR="00E83D85" w:rsidRPr="007F0CF2" w:rsidRDefault="00DE2BBE" w:rsidP="00E83D85">
      <w:pPr>
        <w:numPr>
          <w:ilvl w:val="0"/>
          <w:numId w:val="6"/>
        </w:numPr>
        <w:spacing w:before="100" w:beforeAutospacing="1" w:after="100" w:afterAutospacing="1" w:line="240" w:lineRule="exact"/>
        <w:ind w:left="720"/>
        <w:contextualSpacing/>
        <w:jc w:val="both"/>
        <w:rPr>
          <w:lang w:eastAsia="he-IL"/>
        </w:rPr>
      </w:pPr>
      <w:hyperlink r:id="rId29" w:history="1">
        <w:r w:rsidRPr="00DE2BBE">
          <w:rPr>
            <w:rFonts w:ascii="Calibri" w:hAnsi="Calibri" w:hint="eastAsia"/>
            <w:color w:val="0000FF"/>
            <w:u w:val="single"/>
            <w:rtl/>
          </w:rPr>
          <w:t>ת</w:t>
        </w:r>
        <w:r w:rsidRPr="00DE2BBE">
          <w:rPr>
            <w:rFonts w:ascii="Calibri" w:hAnsi="Calibri"/>
            <w:color w:val="0000FF"/>
            <w:u w:val="single"/>
            <w:rtl/>
          </w:rPr>
          <w:t>"</w:t>
        </w:r>
        <w:r w:rsidRPr="00DE2BBE">
          <w:rPr>
            <w:rFonts w:ascii="Calibri" w:hAnsi="Calibri" w:hint="eastAsia"/>
            <w:color w:val="0000FF"/>
            <w:u w:val="single"/>
            <w:rtl/>
          </w:rPr>
          <w:t>פ</w:t>
        </w:r>
        <w:r w:rsidRPr="00DE2BBE">
          <w:rPr>
            <w:rFonts w:ascii="Calibri" w:hAnsi="Calibri"/>
            <w:color w:val="0000FF"/>
            <w:u w:val="single"/>
            <w:rtl/>
          </w:rPr>
          <w:t xml:space="preserve"> (</w:t>
        </w:r>
        <w:r w:rsidRPr="00DE2BBE">
          <w:rPr>
            <w:rFonts w:ascii="Calibri" w:hAnsi="Calibri" w:hint="eastAsia"/>
            <w:color w:val="0000FF"/>
            <w:u w:val="single"/>
            <w:rtl/>
          </w:rPr>
          <w:t>רמלה</w:t>
        </w:r>
        <w:r w:rsidRPr="00DE2BBE">
          <w:rPr>
            <w:rFonts w:ascii="Calibri" w:hAnsi="Calibri"/>
            <w:color w:val="0000FF"/>
            <w:u w:val="single"/>
            <w:rtl/>
          </w:rPr>
          <w:t>) 47820-11-15</w:t>
        </w:r>
      </w:hyperlink>
      <w:r w:rsidR="00E83D85" w:rsidRPr="007F0CF2">
        <w:rPr>
          <w:rFonts w:ascii="Calibri" w:hAnsi="Calibri"/>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שיינר</w:t>
      </w:r>
      <w:r w:rsidR="00E83D85" w:rsidRPr="007F0CF2">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 xml:space="preserve">(3.10.17), </w:t>
      </w:r>
      <w:r w:rsidR="00E83D85" w:rsidRPr="007F0CF2">
        <w:rPr>
          <w:rFonts w:ascii="Calibri" w:hAnsi="Calibri" w:hint="eastAsia"/>
          <w:rtl/>
        </w:rPr>
        <w:t>נאשם</w:t>
      </w:r>
      <w:r w:rsidR="00E83D85" w:rsidRPr="007F0CF2">
        <w:rPr>
          <w:rFonts w:ascii="Calibri" w:hAnsi="Calibri"/>
          <w:rtl/>
        </w:rPr>
        <w:t xml:space="preserve"> 1 </w:t>
      </w:r>
      <w:r w:rsidR="00E83D85" w:rsidRPr="007F0CF2">
        <w:rPr>
          <w:rFonts w:ascii="Calibri" w:hAnsi="Calibri" w:hint="eastAsia"/>
          <w:rtl/>
        </w:rPr>
        <w:t>גידל</w:t>
      </w:r>
      <w:r w:rsidR="00E83D85" w:rsidRPr="007F0CF2">
        <w:rPr>
          <w:rFonts w:ascii="Calibri" w:hAnsi="Calibri"/>
          <w:rtl/>
        </w:rPr>
        <w:t xml:space="preserve">, </w:t>
      </w:r>
      <w:r w:rsidR="00E83D85" w:rsidRPr="007F0CF2">
        <w:rPr>
          <w:rFonts w:ascii="Calibri" w:hAnsi="Calibri" w:hint="eastAsia"/>
          <w:rtl/>
        </w:rPr>
        <w:t>יחד</w:t>
      </w:r>
      <w:r w:rsidR="00E83D85" w:rsidRPr="007F0CF2">
        <w:rPr>
          <w:rFonts w:ascii="Calibri" w:hAnsi="Calibri"/>
          <w:rtl/>
        </w:rPr>
        <w:t xml:space="preserve"> </w:t>
      </w:r>
      <w:r w:rsidR="00E83D85" w:rsidRPr="007F0CF2">
        <w:rPr>
          <w:rFonts w:ascii="Calibri" w:hAnsi="Calibri" w:hint="eastAsia"/>
          <w:rtl/>
        </w:rPr>
        <w:t>עם</w:t>
      </w:r>
      <w:r w:rsidR="00E83D85" w:rsidRPr="007F0CF2">
        <w:rPr>
          <w:rFonts w:ascii="Calibri" w:hAnsi="Calibri"/>
          <w:rtl/>
        </w:rPr>
        <w:t xml:space="preserve"> </w:t>
      </w:r>
      <w:r w:rsidR="00E83D85" w:rsidRPr="007F0CF2">
        <w:rPr>
          <w:rFonts w:ascii="Calibri" w:hAnsi="Calibri" w:hint="eastAsia"/>
          <w:rtl/>
        </w:rPr>
        <w:t>בת</w:t>
      </w:r>
      <w:r w:rsidR="00E83D85" w:rsidRPr="007F0CF2">
        <w:rPr>
          <w:rFonts w:ascii="Calibri" w:hAnsi="Calibri"/>
          <w:rtl/>
        </w:rPr>
        <w:t xml:space="preserve"> </w:t>
      </w:r>
      <w:r w:rsidR="00E83D85" w:rsidRPr="007F0CF2">
        <w:rPr>
          <w:rFonts w:ascii="Calibri" w:hAnsi="Calibri" w:hint="eastAsia"/>
          <w:rtl/>
        </w:rPr>
        <w:t>זוגו</w:t>
      </w:r>
      <w:r w:rsidR="00E83D85" w:rsidRPr="007F0CF2">
        <w:rPr>
          <w:rFonts w:ascii="Calibri" w:hAnsi="Calibri"/>
          <w:rtl/>
        </w:rPr>
        <w:t xml:space="preserve">, </w:t>
      </w:r>
      <w:r w:rsidR="00E83D85" w:rsidRPr="007F0CF2">
        <w:rPr>
          <w:rFonts w:ascii="Calibri" w:hAnsi="Calibri" w:hint="eastAsia"/>
          <w:rtl/>
        </w:rPr>
        <w:t>שתיל</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57.70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והחזיק</w:t>
      </w:r>
      <w:r w:rsidR="00E83D85" w:rsidRPr="007F0CF2">
        <w:rPr>
          <w:rFonts w:ascii="Calibri" w:hAnsi="Calibri"/>
          <w:rtl/>
        </w:rPr>
        <w:t xml:space="preserve"> </w:t>
      </w:r>
      <w:r w:rsidR="00E83D85" w:rsidRPr="007F0CF2">
        <w:rPr>
          <w:rFonts w:ascii="Calibri" w:hAnsi="Calibri" w:hint="eastAsia"/>
          <w:rtl/>
        </w:rPr>
        <w:t>בסם</w:t>
      </w:r>
      <w:r w:rsidR="00E83D85" w:rsidRPr="007F0CF2">
        <w:rPr>
          <w:rFonts w:ascii="Calibri" w:hAnsi="Calibri"/>
          <w:rtl/>
        </w:rPr>
        <w:t xml:space="preserve"> </w:t>
      </w:r>
      <w:r w:rsidR="00E83D85" w:rsidRPr="007F0CF2">
        <w:rPr>
          <w:rFonts w:ascii="Calibri" w:hAnsi="Calibri" w:hint="eastAsia"/>
          <w:rtl/>
        </w:rPr>
        <w:t>מסוג</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w:t>
      </w:r>
      <w:r w:rsidR="00E83D85" w:rsidRPr="007F0CF2">
        <w:rPr>
          <w:rFonts w:ascii="Calibri" w:hAnsi="Calibri" w:hint="eastAsia"/>
          <w:rtl/>
        </w:rPr>
        <w:t>כולל</w:t>
      </w:r>
      <w:r w:rsidR="00E83D85" w:rsidRPr="007F0CF2">
        <w:rPr>
          <w:rFonts w:ascii="Calibri" w:hAnsi="Calibri"/>
          <w:rtl/>
        </w:rPr>
        <w:t xml:space="preserve"> </w:t>
      </w:r>
      <w:r w:rsidR="00E83D85" w:rsidRPr="007F0CF2">
        <w:rPr>
          <w:rFonts w:ascii="Calibri" w:hAnsi="Calibri" w:hint="eastAsia"/>
          <w:rtl/>
        </w:rPr>
        <w:t>של</w:t>
      </w:r>
      <w:r w:rsidR="00E83D85" w:rsidRPr="007F0CF2">
        <w:rPr>
          <w:rFonts w:ascii="Calibri" w:hAnsi="Calibri"/>
          <w:rtl/>
        </w:rPr>
        <w:t xml:space="preserve"> 224.098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בחדרים</w:t>
      </w:r>
      <w:r w:rsidR="00E83D85" w:rsidRPr="007F0CF2">
        <w:rPr>
          <w:rFonts w:ascii="Calibri" w:hAnsi="Calibri"/>
          <w:rtl/>
        </w:rPr>
        <w:t xml:space="preserve"> </w:t>
      </w:r>
      <w:r w:rsidR="00E83D85" w:rsidRPr="007F0CF2">
        <w:rPr>
          <w:rFonts w:ascii="Calibri" w:hAnsi="Calibri" w:hint="eastAsia"/>
          <w:rtl/>
        </w:rPr>
        <w:t>שונים</w:t>
      </w:r>
      <w:r w:rsidR="00E83D85" w:rsidRPr="007F0CF2">
        <w:rPr>
          <w:rFonts w:ascii="Calibri" w:hAnsi="Calibri"/>
          <w:rtl/>
        </w:rPr>
        <w:t xml:space="preserve"> </w:t>
      </w:r>
      <w:r w:rsidR="00E83D85" w:rsidRPr="007F0CF2">
        <w:rPr>
          <w:rFonts w:ascii="Calibri" w:hAnsi="Calibri" w:hint="eastAsia"/>
          <w:rtl/>
        </w:rPr>
        <w:t>בבית</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נעדר</w:t>
      </w:r>
      <w:r w:rsidR="00E83D85" w:rsidRPr="007F0CF2">
        <w:rPr>
          <w:rFonts w:ascii="Calibri" w:hAnsi="Calibri"/>
          <w:rtl/>
        </w:rPr>
        <w:t xml:space="preserve"> </w:t>
      </w:r>
      <w:r w:rsidR="00E83D85" w:rsidRPr="007F0CF2">
        <w:rPr>
          <w:rFonts w:ascii="Calibri" w:hAnsi="Calibri" w:hint="eastAsia"/>
          <w:rtl/>
        </w:rPr>
        <w:t>רישום</w:t>
      </w:r>
      <w:r w:rsidR="00E83D85" w:rsidRPr="007F0CF2">
        <w:rPr>
          <w:rFonts w:ascii="Calibri" w:hAnsi="Calibri"/>
          <w:rtl/>
        </w:rPr>
        <w:t xml:space="preserve"> </w:t>
      </w:r>
      <w:r w:rsidR="00E83D85" w:rsidRPr="007F0CF2">
        <w:rPr>
          <w:rFonts w:ascii="Calibri" w:hAnsi="Calibri" w:hint="eastAsia"/>
          <w:rtl/>
        </w:rPr>
        <w:t>פלילי</w:t>
      </w:r>
      <w:r w:rsidR="00E83D85" w:rsidRPr="007F0CF2">
        <w:rPr>
          <w:rFonts w:ascii="Calibri" w:hAnsi="Calibri"/>
          <w:rtl/>
        </w:rPr>
        <w:t xml:space="preserve"> </w:t>
      </w:r>
      <w:r w:rsidR="00E83D85" w:rsidRPr="007F0CF2">
        <w:rPr>
          <w:rFonts w:ascii="Calibri" w:hAnsi="Calibri" w:hint="eastAsia"/>
          <w:rtl/>
        </w:rPr>
        <w:t>בעבירות</w:t>
      </w:r>
      <w:r w:rsidR="00E83D85" w:rsidRPr="007F0CF2">
        <w:rPr>
          <w:rFonts w:ascii="Calibri" w:hAnsi="Calibri"/>
          <w:rtl/>
        </w:rPr>
        <w:t xml:space="preserve"> </w:t>
      </w:r>
      <w:r w:rsidR="00E83D85" w:rsidRPr="007F0CF2">
        <w:rPr>
          <w:rFonts w:ascii="Calibri" w:hAnsi="Calibri" w:hint="eastAsia"/>
          <w:rtl/>
        </w:rPr>
        <w:t>סמים</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נדון</w:t>
      </w:r>
      <w:r w:rsidR="00E83D85" w:rsidRPr="007F0CF2">
        <w:rPr>
          <w:rFonts w:ascii="Calibri" w:hAnsi="Calibri"/>
          <w:rtl/>
        </w:rPr>
        <w:t xml:space="preserve"> </w:t>
      </w:r>
      <w:r w:rsidR="00E83D85" w:rsidRPr="007F0CF2">
        <w:rPr>
          <w:rFonts w:ascii="Calibri" w:hAnsi="Calibri" w:hint="eastAsia"/>
          <w:rtl/>
        </w:rPr>
        <w:t>למאסר</w:t>
      </w:r>
      <w:r w:rsidR="00E83D85" w:rsidRPr="007F0CF2">
        <w:rPr>
          <w:rFonts w:ascii="Calibri" w:hAnsi="Calibri"/>
          <w:rtl/>
        </w:rPr>
        <w:t xml:space="preserve"> </w:t>
      </w:r>
      <w:r w:rsidR="00E83D85" w:rsidRPr="007F0CF2">
        <w:rPr>
          <w:rFonts w:ascii="Calibri" w:hAnsi="Calibri" w:hint="eastAsia"/>
          <w:rtl/>
        </w:rPr>
        <w:t>על</w:t>
      </w:r>
      <w:r w:rsidR="00E83D85" w:rsidRPr="007F0CF2">
        <w:rPr>
          <w:rFonts w:ascii="Calibri" w:hAnsi="Calibri"/>
          <w:rtl/>
        </w:rPr>
        <w:t xml:space="preserve"> </w:t>
      </w:r>
      <w:r w:rsidR="00E83D85" w:rsidRPr="007F0CF2">
        <w:rPr>
          <w:rFonts w:ascii="Calibri" w:hAnsi="Calibri" w:hint="eastAsia"/>
          <w:rtl/>
        </w:rPr>
        <w:t>תנאי</w:t>
      </w:r>
      <w:r w:rsidR="00E83D85" w:rsidRPr="007F0CF2">
        <w:rPr>
          <w:rFonts w:ascii="Calibri" w:hAnsi="Calibri"/>
          <w:rtl/>
        </w:rPr>
        <w:t xml:space="preserve"> </w:t>
      </w:r>
      <w:r w:rsidR="00E83D85" w:rsidRPr="007F0CF2">
        <w:rPr>
          <w:rFonts w:ascii="Calibri" w:hAnsi="Calibri" w:hint="eastAsia"/>
          <w:rtl/>
        </w:rPr>
        <w:t>לצד</w:t>
      </w:r>
      <w:r w:rsidR="00E83D85" w:rsidRPr="007F0CF2">
        <w:rPr>
          <w:rFonts w:ascii="Calibri" w:hAnsi="Calibri"/>
          <w:rtl/>
        </w:rPr>
        <w:t xml:space="preserve"> </w:t>
      </w:r>
      <w:r w:rsidR="00E83D85" w:rsidRPr="007F0CF2">
        <w:rPr>
          <w:rFonts w:ascii="Calibri" w:hAnsi="Calibri" w:hint="eastAsia"/>
          <w:rtl/>
        </w:rPr>
        <w:t>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 xml:space="preserve">. </w:t>
      </w:r>
    </w:p>
    <w:p w14:paraId="305AABEA" w14:textId="77777777" w:rsidR="00E83D85" w:rsidRPr="007F0CF2" w:rsidRDefault="00E83D85" w:rsidP="00E83D85">
      <w:pPr>
        <w:spacing w:before="100" w:beforeAutospacing="1" w:after="100" w:afterAutospacing="1" w:line="240" w:lineRule="exact"/>
        <w:ind w:left="720"/>
        <w:contextualSpacing/>
        <w:jc w:val="both"/>
        <w:rPr>
          <w:lang w:eastAsia="he-IL"/>
        </w:rPr>
      </w:pPr>
    </w:p>
    <w:p w14:paraId="2181EFA0" w14:textId="77777777" w:rsidR="00E83D85" w:rsidRPr="007F0CF2" w:rsidRDefault="00E83D85" w:rsidP="00DE2BBE">
      <w:pPr>
        <w:spacing w:before="100" w:beforeAutospacing="1" w:after="200" w:afterAutospacing="1" w:line="276" w:lineRule="auto"/>
        <w:contextualSpacing/>
        <w:jc w:val="both"/>
        <w:rPr>
          <w:b/>
          <w:rtl/>
          <w:lang w:eastAsia="he-IL"/>
        </w:rPr>
      </w:pPr>
      <w:r w:rsidRPr="007F0CF2">
        <w:rPr>
          <w:rtl/>
          <w:lang w:eastAsia="he-IL"/>
        </w:rPr>
        <w:t xml:space="preserve">ראו גם </w:t>
      </w:r>
      <w:hyperlink r:id="rId30" w:history="1">
        <w:r w:rsidR="00DE2BBE" w:rsidRPr="00DE2BBE">
          <w:rPr>
            <w:rFonts w:ascii="Calibri" w:hAnsi="Calibri" w:hint="eastAsia"/>
            <w:color w:val="0000FF"/>
            <w:u w:val="single"/>
            <w:rtl/>
          </w:rPr>
          <w:t>רע</w:t>
        </w:r>
        <w:r w:rsidR="00DE2BBE" w:rsidRPr="00DE2BBE">
          <w:rPr>
            <w:rFonts w:ascii="Calibri" w:hAnsi="Calibri"/>
            <w:color w:val="0000FF"/>
            <w:u w:val="single"/>
            <w:rtl/>
          </w:rPr>
          <w:t>"</w:t>
        </w:r>
        <w:r w:rsidR="00DE2BBE" w:rsidRPr="00DE2BBE">
          <w:rPr>
            <w:rFonts w:ascii="Calibri" w:hAnsi="Calibri" w:hint="eastAsia"/>
            <w:color w:val="0000FF"/>
            <w:u w:val="single"/>
            <w:rtl/>
          </w:rPr>
          <w:t>פ</w:t>
        </w:r>
        <w:r w:rsidR="00DE2BBE" w:rsidRPr="00DE2BBE">
          <w:rPr>
            <w:rFonts w:ascii="Calibri" w:hAnsi="Calibri"/>
            <w:color w:val="0000FF"/>
            <w:u w:val="single"/>
            <w:rtl/>
          </w:rPr>
          <w:t xml:space="preserve"> 314/16</w:t>
        </w:r>
      </w:hyperlink>
      <w:r w:rsidRPr="007F0CF2">
        <w:rPr>
          <w:rFonts w:ascii="Calibri" w:hAnsi="Calibri"/>
          <w:rtl/>
        </w:rPr>
        <w:t xml:space="preserve"> </w:t>
      </w:r>
      <w:r w:rsidRPr="007F0CF2">
        <w:rPr>
          <w:b/>
          <w:bCs/>
          <w:rtl/>
        </w:rPr>
        <w:t xml:space="preserve"> בן צבי נ' מדינת ישראל</w:t>
      </w:r>
      <w:r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Pr="007F0CF2">
        <w:rPr>
          <w:rFonts w:ascii="Calibri" w:hAnsi="Calibri"/>
          <w:rtl/>
        </w:rPr>
        <w:t xml:space="preserve">(22.2.16), </w:t>
      </w:r>
      <w:hyperlink r:id="rId31" w:history="1">
        <w:r w:rsidR="00DE2BBE" w:rsidRPr="00DE2BBE">
          <w:rPr>
            <w:color w:val="0000FF"/>
            <w:u w:val="single"/>
            <w:rtl/>
          </w:rPr>
          <w:t>רע"פ 8237/15</w:t>
        </w:r>
      </w:hyperlink>
      <w:r w:rsidRPr="007F0CF2">
        <w:rPr>
          <w:rtl/>
        </w:rPr>
        <w:t xml:space="preserve"> </w:t>
      </w:r>
      <w:r w:rsidRPr="007F0CF2">
        <w:rPr>
          <w:b/>
          <w:bCs/>
          <w:rtl/>
        </w:rPr>
        <w:t xml:space="preserve"> בן זקן נ' מדינת ישראל</w:t>
      </w:r>
      <w:r w:rsidRPr="007F0CF2">
        <w:rPr>
          <w:rtl/>
        </w:rPr>
        <w:t xml:space="preserve"> </w:t>
      </w:r>
      <w:r w:rsidR="00DE2BBE" w:rsidRPr="00DE2BBE">
        <w:rPr>
          <w:sz w:val="22"/>
          <w:rtl/>
        </w:rPr>
        <w:t xml:space="preserve">[פורסם בנבו] </w:t>
      </w:r>
      <w:r w:rsidRPr="007F0CF2">
        <w:rPr>
          <w:rtl/>
        </w:rPr>
        <w:t xml:space="preserve">(2.12.15), </w:t>
      </w:r>
      <w:hyperlink r:id="rId32" w:history="1">
        <w:r w:rsidR="006B272F" w:rsidRPr="006B272F">
          <w:rPr>
            <w:rFonts w:ascii="Calibri" w:hAnsi="Calibri" w:hint="eastAsia"/>
            <w:color w:val="0000FF"/>
            <w:u w:val="single"/>
            <w:rtl/>
          </w:rPr>
          <w:t>עפ</w:t>
        </w:r>
        <w:r w:rsidR="006B272F" w:rsidRPr="006B272F">
          <w:rPr>
            <w:rFonts w:ascii="Calibri" w:hAnsi="Calibri"/>
            <w:color w:val="0000FF"/>
            <w:u w:val="single"/>
            <w:rtl/>
          </w:rPr>
          <w:t>"</w:t>
        </w:r>
        <w:r w:rsidR="006B272F" w:rsidRPr="006B272F">
          <w:rPr>
            <w:rFonts w:ascii="Calibri" w:hAnsi="Calibri" w:hint="eastAsia"/>
            <w:color w:val="0000FF"/>
            <w:u w:val="single"/>
            <w:rtl/>
          </w:rPr>
          <w:t>ג</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חיפה</w:t>
        </w:r>
        <w:r w:rsidR="006B272F" w:rsidRPr="006B272F">
          <w:rPr>
            <w:rFonts w:ascii="Calibri" w:hAnsi="Calibri"/>
            <w:color w:val="0000FF"/>
            <w:u w:val="single"/>
            <w:rtl/>
          </w:rPr>
          <w:t>) 43046-12-15</w:t>
        </w:r>
      </w:hyperlink>
      <w:r w:rsidRPr="007F0CF2">
        <w:rPr>
          <w:rFonts w:ascii="Calibri" w:hAnsi="Calibri"/>
          <w:rtl/>
        </w:rPr>
        <w:t xml:space="preserve"> </w:t>
      </w:r>
      <w:r w:rsidRPr="007F0CF2">
        <w:rPr>
          <w:rFonts w:ascii="Calibri" w:hAnsi="Calibri" w:hint="eastAsia"/>
          <w:b/>
          <w:bCs/>
          <w:rtl/>
        </w:rPr>
        <w:t>גולדברג</w:t>
      </w:r>
      <w:r w:rsidRPr="007F0CF2">
        <w:rPr>
          <w:rFonts w:ascii="Calibri" w:hAnsi="Calibri"/>
          <w:b/>
          <w:bCs/>
          <w:rtl/>
        </w:rPr>
        <w:t xml:space="preserve"> </w:t>
      </w:r>
      <w:r w:rsidRPr="007F0CF2">
        <w:rPr>
          <w:rFonts w:ascii="Calibri" w:hAnsi="Calibri" w:hint="eastAsia"/>
          <w:b/>
          <w:bCs/>
          <w:rtl/>
        </w:rPr>
        <w:t>נגד</w:t>
      </w:r>
      <w:r w:rsidRPr="007F0CF2">
        <w:rPr>
          <w:rFonts w:ascii="Calibri" w:hAnsi="Calibri"/>
          <w:b/>
          <w:bCs/>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Pr="007F0CF2">
        <w:rPr>
          <w:rFonts w:ascii="Calibri" w:hAnsi="Calibri"/>
          <w:rtl/>
        </w:rPr>
        <w:t xml:space="preserve">(24.1.16), </w:t>
      </w:r>
      <w:hyperlink r:id="rId33" w:history="1">
        <w:r w:rsidR="006B272F" w:rsidRPr="006B272F">
          <w:rPr>
            <w:rFonts w:ascii="Calibri" w:hAnsi="Calibri" w:hint="eastAsia"/>
            <w:color w:val="0000FF"/>
            <w:u w:val="single"/>
            <w:rtl/>
          </w:rPr>
          <w:t>עפ</w:t>
        </w:r>
        <w:r w:rsidR="006B272F" w:rsidRPr="006B272F">
          <w:rPr>
            <w:rFonts w:ascii="Calibri" w:hAnsi="Calibri"/>
            <w:color w:val="0000FF"/>
            <w:u w:val="single"/>
            <w:rtl/>
          </w:rPr>
          <w:t>"</w:t>
        </w:r>
        <w:r w:rsidR="006B272F" w:rsidRPr="006B272F">
          <w:rPr>
            <w:rFonts w:ascii="Calibri" w:hAnsi="Calibri" w:hint="eastAsia"/>
            <w:color w:val="0000FF"/>
            <w:u w:val="single"/>
            <w:rtl/>
          </w:rPr>
          <w:t>ג</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חיפה</w:t>
        </w:r>
        <w:r w:rsidR="006B272F" w:rsidRPr="006B272F">
          <w:rPr>
            <w:rFonts w:ascii="Calibri" w:hAnsi="Calibri"/>
            <w:color w:val="0000FF"/>
            <w:u w:val="single"/>
            <w:rtl/>
          </w:rPr>
          <w:t>) 43046-12-15</w:t>
        </w:r>
      </w:hyperlink>
      <w:r w:rsidRPr="007F0CF2">
        <w:rPr>
          <w:rFonts w:ascii="Calibri" w:hAnsi="Calibri"/>
          <w:rtl/>
        </w:rPr>
        <w:t xml:space="preserve"> </w:t>
      </w:r>
      <w:r w:rsidRPr="007F0CF2">
        <w:rPr>
          <w:rFonts w:ascii="Calibri" w:hAnsi="Calibri" w:hint="eastAsia"/>
          <w:b/>
          <w:bCs/>
          <w:rtl/>
        </w:rPr>
        <w:t>יוסף</w:t>
      </w:r>
      <w:r w:rsidRPr="007F0CF2">
        <w:rPr>
          <w:rFonts w:ascii="Calibri" w:hAnsi="Calibri"/>
          <w:b/>
          <w:bCs/>
          <w:rtl/>
        </w:rPr>
        <w:t xml:space="preserve"> </w:t>
      </w:r>
      <w:r w:rsidRPr="007F0CF2">
        <w:rPr>
          <w:rFonts w:ascii="Calibri" w:hAnsi="Calibri" w:hint="eastAsia"/>
          <w:b/>
          <w:bCs/>
          <w:rtl/>
        </w:rPr>
        <w:t>ליב</w:t>
      </w:r>
      <w:r w:rsidRPr="007F0CF2">
        <w:rPr>
          <w:rFonts w:ascii="Calibri" w:hAnsi="Calibri"/>
          <w:b/>
          <w:bCs/>
          <w:rtl/>
        </w:rPr>
        <w:t xml:space="preserve"> </w:t>
      </w:r>
      <w:r w:rsidRPr="007F0CF2">
        <w:rPr>
          <w:rFonts w:ascii="Calibri" w:hAnsi="Calibri" w:hint="eastAsia"/>
          <w:b/>
          <w:bCs/>
          <w:rtl/>
        </w:rPr>
        <w:t>גולדברג</w:t>
      </w:r>
      <w:r w:rsidRPr="007F0CF2">
        <w:rPr>
          <w:rFonts w:ascii="Calibri" w:hAnsi="Calibri"/>
          <w:b/>
          <w:bCs/>
          <w:rtl/>
        </w:rPr>
        <w:t xml:space="preserve"> </w:t>
      </w:r>
      <w:r w:rsidRPr="007F0CF2">
        <w:rPr>
          <w:rFonts w:ascii="Calibri" w:hAnsi="Calibri" w:hint="eastAsia"/>
          <w:b/>
          <w:bCs/>
          <w:rtl/>
        </w:rPr>
        <w:t>נגד</w:t>
      </w:r>
      <w:r w:rsidRPr="007F0CF2">
        <w:rPr>
          <w:rFonts w:ascii="Calibri" w:hAnsi="Calibri"/>
          <w:b/>
          <w:bCs/>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00DE2BBE">
        <w:rPr>
          <w:rFonts w:hint="cs"/>
          <w:b/>
          <w:rtl/>
          <w:lang w:eastAsia="he-IL"/>
        </w:rPr>
        <w:t xml:space="preserve"> </w:t>
      </w:r>
      <w:r w:rsidR="00DE2BBE" w:rsidRPr="00DE2BBE">
        <w:rPr>
          <w:sz w:val="22"/>
          <w:rtl/>
          <w:lang w:eastAsia="he-IL"/>
        </w:rPr>
        <w:t>[פורסם בנבו]</w:t>
      </w:r>
      <w:r w:rsidRPr="007F0CF2">
        <w:rPr>
          <w:b/>
          <w:rtl/>
          <w:lang w:eastAsia="he-IL"/>
        </w:rPr>
        <w:t>.</w:t>
      </w:r>
    </w:p>
    <w:p w14:paraId="10D288C5" w14:textId="77777777" w:rsidR="00E83D85" w:rsidRPr="007F0CF2" w:rsidRDefault="00E83D85" w:rsidP="00E83D85">
      <w:pPr>
        <w:spacing w:after="200" w:line="276" w:lineRule="auto"/>
        <w:ind w:firstLine="360"/>
        <w:jc w:val="both"/>
        <w:rPr>
          <w:b/>
          <w:rtl/>
          <w:lang w:eastAsia="he-IL"/>
        </w:rPr>
      </w:pPr>
    </w:p>
    <w:p w14:paraId="77D5B784" w14:textId="77777777" w:rsidR="00E83D85" w:rsidRPr="007F0CF2" w:rsidRDefault="00E83D85" w:rsidP="00E83D85">
      <w:pPr>
        <w:spacing w:after="200" w:line="276" w:lineRule="auto"/>
        <w:ind w:firstLine="360"/>
        <w:jc w:val="both"/>
        <w:rPr>
          <w:b/>
          <w:rtl/>
          <w:lang w:eastAsia="he-IL"/>
        </w:rPr>
      </w:pPr>
      <w:r w:rsidRPr="007F0CF2">
        <w:rPr>
          <w:b/>
          <w:rtl/>
          <w:lang w:eastAsia="he-IL"/>
        </w:rPr>
        <w:t xml:space="preserve">למקרים דומים שהסתיימו ללא הרשעה,  ראו למשל: </w:t>
      </w:r>
    </w:p>
    <w:p w14:paraId="5CEE4DDE" w14:textId="77777777" w:rsidR="00E83D85" w:rsidRPr="007F0CF2" w:rsidRDefault="006B272F" w:rsidP="00DE2BBE">
      <w:pPr>
        <w:numPr>
          <w:ilvl w:val="0"/>
          <w:numId w:val="7"/>
        </w:numPr>
        <w:spacing w:line="240" w:lineRule="exact"/>
        <w:jc w:val="both"/>
        <w:rPr>
          <w:b/>
          <w:lang w:eastAsia="he-IL"/>
        </w:rPr>
      </w:pPr>
      <w:hyperlink r:id="rId34" w:history="1">
        <w:r w:rsidRPr="006B272F">
          <w:rPr>
            <w:b/>
            <w:color w:val="0000FF"/>
            <w:u w:val="single"/>
            <w:rtl/>
            <w:lang w:eastAsia="he-IL"/>
          </w:rPr>
          <w:t>עפ"ג (ת"א)   68799-11-17</w:t>
        </w:r>
      </w:hyperlink>
      <w:r w:rsidR="00E83D85" w:rsidRPr="007F0CF2">
        <w:rPr>
          <w:b/>
          <w:rtl/>
          <w:lang w:eastAsia="he-IL"/>
        </w:rPr>
        <w:t xml:space="preserve"> </w:t>
      </w:r>
      <w:r w:rsidR="00E83D85" w:rsidRPr="007F0CF2">
        <w:rPr>
          <w:bCs/>
          <w:rtl/>
          <w:lang w:eastAsia="he-IL"/>
        </w:rPr>
        <w:t>מדינת ישראל נגד ויצמן</w:t>
      </w:r>
      <w:r w:rsidR="00DE2BBE">
        <w:rPr>
          <w:rFonts w:hint="cs"/>
          <w:bCs/>
          <w:rtl/>
          <w:lang w:eastAsia="he-IL"/>
        </w:rPr>
        <w:t xml:space="preserve"> </w:t>
      </w:r>
      <w:r w:rsidR="00DE2BBE" w:rsidRPr="00DE2BBE">
        <w:rPr>
          <w:sz w:val="22"/>
          <w:rtl/>
          <w:lang w:eastAsia="he-IL"/>
        </w:rPr>
        <w:t>[פורסם בנבו]</w:t>
      </w:r>
      <w:r w:rsidR="00E83D85" w:rsidRPr="007F0CF2">
        <w:rPr>
          <w:b/>
          <w:rtl/>
          <w:lang w:eastAsia="he-IL"/>
        </w:rPr>
        <w:t>. המשיב גידל במעבדה בדירתו 46 שתילי קנבוס במשקל כולל של 1720 גרם. בדירה נתפס ציוד מעבדה לרבות מנורת הלוגן, מפוח, מד לחות ועוד ונתפסו 23.87 גרם קנביס ו- 15.24 גרם חשיש שלא לצריכה עצמית. בית משפט קמא נמנע מהרשיעו וחייבו בשל"צ בהיקף של 300 שעות, צו מבחן והתחייבות. ערעור שהגישה המדינה עדיין תלוי ועומד.</w:t>
      </w:r>
    </w:p>
    <w:p w14:paraId="3D2E34DC" w14:textId="77777777" w:rsidR="00E83D85" w:rsidRPr="007F0CF2" w:rsidRDefault="00DE2BBE" w:rsidP="00E83D85">
      <w:pPr>
        <w:numPr>
          <w:ilvl w:val="0"/>
          <w:numId w:val="7"/>
        </w:numPr>
        <w:spacing w:before="240" w:after="160" w:line="240" w:lineRule="exact"/>
        <w:contextualSpacing/>
        <w:jc w:val="both"/>
        <w:rPr>
          <w:rtl/>
        </w:rPr>
      </w:pPr>
      <w:hyperlink r:id="rId35" w:history="1">
        <w:r w:rsidRPr="00DE2BBE">
          <w:rPr>
            <w:color w:val="0000FF"/>
            <w:u w:val="single"/>
            <w:rtl/>
          </w:rPr>
          <w:t>עפ"ג (חיפה) 28110-10-15</w:t>
        </w:r>
      </w:hyperlink>
      <w:r w:rsidR="00E83D85" w:rsidRPr="007F0CF2">
        <w:rPr>
          <w:rFonts w:ascii="Calibri" w:hAnsi="Calibri"/>
          <w:b/>
          <w:bCs/>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עידן</w:t>
      </w:r>
      <w:r w:rsidR="00E83D85" w:rsidRPr="007F0CF2">
        <w:rPr>
          <w:rFonts w:ascii="Calibri" w:hAnsi="Calibri"/>
          <w:b/>
          <w:bCs/>
          <w:rtl/>
        </w:rPr>
        <w:t xml:space="preserve"> </w:t>
      </w:r>
      <w:r w:rsidR="00E83D85" w:rsidRPr="007F0CF2">
        <w:rPr>
          <w:rFonts w:ascii="Calibri" w:hAnsi="Calibri" w:hint="eastAsia"/>
          <w:b/>
          <w:bCs/>
          <w:rtl/>
        </w:rPr>
        <w:t>דוד</w:t>
      </w:r>
      <w:r w:rsidR="00E83D85" w:rsidRPr="007F0CF2">
        <w:rPr>
          <w:rFonts w:ascii="Calibri" w:hAnsi="Calibri"/>
          <w:b/>
          <w:bCs/>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(17.12.15),</w:t>
      </w:r>
      <w:r w:rsidR="00E83D85" w:rsidRPr="007F0CF2">
        <w:rPr>
          <w:rFonts w:ascii="Calibri" w:hAnsi="Calibri"/>
          <w:b/>
          <w:bCs/>
          <w:rtl/>
        </w:rPr>
        <w:t xml:space="preserve"> </w:t>
      </w:r>
      <w:r w:rsidR="00E83D85" w:rsidRPr="007F0CF2">
        <w:rPr>
          <w:rtl/>
        </w:rPr>
        <w:t xml:space="preserve">גידול, יצור והכנת סם. המשיב גידל בדירה </w:t>
      </w:r>
      <w:r w:rsidR="00E83D85" w:rsidRPr="007F0CF2">
        <w:rPr>
          <w:b/>
          <w:bCs/>
          <w:rtl/>
        </w:rPr>
        <w:t>קנבוס</w:t>
      </w:r>
      <w:r w:rsidR="00E83D85" w:rsidRPr="007F0CF2">
        <w:rPr>
          <w:rtl/>
        </w:rPr>
        <w:t xml:space="preserve"> במשקל 3.6 ק"ג, 21 שתילים ב-3 חדרים מאולתרים ובהם ציוד מעבדה. </w:t>
      </w:r>
      <w:r w:rsidR="00E83D85" w:rsidRPr="007F0CF2">
        <w:rPr>
          <w:b/>
          <w:rtl/>
          <w:lang w:eastAsia="he-IL"/>
        </w:rPr>
        <w:t>בית משפט קמא נמנע מהרשיעו וחייבו בשל"צ</w:t>
      </w:r>
      <w:r w:rsidR="00E83D85" w:rsidRPr="007F0CF2">
        <w:rPr>
          <w:rtl/>
        </w:rPr>
        <w:t xml:space="preserve"> מבחן וענישה נלווית. ערעור המדינה נדחה.</w:t>
      </w:r>
    </w:p>
    <w:p w14:paraId="30AEB563" w14:textId="77777777" w:rsidR="00E83D85" w:rsidRPr="007F0CF2" w:rsidRDefault="006B272F" w:rsidP="00E83D85">
      <w:pPr>
        <w:numPr>
          <w:ilvl w:val="0"/>
          <w:numId w:val="7"/>
        </w:numPr>
        <w:spacing w:before="240" w:after="160" w:line="240" w:lineRule="exact"/>
        <w:contextualSpacing/>
        <w:jc w:val="both"/>
        <w:rPr>
          <w:rFonts w:ascii="Calibri" w:hAnsi="Calibri"/>
          <w:b/>
          <w:bCs/>
          <w:rtl/>
        </w:rPr>
      </w:pPr>
      <w:hyperlink r:id="rId36" w:history="1">
        <w:r w:rsidRPr="006B272F">
          <w:rPr>
            <w:color w:val="0000FF"/>
            <w:u w:val="single"/>
            <w:rtl/>
          </w:rPr>
          <w:t>ת"פ (י-ם) 48512-04-15</w:t>
        </w:r>
      </w:hyperlink>
      <w:r w:rsidR="00E83D85" w:rsidRPr="007F0CF2">
        <w:rPr>
          <w:rtl/>
        </w:rPr>
        <w:t xml:space="preserve"> </w:t>
      </w:r>
      <w:r w:rsidR="00E83D85" w:rsidRPr="007F0CF2">
        <w:rPr>
          <w:b/>
          <w:bCs/>
          <w:rtl/>
        </w:rPr>
        <w:t>מדינת ישראל נ' קלנר ליבל</w:t>
      </w:r>
      <w:r w:rsidR="00E83D85" w:rsidRPr="007F0CF2">
        <w:rPr>
          <w:rtl/>
        </w:rPr>
        <w:t xml:space="preserve"> </w:t>
      </w:r>
      <w:r w:rsidR="00DE2BBE" w:rsidRPr="00DE2BBE">
        <w:rPr>
          <w:sz w:val="22"/>
          <w:rtl/>
        </w:rPr>
        <w:t xml:space="preserve">[פורסם בנבו] </w:t>
      </w:r>
      <w:r w:rsidR="00E83D85" w:rsidRPr="007F0CF2">
        <w:rPr>
          <w:rtl/>
        </w:rPr>
        <w:t xml:space="preserve">(7.3.18). הנאשם גידל 12 שתילי קנבוס במשקל 2234.93 גרם. לשם הגידול בנה מעבדה שכללה אוהל, מאווררים,  מנורה גדולה, כבלי חשמל, מחשב נייד, שעון שבת, מנועים חשמליים, חומרים כימיים מד חום דיגיטלי ועוד. כמו כן החזיק בסם מסוכן מסוג קנבוס במשקל 5.51 גר נטו. </w:t>
      </w:r>
      <w:r w:rsidR="00E83D85" w:rsidRPr="007F0CF2">
        <w:rPr>
          <w:b/>
          <w:rtl/>
          <w:lang w:eastAsia="he-IL"/>
        </w:rPr>
        <w:t>בית משפט נמנע מהרשיעו , העמידו במבחן והטיל</w:t>
      </w:r>
      <w:r w:rsidR="00E83D85" w:rsidRPr="007F0CF2">
        <w:rPr>
          <w:rtl/>
        </w:rPr>
        <w:t xml:space="preserve"> צו של"צ בהיקף 250 שעות והתחייבות כספית.</w:t>
      </w:r>
    </w:p>
    <w:p w14:paraId="39716C29" w14:textId="77777777" w:rsidR="00E83D85" w:rsidRPr="007F0CF2" w:rsidRDefault="006B272F" w:rsidP="00E83D85">
      <w:pPr>
        <w:numPr>
          <w:ilvl w:val="0"/>
          <w:numId w:val="7"/>
        </w:numPr>
        <w:spacing w:before="240" w:after="160" w:line="240" w:lineRule="exact"/>
        <w:contextualSpacing/>
        <w:jc w:val="both"/>
        <w:rPr>
          <w:rFonts w:ascii="Calibri" w:hAnsi="Calibri"/>
          <w:b/>
          <w:bCs/>
        </w:rPr>
      </w:pPr>
      <w:hyperlink r:id="rId37" w:history="1">
        <w:r w:rsidRPr="006B272F">
          <w:rPr>
            <w:rFonts w:ascii="Calibri" w:hAnsi="Calibri" w:hint="eastAsia"/>
            <w:color w:val="0000FF"/>
            <w:u w:val="single"/>
            <w:rtl/>
          </w:rPr>
          <w:t>ת</w:t>
        </w:r>
        <w:r w:rsidRPr="006B272F">
          <w:rPr>
            <w:rFonts w:ascii="Calibri" w:hAnsi="Calibri"/>
            <w:color w:val="0000FF"/>
            <w:u w:val="single"/>
            <w:rtl/>
          </w:rPr>
          <w:t>"</w:t>
        </w:r>
        <w:r w:rsidRPr="006B272F">
          <w:rPr>
            <w:rFonts w:ascii="Calibri" w:hAnsi="Calibri" w:hint="eastAsia"/>
            <w:color w:val="0000FF"/>
            <w:u w:val="single"/>
            <w:rtl/>
          </w:rPr>
          <w:t>פ</w:t>
        </w:r>
        <w:r w:rsidRPr="006B272F">
          <w:rPr>
            <w:rFonts w:ascii="Calibri" w:hAnsi="Calibri"/>
            <w:color w:val="0000FF"/>
            <w:u w:val="single"/>
            <w:rtl/>
          </w:rPr>
          <w:t xml:space="preserve"> (</w:t>
        </w:r>
        <w:r w:rsidRPr="006B272F">
          <w:rPr>
            <w:rFonts w:ascii="Calibri" w:hAnsi="Calibri" w:hint="eastAsia"/>
            <w:color w:val="0000FF"/>
            <w:u w:val="single"/>
            <w:rtl/>
          </w:rPr>
          <w:t>ק</w:t>
        </w:r>
        <w:r w:rsidRPr="006B272F">
          <w:rPr>
            <w:rFonts w:ascii="Calibri" w:hAnsi="Calibri"/>
            <w:color w:val="0000FF"/>
            <w:u w:val="single"/>
            <w:rtl/>
          </w:rPr>
          <w:t>"</w:t>
        </w:r>
        <w:r w:rsidRPr="006B272F">
          <w:rPr>
            <w:rFonts w:ascii="Calibri" w:hAnsi="Calibri" w:hint="eastAsia"/>
            <w:color w:val="0000FF"/>
            <w:u w:val="single"/>
            <w:rtl/>
          </w:rPr>
          <w:t>ג</w:t>
        </w:r>
        <w:r w:rsidRPr="006B272F">
          <w:rPr>
            <w:rFonts w:ascii="Calibri" w:hAnsi="Calibri"/>
            <w:color w:val="0000FF"/>
            <w:u w:val="single"/>
            <w:rtl/>
          </w:rPr>
          <w:t>) 53716-03-15</w:t>
        </w:r>
      </w:hyperlink>
      <w:r w:rsidR="00E83D85" w:rsidRPr="007F0CF2">
        <w:rPr>
          <w:rFonts w:ascii="Calibri" w:hAnsi="Calibri"/>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ירון</w:t>
      </w:r>
      <w:r w:rsidR="00E83D85" w:rsidRPr="007F0CF2">
        <w:rPr>
          <w:rFonts w:ascii="Calibri" w:hAnsi="Calibri"/>
          <w:b/>
          <w:bCs/>
          <w:rtl/>
        </w:rPr>
        <w:t xml:space="preserve"> </w:t>
      </w:r>
      <w:r w:rsidR="00E83D85" w:rsidRPr="007F0CF2">
        <w:rPr>
          <w:rFonts w:ascii="Calibri" w:hAnsi="Calibri" w:hint="eastAsia"/>
          <w:b/>
          <w:bCs/>
          <w:rtl/>
        </w:rPr>
        <w:t>זגורי</w:t>
      </w:r>
      <w:r w:rsidR="00E83D85"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00E83D85" w:rsidRPr="007F0CF2">
        <w:rPr>
          <w:rFonts w:ascii="Calibri" w:hAnsi="Calibri"/>
          <w:rtl/>
        </w:rPr>
        <w:t xml:space="preserve">(05.04.16)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ייצור</w:t>
      </w:r>
      <w:r w:rsidR="00E83D85" w:rsidRPr="007F0CF2">
        <w:rPr>
          <w:rFonts w:ascii="Calibri" w:hAnsi="Calibri"/>
          <w:rtl/>
        </w:rPr>
        <w:t xml:space="preserve">, </w:t>
      </w:r>
      <w:r w:rsidR="00E83D85" w:rsidRPr="007F0CF2">
        <w:rPr>
          <w:rFonts w:ascii="Calibri" w:hAnsi="Calibri" w:hint="eastAsia"/>
          <w:rtl/>
        </w:rPr>
        <w:t>הכנת</w:t>
      </w:r>
      <w:r w:rsidR="00E83D85" w:rsidRPr="007F0CF2">
        <w:rPr>
          <w:rFonts w:ascii="Calibri" w:hAnsi="Calibri"/>
          <w:rtl/>
        </w:rPr>
        <w:t xml:space="preserve"> </w:t>
      </w:r>
      <w:r w:rsidR="00E83D85" w:rsidRPr="007F0CF2">
        <w:rPr>
          <w:rFonts w:ascii="Calibri" w:hAnsi="Calibri" w:hint="eastAsia"/>
          <w:rtl/>
        </w:rPr>
        <w:t>סמים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גידל</w:t>
      </w:r>
      <w:r w:rsidR="00E83D85" w:rsidRPr="007F0CF2">
        <w:rPr>
          <w:rFonts w:ascii="Calibri" w:hAnsi="Calibri"/>
          <w:rtl/>
        </w:rPr>
        <w:t xml:space="preserve"> </w:t>
      </w:r>
      <w:r w:rsidR="00E83D85" w:rsidRPr="007F0CF2">
        <w:rPr>
          <w:rFonts w:ascii="Calibri" w:hAnsi="Calibri" w:hint="eastAsia"/>
          <w:rtl/>
        </w:rPr>
        <w:t>בביתו</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355.4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בתוך</w:t>
      </w:r>
      <w:r w:rsidR="00E83D85" w:rsidRPr="007F0CF2">
        <w:rPr>
          <w:rFonts w:ascii="Calibri" w:hAnsi="Calibri"/>
          <w:rtl/>
        </w:rPr>
        <w:t xml:space="preserve"> 21 </w:t>
      </w:r>
      <w:r w:rsidR="00E83D85" w:rsidRPr="007F0CF2">
        <w:rPr>
          <w:rFonts w:ascii="Calibri" w:hAnsi="Calibri" w:hint="eastAsia"/>
          <w:rtl/>
        </w:rPr>
        <w:t>שתילים</w:t>
      </w:r>
      <w:r w:rsidR="00E83D85" w:rsidRPr="007F0CF2">
        <w:rPr>
          <w:rFonts w:ascii="Calibri" w:hAnsi="Calibri"/>
          <w:rtl/>
        </w:rPr>
        <w:t xml:space="preserve"> </w:t>
      </w:r>
      <w:r w:rsidR="00E83D85" w:rsidRPr="007F0CF2">
        <w:rPr>
          <w:rFonts w:ascii="Calibri" w:hAnsi="Calibri" w:hint="eastAsia"/>
          <w:rtl/>
        </w:rPr>
        <w:t>והחזיק</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236.85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כן</w:t>
      </w:r>
      <w:r w:rsidR="00E83D85" w:rsidRPr="007F0CF2">
        <w:rPr>
          <w:rFonts w:ascii="Calibri" w:hAnsi="Calibri"/>
          <w:rtl/>
        </w:rPr>
        <w:t xml:space="preserve"> </w:t>
      </w:r>
      <w:r w:rsidR="00E83D85" w:rsidRPr="007F0CF2">
        <w:rPr>
          <w:rFonts w:ascii="Calibri" w:hAnsi="Calibri" w:hint="eastAsia"/>
          <w:rtl/>
        </w:rPr>
        <w:t>נמצאו</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להכנת</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tl/>
          <w:lang w:eastAsia="he-IL"/>
        </w:rPr>
        <w:t>בית משפט</w:t>
      </w:r>
      <w:r w:rsidR="00E83D85" w:rsidRPr="007F0CF2">
        <w:rPr>
          <w:b/>
          <w:rtl/>
          <w:lang w:eastAsia="he-IL"/>
        </w:rPr>
        <w:t xml:space="preserve"> נמנע מהרשיעו וחייבו בשל"צ</w:t>
      </w:r>
      <w:r w:rsidR="00E83D85" w:rsidRPr="007F0CF2">
        <w:rPr>
          <w:rFonts w:ascii="Calibri" w:hAnsi="Calibri"/>
          <w:rtl/>
        </w:rPr>
        <w:t xml:space="preserve">, </w:t>
      </w:r>
      <w:r w:rsidR="00E83D85" w:rsidRPr="007F0CF2">
        <w:rPr>
          <w:rFonts w:ascii="Calibri" w:hAnsi="Calibri" w:hint="eastAsia"/>
          <w:rtl/>
        </w:rPr>
        <w:t>צו</w:t>
      </w:r>
      <w:r w:rsidR="00E83D85" w:rsidRPr="007F0CF2">
        <w:rPr>
          <w:rFonts w:ascii="Calibri" w:hAnsi="Calibri"/>
          <w:rtl/>
        </w:rPr>
        <w:t xml:space="preserve"> </w:t>
      </w:r>
      <w:r w:rsidR="00E83D85" w:rsidRPr="007F0CF2">
        <w:rPr>
          <w:rFonts w:ascii="Calibri" w:hAnsi="Calibri" w:hint="eastAsia"/>
          <w:rtl/>
        </w:rPr>
        <w:t>מבחן</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 xml:space="preserve">. </w:t>
      </w:r>
    </w:p>
    <w:p w14:paraId="4F4F2886" w14:textId="77777777" w:rsidR="00E83D85" w:rsidRPr="007F0CF2" w:rsidRDefault="00DE2BBE" w:rsidP="00E83D85">
      <w:pPr>
        <w:numPr>
          <w:ilvl w:val="0"/>
          <w:numId w:val="7"/>
        </w:numPr>
        <w:spacing w:before="240" w:after="160" w:line="240" w:lineRule="exact"/>
        <w:contextualSpacing/>
        <w:jc w:val="both"/>
        <w:rPr>
          <w:rFonts w:ascii="Calibri" w:hAnsi="Calibri"/>
        </w:rPr>
      </w:pPr>
      <w:hyperlink r:id="rId38" w:history="1">
        <w:r w:rsidRPr="00DE2BBE">
          <w:rPr>
            <w:color w:val="0000FF"/>
            <w:u w:val="single"/>
            <w:rtl/>
          </w:rPr>
          <w:t>ת"פ (ת"א) 23797-03-14</w:t>
        </w:r>
      </w:hyperlink>
      <w:r w:rsidR="00E83D85" w:rsidRPr="007F0CF2">
        <w:rPr>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רן</w:t>
      </w:r>
      <w:r w:rsidR="00E83D85" w:rsidRPr="007F0CF2">
        <w:rPr>
          <w:rFonts w:ascii="Calibri" w:hAnsi="Calibri"/>
          <w:b/>
          <w:bCs/>
          <w:rtl/>
        </w:rPr>
        <w:t xml:space="preserve"> </w:t>
      </w:r>
      <w:r w:rsidR="00E83D85" w:rsidRPr="007F0CF2">
        <w:rPr>
          <w:rFonts w:ascii="Calibri" w:hAnsi="Calibri" w:hint="eastAsia"/>
          <w:b/>
          <w:bCs/>
          <w:rtl/>
        </w:rPr>
        <w:t>אביב</w:t>
      </w:r>
      <w:r w:rsidR="00E83D85" w:rsidRPr="007F0CF2">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 xml:space="preserve">(01.12.15),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החזיק</w:t>
      </w:r>
      <w:r w:rsidR="00E83D85" w:rsidRPr="007F0CF2">
        <w:rPr>
          <w:rFonts w:ascii="Calibri" w:hAnsi="Calibri"/>
          <w:rtl/>
        </w:rPr>
        <w:t xml:space="preserve"> </w:t>
      </w:r>
      <w:r w:rsidR="00E83D85" w:rsidRPr="007F0CF2">
        <w:rPr>
          <w:rFonts w:ascii="Calibri" w:hAnsi="Calibri" w:hint="eastAsia"/>
          <w:rtl/>
        </w:rPr>
        <w:t>בדירתו</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48.31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חשיש</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9.1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ושתילי</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לא</w:t>
      </w:r>
      <w:r w:rsidR="00E83D85" w:rsidRPr="007F0CF2">
        <w:rPr>
          <w:rFonts w:ascii="Calibri" w:hAnsi="Calibri"/>
          <w:rtl/>
        </w:rPr>
        <w:t xml:space="preserve"> </w:t>
      </w:r>
      <w:r w:rsidR="00E83D85" w:rsidRPr="007F0CF2">
        <w:rPr>
          <w:rFonts w:ascii="Calibri" w:hAnsi="Calibri" w:hint="eastAsia"/>
          <w:rtl/>
        </w:rPr>
        <w:t>מצוינת</w:t>
      </w:r>
      <w:r w:rsidR="00E83D85" w:rsidRPr="007F0CF2">
        <w:rPr>
          <w:rFonts w:ascii="Calibri" w:hAnsi="Calibri"/>
          <w:rtl/>
        </w:rPr>
        <w:t xml:space="preserve"> </w:t>
      </w:r>
      <w:r w:rsidR="00E83D85" w:rsidRPr="007F0CF2">
        <w:rPr>
          <w:rFonts w:ascii="Calibri" w:hAnsi="Calibri" w:hint="eastAsia"/>
          <w:rtl/>
        </w:rPr>
        <w:t>כמות</w:t>
      </w:r>
      <w:r w:rsidR="00E83D85" w:rsidRPr="007F0CF2">
        <w:rPr>
          <w:rFonts w:ascii="Calibri" w:hAnsi="Calibri"/>
          <w:rtl/>
        </w:rPr>
        <w:t xml:space="preserve">) </w:t>
      </w:r>
      <w:r w:rsidR="00E83D85" w:rsidRPr="007F0CF2">
        <w:rPr>
          <w:rFonts w:ascii="Calibri" w:hAnsi="Calibri" w:hint="eastAsia"/>
          <w:rtl/>
        </w:rPr>
        <w:t>שסך</w:t>
      </w:r>
      <w:r w:rsidR="00E83D85" w:rsidRPr="007F0CF2">
        <w:rPr>
          <w:rFonts w:ascii="Calibri" w:hAnsi="Calibri"/>
          <w:rtl/>
        </w:rPr>
        <w:t xml:space="preserve"> </w:t>
      </w:r>
      <w:r w:rsidR="00E83D85" w:rsidRPr="007F0CF2">
        <w:rPr>
          <w:rFonts w:ascii="Calibri" w:hAnsi="Calibri" w:hint="eastAsia"/>
          <w:rtl/>
        </w:rPr>
        <w:t>משקלם</w:t>
      </w:r>
      <w:r w:rsidR="00E83D85" w:rsidRPr="007F0CF2">
        <w:rPr>
          <w:rFonts w:ascii="Calibri" w:hAnsi="Calibri"/>
          <w:rtl/>
        </w:rPr>
        <w:t xml:space="preserve"> 923.62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וכן</w:t>
      </w:r>
      <w:r w:rsidR="00E83D85" w:rsidRPr="007F0CF2">
        <w:rPr>
          <w:rFonts w:ascii="Calibri" w:hAnsi="Calibri"/>
          <w:rtl/>
        </w:rPr>
        <w:t xml:space="preserve"> </w:t>
      </w:r>
      <w:r w:rsidR="00E83D85" w:rsidRPr="007F0CF2">
        <w:rPr>
          <w:rFonts w:ascii="Calibri" w:hAnsi="Calibri" w:hint="eastAsia"/>
          <w:rtl/>
        </w:rPr>
        <w:t>כלי</w:t>
      </w:r>
      <w:r w:rsidR="00E83D85" w:rsidRPr="007F0CF2">
        <w:rPr>
          <w:rFonts w:ascii="Calibri" w:hAnsi="Calibri"/>
          <w:rtl/>
        </w:rPr>
        <w:t xml:space="preserve"> </w:t>
      </w:r>
      <w:r w:rsidR="00E83D85" w:rsidRPr="007F0CF2">
        <w:rPr>
          <w:rFonts w:ascii="Calibri" w:hAnsi="Calibri" w:hint="eastAsia"/>
          <w:rtl/>
        </w:rPr>
        <w:t>מעבדה</w:t>
      </w:r>
      <w:r w:rsidR="00E83D85" w:rsidRPr="007F0CF2">
        <w:rPr>
          <w:rFonts w:ascii="Calibri" w:hAnsi="Calibri"/>
          <w:rtl/>
        </w:rPr>
        <w:t xml:space="preserve">. </w:t>
      </w:r>
      <w:r w:rsidR="00E83D85" w:rsidRPr="007F0CF2">
        <w:rPr>
          <w:b/>
          <w:rtl/>
          <w:lang w:eastAsia="he-IL"/>
        </w:rPr>
        <w:t>בית משפט נמנע מהרשיעו וחייבו בשל"צ</w:t>
      </w:r>
      <w:r w:rsidR="00E83D85" w:rsidRPr="007F0CF2">
        <w:rPr>
          <w:rFonts w:ascii="Calibri" w:hAnsi="Calibri"/>
          <w:rtl/>
        </w:rPr>
        <w:t xml:space="preserve"> </w:t>
      </w:r>
      <w:r w:rsidR="00E83D85" w:rsidRPr="007F0CF2">
        <w:rPr>
          <w:rFonts w:ascii="Calibri" w:hAnsi="Calibri" w:hint="eastAsia"/>
          <w:rtl/>
        </w:rPr>
        <w:t>של</w:t>
      </w:r>
      <w:r w:rsidR="00E83D85" w:rsidRPr="007F0CF2">
        <w:rPr>
          <w:rFonts w:ascii="Calibri" w:hAnsi="Calibri"/>
          <w:rtl/>
        </w:rPr>
        <w:t>"</w:t>
      </w:r>
      <w:r w:rsidR="00E83D85" w:rsidRPr="007F0CF2">
        <w:rPr>
          <w:rFonts w:ascii="Calibri" w:hAnsi="Calibri" w:hint="eastAsia"/>
          <w:rtl/>
        </w:rPr>
        <w:t>צ</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w:t>
      </w:r>
    </w:p>
    <w:p w14:paraId="2AD28F66" w14:textId="77777777" w:rsidR="00E83D85" w:rsidRPr="007F0CF2" w:rsidRDefault="00DE2BBE" w:rsidP="00E83D85">
      <w:pPr>
        <w:numPr>
          <w:ilvl w:val="0"/>
          <w:numId w:val="7"/>
        </w:numPr>
        <w:spacing w:before="240" w:after="160" w:line="240" w:lineRule="exact"/>
        <w:contextualSpacing/>
        <w:jc w:val="both"/>
        <w:rPr>
          <w:rFonts w:ascii="Calibri" w:hAnsi="Calibri"/>
          <w:b/>
          <w:bCs/>
        </w:rPr>
      </w:pPr>
      <w:hyperlink r:id="rId39" w:history="1">
        <w:r w:rsidRPr="00DE2BBE">
          <w:rPr>
            <w:color w:val="0000FF"/>
            <w:u w:val="single"/>
            <w:rtl/>
          </w:rPr>
          <w:t xml:space="preserve">ת"פ (ק"ג) 35384-05-14 </w:t>
        </w:r>
      </w:hyperlink>
      <w:r w:rsidR="00E83D85" w:rsidRPr="007F0CF2">
        <w:rPr>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אסף</w:t>
      </w:r>
      <w:r w:rsidR="00E83D85" w:rsidRPr="007F0CF2">
        <w:rPr>
          <w:rFonts w:ascii="Calibri" w:hAnsi="Calibri"/>
          <w:b/>
          <w:bCs/>
          <w:rtl/>
        </w:rPr>
        <w:t xml:space="preserve"> </w:t>
      </w:r>
      <w:r w:rsidR="00E83D85" w:rsidRPr="007F0CF2">
        <w:rPr>
          <w:rFonts w:ascii="Calibri" w:hAnsi="Calibri" w:hint="eastAsia"/>
          <w:b/>
          <w:bCs/>
          <w:rtl/>
        </w:rPr>
        <w:t>עטיה</w:t>
      </w:r>
      <w:r w:rsidR="00E83D85" w:rsidRPr="007F0CF2">
        <w:rPr>
          <w:rtl/>
        </w:rPr>
        <w:t xml:space="preserve"> ואח' </w:t>
      </w:r>
      <w:r w:rsidR="00270740" w:rsidRPr="00270740">
        <w:rPr>
          <w:sz w:val="22"/>
          <w:rtl/>
        </w:rPr>
        <w:t xml:space="preserve">[פורסם בנבו] </w:t>
      </w:r>
      <w:r w:rsidR="00E83D85" w:rsidRPr="007F0CF2">
        <w:rPr>
          <w:rtl/>
        </w:rPr>
        <w:t xml:space="preserve">(30.03.16),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להכנת</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הנאשמים</w:t>
      </w:r>
      <w:r w:rsidR="00E83D85" w:rsidRPr="007F0CF2">
        <w:rPr>
          <w:rFonts w:ascii="Calibri" w:hAnsi="Calibri"/>
          <w:rtl/>
        </w:rPr>
        <w:t xml:space="preserve"> </w:t>
      </w:r>
      <w:r w:rsidR="00E83D85" w:rsidRPr="007F0CF2">
        <w:rPr>
          <w:rFonts w:ascii="Calibri" w:hAnsi="Calibri" w:hint="eastAsia"/>
          <w:rtl/>
        </w:rPr>
        <w:t>גידלו</w:t>
      </w:r>
      <w:r w:rsidR="00E83D85" w:rsidRPr="007F0CF2">
        <w:rPr>
          <w:rFonts w:ascii="Calibri" w:hAnsi="Calibri"/>
          <w:rtl/>
        </w:rPr>
        <w:t xml:space="preserve"> </w:t>
      </w:r>
      <w:r w:rsidR="00E83D85" w:rsidRPr="007F0CF2">
        <w:rPr>
          <w:rFonts w:ascii="Calibri" w:hAnsi="Calibri" w:hint="eastAsia"/>
          <w:rtl/>
        </w:rPr>
        <w:t>בדירה</w:t>
      </w:r>
      <w:r w:rsidR="00E83D85" w:rsidRPr="007F0CF2">
        <w:rPr>
          <w:rFonts w:ascii="Calibri" w:hAnsi="Calibri"/>
          <w:rtl/>
        </w:rPr>
        <w:t xml:space="preserve"> 4 </w:t>
      </w:r>
      <w:r w:rsidR="00E83D85" w:rsidRPr="007F0CF2">
        <w:rPr>
          <w:rFonts w:ascii="Calibri" w:hAnsi="Calibri" w:hint="eastAsia"/>
          <w:rtl/>
        </w:rPr>
        <w:t>עציצים</w:t>
      </w:r>
      <w:r w:rsidR="00E83D85" w:rsidRPr="007F0CF2">
        <w:rPr>
          <w:rFonts w:ascii="Calibri" w:hAnsi="Calibri"/>
          <w:rtl/>
        </w:rPr>
        <w:t xml:space="preserve"> </w:t>
      </w:r>
      <w:r w:rsidR="00E83D85" w:rsidRPr="007F0CF2">
        <w:rPr>
          <w:rFonts w:ascii="Calibri" w:hAnsi="Calibri" w:hint="eastAsia"/>
          <w:rtl/>
        </w:rPr>
        <w:t>שמשקלם</w:t>
      </w:r>
      <w:r w:rsidR="00E83D85" w:rsidRPr="007F0CF2">
        <w:rPr>
          <w:rFonts w:ascii="Calibri" w:hAnsi="Calibri"/>
          <w:rtl/>
        </w:rPr>
        <w:t xml:space="preserve"> 394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וכן</w:t>
      </w:r>
      <w:r w:rsidR="00E83D85" w:rsidRPr="007F0CF2">
        <w:rPr>
          <w:rFonts w:ascii="Calibri" w:hAnsi="Calibri"/>
          <w:rtl/>
        </w:rPr>
        <w:t xml:space="preserve"> </w:t>
      </w:r>
      <w:r w:rsidR="00E83D85" w:rsidRPr="007F0CF2">
        <w:rPr>
          <w:rFonts w:ascii="Calibri" w:hAnsi="Calibri" w:hint="eastAsia"/>
          <w:rtl/>
        </w:rPr>
        <w:t>נמצאו</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לגידול</w:t>
      </w:r>
      <w:r w:rsidR="00E83D85" w:rsidRPr="007F0CF2">
        <w:rPr>
          <w:rFonts w:ascii="Calibri" w:hAnsi="Calibri"/>
          <w:rtl/>
        </w:rPr>
        <w:t xml:space="preserve">. </w:t>
      </w:r>
      <w:r w:rsidR="00E83D85" w:rsidRPr="007F0CF2">
        <w:rPr>
          <w:b/>
          <w:rtl/>
          <w:lang w:eastAsia="he-IL"/>
        </w:rPr>
        <w:t xml:space="preserve">בית משפט קמא נמנע מהרשיעם וחייבם בשל"צ, </w:t>
      </w:r>
      <w:r w:rsidR="00E83D85" w:rsidRPr="007F0CF2">
        <w:rPr>
          <w:rFonts w:ascii="Calibri" w:hAnsi="Calibri" w:hint="eastAsia"/>
          <w:rtl/>
        </w:rPr>
        <w:t>מבחן</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w:t>
      </w:r>
    </w:p>
    <w:p w14:paraId="6AD3F30D" w14:textId="77777777" w:rsidR="00E83D85" w:rsidRPr="007F0CF2" w:rsidRDefault="00E83D85" w:rsidP="00E83D85">
      <w:pPr>
        <w:spacing w:before="240" w:after="160" w:line="240" w:lineRule="exact"/>
        <w:ind w:left="720"/>
        <w:contextualSpacing/>
        <w:jc w:val="both"/>
        <w:rPr>
          <w:rFonts w:ascii="Calibri" w:hAnsi="Calibri"/>
          <w:b/>
          <w:bCs/>
        </w:rPr>
      </w:pPr>
    </w:p>
    <w:p w14:paraId="60202000" w14:textId="77777777" w:rsidR="00E83D85" w:rsidRPr="007F0CF2" w:rsidRDefault="00E83D85" w:rsidP="00270740">
      <w:pPr>
        <w:spacing w:after="200" w:line="240" w:lineRule="exact"/>
        <w:ind w:left="360"/>
        <w:jc w:val="both"/>
        <w:rPr>
          <w:rtl/>
        </w:rPr>
      </w:pPr>
      <w:r w:rsidRPr="007F0CF2">
        <w:rPr>
          <w:b/>
          <w:rtl/>
          <w:lang w:eastAsia="he-IL"/>
        </w:rPr>
        <w:t xml:space="preserve">ראו גם: </w:t>
      </w:r>
      <w:hyperlink r:id="rId40" w:history="1">
        <w:r w:rsidR="00270740" w:rsidRPr="00270740">
          <w:rPr>
            <w:color w:val="0000FF"/>
            <w:u w:val="single"/>
            <w:rtl/>
          </w:rPr>
          <w:t>ת"פ (בי"ש) 10816-02-15</w:t>
        </w:r>
      </w:hyperlink>
      <w:r w:rsidRPr="007F0CF2">
        <w:rPr>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אברהם</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7F0CF2">
        <w:rPr>
          <w:rFonts w:ascii="Calibri" w:hAnsi="Calibri"/>
          <w:rtl/>
        </w:rPr>
        <w:t xml:space="preserve">; </w:t>
      </w:r>
      <w:hyperlink r:id="rId41"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ב</w:t>
        </w:r>
        <w:r w:rsidR="006B272F" w:rsidRPr="006B272F">
          <w:rPr>
            <w:rFonts w:ascii="Calibri" w:hAnsi="Calibri"/>
            <w:color w:val="0000FF"/>
            <w:u w:val="single"/>
            <w:rtl/>
          </w:rPr>
          <w:t>"</w:t>
        </w:r>
        <w:r w:rsidR="006B272F" w:rsidRPr="006B272F">
          <w:rPr>
            <w:rFonts w:ascii="Calibri" w:hAnsi="Calibri" w:hint="eastAsia"/>
            <w:color w:val="0000FF"/>
            <w:u w:val="single"/>
            <w:rtl/>
          </w:rPr>
          <w:t>ש</w:t>
        </w:r>
        <w:r w:rsidR="006B272F" w:rsidRPr="006B272F">
          <w:rPr>
            <w:rFonts w:ascii="Calibri" w:hAnsi="Calibri"/>
            <w:color w:val="0000FF"/>
            <w:u w:val="single"/>
            <w:rtl/>
          </w:rPr>
          <w:t>) 35207-02-15</w:t>
        </w:r>
      </w:hyperlink>
      <w:r w:rsidRPr="007F0CF2">
        <w:rPr>
          <w:rFonts w:ascii="Calibri" w:hAnsi="Calibri" w:hint="eastAsia"/>
          <w:rtl/>
        </w:rPr>
        <w:t>מדינת</w:t>
      </w:r>
      <w:r w:rsidRPr="007F0CF2">
        <w:rPr>
          <w:rFonts w:ascii="Calibri" w:hAnsi="Calibri"/>
          <w:rtl/>
        </w:rPr>
        <w:t xml:space="preserve"> </w:t>
      </w:r>
      <w:r w:rsidRPr="007F0CF2">
        <w:rPr>
          <w:rFonts w:ascii="Calibri" w:hAnsi="Calibri" w:hint="eastAsia"/>
          <w:rtl/>
        </w:rPr>
        <w:t>ישאל</w:t>
      </w:r>
      <w:r w:rsidRPr="007F0CF2">
        <w:rPr>
          <w:rFonts w:ascii="Calibri" w:hAnsi="Calibri"/>
          <w:rtl/>
        </w:rPr>
        <w:t xml:space="preserve"> </w:t>
      </w:r>
      <w:r w:rsidRPr="007F0CF2">
        <w:rPr>
          <w:rFonts w:ascii="Calibri" w:hAnsi="Calibri" w:hint="eastAsia"/>
          <w:rtl/>
        </w:rPr>
        <w:t>נ</w:t>
      </w:r>
      <w:r w:rsidRPr="007F0CF2">
        <w:rPr>
          <w:rFonts w:ascii="Calibri" w:hAnsi="Calibri"/>
          <w:rtl/>
        </w:rPr>
        <w:t xml:space="preserve">' </w:t>
      </w:r>
      <w:r w:rsidRPr="007F0CF2">
        <w:rPr>
          <w:rFonts w:ascii="Calibri" w:hAnsi="Calibri" w:hint="eastAsia"/>
          <w:rtl/>
        </w:rPr>
        <w:t>מור</w:t>
      </w:r>
      <w:r w:rsidRPr="007F0CF2">
        <w:rPr>
          <w:rFonts w:ascii="Calibri" w:hAnsi="Calibri"/>
          <w:rtl/>
        </w:rPr>
        <w:t xml:space="preserve"> </w:t>
      </w:r>
      <w:r w:rsidRPr="007F0CF2">
        <w:rPr>
          <w:rFonts w:ascii="Calibri" w:hAnsi="Calibri" w:hint="eastAsia"/>
          <w:rtl/>
        </w:rPr>
        <w:t>ואח</w:t>
      </w:r>
      <w:r w:rsidRPr="007F0CF2">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(14.3.17);</w:t>
      </w:r>
      <w:r w:rsidRPr="007F0CF2">
        <w:rPr>
          <w:rtl/>
        </w:rPr>
        <w:t xml:space="preserve"> </w:t>
      </w:r>
      <w:hyperlink r:id="rId42" w:history="1">
        <w:r w:rsidR="00270740" w:rsidRPr="00270740">
          <w:rPr>
            <w:color w:val="0000FF"/>
            <w:u w:val="single"/>
            <w:rtl/>
          </w:rPr>
          <w:t>ת"פ (פ"ת) 9748-10-13</w:t>
        </w:r>
      </w:hyperlink>
      <w:r w:rsidRPr="007F0CF2">
        <w:rPr>
          <w:rtl/>
        </w:rPr>
        <w:t xml:space="preserve"> </w:t>
      </w:r>
      <w:r w:rsidRPr="007F0CF2">
        <w:rPr>
          <w:b/>
          <w:bCs/>
          <w:rtl/>
        </w:rPr>
        <w:t>מדינת ישראל נ'</w:t>
      </w:r>
      <w:r w:rsidRPr="007F0CF2">
        <w:rPr>
          <w:rtl/>
        </w:rPr>
        <w:t xml:space="preserve"> </w:t>
      </w:r>
      <w:r w:rsidRPr="007F0CF2">
        <w:rPr>
          <w:b/>
          <w:bCs/>
          <w:rtl/>
        </w:rPr>
        <w:t>קחלון</w:t>
      </w:r>
      <w:r w:rsidR="00270740">
        <w:rPr>
          <w:rFonts w:hint="cs"/>
          <w:b/>
          <w:bCs/>
          <w:rtl/>
        </w:rPr>
        <w:t xml:space="preserve"> </w:t>
      </w:r>
      <w:r w:rsidR="00270740" w:rsidRPr="00270740">
        <w:rPr>
          <w:sz w:val="22"/>
          <w:rtl/>
        </w:rPr>
        <w:t>[פורסם בנבו]</w:t>
      </w:r>
      <w:r w:rsidRPr="007F0CF2">
        <w:rPr>
          <w:rtl/>
        </w:rPr>
        <w:t xml:space="preserve">. </w:t>
      </w:r>
      <w:r w:rsidRPr="007F0CF2">
        <w:rPr>
          <w:rFonts w:ascii="Calibri" w:hAnsi="Calibri"/>
          <w:rtl/>
        </w:rPr>
        <w:t xml:space="preserve"> </w:t>
      </w:r>
      <w:hyperlink r:id="rId43" w:history="1">
        <w:r w:rsidR="00270740" w:rsidRPr="00270740">
          <w:rPr>
            <w:color w:val="0000FF"/>
            <w:u w:val="single"/>
            <w:rtl/>
          </w:rPr>
          <w:t>ת"פ (טבריה) 13365-08-13</w:t>
        </w:r>
      </w:hyperlink>
      <w:r w:rsidRPr="007F0CF2">
        <w:rPr>
          <w:rtl/>
        </w:rPr>
        <w:t xml:space="preserve"> </w:t>
      </w:r>
      <w:r w:rsidRPr="007F0CF2">
        <w:rPr>
          <w:b/>
          <w:bCs/>
          <w:rtl/>
        </w:rPr>
        <w:t>מדינת ישראל נ' טל</w:t>
      </w:r>
      <w:r w:rsidR="00270740">
        <w:rPr>
          <w:rFonts w:hint="cs"/>
          <w:b/>
          <w:bCs/>
          <w:rtl/>
        </w:rPr>
        <w:t xml:space="preserve"> </w:t>
      </w:r>
      <w:r w:rsidR="00270740" w:rsidRPr="00270740">
        <w:rPr>
          <w:sz w:val="22"/>
          <w:rtl/>
        </w:rPr>
        <w:t>[פורסם בנבו]</w:t>
      </w:r>
      <w:r w:rsidRPr="007F0CF2">
        <w:rPr>
          <w:b/>
          <w:bCs/>
          <w:rtl/>
        </w:rPr>
        <w:t>;</w:t>
      </w:r>
      <w:r w:rsidRPr="007F0CF2">
        <w:rPr>
          <w:rtl/>
        </w:rPr>
        <w:t xml:space="preserve">. </w:t>
      </w:r>
      <w:hyperlink r:id="rId44" w:history="1">
        <w:r w:rsidR="00270740" w:rsidRPr="00270740">
          <w:rPr>
            <w:color w:val="0000FF"/>
            <w:u w:val="single"/>
            <w:rtl/>
          </w:rPr>
          <w:t xml:space="preserve">ת"פ (אילת) 25749-03-13 </w:t>
        </w:r>
      </w:hyperlink>
      <w:r w:rsidRPr="007F0CF2">
        <w:rPr>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דובזנקו</w:t>
      </w:r>
      <w:r w:rsidR="00270740">
        <w:rPr>
          <w:rFonts w:ascii="Calibri" w:hAnsi="Calibri" w:hint="cs"/>
          <w:b/>
          <w:b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hyperlink r:id="rId45" w:history="1">
        <w:r w:rsidR="00270740" w:rsidRPr="00270740">
          <w:rPr>
            <w:rFonts w:ascii="Calibri" w:hAnsi="Calibri"/>
            <w:color w:val="0000FF"/>
            <w:u w:val="single"/>
            <w:rtl/>
          </w:rPr>
          <w:t xml:space="preserve">]; </w:t>
        </w:r>
        <w:r w:rsidR="00270740" w:rsidRPr="00270740">
          <w:rPr>
            <w:rFonts w:ascii="Calibri" w:hAnsi="Calibri" w:hint="eastAsia"/>
            <w:color w:val="0000FF"/>
            <w:u w:val="single"/>
            <w:rtl/>
          </w:rPr>
          <w:t>ת</w:t>
        </w:r>
        <w:r w:rsidR="00270740" w:rsidRPr="00270740">
          <w:rPr>
            <w:rFonts w:ascii="Calibri" w:hAnsi="Calibri"/>
            <w:color w:val="0000FF"/>
            <w:u w:val="single"/>
            <w:rtl/>
          </w:rPr>
          <w:t>"</w:t>
        </w:r>
        <w:r w:rsidR="00270740" w:rsidRPr="00270740">
          <w:rPr>
            <w:rFonts w:ascii="Calibri" w:hAnsi="Calibri" w:hint="eastAsia"/>
            <w:color w:val="0000FF"/>
            <w:u w:val="single"/>
            <w:rtl/>
          </w:rPr>
          <w:t>פ</w:t>
        </w:r>
        <w:r w:rsidR="00270740" w:rsidRPr="00270740">
          <w:rPr>
            <w:rFonts w:ascii="Calibri" w:hAnsi="Calibri"/>
            <w:color w:val="0000FF"/>
            <w:u w:val="single"/>
            <w:rtl/>
          </w:rPr>
          <w:t xml:space="preserve"> (</w:t>
        </w:r>
        <w:r w:rsidR="00270740" w:rsidRPr="00270740">
          <w:rPr>
            <w:rFonts w:ascii="Calibri" w:hAnsi="Calibri" w:hint="eastAsia"/>
            <w:color w:val="0000FF"/>
            <w:u w:val="single"/>
            <w:rtl/>
          </w:rPr>
          <w:t>ב</w:t>
        </w:r>
        <w:r w:rsidR="00270740" w:rsidRPr="00270740">
          <w:rPr>
            <w:rFonts w:ascii="Calibri" w:hAnsi="Calibri"/>
            <w:color w:val="0000FF"/>
            <w:u w:val="single"/>
            <w:rtl/>
          </w:rPr>
          <w:t>"</w:t>
        </w:r>
        <w:r w:rsidR="00270740" w:rsidRPr="00270740">
          <w:rPr>
            <w:rFonts w:ascii="Calibri" w:hAnsi="Calibri" w:hint="eastAsia"/>
            <w:color w:val="0000FF"/>
            <w:u w:val="single"/>
            <w:rtl/>
          </w:rPr>
          <w:t>ש</w:t>
        </w:r>
        <w:r w:rsidR="00270740" w:rsidRPr="00270740">
          <w:rPr>
            <w:rFonts w:ascii="Calibri" w:hAnsi="Calibri"/>
            <w:color w:val="0000FF"/>
            <w:u w:val="single"/>
            <w:rtl/>
          </w:rPr>
          <w:t>) 2746-09</w:t>
        </w:r>
      </w:hyperlink>
      <w:r w:rsidRPr="007F0CF2">
        <w:rPr>
          <w:rtl/>
        </w:rPr>
        <w:t xml:space="preserve"> מדינת ישראל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ספורטס</w:t>
      </w:r>
      <w:r w:rsidR="00270740">
        <w:rPr>
          <w:rFonts w:ascii="Calibri" w:hAnsi="Calibri" w:hint="cs"/>
          <w:b/>
          <w:b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7F0CF2">
        <w:rPr>
          <w:rFonts w:ascii="Calibri" w:hAnsi="Calibri"/>
          <w:b/>
          <w:bCs/>
          <w:rtl/>
        </w:rPr>
        <w:t xml:space="preserve">; </w:t>
      </w:r>
      <w:hyperlink r:id="rId46" w:history="1">
        <w:r w:rsidR="00270740" w:rsidRPr="00270740">
          <w:rPr>
            <w:color w:val="0000FF"/>
            <w:u w:val="single"/>
            <w:rtl/>
          </w:rPr>
          <w:t>ת"פ (טבריה) 1886-10-07</w:t>
        </w:r>
      </w:hyperlink>
      <w:r w:rsidRPr="007F0CF2">
        <w:rPr>
          <w:b/>
          <w:bCs/>
          <w:rtl/>
        </w:rPr>
        <w:t xml:space="preserve"> מדינת</w:t>
      </w:r>
      <w:r w:rsidRPr="007F0CF2">
        <w:rPr>
          <w:rtl/>
        </w:rPr>
        <w:t xml:space="preserve"> </w:t>
      </w:r>
      <w:r w:rsidRPr="007F0CF2">
        <w:rPr>
          <w:b/>
          <w:bCs/>
          <w:rtl/>
        </w:rPr>
        <w:t>ישראל נ'</w:t>
      </w:r>
      <w:r w:rsidRPr="007F0CF2">
        <w:rPr>
          <w:rtl/>
        </w:rPr>
        <w:t xml:space="preserve"> </w:t>
      </w:r>
      <w:r w:rsidRPr="007F0CF2">
        <w:rPr>
          <w:b/>
          <w:bCs/>
          <w:rtl/>
        </w:rPr>
        <w:t>אלינגולד</w:t>
      </w:r>
      <w:r w:rsidR="00270740">
        <w:rPr>
          <w:rFonts w:hint="cs"/>
          <w:b/>
          <w:bCs/>
          <w:rtl/>
        </w:rPr>
        <w:t xml:space="preserve"> </w:t>
      </w:r>
      <w:r w:rsidR="00270740" w:rsidRPr="00270740">
        <w:rPr>
          <w:sz w:val="22"/>
          <w:rtl/>
        </w:rPr>
        <w:t>[פורסם בנבו]</w:t>
      </w:r>
      <w:r w:rsidRPr="007F0CF2">
        <w:rPr>
          <w:b/>
          <w:bCs/>
          <w:rtl/>
        </w:rPr>
        <w:t xml:space="preserve">; </w:t>
      </w:r>
      <w:hyperlink r:id="rId47"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w:t>
        </w:r>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א</w:t>
        </w:r>
        <w:r w:rsidR="006B272F" w:rsidRPr="006B272F">
          <w:rPr>
            <w:rFonts w:ascii="Calibri" w:hAnsi="Calibri"/>
            <w:color w:val="0000FF"/>
            <w:u w:val="single"/>
            <w:rtl/>
          </w:rPr>
          <w:t>) 8905/08</w:t>
        </w:r>
      </w:hyperlink>
      <w:r w:rsidRPr="007F0CF2">
        <w:rPr>
          <w:rFonts w:ascii="Calibri" w:hAnsi="Calibri"/>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אילת</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w:t>
      </w:r>
      <w:r w:rsidRPr="007F0CF2">
        <w:rPr>
          <w:rtl/>
        </w:rPr>
        <w:t xml:space="preserve"> </w:t>
      </w:r>
      <w:hyperlink r:id="rId48"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w:t>
        </w:r>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א</w:t>
        </w:r>
        <w:r w:rsidR="006B272F" w:rsidRPr="006B272F">
          <w:rPr>
            <w:rFonts w:ascii="Calibri" w:hAnsi="Calibri"/>
            <w:color w:val="0000FF"/>
            <w:u w:val="single"/>
            <w:rtl/>
          </w:rPr>
          <w:t>) 8153-08</w:t>
        </w:r>
      </w:hyperlink>
      <w:r w:rsidRPr="007F0CF2">
        <w:rPr>
          <w:rFonts w:ascii="Calibri" w:hAnsi="Calibri"/>
          <w:rtl/>
        </w:rPr>
        <w:t xml:space="preserve"> </w:t>
      </w:r>
      <w:r w:rsidRPr="007F0CF2">
        <w:rPr>
          <w:rFonts w:ascii="Calibri" w:hAnsi="Calibri" w:hint="eastAsia"/>
          <w:b/>
          <w:bCs/>
          <w:rtl/>
        </w:rPr>
        <w:t>מ</w:t>
      </w:r>
      <w:r w:rsidRPr="007F0CF2">
        <w:rPr>
          <w:rFonts w:ascii="Calibri" w:hAnsi="Calibri"/>
          <w:b/>
          <w:bCs/>
          <w:rtl/>
        </w:rPr>
        <w:t>.</w:t>
      </w:r>
      <w:r w:rsidRPr="007F0CF2">
        <w:rPr>
          <w:rFonts w:ascii="Calibri" w:hAnsi="Calibri" w:hint="eastAsia"/>
          <w:b/>
          <w:bCs/>
          <w:rtl/>
        </w:rPr>
        <w:t>י</w:t>
      </w:r>
      <w:r w:rsidRPr="007F0CF2">
        <w:rPr>
          <w:rFonts w:ascii="Calibri" w:hAnsi="Calibri"/>
          <w:b/>
          <w:bCs/>
          <w:rtl/>
        </w:rPr>
        <w:t xml:space="preserve">. </w:t>
      </w:r>
      <w:r w:rsidRPr="007F0CF2">
        <w:rPr>
          <w:rFonts w:ascii="Calibri" w:hAnsi="Calibri" w:hint="eastAsia"/>
          <w:b/>
          <w:bCs/>
          <w:rtl/>
        </w:rPr>
        <w:t>מדור</w:t>
      </w:r>
      <w:r w:rsidRPr="007F0CF2">
        <w:rPr>
          <w:rFonts w:ascii="Calibri" w:hAnsi="Calibri"/>
          <w:b/>
          <w:bCs/>
          <w:rtl/>
        </w:rPr>
        <w:t xml:space="preserve"> </w:t>
      </w:r>
      <w:r w:rsidRPr="007F0CF2">
        <w:rPr>
          <w:rFonts w:ascii="Calibri" w:hAnsi="Calibri" w:hint="eastAsia"/>
          <w:b/>
          <w:bCs/>
          <w:rtl/>
        </w:rPr>
        <w:t>תביעות</w:t>
      </w:r>
      <w:r w:rsidRPr="007F0CF2">
        <w:rPr>
          <w:rFonts w:ascii="Calibri" w:hAnsi="Calibri"/>
          <w:b/>
          <w:bCs/>
          <w:rtl/>
        </w:rPr>
        <w:t xml:space="preserve"> </w:t>
      </w:r>
      <w:r w:rsidRPr="007F0CF2">
        <w:rPr>
          <w:rFonts w:ascii="Calibri" w:hAnsi="Calibri" w:hint="eastAsia"/>
          <w:b/>
          <w:bCs/>
          <w:rtl/>
        </w:rPr>
        <w:t>פלילי</w:t>
      </w:r>
      <w:r w:rsidRPr="007F0CF2">
        <w:rPr>
          <w:rFonts w:ascii="Calibri" w:hAnsi="Calibri"/>
          <w:b/>
          <w:bCs/>
          <w:rtl/>
        </w:rPr>
        <w:t xml:space="preserve"> </w:t>
      </w:r>
      <w:r w:rsidRPr="007F0CF2">
        <w:rPr>
          <w:rFonts w:ascii="Calibri" w:hAnsi="Calibri" w:hint="eastAsia"/>
          <w:b/>
          <w:bCs/>
          <w:rtl/>
        </w:rPr>
        <w:t>ת</w:t>
      </w:r>
      <w:r w:rsidRPr="007F0CF2">
        <w:rPr>
          <w:rFonts w:ascii="Calibri" w:hAnsi="Calibri"/>
          <w:b/>
          <w:bCs/>
          <w:rtl/>
        </w:rPr>
        <w:t>"</w:t>
      </w:r>
      <w:r w:rsidRPr="007F0CF2">
        <w:rPr>
          <w:rFonts w:ascii="Calibri" w:hAnsi="Calibri" w:hint="eastAsia"/>
          <w:b/>
          <w:bCs/>
          <w:rtl/>
        </w:rPr>
        <w:t>א</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סאלאם</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 (</w:t>
      </w:r>
      <w:r w:rsidRPr="007F0CF2">
        <w:rPr>
          <w:rFonts w:ascii="Calibri" w:hAnsi="Calibri"/>
        </w:rPr>
        <w:t xml:space="preserve"> </w:t>
      </w:r>
      <w:hyperlink r:id="rId49" w:history="1">
        <w:r w:rsidR="00270740" w:rsidRPr="00270740">
          <w:rPr>
            <w:color w:val="0000FF"/>
            <w:u w:val="single"/>
            <w:rtl/>
          </w:rPr>
          <w:t>ת"פ (פ"ת) 2262/07</w:t>
        </w:r>
      </w:hyperlink>
      <w:r w:rsidRPr="007F0CF2">
        <w:rPr>
          <w:b/>
          <w:bCs/>
          <w:rtl/>
        </w:rPr>
        <w:t xml:space="preserve"> מדינת ישראל נ'</w:t>
      </w:r>
      <w:r w:rsidRPr="007F0CF2">
        <w:rPr>
          <w:rtl/>
        </w:rPr>
        <w:t xml:space="preserve">  </w:t>
      </w:r>
      <w:r w:rsidRPr="007F0CF2">
        <w:rPr>
          <w:b/>
          <w:bCs/>
          <w:rtl/>
        </w:rPr>
        <w:t>קרואני</w:t>
      </w:r>
      <w:r w:rsidR="00270740">
        <w:rPr>
          <w:rFonts w:hint="cs"/>
          <w:b/>
          <w:bCs/>
          <w:rtl/>
        </w:rPr>
        <w:t xml:space="preserve"> </w:t>
      </w:r>
      <w:r w:rsidR="00270740" w:rsidRPr="00270740">
        <w:rPr>
          <w:sz w:val="22"/>
          <w:rtl/>
        </w:rPr>
        <w:t>[פורסם בנבו]</w:t>
      </w:r>
      <w:r w:rsidRPr="007F0CF2">
        <w:rPr>
          <w:rFonts w:hint="cs"/>
          <w:rtl/>
        </w:rPr>
        <w:t>.</w:t>
      </w:r>
    </w:p>
    <w:p w14:paraId="4B787797"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לאור כל המפורט לעיל  אני קובעת כי </w:t>
      </w:r>
      <w:r w:rsidRPr="002826C8">
        <w:rPr>
          <w:b/>
          <w:bCs/>
          <w:rtl/>
        </w:rPr>
        <w:t xml:space="preserve">מתחם העונש ההולם </w:t>
      </w:r>
      <w:r w:rsidRPr="002826C8">
        <w:rPr>
          <w:rtl/>
        </w:rPr>
        <w:t xml:space="preserve">לעבירות בנסיבות שבפני שכוללות גידול 3 שתילי קנבוס בעציצים קטנים והחזקת סם מסוכן לצריכה עצמית במשקל כולל של 2.3  גרם נע ממאסר מותנה ועד 8 חודשי מאסר.  </w:t>
      </w:r>
    </w:p>
    <w:p w14:paraId="6790C2A8" w14:textId="77777777" w:rsidR="00E83D85" w:rsidRPr="002826C8" w:rsidRDefault="00E83D85" w:rsidP="00E83D85">
      <w:pPr>
        <w:spacing w:before="100" w:beforeAutospacing="1" w:after="100" w:afterAutospacing="1" w:line="300" w:lineRule="exact"/>
        <w:contextualSpacing/>
        <w:jc w:val="both"/>
        <w:rPr>
          <w:rFonts w:ascii="Calibri" w:hAnsi="Calibri"/>
          <w:b/>
          <w:bCs/>
          <w:color w:val="FF0000"/>
          <w:u w:val="single"/>
          <w:rtl/>
        </w:rPr>
      </w:pPr>
    </w:p>
    <w:p w14:paraId="378888F7" w14:textId="77777777" w:rsidR="00E83D85" w:rsidRPr="002826C8" w:rsidRDefault="00E83D85" w:rsidP="00E83D85">
      <w:pPr>
        <w:spacing w:before="100" w:beforeAutospacing="1" w:after="100" w:afterAutospacing="1" w:line="300" w:lineRule="exact"/>
        <w:contextualSpacing/>
        <w:jc w:val="both"/>
        <w:rPr>
          <w:b/>
          <w:bCs/>
          <w:u w:val="single"/>
          <w:rtl/>
        </w:rPr>
      </w:pPr>
      <w:r w:rsidRPr="002826C8">
        <w:rPr>
          <w:rFonts w:ascii="Calibri" w:hAnsi="Calibri" w:hint="eastAsia"/>
          <w:b/>
          <w:bCs/>
          <w:u w:val="single"/>
          <w:rtl/>
        </w:rPr>
        <w:t>שינוי</w:t>
      </w:r>
      <w:r w:rsidRPr="002826C8">
        <w:rPr>
          <w:rFonts w:ascii="Calibri" w:hAnsi="Calibri"/>
          <w:b/>
          <w:bCs/>
          <w:u w:val="single"/>
          <w:rtl/>
        </w:rPr>
        <w:t xml:space="preserve"> </w:t>
      </w:r>
      <w:r w:rsidRPr="002826C8">
        <w:rPr>
          <w:rFonts w:ascii="Calibri" w:hAnsi="Calibri" w:hint="eastAsia"/>
          <w:b/>
          <w:bCs/>
          <w:u w:val="single"/>
          <w:rtl/>
        </w:rPr>
        <w:t>ב</w:t>
      </w:r>
      <w:r w:rsidRPr="002826C8">
        <w:rPr>
          <w:b/>
          <w:bCs/>
          <w:u w:val="single"/>
          <w:rtl/>
        </w:rPr>
        <w:t>מדיניות העמדה לדין בעבירות של גידול סמים ובעבירות של החזקת סם לצריכה עצמית</w:t>
      </w:r>
    </w:p>
    <w:p w14:paraId="0BFB2EB8" w14:textId="77777777" w:rsidR="00E83D85" w:rsidRPr="002826C8" w:rsidRDefault="00E83D85" w:rsidP="00E83D85">
      <w:pPr>
        <w:spacing w:before="100" w:beforeAutospacing="1" w:after="100" w:afterAutospacing="1" w:line="300" w:lineRule="exact"/>
        <w:contextualSpacing/>
        <w:jc w:val="both"/>
        <w:rPr>
          <w:b/>
          <w:bCs/>
          <w:u w:val="single"/>
        </w:rPr>
      </w:pPr>
    </w:p>
    <w:p w14:paraId="3E3C0B28"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ב"כ הנאשם הגיש לעיוני את הנחיית ראש חטיבת תביעות: "מדיניות העמדה לדין בעבירה של גידול סם מסוכן. הנחיה מיום 11.7.17.</w:t>
      </w:r>
    </w:p>
    <w:p w14:paraId="2084CDDB" w14:textId="77777777" w:rsidR="00E83D85" w:rsidRPr="002826C8" w:rsidRDefault="00E83D85" w:rsidP="00E83D85">
      <w:pPr>
        <w:spacing w:before="100" w:beforeAutospacing="1" w:after="100" w:afterAutospacing="1" w:line="300" w:lineRule="exact"/>
        <w:ind w:left="418"/>
        <w:contextualSpacing/>
        <w:jc w:val="both"/>
      </w:pPr>
    </w:p>
    <w:p w14:paraId="21DA199C"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הנחיה זו נועדה להתוות את שיקול דעתה של התביעה מתי להעמיד את המגדלים לדין על עבירה של גידול סם (עבירת פשע שעונשה עד 20 שנות מאסר), ומתי להעמיד לדין בעבירה הקלה יותר של החזקת סם לצריכה עצמית (עבירת עוון שעונשה עד 3 שנות מאסר). הצורך בהנחיה זו נבע מהעליה בהיקף החשודים המעורבים בביצוע עבירה של גידול סם בהיקף מצומם, ושעד למעידה זו היו בגדר אזרחים נורמטיב</w:t>
      </w:r>
      <w:r>
        <w:rPr>
          <w:rFonts w:hint="cs"/>
          <w:rtl/>
        </w:rPr>
        <w:t>י</w:t>
      </w:r>
      <w:r w:rsidRPr="002826C8">
        <w:rPr>
          <w:rtl/>
        </w:rPr>
        <w:t>ים.</w:t>
      </w:r>
    </w:p>
    <w:p w14:paraId="47154159" w14:textId="77777777" w:rsidR="00E83D85" w:rsidRPr="002826C8" w:rsidRDefault="00E83D85" w:rsidP="00E83D85">
      <w:pPr>
        <w:spacing w:before="100" w:beforeAutospacing="1" w:after="100" w:afterAutospacing="1" w:line="300" w:lineRule="exact"/>
        <w:contextualSpacing/>
        <w:jc w:val="both"/>
      </w:pPr>
    </w:p>
    <w:p w14:paraId="1578DEB5" w14:textId="77777777" w:rsidR="00E83D85" w:rsidRPr="002826C8" w:rsidRDefault="00E83D85" w:rsidP="00E83D85">
      <w:pPr>
        <w:spacing w:before="100" w:beforeAutospacing="1" w:after="100" w:afterAutospacing="1" w:line="300" w:lineRule="exact"/>
        <w:ind w:left="418"/>
        <w:contextualSpacing/>
        <w:jc w:val="both"/>
      </w:pPr>
      <w:r w:rsidRPr="002826C8">
        <w:rPr>
          <w:rtl/>
        </w:rPr>
        <w:t>על פי ההנחיה, התביעה תעשה שימוש בסעיף החיקוק של גידול סם בהתאם לתבחינים הבאים: מספר השתילים שגודלו, התכנון שקדם לביצוע העבירה, היקף האמצעים ששימשו לביצוע העבירה, נסיבות חיצוניות לביצוע העבירה, קיומו של עבר פלילי רלוונטי, קיומו של חומר מודיעיני רלוונטי, משקל הסם המסוכן.</w:t>
      </w:r>
    </w:p>
    <w:p w14:paraId="59048465" w14:textId="77777777" w:rsidR="00E83D85" w:rsidRPr="002826C8" w:rsidRDefault="00E83D85" w:rsidP="00E83D85">
      <w:pPr>
        <w:spacing w:after="160" w:line="259" w:lineRule="auto"/>
        <w:rPr>
          <w:rtl/>
        </w:rPr>
      </w:pPr>
    </w:p>
    <w:p w14:paraId="1D57EAD7"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הנאשם שבפני ביצע את העבירה ואף הועמד לדין עוד בטרם פורסמה הנחיה זו, ועם זאת, נדמה כי אילו עניינו היה נבחן לאורה של הנחייה זו, יכול והנאשם היה מועמד לדין בעבירה הקלה יותר של החזקת סם לצריכה עצמית, עבירה מסוג עוון, ולא בעבירה החמורה יותר של גידול סם, שהינה עבירה מסוג פשע.</w:t>
      </w:r>
    </w:p>
    <w:p w14:paraId="50D8ECE8" w14:textId="77777777" w:rsidR="00E83D85" w:rsidRPr="002826C8" w:rsidRDefault="00E83D85" w:rsidP="00E83D85">
      <w:pPr>
        <w:spacing w:before="100" w:beforeAutospacing="1" w:after="100" w:afterAutospacing="1" w:line="300" w:lineRule="exact"/>
        <w:ind w:left="418"/>
        <w:contextualSpacing/>
        <w:jc w:val="both"/>
        <w:rPr>
          <w:rtl/>
        </w:rPr>
      </w:pPr>
    </w:p>
    <w:p w14:paraId="2D055FF7" w14:textId="77777777" w:rsidR="00E83D85" w:rsidRPr="002826C8" w:rsidRDefault="00E83D85" w:rsidP="00E83D85">
      <w:pPr>
        <w:spacing w:before="100" w:beforeAutospacing="1" w:after="100" w:afterAutospacing="1" w:line="300" w:lineRule="exact"/>
        <w:ind w:left="418"/>
        <w:contextualSpacing/>
        <w:jc w:val="both"/>
        <w:rPr>
          <w:rtl/>
        </w:rPr>
      </w:pPr>
      <w:r>
        <w:rPr>
          <w:rFonts w:hint="cs"/>
          <w:rtl/>
        </w:rPr>
        <w:t xml:space="preserve">שכן בחינת נתוניו של הנאשם על פי הקריטריונים שלעיל מלמדת כי הנאשם עומד במרבית הקריטריונים המצדיקים העמדתו לדין בעבירה הקלה יותר של החזקת סם ולא של גידול סם, על פי הנוהל האמור: הנאשם </w:t>
      </w:r>
      <w:r w:rsidRPr="002826C8">
        <w:rPr>
          <w:rtl/>
        </w:rPr>
        <w:t>גידל באופן יחסי כמות מועטה של שתילים (3 שתילים בעציצים קטנים), היה תכנון מוקדם לביצוע העבירה, הנאשם רכש ציוד רלוונטי, ועם זאת הציוד שנרכש אינו רחב היקף, כעולה מכתב האישום אף המאשימה התייחסה לציוד שהחזיק ככלים שנועדו להכנת סם לצריכה עצמית (</w:t>
      </w:r>
      <w:hyperlink r:id="rId50" w:history="1">
        <w:r w:rsidR="00A63B6B" w:rsidRPr="00A63B6B">
          <w:rPr>
            <w:color w:val="0000FF"/>
            <w:u w:val="single"/>
            <w:rtl/>
          </w:rPr>
          <w:t>סע' 10</w:t>
        </w:r>
      </w:hyperlink>
      <w:r w:rsidRPr="002826C8">
        <w:rPr>
          <w:rtl/>
        </w:rPr>
        <w:t xml:space="preserve"> סיפא לפקודת הסמים) להבדיל מכלים שנועדו להכנת </w:t>
      </w:r>
      <w:r>
        <w:rPr>
          <w:rtl/>
        </w:rPr>
        <w:t>סם שלא לצריכה עצמית (</w:t>
      </w:r>
      <w:hyperlink r:id="rId51" w:history="1">
        <w:r w:rsidR="00A63B6B" w:rsidRPr="00A63B6B">
          <w:rPr>
            <w:color w:val="0000FF"/>
            <w:u w:val="single"/>
            <w:rtl/>
          </w:rPr>
          <w:t>סע' 10</w:t>
        </w:r>
      </w:hyperlink>
      <w:r>
        <w:rPr>
          <w:rtl/>
        </w:rPr>
        <w:t xml:space="preserve"> ריש</w:t>
      </w:r>
      <w:r>
        <w:rPr>
          <w:rFonts w:hint="cs"/>
          <w:rtl/>
        </w:rPr>
        <w:t>א</w:t>
      </w:r>
      <w:r w:rsidRPr="002826C8">
        <w:rPr>
          <w:rtl/>
        </w:rPr>
        <w:t xml:space="preserve"> לפקודת הסמים). באשר לנסיבות החיצוניות לביצוע העבירה, בתיק אין אינדיקציות לכך שהשימוש אינו לצריכה עצמית. באשר לעבר רלוונטי – לנאשם אין כלל הרשעות קודמות. מעיון ברשימת עדי התביעה עולה הרושם כי אין בעניינו של הנאשם מידע מודיעיני.  משקל הגידול אינו מצוין בכתב האישום.</w:t>
      </w:r>
    </w:p>
    <w:p w14:paraId="423F5ED9" w14:textId="77777777" w:rsidR="00E83D85" w:rsidRPr="002826C8" w:rsidRDefault="00E83D85" w:rsidP="00E83D85">
      <w:pPr>
        <w:spacing w:before="100" w:beforeAutospacing="1" w:after="100" w:afterAutospacing="1" w:line="300" w:lineRule="exact"/>
        <w:ind w:left="418"/>
        <w:contextualSpacing/>
        <w:jc w:val="both"/>
      </w:pPr>
    </w:p>
    <w:p w14:paraId="142675B0"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באשר למדיניות העמדה לדין בעבירות של החזקת סמים לצריכה עצמית:</w:t>
      </w:r>
    </w:p>
    <w:p w14:paraId="227DA606" w14:textId="77777777" w:rsidR="00E83D85" w:rsidRPr="002826C8" w:rsidRDefault="00E83D85" w:rsidP="00E83D85">
      <w:pPr>
        <w:spacing w:before="100" w:beforeAutospacing="1" w:after="100" w:afterAutospacing="1" w:line="300" w:lineRule="exact"/>
        <w:ind w:left="418"/>
        <w:contextualSpacing/>
        <w:jc w:val="both"/>
      </w:pPr>
    </w:p>
    <w:p w14:paraId="4956F9CA" w14:textId="77777777"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בעניין זה קיימת הנחיית היועץ המשפטי לממשלה "מדיניות התביעה – סמים: אחזקה ושימוש לצריכה עצמית". </w:t>
      </w:r>
    </w:p>
    <w:p w14:paraId="28B98A68" w14:textId="77777777" w:rsidR="00E83D85" w:rsidRPr="002826C8" w:rsidRDefault="00E83D85" w:rsidP="00E83D85">
      <w:pPr>
        <w:spacing w:before="100" w:beforeAutospacing="1" w:after="100" w:afterAutospacing="1" w:line="300" w:lineRule="exact"/>
        <w:ind w:left="418"/>
        <w:contextualSpacing/>
        <w:jc w:val="both"/>
        <w:rPr>
          <w:rtl/>
        </w:rPr>
      </w:pPr>
    </w:p>
    <w:p w14:paraId="70FF9151" w14:textId="77777777"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על פי </w:t>
      </w:r>
      <w:r>
        <w:rPr>
          <w:rFonts w:hint="cs"/>
          <w:rtl/>
        </w:rPr>
        <w:t>ההנחיה</w:t>
      </w:r>
      <w:r>
        <w:rPr>
          <w:rtl/>
        </w:rPr>
        <w:t xml:space="preserve">, </w:t>
      </w:r>
      <w:r>
        <w:rPr>
          <w:rFonts w:hint="cs"/>
          <w:rtl/>
        </w:rPr>
        <w:t>"</w:t>
      </w:r>
      <w:r w:rsidRPr="002826C8">
        <w:rPr>
          <w:rtl/>
        </w:rPr>
        <w:t xml:space="preserve">משיקולים של עניין ציבורי יש מקום למדיניות שלא תמצה עם אדם נורמטיבי (שאין לו תיקים פליליים מעבר לנושא הנדון), את הדין בתפיסת סם ראשונה ובכמות קטנה, כאשר המדובר במריחואנה או חשיש לשימוש עצמי.    ... בתפיסת הסם הראשונה אצל אדם נעדר כל תיקים פליליים, כאשר ברור כי מדובר בשימוש עצמי ראשוני, בחינת מעידה ובהתקיים התנאים שיימנו להלן, ניתן לסגור את התיק תוך אזהרה שתירשם בגליון הפלילי.... הדבר יחול בהצטבר התנאים הבאים: (1) הודאת חשוד. (2) הגשת בקשה מאת החשוד לסגירת התיק באזהרה. הבקשה תכלול התחייבות של החשוד שלא להוסיף ולהשתמש בסמים מכל סוג שהוא... (3) העדר רישומים פליליים בעבירות סמים או עבירות רלבנטיות אחרות.... (רישומים – לרבות מב"דים ותיקים סגורים מחוסר עניין לציבור) (4) העדר נסיבות מחמירות... </w:t>
      </w:r>
    </w:p>
    <w:p w14:paraId="1776D2F4" w14:textId="77777777" w:rsidR="00E83D85" w:rsidRPr="002826C8" w:rsidRDefault="00E83D85" w:rsidP="00E83D85">
      <w:pPr>
        <w:spacing w:before="100" w:beforeAutospacing="1" w:after="100" w:afterAutospacing="1" w:line="300" w:lineRule="exact"/>
        <w:ind w:left="418"/>
        <w:contextualSpacing/>
        <w:jc w:val="both"/>
      </w:pPr>
    </w:p>
    <w:p w14:paraId="44879E4D" w14:textId="77777777" w:rsidR="00E83D85" w:rsidRPr="002826C8" w:rsidRDefault="00E83D85" w:rsidP="00E83D85">
      <w:pPr>
        <w:spacing w:before="100" w:beforeAutospacing="1" w:after="100" w:afterAutospacing="1" w:line="300" w:lineRule="exact"/>
        <w:ind w:left="418"/>
        <w:contextualSpacing/>
        <w:jc w:val="both"/>
        <w:rPr>
          <w:rtl/>
        </w:rPr>
      </w:pPr>
      <w:r>
        <w:rPr>
          <w:rFonts w:hint="cs"/>
          <w:rtl/>
        </w:rPr>
        <w:t>ההנחיה אף מתייחסת לאפשרות לבקש עיכוב הליכים</w:t>
      </w:r>
      <w:r w:rsidRPr="002826C8">
        <w:rPr>
          <w:rtl/>
        </w:rPr>
        <w:t xml:space="preserve">, </w:t>
      </w:r>
      <w:r>
        <w:rPr>
          <w:rFonts w:hint="cs"/>
          <w:rtl/>
        </w:rPr>
        <w:t>"</w:t>
      </w:r>
      <w:r w:rsidRPr="002826C8">
        <w:rPr>
          <w:rtl/>
        </w:rPr>
        <w:t>אם מדובר באדם שנהג להשתמש בסם שימוש עצמי עד להגשת כתב האישום, אך במועד הבקשה יש אינדיקציות לכך שחדל משימוש בסמים, מזה זמן ניכר, ניתן יהיה לעכב את ההליכים, לאחר שתסקיר שירות המבחן יאשר כי זהו המצב...".</w:t>
      </w:r>
    </w:p>
    <w:p w14:paraId="21D0CAA3" w14:textId="77777777" w:rsidR="00E83D85" w:rsidRPr="002826C8" w:rsidRDefault="00E83D85" w:rsidP="00E83D85">
      <w:pPr>
        <w:spacing w:before="100" w:beforeAutospacing="1" w:after="100" w:afterAutospacing="1" w:line="300" w:lineRule="exact"/>
        <w:contextualSpacing/>
        <w:jc w:val="both"/>
      </w:pPr>
    </w:p>
    <w:p w14:paraId="61FAA0CF" w14:textId="77777777" w:rsidR="00E83D85" w:rsidRPr="002826C8" w:rsidRDefault="00E83D85" w:rsidP="00E83D85">
      <w:pPr>
        <w:spacing w:before="100" w:beforeAutospacing="1" w:after="100" w:afterAutospacing="1" w:line="300" w:lineRule="exact"/>
        <w:ind w:left="418"/>
        <w:contextualSpacing/>
        <w:jc w:val="both"/>
        <w:rPr>
          <w:rtl/>
        </w:rPr>
      </w:pPr>
      <w:r>
        <w:rPr>
          <w:rFonts w:hint="cs"/>
          <w:rtl/>
        </w:rPr>
        <w:t xml:space="preserve">באשר </w:t>
      </w:r>
      <w:r w:rsidRPr="002826C8">
        <w:rPr>
          <w:rtl/>
        </w:rPr>
        <w:t xml:space="preserve">שאלת ההרשעה נכתב: "...נאשם שזו לו הפעם הראשונה שהוא עומד לדין על עבירה לפי </w:t>
      </w:r>
      <w:hyperlink r:id="rId52" w:history="1">
        <w:r w:rsidR="006B272F" w:rsidRPr="006B272F">
          <w:rPr>
            <w:color w:val="0000FF"/>
            <w:u w:val="single"/>
            <w:rtl/>
          </w:rPr>
          <w:t>פקודת הסמים המסוכנים</w:t>
        </w:r>
      </w:hyperlink>
      <w:r w:rsidRPr="002826C8">
        <w:rPr>
          <w:rtl/>
        </w:rPr>
        <w:t xml:space="preserve"> – אם כתב האישום כולל רק אישום בגין אחזקה ושימוש בסמים לצריכה עצמית ואינו כולל עבירה נוספת, ואם לנאשם אין רקע עברייני...תשקול התביעה אם להציע לבית המשפט, או להסכים להצעת הנאשם, כי על הנאשם יוטלו אמצעי ענישה וטיפול ללא הרשעה...".</w:t>
      </w:r>
    </w:p>
    <w:p w14:paraId="66F81DFB" w14:textId="77777777" w:rsidR="00E83D85" w:rsidRPr="002826C8" w:rsidRDefault="00E83D85" w:rsidP="00E83D85">
      <w:pPr>
        <w:spacing w:before="100" w:beforeAutospacing="1" w:after="100" w:afterAutospacing="1" w:line="300" w:lineRule="exact"/>
        <w:ind w:left="418"/>
        <w:contextualSpacing/>
        <w:jc w:val="both"/>
      </w:pPr>
    </w:p>
    <w:p w14:paraId="57A31EE4"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כאמור, הנאשם שבפני הועמד לדין על עבירה של גידול סם, כך שעניינו כפי הנראה, כלל לא נבחן על פי ההנחיה המפורטת לעיל. </w:t>
      </w:r>
    </w:p>
    <w:p w14:paraId="27E50292" w14:textId="77777777" w:rsidR="00E83D85" w:rsidRPr="002826C8" w:rsidRDefault="00E83D85" w:rsidP="00E83D85">
      <w:pPr>
        <w:spacing w:before="100" w:beforeAutospacing="1" w:after="100" w:afterAutospacing="1" w:line="300" w:lineRule="exact"/>
        <w:ind w:left="418"/>
        <w:contextualSpacing/>
        <w:jc w:val="both"/>
      </w:pPr>
    </w:p>
    <w:p w14:paraId="17A06A8A"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אילו ההנחיה בעניין גידול הסמים היתה בתוקף במועד בו הועמד לדין, והיתה מתקבלת החלטה כי עניינו עומד בקריטריונים של העמדה לדין בעבירה של החזקת סם לצריכה עצמית ולא בעבירה של גידול סמים, כי אז היה מקום</w:t>
      </w:r>
      <w:r>
        <w:rPr>
          <w:rFonts w:hint="cs"/>
          <w:rtl/>
        </w:rPr>
        <w:t>,</w:t>
      </w:r>
      <w:r w:rsidRPr="002826C8">
        <w:rPr>
          <w:rtl/>
        </w:rPr>
        <w:t xml:space="preserve"> לכאורה</w:t>
      </w:r>
      <w:r>
        <w:rPr>
          <w:rFonts w:hint="cs"/>
          <w:rtl/>
        </w:rPr>
        <w:t>,</w:t>
      </w:r>
      <w:r w:rsidRPr="002826C8">
        <w:rPr>
          <w:rtl/>
        </w:rPr>
        <w:t xml:space="preserve"> לבחון אם על פי הנוהל העוסק בהעמדה לדין בעבירות של החזקת סמים, מתקיימים התנאים המצדיקים הימנעות מהעמדה לדין. </w:t>
      </w:r>
    </w:p>
    <w:p w14:paraId="0023FF43" w14:textId="77777777" w:rsidR="00E83D85" w:rsidRPr="002826C8" w:rsidRDefault="00E83D85" w:rsidP="00E83D85">
      <w:pPr>
        <w:spacing w:before="100" w:beforeAutospacing="1" w:after="100" w:afterAutospacing="1" w:line="300" w:lineRule="exact"/>
        <w:ind w:left="418"/>
        <w:contextualSpacing/>
        <w:jc w:val="both"/>
      </w:pPr>
    </w:p>
    <w:p w14:paraId="000459A0"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כך או כך, גם אחרי העמדה לדין, אילו עבירת הגידול היתה מוחלפת בעבירה של החזקת סם לצריכה עצמית, יכול ועניינו של הנאשם היה מצדיק עיכוב הליכים</w:t>
      </w:r>
      <w:r>
        <w:rPr>
          <w:rFonts w:hint="cs"/>
          <w:rtl/>
        </w:rPr>
        <w:t xml:space="preserve"> לפי הנוהל שלעיל</w:t>
      </w:r>
      <w:r w:rsidRPr="002826C8">
        <w:rPr>
          <w:rtl/>
        </w:rPr>
        <w:t>, לאחר שהוגש תסקיר המלמד כי הוא נקי מסמים, או יכול והתביעה היתה מסכימה להצעת הנאשם להימנע מהרשעה.</w:t>
      </w:r>
    </w:p>
    <w:p w14:paraId="41EF1004" w14:textId="77777777" w:rsidR="00E83D85" w:rsidRPr="002826C8" w:rsidRDefault="00E83D85" w:rsidP="00E83D85">
      <w:pPr>
        <w:spacing w:before="100" w:beforeAutospacing="1" w:after="100" w:afterAutospacing="1" w:line="300" w:lineRule="exact"/>
        <w:ind w:left="418"/>
        <w:contextualSpacing/>
        <w:jc w:val="both"/>
      </w:pPr>
    </w:p>
    <w:p w14:paraId="0B4636D8" w14:textId="77777777" w:rsidR="00E83D85" w:rsidRPr="00782CC2"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זאת ועוד. </w:t>
      </w:r>
    </w:p>
    <w:p w14:paraId="1FB2C228" w14:textId="77777777" w:rsidR="00E83D85" w:rsidRDefault="00E83D85" w:rsidP="00E83D85">
      <w:pPr>
        <w:spacing w:before="100" w:beforeAutospacing="1" w:after="100" w:afterAutospacing="1" w:line="300" w:lineRule="exact"/>
        <w:ind w:left="418"/>
        <w:contextualSpacing/>
        <w:jc w:val="both"/>
        <w:rPr>
          <w:rFonts w:ascii="Calibri" w:hAnsi="Calibri"/>
          <w:rtl/>
        </w:rPr>
      </w:pPr>
    </w:p>
    <w:p w14:paraId="27CF2929" w14:textId="77777777" w:rsidR="00E83D85" w:rsidRPr="002826C8" w:rsidRDefault="00E83D85" w:rsidP="00E83D85">
      <w:pPr>
        <w:spacing w:before="100" w:beforeAutospacing="1" w:after="100" w:afterAutospacing="1" w:line="300" w:lineRule="exact"/>
        <w:ind w:left="418"/>
        <w:contextualSpacing/>
        <w:jc w:val="both"/>
      </w:pPr>
      <w:r w:rsidRPr="002826C8">
        <w:rPr>
          <w:rFonts w:ascii="Calibri" w:hAnsi="Calibri" w:hint="eastAsia"/>
          <w:rtl/>
        </w:rPr>
        <w:t>בספר</w:t>
      </w:r>
      <w:r w:rsidRPr="002826C8">
        <w:rPr>
          <w:rFonts w:ascii="Calibri" w:hAnsi="Calibri"/>
          <w:rtl/>
        </w:rPr>
        <w:t xml:space="preserve"> </w:t>
      </w:r>
      <w:r w:rsidRPr="002826C8">
        <w:rPr>
          <w:rFonts w:ascii="Calibri" w:hAnsi="Calibri" w:hint="eastAsia"/>
          <w:rtl/>
        </w:rPr>
        <w:t>החוקים</w:t>
      </w:r>
      <w:r w:rsidRPr="002826C8">
        <w:rPr>
          <w:rFonts w:ascii="Calibri" w:hAnsi="Calibri"/>
          <w:rtl/>
        </w:rPr>
        <w:t xml:space="preserve"> 2746 </w:t>
      </w:r>
      <w:r w:rsidRPr="002826C8">
        <w:rPr>
          <w:rFonts w:ascii="Calibri" w:hAnsi="Calibri" w:hint="eastAsia"/>
          <w:rtl/>
        </w:rPr>
        <w:t>מיום</w:t>
      </w:r>
      <w:r w:rsidRPr="002826C8">
        <w:rPr>
          <w:rFonts w:ascii="Calibri" w:hAnsi="Calibri"/>
          <w:rtl/>
        </w:rPr>
        <w:t xml:space="preserve"> 26.7.18 18 </w:t>
      </w:r>
      <w:r w:rsidRPr="002826C8">
        <w:rPr>
          <w:rFonts w:ascii="Calibri" w:hAnsi="Calibri" w:hint="eastAsia"/>
          <w:rtl/>
        </w:rPr>
        <w:t>בע</w:t>
      </w:r>
      <w:r w:rsidRPr="002826C8">
        <w:rPr>
          <w:rFonts w:ascii="Calibri" w:hAnsi="Calibri"/>
          <w:rtl/>
        </w:rPr>
        <w:t>"</w:t>
      </w:r>
      <w:r w:rsidRPr="002826C8">
        <w:rPr>
          <w:rFonts w:ascii="Calibri" w:hAnsi="Calibri" w:hint="eastAsia"/>
          <w:rtl/>
        </w:rPr>
        <w:t>מ</w:t>
      </w:r>
      <w:r w:rsidRPr="002826C8">
        <w:rPr>
          <w:rFonts w:ascii="Calibri" w:hAnsi="Calibri"/>
          <w:rtl/>
        </w:rPr>
        <w:t xml:space="preserve"> 916 </w:t>
      </w:r>
      <w:r w:rsidRPr="002826C8">
        <w:rPr>
          <w:rFonts w:ascii="Calibri" w:hAnsi="Calibri" w:hint="eastAsia"/>
          <w:rtl/>
        </w:rPr>
        <w:t>פורסם</w:t>
      </w:r>
      <w:r w:rsidRPr="002826C8">
        <w:rPr>
          <w:rFonts w:ascii="Calibri" w:hAnsi="Calibri"/>
          <w:rtl/>
        </w:rPr>
        <w:t xml:space="preserve"> </w:t>
      </w:r>
      <w:r w:rsidRPr="002826C8">
        <w:rPr>
          <w:rFonts w:ascii="Calibri" w:hAnsi="Calibri" w:hint="eastAsia"/>
          <w:rtl/>
        </w:rPr>
        <w:t>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 xml:space="preserve"> (</w:t>
      </w:r>
      <w:r w:rsidRPr="002826C8">
        <w:rPr>
          <w:rFonts w:ascii="Calibri" w:hAnsi="Calibri" w:hint="eastAsia"/>
          <w:rtl/>
        </w:rPr>
        <w:t>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מיוחדת</w:t>
      </w:r>
      <w:r w:rsidRPr="002826C8">
        <w:rPr>
          <w:rFonts w:ascii="Calibri" w:hAnsi="Calibri"/>
          <w:rtl/>
        </w:rPr>
        <w:t xml:space="preserve"> –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שעה</w:t>
      </w:r>
      <w:r w:rsidRPr="002826C8">
        <w:rPr>
          <w:rFonts w:ascii="Calibri" w:hAnsi="Calibri"/>
          <w:rtl/>
        </w:rPr>
        <w:t xml:space="preserve">) </w:t>
      </w:r>
      <w:r w:rsidRPr="002826C8">
        <w:rPr>
          <w:rFonts w:ascii="Calibri" w:hAnsi="Calibri" w:hint="eastAsia"/>
          <w:rtl/>
        </w:rPr>
        <w:t>התשע</w:t>
      </w:r>
      <w:r w:rsidRPr="002826C8">
        <w:rPr>
          <w:rFonts w:ascii="Calibri" w:hAnsi="Calibri"/>
          <w:rtl/>
        </w:rPr>
        <w:t>"</w:t>
      </w:r>
      <w:r w:rsidRPr="002826C8">
        <w:rPr>
          <w:rFonts w:ascii="Calibri" w:hAnsi="Calibri" w:hint="eastAsia"/>
          <w:rtl/>
        </w:rPr>
        <w:t>ח</w:t>
      </w:r>
      <w:r w:rsidRPr="002826C8">
        <w:rPr>
          <w:rFonts w:ascii="Calibri" w:hAnsi="Calibri"/>
          <w:rtl/>
        </w:rPr>
        <w:t xml:space="preserve"> 2018. (</w:t>
      </w:r>
      <w:r w:rsidRPr="002826C8">
        <w:rPr>
          <w:rFonts w:ascii="Calibri" w:hAnsi="Calibri" w:hint="eastAsia"/>
          <w:rtl/>
        </w:rPr>
        <w:t>להלן</w:t>
      </w:r>
      <w:r w:rsidRPr="002826C8">
        <w:rPr>
          <w:rFonts w:ascii="Calibri" w:hAnsi="Calibri"/>
          <w:rtl/>
        </w:rPr>
        <w:t>: "</w:t>
      </w:r>
      <w:r w:rsidRPr="002826C8">
        <w:rPr>
          <w:rFonts w:ascii="Calibri" w:hAnsi="Calibri" w:hint="eastAsia"/>
          <w:rtl/>
        </w:rPr>
        <w:t>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w:t>
      </w:r>
    </w:p>
    <w:p w14:paraId="516ADF50" w14:textId="77777777" w:rsidR="00E83D85" w:rsidRPr="002826C8" w:rsidRDefault="00E83D85" w:rsidP="00E83D85">
      <w:pPr>
        <w:spacing w:before="100" w:beforeAutospacing="1" w:after="100" w:afterAutospacing="1" w:line="300" w:lineRule="exact"/>
        <w:ind w:left="418"/>
        <w:contextualSpacing/>
        <w:jc w:val="both"/>
        <w:rPr>
          <w:rFonts w:ascii="Calibri" w:hAnsi="Calibri"/>
          <w:rtl/>
        </w:rPr>
      </w:pPr>
    </w:p>
    <w:p w14:paraId="0C05DC9A" w14:textId="77777777"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פי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החדש</w:t>
      </w:r>
      <w:r w:rsidRPr="002826C8">
        <w:rPr>
          <w:rFonts w:ascii="Calibri" w:hAnsi="Calibri"/>
          <w:rtl/>
        </w:rPr>
        <w:t xml:space="preserve"> </w:t>
      </w:r>
      <w:r w:rsidRPr="002826C8">
        <w:rPr>
          <w:rFonts w:ascii="Calibri" w:hAnsi="Calibri" w:hint="eastAsia"/>
          <w:rtl/>
        </w:rPr>
        <w:t>תתוקן</w:t>
      </w:r>
      <w:r w:rsidRPr="002826C8">
        <w:rPr>
          <w:rFonts w:ascii="Calibri" w:hAnsi="Calibri"/>
          <w:rtl/>
        </w:rPr>
        <w:t xml:space="preserve"> </w:t>
      </w:r>
      <w:hyperlink r:id="rId53" w:history="1">
        <w:r w:rsidR="006B272F" w:rsidRPr="006B272F">
          <w:rPr>
            <w:rFonts w:ascii="Calibri" w:hAnsi="Calibri" w:hint="eastAsia"/>
            <w:color w:val="0000FF"/>
            <w:u w:val="single"/>
            <w:rtl/>
          </w:rPr>
          <w:t>פקודת</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הסמים</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המסוכנים</w:t>
        </w:r>
      </w:hyperlink>
      <w:r w:rsidRPr="002826C8">
        <w:rPr>
          <w:rFonts w:ascii="Calibri" w:hAnsi="Calibri"/>
          <w:rtl/>
        </w:rPr>
        <w:t xml:space="preserve"> </w:t>
      </w:r>
      <w:r w:rsidRPr="002826C8">
        <w:rPr>
          <w:rFonts w:ascii="Calibri" w:hAnsi="Calibri" w:hint="eastAsia"/>
          <w:rtl/>
        </w:rPr>
        <w:t>באופן</w:t>
      </w:r>
      <w:r w:rsidRPr="002826C8">
        <w:rPr>
          <w:rFonts w:ascii="Calibri" w:hAnsi="Calibri"/>
          <w:rtl/>
        </w:rPr>
        <w:t xml:space="preserve"> </w:t>
      </w:r>
      <w:r w:rsidRPr="002826C8">
        <w:rPr>
          <w:rFonts w:ascii="Calibri" w:hAnsi="Calibri" w:hint="eastAsia"/>
          <w:rtl/>
        </w:rPr>
        <w:t>שבסעיף</w:t>
      </w:r>
      <w:r w:rsidRPr="002826C8">
        <w:rPr>
          <w:rFonts w:ascii="Calibri" w:hAnsi="Calibri"/>
          <w:rtl/>
        </w:rPr>
        <w:t xml:space="preserve"> 7 </w:t>
      </w:r>
      <w:r w:rsidRPr="002826C8">
        <w:rPr>
          <w:rFonts w:ascii="Calibri" w:hAnsi="Calibri" w:hint="eastAsia"/>
          <w:rtl/>
        </w:rPr>
        <w:t>אחרי</w:t>
      </w:r>
      <w:r w:rsidRPr="002826C8">
        <w:rPr>
          <w:rFonts w:ascii="Calibri" w:hAnsi="Calibri"/>
          <w:rtl/>
        </w:rPr>
        <w:t xml:space="preserve"> </w:t>
      </w:r>
      <w:r w:rsidRPr="002826C8">
        <w:rPr>
          <w:rFonts w:ascii="Calibri" w:hAnsi="Calibri" w:hint="eastAsia"/>
          <w:rtl/>
        </w:rPr>
        <w:t>סעיף</w:t>
      </w:r>
      <w:r w:rsidRPr="002826C8">
        <w:rPr>
          <w:rFonts w:ascii="Calibri" w:hAnsi="Calibri"/>
          <w:rtl/>
        </w:rPr>
        <w:t xml:space="preserve"> </w:t>
      </w:r>
      <w:r w:rsidRPr="002826C8">
        <w:rPr>
          <w:rFonts w:ascii="Calibri" w:hAnsi="Calibri" w:hint="eastAsia"/>
          <w:rtl/>
        </w:rPr>
        <w:t>קטן</w:t>
      </w:r>
      <w:r w:rsidRPr="002826C8">
        <w:rPr>
          <w:rFonts w:ascii="Calibri" w:hAnsi="Calibri"/>
          <w:rtl/>
        </w:rPr>
        <w:t xml:space="preserve"> </w:t>
      </w:r>
      <w:r w:rsidRPr="002826C8">
        <w:rPr>
          <w:rFonts w:ascii="Calibri" w:hAnsi="Calibri" w:hint="eastAsia"/>
          <w:rtl/>
        </w:rPr>
        <w:t>ג</w:t>
      </w:r>
      <w:r w:rsidRPr="002826C8">
        <w:rPr>
          <w:rFonts w:ascii="Calibri" w:hAnsi="Calibri"/>
          <w:rtl/>
        </w:rPr>
        <w:t xml:space="preserve">' </w:t>
      </w:r>
      <w:r w:rsidRPr="002826C8">
        <w:rPr>
          <w:rFonts w:ascii="Calibri" w:hAnsi="Calibri" w:hint="eastAsia"/>
          <w:rtl/>
        </w:rPr>
        <w:t>יתווסף</w:t>
      </w:r>
      <w:r w:rsidRPr="002826C8">
        <w:rPr>
          <w:rFonts w:ascii="Calibri" w:hAnsi="Calibri"/>
          <w:rtl/>
        </w:rPr>
        <w:t xml:space="preserve"> </w:t>
      </w:r>
      <w:hyperlink r:id="rId54" w:history="1">
        <w:r w:rsidR="00A63B6B" w:rsidRPr="00A63B6B">
          <w:rPr>
            <w:rFonts w:ascii="Calibri" w:hAnsi="Calibri" w:hint="eastAsia"/>
            <w:color w:val="0000FF"/>
            <w:u w:val="single"/>
            <w:rtl/>
          </w:rPr>
          <w:t>סעיף</w:t>
        </w:r>
        <w:r w:rsidR="00A63B6B" w:rsidRPr="00A63B6B">
          <w:rPr>
            <w:rFonts w:ascii="Calibri" w:hAnsi="Calibri"/>
            <w:color w:val="0000FF"/>
            <w:u w:val="single"/>
            <w:rtl/>
          </w:rPr>
          <w:t xml:space="preserve"> (</w:t>
        </w:r>
        <w:r w:rsidR="00A63B6B" w:rsidRPr="00A63B6B">
          <w:rPr>
            <w:rFonts w:ascii="Calibri" w:hAnsi="Calibri" w:hint="eastAsia"/>
            <w:color w:val="0000FF"/>
            <w:u w:val="single"/>
            <w:rtl/>
          </w:rPr>
          <w:t>ג</w:t>
        </w:r>
        <w:r w:rsidR="00A63B6B" w:rsidRPr="00A63B6B">
          <w:rPr>
            <w:rFonts w:ascii="Calibri" w:hAnsi="Calibri"/>
            <w:color w:val="0000FF"/>
            <w:u w:val="single"/>
            <w:rtl/>
          </w:rPr>
          <w:t>1)</w:t>
        </w:r>
      </w:hyperlink>
      <w:r w:rsidRPr="002826C8">
        <w:rPr>
          <w:rFonts w:ascii="Calibri" w:hAnsi="Calibri"/>
          <w:rtl/>
        </w:rPr>
        <w:t xml:space="preserve"> </w:t>
      </w:r>
      <w:r w:rsidRPr="002826C8">
        <w:rPr>
          <w:rFonts w:ascii="Calibri" w:hAnsi="Calibri" w:hint="eastAsia"/>
          <w:rtl/>
        </w:rPr>
        <w:t>שבמסגרתו</w:t>
      </w:r>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החזקת</w:t>
      </w:r>
      <w:r w:rsidRPr="002826C8">
        <w:rPr>
          <w:rFonts w:ascii="Calibri" w:hAnsi="Calibri"/>
          <w:rtl/>
        </w:rPr>
        <w:t xml:space="preserve"> </w:t>
      </w:r>
      <w:r w:rsidRPr="002826C8">
        <w:rPr>
          <w:rFonts w:ascii="Calibri" w:hAnsi="Calibri" w:hint="eastAsia"/>
          <w:rtl/>
        </w:rPr>
        <w:t>סם</w:t>
      </w:r>
      <w:r w:rsidRPr="002826C8">
        <w:rPr>
          <w:rFonts w:ascii="Calibri" w:hAnsi="Calibri"/>
          <w:rtl/>
        </w:rPr>
        <w:t xml:space="preserve"> </w:t>
      </w:r>
      <w:r w:rsidRPr="002826C8">
        <w:rPr>
          <w:rFonts w:ascii="Calibri" w:hAnsi="Calibri" w:hint="eastAsia"/>
          <w:rtl/>
        </w:rPr>
        <w:t>לצריכה</w:t>
      </w:r>
      <w:r w:rsidRPr="002826C8">
        <w:rPr>
          <w:rFonts w:ascii="Calibri" w:hAnsi="Calibri"/>
          <w:rtl/>
        </w:rPr>
        <w:t xml:space="preserve"> </w:t>
      </w:r>
      <w:r w:rsidRPr="002826C8">
        <w:rPr>
          <w:rFonts w:ascii="Calibri" w:hAnsi="Calibri" w:hint="eastAsia"/>
          <w:rtl/>
        </w:rPr>
        <w:t>עצמית</w:t>
      </w:r>
      <w:r w:rsidRPr="002826C8">
        <w:rPr>
          <w:rFonts w:ascii="Calibri" w:hAnsi="Calibri"/>
          <w:rtl/>
        </w:rPr>
        <w:t xml:space="preserve"> </w:t>
      </w:r>
      <w:r w:rsidRPr="002826C8">
        <w:rPr>
          <w:rFonts w:ascii="Calibri" w:hAnsi="Calibri" w:hint="eastAsia"/>
          <w:rtl/>
        </w:rPr>
        <w:t>בתנאים</w:t>
      </w:r>
      <w:r w:rsidRPr="002826C8">
        <w:rPr>
          <w:rFonts w:ascii="Calibri" w:hAnsi="Calibri"/>
          <w:rtl/>
        </w:rPr>
        <w:t xml:space="preserve"> </w:t>
      </w:r>
      <w:r w:rsidRPr="002826C8">
        <w:rPr>
          <w:rFonts w:ascii="Calibri" w:hAnsi="Calibri" w:hint="eastAsia"/>
          <w:rtl/>
        </w:rPr>
        <w:t>מסויימים</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שנעברת</w:t>
      </w:r>
      <w:r w:rsidRPr="002826C8">
        <w:rPr>
          <w:rFonts w:ascii="Calibri" w:hAnsi="Calibri"/>
          <w:rtl/>
        </w:rPr>
        <w:t xml:space="preserve"> </w:t>
      </w:r>
      <w:r w:rsidRPr="002826C8">
        <w:rPr>
          <w:rFonts w:ascii="Calibri" w:hAnsi="Calibri" w:hint="eastAsia"/>
          <w:rtl/>
        </w:rPr>
        <w:t>בפעם</w:t>
      </w:r>
      <w:r w:rsidRPr="002826C8">
        <w:rPr>
          <w:rFonts w:ascii="Calibri" w:hAnsi="Calibri"/>
          <w:rtl/>
        </w:rPr>
        <w:t xml:space="preserve"> </w:t>
      </w:r>
      <w:r w:rsidRPr="002826C8">
        <w:rPr>
          <w:rFonts w:ascii="Calibri" w:hAnsi="Calibri" w:hint="eastAsia"/>
          <w:rtl/>
        </w:rPr>
        <w:t>הראשונה</w:t>
      </w:r>
      <w:r w:rsidRPr="002826C8">
        <w:rPr>
          <w:rFonts w:ascii="Calibri" w:hAnsi="Calibri"/>
          <w:rtl/>
        </w:rPr>
        <w:t xml:space="preserve"> </w:t>
      </w:r>
      <w:r w:rsidRPr="002826C8">
        <w:rPr>
          <w:rFonts w:ascii="Calibri" w:hAnsi="Calibri" w:hint="eastAsia"/>
          <w:rtl/>
        </w:rPr>
        <w:t>יראו</w:t>
      </w:r>
      <w:r w:rsidRPr="002826C8">
        <w:rPr>
          <w:rFonts w:ascii="Calibri" w:hAnsi="Calibri"/>
          <w:rtl/>
        </w:rPr>
        <w:t xml:space="preserve"> </w:t>
      </w:r>
      <w:r w:rsidRPr="002826C8">
        <w:rPr>
          <w:rFonts w:ascii="Calibri" w:hAnsi="Calibri" w:hint="eastAsia"/>
          <w:rtl/>
        </w:rPr>
        <w:t>אותה</w:t>
      </w:r>
      <w:r w:rsidRPr="002826C8">
        <w:rPr>
          <w:rFonts w:ascii="Calibri" w:hAnsi="Calibri"/>
          <w:rtl/>
        </w:rPr>
        <w:t xml:space="preserve"> </w:t>
      </w:r>
      <w:r w:rsidRPr="002826C8">
        <w:rPr>
          <w:rFonts w:ascii="Calibri" w:hAnsi="Calibri" w:hint="eastAsia"/>
          <w:rtl/>
        </w:rPr>
        <w:t>כעבירת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אף</w:t>
      </w:r>
      <w:r w:rsidRPr="002826C8">
        <w:rPr>
          <w:rFonts w:ascii="Calibri" w:hAnsi="Calibri"/>
          <w:rtl/>
        </w:rPr>
        <w:t xml:space="preserve"> </w:t>
      </w:r>
      <w:r w:rsidRPr="002826C8">
        <w:rPr>
          <w:rFonts w:ascii="Calibri" w:hAnsi="Calibri" w:hint="eastAsia"/>
          <w:rtl/>
        </w:rPr>
        <w:t>מתייחס</w:t>
      </w:r>
      <w:r w:rsidRPr="002826C8">
        <w:rPr>
          <w:rFonts w:ascii="Calibri" w:hAnsi="Calibri"/>
          <w:rtl/>
        </w:rPr>
        <w:t xml:space="preserve"> </w:t>
      </w:r>
      <w:r w:rsidRPr="002826C8">
        <w:rPr>
          <w:rFonts w:ascii="Calibri" w:hAnsi="Calibri" w:hint="eastAsia"/>
          <w:rtl/>
        </w:rPr>
        <w:t>לעבירה</w:t>
      </w:r>
      <w:r w:rsidRPr="002826C8">
        <w:rPr>
          <w:rFonts w:ascii="Calibri" w:hAnsi="Calibri"/>
          <w:rtl/>
        </w:rPr>
        <w:t xml:space="preserve"> </w:t>
      </w:r>
      <w:r w:rsidRPr="002826C8">
        <w:rPr>
          <w:rFonts w:ascii="Calibri" w:hAnsi="Calibri" w:hint="eastAsia"/>
          <w:rtl/>
        </w:rPr>
        <w:t>שניה</w:t>
      </w:r>
      <w:r w:rsidRPr="002826C8">
        <w:rPr>
          <w:rFonts w:ascii="Calibri" w:hAnsi="Calibri"/>
          <w:rtl/>
        </w:rPr>
        <w:t xml:space="preserve"> </w:t>
      </w:r>
      <w:r w:rsidRPr="002826C8">
        <w:rPr>
          <w:rFonts w:ascii="Calibri" w:hAnsi="Calibri" w:hint="eastAsia"/>
          <w:rtl/>
        </w:rPr>
        <w:t>שבנסיבות</w:t>
      </w:r>
      <w:r w:rsidRPr="002826C8">
        <w:rPr>
          <w:rFonts w:ascii="Calibri" w:hAnsi="Calibri"/>
          <w:rtl/>
        </w:rPr>
        <w:t xml:space="preserve"> </w:t>
      </w:r>
      <w:r w:rsidRPr="002826C8">
        <w:rPr>
          <w:rFonts w:ascii="Calibri" w:hAnsi="Calibri" w:hint="eastAsia"/>
          <w:rtl/>
        </w:rPr>
        <w:t>מסוימות</w:t>
      </w:r>
      <w:r w:rsidRPr="002826C8">
        <w:rPr>
          <w:rFonts w:ascii="Calibri" w:hAnsi="Calibri"/>
          <w:rtl/>
        </w:rPr>
        <w:t xml:space="preserve"> </w:t>
      </w:r>
      <w:r w:rsidRPr="002826C8">
        <w:rPr>
          <w:rFonts w:ascii="Calibri" w:hAnsi="Calibri" w:hint="eastAsia"/>
          <w:rtl/>
        </w:rPr>
        <w:t>יראו</w:t>
      </w:r>
      <w:r w:rsidRPr="002826C8">
        <w:rPr>
          <w:rFonts w:ascii="Calibri" w:hAnsi="Calibri"/>
          <w:rtl/>
        </w:rPr>
        <w:t xml:space="preserve"> </w:t>
      </w:r>
      <w:r w:rsidRPr="002826C8">
        <w:rPr>
          <w:rFonts w:ascii="Calibri" w:hAnsi="Calibri" w:hint="eastAsia"/>
          <w:rtl/>
        </w:rPr>
        <w:t>אותה</w:t>
      </w:r>
      <w:r w:rsidRPr="002826C8">
        <w:rPr>
          <w:rFonts w:ascii="Calibri" w:hAnsi="Calibri"/>
          <w:rtl/>
        </w:rPr>
        <w:t xml:space="preserve"> </w:t>
      </w:r>
      <w:r w:rsidRPr="002826C8">
        <w:rPr>
          <w:rFonts w:ascii="Calibri" w:hAnsi="Calibri" w:hint="eastAsia"/>
          <w:rtl/>
        </w:rPr>
        <w:t>כעבירת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w:t>
      </w:r>
    </w:p>
    <w:p w14:paraId="57ECBFEF" w14:textId="77777777" w:rsidR="00E83D85" w:rsidRPr="002826C8" w:rsidRDefault="00E83D85" w:rsidP="00E83D85">
      <w:pPr>
        <w:spacing w:before="100" w:beforeAutospacing="1" w:after="100" w:afterAutospacing="1" w:line="300" w:lineRule="exact"/>
        <w:ind w:left="418"/>
        <w:contextualSpacing/>
        <w:jc w:val="both"/>
      </w:pPr>
    </w:p>
    <w:p w14:paraId="308C124F"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עוד</w:t>
      </w:r>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hyperlink r:id="rId55" w:history="1">
        <w:r w:rsidR="00A63B6B" w:rsidRPr="00A63B6B">
          <w:rPr>
            <w:rFonts w:ascii="Calibri" w:hAnsi="Calibri" w:hint="eastAsia"/>
            <w:color w:val="0000FF"/>
            <w:u w:val="single"/>
            <w:rtl/>
          </w:rPr>
          <w:t>בסעיף</w:t>
        </w:r>
        <w:r w:rsidR="00A63B6B" w:rsidRPr="00A63B6B">
          <w:rPr>
            <w:rFonts w:ascii="Calibri" w:hAnsi="Calibri"/>
            <w:color w:val="0000FF"/>
            <w:u w:val="single"/>
            <w:rtl/>
          </w:rPr>
          <w:t xml:space="preserve"> 4</w:t>
        </w:r>
      </w:hyperlink>
      <w:r w:rsidRPr="002826C8">
        <w:rPr>
          <w:rFonts w:ascii="Calibri" w:hAnsi="Calibri"/>
          <w:rtl/>
        </w:rPr>
        <w:t xml:space="preserve"> </w:t>
      </w:r>
      <w:r w:rsidRPr="002826C8">
        <w:rPr>
          <w:rFonts w:ascii="Calibri" w:hAnsi="Calibri" w:hint="eastAsia"/>
          <w:rtl/>
        </w:rPr>
        <w:t>לחוק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יחול</w:t>
      </w:r>
      <w:r w:rsidRPr="002826C8">
        <w:rPr>
          <w:rFonts w:ascii="Calibri" w:hAnsi="Calibri"/>
          <w:rtl/>
        </w:rPr>
        <w:t xml:space="preserve"> </w:t>
      </w:r>
      <w:r w:rsidRPr="002826C8">
        <w:rPr>
          <w:rFonts w:ascii="Calibri" w:hAnsi="Calibri" w:hint="eastAsia"/>
          <w:rtl/>
        </w:rPr>
        <w:t>רק</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עבירות</w:t>
      </w:r>
      <w:r w:rsidRPr="002826C8">
        <w:rPr>
          <w:rFonts w:ascii="Calibri" w:hAnsi="Calibri"/>
          <w:rtl/>
        </w:rPr>
        <w:t xml:space="preserve"> </w:t>
      </w:r>
      <w:r w:rsidRPr="002826C8">
        <w:rPr>
          <w:rFonts w:ascii="Calibri" w:hAnsi="Calibri" w:hint="eastAsia"/>
          <w:rtl/>
        </w:rPr>
        <w:t>שבוצעו</w:t>
      </w:r>
      <w:r w:rsidRPr="002826C8">
        <w:rPr>
          <w:rFonts w:ascii="Calibri" w:hAnsi="Calibri"/>
          <w:rtl/>
        </w:rPr>
        <w:t xml:space="preserve"> </w:t>
      </w:r>
      <w:r w:rsidRPr="002826C8">
        <w:rPr>
          <w:rFonts w:ascii="Calibri" w:hAnsi="Calibri" w:hint="eastAsia"/>
          <w:rtl/>
        </w:rPr>
        <w:t>בתקופה</w:t>
      </w:r>
      <w:r w:rsidRPr="002826C8">
        <w:rPr>
          <w:rFonts w:ascii="Calibri" w:hAnsi="Calibri"/>
          <w:rtl/>
        </w:rPr>
        <w:t xml:space="preserve"> </w:t>
      </w:r>
      <w:r w:rsidRPr="002826C8">
        <w:rPr>
          <w:rFonts w:ascii="Calibri" w:hAnsi="Calibri" w:hint="eastAsia"/>
          <w:rtl/>
        </w:rPr>
        <w:t>בה</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בתוקף</w:t>
      </w:r>
      <w:r w:rsidRPr="002826C8">
        <w:rPr>
          <w:rFonts w:ascii="Calibri" w:hAnsi="Calibri"/>
          <w:rtl/>
        </w:rPr>
        <w:t xml:space="preserve">, </w:t>
      </w:r>
      <w:r w:rsidRPr="002826C8">
        <w:rPr>
          <w:rFonts w:ascii="Calibri" w:hAnsi="Calibri" w:hint="eastAsia"/>
          <w:rtl/>
        </w:rPr>
        <w:t>קרי</w:t>
      </w:r>
      <w:r w:rsidRPr="002826C8">
        <w:rPr>
          <w:rFonts w:ascii="Calibri" w:hAnsi="Calibri"/>
          <w:rtl/>
        </w:rPr>
        <w:t xml:space="preserve"> </w:t>
      </w:r>
      <w:r w:rsidRPr="002826C8">
        <w:rPr>
          <w:rFonts w:ascii="Calibri" w:hAnsi="Calibri" w:hint="eastAsia"/>
          <w:rtl/>
        </w:rPr>
        <w:t>החל</w:t>
      </w:r>
      <w:r w:rsidRPr="002826C8">
        <w:rPr>
          <w:rFonts w:ascii="Calibri" w:hAnsi="Calibri"/>
          <w:rtl/>
        </w:rPr>
        <w:t xml:space="preserve"> </w:t>
      </w:r>
      <w:r w:rsidRPr="002826C8">
        <w:rPr>
          <w:rFonts w:ascii="Calibri" w:hAnsi="Calibri" w:hint="eastAsia"/>
          <w:rtl/>
        </w:rPr>
        <w:t>מיום</w:t>
      </w:r>
      <w:r w:rsidRPr="002826C8">
        <w:rPr>
          <w:rFonts w:ascii="Calibri" w:hAnsi="Calibri"/>
          <w:rtl/>
        </w:rPr>
        <w:t xml:space="preserve"> 1.4.2019 </w:t>
      </w:r>
      <w:r w:rsidRPr="002826C8">
        <w:rPr>
          <w:rFonts w:ascii="Calibri" w:hAnsi="Calibri" w:hint="eastAsia"/>
          <w:rtl/>
        </w:rPr>
        <w:t>עם</w:t>
      </w:r>
      <w:r w:rsidRPr="002826C8">
        <w:rPr>
          <w:rFonts w:ascii="Calibri" w:hAnsi="Calibri"/>
          <w:rtl/>
        </w:rPr>
        <w:t xml:space="preserve">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בסעיף</w:t>
      </w:r>
      <w:r w:rsidRPr="002826C8">
        <w:rPr>
          <w:rFonts w:ascii="Calibri" w:hAnsi="Calibri"/>
          <w:rtl/>
        </w:rPr>
        <w:t xml:space="preserve"> </w:t>
      </w:r>
      <w:hyperlink r:id="rId56" w:history="1">
        <w:r w:rsidR="00A63B6B" w:rsidRPr="00A63B6B">
          <w:rPr>
            <w:rFonts w:ascii="Calibri" w:hAnsi="Calibri"/>
            <w:color w:val="0000FF"/>
            <w:u w:val="single"/>
            <w:rtl/>
          </w:rPr>
          <w:t>4 (</w:t>
        </w:r>
        <w:r w:rsidR="00A63B6B" w:rsidRPr="00A63B6B">
          <w:rPr>
            <w:rFonts w:ascii="Calibri" w:hAnsi="Calibri" w:hint="eastAsia"/>
            <w:color w:val="0000FF"/>
            <w:u w:val="single"/>
            <w:rtl/>
          </w:rPr>
          <w:t>ג</w:t>
        </w:r>
        <w:r w:rsidR="00A63B6B" w:rsidRPr="00A63B6B">
          <w:rPr>
            <w:rFonts w:ascii="Calibri" w:hAnsi="Calibri"/>
            <w:color w:val="0000FF"/>
            <w:u w:val="single"/>
            <w:rtl/>
          </w:rPr>
          <w:t>)(1)</w:t>
        </w:r>
      </w:hyperlink>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גם</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שנעברה</w:t>
      </w:r>
      <w:r w:rsidRPr="002826C8">
        <w:rPr>
          <w:rFonts w:ascii="Calibri" w:hAnsi="Calibri"/>
          <w:rtl/>
        </w:rPr>
        <w:t xml:space="preserve">  </w:t>
      </w:r>
      <w:r w:rsidRPr="002826C8">
        <w:rPr>
          <w:rFonts w:ascii="Calibri" w:hAnsi="Calibri" w:hint="eastAsia"/>
          <w:rtl/>
        </w:rPr>
        <w:t>לפני</w:t>
      </w:r>
      <w:r w:rsidRPr="002826C8">
        <w:rPr>
          <w:rFonts w:ascii="Calibri" w:hAnsi="Calibri"/>
          <w:rtl/>
        </w:rPr>
        <w:t xml:space="preserve"> </w:t>
      </w:r>
      <w:r w:rsidRPr="002826C8">
        <w:rPr>
          <w:rFonts w:ascii="Calibri" w:hAnsi="Calibri" w:hint="eastAsia"/>
          <w:rtl/>
        </w:rPr>
        <w:t>תחילת</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אך</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הוגש</w:t>
      </w:r>
      <w:r w:rsidRPr="002826C8">
        <w:rPr>
          <w:rFonts w:ascii="Calibri" w:hAnsi="Calibri"/>
          <w:rtl/>
        </w:rPr>
        <w:t xml:space="preserve"> </w:t>
      </w:r>
      <w:r w:rsidRPr="002826C8">
        <w:rPr>
          <w:rFonts w:ascii="Calibri" w:hAnsi="Calibri" w:hint="eastAsia"/>
          <w:rtl/>
        </w:rPr>
        <w:t>כתב</w:t>
      </w:r>
      <w:r w:rsidRPr="002826C8">
        <w:rPr>
          <w:rFonts w:ascii="Calibri" w:hAnsi="Calibri"/>
          <w:rtl/>
        </w:rPr>
        <w:t xml:space="preserve"> </w:t>
      </w:r>
      <w:r w:rsidRPr="002826C8">
        <w:rPr>
          <w:rFonts w:ascii="Calibri" w:hAnsi="Calibri" w:hint="eastAsia"/>
          <w:rtl/>
        </w:rPr>
        <w:t>אישום</w:t>
      </w:r>
      <w:r w:rsidRPr="002826C8">
        <w:rPr>
          <w:rFonts w:ascii="Calibri" w:hAnsi="Calibri"/>
          <w:rtl/>
        </w:rPr>
        <w:t xml:space="preserve"> </w:t>
      </w:r>
      <w:r w:rsidRPr="002826C8">
        <w:rPr>
          <w:rFonts w:ascii="Calibri" w:hAnsi="Calibri" w:hint="eastAsia"/>
          <w:rtl/>
        </w:rPr>
        <w:t>רשאי</w:t>
      </w:r>
      <w:r w:rsidRPr="002826C8">
        <w:rPr>
          <w:rFonts w:ascii="Calibri" w:hAnsi="Calibri"/>
          <w:rtl/>
        </w:rPr>
        <w:t xml:space="preserve"> </w:t>
      </w:r>
      <w:r w:rsidRPr="002826C8">
        <w:rPr>
          <w:rFonts w:ascii="Calibri" w:hAnsi="Calibri" w:hint="eastAsia"/>
          <w:rtl/>
        </w:rPr>
        <w:t>עובר</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להודיע</w:t>
      </w:r>
      <w:r w:rsidRPr="002826C8">
        <w:rPr>
          <w:rFonts w:ascii="Calibri" w:hAnsi="Calibri"/>
          <w:rtl/>
        </w:rPr>
        <w:t xml:space="preserve"> </w:t>
      </w:r>
      <w:r w:rsidRPr="002826C8">
        <w:rPr>
          <w:rFonts w:ascii="Calibri" w:hAnsi="Calibri" w:hint="eastAsia"/>
          <w:rtl/>
        </w:rPr>
        <w:t>לתובע</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ליחידה</w:t>
      </w:r>
      <w:r w:rsidRPr="002826C8">
        <w:rPr>
          <w:rFonts w:ascii="Calibri" w:hAnsi="Calibri"/>
          <w:rtl/>
        </w:rPr>
        <w:t xml:space="preserve"> </w:t>
      </w:r>
      <w:r w:rsidRPr="002826C8">
        <w:rPr>
          <w:rFonts w:ascii="Calibri" w:hAnsi="Calibri" w:hint="eastAsia"/>
          <w:rtl/>
        </w:rPr>
        <w:t>החוקרת</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מבקש</w:t>
      </w:r>
      <w:r w:rsidRPr="002826C8">
        <w:rPr>
          <w:rFonts w:ascii="Calibri" w:hAnsi="Calibri"/>
          <w:rtl/>
        </w:rPr>
        <w:t xml:space="preserve"> </w:t>
      </w:r>
      <w:r w:rsidRPr="002826C8">
        <w:rPr>
          <w:rFonts w:ascii="Calibri" w:hAnsi="Calibri" w:hint="eastAsia"/>
          <w:rtl/>
        </w:rPr>
        <w:t>לשלם</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בהתאם</w:t>
      </w:r>
      <w:r w:rsidRPr="002826C8">
        <w:rPr>
          <w:rFonts w:ascii="Calibri" w:hAnsi="Calibri"/>
          <w:rtl/>
        </w:rPr>
        <w:t xml:space="preserve"> </w:t>
      </w:r>
      <w:r w:rsidRPr="002826C8">
        <w:rPr>
          <w:rFonts w:ascii="Calibri" w:hAnsi="Calibri" w:hint="eastAsia"/>
          <w:rtl/>
        </w:rPr>
        <w:t>להסדר</w:t>
      </w:r>
      <w:r w:rsidRPr="002826C8">
        <w:rPr>
          <w:rFonts w:ascii="Calibri" w:hAnsi="Calibri"/>
          <w:rtl/>
        </w:rPr>
        <w:t xml:space="preserve"> </w:t>
      </w:r>
      <w:r w:rsidRPr="002826C8">
        <w:rPr>
          <w:rFonts w:ascii="Calibri" w:hAnsi="Calibri" w:hint="eastAsia"/>
          <w:rtl/>
        </w:rPr>
        <w:t>שבהוראת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וכן</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מבקש</w:t>
      </w:r>
      <w:r w:rsidRPr="002826C8">
        <w:rPr>
          <w:rFonts w:ascii="Calibri" w:hAnsi="Calibri"/>
          <w:rtl/>
        </w:rPr>
        <w:t xml:space="preserve"> </w:t>
      </w:r>
      <w:r w:rsidRPr="002826C8">
        <w:rPr>
          <w:rFonts w:ascii="Calibri" w:hAnsi="Calibri" w:hint="eastAsia"/>
          <w:rtl/>
        </w:rPr>
        <w:t>שתיק</w:t>
      </w:r>
      <w:r w:rsidRPr="002826C8">
        <w:rPr>
          <w:rFonts w:ascii="Calibri" w:hAnsi="Calibri"/>
          <w:rtl/>
        </w:rPr>
        <w:t xml:space="preserve"> </w:t>
      </w:r>
      <w:r w:rsidRPr="002826C8">
        <w:rPr>
          <w:rFonts w:ascii="Calibri" w:hAnsi="Calibri" w:hint="eastAsia"/>
          <w:rtl/>
        </w:rPr>
        <w:t>החקירה</w:t>
      </w:r>
      <w:r w:rsidRPr="002826C8">
        <w:rPr>
          <w:rFonts w:ascii="Calibri" w:hAnsi="Calibri"/>
          <w:rtl/>
        </w:rPr>
        <w:t xml:space="preserve"> </w:t>
      </w:r>
      <w:r w:rsidRPr="002826C8">
        <w:rPr>
          <w:rFonts w:ascii="Calibri" w:hAnsi="Calibri" w:hint="eastAsia"/>
          <w:rtl/>
        </w:rPr>
        <w:t>שנפתח</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העבירו</w:t>
      </w:r>
      <w:r w:rsidRPr="002826C8">
        <w:rPr>
          <w:rFonts w:ascii="Calibri" w:hAnsi="Calibri"/>
          <w:rtl/>
        </w:rPr>
        <w:t xml:space="preserve"> </w:t>
      </w:r>
      <w:r w:rsidRPr="002826C8">
        <w:rPr>
          <w:rFonts w:ascii="Calibri" w:hAnsi="Calibri" w:hint="eastAsia"/>
          <w:rtl/>
        </w:rPr>
        <w:t>יסגר</w:t>
      </w:r>
      <w:r w:rsidRPr="002826C8">
        <w:rPr>
          <w:rFonts w:ascii="Calibri" w:hAnsi="Calibri"/>
          <w:rtl/>
        </w:rPr>
        <w:t xml:space="preserve"> </w:t>
      </w:r>
      <w:r w:rsidRPr="002826C8">
        <w:rPr>
          <w:rFonts w:ascii="Calibri" w:hAnsi="Calibri" w:hint="eastAsia"/>
          <w:rtl/>
        </w:rPr>
        <w:t>והרישום</w:t>
      </w:r>
      <w:r w:rsidRPr="002826C8">
        <w:rPr>
          <w:rFonts w:ascii="Calibri" w:hAnsi="Calibri"/>
          <w:rtl/>
        </w:rPr>
        <w:t xml:space="preserve"> </w:t>
      </w:r>
      <w:r w:rsidRPr="002826C8">
        <w:rPr>
          <w:rFonts w:ascii="Calibri" w:hAnsi="Calibri" w:hint="eastAsia"/>
          <w:rtl/>
        </w:rPr>
        <w:t>הפלילי</w:t>
      </w:r>
      <w:r w:rsidRPr="002826C8">
        <w:rPr>
          <w:rFonts w:ascii="Calibri" w:hAnsi="Calibri"/>
          <w:rtl/>
        </w:rPr>
        <w:t xml:space="preserve"> </w:t>
      </w:r>
      <w:r w:rsidRPr="002826C8">
        <w:rPr>
          <w:rFonts w:ascii="Calibri" w:hAnsi="Calibri" w:hint="eastAsia"/>
          <w:rtl/>
        </w:rPr>
        <w:t>לגביו</w:t>
      </w:r>
      <w:r w:rsidRPr="002826C8">
        <w:rPr>
          <w:rFonts w:ascii="Calibri" w:hAnsi="Calibri"/>
          <w:rtl/>
        </w:rPr>
        <w:t xml:space="preserve"> </w:t>
      </w:r>
      <w:r w:rsidRPr="002826C8">
        <w:rPr>
          <w:rFonts w:ascii="Calibri" w:hAnsi="Calibri" w:hint="eastAsia"/>
          <w:rtl/>
        </w:rPr>
        <w:t>ימחק</w:t>
      </w:r>
      <w:r w:rsidRPr="002826C8">
        <w:rPr>
          <w:rFonts w:ascii="Calibri" w:hAnsi="Calibri"/>
          <w:rtl/>
        </w:rPr>
        <w:t>.</w:t>
      </w:r>
    </w:p>
    <w:p w14:paraId="08A73C6A" w14:textId="77777777" w:rsidR="00E83D85" w:rsidRPr="002826C8" w:rsidRDefault="00E83D85" w:rsidP="00E83D85">
      <w:pPr>
        <w:spacing w:before="100" w:beforeAutospacing="1" w:after="100" w:afterAutospacing="1" w:line="300" w:lineRule="exact"/>
        <w:ind w:left="418"/>
        <w:contextualSpacing/>
        <w:jc w:val="both"/>
        <w:rPr>
          <w:rFonts w:ascii="Calibri" w:hAnsi="Calibri"/>
          <w:rtl/>
        </w:rPr>
      </w:pPr>
    </w:p>
    <w:p w14:paraId="12C56E93" w14:textId="77777777"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פי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החדש</w:t>
      </w:r>
      <w:r>
        <w:rPr>
          <w:rFonts w:ascii="Calibri" w:hAnsi="Calibri" w:hint="cs"/>
          <w:rtl/>
        </w:rPr>
        <w:t>,</w:t>
      </w:r>
      <w:r w:rsidRPr="002826C8">
        <w:rPr>
          <w:rFonts w:ascii="Calibri" w:hAnsi="Calibri"/>
          <w:rtl/>
        </w:rPr>
        <w:t xml:space="preserve"> </w:t>
      </w:r>
      <w:r w:rsidRPr="002826C8">
        <w:rPr>
          <w:rFonts w:ascii="Calibri" w:hAnsi="Calibri" w:hint="eastAsia"/>
          <w:rtl/>
        </w:rPr>
        <w:t>בעבירות</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החזקת</w:t>
      </w:r>
      <w:r w:rsidRPr="002826C8">
        <w:rPr>
          <w:rFonts w:ascii="Calibri" w:hAnsi="Calibri"/>
          <w:rtl/>
        </w:rPr>
        <w:t xml:space="preserve"> </w:t>
      </w:r>
      <w:r w:rsidRPr="002826C8">
        <w:rPr>
          <w:rFonts w:ascii="Calibri" w:hAnsi="Calibri" w:hint="eastAsia"/>
          <w:rtl/>
        </w:rPr>
        <w:t>סם</w:t>
      </w:r>
      <w:r w:rsidRPr="002826C8">
        <w:rPr>
          <w:rFonts w:ascii="Calibri" w:hAnsi="Calibri"/>
          <w:rtl/>
        </w:rPr>
        <w:t xml:space="preserve"> </w:t>
      </w:r>
      <w:r>
        <w:rPr>
          <w:rFonts w:ascii="Calibri" w:hAnsi="Calibri" w:hint="eastAsia"/>
          <w:rtl/>
        </w:rPr>
        <w:t>ל</w:t>
      </w:r>
      <w:r>
        <w:rPr>
          <w:rFonts w:ascii="Calibri" w:hAnsi="Calibri" w:hint="cs"/>
          <w:rtl/>
        </w:rPr>
        <w:t>צריכה</w:t>
      </w:r>
      <w:r w:rsidRPr="002826C8">
        <w:rPr>
          <w:rFonts w:ascii="Calibri" w:hAnsi="Calibri"/>
          <w:rtl/>
        </w:rPr>
        <w:t xml:space="preserve"> </w:t>
      </w:r>
      <w:r w:rsidRPr="002826C8">
        <w:rPr>
          <w:rFonts w:ascii="Calibri" w:hAnsi="Calibri" w:hint="eastAsia"/>
          <w:rtl/>
        </w:rPr>
        <w:t>עצמית</w:t>
      </w:r>
      <w:r w:rsidRPr="002826C8">
        <w:rPr>
          <w:rFonts w:ascii="Calibri" w:hAnsi="Calibri"/>
          <w:rtl/>
        </w:rPr>
        <w:t xml:space="preserve"> </w:t>
      </w:r>
      <w:r w:rsidRPr="002826C8">
        <w:rPr>
          <w:rFonts w:ascii="Calibri" w:hAnsi="Calibri" w:hint="eastAsia"/>
          <w:rtl/>
        </w:rPr>
        <w:t>למי</w:t>
      </w:r>
      <w:r w:rsidRPr="002826C8">
        <w:rPr>
          <w:rFonts w:ascii="Calibri" w:hAnsi="Calibri"/>
          <w:rtl/>
        </w:rPr>
        <w:t xml:space="preserve"> </w:t>
      </w:r>
      <w:r w:rsidRPr="002826C8">
        <w:rPr>
          <w:rFonts w:ascii="Calibri" w:hAnsi="Calibri" w:hint="eastAsia"/>
          <w:rtl/>
        </w:rPr>
        <w:t>אשר</w:t>
      </w:r>
      <w:r w:rsidRPr="002826C8">
        <w:rPr>
          <w:rFonts w:ascii="Calibri" w:hAnsi="Calibri"/>
          <w:rtl/>
        </w:rPr>
        <w:t xml:space="preserve"> </w:t>
      </w:r>
      <w:r w:rsidRPr="002826C8">
        <w:rPr>
          <w:rFonts w:ascii="Calibri" w:hAnsi="Calibri" w:hint="eastAsia"/>
          <w:rtl/>
        </w:rPr>
        <w:t>עומד</w:t>
      </w:r>
      <w:r w:rsidRPr="002826C8">
        <w:rPr>
          <w:rFonts w:ascii="Calibri" w:hAnsi="Calibri"/>
          <w:rtl/>
        </w:rPr>
        <w:t xml:space="preserve"> </w:t>
      </w:r>
      <w:r w:rsidRPr="002826C8">
        <w:rPr>
          <w:rFonts w:ascii="Calibri" w:hAnsi="Calibri" w:hint="eastAsia"/>
          <w:rtl/>
        </w:rPr>
        <w:t>בקריטריונים</w:t>
      </w:r>
      <w:r w:rsidRPr="002826C8">
        <w:rPr>
          <w:rFonts w:ascii="Calibri" w:hAnsi="Calibri"/>
          <w:rtl/>
        </w:rPr>
        <w:t xml:space="preserve"> </w:t>
      </w:r>
      <w:r w:rsidRPr="002826C8">
        <w:rPr>
          <w:rFonts w:ascii="Calibri" w:hAnsi="Calibri" w:hint="eastAsia"/>
          <w:rtl/>
        </w:rPr>
        <w:t>מבחינת</w:t>
      </w:r>
      <w:r w:rsidRPr="002826C8">
        <w:rPr>
          <w:rFonts w:ascii="Calibri" w:hAnsi="Calibri"/>
          <w:rtl/>
        </w:rPr>
        <w:t xml:space="preserve"> </w:t>
      </w:r>
      <w:r w:rsidRPr="002826C8">
        <w:rPr>
          <w:rFonts w:ascii="Calibri" w:hAnsi="Calibri" w:hint="eastAsia"/>
          <w:rtl/>
        </w:rPr>
        <w:t>העדר</w:t>
      </w:r>
      <w:r w:rsidRPr="002826C8">
        <w:rPr>
          <w:rFonts w:ascii="Calibri" w:hAnsi="Calibri"/>
          <w:rtl/>
        </w:rPr>
        <w:t xml:space="preserve"> </w:t>
      </w:r>
      <w:r w:rsidRPr="002826C8">
        <w:rPr>
          <w:rFonts w:ascii="Calibri" w:hAnsi="Calibri" w:hint="eastAsia"/>
          <w:rtl/>
        </w:rPr>
        <w:t>הרשעות</w:t>
      </w:r>
      <w:r w:rsidRPr="002826C8">
        <w:rPr>
          <w:rFonts w:ascii="Calibri" w:hAnsi="Calibri"/>
          <w:rtl/>
        </w:rPr>
        <w:t xml:space="preserve"> </w:t>
      </w:r>
      <w:r w:rsidRPr="002826C8">
        <w:rPr>
          <w:rFonts w:ascii="Calibri" w:hAnsi="Calibri" w:hint="eastAsia"/>
          <w:rtl/>
        </w:rPr>
        <w:t>קודמות</w:t>
      </w:r>
      <w:r w:rsidRPr="002826C8">
        <w:rPr>
          <w:rFonts w:ascii="Calibri" w:hAnsi="Calibri"/>
          <w:rtl/>
        </w:rPr>
        <w:t xml:space="preserve"> </w:t>
      </w:r>
      <w:r w:rsidRPr="002826C8">
        <w:rPr>
          <w:rFonts w:ascii="Calibri" w:hAnsi="Calibri" w:hint="eastAsia"/>
          <w:rtl/>
        </w:rPr>
        <w:t>באותו</w:t>
      </w:r>
      <w:r w:rsidRPr="002826C8">
        <w:rPr>
          <w:rFonts w:ascii="Calibri" w:hAnsi="Calibri"/>
          <w:rtl/>
        </w:rPr>
        <w:t xml:space="preserve"> </w:t>
      </w:r>
      <w:r w:rsidRPr="002826C8">
        <w:rPr>
          <w:rFonts w:ascii="Calibri" w:hAnsi="Calibri" w:hint="eastAsia"/>
          <w:rtl/>
        </w:rPr>
        <w:t>תחום</w:t>
      </w:r>
      <w:r w:rsidRPr="002826C8">
        <w:rPr>
          <w:rFonts w:ascii="Calibri" w:hAnsi="Calibri"/>
          <w:rtl/>
        </w:rPr>
        <w:t xml:space="preserve">, </w:t>
      </w:r>
      <w:r>
        <w:rPr>
          <w:rFonts w:ascii="Calibri" w:hAnsi="Calibri" w:hint="cs"/>
          <w:rtl/>
        </w:rPr>
        <w:t>קריטריונים שפורטו</w:t>
      </w:r>
      <w:r w:rsidRPr="002826C8">
        <w:rPr>
          <w:rFonts w:ascii="Calibri" w:hAnsi="Calibri"/>
          <w:rtl/>
        </w:rPr>
        <w:t xml:space="preserve"> </w:t>
      </w:r>
      <w:r w:rsidRPr="002826C8">
        <w:rPr>
          <w:rFonts w:ascii="Calibri" w:hAnsi="Calibri" w:hint="eastAsia"/>
          <w:rtl/>
        </w:rPr>
        <w:t>בחוק</w:t>
      </w:r>
      <w:r>
        <w:rPr>
          <w:rFonts w:ascii="Calibri" w:hAnsi="Calibri" w:hint="cs"/>
          <w:rtl/>
        </w:rPr>
        <w:t>,</w:t>
      </w:r>
      <w:r w:rsidRPr="002826C8">
        <w:rPr>
          <w:rFonts w:ascii="Calibri" w:hAnsi="Calibri"/>
          <w:rtl/>
        </w:rPr>
        <w:t xml:space="preserve"> </w:t>
      </w:r>
      <w:r>
        <w:rPr>
          <w:rFonts w:ascii="Calibri" w:hAnsi="Calibri" w:hint="cs"/>
          <w:rtl/>
        </w:rPr>
        <w:t xml:space="preserve">תיקים </w:t>
      </w:r>
      <w:r w:rsidRPr="002826C8">
        <w:rPr>
          <w:rFonts w:ascii="Calibri" w:hAnsi="Calibri" w:hint="eastAsia"/>
          <w:rtl/>
        </w:rPr>
        <w:t>יסגרו</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לשקול</w:t>
      </w:r>
      <w:r w:rsidRPr="002826C8">
        <w:rPr>
          <w:rFonts w:ascii="Calibri" w:hAnsi="Calibri"/>
          <w:rtl/>
        </w:rPr>
        <w:t xml:space="preserve"> </w:t>
      </w:r>
      <w:r w:rsidRPr="002826C8">
        <w:rPr>
          <w:rFonts w:ascii="Calibri" w:hAnsi="Calibri" w:hint="eastAsia"/>
          <w:rtl/>
        </w:rPr>
        <w:t>שיקולי</w:t>
      </w:r>
      <w:r w:rsidRPr="002826C8">
        <w:rPr>
          <w:rFonts w:ascii="Calibri" w:hAnsi="Calibri"/>
          <w:rtl/>
        </w:rPr>
        <w:t xml:space="preserve"> </w:t>
      </w:r>
      <w:r w:rsidRPr="002826C8">
        <w:rPr>
          <w:rFonts w:ascii="Calibri" w:hAnsi="Calibri" w:hint="eastAsia"/>
          <w:rtl/>
        </w:rPr>
        <w:t>שיקום</w:t>
      </w:r>
      <w:r w:rsidRPr="002826C8">
        <w:rPr>
          <w:rFonts w:ascii="Calibri" w:hAnsi="Calibri"/>
          <w:rtl/>
        </w:rPr>
        <w:t xml:space="preserve"> </w:t>
      </w:r>
      <w:r w:rsidRPr="002826C8">
        <w:rPr>
          <w:rFonts w:ascii="Calibri" w:hAnsi="Calibri" w:hint="eastAsia"/>
          <w:rtl/>
        </w:rPr>
        <w:t>ומבלי</w:t>
      </w:r>
      <w:r w:rsidRPr="002826C8">
        <w:rPr>
          <w:rFonts w:ascii="Calibri" w:hAnsi="Calibri"/>
          <w:rtl/>
        </w:rPr>
        <w:t xml:space="preserve"> </w:t>
      </w:r>
      <w:r w:rsidRPr="002826C8">
        <w:rPr>
          <w:rFonts w:ascii="Calibri" w:hAnsi="Calibri" w:hint="eastAsia"/>
          <w:rtl/>
        </w:rPr>
        <w:t>לשקול</w:t>
      </w:r>
      <w:r w:rsidRPr="002826C8">
        <w:rPr>
          <w:rFonts w:ascii="Calibri" w:hAnsi="Calibri"/>
          <w:rtl/>
        </w:rPr>
        <w:t xml:space="preserve"> </w:t>
      </w:r>
      <w:r w:rsidRPr="002826C8">
        <w:rPr>
          <w:rFonts w:ascii="Calibri" w:hAnsi="Calibri" w:hint="eastAsia"/>
          <w:rtl/>
        </w:rPr>
        <w:t>קיומו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נזק</w:t>
      </w:r>
      <w:r w:rsidRPr="002826C8">
        <w:rPr>
          <w:rFonts w:ascii="Calibri" w:hAnsi="Calibri"/>
          <w:rtl/>
        </w:rPr>
        <w:t xml:space="preserve"> </w:t>
      </w:r>
      <w:r w:rsidRPr="002826C8">
        <w:rPr>
          <w:rFonts w:ascii="Calibri" w:hAnsi="Calibri" w:hint="eastAsia"/>
          <w:rtl/>
        </w:rPr>
        <w:t>קונקרטי</w:t>
      </w:r>
      <w:r w:rsidRPr="002826C8">
        <w:rPr>
          <w:rFonts w:ascii="Calibri" w:hAnsi="Calibri"/>
          <w:rtl/>
        </w:rPr>
        <w:t>.</w:t>
      </w:r>
    </w:p>
    <w:p w14:paraId="3B2FBC7E" w14:textId="77777777" w:rsidR="00E83D85" w:rsidRPr="002826C8" w:rsidRDefault="00E83D85" w:rsidP="00E83D85">
      <w:pPr>
        <w:spacing w:before="100" w:beforeAutospacing="1" w:after="100" w:afterAutospacing="1" w:line="300" w:lineRule="exact"/>
        <w:ind w:left="418"/>
        <w:contextualSpacing/>
        <w:jc w:val="both"/>
      </w:pPr>
    </w:p>
    <w:p w14:paraId="315F055E"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התיקון</w:t>
      </w:r>
      <w:r w:rsidRPr="002826C8">
        <w:rPr>
          <w:rFonts w:ascii="Calibri" w:hAnsi="Calibri"/>
          <w:rtl/>
        </w:rPr>
        <w:t xml:space="preserve"> </w:t>
      </w:r>
      <w:r w:rsidRPr="002826C8">
        <w:rPr>
          <w:rFonts w:ascii="Calibri" w:hAnsi="Calibri" w:hint="eastAsia"/>
          <w:rtl/>
        </w:rPr>
        <w:t>לחוק</w:t>
      </w:r>
      <w:r w:rsidRPr="002826C8">
        <w:rPr>
          <w:rFonts w:ascii="Calibri" w:hAnsi="Calibri"/>
          <w:rtl/>
        </w:rPr>
        <w:t xml:space="preserve"> </w:t>
      </w:r>
      <w:r w:rsidRPr="002826C8">
        <w:rPr>
          <w:rFonts w:ascii="Calibri" w:hAnsi="Calibri" w:hint="eastAsia"/>
          <w:rtl/>
        </w:rPr>
        <w:t>אינו</w:t>
      </w:r>
      <w:r w:rsidRPr="002826C8">
        <w:rPr>
          <w:rFonts w:ascii="Calibri" w:hAnsi="Calibri"/>
          <w:rtl/>
        </w:rPr>
        <w:t xml:space="preserve"> </w:t>
      </w:r>
      <w:r w:rsidRPr="002826C8">
        <w:rPr>
          <w:rFonts w:ascii="Calibri" w:hAnsi="Calibri" w:hint="eastAsia"/>
          <w:rtl/>
        </w:rPr>
        <w:t>תקף</w:t>
      </w:r>
      <w:r w:rsidRPr="002826C8">
        <w:rPr>
          <w:rFonts w:ascii="Calibri" w:hAnsi="Calibri"/>
          <w:rtl/>
        </w:rPr>
        <w:t xml:space="preserve"> </w:t>
      </w:r>
      <w:r w:rsidRPr="002826C8">
        <w:rPr>
          <w:rFonts w:ascii="Calibri" w:hAnsi="Calibri" w:hint="eastAsia"/>
          <w:rtl/>
        </w:rPr>
        <w:t>ביחס</w:t>
      </w:r>
      <w:r w:rsidRPr="002826C8">
        <w:rPr>
          <w:rFonts w:ascii="Calibri" w:hAnsi="Calibri"/>
          <w:rtl/>
        </w:rPr>
        <w:t xml:space="preserve"> </w:t>
      </w:r>
      <w:r w:rsidRPr="002826C8">
        <w:rPr>
          <w:rFonts w:ascii="Calibri" w:hAnsi="Calibri" w:hint="eastAsia"/>
          <w:rtl/>
        </w:rPr>
        <w:t>לנאשם</w:t>
      </w:r>
      <w:r w:rsidRPr="002826C8">
        <w:rPr>
          <w:rFonts w:ascii="Calibri" w:hAnsi="Calibri"/>
          <w:rtl/>
        </w:rPr>
        <w:t xml:space="preserve"> </w:t>
      </w:r>
      <w:r w:rsidRPr="002826C8">
        <w:rPr>
          <w:rFonts w:ascii="Calibri" w:hAnsi="Calibri" w:hint="eastAsia"/>
          <w:rtl/>
        </w:rPr>
        <w:t>שכן</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עבר</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קודם</w:t>
      </w:r>
      <w:r w:rsidRPr="002826C8">
        <w:rPr>
          <w:rFonts w:ascii="Calibri" w:hAnsi="Calibri"/>
          <w:rtl/>
        </w:rPr>
        <w:t xml:space="preserve"> </w:t>
      </w:r>
      <w:r w:rsidRPr="002826C8">
        <w:rPr>
          <w:rFonts w:ascii="Calibri" w:hAnsi="Calibri" w:hint="eastAsia"/>
          <w:rtl/>
        </w:rPr>
        <w:t>לכניסת</w:t>
      </w:r>
      <w:r w:rsidRPr="002826C8">
        <w:rPr>
          <w:rFonts w:ascii="Calibri" w:hAnsi="Calibri"/>
          <w:rtl/>
        </w:rPr>
        <w:t xml:space="preserve">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לתוקף</w:t>
      </w:r>
      <w:r w:rsidRPr="002826C8">
        <w:rPr>
          <w:rFonts w:ascii="Calibri" w:hAnsi="Calibri"/>
          <w:rtl/>
        </w:rPr>
        <w:t xml:space="preserve"> </w:t>
      </w:r>
      <w:r w:rsidRPr="002826C8">
        <w:rPr>
          <w:rFonts w:ascii="Calibri" w:hAnsi="Calibri" w:hint="eastAsia"/>
          <w:rtl/>
        </w:rPr>
        <w:t>ואף</w:t>
      </w:r>
      <w:r w:rsidRPr="002826C8">
        <w:rPr>
          <w:rFonts w:ascii="Calibri" w:hAnsi="Calibri"/>
          <w:rtl/>
        </w:rPr>
        <w:t xml:space="preserve"> </w:t>
      </w:r>
      <w:r w:rsidRPr="002826C8">
        <w:rPr>
          <w:rFonts w:ascii="Calibri" w:hAnsi="Calibri" w:hint="eastAsia"/>
          <w:rtl/>
        </w:rPr>
        <w:t>הוגש</w:t>
      </w:r>
      <w:r w:rsidRPr="002826C8">
        <w:rPr>
          <w:rFonts w:ascii="Calibri" w:hAnsi="Calibri"/>
          <w:rtl/>
        </w:rPr>
        <w:t xml:space="preserve"> </w:t>
      </w:r>
      <w:r w:rsidRPr="002826C8">
        <w:rPr>
          <w:rFonts w:ascii="Calibri" w:hAnsi="Calibri" w:hint="eastAsia"/>
          <w:rtl/>
        </w:rPr>
        <w:t>נגדו</w:t>
      </w:r>
      <w:r w:rsidRPr="002826C8">
        <w:rPr>
          <w:rFonts w:ascii="Calibri" w:hAnsi="Calibri"/>
          <w:rtl/>
        </w:rPr>
        <w:t xml:space="preserve"> </w:t>
      </w:r>
      <w:r w:rsidRPr="002826C8">
        <w:rPr>
          <w:rFonts w:ascii="Calibri" w:hAnsi="Calibri" w:hint="eastAsia"/>
          <w:rtl/>
        </w:rPr>
        <w:t>כתב</w:t>
      </w:r>
      <w:r w:rsidRPr="002826C8">
        <w:rPr>
          <w:rFonts w:ascii="Calibri" w:hAnsi="Calibri"/>
          <w:rtl/>
        </w:rPr>
        <w:t xml:space="preserve"> </w:t>
      </w:r>
      <w:r w:rsidRPr="002826C8">
        <w:rPr>
          <w:rFonts w:ascii="Calibri" w:hAnsi="Calibri" w:hint="eastAsia"/>
          <w:rtl/>
        </w:rPr>
        <w:t>אישום</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כניסת</w:t>
      </w:r>
      <w:r w:rsidRPr="002826C8">
        <w:rPr>
          <w:rFonts w:ascii="Calibri" w:hAnsi="Calibri"/>
          <w:rtl/>
        </w:rPr>
        <w:t xml:space="preserve">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לתוקף</w:t>
      </w:r>
      <w:r w:rsidRPr="002826C8">
        <w:rPr>
          <w:rFonts w:ascii="Calibri" w:hAnsi="Calibri"/>
          <w:rtl/>
        </w:rPr>
        <w:t xml:space="preserve"> </w:t>
      </w:r>
      <w:r w:rsidRPr="002826C8">
        <w:rPr>
          <w:rFonts w:ascii="Calibri" w:hAnsi="Calibri" w:hint="eastAsia"/>
          <w:rtl/>
        </w:rPr>
        <w:t>ואף</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תיקון</w:t>
      </w:r>
      <w:r w:rsidRPr="002826C8">
        <w:rPr>
          <w:rFonts w:ascii="Calibri" w:hAnsi="Calibri"/>
          <w:rtl/>
        </w:rPr>
        <w:t xml:space="preserve"> </w:t>
      </w:r>
      <w:r w:rsidRPr="002826C8">
        <w:rPr>
          <w:rFonts w:ascii="Calibri" w:hAnsi="Calibri" w:hint="eastAsia"/>
          <w:rtl/>
        </w:rPr>
        <w:t>החוק</w:t>
      </w:r>
      <w:r w:rsidRPr="002826C8">
        <w:rPr>
          <w:rFonts w:ascii="Calibri" w:hAnsi="Calibri"/>
          <w:rtl/>
        </w:rPr>
        <w:t>.</w:t>
      </w:r>
      <w:r w:rsidRPr="002826C8">
        <w:rPr>
          <w:rtl/>
        </w:rPr>
        <w:t xml:space="preserve"> זאת ועוד, הנאשם גם עבר עבירה של גידול סמים, עבירה שלגביה אין תיקון חקיקה בחוק הסמים המסוכנים.</w:t>
      </w:r>
    </w:p>
    <w:p w14:paraId="255DA797" w14:textId="77777777" w:rsidR="00E83D85" w:rsidRPr="002826C8" w:rsidRDefault="00E83D85" w:rsidP="00E83D85">
      <w:pPr>
        <w:spacing w:before="100" w:beforeAutospacing="1" w:after="100" w:afterAutospacing="1" w:line="300" w:lineRule="exact"/>
        <w:ind w:left="418"/>
        <w:contextualSpacing/>
        <w:jc w:val="both"/>
        <w:rPr>
          <w:rtl/>
        </w:rPr>
      </w:pPr>
    </w:p>
    <w:p w14:paraId="14F3076D" w14:textId="77777777" w:rsidR="00E83D85" w:rsidRPr="002826C8" w:rsidRDefault="00E83D85" w:rsidP="00E83D85">
      <w:pPr>
        <w:spacing w:before="100" w:beforeAutospacing="1" w:after="100" w:afterAutospacing="1" w:line="300" w:lineRule="exact"/>
        <w:ind w:left="418"/>
        <w:contextualSpacing/>
        <w:jc w:val="both"/>
      </w:pPr>
      <w:r w:rsidRPr="002826C8">
        <w:rPr>
          <w:rtl/>
        </w:rPr>
        <w:t>ועם זאת, שינוי מדיניות האכיפה, שינוי שכבר פורסם בספר החוקים, הגם שטרם נכנס לתוקף, מלמד על גישת המחוקק ביחס לאכיפת העבירה של החזקת סמים מסוכנים בנסיבות הרלוונטיות.</w:t>
      </w:r>
    </w:p>
    <w:p w14:paraId="4A70A395" w14:textId="77777777" w:rsidR="00E83D85" w:rsidRPr="002826C8" w:rsidRDefault="00E83D85" w:rsidP="00E83D85">
      <w:pPr>
        <w:spacing w:before="100" w:beforeAutospacing="1" w:after="100" w:afterAutospacing="1" w:line="300" w:lineRule="exact"/>
        <w:ind w:left="418"/>
        <w:contextualSpacing/>
        <w:jc w:val="both"/>
      </w:pPr>
    </w:p>
    <w:p w14:paraId="5E4073CD" w14:textId="77777777" w:rsidR="00E83D85" w:rsidRPr="002826C8" w:rsidRDefault="00E83D85" w:rsidP="00E83D85">
      <w:pPr>
        <w:spacing w:before="100" w:beforeAutospacing="1" w:after="100" w:afterAutospacing="1" w:line="300" w:lineRule="exact"/>
        <w:ind w:left="418"/>
        <w:contextualSpacing/>
        <w:jc w:val="both"/>
      </w:pPr>
    </w:p>
    <w:p w14:paraId="69A77628" w14:textId="77777777" w:rsidR="00E83D85" w:rsidRPr="002826C8" w:rsidRDefault="00E83D85" w:rsidP="00E83D85">
      <w:pPr>
        <w:spacing w:before="100" w:beforeAutospacing="1" w:after="100" w:afterAutospacing="1" w:line="300" w:lineRule="exact"/>
        <w:jc w:val="both"/>
        <w:rPr>
          <w:rtl/>
        </w:rPr>
      </w:pPr>
      <w:r w:rsidRPr="002826C8">
        <w:rPr>
          <w:rFonts w:ascii="Calibri" w:hAnsi="Calibri" w:hint="eastAsia"/>
          <w:b/>
          <w:bCs/>
          <w:u w:val="single"/>
          <w:rtl/>
        </w:rPr>
        <w:t>הימנעות</w:t>
      </w:r>
      <w:r w:rsidRPr="002826C8">
        <w:rPr>
          <w:rFonts w:ascii="Calibri" w:hAnsi="Calibri"/>
          <w:b/>
          <w:bCs/>
          <w:u w:val="single"/>
          <w:rtl/>
        </w:rPr>
        <w:t xml:space="preserve"> </w:t>
      </w:r>
      <w:r w:rsidRPr="002826C8">
        <w:rPr>
          <w:rFonts w:ascii="Calibri" w:hAnsi="Calibri" w:hint="eastAsia"/>
          <w:b/>
          <w:bCs/>
          <w:u w:val="single"/>
          <w:rtl/>
        </w:rPr>
        <w:t>מהרשעה</w:t>
      </w:r>
    </w:p>
    <w:p w14:paraId="586CD1F1"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color w:val="000000"/>
          <w:rtl/>
        </w:rPr>
        <w:t>הכלל</w:t>
      </w:r>
      <w:r w:rsidRPr="002826C8">
        <w:rPr>
          <w:rFonts w:ascii="Calibri" w:hAnsi="Calibri"/>
          <w:color w:val="000000"/>
          <w:rtl/>
        </w:rPr>
        <w:t xml:space="preserve"> </w:t>
      </w:r>
      <w:r w:rsidRPr="002826C8">
        <w:rPr>
          <w:rFonts w:ascii="Calibri" w:hAnsi="Calibri" w:hint="eastAsia"/>
          <w:color w:val="000000"/>
          <w:rtl/>
        </w:rPr>
        <w:t>הוא</w:t>
      </w:r>
      <w:r w:rsidRPr="002826C8">
        <w:rPr>
          <w:rFonts w:ascii="Calibri" w:hAnsi="Calibri"/>
          <w:color w:val="000000"/>
          <w:rtl/>
        </w:rPr>
        <w:t xml:space="preserve"> </w:t>
      </w:r>
      <w:r w:rsidRPr="002826C8">
        <w:rPr>
          <w:rFonts w:ascii="Calibri" w:hAnsi="Calibri" w:hint="eastAsia"/>
          <w:color w:val="000000"/>
          <w:rtl/>
        </w:rPr>
        <w:t>כי</w:t>
      </w:r>
      <w:r w:rsidRPr="002826C8">
        <w:rPr>
          <w:rFonts w:ascii="Calibri" w:hAnsi="Calibri"/>
          <w:color w:val="000000"/>
          <w:rtl/>
        </w:rPr>
        <w:t xml:space="preserve"> </w:t>
      </w:r>
      <w:r w:rsidRPr="002826C8">
        <w:rPr>
          <w:rFonts w:ascii="Calibri" w:hAnsi="Calibri" w:hint="eastAsia"/>
          <w:color w:val="000000"/>
          <w:rtl/>
        </w:rPr>
        <w:t>מי</w:t>
      </w:r>
      <w:r w:rsidRPr="002826C8">
        <w:rPr>
          <w:rFonts w:ascii="Calibri" w:hAnsi="Calibri"/>
          <w:color w:val="000000"/>
          <w:rtl/>
        </w:rPr>
        <w:t xml:space="preserve"> </w:t>
      </w:r>
      <w:r w:rsidRPr="002826C8">
        <w:rPr>
          <w:rFonts w:ascii="Calibri" w:hAnsi="Calibri" w:hint="eastAsia"/>
          <w:color w:val="000000"/>
          <w:rtl/>
        </w:rPr>
        <w:t>שהוכחה</w:t>
      </w:r>
      <w:r w:rsidRPr="002826C8">
        <w:rPr>
          <w:rFonts w:ascii="Calibri" w:hAnsi="Calibri"/>
          <w:color w:val="000000"/>
          <w:rtl/>
        </w:rPr>
        <w:t xml:space="preserve"> </w:t>
      </w:r>
      <w:r w:rsidRPr="002826C8">
        <w:rPr>
          <w:rFonts w:ascii="Calibri" w:hAnsi="Calibri" w:hint="eastAsia"/>
          <w:color w:val="000000"/>
          <w:rtl/>
        </w:rPr>
        <w:t>אשמתו</w:t>
      </w:r>
      <w:r w:rsidRPr="002826C8">
        <w:rPr>
          <w:rFonts w:ascii="Calibri" w:hAnsi="Calibri"/>
          <w:color w:val="000000"/>
          <w:rtl/>
        </w:rPr>
        <w:t xml:space="preserve">, </w:t>
      </w:r>
      <w:r w:rsidRPr="002826C8">
        <w:rPr>
          <w:rFonts w:ascii="Calibri" w:hAnsi="Calibri" w:hint="eastAsia"/>
          <w:color w:val="000000"/>
          <w:rtl/>
        </w:rPr>
        <w:t>יש</w:t>
      </w:r>
      <w:r w:rsidRPr="002826C8">
        <w:rPr>
          <w:rFonts w:ascii="Calibri" w:hAnsi="Calibri"/>
          <w:color w:val="000000"/>
          <w:rtl/>
        </w:rPr>
        <w:t xml:space="preserve"> </w:t>
      </w:r>
      <w:r w:rsidRPr="002826C8">
        <w:rPr>
          <w:rFonts w:ascii="Calibri" w:hAnsi="Calibri" w:hint="eastAsia"/>
          <w:color w:val="000000"/>
          <w:rtl/>
        </w:rPr>
        <w:t>להרשיעו</w:t>
      </w:r>
      <w:r w:rsidRPr="002826C8">
        <w:rPr>
          <w:rFonts w:ascii="Calibri" w:hAnsi="Calibri"/>
          <w:color w:val="000000"/>
          <w:rtl/>
        </w:rPr>
        <w:t xml:space="preserve"> </w:t>
      </w:r>
      <w:r w:rsidRPr="002826C8">
        <w:rPr>
          <w:rFonts w:ascii="Calibri" w:hAnsi="Calibri" w:hint="eastAsia"/>
          <w:color w:val="000000"/>
          <w:rtl/>
        </w:rPr>
        <w:t>בדין</w:t>
      </w:r>
      <w:r w:rsidRPr="002826C8">
        <w:rPr>
          <w:rFonts w:ascii="Calibri" w:hAnsi="Calibri"/>
          <w:color w:val="000000"/>
          <w:rtl/>
        </w:rPr>
        <w:t xml:space="preserve">. </w:t>
      </w:r>
    </w:p>
    <w:p w14:paraId="61BEFC97" w14:textId="77777777" w:rsidR="00E83D85" w:rsidRPr="002826C8" w:rsidRDefault="00E83D85" w:rsidP="00E83D85">
      <w:pPr>
        <w:spacing w:before="100" w:beforeAutospacing="1" w:after="100" w:afterAutospacing="1" w:line="300" w:lineRule="exact"/>
        <w:ind w:left="418"/>
        <w:contextualSpacing/>
        <w:jc w:val="both"/>
        <w:rPr>
          <w:rFonts w:ascii="Calibri" w:hAnsi="Calibri"/>
        </w:rPr>
      </w:pPr>
    </w:p>
    <w:p w14:paraId="76ED183A" w14:textId="77777777"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ב</w:t>
      </w:r>
      <w:hyperlink r:id="rId57"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2513/96</w:t>
        </w:r>
      </w:hyperlink>
      <w:r w:rsidRPr="002826C8">
        <w:rPr>
          <w:rFonts w:ascii="Calibri" w:hAnsi="Calibri"/>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שמש</w:t>
      </w:r>
      <w:r w:rsidRPr="002826C8">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2826C8">
        <w:rPr>
          <w:rFonts w:ascii="Calibri" w:hAnsi="Calibri" w:hint="eastAsia"/>
          <w:rtl/>
        </w:rPr>
        <w:t>פסק</w:t>
      </w:r>
      <w:r w:rsidRPr="002826C8">
        <w:rPr>
          <w:rFonts w:ascii="Calibri" w:hAnsi="Calibri"/>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העליון</w:t>
      </w:r>
      <w:r w:rsidRPr="002826C8">
        <w:rPr>
          <w:rFonts w:ascii="Calibri" w:hAnsi="Calibri"/>
          <w:rtl/>
        </w:rPr>
        <w:t xml:space="preserve"> </w:t>
      </w:r>
      <w:r w:rsidRPr="002826C8">
        <w:rPr>
          <w:rFonts w:ascii="Calibri" w:hAnsi="Calibri" w:hint="eastAsia"/>
          <w:rtl/>
        </w:rPr>
        <w:t>כי</w:t>
      </w:r>
      <w:r w:rsidRPr="002826C8">
        <w:rPr>
          <w:rFonts w:ascii="Calibri" w:hAnsi="Calibri"/>
          <w:rtl/>
        </w:rPr>
        <w:t>:</w:t>
      </w:r>
    </w:p>
    <w:p w14:paraId="00C74E14" w14:textId="77777777" w:rsidR="00E83D85" w:rsidRPr="002826C8" w:rsidRDefault="00E83D85" w:rsidP="00E83D85">
      <w:pPr>
        <w:spacing w:before="100" w:beforeAutospacing="1" w:after="100" w:afterAutospacing="1" w:line="300" w:lineRule="exact"/>
        <w:ind w:left="720"/>
        <w:contextualSpacing/>
        <w:jc w:val="both"/>
        <w:rPr>
          <w:rFonts w:ascii="Calibri" w:hAnsi="Calibri"/>
          <w:rtl/>
        </w:rPr>
      </w:pPr>
    </w:p>
    <w:p w14:paraId="790B030B" w14:textId="77777777" w:rsidR="00E83D85" w:rsidRPr="002826C8" w:rsidRDefault="00E83D85" w:rsidP="00E83D85">
      <w:pPr>
        <w:spacing w:before="100" w:beforeAutospacing="1" w:after="100" w:afterAutospacing="1" w:line="300" w:lineRule="exact"/>
        <w:ind w:left="720"/>
        <w:contextualSpacing/>
        <w:jc w:val="both"/>
        <w:rPr>
          <w:rFonts w:ascii="Calibri" w:hAnsi="Calibri"/>
          <w:rtl/>
        </w:rPr>
      </w:pPr>
      <w:r w:rsidRPr="002826C8">
        <w:rPr>
          <w:rFonts w:ascii="Calibri" w:hAnsi="Calibri"/>
          <w:rtl/>
        </w:rPr>
        <w:t>"</w:t>
      </w:r>
      <w:r w:rsidRPr="002826C8">
        <w:rPr>
          <w:rFonts w:ascii="Calibri" w:hAnsi="Calibri" w:hint="eastAsia"/>
          <w:rtl/>
        </w:rPr>
        <w:t>שורת</w:t>
      </w:r>
      <w:r w:rsidRPr="002826C8">
        <w:rPr>
          <w:rFonts w:ascii="Calibri" w:hAnsi="Calibri"/>
          <w:rtl/>
        </w:rPr>
        <w:t xml:space="preserve"> </w:t>
      </w:r>
      <w:r w:rsidRPr="002826C8">
        <w:rPr>
          <w:rFonts w:ascii="Calibri" w:hAnsi="Calibri" w:hint="eastAsia"/>
          <w:rtl/>
        </w:rPr>
        <w:t>הדין</w:t>
      </w:r>
      <w:r w:rsidRPr="002826C8">
        <w:rPr>
          <w:rFonts w:ascii="Calibri" w:hAnsi="Calibri"/>
          <w:rtl/>
        </w:rPr>
        <w:t xml:space="preserve"> </w:t>
      </w:r>
      <w:r w:rsidRPr="002826C8">
        <w:rPr>
          <w:rFonts w:ascii="Calibri" w:hAnsi="Calibri" w:hint="eastAsia"/>
          <w:rtl/>
        </w:rPr>
        <w:t>מחייבת</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מי</w:t>
      </w:r>
      <w:r w:rsidRPr="002826C8">
        <w:rPr>
          <w:rFonts w:ascii="Calibri" w:hAnsi="Calibri"/>
          <w:rtl/>
        </w:rPr>
        <w:t xml:space="preserve"> </w:t>
      </w:r>
      <w:r w:rsidRPr="002826C8">
        <w:rPr>
          <w:rFonts w:ascii="Calibri" w:hAnsi="Calibri" w:hint="eastAsia"/>
          <w:rtl/>
        </w:rPr>
        <w:t>שהובא</w:t>
      </w:r>
      <w:r w:rsidRPr="002826C8">
        <w:rPr>
          <w:rFonts w:ascii="Calibri" w:hAnsi="Calibri"/>
          <w:rtl/>
        </w:rPr>
        <w:t xml:space="preserve"> </w:t>
      </w:r>
      <w:r w:rsidRPr="002826C8">
        <w:rPr>
          <w:rFonts w:ascii="Calibri" w:hAnsi="Calibri" w:hint="eastAsia"/>
          <w:rtl/>
        </w:rPr>
        <w:t>לדין</w:t>
      </w:r>
      <w:r w:rsidRPr="002826C8">
        <w:rPr>
          <w:rFonts w:ascii="Calibri" w:hAnsi="Calibri"/>
          <w:rtl/>
        </w:rPr>
        <w:t xml:space="preserve"> </w:t>
      </w:r>
      <w:r w:rsidRPr="002826C8">
        <w:rPr>
          <w:rFonts w:ascii="Calibri" w:hAnsi="Calibri" w:hint="eastAsia"/>
          <w:rtl/>
        </w:rPr>
        <w:t>ונמצא</w:t>
      </w:r>
      <w:r w:rsidRPr="002826C8">
        <w:rPr>
          <w:rFonts w:ascii="Calibri" w:hAnsi="Calibri"/>
          <w:rtl/>
        </w:rPr>
        <w:t xml:space="preserve"> </w:t>
      </w:r>
      <w:r w:rsidRPr="002826C8">
        <w:rPr>
          <w:rFonts w:ascii="Calibri" w:hAnsi="Calibri" w:hint="eastAsia"/>
          <w:rtl/>
        </w:rPr>
        <w:t>אשם</w:t>
      </w:r>
      <w:r w:rsidRPr="002826C8">
        <w:rPr>
          <w:rFonts w:ascii="Calibri" w:hAnsi="Calibri"/>
          <w:rtl/>
        </w:rPr>
        <w:t xml:space="preserve">, </w:t>
      </w:r>
      <w:r w:rsidRPr="002826C8">
        <w:rPr>
          <w:rFonts w:ascii="Calibri" w:hAnsi="Calibri" w:hint="eastAsia"/>
          <w:rtl/>
        </w:rPr>
        <w:t>יורשע</w:t>
      </w:r>
      <w:r w:rsidRPr="002826C8">
        <w:rPr>
          <w:rFonts w:ascii="Calibri" w:hAnsi="Calibri"/>
          <w:rtl/>
        </w:rPr>
        <w:t xml:space="preserve"> </w:t>
      </w:r>
      <w:r w:rsidRPr="002826C8">
        <w:rPr>
          <w:rFonts w:ascii="Calibri" w:hAnsi="Calibri" w:hint="eastAsia"/>
          <w:rtl/>
        </w:rPr>
        <w:t>בעבירות</w:t>
      </w:r>
      <w:r w:rsidRPr="002826C8">
        <w:rPr>
          <w:rFonts w:ascii="Calibri" w:hAnsi="Calibri"/>
          <w:rtl/>
        </w:rPr>
        <w:t xml:space="preserve"> </w:t>
      </w:r>
      <w:r w:rsidRPr="002826C8">
        <w:rPr>
          <w:rFonts w:ascii="Calibri" w:hAnsi="Calibri" w:hint="eastAsia"/>
          <w:rtl/>
        </w:rPr>
        <w:t>שיוחסו</w:t>
      </w:r>
      <w:r w:rsidRPr="002826C8">
        <w:rPr>
          <w:rFonts w:ascii="Calibri" w:hAnsi="Calibri"/>
          <w:rtl/>
        </w:rPr>
        <w:t xml:space="preserve"> </w:t>
      </w:r>
      <w:r w:rsidRPr="002826C8">
        <w:rPr>
          <w:rFonts w:ascii="Calibri" w:hAnsi="Calibri" w:hint="eastAsia"/>
          <w:rtl/>
        </w:rPr>
        <w:t>לו</w:t>
      </w:r>
      <w:r w:rsidRPr="002826C8">
        <w:rPr>
          <w:rFonts w:ascii="Calibri" w:hAnsi="Calibri"/>
          <w:rtl/>
        </w:rPr>
        <w:t xml:space="preserve">. </w:t>
      </w:r>
      <w:r w:rsidRPr="002826C8">
        <w:rPr>
          <w:rFonts w:ascii="Calibri" w:hAnsi="Calibri" w:hint="eastAsia"/>
          <w:rtl/>
        </w:rPr>
        <w:t>זהו</w:t>
      </w:r>
      <w:r w:rsidRPr="002826C8">
        <w:rPr>
          <w:rFonts w:ascii="Calibri" w:hAnsi="Calibri"/>
          <w:rtl/>
        </w:rPr>
        <w:t xml:space="preserve"> </w:t>
      </w:r>
      <w:r w:rsidRPr="002826C8">
        <w:rPr>
          <w:rFonts w:ascii="Calibri" w:hAnsi="Calibri" w:hint="eastAsia"/>
          <w:rtl/>
        </w:rPr>
        <w:t>הכלל</w:t>
      </w:r>
      <w:r w:rsidRPr="002826C8">
        <w:rPr>
          <w:rFonts w:ascii="Calibri" w:hAnsi="Calibri"/>
          <w:rtl/>
        </w:rPr>
        <w:t xml:space="preserve">. </w:t>
      </w:r>
      <w:r w:rsidRPr="002826C8">
        <w:rPr>
          <w:rFonts w:ascii="Calibri" w:hAnsi="Calibri" w:hint="eastAsia"/>
          <w:rtl/>
        </w:rPr>
        <w:t>הסמכות</w:t>
      </w:r>
      <w:r w:rsidRPr="002826C8">
        <w:rPr>
          <w:rFonts w:ascii="Calibri" w:hAnsi="Calibri"/>
          <w:rtl/>
        </w:rPr>
        <w:t xml:space="preserve"> </w:t>
      </w:r>
      <w:r w:rsidRPr="002826C8">
        <w:rPr>
          <w:rFonts w:ascii="Calibri" w:hAnsi="Calibri" w:hint="eastAsia"/>
          <w:rtl/>
        </w:rPr>
        <w:t>הנתונה</w:t>
      </w:r>
      <w:r w:rsidRPr="002826C8">
        <w:rPr>
          <w:rFonts w:ascii="Calibri" w:hAnsi="Calibri"/>
          <w:rtl/>
        </w:rPr>
        <w:t xml:space="preserve"> </w:t>
      </w:r>
      <w:r w:rsidRPr="002826C8">
        <w:rPr>
          <w:rFonts w:ascii="Calibri" w:hAnsi="Calibri" w:hint="eastAsia"/>
          <w:rtl/>
        </w:rPr>
        <w:t>לבית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במבחן</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להרשיעו</w:t>
      </w:r>
      <w:r w:rsidRPr="002826C8">
        <w:rPr>
          <w:rFonts w:ascii="Calibri" w:hAnsi="Calibri"/>
          <w:rtl/>
        </w:rPr>
        <w:t xml:space="preserve"> </w:t>
      </w:r>
      <w:r w:rsidRPr="002826C8">
        <w:rPr>
          <w:rFonts w:ascii="Calibri" w:hAnsi="Calibri" w:hint="eastAsia"/>
          <w:rtl/>
        </w:rPr>
        <w:t>בדין</w:t>
      </w:r>
      <w:r w:rsidRPr="002826C8">
        <w:rPr>
          <w:rFonts w:ascii="Calibri" w:hAnsi="Calibri"/>
          <w:rtl/>
        </w:rPr>
        <w:t xml:space="preserve">, </w:t>
      </w:r>
      <w:r w:rsidRPr="002826C8">
        <w:rPr>
          <w:rFonts w:ascii="Calibri" w:hAnsi="Calibri" w:hint="eastAsia"/>
          <w:rtl/>
        </w:rPr>
        <w:t>יפה</w:t>
      </w:r>
      <w:r w:rsidRPr="002826C8">
        <w:rPr>
          <w:rFonts w:ascii="Calibri" w:hAnsi="Calibri"/>
          <w:rtl/>
        </w:rPr>
        <w:t xml:space="preserve"> </w:t>
      </w:r>
      <w:r w:rsidRPr="002826C8">
        <w:rPr>
          <w:rFonts w:ascii="Calibri" w:hAnsi="Calibri" w:hint="eastAsia"/>
          <w:rtl/>
        </w:rPr>
        <w:t>למקרים</w:t>
      </w:r>
      <w:r w:rsidRPr="002826C8">
        <w:rPr>
          <w:rFonts w:ascii="Calibri" w:hAnsi="Calibri"/>
          <w:rtl/>
        </w:rPr>
        <w:t xml:space="preserve"> </w:t>
      </w:r>
      <w:r w:rsidRPr="002826C8">
        <w:rPr>
          <w:rFonts w:ascii="Calibri" w:hAnsi="Calibri" w:hint="eastAsia"/>
          <w:rtl/>
        </w:rPr>
        <w:t>מיוחדים</w:t>
      </w:r>
      <w:r w:rsidRPr="002826C8">
        <w:rPr>
          <w:rFonts w:ascii="Calibri" w:hAnsi="Calibri"/>
          <w:rtl/>
        </w:rPr>
        <w:t xml:space="preserve"> </w:t>
      </w:r>
      <w:r w:rsidRPr="002826C8">
        <w:rPr>
          <w:rFonts w:ascii="Calibri" w:hAnsi="Calibri" w:hint="eastAsia"/>
          <w:rtl/>
        </w:rPr>
        <w:t>ויוצאי</w:t>
      </w:r>
      <w:r w:rsidRPr="002826C8">
        <w:rPr>
          <w:rFonts w:ascii="Calibri" w:hAnsi="Calibri"/>
          <w:rtl/>
        </w:rPr>
        <w:t xml:space="preserve"> </w:t>
      </w:r>
      <w:r w:rsidRPr="002826C8">
        <w:rPr>
          <w:rFonts w:ascii="Calibri" w:hAnsi="Calibri" w:hint="eastAsia"/>
          <w:rtl/>
        </w:rPr>
        <w:t>דופן</w:t>
      </w:r>
      <w:r w:rsidRPr="002826C8">
        <w:rPr>
          <w:rFonts w:ascii="Calibri" w:hAnsi="Calibri"/>
          <w:rtl/>
        </w:rPr>
        <w:t xml:space="preserve">. </w:t>
      </w:r>
      <w:r w:rsidRPr="002826C8">
        <w:rPr>
          <w:rFonts w:ascii="Calibri" w:hAnsi="Calibri" w:hint="eastAsia"/>
          <w:rtl/>
        </w:rPr>
        <w:t>שימוש</w:t>
      </w:r>
      <w:r w:rsidRPr="002826C8">
        <w:rPr>
          <w:rFonts w:ascii="Calibri" w:hAnsi="Calibri"/>
          <w:rtl/>
        </w:rPr>
        <w:t xml:space="preserve"> </w:t>
      </w:r>
      <w:r w:rsidRPr="002826C8">
        <w:rPr>
          <w:rFonts w:ascii="Calibri" w:hAnsi="Calibri" w:hint="eastAsia"/>
          <w:rtl/>
        </w:rPr>
        <w:t>בסמכות</w:t>
      </w:r>
      <w:r w:rsidRPr="002826C8">
        <w:rPr>
          <w:rFonts w:ascii="Calibri" w:hAnsi="Calibri"/>
          <w:rtl/>
        </w:rPr>
        <w:t xml:space="preserve"> </w:t>
      </w:r>
      <w:r w:rsidRPr="002826C8">
        <w:rPr>
          <w:rFonts w:ascii="Calibri" w:hAnsi="Calibri" w:hint="eastAsia"/>
          <w:rtl/>
        </w:rPr>
        <w:t>הזאת</w:t>
      </w:r>
      <w:r w:rsidRPr="002826C8">
        <w:rPr>
          <w:rFonts w:ascii="Calibri" w:hAnsi="Calibri"/>
          <w:rtl/>
        </w:rPr>
        <w:t xml:space="preserve"> </w:t>
      </w:r>
      <w:r w:rsidRPr="002826C8">
        <w:rPr>
          <w:rFonts w:ascii="Calibri" w:hAnsi="Calibri" w:hint="eastAsia"/>
          <w:rtl/>
        </w:rPr>
        <w:t>כאשר</w:t>
      </w:r>
      <w:r w:rsidRPr="002826C8">
        <w:rPr>
          <w:rFonts w:ascii="Calibri" w:hAnsi="Calibri"/>
          <w:rtl/>
        </w:rPr>
        <w:t xml:space="preserve"> </w:t>
      </w:r>
      <w:r w:rsidRPr="002826C8">
        <w:rPr>
          <w:rFonts w:ascii="Calibri" w:hAnsi="Calibri" w:hint="eastAsia"/>
          <w:rtl/>
        </w:rPr>
        <w:t>אין</w:t>
      </w:r>
      <w:r w:rsidRPr="002826C8">
        <w:rPr>
          <w:rFonts w:ascii="Calibri" w:hAnsi="Calibri"/>
          <w:rtl/>
        </w:rPr>
        <w:t xml:space="preserve"> </w:t>
      </w:r>
      <w:r w:rsidRPr="002826C8">
        <w:rPr>
          <w:rFonts w:ascii="Calibri" w:hAnsi="Calibri" w:hint="eastAsia"/>
          <w:rtl/>
        </w:rPr>
        <w:t>צידוק</w:t>
      </w:r>
      <w:r w:rsidRPr="002826C8">
        <w:rPr>
          <w:rFonts w:ascii="Calibri" w:hAnsi="Calibri"/>
          <w:rtl/>
        </w:rPr>
        <w:t xml:space="preserve"> </w:t>
      </w:r>
      <w:r w:rsidRPr="002826C8">
        <w:rPr>
          <w:rFonts w:ascii="Calibri" w:hAnsi="Calibri" w:hint="eastAsia"/>
          <w:rtl/>
        </w:rPr>
        <w:t>ממשי</w:t>
      </w:r>
      <w:r w:rsidRPr="002826C8">
        <w:rPr>
          <w:rFonts w:ascii="Calibri" w:hAnsi="Calibri"/>
          <w:rtl/>
        </w:rPr>
        <w:t xml:space="preserve"> </w:t>
      </w:r>
      <w:r w:rsidRPr="002826C8">
        <w:rPr>
          <w:rFonts w:ascii="Calibri" w:hAnsi="Calibri" w:hint="eastAsia"/>
          <w:rtl/>
        </w:rPr>
        <w:t>להימנע</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מפר</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הכלל</w:t>
      </w:r>
      <w:r w:rsidRPr="002826C8">
        <w:rPr>
          <w:rFonts w:ascii="Calibri" w:hAnsi="Calibri"/>
          <w:rtl/>
        </w:rPr>
        <w:t xml:space="preserve">. </w:t>
      </w:r>
      <w:r w:rsidRPr="002826C8">
        <w:rPr>
          <w:rFonts w:ascii="Calibri" w:hAnsi="Calibri" w:hint="eastAsia"/>
          <w:rtl/>
        </w:rPr>
        <w:t>בכך</w:t>
      </w:r>
      <w:r w:rsidRPr="002826C8">
        <w:rPr>
          <w:rFonts w:ascii="Calibri" w:hAnsi="Calibri"/>
          <w:rtl/>
        </w:rPr>
        <w:t xml:space="preserve"> </w:t>
      </w:r>
      <w:r w:rsidRPr="002826C8">
        <w:rPr>
          <w:rFonts w:ascii="Calibri" w:hAnsi="Calibri" w:hint="eastAsia"/>
          <w:rtl/>
        </w:rPr>
        <w:t>נפגעת</w:t>
      </w:r>
      <w:r w:rsidRPr="002826C8">
        <w:rPr>
          <w:rFonts w:ascii="Calibri" w:hAnsi="Calibri"/>
          <w:rtl/>
        </w:rPr>
        <w:t xml:space="preserve"> </w:t>
      </w:r>
      <w:r w:rsidRPr="002826C8">
        <w:rPr>
          <w:rFonts w:ascii="Calibri" w:hAnsi="Calibri" w:hint="eastAsia"/>
          <w:rtl/>
        </w:rPr>
        <w:t>גם</w:t>
      </w:r>
      <w:r w:rsidRPr="002826C8">
        <w:rPr>
          <w:rFonts w:ascii="Calibri" w:hAnsi="Calibri"/>
          <w:rtl/>
        </w:rPr>
        <w:t xml:space="preserve"> </w:t>
      </w:r>
      <w:r w:rsidRPr="002826C8">
        <w:rPr>
          <w:rFonts w:ascii="Calibri" w:hAnsi="Calibri" w:hint="eastAsia"/>
          <w:rtl/>
        </w:rPr>
        <w:t>שורת</w:t>
      </w:r>
      <w:r w:rsidRPr="002826C8">
        <w:rPr>
          <w:rFonts w:ascii="Calibri" w:hAnsi="Calibri"/>
          <w:rtl/>
        </w:rPr>
        <w:t xml:space="preserve"> </w:t>
      </w:r>
      <w:r w:rsidRPr="002826C8">
        <w:rPr>
          <w:rFonts w:ascii="Calibri" w:hAnsi="Calibri" w:hint="eastAsia"/>
          <w:rtl/>
        </w:rPr>
        <w:t>השוויון</w:t>
      </w:r>
      <w:r w:rsidRPr="002826C8">
        <w:rPr>
          <w:rFonts w:ascii="Calibri" w:hAnsi="Calibri"/>
          <w:rtl/>
        </w:rPr>
        <w:t xml:space="preserve"> </w:t>
      </w:r>
      <w:r w:rsidRPr="002826C8">
        <w:rPr>
          <w:rFonts w:ascii="Calibri" w:hAnsi="Calibri" w:hint="eastAsia"/>
          <w:rtl/>
        </w:rPr>
        <w:t>לפני</w:t>
      </w:r>
      <w:r w:rsidRPr="002826C8">
        <w:rPr>
          <w:rFonts w:ascii="Calibri" w:hAnsi="Calibri"/>
          <w:rtl/>
        </w:rPr>
        <w:t xml:space="preserve"> </w:t>
      </w:r>
      <w:r w:rsidRPr="002826C8">
        <w:rPr>
          <w:rFonts w:ascii="Calibri" w:hAnsi="Calibri" w:hint="eastAsia"/>
          <w:rtl/>
        </w:rPr>
        <w:t>החוק</w:t>
      </w:r>
      <w:r w:rsidRPr="002826C8">
        <w:rPr>
          <w:rFonts w:ascii="Calibri" w:hAnsi="Calibri"/>
          <w:rtl/>
        </w:rPr>
        <w:t>".</w:t>
      </w:r>
    </w:p>
    <w:p w14:paraId="3680BC87" w14:textId="77777777" w:rsidR="00E83D85" w:rsidRPr="002826C8" w:rsidRDefault="00E83D85" w:rsidP="00E83D85">
      <w:pPr>
        <w:spacing w:before="100" w:beforeAutospacing="1" w:after="100" w:afterAutospacing="1" w:line="300" w:lineRule="exact"/>
        <w:ind w:left="1440"/>
        <w:contextualSpacing/>
        <w:jc w:val="both"/>
        <w:rPr>
          <w:rtl/>
        </w:rPr>
      </w:pPr>
    </w:p>
    <w:p w14:paraId="03CD4BE8" w14:textId="77777777" w:rsidR="00E83D85" w:rsidRPr="002826C8" w:rsidRDefault="00E83D85" w:rsidP="00270740">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שהעבירה</w:t>
      </w:r>
      <w:r w:rsidRPr="002826C8">
        <w:rPr>
          <w:rFonts w:ascii="Calibri" w:hAnsi="Calibri"/>
          <w:rtl/>
        </w:rPr>
        <w:t xml:space="preserve"> </w:t>
      </w:r>
      <w:r w:rsidRPr="002826C8">
        <w:rPr>
          <w:rFonts w:ascii="Calibri" w:hAnsi="Calibri" w:hint="eastAsia"/>
          <w:rtl/>
        </w:rPr>
        <w:t>חמורה</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האפשרות</w:t>
      </w:r>
      <w:r w:rsidRPr="002826C8">
        <w:rPr>
          <w:rFonts w:ascii="Calibri" w:hAnsi="Calibri"/>
          <w:rtl/>
        </w:rPr>
        <w:t xml:space="preserve"> </w:t>
      </w:r>
      <w:r w:rsidRPr="002826C8">
        <w:rPr>
          <w:rFonts w:ascii="Calibri" w:hAnsi="Calibri" w:hint="eastAsia"/>
          <w:rtl/>
        </w:rPr>
        <w:t>להימנע</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פוחתת</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הצורך</w:t>
      </w:r>
      <w:r w:rsidRPr="002826C8">
        <w:rPr>
          <w:rFonts w:ascii="Calibri" w:hAnsi="Calibri"/>
          <w:rtl/>
        </w:rPr>
        <w:t xml:space="preserve"> "</w:t>
      </w:r>
      <w:r w:rsidRPr="002826C8">
        <w:rPr>
          <w:rFonts w:ascii="Calibri" w:hAnsi="Calibri" w:hint="eastAsia"/>
          <w:rtl/>
        </w:rPr>
        <w:t>להטביע</w:t>
      </w:r>
      <w:r w:rsidRPr="002826C8">
        <w:rPr>
          <w:rFonts w:ascii="Calibri" w:hAnsi="Calibri"/>
          <w:rtl/>
        </w:rPr>
        <w:t xml:space="preserve"> </w:t>
      </w:r>
      <w:r w:rsidRPr="002826C8">
        <w:rPr>
          <w:rFonts w:ascii="Calibri" w:hAnsi="Calibri" w:hint="eastAsia"/>
          <w:rtl/>
        </w:rPr>
        <w:t>חותם</w:t>
      </w:r>
      <w:r w:rsidRPr="002826C8">
        <w:rPr>
          <w:rFonts w:ascii="Calibri" w:hAnsi="Calibri"/>
          <w:rtl/>
        </w:rPr>
        <w:t xml:space="preserve"> </w:t>
      </w:r>
      <w:r w:rsidRPr="002826C8">
        <w:rPr>
          <w:rFonts w:ascii="Calibri" w:hAnsi="Calibri" w:hint="eastAsia"/>
          <w:rtl/>
        </w:rPr>
        <w:t>פליליות</w:t>
      </w:r>
      <w:r w:rsidRPr="002826C8">
        <w:rPr>
          <w:rFonts w:ascii="Calibri" w:hAnsi="Calibri"/>
          <w:rtl/>
        </w:rPr>
        <w:t xml:space="preserve">" </w:t>
      </w:r>
      <w:r w:rsidRPr="002826C8">
        <w:rPr>
          <w:rFonts w:ascii="Calibri" w:hAnsi="Calibri" w:hint="eastAsia"/>
          <w:rtl/>
        </w:rPr>
        <w:t>שאם</w:t>
      </w:r>
      <w:r w:rsidRPr="002826C8">
        <w:rPr>
          <w:rFonts w:ascii="Calibri" w:hAnsi="Calibri"/>
          <w:rtl/>
        </w:rPr>
        <w:t xml:space="preserve"> </w:t>
      </w: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כן</w:t>
      </w:r>
      <w:r w:rsidRPr="002826C8">
        <w:rPr>
          <w:rFonts w:ascii="Calibri" w:hAnsi="Calibri"/>
          <w:rtl/>
        </w:rPr>
        <w:t xml:space="preserve"> </w:t>
      </w:r>
      <w:r w:rsidRPr="002826C8">
        <w:rPr>
          <w:rFonts w:ascii="Calibri" w:hAnsi="Calibri" w:hint="eastAsia"/>
          <w:rtl/>
        </w:rPr>
        <w:t>עלול</w:t>
      </w:r>
      <w:r w:rsidRPr="002826C8">
        <w:rPr>
          <w:rFonts w:ascii="Calibri" w:hAnsi="Calibri"/>
          <w:rtl/>
        </w:rPr>
        <w:t xml:space="preserve"> </w:t>
      </w:r>
      <w:r w:rsidRPr="002826C8">
        <w:rPr>
          <w:rFonts w:ascii="Calibri" w:hAnsi="Calibri" w:hint="eastAsia"/>
          <w:rtl/>
        </w:rPr>
        <w:t>לעבור</w:t>
      </w:r>
      <w:r w:rsidRPr="002826C8">
        <w:rPr>
          <w:rFonts w:ascii="Calibri" w:hAnsi="Calibri"/>
          <w:rtl/>
        </w:rPr>
        <w:t xml:space="preserve"> </w:t>
      </w:r>
      <w:r w:rsidRPr="002826C8">
        <w:rPr>
          <w:rFonts w:ascii="Calibri" w:hAnsi="Calibri" w:hint="eastAsia"/>
          <w:rtl/>
        </w:rPr>
        <w:t>מסר</w:t>
      </w:r>
      <w:r w:rsidRPr="002826C8">
        <w:rPr>
          <w:rFonts w:ascii="Calibri" w:hAnsi="Calibri"/>
          <w:rtl/>
        </w:rPr>
        <w:t xml:space="preserve"> </w:t>
      </w:r>
      <w:r w:rsidRPr="002826C8">
        <w:rPr>
          <w:rFonts w:ascii="Calibri" w:hAnsi="Calibri" w:hint="eastAsia"/>
          <w:rtl/>
        </w:rPr>
        <w:t>הפוך</w:t>
      </w:r>
      <w:r w:rsidRPr="002826C8">
        <w:rPr>
          <w:rFonts w:ascii="Calibri" w:hAnsi="Calibri"/>
          <w:rtl/>
        </w:rPr>
        <w:t xml:space="preserve"> </w:t>
      </w:r>
      <w:r w:rsidRPr="002826C8">
        <w:rPr>
          <w:rFonts w:ascii="Calibri" w:hAnsi="Calibri" w:hint="eastAsia"/>
          <w:rtl/>
        </w:rPr>
        <w:t>מן</w:t>
      </w:r>
      <w:r w:rsidRPr="002826C8">
        <w:rPr>
          <w:rFonts w:ascii="Calibri" w:hAnsi="Calibri"/>
          <w:rtl/>
        </w:rPr>
        <w:t xml:space="preserve"> </w:t>
      </w:r>
      <w:r w:rsidRPr="002826C8">
        <w:rPr>
          <w:rFonts w:ascii="Calibri" w:hAnsi="Calibri" w:hint="eastAsia"/>
          <w:rtl/>
        </w:rPr>
        <w:t>המתחייב</w:t>
      </w:r>
      <w:r w:rsidRPr="002826C8">
        <w:rPr>
          <w:rFonts w:ascii="Calibri" w:hAnsi="Calibri"/>
          <w:rtl/>
        </w:rPr>
        <w:t xml:space="preserve">, </w:t>
      </w:r>
      <w:r w:rsidRPr="002826C8">
        <w:rPr>
          <w:rFonts w:ascii="Calibri" w:hAnsi="Calibri" w:hint="eastAsia"/>
          <w:rtl/>
        </w:rPr>
        <w:t>כאילו</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שהיא</w:t>
      </w:r>
      <w:r w:rsidRPr="002826C8">
        <w:rPr>
          <w:rFonts w:ascii="Calibri" w:hAnsi="Calibri"/>
          <w:rtl/>
        </w:rPr>
        <w:t xml:space="preserve"> "</w:t>
      </w:r>
      <w:r w:rsidRPr="002826C8">
        <w:rPr>
          <w:rFonts w:ascii="Calibri" w:hAnsi="Calibri" w:hint="eastAsia"/>
          <w:rtl/>
        </w:rPr>
        <w:t>נסלחת</w:t>
      </w:r>
      <w:r w:rsidRPr="002826C8">
        <w:rPr>
          <w:rFonts w:ascii="Calibri" w:hAnsi="Calibri"/>
          <w:rtl/>
        </w:rPr>
        <w:t>" (</w:t>
      </w:r>
      <w:r w:rsidRPr="002826C8">
        <w:rPr>
          <w:rFonts w:ascii="Calibri" w:hAnsi="Calibri" w:hint="eastAsia"/>
          <w:rtl/>
        </w:rPr>
        <w:t>ראו</w:t>
      </w:r>
      <w:r w:rsidRPr="002826C8">
        <w:rPr>
          <w:rFonts w:ascii="Calibri" w:hAnsi="Calibri"/>
          <w:rtl/>
        </w:rPr>
        <w:t xml:space="preserve"> </w:t>
      </w:r>
      <w:hyperlink r:id="rId58"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419/92</w:t>
        </w:r>
      </w:hyperlink>
      <w:r w:rsidRPr="002826C8">
        <w:rPr>
          <w:rFonts w:ascii="Calibri" w:hAnsi="Calibri"/>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כהן</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2826C8">
        <w:rPr>
          <w:rFonts w:ascii="Calibri" w:hAnsi="Calibri"/>
          <w:rtl/>
        </w:rPr>
        <w:t>).</w:t>
      </w:r>
    </w:p>
    <w:p w14:paraId="75E5B3FB" w14:textId="77777777" w:rsidR="00E83D85" w:rsidRPr="002826C8" w:rsidRDefault="00E83D85" w:rsidP="00E83D85">
      <w:pPr>
        <w:spacing w:before="100" w:beforeAutospacing="1" w:after="100" w:afterAutospacing="1" w:line="300" w:lineRule="exact"/>
        <w:ind w:left="418"/>
        <w:contextualSpacing/>
        <w:jc w:val="both"/>
      </w:pPr>
    </w:p>
    <w:p w14:paraId="0836A6F0"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color w:val="000000"/>
          <w:rtl/>
        </w:rPr>
        <w:t>עם</w:t>
      </w:r>
      <w:r w:rsidRPr="002826C8">
        <w:rPr>
          <w:rFonts w:ascii="Calibri" w:hAnsi="Calibri"/>
          <w:color w:val="000000"/>
          <w:rtl/>
        </w:rPr>
        <w:t xml:space="preserve"> </w:t>
      </w:r>
      <w:r w:rsidRPr="002826C8">
        <w:rPr>
          <w:rFonts w:ascii="Calibri" w:hAnsi="Calibri" w:hint="eastAsia"/>
          <w:color w:val="000000"/>
          <w:rtl/>
        </w:rPr>
        <w:t>זאת</w:t>
      </w:r>
      <w:r w:rsidRPr="002826C8">
        <w:rPr>
          <w:rFonts w:ascii="Calibri" w:hAnsi="Calibri"/>
          <w:color w:val="000000"/>
          <w:rtl/>
        </w:rPr>
        <w:t xml:space="preserve"> </w:t>
      </w:r>
      <w:r w:rsidRPr="002826C8">
        <w:rPr>
          <w:rFonts w:ascii="Calibri" w:hAnsi="Calibri" w:hint="eastAsia"/>
          <w:color w:val="000000"/>
          <w:rtl/>
        </w:rPr>
        <w:t>קיימים</w:t>
      </w:r>
      <w:r w:rsidRPr="002826C8">
        <w:rPr>
          <w:rFonts w:ascii="Calibri" w:hAnsi="Calibri"/>
          <w:color w:val="000000"/>
          <w:rtl/>
        </w:rPr>
        <w:t xml:space="preserve"> </w:t>
      </w:r>
      <w:r w:rsidRPr="002826C8">
        <w:rPr>
          <w:rFonts w:ascii="Calibri" w:hAnsi="Calibri" w:hint="eastAsia"/>
          <w:color w:val="000000"/>
          <w:rtl/>
        </w:rPr>
        <w:t>מקרים</w:t>
      </w:r>
      <w:r w:rsidRPr="002826C8">
        <w:rPr>
          <w:rFonts w:ascii="Calibri" w:hAnsi="Calibri"/>
          <w:color w:val="000000"/>
          <w:rtl/>
        </w:rPr>
        <w:t xml:space="preserve"> </w:t>
      </w:r>
      <w:r w:rsidRPr="002826C8">
        <w:rPr>
          <w:rFonts w:ascii="Calibri" w:hAnsi="Calibri" w:hint="eastAsia"/>
          <w:color w:val="000000"/>
          <w:rtl/>
        </w:rPr>
        <w:t>חריגים</w:t>
      </w:r>
      <w:r w:rsidRPr="002826C8">
        <w:rPr>
          <w:rFonts w:ascii="Calibri" w:hAnsi="Calibri"/>
          <w:color w:val="000000"/>
          <w:rtl/>
        </w:rPr>
        <w:t xml:space="preserve"> </w:t>
      </w:r>
      <w:r w:rsidRPr="002826C8">
        <w:rPr>
          <w:rFonts w:ascii="Calibri" w:hAnsi="Calibri" w:hint="eastAsia"/>
          <w:color w:val="000000"/>
          <w:rtl/>
        </w:rPr>
        <w:t>מיוחדים</w:t>
      </w:r>
      <w:r w:rsidRPr="002826C8">
        <w:rPr>
          <w:rFonts w:ascii="Calibri" w:hAnsi="Calibri"/>
          <w:color w:val="000000"/>
          <w:rtl/>
        </w:rPr>
        <w:t xml:space="preserve"> </w:t>
      </w:r>
      <w:r w:rsidRPr="002826C8">
        <w:rPr>
          <w:rFonts w:ascii="Calibri" w:hAnsi="Calibri" w:hint="eastAsia"/>
          <w:color w:val="000000"/>
          <w:rtl/>
        </w:rPr>
        <w:t>ויוצאי</w:t>
      </w:r>
      <w:r w:rsidRPr="002826C8">
        <w:rPr>
          <w:rFonts w:ascii="Calibri" w:hAnsi="Calibri"/>
          <w:color w:val="000000"/>
          <w:rtl/>
        </w:rPr>
        <w:t xml:space="preserve"> </w:t>
      </w:r>
      <w:r w:rsidRPr="002826C8">
        <w:rPr>
          <w:rFonts w:ascii="Calibri" w:hAnsi="Calibri" w:hint="eastAsia"/>
          <w:color w:val="000000"/>
          <w:rtl/>
        </w:rPr>
        <w:t>דופן</w:t>
      </w:r>
      <w:r w:rsidRPr="002826C8">
        <w:rPr>
          <w:rFonts w:ascii="Calibri" w:hAnsi="Calibri"/>
          <w:color w:val="000000"/>
          <w:rtl/>
        </w:rPr>
        <w:t xml:space="preserve"> </w:t>
      </w:r>
      <w:r w:rsidRPr="002826C8">
        <w:rPr>
          <w:rFonts w:ascii="Calibri" w:hAnsi="Calibri" w:hint="eastAsia"/>
          <w:color w:val="000000"/>
          <w:rtl/>
        </w:rPr>
        <w:t>בהם</w:t>
      </w:r>
      <w:r w:rsidRPr="002826C8">
        <w:rPr>
          <w:rFonts w:ascii="Calibri" w:hAnsi="Calibri"/>
          <w:color w:val="000000"/>
          <w:rtl/>
        </w:rPr>
        <w:t xml:space="preserve"> </w:t>
      </w:r>
      <w:r w:rsidRPr="002826C8">
        <w:rPr>
          <w:rFonts w:ascii="Calibri" w:hAnsi="Calibri" w:hint="eastAsia"/>
          <w:color w:val="000000"/>
          <w:rtl/>
        </w:rPr>
        <w:t>קיימת</w:t>
      </w:r>
      <w:r w:rsidRPr="002826C8">
        <w:rPr>
          <w:rFonts w:ascii="Calibri" w:hAnsi="Calibri"/>
          <w:color w:val="000000"/>
          <w:rtl/>
        </w:rPr>
        <w:t xml:space="preserve"> </w:t>
      </w:r>
      <w:r w:rsidRPr="002826C8">
        <w:rPr>
          <w:rFonts w:ascii="Calibri" w:hAnsi="Calibri" w:hint="eastAsia"/>
          <w:color w:val="000000"/>
          <w:rtl/>
        </w:rPr>
        <w:t>הצדקה</w:t>
      </w:r>
      <w:r w:rsidRPr="002826C8">
        <w:rPr>
          <w:rFonts w:ascii="Calibri" w:hAnsi="Calibri"/>
          <w:color w:val="000000"/>
          <w:rtl/>
        </w:rPr>
        <w:t xml:space="preserve"> </w:t>
      </w:r>
      <w:r w:rsidRPr="002826C8">
        <w:rPr>
          <w:rFonts w:ascii="Calibri" w:hAnsi="Calibri" w:hint="eastAsia"/>
          <w:color w:val="000000"/>
          <w:rtl/>
        </w:rPr>
        <w:t>להימנע</w:t>
      </w:r>
      <w:r w:rsidRPr="002826C8">
        <w:rPr>
          <w:rFonts w:ascii="Calibri" w:hAnsi="Calibri"/>
          <w:color w:val="000000"/>
          <w:rtl/>
        </w:rPr>
        <w:t xml:space="preserve"> </w:t>
      </w:r>
      <w:r w:rsidRPr="002826C8">
        <w:rPr>
          <w:rFonts w:ascii="Calibri" w:hAnsi="Calibri" w:hint="eastAsia"/>
          <w:color w:val="000000"/>
          <w:rtl/>
        </w:rPr>
        <w:t>מהרשעה</w:t>
      </w:r>
      <w:r w:rsidRPr="002826C8">
        <w:rPr>
          <w:rFonts w:ascii="Calibri" w:hAnsi="Calibri"/>
          <w:color w:val="000000"/>
          <w:rtl/>
        </w:rPr>
        <w:t xml:space="preserve"> (</w:t>
      </w:r>
      <w:hyperlink r:id="rId59"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9893/06</w:t>
        </w:r>
      </w:hyperlink>
      <w:r w:rsidRPr="002826C8">
        <w:rPr>
          <w:rFonts w:ascii="Calibri" w:hAnsi="Calibri"/>
          <w:color w:val="000000"/>
          <w:rtl/>
        </w:rPr>
        <w:t xml:space="preserve"> </w:t>
      </w:r>
      <w:r w:rsidRPr="002826C8">
        <w:rPr>
          <w:rFonts w:ascii="Calibri" w:hAnsi="Calibri" w:hint="eastAsia"/>
          <w:b/>
          <w:bCs/>
          <w:color w:val="000000"/>
          <w:rtl/>
        </w:rPr>
        <w:t>לאופר</w:t>
      </w:r>
      <w:r w:rsidRPr="002826C8">
        <w:rPr>
          <w:rFonts w:ascii="Calibri" w:hAnsi="Calibri"/>
          <w:b/>
          <w:bCs/>
          <w:color w:val="000000"/>
          <w:rtl/>
        </w:rPr>
        <w:t xml:space="preserve"> </w:t>
      </w:r>
      <w:r w:rsidRPr="002826C8">
        <w:rPr>
          <w:rFonts w:ascii="Calibri" w:hAnsi="Calibri" w:hint="eastAsia"/>
          <w:b/>
          <w:bCs/>
          <w:color w:val="000000"/>
          <w:rtl/>
        </w:rPr>
        <w:t>נ</w:t>
      </w:r>
      <w:r w:rsidRPr="002826C8">
        <w:rPr>
          <w:rFonts w:ascii="Calibri" w:hAnsi="Calibri"/>
          <w:b/>
          <w:bCs/>
          <w:color w:val="000000"/>
          <w:rtl/>
        </w:rPr>
        <w:t xml:space="preserve">' </w:t>
      </w:r>
      <w:r w:rsidRPr="002826C8">
        <w:rPr>
          <w:rFonts w:ascii="Calibri" w:hAnsi="Calibri" w:hint="eastAsia"/>
          <w:b/>
          <w:bCs/>
          <w:color w:val="000000"/>
          <w:rtl/>
        </w:rPr>
        <w:t>מדינת</w:t>
      </w:r>
      <w:r w:rsidRPr="002826C8">
        <w:rPr>
          <w:rFonts w:ascii="Calibri" w:hAnsi="Calibri"/>
          <w:b/>
          <w:bCs/>
          <w:color w:val="000000"/>
          <w:rtl/>
        </w:rPr>
        <w:t xml:space="preserve"> </w:t>
      </w:r>
      <w:r w:rsidRPr="002826C8">
        <w:rPr>
          <w:rFonts w:ascii="Calibri" w:hAnsi="Calibri" w:hint="eastAsia"/>
          <w:b/>
          <w:bCs/>
          <w:color w:val="000000"/>
          <w:rtl/>
        </w:rPr>
        <w:t>ישרא</w:t>
      </w:r>
      <w:r w:rsidRPr="002826C8">
        <w:rPr>
          <w:rFonts w:ascii="Calibri" w:hAnsi="Calibri" w:hint="eastAsia"/>
          <w:color w:val="000000"/>
          <w:rtl/>
        </w:rPr>
        <w:t>ל</w:t>
      </w:r>
      <w:r w:rsidRPr="002826C8">
        <w:rPr>
          <w:rFonts w:ascii="Calibri" w:hAnsi="Calibri"/>
          <w:color w:val="000000"/>
          <w:rtl/>
        </w:rPr>
        <w:t xml:space="preserve">) </w:t>
      </w:r>
      <w:r w:rsidRPr="002826C8">
        <w:rPr>
          <w:rFonts w:ascii="Calibri" w:hAnsi="Calibri" w:hint="eastAsia"/>
          <w:color w:val="000000"/>
          <w:rtl/>
        </w:rPr>
        <w:t>וזאת</w:t>
      </w:r>
      <w:r w:rsidRPr="002826C8">
        <w:rPr>
          <w:rFonts w:ascii="Calibri" w:hAnsi="Calibri"/>
          <w:color w:val="000000"/>
          <w:rtl/>
        </w:rPr>
        <w:t xml:space="preserve"> </w:t>
      </w:r>
      <w:r w:rsidRPr="002826C8">
        <w:rPr>
          <w:rFonts w:ascii="Calibri" w:hAnsi="Calibri" w:hint="eastAsia"/>
          <w:color w:val="000000"/>
          <w:rtl/>
        </w:rPr>
        <w:t>כאשר</w:t>
      </w:r>
      <w:r w:rsidRPr="002826C8">
        <w:rPr>
          <w:rFonts w:ascii="Calibri" w:hAnsi="Calibri"/>
          <w:color w:val="000000"/>
          <w:rtl/>
        </w:rPr>
        <w:t xml:space="preserve"> </w:t>
      </w:r>
      <w:r w:rsidRPr="002826C8">
        <w:rPr>
          <w:rFonts w:ascii="Calibri" w:hAnsi="Calibri" w:hint="eastAsia"/>
          <w:color w:val="000000"/>
          <w:rtl/>
        </w:rPr>
        <w:t>עלול</w:t>
      </w:r>
      <w:r w:rsidRPr="002826C8">
        <w:rPr>
          <w:rFonts w:ascii="Calibri" w:hAnsi="Calibri"/>
          <w:color w:val="000000"/>
          <w:rtl/>
        </w:rPr>
        <w:t xml:space="preserve"> </w:t>
      </w:r>
      <w:r w:rsidRPr="002826C8">
        <w:rPr>
          <w:rFonts w:ascii="Calibri" w:hAnsi="Calibri" w:hint="eastAsia"/>
          <w:color w:val="000000"/>
          <w:rtl/>
        </w:rPr>
        <w:t>להיווצר</w:t>
      </w:r>
      <w:r w:rsidRPr="002826C8">
        <w:rPr>
          <w:rFonts w:ascii="Calibri" w:hAnsi="Calibri"/>
          <w:color w:val="000000"/>
          <w:rtl/>
        </w:rPr>
        <w:t xml:space="preserve"> </w:t>
      </w:r>
      <w:r w:rsidRPr="002826C8">
        <w:rPr>
          <w:rFonts w:ascii="Calibri" w:hAnsi="Calibri" w:hint="eastAsia"/>
          <w:color w:val="000000"/>
          <w:rtl/>
        </w:rPr>
        <w:t>פער</w:t>
      </w:r>
      <w:r w:rsidRPr="002826C8">
        <w:rPr>
          <w:rFonts w:ascii="Calibri" w:hAnsi="Calibri"/>
          <w:color w:val="000000"/>
          <w:rtl/>
        </w:rPr>
        <w:t xml:space="preserve"> </w:t>
      </w:r>
      <w:r w:rsidRPr="002826C8">
        <w:rPr>
          <w:rFonts w:ascii="Calibri" w:hAnsi="Calibri" w:hint="eastAsia"/>
          <w:color w:val="000000"/>
          <w:rtl/>
        </w:rPr>
        <w:t>בלתי</w:t>
      </w:r>
      <w:r w:rsidRPr="002826C8">
        <w:rPr>
          <w:rFonts w:ascii="Calibri" w:hAnsi="Calibri"/>
          <w:color w:val="000000"/>
          <w:rtl/>
        </w:rPr>
        <w:t xml:space="preserve"> </w:t>
      </w:r>
      <w:r w:rsidRPr="002826C8">
        <w:rPr>
          <w:rFonts w:ascii="Calibri" w:hAnsi="Calibri" w:hint="eastAsia"/>
          <w:color w:val="000000"/>
          <w:rtl/>
        </w:rPr>
        <w:t>נסבל</w:t>
      </w:r>
      <w:r w:rsidRPr="002826C8">
        <w:rPr>
          <w:rFonts w:ascii="Calibri" w:hAnsi="Calibri"/>
          <w:color w:val="000000"/>
          <w:rtl/>
        </w:rPr>
        <w:t xml:space="preserve"> </w:t>
      </w:r>
      <w:r w:rsidRPr="002826C8">
        <w:rPr>
          <w:rFonts w:ascii="Calibri" w:hAnsi="Calibri" w:hint="eastAsia"/>
          <w:color w:val="000000"/>
          <w:rtl/>
        </w:rPr>
        <w:t>בין</w:t>
      </w:r>
      <w:r w:rsidRPr="002826C8">
        <w:rPr>
          <w:rFonts w:ascii="Calibri" w:hAnsi="Calibri"/>
          <w:color w:val="000000"/>
          <w:rtl/>
        </w:rPr>
        <w:t xml:space="preserve"> </w:t>
      </w:r>
      <w:r w:rsidRPr="002826C8">
        <w:rPr>
          <w:rFonts w:ascii="Calibri" w:hAnsi="Calibri" w:hint="eastAsia"/>
          <w:color w:val="000000"/>
          <w:rtl/>
        </w:rPr>
        <w:t>עוצמת</w:t>
      </w:r>
      <w:r w:rsidRPr="002826C8">
        <w:rPr>
          <w:rFonts w:ascii="Calibri" w:hAnsi="Calibri"/>
          <w:color w:val="000000"/>
          <w:rtl/>
        </w:rPr>
        <w:t xml:space="preserve"> </w:t>
      </w:r>
      <w:r w:rsidRPr="002826C8">
        <w:rPr>
          <w:rFonts w:ascii="Calibri" w:hAnsi="Calibri" w:hint="eastAsia"/>
          <w:color w:val="000000"/>
          <w:rtl/>
        </w:rPr>
        <w:t>פגיעתה</w:t>
      </w:r>
      <w:r w:rsidRPr="002826C8">
        <w:rPr>
          <w:rFonts w:ascii="Calibri" w:hAnsi="Calibri"/>
          <w:color w:val="000000"/>
          <w:rtl/>
        </w:rPr>
        <w:t xml:space="preserve"> </w:t>
      </w:r>
      <w:r w:rsidRPr="002826C8">
        <w:rPr>
          <w:rFonts w:ascii="Calibri" w:hAnsi="Calibri" w:hint="eastAsia"/>
          <w:color w:val="000000"/>
          <w:rtl/>
        </w:rPr>
        <w:t>של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הפלילית</w:t>
      </w:r>
      <w:r w:rsidRPr="002826C8">
        <w:rPr>
          <w:rFonts w:ascii="Calibri" w:hAnsi="Calibri"/>
          <w:color w:val="000000"/>
          <w:rtl/>
        </w:rPr>
        <w:t xml:space="preserve"> </w:t>
      </w:r>
      <w:r w:rsidRPr="002826C8">
        <w:rPr>
          <w:rFonts w:ascii="Calibri" w:hAnsi="Calibri" w:hint="eastAsia"/>
          <w:color w:val="000000"/>
          <w:rtl/>
        </w:rPr>
        <w:t>בנאשם</w:t>
      </w:r>
      <w:r w:rsidRPr="002826C8">
        <w:rPr>
          <w:rFonts w:ascii="Calibri" w:hAnsi="Calibri"/>
          <w:color w:val="000000"/>
          <w:rtl/>
        </w:rPr>
        <w:t xml:space="preserve"> </w:t>
      </w:r>
      <w:r w:rsidRPr="002826C8">
        <w:rPr>
          <w:rFonts w:ascii="Calibri" w:hAnsi="Calibri" w:hint="eastAsia"/>
          <w:color w:val="000000"/>
          <w:rtl/>
        </w:rPr>
        <w:t>האינדיבידואלי</w:t>
      </w:r>
      <w:r w:rsidRPr="002826C8">
        <w:rPr>
          <w:rFonts w:ascii="Calibri" w:hAnsi="Calibri"/>
          <w:color w:val="000000"/>
          <w:rtl/>
        </w:rPr>
        <w:t xml:space="preserve"> </w:t>
      </w:r>
      <w:r w:rsidRPr="002826C8">
        <w:rPr>
          <w:rFonts w:ascii="Calibri" w:hAnsi="Calibri" w:hint="eastAsia"/>
          <w:color w:val="000000"/>
          <w:rtl/>
        </w:rPr>
        <w:t>לבין</w:t>
      </w:r>
      <w:r w:rsidRPr="002826C8">
        <w:rPr>
          <w:rFonts w:ascii="Calibri" w:hAnsi="Calibri"/>
          <w:color w:val="000000"/>
          <w:rtl/>
        </w:rPr>
        <w:t xml:space="preserve"> </w:t>
      </w:r>
      <w:r w:rsidRPr="002826C8">
        <w:rPr>
          <w:rFonts w:ascii="Calibri" w:hAnsi="Calibri" w:hint="eastAsia"/>
          <w:color w:val="000000"/>
          <w:rtl/>
        </w:rPr>
        <w:t>תועלתה</w:t>
      </w:r>
      <w:r w:rsidRPr="002826C8">
        <w:rPr>
          <w:rFonts w:ascii="Calibri" w:hAnsi="Calibri"/>
          <w:color w:val="000000"/>
          <w:rtl/>
        </w:rPr>
        <w:t xml:space="preserve"> </w:t>
      </w:r>
      <w:r w:rsidRPr="002826C8">
        <w:rPr>
          <w:rFonts w:ascii="Calibri" w:hAnsi="Calibri" w:hint="eastAsia"/>
          <w:color w:val="000000"/>
          <w:rtl/>
        </w:rPr>
        <w:t>של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לאינטרס</w:t>
      </w:r>
      <w:r w:rsidRPr="002826C8">
        <w:rPr>
          <w:rFonts w:ascii="Calibri" w:hAnsi="Calibri"/>
          <w:color w:val="000000"/>
          <w:rtl/>
        </w:rPr>
        <w:t xml:space="preserve"> </w:t>
      </w:r>
      <w:r w:rsidRPr="002826C8">
        <w:rPr>
          <w:rFonts w:ascii="Calibri" w:hAnsi="Calibri" w:hint="eastAsia"/>
          <w:color w:val="000000"/>
          <w:rtl/>
        </w:rPr>
        <w:t>הציבורי</w:t>
      </w:r>
      <w:r w:rsidRPr="002826C8">
        <w:rPr>
          <w:rFonts w:ascii="Calibri" w:hAnsi="Calibri"/>
          <w:color w:val="000000"/>
          <w:rtl/>
        </w:rPr>
        <w:t>-</w:t>
      </w:r>
      <w:r w:rsidRPr="002826C8">
        <w:rPr>
          <w:rFonts w:ascii="Calibri" w:hAnsi="Calibri" w:hint="eastAsia"/>
          <w:color w:val="000000"/>
          <w:rtl/>
        </w:rPr>
        <w:t>חברתי</w:t>
      </w:r>
      <w:r w:rsidRPr="002826C8">
        <w:rPr>
          <w:rFonts w:ascii="Calibri" w:hAnsi="Calibri"/>
          <w:color w:val="000000"/>
          <w:rtl/>
        </w:rPr>
        <w:t xml:space="preserve"> </w:t>
      </w:r>
      <w:r w:rsidRPr="002826C8">
        <w:rPr>
          <w:rFonts w:ascii="Calibri" w:hAnsi="Calibri" w:hint="eastAsia"/>
          <w:color w:val="000000"/>
          <w:rtl/>
        </w:rPr>
        <w:t>הכללי</w:t>
      </w:r>
      <w:r w:rsidRPr="002826C8">
        <w:rPr>
          <w:rFonts w:ascii="Calibri" w:hAnsi="Calibri"/>
          <w:color w:val="000000"/>
          <w:rtl/>
        </w:rPr>
        <w:t>.</w:t>
      </w:r>
    </w:p>
    <w:p w14:paraId="33AEF751" w14:textId="77777777" w:rsidR="00E83D85" w:rsidRPr="002826C8" w:rsidRDefault="00E83D85" w:rsidP="00E83D85">
      <w:pPr>
        <w:spacing w:before="100" w:beforeAutospacing="1" w:after="100" w:afterAutospacing="1" w:line="300" w:lineRule="exact"/>
        <w:ind w:left="418"/>
        <w:contextualSpacing/>
        <w:jc w:val="both"/>
        <w:rPr>
          <w:rFonts w:ascii="Calibri" w:hAnsi="Calibri"/>
          <w:color w:val="000000"/>
        </w:rPr>
      </w:pPr>
    </w:p>
    <w:p w14:paraId="5A52A5C2" w14:textId="77777777"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color w:val="000000"/>
          <w:rtl/>
        </w:rPr>
        <w:t>ב</w:t>
      </w:r>
      <w:hyperlink r:id="rId60"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2083/96</w:t>
        </w:r>
      </w:hyperlink>
      <w:r w:rsidRPr="002826C8">
        <w:rPr>
          <w:rFonts w:ascii="Calibri" w:hAnsi="Calibri"/>
          <w:color w:val="000000"/>
          <w:rtl/>
        </w:rPr>
        <w:t xml:space="preserve"> </w:t>
      </w:r>
      <w:r w:rsidRPr="002826C8">
        <w:rPr>
          <w:rFonts w:ascii="Calibri" w:hAnsi="Calibri" w:hint="eastAsia"/>
          <w:b/>
          <w:bCs/>
          <w:color w:val="000000"/>
          <w:rtl/>
        </w:rPr>
        <w:t>כתב</w:t>
      </w:r>
      <w:r w:rsidRPr="002826C8">
        <w:rPr>
          <w:rFonts w:ascii="Calibri" w:hAnsi="Calibri"/>
          <w:b/>
          <w:bCs/>
          <w:color w:val="000000"/>
          <w:rtl/>
        </w:rPr>
        <w:t xml:space="preserve"> </w:t>
      </w:r>
      <w:r w:rsidRPr="002826C8">
        <w:rPr>
          <w:rFonts w:ascii="Calibri" w:hAnsi="Calibri" w:hint="eastAsia"/>
          <w:b/>
          <w:bCs/>
          <w:color w:val="000000"/>
          <w:rtl/>
        </w:rPr>
        <w:t>נ</w:t>
      </w:r>
      <w:r w:rsidRPr="002826C8">
        <w:rPr>
          <w:rFonts w:ascii="Calibri" w:hAnsi="Calibri"/>
          <w:b/>
          <w:bCs/>
          <w:color w:val="000000"/>
          <w:rtl/>
        </w:rPr>
        <w:t xml:space="preserve">' </w:t>
      </w:r>
      <w:r w:rsidRPr="002826C8">
        <w:rPr>
          <w:rFonts w:ascii="Calibri" w:hAnsi="Calibri" w:hint="eastAsia"/>
          <w:b/>
          <w:bCs/>
          <w:color w:val="000000"/>
          <w:rtl/>
        </w:rPr>
        <w:t>מדינת</w:t>
      </w:r>
      <w:r w:rsidRPr="002826C8">
        <w:rPr>
          <w:rFonts w:ascii="Calibri" w:hAnsi="Calibri"/>
          <w:b/>
          <w:bCs/>
          <w:color w:val="000000"/>
          <w:rtl/>
        </w:rPr>
        <w:t xml:space="preserve"> </w:t>
      </w:r>
      <w:r w:rsidRPr="002826C8">
        <w:rPr>
          <w:rFonts w:ascii="Calibri" w:hAnsi="Calibri" w:hint="eastAsia"/>
          <w:b/>
          <w:bCs/>
          <w:color w:val="000000"/>
          <w:rtl/>
        </w:rPr>
        <w:t>ישראל</w:t>
      </w:r>
      <w:r w:rsidRPr="002826C8">
        <w:rPr>
          <w:rFonts w:ascii="Calibri" w:hAnsi="Calibri"/>
          <w:color w:val="000000"/>
          <w:rtl/>
        </w:rPr>
        <w:t xml:space="preserve">, </w:t>
      </w:r>
      <w:r w:rsidRPr="002826C8">
        <w:rPr>
          <w:rFonts w:ascii="Calibri" w:hAnsi="Calibri" w:hint="eastAsia"/>
          <w:color w:val="000000"/>
          <w:rtl/>
        </w:rPr>
        <w:t>נקבע</w:t>
      </w:r>
      <w:r w:rsidRPr="002826C8">
        <w:rPr>
          <w:rFonts w:ascii="Calibri" w:hAnsi="Calibri"/>
          <w:color w:val="000000"/>
          <w:rtl/>
        </w:rPr>
        <w:t xml:space="preserve"> </w:t>
      </w:r>
      <w:r w:rsidRPr="002826C8">
        <w:rPr>
          <w:rFonts w:ascii="Calibri" w:hAnsi="Calibri" w:hint="eastAsia"/>
          <w:color w:val="000000"/>
          <w:rtl/>
        </w:rPr>
        <w:t>כי</w:t>
      </w:r>
      <w:r w:rsidRPr="002826C8">
        <w:rPr>
          <w:rFonts w:ascii="Calibri" w:hAnsi="Calibri"/>
          <w:color w:val="000000"/>
          <w:rtl/>
        </w:rPr>
        <w:t xml:space="preserve"> </w:t>
      </w:r>
      <w:r w:rsidRPr="002826C8">
        <w:rPr>
          <w:rFonts w:ascii="Calibri" w:hAnsi="Calibri" w:hint="eastAsia"/>
          <w:color w:val="000000"/>
          <w:rtl/>
        </w:rPr>
        <w:t>הימנעות</w:t>
      </w:r>
      <w:r w:rsidRPr="002826C8">
        <w:rPr>
          <w:rFonts w:ascii="Calibri" w:hAnsi="Calibri"/>
          <w:color w:val="000000"/>
          <w:rtl/>
        </w:rPr>
        <w:t xml:space="preserve"> </w:t>
      </w:r>
      <w:r w:rsidRPr="002826C8">
        <w:rPr>
          <w:rFonts w:ascii="Calibri" w:hAnsi="Calibri" w:hint="eastAsia"/>
          <w:color w:val="000000"/>
          <w:rtl/>
        </w:rPr>
        <w:t>מהרשעה</w:t>
      </w:r>
      <w:r w:rsidRPr="002826C8">
        <w:rPr>
          <w:rFonts w:ascii="Calibri" w:hAnsi="Calibri"/>
          <w:color w:val="000000"/>
          <w:rtl/>
        </w:rPr>
        <w:t xml:space="preserve"> </w:t>
      </w:r>
      <w:r w:rsidRPr="002826C8">
        <w:rPr>
          <w:rFonts w:ascii="Calibri" w:hAnsi="Calibri" w:hint="eastAsia"/>
          <w:color w:val="000000"/>
          <w:rtl/>
        </w:rPr>
        <w:t>אפשרית</w:t>
      </w:r>
      <w:r w:rsidRPr="002826C8">
        <w:rPr>
          <w:rFonts w:ascii="Calibri" w:hAnsi="Calibri"/>
          <w:color w:val="000000"/>
          <w:rtl/>
        </w:rPr>
        <w:t xml:space="preserve"> </w:t>
      </w:r>
      <w:r w:rsidRPr="002826C8">
        <w:rPr>
          <w:rFonts w:ascii="Calibri" w:hAnsi="Calibri" w:hint="eastAsia"/>
          <w:color w:val="000000"/>
          <w:rtl/>
        </w:rPr>
        <w:t>בהצטבר</w:t>
      </w:r>
      <w:r w:rsidRPr="002826C8">
        <w:rPr>
          <w:rFonts w:ascii="Calibri" w:hAnsi="Calibri"/>
          <w:color w:val="000000"/>
          <w:rtl/>
        </w:rPr>
        <w:t xml:space="preserve"> </w:t>
      </w:r>
      <w:r w:rsidRPr="002826C8">
        <w:rPr>
          <w:rFonts w:ascii="Calibri" w:hAnsi="Calibri" w:hint="eastAsia"/>
          <w:color w:val="000000"/>
          <w:rtl/>
        </w:rPr>
        <w:t>שני</w:t>
      </w:r>
      <w:r w:rsidRPr="002826C8">
        <w:rPr>
          <w:rFonts w:ascii="Calibri" w:hAnsi="Calibri"/>
          <w:color w:val="000000"/>
          <w:rtl/>
        </w:rPr>
        <w:t xml:space="preserve"> </w:t>
      </w:r>
      <w:r w:rsidRPr="002826C8">
        <w:rPr>
          <w:rFonts w:ascii="Calibri" w:hAnsi="Calibri" w:hint="eastAsia"/>
          <w:color w:val="000000"/>
          <w:rtl/>
        </w:rPr>
        <w:t>גורמים</w:t>
      </w:r>
      <w:r w:rsidRPr="002826C8">
        <w:rPr>
          <w:rFonts w:ascii="Calibri" w:hAnsi="Calibri"/>
          <w:color w:val="000000"/>
          <w:rtl/>
        </w:rPr>
        <w:t xml:space="preserve"> </w:t>
      </w:r>
      <w:r w:rsidRPr="002826C8">
        <w:rPr>
          <w:rFonts w:ascii="Calibri" w:hAnsi="Calibri" w:hint="eastAsia"/>
          <w:color w:val="000000"/>
          <w:rtl/>
        </w:rPr>
        <w:t>מרכזיים</w:t>
      </w:r>
      <w:r w:rsidRPr="002826C8">
        <w:rPr>
          <w:rFonts w:ascii="Calibri" w:hAnsi="Calibri"/>
          <w:color w:val="000000"/>
          <w:rtl/>
        </w:rPr>
        <w:t xml:space="preserve">: </w:t>
      </w:r>
      <w:r w:rsidRPr="002826C8">
        <w:rPr>
          <w:rFonts w:ascii="Calibri" w:hAnsi="Calibri" w:hint="eastAsia"/>
          <w:color w:val="000000"/>
          <w:rtl/>
        </w:rPr>
        <w:t>ראשית</w:t>
      </w:r>
      <w:r w:rsidRPr="002826C8">
        <w:rPr>
          <w:rFonts w:ascii="Calibri" w:hAnsi="Calibri"/>
          <w:color w:val="000000"/>
          <w:rtl/>
        </w:rPr>
        <w:t xml:space="preserve">, </w:t>
      </w:r>
      <w:r w:rsidRPr="002826C8">
        <w:rPr>
          <w:rFonts w:ascii="Calibri" w:hAnsi="Calibri" w:hint="eastAsia"/>
          <w:color w:val="000000"/>
          <w:rtl/>
        </w:rPr>
        <w:t>סוג</w:t>
      </w:r>
      <w:r w:rsidRPr="002826C8">
        <w:rPr>
          <w:rFonts w:ascii="Calibri" w:hAnsi="Calibri"/>
          <w:color w:val="000000"/>
          <w:rtl/>
        </w:rPr>
        <w:t xml:space="preserve"> </w:t>
      </w:r>
      <w:r w:rsidRPr="002826C8">
        <w:rPr>
          <w:rFonts w:ascii="Calibri" w:hAnsi="Calibri" w:hint="eastAsia"/>
          <w:color w:val="000000"/>
          <w:rtl/>
        </w:rPr>
        <w:t>העבירה</w:t>
      </w:r>
      <w:r w:rsidRPr="002826C8">
        <w:rPr>
          <w:rFonts w:ascii="Calibri" w:hAnsi="Calibri"/>
          <w:color w:val="000000"/>
          <w:rtl/>
        </w:rPr>
        <w:t xml:space="preserve"> </w:t>
      </w:r>
      <w:r w:rsidRPr="002826C8">
        <w:rPr>
          <w:rFonts w:ascii="Calibri" w:hAnsi="Calibri" w:hint="eastAsia"/>
          <w:color w:val="000000"/>
          <w:rtl/>
        </w:rPr>
        <w:t>מאפשר</w:t>
      </w:r>
      <w:r w:rsidRPr="002826C8">
        <w:rPr>
          <w:rFonts w:ascii="Calibri" w:hAnsi="Calibri"/>
          <w:color w:val="000000"/>
          <w:rtl/>
        </w:rPr>
        <w:t xml:space="preserve"> </w:t>
      </w:r>
      <w:r w:rsidRPr="002826C8">
        <w:rPr>
          <w:rFonts w:ascii="Calibri" w:hAnsi="Calibri" w:hint="eastAsia"/>
          <w:color w:val="000000"/>
          <w:rtl/>
        </w:rPr>
        <w:t>לוותר</w:t>
      </w:r>
      <w:r w:rsidRPr="002826C8">
        <w:rPr>
          <w:rFonts w:ascii="Calibri" w:hAnsi="Calibri"/>
          <w:color w:val="000000"/>
          <w:rtl/>
        </w:rPr>
        <w:t xml:space="preserve"> </w:t>
      </w:r>
      <w:r w:rsidRPr="002826C8">
        <w:rPr>
          <w:rFonts w:ascii="Calibri" w:hAnsi="Calibri" w:hint="eastAsia"/>
          <w:color w:val="000000"/>
          <w:rtl/>
        </w:rPr>
        <w:t>בנסיבות</w:t>
      </w:r>
      <w:r w:rsidRPr="002826C8">
        <w:rPr>
          <w:rFonts w:ascii="Calibri" w:hAnsi="Calibri"/>
          <w:color w:val="000000"/>
          <w:rtl/>
        </w:rPr>
        <w:t xml:space="preserve"> </w:t>
      </w:r>
      <w:r w:rsidRPr="002826C8">
        <w:rPr>
          <w:rFonts w:ascii="Calibri" w:hAnsi="Calibri" w:hint="eastAsia"/>
          <w:color w:val="000000"/>
          <w:rtl/>
        </w:rPr>
        <w:t>המקרה</w:t>
      </w:r>
      <w:r w:rsidRPr="002826C8">
        <w:rPr>
          <w:rFonts w:ascii="Calibri" w:hAnsi="Calibri"/>
          <w:color w:val="000000"/>
          <w:rtl/>
        </w:rPr>
        <w:t xml:space="preserve"> </w:t>
      </w:r>
      <w:r w:rsidRPr="002826C8">
        <w:rPr>
          <w:rFonts w:ascii="Calibri" w:hAnsi="Calibri" w:hint="eastAsia"/>
          <w:color w:val="000000"/>
          <w:rtl/>
        </w:rPr>
        <w:t>המסוים</w:t>
      </w:r>
      <w:r w:rsidRPr="002826C8">
        <w:rPr>
          <w:rFonts w:ascii="Calibri" w:hAnsi="Calibri"/>
          <w:color w:val="000000"/>
          <w:rtl/>
        </w:rPr>
        <w:t xml:space="preserve"> </w:t>
      </w:r>
      <w:r w:rsidRPr="002826C8">
        <w:rPr>
          <w:rFonts w:ascii="Calibri" w:hAnsi="Calibri" w:hint="eastAsia"/>
          <w:color w:val="000000"/>
          <w:rtl/>
        </w:rPr>
        <w:t>על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בלי</w:t>
      </w:r>
      <w:r w:rsidRPr="002826C8">
        <w:rPr>
          <w:rFonts w:ascii="Calibri" w:hAnsi="Calibri"/>
          <w:color w:val="000000"/>
          <w:rtl/>
        </w:rPr>
        <w:t xml:space="preserve"> </w:t>
      </w:r>
      <w:r w:rsidRPr="002826C8">
        <w:rPr>
          <w:rFonts w:ascii="Calibri" w:hAnsi="Calibri" w:hint="eastAsia"/>
          <w:color w:val="000000"/>
          <w:rtl/>
        </w:rPr>
        <w:t>לפגוע</w:t>
      </w:r>
      <w:r w:rsidRPr="002826C8">
        <w:rPr>
          <w:rFonts w:ascii="Calibri" w:hAnsi="Calibri"/>
          <w:color w:val="000000"/>
          <w:rtl/>
        </w:rPr>
        <w:t xml:space="preserve"> </w:t>
      </w:r>
      <w:r w:rsidRPr="002826C8">
        <w:rPr>
          <w:rFonts w:ascii="Calibri" w:hAnsi="Calibri" w:hint="eastAsia"/>
          <w:color w:val="000000"/>
          <w:rtl/>
        </w:rPr>
        <w:t>באופן</w:t>
      </w:r>
      <w:r w:rsidRPr="002826C8">
        <w:rPr>
          <w:rFonts w:ascii="Calibri" w:hAnsi="Calibri"/>
          <w:color w:val="000000"/>
          <w:rtl/>
        </w:rPr>
        <w:t xml:space="preserve"> </w:t>
      </w:r>
      <w:r w:rsidRPr="002826C8">
        <w:rPr>
          <w:rFonts w:ascii="Calibri" w:hAnsi="Calibri" w:hint="eastAsia"/>
          <w:color w:val="000000"/>
          <w:rtl/>
        </w:rPr>
        <w:t>מהותי</w:t>
      </w:r>
      <w:r w:rsidRPr="002826C8">
        <w:rPr>
          <w:rFonts w:ascii="Calibri" w:hAnsi="Calibri"/>
          <w:color w:val="000000"/>
          <w:rtl/>
        </w:rPr>
        <w:t xml:space="preserve"> </w:t>
      </w:r>
      <w:r w:rsidRPr="002826C8">
        <w:rPr>
          <w:rFonts w:ascii="Calibri" w:hAnsi="Calibri" w:hint="eastAsia"/>
          <w:color w:val="000000"/>
          <w:rtl/>
        </w:rPr>
        <w:t>בשיקולי</w:t>
      </w:r>
      <w:r w:rsidRPr="002826C8">
        <w:rPr>
          <w:rFonts w:ascii="Calibri" w:hAnsi="Calibri"/>
          <w:color w:val="000000"/>
          <w:rtl/>
        </w:rPr>
        <w:t xml:space="preserve"> </w:t>
      </w:r>
      <w:r w:rsidRPr="002826C8">
        <w:rPr>
          <w:rFonts w:ascii="Calibri" w:hAnsi="Calibri" w:hint="eastAsia"/>
          <w:color w:val="000000"/>
          <w:rtl/>
        </w:rPr>
        <w:t>הענישה</w:t>
      </w:r>
      <w:r w:rsidRPr="002826C8">
        <w:rPr>
          <w:rFonts w:ascii="Calibri" w:hAnsi="Calibri"/>
          <w:color w:val="000000"/>
          <w:rtl/>
        </w:rPr>
        <w:t xml:space="preserve"> </w:t>
      </w:r>
      <w:r w:rsidRPr="002826C8">
        <w:rPr>
          <w:rFonts w:ascii="Calibri" w:hAnsi="Calibri" w:hint="eastAsia"/>
          <w:color w:val="000000"/>
          <w:rtl/>
        </w:rPr>
        <w:t>האחרים</w:t>
      </w:r>
      <w:r w:rsidRPr="002826C8">
        <w:rPr>
          <w:rFonts w:ascii="Calibri" w:hAnsi="Calibri"/>
          <w:color w:val="000000"/>
          <w:rtl/>
        </w:rPr>
        <w:t xml:space="preserve">, </w:t>
      </w:r>
      <w:r w:rsidRPr="002826C8">
        <w:rPr>
          <w:rFonts w:ascii="Calibri" w:hAnsi="Calibri" w:hint="eastAsia"/>
          <w:color w:val="000000"/>
          <w:rtl/>
        </w:rPr>
        <w:t>ושנית</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תפגע</w:t>
      </w:r>
      <w:r w:rsidRPr="002826C8">
        <w:rPr>
          <w:rFonts w:ascii="Calibri" w:hAnsi="Calibri"/>
          <w:color w:val="000000"/>
          <w:rtl/>
        </w:rPr>
        <w:t xml:space="preserve"> </w:t>
      </w:r>
      <w:r w:rsidRPr="002826C8">
        <w:rPr>
          <w:rFonts w:ascii="Calibri" w:hAnsi="Calibri" w:hint="eastAsia"/>
          <w:color w:val="000000"/>
          <w:rtl/>
        </w:rPr>
        <w:t>פגיעה</w:t>
      </w:r>
      <w:r w:rsidRPr="002826C8">
        <w:rPr>
          <w:rFonts w:ascii="Calibri" w:hAnsi="Calibri"/>
          <w:color w:val="000000"/>
          <w:rtl/>
        </w:rPr>
        <w:t xml:space="preserve"> </w:t>
      </w:r>
      <w:r w:rsidRPr="002826C8">
        <w:rPr>
          <w:rFonts w:ascii="Calibri" w:hAnsi="Calibri" w:hint="eastAsia"/>
          <w:color w:val="000000"/>
          <w:rtl/>
        </w:rPr>
        <w:t>חמורה</w:t>
      </w:r>
      <w:r w:rsidRPr="002826C8">
        <w:rPr>
          <w:rFonts w:ascii="Calibri" w:hAnsi="Calibri"/>
          <w:color w:val="000000"/>
          <w:rtl/>
        </w:rPr>
        <w:t xml:space="preserve"> </w:t>
      </w:r>
      <w:r w:rsidRPr="002826C8">
        <w:rPr>
          <w:rFonts w:ascii="Calibri" w:hAnsi="Calibri" w:hint="eastAsia"/>
          <w:color w:val="000000"/>
          <w:rtl/>
        </w:rPr>
        <w:t>בשיקום</w:t>
      </w:r>
      <w:r w:rsidRPr="002826C8">
        <w:rPr>
          <w:rFonts w:ascii="Calibri" w:hAnsi="Calibri"/>
          <w:color w:val="000000"/>
          <w:rtl/>
        </w:rPr>
        <w:t xml:space="preserve"> </w:t>
      </w:r>
      <w:r w:rsidRPr="002826C8">
        <w:rPr>
          <w:rFonts w:ascii="Calibri" w:hAnsi="Calibri" w:hint="eastAsia"/>
          <w:color w:val="000000"/>
          <w:rtl/>
        </w:rPr>
        <w:t>הנאשם</w:t>
      </w:r>
      <w:r w:rsidRPr="002826C8">
        <w:rPr>
          <w:rFonts w:ascii="Calibri" w:hAnsi="Calibri"/>
          <w:color w:val="000000"/>
          <w:rtl/>
        </w:rPr>
        <w:t>.</w:t>
      </w:r>
    </w:p>
    <w:p w14:paraId="2FADDA52" w14:textId="77777777" w:rsidR="00E83D85" w:rsidRPr="002826C8" w:rsidRDefault="00E83D85" w:rsidP="00E83D85">
      <w:pPr>
        <w:suppressLineNumbers/>
        <w:spacing w:after="200" w:line="276" w:lineRule="auto"/>
        <w:ind w:left="418"/>
        <w:jc w:val="both"/>
        <w:rPr>
          <w:rFonts w:ascii="Calibri" w:hAnsi="Calibri"/>
        </w:rPr>
      </w:pPr>
      <w:r w:rsidRPr="002826C8">
        <w:rPr>
          <w:rFonts w:ascii="Calibri" w:hAnsi="Calibri" w:hint="eastAsia"/>
          <w:b/>
          <w:bCs/>
          <w:rtl/>
        </w:rPr>
        <w:t>בפרשת</w:t>
      </w:r>
      <w:r w:rsidRPr="002826C8">
        <w:rPr>
          <w:rFonts w:ascii="Calibri" w:hAnsi="Calibri"/>
          <w:b/>
          <w:bCs/>
          <w:rtl/>
        </w:rPr>
        <w:t xml:space="preserve"> </w:t>
      </w:r>
      <w:r w:rsidRPr="002826C8">
        <w:rPr>
          <w:rFonts w:ascii="Calibri" w:hAnsi="Calibri" w:hint="eastAsia"/>
          <w:b/>
          <w:bCs/>
          <w:rtl/>
        </w:rPr>
        <w:t>כתב</w:t>
      </w:r>
      <w:r w:rsidRPr="002826C8">
        <w:rPr>
          <w:rFonts w:ascii="Calibri" w:hAnsi="Calibri"/>
          <w:rtl/>
        </w:rPr>
        <w:t xml:space="preserve"> </w:t>
      </w:r>
      <w:r w:rsidRPr="002826C8">
        <w:rPr>
          <w:rFonts w:ascii="Calibri" w:hAnsi="Calibri" w:hint="eastAsia"/>
          <w:rtl/>
        </w:rPr>
        <w:t>ציין</w:t>
      </w:r>
      <w:r w:rsidRPr="002826C8">
        <w:rPr>
          <w:rFonts w:ascii="Calibri" w:hAnsi="Calibri"/>
          <w:rtl/>
        </w:rPr>
        <w:t xml:space="preserve"> </w:t>
      </w:r>
      <w:r w:rsidRPr="002826C8">
        <w:rPr>
          <w:rFonts w:ascii="Calibri" w:hAnsi="Calibri" w:hint="eastAsia"/>
          <w:rtl/>
        </w:rPr>
        <w:t>כב</w:t>
      </w:r>
      <w:r w:rsidRPr="002826C8">
        <w:rPr>
          <w:rFonts w:ascii="Calibri" w:hAnsi="Calibri"/>
          <w:rtl/>
        </w:rPr>
        <w:t xml:space="preserve">' </w:t>
      </w:r>
      <w:r w:rsidRPr="002826C8">
        <w:rPr>
          <w:rFonts w:ascii="Calibri" w:hAnsi="Calibri" w:hint="eastAsia"/>
          <w:rtl/>
        </w:rPr>
        <w:t>השופט</w:t>
      </w:r>
      <w:r w:rsidRPr="002826C8">
        <w:rPr>
          <w:rFonts w:ascii="Calibri" w:hAnsi="Calibri"/>
          <w:rtl/>
        </w:rPr>
        <w:t xml:space="preserve"> </w:t>
      </w:r>
      <w:r w:rsidRPr="002826C8">
        <w:rPr>
          <w:rFonts w:ascii="Calibri" w:hAnsi="Calibri" w:hint="eastAsia"/>
          <w:rtl/>
        </w:rPr>
        <w:t>ש</w:t>
      </w:r>
      <w:r w:rsidRPr="002826C8">
        <w:rPr>
          <w:rFonts w:ascii="Calibri" w:hAnsi="Calibri"/>
          <w:rtl/>
        </w:rPr>
        <w:t xml:space="preserve">' </w:t>
      </w:r>
      <w:r w:rsidRPr="002826C8">
        <w:rPr>
          <w:rFonts w:ascii="Calibri" w:hAnsi="Calibri" w:hint="eastAsia"/>
          <w:rtl/>
        </w:rPr>
        <w:t>לוין</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שיקולי</w:t>
      </w:r>
      <w:r w:rsidRPr="002826C8">
        <w:rPr>
          <w:rFonts w:ascii="Calibri" w:hAnsi="Calibri"/>
          <w:rtl/>
        </w:rPr>
        <w:t xml:space="preserve"> </w:t>
      </w:r>
      <w:r w:rsidRPr="002826C8">
        <w:rPr>
          <w:rFonts w:ascii="Calibri" w:hAnsi="Calibri" w:hint="eastAsia"/>
          <w:rtl/>
        </w:rPr>
        <w:t>השיקום</w:t>
      </w:r>
      <w:r w:rsidRPr="002826C8">
        <w:rPr>
          <w:rFonts w:ascii="Calibri" w:hAnsi="Calibri"/>
          <w:rtl/>
        </w:rPr>
        <w:t xml:space="preserve">, </w:t>
      </w:r>
      <w:r w:rsidRPr="002826C8">
        <w:rPr>
          <w:rFonts w:ascii="Calibri" w:hAnsi="Calibri" w:hint="eastAsia"/>
          <w:rtl/>
        </w:rPr>
        <w:t>המנחים</w:t>
      </w:r>
      <w:r w:rsidRPr="002826C8">
        <w:rPr>
          <w:rFonts w:ascii="Calibri" w:hAnsi="Calibri"/>
          <w:rtl/>
        </w:rPr>
        <w:t xml:space="preserve"> </w:t>
      </w:r>
      <w:r w:rsidRPr="002826C8">
        <w:rPr>
          <w:rFonts w:ascii="Calibri" w:hAnsi="Calibri" w:hint="eastAsia"/>
          <w:rtl/>
        </w:rPr>
        <w:t>בדרך</w:t>
      </w:r>
      <w:r w:rsidRPr="002826C8">
        <w:rPr>
          <w:rFonts w:ascii="Calibri" w:hAnsi="Calibri"/>
          <w:rtl/>
        </w:rPr>
        <w:t xml:space="preserve"> </w:t>
      </w:r>
      <w:r w:rsidRPr="002826C8">
        <w:rPr>
          <w:rFonts w:ascii="Calibri" w:hAnsi="Calibri" w:hint="eastAsia"/>
          <w:rtl/>
        </w:rPr>
        <w:t>כלל</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שרות</w:t>
      </w:r>
      <w:r w:rsidRPr="002826C8">
        <w:rPr>
          <w:rFonts w:ascii="Calibri" w:hAnsi="Calibri"/>
          <w:rtl/>
        </w:rPr>
        <w:t xml:space="preserve"> </w:t>
      </w:r>
      <w:r w:rsidRPr="002826C8">
        <w:rPr>
          <w:rFonts w:ascii="Calibri" w:hAnsi="Calibri" w:hint="eastAsia"/>
          <w:rtl/>
        </w:rPr>
        <w:t>המבחן</w:t>
      </w:r>
      <w:r w:rsidRPr="002826C8">
        <w:rPr>
          <w:rFonts w:ascii="Calibri" w:hAnsi="Calibri"/>
          <w:rtl/>
        </w:rPr>
        <w:t xml:space="preserve"> </w:t>
      </w:r>
      <w:r w:rsidRPr="002826C8">
        <w:rPr>
          <w:rFonts w:ascii="Calibri" w:hAnsi="Calibri" w:hint="eastAsia"/>
          <w:rtl/>
        </w:rPr>
        <w:t>להמליץ</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עונשים</w:t>
      </w:r>
      <w:r w:rsidRPr="002826C8">
        <w:rPr>
          <w:rFonts w:ascii="Calibri" w:hAnsi="Calibri"/>
          <w:rtl/>
        </w:rPr>
        <w:t xml:space="preserve"> </w:t>
      </w:r>
      <w:r w:rsidRPr="002826C8">
        <w:rPr>
          <w:rFonts w:ascii="Calibri" w:hAnsi="Calibri" w:hint="eastAsia"/>
          <w:rtl/>
        </w:rPr>
        <w:t>ללא</w:t>
      </w:r>
      <w:r w:rsidRPr="002826C8">
        <w:rPr>
          <w:rFonts w:ascii="Calibri" w:hAnsi="Calibri"/>
          <w:rtl/>
        </w:rPr>
        <w:t xml:space="preserve"> </w:t>
      </w:r>
      <w:r w:rsidRPr="002826C8">
        <w:rPr>
          <w:rFonts w:ascii="Calibri" w:hAnsi="Calibri" w:hint="eastAsia"/>
          <w:rtl/>
        </w:rPr>
        <w:t>הרשעה</w:t>
      </w:r>
      <w:r w:rsidRPr="002826C8">
        <w:rPr>
          <w:rFonts w:ascii="Calibri" w:hAnsi="Calibri"/>
          <w:rtl/>
        </w:rPr>
        <w:t xml:space="preserve">, </w:t>
      </w:r>
      <w:r w:rsidRPr="002826C8">
        <w:rPr>
          <w:rFonts w:ascii="Calibri" w:hAnsi="Calibri" w:hint="eastAsia"/>
          <w:rtl/>
        </w:rPr>
        <w:t>ואלה</w:t>
      </w:r>
      <w:r w:rsidRPr="002826C8">
        <w:rPr>
          <w:rFonts w:ascii="Calibri" w:hAnsi="Calibri"/>
          <w:rtl/>
        </w:rPr>
        <w:t xml:space="preserve"> </w:t>
      </w:r>
      <w:r w:rsidRPr="002826C8">
        <w:rPr>
          <w:rFonts w:ascii="Calibri" w:hAnsi="Calibri" w:hint="eastAsia"/>
          <w:rtl/>
        </w:rPr>
        <w:t>הם</w:t>
      </w:r>
      <w:r w:rsidRPr="002826C8">
        <w:rPr>
          <w:rFonts w:ascii="Calibri" w:hAnsi="Calibri"/>
          <w:rtl/>
        </w:rPr>
        <w:t xml:space="preserve">: </w:t>
      </w:r>
    </w:p>
    <w:p w14:paraId="3B9D4345" w14:textId="77777777" w:rsidR="00E83D85" w:rsidRPr="002826C8" w:rsidRDefault="00E83D85" w:rsidP="00E83D85">
      <w:pPr>
        <w:suppressLineNumbers/>
        <w:spacing w:after="200" w:line="276" w:lineRule="auto"/>
        <w:ind w:left="720" w:right="567"/>
        <w:jc w:val="both"/>
        <w:rPr>
          <w:rFonts w:ascii="Calibri" w:hAnsi="Calibri"/>
        </w:rPr>
      </w:pPr>
      <w:r w:rsidRPr="002826C8">
        <w:rPr>
          <w:rFonts w:ascii="Calibri" w:hAnsi="Calibri"/>
          <w:rtl/>
        </w:rPr>
        <w:t>"</w:t>
      </w:r>
      <w:r w:rsidRPr="002826C8">
        <w:rPr>
          <w:rFonts w:ascii="Calibri" w:hAnsi="Calibri" w:hint="eastAsia"/>
          <w:rtl/>
        </w:rPr>
        <w:t>א</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ראשונה</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יחידה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ב</w:t>
      </w:r>
      <w:r w:rsidRPr="002826C8">
        <w:rPr>
          <w:rFonts w:ascii="Calibri" w:hAnsi="Calibri"/>
          <w:rtl/>
        </w:rPr>
        <w:t xml:space="preserve">) </w:t>
      </w:r>
      <w:r w:rsidRPr="002826C8">
        <w:rPr>
          <w:rFonts w:ascii="Calibri" w:hAnsi="Calibri" w:hint="eastAsia"/>
          <w:rtl/>
        </w:rPr>
        <w:t>מהי</w:t>
      </w:r>
      <w:r w:rsidRPr="002826C8">
        <w:rPr>
          <w:rFonts w:ascii="Calibri" w:hAnsi="Calibri"/>
          <w:rtl/>
        </w:rPr>
        <w:t xml:space="preserve"> </w:t>
      </w:r>
      <w:r w:rsidRPr="002826C8">
        <w:rPr>
          <w:rFonts w:ascii="Calibri" w:hAnsi="Calibri" w:hint="eastAsia"/>
          <w:rtl/>
        </w:rPr>
        <w:t>חומרת</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והנסיבות</w:t>
      </w:r>
      <w:r w:rsidRPr="002826C8">
        <w:rPr>
          <w:rFonts w:ascii="Calibri" w:hAnsi="Calibri"/>
          <w:rtl/>
        </w:rPr>
        <w:t xml:space="preserve"> </w:t>
      </w:r>
      <w:r w:rsidRPr="002826C8">
        <w:rPr>
          <w:rFonts w:ascii="Calibri" w:hAnsi="Calibri" w:hint="eastAsia"/>
          <w:rtl/>
        </w:rPr>
        <w:t>שבהן</w:t>
      </w:r>
      <w:r w:rsidRPr="002826C8">
        <w:rPr>
          <w:rFonts w:ascii="Calibri" w:hAnsi="Calibri"/>
          <w:rtl/>
        </w:rPr>
        <w:t xml:space="preserve"> </w:t>
      </w:r>
      <w:r w:rsidRPr="002826C8">
        <w:rPr>
          <w:rFonts w:ascii="Calibri" w:hAnsi="Calibri" w:hint="eastAsia"/>
          <w:rtl/>
        </w:rPr>
        <w:t>בוצעה</w:t>
      </w:r>
      <w:r w:rsidRPr="002826C8">
        <w:rPr>
          <w:rFonts w:ascii="Calibri" w:hAnsi="Calibri"/>
          <w:rtl/>
        </w:rPr>
        <w:t xml:space="preserve">; </w:t>
      </w:r>
      <w:r w:rsidRPr="002826C8">
        <w:rPr>
          <w:rFonts w:ascii="Calibri" w:hAnsi="Calibri" w:hint="eastAsia"/>
          <w:rtl/>
        </w:rPr>
        <w:t>ג</w:t>
      </w:r>
      <w:r w:rsidRPr="002826C8">
        <w:rPr>
          <w:rFonts w:ascii="Calibri" w:hAnsi="Calibri"/>
          <w:rtl/>
        </w:rPr>
        <w:t xml:space="preserve">) </w:t>
      </w:r>
      <w:r w:rsidRPr="002826C8">
        <w:rPr>
          <w:rFonts w:ascii="Calibri" w:hAnsi="Calibri" w:hint="eastAsia"/>
          <w:rtl/>
        </w:rPr>
        <w:t>מעמדו</w:t>
      </w:r>
      <w:r w:rsidRPr="002826C8">
        <w:rPr>
          <w:rFonts w:ascii="Calibri" w:hAnsi="Calibri"/>
          <w:rtl/>
        </w:rPr>
        <w:t xml:space="preserve"> </w:t>
      </w:r>
      <w:r w:rsidRPr="002826C8">
        <w:rPr>
          <w:rFonts w:ascii="Calibri" w:hAnsi="Calibri" w:hint="eastAsia"/>
          <w:rtl/>
        </w:rPr>
        <w:t>ותפקידו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והקשר</w:t>
      </w:r>
      <w:r w:rsidRPr="002826C8">
        <w:rPr>
          <w:rFonts w:ascii="Calibri" w:hAnsi="Calibri"/>
          <w:rtl/>
        </w:rPr>
        <w:t xml:space="preserve"> </w:t>
      </w:r>
      <w:r w:rsidRPr="002826C8">
        <w:rPr>
          <w:rFonts w:ascii="Calibri" w:hAnsi="Calibri" w:hint="eastAsia"/>
          <w:rtl/>
        </w:rPr>
        <w:t>בין</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למעמד</w:t>
      </w:r>
      <w:r w:rsidRPr="002826C8">
        <w:rPr>
          <w:rFonts w:ascii="Calibri" w:hAnsi="Calibri"/>
          <w:rtl/>
        </w:rPr>
        <w:t xml:space="preserve"> </w:t>
      </w:r>
      <w:r w:rsidRPr="002826C8">
        <w:rPr>
          <w:rFonts w:ascii="Calibri" w:hAnsi="Calibri" w:hint="eastAsia"/>
          <w:rtl/>
        </w:rPr>
        <w:t>ולתפקיד</w:t>
      </w:r>
      <w:r w:rsidRPr="002826C8">
        <w:rPr>
          <w:rFonts w:ascii="Calibri" w:hAnsi="Calibri"/>
          <w:rtl/>
        </w:rPr>
        <w:t xml:space="preserve">; </w:t>
      </w:r>
      <w:r w:rsidRPr="002826C8">
        <w:rPr>
          <w:rFonts w:ascii="Calibri" w:hAnsi="Calibri" w:hint="eastAsia"/>
          <w:rtl/>
        </w:rPr>
        <w:t>ד</w:t>
      </w:r>
      <w:r w:rsidRPr="002826C8">
        <w:rPr>
          <w:rFonts w:ascii="Calibri" w:hAnsi="Calibri"/>
          <w:rtl/>
        </w:rPr>
        <w:t xml:space="preserve">) </w:t>
      </w:r>
      <w:r w:rsidRPr="002826C8">
        <w:rPr>
          <w:rFonts w:ascii="Calibri" w:hAnsi="Calibri" w:hint="eastAsia"/>
          <w:rtl/>
        </w:rPr>
        <w:t>מידת</w:t>
      </w:r>
      <w:r w:rsidRPr="002826C8">
        <w:rPr>
          <w:rFonts w:ascii="Calibri" w:hAnsi="Calibri"/>
          <w:rtl/>
        </w:rPr>
        <w:t xml:space="preserve"> </w:t>
      </w:r>
      <w:r w:rsidRPr="002826C8">
        <w:rPr>
          <w:rFonts w:ascii="Calibri" w:hAnsi="Calibri" w:hint="eastAsia"/>
          <w:rtl/>
        </w:rPr>
        <w:t>הפגיעה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באחרים</w:t>
      </w:r>
      <w:r w:rsidRPr="002826C8">
        <w:rPr>
          <w:rFonts w:ascii="Calibri" w:hAnsi="Calibri"/>
          <w:rtl/>
        </w:rPr>
        <w:t xml:space="preserve">; </w:t>
      </w:r>
      <w:r w:rsidRPr="002826C8">
        <w:rPr>
          <w:rFonts w:ascii="Calibri" w:hAnsi="Calibri" w:hint="eastAsia"/>
          <w:rtl/>
        </w:rPr>
        <w:t>ה</w:t>
      </w:r>
      <w:r w:rsidRPr="002826C8">
        <w:rPr>
          <w:rFonts w:ascii="Calibri" w:hAnsi="Calibri"/>
          <w:rtl/>
        </w:rPr>
        <w:t xml:space="preserve">) </w:t>
      </w:r>
      <w:r w:rsidRPr="002826C8">
        <w:rPr>
          <w:rFonts w:ascii="Calibri" w:hAnsi="Calibri" w:hint="eastAsia"/>
          <w:rtl/>
        </w:rPr>
        <w:t>הנסיבות</w:t>
      </w:r>
      <w:r w:rsidRPr="002826C8">
        <w:rPr>
          <w:rFonts w:ascii="Calibri" w:hAnsi="Calibri"/>
          <w:rtl/>
        </w:rPr>
        <w:t xml:space="preserve"> </w:t>
      </w:r>
      <w:r w:rsidRPr="002826C8">
        <w:rPr>
          <w:rFonts w:ascii="Calibri" w:hAnsi="Calibri" w:hint="eastAsia"/>
          <w:rtl/>
        </w:rPr>
        <w:t>שהנאשם</w:t>
      </w:r>
      <w:r w:rsidRPr="002826C8">
        <w:rPr>
          <w:rFonts w:ascii="Calibri" w:hAnsi="Calibri"/>
          <w:rtl/>
        </w:rPr>
        <w:t xml:space="preserve"> </w:t>
      </w:r>
      <w:r w:rsidRPr="002826C8">
        <w:rPr>
          <w:rFonts w:ascii="Calibri" w:hAnsi="Calibri" w:hint="eastAsia"/>
          <w:rtl/>
        </w:rPr>
        <w:t>יעבור</w:t>
      </w:r>
      <w:r w:rsidRPr="002826C8">
        <w:rPr>
          <w:rFonts w:ascii="Calibri" w:hAnsi="Calibri"/>
          <w:rtl/>
        </w:rPr>
        <w:t xml:space="preserve"> </w:t>
      </w:r>
      <w:r w:rsidRPr="002826C8">
        <w:rPr>
          <w:rFonts w:ascii="Calibri" w:hAnsi="Calibri" w:hint="eastAsia"/>
          <w:rtl/>
        </w:rPr>
        <w:t>עבירות</w:t>
      </w:r>
      <w:r w:rsidRPr="002826C8">
        <w:rPr>
          <w:rFonts w:ascii="Calibri" w:hAnsi="Calibri"/>
          <w:rtl/>
        </w:rPr>
        <w:t xml:space="preserve"> </w:t>
      </w:r>
      <w:r w:rsidRPr="002826C8">
        <w:rPr>
          <w:rFonts w:ascii="Calibri" w:hAnsi="Calibri" w:hint="eastAsia"/>
          <w:rtl/>
        </w:rPr>
        <w:t>נוספות</w:t>
      </w:r>
      <w:r w:rsidRPr="002826C8">
        <w:rPr>
          <w:rFonts w:ascii="Calibri" w:hAnsi="Calibri"/>
          <w:rtl/>
        </w:rPr>
        <w:t xml:space="preserve">; </w:t>
      </w:r>
      <w:r w:rsidRPr="002826C8">
        <w:rPr>
          <w:rFonts w:ascii="Calibri" w:hAnsi="Calibri" w:hint="eastAsia"/>
          <w:rtl/>
        </w:rPr>
        <w:t>ו</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ביצוע</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ידי</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משקף</w:t>
      </w:r>
      <w:r w:rsidRPr="002826C8">
        <w:rPr>
          <w:rFonts w:ascii="Calibri" w:hAnsi="Calibri"/>
          <w:rtl/>
        </w:rPr>
        <w:t xml:space="preserve"> </w:t>
      </w:r>
      <w:r w:rsidRPr="002826C8">
        <w:rPr>
          <w:rFonts w:ascii="Calibri" w:hAnsi="Calibri" w:hint="eastAsia"/>
          <w:rtl/>
        </w:rPr>
        <w:t>דפוס</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התנהגות</w:t>
      </w:r>
      <w:r w:rsidRPr="002826C8">
        <w:rPr>
          <w:rFonts w:ascii="Calibri" w:hAnsi="Calibri"/>
          <w:rtl/>
        </w:rPr>
        <w:t xml:space="preserve"> </w:t>
      </w:r>
      <w:r w:rsidRPr="002826C8">
        <w:rPr>
          <w:rFonts w:ascii="Calibri" w:hAnsi="Calibri" w:hint="eastAsia"/>
          <w:rtl/>
        </w:rPr>
        <w:t>כרונית</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המדובר</w:t>
      </w:r>
      <w:r w:rsidRPr="002826C8">
        <w:rPr>
          <w:rFonts w:ascii="Calibri" w:hAnsi="Calibri"/>
          <w:rtl/>
        </w:rPr>
        <w:t xml:space="preserve"> </w:t>
      </w:r>
      <w:r w:rsidRPr="002826C8">
        <w:rPr>
          <w:rFonts w:ascii="Calibri" w:hAnsi="Calibri" w:hint="eastAsia"/>
          <w:rtl/>
        </w:rPr>
        <w:t>בהתנהגות</w:t>
      </w:r>
      <w:r w:rsidRPr="002826C8">
        <w:rPr>
          <w:rFonts w:ascii="Calibri" w:hAnsi="Calibri"/>
          <w:rtl/>
        </w:rPr>
        <w:t xml:space="preserve"> </w:t>
      </w:r>
      <w:r w:rsidRPr="002826C8">
        <w:rPr>
          <w:rFonts w:ascii="Calibri" w:hAnsi="Calibri" w:hint="eastAsia"/>
          <w:rtl/>
        </w:rPr>
        <w:t>מקרית</w:t>
      </w:r>
      <w:r w:rsidRPr="002826C8">
        <w:rPr>
          <w:rFonts w:ascii="Calibri" w:hAnsi="Calibri"/>
          <w:rtl/>
        </w:rPr>
        <w:t xml:space="preserve">; </w:t>
      </w:r>
      <w:r w:rsidRPr="002826C8">
        <w:rPr>
          <w:rFonts w:ascii="Calibri" w:hAnsi="Calibri" w:hint="eastAsia"/>
          <w:rtl/>
        </w:rPr>
        <w:t>ז</w:t>
      </w:r>
      <w:r w:rsidRPr="002826C8">
        <w:rPr>
          <w:rFonts w:ascii="Calibri" w:hAnsi="Calibri"/>
          <w:rtl/>
        </w:rPr>
        <w:t xml:space="preserve">) </w:t>
      </w:r>
      <w:r w:rsidRPr="002826C8">
        <w:rPr>
          <w:rFonts w:ascii="Calibri" w:hAnsi="Calibri" w:hint="eastAsia"/>
          <w:rtl/>
        </w:rPr>
        <w:t>יחסו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לעבירה</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נוטל</w:t>
      </w:r>
      <w:r w:rsidRPr="002826C8">
        <w:rPr>
          <w:rFonts w:ascii="Calibri" w:hAnsi="Calibri"/>
          <w:rtl/>
        </w:rPr>
        <w:t xml:space="preserve"> </w:t>
      </w:r>
      <w:r w:rsidRPr="002826C8">
        <w:rPr>
          <w:rFonts w:ascii="Calibri" w:hAnsi="Calibri" w:hint="eastAsia"/>
          <w:rtl/>
        </w:rPr>
        <w:t>אחריות</w:t>
      </w:r>
      <w:r w:rsidRPr="002826C8">
        <w:rPr>
          <w:rFonts w:ascii="Calibri" w:hAnsi="Calibri"/>
          <w:rtl/>
        </w:rPr>
        <w:t xml:space="preserve"> </w:t>
      </w:r>
      <w:r w:rsidRPr="002826C8">
        <w:rPr>
          <w:rFonts w:ascii="Calibri" w:hAnsi="Calibri" w:hint="eastAsia"/>
          <w:rtl/>
        </w:rPr>
        <w:t>לביצועה</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מתחרט</w:t>
      </w:r>
      <w:r w:rsidRPr="002826C8">
        <w:rPr>
          <w:rFonts w:ascii="Calibri" w:hAnsi="Calibri"/>
          <w:rtl/>
        </w:rPr>
        <w:t xml:space="preserve"> </w:t>
      </w:r>
      <w:r w:rsidRPr="002826C8">
        <w:rPr>
          <w:rFonts w:ascii="Calibri" w:hAnsi="Calibri" w:hint="eastAsia"/>
          <w:rtl/>
        </w:rPr>
        <w:t>עליה</w:t>
      </w:r>
      <w:r w:rsidRPr="002826C8">
        <w:rPr>
          <w:rFonts w:ascii="Calibri" w:hAnsi="Calibri"/>
          <w:rtl/>
        </w:rPr>
        <w:t xml:space="preserve">; </w:t>
      </w:r>
      <w:r w:rsidRPr="002826C8">
        <w:rPr>
          <w:rFonts w:ascii="Calibri" w:hAnsi="Calibri" w:hint="eastAsia"/>
          <w:rtl/>
        </w:rPr>
        <w:t>ח</w:t>
      </w:r>
      <w:r w:rsidRPr="002826C8">
        <w:rPr>
          <w:rFonts w:ascii="Calibri" w:hAnsi="Calibri"/>
          <w:rtl/>
        </w:rPr>
        <w:t xml:space="preserve">) </w:t>
      </w:r>
      <w:r w:rsidRPr="002826C8">
        <w:rPr>
          <w:rFonts w:ascii="Calibri" w:hAnsi="Calibri" w:hint="eastAsia"/>
          <w:rtl/>
        </w:rPr>
        <w:t>משמעות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הדימוי</w:t>
      </w:r>
      <w:r w:rsidRPr="002826C8">
        <w:rPr>
          <w:rFonts w:ascii="Calibri" w:hAnsi="Calibri"/>
          <w:rtl/>
        </w:rPr>
        <w:t xml:space="preserve"> </w:t>
      </w:r>
      <w:r w:rsidRPr="002826C8">
        <w:rPr>
          <w:rFonts w:ascii="Calibri" w:hAnsi="Calibri" w:hint="eastAsia"/>
          <w:rtl/>
        </w:rPr>
        <w:t>העצמי</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ט</w:t>
      </w:r>
      <w:r w:rsidRPr="002826C8">
        <w:rPr>
          <w:rFonts w:ascii="Calibri" w:hAnsi="Calibri"/>
          <w:rtl/>
        </w:rPr>
        <w:t xml:space="preserve">) </w:t>
      </w:r>
      <w:r w:rsidRPr="002826C8">
        <w:rPr>
          <w:rFonts w:ascii="Calibri" w:hAnsi="Calibri" w:hint="eastAsia"/>
          <w:rtl/>
        </w:rPr>
        <w:t>השפעת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תחומי</w:t>
      </w:r>
      <w:r w:rsidRPr="002826C8">
        <w:rPr>
          <w:rFonts w:ascii="Calibri" w:hAnsi="Calibri"/>
          <w:rtl/>
        </w:rPr>
        <w:t xml:space="preserve"> </w:t>
      </w:r>
      <w:r w:rsidRPr="002826C8">
        <w:rPr>
          <w:rFonts w:ascii="Calibri" w:hAnsi="Calibri" w:hint="eastAsia"/>
          <w:rtl/>
        </w:rPr>
        <w:t>פעילותו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שיקולים</w:t>
      </w:r>
      <w:r w:rsidRPr="002826C8">
        <w:rPr>
          <w:rFonts w:ascii="Calibri" w:hAnsi="Calibri"/>
          <w:rtl/>
        </w:rPr>
        <w:t xml:space="preserve"> </w:t>
      </w:r>
      <w:r w:rsidRPr="002826C8">
        <w:rPr>
          <w:rFonts w:ascii="Calibri" w:hAnsi="Calibri" w:hint="eastAsia"/>
          <w:rtl/>
        </w:rPr>
        <w:t>אלה</w:t>
      </w:r>
      <w:r w:rsidRPr="002826C8">
        <w:rPr>
          <w:rFonts w:ascii="Calibri" w:hAnsi="Calibri"/>
          <w:rtl/>
        </w:rPr>
        <w:t xml:space="preserve">, </w:t>
      </w:r>
      <w:r w:rsidRPr="002826C8">
        <w:rPr>
          <w:rFonts w:ascii="Calibri" w:hAnsi="Calibri" w:hint="eastAsia"/>
          <w:rtl/>
        </w:rPr>
        <w:t>בלי</w:t>
      </w:r>
      <w:r w:rsidRPr="002826C8">
        <w:rPr>
          <w:rFonts w:ascii="Calibri" w:hAnsi="Calibri"/>
          <w:rtl/>
        </w:rPr>
        <w:t xml:space="preserve"> </w:t>
      </w:r>
      <w:r w:rsidRPr="002826C8">
        <w:rPr>
          <w:rFonts w:ascii="Calibri" w:hAnsi="Calibri" w:hint="eastAsia"/>
          <w:rtl/>
        </w:rPr>
        <w:t>שיהיו</w:t>
      </w:r>
      <w:r w:rsidRPr="002826C8">
        <w:rPr>
          <w:rFonts w:ascii="Calibri" w:hAnsi="Calibri"/>
          <w:rtl/>
        </w:rPr>
        <w:t xml:space="preserve"> </w:t>
      </w:r>
      <w:r w:rsidRPr="002826C8">
        <w:rPr>
          <w:rFonts w:ascii="Calibri" w:hAnsi="Calibri" w:hint="eastAsia"/>
          <w:rtl/>
        </w:rPr>
        <w:t>ממצים</w:t>
      </w:r>
      <w:r w:rsidRPr="002826C8">
        <w:rPr>
          <w:rFonts w:ascii="Calibri" w:hAnsi="Calibri"/>
          <w:rtl/>
        </w:rPr>
        <w:t xml:space="preserve">, </w:t>
      </w:r>
      <w:r w:rsidRPr="002826C8">
        <w:rPr>
          <w:rFonts w:ascii="Calibri" w:hAnsi="Calibri" w:hint="eastAsia"/>
          <w:rtl/>
        </w:rPr>
        <w:t>מקובלים</w:t>
      </w:r>
      <w:r w:rsidRPr="002826C8">
        <w:rPr>
          <w:rFonts w:ascii="Calibri" w:hAnsi="Calibri"/>
          <w:rtl/>
        </w:rPr>
        <w:t xml:space="preserve"> </w:t>
      </w:r>
      <w:r w:rsidRPr="002826C8">
        <w:rPr>
          <w:rFonts w:ascii="Calibri" w:hAnsi="Calibri" w:hint="eastAsia"/>
          <w:rtl/>
        </w:rPr>
        <w:t>עליי</w:t>
      </w:r>
      <w:r w:rsidRPr="002826C8">
        <w:rPr>
          <w:rFonts w:ascii="Calibri" w:hAnsi="Calibri"/>
          <w:rtl/>
        </w:rPr>
        <w:t xml:space="preserve">, </w:t>
      </w:r>
      <w:r w:rsidRPr="002826C8">
        <w:rPr>
          <w:rFonts w:ascii="Calibri" w:hAnsi="Calibri" w:hint="eastAsia"/>
          <w:rtl/>
        </w:rPr>
        <w:t>כאחד</w:t>
      </w:r>
      <w:r w:rsidRPr="002826C8">
        <w:rPr>
          <w:rFonts w:ascii="Calibri" w:hAnsi="Calibri"/>
          <w:rtl/>
        </w:rPr>
        <w:t xml:space="preserve"> </w:t>
      </w:r>
      <w:r w:rsidRPr="002826C8">
        <w:rPr>
          <w:rFonts w:ascii="Calibri" w:hAnsi="Calibri" w:hint="eastAsia"/>
          <w:rtl/>
        </w:rPr>
        <w:t>הגורמים</w:t>
      </w:r>
      <w:r w:rsidRPr="002826C8">
        <w:rPr>
          <w:rFonts w:ascii="Calibri" w:hAnsi="Calibri"/>
          <w:rtl/>
        </w:rPr>
        <w:t xml:space="preserve"> </w:t>
      </w:r>
      <w:r w:rsidRPr="002826C8">
        <w:rPr>
          <w:rFonts w:ascii="Calibri" w:hAnsi="Calibri" w:hint="eastAsia"/>
          <w:rtl/>
        </w:rPr>
        <w:t>שיש</w:t>
      </w:r>
      <w:r w:rsidRPr="002826C8">
        <w:rPr>
          <w:rFonts w:ascii="Calibri" w:hAnsi="Calibri"/>
          <w:rtl/>
        </w:rPr>
        <w:t xml:space="preserve"> </w:t>
      </w:r>
      <w:r w:rsidRPr="002826C8">
        <w:rPr>
          <w:rFonts w:ascii="Calibri" w:hAnsi="Calibri" w:hint="eastAsia"/>
          <w:rtl/>
        </w:rPr>
        <w:t>להביאם</w:t>
      </w:r>
      <w:r w:rsidRPr="002826C8">
        <w:rPr>
          <w:rFonts w:ascii="Calibri" w:hAnsi="Calibri"/>
          <w:rtl/>
        </w:rPr>
        <w:t xml:space="preserve"> </w:t>
      </w:r>
      <w:r w:rsidRPr="002826C8">
        <w:rPr>
          <w:rFonts w:ascii="Calibri" w:hAnsi="Calibri" w:hint="eastAsia"/>
          <w:rtl/>
        </w:rPr>
        <w:t>בחשבון</w:t>
      </w:r>
      <w:r w:rsidRPr="002826C8">
        <w:rPr>
          <w:rFonts w:ascii="Calibri" w:hAnsi="Calibri"/>
          <w:rtl/>
        </w:rPr>
        <w:t xml:space="preserve"> </w:t>
      </w:r>
      <w:r w:rsidRPr="002826C8">
        <w:rPr>
          <w:rFonts w:ascii="Calibri" w:hAnsi="Calibri" w:hint="eastAsia"/>
          <w:rtl/>
        </w:rPr>
        <w:t>בהחלטה</w:t>
      </w:r>
      <w:r w:rsidRPr="002826C8">
        <w:rPr>
          <w:rFonts w:ascii="Calibri" w:hAnsi="Calibri"/>
          <w:rtl/>
        </w:rPr>
        <w:t xml:space="preserve"> </w:t>
      </w:r>
      <w:r w:rsidRPr="002826C8">
        <w:rPr>
          <w:rFonts w:ascii="Calibri" w:hAnsi="Calibri" w:hint="eastAsia"/>
          <w:rtl/>
        </w:rPr>
        <w:t>בדבר</w:t>
      </w:r>
      <w:r w:rsidRPr="002826C8">
        <w:rPr>
          <w:rFonts w:ascii="Calibri" w:hAnsi="Calibri"/>
          <w:rtl/>
        </w:rPr>
        <w:t xml:space="preserve"> </w:t>
      </w:r>
      <w:r w:rsidRPr="002826C8">
        <w:rPr>
          <w:rFonts w:ascii="Calibri" w:hAnsi="Calibri" w:hint="eastAsia"/>
          <w:rtl/>
        </w:rPr>
        <w:t>תוצאות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w:t>
      </w:r>
    </w:p>
    <w:p w14:paraId="1B2A92D9"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rPr>
          <w:rtl/>
        </w:rPr>
      </w:pPr>
      <w:r w:rsidRPr="002826C8">
        <w:rPr>
          <w:rFonts w:ascii="Calibri" w:hAnsi="Calibri" w:hint="eastAsia"/>
          <w:rtl/>
        </w:rPr>
        <w:t>הנטל</w:t>
      </w:r>
      <w:r w:rsidRPr="002826C8">
        <w:rPr>
          <w:rFonts w:ascii="Calibri" w:hAnsi="Calibri"/>
          <w:rtl/>
        </w:rPr>
        <w:t xml:space="preserve"> </w:t>
      </w:r>
      <w:r w:rsidRPr="002826C8">
        <w:rPr>
          <w:rFonts w:ascii="Calibri" w:hAnsi="Calibri" w:hint="eastAsia"/>
          <w:rtl/>
        </w:rPr>
        <w:t>לשכנע</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ששיקולי</w:t>
      </w:r>
      <w:r w:rsidRPr="002826C8">
        <w:rPr>
          <w:rFonts w:ascii="Calibri" w:hAnsi="Calibri"/>
          <w:rtl/>
        </w:rPr>
        <w:t xml:space="preserve"> </w:t>
      </w:r>
      <w:r w:rsidRPr="002826C8">
        <w:rPr>
          <w:rFonts w:ascii="Calibri" w:hAnsi="Calibri" w:hint="eastAsia"/>
          <w:rtl/>
        </w:rPr>
        <w:t>השיקום</w:t>
      </w:r>
      <w:r w:rsidRPr="002826C8">
        <w:rPr>
          <w:rFonts w:ascii="Calibri" w:hAnsi="Calibri"/>
          <w:rtl/>
        </w:rPr>
        <w:t xml:space="preserve"> </w:t>
      </w:r>
      <w:r w:rsidRPr="002826C8">
        <w:rPr>
          <w:rFonts w:ascii="Calibri" w:hAnsi="Calibri" w:hint="eastAsia"/>
          <w:rtl/>
        </w:rPr>
        <w:t>גוברים</w:t>
      </w:r>
      <w:r w:rsidRPr="002826C8">
        <w:rPr>
          <w:rFonts w:ascii="Calibri" w:hAnsi="Calibri"/>
          <w:rtl/>
        </w:rPr>
        <w:t xml:space="preserve">, </w:t>
      </w:r>
      <w:r w:rsidRPr="002826C8">
        <w:rPr>
          <w:rFonts w:ascii="Calibri" w:hAnsi="Calibri" w:hint="eastAsia"/>
          <w:rtl/>
        </w:rPr>
        <w:t>מוטל</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w:t>
      </w:r>
    </w:p>
    <w:p w14:paraId="4B504E12" w14:textId="77777777" w:rsidR="00E83D85" w:rsidRPr="002826C8" w:rsidRDefault="00E83D85" w:rsidP="00E83D85">
      <w:pPr>
        <w:spacing w:before="100" w:beforeAutospacing="1" w:after="100" w:afterAutospacing="1" w:line="300" w:lineRule="exact"/>
        <w:ind w:left="418"/>
        <w:contextualSpacing/>
        <w:jc w:val="both"/>
      </w:pPr>
    </w:p>
    <w:p w14:paraId="62CFEE11"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ראו</w:t>
      </w:r>
      <w:r w:rsidRPr="002826C8">
        <w:rPr>
          <w:rFonts w:ascii="Calibri" w:hAnsi="Calibri"/>
          <w:rtl/>
        </w:rPr>
        <w:t xml:space="preserve"> </w:t>
      </w:r>
      <w:hyperlink r:id="rId61"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מחוזי</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מרכז</w:t>
        </w:r>
        <w:r w:rsidR="006B272F" w:rsidRPr="006B272F">
          <w:rPr>
            <w:rFonts w:ascii="Calibri" w:hAnsi="Calibri"/>
            <w:color w:val="0000FF"/>
            <w:u w:val="single"/>
            <w:rtl/>
          </w:rPr>
          <w:t>) 24457-03-15</w:t>
        </w:r>
      </w:hyperlink>
      <w:r w:rsidRPr="002826C8">
        <w:rPr>
          <w:rFonts w:ascii="Calibri" w:hAnsi="Calibri"/>
          <w:rtl/>
        </w:rPr>
        <w:t xml:space="preserve"> </w:t>
      </w:r>
      <w:r w:rsidRPr="002826C8">
        <w:rPr>
          <w:rFonts w:ascii="Calibri" w:hAnsi="Calibri" w:hint="eastAsia"/>
          <w:b/>
          <w:bCs/>
          <w:rtl/>
        </w:rPr>
        <w:t>פבל</w:t>
      </w:r>
      <w:r w:rsidRPr="002826C8">
        <w:rPr>
          <w:rFonts w:ascii="Calibri" w:hAnsi="Calibri"/>
          <w:b/>
          <w:bCs/>
          <w:rtl/>
        </w:rPr>
        <w:t xml:space="preserve"> </w:t>
      </w:r>
      <w:r w:rsidRPr="002826C8">
        <w:rPr>
          <w:rFonts w:ascii="Calibri" w:hAnsi="Calibri" w:hint="eastAsia"/>
          <w:b/>
          <w:bCs/>
          <w:rtl/>
        </w:rPr>
        <w:t>גוטרמן</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במעין</w:t>
      </w:r>
      <w:r w:rsidRPr="002826C8">
        <w:rPr>
          <w:rFonts w:ascii="Calibri" w:hAnsi="Calibri"/>
          <w:rtl/>
        </w:rPr>
        <w:t xml:space="preserve"> </w:t>
      </w:r>
      <w:r w:rsidRPr="002826C8">
        <w:rPr>
          <w:rFonts w:ascii="Calibri" w:hAnsi="Calibri"/>
          <w:b/>
          <w:bCs/>
          <w:rtl/>
        </w:rPr>
        <w:t>"</w:t>
      </w:r>
      <w:r w:rsidRPr="002826C8">
        <w:rPr>
          <w:rFonts w:ascii="Calibri" w:hAnsi="Calibri" w:hint="eastAsia"/>
          <w:b/>
          <w:bCs/>
          <w:rtl/>
        </w:rPr>
        <w:t>מקבילית</w:t>
      </w:r>
      <w:r w:rsidRPr="002826C8">
        <w:rPr>
          <w:rFonts w:ascii="Calibri" w:hAnsi="Calibri"/>
          <w:b/>
          <w:bCs/>
          <w:rtl/>
        </w:rPr>
        <w:t xml:space="preserve"> </w:t>
      </w:r>
      <w:r w:rsidRPr="002826C8">
        <w:rPr>
          <w:rFonts w:ascii="Calibri" w:hAnsi="Calibri" w:hint="eastAsia"/>
          <w:b/>
          <w:bCs/>
          <w:rtl/>
        </w:rPr>
        <w:t>כוחות</w:t>
      </w:r>
      <w:r w:rsidRPr="002826C8">
        <w:rPr>
          <w:rFonts w:ascii="Calibri" w:hAnsi="Calibri"/>
          <w:b/>
          <w:bCs/>
          <w:rtl/>
        </w:rPr>
        <w:t>"</w:t>
      </w:r>
      <w:r w:rsidRPr="002826C8">
        <w:rPr>
          <w:rFonts w:ascii="Calibri" w:hAnsi="Calibri"/>
          <w:rtl/>
        </w:rPr>
        <w:t>:</w:t>
      </w:r>
    </w:p>
    <w:p w14:paraId="5DECE0BC" w14:textId="77777777" w:rsidR="00E83D85" w:rsidRPr="002826C8" w:rsidRDefault="00E83D85" w:rsidP="00E83D85">
      <w:pPr>
        <w:suppressLineNumbers/>
        <w:ind w:left="720"/>
        <w:contextualSpacing/>
        <w:jc w:val="both"/>
        <w:rPr>
          <w:rFonts w:ascii="Calibri" w:hAnsi="Calibri"/>
          <w:rtl/>
        </w:rPr>
      </w:pPr>
    </w:p>
    <w:p w14:paraId="63766EFA" w14:textId="77777777" w:rsidR="00E83D85" w:rsidRPr="002826C8" w:rsidRDefault="00E83D85" w:rsidP="00E83D85">
      <w:pPr>
        <w:suppressLineNumbers/>
        <w:ind w:left="720" w:right="567"/>
        <w:contextualSpacing/>
        <w:jc w:val="both"/>
        <w:rPr>
          <w:rFonts w:ascii="Calibri" w:hAnsi="Calibri"/>
        </w:rPr>
      </w:pPr>
      <w:r w:rsidRPr="002826C8">
        <w:rPr>
          <w:rFonts w:ascii="Calibri" w:hAnsi="Calibri"/>
          <w:rtl/>
        </w:rPr>
        <w:t>"</w:t>
      </w: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שמעשי</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חמורים</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כך</w:t>
      </w:r>
      <w:r w:rsidRPr="002826C8">
        <w:rPr>
          <w:rFonts w:ascii="Calibri" w:hAnsi="Calibri"/>
          <w:rtl/>
        </w:rPr>
        <w:t xml:space="preserve"> </w:t>
      </w:r>
      <w:r w:rsidRPr="002826C8">
        <w:rPr>
          <w:rFonts w:ascii="Calibri" w:hAnsi="Calibri" w:hint="eastAsia"/>
          <w:rtl/>
        </w:rPr>
        <w:t>אין</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בפגיעה</w:t>
      </w:r>
      <w:r w:rsidRPr="002826C8">
        <w:rPr>
          <w:rFonts w:ascii="Calibri" w:hAnsi="Calibri"/>
          <w:rtl/>
        </w:rPr>
        <w:t xml:space="preserve"> </w:t>
      </w:r>
      <w:r w:rsidRPr="002826C8">
        <w:rPr>
          <w:rFonts w:ascii="Calibri" w:hAnsi="Calibri" w:hint="eastAsia"/>
          <w:rtl/>
        </w:rPr>
        <w:t>כללית</w:t>
      </w:r>
      <w:r w:rsidRPr="002826C8">
        <w:rPr>
          <w:rFonts w:ascii="Calibri" w:hAnsi="Calibri"/>
          <w:rtl/>
        </w:rPr>
        <w:t xml:space="preserve"> </w:t>
      </w:r>
      <w:r w:rsidRPr="002826C8">
        <w:rPr>
          <w:rFonts w:ascii="Calibri" w:hAnsi="Calibri" w:hint="eastAsia"/>
          <w:rtl/>
        </w:rPr>
        <w:t>ועתידית</w:t>
      </w:r>
      <w:r w:rsidRPr="002826C8">
        <w:rPr>
          <w:rFonts w:ascii="Calibri" w:hAnsi="Calibri"/>
          <w:rtl/>
        </w:rPr>
        <w:t xml:space="preserve">, </w:t>
      </w:r>
      <w:r w:rsidRPr="002826C8">
        <w:rPr>
          <w:rFonts w:ascii="Calibri" w:hAnsi="Calibri" w:hint="eastAsia"/>
          <w:rtl/>
        </w:rPr>
        <w:t>אלא</w:t>
      </w:r>
      <w:r w:rsidRPr="002826C8">
        <w:rPr>
          <w:rFonts w:ascii="Calibri" w:hAnsi="Calibri"/>
          <w:rtl/>
        </w:rPr>
        <w:t xml:space="preserve"> </w:t>
      </w:r>
      <w:r w:rsidRPr="002826C8">
        <w:rPr>
          <w:rFonts w:ascii="Calibri" w:hAnsi="Calibri" w:hint="eastAsia"/>
          <w:rtl/>
        </w:rPr>
        <w:t>נדרשת</w:t>
      </w:r>
      <w:r w:rsidRPr="002826C8">
        <w:rPr>
          <w:rFonts w:ascii="Calibri" w:hAnsi="Calibri"/>
          <w:rtl/>
        </w:rPr>
        <w:t xml:space="preserve"> </w:t>
      </w:r>
      <w:r w:rsidRPr="002826C8">
        <w:rPr>
          <w:rFonts w:ascii="Calibri" w:hAnsi="Calibri" w:hint="eastAsia"/>
          <w:rtl/>
        </w:rPr>
        <w:t>פגיעה</w:t>
      </w:r>
      <w:r w:rsidRPr="002826C8">
        <w:rPr>
          <w:rFonts w:ascii="Calibri" w:hAnsi="Calibri"/>
          <w:rtl/>
        </w:rPr>
        <w:t xml:space="preserve"> </w:t>
      </w:r>
      <w:r w:rsidRPr="002826C8">
        <w:rPr>
          <w:rFonts w:ascii="Calibri" w:hAnsi="Calibri" w:hint="eastAsia"/>
          <w:rtl/>
        </w:rPr>
        <w:t>קונקרטית</w:t>
      </w:r>
      <w:r w:rsidRPr="002826C8">
        <w:rPr>
          <w:rFonts w:ascii="Calibri" w:hAnsi="Calibri"/>
          <w:rtl/>
        </w:rPr>
        <w:t xml:space="preserve">, </w:t>
      </w:r>
      <w:r w:rsidRPr="002826C8">
        <w:rPr>
          <w:rFonts w:ascii="Calibri" w:hAnsi="Calibri" w:hint="eastAsia"/>
          <w:rtl/>
        </w:rPr>
        <w:t>ברורה</w:t>
      </w:r>
      <w:r w:rsidRPr="002826C8">
        <w:rPr>
          <w:rFonts w:ascii="Calibri" w:hAnsi="Calibri"/>
          <w:rtl/>
        </w:rPr>
        <w:t xml:space="preserve"> </w:t>
      </w:r>
      <w:r w:rsidRPr="002826C8">
        <w:rPr>
          <w:rFonts w:ascii="Calibri" w:hAnsi="Calibri" w:hint="eastAsia"/>
          <w:rtl/>
        </w:rPr>
        <w:t>ומוחשית</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ולהיפך</w:t>
      </w:r>
      <w:r w:rsidRPr="002826C8">
        <w:rPr>
          <w:rFonts w:ascii="Calibri" w:hAnsi="Calibri"/>
          <w:rtl/>
        </w:rPr>
        <w:t xml:space="preserve"> – </w:t>
      </w: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שמעשי</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קלים</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כך</w:t>
      </w:r>
      <w:r w:rsidRPr="002826C8">
        <w:rPr>
          <w:rFonts w:ascii="Calibri" w:hAnsi="Calibri"/>
          <w:rtl/>
        </w:rPr>
        <w:t xml:space="preserve"> </w:t>
      </w:r>
      <w:r w:rsidRPr="002826C8">
        <w:rPr>
          <w:rFonts w:ascii="Calibri" w:hAnsi="Calibri" w:hint="eastAsia"/>
          <w:rtl/>
        </w:rPr>
        <w:t>ניתן</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בפגיעה</w:t>
      </w:r>
      <w:r w:rsidRPr="002826C8">
        <w:rPr>
          <w:rFonts w:ascii="Calibri" w:hAnsi="Calibri"/>
          <w:rtl/>
        </w:rPr>
        <w:t xml:space="preserve"> </w:t>
      </w:r>
      <w:r w:rsidRPr="002826C8">
        <w:rPr>
          <w:rFonts w:ascii="Calibri" w:hAnsi="Calibri" w:hint="eastAsia"/>
          <w:rtl/>
        </w:rPr>
        <w:t>כללית</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לרבות</w:t>
      </w:r>
      <w:r w:rsidRPr="002826C8">
        <w:rPr>
          <w:rFonts w:ascii="Calibri" w:hAnsi="Calibri"/>
          <w:rtl/>
        </w:rPr>
        <w:t xml:space="preserve"> </w:t>
      </w:r>
      <w:r w:rsidRPr="002826C8">
        <w:rPr>
          <w:rFonts w:ascii="Calibri" w:hAnsi="Calibri" w:hint="eastAsia"/>
          <w:rtl/>
        </w:rPr>
        <w:t>תוך</w:t>
      </w:r>
      <w:r w:rsidRPr="002826C8">
        <w:rPr>
          <w:rFonts w:ascii="Calibri" w:hAnsi="Calibri"/>
          <w:rtl/>
        </w:rPr>
        <w:t xml:space="preserve"> </w:t>
      </w:r>
      <w:r w:rsidRPr="002826C8">
        <w:rPr>
          <w:rFonts w:ascii="Calibri" w:hAnsi="Calibri" w:hint="eastAsia"/>
          <w:rtl/>
        </w:rPr>
        <w:t>התחשבות</w:t>
      </w:r>
      <w:r w:rsidRPr="002826C8">
        <w:rPr>
          <w:rFonts w:ascii="Calibri" w:hAnsi="Calibri"/>
          <w:rtl/>
        </w:rPr>
        <w:t xml:space="preserve"> </w:t>
      </w:r>
      <w:r w:rsidRPr="002826C8">
        <w:rPr>
          <w:rFonts w:ascii="Calibri" w:hAnsi="Calibri" w:hint="eastAsia"/>
          <w:rtl/>
        </w:rPr>
        <w:t>בעובדה</w:t>
      </w:r>
      <w:r w:rsidRPr="002826C8">
        <w:rPr>
          <w:rFonts w:ascii="Calibri" w:hAnsi="Calibri"/>
          <w:rtl/>
        </w:rPr>
        <w:t xml:space="preserve"> </w:t>
      </w:r>
      <w:r w:rsidRPr="002826C8">
        <w:rPr>
          <w:rFonts w:ascii="Calibri" w:hAnsi="Calibri" w:hint="eastAsia"/>
          <w:rtl/>
        </w:rPr>
        <w:t>שמדובר</w:t>
      </w:r>
      <w:r w:rsidRPr="002826C8">
        <w:rPr>
          <w:rFonts w:ascii="Calibri" w:hAnsi="Calibri"/>
          <w:rtl/>
        </w:rPr>
        <w:t xml:space="preserve"> </w:t>
      </w:r>
      <w:r w:rsidRPr="002826C8">
        <w:rPr>
          <w:rFonts w:ascii="Calibri" w:hAnsi="Calibri" w:hint="eastAsia"/>
          <w:rtl/>
        </w:rPr>
        <w:t>בצעירים</w:t>
      </w:r>
      <w:r w:rsidRPr="002826C8">
        <w:rPr>
          <w:rFonts w:ascii="Calibri" w:hAnsi="Calibri"/>
          <w:rtl/>
        </w:rPr>
        <w:t xml:space="preserve"> </w:t>
      </w:r>
      <w:r w:rsidRPr="002826C8">
        <w:rPr>
          <w:rFonts w:ascii="Calibri" w:hAnsi="Calibri" w:hint="eastAsia"/>
          <w:rtl/>
        </w:rPr>
        <w:t>המצויים</w:t>
      </w:r>
      <w:r w:rsidRPr="002826C8">
        <w:rPr>
          <w:rFonts w:ascii="Calibri" w:hAnsi="Calibri"/>
          <w:rtl/>
        </w:rPr>
        <w:t xml:space="preserve"> </w:t>
      </w:r>
      <w:r w:rsidRPr="002826C8">
        <w:rPr>
          <w:rFonts w:ascii="Calibri" w:hAnsi="Calibri" w:hint="eastAsia"/>
          <w:rtl/>
        </w:rPr>
        <w:t>בראשית</w:t>
      </w:r>
      <w:r w:rsidRPr="002826C8">
        <w:rPr>
          <w:rFonts w:ascii="Calibri" w:hAnsi="Calibri"/>
          <w:rtl/>
        </w:rPr>
        <w:t xml:space="preserve"> </w:t>
      </w:r>
      <w:r w:rsidRPr="002826C8">
        <w:rPr>
          <w:rFonts w:ascii="Calibri" w:hAnsi="Calibri" w:hint="eastAsia"/>
          <w:rtl/>
        </w:rPr>
        <w:t>דרכם</w:t>
      </w:r>
      <w:r w:rsidRPr="002826C8">
        <w:rPr>
          <w:rFonts w:ascii="Calibri" w:hAnsi="Calibri"/>
          <w:rtl/>
        </w:rPr>
        <w:t xml:space="preserve"> </w:t>
      </w:r>
      <w:r w:rsidRPr="002826C8">
        <w:rPr>
          <w:rFonts w:ascii="Calibri" w:hAnsi="Calibri" w:hint="eastAsia"/>
          <w:rtl/>
        </w:rPr>
        <w:t>ושעתידם</w:t>
      </w:r>
      <w:r w:rsidRPr="002826C8">
        <w:rPr>
          <w:rFonts w:ascii="Calibri" w:hAnsi="Calibri"/>
          <w:rtl/>
        </w:rPr>
        <w:t xml:space="preserve"> </w:t>
      </w:r>
      <w:r w:rsidRPr="002826C8">
        <w:rPr>
          <w:rFonts w:ascii="Calibri" w:hAnsi="Calibri" w:hint="eastAsia"/>
          <w:rtl/>
        </w:rPr>
        <w:t>עוד</w:t>
      </w:r>
      <w:r w:rsidRPr="002826C8">
        <w:rPr>
          <w:rFonts w:ascii="Calibri" w:hAnsi="Calibri"/>
          <w:rtl/>
        </w:rPr>
        <w:t xml:space="preserve"> </w:t>
      </w:r>
      <w:r w:rsidRPr="002826C8">
        <w:rPr>
          <w:rFonts w:ascii="Calibri" w:hAnsi="Calibri" w:hint="eastAsia"/>
          <w:rtl/>
        </w:rPr>
        <w:t>לפניהם</w:t>
      </w:r>
      <w:r w:rsidRPr="002826C8">
        <w:rPr>
          <w:rFonts w:ascii="Calibri" w:hAnsi="Calibri"/>
          <w:rtl/>
        </w:rPr>
        <w:t xml:space="preserve">. </w:t>
      </w:r>
      <w:r w:rsidRPr="002826C8">
        <w:rPr>
          <w:rFonts w:ascii="Calibri" w:hAnsi="Calibri" w:hint="eastAsia"/>
          <w:rtl/>
        </w:rPr>
        <w:t>כמובן</w:t>
      </w:r>
      <w:r w:rsidRPr="002826C8">
        <w:rPr>
          <w:rFonts w:ascii="Calibri" w:hAnsi="Calibri"/>
          <w:rtl/>
        </w:rPr>
        <w:t xml:space="preserve"> </w:t>
      </w:r>
      <w:r w:rsidRPr="002826C8">
        <w:rPr>
          <w:rFonts w:ascii="Calibri" w:hAnsi="Calibri" w:hint="eastAsia"/>
          <w:rtl/>
        </w:rPr>
        <w:t>שכל</w:t>
      </w:r>
      <w:r w:rsidRPr="002826C8">
        <w:rPr>
          <w:rFonts w:ascii="Calibri" w:hAnsi="Calibri"/>
          <w:rtl/>
        </w:rPr>
        <w:t xml:space="preserve">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בתנאי</w:t>
      </w:r>
      <w:r w:rsidRPr="002826C8">
        <w:rPr>
          <w:rFonts w:ascii="Calibri" w:hAnsi="Calibri"/>
          <w:rtl/>
        </w:rPr>
        <w:t xml:space="preserve"> </w:t>
      </w:r>
      <w:r w:rsidRPr="002826C8">
        <w:rPr>
          <w:rFonts w:ascii="Calibri" w:hAnsi="Calibri" w:hint="eastAsia"/>
          <w:rtl/>
        </w:rPr>
        <w:t>שמלכתחילה</w:t>
      </w:r>
      <w:r w:rsidRPr="002826C8">
        <w:rPr>
          <w:rFonts w:ascii="Calibri" w:hAnsi="Calibri"/>
          <w:rtl/>
        </w:rPr>
        <w:t xml:space="preserve"> </w:t>
      </w:r>
      <w:r w:rsidRPr="002826C8">
        <w:rPr>
          <w:rFonts w:ascii="Calibri" w:hAnsi="Calibri" w:hint="eastAsia"/>
          <w:rtl/>
        </w:rPr>
        <w:t>אכן</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מהסוג</w:t>
      </w:r>
      <w:r w:rsidRPr="002826C8">
        <w:rPr>
          <w:rFonts w:ascii="Calibri" w:hAnsi="Calibri"/>
          <w:rtl/>
        </w:rPr>
        <w:t xml:space="preserve"> </w:t>
      </w:r>
      <w:r w:rsidRPr="002826C8">
        <w:rPr>
          <w:rFonts w:ascii="Calibri" w:hAnsi="Calibri" w:hint="eastAsia"/>
          <w:rtl/>
        </w:rPr>
        <w:t>ומהנסיבות</w:t>
      </w:r>
      <w:r w:rsidRPr="002826C8">
        <w:rPr>
          <w:rFonts w:ascii="Calibri" w:hAnsi="Calibri"/>
          <w:rtl/>
        </w:rPr>
        <w:t xml:space="preserve"> </w:t>
      </w:r>
      <w:r w:rsidRPr="002826C8">
        <w:rPr>
          <w:rFonts w:ascii="Calibri" w:hAnsi="Calibri" w:hint="eastAsia"/>
          <w:rtl/>
        </w:rPr>
        <w:t>שמצדיקות</w:t>
      </w:r>
      <w:r w:rsidRPr="002826C8">
        <w:rPr>
          <w:rFonts w:ascii="Calibri" w:hAnsi="Calibri"/>
          <w:rtl/>
        </w:rPr>
        <w:t xml:space="preserve"> </w:t>
      </w:r>
      <w:r w:rsidRPr="002826C8">
        <w:rPr>
          <w:rFonts w:ascii="Calibri" w:hAnsi="Calibri" w:hint="eastAsia"/>
          <w:rtl/>
        </w:rPr>
        <w:t>בחינת</w:t>
      </w:r>
      <w:r w:rsidRPr="002826C8">
        <w:rPr>
          <w:rFonts w:ascii="Calibri" w:hAnsi="Calibri"/>
          <w:rtl/>
        </w:rPr>
        <w:t xml:space="preserve"> </w:t>
      </w:r>
      <w:r w:rsidRPr="002826C8">
        <w:rPr>
          <w:rFonts w:ascii="Calibri" w:hAnsi="Calibri" w:hint="eastAsia"/>
          <w:rtl/>
        </w:rPr>
        <w:t>האפשרות</w:t>
      </w:r>
      <w:r w:rsidRPr="002826C8">
        <w:rPr>
          <w:rFonts w:ascii="Calibri" w:hAnsi="Calibri"/>
          <w:rtl/>
        </w:rPr>
        <w:t xml:space="preserve"> </w:t>
      </w:r>
      <w:r w:rsidRPr="002826C8">
        <w:rPr>
          <w:rFonts w:ascii="Calibri" w:hAnsi="Calibri" w:hint="eastAsia"/>
          <w:rtl/>
        </w:rPr>
        <w:t>לוותר</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שהדבר</w:t>
      </w:r>
      <w:r w:rsidRPr="002826C8">
        <w:rPr>
          <w:rFonts w:ascii="Calibri" w:hAnsi="Calibri"/>
          <w:rtl/>
        </w:rPr>
        <w:t xml:space="preserve"> </w:t>
      </w:r>
      <w:r w:rsidRPr="002826C8">
        <w:rPr>
          <w:rFonts w:ascii="Calibri" w:hAnsi="Calibri" w:hint="eastAsia"/>
          <w:rtl/>
        </w:rPr>
        <w:t>יפגע</w:t>
      </w:r>
      <w:r w:rsidRPr="002826C8">
        <w:rPr>
          <w:rFonts w:ascii="Calibri" w:hAnsi="Calibri"/>
          <w:rtl/>
        </w:rPr>
        <w:t xml:space="preserve"> </w:t>
      </w:r>
      <w:r w:rsidRPr="002826C8">
        <w:rPr>
          <w:rFonts w:ascii="Calibri" w:hAnsi="Calibri" w:hint="eastAsia"/>
          <w:rtl/>
        </w:rPr>
        <w:t>באופן</w:t>
      </w:r>
      <w:r w:rsidRPr="002826C8">
        <w:rPr>
          <w:rFonts w:ascii="Calibri" w:hAnsi="Calibri"/>
          <w:rtl/>
        </w:rPr>
        <w:t xml:space="preserve"> </w:t>
      </w:r>
      <w:r w:rsidRPr="002826C8">
        <w:rPr>
          <w:rFonts w:ascii="Calibri" w:hAnsi="Calibri" w:hint="eastAsia"/>
          <w:rtl/>
        </w:rPr>
        <w:t>חמור</w:t>
      </w:r>
      <w:r w:rsidRPr="002826C8">
        <w:rPr>
          <w:rFonts w:ascii="Calibri" w:hAnsi="Calibri"/>
          <w:rtl/>
        </w:rPr>
        <w:t xml:space="preserve"> </w:t>
      </w:r>
      <w:r w:rsidRPr="002826C8">
        <w:rPr>
          <w:rFonts w:ascii="Calibri" w:hAnsi="Calibri" w:hint="eastAsia"/>
          <w:rtl/>
        </w:rPr>
        <w:t>באינטרס</w:t>
      </w:r>
      <w:r w:rsidRPr="002826C8">
        <w:rPr>
          <w:rFonts w:ascii="Calibri" w:hAnsi="Calibri"/>
          <w:rtl/>
        </w:rPr>
        <w:t xml:space="preserve"> </w:t>
      </w:r>
      <w:r w:rsidRPr="002826C8">
        <w:rPr>
          <w:rFonts w:ascii="Calibri" w:hAnsi="Calibri" w:hint="eastAsia"/>
          <w:rtl/>
        </w:rPr>
        <w:t>הציבורי</w:t>
      </w:r>
      <w:r w:rsidRPr="002826C8">
        <w:rPr>
          <w:rFonts w:ascii="Calibri" w:hAnsi="Calibri"/>
          <w:rtl/>
        </w:rPr>
        <w:t>".</w:t>
      </w:r>
    </w:p>
    <w:p w14:paraId="518C4F20" w14:textId="77777777" w:rsidR="00E83D85" w:rsidRPr="002826C8" w:rsidRDefault="00E83D85" w:rsidP="00E83D85">
      <w:pPr>
        <w:spacing w:before="100" w:beforeAutospacing="1" w:after="100" w:afterAutospacing="1" w:line="300" w:lineRule="exact"/>
        <w:ind w:left="418"/>
        <w:contextualSpacing/>
        <w:jc w:val="both"/>
      </w:pPr>
    </w:p>
    <w:p w14:paraId="0EC46475"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לאחר</w:t>
      </w:r>
      <w:r w:rsidRPr="002826C8">
        <w:rPr>
          <w:rFonts w:ascii="Calibri" w:hAnsi="Calibri"/>
          <w:rtl/>
        </w:rPr>
        <w:t xml:space="preserve"> </w:t>
      </w:r>
      <w:r w:rsidRPr="002826C8">
        <w:rPr>
          <w:rFonts w:ascii="Calibri" w:hAnsi="Calibri" w:hint="eastAsia"/>
          <w:rtl/>
        </w:rPr>
        <w:t>ששקלתי</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מכלול</w:t>
      </w:r>
      <w:r w:rsidRPr="002826C8">
        <w:rPr>
          <w:rFonts w:ascii="Calibri" w:hAnsi="Calibri"/>
          <w:rtl/>
        </w:rPr>
        <w:t xml:space="preserve"> </w:t>
      </w:r>
      <w:r w:rsidRPr="002826C8">
        <w:rPr>
          <w:rFonts w:ascii="Calibri" w:hAnsi="Calibri" w:hint="eastAsia"/>
          <w:rtl/>
        </w:rPr>
        <w:t>השיקולים</w:t>
      </w:r>
      <w:r w:rsidRPr="002826C8">
        <w:rPr>
          <w:rFonts w:ascii="Calibri" w:hAnsi="Calibri"/>
          <w:rtl/>
        </w:rPr>
        <w:t xml:space="preserve"> </w:t>
      </w:r>
      <w:r w:rsidRPr="002826C8">
        <w:rPr>
          <w:rFonts w:ascii="Calibri" w:hAnsi="Calibri" w:hint="eastAsia"/>
          <w:rtl/>
        </w:rPr>
        <w:t>בעניינו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שבפני</w:t>
      </w:r>
      <w:r w:rsidRPr="002826C8">
        <w:rPr>
          <w:rFonts w:ascii="Calibri" w:hAnsi="Calibri"/>
          <w:rtl/>
        </w:rPr>
        <w:t xml:space="preserve">, </w:t>
      </w:r>
      <w:r w:rsidRPr="002826C8">
        <w:rPr>
          <w:rFonts w:ascii="Calibri" w:hAnsi="Calibri" w:hint="eastAsia"/>
          <w:rtl/>
        </w:rPr>
        <w:t>הגעתי</w:t>
      </w:r>
      <w:r w:rsidRPr="002826C8">
        <w:rPr>
          <w:rFonts w:ascii="Calibri" w:hAnsi="Calibri"/>
          <w:rtl/>
        </w:rPr>
        <w:t xml:space="preserve"> </w:t>
      </w:r>
      <w:r w:rsidRPr="002826C8">
        <w:rPr>
          <w:rFonts w:ascii="Calibri" w:hAnsi="Calibri" w:hint="eastAsia"/>
          <w:rtl/>
        </w:rPr>
        <w:t>לכלל</w:t>
      </w:r>
      <w:r w:rsidRPr="002826C8">
        <w:rPr>
          <w:rFonts w:ascii="Calibri" w:hAnsi="Calibri"/>
          <w:rtl/>
        </w:rPr>
        <w:t xml:space="preserve"> </w:t>
      </w:r>
      <w:r>
        <w:rPr>
          <w:rFonts w:ascii="Calibri" w:hAnsi="Calibri" w:hint="cs"/>
          <w:rtl/>
        </w:rPr>
        <w:t xml:space="preserve">מסקנה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מתקיימות</w:t>
      </w:r>
      <w:r w:rsidRPr="002826C8">
        <w:rPr>
          <w:rFonts w:ascii="Calibri" w:hAnsi="Calibri"/>
          <w:rtl/>
        </w:rPr>
        <w:t xml:space="preserve"> </w:t>
      </w:r>
      <w:r w:rsidRPr="002826C8">
        <w:rPr>
          <w:rFonts w:ascii="Calibri" w:hAnsi="Calibri" w:hint="eastAsia"/>
          <w:rtl/>
        </w:rPr>
        <w:t>אותן</w:t>
      </w:r>
      <w:r w:rsidRPr="002826C8">
        <w:rPr>
          <w:rFonts w:ascii="Calibri" w:hAnsi="Calibri"/>
          <w:rtl/>
        </w:rPr>
        <w:t xml:space="preserve"> </w:t>
      </w:r>
      <w:r w:rsidRPr="002826C8">
        <w:rPr>
          <w:rFonts w:ascii="Calibri" w:hAnsi="Calibri" w:hint="eastAsia"/>
          <w:rtl/>
        </w:rPr>
        <w:t>נסיבות</w:t>
      </w:r>
      <w:r w:rsidRPr="002826C8">
        <w:rPr>
          <w:rFonts w:ascii="Calibri" w:hAnsi="Calibri"/>
          <w:rtl/>
        </w:rPr>
        <w:t xml:space="preserve"> </w:t>
      </w:r>
      <w:r w:rsidRPr="002826C8">
        <w:rPr>
          <w:rFonts w:ascii="Calibri" w:hAnsi="Calibri" w:hint="eastAsia"/>
          <w:rtl/>
        </w:rPr>
        <w:t>מיוחדות</w:t>
      </w:r>
      <w:r w:rsidRPr="002826C8">
        <w:rPr>
          <w:rFonts w:ascii="Calibri" w:hAnsi="Calibri"/>
          <w:rtl/>
        </w:rPr>
        <w:t xml:space="preserve"> </w:t>
      </w:r>
      <w:r w:rsidRPr="002826C8">
        <w:rPr>
          <w:rFonts w:ascii="Calibri" w:hAnsi="Calibri" w:hint="eastAsia"/>
          <w:rtl/>
        </w:rPr>
        <w:t>וחריגות</w:t>
      </w:r>
      <w:r w:rsidRPr="002826C8">
        <w:rPr>
          <w:rFonts w:ascii="Calibri" w:hAnsi="Calibri"/>
          <w:rtl/>
        </w:rPr>
        <w:t xml:space="preserve"> </w:t>
      </w:r>
      <w:r w:rsidRPr="002826C8">
        <w:rPr>
          <w:rFonts w:ascii="Calibri" w:hAnsi="Calibri" w:hint="eastAsia"/>
          <w:rtl/>
        </w:rPr>
        <w:t>המצדיקות</w:t>
      </w:r>
      <w:r w:rsidRPr="002826C8">
        <w:rPr>
          <w:rFonts w:ascii="Calibri" w:hAnsi="Calibri"/>
          <w:rtl/>
        </w:rPr>
        <w:t xml:space="preserve"> </w:t>
      </w:r>
      <w:r>
        <w:rPr>
          <w:rFonts w:ascii="Calibri" w:hAnsi="Calibri" w:hint="cs"/>
          <w:rtl/>
        </w:rPr>
        <w:t>ביטול ההרשעה</w:t>
      </w:r>
      <w:r w:rsidRPr="002826C8">
        <w:rPr>
          <w:rFonts w:ascii="Calibri" w:hAnsi="Calibri"/>
          <w:rtl/>
        </w:rPr>
        <w:t xml:space="preserve">. </w:t>
      </w:r>
    </w:p>
    <w:p w14:paraId="1F4E8A36" w14:textId="77777777" w:rsidR="00E83D85" w:rsidRPr="002826C8" w:rsidRDefault="00E83D85" w:rsidP="00E83D85">
      <w:pPr>
        <w:spacing w:before="100" w:beforeAutospacing="1" w:after="100" w:afterAutospacing="1" w:line="300" w:lineRule="exact"/>
        <w:ind w:left="418"/>
        <w:contextualSpacing/>
        <w:jc w:val="both"/>
      </w:pPr>
    </w:p>
    <w:p w14:paraId="23190BD1"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הנאשם בן 33, נעדר הרשעות קודמות, מנהל אורח חיים נורמטיבי (למעט העבירות נשוא תיק זה). הנאשם הודה במיוחס לו, לקח אחריות מלאה, חסך זמן שיפוטי.</w:t>
      </w:r>
    </w:p>
    <w:p w14:paraId="12E70E5F" w14:textId="77777777" w:rsidR="00E83D85" w:rsidRPr="002826C8" w:rsidRDefault="00E83D85" w:rsidP="00E83D85">
      <w:pPr>
        <w:spacing w:before="100" w:beforeAutospacing="1" w:after="100" w:afterAutospacing="1" w:line="300" w:lineRule="exact"/>
        <w:ind w:left="418"/>
        <w:contextualSpacing/>
        <w:jc w:val="both"/>
        <w:rPr>
          <w:rtl/>
        </w:rPr>
      </w:pPr>
    </w:p>
    <w:p w14:paraId="451F03E4" w14:textId="77777777" w:rsidR="00E83D85" w:rsidRPr="002826C8" w:rsidRDefault="00E83D85" w:rsidP="00E83D85">
      <w:pPr>
        <w:spacing w:before="100" w:beforeAutospacing="1" w:after="100" w:afterAutospacing="1" w:line="300" w:lineRule="exact"/>
        <w:ind w:left="418"/>
        <w:contextualSpacing/>
        <w:jc w:val="both"/>
      </w:pPr>
      <w:r w:rsidRPr="002826C8">
        <w:rPr>
          <w:rtl/>
        </w:rPr>
        <w:t>כתב האישום הוגש כנגד הנאשם כשנה וחצי לאחר ביצוע העביר</w:t>
      </w:r>
      <w:r>
        <w:rPr>
          <w:rFonts w:hint="cs"/>
          <w:rtl/>
        </w:rPr>
        <w:t>ות</w:t>
      </w:r>
      <w:r w:rsidRPr="002826C8">
        <w:rPr>
          <w:rtl/>
        </w:rPr>
        <w:t xml:space="preserve">. </w:t>
      </w:r>
    </w:p>
    <w:p w14:paraId="51E51034" w14:textId="77777777" w:rsidR="00E83D85" w:rsidRPr="002826C8" w:rsidRDefault="00E83D85" w:rsidP="00E83D85">
      <w:pPr>
        <w:spacing w:before="100" w:beforeAutospacing="1" w:after="100" w:afterAutospacing="1" w:line="300" w:lineRule="exact"/>
        <w:ind w:left="418"/>
        <w:contextualSpacing/>
        <w:jc w:val="both"/>
      </w:pPr>
    </w:p>
    <w:p w14:paraId="5BAB7494" w14:textId="77777777" w:rsidR="00E83D85" w:rsidRPr="002826C8" w:rsidRDefault="00E83D85" w:rsidP="00E83D85">
      <w:pPr>
        <w:spacing w:before="100" w:beforeAutospacing="1" w:after="100" w:afterAutospacing="1" w:line="300" w:lineRule="exact"/>
        <w:ind w:left="418"/>
        <w:contextualSpacing/>
        <w:jc w:val="both"/>
      </w:pPr>
      <w:r w:rsidRPr="002826C8">
        <w:rPr>
          <w:rtl/>
        </w:rPr>
        <w:t xml:space="preserve">חלפו למעלה משנתיים וחצי מביצוע העבירות ולא נפתחו תיקים חדשים. </w:t>
      </w:r>
    </w:p>
    <w:p w14:paraId="5BA43BDD" w14:textId="77777777" w:rsidR="00E83D85" w:rsidRPr="002826C8" w:rsidRDefault="00E83D85" w:rsidP="00E83D85">
      <w:pPr>
        <w:spacing w:before="100" w:beforeAutospacing="1" w:after="100" w:afterAutospacing="1" w:line="300" w:lineRule="exact"/>
        <w:ind w:left="418"/>
        <w:contextualSpacing/>
        <w:jc w:val="both"/>
      </w:pPr>
    </w:p>
    <w:p w14:paraId="46996EEB"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כפי שפורט לעיל, מבחינת "סוג העבירות", עניינו של הנאשם עומד "ברמה המהותית" (הגם שהקריטריונים שנקבע לא היו בתוקף במועד בו הועמד לדין) בתנאים שאף המאשימה בנסיבות דומות מתייחסת לעבירות הגידול כאל עבירה של החזקת סם לצריכה עצמית, ובעבירה של החזקת סם לצריכה עצמית מסכימה המאשימה בנסיבות דומות, בהעדר הרשעות קודמות באותו תחום, שלא להעמיד לדין, או לעכב הליכים או להימנע מהרשעה, (כל מקרה  ונסיבותיו), אף מבלי לבחון קיומו של נזק קונקרטי או שיקולי שיקום.</w:t>
      </w:r>
    </w:p>
    <w:p w14:paraId="0740FADA" w14:textId="77777777" w:rsidR="00E83D85" w:rsidRPr="002826C8" w:rsidRDefault="00E83D85" w:rsidP="00E83D85">
      <w:pPr>
        <w:spacing w:before="100" w:beforeAutospacing="1" w:after="100" w:afterAutospacing="1" w:line="300" w:lineRule="exact"/>
        <w:ind w:left="418"/>
        <w:contextualSpacing/>
        <w:jc w:val="both"/>
      </w:pPr>
      <w:r w:rsidRPr="002826C8">
        <w:rPr>
          <w:rtl/>
        </w:rPr>
        <w:t xml:space="preserve"> </w:t>
      </w:r>
    </w:p>
    <w:p w14:paraId="62E429A0" w14:textId="77777777" w:rsidR="00E83D85" w:rsidRPr="002826C8" w:rsidRDefault="00E83D85" w:rsidP="00E83D85">
      <w:pPr>
        <w:spacing w:before="100" w:beforeAutospacing="1" w:after="100" w:afterAutospacing="1" w:line="300" w:lineRule="exact"/>
        <w:ind w:left="418"/>
        <w:contextualSpacing/>
        <w:jc w:val="both"/>
      </w:pPr>
      <w:r w:rsidRPr="002826C8">
        <w:rPr>
          <w:rtl/>
        </w:rPr>
        <w:t>כמות הסם ש</w:t>
      </w:r>
      <w:r>
        <w:rPr>
          <w:rtl/>
        </w:rPr>
        <w:t>הנאשם גידל והחזיק היא מועטה.</w:t>
      </w:r>
      <w:r w:rsidRPr="002826C8">
        <w:rPr>
          <w:rtl/>
        </w:rPr>
        <w:t xml:space="preserve"> ההחזקה היא לצריכה עצמית, ועל פי האינדיקציות גם הגידול נועד לצריכה עצמית (על מנת להימנע מקשר עם גורמים עברייניים). הנזק שנגרם </w:t>
      </w:r>
      <w:r>
        <w:rPr>
          <w:rFonts w:hint="cs"/>
          <w:rtl/>
        </w:rPr>
        <w:t xml:space="preserve">לציבור </w:t>
      </w:r>
      <w:r w:rsidRPr="002826C8">
        <w:rPr>
          <w:rtl/>
        </w:rPr>
        <w:t>כתוצאה ממעשי הנאשם נמוך. אין כל אינדיקציה כי נגרם נזק לאחרים כתוצאה ממעשי הנאשם.</w:t>
      </w:r>
    </w:p>
    <w:p w14:paraId="661DD450" w14:textId="77777777" w:rsidR="00E83D85" w:rsidRPr="002826C8" w:rsidRDefault="00E83D85" w:rsidP="00E83D85">
      <w:pPr>
        <w:spacing w:before="100" w:beforeAutospacing="1" w:after="100" w:afterAutospacing="1" w:line="300" w:lineRule="exact"/>
        <w:ind w:left="418"/>
        <w:contextualSpacing/>
        <w:jc w:val="both"/>
      </w:pPr>
      <w:r w:rsidRPr="002826C8">
        <w:rPr>
          <w:rtl/>
        </w:rPr>
        <w:t xml:space="preserve"> </w:t>
      </w:r>
    </w:p>
    <w:p w14:paraId="2166DE33"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מהנתונים שהוצגו בפני עולה הרושם כי הנאשם השתקם. </w:t>
      </w:r>
    </w:p>
    <w:p w14:paraId="02671BE7" w14:textId="77777777" w:rsidR="00E83D85" w:rsidRPr="002826C8" w:rsidRDefault="00E83D85" w:rsidP="00E83D85">
      <w:pPr>
        <w:spacing w:before="100" w:beforeAutospacing="1" w:after="100" w:afterAutospacing="1" w:line="300" w:lineRule="exact"/>
        <w:ind w:left="418"/>
        <w:contextualSpacing/>
        <w:jc w:val="both"/>
        <w:rPr>
          <w:rtl/>
        </w:rPr>
      </w:pPr>
    </w:p>
    <w:p w14:paraId="48A62A6F" w14:textId="77777777"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הנאשם חדל להשתמש בסמים מאז ביצוע העבירה. הנאשם מסר בדיקות לאיתור שרידי סם, הן לשירות המבחן והן ליחידה לטיפול בהתמכרויות באשקלון, כל הבדיקות שנפרסו על פני חודשים, נמצאו נקיות משרידי סם. </w:t>
      </w:r>
    </w:p>
    <w:p w14:paraId="29B6C30A" w14:textId="77777777"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אבחון שנערך לנאשם ביחידה לטיפול בהתמכרויות העלה כי הנאשם לא פיתח תלות רגשית וגופנית לסם. </w:t>
      </w:r>
    </w:p>
    <w:p w14:paraId="63651186" w14:textId="77777777" w:rsidR="00E83D85" w:rsidRPr="002826C8" w:rsidRDefault="00E83D85" w:rsidP="00E83D85">
      <w:pPr>
        <w:spacing w:before="100" w:beforeAutospacing="1" w:after="100" w:afterAutospacing="1" w:line="300" w:lineRule="exact"/>
        <w:ind w:left="418"/>
        <w:contextualSpacing/>
        <w:jc w:val="both"/>
      </w:pPr>
    </w:p>
    <w:p w14:paraId="375E390B"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הציג</w:t>
      </w:r>
      <w:r w:rsidRPr="002826C8">
        <w:rPr>
          <w:rFonts w:ascii="Calibri" w:hAnsi="Calibri"/>
          <w:rtl/>
        </w:rPr>
        <w:t xml:space="preserve"> </w:t>
      </w:r>
      <w:r w:rsidRPr="002826C8">
        <w:rPr>
          <w:rFonts w:ascii="Calibri" w:hAnsi="Calibri" w:hint="eastAsia"/>
          <w:rtl/>
        </w:rPr>
        <w:t>מכתבים</w:t>
      </w:r>
      <w:r w:rsidRPr="002826C8">
        <w:rPr>
          <w:rFonts w:ascii="Calibri" w:hAnsi="Calibri"/>
          <w:rtl/>
        </w:rPr>
        <w:t xml:space="preserve"> </w:t>
      </w:r>
      <w:r w:rsidRPr="002826C8">
        <w:rPr>
          <w:rFonts w:ascii="Calibri" w:hAnsi="Calibri" w:hint="eastAsia"/>
          <w:rtl/>
        </w:rPr>
        <w:t>ממעסיקו</w:t>
      </w:r>
      <w:r w:rsidRPr="002826C8">
        <w:rPr>
          <w:rFonts w:ascii="Calibri" w:hAnsi="Calibri"/>
          <w:rtl/>
        </w:rPr>
        <w:t xml:space="preserve"> </w:t>
      </w:r>
      <w:r w:rsidRPr="002826C8">
        <w:rPr>
          <w:rFonts w:ascii="Calibri" w:hAnsi="Calibri" w:hint="eastAsia"/>
          <w:rtl/>
        </w:rPr>
        <w:t>בדבר</w:t>
      </w:r>
      <w:r w:rsidRPr="002826C8">
        <w:rPr>
          <w:rFonts w:ascii="Calibri" w:hAnsi="Calibri"/>
          <w:rtl/>
        </w:rPr>
        <w:t xml:space="preserve"> </w:t>
      </w:r>
      <w:r w:rsidRPr="002826C8">
        <w:rPr>
          <w:rFonts w:ascii="Calibri" w:hAnsi="Calibri" w:hint="eastAsia"/>
          <w:rtl/>
        </w:rPr>
        <w:t>הנזק</w:t>
      </w:r>
      <w:r w:rsidRPr="002826C8">
        <w:rPr>
          <w:rFonts w:ascii="Calibri" w:hAnsi="Calibri"/>
          <w:rtl/>
        </w:rPr>
        <w:t xml:space="preserve"> </w:t>
      </w:r>
      <w:r w:rsidRPr="002826C8">
        <w:rPr>
          <w:rFonts w:ascii="Calibri" w:hAnsi="Calibri" w:hint="eastAsia"/>
          <w:rtl/>
        </w:rPr>
        <w:t>שעלול</w:t>
      </w:r>
      <w:r w:rsidRPr="002826C8">
        <w:rPr>
          <w:rFonts w:ascii="Calibri" w:hAnsi="Calibri"/>
          <w:rtl/>
        </w:rPr>
        <w:t xml:space="preserve"> </w:t>
      </w:r>
      <w:r w:rsidRPr="002826C8">
        <w:rPr>
          <w:rFonts w:ascii="Calibri" w:hAnsi="Calibri" w:hint="eastAsia"/>
          <w:rtl/>
        </w:rPr>
        <w:t>להיגרם</w:t>
      </w:r>
      <w:r w:rsidRPr="002826C8">
        <w:rPr>
          <w:rFonts w:ascii="Calibri" w:hAnsi="Calibri"/>
          <w:rtl/>
        </w:rPr>
        <w:t xml:space="preserve"> </w:t>
      </w:r>
      <w:r w:rsidRPr="002826C8">
        <w:rPr>
          <w:rFonts w:ascii="Calibri" w:hAnsi="Calibri" w:hint="eastAsia"/>
          <w:rtl/>
        </w:rPr>
        <w:t>לו</w:t>
      </w:r>
      <w:r w:rsidRPr="002826C8">
        <w:rPr>
          <w:rFonts w:ascii="Calibri" w:hAnsi="Calibri"/>
          <w:rtl/>
        </w:rPr>
        <w:t xml:space="preserve"> </w:t>
      </w:r>
      <w:r w:rsidRPr="002826C8">
        <w:rPr>
          <w:rFonts w:ascii="Calibri" w:hAnsi="Calibri" w:hint="eastAsia"/>
          <w:rtl/>
        </w:rPr>
        <w:t>כתוצאה</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w:t>
      </w:r>
    </w:p>
    <w:p w14:paraId="34BF1C09" w14:textId="77777777" w:rsidR="00E83D85" w:rsidRPr="002826C8" w:rsidRDefault="00E83D85" w:rsidP="00E83D85">
      <w:pPr>
        <w:spacing w:before="100" w:beforeAutospacing="1" w:after="100" w:afterAutospacing="1" w:line="300" w:lineRule="exact"/>
        <w:ind w:left="418"/>
        <w:contextualSpacing/>
        <w:jc w:val="both"/>
      </w:pPr>
    </w:p>
    <w:p w14:paraId="22A35239" w14:textId="77777777"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שוכנעתי</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יגרם</w:t>
      </w:r>
      <w:r w:rsidRPr="002826C8">
        <w:rPr>
          <w:rFonts w:ascii="Calibri" w:hAnsi="Calibri"/>
          <w:rtl/>
        </w:rPr>
        <w:t xml:space="preserve"> </w:t>
      </w:r>
      <w:r w:rsidRPr="002826C8">
        <w:rPr>
          <w:rFonts w:ascii="Calibri" w:hAnsi="Calibri" w:hint="eastAsia"/>
          <w:rtl/>
        </w:rPr>
        <w:t>לנאשם</w:t>
      </w:r>
      <w:r w:rsidRPr="002826C8">
        <w:rPr>
          <w:rFonts w:ascii="Calibri" w:hAnsi="Calibri"/>
          <w:rtl/>
        </w:rPr>
        <w:t xml:space="preserve"> </w:t>
      </w:r>
      <w:r w:rsidRPr="002826C8">
        <w:rPr>
          <w:rFonts w:ascii="Calibri" w:hAnsi="Calibri" w:hint="eastAsia"/>
          <w:rtl/>
        </w:rPr>
        <w:t>נזק</w:t>
      </w:r>
      <w:r w:rsidRPr="002826C8">
        <w:rPr>
          <w:rFonts w:ascii="Calibri" w:hAnsi="Calibri"/>
          <w:rtl/>
        </w:rPr>
        <w:t xml:space="preserve"> </w:t>
      </w:r>
      <w:r w:rsidRPr="002826C8">
        <w:rPr>
          <w:rFonts w:ascii="Calibri" w:hAnsi="Calibri" w:hint="eastAsia"/>
          <w:rtl/>
        </w:rPr>
        <w:t>קונקרטי</w:t>
      </w:r>
      <w:r w:rsidRPr="002826C8">
        <w:rPr>
          <w:rFonts w:ascii="Calibri" w:hAnsi="Calibri"/>
          <w:rtl/>
        </w:rPr>
        <w:t xml:space="preserve"> </w:t>
      </w:r>
      <w:r w:rsidRPr="002826C8">
        <w:rPr>
          <w:rFonts w:ascii="Calibri" w:hAnsi="Calibri" w:hint="eastAsia"/>
          <w:rtl/>
        </w:rPr>
        <w:t>ברמה</w:t>
      </w:r>
      <w:r w:rsidRPr="002826C8">
        <w:rPr>
          <w:rFonts w:ascii="Calibri" w:hAnsi="Calibri"/>
          <w:rtl/>
        </w:rPr>
        <w:t xml:space="preserve"> </w:t>
      </w:r>
      <w:r w:rsidRPr="002826C8">
        <w:rPr>
          <w:rFonts w:ascii="Calibri" w:hAnsi="Calibri" w:hint="eastAsia"/>
          <w:rtl/>
        </w:rPr>
        <w:t>כזו</w:t>
      </w:r>
      <w:r w:rsidRPr="002826C8">
        <w:rPr>
          <w:rFonts w:ascii="Calibri" w:hAnsi="Calibri"/>
          <w:rtl/>
        </w:rPr>
        <w:t xml:space="preserve">, </w:t>
      </w:r>
      <w:r w:rsidRPr="002826C8">
        <w:rPr>
          <w:rFonts w:ascii="Calibri" w:hAnsi="Calibri" w:hint="eastAsia"/>
          <w:rtl/>
        </w:rPr>
        <w:t>שמצדיק</w:t>
      </w:r>
      <w:r w:rsidRPr="002826C8">
        <w:rPr>
          <w:rFonts w:ascii="Calibri" w:hAnsi="Calibri"/>
          <w:rtl/>
        </w:rPr>
        <w:t xml:space="preserve"> </w:t>
      </w:r>
      <w:r w:rsidRPr="002826C8">
        <w:rPr>
          <w:rFonts w:ascii="Calibri" w:hAnsi="Calibri" w:hint="eastAsia"/>
          <w:rtl/>
        </w:rPr>
        <w:t>לכשעצמו</w:t>
      </w:r>
      <w:r w:rsidRPr="002826C8">
        <w:rPr>
          <w:rFonts w:ascii="Calibri" w:hAnsi="Calibri"/>
          <w:rtl/>
        </w:rPr>
        <w:t xml:space="preserve"> </w:t>
      </w:r>
      <w:r w:rsidRPr="002826C8">
        <w:rPr>
          <w:rFonts w:ascii="Calibri" w:hAnsi="Calibri" w:hint="eastAsia"/>
          <w:rtl/>
        </w:rPr>
        <w:t>הימנעות</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שכן</w:t>
      </w:r>
      <w:r w:rsidRPr="002826C8">
        <w:rPr>
          <w:rFonts w:ascii="Calibri" w:hAnsi="Calibri"/>
          <w:rtl/>
        </w:rPr>
        <w:t xml:space="preserve"> </w:t>
      </w: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שוכנעתי</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הרשעה</w:t>
      </w:r>
      <w:r w:rsidRPr="002826C8">
        <w:rPr>
          <w:rFonts w:ascii="Calibri" w:hAnsi="Calibri"/>
          <w:rtl/>
        </w:rPr>
        <w:t xml:space="preserve"> </w:t>
      </w:r>
      <w:r w:rsidRPr="002826C8">
        <w:rPr>
          <w:rFonts w:ascii="Calibri" w:hAnsi="Calibri" w:hint="eastAsia"/>
          <w:rtl/>
        </w:rPr>
        <w:t>תביא</w:t>
      </w:r>
      <w:r w:rsidRPr="002826C8">
        <w:rPr>
          <w:rFonts w:ascii="Calibri" w:hAnsi="Calibri"/>
          <w:rtl/>
        </w:rPr>
        <w:t xml:space="preserve"> </w:t>
      </w:r>
      <w:r w:rsidRPr="002826C8">
        <w:rPr>
          <w:rFonts w:ascii="Calibri" w:hAnsi="Calibri" w:hint="eastAsia"/>
          <w:rtl/>
        </w:rPr>
        <w:t>בהכרח</w:t>
      </w:r>
      <w:r w:rsidRPr="002826C8">
        <w:rPr>
          <w:rFonts w:ascii="Calibri" w:hAnsi="Calibri"/>
          <w:rtl/>
        </w:rPr>
        <w:t xml:space="preserve"> </w:t>
      </w:r>
      <w:r w:rsidRPr="002826C8">
        <w:rPr>
          <w:rFonts w:ascii="Calibri" w:hAnsi="Calibri" w:hint="eastAsia"/>
          <w:rtl/>
        </w:rPr>
        <w:t>לפיטוריו</w:t>
      </w:r>
      <w:r w:rsidRPr="002826C8">
        <w:rPr>
          <w:rFonts w:ascii="Calibri" w:hAnsi="Calibri"/>
          <w:rtl/>
        </w:rPr>
        <w:t xml:space="preserve">, </w:t>
      </w:r>
      <w:r w:rsidRPr="002826C8">
        <w:rPr>
          <w:rFonts w:ascii="Calibri" w:hAnsi="Calibri" w:hint="eastAsia"/>
          <w:rtl/>
        </w:rPr>
        <w:t>עניין</w:t>
      </w:r>
      <w:r w:rsidRPr="002826C8">
        <w:rPr>
          <w:rFonts w:ascii="Calibri" w:hAnsi="Calibri"/>
          <w:rtl/>
        </w:rPr>
        <w:t xml:space="preserve"> </w:t>
      </w:r>
      <w:r w:rsidRPr="002826C8">
        <w:rPr>
          <w:rFonts w:ascii="Calibri" w:hAnsi="Calibri" w:hint="eastAsia"/>
          <w:rtl/>
        </w:rPr>
        <w:t>זה</w:t>
      </w:r>
      <w:r w:rsidRPr="002826C8">
        <w:rPr>
          <w:rFonts w:ascii="Calibri" w:hAnsi="Calibri"/>
          <w:rtl/>
        </w:rPr>
        <w:t xml:space="preserve"> </w:t>
      </w:r>
      <w:r w:rsidRPr="002826C8">
        <w:rPr>
          <w:rFonts w:ascii="Calibri" w:hAnsi="Calibri" w:hint="eastAsia"/>
          <w:rtl/>
        </w:rPr>
        <w:t>מצוי</w:t>
      </w:r>
      <w:r w:rsidRPr="002826C8">
        <w:rPr>
          <w:rFonts w:ascii="Calibri" w:hAnsi="Calibri"/>
          <w:rtl/>
        </w:rPr>
        <w:t xml:space="preserve"> </w:t>
      </w:r>
      <w:r w:rsidRPr="002826C8">
        <w:rPr>
          <w:rFonts w:ascii="Calibri" w:hAnsi="Calibri" w:hint="eastAsia"/>
          <w:rtl/>
        </w:rPr>
        <w:t>בשיקול</w:t>
      </w:r>
      <w:r w:rsidRPr="002826C8">
        <w:rPr>
          <w:rFonts w:ascii="Calibri" w:hAnsi="Calibri"/>
          <w:rtl/>
        </w:rPr>
        <w:t xml:space="preserve"> </w:t>
      </w:r>
      <w:r w:rsidRPr="002826C8">
        <w:rPr>
          <w:rFonts w:ascii="Calibri" w:hAnsi="Calibri" w:hint="eastAsia"/>
          <w:rtl/>
        </w:rPr>
        <w:t>דעתו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מעסיקו</w:t>
      </w:r>
      <w:r w:rsidRPr="002826C8">
        <w:rPr>
          <w:rFonts w:ascii="Calibri" w:hAnsi="Calibri"/>
          <w:rtl/>
        </w:rPr>
        <w:t xml:space="preserve">, </w:t>
      </w:r>
      <w:r w:rsidRPr="002826C8">
        <w:rPr>
          <w:rFonts w:ascii="Calibri" w:hAnsi="Calibri" w:hint="eastAsia"/>
          <w:rtl/>
        </w:rPr>
        <w:t>וא</w:t>
      </w:r>
      <w:r>
        <w:rPr>
          <w:rFonts w:ascii="Calibri" w:hAnsi="Calibri" w:hint="cs"/>
          <w:rtl/>
        </w:rPr>
        <w:t>ף</w:t>
      </w:r>
      <w:r w:rsidRPr="002826C8">
        <w:rPr>
          <w:rFonts w:ascii="Calibri" w:hAnsi="Calibri"/>
          <w:rtl/>
        </w:rPr>
        <w:t xml:space="preserve"> </w:t>
      </w:r>
      <w:r w:rsidRPr="002826C8">
        <w:rPr>
          <w:rFonts w:ascii="Calibri" w:hAnsi="Calibri" w:hint="eastAsia"/>
          <w:rtl/>
        </w:rPr>
        <w:t>אם</w:t>
      </w:r>
      <w:r w:rsidRPr="002826C8">
        <w:rPr>
          <w:rFonts w:ascii="Calibri" w:hAnsi="Calibri"/>
          <w:rtl/>
        </w:rPr>
        <w:t xml:space="preserve"> </w:t>
      </w:r>
      <w:r>
        <w:rPr>
          <w:rFonts w:ascii="Calibri" w:hAnsi="Calibri" w:hint="cs"/>
          <w:rtl/>
        </w:rPr>
        <w:t xml:space="preserve">חלילה </w:t>
      </w:r>
      <w:r w:rsidRPr="002826C8">
        <w:rPr>
          <w:rFonts w:ascii="Calibri" w:hAnsi="Calibri" w:hint="eastAsia"/>
          <w:rtl/>
        </w:rPr>
        <w:t>יפוטר</w:t>
      </w:r>
      <w:r w:rsidRPr="002826C8">
        <w:rPr>
          <w:rFonts w:ascii="Calibri" w:hAnsi="Calibri"/>
          <w:rtl/>
        </w:rPr>
        <w:t xml:space="preserve">, </w:t>
      </w:r>
      <w:r>
        <w:rPr>
          <w:rFonts w:ascii="Calibri" w:hAnsi="Calibri" w:hint="eastAsia"/>
          <w:rtl/>
        </w:rPr>
        <w:t>אינ</w:t>
      </w:r>
      <w:r>
        <w:rPr>
          <w:rFonts w:ascii="Calibri" w:hAnsi="Calibri" w:hint="cs"/>
          <w:rtl/>
        </w:rPr>
        <w:t>י</w:t>
      </w:r>
      <w:r w:rsidRPr="002826C8">
        <w:rPr>
          <w:rFonts w:ascii="Calibri" w:hAnsi="Calibri"/>
          <w:rtl/>
        </w:rPr>
        <w:t xml:space="preserve"> </w:t>
      </w:r>
      <w:r w:rsidRPr="002826C8">
        <w:rPr>
          <w:rFonts w:ascii="Calibri" w:hAnsi="Calibri" w:hint="eastAsia"/>
          <w:rtl/>
        </w:rPr>
        <w:t>סבורה</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הדבר</w:t>
      </w:r>
      <w:r w:rsidRPr="002826C8">
        <w:rPr>
          <w:rFonts w:ascii="Calibri" w:hAnsi="Calibri"/>
          <w:rtl/>
        </w:rPr>
        <w:t xml:space="preserve"> </w:t>
      </w:r>
      <w:r w:rsidRPr="002826C8">
        <w:rPr>
          <w:rFonts w:ascii="Calibri" w:hAnsi="Calibri" w:hint="eastAsia"/>
          <w:rtl/>
        </w:rPr>
        <w:t>ימנע</w:t>
      </w:r>
      <w:r w:rsidRPr="002826C8">
        <w:rPr>
          <w:rFonts w:ascii="Calibri" w:hAnsi="Calibri"/>
          <w:rtl/>
        </w:rPr>
        <w:t xml:space="preserve"> </w:t>
      </w:r>
      <w:r w:rsidRPr="002826C8">
        <w:rPr>
          <w:rFonts w:ascii="Calibri" w:hAnsi="Calibri" w:hint="eastAsia"/>
          <w:rtl/>
        </w:rPr>
        <w:t>ממנו</w:t>
      </w:r>
      <w:r w:rsidRPr="002826C8">
        <w:rPr>
          <w:rFonts w:ascii="Calibri" w:hAnsi="Calibri"/>
          <w:rtl/>
        </w:rPr>
        <w:t xml:space="preserve"> </w:t>
      </w:r>
      <w:r w:rsidRPr="002826C8">
        <w:rPr>
          <w:rFonts w:ascii="Calibri" w:hAnsi="Calibri" w:hint="eastAsia"/>
          <w:rtl/>
        </w:rPr>
        <w:t>למצוא</w:t>
      </w:r>
      <w:r w:rsidRPr="002826C8">
        <w:rPr>
          <w:rFonts w:ascii="Calibri" w:hAnsi="Calibri"/>
          <w:rtl/>
        </w:rPr>
        <w:t xml:space="preserve"> </w:t>
      </w:r>
      <w:r w:rsidRPr="002826C8">
        <w:rPr>
          <w:rFonts w:ascii="Calibri" w:hAnsi="Calibri" w:hint="eastAsia"/>
          <w:rtl/>
        </w:rPr>
        <w:t>מקום</w:t>
      </w:r>
      <w:r w:rsidRPr="002826C8">
        <w:rPr>
          <w:rFonts w:ascii="Calibri" w:hAnsi="Calibri"/>
          <w:rtl/>
        </w:rPr>
        <w:t xml:space="preserve"> </w:t>
      </w:r>
      <w:r w:rsidRPr="002826C8">
        <w:rPr>
          <w:rFonts w:ascii="Calibri" w:hAnsi="Calibri" w:hint="eastAsia"/>
          <w:rtl/>
        </w:rPr>
        <w:t>עבודה</w:t>
      </w:r>
      <w:r w:rsidRPr="002826C8">
        <w:rPr>
          <w:rFonts w:ascii="Calibri" w:hAnsi="Calibri"/>
          <w:rtl/>
        </w:rPr>
        <w:t xml:space="preserve"> </w:t>
      </w:r>
      <w:r w:rsidRPr="002826C8">
        <w:rPr>
          <w:rFonts w:ascii="Calibri" w:hAnsi="Calibri" w:hint="eastAsia"/>
          <w:rtl/>
        </w:rPr>
        <w:t>אחר</w:t>
      </w:r>
      <w:r w:rsidRPr="002826C8">
        <w:rPr>
          <w:rFonts w:ascii="Calibri" w:hAnsi="Calibri"/>
          <w:rtl/>
        </w:rPr>
        <w:t xml:space="preserve"> </w:t>
      </w:r>
      <w:r w:rsidRPr="002826C8">
        <w:rPr>
          <w:rFonts w:ascii="Calibri" w:hAnsi="Calibri" w:hint="eastAsia"/>
          <w:rtl/>
        </w:rPr>
        <w:t>בתחום</w:t>
      </w:r>
      <w:r w:rsidRPr="002826C8">
        <w:rPr>
          <w:rFonts w:ascii="Calibri" w:hAnsi="Calibri"/>
          <w:rtl/>
        </w:rPr>
        <w:t xml:space="preserve"> </w:t>
      </w:r>
      <w:r w:rsidRPr="002826C8">
        <w:rPr>
          <w:rFonts w:ascii="Calibri" w:hAnsi="Calibri" w:hint="eastAsia"/>
          <w:rtl/>
        </w:rPr>
        <w:t>עיסוקו</w:t>
      </w:r>
      <w:r w:rsidRPr="002826C8">
        <w:rPr>
          <w:rFonts w:ascii="Calibri" w:hAnsi="Calibri"/>
          <w:rtl/>
        </w:rPr>
        <w:t>.</w:t>
      </w:r>
    </w:p>
    <w:p w14:paraId="6E961D16" w14:textId="77777777" w:rsidR="00E83D85" w:rsidRPr="002826C8" w:rsidRDefault="00E83D85" w:rsidP="00E83D85">
      <w:pPr>
        <w:spacing w:before="100" w:beforeAutospacing="1" w:after="100" w:afterAutospacing="1" w:line="300" w:lineRule="exact"/>
        <w:ind w:left="418"/>
        <w:contextualSpacing/>
        <w:jc w:val="both"/>
        <w:rPr>
          <w:rtl/>
        </w:rPr>
      </w:pPr>
      <w:r w:rsidRPr="002826C8">
        <w:rPr>
          <w:rtl/>
        </w:rPr>
        <w:t>וכאמור, אין עסקינן בבגיר צעיר, אלא בנאשם בן 33.</w:t>
      </w:r>
    </w:p>
    <w:p w14:paraId="0FE6C0AB" w14:textId="77777777" w:rsidR="00E83D85" w:rsidRPr="002826C8" w:rsidRDefault="00E83D85" w:rsidP="00E83D85">
      <w:pPr>
        <w:spacing w:before="100" w:beforeAutospacing="1" w:after="100" w:afterAutospacing="1" w:line="300" w:lineRule="exact"/>
        <w:ind w:left="418"/>
        <w:contextualSpacing/>
        <w:jc w:val="both"/>
      </w:pPr>
    </w:p>
    <w:p w14:paraId="227A1459"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ועם זאת, בשים לב למכלול הנתונים, עברו הנקי, שינוי אורחותיו ושמירה על נקיון מסמים, שינוי במדיניות האכיפה בעבירות דומות, והמלצת שירות המבחן אשר המליץ להימנע מהרשעה על מנת שלא לפגוע בעיסוקו ובדימויו העצמי, אני סבורה כי מתקיימים הנתונים המצדיקים ביטול ההרשעה בנסיבות שבפני.</w:t>
      </w:r>
    </w:p>
    <w:p w14:paraId="406B64F6" w14:textId="77777777" w:rsidR="00E83D85" w:rsidRPr="002826C8" w:rsidRDefault="00E83D85" w:rsidP="00E83D85">
      <w:pPr>
        <w:spacing w:before="100" w:beforeAutospacing="1" w:after="100" w:afterAutospacing="1" w:line="300" w:lineRule="exact"/>
        <w:ind w:left="418"/>
        <w:contextualSpacing/>
        <w:jc w:val="both"/>
      </w:pPr>
    </w:p>
    <w:p w14:paraId="730D07E8"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באשר לרכיב הפסילה, בשים לב שעסקינן בהרשעה ראשונה בניגוד ל</w:t>
      </w:r>
      <w:hyperlink r:id="rId62" w:history="1">
        <w:r w:rsidR="006B272F" w:rsidRPr="006B272F">
          <w:rPr>
            <w:color w:val="0000FF"/>
            <w:u w:val="single"/>
            <w:rtl/>
          </w:rPr>
          <w:t>פקודת הסמים המסוכנים</w:t>
        </w:r>
      </w:hyperlink>
      <w:r w:rsidRPr="002826C8">
        <w:rPr>
          <w:rtl/>
        </w:rPr>
        <w:t>, ובשים לב  שיומיים לאחר ביצוע עבירה זו ביצע הנאשם עבירה של נהיגה תחת השפעת סמים ונדון בגינה לפסילה ממושכת, הפסילה שתוטל בזו הפעם תהיה פסילה סמלית. לא מצאתי הצדקה להימנע לחלוטין מרכיב של פסילה.</w:t>
      </w:r>
    </w:p>
    <w:p w14:paraId="55F5479D" w14:textId="77777777" w:rsidR="00E83D85" w:rsidRPr="002826C8" w:rsidRDefault="00E83D85" w:rsidP="00E83D85">
      <w:pPr>
        <w:spacing w:before="100" w:beforeAutospacing="1" w:after="100" w:afterAutospacing="1" w:line="300" w:lineRule="exact"/>
        <w:ind w:left="418"/>
        <w:contextualSpacing/>
        <w:jc w:val="both"/>
      </w:pPr>
    </w:p>
    <w:p w14:paraId="3DC94773"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לאור</w:t>
      </w:r>
      <w:r w:rsidRPr="002826C8">
        <w:rPr>
          <w:rFonts w:ascii="Calibri" w:hAnsi="Calibri"/>
          <w:rtl/>
        </w:rPr>
        <w:t xml:space="preserve"> </w:t>
      </w:r>
      <w:r w:rsidRPr="002826C8">
        <w:rPr>
          <w:rFonts w:ascii="Calibri" w:hAnsi="Calibri" w:hint="eastAsia"/>
          <w:rtl/>
        </w:rPr>
        <w:t>כל</w:t>
      </w:r>
      <w:r w:rsidRPr="002826C8">
        <w:rPr>
          <w:rFonts w:ascii="Calibri" w:hAnsi="Calibri"/>
          <w:rtl/>
        </w:rPr>
        <w:t xml:space="preserve"> </w:t>
      </w:r>
      <w:r w:rsidRPr="002826C8">
        <w:rPr>
          <w:rFonts w:ascii="Calibri" w:hAnsi="Calibri" w:hint="eastAsia"/>
          <w:rtl/>
        </w:rPr>
        <w:t>המפורט</w:t>
      </w:r>
      <w:r w:rsidRPr="002826C8">
        <w:rPr>
          <w:rFonts w:ascii="Calibri" w:hAnsi="Calibri"/>
          <w:rtl/>
        </w:rPr>
        <w:t xml:space="preserve"> </w:t>
      </w:r>
      <w:r w:rsidRPr="002826C8">
        <w:rPr>
          <w:rFonts w:ascii="Calibri" w:hAnsi="Calibri" w:hint="eastAsia"/>
          <w:rtl/>
        </w:rPr>
        <w:t>לעיל</w:t>
      </w:r>
      <w:r w:rsidRPr="002826C8">
        <w:rPr>
          <w:rFonts w:ascii="Calibri" w:hAnsi="Calibri"/>
          <w:rtl/>
        </w:rPr>
        <w:t xml:space="preserve"> </w:t>
      </w:r>
      <w:r w:rsidRPr="002826C8">
        <w:rPr>
          <w:rFonts w:ascii="Calibri" w:hAnsi="Calibri" w:hint="eastAsia"/>
          <w:rtl/>
        </w:rPr>
        <w:t>אני</w:t>
      </w:r>
      <w:r w:rsidRPr="002826C8">
        <w:rPr>
          <w:rFonts w:ascii="Calibri" w:hAnsi="Calibri"/>
          <w:rtl/>
        </w:rPr>
        <w:t xml:space="preserve"> </w:t>
      </w:r>
      <w:r w:rsidRPr="002826C8">
        <w:rPr>
          <w:rFonts w:ascii="Calibri" w:hAnsi="Calibri" w:hint="eastAsia"/>
          <w:rtl/>
        </w:rPr>
        <w:t>מורה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ביטול</w:t>
      </w:r>
      <w:r w:rsidRPr="002826C8">
        <w:rPr>
          <w:rFonts w:ascii="Calibri" w:hAnsi="Calibri"/>
          <w:rtl/>
        </w:rPr>
        <w:t xml:space="preserve"> </w:t>
      </w:r>
      <w:r w:rsidRPr="002826C8">
        <w:rPr>
          <w:rFonts w:ascii="Calibri" w:hAnsi="Calibri" w:hint="eastAsia"/>
          <w:rtl/>
        </w:rPr>
        <w:t>הרשעת</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מיום</w:t>
      </w:r>
      <w:r w:rsidRPr="002826C8">
        <w:rPr>
          <w:rFonts w:ascii="Calibri" w:hAnsi="Calibri"/>
          <w:rtl/>
        </w:rPr>
        <w:t xml:space="preserve"> 19.2.18,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לבטל</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הקביעה</w:t>
      </w:r>
      <w:r w:rsidRPr="002826C8">
        <w:rPr>
          <w:rFonts w:ascii="Calibri" w:hAnsi="Calibri"/>
          <w:rtl/>
        </w:rPr>
        <w:t xml:space="preserve"> </w:t>
      </w:r>
      <w:r w:rsidRPr="002826C8">
        <w:rPr>
          <w:rFonts w:ascii="Calibri" w:hAnsi="Calibri" w:hint="eastAsia"/>
          <w:rtl/>
        </w:rPr>
        <w:t>שהנאשם</w:t>
      </w:r>
      <w:r w:rsidRPr="002826C8">
        <w:rPr>
          <w:rFonts w:ascii="Calibri" w:hAnsi="Calibri"/>
          <w:rtl/>
        </w:rPr>
        <w:t xml:space="preserve"> </w:t>
      </w:r>
      <w:r w:rsidRPr="002826C8">
        <w:rPr>
          <w:rFonts w:ascii="Calibri" w:hAnsi="Calibri" w:hint="eastAsia"/>
          <w:rtl/>
        </w:rPr>
        <w:t>ביצע</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העבירות</w:t>
      </w:r>
      <w:r w:rsidRPr="002826C8">
        <w:rPr>
          <w:rFonts w:ascii="Calibri" w:hAnsi="Calibri"/>
          <w:rtl/>
        </w:rPr>
        <w:t xml:space="preserve"> </w:t>
      </w:r>
      <w:r w:rsidRPr="002826C8">
        <w:rPr>
          <w:rFonts w:ascii="Calibri" w:hAnsi="Calibri" w:hint="eastAsia"/>
          <w:rtl/>
        </w:rPr>
        <w:t>בהן</w:t>
      </w:r>
      <w:r w:rsidRPr="002826C8">
        <w:rPr>
          <w:rFonts w:ascii="Calibri" w:hAnsi="Calibri"/>
          <w:rtl/>
        </w:rPr>
        <w:t xml:space="preserve"> </w:t>
      </w:r>
      <w:r w:rsidRPr="002826C8">
        <w:rPr>
          <w:rFonts w:ascii="Calibri" w:hAnsi="Calibri" w:hint="eastAsia"/>
          <w:rtl/>
        </w:rPr>
        <w:t>הודה</w:t>
      </w:r>
      <w:r w:rsidRPr="002826C8">
        <w:rPr>
          <w:rFonts w:ascii="Calibri" w:hAnsi="Calibri"/>
          <w:rtl/>
        </w:rPr>
        <w:t>.</w:t>
      </w:r>
    </w:p>
    <w:p w14:paraId="6DC6D274" w14:textId="77777777" w:rsidR="00E83D85" w:rsidRPr="002826C8" w:rsidRDefault="00E83D85" w:rsidP="00E83D85">
      <w:pPr>
        <w:spacing w:after="160" w:line="259" w:lineRule="auto"/>
        <w:ind w:left="720"/>
        <w:contextualSpacing/>
        <w:rPr>
          <w:rtl/>
        </w:rPr>
      </w:pPr>
    </w:p>
    <w:p w14:paraId="7F849782" w14:textId="77777777" w:rsidR="00E83D85" w:rsidRPr="002826C8" w:rsidRDefault="00E83D85" w:rsidP="00E83D85">
      <w:pPr>
        <w:numPr>
          <w:ilvl w:val="0"/>
          <w:numId w:val="3"/>
        </w:numPr>
        <w:spacing w:before="100" w:beforeAutospacing="1" w:after="100" w:afterAutospacing="1" w:line="300" w:lineRule="exact"/>
        <w:ind w:left="418" w:hanging="425"/>
        <w:contextualSpacing/>
        <w:jc w:val="both"/>
        <w:rPr>
          <w:rtl/>
        </w:rPr>
      </w:pPr>
      <w:r w:rsidRPr="002826C8">
        <w:rPr>
          <w:rtl/>
        </w:rPr>
        <w:t>בשים לב שעניינו של הנאשם מסתיים ללא הרשעה, אני מחייבת את הנאשם כדלקמן:</w:t>
      </w:r>
    </w:p>
    <w:p w14:paraId="1CB561AC" w14:textId="77777777" w:rsidR="00E83D85" w:rsidRPr="002826C8" w:rsidRDefault="00E83D85" w:rsidP="00E83D85">
      <w:pPr>
        <w:spacing w:after="120" w:line="276" w:lineRule="auto"/>
        <w:ind w:left="418" w:hanging="418"/>
        <w:jc w:val="both"/>
        <w:rPr>
          <w:rFonts w:ascii="Calibri" w:hAnsi="Calibri"/>
          <w:rtl/>
        </w:rPr>
      </w:pPr>
    </w:p>
    <w:p w14:paraId="7570B84E" w14:textId="77777777" w:rsidR="00E83D85" w:rsidRPr="002826C8" w:rsidRDefault="00E83D85" w:rsidP="00E83D85">
      <w:pPr>
        <w:ind w:left="418" w:hanging="418"/>
        <w:jc w:val="both"/>
        <w:rPr>
          <w:sz w:val="22"/>
          <w:rtl/>
        </w:rPr>
      </w:pPr>
      <w:r w:rsidRPr="002826C8">
        <w:rPr>
          <w:rFonts w:ascii="Calibri" w:hAnsi="Calibri" w:hint="eastAsia"/>
          <w:rtl/>
        </w:rPr>
        <w:t>א</w:t>
      </w:r>
      <w:r w:rsidRPr="002826C8">
        <w:rPr>
          <w:rFonts w:ascii="Calibri" w:hAnsi="Calibri"/>
          <w:rtl/>
        </w:rPr>
        <w:t>.</w:t>
      </w:r>
      <w:r w:rsidRPr="002826C8">
        <w:rPr>
          <w:sz w:val="22"/>
          <w:rtl/>
        </w:rPr>
        <w:tab/>
        <w:t xml:space="preserve">הנאשם יחתום על התחייבות כספית בסך 3,000 ₪ להימנע מביצוע עבירות בהן הודה והכל תוך שנה מהיום. </w:t>
      </w:r>
    </w:p>
    <w:p w14:paraId="005B8AB7" w14:textId="77777777" w:rsidR="00E83D85" w:rsidRPr="002826C8" w:rsidRDefault="00E83D85" w:rsidP="00E83D85">
      <w:pPr>
        <w:ind w:left="418"/>
        <w:jc w:val="both"/>
        <w:rPr>
          <w:sz w:val="22"/>
          <w:rtl/>
        </w:rPr>
      </w:pPr>
      <w:r w:rsidRPr="002826C8">
        <w:rPr>
          <w:sz w:val="22"/>
          <w:rtl/>
        </w:rPr>
        <w:t>ההתחייבות תחתם במזכירות בית משפט עוד היום. לא יחתום הנאשם כאמור, יאסר למשך 15 יום.</w:t>
      </w:r>
    </w:p>
    <w:p w14:paraId="52E5440E" w14:textId="77777777" w:rsidR="00E83D85" w:rsidRPr="002826C8" w:rsidRDefault="00E83D85" w:rsidP="00E83D85">
      <w:pPr>
        <w:jc w:val="both"/>
        <w:rPr>
          <w:szCs w:val="26"/>
          <w:rtl/>
        </w:rPr>
      </w:pPr>
    </w:p>
    <w:p w14:paraId="4070A20E" w14:textId="77777777" w:rsidR="00E83D85" w:rsidRPr="002826C8" w:rsidRDefault="00E83D85" w:rsidP="00E83D85">
      <w:pPr>
        <w:ind w:left="418" w:hanging="418"/>
        <w:jc w:val="both"/>
        <w:rPr>
          <w:sz w:val="22"/>
          <w:rtl/>
        </w:rPr>
      </w:pPr>
      <w:r w:rsidRPr="002826C8">
        <w:rPr>
          <w:sz w:val="22"/>
          <w:rtl/>
        </w:rPr>
        <w:t>ב.</w:t>
      </w:r>
      <w:r w:rsidRPr="002826C8">
        <w:rPr>
          <w:sz w:val="22"/>
          <w:rtl/>
        </w:rPr>
        <w:tab/>
        <w:t>הנני מטילה על הנאשם צו לביצוע  250 שעות שירות  לתועלת הציבור וזאת במשך שנה.</w:t>
      </w:r>
    </w:p>
    <w:p w14:paraId="3C05DA90" w14:textId="77777777" w:rsidR="00E83D85" w:rsidRPr="002826C8" w:rsidRDefault="00E83D85" w:rsidP="00E83D85">
      <w:pPr>
        <w:ind w:left="418"/>
        <w:jc w:val="both"/>
        <w:rPr>
          <w:sz w:val="22"/>
          <w:rtl/>
        </w:rPr>
      </w:pPr>
      <w:r w:rsidRPr="002826C8">
        <w:rPr>
          <w:sz w:val="22"/>
          <w:rtl/>
        </w:rPr>
        <w:t>השל"צ יבוצע  על פי  לתכנית שתגובש  על ידי שירות המבחן ובפיקוח שרות המבחן.</w:t>
      </w:r>
    </w:p>
    <w:p w14:paraId="479E9A3B" w14:textId="77777777" w:rsidR="00E83D85" w:rsidRPr="002826C8" w:rsidRDefault="00E83D85" w:rsidP="00E83D85">
      <w:pPr>
        <w:ind w:left="418"/>
        <w:jc w:val="both"/>
        <w:rPr>
          <w:sz w:val="22"/>
          <w:rtl/>
        </w:rPr>
      </w:pPr>
      <w:r w:rsidRPr="002826C8">
        <w:rPr>
          <w:sz w:val="22"/>
          <w:rtl/>
        </w:rPr>
        <w:t>התוכנית תוגש תוך 60 יום ותאושר ללא צורך בדיון נוסף.</w:t>
      </w:r>
    </w:p>
    <w:p w14:paraId="2A8FB40F" w14:textId="77777777" w:rsidR="00E83D85" w:rsidRPr="002826C8" w:rsidRDefault="00E83D85" w:rsidP="00E83D85">
      <w:pPr>
        <w:ind w:firstLine="418"/>
        <w:jc w:val="both"/>
        <w:rPr>
          <w:sz w:val="22"/>
          <w:rtl/>
        </w:rPr>
      </w:pPr>
      <w:r w:rsidRPr="002826C8">
        <w:rPr>
          <w:sz w:val="22"/>
          <w:rtl/>
        </w:rPr>
        <w:t>אם יתעורר צורך בשינוי מקום ההשמה, שרות המבחן יעשה כן וידווח לבית המשפט.</w:t>
      </w:r>
    </w:p>
    <w:p w14:paraId="65FB6921" w14:textId="77777777" w:rsidR="00E83D85" w:rsidRPr="002826C8" w:rsidRDefault="00E83D85" w:rsidP="00E83D85">
      <w:pPr>
        <w:ind w:left="418"/>
        <w:jc w:val="both"/>
        <w:rPr>
          <w:sz w:val="22"/>
          <w:rtl/>
        </w:rPr>
      </w:pPr>
      <w:r w:rsidRPr="002826C8">
        <w:rPr>
          <w:sz w:val="22"/>
          <w:rtl/>
        </w:rPr>
        <w:t xml:space="preserve">הנאשם מוזהר כי אם לא ימולאו תנאי הצו במלואם, ניתן יהיה לבטלו, להרשיעו בעבירות בהן הודה  ולהטיל עליו עונש נוסף, בגין העבירות בהן הורשע, במקום צו השל"צ. </w:t>
      </w:r>
    </w:p>
    <w:p w14:paraId="78FD1457" w14:textId="77777777" w:rsidR="00E83D85" w:rsidRPr="002826C8" w:rsidRDefault="00E83D85" w:rsidP="00E83D85">
      <w:pPr>
        <w:jc w:val="both"/>
        <w:rPr>
          <w:szCs w:val="20"/>
        </w:rPr>
      </w:pPr>
    </w:p>
    <w:p w14:paraId="20024964" w14:textId="77777777" w:rsidR="00E83D85" w:rsidRPr="002826C8" w:rsidRDefault="00E83D85" w:rsidP="00E83D85">
      <w:pPr>
        <w:widowControl w:val="0"/>
        <w:tabs>
          <w:tab w:val="left" w:pos="567"/>
        </w:tabs>
        <w:ind w:left="567" w:hanging="567"/>
        <w:jc w:val="both"/>
        <w:rPr>
          <w:sz w:val="20"/>
          <w:rtl/>
          <w:lang w:eastAsia="he-IL"/>
        </w:rPr>
      </w:pPr>
      <w:r w:rsidRPr="002826C8">
        <w:rPr>
          <w:rtl/>
          <w:lang w:eastAsia="he-IL"/>
        </w:rPr>
        <w:t>ג</w:t>
      </w:r>
      <w:r w:rsidRPr="002826C8">
        <w:rPr>
          <w:sz w:val="20"/>
          <w:szCs w:val="20"/>
          <w:rtl/>
          <w:lang w:eastAsia="he-IL"/>
        </w:rPr>
        <w:t>.</w:t>
      </w:r>
      <w:bookmarkStart w:id="8" w:name="סוג_מסמך"/>
      <w:r w:rsidRPr="002826C8">
        <w:rPr>
          <w:sz w:val="20"/>
          <w:rtl/>
          <w:lang w:eastAsia="he-IL"/>
        </w:rPr>
        <w:tab/>
        <w:t xml:space="preserve">פסילה בפועל מקבל או מהחזיק רשיון נהיגה לתקופה של </w:t>
      </w:r>
      <w:r>
        <w:rPr>
          <w:rFonts w:hint="cs"/>
          <w:sz w:val="20"/>
          <w:rtl/>
          <w:lang w:eastAsia="he-IL"/>
        </w:rPr>
        <w:t>45 יום</w:t>
      </w:r>
      <w:r w:rsidRPr="002826C8">
        <w:rPr>
          <w:sz w:val="20"/>
          <w:rtl/>
          <w:lang w:eastAsia="he-IL"/>
        </w:rPr>
        <w:t>.</w:t>
      </w:r>
    </w:p>
    <w:p w14:paraId="12C63781" w14:textId="77777777" w:rsidR="00E83D85" w:rsidRPr="002826C8" w:rsidRDefault="00E83D85" w:rsidP="00E83D85">
      <w:pPr>
        <w:widowControl w:val="0"/>
        <w:tabs>
          <w:tab w:val="left" w:pos="567"/>
        </w:tabs>
        <w:ind w:left="567" w:hanging="567"/>
        <w:jc w:val="both"/>
        <w:rPr>
          <w:sz w:val="20"/>
          <w:rtl/>
          <w:lang w:eastAsia="he-IL"/>
        </w:rPr>
      </w:pPr>
      <w:r w:rsidRPr="002826C8">
        <w:rPr>
          <w:sz w:val="20"/>
          <w:rtl/>
          <w:lang w:eastAsia="he-IL"/>
        </w:rPr>
        <w:t xml:space="preserve">           הפסילה בפועל תחל לא יאוחר מיום  </w:t>
      </w:r>
      <w:r>
        <w:rPr>
          <w:rFonts w:hint="cs"/>
          <w:sz w:val="20"/>
          <w:rtl/>
          <w:lang w:eastAsia="he-IL"/>
        </w:rPr>
        <w:t xml:space="preserve">1.1.19, </w:t>
      </w:r>
      <w:r w:rsidRPr="002826C8">
        <w:rPr>
          <w:sz w:val="20"/>
          <w:rtl/>
          <w:lang w:eastAsia="he-IL"/>
        </w:rPr>
        <w:t>ועל הנאשם להפקיד רשיון הנהיגה במזכירות בית המשפט השלום בקרית גת או באשדוד או באשקלון לא יאוחר משעה 13:00 באותו מועד.</w:t>
      </w:r>
    </w:p>
    <w:p w14:paraId="594C0FDA" w14:textId="77777777" w:rsidR="00E83D85" w:rsidRPr="002826C8" w:rsidRDefault="00E83D85" w:rsidP="00E83D85">
      <w:pPr>
        <w:widowControl w:val="0"/>
        <w:tabs>
          <w:tab w:val="left" w:pos="567"/>
        </w:tabs>
        <w:ind w:left="567" w:hanging="567"/>
        <w:jc w:val="both"/>
        <w:rPr>
          <w:sz w:val="20"/>
          <w:rtl/>
          <w:lang w:eastAsia="he-IL"/>
        </w:rPr>
      </w:pPr>
      <w:r w:rsidRPr="002826C8">
        <w:rPr>
          <w:sz w:val="20"/>
          <w:rtl/>
          <w:lang w:eastAsia="he-IL"/>
        </w:rPr>
        <w:tab/>
      </w:r>
      <w:r w:rsidRPr="002826C8">
        <w:rPr>
          <w:b/>
          <w:bCs/>
          <w:sz w:val="20"/>
          <w:rtl/>
          <w:lang w:eastAsia="he-IL"/>
        </w:rPr>
        <w:t>מוסבר לנאשם שהוא חייב להפקיד את רשיון הנהיגה במזכירות בית המשפט בקרית גת</w:t>
      </w:r>
      <w:r w:rsidRPr="002826C8">
        <w:rPr>
          <w:sz w:val="20"/>
          <w:rtl/>
          <w:lang w:eastAsia="he-IL"/>
        </w:rPr>
        <w:t xml:space="preserve">. לא יופקד הרשיון, הוא יחשב כפסול מלנהוג מיום  </w:t>
      </w:r>
      <w:r>
        <w:rPr>
          <w:rFonts w:hint="cs"/>
          <w:sz w:val="20"/>
          <w:rtl/>
          <w:lang w:eastAsia="he-IL"/>
        </w:rPr>
        <w:t>1.1.19</w:t>
      </w:r>
      <w:r w:rsidRPr="002826C8">
        <w:rPr>
          <w:sz w:val="20"/>
          <w:rtl/>
          <w:lang w:eastAsia="he-IL"/>
        </w:rPr>
        <w:t xml:space="preserve">    אך הפסילה לא תימנה ולכן לא תסתיים.  </w:t>
      </w:r>
      <w:bookmarkEnd w:id="8"/>
    </w:p>
    <w:p w14:paraId="5608FCAE" w14:textId="77777777" w:rsidR="00E83D85" w:rsidRPr="002826C8" w:rsidRDefault="00E83D85" w:rsidP="00E83D85">
      <w:pPr>
        <w:widowControl w:val="0"/>
        <w:tabs>
          <w:tab w:val="left" w:pos="567"/>
        </w:tabs>
        <w:ind w:left="567" w:hanging="567"/>
        <w:jc w:val="both"/>
        <w:rPr>
          <w:sz w:val="20"/>
          <w:rtl/>
          <w:lang w:eastAsia="he-IL"/>
        </w:rPr>
      </w:pPr>
      <w:r w:rsidRPr="002826C8">
        <w:rPr>
          <w:b/>
          <w:bCs/>
          <w:sz w:val="20"/>
          <w:rtl/>
          <w:lang w:eastAsia="he-IL"/>
        </w:rPr>
        <w:tab/>
      </w:r>
    </w:p>
    <w:p w14:paraId="31D27AED" w14:textId="77777777" w:rsidR="00E83D85" w:rsidRPr="002826C8" w:rsidRDefault="00E83D85" w:rsidP="00E83D85">
      <w:pPr>
        <w:jc w:val="both"/>
        <w:rPr>
          <w:sz w:val="22"/>
          <w:szCs w:val="18"/>
          <w:rtl/>
        </w:rPr>
      </w:pPr>
    </w:p>
    <w:p w14:paraId="72C29629" w14:textId="77777777" w:rsidR="00E83D85" w:rsidRPr="002826C8" w:rsidRDefault="00E83D85" w:rsidP="00E83D85">
      <w:pPr>
        <w:ind w:left="418" w:hanging="418"/>
        <w:jc w:val="both"/>
        <w:rPr>
          <w:rFonts w:ascii="Calibri" w:hAnsi="Calibri"/>
          <w:rtl/>
        </w:rPr>
      </w:pPr>
      <w:r w:rsidRPr="002826C8">
        <w:rPr>
          <w:sz w:val="22"/>
          <w:rtl/>
        </w:rPr>
        <w:t>ד.</w:t>
      </w:r>
      <w:r w:rsidRPr="002826C8">
        <w:rPr>
          <w:sz w:val="22"/>
          <w:rtl/>
        </w:rPr>
        <w:tab/>
        <w:t>פסילה מלהחזיק ומלקבל רישיון נהיגה לתקופה של 6 חודשים וזאת על תנאי למשך 3 שנים שהנאשם לא יעבור עבירה בניגוד ל</w:t>
      </w:r>
      <w:hyperlink r:id="rId63" w:history="1">
        <w:r w:rsidR="006B272F" w:rsidRPr="006B272F">
          <w:rPr>
            <w:color w:val="0000FF"/>
            <w:sz w:val="22"/>
            <w:u w:val="single"/>
            <w:rtl/>
          </w:rPr>
          <w:t>פקודת הסמים המסוכנים</w:t>
        </w:r>
      </w:hyperlink>
      <w:r w:rsidRPr="002826C8">
        <w:rPr>
          <w:sz w:val="22"/>
          <w:rtl/>
        </w:rPr>
        <w:t xml:space="preserve"> [נוסח חדש] התשל"ג 1973.</w:t>
      </w:r>
      <w:r w:rsidRPr="002826C8">
        <w:rPr>
          <w:rFonts w:ascii="Calibri" w:hAnsi="Calibri"/>
          <w:rtl/>
        </w:rPr>
        <w:t xml:space="preserve"> </w:t>
      </w:r>
    </w:p>
    <w:p w14:paraId="2E078859" w14:textId="77777777" w:rsidR="00E83D85" w:rsidRPr="002826C8" w:rsidRDefault="00E83D85" w:rsidP="00E83D85">
      <w:pPr>
        <w:jc w:val="both"/>
        <w:rPr>
          <w:szCs w:val="26"/>
          <w:rtl/>
        </w:rPr>
      </w:pPr>
    </w:p>
    <w:p w14:paraId="72069612" w14:textId="77777777" w:rsidR="00E83D85" w:rsidRPr="002826C8" w:rsidRDefault="00E83D85" w:rsidP="00E83D85">
      <w:pPr>
        <w:ind w:firstLine="418"/>
        <w:jc w:val="both"/>
        <w:rPr>
          <w:b/>
          <w:bCs/>
          <w:rtl/>
        </w:rPr>
      </w:pPr>
      <w:r w:rsidRPr="002826C8">
        <w:rPr>
          <w:b/>
          <w:bCs/>
          <w:rtl/>
        </w:rPr>
        <w:t>זכות ערעור כחוק.</w:t>
      </w:r>
    </w:p>
    <w:p w14:paraId="01B82548" w14:textId="77777777" w:rsidR="00E83D85" w:rsidRPr="002826C8" w:rsidRDefault="00E83D85" w:rsidP="00E83D85">
      <w:pPr>
        <w:ind w:firstLine="418"/>
        <w:jc w:val="both"/>
        <w:rPr>
          <w:b/>
          <w:bCs/>
          <w:rtl/>
        </w:rPr>
      </w:pPr>
    </w:p>
    <w:p w14:paraId="107AEEA3" w14:textId="77777777" w:rsidR="00E83D85" w:rsidRPr="002826C8" w:rsidRDefault="00E83D85" w:rsidP="00E83D85">
      <w:pPr>
        <w:ind w:firstLine="418"/>
        <w:jc w:val="both"/>
        <w:rPr>
          <w:b/>
          <w:bCs/>
          <w:rtl/>
        </w:rPr>
      </w:pPr>
      <w:r w:rsidRPr="002826C8">
        <w:rPr>
          <w:b/>
          <w:bCs/>
          <w:rtl/>
        </w:rPr>
        <w:t>המוצגים יושמדו בחלוף תקופת הערעור</w:t>
      </w:r>
    </w:p>
    <w:p w14:paraId="57218E86" w14:textId="77777777" w:rsidR="00E83D85" w:rsidRPr="006B272F" w:rsidRDefault="006B272F" w:rsidP="00E83D85">
      <w:pPr>
        <w:spacing w:after="160" w:line="259" w:lineRule="auto"/>
        <w:rPr>
          <w:rFonts w:ascii="Calibri" w:hAnsi="Calibri" w:cs="Arial"/>
          <w:color w:val="FFFFFF"/>
          <w:sz w:val="2"/>
          <w:szCs w:val="2"/>
        </w:rPr>
      </w:pPr>
      <w:r w:rsidRPr="006B272F">
        <w:rPr>
          <w:rFonts w:ascii="Calibri" w:hAnsi="Calibri" w:cs="Arial"/>
          <w:color w:val="FFFFFF"/>
          <w:sz w:val="2"/>
          <w:szCs w:val="2"/>
          <w:rtl/>
        </w:rPr>
        <w:t>5129371</w:t>
      </w:r>
    </w:p>
    <w:p w14:paraId="3D659B13" w14:textId="77777777" w:rsidR="00E83D85" w:rsidRPr="00270740" w:rsidRDefault="006B272F" w:rsidP="00E83D85">
      <w:pPr>
        <w:rPr>
          <w:rFonts w:cs="FrankRuehl"/>
          <w:b/>
          <w:bCs/>
          <w:sz w:val="28"/>
          <w:szCs w:val="28"/>
          <w:rtl/>
        </w:rPr>
      </w:pPr>
      <w:r w:rsidRPr="00270740">
        <w:rPr>
          <w:rFonts w:ascii="Arial" w:hAnsi="Arial"/>
          <w:b/>
          <w:bCs/>
          <w:color w:val="FFFFFF"/>
          <w:sz w:val="2"/>
          <w:szCs w:val="2"/>
          <w:rtl/>
        </w:rPr>
        <w:t>54678313</w:t>
      </w:r>
      <w:r w:rsidRPr="00270740">
        <w:rPr>
          <w:rFonts w:ascii="Arial" w:hAnsi="Arial"/>
          <w:b/>
          <w:bCs/>
          <w:rtl/>
        </w:rPr>
        <w:t xml:space="preserve">ניתן היום,  ו' חשוון תשע"ט, 15.10.18, במעמד הצדדים. </w:t>
      </w:r>
    </w:p>
    <w:p w14:paraId="7DFAED0F" w14:textId="77777777" w:rsidR="00E83D85" w:rsidRDefault="00E83D85" w:rsidP="00E83D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654B64" w14:textId="77777777" w:rsidR="00E83D85" w:rsidRDefault="00E83D85" w:rsidP="00E83D85">
      <w:pPr>
        <w:jc w:val="center"/>
        <w:rPr>
          <w:rFonts w:ascii="Arial" w:hAnsi="Arial" w:cs="FrankRuehl"/>
          <w:sz w:val="28"/>
          <w:szCs w:val="28"/>
          <w:rtl/>
        </w:rPr>
      </w:pPr>
    </w:p>
    <w:p w14:paraId="2F0A0762" w14:textId="77777777" w:rsidR="006B272F" w:rsidRPr="00270740" w:rsidRDefault="00270740" w:rsidP="006B272F">
      <w:pPr>
        <w:rPr>
          <w:color w:val="FFFFFF"/>
          <w:sz w:val="2"/>
          <w:szCs w:val="2"/>
          <w:rtl/>
        </w:rPr>
      </w:pPr>
      <w:r w:rsidRPr="00270740">
        <w:rPr>
          <w:color w:val="FFFFFF"/>
          <w:sz w:val="2"/>
          <w:szCs w:val="2"/>
          <w:rtl/>
        </w:rPr>
        <w:t>5129371</w:t>
      </w:r>
    </w:p>
    <w:p w14:paraId="2EC9FC17" w14:textId="77777777" w:rsidR="006B272F" w:rsidRDefault="00270740" w:rsidP="006B272F">
      <w:pPr>
        <w:jc w:val="center"/>
        <w:rPr>
          <w:color w:val="0000FF"/>
          <w:u w:val="single"/>
        </w:rPr>
      </w:pPr>
      <w:r w:rsidRPr="00270740">
        <w:rPr>
          <w:color w:val="FFFFFF"/>
          <w:sz w:val="2"/>
          <w:szCs w:val="2"/>
          <w:u w:val="single"/>
          <w:rtl/>
        </w:rPr>
        <w:t>54678313</w:t>
      </w:r>
      <w:hyperlink r:id="rId64" w:history="1">
        <w:r w:rsidR="006B272F">
          <w:rPr>
            <w:color w:val="0000FF"/>
            <w:u w:val="single"/>
            <w:rtl/>
          </w:rPr>
          <w:t>בעניין עריכה ושינויים במסמכי פסיקה, חקיקה ועוד באתר נבו – הקש כאן</w:t>
        </w:r>
      </w:hyperlink>
    </w:p>
    <w:p w14:paraId="15D8CEC2" w14:textId="77777777" w:rsidR="00A63B6B" w:rsidRPr="00A63B6B" w:rsidRDefault="00A63B6B" w:rsidP="00A63B6B">
      <w:pPr>
        <w:keepNext/>
        <w:rPr>
          <w:rFonts w:ascii="David" w:hAnsi="David"/>
          <w:color w:val="000000"/>
          <w:sz w:val="22"/>
          <w:szCs w:val="22"/>
          <w:rtl/>
        </w:rPr>
      </w:pPr>
    </w:p>
    <w:p w14:paraId="39809822" w14:textId="77777777" w:rsidR="00270740" w:rsidRPr="00270740" w:rsidRDefault="00270740" w:rsidP="00270740">
      <w:pPr>
        <w:keepNext/>
        <w:rPr>
          <w:rFonts w:ascii="David" w:hAnsi="David"/>
          <w:color w:val="000000"/>
          <w:sz w:val="22"/>
          <w:szCs w:val="22"/>
          <w:rtl/>
        </w:rPr>
      </w:pPr>
      <w:r w:rsidRPr="00270740">
        <w:rPr>
          <w:rFonts w:ascii="David" w:hAnsi="David"/>
          <w:color w:val="000000"/>
          <w:sz w:val="22"/>
          <w:szCs w:val="22"/>
          <w:rtl/>
        </w:rPr>
        <w:t>נועה חקלאי 54678313-/</w:t>
      </w:r>
    </w:p>
    <w:p w14:paraId="155917E9" w14:textId="77777777" w:rsidR="006B272F" w:rsidRPr="006B272F" w:rsidRDefault="00270740" w:rsidP="00270740">
      <w:pPr>
        <w:rPr>
          <w:color w:val="0000FF"/>
          <w:u w:val="single"/>
        </w:rPr>
      </w:pPr>
      <w:r w:rsidRPr="00270740">
        <w:rPr>
          <w:color w:val="000000"/>
          <w:u w:val="single"/>
          <w:rtl/>
        </w:rPr>
        <w:t>נוסח מסמך זה כפוף לשינויי ניסוח ועריכה</w:t>
      </w:r>
    </w:p>
    <w:sectPr w:rsidR="006B272F" w:rsidRPr="006B272F" w:rsidSect="00270740">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DD158" w14:textId="77777777" w:rsidR="00476341" w:rsidRDefault="00476341" w:rsidP="00915C24">
      <w:r>
        <w:separator/>
      </w:r>
    </w:p>
  </w:endnote>
  <w:endnote w:type="continuationSeparator" w:id="0">
    <w:p w14:paraId="78359E91" w14:textId="77777777" w:rsidR="00476341" w:rsidRDefault="00476341" w:rsidP="0091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C068A" w14:textId="77777777" w:rsidR="001B23B6" w:rsidRDefault="001B23B6" w:rsidP="002707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69A3E1E1" w14:textId="77777777" w:rsidR="001B23B6" w:rsidRPr="00270740" w:rsidRDefault="001B23B6" w:rsidP="00270740">
    <w:pPr>
      <w:pStyle w:val="a5"/>
      <w:pBdr>
        <w:top w:val="single" w:sz="4" w:space="1" w:color="auto"/>
        <w:between w:val="single" w:sz="4" w:space="0" w:color="auto"/>
      </w:pBdr>
      <w:spacing w:after="60"/>
      <w:jc w:val="center"/>
      <w:rPr>
        <w:rFonts w:ascii="FrankRuehl" w:hAnsi="FrankRuehl" w:cs="FrankRuehl"/>
        <w:color w:val="000000"/>
      </w:rPr>
    </w:pPr>
    <w:r w:rsidRPr="002707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F862E" w14:textId="77777777" w:rsidR="001B23B6" w:rsidRDefault="001B23B6" w:rsidP="002707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6D8D">
      <w:rPr>
        <w:rFonts w:ascii="FrankRuehl" w:hAnsi="FrankRuehl" w:cs="FrankRuehl"/>
        <w:noProof/>
        <w:rtl/>
      </w:rPr>
      <w:t>1</w:t>
    </w:r>
    <w:r>
      <w:rPr>
        <w:rFonts w:ascii="FrankRuehl" w:hAnsi="FrankRuehl" w:cs="FrankRuehl"/>
        <w:rtl/>
      </w:rPr>
      <w:fldChar w:fldCharType="end"/>
    </w:r>
  </w:p>
  <w:p w14:paraId="6FBB522C" w14:textId="77777777" w:rsidR="001B23B6" w:rsidRPr="00270740" w:rsidRDefault="001B23B6" w:rsidP="00270740">
    <w:pPr>
      <w:pStyle w:val="a5"/>
      <w:pBdr>
        <w:top w:val="single" w:sz="4" w:space="1" w:color="auto"/>
        <w:between w:val="single" w:sz="4" w:space="0" w:color="auto"/>
      </w:pBdr>
      <w:spacing w:after="60"/>
      <w:jc w:val="center"/>
      <w:rPr>
        <w:rFonts w:ascii="FrankRuehl" w:hAnsi="FrankRuehl" w:cs="FrankRuehl"/>
        <w:color w:val="000000"/>
      </w:rPr>
    </w:pPr>
    <w:r w:rsidRPr="00270740">
      <w:rPr>
        <w:rFonts w:ascii="FrankRuehl" w:hAnsi="FrankRuehl" w:cs="FrankRuehl"/>
        <w:color w:val="000000"/>
      </w:rPr>
      <w:pict w14:anchorId="7CF2F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EED06" w14:textId="77777777" w:rsidR="00476341" w:rsidRDefault="00476341" w:rsidP="00915C24">
      <w:r>
        <w:separator/>
      </w:r>
    </w:p>
  </w:footnote>
  <w:footnote w:type="continuationSeparator" w:id="0">
    <w:p w14:paraId="136C31AB" w14:textId="77777777" w:rsidR="00476341" w:rsidRDefault="00476341" w:rsidP="00915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4695" w14:textId="77777777" w:rsidR="001B23B6" w:rsidRPr="00270740" w:rsidRDefault="001B23B6" w:rsidP="002707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16759-07-17</w:t>
    </w:r>
    <w:r>
      <w:rPr>
        <w:rFonts w:ascii="David" w:hAnsi="David"/>
        <w:color w:val="000000"/>
        <w:sz w:val="22"/>
        <w:szCs w:val="22"/>
        <w:rtl/>
      </w:rPr>
      <w:tab/>
      <w:t xml:space="preserve"> מדינת ישראל נ' מיכאל דוד ביסמוט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DB097" w14:textId="77777777" w:rsidR="001B23B6" w:rsidRPr="00270740" w:rsidRDefault="001B23B6" w:rsidP="002707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16759-07-17</w:t>
    </w:r>
    <w:r>
      <w:rPr>
        <w:rFonts w:ascii="David" w:hAnsi="David"/>
        <w:color w:val="000000"/>
        <w:sz w:val="22"/>
        <w:szCs w:val="22"/>
        <w:rtl/>
      </w:rPr>
      <w:tab/>
      <w:t xml:space="preserve"> מדינת ישראל נ' מיכאל דוד ביסמוט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824"/>
    <w:multiLevelType w:val="hybridMultilevel"/>
    <w:tmpl w:val="DB3C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BBC62A9"/>
    <w:multiLevelType w:val="hybridMultilevel"/>
    <w:tmpl w:val="B874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386221916">
    <w:abstractNumId w:val="6"/>
  </w:num>
  <w:num w:numId="2" w16cid:durableId="737481958">
    <w:abstractNumId w:val="3"/>
  </w:num>
  <w:num w:numId="3" w16cid:durableId="1615095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568187">
    <w:abstractNumId w:val="9"/>
  </w:num>
  <w:num w:numId="5" w16cid:durableId="1683511557">
    <w:abstractNumId w:val="8"/>
  </w:num>
  <w:num w:numId="6" w16cid:durableId="1747528082">
    <w:abstractNumId w:val="7"/>
  </w:num>
  <w:num w:numId="7" w16cid:durableId="306125829">
    <w:abstractNumId w:val="0"/>
  </w:num>
  <w:num w:numId="8" w16cid:durableId="542599615">
    <w:abstractNumId w:val="5"/>
  </w:num>
  <w:num w:numId="9" w16cid:durableId="566113463">
    <w:abstractNumId w:val="2"/>
  </w:num>
  <w:num w:numId="10" w16cid:durableId="116609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D85"/>
    <w:rsid w:val="0010618E"/>
    <w:rsid w:val="001B23B6"/>
    <w:rsid w:val="00270740"/>
    <w:rsid w:val="00315C80"/>
    <w:rsid w:val="00424E6B"/>
    <w:rsid w:val="0044208B"/>
    <w:rsid w:val="00476341"/>
    <w:rsid w:val="00576492"/>
    <w:rsid w:val="00596D8D"/>
    <w:rsid w:val="006B272F"/>
    <w:rsid w:val="00847E85"/>
    <w:rsid w:val="00915C24"/>
    <w:rsid w:val="00A63B6B"/>
    <w:rsid w:val="00AD0641"/>
    <w:rsid w:val="00DE2BBE"/>
    <w:rsid w:val="00E83D85"/>
    <w:rsid w:val="00E947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2912C1D"/>
  <w15:chartTrackingRefBased/>
  <w15:docId w15:val="{920951A7-4478-445B-A275-9C393387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3D85"/>
    <w:pPr>
      <w:bidi/>
    </w:pPr>
    <w:rPr>
      <w:rFonts w:ascii="Times New Roman" w:eastAsia="Times New Roman" w:hAnsi="Times New Roman" w:cs="David"/>
      <w:sz w:val="24"/>
      <w:szCs w:val="24"/>
    </w:rPr>
  </w:style>
  <w:style w:type="paragraph" w:styleId="1">
    <w:name w:val="heading 1"/>
    <w:basedOn w:val="a"/>
    <w:next w:val="a"/>
    <w:link w:val="10"/>
    <w:qFormat/>
    <w:rsid w:val="00E83D8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83D8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83D85"/>
    <w:rPr>
      <w:rFonts w:ascii="Arial" w:eastAsia="Times New Roman" w:hAnsi="Arial" w:cs="Arial"/>
      <w:b/>
      <w:bCs/>
      <w:kern w:val="32"/>
      <w:sz w:val="32"/>
      <w:szCs w:val="32"/>
    </w:rPr>
  </w:style>
  <w:style w:type="character" w:customStyle="1" w:styleId="40">
    <w:name w:val="כותרת 4 תו"/>
    <w:link w:val="4"/>
    <w:rsid w:val="00E83D85"/>
    <w:rPr>
      <w:rFonts w:ascii="Times New Roman" w:eastAsia="Times New Roman" w:hAnsi="Times New Roman" w:cs="Narkisim"/>
      <w:b/>
      <w:bCs/>
      <w:sz w:val="24"/>
      <w:szCs w:val="24"/>
    </w:rPr>
  </w:style>
  <w:style w:type="paragraph" w:styleId="a3">
    <w:name w:val="header"/>
    <w:basedOn w:val="a"/>
    <w:link w:val="a4"/>
    <w:rsid w:val="00E83D85"/>
    <w:pPr>
      <w:tabs>
        <w:tab w:val="center" w:pos="4153"/>
        <w:tab w:val="right" w:pos="8306"/>
      </w:tabs>
    </w:pPr>
  </w:style>
  <w:style w:type="character" w:customStyle="1" w:styleId="a4">
    <w:name w:val="כותרת עליונה תו"/>
    <w:link w:val="a3"/>
    <w:rsid w:val="00E83D85"/>
    <w:rPr>
      <w:rFonts w:ascii="Times New Roman" w:eastAsia="Times New Roman" w:hAnsi="Times New Roman" w:cs="David"/>
      <w:sz w:val="24"/>
      <w:szCs w:val="24"/>
    </w:rPr>
  </w:style>
  <w:style w:type="paragraph" w:styleId="a5">
    <w:name w:val="footer"/>
    <w:basedOn w:val="a"/>
    <w:link w:val="a6"/>
    <w:rsid w:val="00E83D85"/>
    <w:pPr>
      <w:tabs>
        <w:tab w:val="center" w:pos="4153"/>
        <w:tab w:val="right" w:pos="8306"/>
      </w:tabs>
    </w:pPr>
  </w:style>
  <w:style w:type="character" w:customStyle="1" w:styleId="a6">
    <w:name w:val="כותרת תחתונה תו"/>
    <w:link w:val="a5"/>
    <w:rsid w:val="00E83D85"/>
    <w:rPr>
      <w:rFonts w:ascii="Times New Roman" w:eastAsia="Times New Roman" w:hAnsi="Times New Roman" w:cs="David"/>
      <w:sz w:val="24"/>
      <w:szCs w:val="24"/>
    </w:rPr>
  </w:style>
  <w:style w:type="character" w:styleId="a7">
    <w:name w:val="annotation reference"/>
    <w:rsid w:val="00E83D85"/>
    <w:rPr>
      <w:sz w:val="16"/>
      <w:szCs w:val="16"/>
    </w:rPr>
  </w:style>
  <w:style w:type="paragraph" w:styleId="a8">
    <w:name w:val="annotation text"/>
    <w:basedOn w:val="a"/>
    <w:link w:val="a9"/>
    <w:rsid w:val="00E83D85"/>
    <w:rPr>
      <w:rFonts w:cs="Times New Roman"/>
      <w:lang w:eastAsia="he-IL"/>
    </w:rPr>
  </w:style>
  <w:style w:type="character" w:customStyle="1" w:styleId="a9">
    <w:name w:val="טקסט הערה תו"/>
    <w:link w:val="a8"/>
    <w:rsid w:val="00E83D85"/>
    <w:rPr>
      <w:rFonts w:ascii="Times New Roman" w:eastAsia="Times New Roman" w:hAnsi="Times New Roman" w:cs="Times New Roman"/>
      <w:sz w:val="24"/>
      <w:szCs w:val="24"/>
      <w:lang w:eastAsia="he-IL"/>
    </w:rPr>
  </w:style>
  <w:style w:type="paragraph" w:styleId="aa">
    <w:name w:val="Balloon Text"/>
    <w:basedOn w:val="a"/>
    <w:link w:val="ab"/>
    <w:rsid w:val="00E83D85"/>
    <w:rPr>
      <w:rFonts w:ascii="Tahoma" w:hAnsi="Tahoma" w:cs="Tahoma"/>
      <w:sz w:val="16"/>
      <w:szCs w:val="16"/>
    </w:rPr>
  </w:style>
  <w:style w:type="character" w:customStyle="1" w:styleId="ab">
    <w:name w:val="טקסט בלונים תו"/>
    <w:link w:val="aa"/>
    <w:rsid w:val="00E83D85"/>
    <w:rPr>
      <w:rFonts w:ascii="Tahoma" w:eastAsia="Times New Roman" w:hAnsi="Tahoma" w:cs="Tahoma"/>
      <w:sz w:val="16"/>
      <w:szCs w:val="16"/>
    </w:rPr>
  </w:style>
  <w:style w:type="table" w:styleId="ac">
    <w:name w:val="Table Grid"/>
    <w:basedOn w:val="a1"/>
    <w:rsid w:val="00E83D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83D85"/>
  </w:style>
  <w:style w:type="numbering" w:customStyle="1" w:styleId="11">
    <w:name w:val="ללא רשימה1"/>
    <w:next w:val="a2"/>
    <w:rsid w:val="00E83D85"/>
  </w:style>
  <w:style w:type="table" w:customStyle="1" w:styleId="12">
    <w:name w:val="רשת טבלה1"/>
    <w:basedOn w:val="a1"/>
    <w:next w:val="ac"/>
    <w:rsid w:val="00E83D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83D85"/>
    <w:rPr>
      <w:rFonts w:ascii="Times New Roman" w:hAnsi="Times New Roman" w:cs="Times New Roman"/>
      <w:color w:val="0000FF"/>
      <w:u w:val="single"/>
    </w:rPr>
  </w:style>
  <w:style w:type="paragraph" w:customStyle="1" w:styleId="13">
    <w:name w:val="היסט_1"/>
    <w:basedOn w:val="a"/>
    <w:rsid w:val="00E83D85"/>
    <w:pPr>
      <w:widowControl w:val="0"/>
      <w:tabs>
        <w:tab w:val="left" w:pos="567"/>
      </w:tabs>
      <w:ind w:left="567" w:hanging="567"/>
      <w:jc w:val="both"/>
    </w:pPr>
    <w:rPr>
      <w:sz w:val="20"/>
      <w:lang w:eastAsia="he-IL"/>
    </w:rPr>
  </w:style>
  <w:style w:type="paragraph" w:customStyle="1" w:styleId="14">
    <w:name w:val="פיסקת רשימה1"/>
    <w:basedOn w:val="a"/>
    <w:next w:val="ListParagraph"/>
    <w:rsid w:val="00E83D85"/>
    <w:pPr>
      <w:spacing w:after="160" w:line="259" w:lineRule="auto"/>
      <w:ind w:left="720"/>
      <w:contextualSpacing/>
    </w:pPr>
    <w:rPr>
      <w:rFonts w:ascii="Calibri" w:hAnsi="Calibri" w:cs="Arial"/>
      <w:sz w:val="22"/>
      <w:szCs w:val="22"/>
    </w:rPr>
  </w:style>
  <w:style w:type="paragraph" w:customStyle="1" w:styleId="ListParagraph">
    <w:name w:val="List Paragraph"/>
    <w:basedOn w:val="a"/>
    <w:qFormat/>
    <w:rsid w:val="00E83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119161" TargetMode="External"/><Relationship Id="rId21" Type="http://schemas.openxmlformats.org/officeDocument/2006/relationships/hyperlink" Target="http://www.nevo.co.il/case/5681787" TargetMode="External"/><Relationship Id="rId42" Type="http://schemas.openxmlformats.org/officeDocument/2006/relationships/hyperlink" Target="http://www.nevo.co.il/case/8261799" TargetMode="External"/><Relationship Id="rId47" Type="http://schemas.openxmlformats.org/officeDocument/2006/relationships/hyperlink" Target="http://www.nevo.co.il/case/2376276" TargetMode="External"/><Relationship Id="rId63" Type="http://schemas.openxmlformats.org/officeDocument/2006/relationships/hyperlink" Target="http://www.nevo.co.il/law/4216" TargetMode="External"/><Relationship Id="rId68"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0743766"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2514126" TargetMode="External"/><Relationship Id="rId32" Type="http://schemas.openxmlformats.org/officeDocument/2006/relationships/hyperlink" Target="http://www.nevo.co.il/case/20811885" TargetMode="External"/><Relationship Id="rId37" Type="http://schemas.openxmlformats.org/officeDocument/2006/relationships/hyperlink" Target="http://www.nevo.co.il/case/20145219" TargetMode="External"/><Relationship Id="rId40" Type="http://schemas.openxmlformats.org/officeDocument/2006/relationships/hyperlink" Target="http://www.nevo.co.il/case/20063199" TargetMode="External"/><Relationship Id="rId45" Type="http://schemas.openxmlformats.org/officeDocument/2006/relationships/hyperlink" Target="http://www.nevo.co.il/case/2443100" TargetMode="External"/><Relationship Id="rId53" Type="http://schemas.openxmlformats.org/officeDocument/2006/relationships/hyperlink" Target="http://www.nevo.co.il/law/4216" TargetMode="External"/><Relationship Id="rId58" Type="http://schemas.openxmlformats.org/officeDocument/2006/relationships/hyperlink" Target="http://www.nevo.co.il/case/17922413"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0114120" TargetMode="External"/><Relationship Id="rId19" Type="http://schemas.openxmlformats.org/officeDocument/2006/relationships/hyperlink" Target="http://www.nevo.co.il/case/18119161"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111708" TargetMode="External"/><Relationship Id="rId27" Type="http://schemas.openxmlformats.org/officeDocument/2006/relationships/hyperlink" Target="http://www.nevo.co.il/case/7986473"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0632055" TargetMode="External"/><Relationship Id="rId43" Type="http://schemas.openxmlformats.org/officeDocument/2006/relationships/hyperlink" Target="http://www.nevo.co.il/case/7935026" TargetMode="External"/><Relationship Id="rId48" Type="http://schemas.openxmlformats.org/officeDocument/2006/relationships/hyperlink" Target="http://www.nevo.co.il/case/2522650" TargetMode="External"/><Relationship Id="rId56" Type="http://schemas.openxmlformats.org/officeDocument/2006/relationships/hyperlink" Target="http://www.nevo.co.il/law/4216/4.c.1"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4" TargetMode="External"/><Relationship Id="rId51" Type="http://schemas.openxmlformats.org/officeDocument/2006/relationships/hyperlink" Target="http://www.nevo.co.il/law/4216/10"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3203443" TargetMode="External"/><Relationship Id="rId33" Type="http://schemas.openxmlformats.org/officeDocument/2006/relationships/hyperlink" Target="http://www.nevo.co.il/case/20811885" TargetMode="External"/><Relationship Id="rId38" Type="http://schemas.openxmlformats.org/officeDocument/2006/relationships/hyperlink" Target="http://www.nevo.co.il/case/13049328" TargetMode="External"/><Relationship Id="rId46" Type="http://schemas.openxmlformats.org/officeDocument/2006/relationships/hyperlink" Target="http://www.nevo.co.il/case/6749740" TargetMode="External"/><Relationship Id="rId59" Type="http://schemas.openxmlformats.org/officeDocument/2006/relationships/hyperlink" Target="http://www.nevo.co.il/case/6161385" TargetMode="External"/><Relationship Id="rId67" Type="http://schemas.openxmlformats.org/officeDocument/2006/relationships/footer" Target="footer1.xml"/><Relationship Id="rId20" Type="http://schemas.openxmlformats.org/officeDocument/2006/relationships/hyperlink" Target="http://www.nevo.co.il/case/4213217" TargetMode="External"/><Relationship Id="rId41" Type="http://schemas.openxmlformats.org/officeDocument/2006/relationships/hyperlink" Target="http://www.nevo.co.il/case/20035958" TargetMode="External"/><Relationship Id="rId54" Type="http://schemas.openxmlformats.org/officeDocument/2006/relationships/hyperlink" Target="http://www.nevo.co.il/law/4216/7.c1" TargetMode="External"/><Relationship Id="rId62" Type="http://schemas.openxmlformats.org/officeDocument/2006/relationships/hyperlink" Target="http://www.nevo.co.il/law/42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18107527" TargetMode="External"/><Relationship Id="rId28" Type="http://schemas.openxmlformats.org/officeDocument/2006/relationships/hyperlink" Target="http://www.nevo.co.il/case/20740036" TargetMode="External"/><Relationship Id="rId36" Type="http://schemas.openxmlformats.org/officeDocument/2006/relationships/hyperlink" Target="http://www.nevo.co.il/case/20236668" TargetMode="External"/><Relationship Id="rId49" Type="http://schemas.openxmlformats.org/officeDocument/2006/relationships/hyperlink" Target="http://www.nevo.co.il/case/2319806" TargetMode="External"/><Relationship Id="rId57" Type="http://schemas.openxmlformats.org/officeDocument/2006/relationships/hyperlink" Target="http://www.nevo.co.il/case/17916229" TargetMode="External"/><Relationship Id="rId10" Type="http://schemas.openxmlformats.org/officeDocument/2006/relationships/hyperlink" Target="http://www.nevo.co.il/law/4216/6" TargetMode="External"/><Relationship Id="rId31" Type="http://schemas.openxmlformats.org/officeDocument/2006/relationships/hyperlink" Target="http://www.nevo.co.il/case/20770504" TargetMode="External"/><Relationship Id="rId44" Type="http://schemas.openxmlformats.org/officeDocument/2006/relationships/hyperlink" Target="http://www.nevo.co.il/case/6829277" TargetMode="External"/><Relationship Id="rId52" Type="http://schemas.openxmlformats.org/officeDocument/2006/relationships/hyperlink" Target="http://www.nevo.co.il/law/4216" TargetMode="External"/><Relationship Id="rId60" Type="http://schemas.openxmlformats.org/officeDocument/2006/relationships/hyperlink" Target="http://www.nevo.co.il/case/5810781"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4.c.1" TargetMode="External"/><Relationship Id="rId13" Type="http://schemas.openxmlformats.org/officeDocument/2006/relationships/hyperlink" Target="http://www.nevo.co.il/law/4216/7.c1"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6943469" TargetMode="External"/><Relationship Id="rId34" Type="http://schemas.openxmlformats.org/officeDocument/2006/relationships/hyperlink" Target="http://www.nevo.co.il/case/23299070" TargetMode="External"/><Relationship Id="rId50" Type="http://schemas.openxmlformats.org/officeDocument/2006/relationships/hyperlink" Target="http://www.nevo.co.il/law/4216/10" TargetMode="External"/><Relationship Id="rId55" Type="http://schemas.openxmlformats.org/officeDocument/2006/relationships/hyperlink" Target="http://www.nevo.co.il/law/421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4662</Words>
  <Characters>23315</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27922</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3473524</vt:i4>
      </vt:variant>
      <vt:variant>
        <vt:i4>162</vt:i4>
      </vt:variant>
      <vt:variant>
        <vt:i4>0</vt:i4>
      </vt:variant>
      <vt:variant>
        <vt:i4>5</vt:i4>
      </vt:variant>
      <vt:variant>
        <vt:lpwstr>http://www.nevo.co.il/case/20114120</vt:lpwstr>
      </vt:variant>
      <vt:variant>
        <vt:lpwstr/>
      </vt:variant>
      <vt:variant>
        <vt:i4>3276916</vt:i4>
      </vt:variant>
      <vt:variant>
        <vt:i4>159</vt:i4>
      </vt:variant>
      <vt:variant>
        <vt:i4>0</vt:i4>
      </vt:variant>
      <vt:variant>
        <vt:i4>5</vt:i4>
      </vt:variant>
      <vt:variant>
        <vt:lpwstr>http://www.nevo.co.il/case/5810781</vt:lpwstr>
      </vt:variant>
      <vt:variant>
        <vt:lpwstr/>
      </vt:variant>
      <vt:variant>
        <vt:i4>3539068</vt:i4>
      </vt:variant>
      <vt:variant>
        <vt:i4>156</vt:i4>
      </vt:variant>
      <vt:variant>
        <vt:i4>0</vt:i4>
      </vt:variant>
      <vt:variant>
        <vt:i4>5</vt:i4>
      </vt:variant>
      <vt:variant>
        <vt:lpwstr>http://www.nevo.co.il/case/6161385</vt:lpwstr>
      </vt:variant>
      <vt:variant>
        <vt:lpwstr/>
      </vt:variant>
      <vt:variant>
        <vt:i4>3866741</vt:i4>
      </vt:variant>
      <vt:variant>
        <vt:i4>153</vt:i4>
      </vt:variant>
      <vt:variant>
        <vt:i4>0</vt:i4>
      </vt:variant>
      <vt:variant>
        <vt:i4>5</vt:i4>
      </vt:variant>
      <vt:variant>
        <vt:lpwstr>http://www.nevo.co.il/case/17922413</vt:lpwstr>
      </vt:variant>
      <vt:variant>
        <vt:lpwstr/>
      </vt:variant>
      <vt:variant>
        <vt:i4>3932272</vt:i4>
      </vt:variant>
      <vt:variant>
        <vt:i4>150</vt:i4>
      </vt:variant>
      <vt:variant>
        <vt:i4>0</vt:i4>
      </vt:variant>
      <vt:variant>
        <vt:i4>5</vt:i4>
      </vt:variant>
      <vt:variant>
        <vt:lpwstr>http://www.nevo.co.il/case/17916229</vt:lpwstr>
      </vt:variant>
      <vt:variant>
        <vt:lpwstr/>
      </vt:variant>
      <vt:variant>
        <vt:i4>1572938</vt:i4>
      </vt:variant>
      <vt:variant>
        <vt:i4>147</vt:i4>
      </vt:variant>
      <vt:variant>
        <vt:i4>0</vt:i4>
      </vt:variant>
      <vt:variant>
        <vt:i4>5</vt:i4>
      </vt:variant>
      <vt:variant>
        <vt:lpwstr>http://www.nevo.co.il/law/4216/4.c.1</vt:lpwstr>
      </vt:variant>
      <vt:variant>
        <vt:lpwstr/>
      </vt:variant>
      <vt:variant>
        <vt:i4>4849738</vt:i4>
      </vt:variant>
      <vt:variant>
        <vt:i4>144</vt:i4>
      </vt:variant>
      <vt:variant>
        <vt:i4>0</vt:i4>
      </vt:variant>
      <vt:variant>
        <vt:i4>5</vt:i4>
      </vt:variant>
      <vt:variant>
        <vt:lpwstr>http://www.nevo.co.il/law/4216/4</vt:lpwstr>
      </vt:variant>
      <vt:variant>
        <vt:lpwstr/>
      </vt:variant>
      <vt:variant>
        <vt:i4>2752612</vt:i4>
      </vt:variant>
      <vt:variant>
        <vt:i4>141</vt:i4>
      </vt:variant>
      <vt:variant>
        <vt:i4>0</vt:i4>
      </vt:variant>
      <vt:variant>
        <vt:i4>5</vt:i4>
      </vt:variant>
      <vt:variant>
        <vt:lpwstr>http://www.nevo.co.il/law/4216/7.c1</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5177418</vt:i4>
      </vt:variant>
      <vt:variant>
        <vt:i4>132</vt:i4>
      </vt:variant>
      <vt:variant>
        <vt:i4>0</vt:i4>
      </vt:variant>
      <vt:variant>
        <vt:i4>5</vt:i4>
      </vt:variant>
      <vt:variant>
        <vt:lpwstr>http://www.nevo.co.il/law/4216/10</vt:lpwstr>
      </vt:variant>
      <vt:variant>
        <vt:lpwstr/>
      </vt:variant>
      <vt:variant>
        <vt:i4>5177418</vt:i4>
      </vt:variant>
      <vt:variant>
        <vt:i4>129</vt:i4>
      </vt:variant>
      <vt:variant>
        <vt:i4>0</vt:i4>
      </vt:variant>
      <vt:variant>
        <vt:i4>5</vt:i4>
      </vt:variant>
      <vt:variant>
        <vt:lpwstr>http://www.nevo.co.il/law/4216/10</vt:lpwstr>
      </vt:variant>
      <vt:variant>
        <vt:lpwstr/>
      </vt:variant>
      <vt:variant>
        <vt:i4>3997822</vt:i4>
      </vt:variant>
      <vt:variant>
        <vt:i4>126</vt:i4>
      </vt:variant>
      <vt:variant>
        <vt:i4>0</vt:i4>
      </vt:variant>
      <vt:variant>
        <vt:i4>5</vt:i4>
      </vt:variant>
      <vt:variant>
        <vt:lpwstr>http://www.nevo.co.il/case/2319806</vt:lpwstr>
      </vt:variant>
      <vt:variant>
        <vt:lpwstr/>
      </vt:variant>
      <vt:variant>
        <vt:i4>3539062</vt:i4>
      </vt:variant>
      <vt:variant>
        <vt:i4>123</vt:i4>
      </vt:variant>
      <vt:variant>
        <vt:i4>0</vt:i4>
      </vt:variant>
      <vt:variant>
        <vt:i4>5</vt:i4>
      </vt:variant>
      <vt:variant>
        <vt:lpwstr>http://www.nevo.co.il/case/2522650</vt:lpwstr>
      </vt:variant>
      <vt:variant>
        <vt:lpwstr/>
      </vt:variant>
      <vt:variant>
        <vt:i4>3211382</vt:i4>
      </vt:variant>
      <vt:variant>
        <vt:i4>120</vt:i4>
      </vt:variant>
      <vt:variant>
        <vt:i4>0</vt:i4>
      </vt:variant>
      <vt:variant>
        <vt:i4>5</vt:i4>
      </vt:variant>
      <vt:variant>
        <vt:lpwstr>http://www.nevo.co.il/case/2376276</vt:lpwstr>
      </vt:variant>
      <vt:variant>
        <vt:lpwstr/>
      </vt:variant>
      <vt:variant>
        <vt:i4>3473534</vt:i4>
      </vt:variant>
      <vt:variant>
        <vt:i4>117</vt:i4>
      </vt:variant>
      <vt:variant>
        <vt:i4>0</vt:i4>
      </vt:variant>
      <vt:variant>
        <vt:i4>5</vt:i4>
      </vt:variant>
      <vt:variant>
        <vt:lpwstr>http://www.nevo.co.il/case/6749740</vt:lpwstr>
      </vt:variant>
      <vt:variant>
        <vt:lpwstr/>
      </vt:variant>
      <vt:variant>
        <vt:i4>3604595</vt:i4>
      </vt:variant>
      <vt:variant>
        <vt:i4>114</vt:i4>
      </vt:variant>
      <vt:variant>
        <vt:i4>0</vt:i4>
      </vt:variant>
      <vt:variant>
        <vt:i4>5</vt:i4>
      </vt:variant>
      <vt:variant>
        <vt:lpwstr>http://www.nevo.co.il/case/2443100</vt:lpwstr>
      </vt:variant>
      <vt:variant>
        <vt:lpwstr/>
      </vt:variant>
      <vt:variant>
        <vt:i4>3211378</vt:i4>
      </vt:variant>
      <vt:variant>
        <vt:i4>111</vt:i4>
      </vt:variant>
      <vt:variant>
        <vt:i4>0</vt:i4>
      </vt:variant>
      <vt:variant>
        <vt:i4>5</vt:i4>
      </vt:variant>
      <vt:variant>
        <vt:lpwstr>http://www.nevo.co.il/case/6829277</vt:lpwstr>
      </vt:variant>
      <vt:variant>
        <vt:lpwstr/>
      </vt:variant>
      <vt:variant>
        <vt:i4>3276922</vt:i4>
      </vt:variant>
      <vt:variant>
        <vt:i4>108</vt:i4>
      </vt:variant>
      <vt:variant>
        <vt:i4>0</vt:i4>
      </vt:variant>
      <vt:variant>
        <vt:i4>5</vt:i4>
      </vt:variant>
      <vt:variant>
        <vt:lpwstr>http://www.nevo.co.il/case/7935026</vt:lpwstr>
      </vt:variant>
      <vt:variant>
        <vt:lpwstr/>
      </vt:variant>
      <vt:variant>
        <vt:i4>3145854</vt:i4>
      </vt:variant>
      <vt:variant>
        <vt:i4>105</vt:i4>
      </vt:variant>
      <vt:variant>
        <vt:i4>0</vt:i4>
      </vt:variant>
      <vt:variant>
        <vt:i4>5</vt:i4>
      </vt:variant>
      <vt:variant>
        <vt:lpwstr>http://www.nevo.co.il/case/8261799</vt:lpwstr>
      </vt:variant>
      <vt:variant>
        <vt:lpwstr/>
      </vt:variant>
      <vt:variant>
        <vt:i4>3276926</vt:i4>
      </vt:variant>
      <vt:variant>
        <vt:i4>102</vt:i4>
      </vt:variant>
      <vt:variant>
        <vt:i4>0</vt:i4>
      </vt:variant>
      <vt:variant>
        <vt:i4>5</vt:i4>
      </vt:variant>
      <vt:variant>
        <vt:lpwstr>http://www.nevo.co.il/case/20035958</vt:lpwstr>
      </vt:variant>
      <vt:variant>
        <vt:lpwstr/>
      </vt:variant>
      <vt:variant>
        <vt:i4>3670131</vt:i4>
      </vt:variant>
      <vt:variant>
        <vt:i4>99</vt:i4>
      </vt:variant>
      <vt:variant>
        <vt:i4>0</vt:i4>
      </vt:variant>
      <vt:variant>
        <vt:i4>5</vt:i4>
      </vt:variant>
      <vt:variant>
        <vt:lpwstr>http://www.nevo.co.il/case/20063199</vt:lpwstr>
      </vt:variant>
      <vt:variant>
        <vt:lpwstr/>
      </vt:variant>
      <vt:variant>
        <vt:i4>3997810</vt:i4>
      </vt:variant>
      <vt:variant>
        <vt:i4>96</vt:i4>
      </vt:variant>
      <vt:variant>
        <vt:i4>0</vt:i4>
      </vt:variant>
      <vt:variant>
        <vt:i4>5</vt:i4>
      </vt:variant>
      <vt:variant>
        <vt:lpwstr>http://www.nevo.co.il/case/16943469</vt:lpwstr>
      </vt:variant>
      <vt:variant>
        <vt:lpwstr/>
      </vt:variant>
      <vt:variant>
        <vt:i4>3801200</vt:i4>
      </vt:variant>
      <vt:variant>
        <vt:i4>93</vt:i4>
      </vt:variant>
      <vt:variant>
        <vt:i4>0</vt:i4>
      </vt:variant>
      <vt:variant>
        <vt:i4>5</vt:i4>
      </vt:variant>
      <vt:variant>
        <vt:lpwstr>http://www.nevo.co.il/case/13049328</vt:lpwstr>
      </vt:variant>
      <vt:variant>
        <vt:lpwstr/>
      </vt:variant>
      <vt:variant>
        <vt:i4>3604594</vt:i4>
      </vt:variant>
      <vt:variant>
        <vt:i4>90</vt:i4>
      </vt:variant>
      <vt:variant>
        <vt:i4>0</vt:i4>
      </vt:variant>
      <vt:variant>
        <vt:i4>5</vt:i4>
      </vt:variant>
      <vt:variant>
        <vt:lpwstr>http://www.nevo.co.il/case/20145219</vt:lpwstr>
      </vt:variant>
      <vt:variant>
        <vt:lpwstr/>
      </vt:variant>
      <vt:variant>
        <vt:i4>3145841</vt:i4>
      </vt:variant>
      <vt:variant>
        <vt:i4>87</vt:i4>
      </vt:variant>
      <vt:variant>
        <vt:i4>0</vt:i4>
      </vt:variant>
      <vt:variant>
        <vt:i4>5</vt:i4>
      </vt:variant>
      <vt:variant>
        <vt:lpwstr>http://www.nevo.co.il/case/20236668</vt:lpwstr>
      </vt:variant>
      <vt:variant>
        <vt:lpwstr/>
      </vt:variant>
      <vt:variant>
        <vt:i4>3342455</vt:i4>
      </vt:variant>
      <vt:variant>
        <vt:i4>84</vt:i4>
      </vt:variant>
      <vt:variant>
        <vt:i4>0</vt:i4>
      </vt:variant>
      <vt:variant>
        <vt:i4>5</vt:i4>
      </vt:variant>
      <vt:variant>
        <vt:lpwstr>http://www.nevo.co.il/case/20632055</vt:lpwstr>
      </vt:variant>
      <vt:variant>
        <vt:lpwstr/>
      </vt:variant>
      <vt:variant>
        <vt:i4>4063358</vt:i4>
      </vt:variant>
      <vt:variant>
        <vt:i4>81</vt:i4>
      </vt:variant>
      <vt:variant>
        <vt:i4>0</vt:i4>
      </vt:variant>
      <vt:variant>
        <vt:i4>5</vt:i4>
      </vt:variant>
      <vt:variant>
        <vt:lpwstr>http://www.nevo.co.il/case/23299070</vt:lpwstr>
      </vt:variant>
      <vt:variant>
        <vt:lpwstr/>
      </vt:variant>
      <vt:variant>
        <vt:i4>3342461</vt:i4>
      </vt:variant>
      <vt:variant>
        <vt:i4>78</vt:i4>
      </vt:variant>
      <vt:variant>
        <vt:i4>0</vt:i4>
      </vt:variant>
      <vt:variant>
        <vt:i4>5</vt:i4>
      </vt:variant>
      <vt:variant>
        <vt:lpwstr>http://www.nevo.co.il/case/20811885</vt:lpwstr>
      </vt:variant>
      <vt:variant>
        <vt:lpwstr/>
      </vt:variant>
      <vt:variant>
        <vt:i4>3342461</vt:i4>
      </vt:variant>
      <vt:variant>
        <vt:i4>75</vt:i4>
      </vt:variant>
      <vt:variant>
        <vt:i4>0</vt:i4>
      </vt:variant>
      <vt:variant>
        <vt:i4>5</vt:i4>
      </vt:variant>
      <vt:variant>
        <vt:lpwstr>http://www.nevo.co.il/case/20811885</vt:lpwstr>
      </vt:variant>
      <vt:variant>
        <vt:lpwstr/>
      </vt:variant>
      <vt:variant>
        <vt:i4>3473526</vt:i4>
      </vt:variant>
      <vt:variant>
        <vt:i4>72</vt:i4>
      </vt:variant>
      <vt:variant>
        <vt:i4>0</vt:i4>
      </vt:variant>
      <vt:variant>
        <vt:i4>5</vt:i4>
      </vt:variant>
      <vt:variant>
        <vt:lpwstr>http://www.nevo.co.il/case/20770504</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3145847</vt:i4>
      </vt:variant>
      <vt:variant>
        <vt:i4>66</vt:i4>
      </vt:variant>
      <vt:variant>
        <vt:i4>0</vt:i4>
      </vt:variant>
      <vt:variant>
        <vt:i4>5</vt:i4>
      </vt:variant>
      <vt:variant>
        <vt:lpwstr>http://www.nevo.co.il/case/20743766</vt:lpwstr>
      </vt:variant>
      <vt:variant>
        <vt:lpwstr/>
      </vt:variant>
      <vt:variant>
        <vt:i4>3539056</vt:i4>
      </vt:variant>
      <vt:variant>
        <vt:i4>63</vt:i4>
      </vt:variant>
      <vt:variant>
        <vt:i4>0</vt:i4>
      </vt:variant>
      <vt:variant>
        <vt:i4>5</vt:i4>
      </vt:variant>
      <vt:variant>
        <vt:lpwstr>http://www.nevo.co.il/case/20740036</vt:lpwstr>
      </vt:variant>
      <vt:variant>
        <vt:lpwstr/>
      </vt:variant>
      <vt:variant>
        <vt:i4>3670140</vt:i4>
      </vt:variant>
      <vt:variant>
        <vt:i4>60</vt:i4>
      </vt:variant>
      <vt:variant>
        <vt:i4>0</vt:i4>
      </vt:variant>
      <vt:variant>
        <vt:i4>5</vt:i4>
      </vt:variant>
      <vt:variant>
        <vt:lpwstr>http://www.nevo.co.il/case/7986473</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3604595</vt:i4>
      </vt:variant>
      <vt:variant>
        <vt:i4>54</vt:i4>
      </vt:variant>
      <vt:variant>
        <vt:i4>0</vt:i4>
      </vt:variant>
      <vt:variant>
        <vt:i4>5</vt:i4>
      </vt:variant>
      <vt:variant>
        <vt:lpwstr>http://www.nevo.co.il/case/23203443</vt:lpwstr>
      </vt:variant>
      <vt:variant>
        <vt:lpwstr/>
      </vt:variant>
      <vt:variant>
        <vt:i4>3211382</vt:i4>
      </vt:variant>
      <vt:variant>
        <vt:i4>51</vt:i4>
      </vt:variant>
      <vt:variant>
        <vt:i4>0</vt:i4>
      </vt:variant>
      <vt:variant>
        <vt:i4>5</vt:i4>
      </vt:variant>
      <vt:variant>
        <vt:lpwstr>http://www.nevo.co.il/case/22514126</vt:lpwstr>
      </vt:variant>
      <vt:variant>
        <vt:lpwstr/>
      </vt:variant>
      <vt:variant>
        <vt:i4>3473529</vt:i4>
      </vt:variant>
      <vt:variant>
        <vt:i4>48</vt:i4>
      </vt:variant>
      <vt:variant>
        <vt:i4>0</vt:i4>
      </vt:variant>
      <vt:variant>
        <vt:i4>5</vt:i4>
      </vt:variant>
      <vt:variant>
        <vt:lpwstr>http://www.nevo.co.il/case/18107527</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3145844</vt:i4>
      </vt:variant>
      <vt:variant>
        <vt:i4>39</vt:i4>
      </vt:variant>
      <vt:variant>
        <vt:i4>0</vt:i4>
      </vt:variant>
      <vt:variant>
        <vt:i4>5</vt:i4>
      </vt:variant>
      <vt:variant>
        <vt:lpwstr>http://www.nevo.co.il/case/4213217</vt:lpwstr>
      </vt:variant>
      <vt:variant>
        <vt:lpwstr/>
      </vt:variant>
      <vt:variant>
        <vt:i4>4128892</vt:i4>
      </vt:variant>
      <vt:variant>
        <vt:i4>36</vt:i4>
      </vt:variant>
      <vt:variant>
        <vt:i4>0</vt:i4>
      </vt:variant>
      <vt:variant>
        <vt:i4>5</vt:i4>
      </vt:variant>
      <vt:variant>
        <vt:lpwstr>http://www.nevo.co.il/case/18119161</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2752612</vt:i4>
      </vt:variant>
      <vt:variant>
        <vt:i4>18</vt:i4>
      </vt:variant>
      <vt:variant>
        <vt:i4>0</vt:i4>
      </vt:variant>
      <vt:variant>
        <vt:i4>5</vt:i4>
      </vt:variant>
      <vt:variant>
        <vt:lpwstr>http://www.nevo.co.il/law/4216/7.c1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1572938</vt:i4>
      </vt:variant>
      <vt:variant>
        <vt:i4>6</vt:i4>
      </vt:variant>
      <vt:variant>
        <vt:i4>0</vt:i4>
      </vt:variant>
      <vt:variant>
        <vt:i4>5</vt:i4>
      </vt:variant>
      <vt:variant>
        <vt:lpwstr>http://www.nevo.co.il/law/4216/4.c.1</vt:lpwstr>
      </vt:variant>
      <vt:variant>
        <vt:lpwstr/>
      </vt:variant>
      <vt:variant>
        <vt:i4>4849738</vt:i4>
      </vt:variant>
      <vt:variant>
        <vt:i4>3</vt:i4>
      </vt:variant>
      <vt:variant>
        <vt:i4>0</vt:i4>
      </vt:variant>
      <vt:variant>
        <vt:i4>5</vt:i4>
      </vt:variant>
      <vt:variant>
        <vt:lpwstr>http://www.nevo.co.il/law/4216/4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16759</vt:lpwstr>
  </property>
  <property fmtid="{D5CDD505-2E9C-101B-9397-08002B2CF9AE}" pid="9" name="NEWPARTB">
    <vt:lpwstr>07</vt:lpwstr>
  </property>
  <property fmtid="{D5CDD505-2E9C-101B-9397-08002B2CF9AE}" pid="10" name="NEWPARTC">
    <vt:lpwstr>17</vt:lpwstr>
  </property>
  <property fmtid="{D5CDD505-2E9C-101B-9397-08002B2CF9AE}" pid="11" name="APPELLANT">
    <vt:lpwstr>מדינת ישראל</vt:lpwstr>
  </property>
  <property fmtid="{D5CDD505-2E9C-101B-9397-08002B2CF9AE}" pid="12" name="APPELLEE">
    <vt:lpwstr>מיכאל דוד ביסמוט</vt:lpwstr>
  </property>
  <property fmtid="{D5CDD505-2E9C-101B-9397-08002B2CF9AE}" pid="13" name="LAWYER">
    <vt:lpwstr>ליטל נאווי;משה עדרי;גיספאן אבשלום</vt:lpwstr>
  </property>
  <property fmtid="{D5CDD505-2E9C-101B-9397-08002B2CF9AE}" pid="14" name="JUDGE">
    <vt:lpwstr>נועה חקלאי</vt:lpwstr>
  </property>
  <property fmtid="{D5CDD505-2E9C-101B-9397-08002B2CF9AE}" pid="15" name="CITY">
    <vt:lpwstr>ק"ג</vt:lpwstr>
  </property>
  <property fmtid="{D5CDD505-2E9C-101B-9397-08002B2CF9AE}" pid="16" name="DATE">
    <vt:lpwstr>20181015</vt:lpwstr>
  </property>
  <property fmtid="{D5CDD505-2E9C-101B-9397-08002B2CF9AE}" pid="17" name="TYPE_N_DATE">
    <vt:lpwstr>38020181015</vt:lpwstr>
  </property>
  <property fmtid="{D5CDD505-2E9C-101B-9397-08002B2CF9AE}" pid="18" name="WORDNUMPAGES">
    <vt:lpwstr>10</vt:lpwstr>
  </property>
  <property fmtid="{D5CDD505-2E9C-101B-9397-08002B2CF9AE}" pid="19" name="TYPE_ABS_DATE">
    <vt:lpwstr>380120181015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18119161:2;4213217;5681787;20111708;18107527;22514126;23203443;7986473;20740036;20743766;20881083;20770504;20811885:2;23299070;20632055;20236668;20145219;13049328;16943469;20063199;20035958;8261799;7935026;6829277;2443100;6749740;2376276;2522650;2319806</vt:lpwstr>
  </property>
  <property fmtid="{D5CDD505-2E9C-101B-9397-08002B2CF9AE}" pid="36" name="CASESLISTTMP2">
    <vt:lpwstr>17916229;17922413;6161385;5810781;20114120</vt:lpwstr>
  </property>
  <property fmtid="{D5CDD505-2E9C-101B-9397-08002B2CF9AE}" pid="37" name="LAWLISTTMP1">
    <vt:lpwstr>4216/006;007.a;007.c;010:3;007.c1;004;004.c.1</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8991;11695</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הימנעות מהרשעה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20181107</vt:lpwstr>
  </property>
  <property fmtid="{D5CDD505-2E9C-101B-9397-08002B2CF9AE}" pid="72" name="METAKZER">
    <vt:lpwstr>שירי</vt:lpwstr>
  </property>
</Properties>
</file>