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A57165" w:rsidRPr="00952AB8" w14:paraId="0AC01C8A" w14:textId="77777777" w:rsidTr="00022D59">
        <w:trPr>
          <w:trHeight w:hRule="exact" w:val="418"/>
          <w:jc w:val="center"/>
        </w:trPr>
        <w:tc>
          <w:tcPr>
            <w:tcW w:w="8720" w:type="dxa"/>
            <w:gridSpan w:val="3"/>
          </w:tcPr>
          <w:p w14:paraId="4610BA19" w14:textId="77777777" w:rsidR="00A57165" w:rsidRPr="00952AB8" w:rsidRDefault="00A57165" w:rsidP="00022D59">
            <w:pPr>
              <w:pStyle w:val="a3"/>
              <w:tabs>
                <w:tab w:val="clear" w:pos="8306"/>
              </w:tabs>
              <w:jc w:val="center"/>
              <w:rPr>
                <w:rFonts w:ascii="Tahoma" w:hAnsi="Tahoma" w:cs="Tahoma"/>
                <w:b/>
                <w:bCs/>
                <w:color w:val="000080"/>
                <w:sz w:val="20"/>
                <w:szCs w:val="20"/>
                <w:rtl/>
              </w:rPr>
            </w:pPr>
            <w:bookmarkStart w:id="0" w:name="LastJudge"/>
            <w:r w:rsidRPr="00952AB8">
              <w:rPr>
                <w:rFonts w:ascii="Tahoma" w:hAnsi="Tahoma" w:cs="Tahoma"/>
                <w:b/>
                <w:bCs/>
                <w:color w:val="000080"/>
                <w:sz w:val="20"/>
                <w:szCs w:val="20"/>
                <w:rtl/>
              </w:rPr>
              <w:t>בית משפט השלום בראשון לציון</w:t>
            </w:r>
          </w:p>
        </w:tc>
      </w:tr>
      <w:tr w:rsidR="00A57165" w:rsidRPr="00952AB8" w14:paraId="3C7ED374" w14:textId="77777777" w:rsidTr="00022D59">
        <w:trPr>
          <w:trHeight w:val="337"/>
          <w:jc w:val="center"/>
        </w:trPr>
        <w:tc>
          <w:tcPr>
            <w:tcW w:w="6396" w:type="dxa"/>
          </w:tcPr>
          <w:p w14:paraId="07138A3E" w14:textId="77777777" w:rsidR="00A57165" w:rsidRPr="00952AB8" w:rsidRDefault="00A57165" w:rsidP="00022D59">
            <w:pPr>
              <w:rPr>
                <w:b/>
                <w:bCs/>
                <w:sz w:val="26"/>
                <w:szCs w:val="26"/>
                <w:rtl/>
              </w:rPr>
            </w:pPr>
            <w:r w:rsidRPr="00952AB8">
              <w:rPr>
                <w:b/>
                <w:bCs/>
                <w:sz w:val="26"/>
                <w:szCs w:val="26"/>
                <w:rtl/>
              </w:rPr>
              <w:t>ת"פ</w:t>
            </w:r>
            <w:r w:rsidRPr="00952AB8">
              <w:rPr>
                <w:rFonts w:hint="cs"/>
                <w:b/>
                <w:bCs/>
                <w:sz w:val="26"/>
                <w:szCs w:val="26"/>
                <w:rtl/>
              </w:rPr>
              <w:t xml:space="preserve"> </w:t>
            </w:r>
            <w:r w:rsidRPr="00952AB8">
              <w:rPr>
                <w:b/>
                <w:bCs/>
                <w:sz w:val="26"/>
                <w:szCs w:val="26"/>
                <w:rtl/>
              </w:rPr>
              <w:t>48877-08-17</w:t>
            </w:r>
            <w:r w:rsidRPr="00952AB8">
              <w:rPr>
                <w:rFonts w:hint="cs"/>
                <w:b/>
                <w:bCs/>
                <w:sz w:val="26"/>
                <w:szCs w:val="26"/>
                <w:rtl/>
              </w:rPr>
              <w:t xml:space="preserve"> </w:t>
            </w:r>
            <w:r w:rsidRPr="00952AB8">
              <w:rPr>
                <w:b/>
                <w:bCs/>
                <w:sz w:val="26"/>
                <w:szCs w:val="26"/>
                <w:rtl/>
              </w:rPr>
              <w:t>מדינת ישראל נ' בן סוסן</w:t>
            </w:r>
          </w:p>
          <w:p w14:paraId="13AB112B" w14:textId="77777777" w:rsidR="00A57165" w:rsidRPr="00952AB8" w:rsidRDefault="00A57165" w:rsidP="00022D59">
            <w:pPr>
              <w:rPr>
                <w:b/>
                <w:bCs/>
                <w:sz w:val="26"/>
                <w:szCs w:val="26"/>
                <w:rtl/>
              </w:rPr>
            </w:pPr>
          </w:p>
        </w:tc>
        <w:tc>
          <w:tcPr>
            <w:tcW w:w="236" w:type="dxa"/>
          </w:tcPr>
          <w:p w14:paraId="24BE4B48" w14:textId="77777777" w:rsidR="00A57165" w:rsidRPr="00952AB8" w:rsidRDefault="00A57165" w:rsidP="00022D59">
            <w:pPr>
              <w:pStyle w:val="a3"/>
              <w:jc w:val="right"/>
              <w:rPr>
                <w:b/>
                <w:bCs/>
                <w:sz w:val="26"/>
                <w:szCs w:val="26"/>
                <w:rtl/>
              </w:rPr>
            </w:pPr>
          </w:p>
        </w:tc>
        <w:tc>
          <w:tcPr>
            <w:tcW w:w="2088" w:type="dxa"/>
          </w:tcPr>
          <w:p w14:paraId="335AC686" w14:textId="77777777" w:rsidR="00A57165" w:rsidRPr="00952AB8" w:rsidRDefault="00A57165" w:rsidP="00022D59">
            <w:pPr>
              <w:pStyle w:val="a3"/>
              <w:tabs>
                <w:tab w:val="clear" w:pos="4153"/>
              </w:tabs>
              <w:jc w:val="right"/>
              <w:rPr>
                <w:b/>
                <w:bCs/>
                <w:sz w:val="26"/>
                <w:szCs w:val="26"/>
                <w:rtl/>
              </w:rPr>
            </w:pPr>
            <w:r w:rsidRPr="00952AB8">
              <w:rPr>
                <w:b/>
                <w:bCs/>
                <w:sz w:val="26"/>
                <w:szCs w:val="26"/>
                <w:rtl/>
              </w:rPr>
              <w:t>16 ינואר 2018</w:t>
            </w:r>
          </w:p>
        </w:tc>
      </w:tr>
    </w:tbl>
    <w:p w14:paraId="6882DBA2" w14:textId="77777777" w:rsidR="00A57165" w:rsidRPr="00952AB8" w:rsidRDefault="00A57165" w:rsidP="00A57165">
      <w:pPr>
        <w:pStyle w:val="a3"/>
        <w:jc w:val="center"/>
        <w:rPr>
          <w:rFonts w:ascii="Tahoma" w:hAnsi="Tahoma" w:cs="Tahoma"/>
          <w:b/>
          <w:bCs/>
          <w:color w:val="000080"/>
          <w:sz w:val="20"/>
          <w:szCs w:val="20"/>
          <w:rtl/>
        </w:rPr>
      </w:pPr>
    </w:p>
    <w:p w14:paraId="7F30D587" w14:textId="77777777" w:rsidR="00A57165" w:rsidRPr="00952AB8" w:rsidRDefault="00A57165" w:rsidP="00A57165">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A57165" w:rsidRPr="00952AB8" w14:paraId="77D30852" w14:textId="77777777" w:rsidTr="00022D59">
        <w:trPr>
          <w:trHeight w:val="337"/>
          <w:jc w:val="center"/>
        </w:trPr>
        <w:tc>
          <w:tcPr>
            <w:tcW w:w="1592" w:type="dxa"/>
          </w:tcPr>
          <w:p w14:paraId="0F7C89AB" w14:textId="77777777" w:rsidR="00A57165" w:rsidRPr="00952AB8" w:rsidRDefault="00A57165" w:rsidP="00022D59">
            <w:pPr>
              <w:pStyle w:val="a3"/>
              <w:bidi w:val="0"/>
              <w:spacing w:line="360" w:lineRule="auto"/>
              <w:jc w:val="both"/>
              <w:rPr>
                <w:rFonts w:ascii="Times New Roman" w:hAnsi="Times New Roman"/>
              </w:rPr>
            </w:pPr>
            <w:r w:rsidRPr="00952AB8">
              <w:rPr>
                <w:rFonts w:ascii="Times New Roman" w:hAnsi="Times New Roman"/>
              </w:rPr>
              <w:t xml:space="preserve">  </w:t>
            </w:r>
          </w:p>
        </w:tc>
        <w:tc>
          <w:tcPr>
            <w:tcW w:w="7128" w:type="dxa"/>
          </w:tcPr>
          <w:p w14:paraId="37BA0EB5" w14:textId="77777777" w:rsidR="00A57165" w:rsidRPr="00952AB8" w:rsidRDefault="00A57165" w:rsidP="00022D59">
            <w:pPr>
              <w:pStyle w:val="a3"/>
              <w:jc w:val="right"/>
              <w:rPr>
                <w:b/>
                <w:bCs/>
                <w:sz w:val="26"/>
                <w:szCs w:val="26"/>
                <w:rtl/>
              </w:rPr>
            </w:pPr>
            <w:r w:rsidRPr="00952AB8">
              <w:rPr>
                <w:rFonts w:hint="cs"/>
                <w:rtl/>
              </w:rPr>
              <w:t xml:space="preserve"> </w:t>
            </w:r>
            <w:r w:rsidRPr="00952AB8">
              <w:rPr>
                <w:b/>
                <w:bCs/>
                <w:sz w:val="26"/>
                <w:szCs w:val="26"/>
                <w:rtl/>
              </w:rPr>
              <w:t>48883-08-17</w:t>
            </w:r>
          </w:p>
        </w:tc>
      </w:tr>
    </w:tbl>
    <w:p w14:paraId="75F3386F" w14:textId="77777777" w:rsidR="00A57165" w:rsidRPr="00952AB8" w:rsidRDefault="00A57165" w:rsidP="00A57165">
      <w:pPr>
        <w:spacing w:line="360" w:lineRule="auto"/>
        <w:jc w:val="both"/>
        <w:rPr>
          <w:rFonts w:ascii="Arial" w:hAnsi="Arial"/>
          <w:rtl/>
        </w:rPr>
      </w:pPr>
    </w:p>
    <w:p w14:paraId="0EC8E3E7" w14:textId="77777777" w:rsidR="00A57165" w:rsidRPr="00952AB8" w:rsidRDefault="00A57165" w:rsidP="00A57165">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A57165" w:rsidRPr="00952AB8" w14:paraId="4941E0C3" w14:textId="77777777" w:rsidTr="00A57165">
        <w:trPr>
          <w:gridAfter w:val="1"/>
          <w:wAfter w:w="83" w:type="dxa"/>
        </w:trPr>
        <w:tc>
          <w:tcPr>
            <w:tcW w:w="8719" w:type="dxa"/>
            <w:gridSpan w:val="2"/>
            <w:shd w:val="clear" w:color="auto" w:fill="auto"/>
          </w:tcPr>
          <w:p w14:paraId="4BDBC5D9" w14:textId="77777777" w:rsidR="00A57165" w:rsidRPr="00952AB8" w:rsidRDefault="00A57165" w:rsidP="00A57165">
            <w:pPr>
              <w:spacing w:line="360" w:lineRule="auto"/>
              <w:rPr>
                <w:b/>
                <w:bCs/>
                <w:sz w:val="26"/>
                <w:szCs w:val="26"/>
                <w:rtl/>
              </w:rPr>
            </w:pPr>
            <w:r w:rsidRPr="00952AB8">
              <w:rPr>
                <w:rFonts w:hint="cs"/>
                <w:b/>
                <w:bCs/>
                <w:sz w:val="26"/>
                <w:szCs w:val="26"/>
                <w:rtl/>
              </w:rPr>
              <w:t>בפני כב' סגן הנשיאה</w:t>
            </w:r>
            <w:r w:rsidRPr="00952AB8">
              <w:rPr>
                <w:rStyle w:val="TimesNewRomanTimesNewRoman"/>
                <w:rFonts w:hint="cs"/>
                <w:rtl/>
              </w:rPr>
              <w:t>, שמעון שטיין</w:t>
            </w:r>
            <w:r w:rsidRPr="00952AB8">
              <w:rPr>
                <w:rStyle w:val="TimesNewRomanTimesNewRoman"/>
                <w:rtl/>
              </w:rPr>
              <w:t xml:space="preserve"> </w:t>
            </w:r>
          </w:p>
        </w:tc>
      </w:tr>
      <w:tr w:rsidR="00A57165" w:rsidRPr="00952AB8" w14:paraId="3B158382" w14:textId="77777777" w:rsidTr="00A57165">
        <w:tc>
          <w:tcPr>
            <w:tcW w:w="2880" w:type="dxa"/>
            <w:shd w:val="clear" w:color="auto" w:fill="auto"/>
          </w:tcPr>
          <w:p w14:paraId="7F5864E3" w14:textId="77777777" w:rsidR="00A57165" w:rsidRPr="00952AB8" w:rsidRDefault="00A57165" w:rsidP="00A57165">
            <w:pPr>
              <w:ind w:left="26"/>
              <w:rPr>
                <w:b/>
                <w:bCs/>
                <w:sz w:val="26"/>
                <w:szCs w:val="26"/>
                <w:rtl/>
              </w:rPr>
            </w:pPr>
            <w:bookmarkStart w:id="1" w:name="FirstAppellant"/>
            <w:r w:rsidRPr="00952AB8">
              <w:rPr>
                <w:rFonts w:hint="cs"/>
                <w:b/>
                <w:bCs/>
                <w:sz w:val="26"/>
                <w:szCs w:val="26"/>
                <w:rtl/>
              </w:rPr>
              <w:t>ה</w:t>
            </w:r>
            <w:r w:rsidRPr="00952AB8">
              <w:rPr>
                <w:b/>
                <w:bCs/>
                <w:sz w:val="26"/>
                <w:szCs w:val="26"/>
                <w:rtl/>
              </w:rPr>
              <w:t>מאשימה</w:t>
            </w:r>
          </w:p>
        </w:tc>
        <w:tc>
          <w:tcPr>
            <w:tcW w:w="5922" w:type="dxa"/>
            <w:gridSpan w:val="2"/>
            <w:shd w:val="clear" w:color="auto" w:fill="auto"/>
          </w:tcPr>
          <w:p w14:paraId="7D2366AD" w14:textId="77777777" w:rsidR="00A57165" w:rsidRPr="00952AB8" w:rsidRDefault="00A57165" w:rsidP="00022D59">
            <w:pPr>
              <w:rPr>
                <w:b/>
                <w:bCs/>
                <w:sz w:val="26"/>
                <w:szCs w:val="26"/>
                <w:rtl/>
              </w:rPr>
            </w:pPr>
            <w:r w:rsidRPr="00952AB8">
              <w:rPr>
                <w:b/>
                <w:bCs/>
                <w:sz w:val="26"/>
                <w:szCs w:val="26"/>
                <w:rtl/>
              </w:rPr>
              <w:t>מדינת ישראל</w:t>
            </w:r>
          </w:p>
          <w:p w14:paraId="5226F1C2" w14:textId="77777777" w:rsidR="00A57165" w:rsidRPr="00952AB8" w:rsidRDefault="00A57165" w:rsidP="00022D59">
            <w:pPr>
              <w:rPr>
                <w:b/>
                <w:bCs/>
                <w:sz w:val="26"/>
                <w:szCs w:val="26"/>
                <w:rtl/>
              </w:rPr>
            </w:pPr>
          </w:p>
        </w:tc>
      </w:tr>
      <w:bookmarkEnd w:id="1"/>
      <w:tr w:rsidR="00A57165" w:rsidRPr="00952AB8" w14:paraId="4EAD7DC2" w14:textId="77777777" w:rsidTr="00A57165">
        <w:tc>
          <w:tcPr>
            <w:tcW w:w="8802" w:type="dxa"/>
            <w:gridSpan w:val="3"/>
            <w:shd w:val="clear" w:color="auto" w:fill="auto"/>
          </w:tcPr>
          <w:p w14:paraId="4362D882" w14:textId="77777777" w:rsidR="00A57165" w:rsidRPr="00952AB8" w:rsidRDefault="00A57165" w:rsidP="00A57165">
            <w:pPr>
              <w:jc w:val="center"/>
              <w:rPr>
                <w:rFonts w:ascii="Arial" w:hAnsi="Arial"/>
                <w:b/>
                <w:bCs/>
                <w:sz w:val="26"/>
                <w:szCs w:val="26"/>
                <w:rtl/>
              </w:rPr>
            </w:pPr>
            <w:r w:rsidRPr="00952AB8">
              <w:rPr>
                <w:rFonts w:ascii="Arial" w:hAnsi="Arial"/>
                <w:b/>
                <w:bCs/>
                <w:sz w:val="26"/>
                <w:szCs w:val="26"/>
                <w:rtl/>
              </w:rPr>
              <w:t>נגד</w:t>
            </w:r>
          </w:p>
          <w:p w14:paraId="4218DB9A" w14:textId="77777777" w:rsidR="00A57165" w:rsidRPr="00952AB8" w:rsidRDefault="00A57165" w:rsidP="00A57165">
            <w:pPr>
              <w:jc w:val="center"/>
              <w:rPr>
                <w:rFonts w:ascii="Arial" w:hAnsi="Arial"/>
                <w:b/>
                <w:bCs/>
                <w:sz w:val="26"/>
                <w:szCs w:val="26"/>
              </w:rPr>
            </w:pPr>
          </w:p>
        </w:tc>
      </w:tr>
      <w:tr w:rsidR="00A57165" w:rsidRPr="00952AB8" w14:paraId="54FCBD55" w14:textId="77777777" w:rsidTr="00A57165">
        <w:tc>
          <w:tcPr>
            <w:tcW w:w="2880" w:type="dxa"/>
            <w:shd w:val="clear" w:color="auto" w:fill="auto"/>
          </w:tcPr>
          <w:p w14:paraId="70BE5B02" w14:textId="77777777" w:rsidR="00A57165" w:rsidRPr="00952AB8" w:rsidRDefault="00A57165" w:rsidP="00A57165">
            <w:pPr>
              <w:ind w:left="26"/>
              <w:rPr>
                <w:b/>
                <w:bCs/>
                <w:sz w:val="26"/>
                <w:szCs w:val="26"/>
                <w:rtl/>
              </w:rPr>
            </w:pPr>
            <w:r w:rsidRPr="00952AB8">
              <w:rPr>
                <w:rFonts w:hint="cs"/>
                <w:b/>
                <w:bCs/>
                <w:sz w:val="26"/>
                <w:szCs w:val="26"/>
                <w:rtl/>
              </w:rPr>
              <w:t>ה</w:t>
            </w:r>
            <w:r w:rsidRPr="00952AB8">
              <w:rPr>
                <w:b/>
                <w:bCs/>
                <w:sz w:val="26"/>
                <w:szCs w:val="26"/>
                <w:rtl/>
              </w:rPr>
              <w:t>נאש</w:t>
            </w:r>
            <w:r w:rsidRPr="00952AB8">
              <w:rPr>
                <w:rFonts w:hint="cs"/>
                <w:b/>
                <w:bCs/>
                <w:sz w:val="26"/>
                <w:szCs w:val="26"/>
                <w:rtl/>
              </w:rPr>
              <w:t>ם</w:t>
            </w:r>
          </w:p>
        </w:tc>
        <w:tc>
          <w:tcPr>
            <w:tcW w:w="5922" w:type="dxa"/>
            <w:gridSpan w:val="2"/>
            <w:shd w:val="clear" w:color="auto" w:fill="auto"/>
          </w:tcPr>
          <w:p w14:paraId="51B64C45" w14:textId="77777777" w:rsidR="00A57165" w:rsidRPr="00952AB8" w:rsidRDefault="00A57165" w:rsidP="00022D59">
            <w:pPr>
              <w:rPr>
                <w:b/>
                <w:bCs/>
                <w:sz w:val="26"/>
                <w:szCs w:val="26"/>
                <w:rtl/>
              </w:rPr>
            </w:pPr>
            <w:r w:rsidRPr="00952AB8">
              <w:rPr>
                <w:b/>
                <w:bCs/>
                <w:sz w:val="26"/>
                <w:szCs w:val="26"/>
                <w:rtl/>
              </w:rPr>
              <w:t>דוד בן סוסן</w:t>
            </w:r>
          </w:p>
          <w:p w14:paraId="5998C64F" w14:textId="77777777" w:rsidR="00A57165" w:rsidRPr="00952AB8" w:rsidRDefault="00A57165" w:rsidP="00022D59">
            <w:pPr>
              <w:rPr>
                <w:b/>
                <w:bCs/>
                <w:sz w:val="26"/>
                <w:szCs w:val="26"/>
                <w:rtl/>
              </w:rPr>
            </w:pPr>
          </w:p>
        </w:tc>
      </w:tr>
    </w:tbl>
    <w:p w14:paraId="7EF850A6" w14:textId="77777777" w:rsidR="00A57165" w:rsidRPr="00952AB8" w:rsidRDefault="00A57165" w:rsidP="00A57165">
      <w:pPr>
        <w:spacing w:line="360" w:lineRule="auto"/>
        <w:jc w:val="both"/>
        <w:rPr>
          <w:sz w:val="6"/>
          <w:szCs w:val="6"/>
          <w:rtl/>
        </w:rPr>
      </w:pPr>
      <w:r w:rsidRPr="00952AB8">
        <w:rPr>
          <w:sz w:val="6"/>
          <w:szCs w:val="6"/>
          <w:rtl/>
        </w:rPr>
        <w:t>&lt;#1#&gt;</w:t>
      </w:r>
    </w:p>
    <w:p w14:paraId="173AEA4A" w14:textId="77777777" w:rsidR="00A57165" w:rsidRPr="00952AB8" w:rsidRDefault="00A57165" w:rsidP="00A57165">
      <w:pPr>
        <w:pStyle w:val="12"/>
        <w:rPr>
          <w:b w:val="0"/>
          <w:bCs w:val="0"/>
          <w:u w:val="none"/>
          <w:rtl/>
        </w:rPr>
      </w:pPr>
      <w:r w:rsidRPr="00952AB8">
        <w:rPr>
          <w:rFonts w:hint="cs"/>
          <w:b w:val="0"/>
          <w:bCs w:val="0"/>
          <w:u w:val="none"/>
          <w:rtl/>
        </w:rPr>
        <w:t>נוכחים:</w:t>
      </w:r>
    </w:p>
    <w:p w14:paraId="4A3AE7A2" w14:textId="77777777" w:rsidR="00A57165" w:rsidRPr="00952AB8" w:rsidRDefault="00A57165" w:rsidP="00A57165">
      <w:pPr>
        <w:pStyle w:val="12"/>
        <w:rPr>
          <w:b w:val="0"/>
          <w:bCs w:val="0"/>
          <w:u w:val="none"/>
          <w:rtl/>
        </w:rPr>
      </w:pPr>
      <w:bookmarkStart w:id="2" w:name="FirstLawyer"/>
      <w:r w:rsidRPr="00952AB8">
        <w:rPr>
          <w:rFonts w:hint="cs"/>
          <w:b w:val="0"/>
          <w:bCs w:val="0"/>
          <w:u w:val="none"/>
          <w:rtl/>
        </w:rPr>
        <w:t>ב"כ</w:t>
      </w:r>
      <w:bookmarkEnd w:id="2"/>
      <w:r w:rsidRPr="00952AB8">
        <w:rPr>
          <w:rFonts w:hint="cs"/>
          <w:b w:val="0"/>
          <w:bCs w:val="0"/>
          <w:u w:val="none"/>
          <w:rtl/>
        </w:rPr>
        <w:t xml:space="preserve"> המאשימה עו"ד יעל גבעוני </w:t>
      </w:r>
    </w:p>
    <w:p w14:paraId="50D50805" w14:textId="77777777" w:rsidR="00A57165" w:rsidRPr="00952AB8" w:rsidRDefault="00A57165" w:rsidP="00A57165">
      <w:pPr>
        <w:pStyle w:val="12"/>
        <w:rPr>
          <w:b w:val="0"/>
          <w:bCs w:val="0"/>
          <w:u w:val="none"/>
          <w:rtl/>
        </w:rPr>
      </w:pPr>
      <w:r w:rsidRPr="00952AB8">
        <w:rPr>
          <w:rFonts w:hint="cs"/>
          <w:b w:val="0"/>
          <w:bCs w:val="0"/>
          <w:u w:val="none"/>
          <w:rtl/>
        </w:rPr>
        <w:t xml:space="preserve">ב"כ הנאשם עו"ד רפאלי </w:t>
      </w:r>
    </w:p>
    <w:p w14:paraId="17A17D50" w14:textId="77777777" w:rsidR="00A57165" w:rsidRPr="00952AB8" w:rsidRDefault="00A57165" w:rsidP="00A57165">
      <w:pPr>
        <w:pStyle w:val="12"/>
        <w:rPr>
          <w:b w:val="0"/>
          <w:bCs w:val="0"/>
          <w:u w:val="none"/>
          <w:rtl/>
        </w:rPr>
      </w:pPr>
      <w:r w:rsidRPr="00952AB8">
        <w:rPr>
          <w:rFonts w:hint="cs"/>
          <w:b w:val="0"/>
          <w:bCs w:val="0"/>
          <w:u w:val="none"/>
          <w:rtl/>
        </w:rPr>
        <w:t xml:space="preserve">הנאשם בעצמו </w:t>
      </w:r>
    </w:p>
    <w:p w14:paraId="29512335" w14:textId="77777777" w:rsidR="00A57165" w:rsidRPr="00952AB8" w:rsidRDefault="00A57165" w:rsidP="00A57165">
      <w:pPr>
        <w:pStyle w:val="12"/>
        <w:rPr>
          <w:b w:val="0"/>
          <w:bCs w:val="0"/>
          <w:u w:val="none"/>
          <w:rtl/>
        </w:rPr>
      </w:pPr>
    </w:p>
    <w:p w14:paraId="28C06420" w14:textId="77777777" w:rsidR="00A57165" w:rsidRPr="00952AB8" w:rsidRDefault="00A57165" w:rsidP="00A57165">
      <w:pPr>
        <w:spacing w:line="360" w:lineRule="auto"/>
        <w:jc w:val="center"/>
        <w:rPr>
          <w:rFonts w:ascii="Arial" w:hAnsi="Arial"/>
          <w:b/>
          <w:bCs/>
          <w:sz w:val="28"/>
          <w:szCs w:val="28"/>
          <w:rtl/>
        </w:rPr>
      </w:pPr>
      <w:r w:rsidRPr="00952AB8">
        <w:rPr>
          <w:rFonts w:ascii="Arial" w:hAnsi="Arial"/>
          <w:b/>
          <w:color w:val="FF0000"/>
          <w:sz w:val="28"/>
          <w:rtl/>
        </w:rPr>
        <w:t>במסמך זה הושמטו פרוטוקולים</w:t>
      </w:r>
    </w:p>
    <w:p w14:paraId="77CDD81E" w14:textId="77777777" w:rsidR="00952AB8" w:rsidRDefault="00952AB8" w:rsidP="00A57165">
      <w:pPr>
        <w:spacing w:line="360" w:lineRule="auto"/>
        <w:jc w:val="center"/>
        <w:rPr>
          <w:rFonts w:ascii="Arial" w:hAnsi="Arial"/>
          <w:sz w:val="28"/>
          <w:szCs w:val="28"/>
          <w:rtl/>
        </w:rPr>
      </w:pPr>
      <w:bookmarkStart w:id="3" w:name="LawTable"/>
      <w:bookmarkEnd w:id="3"/>
    </w:p>
    <w:p w14:paraId="2EE8F574" w14:textId="77777777" w:rsidR="00952AB8" w:rsidRPr="00952AB8" w:rsidRDefault="00952AB8" w:rsidP="00952AB8">
      <w:pPr>
        <w:spacing w:after="120" w:line="240" w:lineRule="exact"/>
        <w:ind w:left="283" w:hanging="283"/>
        <w:jc w:val="both"/>
        <w:rPr>
          <w:rFonts w:ascii="FrankRuehl" w:hAnsi="FrankRuehl" w:cs="FrankRuehl"/>
          <w:rtl/>
        </w:rPr>
      </w:pPr>
    </w:p>
    <w:p w14:paraId="3A1D350A" w14:textId="77777777" w:rsidR="00952AB8" w:rsidRPr="00952AB8" w:rsidRDefault="00952AB8" w:rsidP="00952AB8">
      <w:pPr>
        <w:spacing w:after="120" w:line="240" w:lineRule="exact"/>
        <w:ind w:left="283" w:hanging="283"/>
        <w:jc w:val="both"/>
        <w:rPr>
          <w:rFonts w:ascii="FrankRuehl" w:hAnsi="FrankRuehl" w:cs="FrankRuehl"/>
          <w:rtl/>
        </w:rPr>
      </w:pPr>
      <w:r w:rsidRPr="00952AB8">
        <w:rPr>
          <w:rFonts w:ascii="FrankRuehl" w:hAnsi="FrankRuehl" w:cs="FrankRuehl"/>
          <w:rtl/>
        </w:rPr>
        <w:t xml:space="preserve">חקיקה שאוזכרה: </w:t>
      </w:r>
    </w:p>
    <w:p w14:paraId="0D888891" w14:textId="77777777" w:rsidR="00952AB8" w:rsidRPr="00952AB8" w:rsidRDefault="00952AB8" w:rsidP="00952AB8">
      <w:pPr>
        <w:spacing w:after="120" w:line="240" w:lineRule="exact"/>
        <w:ind w:left="283" w:hanging="283"/>
        <w:jc w:val="both"/>
        <w:rPr>
          <w:rFonts w:ascii="FrankRuehl" w:hAnsi="FrankRuehl" w:cs="FrankRuehl"/>
          <w:rtl/>
        </w:rPr>
      </w:pPr>
      <w:hyperlink r:id="rId6" w:history="1">
        <w:r w:rsidRPr="00952AB8">
          <w:rPr>
            <w:rFonts w:ascii="FrankRuehl" w:hAnsi="FrankRuehl" w:cs="FrankRuehl"/>
            <w:color w:val="0000FF"/>
            <w:u w:val="single"/>
            <w:rtl/>
          </w:rPr>
          <w:t>פקודת הסמים המסוכנים [נוסח חדש], תשל"ג-1973</w:t>
        </w:r>
      </w:hyperlink>
    </w:p>
    <w:p w14:paraId="49EBE48A" w14:textId="77777777" w:rsidR="00952AB8" w:rsidRPr="00952AB8" w:rsidRDefault="00952AB8" w:rsidP="00952AB8">
      <w:pPr>
        <w:spacing w:after="120" w:line="240" w:lineRule="exact"/>
        <w:ind w:left="283" w:hanging="283"/>
        <w:jc w:val="both"/>
        <w:rPr>
          <w:rFonts w:ascii="FrankRuehl" w:hAnsi="FrankRuehl" w:cs="FrankRuehl"/>
          <w:rtl/>
        </w:rPr>
      </w:pPr>
    </w:p>
    <w:p w14:paraId="79AB4F02" w14:textId="77777777" w:rsidR="00952AB8" w:rsidRPr="00952AB8" w:rsidRDefault="00952AB8" w:rsidP="00A57165">
      <w:pPr>
        <w:spacing w:line="360" w:lineRule="auto"/>
        <w:jc w:val="center"/>
        <w:rPr>
          <w:rFonts w:ascii="Arial" w:hAnsi="Arial"/>
          <w:sz w:val="28"/>
          <w:szCs w:val="28"/>
          <w:rtl/>
        </w:rPr>
      </w:pPr>
      <w:bookmarkStart w:id="4" w:name="LawTable_End"/>
      <w:bookmarkEnd w:id="4"/>
    </w:p>
    <w:p w14:paraId="3C02E781" w14:textId="77777777" w:rsidR="00952AB8" w:rsidRPr="00952AB8" w:rsidRDefault="00952AB8" w:rsidP="00A57165">
      <w:pPr>
        <w:spacing w:line="360" w:lineRule="auto"/>
        <w:jc w:val="center"/>
        <w:rPr>
          <w:rFonts w:ascii="Arial" w:hAnsi="Arial"/>
          <w:b/>
          <w:bCs/>
          <w:sz w:val="28"/>
          <w:szCs w:val="28"/>
          <w:rtl/>
        </w:rPr>
      </w:pPr>
    </w:p>
    <w:p w14:paraId="5678095E" w14:textId="77777777" w:rsidR="00952AB8" w:rsidRPr="00952AB8" w:rsidRDefault="00952AB8" w:rsidP="00A57165">
      <w:pPr>
        <w:spacing w:line="360" w:lineRule="auto"/>
        <w:jc w:val="center"/>
        <w:rPr>
          <w:rFonts w:ascii="Arial" w:hAnsi="Arial"/>
          <w:b/>
          <w:bCs/>
          <w:sz w:val="28"/>
          <w:szCs w:val="28"/>
          <w:rtl/>
        </w:rPr>
      </w:pPr>
    </w:p>
    <w:p w14:paraId="560C3C41" w14:textId="77777777" w:rsidR="00952AB8" w:rsidRPr="00952AB8" w:rsidRDefault="00952AB8" w:rsidP="00952AB8">
      <w:pPr>
        <w:spacing w:line="360" w:lineRule="auto"/>
        <w:jc w:val="center"/>
        <w:rPr>
          <w:rFonts w:ascii="Arial" w:hAnsi="Arial"/>
          <w:b/>
          <w:bCs/>
          <w:sz w:val="28"/>
          <w:szCs w:val="28"/>
          <w:u w:val="single"/>
          <w:rtl/>
        </w:rPr>
      </w:pPr>
      <w:bookmarkStart w:id="5" w:name="PsakDin"/>
      <w:bookmarkEnd w:id="0"/>
      <w:r w:rsidRPr="00952AB8">
        <w:rPr>
          <w:rFonts w:ascii="Arial" w:hAnsi="Arial"/>
          <w:b/>
          <w:bCs/>
          <w:sz w:val="28"/>
          <w:szCs w:val="28"/>
          <w:u w:val="single"/>
          <w:rtl/>
        </w:rPr>
        <w:t>גזר דין</w:t>
      </w:r>
    </w:p>
    <w:bookmarkEnd w:id="5"/>
    <w:p w14:paraId="2E70730A" w14:textId="77777777" w:rsidR="00A57165" w:rsidRDefault="00A57165" w:rsidP="00A57165">
      <w:pPr>
        <w:spacing w:line="360" w:lineRule="auto"/>
        <w:jc w:val="both"/>
        <w:rPr>
          <w:rFonts w:ascii="Arial" w:hAnsi="Arial"/>
          <w:rtl/>
        </w:rPr>
      </w:pPr>
    </w:p>
    <w:p w14:paraId="2AFA0FEA" w14:textId="77777777" w:rsidR="00A57165" w:rsidRDefault="00A57165" w:rsidP="00A57165">
      <w:pPr>
        <w:spacing w:line="360" w:lineRule="auto"/>
        <w:jc w:val="both"/>
        <w:rPr>
          <w:rFonts w:ascii="Arial" w:hAnsi="Arial"/>
          <w:rtl/>
        </w:rPr>
      </w:pPr>
      <w:bookmarkStart w:id="6" w:name="ABSTRACT_START"/>
      <w:bookmarkEnd w:id="6"/>
      <w:r>
        <w:rPr>
          <w:rFonts w:ascii="Arial" w:hAnsi="Arial" w:hint="cs"/>
          <w:rtl/>
        </w:rPr>
        <w:t>הנאשם הודה והורשע במסגרת הסדר טיעון בעבירה של ייבוא סמים מסוכנים לפי סעיף 13 + 19א ל</w:t>
      </w:r>
      <w:hyperlink r:id="rId7" w:history="1">
        <w:r w:rsidR="00952AB8" w:rsidRPr="00952AB8">
          <w:rPr>
            <w:rFonts w:ascii="Arial" w:hAnsi="Arial"/>
            <w:color w:val="0000FF"/>
            <w:u w:val="single"/>
            <w:rtl/>
          </w:rPr>
          <w:t>פקודת הסמים המסוכנים</w:t>
        </w:r>
      </w:hyperlink>
      <w:r>
        <w:rPr>
          <w:rFonts w:ascii="Arial" w:hAnsi="Arial" w:hint="cs"/>
          <w:rtl/>
        </w:rPr>
        <w:t xml:space="preserve"> (נוסח חדש תש"ג </w:t>
      </w:r>
      <w:r>
        <w:rPr>
          <w:rFonts w:ascii="Arial" w:hAnsi="Arial"/>
          <w:rtl/>
        </w:rPr>
        <w:t>–</w:t>
      </w:r>
      <w:r>
        <w:rPr>
          <w:rFonts w:ascii="Arial" w:hAnsi="Arial" w:hint="cs"/>
          <w:rtl/>
        </w:rPr>
        <w:t xml:space="preserve"> 1973) ובזאת בהתייחס לאירוע מיום 16/8/2017 בצהריים עת הגיע בטיסה מצרפת לישראל כאשר בכבודה אותה הביא בתיק רחצה סם מסוכן מסוג חשיש בכמות של 97.51 גרם שהוא מחולק לחמש יחידות ובתוך ארבעה בקבוקי דאודורנט.</w:t>
      </w:r>
    </w:p>
    <w:p w14:paraId="56415035" w14:textId="77777777" w:rsidR="00A57165" w:rsidRDefault="00A57165" w:rsidP="00A57165">
      <w:pPr>
        <w:spacing w:line="360" w:lineRule="auto"/>
        <w:jc w:val="both"/>
        <w:rPr>
          <w:rFonts w:ascii="Arial" w:hAnsi="Arial"/>
          <w:rtl/>
        </w:rPr>
      </w:pPr>
      <w:bookmarkStart w:id="7" w:name="ABSTRACT_END"/>
      <w:bookmarkEnd w:id="7"/>
    </w:p>
    <w:p w14:paraId="22AEF70B" w14:textId="77777777" w:rsidR="00A57165" w:rsidRDefault="00A57165" w:rsidP="00A57165">
      <w:pPr>
        <w:spacing w:line="360" w:lineRule="auto"/>
        <w:jc w:val="both"/>
        <w:rPr>
          <w:rFonts w:ascii="Arial" w:hAnsi="Arial"/>
          <w:rtl/>
        </w:rPr>
      </w:pPr>
      <w:r>
        <w:rPr>
          <w:rFonts w:ascii="Arial" w:hAnsi="Arial" w:hint="cs"/>
          <w:rtl/>
        </w:rPr>
        <w:t xml:space="preserve">הסכם הטיעון התייחס גם לעונש לו עותרים הצדדים במשותף. </w:t>
      </w:r>
    </w:p>
    <w:p w14:paraId="2D482927" w14:textId="77777777" w:rsidR="00A57165" w:rsidRDefault="00A57165" w:rsidP="00A57165">
      <w:pPr>
        <w:spacing w:line="360" w:lineRule="auto"/>
        <w:jc w:val="both"/>
        <w:rPr>
          <w:rFonts w:ascii="Arial" w:hAnsi="Arial"/>
          <w:rtl/>
        </w:rPr>
      </w:pPr>
      <w:r>
        <w:rPr>
          <w:rFonts w:ascii="Arial" w:hAnsi="Arial" w:hint="cs"/>
          <w:rtl/>
        </w:rPr>
        <w:t>עולה כי מדובר בצעיר אשר בא לארץ מתוך מטרה להתגייס לצה"ל.</w:t>
      </w:r>
    </w:p>
    <w:p w14:paraId="445F93EF" w14:textId="77777777" w:rsidR="00A57165" w:rsidRDefault="00A57165" w:rsidP="00A57165">
      <w:pPr>
        <w:spacing w:line="360" w:lineRule="auto"/>
        <w:jc w:val="both"/>
        <w:rPr>
          <w:rFonts w:ascii="Arial" w:hAnsi="Arial"/>
          <w:rtl/>
        </w:rPr>
      </w:pPr>
      <w:r>
        <w:rPr>
          <w:rFonts w:ascii="Arial" w:hAnsi="Arial" w:hint="cs"/>
          <w:rtl/>
        </w:rPr>
        <w:t>המעשה אותו ביצע, כפי העולה מתוך תסקיר שירות המבחן, היה על רקע בקשה של אחר בסמוך להגעתו של הנאשם לארץ וזאת תוך שהוא מתפתה להעביר הסמים בשל התמורה הכספית שהובטחה לו על רקע מצבו הכלכלי.</w:t>
      </w:r>
    </w:p>
    <w:p w14:paraId="21BB1EB4" w14:textId="77777777" w:rsidR="00A57165" w:rsidRDefault="00A57165" w:rsidP="00A57165">
      <w:pPr>
        <w:spacing w:line="360" w:lineRule="auto"/>
        <w:jc w:val="both"/>
        <w:rPr>
          <w:rFonts w:ascii="Arial" w:hAnsi="Arial"/>
          <w:rtl/>
        </w:rPr>
      </w:pPr>
    </w:p>
    <w:p w14:paraId="2295A1EE" w14:textId="77777777" w:rsidR="00A57165" w:rsidRDefault="00A57165" w:rsidP="00A57165">
      <w:pPr>
        <w:spacing w:line="360" w:lineRule="auto"/>
        <w:jc w:val="both"/>
        <w:rPr>
          <w:rFonts w:ascii="Arial" w:hAnsi="Arial"/>
          <w:rtl/>
        </w:rPr>
      </w:pPr>
      <w:r>
        <w:rPr>
          <w:rFonts w:ascii="Arial" w:hAnsi="Arial" w:hint="cs"/>
          <w:rtl/>
        </w:rPr>
        <w:t xml:space="preserve">מאז למעשה מצוי נאשם בארץ ללא כל מעטפת חברתית או כלכלית כשהוא נע ונד ומתגורר בבתיהם של הורי חבריו. </w:t>
      </w:r>
    </w:p>
    <w:p w14:paraId="6171E653" w14:textId="77777777" w:rsidR="00A57165" w:rsidRDefault="00A57165" w:rsidP="00A57165">
      <w:pPr>
        <w:spacing w:line="360" w:lineRule="auto"/>
        <w:jc w:val="both"/>
        <w:rPr>
          <w:rFonts w:ascii="Arial" w:hAnsi="Arial"/>
          <w:rtl/>
        </w:rPr>
      </w:pPr>
      <w:r>
        <w:rPr>
          <w:rFonts w:ascii="Arial" w:hAnsi="Arial" w:hint="cs"/>
          <w:rtl/>
        </w:rPr>
        <w:t>העונש לו עותרים הצדדים בנסיבות העניין הינו סביר והוגן ומשכך אני נעתר לבקשה ומטיל על הנאשם את העונשים הבאים:</w:t>
      </w:r>
    </w:p>
    <w:p w14:paraId="699DE733" w14:textId="77777777" w:rsidR="00A57165" w:rsidRDefault="00A57165" w:rsidP="00A57165">
      <w:pPr>
        <w:spacing w:line="360" w:lineRule="auto"/>
        <w:jc w:val="both"/>
        <w:rPr>
          <w:rFonts w:ascii="Arial" w:hAnsi="Arial"/>
          <w:rtl/>
        </w:rPr>
      </w:pPr>
    </w:p>
    <w:p w14:paraId="69BB82B1" w14:textId="77777777" w:rsidR="00A57165" w:rsidRDefault="00A57165" w:rsidP="00A57165">
      <w:pPr>
        <w:spacing w:line="360" w:lineRule="auto"/>
        <w:jc w:val="both"/>
        <w:rPr>
          <w:rFonts w:ascii="Arial" w:hAnsi="Arial"/>
          <w:rtl/>
        </w:rPr>
      </w:pPr>
      <w:r>
        <w:rPr>
          <w:rFonts w:ascii="Arial" w:hAnsi="Arial" w:hint="cs"/>
          <w:rtl/>
        </w:rPr>
        <w:t xml:space="preserve">1. 3 חודשי מאסר בפועל אשר ירוצו בעבודות שירות בהתאם לחוות הדעת הממונה ותחילתם ביום 7/2/18. </w:t>
      </w:r>
    </w:p>
    <w:p w14:paraId="5991A11B" w14:textId="77777777" w:rsidR="00A57165" w:rsidRDefault="00A57165" w:rsidP="00A57165">
      <w:pPr>
        <w:spacing w:line="360" w:lineRule="auto"/>
        <w:jc w:val="both"/>
        <w:rPr>
          <w:rFonts w:ascii="Arial" w:hAnsi="Arial"/>
          <w:rtl/>
        </w:rPr>
      </w:pPr>
    </w:p>
    <w:p w14:paraId="42DE7CB9" w14:textId="77777777" w:rsidR="00A57165" w:rsidRDefault="00A57165" w:rsidP="00A57165">
      <w:pPr>
        <w:spacing w:line="360" w:lineRule="auto"/>
        <w:jc w:val="both"/>
        <w:rPr>
          <w:rFonts w:ascii="Arial" w:hAnsi="Arial"/>
          <w:rtl/>
        </w:rPr>
      </w:pPr>
      <w:r>
        <w:rPr>
          <w:rFonts w:ascii="Arial" w:hAnsi="Arial" w:hint="cs"/>
          <w:rtl/>
        </w:rPr>
        <w:t xml:space="preserve">2. 3 חודשי מאסר על תנאי למשך שנתיים, שלא יעבור על כל עבירת עוון לפי </w:t>
      </w:r>
      <w:hyperlink r:id="rId8" w:history="1">
        <w:r w:rsidR="00952AB8" w:rsidRPr="00952AB8">
          <w:rPr>
            <w:rFonts w:ascii="Arial" w:hAnsi="Arial"/>
            <w:color w:val="0000FF"/>
            <w:u w:val="single"/>
            <w:rtl/>
          </w:rPr>
          <w:t>פקודת הסמים המסוכנים</w:t>
        </w:r>
      </w:hyperlink>
      <w:r>
        <w:rPr>
          <w:rFonts w:ascii="Arial" w:hAnsi="Arial" w:hint="cs"/>
          <w:rtl/>
        </w:rPr>
        <w:t>.</w:t>
      </w:r>
    </w:p>
    <w:p w14:paraId="6C639EF8" w14:textId="77777777" w:rsidR="00A57165" w:rsidRDefault="00A57165" w:rsidP="00A57165">
      <w:pPr>
        <w:spacing w:line="360" w:lineRule="auto"/>
        <w:jc w:val="both"/>
        <w:rPr>
          <w:rFonts w:ascii="Arial" w:hAnsi="Arial"/>
          <w:rtl/>
        </w:rPr>
      </w:pPr>
    </w:p>
    <w:p w14:paraId="44D68129" w14:textId="77777777" w:rsidR="00A57165" w:rsidRDefault="00A57165" w:rsidP="00A57165">
      <w:pPr>
        <w:spacing w:line="360" w:lineRule="auto"/>
        <w:jc w:val="both"/>
        <w:rPr>
          <w:rFonts w:ascii="Arial" w:hAnsi="Arial"/>
          <w:rtl/>
        </w:rPr>
      </w:pPr>
      <w:r>
        <w:rPr>
          <w:rFonts w:ascii="Arial" w:hAnsi="Arial" w:hint="cs"/>
          <w:rtl/>
        </w:rPr>
        <w:t xml:space="preserve">3. 6 חודשי מאסר על תנאי למשך שנתיים, שלא יעבור על כל עבירת פשע לפי </w:t>
      </w:r>
      <w:hyperlink r:id="rId9" w:history="1">
        <w:r w:rsidR="00952AB8" w:rsidRPr="00952AB8">
          <w:rPr>
            <w:rFonts w:ascii="Arial" w:hAnsi="Arial"/>
            <w:color w:val="0000FF"/>
            <w:u w:val="single"/>
            <w:rtl/>
          </w:rPr>
          <w:t>פקודת הסמים המסוכנים</w:t>
        </w:r>
      </w:hyperlink>
      <w:r>
        <w:rPr>
          <w:rFonts w:ascii="Arial" w:hAnsi="Arial" w:hint="cs"/>
          <w:rtl/>
        </w:rPr>
        <w:t>.</w:t>
      </w:r>
    </w:p>
    <w:p w14:paraId="7425DF7A" w14:textId="77777777" w:rsidR="00A57165" w:rsidRDefault="00A57165" w:rsidP="00A57165">
      <w:pPr>
        <w:spacing w:line="360" w:lineRule="auto"/>
        <w:jc w:val="both"/>
        <w:rPr>
          <w:rFonts w:ascii="Arial" w:hAnsi="Arial"/>
          <w:rtl/>
        </w:rPr>
      </w:pPr>
    </w:p>
    <w:p w14:paraId="6BFB4680" w14:textId="77777777" w:rsidR="00A57165" w:rsidRDefault="00A57165" w:rsidP="00A57165">
      <w:pPr>
        <w:spacing w:line="360" w:lineRule="auto"/>
        <w:jc w:val="both"/>
        <w:rPr>
          <w:rFonts w:ascii="Arial" w:hAnsi="Arial"/>
          <w:rtl/>
        </w:rPr>
      </w:pPr>
      <w:r>
        <w:rPr>
          <w:rFonts w:ascii="Arial" w:hAnsi="Arial" w:hint="cs"/>
          <w:rtl/>
        </w:rPr>
        <w:t xml:space="preserve">4. קנס כספי בסך 1,000 ₪ או 4 ימי מאסר תמורתם. </w:t>
      </w:r>
    </w:p>
    <w:p w14:paraId="21CC8E05" w14:textId="77777777" w:rsidR="00A57165" w:rsidRDefault="00A57165" w:rsidP="00A57165">
      <w:pPr>
        <w:spacing w:line="360" w:lineRule="auto"/>
        <w:jc w:val="both"/>
        <w:rPr>
          <w:rFonts w:ascii="Arial" w:hAnsi="Arial"/>
          <w:rtl/>
        </w:rPr>
      </w:pPr>
    </w:p>
    <w:p w14:paraId="3F71107C" w14:textId="77777777" w:rsidR="00A57165" w:rsidRDefault="00A57165" w:rsidP="00A57165">
      <w:pPr>
        <w:spacing w:line="360" w:lineRule="auto"/>
        <w:jc w:val="both"/>
        <w:rPr>
          <w:rFonts w:ascii="Arial" w:hAnsi="Arial"/>
          <w:rtl/>
        </w:rPr>
      </w:pPr>
      <w:r>
        <w:rPr>
          <w:rFonts w:ascii="Arial" w:hAnsi="Arial" w:hint="cs"/>
          <w:rtl/>
        </w:rPr>
        <w:t xml:space="preserve">יכול שהקנס יקוזז מהכספים אותם הפקיד הנאשם בתיק </w:t>
      </w:r>
      <w:hyperlink r:id="rId10" w:history="1">
        <w:r w:rsidR="00952AB8" w:rsidRPr="00952AB8">
          <w:rPr>
            <w:rFonts w:ascii="Arial" w:hAnsi="Arial"/>
            <w:color w:val="0000FF"/>
            <w:u w:val="single"/>
            <w:rtl/>
          </w:rPr>
          <w:t>מ.ת. 48883-08-17</w:t>
        </w:r>
      </w:hyperlink>
      <w:r>
        <w:rPr>
          <w:rFonts w:ascii="Arial" w:hAnsi="Arial" w:hint="cs"/>
          <w:rtl/>
        </w:rPr>
        <w:t xml:space="preserve"> והיתרה תוחזר לידיו.</w:t>
      </w:r>
    </w:p>
    <w:p w14:paraId="6F924780" w14:textId="77777777" w:rsidR="00A57165" w:rsidRDefault="00A57165" w:rsidP="00A57165">
      <w:pPr>
        <w:spacing w:line="360" w:lineRule="auto"/>
        <w:jc w:val="both"/>
        <w:rPr>
          <w:rFonts w:ascii="Arial" w:hAnsi="Arial"/>
          <w:rtl/>
        </w:rPr>
      </w:pPr>
    </w:p>
    <w:p w14:paraId="59CDED43" w14:textId="77777777" w:rsidR="00A57165" w:rsidRDefault="00A57165" w:rsidP="00A57165">
      <w:pPr>
        <w:spacing w:line="360" w:lineRule="auto"/>
        <w:jc w:val="both"/>
        <w:rPr>
          <w:rFonts w:ascii="Arial" w:hAnsi="Arial"/>
          <w:rtl/>
        </w:rPr>
      </w:pPr>
      <w:r>
        <w:rPr>
          <w:rFonts w:ascii="Arial" w:hAnsi="Arial" w:hint="cs"/>
          <w:rtl/>
        </w:rPr>
        <w:t xml:space="preserve">5. על הנאשם לחתום על התחייבות כספית על סך 10,000 ₪ לפיה ימנע מלעבור כל עבירה לפי </w:t>
      </w:r>
      <w:hyperlink r:id="rId11" w:history="1">
        <w:r w:rsidR="00952AB8" w:rsidRPr="00952AB8">
          <w:rPr>
            <w:rFonts w:ascii="Arial" w:hAnsi="Arial"/>
            <w:color w:val="0000FF"/>
            <w:u w:val="single"/>
            <w:rtl/>
          </w:rPr>
          <w:t>פקודת הסמים המסוכנים</w:t>
        </w:r>
      </w:hyperlink>
      <w:r>
        <w:rPr>
          <w:rFonts w:ascii="Arial" w:hAnsi="Arial" w:hint="cs"/>
          <w:rtl/>
        </w:rPr>
        <w:t xml:space="preserve"> במשך 24 חודש מהיום. </w:t>
      </w:r>
    </w:p>
    <w:p w14:paraId="4C14159B" w14:textId="77777777" w:rsidR="00A57165" w:rsidRDefault="00A57165" w:rsidP="00A57165">
      <w:pPr>
        <w:spacing w:line="360" w:lineRule="auto"/>
        <w:jc w:val="both"/>
        <w:rPr>
          <w:rFonts w:ascii="Arial" w:hAnsi="Arial"/>
          <w:rtl/>
        </w:rPr>
      </w:pPr>
      <w:r>
        <w:rPr>
          <w:rFonts w:ascii="Arial" w:hAnsi="Arial" w:hint="cs"/>
          <w:rtl/>
        </w:rPr>
        <w:t>על ההתחייבות להחתם בתוך 10 ימים, שאם לא כן יאסר למשך 30 יום.</w:t>
      </w:r>
    </w:p>
    <w:p w14:paraId="398DB539" w14:textId="77777777" w:rsidR="00A57165" w:rsidRDefault="00A57165" w:rsidP="00A57165">
      <w:pPr>
        <w:spacing w:line="360" w:lineRule="auto"/>
        <w:jc w:val="both"/>
        <w:rPr>
          <w:rFonts w:ascii="Arial" w:hAnsi="Arial"/>
          <w:rtl/>
        </w:rPr>
      </w:pPr>
    </w:p>
    <w:p w14:paraId="0C6E245A" w14:textId="77777777" w:rsidR="00A57165" w:rsidRDefault="00A57165" w:rsidP="00A57165">
      <w:pPr>
        <w:spacing w:line="360" w:lineRule="auto"/>
        <w:jc w:val="both"/>
        <w:rPr>
          <w:rFonts w:ascii="Arial" w:hAnsi="Arial"/>
          <w:rtl/>
        </w:rPr>
      </w:pPr>
      <w:r>
        <w:rPr>
          <w:rFonts w:ascii="Arial" w:hAnsi="Arial" w:hint="cs"/>
          <w:rtl/>
        </w:rPr>
        <w:t>הדרכון אשר נתפס מידו של הנאשם יושב לו מייד לאחר סיום עבודות השירות שיבצע.</w:t>
      </w:r>
    </w:p>
    <w:p w14:paraId="78753F99" w14:textId="77777777" w:rsidR="00A57165" w:rsidRDefault="00A57165" w:rsidP="00A57165">
      <w:pPr>
        <w:spacing w:line="360" w:lineRule="auto"/>
        <w:jc w:val="both"/>
        <w:rPr>
          <w:rFonts w:ascii="Arial" w:hAnsi="Arial"/>
          <w:rtl/>
        </w:rPr>
      </w:pPr>
    </w:p>
    <w:p w14:paraId="4515C58C" w14:textId="77777777" w:rsidR="00A57165" w:rsidRDefault="00A57165" w:rsidP="00A57165">
      <w:pPr>
        <w:spacing w:line="360" w:lineRule="auto"/>
        <w:jc w:val="both"/>
        <w:rPr>
          <w:rFonts w:ascii="Arial" w:hAnsi="Arial"/>
          <w:rtl/>
        </w:rPr>
      </w:pPr>
      <w:r>
        <w:rPr>
          <w:rFonts w:ascii="Arial" w:hAnsi="Arial" w:hint="cs"/>
          <w:rtl/>
        </w:rPr>
        <w:t xml:space="preserve">המוצגים </w:t>
      </w:r>
      <w:r>
        <w:rPr>
          <w:rFonts w:ascii="Arial" w:hAnsi="Arial"/>
          <w:rtl/>
        </w:rPr>
        <w:t>–</w:t>
      </w:r>
      <w:r>
        <w:rPr>
          <w:rFonts w:ascii="Arial" w:hAnsi="Arial" w:hint="cs"/>
          <w:rtl/>
        </w:rPr>
        <w:t xml:space="preserve"> יושמדו/יחולטו. </w:t>
      </w:r>
    </w:p>
    <w:p w14:paraId="6F48542A" w14:textId="77777777" w:rsidR="00A57165" w:rsidRDefault="00A57165" w:rsidP="00A57165">
      <w:pPr>
        <w:spacing w:line="360" w:lineRule="auto"/>
        <w:jc w:val="both"/>
        <w:rPr>
          <w:rFonts w:ascii="Arial" w:hAnsi="Arial"/>
          <w:rtl/>
        </w:rPr>
      </w:pPr>
    </w:p>
    <w:p w14:paraId="44D1B3F6" w14:textId="77777777" w:rsidR="00A57165" w:rsidRPr="002B63A1" w:rsidRDefault="00A57165" w:rsidP="00A57165">
      <w:pPr>
        <w:spacing w:line="360" w:lineRule="auto"/>
        <w:jc w:val="both"/>
        <w:rPr>
          <w:rFonts w:ascii="Arial" w:hAnsi="Arial"/>
          <w:b/>
          <w:bCs/>
          <w:u w:val="single"/>
          <w:rtl/>
        </w:rPr>
      </w:pPr>
      <w:r w:rsidRPr="002B63A1">
        <w:rPr>
          <w:rFonts w:ascii="Arial" w:hAnsi="Arial" w:hint="cs"/>
          <w:b/>
          <w:bCs/>
          <w:u w:val="single"/>
          <w:rtl/>
        </w:rPr>
        <w:t xml:space="preserve">זכות </w:t>
      </w:r>
      <w:r>
        <w:rPr>
          <w:rFonts w:ascii="Arial" w:hAnsi="Arial" w:hint="cs"/>
          <w:b/>
          <w:bCs/>
          <w:u w:val="single"/>
          <w:rtl/>
        </w:rPr>
        <w:t xml:space="preserve">ערעור לבית המשפט המחוזי בתוך 45 ימים. </w:t>
      </w:r>
    </w:p>
    <w:p w14:paraId="3BF1C301" w14:textId="77777777" w:rsidR="00A57165" w:rsidRDefault="00A57165" w:rsidP="00A57165">
      <w:pPr>
        <w:spacing w:line="360" w:lineRule="auto"/>
        <w:jc w:val="both"/>
        <w:rPr>
          <w:rFonts w:ascii="Arial" w:hAnsi="Arial"/>
          <w:rtl/>
        </w:rPr>
      </w:pPr>
    </w:p>
    <w:p w14:paraId="44D2C0A6" w14:textId="77777777" w:rsidR="00A57165" w:rsidRDefault="00A57165" w:rsidP="00A57165">
      <w:pPr>
        <w:spacing w:line="360" w:lineRule="auto"/>
        <w:jc w:val="both"/>
        <w:rPr>
          <w:rFonts w:ascii="Arial" w:hAnsi="Arial"/>
          <w:sz w:val="6"/>
          <w:szCs w:val="6"/>
          <w:rtl/>
        </w:rPr>
      </w:pPr>
      <w:r>
        <w:rPr>
          <w:rFonts w:ascii="Arial" w:hAnsi="Arial"/>
          <w:sz w:val="6"/>
          <w:szCs w:val="6"/>
          <w:rtl/>
        </w:rPr>
        <w:t>&lt;#7#&gt;</w:t>
      </w:r>
    </w:p>
    <w:p w14:paraId="64357E7D" w14:textId="77777777" w:rsidR="00A57165" w:rsidRDefault="00A57165" w:rsidP="00A57165">
      <w:pPr>
        <w:rPr>
          <w:rtl/>
        </w:rPr>
      </w:pPr>
    </w:p>
    <w:p w14:paraId="7342679C" w14:textId="77777777" w:rsidR="00A57165" w:rsidRDefault="00952AB8" w:rsidP="00A57165">
      <w:pPr>
        <w:rPr>
          <w:rtl/>
        </w:rPr>
      </w:pPr>
      <w:r w:rsidRPr="00952AB8">
        <w:rPr>
          <w:b/>
          <w:bCs/>
          <w:color w:val="FFFFFF"/>
          <w:sz w:val="2"/>
          <w:szCs w:val="2"/>
          <w:rtl/>
        </w:rPr>
        <w:t>5129371</w:t>
      </w:r>
      <w:r>
        <w:rPr>
          <w:b/>
          <w:bCs/>
          <w:rtl/>
        </w:rPr>
        <w:t xml:space="preserve">ניתנה והודעה היום כ"ט טבת תשע"ח, 16/01/2018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A57165" w14:paraId="43B5952D" w14:textId="77777777" w:rsidTr="00A57165">
        <w:trPr>
          <w:trHeight w:val="316"/>
          <w:jc w:val="right"/>
        </w:trPr>
        <w:tc>
          <w:tcPr>
            <w:tcW w:w="3936" w:type="dxa"/>
            <w:shd w:val="clear" w:color="auto" w:fill="auto"/>
            <w:vAlign w:val="bottom"/>
          </w:tcPr>
          <w:p w14:paraId="558DC295" w14:textId="77777777" w:rsidR="00A57165" w:rsidRPr="00952AB8" w:rsidRDefault="00952AB8" w:rsidP="00A57165">
            <w:pPr>
              <w:jc w:val="center"/>
              <w:rPr>
                <w:color w:val="FFFFFF"/>
                <w:sz w:val="2"/>
                <w:szCs w:val="2"/>
              </w:rPr>
            </w:pPr>
            <w:r w:rsidRPr="00952AB8">
              <w:rPr>
                <w:color w:val="FFFFFF"/>
                <w:sz w:val="2"/>
                <w:szCs w:val="2"/>
                <w:rtl/>
              </w:rPr>
              <w:t>54678313</w:t>
            </w:r>
            <w:r w:rsidR="00A57165" w:rsidRPr="00952AB8">
              <w:rPr>
                <w:color w:val="FFFFFF"/>
                <w:sz w:val="2"/>
                <w:szCs w:val="2"/>
                <w:rtl/>
              </w:rPr>
              <w:t xml:space="preserve">     </w:t>
            </w:r>
          </w:p>
          <w:p w14:paraId="3A6EB229" w14:textId="77777777" w:rsidR="00A57165" w:rsidRDefault="00A57165" w:rsidP="00A57165">
            <w:pPr>
              <w:jc w:val="center"/>
              <w:rPr>
                <w:rtl/>
              </w:rPr>
            </w:pPr>
          </w:p>
        </w:tc>
      </w:tr>
      <w:tr w:rsidR="00A57165" w14:paraId="3F82DF05" w14:textId="77777777" w:rsidTr="00A57165">
        <w:trPr>
          <w:trHeight w:val="361"/>
          <w:jc w:val="right"/>
        </w:trPr>
        <w:tc>
          <w:tcPr>
            <w:tcW w:w="3936" w:type="dxa"/>
            <w:shd w:val="clear" w:color="auto" w:fill="auto"/>
          </w:tcPr>
          <w:p w14:paraId="2828C7B9" w14:textId="77777777" w:rsidR="00A57165" w:rsidRPr="00A57165" w:rsidRDefault="00A57165" w:rsidP="00A57165">
            <w:pPr>
              <w:jc w:val="center"/>
              <w:rPr>
                <w:b/>
                <w:bCs/>
                <w:rtl/>
              </w:rPr>
            </w:pPr>
            <w:r w:rsidRPr="00A57165">
              <w:rPr>
                <w:b/>
                <w:bCs/>
                <w:rtl/>
              </w:rPr>
              <w:t>שמעון</w:t>
            </w:r>
            <w:r w:rsidRPr="00A57165">
              <w:rPr>
                <w:rFonts w:hint="cs"/>
                <w:b/>
                <w:bCs/>
                <w:rtl/>
              </w:rPr>
              <w:t xml:space="preserve"> </w:t>
            </w:r>
            <w:r w:rsidRPr="00A57165">
              <w:rPr>
                <w:b/>
                <w:bCs/>
                <w:rtl/>
              </w:rPr>
              <w:t>שטיין</w:t>
            </w:r>
            <w:r w:rsidRPr="00A57165">
              <w:rPr>
                <w:rFonts w:hint="cs"/>
                <w:b/>
                <w:bCs/>
                <w:rtl/>
              </w:rPr>
              <w:t xml:space="preserve">, </w:t>
            </w:r>
            <w:r w:rsidRPr="00A57165">
              <w:rPr>
                <w:b/>
                <w:bCs/>
                <w:rtl/>
              </w:rPr>
              <w:t>סגן נשיאה</w:t>
            </w:r>
          </w:p>
        </w:tc>
      </w:tr>
    </w:tbl>
    <w:p w14:paraId="1AB2A25A" w14:textId="77777777" w:rsidR="00A57165" w:rsidRDefault="00A57165" w:rsidP="00A57165">
      <w:pPr>
        <w:rPr>
          <w:rtl/>
        </w:rPr>
      </w:pPr>
    </w:p>
    <w:p w14:paraId="520B20E0" w14:textId="77777777" w:rsidR="00A57165" w:rsidRDefault="00A57165" w:rsidP="00A57165">
      <w:pPr>
        <w:rPr>
          <w:rtl/>
        </w:rPr>
      </w:pPr>
    </w:p>
    <w:p w14:paraId="0FF90479" w14:textId="77777777" w:rsidR="00A57165" w:rsidRDefault="00A57165" w:rsidP="00A57165">
      <w:pPr>
        <w:spacing w:line="360" w:lineRule="auto"/>
        <w:jc w:val="center"/>
        <w:rPr>
          <w:rtl/>
        </w:rPr>
      </w:pPr>
    </w:p>
    <w:p w14:paraId="5F2D5A4A" w14:textId="77777777" w:rsidR="00A57165" w:rsidRPr="00C361F4" w:rsidRDefault="00A57165" w:rsidP="00A57165">
      <w:pPr>
        <w:spacing w:line="360" w:lineRule="auto"/>
        <w:jc w:val="both"/>
        <w:rPr>
          <w:rtl/>
        </w:rPr>
      </w:pPr>
      <w:r>
        <w:rPr>
          <w:rtl/>
        </w:rPr>
        <w:t xml:space="preserve"> </w:t>
      </w:r>
    </w:p>
    <w:p w14:paraId="69EDBBE5" w14:textId="77777777" w:rsidR="00A57165" w:rsidRDefault="007B2517" w:rsidP="00A57165">
      <w:r w:rsidRPr="007B2517">
        <w:rPr>
          <w:color w:val="FFFFFF"/>
          <w:sz w:val="2"/>
          <w:szCs w:val="2"/>
          <w:rtl/>
        </w:rPr>
        <w:t>5129371</w:t>
      </w:r>
      <w:r w:rsidR="00A57165">
        <w:rPr>
          <w:rtl/>
        </w:rPr>
        <w:t>הוקלד</w:t>
      </w:r>
      <w:r w:rsidR="00A57165">
        <w:t xml:space="preserve"> </w:t>
      </w:r>
      <w:r w:rsidR="00A57165">
        <w:rPr>
          <w:rtl/>
        </w:rPr>
        <w:t>על</w:t>
      </w:r>
      <w:r w:rsidR="00A57165">
        <w:t xml:space="preserve"> </w:t>
      </w:r>
      <w:r w:rsidR="00A57165">
        <w:rPr>
          <w:rtl/>
        </w:rPr>
        <w:t>ידי</w:t>
      </w:r>
      <w:r w:rsidR="00A57165">
        <w:t xml:space="preserve"> </w:t>
      </w:r>
      <w:r w:rsidR="00A57165">
        <w:rPr>
          <w:rtl/>
        </w:rPr>
        <w:t>אתי</w:t>
      </w:r>
      <w:r w:rsidR="00A57165">
        <w:t xml:space="preserve"> </w:t>
      </w:r>
      <w:r w:rsidR="00A57165">
        <w:rPr>
          <w:rtl/>
        </w:rPr>
        <w:t>מנצור</w:t>
      </w:r>
    </w:p>
    <w:p w14:paraId="604E396C" w14:textId="77777777" w:rsidR="00095A5A" w:rsidRPr="007B2517" w:rsidRDefault="007B2517" w:rsidP="00952AB8">
      <w:pPr>
        <w:keepNext/>
        <w:rPr>
          <w:color w:val="FFFFFF"/>
          <w:sz w:val="2"/>
          <w:szCs w:val="2"/>
          <w:rtl/>
        </w:rPr>
      </w:pPr>
      <w:r w:rsidRPr="007B2517">
        <w:rPr>
          <w:color w:val="FFFFFF"/>
          <w:sz w:val="2"/>
          <w:szCs w:val="2"/>
          <w:rtl/>
        </w:rPr>
        <w:lastRenderedPageBreak/>
        <w:t>54678313</w:t>
      </w:r>
    </w:p>
    <w:p w14:paraId="33FDE064" w14:textId="77777777" w:rsidR="00952AB8" w:rsidRPr="00952AB8" w:rsidRDefault="00952AB8" w:rsidP="00952AB8">
      <w:pPr>
        <w:keepNext/>
        <w:rPr>
          <w:color w:val="000000"/>
          <w:sz w:val="22"/>
          <w:szCs w:val="22"/>
          <w:rtl/>
        </w:rPr>
      </w:pPr>
      <w:r w:rsidRPr="00952AB8">
        <w:rPr>
          <w:color w:val="000000"/>
          <w:sz w:val="22"/>
          <w:szCs w:val="22"/>
          <w:rtl/>
        </w:rPr>
        <w:t>שמעון שטיין 54678313</w:t>
      </w:r>
    </w:p>
    <w:p w14:paraId="2D963558" w14:textId="77777777" w:rsidR="00952AB8" w:rsidRDefault="00952AB8" w:rsidP="00952AB8">
      <w:r w:rsidRPr="00952AB8">
        <w:rPr>
          <w:color w:val="000000"/>
          <w:rtl/>
        </w:rPr>
        <w:t>נוסח מסמך זה כפוף לשינויי ניסוח ועריכה</w:t>
      </w:r>
    </w:p>
    <w:p w14:paraId="768942B6" w14:textId="77777777" w:rsidR="00952AB8" w:rsidRDefault="00952AB8" w:rsidP="00952AB8">
      <w:pPr>
        <w:rPr>
          <w:rtl/>
        </w:rPr>
      </w:pPr>
    </w:p>
    <w:p w14:paraId="0AD146D8" w14:textId="77777777" w:rsidR="00952AB8" w:rsidRDefault="00952AB8" w:rsidP="00952AB8">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1997705D" w14:textId="77777777" w:rsidR="00952AB8" w:rsidRPr="00952AB8" w:rsidRDefault="00952AB8" w:rsidP="007B2517">
      <w:pPr>
        <w:rPr>
          <w:color w:val="0000FF"/>
          <w:u w:val="single"/>
        </w:rPr>
      </w:pPr>
    </w:p>
    <w:sectPr w:rsidR="00952AB8" w:rsidRPr="00952AB8" w:rsidSect="007B2517">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106C1" w14:textId="77777777" w:rsidR="004E7FD3" w:rsidRDefault="004E7FD3" w:rsidP="00321A4A">
      <w:r>
        <w:separator/>
      </w:r>
    </w:p>
  </w:endnote>
  <w:endnote w:type="continuationSeparator" w:id="0">
    <w:p w14:paraId="57EDB5AC" w14:textId="77777777" w:rsidR="004E7FD3" w:rsidRDefault="004E7FD3" w:rsidP="0032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E0EB4" w14:textId="77777777" w:rsidR="004E7FD3" w:rsidRDefault="004E7FD3" w:rsidP="007B25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286EC60" w14:textId="77777777" w:rsidR="004E7FD3" w:rsidRPr="007B2517" w:rsidRDefault="004E7FD3" w:rsidP="007B2517">
    <w:pPr>
      <w:pStyle w:val="a5"/>
      <w:pBdr>
        <w:top w:val="single" w:sz="4" w:space="1" w:color="auto"/>
        <w:between w:val="single" w:sz="4" w:space="0" w:color="auto"/>
      </w:pBdr>
      <w:spacing w:after="60"/>
      <w:jc w:val="center"/>
      <w:rPr>
        <w:rFonts w:ascii="FrankRuehl" w:hAnsi="FrankRuehl" w:cs="FrankRuehl"/>
        <w:color w:val="000000"/>
      </w:rPr>
    </w:pPr>
    <w:r w:rsidRPr="007B25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49A9A" w14:textId="77777777" w:rsidR="004E7FD3" w:rsidRDefault="004E7FD3" w:rsidP="007B251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5775E">
      <w:rPr>
        <w:rFonts w:ascii="FrankRuehl" w:hAnsi="FrankRuehl" w:cs="FrankRuehl"/>
        <w:noProof/>
        <w:rtl/>
      </w:rPr>
      <w:t>1</w:t>
    </w:r>
    <w:r>
      <w:rPr>
        <w:rFonts w:ascii="FrankRuehl" w:hAnsi="FrankRuehl" w:cs="FrankRuehl"/>
        <w:rtl/>
      </w:rPr>
      <w:fldChar w:fldCharType="end"/>
    </w:r>
  </w:p>
  <w:p w14:paraId="632C0A44" w14:textId="77777777" w:rsidR="004E7FD3" w:rsidRPr="007B2517" w:rsidRDefault="004E7FD3" w:rsidP="007B2517">
    <w:pPr>
      <w:pStyle w:val="a5"/>
      <w:pBdr>
        <w:top w:val="single" w:sz="4" w:space="1" w:color="auto"/>
        <w:between w:val="single" w:sz="4" w:space="0" w:color="auto"/>
      </w:pBdr>
      <w:spacing w:after="60"/>
      <w:jc w:val="center"/>
      <w:rPr>
        <w:rFonts w:ascii="FrankRuehl" w:hAnsi="FrankRuehl" w:cs="FrankRuehl"/>
        <w:color w:val="000000"/>
      </w:rPr>
    </w:pPr>
    <w:r w:rsidRPr="007B2517">
      <w:rPr>
        <w:rFonts w:ascii="FrankRuehl" w:hAnsi="FrankRuehl" w:cs="FrankRuehl"/>
        <w:color w:val="000000"/>
      </w:rPr>
      <w:pict w14:anchorId="161B1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5A29F" w14:textId="77777777" w:rsidR="004E7FD3" w:rsidRDefault="004E7FD3" w:rsidP="00321A4A">
      <w:r>
        <w:separator/>
      </w:r>
    </w:p>
  </w:footnote>
  <w:footnote w:type="continuationSeparator" w:id="0">
    <w:p w14:paraId="3E0F2484" w14:textId="77777777" w:rsidR="004E7FD3" w:rsidRDefault="004E7FD3" w:rsidP="00321A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409B0" w14:textId="77777777" w:rsidR="004E7FD3" w:rsidRPr="007B2517" w:rsidRDefault="004E7FD3" w:rsidP="007B25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48877-08-17</w:t>
    </w:r>
    <w:r>
      <w:rPr>
        <w:color w:val="000000"/>
        <w:sz w:val="22"/>
        <w:szCs w:val="22"/>
        <w:rtl/>
      </w:rPr>
      <w:tab/>
      <w:t xml:space="preserve"> מדינת ישראל נ' דוד בן סוסן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1A931" w14:textId="77777777" w:rsidR="004E7FD3" w:rsidRPr="007B2517" w:rsidRDefault="004E7FD3" w:rsidP="007B25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48877-08-17</w:t>
    </w:r>
    <w:r>
      <w:rPr>
        <w:color w:val="000000"/>
        <w:sz w:val="22"/>
        <w:szCs w:val="22"/>
        <w:rtl/>
      </w:rPr>
      <w:tab/>
      <w:t xml:space="preserve"> מדינת ישראל נ' דוד בן סוסן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57165"/>
    <w:rsid w:val="00022D59"/>
    <w:rsid w:val="00025BB7"/>
    <w:rsid w:val="00095A5A"/>
    <w:rsid w:val="00321A4A"/>
    <w:rsid w:val="004E7FD3"/>
    <w:rsid w:val="007B2517"/>
    <w:rsid w:val="0085775E"/>
    <w:rsid w:val="008B6687"/>
    <w:rsid w:val="00952AB8"/>
    <w:rsid w:val="00A57165"/>
    <w:rsid w:val="00BB0276"/>
    <w:rsid w:val="00CC49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0AF9CC6"/>
  <w15:chartTrackingRefBased/>
  <w15:docId w15:val="{AE4AFC83-7A3F-4106-A4C8-089946394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7165"/>
    <w:pPr>
      <w:bidi/>
    </w:pPr>
    <w:rPr>
      <w:rFonts w:ascii="David" w:eastAsia="David" w:hAnsi="David"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57165"/>
    <w:pPr>
      <w:tabs>
        <w:tab w:val="center" w:pos="4153"/>
        <w:tab w:val="right" w:pos="8306"/>
      </w:tabs>
    </w:pPr>
  </w:style>
  <w:style w:type="character" w:customStyle="1" w:styleId="a4">
    <w:name w:val="כותרת עליונה תו"/>
    <w:link w:val="a3"/>
    <w:rsid w:val="00A57165"/>
    <w:rPr>
      <w:rFonts w:ascii="David" w:eastAsia="David" w:hAnsi="David" w:cs="David"/>
      <w:sz w:val="24"/>
      <w:szCs w:val="24"/>
    </w:rPr>
  </w:style>
  <w:style w:type="paragraph" w:styleId="a5">
    <w:name w:val="footer"/>
    <w:basedOn w:val="a"/>
    <w:link w:val="a6"/>
    <w:rsid w:val="00A57165"/>
    <w:pPr>
      <w:tabs>
        <w:tab w:val="center" w:pos="4153"/>
        <w:tab w:val="right" w:pos="8306"/>
      </w:tabs>
    </w:pPr>
  </w:style>
  <w:style w:type="character" w:customStyle="1" w:styleId="a6">
    <w:name w:val="כותרת תחתונה תו"/>
    <w:link w:val="a5"/>
    <w:rsid w:val="00A57165"/>
    <w:rPr>
      <w:rFonts w:ascii="David" w:eastAsia="David" w:hAnsi="David" w:cs="David"/>
      <w:sz w:val="24"/>
      <w:szCs w:val="24"/>
    </w:rPr>
  </w:style>
  <w:style w:type="table" w:styleId="a7">
    <w:name w:val="Table Grid"/>
    <w:basedOn w:val="a1"/>
    <w:rsid w:val="00A57165"/>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57165"/>
  </w:style>
  <w:style w:type="character" w:customStyle="1" w:styleId="TimesNewRomanTimesNewRoman">
    <w:name w:val="סגנון (לטיני) Times New Roman (עברית ושפות אחרות) Times New Roman..."/>
    <w:rsid w:val="00A57165"/>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A57165"/>
    <w:rPr>
      <w:rFonts w:ascii="Times New Roman" w:eastAsia="Times New Roman" w:hAnsi="Times New Roman"/>
      <w:b/>
      <w:bCs/>
      <w:u w:val="single"/>
    </w:rPr>
  </w:style>
  <w:style w:type="character" w:styleId="a9">
    <w:name w:val="line number"/>
    <w:rsid w:val="00A57165"/>
  </w:style>
  <w:style w:type="character" w:styleId="Hyperlink">
    <w:name w:val="Hyperlink"/>
    <w:rsid w:val="00952AB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22937451"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2575</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3735665</vt:i4>
      </vt:variant>
      <vt:variant>
        <vt:i4>12</vt:i4>
      </vt:variant>
      <vt:variant>
        <vt:i4>0</vt:i4>
      </vt:variant>
      <vt:variant>
        <vt:i4>5</vt:i4>
      </vt:variant>
      <vt:variant>
        <vt:lpwstr>http://www.nevo.co.il/case/22937451</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2025-04-22T23:31:00Z</dcterms:created>
  <dcterms:modified xsi:type="dcterms:W3CDTF">2025-04-22T23:31:00Z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48877</vt:lpwstr>
  </property>
  <property fmtid="{D5CDD505-2E9C-101B-9397-08002B2CF9AE}" pid="6" name="NEWPARTB">
    <vt:lpwstr>08</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דוד בן סוסן</vt:lpwstr>
  </property>
  <property fmtid="{D5CDD505-2E9C-101B-9397-08002B2CF9AE}" pid="10" name="LAWYER">
    <vt:lpwstr>יעל גבעוני;רפאלי</vt:lpwstr>
  </property>
  <property fmtid="{D5CDD505-2E9C-101B-9397-08002B2CF9AE}" pid="11" name="JUDGE">
    <vt:lpwstr>שמעון שטיין</vt:lpwstr>
  </property>
  <property fmtid="{D5CDD505-2E9C-101B-9397-08002B2CF9AE}" pid="12" name="CITY">
    <vt:lpwstr>ראשל"צ</vt:lpwstr>
  </property>
  <property fmtid="{D5CDD505-2E9C-101B-9397-08002B2CF9AE}" pid="13" name="DATE">
    <vt:lpwstr>20180116</vt:lpwstr>
  </property>
  <property fmtid="{D5CDD505-2E9C-101B-9397-08002B2CF9AE}" pid="14" name="TYPE_N_DATE">
    <vt:lpwstr>38020180116</vt:lpwstr>
  </property>
  <property fmtid="{D5CDD505-2E9C-101B-9397-08002B2CF9AE}" pid="15" name="CASESLISTTMP1">
    <vt:lpwstr>22937451</vt:lpwstr>
  </property>
  <property fmtid="{D5CDD505-2E9C-101B-9397-08002B2CF9AE}" pid="16" name="LAWLISTTMP1">
    <vt:lpwstr>4216:4</vt:lpwstr>
  </property>
  <property fmtid="{D5CDD505-2E9C-101B-9397-08002B2CF9AE}" pid="17" name="WORDNUMPAGES">
    <vt:lpwstr>3</vt:lpwstr>
  </property>
  <property fmtid="{D5CDD505-2E9C-101B-9397-08002B2CF9AE}" pid="18" name="TYPE_ABS_DATE">
    <vt:lpwstr>380020180116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ies>
</file>