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49"/>
        <w:gridCol w:w="3672"/>
      </w:tblGrid>
      <w:tr w:rsidR="00E36489" w:rsidRPr="0044427B" w14:paraId="7FFBADF1" w14:textId="77777777" w:rsidTr="0027615B">
        <w:trPr>
          <w:trHeight w:hRule="exact" w:val="418"/>
          <w:jc w:val="center"/>
        </w:trPr>
        <w:tc>
          <w:tcPr>
            <w:tcW w:w="8721" w:type="dxa"/>
            <w:gridSpan w:val="2"/>
          </w:tcPr>
          <w:p w14:paraId="38A3D3A8" w14:textId="77777777" w:rsidR="00E36489" w:rsidRPr="0044427B" w:rsidRDefault="00E36489" w:rsidP="00563D68">
            <w:pPr>
              <w:pStyle w:val="a3"/>
              <w:jc w:val="center"/>
              <w:rPr>
                <w:rFonts w:ascii="Tahoma" w:hAnsi="Tahoma" w:cs="Tahoma"/>
                <w:color w:val="000080"/>
                <w:rtl/>
              </w:rPr>
            </w:pPr>
            <w:bookmarkStart w:id="0" w:name="FirstLawyer"/>
            <w:bookmarkStart w:id="1" w:name="LastJudge"/>
            <w:r w:rsidRPr="0044427B">
              <w:rPr>
                <w:rFonts w:ascii="Tahoma" w:hAnsi="Tahoma" w:cs="Tahoma"/>
                <w:b/>
                <w:bCs/>
                <w:color w:val="000080"/>
                <w:rtl/>
              </w:rPr>
              <w:t>בית משפט השלום בכפר סבא</w:t>
            </w:r>
          </w:p>
        </w:tc>
      </w:tr>
      <w:tr w:rsidR="00E36489" w:rsidRPr="0044427B" w14:paraId="680C1BE2" w14:textId="77777777" w:rsidTr="0027615B">
        <w:trPr>
          <w:trHeight w:val="337"/>
          <w:jc w:val="center"/>
        </w:trPr>
        <w:tc>
          <w:tcPr>
            <w:tcW w:w="5049" w:type="dxa"/>
          </w:tcPr>
          <w:p w14:paraId="754CF58D" w14:textId="77777777" w:rsidR="00E36489" w:rsidRPr="0044427B" w:rsidRDefault="00E36489" w:rsidP="00563D68">
            <w:pPr>
              <w:rPr>
                <w:rFonts w:cs="FrankRuehl"/>
                <w:sz w:val="28"/>
                <w:szCs w:val="28"/>
                <w:rtl/>
              </w:rPr>
            </w:pPr>
            <w:r w:rsidRPr="0044427B">
              <w:rPr>
                <w:rFonts w:cs="FrankRuehl"/>
                <w:sz w:val="28"/>
                <w:szCs w:val="28"/>
                <w:rtl/>
              </w:rPr>
              <w:t>ת"פ</w:t>
            </w:r>
            <w:r w:rsidRPr="0044427B">
              <w:rPr>
                <w:rFonts w:cs="FrankRuehl" w:hint="cs"/>
                <w:sz w:val="28"/>
                <w:szCs w:val="28"/>
                <w:rtl/>
              </w:rPr>
              <w:t xml:space="preserve"> </w:t>
            </w:r>
            <w:r w:rsidRPr="0044427B">
              <w:rPr>
                <w:rFonts w:cs="FrankRuehl"/>
                <w:sz w:val="28"/>
                <w:szCs w:val="28"/>
                <w:rtl/>
              </w:rPr>
              <w:t>10152-09-17</w:t>
            </w:r>
            <w:r w:rsidRPr="0044427B">
              <w:rPr>
                <w:rFonts w:cs="FrankRuehl" w:hint="cs"/>
                <w:sz w:val="28"/>
                <w:szCs w:val="28"/>
                <w:rtl/>
              </w:rPr>
              <w:t xml:space="preserve"> </w:t>
            </w:r>
            <w:r w:rsidRPr="0044427B">
              <w:rPr>
                <w:rFonts w:cs="FrankRuehl"/>
                <w:sz w:val="28"/>
                <w:szCs w:val="28"/>
                <w:rtl/>
              </w:rPr>
              <w:t>מדינת ישראל נ' ברונשטיין</w:t>
            </w:r>
          </w:p>
          <w:p w14:paraId="24751DEE" w14:textId="77777777" w:rsidR="00E36489" w:rsidRPr="0044427B" w:rsidRDefault="00E36489" w:rsidP="00563D68">
            <w:pPr>
              <w:pStyle w:val="a3"/>
              <w:rPr>
                <w:rFonts w:cs="FrankRuehl"/>
                <w:sz w:val="28"/>
                <w:szCs w:val="28"/>
                <w:rtl/>
              </w:rPr>
            </w:pPr>
          </w:p>
        </w:tc>
        <w:tc>
          <w:tcPr>
            <w:tcW w:w="3672" w:type="dxa"/>
          </w:tcPr>
          <w:p w14:paraId="3C0A091B" w14:textId="77777777" w:rsidR="00E36489" w:rsidRPr="0044427B" w:rsidRDefault="00E36489" w:rsidP="00563D68">
            <w:pPr>
              <w:pStyle w:val="a3"/>
              <w:jc w:val="right"/>
              <w:rPr>
                <w:rFonts w:cs="FrankRuehl"/>
                <w:sz w:val="28"/>
                <w:szCs w:val="28"/>
                <w:rtl/>
              </w:rPr>
            </w:pPr>
            <w:r w:rsidRPr="0044427B">
              <w:rPr>
                <w:rFonts w:cs="FrankRuehl" w:hint="cs"/>
                <w:sz w:val="28"/>
                <w:szCs w:val="28"/>
                <w:rtl/>
              </w:rPr>
              <w:t>28 נובמבר 2019</w:t>
            </w:r>
          </w:p>
        </w:tc>
      </w:tr>
    </w:tbl>
    <w:p w14:paraId="3396AD74" w14:textId="77777777" w:rsidR="00E36489" w:rsidRPr="0044427B" w:rsidRDefault="00E36489" w:rsidP="00E36489">
      <w:pPr>
        <w:pStyle w:val="a3"/>
        <w:rPr>
          <w:rtl/>
        </w:rPr>
      </w:pPr>
      <w:r w:rsidRPr="0044427B">
        <w:rPr>
          <w:rFonts w:hint="cs"/>
          <w:rtl/>
        </w:rPr>
        <w:t xml:space="preserve"> </w:t>
      </w:r>
    </w:p>
    <w:p w14:paraId="36891AC0" w14:textId="77777777" w:rsidR="00E36489" w:rsidRPr="0044427B" w:rsidRDefault="00E36489" w:rsidP="00E36489">
      <w:pPr>
        <w:pStyle w:val="a3"/>
      </w:pPr>
      <w:r w:rsidRPr="0044427B">
        <w:rPr>
          <w:rFonts w:cs="Times New Roman" w:hint="cs"/>
          <w:b/>
          <w:bCs/>
          <w:sz w:val="26"/>
          <w:szCs w:val="28"/>
          <w:rtl/>
        </w:rPr>
        <w:t xml:space="preserve"> </w:t>
      </w:r>
    </w:p>
    <w:p w14:paraId="44D408E6" w14:textId="77777777" w:rsidR="00E36489" w:rsidRPr="0044427B" w:rsidRDefault="00E36489" w:rsidP="00E36489">
      <w:pPr>
        <w:rPr>
          <w:rtl/>
        </w:rPr>
      </w:pPr>
    </w:p>
    <w:p w14:paraId="15662E88" w14:textId="77777777" w:rsidR="00E36489" w:rsidRPr="0044427B" w:rsidRDefault="00E36489" w:rsidP="00E36489">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E36489" w:rsidRPr="0044427B" w14:paraId="4FE6D0BA" w14:textId="77777777" w:rsidTr="00E36489">
        <w:trPr>
          <w:trHeight w:val="295"/>
          <w:jc w:val="center"/>
        </w:trPr>
        <w:tc>
          <w:tcPr>
            <w:tcW w:w="923" w:type="dxa"/>
            <w:tcBorders>
              <w:top w:val="nil"/>
              <w:left w:val="nil"/>
              <w:bottom w:val="nil"/>
              <w:right w:val="nil"/>
            </w:tcBorders>
            <w:shd w:val="clear" w:color="auto" w:fill="auto"/>
          </w:tcPr>
          <w:p w14:paraId="0C13DC1E" w14:textId="77777777" w:rsidR="00E36489" w:rsidRPr="0044427B" w:rsidRDefault="00E36489" w:rsidP="00E36489">
            <w:pPr>
              <w:jc w:val="both"/>
              <w:rPr>
                <w:rFonts w:ascii="Arial" w:hAnsi="Arial"/>
                <w:sz w:val="26"/>
                <w:szCs w:val="26"/>
              </w:rPr>
            </w:pPr>
            <w:r w:rsidRPr="0044427B">
              <w:rPr>
                <w:rFonts w:ascii="Arial" w:hAnsi="Arial" w:hint="cs"/>
                <w:sz w:val="26"/>
                <w:szCs w:val="26"/>
                <w:rtl/>
              </w:rPr>
              <w:t>ל</w:t>
            </w:r>
            <w:r w:rsidRPr="0044427B">
              <w:rPr>
                <w:rFonts w:ascii="Arial" w:hAnsi="Arial"/>
                <w:sz w:val="26"/>
                <w:szCs w:val="26"/>
                <w:rtl/>
              </w:rPr>
              <w:t xml:space="preserve">פני </w:t>
            </w:r>
          </w:p>
        </w:tc>
        <w:tc>
          <w:tcPr>
            <w:tcW w:w="7897" w:type="dxa"/>
            <w:gridSpan w:val="2"/>
            <w:tcBorders>
              <w:top w:val="nil"/>
              <w:left w:val="nil"/>
              <w:bottom w:val="nil"/>
              <w:right w:val="nil"/>
            </w:tcBorders>
            <w:shd w:val="clear" w:color="auto" w:fill="auto"/>
          </w:tcPr>
          <w:p w14:paraId="70F03407" w14:textId="77777777" w:rsidR="00E36489" w:rsidRPr="0044427B" w:rsidRDefault="00E36489" w:rsidP="00563D68">
            <w:pPr>
              <w:rPr>
                <w:rFonts w:ascii="Arial" w:hAnsi="Arial"/>
                <w:b/>
                <w:bCs/>
                <w:sz w:val="26"/>
                <w:szCs w:val="26"/>
                <w:rtl/>
              </w:rPr>
            </w:pPr>
            <w:r w:rsidRPr="0044427B">
              <w:rPr>
                <w:rFonts w:ascii="Arial" w:hAnsi="Arial" w:hint="cs"/>
                <w:b/>
                <w:bCs/>
                <w:sz w:val="26"/>
                <w:szCs w:val="26"/>
                <w:rtl/>
              </w:rPr>
              <w:t>כב' ה</w:t>
            </w:r>
            <w:r w:rsidRPr="0044427B">
              <w:rPr>
                <w:rFonts w:ascii="Arial" w:hAnsi="Arial"/>
                <w:b/>
                <w:bCs/>
                <w:sz w:val="26"/>
                <w:szCs w:val="26"/>
                <w:rtl/>
              </w:rPr>
              <w:t>שופט</w:t>
            </w:r>
            <w:r w:rsidRPr="0044427B">
              <w:rPr>
                <w:rFonts w:ascii="Arial" w:hAnsi="Arial" w:hint="cs"/>
                <w:b/>
                <w:bCs/>
                <w:sz w:val="26"/>
                <w:szCs w:val="26"/>
                <w:rtl/>
              </w:rPr>
              <w:t xml:space="preserve">  </w:t>
            </w:r>
            <w:r w:rsidRPr="0044427B">
              <w:rPr>
                <w:rFonts w:ascii="Arial" w:hAnsi="Arial"/>
                <w:b/>
                <w:bCs/>
                <w:sz w:val="26"/>
                <w:szCs w:val="26"/>
                <w:rtl/>
              </w:rPr>
              <w:t>מיכאל קרשן</w:t>
            </w:r>
          </w:p>
          <w:p w14:paraId="4A08D52C" w14:textId="77777777" w:rsidR="00E36489" w:rsidRPr="0044427B" w:rsidRDefault="00E36489" w:rsidP="00E36489">
            <w:pPr>
              <w:jc w:val="both"/>
              <w:rPr>
                <w:rFonts w:ascii="Arial" w:hAnsi="Arial"/>
                <w:sz w:val="26"/>
                <w:szCs w:val="26"/>
              </w:rPr>
            </w:pPr>
          </w:p>
        </w:tc>
      </w:tr>
      <w:tr w:rsidR="00E36489" w:rsidRPr="0044427B" w14:paraId="1E4940C9" w14:textId="77777777" w:rsidTr="00E36489">
        <w:trPr>
          <w:trHeight w:val="355"/>
          <w:jc w:val="center"/>
        </w:trPr>
        <w:tc>
          <w:tcPr>
            <w:tcW w:w="923" w:type="dxa"/>
            <w:tcBorders>
              <w:top w:val="nil"/>
              <w:left w:val="nil"/>
              <w:bottom w:val="nil"/>
              <w:right w:val="nil"/>
            </w:tcBorders>
            <w:shd w:val="clear" w:color="auto" w:fill="auto"/>
          </w:tcPr>
          <w:p w14:paraId="64E23DF2" w14:textId="77777777" w:rsidR="00E36489" w:rsidRPr="0044427B" w:rsidRDefault="00E36489" w:rsidP="00E36489">
            <w:pPr>
              <w:jc w:val="both"/>
              <w:rPr>
                <w:rFonts w:ascii="Arial" w:hAnsi="Arial"/>
                <w:sz w:val="26"/>
                <w:szCs w:val="26"/>
                <w:rtl/>
              </w:rPr>
            </w:pPr>
            <w:bookmarkStart w:id="2" w:name="FirstAppellant"/>
          </w:p>
          <w:p w14:paraId="566F469A" w14:textId="77777777" w:rsidR="00E36489" w:rsidRPr="0044427B" w:rsidRDefault="00E36489" w:rsidP="00E36489">
            <w:pPr>
              <w:jc w:val="both"/>
              <w:rPr>
                <w:rFonts w:ascii="Arial" w:hAnsi="Arial"/>
                <w:sz w:val="26"/>
                <w:szCs w:val="26"/>
              </w:rPr>
            </w:pPr>
            <w:r w:rsidRPr="0044427B">
              <w:rPr>
                <w:rFonts w:ascii="Arial" w:hAnsi="Arial" w:hint="cs"/>
                <w:sz w:val="26"/>
                <w:szCs w:val="26"/>
                <w:rtl/>
              </w:rPr>
              <w:t>בעניין:</w:t>
            </w:r>
          </w:p>
        </w:tc>
        <w:tc>
          <w:tcPr>
            <w:tcW w:w="4126" w:type="dxa"/>
            <w:tcBorders>
              <w:top w:val="nil"/>
              <w:left w:val="nil"/>
              <w:bottom w:val="nil"/>
              <w:right w:val="nil"/>
            </w:tcBorders>
            <w:shd w:val="clear" w:color="auto" w:fill="auto"/>
          </w:tcPr>
          <w:p w14:paraId="05F46C0C" w14:textId="77777777" w:rsidR="00E36489" w:rsidRPr="0044427B" w:rsidRDefault="00E36489" w:rsidP="00E36489">
            <w:pPr>
              <w:jc w:val="both"/>
              <w:rPr>
                <w:rFonts w:ascii="Arial" w:hAnsi="Arial"/>
                <w:sz w:val="26"/>
                <w:szCs w:val="26"/>
                <w:rtl/>
              </w:rPr>
            </w:pPr>
          </w:p>
          <w:p w14:paraId="0CE1C3A2" w14:textId="77777777" w:rsidR="00E36489" w:rsidRPr="0044427B" w:rsidRDefault="00E36489" w:rsidP="00563D68">
            <w:pPr>
              <w:rPr>
                <w:rFonts w:ascii="Arial" w:hAnsi="Arial"/>
                <w:sz w:val="26"/>
                <w:szCs w:val="26"/>
              </w:rPr>
            </w:pPr>
            <w:r w:rsidRPr="0044427B">
              <w:rPr>
                <w:rFonts w:ascii="Arial" w:hAnsi="Arial" w:hint="cs"/>
                <w:sz w:val="26"/>
                <w:szCs w:val="26"/>
                <w:rtl/>
              </w:rPr>
              <w:t>ה</w:t>
            </w:r>
            <w:r w:rsidRPr="0044427B">
              <w:rPr>
                <w:rFonts w:ascii="Arial" w:hAnsi="Arial"/>
                <w:sz w:val="26"/>
                <w:szCs w:val="26"/>
                <w:rtl/>
              </w:rPr>
              <w:t>מאשימה</w:t>
            </w:r>
          </w:p>
        </w:tc>
        <w:tc>
          <w:tcPr>
            <w:tcW w:w="3771" w:type="dxa"/>
            <w:tcBorders>
              <w:top w:val="nil"/>
              <w:left w:val="nil"/>
              <w:bottom w:val="nil"/>
              <w:right w:val="nil"/>
            </w:tcBorders>
            <w:shd w:val="clear" w:color="auto" w:fill="auto"/>
          </w:tcPr>
          <w:p w14:paraId="4C1AC4F7" w14:textId="77777777" w:rsidR="00E36489" w:rsidRPr="0044427B" w:rsidRDefault="00E36489" w:rsidP="00563D68">
            <w:pPr>
              <w:rPr>
                <w:rFonts w:ascii="Arial" w:hAnsi="Arial"/>
                <w:sz w:val="26"/>
                <w:szCs w:val="26"/>
                <w:rtl/>
              </w:rPr>
            </w:pPr>
          </w:p>
          <w:p w14:paraId="3A030A87" w14:textId="77777777" w:rsidR="00E36489" w:rsidRPr="0044427B" w:rsidRDefault="00E36489" w:rsidP="00563D68">
            <w:pPr>
              <w:rPr>
                <w:sz w:val="26"/>
                <w:szCs w:val="26"/>
              </w:rPr>
            </w:pPr>
            <w:r w:rsidRPr="0044427B">
              <w:rPr>
                <w:rFonts w:ascii="Arial" w:hAnsi="Arial"/>
                <w:sz w:val="26"/>
                <w:szCs w:val="26"/>
                <w:rtl/>
              </w:rPr>
              <w:t>מדינת ישראל</w:t>
            </w:r>
            <w:r w:rsidRPr="0044427B">
              <w:rPr>
                <w:rtl/>
              </w:rPr>
              <w:br/>
            </w:r>
            <w:r w:rsidRPr="0044427B">
              <w:rPr>
                <w:rtl/>
              </w:rPr>
              <w:br/>
            </w:r>
            <w:r w:rsidRPr="0044427B">
              <w:rPr>
                <w:rFonts w:hint="cs"/>
                <w:rtl/>
              </w:rPr>
              <w:t>ע"י משטרת ישראל</w:t>
            </w:r>
            <w:r w:rsidRPr="0044427B">
              <w:rPr>
                <w:rtl/>
              </w:rPr>
              <w:br/>
            </w:r>
            <w:r w:rsidRPr="0044427B">
              <w:rPr>
                <w:rFonts w:hint="cs"/>
                <w:rtl/>
              </w:rPr>
              <w:t>שלוחת תביעות כפר סבא</w:t>
            </w:r>
            <w:r w:rsidRPr="0044427B">
              <w:rPr>
                <w:rtl/>
              </w:rPr>
              <w:br/>
            </w:r>
            <w:r w:rsidRPr="0044427B">
              <w:rPr>
                <w:rFonts w:hint="cs"/>
                <w:rtl/>
              </w:rPr>
              <w:t>באמצעות ב"כ עו"ד אנה קצובסקי</w:t>
            </w:r>
          </w:p>
          <w:p w14:paraId="21B7ABDF" w14:textId="77777777" w:rsidR="00E36489" w:rsidRPr="0044427B" w:rsidRDefault="00E36489" w:rsidP="00E36489">
            <w:pPr>
              <w:jc w:val="both"/>
              <w:rPr>
                <w:rFonts w:ascii="Arial" w:hAnsi="Arial"/>
                <w:sz w:val="26"/>
                <w:szCs w:val="26"/>
              </w:rPr>
            </w:pPr>
          </w:p>
        </w:tc>
      </w:tr>
      <w:bookmarkEnd w:id="2"/>
      <w:tr w:rsidR="00E36489" w:rsidRPr="0044427B" w14:paraId="1BA4B0EF" w14:textId="77777777" w:rsidTr="00E36489">
        <w:trPr>
          <w:trHeight w:val="355"/>
          <w:jc w:val="center"/>
        </w:trPr>
        <w:tc>
          <w:tcPr>
            <w:tcW w:w="923" w:type="dxa"/>
            <w:tcBorders>
              <w:top w:val="nil"/>
              <w:left w:val="nil"/>
              <w:bottom w:val="nil"/>
              <w:right w:val="nil"/>
            </w:tcBorders>
            <w:shd w:val="clear" w:color="auto" w:fill="auto"/>
          </w:tcPr>
          <w:p w14:paraId="7B473063" w14:textId="77777777" w:rsidR="00E36489" w:rsidRPr="0044427B" w:rsidRDefault="00E36489" w:rsidP="00E36489">
            <w:pPr>
              <w:jc w:val="both"/>
              <w:rPr>
                <w:rFonts w:ascii="Arial" w:hAnsi="Arial"/>
                <w:sz w:val="26"/>
                <w:szCs w:val="26"/>
                <w:rtl/>
              </w:rPr>
            </w:pPr>
          </w:p>
        </w:tc>
        <w:tc>
          <w:tcPr>
            <w:tcW w:w="4126" w:type="dxa"/>
            <w:tcBorders>
              <w:top w:val="nil"/>
              <w:left w:val="nil"/>
              <w:bottom w:val="nil"/>
              <w:right w:val="nil"/>
            </w:tcBorders>
            <w:shd w:val="clear" w:color="auto" w:fill="auto"/>
          </w:tcPr>
          <w:p w14:paraId="75185034" w14:textId="77777777" w:rsidR="00E36489" w:rsidRPr="0044427B" w:rsidRDefault="00E36489" w:rsidP="00E36489">
            <w:pPr>
              <w:jc w:val="both"/>
              <w:rPr>
                <w:sz w:val="26"/>
                <w:szCs w:val="26"/>
                <w:rtl/>
              </w:rPr>
            </w:pPr>
          </w:p>
        </w:tc>
        <w:tc>
          <w:tcPr>
            <w:tcW w:w="3771" w:type="dxa"/>
            <w:tcBorders>
              <w:top w:val="nil"/>
              <w:left w:val="nil"/>
              <w:bottom w:val="nil"/>
              <w:right w:val="nil"/>
            </w:tcBorders>
            <w:shd w:val="clear" w:color="auto" w:fill="auto"/>
          </w:tcPr>
          <w:p w14:paraId="40C9E00A" w14:textId="77777777" w:rsidR="00E36489" w:rsidRPr="0044427B" w:rsidRDefault="00E36489" w:rsidP="00E36489">
            <w:pPr>
              <w:jc w:val="right"/>
              <w:rPr>
                <w:rFonts w:ascii="Arial" w:hAnsi="Arial"/>
                <w:sz w:val="26"/>
                <w:szCs w:val="26"/>
                <w:rtl/>
              </w:rPr>
            </w:pPr>
          </w:p>
        </w:tc>
      </w:tr>
      <w:tr w:rsidR="00E36489" w:rsidRPr="0044427B" w14:paraId="78C4BAB0" w14:textId="77777777" w:rsidTr="00E36489">
        <w:trPr>
          <w:trHeight w:val="355"/>
          <w:jc w:val="center"/>
        </w:trPr>
        <w:tc>
          <w:tcPr>
            <w:tcW w:w="923" w:type="dxa"/>
            <w:tcBorders>
              <w:top w:val="nil"/>
              <w:left w:val="nil"/>
              <w:bottom w:val="nil"/>
              <w:right w:val="nil"/>
            </w:tcBorders>
            <w:shd w:val="clear" w:color="auto" w:fill="auto"/>
          </w:tcPr>
          <w:p w14:paraId="18247760" w14:textId="77777777" w:rsidR="00E36489" w:rsidRPr="0044427B" w:rsidRDefault="00E36489" w:rsidP="00E36489">
            <w:pPr>
              <w:jc w:val="both"/>
              <w:rPr>
                <w:rFonts w:ascii="Arial" w:hAnsi="Arial"/>
                <w:sz w:val="26"/>
                <w:szCs w:val="26"/>
                <w:rtl/>
              </w:rPr>
            </w:pPr>
          </w:p>
        </w:tc>
        <w:tc>
          <w:tcPr>
            <w:tcW w:w="7897" w:type="dxa"/>
            <w:gridSpan w:val="2"/>
            <w:tcBorders>
              <w:top w:val="nil"/>
              <w:left w:val="nil"/>
              <w:bottom w:val="nil"/>
              <w:right w:val="nil"/>
            </w:tcBorders>
            <w:shd w:val="clear" w:color="auto" w:fill="auto"/>
          </w:tcPr>
          <w:p w14:paraId="4A045A58" w14:textId="77777777" w:rsidR="00E36489" w:rsidRPr="0044427B" w:rsidRDefault="00E36489" w:rsidP="00E36489">
            <w:pPr>
              <w:jc w:val="center"/>
              <w:rPr>
                <w:rFonts w:ascii="Arial" w:hAnsi="Arial"/>
                <w:b/>
                <w:bCs/>
                <w:sz w:val="26"/>
                <w:szCs w:val="26"/>
                <w:rtl/>
              </w:rPr>
            </w:pPr>
          </w:p>
          <w:p w14:paraId="240AABDA" w14:textId="77777777" w:rsidR="00E36489" w:rsidRPr="0044427B" w:rsidRDefault="00E36489" w:rsidP="00E36489">
            <w:pPr>
              <w:jc w:val="center"/>
              <w:rPr>
                <w:rFonts w:ascii="Arial" w:hAnsi="Arial"/>
                <w:b/>
                <w:bCs/>
                <w:sz w:val="26"/>
                <w:szCs w:val="26"/>
                <w:rtl/>
              </w:rPr>
            </w:pPr>
            <w:r w:rsidRPr="0044427B">
              <w:rPr>
                <w:rFonts w:ascii="Arial" w:hAnsi="Arial"/>
                <w:b/>
                <w:bCs/>
                <w:sz w:val="26"/>
                <w:szCs w:val="26"/>
                <w:rtl/>
              </w:rPr>
              <w:t>נגד</w:t>
            </w:r>
          </w:p>
          <w:p w14:paraId="486F816B" w14:textId="77777777" w:rsidR="00E36489" w:rsidRPr="0044427B" w:rsidRDefault="00E36489" w:rsidP="00E36489">
            <w:pPr>
              <w:jc w:val="both"/>
              <w:rPr>
                <w:rFonts w:ascii="Arial" w:hAnsi="Arial"/>
                <w:sz w:val="26"/>
                <w:szCs w:val="26"/>
              </w:rPr>
            </w:pPr>
          </w:p>
        </w:tc>
      </w:tr>
      <w:tr w:rsidR="00E36489" w:rsidRPr="0044427B" w14:paraId="3C87E5F8" w14:textId="77777777" w:rsidTr="00E36489">
        <w:trPr>
          <w:trHeight w:val="355"/>
          <w:jc w:val="center"/>
        </w:trPr>
        <w:tc>
          <w:tcPr>
            <w:tcW w:w="923" w:type="dxa"/>
            <w:tcBorders>
              <w:top w:val="nil"/>
              <w:left w:val="nil"/>
              <w:bottom w:val="nil"/>
              <w:right w:val="nil"/>
            </w:tcBorders>
            <w:shd w:val="clear" w:color="auto" w:fill="auto"/>
          </w:tcPr>
          <w:p w14:paraId="2E3AE375" w14:textId="77777777" w:rsidR="00E36489" w:rsidRPr="0044427B" w:rsidRDefault="00E36489" w:rsidP="00E36489">
            <w:pPr>
              <w:jc w:val="both"/>
              <w:rPr>
                <w:rFonts w:ascii="Arial" w:hAnsi="Arial"/>
                <w:sz w:val="26"/>
                <w:szCs w:val="26"/>
                <w:rtl/>
              </w:rPr>
            </w:pPr>
          </w:p>
        </w:tc>
        <w:tc>
          <w:tcPr>
            <w:tcW w:w="4126" w:type="dxa"/>
            <w:tcBorders>
              <w:top w:val="nil"/>
              <w:left w:val="nil"/>
              <w:bottom w:val="nil"/>
              <w:right w:val="nil"/>
            </w:tcBorders>
            <w:shd w:val="clear" w:color="auto" w:fill="auto"/>
          </w:tcPr>
          <w:p w14:paraId="2434BA2D" w14:textId="77777777" w:rsidR="00E36489" w:rsidRPr="0044427B" w:rsidRDefault="00E36489" w:rsidP="00E36489">
            <w:pPr>
              <w:jc w:val="both"/>
              <w:rPr>
                <w:sz w:val="26"/>
                <w:szCs w:val="26"/>
                <w:rtl/>
              </w:rPr>
            </w:pPr>
            <w:r w:rsidRPr="0044427B">
              <w:rPr>
                <w:rFonts w:ascii="Arial" w:hAnsi="Arial" w:hint="cs"/>
                <w:sz w:val="26"/>
                <w:szCs w:val="26"/>
                <w:rtl/>
              </w:rPr>
              <w:t>ה</w:t>
            </w:r>
            <w:r w:rsidRPr="0044427B">
              <w:rPr>
                <w:rFonts w:ascii="Arial" w:hAnsi="Arial"/>
                <w:sz w:val="26"/>
                <w:szCs w:val="26"/>
                <w:rtl/>
              </w:rPr>
              <w:t>נאשם</w:t>
            </w:r>
          </w:p>
        </w:tc>
        <w:tc>
          <w:tcPr>
            <w:tcW w:w="3771" w:type="dxa"/>
            <w:tcBorders>
              <w:top w:val="nil"/>
              <w:left w:val="nil"/>
              <w:bottom w:val="nil"/>
              <w:right w:val="nil"/>
            </w:tcBorders>
            <w:shd w:val="clear" w:color="auto" w:fill="auto"/>
          </w:tcPr>
          <w:p w14:paraId="15D70C71" w14:textId="77777777" w:rsidR="00E36489" w:rsidRPr="0044427B" w:rsidRDefault="00E36489" w:rsidP="00563D68">
            <w:r w:rsidRPr="0044427B">
              <w:rPr>
                <w:rFonts w:ascii="Arial" w:hAnsi="Arial"/>
                <w:sz w:val="26"/>
                <w:szCs w:val="26"/>
                <w:rtl/>
              </w:rPr>
              <w:t>אריאל ברונשטיין</w:t>
            </w:r>
            <w:r w:rsidRPr="0044427B">
              <w:rPr>
                <w:rFonts w:ascii="Arial" w:hAnsi="Arial"/>
                <w:sz w:val="26"/>
                <w:szCs w:val="26"/>
                <w:rtl/>
              </w:rPr>
              <w:br/>
            </w:r>
            <w:r w:rsidRPr="0044427B">
              <w:rPr>
                <w:rtl/>
              </w:rPr>
              <w:br/>
            </w:r>
            <w:r w:rsidRPr="0044427B">
              <w:rPr>
                <w:rFonts w:hint="cs"/>
                <w:rtl/>
              </w:rPr>
              <w:t>ע"י ב"כ עו"ד טלי חזום</w:t>
            </w:r>
          </w:p>
          <w:p w14:paraId="76051873" w14:textId="77777777" w:rsidR="00E36489" w:rsidRPr="0044427B" w:rsidRDefault="00E36489" w:rsidP="00E36489">
            <w:pPr>
              <w:jc w:val="right"/>
              <w:rPr>
                <w:rFonts w:ascii="Arial" w:hAnsi="Arial"/>
                <w:sz w:val="26"/>
                <w:szCs w:val="26"/>
              </w:rPr>
            </w:pPr>
          </w:p>
        </w:tc>
      </w:tr>
      <w:tr w:rsidR="00E36489" w:rsidRPr="0044427B" w14:paraId="6BDF299C" w14:textId="77777777" w:rsidTr="00E36489">
        <w:trPr>
          <w:trHeight w:val="355"/>
          <w:jc w:val="center"/>
        </w:trPr>
        <w:tc>
          <w:tcPr>
            <w:tcW w:w="923" w:type="dxa"/>
            <w:tcBorders>
              <w:top w:val="nil"/>
              <w:left w:val="nil"/>
              <w:bottom w:val="nil"/>
              <w:right w:val="nil"/>
            </w:tcBorders>
            <w:shd w:val="clear" w:color="auto" w:fill="auto"/>
          </w:tcPr>
          <w:p w14:paraId="448E2E0A" w14:textId="77777777" w:rsidR="00E36489" w:rsidRPr="0044427B" w:rsidRDefault="00E36489" w:rsidP="00E36489">
            <w:pPr>
              <w:jc w:val="both"/>
              <w:rPr>
                <w:rFonts w:ascii="Arial" w:hAnsi="Arial"/>
                <w:sz w:val="26"/>
                <w:szCs w:val="26"/>
                <w:rtl/>
              </w:rPr>
            </w:pPr>
          </w:p>
        </w:tc>
        <w:tc>
          <w:tcPr>
            <w:tcW w:w="4126" w:type="dxa"/>
            <w:tcBorders>
              <w:top w:val="nil"/>
              <w:left w:val="nil"/>
              <w:bottom w:val="nil"/>
              <w:right w:val="nil"/>
            </w:tcBorders>
            <w:shd w:val="clear" w:color="auto" w:fill="auto"/>
          </w:tcPr>
          <w:p w14:paraId="1D891265" w14:textId="77777777" w:rsidR="00E36489" w:rsidRPr="0044427B" w:rsidRDefault="00E36489" w:rsidP="00E36489">
            <w:pPr>
              <w:jc w:val="both"/>
              <w:rPr>
                <w:sz w:val="26"/>
                <w:szCs w:val="26"/>
                <w:rtl/>
              </w:rPr>
            </w:pPr>
          </w:p>
        </w:tc>
        <w:tc>
          <w:tcPr>
            <w:tcW w:w="3771" w:type="dxa"/>
            <w:tcBorders>
              <w:top w:val="nil"/>
              <w:left w:val="nil"/>
              <w:bottom w:val="nil"/>
              <w:right w:val="nil"/>
            </w:tcBorders>
            <w:shd w:val="clear" w:color="auto" w:fill="auto"/>
          </w:tcPr>
          <w:p w14:paraId="2E938196" w14:textId="77777777" w:rsidR="00E36489" w:rsidRPr="0044427B" w:rsidRDefault="00E36489" w:rsidP="00E36489">
            <w:pPr>
              <w:jc w:val="right"/>
              <w:rPr>
                <w:rFonts w:ascii="Arial" w:hAnsi="Arial"/>
                <w:sz w:val="26"/>
                <w:szCs w:val="26"/>
              </w:rPr>
            </w:pPr>
          </w:p>
        </w:tc>
      </w:tr>
    </w:tbl>
    <w:p w14:paraId="6B4C48DE" w14:textId="77777777" w:rsidR="00E36489" w:rsidRPr="0044427B" w:rsidRDefault="00E36489" w:rsidP="00E36489">
      <w:pPr>
        <w:rPr>
          <w:rtl/>
        </w:rPr>
      </w:pPr>
      <w:r w:rsidRPr="0044427B">
        <w:rPr>
          <w:rFonts w:hint="cs"/>
          <w:rtl/>
        </w:rPr>
        <w:t>נוכחים:</w:t>
      </w:r>
    </w:p>
    <w:p w14:paraId="68946EF2" w14:textId="77777777" w:rsidR="00E36489" w:rsidRPr="0044427B" w:rsidRDefault="00E36489" w:rsidP="00E36489">
      <w:pPr>
        <w:rPr>
          <w:rtl/>
        </w:rPr>
      </w:pPr>
      <w:r w:rsidRPr="0044427B">
        <w:rPr>
          <w:rFonts w:hint="cs"/>
          <w:rtl/>
        </w:rPr>
        <w:t xml:space="preserve">ב"כ המאשימה עו"ד דנית שושן </w:t>
      </w:r>
    </w:p>
    <w:p w14:paraId="21713553" w14:textId="77777777" w:rsidR="00410C98" w:rsidRDefault="00E36489" w:rsidP="00E36489">
      <w:r w:rsidRPr="0044427B">
        <w:rPr>
          <w:rFonts w:hint="cs"/>
          <w:rtl/>
        </w:rPr>
        <w:t xml:space="preserve">הנאשם וב"כ עו"ד טלי חזום </w:t>
      </w:r>
      <w:bookmarkStart w:id="3" w:name="LawTable"/>
      <w:bookmarkEnd w:id="3"/>
    </w:p>
    <w:p w14:paraId="0F176ADA" w14:textId="77777777" w:rsidR="00410C98" w:rsidRPr="00410C98" w:rsidRDefault="00410C98" w:rsidP="00410C98">
      <w:pPr>
        <w:spacing w:after="120" w:line="240" w:lineRule="exact"/>
        <w:ind w:left="283" w:hanging="283"/>
        <w:jc w:val="both"/>
        <w:rPr>
          <w:rFonts w:ascii="FrankRuehl" w:hAnsi="FrankRuehl" w:cs="FrankRuehl"/>
        </w:rPr>
      </w:pPr>
    </w:p>
    <w:p w14:paraId="106ADB6E" w14:textId="77777777" w:rsidR="00410C98" w:rsidRPr="00410C98" w:rsidRDefault="00410C98" w:rsidP="00410C98">
      <w:pPr>
        <w:spacing w:after="120" w:line="240" w:lineRule="exact"/>
        <w:ind w:left="283" w:hanging="283"/>
        <w:jc w:val="both"/>
        <w:rPr>
          <w:rFonts w:ascii="FrankRuehl" w:hAnsi="FrankRuehl" w:cs="FrankRuehl"/>
        </w:rPr>
      </w:pPr>
      <w:r w:rsidRPr="00410C98">
        <w:rPr>
          <w:rFonts w:ascii="FrankRuehl" w:hAnsi="FrankRuehl" w:cs="FrankRuehl"/>
          <w:rtl/>
        </w:rPr>
        <w:t xml:space="preserve">חקיקה שאוזכרה: </w:t>
      </w:r>
    </w:p>
    <w:p w14:paraId="6E70C135" w14:textId="77777777" w:rsidR="00410C98" w:rsidRPr="00410C98" w:rsidRDefault="00410C98" w:rsidP="00410C98">
      <w:pPr>
        <w:spacing w:after="120" w:line="240" w:lineRule="exact"/>
        <w:ind w:left="283" w:hanging="283"/>
        <w:jc w:val="both"/>
        <w:rPr>
          <w:rFonts w:ascii="FrankRuehl" w:hAnsi="FrankRuehl" w:cs="FrankRuehl"/>
        </w:rPr>
      </w:pPr>
      <w:hyperlink r:id="rId7" w:history="1">
        <w:r w:rsidRPr="00410C98">
          <w:rPr>
            <w:rFonts w:ascii="FrankRuehl" w:hAnsi="FrankRuehl" w:cs="FrankRuehl"/>
            <w:color w:val="0000FF"/>
            <w:u w:val="single"/>
            <w:rtl/>
          </w:rPr>
          <w:t>פקודת הסמים המסוכנים [נוסח חדש], תשל"ג-1973</w:t>
        </w:r>
      </w:hyperlink>
    </w:p>
    <w:p w14:paraId="76B0FB92" w14:textId="77777777" w:rsidR="00410C98" w:rsidRPr="00410C98" w:rsidRDefault="00410C98" w:rsidP="00410C98">
      <w:pPr>
        <w:spacing w:after="120" w:line="240" w:lineRule="exact"/>
        <w:ind w:left="283" w:hanging="283"/>
        <w:jc w:val="both"/>
        <w:rPr>
          <w:rFonts w:ascii="FrankRuehl" w:hAnsi="FrankRuehl" w:cs="FrankRuehl"/>
          <w:rtl/>
        </w:rPr>
      </w:pPr>
    </w:p>
    <w:p w14:paraId="7EB010D6" w14:textId="77777777" w:rsidR="00410C98" w:rsidRPr="00410C98" w:rsidRDefault="00410C98" w:rsidP="00E36489">
      <w:bookmarkStart w:id="4" w:name="LawTable_End"/>
      <w:bookmarkEnd w:id="4"/>
    </w:p>
    <w:p w14:paraId="4382EB3C" w14:textId="77777777" w:rsidR="00410C98" w:rsidRPr="00410C98" w:rsidRDefault="00410C98" w:rsidP="00E36489"/>
    <w:p w14:paraId="108742A1" w14:textId="77777777" w:rsidR="00E36489" w:rsidRPr="00410C98" w:rsidRDefault="00E36489" w:rsidP="00E36489"/>
    <w:p w14:paraId="3013C832" w14:textId="77777777" w:rsidR="00E36489" w:rsidRPr="0044427B" w:rsidRDefault="00E36489" w:rsidP="0044427B"/>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E36489" w14:paraId="181A19D1" w14:textId="77777777" w:rsidTr="00E36489">
        <w:trPr>
          <w:trHeight w:val="355"/>
          <w:jc w:val="center"/>
        </w:trPr>
        <w:tc>
          <w:tcPr>
            <w:tcW w:w="8820" w:type="dxa"/>
            <w:tcBorders>
              <w:top w:val="nil"/>
              <w:left w:val="nil"/>
              <w:bottom w:val="nil"/>
              <w:right w:val="nil"/>
            </w:tcBorders>
            <w:shd w:val="clear" w:color="auto" w:fill="auto"/>
          </w:tcPr>
          <w:p w14:paraId="01F3F85D" w14:textId="77777777" w:rsidR="0044427B" w:rsidRPr="0044427B" w:rsidRDefault="0044427B" w:rsidP="0044427B">
            <w:pPr>
              <w:jc w:val="center"/>
              <w:rPr>
                <w:rFonts w:ascii="Arial" w:hAnsi="Arial"/>
                <w:b/>
                <w:bCs/>
                <w:sz w:val="32"/>
                <w:szCs w:val="32"/>
                <w:u w:val="single"/>
                <w:rtl/>
              </w:rPr>
            </w:pPr>
            <w:bookmarkStart w:id="5" w:name="PsakDin" w:colFirst="0" w:colLast="0"/>
            <w:bookmarkEnd w:id="0"/>
            <w:bookmarkEnd w:id="1"/>
            <w:r w:rsidRPr="0044427B">
              <w:rPr>
                <w:rFonts w:ascii="Arial" w:hAnsi="Arial"/>
                <w:b/>
                <w:bCs/>
                <w:sz w:val="32"/>
                <w:szCs w:val="32"/>
                <w:u w:val="single"/>
                <w:rtl/>
              </w:rPr>
              <w:t>גזר דין</w:t>
            </w:r>
          </w:p>
          <w:p w14:paraId="078BC53B" w14:textId="77777777" w:rsidR="00E36489" w:rsidRPr="0044427B" w:rsidRDefault="00E36489" w:rsidP="0044427B">
            <w:pPr>
              <w:jc w:val="center"/>
              <w:rPr>
                <w:rFonts w:ascii="Arial" w:hAnsi="Arial"/>
                <w:bCs/>
                <w:sz w:val="32"/>
                <w:szCs w:val="32"/>
                <w:u w:val="single"/>
                <w:rtl/>
              </w:rPr>
            </w:pPr>
          </w:p>
        </w:tc>
      </w:tr>
      <w:bookmarkEnd w:id="5"/>
    </w:tbl>
    <w:p w14:paraId="3C5D25EF" w14:textId="77777777" w:rsidR="00E36489" w:rsidRPr="00D16BE6" w:rsidRDefault="00E36489" w:rsidP="00E36489">
      <w:pPr>
        <w:rPr>
          <w:rFonts w:ascii="Arial" w:hAnsi="Arial"/>
          <w:sz w:val="26"/>
          <w:szCs w:val="26"/>
          <w:rtl/>
        </w:rPr>
      </w:pPr>
    </w:p>
    <w:p w14:paraId="5C850333" w14:textId="77777777" w:rsidR="00E36489" w:rsidRDefault="00E36489" w:rsidP="00E36489">
      <w:pPr>
        <w:pStyle w:val="a9"/>
        <w:numPr>
          <w:ilvl w:val="0"/>
          <w:numId w:val="1"/>
        </w:numPr>
        <w:spacing w:line="360" w:lineRule="auto"/>
        <w:ind w:left="0" w:firstLine="0"/>
        <w:jc w:val="both"/>
        <w:rPr>
          <w:rFonts w:ascii="Arial" w:hAnsi="Arial"/>
        </w:rPr>
      </w:pPr>
      <w:bookmarkStart w:id="6" w:name="ABSTRACT_START"/>
      <w:bookmarkEnd w:id="6"/>
      <w:r>
        <w:rPr>
          <w:rFonts w:ascii="Arial" w:hAnsi="Arial" w:hint="cs"/>
          <w:rtl/>
        </w:rPr>
        <w:t xml:space="preserve">הנאשם, אריאל ברונשטיין יליד 1975, הורשע על יסוד הודאתו בעובדות כתב אישום מתוקן, במסגרת הסדר טיעון שנקשר לאחר הליך גישור ולא כלל הסכמה לעניין העונש, בביצוע עבירה של </w:t>
      </w:r>
      <w:r w:rsidRPr="006767E6">
        <w:rPr>
          <w:rFonts w:ascii="Arial" w:hAnsi="Arial" w:hint="cs"/>
          <w:b/>
          <w:bCs/>
          <w:rtl/>
        </w:rPr>
        <w:t>קשירת קשר לביצוע פשע</w:t>
      </w:r>
      <w:r>
        <w:rPr>
          <w:rFonts w:ascii="Arial" w:hAnsi="Arial" w:hint="cs"/>
          <w:rtl/>
        </w:rPr>
        <w:t>.</w:t>
      </w:r>
    </w:p>
    <w:p w14:paraId="75D894B0" w14:textId="77777777" w:rsidR="00E36489" w:rsidRDefault="00E36489" w:rsidP="00E36489">
      <w:pPr>
        <w:pStyle w:val="a9"/>
        <w:spacing w:line="360" w:lineRule="auto"/>
        <w:ind w:left="0"/>
        <w:jc w:val="both"/>
        <w:rPr>
          <w:rFonts w:ascii="Arial" w:hAnsi="Arial"/>
        </w:rPr>
      </w:pPr>
    </w:p>
    <w:p w14:paraId="10CD29FD" w14:textId="77777777" w:rsidR="00E36489" w:rsidRDefault="00E36489" w:rsidP="00E36489">
      <w:pPr>
        <w:pStyle w:val="a9"/>
        <w:numPr>
          <w:ilvl w:val="0"/>
          <w:numId w:val="1"/>
        </w:numPr>
        <w:spacing w:line="360" w:lineRule="auto"/>
        <w:ind w:left="0" w:firstLine="0"/>
        <w:jc w:val="both"/>
        <w:rPr>
          <w:rFonts w:ascii="Arial" w:hAnsi="Arial"/>
        </w:rPr>
      </w:pPr>
      <w:r>
        <w:rPr>
          <w:rFonts w:ascii="Arial" w:hAnsi="Arial" w:hint="cs"/>
          <w:rtl/>
        </w:rPr>
        <w:lastRenderedPageBreak/>
        <w:t xml:space="preserve">לפי עובדות כתב האישום </w:t>
      </w:r>
      <w:bookmarkStart w:id="7" w:name="ABSTRACT_END"/>
      <w:bookmarkEnd w:id="7"/>
      <w:r>
        <w:rPr>
          <w:rFonts w:ascii="Arial" w:hAnsi="Arial" w:hint="cs"/>
          <w:rtl/>
        </w:rPr>
        <w:t xml:space="preserve">המתוקן, במועד לא ידוע בתחילת שנת 2017 קשרו הנאשם, רפי, בכור ג'ין (להלן </w:t>
      </w:r>
      <w:r>
        <w:rPr>
          <w:rFonts w:ascii="Arial" w:hAnsi="Arial"/>
          <w:rtl/>
        </w:rPr>
        <w:t>–</w:t>
      </w:r>
      <w:r>
        <w:rPr>
          <w:rFonts w:ascii="Arial" w:hAnsi="Arial" w:hint="cs"/>
          <w:rtl/>
        </w:rPr>
        <w:t xml:space="preserve"> "</w:t>
      </w:r>
      <w:r>
        <w:rPr>
          <w:rFonts w:ascii="Arial" w:hAnsi="Arial" w:hint="cs"/>
          <w:b/>
          <w:bCs/>
          <w:rtl/>
        </w:rPr>
        <w:t>בכור</w:t>
      </w:r>
      <w:r>
        <w:rPr>
          <w:rFonts w:ascii="Arial" w:hAnsi="Arial" w:hint="cs"/>
          <w:rtl/>
        </w:rPr>
        <w:t xml:space="preserve">") ונמרוד בן שלום (להלן </w:t>
      </w:r>
      <w:r>
        <w:rPr>
          <w:rFonts w:ascii="Arial" w:hAnsi="Arial"/>
          <w:rtl/>
        </w:rPr>
        <w:t>–</w:t>
      </w:r>
      <w:r>
        <w:rPr>
          <w:rFonts w:ascii="Arial" w:hAnsi="Arial" w:hint="cs"/>
          <w:rtl/>
        </w:rPr>
        <w:t xml:space="preserve"> "</w:t>
      </w:r>
      <w:r>
        <w:rPr>
          <w:rFonts w:ascii="Arial" w:hAnsi="Arial" w:hint="cs"/>
          <w:b/>
          <w:bCs/>
          <w:rtl/>
        </w:rPr>
        <w:t>נמרוד</w:t>
      </w:r>
      <w:r>
        <w:rPr>
          <w:rFonts w:ascii="Arial" w:hAnsi="Arial" w:hint="cs"/>
          <w:rtl/>
        </w:rPr>
        <w:t xml:space="preserve">"), קשר לצורך הקמת מעבדת סמים מסוג קנבוס, ולצורך גידולו, מכירתו והפצתו של הסם. </w:t>
      </w:r>
    </w:p>
    <w:p w14:paraId="29D080BD" w14:textId="77777777" w:rsidR="00E36489" w:rsidRPr="006767E6" w:rsidRDefault="00E36489" w:rsidP="00E36489">
      <w:pPr>
        <w:pStyle w:val="a9"/>
        <w:rPr>
          <w:rFonts w:ascii="Arial" w:hAnsi="Arial"/>
          <w:rtl/>
        </w:rPr>
      </w:pPr>
    </w:p>
    <w:p w14:paraId="3EE7A47B" w14:textId="77777777" w:rsidR="00E36489" w:rsidRDefault="00E36489" w:rsidP="00E36489">
      <w:pPr>
        <w:pStyle w:val="a9"/>
        <w:spacing w:line="360" w:lineRule="auto"/>
        <w:ind w:left="0"/>
        <w:jc w:val="both"/>
        <w:rPr>
          <w:rFonts w:ascii="Arial" w:hAnsi="Arial"/>
          <w:rtl/>
        </w:rPr>
      </w:pPr>
    </w:p>
    <w:p w14:paraId="579DEA02" w14:textId="77777777" w:rsidR="00E36489" w:rsidRDefault="00E36489" w:rsidP="00E36489">
      <w:pPr>
        <w:pStyle w:val="a9"/>
        <w:spacing w:line="360" w:lineRule="auto"/>
        <w:ind w:left="0" w:firstLine="720"/>
        <w:jc w:val="both"/>
        <w:rPr>
          <w:rFonts w:ascii="Arial" w:hAnsi="Arial"/>
          <w:rtl/>
        </w:rPr>
      </w:pPr>
      <w:r>
        <w:rPr>
          <w:rFonts w:ascii="Arial" w:hAnsi="Arial" w:hint="cs"/>
          <w:rtl/>
        </w:rPr>
        <w:t>לצורך קידם הקשר העביר הנאשם כסף לנמרוד לצורך העברתו לאחרים לשם קניית סמים, ציוד להקמת המעבדה ושכירת מבנה להקמתה. חלוקת התפקידים בין הנאשם והאחרים עוגנה ב"חוזה", בו הוגדרה בין היתר חלוקת העבודה בין האחרים. כן סוכם כי היה וייתפסו, הנאשם לא יקבל את הכספים שהשקיע, ואם העסק יצליח יקבל את הכספים, על סך 200,000 ₪ לערך, בתוספת ריבית של 30%.</w:t>
      </w:r>
    </w:p>
    <w:p w14:paraId="60273B12" w14:textId="77777777" w:rsidR="00E36489" w:rsidRDefault="00E36489" w:rsidP="00E36489">
      <w:pPr>
        <w:pStyle w:val="a9"/>
        <w:spacing w:line="360" w:lineRule="auto"/>
        <w:ind w:left="0" w:firstLine="720"/>
        <w:jc w:val="both"/>
        <w:rPr>
          <w:rFonts w:ascii="Arial" w:hAnsi="Arial"/>
          <w:rtl/>
        </w:rPr>
      </w:pPr>
    </w:p>
    <w:p w14:paraId="5C121467" w14:textId="77777777" w:rsidR="00E36489" w:rsidRDefault="00E36489" w:rsidP="00E36489">
      <w:pPr>
        <w:pStyle w:val="a9"/>
        <w:spacing w:line="360" w:lineRule="auto"/>
        <w:ind w:left="0" w:firstLine="720"/>
        <w:jc w:val="both"/>
        <w:rPr>
          <w:rFonts w:ascii="Arial" w:hAnsi="Arial"/>
          <w:rtl/>
        </w:rPr>
      </w:pPr>
      <w:r>
        <w:rPr>
          <w:rFonts w:ascii="Arial" w:hAnsi="Arial" w:hint="cs"/>
          <w:rtl/>
        </w:rPr>
        <w:t>שבעה חודשים לערך עובר ליום 28.8.2017 העביר הנאשם כ-200,000 ₪ באמצעות נמרוד. לאחר קבלת הצעות מחיר רכשו רפי, בכור ונמרוד ציוד באמצעותו הקימו מעבדת סם. ביום 28.8.2017 בוצע חיפוש במסגרת צו שופט במעבדה שהוקמה מהכספים שהעביר הנאשם במסגרת הקשר, ונמצאו בה 551 שתילי קנבוס במשקל שאינו ידוע למאשימה וכן 3,500 גרם קנבוס.</w:t>
      </w:r>
    </w:p>
    <w:p w14:paraId="3CA59EB7" w14:textId="77777777" w:rsidR="00E36489" w:rsidRDefault="00E36489" w:rsidP="00E36489">
      <w:pPr>
        <w:spacing w:line="360" w:lineRule="auto"/>
        <w:jc w:val="both"/>
        <w:rPr>
          <w:rFonts w:ascii="Arial" w:hAnsi="Arial"/>
          <w:rtl/>
        </w:rPr>
      </w:pPr>
    </w:p>
    <w:p w14:paraId="38C6B084" w14:textId="77777777" w:rsidR="00E36489" w:rsidRPr="002A11D8" w:rsidRDefault="00E36489" w:rsidP="00E36489">
      <w:pPr>
        <w:spacing w:line="360" w:lineRule="auto"/>
        <w:jc w:val="both"/>
        <w:rPr>
          <w:rFonts w:ascii="Arial" w:hAnsi="Arial"/>
          <w:u w:val="single"/>
          <w:rtl/>
        </w:rPr>
      </w:pPr>
      <w:r>
        <w:rPr>
          <w:rFonts w:ascii="Arial" w:hAnsi="Arial" w:hint="cs"/>
          <w:u w:val="single"/>
          <w:rtl/>
        </w:rPr>
        <w:t>ראיות לעונש</w:t>
      </w:r>
    </w:p>
    <w:p w14:paraId="396E9038" w14:textId="77777777" w:rsidR="00E36489" w:rsidRDefault="00E36489" w:rsidP="00E36489">
      <w:pPr>
        <w:pStyle w:val="a9"/>
        <w:numPr>
          <w:ilvl w:val="0"/>
          <w:numId w:val="1"/>
        </w:numPr>
        <w:spacing w:line="360" w:lineRule="auto"/>
        <w:ind w:left="0" w:firstLine="0"/>
        <w:jc w:val="both"/>
        <w:rPr>
          <w:rFonts w:ascii="Arial" w:hAnsi="Arial"/>
        </w:rPr>
      </w:pPr>
      <w:r>
        <w:rPr>
          <w:rFonts w:ascii="Arial" w:hAnsi="Arial" w:hint="cs"/>
          <w:rtl/>
        </w:rPr>
        <w:t xml:space="preserve">אין לחובתו של הנאשם הרשעות קודמות. </w:t>
      </w:r>
    </w:p>
    <w:p w14:paraId="619F8D22" w14:textId="77777777" w:rsidR="00E36489" w:rsidRDefault="00E36489" w:rsidP="00E36489">
      <w:pPr>
        <w:pStyle w:val="a9"/>
        <w:spacing w:line="360" w:lineRule="auto"/>
        <w:ind w:left="0"/>
        <w:jc w:val="both"/>
        <w:rPr>
          <w:rFonts w:ascii="Arial" w:hAnsi="Arial"/>
        </w:rPr>
      </w:pPr>
    </w:p>
    <w:p w14:paraId="40F6348F" w14:textId="77777777" w:rsidR="00E36489" w:rsidRDefault="00E36489" w:rsidP="00E36489">
      <w:pPr>
        <w:pStyle w:val="a9"/>
        <w:numPr>
          <w:ilvl w:val="0"/>
          <w:numId w:val="1"/>
        </w:numPr>
        <w:spacing w:line="360" w:lineRule="auto"/>
        <w:ind w:left="0" w:firstLine="0"/>
        <w:jc w:val="both"/>
        <w:rPr>
          <w:rFonts w:ascii="Arial" w:hAnsi="Arial"/>
        </w:rPr>
      </w:pPr>
      <w:r>
        <w:rPr>
          <w:rFonts w:ascii="Arial" w:hAnsi="Arial" w:hint="cs"/>
          <w:rtl/>
        </w:rPr>
        <w:t xml:space="preserve">במסגרת ההסכמה הדיונית בה נתקשרו הצדדים הוגש תסקיר בעניינו של הנאשם. </w:t>
      </w:r>
    </w:p>
    <w:p w14:paraId="404B184F" w14:textId="77777777" w:rsidR="00E36489" w:rsidRPr="001B25E8" w:rsidRDefault="00E36489" w:rsidP="00E36489">
      <w:pPr>
        <w:pStyle w:val="a9"/>
        <w:rPr>
          <w:rFonts w:ascii="Arial" w:hAnsi="Arial"/>
          <w:rtl/>
        </w:rPr>
      </w:pPr>
    </w:p>
    <w:p w14:paraId="1BF057AF" w14:textId="77777777" w:rsidR="00E36489" w:rsidRDefault="00E36489" w:rsidP="00E36489">
      <w:pPr>
        <w:pStyle w:val="a9"/>
        <w:spacing w:line="360" w:lineRule="auto"/>
        <w:ind w:left="0" w:firstLine="720"/>
        <w:jc w:val="both"/>
        <w:rPr>
          <w:rFonts w:ascii="Arial" w:hAnsi="Arial"/>
          <w:rtl/>
        </w:rPr>
      </w:pPr>
      <w:r>
        <w:rPr>
          <w:rFonts w:ascii="Arial" w:hAnsi="Arial" w:hint="cs"/>
          <w:rtl/>
        </w:rPr>
        <w:t xml:space="preserve">מהתסקיר עולה כי הנאשם, רווק יליד צרפת, עלה לישראל עם בני משפחתו כשהיה בן שנה. הנאשם למד במסגרת חינוך דתית. בהיותו כבן 12 חווה משבר סביב אמונתו הדתית והדבר עורר מחלוקות עם הוריו. חרף קשיים שנתגלו עקב כך במסגרות לימודיו סיים הנאשם 12 שנות לימוד וגויס לצבא. למרות קשייו סיים שירות צבאי מלא. לאחר שירותו הצבאי עבר להתגורר בתאילנד ושם פתח וסגר עסקים שונים. חייו התאפיינו בחוסר יציבות ונהנתנות. בשנת 2009 חזר לישראל. הוא תיאר קשיי הסתגלות נוכח ירידה ברמת ואיכות החיים לה התרגל. בתקופה זו הפסיד הנאשם כספים רבים כתוצאה מהפקות כושלות בהן היה מעורב ולאחריה שוב עקר לחו"ל. </w:t>
      </w:r>
    </w:p>
    <w:p w14:paraId="6E6084E7" w14:textId="77777777" w:rsidR="00E36489" w:rsidRDefault="00E36489" w:rsidP="00E36489">
      <w:pPr>
        <w:pStyle w:val="a9"/>
        <w:spacing w:line="360" w:lineRule="auto"/>
        <w:ind w:left="0" w:firstLine="720"/>
        <w:jc w:val="both"/>
        <w:rPr>
          <w:rFonts w:ascii="Arial" w:hAnsi="Arial"/>
          <w:rtl/>
        </w:rPr>
      </w:pPr>
    </w:p>
    <w:p w14:paraId="07D771D4" w14:textId="77777777" w:rsidR="00E36489" w:rsidRDefault="00E36489" w:rsidP="00E36489">
      <w:pPr>
        <w:pStyle w:val="a9"/>
        <w:spacing w:line="360" w:lineRule="auto"/>
        <w:ind w:left="0" w:firstLine="720"/>
        <w:jc w:val="both"/>
        <w:rPr>
          <w:rFonts w:ascii="Arial" w:hAnsi="Arial"/>
          <w:rtl/>
        </w:rPr>
      </w:pPr>
      <w:r>
        <w:rPr>
          <w:rFonts w:ascii="Arial" w:hAnsi="Arial" w:hint="cs"/>
          <w:rtl/>
        </w:rPr>
        <w:t xml:space="preserve">הנאשם השתמש בסמים קשים במשך שנים. טרם מעצרו השתלב הוא בטיפול פרטי לגמילה במסגרת כפר טיפולי לתרמילאים </w:t>
      </w:r>
      <w:r>
        <w:rPr>
          <w:rFonts w:ascii="Arial" w:hAnsi="Arial"/>
          <w:rtl/>
        </w:rPr>
        <w:t>–</w:t>
      </w:r>
      <w:r>
        <w:rPr>
          <w:rFonts w:ascii="Arial" w:hAnsi="Arial" w:hint="cs"/>
          <w:rtl/>
        </w:rPr>
        <w:t xml:space="preserve"> "כפר איזון". הוא הוצא משם שלא על דעתו, ולאחר הגשת כתב האישום סבר שירות המבחן כי יש מקום לשלבו בטיפול ייעודי לגמילה מהתמכרויות במסגרת מורשית </w:t>
      </w:r>
      <w:r>
        <w:rPr>
          <w:rFonts w:ascii="Arial" w:hAnsi="Arial"/>
          <w:rtl/>
        </w:rPr>
        <w:t>–</w:t>
      </w:r>
      <w:r>
        <w:rPr>
          <w:rFonts w:ascii="Arial" w:hAnsi="Arial" w:hint="cs"/>
          <w:rtl/>
        </w:rPr>
        <w:t xml:space="preserve"> "כפר רוח מדבר", אך הנאשם לא היה מעוניין בכך. הוא פנה בעצמו לטיפול פרטי אצל עובד סוציאלי קליני בו התמיד במשך כמחצית השנה עד שהפסיקו ביוזמתו. דוח סיכום הטיפול הפרטי מתאר התקדמות משמעותית ושמירה על ניקיון מסמי רחוב. אחר זאת הסכים הנאשם </w:t>
      </w:r>
      <w:r>
        <w:rPr>
          <w:rFonts w:ascii="Arial" w:hAnsi="Arial" w:hint="cs"/>
          <w:rtl/>
        </w:rPr>
        <w:lastRenderedPageBreak/>
        <w:t>להשתלב בטיפול לגמילה נפשית מהתמכרויות, פנה ליחידה העירונית לטיפול בנפגעי סמים ומאז חודש ספטמבר 2019 משולב בטיפול בה. הנאשם מבטא נכונות להמשיך ולשתף פעולה בטיפול זה. גם הדיווחים ממסגרת זו חיוביים. ניכר כי הנאשם נתרם מן הטיפול ונותן בדיקות שתן נקיות.</w:t>
      </w:r>
    </w:p>
    <w:p w14:paraId="6F3698AC" w14:textId="77777777" w:rsidR="00E36489" w:rsidRDefault="00E36489" w:rsidP="00E36489">
      <w:pPr>
        <w:pStyle w:val="a9"/>
        <w:spacing w:line="360" w:lineRule="auto"/>
        <w:ind w:left="0" w:firstLine="720"/>
        <w:jc w:val="both"/>
        <w:rPr>
          <w:rFonts w:ascii="Arial" w:hAnsi="Arial"/>
          <w:rtl/>
        </w:rPr>
      </w:pPr>
    </w:p>
    <w:p w14:paraId="1C8BE357" w14:textId="77777777" w:rsidR="00E36489" w:rsidRDefault="00E36489" w:rsidP="00E36489">
      <w:pPr>
        <w:pStyle w:val="a9"/>
        <w:spacing w:line="360" w:lineRule="auto"/>
        <w:ind w:left="0" w:firstLine="720"/>
        <w:jc w:val="both"/>
        <w:rPr>
          <w:rFonts w:ascii="Arial" w:hAnsi="Arial"/>
          <w:rtl/>
        </w:rPr>
      </w:pPr>
      <w:r>
        <w:rPr>
          <w:rFonts w:ascii="Arial" w:hAnsi="Arial" w:hint="cs"/>
          <w:rtl/>
        </w:rPr>
        <w:t>הנאשם נטל אחריות על העבירה בה הסתבך. לדבריו פעל כמתואר בכתב האישום המתוקן בתקופה בה ניהל אורח חיים התמכרותי, חסר גבולות ובלתי מבוקר והשתמש באופן תדיר בסמים קשים. העבירה בוצעה מתוך מניע כלכלי ורצון ברווח גבוה.</w:t>
      </w:r>
    </w:p>
    <w:p w14:paraId="3D9D46F7" w14:textId="77777777" w:rsidR="00E36489" w:rsidRDefault="00E36489" w:rsidP="00E36489">
      <w:pPr>
        <w:pStyle w:val="a9"/>
        <w:spacing w:line="360" w:lineRule="auto"/>
        <w:ind w:left="0" w:firstLine="720"/>
        <w:jc w:val="both"/>
        <w:rPr>
          <w:rFonts w:ascii="Arial" w:hAnsi="Arial"/>
          <w:rtl/>
        </w:rPr>
      </w:pPr>
    </w:p>
    <w:p w14:paraId="55B83AB6" w14:textId="77777777" w:rsidR="00E36489" w:rsidRDefault="00E36489" w:rsidP="00E36489">
      <w:pPr>
        <w:pStyle w:val="a9"/>
        <w:spacing w:line="360" w:lineRule="auto"/>
        <w:ind w:left="0" w:firstLine="720"/>
        <w:jc w:val="both"/>
        <w:rPr>
          <w:rFonts w:ascii="Arial" w:hAnsi="Arial"/>
          <w:rtl/>
        </w:rPr>
      </w:pPr>
      <w:r>
        <w:rPr>
          <w:rFonts w:ascii="Arial" w:hAnsi="Arial" w:hint="cs"/>
          <w:rtl/>
        </w:rPr>
        <w:t>שירות המבחן הצביע בתסקירו על גורמי הסיכון והסיכוי במצבו של הנאשם ובא לכלל מסקנה כי קיימת חשיבות בחיזוק ועידוד המשך שיקומו של הנאשם ומאמציו להשתלבות חיובית בחברה, עניין שתורם גם להפחתת הסיכון הנשקף ממנו. נוכח העובדה כי הנאשם שומר מזה תקופה על ניקיון מסמים הומלץ על ענישה קונקרטית של מאסר שירוצה בעבודות שירות לצד צו מבחן למשך שנה.</w:t>
      </w:r>
    </w:p>
    <w:p w14:paraId="17B12ED0" w14:textId="77777777" w:rsidR="00E36489" w:rsidRPr="006767E6" w:rsidRDefault="00E36489" w:rsidP="00E36489">
      <w:pPr>
        <w:pStyle w:val="a9"/>
        <w:spacing w:line="360" w:lineRule="auto"/>
        <w:ind w:left="0" w:firstLine="720"/>
        <w:jc w:val="both"/>
        <w:rPr>
          <w:rFonts w:ascii="Arial" w:hAnsi="Arial"/>
          <w:rtl/>
        </w:rPr>
      </w:pPr>
    </w:p>
    <w:p w14:paraId="035D9B1D" w14:textId="77777777" w:rsidR="00E36489" w:rsidRDefault="00E36489" w:rsidP="00E36489">
      <w:pPr>
        <w:pStyle w:val="a9"/>
        <w:numPr>
          <w:ilvl w:val="0"/>
          <w:numId w:val="1"/>
        </w:numPr>
        <w:spacing w:line="360" w:lineRule="auto"/>
        <w:ind w:left="0" w:firstLine="0"/>
        <w:jc w:val="both"/>
        <w:rPr>
          <w:rFonts w:ascii="Arial" w:hAnsi="Arial"/>
        </w:rPr>
      </w:pPr>
      <w:r>
        <w:rPr>
          <w:rFonts w:ascii="Arial" w:hAnsi="Arial" w:hint="cs"/>
          <w:rtl/>
        </w:rPr>
        <w:t>הממונה על עבודות השירות מצא את הנאשם מתאים לבצע עבודת שירות וקבע את תנאיה.</w:t>
      </w:r>
    </w:p>
    <w:p w14:paraId="391447D4" w14:textId="77777777" w:rsidR="00E36489" w:rsidRDefault="00E36489" w:rsidP="00E36489">
      <w:pPr>
        <w:pStyle w:val="a9"/>
        <w:spacing w:line="360" w:lineRule="auto"/>
        <w:ind w:left="0"/>
        <w:jc w:val="both"/>
        <w:rPr>
          <w:rFonts w:ascii="Arial" w:hAnsi="Arial"/>
        </w:rPr>
      </w:pPr>
    </w:p>
    <w:p w14:paraId="5A1474DE" w14:textId="77777777" w:rsidR="00E36489" w:rsidRPr="00C63615" w:rsidRDefault="00E36489" w:rsidP="00E36489">
      <w:pPr>
        <w:pStyle w:val="a9"/>
        <w:numPr>
          <w:ilvl w:val="0"/>
          <w:numId w:val="1"/>
        </w:numPr>
        <w:spacing w:line="360" w:lineRule="auto"/>
        <w:ind w:left="0" w:firstLine="0"/>
        <w:jc w:val="both"/>
        <w:rPr>
          <w:rFonts w:ascii="Arial" w:hAnsi="Arial"/>
          <w:rtl/>
        </w:rPr>
      </w:pPr>
      <w:r>
        <w:rPr>
          <w:rFonts w:ascii="Arial" w:hAnsi="Arial" w:hint="cs"/>
          <w:rtl/>
        </w:rPr>
        <w:t xml:space="preserve">הנאשם העיד לעונש את אמו ואת אחותו. השתיים תיארו מקצת מקשייו של הנאשם וסיפרו כי לאחרונה, נוכח התהליך שעבר ועובר בימים אלה, זכו הן לקבל את הנאשם חזרה לחיק המשפחה האוהבת והתומכת בו. </w:t>
      </w:r>
    </w:p>
    <w:p w14:paraId="5DD45538" w14:textId="77777777" w:rsidR="00E36489" w:rsidRPr="006767E6" w:rsidRDefault="00E36489" w:rsidP="00E36489">
      <w:pPr>
        <w:spacing w:line="360" w:lineRule="auto"/>
        <w:jc w:val="both"/>
        <w:rPr>
          <w:rtl/>
        </w:rPr>
      </w:pPr>
    </w:p>
    <w:p w14:paraId="35D626C0" w14:textId="77777777" w:rsidR="00E36489" w:rsidRDefault="00E36489" w:rsidP="00E36489">
      <w:pPr>
        <w:spacing w:line="360" w:lineRule="auto"/>
        <w:jc w:val="both"/>
        <w:rPr>
          <w:rtl/>
        </w:rPr>
      </w:pPr>
      <w:r>
        <w:rPr>
          <w:rFonts w:hint="cs"/>
          <w:u w:val="single"/>
          <w:rtl/>
        </w:rPr>
        <w:t>תמצית טיעוני הצדדים</w:t>
      </w:r>
    </w:p>
    <w:p w14:paraId="739972AE" w14:textId="77777777" w:rsidR="00E36489" w:rsidRDefault="00E36489" w:rsidP="00E36489">
      <w:pPr>
        <w:pStyle w:val="a9"/>
        <w:numPr>
          <w:ilvl w:val="0"/>
          <w:numId w:val="1"/>
        </w:numPr>
        <w:spacing w:line="360" w:lineRule="auto"/>
        <w:ind w:left="0" w:firstLine="0"/>
        <w:jc w:val="both"/>
      </w:pPr>
      <w:r w:rsidRPr="00C63615">
        <w:rPr>
          <w:rFonts w:ascii="Arial" w:hAnsi="Arial" w:hint="cs"/>
          <w:rtl/>
        </w:rPr>
        <w:t xml:space="preserve">ב"כ המאשימה, עו"ד אנה קצובסקי, עמדה בטיעוניה על חומרת מעשיו של הנאשם אך </w:t>
      </w:r>
      <w:r>
        <w:rPr>
          <w:rFonts w:hint="cs"/>
          <w:rtl/>
        </w:rPr>
        <w:t>הסכימה כי במקרה זה מן הראוי לחרוג ממתחם העונש ההולם (שלתפיסתה נע בין שנה לשלוש שנות מאסר) לצרכי שיקום. על כן עתרה המאשימה לעונש עיקרי של 9 חודשי מאסר שירוצו בעבודות שירות וכן מאסר על תנאי וקנס משמעותי.</w:t>
      </w:r>
    </w:p>
    <w:p w14:paraId="60D182BB" w14:textId="77777777" w:rsidR="00E36489" w:rsidRPr="008C3371" w:rsidRDefault="00E36489" w:rsidP="00E36489">
      <w:pPr>
        <w:pStyle w:val="a9"/>
        <w:spacing w:line="360" w:lineRule="auto"/>
        <w:ind w:left="0"/>
        <w:jc w:val="both"/>
        <w:rPr>
          <w:rtl/>
        </w:rPr>
      </w:pPr>
    </w:p>
    <w:p w14:paraId="60913425" w14:textId="77777777" w:rsidR="00E36489" w:rsidRDefault="00E36489" w:rsidP="00E36489">
      <w:pPr>
        <w:pStyle w:val="a9"/>
        <w:spacing w:line="360" w:lineRule="auto"/>
        <w:ind w:left="0" w:firstLine="720"/>
        <w:jc w:val="both"/>
        <w:rPr>
          <w:rtl/>
        </w:rPr>
      </w:pPr>
      <w:r>
        <w:rPr>
          <w:rFonts w:hint="cs"/>
          <w:rtl/>
        </w:rPr>
        <w:t xml:space="preserve">התביעה הגישה את ה"חוזה" בין הנאשם והאחרים (תע/1) ואת תמונות מעבדת הסמים ביום החיפוש (תע/2). </w:t>
      </w:r>
    </w:p>
    <w:p w14:paraId="3D8A6514" w14:textId="77777777" w:rsidR="00E36489" w:rsidRDefault="00E36489" w:rsidP="00E36489">
      <w:pPr>
        <w:pStyle w:val="a9"/>
        <w:spacing w:line="360" w:lineRule="auto"/>
        <w:ind w:left="0" w:firstLine="720"/>
        <w:jc w:val="both"/>
        <w:rPr>
          <w:rtl/>
        </w:rPr>
      </w:pPr>
    </w:p>
    <w:p w14:paraId="015490DA" w14:textId="77777777" w:rsidR="00E36489" w:rsidRDefault="00E36489" w:rsidP="00E36489">
      <w:pPr>
        <w:pStyle w:val="a9"/>
        <w:numPr>
          <w:ilvl w:val="0"/>
          <w:numId w:val="1"/>
        </w:numPr>
        <w:spacing w:line="360" w:lineRule="auto"/>
        <w:ind w:left="0" w:firstLine="0"/>
        <w:jc w:val="both"/>
      </w:pPr>
      <w:r>
        <w:rPr>
          <w:rFonts w:hint="cs"/>
          <w:rtl/>
        </w:rPr>
        <w:t>ב"כ הנאשם, עו"ד טלי חזום, הסתייגה ממתחם העונש ההולם שהציעה המאשימה, אשר מתאים לעמדת ההגנה לנאשמים שהורשעו בהקמת והפעלת מעבדות סם בהיקפים גדולים ולא למי שהורשע אך בעבירה של קשירת קשר. לדבריה המתחם הנכון נע בין מאסר על תנאי לשמונה חודשי מאסר בפועל.</w:t>
      </w:r>
    </w:p>
    <w:p w14:paraId="2445B3D8" w14:textId="77777777" w:rsidR="00E36489" w:rsidRDefault="00E36489" w:rsidP="00E36489">
      <w:pPr>
        <w:pStyle w:val="a9"/>
        <w:spacing w:line="360" w:lineRule="auto"/>
        <w:ind w:left="0"/>
        <w:jc w:val="both"/>
        <w:rPr>
          <w:rtl/>
        </w:rPr>
      </w:pPr>
    </w:p>
    <w:p w14:paraId="2111253C" w14:textId="77777777" w:rsidR="00E36489" w:rsidRDefault="00E36489" w:rsidP="00E36489">
      <w:pPr>
        <w:pStyle w:val="a9"/>
        <w:spacing w:line="360" w:lineRule="auto"/>
        <w:ind w:left="0" w:firstLine="720"/>
        <w:jc w:val="both"/>
        <w:rPr>
          <w:rtl/>
        </w:rPr>
      </w:pPr>
      <w:r>
        <w:rPr>
          <w:rFonts w:hint="cs"/>
          <w:rtl/>
        </w:rPr>
        <w:t>עוד טענה הסניגורית כי ההסכמה בדבר גובה התמורה שהייתה צפויה לצמוח לנאשם כתוצאה מהשקעתו הכספית בהקמת המעבדה (30% על ההשקעה ללא קשר לרווח) מעידה על חלקו הזעום של הנאשם בתכנית העבריינית. ב"כ הנאשם עמדה בהרחבה על נסיבותיו האישיות של הנאשם ועל פנייתו העצמאית לטיפול מיטיב טרם מעצרו. היא עתרה לחייב את הנאשם בשל"צ.</w:t>
      </w:r>
    </w:p>
    <w:p w14:paraId="29CE43E1" w14:textId="77777777" w:rsidR="00E36489" w:rsidRDefault="00E36489" w:rsidP="00E36489">
      <w:pPr>
        <w:pStyle w:val="a9"/>
        <w:spacing w:line="360" w:lineRule="auto"/>
        <w:ind w:left="0" w:firstLine="720"/>
        <w:jc w:val="both"/>
        <w:rPr>
          <w:rtl/>
        </w:rPr>
      </w:pPr>
    </w:p>
    <w:p w14:paraId="690EDF19" w14:textId="77777777" w:rsidR="00E36489" w:rsidRDefault="00E36489" w:rsidP="00E36489">
      <w:pPr>
        <w:pStyle w:val="a9"/>
        <w:spacing w:line="360" w:lineRule="auto"/>
        <w:ind w:left="0" w:firstLine="720"/>
        <w:jc w:val="both"/>
        <w:rPr>
          <w:rtl/>
        </w:rPr>
      </w:pPr>
      <w:r>
        <w:rPr>
          <w:rFonts w:hint="cs"/>
          <w:rtl/>
        </w:rPr>
        <w:t xml:space="preserve">הנאשם בדברו האחרון לעונש התנצל, נטל אחריות על מעשיו וטען כי הטיפול הממושך גרם לו להבין את חומרת מעשיו. </w:t>
      </w:r>
    </w:p>
    <w:p w14:paraId="7A91A7CB" w14:textId="77777777" w:rsidR="00E36489" w:rsidRDefault="00E36489" w:rsidP="00E36489">
      <w:pPr>
        <w:spacing w:line="360" w:lineRule="auto"/>
        <w:jc w:val="both"/>
        <w:rPr>
          <w:rtl/>
        </w:rPr>
      </w:pPr>
    </w:p>
    <w:p w14:paraId="40DF19DF" w14:textId="77777777" w:rsidR="00E36489" w:rsidRPr="00EC0DBF" w:rsidRDefault="00E36489" w:rsidP="00E36489">
      <w:pPr>
        <w:spacing w:line="360" w:lineRule="auto"/>
        <w:jc w:val="both"/>
        <w:rPr>
          <w:sz w:val="26"/>
          <w:szCs w:val="26"/>
          <w:rtl/>
        </w:rPr>
      </w:pPr>
      <w:r w:rsidRPr="00EC0DBF">
        <w:rPr>
          <w:rFonts w:hint="cs"/>
          <w:b/>
          <w:bCs/>
          <w:sz w:val="26"/>
          <w:szCs w:val="26"/>
          <w:u w:val="single"/>
          <w:rtl/>
        </w:rPr>
        <w:t>דיון והכרעה</w:t>
      </w:r>
    </w:p>
    <w:p w14:paraId="49F0550E" w14:textId="77777777" w:rsidR="00E36489" w:rsidRPr="002D25AA" w:rsidRDefault="00E36489" w:rsidP="00E36489">
      <w:pPr>
        <w:spacing w:line="360" w:lineRule="auto"/>
        <w:jc w:val="both"/>
        <w:rPr>
          <w:u w:val="single"/>
          <w:rtl/>
        </w:rPr>
      </w:pPr>
      <w:r>
        <w:rPr>
          <w:rFonts w:hint="cs"/>
          <w:u w:val="single"/>
          <w:rtl/>
        </w:rPr>
        <w:t>מתחם העונש ההולם</w:t>
      </w:r>
    </w:p>
    <w:p w14:paraId="23FBDA25" w14:textId="77777777" w:rsidR="00E36489" w:rsidRPr="002D25AA" w:rsidRDefault="00E36489" w:rsidP="00E36489">
      <w:pPr>
        <w:pStyle w:val="a9"/>
        <w:numPr>
          <w:ilvl w:val="0"/>
          <w:numId w:val="1"/>
        </w:numPr>
        <w:spacing w:line="360" w:lineRule="auto"/>
        <w:ind w:left="0" w:firstLine="0"/>
        <w:jc w:val="both"/>
        <w:rPr>
          <w:rFonts w:ascii="Arial" w:hAnsi="Arial"/>
          <w:rtl/>
        </w:rPr>
      </w:pPr>
      <w:r>
        <w:rPr>
          <w:rFonts w:ascii="Arial" w:hAnsi="Arial" w:hint="cs"/>
          <w:rtl/>
        </w:rPr>
        <w:t xml:space="preserve">הנאשם קשר עם אחרים קשר להקמת מעבדה לגידול סם מסוכן מסוג קנאבוס. חלקו של הנאשם בקשר היה חלק משמעותי </w:t>
      </w:r>
      <w:r>
        <w:rPr>
          <w:rFonts w:ascii="Arial" w:hAnsi="Arial"/>
          <w:rtl/>
        </w:rPr>
        <w:t>–</w:t>
      </w:r>
      <w:r>
        <w:rPr>
          <w:rFonts w:ascii="Arial" w:hAnsi="Arial" w:hint="cs"/>
          <w:rtl/>
        </w:rPr>
        <w:t xml:space="preserve"> העברת המימון הרב להקמת המעבדה. טענת הנאשם, כי אופן חישוב התמורה שהייתה צפויה לצמוח לוֹ לוּ הייתה המעבדה מרוויחה מעיד על חלקו הזעום בקשר הפלילי, אינה יכולה לעמוד. החזר של 30% על השקעה של 200,000 ₪ אינו החזר זעום לכל הדעות, וכנראה שהצדדים להסכם העברייני לא צפו שהמעבדה תשיא רווחים עצומים עד כדי כך שניתן לומר שחלקו של הנאשם במעשה אינו רב (מעצם העובדה שאינו אמור להשתתף גם ברווחים).</w:t>
      </w:r>
    </w:p>
    <w:p w14:paraId="0FEC920A" w14:textId="77777777" w:rsidR="00E36489" w:rsidRPr="00D16BE6" w:rsidRDefault="00E36489" w:rsidP="00E36489">
      <w:pPr>
        <w:rPr>
          <w:sz w:val="26"/>
          <w:szCs w:val="26"/>
          <w:rtl/>
        </w:rPr>
      </w:pPr>
    </w:p>
    <w:p w14:paraId="01AB3FE3" w14:textId="77777777" w:rsidR="00E36489" w:rsidRDefault="00E36489" w:rsidP="00E36489">
      <w:pPr>
        <w:pStyle w:val="a9"/>
        <w:numPr>
          <w:ilvl w:val="0"/>
          <w:numId w:val="1"/>
        </w:numPr>
        <w:spacing w:line="360" w:lineRule="auto"/>
        <w:ind w:left="0" w:firstLine="0"/>
        <w:jc w:val="both"/>
        <w:rPr>
          <w:rFonts w:ascii="Arial" w:hAnsi="Arial"/>
        </w:rPr>
      </w:pPr>
      <w:r>
        <w:rPr>
          <w:rFonts w:ascii="Arial" w:hAnsi="Arial" w:hint="cs"/>
          <w:rtl/>
        </w:rPr>
        <w:t xml:space="preserve">הערך החברתי אשר נפגע כתוצאה ממעשי הנאשם הוא שלום הציבור. יש להגן על הציבור הרחב מפני הנזקים הישירים והעקיפים שנגרמים עקב השימוש בסמים. </w:t>
      </w:r>
    </w:p>
    <w:p w14:paraId="21BE8810" w14:textId="77777777" w:rsidR="00E36489" w:rsidRPr="00F81D42" w:rsidRDefault="00E36489" w:rsidP="00E36489">
      <w:pPr>
        <w:pStyle w:val="a9"/>
        <w:rPr>
          <w:rFonts w:ascii="Arial" w:hAnsi="Arial"/>
          <w:rtl/>
        </w:rPr>
      </w:pPr>
    </w:p>
    <w:p w14:paraId="257681D1" w14:textId="77777777" w:rsidR="00E36489" w:rsidRDefault="00E36489" w:rsidP="00E36489">
      <w:pPr>
        <w:pStyle w:val="a9"/>
        <w:numPr>
          <w:ilvl w:val="0"/>
          <w:numId w:val="1"/>
        </w:numPr>
        <w:spacing w:line="360" w:lineRule="auto"/>
        <w:ind w:left="0" w:firstLine="0"/>
        <w:jc w:val="both"/>
        <w:rPr>
          <w:rFonts w:ascii="Arial" w:hAnsi="Arial"/>
        </w:rPr>
      </w:pPr>
      <w:r>
        <w:rPr>
          <w:rFonts w:ascii="Arial" w:hAnsi="Arial" w:hint="cs"/>
          <w:rtl/>
        </w:rPr>
        <w:t xml:space="preserve">הצדדים לא הציגו פסיקה הקובעת מתחם עונש הולם לעבירה של קשירת קשר לפשע בלבד בנסיבות של הקמת מעבדת סם, וככל שקיימים מקרים שכאלה הרי הם נדירים. כך או אחרת, ברור כי מתחם העונש ההולם שהציעה המאשימה בענייננו אינו יכול לעמוד שכן </w:t>
      </w:r>
      <w:r>
        <w:rPr>
          <w:rFonts w:ascii="Arial" w:hAnsi="Arial"/>
          <w:rtl/>
        </w:rPr>
        <w:t>–</w:t>
      </w:r>
      <w:r>
        <w:rPr>
          <w:rFonts w:ascii="Arial" w:hAnsi="Arial" w:hint="cs"/>
          <w:rtl/>
        </w:rPr>
        <w:t xml:space="preserve"> כפי שהראתה יפה ב"כ הנאשם </w:t>
      </w:r>
      <w:r>
        <w:rPr>
          <w:rFonts w:ascii="Arial" w:hAnsi="Arial"/>
          <w:rtl/>
        </w:rPr>
        <w:t>–</w:t>
      </w:r>
      <w:r>
        <w:rPr>
          <w:rFonts w:ascii="Arial" w:hAnsi="Arial" w:hint="cs"/>
          <w:rtl/>
        </w:rPr>
        <w:t xml:space="preserve"> הוא לכל היותר מתאים לביצוע עיקרי של עבירות הקשורות בהפעלת מעבדת סם ולא לעבירה של קשירת קשר בלבד.</w:t>
      </w:r>
    </w:p>
    <w:p w14:paraId="4E5EFBA7" w14:textId="77777777" w:rsidR="00E36489" w:rsidRPr="00592342" w:rsidRDefault="00E36489" w:rsidP="00E36489">
      <w:pPr>
        <w:pStyle w:val="a9"/>
        <w:rPr>
          <w:rFonts w:ascii="Arial" w:hAnsi="Arial"/>
          <w:rtl/>
        </w:rPr>
      </w:pPr>
    </w:p>
    <w:p w14:paraId="2CE90F82" w14:textId="77777777" w:rsidR="00E36489" w:rsidRDefault="00E36489" w:rsidP="00E36489">
      <w:pPr>
        <w:pStyle w:val="a9"/>
        <w:numPr>
          <w:ilvl w:val="0"/>
          <w:numId w:val="1"/>
        </w:numPr>
        <w:spacing w:line="360" w:lineRule="auto"/>
        <w:ind w:left="0" w:firstLine="0"/>
        <w:jc w:val="both"/>
        <w:rPr>
          <w:rFonts w:ascii="Arial" w:hAnsi="Arial"/>
        </w:rPr>
      </w:pPr>
      <w:r>
        <w:rPr>
          <w:rFonts w:ascii="Arial" w:hAnsi="Arial" w:hint="cs"/>
          <w:rtl/>
        </w:rPr>
        <w:t>בשים לב לכל האמור מעלה, הנני סבור כי מתחם העונש ההולם את עניינו של הנאשם שלפניי, שעבר עבירה של קשירת קשר ברף העליון להקמת מעבדת סם אמנם מסוג קנאבוס אך בהיקף לא מבוטל, נע בין 7 ל-14 חודשי מאסר לריצוי בפועל.</w:t>
      </w:r>
    </w:p>
    <w:p w14:paraId="0404BFE7" w14:textId="77777777" w:rsidR="00E36489" w:rsidRDefault="00E36489" w:rsidP="00E36489">
      <w:pPr>
        <w:pStyle w:val="a9"/>
        <w:rPr>
          <w:rFonts w:ascii="Arial" w:hAnsi="Arial"/>
          <w:rtl/>
        </w:rPr>
      </w:pPr>
    </w:p>
    <w:p w14:paraId="4542B3F2" w14:textId="77777777" w:rsidR="00E36489" w:rsidRPr="006A33F3" w:rsidRDefault="00E36489" w:rsidP="00E36489">
      <w:pPr>
        <w:rPr>
          <w:rFonts w:ascii="Arial" w:hAnsi="Arial"/>
          <w:u w:val="single"/>
          <w:rtl/>
        </w:rPr>
      </w:pPr>
      <w:r w:rsidRPr="006A33F3">
        <w:rPr>
          <w:rFonts w:ascii="Arial" w:hAnsi="Arial" w:hint="cs"/>
          <w:u w:val="single"/>
          <w:rtl/>
        </w:rPr>
        <w:t>גזירת העונש</w:t>
      </w:r>
    </w:p>
    <w:p w14:paraId="2AFE1924" w14:textId="77777777" w:rsidR="00E36489" w:rsidRDefault="00E36489" w:rsidP="00E36489">
      <w:pPr>
        <w:pStyle w:val="a9"/>
        <w:numPr>
          <w:ilvl w:val="0"/>
          <w:numId w:val="1"/>
        </w:numPr>
        <w:spacing w:line="360" w:lineRule="auto"/>
        <w:ind w:left="0" w:firstLine="0"/>
        <w:jc w:val="both"/>
        <w:rPr>
          <w:rFonts w:ascii="Arial" w:hAnsi="Arial"/>
        </w:rPr>
      </w:pPr>
      <w:r>
        <w:rPr>
          <w:rFonts w:ascii="Arial" w:hAnsi="Arial" w:hint="cs"/>
          <w:rtl/>
        </w:rPr>
        <w:t>בשים לב להודאתו של הנאשם בהזדמנות הראשונה, לעובדה כי אין לחובתו הרשעות קודמות, לנסיבותיו האישיות ולכל האמור בתסקיר המבחן היה מקום לגזור עליו עונש בתחתית המתחם. אלא, שהכול (גם התביעה) מסכימים שמן הראוי לחרוג מן המתחם בעניינו בשל שיקולי שיקום.</w:t>
      </w:r>
    </w:p>
    <w:p w14:paraId="711745D4" w14:textId="77777777" w:rsidR="00E36489" w:rsidRDefault="00E36489" w:rsidP="00E36489">
      <w:pPr>
        <w:pStyle w:val="a9"/>
        <w:spacing w:line="360" w:lineRule="auto"/>
        <w:ind w:left="0"/>
        <w:jc w:val="both"/>
        <w:rPr>
          <w:rFonts w:ascii="Arial" w:hAnsi="Arial"/>
        </w:rPr>
      </w:pPr>
    </w:p>
    <w:p w14:paraId="24DEC85C" w14:textId="77777777" w:rsidR="00E36489" w:rsidRDefault="00E36489" w:rsidP="00E36489">
      <w:pPr>
        <w:pStyle w:val="a9"/>
        <w:numPr>
          <w:ilvl w:val="0"/>
          <w:numId w:val="1"/>
        </w:numPr>
        <w:spacing w:line="360" w:lineRule="auto"/>
        <w:ind w:left="0" w:firstLine="0"/>
        <w:jc w:val="both"/>
        <w:rPr>
          <w:rFonts w:ascii="Arial" w:hAnsi="Arial"/>
        </w:rPr>
      </w:pPr>
      <w:r>
        <w:rPr>
          <w:rFonts w:ascii="Arial" w:hAnsi="Arial" w:hint="cs"/>
          <w:rtl/>
        </w:rPr>
        <w:t xml:space="preserve">הנאשם עלה על דרך השיקום. גם אם סירב תחילה להצעות שירות המבחן בסופו של דבר השתלב בטיפול שמוכר על ידי הרשויות. הוא נקי מסמים תקופה ארוכה. לאחרונה רכש מקצוע בו הוא עובד. ישנו אינטרס ציבורי לחזק את הנאשם ולעודדו בדרכו הטובה ולסייע לשיקומו [ראו והשוו </w:t>
      </w:r>
      <w:hyperlink r:id="rId8" w:history="1">
        <w:r w:rsidR="0044427B" w:rsidRPr="0044427B">
          <w:rPr>
            <w:rFonts w:ascii="Arial" w:hAnsi="Arial"/>
            <w:color w:val="0000FF"/>
            <w:u w:val="single"/>
            <w:rtl/>
          </w:rPr>
          <w:t>עפ"ג (מרכז) 14676-04-19</w:t>
        </w:r>
      </w:hyperlink>
      <w:r>
        <w:rPr>
          <w:rFonts w:ascii="Arial" w:hAnsi="Arial" w:hint="cs"/>
          <w:rtl/>
        </w:rPr>
        <w:t xml:space="preserve"> </w:t>
      </w:r>
      <w:r>
        <w:rPr>
          <w:rFonts w:ascii="Arial" w:hAnsi="Arial" w:hint="cs"/>
          <w:b/>
          <w:bCs/>
          <w:rtl/>
        </w:rPr>
        <w:t>מדינת ישראל נ' אלקיים</w:t>
      </w:r>
      <w:r>
        <w:rPr>
          <w:rFonts w:ascii="Arial" w:hAnsi="Arial" w:hint="cs"/>
          <w:rtl/>
        </w:rPr>
        <w:t xml:space="preserve"> (24.9.2019) שעסק בביצוע עיקרי].</w:t>
      </w:r>
    </w:p>
    <w:p w14:paraId="11B92C18" w14:textId="77777777" w:rsidR="00E36489" w:rsidRPr="00FE1246" w:rsidRDefault="00E36489" w:rsidP="00E36489">
      <w:pPr>
        <w:pStyle w:val="a9"/>
        <w:rPr>
          <w:rFonts w:ascii="Arial" w:hAnsi="Arial"/>
          <w:rtl/>
        </w:rPr>
      </w:pPr>
    </w:p>
    <w:p w14:paraId="07DD50D1" w14:textId="77777777" w:rsidR="00E36489" w:rsidRDefault="00E36489" w:rsidP="00E36489">
      <w:pPr>
        <w:pStyle w:val="a9"/>
        <w:numPr>
          <w:ilvl w:val="0"/>
          <w:numId w:val="1"/>
        </w:numPr>
        <w:spacing w:line="360" w:lineRule="auto"/>
        <w:ind w:left="0" w:firstLine="0"/>
        <w:jc w:val="both"/>
        <w:rPr>
          <w:rFonts w:ascii="Arial" w:hAnsi="Arial"/>
        </w:rPr>
      </w:pPr>
      <w:r>
        <w:rPr>
          <w:rFonts w:ascii="Arial" w:hAnsi="Arial" w:hint="cs"/>
          <w:rtl/>
        </w:rPr>
        <w:t>אשר על כן החלטתי לקבל את המלצת שירות המבחן ולחרוג ממתחם העונש ההולם בכך שעל הנאשם ייגזר עונש עיקרי של עבודות שירות בהיקף זעום מן הרף התחתון של המתחם שקבעתי.</w:t>
      </w:r>
    </w:p>
    <w:p w14:paraId="507208F6" w14:textId="77777777" w:rsidR="00E36489" w:rsidRPr="006C60DB" w:rsidRDefault="00E36489" w:rsidP="00E36489">
      <w:pPr>
        <w:pStyle w:val="a9"/>
        <w:rPr>
          <w:rFonts w:ascii="Arial" w:hAnsi="Arial"/>
          <w:rtl/>
        </w:rPr>
      </w:pPr>
    </w:p>
    <w:p w14:paraId="41CEB78F" w14:textId="77777777" w:rsidR="00E36489" w:rsidRDefault="00E36489" w:rsidP="00E36489">
      <w:pPr>
        <w:pStyle w:val="a9"/>
        <w:numPr>
          <w:ilvl w:val="0"/>
          <w:numId w:val="1"/>
        </w:numPr>
        <w:spacing w:line="360" w:lineRule="auto"/>
        <w:ind w:left="0" w:firstLine="0"/>
        <w:jc w:val="both"/>
        <w:rPr>
          <w:rFonts w:ascii="Arial" w:hAnsi="Arial"/>
        </w:rPr>
      </w:pPr>
      <w:r>
        <w:rPr>
          <w:rFonts w:ascii="Arial" w:hAnsi="Arial" w:hint="cs"/>
          <w:rtl/>
        </w:rPr>
        <w:t>ברי כי יש מקום לחייב את הנאשם בקנס כספי. בנסיבות העניין סבורני כי מתחם עונש הקנס ההולם מעשה של מימון בגובה 200,000 ₪ לצורך הקמתה של מעבדת סם מסוג קנבוס בהיקף ניכר, הוא סכום שנע בין 15,000 ₪ ל-30,000 ₪. הבאתי בחשבון לעניין זה את מצבו הכלכלי של הנאשם.</w:t>
      </w:r>
    </w:p>
    <w:p w14:paraId="3264BBE5" w14:textId="77777777" w:rsidR="00E36489" w:rsidRPr="006C60DB" w:rsidRDefault="00E36489" w:rsidP="00E36489">
      <w:pPr>
        <w:pStyle w:val="a9"/>
        <w:rPr>
          <w:rFonts w:ascii="Arial" w:hAnsi="Arial"/>
          <w:rtl/>
        </w:rPr>
      </w:pPr>
    </w:p>
    <w:p w14:paraId="5D891CF3" w14:textId="77777777" w:rsidR="00E36489" w:rsidRDefault="00E36489" w:rsidP="00E36489">
      <w:pPr>
        <w:pStyle w:val="a9"/>
        <w:numPr>
          <w:ilvl w:val="0"/>
          <w:numId w:val="1"/>
        </w:numPr>
        <w:spacing w:line="360" w:lineRule="auto"/>
        <w:ind w:left="0" w:firstLine="0"/>
        <w:jc w:val="both"/>
        <w:rPr>
          <w:rFonts w:ascii="Arial" w:hAnsi="Arial"/>
        </w:rPr>
      </w:pPr>
      <w:r>
        <w:rPr>
          <w:rFonts w:ascii="Arial" w:hAnsi="Arial" w:hint="cs"/>
          <w:rtl/>
        </w:rPr>
        <w:t>שקלתי את מלוא טענות הצדדים ואת כלל השיקולים הצריכים לעניין והחלטתי לגזור על הנאשם את העונשים הבאים:</w:t>
      </w:r>
    </w:p>
    <w:p w14:paraId="70289188" w14:textId="77777777" w:rsidR="00E36489" w:rsidRDefault="00E36489" w:rsidP="00E36489">
      <w:pPr>
        <w:pStyle w:val="a9"/>
        <w:spacing w:line="360" w:lineRule="auto"/>
        <w:ind w:left="0"/>
        <w:jc w:val="both"/>
        <w:rPr>
          <w:rFonts w:ascii="Arial" w:hAnsi="Arial"/>
          <w:rtl/>
        </w:rPr>
      </w:pPr>
    </w:p>
    <w:p w14:paraId="5F6406E4" w14:textId="77777777" w:rsidR="00E36489" w:rsidRDefault="00E36489" w:rsidP="00E36489">
      <w:pPr>
        <w:pStyle w:val="a9"/>
        <w:numPr>
          <w:ilvl w:val="0"/>
          <w:numId w:val="2"/>
        </w:numPr>
        <w:spacing w:line="360" w:lineRule="auto"/>
        <w:jc w:val="both"/>
        <w:rPr>
          <w:rFonts w:ascii="Arial" w:hAnsi="Arial"/>
        </w:rPr>
      </w:pPr>
      <w:r>
        <w:rPr>
          <w:rFonts w:ascii="Arial" w:hAnsi="Arial" w:hint="cs"/>
          <w:rtl/>
        </w:rPr>
        <w:t>מאסר בפועל בן חמישה (5) חודשים, שירוצו בגן הבוטני האוניברסיטאי בירושלים החל ביום 29.12.2019. על הנאשם להתייצב לריצוי עונשו במפקדת עבודות שירות, שב"ס באר שבע, באותו מעוד בשעה 8:00.</w:t>
      </w:r>
    </w:p>
    <w:p w14:paraId="1B6935AB" w14:textId="77777777" w:rsidR="00E36489" w:rsidRDefault="00E36489" w:rsidP="00E36489">
      <w:pPr>
        <w:pStyle w:val="a9"/>
        <w:spacing w:line="360" w:lineRule="auto"/>
        <w:jc w:val="both"/>
        <w:rPr>
          <w:rFonts w:ascii="Arial" w:hAnsi="Arial"/>
        </w:rPr>
      </w:pPr>
    </w:p>
    <w:p w14:paraId="2E3C969F" w14:textId="77777777" w:rsidR="00E36489" w:rsidRDefault="00E36489" w:rsidP="00E36489">
      <w:pPr>
        <w:pStyle w:val="a9"/>
        <w:numPr>
          <w:ilvl w:val="0"/>
          <w:numId w:val="2"/>
        </w:numPr>
        <w:spacing w:line="360" w:lineRule="auto"/>
        <w:jc w:val="both"/>
        <w:rPr>
          <w:rFonts w:ascii="Arial" w:hAnsi="Arial"/>
        </w:rPr>
      </w:pPr>
      <w:r>
        <w:rPr>
          <w:rFonts w:ascii="Arial" w:hAnsi="Arial" w:hint="cs"/>
          <w:rtl/>
        </w:rPr>
        <w:t xml:space="preserve">מאסר על-תנאי בן ארבעה חודשים והתנאי הוא כי בתקופה בת שלוש שנים לא יעבור עבירה בה הורשע או כל עבירה לפי </w:t>
      </w:r>
      <w:hyperlink r:id="rId9" w:history="1">
        <w:r w:rsidR="0044427B" w:rsidRPr="0044427B">
          <w:rPr>
            <w:rFonts w:ascii="Arial" w:hAnsi="Arial"/>
            <w:color w:val="0000FF"/>
            <w:u w:val="single"/>
            <w:rtl/>
          </w:rPr>
          <w:t>פקודת הסמים המסוכנים</w:t>
        </w:r>
      </w:hyperlink>
      <w:r>
        <w:rPr>
          <w:rFonts w:ascii="Arial" w:hAnsi="Arial" w:hint="cs"/>
          <w:rtl/>
        </w:rPr>
        <w:t>.</w:t>
      </w:r>
    </w:p>
    <w:p w14:paraId="656B1FC3" w14:textId="77777777" w:rsidR="00E36489" w:rsidRPr="00105252" w:rsidRDefault="00E36489" w:rsidP="00E36489">
      <w:pPr>
        <w:pStyle w:val="a9"/>
        <w:rPr>
          <w:rFonts w:ascii="Arial" w:hAnsi="Arial"/>
          <w:rtl/>
        </w:rPr>
      </w:pPr>
    </w:p>
    <w:p w14:paraId="59AE590D" w14:textId="77777777" w:rsidR="00E36489" w:rsidRDefault="00E36489" w:rsidP="00E36489">
      <w:pPr>
        <w:pStyle w:val="a9"/>
        <w:numPr>
          <w:ilvl w:val="0"/>
          <w:numId w:val="2"/>
        </w:numPr>
        <w:spacing w:line="360" w:lineRule="auto"/>
        <w:jc w:val="both"/>
        <w:rPr>
          <w:rFonts w:ascii="Arial" w:hAnsi="Arial"/>
        </w:rPr>
      </w:pPr>
      <w:r>
        <w:rPr>
          <w:rFonts w:ascii="Arial" w:hAnsi="Arial" w:hint="cs"/>
          <w:rtl/>
        </w:rPr>
        <w:t>קנס בסך 18,000 ₪ או 6 חודשי מאסר תמורתו. הקנס ישתלם בעשרה תשלומים, חודשיים שוים ורצופים, החל ביום 1.1.2020 ובכל אחד בחודש שלאחריו.</w:t>
      </w:r>
    </w:p>
    <w:p w14:paraId="109B2011" w14:textId="77777777" w:rsidR="00E36489" w:rsidRPr="00B679A9" w:rsidRDefault="00E36489" w:rsidP="00E36489">
      <w:pPr>
        <w:pStyle w:val="a9"/>
        <w:rPr>
          <w:rFonts w:ascii="Arial" w:hAnsi="Arial"/>
          <w:rtl/>
        </w:rPr>
      </w:pPr>
    </w:p>
    <w:p w14:paraId="2A29E593" w14:textId="77777777" w:rsidR="00E36489" w:rsidRDefault="00E36489" w:rsidP="00E36489">
      <w:pPr>
        <w:pStyle w:val="a9"/>
        <w:numPr>
          <w:ilvl w:val="0"/>
          <w:numId w:val="2"/>
        </w:numPr>
        <w:spacing w:line="360" w:lineRule="auto"/>
        <w:jc w:val="both"/>
        <w:rPr>
          <w:rFonts w:ascii="Arial" w:hAnsi="Arial"/>
        </w:rPr>
      </w:pPr>
      <w:r>
        <w:rPr>
          <w:rFonts w:ascii="Arial" w:hAnsi="Arial" w:hint="cs"/>
          <w:rtl/>
        </w:rPr>
        <w:t>צו מבחן למשך שנה. הזהרתי את הנאשם כי אם לא ימלא אחר הוראות קצין המבחן ניתן יהיה לגזור עליו ענישה נוספת.</w:t>
      </w:r>
    </w:p>
    <w:p w14:paraId="2458F120" w14:textId="77777777" w:rsidR="00E36489" w:rsidRPr="00105252" w:rsidRDefault="00E36489" w:rsidP="00E36489">
      <w:pPr>
        <w:pStyle w:val="a9"/>
        <w:rPr>
          <w:rFonts w:ascii="Arial" w:hAnsi="Arial"/>
          <w:rtl/>
        </w:rPr>
      </w:pPr>
    </w:p>
    <w:p w14:paraId="03271F5D" w14:textId="77777777" w:rsidR="00E36489" w:rsidRDefault="00E36489" w:rsidP="00E36489">
      <w:pPr>
        <w:spacing w:line="360" w:lineRule="auto"/>
        <w:jc w:val="both"/>
        <w:rPr>
          <w:rFonts w:ascii="Arial" w:hAnsi="Arial"/>
          <w:rtl/>
        </w:rPr>
      </w:pPr>
    </w:p>
    <w:p w14:paraId="0EEAD1E2" w14:textId="77777777" w:rsidR="00E36489" w:rsidRPr="00105252" w:rsidRDefault="00E36489" w:rsidP="00E36489">
      <w:pPr>
        <w:spacing w:line="360" w:lineRule="auto"/>
        <w:jc w:val="both"/>
        <w:rPr>
          <w:rFonts w:ascii="Arial" w:hAnsi="Arial"/>
          <w:rtl/>
        </w:rPr>
      </w:pPr>
      <w:r>
        <w:rPr>
          <w:rFonts w:ascii="Arial" w:hAnsi="Arial" w:hint="cs"/>
          <w:rtl/>
        </w:rPr>
        <w:t>זכות ערעור לבית המשפט המחוזי תוך 45 יום.</w:t>
      </w:r>
    </w:p>
    <w:p w14:paraId="61828D30" w14:textId="77777777" w:rsidR="00E36489" w:rsidRPr="00FE1246" w:rsidRDefault="00E36489" w:rsidP="00E36489">
      <w:pPr>
        <w:spacing w:line="360" w:lineRule="auto"/>
        <w:jc w:val="both"/>
        <w:rPr>
          <w:rFonts w:ascii="Arial" w:hAnsi="Arial"/>
        </w:rPr>
      </w:pPr>
    </w:p>
    <w:p w14:paraId="686F6338" w14:textId="77777777" w:rsidR="00E36489" w:rsidRPr="007717E8" w:rsidRDefault="0044427B" w:rsidP="00E36489">
      <w:pPr>
        <w:rPr>
          <w:sz w:val="26"/>
          <w:szCs w:val="26"/>
          <w:rtl/>
        </w:rPr>
      </w:pPr>
      <w:bookmarkStart w:id="8" w:name="Nitan"/>
      <w:r>
        <w:rPr>
          <w:rtl/>
        </w:rPr>
        <w:t xml:space="preserve">ניתן והודע היום ל' חשוון תש"פ, 28/11/2019 במעמד הנוכחים. </w:t>
      </w:r>
      <w:bookmarkEnd w:id="8"/>
    </w:p>
    <w:p w14:paraId="143E540E" w14:textId="77777777" w:rsidR="00E36489" w:rsidRPr="0044427B" w:rsidRDefault="0044427B" w:rsidP="00E36489">
      <w:pPr>
        <w:rPr>
          <w:color w:val="FFFFFF"/>
          <w:sz w:val="2"/>
          <w:szCs w:val="2"/>
          <w:rtl/>
        </w:rPr>
      </w:pPr>
      <w:r w:rsidRPr="0044427B">
        <w:rPr>
          <w:color w:val="FFFFFF"/>
          <w:sz w:val="2"/>
          <w:szCs w:val="2"/>
          <w:rtl/>
        </w:rPr>
        <w:t>5129371</w:t>
      </w:r>
    </w:p>
    <w:p w14:paraId="362B6877" w14:textId="77777777" w:rsidR="00E36489" w:rsidRPr="0044427B" w:rsidRDefault="0044427B" w:rsidP="0044427B">
      <w:pPr>
        <w:jc w:val="center"/>
        <w:rPr>
          <w:color w:val="FFFFFF"/>
          <w:sz w:val="2"/>
          <w:szCs w:val="2"/>
        </w:rPr>
      </w:pPr>
      <w:r w:rsidRPr="0044427B">
        <w:rPr>
          <w:rFonts w:ascii="Arial" w:hAnsi="Arial"/>
          <w:color w:val="FFFFFF"/>
          <w:sz w:val="2"/>
          <w:szCs w:val="2"/>
          <w:rtl/>
        </w:rPr>
        <w:t>54678313</w:t>
      </w:r>
      <w:r w:rsidR="00E36489" w:rsidRPr="0044427B">
        <w:rPr>
          <w:rFonts w:ascii="Arial" w:hAnsi="Arial" w:hint="cs"/>
          <w:color w:val="FFFFFF"/>
          <w:sz w:val="2"/>
          <w:szCs w:val="2"/>
          <w:rtl/>
        </w:rPr>
        <w:t xml:space="preserve">                                                                         </w:t>
      </w:r>
    </w:p>
    <w:p w14:paraId="3A536CBB" w14:textId="77777777" w:rsidR="00E36489" w:rsidRPr="00D16BE6" w:rsidRDefault="00E36489" w:rsidP="00E36489">
      <w:pPr>
        <w:jc w:val="center"/>
        <w:rPr>
          <w:rFonts w:ascii="Arial" w:hAnsi="Arial"/>
          <w:sz w:val="28"/>
          <w:szCs w:val="28"/>
          <w:rtl/>
        </w:rPr>
      </w:pPr>
    </w:p>
    <w:p w14:paraId="2D7F110F" w14:textId="77777777" w:rsidR="00E36489" w:rsidRPr="00D16BE6" w:rsidRDefault="00E36489" w:rsidP="00E36489">
      <w:pPr>
        <w:rPr>
          <w:sz w:val="28"/>
          <w:szCs w:val="28"/>
          <w:rtl/>
        </w:rPr>
      </w:pPr>
    </w:p>
    <w:p w14:paraId="7EBE3F17" w14:textId="77777777" w:rsidR="0044427B" w:rsidRDefault="0044427B" w:rsidP="0044427B">
      <w:pPr>
        <w:rPr>
          <w:rtl/>
        </w:rPr>
      </w:pPr>
    </w:p>
    <w:p w14:paraId="638762F8" w14:textId="77777777" w:rsidR="0044427B" w:rsidRDefault="0044427B" w:rsidP="0044427B">
      <w:pPr>
        <w:jc w:val="center"/>
        <w:rPr>
          <w:color w:val="0000FF"/>
          <w:u w:val="single"/>
        </w:rPr>
      </w:pPr>
      <w:hyperlink r:id="rId10" w:history="1">
        <w:r>
          <w:rPr>
            <w:color w:val="0000FF"/>
            <w:u w:val="single"/>
            <w:rtl/>
          </w:rPr>
          <w:t>בעניין עריכה ושינויים במסמכי פסיקה, חקיקה ועוד באתר נבו – הקש כאן</w:t>
        </w:r>
      </w:hyperlink>
    </w:p>
    <w:p w14:paraId="5BECA99F" w14:textId="77777777" w:rsidR="00410C98" w:rsidRPr="00410C98" w:rsidRDefault="00410C98" w:rsidP="00410C98">
      <w:pPr>
        <w:keepNext/>
        <w:rPr>
          <w:rFonts w:ascii="David" w:hAnsi="David"/>
          <w:color w:val="000000"/>
          <w:sz w:val="22"/>
          <w:szCs w:val="22"/>
          <w:rtl/>
        </w:rPr>
      </w:pPr>
    </w:p>
    <w:p w14:paraId="21341753" w14:textId="77777777" w:rsidR="00410C98" w:rsidRPr="00410C98" w:rsidRDefault="00410C98" w:rsidP="00410C98">
      <w:pPr>
        <w:keepNext/>
        <w:rPr>
          <w:rFonts w:ascii="David" w:hAnsi="David"/>
          <w:color w:val="000000"/>
          <w:sz w:val="22"/>
          <w:szCs w:val="22"/>
          <w:rtl/>
        </w:rPr>
      </w:pPr>
      <w:r w:rsidRPr="00410C98">
        <w:rPr>
          <w:rFonts w:ascii="David" w:hAnsi="David"/>
          <w:color w:val="000000"/>
          <w:sz w:val="22"/>
          <w:szCs w:val="22"/>
          <w:rtl/>
        </w:rPr>
        <w:t>מיכאל קרשן 54678313-/</w:t>
      </w:r>
    </w:p>
    <w:p w14:paraId="666F8778" w14:textId="77777777" w:rsidR="0044427B" w:rsidRPr="0044427B" w:rsidRDefault="00410C98" w:rsidP="00410C98">
      <w:pPr>
        <w:rPr>
          <w:color w:val="0000FF"/>
          <w:u w:val="single"/>
        </w:rPr>
      </w:pPr>
      <w:r w:rsidRPr="00410C98">
        <w:rPr>
          <w:color w:val="000000"/>
          <w:u w:val="single"/>
          <w:rtl/>
        </w:rPr>
        <w:t>נוסח מסמך זה כפוף לשינויי ניסוח ועריכה</w:t>
      </w:r>
    </w:p>
    <w:sectPr w:rsidR="0044427B" w:rsidRPr="0044427B" w:rsidSect="00410C98">
      <w:headerReference w:type="even" r:id="rId11"/>
      <w:headerReference w:type="default" r:id="rId12"/>
      <w:footerReference w:type="even" r:id="rId13"/>
      <w:footerReference w:type="default" r:id="rId14"/>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CEC832" w14:textId="77777777" w:rsidR="006A45A5" w:rsidRDefault="006A45A5" w:rsidP="00DB1CAB">
      <w:r>
        <w:separator/>
      </w:r>
    </w:p>
  </w:endnote>
  <w:endnote w:type="continuationSeparator" w:id="0">
    <w:p w14:paraId="2CCC2BD3" w14:textId="77777777" w:rsidR="006A45A5" w:rsidRDefault="006A45A5" w:rsidP="00DB1C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B12341" w14:textId="77777777" w:rsidR="00410C98" w:rsidRDefault="00410C98" w:rsidP="00410C98">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4FA245FC" w14:textId="77777777" w:rsidR="00563D68" w:rsidRPr="00410C98" w:rsidRDefault="00410C98" w:rsidP="00410C98">
    <w:pPr>
      <w:pStyle w:val="a5"/>
      <w:pBdr>
        <w:top w:val="single" w:sz="4" w:space="1" w:color="auto"/>
        <w:between w:val="single" w:sz="4" w:space="0" w:color="auto"/>
      </w:pBdr>
      <w:spacing w:after="60"/>
      <w:jc w:val="center"/>
      <w:rPr>
        <w:rFonts w:ascii="FrankRuehl" w:hAnsi="FrankRuehl" w:cs="FrankRuehl"/>
        <w:color w:val="000000"/>
      </w:rPr>
    </w:pPr>
    <w:r w:rsidRPr="00410C98">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A70C4E" w14:textId="77777777" w:rsidR="00410C98" w:rsidRDefault="00410C98" w:rsidP="00410C98">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8326B9">
      <w:rPr>
        <w:rFonts w:ascii="FrankRuehl" w:hAnsi="FrankRuehl" w:cs="FrankRuehl"/>
        <w:noProof/>
        <w:rtl/>
      </w:rPr>
      <w:t>1</w:t>
    </w:r>
    <w:r>
      <w:rPr>
        <w:rFonts w:ascii="FrankRuehl" w:hAnsi="FrankRuehl" w:cs="FrankRuehl"/>
        <w:rtl/>
      </w:rPr>
      <w:fldChar w:fldCharType="end"/>
    </w:r>
  </w:p>
  <w:p w14:paraId="568FFCF4" w14:textId="77777777" w:rsidR="00563D68" w:rsidRPr="00410C98" w:rsidRDefault="00410C98" w:rsidP="00410C98">
    <w:pPr>
      <w:pStyle w:val="a5"/>
      <w:pBdr>
        <w:top w:val="single" w:sz="4" w:space="1" w:color="auto"/>
        <w:between w:val="single" w:sz="4" w:space="0" w:color="auto"/>
      </w:pBdr>
      <w:spacing w:after="60"/>
      <w:jc w:val="center"/>
      <w:rPr>
        <w:rFonts w:ascii="FrankRuehl" w:hAnsi="FrankRuehl" w:cs="FrankRuehl"/>
        <w:color w:val="000000"/>
      </w:rPr>
    </w:pPr>
    <w:r w:rsidRPr="00410C98">
      <w:rPr>
        <w:rFonts w:ascii="FrankRuehl" w:hAnsi="FrankRuehl" w:cs="FrankRuehl"/>
        <w:color w:val="000000"/>
      </w:rPr>
      <w:pict w14:anchorId="308620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6FA563" w14:textId="77777777" w:rsidR="006A45A5" w:rsidRDefault="006A45A5" w:rsidP="00DB1CAB">
      <w:r>
        <w:separator/>
      </w:r>
    </w:p>
  </w:footnote>
  <w:footnote w:type="continuationSeparator" w:id="0">
    <w:p w14:paraId="6810BCAE" w14:textId="77777777" w:rsidR="006A45A5" w:rsidRDefault="006A45A5" w:rsidP="00DB1C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D4149A" w14:textId="77777777" w:rsidR="0044427B" w:rsidRPr="00410C98" w:rsidRDefault="00410C98" w:rsidP="00410C98">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(כ"ס) 10152-09-17</w:t>
    </w:r>
    <w:r>
      <w:rPr>
        <w:rFonts w:ascii="David" w:hAnsi="David"/>
        <w:color w:val="000000"/>
        <w:sz w:val="22"/>
        <w:szCs w:val="22"/>
        <w:rtl/>
      </w:rPr>
      <w:tab/>
      <w:t xml:space="preserve"> מדינת ישראל נ' אריאל ברונשטיין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13B53F" w14:textId="77777777" w:rsidR="0044427B" w:rsidRPr="00410C98" w:rsidRDefault="00410C98" w:rsidP="00410C98">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(כ"ס) 10152-09-17</w:t>
    </w:r>
    <w:r>
      <w:rPr>
        <w:rFonts w:ascii="David" w:hAnsi="David"/>
        <w:color w:val="000000"/>
        <w:sz w:val="22"/>
        <w:szCs w:val="22"/>
        <w:rtl/>
      </w:rPr>
      <w:tab/>
      <w:t xml:space="preserve"> מדינת ישראל נ' אריאל ברונשטיין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8B7704"/>
    <w:multiLevelType w:val="hybridMultilevel"/>
    <w:tmpl w:val="4B4276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4984361"/>
    <w:multiLevelType w:val="hybridMultilevel"/>
    <w:tmpl w:val="47C00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4112234">
    <w:abstractNumId w:val="0"/>
  </w:num>
  <w:num w:numId="2" w16cid:durableId="4100026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E36489"/>
    <w:rsid w:val="0027615B"/>
    <w:rsid w:val="00410C98"/>
    <w:rsid w:val="00411CEF"/>
    <w:rsid w:val="0044427B"/>
    <w:rsid w:val="00563D68"/>
    <w:rsid w:val="005C22E6"/>
    <w:rsid w:val="006A45A5"/>
    <w:rsid w:val="00796DE9"/>
    <w:rsid w:val="008326B9"/>
    <w:rsid w:val="00CB63BD"/>
    <w:rsid w:val="00DB1CAB"/>
    <w:rsid w:val="00E3648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4E8F61C"/>
  <w15:chartTrackingRefBased/>
  <w15:docId w15:val="{38174234-EA27-4466-A2B6-6E7F0375C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36489"/>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36489"/>
    <w:pPr>
      <w:tabs>
        <w:tab w:val="center" w:pos="4153"/>
        <w:tab w:val="right" w:pos="8306"/>
      </w:tabs>
    </w:pPr>
  </w:style>
  <w:style w:type="character" w:customStyle="1" w:styleId="a4">
    <w:name w:val="כותרת עליונה תו"/>
    <w:link w:val="a3"/>
    <w:rsid w:val="00E36489"/>
    <w:rPr>
      <w:rFonts w:ascii="Times New Roman" w:eastAsia="Times New Roman" w:hAnsi="Times New Roman" w:cs="David"/>
      <w:sz w:val="24"/>
      <w:szCs w:val="24"/>
    </w:rPr>
  </w:style>
  <w:style w:type="paragraph" w:styleId="a5">
    <w:name w:val="footer"/>
    <w:basedOn w:val="a"/>
    <w:link w:val="a6"/>
    <w:rsid w:val="00E36489"/>
    <w:pPr>
      <w:tabs>
        <w:tab w:val="center" w:pos="4153"/>
        <w:tab w:val="right" w:pos="8306"/>
      </w:tabs>
    </w:pPr>
  </w:style>
  <w:style w:type="character" w:customStyle="1" w:styleId="a6">
    <w:name w:val="כותרת תחתונה תו"/>
    <w:link w:val="a5"/>
    <w:rsid w:val="00E36489"/>
    <w:rPr>
      <w:rFonts w:ascii="Times New Roman" w:eastAsia="Times New Roman" w:hAnsi="Times New Roman" w:cs="David"/>
      <w:sz w:val="24"/>
      <w:szCs w:val="24"/>
    </w:rPr>
  </w:style>
  <w:style w:type="table" w:styleId="a7">
    <w:name w:val="Table Grid"/>
    <w:basedOn w:val="a1"/>
    <w:rsid w:val="00E36489"/>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E36489"/>
  </w:style>
  <w:style w:type="paragraph" w:styleId="a9">
    <w:name w:val="List Paragraph"/>
    <w:basedOn w:val="a"/>
    <w:qFormat/>
    <w:rsid w:val="00E36489"/>
    <w:pPr>
      <w:ind w:left="720"/>
      <w:contextualSpacing/>
    </w:pPr>
  </w:style>
  <w:style w:type="character" w:styleId="Hyperlink">
    <w:name w:val="Hyperlink"/>
    <w:rsid w:val="0044427B"/>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case/25602063"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nevo.co.il/law/4216" TargetMode="External"/><Relationship Id="rId12" Type="http://schemas.openxmlformats.org/officeDocument/2006/relationships/header" Target="head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nevo.co.il/advertisements/nevo-100.doc" TargetMode="External"/><Relationship Id="rId4" Type="http://schemas.openxmlformats.org/officeDocument/2006/relationships/webSettings" Target="webSettings.xml"/><Relationship Id="rId9" Type="http://schemas.openxmlformats.org/officeDocument/2006/relationships/hyperlink" Target="http://www.nevo.co.il/law/4216" TargetMode="Externa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1351</Words>
  <Characters>6755</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8090</CharactersWithSpaces>
  <SharedDoc>false</SharedDoc>
  <HLinks>
    <vt:vector size="24" baseType="variant">
      <vt:variant>
        <vt:i4>393283</vt:i4>
      </vt:variant>
      <vt:variant>
        <vt:i4>9</vt:i4>
      </vt:variant>
      <vt:variant>
        <vt:i4>0</vt:i4>
      </vt:variant>
      <vt:variant>
        <vt:i4>5</vt:i4>
      </vt:variant>
      <vt:variant>
        <vt:lpwstr>http://www.nevo.co.il/advertisements/nevo-100.doc</vt:lpwstr>
      </vt:variant>
      <vt:variant>
        <vt:lpwstr/>
      </vt:variant>
      <vt:variant>
        <vt:i4>8257637</vt:i4>
      </vt:variant>
      <vt:variant>
        <vt:i4>6</vt:i4>
      </vt:variant>
      <vt:variant>
        <vt:i4>0</vt:i4>
      </vt:variant>
      <vt:variant>
        <vt:i4>5</vt:i4>
      </vt:variant>
      <vt:variant>
        <vt:lpwstr>http://www.nevo.co.il/law/4216</vt:lpwstr>
      </vt:variant>
      <vt:variant>
        <vt:lpwstr/>
      </vt:variant>
      <vt:variant>
        <vt:i4>3145841</vt:i4>
      </vt:variant>
      <vt:variant>
        <vt:i4>3</vt:i4>
      </vt:variant>
      <vt:variant>
        <vt:i4>0</vt:i4>
      </vt:variant>
      <vt:variant>
        <vt:i4>5</vt:i4>
      </vt:variant>
      <vt:variant>
        <vt:lpwstr>http://www.nevo.co.il/case/25602063</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2025-04-22T23:31:00Z</dcterms:created>
  <dcterms:modified xsi:type="dcterms:W3CDTF">2025-04-22T23:31:00Z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10152</vt:lpwstr>
  </property>
  <property fmtid="{D5CDD505-2E9C-101B-9397-08002B2CF9AE}" pid="6" name="NEWPARTB">
    <vt:lpwstr>09</vt:lpwstr>
  </property>
  <property fmtid="{D5CDD505-2E9C-101B-9397-08002B2CF9AE}" pid="7" name="NEWPARTC">
    <vt:lpwstr>17</vt:lpwstr>
  </property>
  <property fmtid="{D5CDD505-2E9C-101B-9397-08002B2CF9AE}" pid="8" name="APPELLANT">
    <vt:lpwstr>מדינת ישראל</vt:lpwstr>
  </property>
  <property fmtid="{D5CDD505-2E9C-101B-9397-08002B2CF9AE}" pid="9" name="APPELLEE">
    <vt:lpwstr>אריאל ברונשטיין</vt:lpwstr>
  </property>
  <property fmtid="{D5CDD505-2E9C-101B-9397-08002B2CF9AE}" pid="10" name="LAWYER">
    <vt:lpwstr>אנה קצובסקי;טלי חזום</vt:lpwstr>
  </property>
  <property fmtid="{D5CDD505-2E9C-101B-9397-08002B2CF9AE}" pid="11" name="JUDGE">
    <vt:lpwstr>מיכאל קרשן</vt:lpwstr>
  </property>
  <property fmtid="{D5CDD505-2E9C-101B-9397-08002B2CF9AE}" pid="12" name="CITY">
    <vt:lpwstr>כ"ס</vt:lpwstr>
  </property>
  <property fmtid="{D5CDD505-2E9C-101B-9397-08002B2CF9AE}" pid="13" name="DATE">
    <vt:lpwstr>20191128</vt:lpwstr>
  </property>
  <property fmtid="{D5CDD505-2E9C-101B-9397-08002B2CF9AE}" pid="14" name="TYPE_N_DATE">
    <vt:lpwstr>38020191128</vt:lpwstr>
  </property>
  <property fmtid="{D5CDD505-2E9C-101B-9397-08002B2CF9AE}" pid="15" name="CASESLISTTMP1">
    <vt:lpwstr>25602063</vt:lpwstr>
  </property>
  <property fmtid="{D5CDD505-2E9C-101B-9397-08002B2CF9AE}" pid="16" name="WORDNUMPAGES">
    <vt:lpwstr>5</vt:lpwstr>
  </property>
  <property fmtid="{D5CDD505-2E9C-101B-9397-08002B2CF9AE}" pid="17" name="TYPE_ABS_DATE">
    <vt:lpwstr>380020191128</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ISABSTRACT">
    <vt:lpwstr>Y</vt:lpwstr>
  </property>
  <property fmtid="{D5CDD505-2E9C-101B-9397-08002B2CF9AE}" pid="36" name="LAWLISTTMP1">
    <vt:lpwstr>4216</vt:lpwstr>
  </property>
</Properties>
</file>