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590D31" w:rsidRPr="0062393E" w14:paraId="33B97842" w14:textId="77777777" w:rsidTr="00264EB0">
        <w:trPr>
          <w:trHeight w:hRule="exact" w:val="418"/>
          <w:jc w:val="center"/>
        </w:trPr>
        <w:tc>
          <w:tcPr>
            <w:tcW w:w="8721" w:type="dxa"/>
            <w:gridSpan w:val="2"/>
          </w:tcPr>
          <w:p w14:paraId="41CEC071" w14:textId="77777777" w:rsidR="00590D31" w:rsidRPr="0062393E" w:rsidRDefault="00590D31" w:rsidP="002127D6">
            <w:pPr>
              <w:pStyle w:val="a3"/>
              <w:jc w:val="center"/>
              <w:rPr>
                <w:rFonts w:ascii="Tahoma" w:hAnsi="Tahoma" w:cs="Tahoma"/>
                <w:color w:val="000080"/>
                <w:rtl/>
              </w:rPr>
            </w:pPr>
            <w:bookmarkStart w:id="0" w:name="LastJudge"/>
            <w:r w:rsidRPr="0062393E">
              <w:rPr>
                <w:rFonts w:ascii="Tahoma" w:hAnsi="Tahoma" w:cs="Tahoma"/>
                <w:b/>
                <w:bCs/>
                <w:color w:val="000080"/>
                <w:rtl/>
              </w:rPr>
              <w:t>בית משפט השלום בקריית שמונה</w:t>
            </w:r>
          </w:p>
        </w:tc>
      </w:tr>
      <w:tr w:rsidR="00590D31" w:rsidRPr="0062393E" w14:paraId="2FE8E8CB" w14:textId="77777777" w:rsidTr="00264EB0">
        <w:trPr>
          <w:trHeight w:val="337"/>
          <w:jc w:val="center"/>
        </w:trPr>
        <w:tc>
          <w:tcPr>
            <w:tcW w:w="5054" w:type="dxa"/>
          </w:tcPr>
          <w:p w14:paraId="6D474135" w14:textId="77777777" w:rsidR="00590D31" w:rsidRPr="0062393E" w:rsidRDefault="00590D31" w:rsidP="002127D6">
            <w:pPr>
              <w:rPr>
                <w:rFonts w:cs="FrankRuehl"/>
                <w:sz w:val="28"/>
                <w:szCs w:val="28"/>
                <w:rtl/>
              </w:rPr>
            </w:pPr>
            <w:r w:rsidRPr="0062393E">
              <w:rPr>
                <w:rFonts w:cs="FrankRuehl"/>
                <w:sz w:val="28"/>
                <w:szCs w:val="28"/>
                <w:rtl/>
              </w:rPr>
              <w:t>ת"פ</w:t>
            </w:r>
            <w:r w:rsidRPr="0062393E">
              <w:rPr>
                <w:rFonts w:cs="FrankRuehl" w:hint="cs"/>
                <w:sz w:val="28"/>
                <w:szCs w:val="28"/>
                <w:rtl/>
              </w:rPr>
              <w:t xml:space="preserve"> </w:t>
            </w:r>
            <w:r w:rsidRPr="0062393E">
              <w:rPr>
                <w:rFonts w:cs="FrankRuehl"/>
                <w:sz w:val="28"/>
                <w:szCs w:val="28"/>
                <w:rtl/>
              </w:rPr>
              <w:t>40639-10-17</w:t>
            </w:r>
            <w:r w:rsidRPr="0062393E">
              <w:rPr>
                <w:rFonts w:cs="FrankRuehl" w:hint="cs"/>
                <w:sz w:val="28"/>
                <w:szCs w:val="28"/>
                <w:rtl/>
              </w:rPr>
              <w:t xml:space="preserve"> </w:t>
            </w:r>
            <w:r w:rsidRPr="0062393E">
              <w:rPr>
                <w:rFonts w:cs="FrankRuehl"/>
                <w:sz w:val="28"/>
                <w:szCs w:val="28"/>
                <w:rtl/>
              </w:rPr>
              <w:t>שלוחת תביעות מרום הגליל והגולן נ' בובו</w:t>
            </w:r>
          </w:p>
          <w:p w14:paraId="619D8829" w14:textId="77777777" w:rsidR="00590D31" w:rsidRPr="0062393E" w:rsidRDefault="00590D31" w:rsidP="002127D6">
            <w:pPr>
              <w:pStyle w:val="a3"/>
              <w:rPr>
                <w:rFonts w:cs="FrankRuehl"/>
                <w:sz w:val="28"/>
                <w:szCs w:val="28"/>
                <w:rtl/>
              </w:rPr>
            </w:pPr>
          </w:p>
        </w:tc>
        <w:tc>
          <w:tcPr>
            <w:tcW w:w="3667" w:type="dxa"/>
          </w:tcPr>
          <w:p w14:paraId="737D7B1C" w14:textId="77777777" w:rsidR="00590D31" w:rsidRPr="0062393E" w:rsidRDefault="00590D31" w:rsidP="002127D6">
            <w:pPr>
              <w:pStyle w:val="a3"/>
              <w:jc w:val="right"/>
              <w:rPr>
                <w:rFonts w:cs="FrankRuehl"/>
                <w:sz w:val="28"/>
                <w:szCs w:val="28"/>
                <w:rtl/>
              </w:rPr>
            </w:pPr>
          </w:p>
        </w:tc>
      </w:tr>
    </w:tbl>
    <w:p w14:paraId="153784E5" w14:textId="77777777" w:rsidR="00590D31" w:rsidRPr="0062393E" w:rsidRDefault="00590D31" w:rsidP="00590D31">
      <w:pPr>
        <w:pStyle w:val="a3"/>
        <w:rPr>
          <w:rtl/>
        </w:rPr>
      </w:pPr>
      <w:r w:rsidRPr="0062393E">
        <w:rPr>
          <w:rFonts w:hint="cs"/>
          <w:rtl/>
        </w:rPr>
        <w:t xml:space="preserve"> </w:t>
      </w:r>
    </w:p>
    <w:p w14:paraId="0DF2142B" w14:textId="77777777" w:rsidR="00590D31" w:rsidRPr="0062393E" w:rsidRDefault="00590D31" w:rsidP="00590D31">
      <w:pPr>
        <w:rPr>
          <w:b/>
          <w:b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5"/>
        <w:gridCol w:w="4114"/>
        <w:gridCol w:w="3761"/>
      </w:tblGrid>
      <w:tr w:rsidR="00590D31" w:rsidRPr="0062393E" w14:paraId="32D0A9FA" w14:textId="77777777" w:rsidTr="00590D31">
        <w:trPr>
          <w:trHeight w:val="295"/>
          <w:jc w:val="center"/>
        </w:trPr>
        <w:tc>
          <w:tcPr>
            <w:tcW w:w="923" w:type="dxa"/>
            <w:tcBorders>
              <w:top w:val="nil"/>
              <w:left w:val="nil"/>
              <w:bottom w:val="nil"/>
              <w:right w:val="nil"/>
            </w:tcBorders>
            <w:shd w:val="clear" w:color="auto" w:fill="auto"/>
          </w:tcPr>
          <w:p w14:paraId="1AFC7A55" w14:textId="77777777" w:rsidR="00590D31" w:rsidRPr="0062393E" w:rsidRDefault="00590D31" w:rsidP="00590D31">
            <w:pPr>
              <w:jc w:val="both"/>
              <w:rPr>
                <w:rFonts w:ascii="Arial" w:hAnsi="Arial"/>
                <w:b/>
                <w:bCs/>
                <w:sz w:val="28"/>
                <w:szCs w:val="28"/>
              </w:rPr>
            </w:pPr>
            <w:r w:rsidRPr="0062393E">
              <w:rPr>
                <w:rFonts w:ascii="Arial" w:hAnsi="Arial" w:hint="cs"/>
                <w:b/>
                <w:bCs/>
                <w:sz w:val="28"/>
                <w:szCs w:val="28"/>
                <w:rtl/>
              </w:rPr>
              <w:t>ב</w:t>
            </w:r>
            <w:r w:rsidRPr="0062393E">
              <w:rPr>
                <w:rFonts w:ascii="Arial" w:hAnsi="Arial"/>
                <w:b/>
                <w:bCs/>
                <w:sz w:val="28"/>
                <w:szCs w:val="28"/>
                <w:rtl/>
              </w:rPr>
              <w:t xml:space="preserve">פני </w:t>
            </w:r>
          </w:p>
        </w:tc>
        <w:tc>
          <w:tcPr>
            <w:tcW w:w="7897" w:type="dxa"/>
            <w:gridSpan w:val="2"/>
            <w:tcBorders>
              <w:top w:val="nil"/>
              <w:left w:val="nil"/>
              <w:bottom w:val="nil"/>
              <w:right w:val="nil"/>
            </w:tcBorders>
            <w:shd w:val="clear" w:color="auto" w:fill="auto"/>
          </w:tcPr>
          <w:p w14:paraId="62EDD802" w14:textId="77777777" w:rsidR="00590D31" w:rsidRPr="0062393E" w:rsidRDefault="00590D31" w:rsidP="002127D6">
            <w:pPr>
              <w:rPr>
                <w:rFonts w:ascii="Arial" w:hAnsi="Arial"/>
                <w:b/>
                <w:bCs/>
                <w:rtl/>
              </w:rPr>
            </w:pPr>
            <w:r w:rsidRPr="0062393E">
              <w:rPr>
                <w:rFonts w:ascii="Arial" w:hAnsi="Arial" w:hint="cs"/>
                <w:b/>
                <w:bCs/>
                <w:rtl/>
              </w:rPr>
              <w:t>כבוד ה</w:t>
            </w:r>
            <w:r w:rsidRPr="0062393E">
              <w:rPr>
                <w:rFonts w:ascii="Arial" w:hAnsi="Arial"/>
                <w:b/>
                <w:bCs/>
                <w:rtl/>
              </w:rPr>
              <w:t>שופטת</w:t>
            </w:r>
            <w:r w:rsidRPr="0062393E">
              <w:rPr>
                <w:rFonts w:ascii="Arial" w:hAnsi="Arial" w:hint="cs"/>
                <w:b/>
                <w:bCs/>
                <w:rtl/>
              </w:rPr>
              <w:t xml:space="preserve">  </w:t>
            </w:r>
            <w:r w:rsidRPr="0062393E">
              <w:rPr>
                <w:rFonts w:ascii="Arial" w:hAnsi="Arial"/>
                <w:b/>
                <w:bCs/>
                <w:rtl/>
              </w:rPr>
              <w:t>רות שפילברג כהן</w:t>
            </w:r>
          </w:p>
          <w:p w14:paraId="5984A95B" w14:textId="77777777" w:rsidR="00590D31" w:rsidRPr="0062393E" w:rsidRDefault="00590D31" w:rsidP="002127D6">
            <w:pPr>
              <w:rPr>
                <w:b/>
                <w:bCs/>
                <w:rtl/>
              </w:rPr>
            </w:pPr>
          </w:p>
          <w:p w14:paraId="5161DFB9" w14:textId="77777777" w:rsidR="00590D31" w:rsidRPr="0062393E" w:rsidRDefault="00590D31" w:rsidP="00590D31">
            <w:pPr>
              <w:jc w:val="both"/>
              <w:rPr>
                <w:rFonts w:ascii="Arial" w:hAnsi="Arial"/>
                <w:b/>
                <w:bCs/>
                <w:sz w:val="28"/>
                <w:szCs w:val="28"/>
              </w:rPr>
            </w:pPr>
          </w:p>
        </w:tc>
      </w:tr>
      <w:tr w:rsidR="00590D31" w:rsidRPr="0062393E" w14:paraId="539D6ACC" w14:textId="77777777" w:rsidTr="00590D31">
        <w:trPr>
          <w:trHeight w:val="355"/>
          <w:jc w:val="center"/>
        </w:trPr>
        <w:tc>
          <w:tcPr>
            <w:tcW w:w="923" w:type="dxa"/>
            <w:tcBorders>
              <w:top w:val="nil"/>
              <w:left w:val="nil"/>
              <w:bottom w:val="nil"/>
              <w:right w:val="nil"/>
            </w:tcBorders>
            <w:shd w:val="clear" w:color="auto" w:fill="auto"/>
          </w:tcPr>
          <w:p w14:paraId="0A15B9A2" w14:textId="77777777" w:rsidR="00590D31" w:rsidRPr="0062393E" w:rsidRDefault="00590D31" w:rsidP="00590D31">
            <w:pPr>
              <w:jc w:val="both"/>
              <w:rPr>
                <w:rFonts w:ascii="Arial" w:hAnsi="Arial"/>
                <w:b/>
                <w:bCs/>
                <w:sz w:val="28"/>
                <w:szCs w:val="28"/>
              </w:rPr>
            </w:pPr>
            <w:bookmarkStart w:id="1" w:name="FirstAppellant"/>
            <w:r w:rsidRPr="0062393E">
              <w:rPr>
                <w:rFonts w:ascii="Arial" w:hAnsi="Arial" w:hint="cs"/>
                <w:b/>
                <w:bCs/>
                <w:sz w:val="28"/>
                <w:szCs w:val="28"/>
                <w:rtl/>
              </w:rPr>
              <w:t>בעניין:</w:t>
            </w:r>
          </w:p>
        </w:tc>
        <w:tc>
          <w:tcPr>
            <w:tcW w:w="4126" w:type="dxa"/>
            <w:tcBorders>
              <w:top w:val="nil"/>
              <w:left w:val="nil"/>
              <w:bottom w:val="nil"/>
              <w:right w:val="nil"/>
            </w:tcBorders>
            <w:shd w:val="clear" w:color="auto" w:fill="auto"/>
          </w:tcPr>
          <w:p w14:paraId="7E7F3F35" w14:textId="77777777" w:rsidR="00590D31" w:rsidRPr="0062393E" w:rsidRDefault="00590D31" w:rsidP="002127D6">
            <w:pPr>
              <w:rPr>
                <w:b/>
                <w:bCs/>
              </w:rPr>
            </w:pPr>
            <w:r w:rsidRPr="0062393E">
              <w:rPr>
                <w:rFonts w:ascii="Arial" w:hAnsi="Arial"/>
                <w:b/>
                <w:bCs/>
                <w:sz w:val="28"/>
                <w:szCs w:val="28"/>
                <w:rtl/>
              </w:rPr>
              <w:t>שלוחת תביעות מרום הגליל והגולן</w:t>
            </w:r>
          </w:p>
        </w:tc>
        <w:tc>
          <w:tcPr>
            <w:tcW w:w="3771" w:type="dxa"/>
            <w:tcBorders>
              <w:top w:val="nil"/>
              <w:left w:val="nil"/>
              <w:bottom w:val="nil"/>
              <w:right w:val="nil"/>
            </w:tcBorders>
            <w:shd w:val="clear" w:color="auto" w:fill="auto"/>
          </w:tcPr>
          <w:p w14:paraId="72A8DFC5" w14:textId="77777777" w:rsidR="00590D31" w:rsidRPr="0062393E" w:rsidRDefault="00590D31" w:rsidP="00590D31">
            <w:pPr>
              <w:jc w:val="both"/>
              <w:rPr>
                <w:rFonts w:ascii="Arial" w:hAnsi="Arial"/>
                <w:b/>
                <w:bCs/>
                <w:sz w:val="28"/>
                <w:szCs w:val="28"/>
              </w:rPr>
            </w:pPr>
          </w:p>
        </w:tc>
      </w:tr>
      <w:bookmarkEnd w:id="1"/>
      <w:tr w:rsidR="00590D31" w:rsidRPr="0062393E" w14:paraId="61140722" w14:textId="77777777" w:rsidTr="00590D31">
        <w:trPr>
          <w:trHeight w:val="355"/>
          <w:jc w:val="center"/>
        </w:trPr>
        <w:tc>
          <w:tcPr>
            <w:tcW w:w="923" w:type="dxa"/>
            <w:tcBorders>
              <w:top w:val="nil"/>
              <w:left w:val="nil"/>
              <w:bottom w:val="nil"/>
              <w:right w:val="nil"/>
            </w:tcBorders>
            <w:shd w:val="clear" w:color="auto" w:fill="auto"/>
          </w:tcPr>
          <w:p w14:paraId="5916F30B" w14:textId="77777777" w:rsidR="00590D31" w:rsidRPr="0062393E" w:rsidRDefault="00590D31" w:rsidP="00590D31">
            <w:pPr>
              <w:jc w:val="both"/>
              <w:rPr>
                <w:rFonts w:ascii="Arial" w:hAnsi="Arial"/>
                <w:b/>
                <w:bCs/>
                <w:sz w:val="28"/>
                <w:szCs w:val="28"/>
                <w:rtl/>
              </w:rPr>
            </w:pPr>
          </w:p>
        </w:tc>
        <w:tc>
          <w:tcPr>
            <w:tcW w:w="4126" w:type="dxa"/>
            <w:tcBorders>
              <w:top w:val="nil"/>
              <w:left w:val="nil"/>
              <w:bottom w:val="nil"/>
              <w:right w:val="nil"/>
            </w:tcBorders>
            <w:shd w:val="clear" w:color="auto" w:fill="auto"/>
          </w:tcPr>
          <w:p w14:paraId="6076CC27" w14:textId="77777777" w:rsidR="00590D31" w:rsidRPr="0062393E" w:rsidRDefault="00590D31" w:rsidP="00590D31">
            <w:pPr>
              <w:jc w:val="both"/>
              <w:rPr>
                <w:b/>
                <w:bCs/>
                <w:rtl/>
              </w:rPr>
            </w:pPr>
          </w:p>
        </w:tc>
        <w:tc>
          <w:tcPr>
            <w:tcW w:w="3771" w:type="dxa"/>
            <w:tcBorders>
              <w:top w:val="nil"/>
              <w:left w:val="nil"/>
              <w:bottom w:val="nil"/>
              <w:right w:val="nil"/>
            </w:tcBorders>
            <w:shd w:val="clear" w:color="auto" w:fill="auto"/>
          </w:tcPr>
          <w:p w14:paraId="4882E83B" w14:textId="77777777" w:rsidR="00590D31" w:rsidRPr="0062393E" w:rsidRDefault="00590D31" w:rsidP="00590D31">
            <w:pPr>
              <w:jc w:val="right"/>
              <w:rPr>
                <w:rFonts w:ascii="Arial" w:hAnsi="Arial"/>
                <w:b/>
                <w:bCs/>
                <w:sz w:val="28"/>
                <w:szCs w:val="28"/>
                <w:rtl/>
              </w:rPr>
            </w:pPr>
            <w:r w:rsidRPr="0062393E">
              <w:rPr>
                <w:rFonts w:ascii="Arial" w:hAnsi="Arial" w:hint="cs"/>
                <w:b/>
                <w:bCs/>
                <w:sz w:val="28"/>
                <w:szCs w:val="28"/>
                <w:rtl/>
              </w:rPr>
              <w:t>ה</w:t>
            </w:r>
            <w:r w:rsidRPr="0062393E">
              <w:rPr>
                <w:rFonts w:ascii="Arial" w:hAnsi="Arial"/>
                <w:b/>
                <w:bCs/>
                <w:sz w:val="28"/>
                <w:szCs w:val="28"/>
                <w:rtl/>
              </w:rPr>
              <w:t>מאשימה</w:t>
            </w:r>
          </w:p>
        </w:tc>
      </w:tr>
      <w:tr w:rsidR="00590D31" w:rsidRPr="0062393E" w14:paraId="6D637C80" w14:textId="77777777" w:rsidTr="00590D31">
        <w:trPr>
          <w:trHeight w:val="355"/>
          <w:jc w:val="center"/>
        </w:trPr>
        <w:tc>
          <w:tcPr>
            <w:tcW w:w="923" w:type="dxa"/>
            <w:tcBorders>
              <w:top w:val="nil"/>
              <w:left w:val="nil"/>
              <w:bottom w:val="nil"/>
              <w:right w:val="nil"/>
            </w:tcBorders>
            <w:shd w:val="clear" w:color="auto" w:fill="auto"/>
          </w:tcPr>
          <w:p w14:paraId="58628C2D" w14:textId="77777777" w:rsidR="00590D31" w:rsidRPr="0062393E" w:rsidRDefault="00590D31" w:rsidP="00590D31">
            <w:pPr>
              <w:jc w:val="both"/>
              <w:rPr>
                <w:rFonts w:ascii="Arial" w:hAnsi="Arial"/>
                <w:b/>
                <w:bCs/>
                <w:sz w:val="28"/>
                <w:szCs w:val="28"/>
                <w:rtl/>
              </w:rPr>
            </w:pPr>
          </w:p>
        </w:tc>
        <w:tc>
          <w:tcPr>
            <w:tcW w:w="7897" w:type="dxa"/>
            <w:gridSpan w:val="2"/>
            <w:tcBorders>
              <w:top w:val="nil"/>
              <w:left w:val="nil"/>
              <w:bottom w:val="nil"/>
              <w:right w:val="nil"/>
            </w:tcBorders>
            <w:shd w:val="clear" w:color="auto" w:fill="auto"/>
          </w:tcPr>
          <w:p w14:paraId="57A8789B" w14:textId="77777777" w:rsidR="00590D31" w:rsidRPr="0062393E" w:rsidRDefault="00590D31" w:rsidP="00590D31">
            <w:pPr>
              <w:jc w:val="center"/>
              <w:rPr>
                <w:rFonts w:ascii="Arial" w:hAnsi="Arial"/>
                <w:b/>
                <w:bCs/>
                <w:sz w:val="28"/>
                <w:szCs w:val="28"/>
                <w:rtl/>
              </w:rPr>
            </w:pPr>
          </w:p>
          <w:p w14:paraId="7527BF7A" w14:textId="77777777" w:rsidR="00590D31" w:rsidRPr="0062393E" w:rsidRDefault="00590D31" w:rsidP="00590D31">
            <w:pPr>
              <w:jc w:val="center"/>
              <w:rPr>
                <w:rFonts w:ascii="Arial" w:hAnsi="Arial"/>
                <w:b/>
                <w:bCs/>
                <w:sz w:val="28"/>
                <w:szCs w:val="28"/>
                <w:rtl/>
              </w:rPr>
            </w:pPr>
            <w:r w:rsidRPr="0062393E">
              <w:rPr>
                <w:rFonts w:ascii="Arial" w:hAnsi="Arial"/>
                <w:b/>
                <w:bCs/>
                <w:sz w:val="28"/>
                <w:szCs w:val="28"/>
                <w:rtl/>
              </w:rPr>
              <w:t>נגד</w:t>
            </w:r>
          </w:p>
          <w:p w14:paraId="10E99E1D" w14:textId="77777777" w:rsidR="00590D31" w:rsidRPr="0062393E" w:rsidRDefault="00590D31" w:rsidP="00590D31">
            <w:pPr>
              <w:jc w:val="both"/>
              <w:rPr>
                <w:rFonts w:ascii="Arial" w:hAnsi="Arial"/>
                <w:b/>
                <w:bCs/>
                <w:sz w:val="28"/>
                <w:szCs w:val="28"/>
              </w:rPr>
            </w:pPr>
          </w:p>
        </w:tc>
      </w:tr>
      <w:tr w:rsidR="00590D31" w:rsidRPr="0062393E" w14:paraId="77C63396" w14:textId="77777777" w:rsidTr="00590D31">
        <w:trPr>
          <w:trHeight w:val="355"/>
          <w:jc w:val="center"/>
        </w:trPr>
        <w:tc>
          <w:tcPr>
            <w:tcW w:w="923" w:type="dxa"/>
            <w:tcBorders>
              <w:top w:val="nil"/>
              <w:left w:val="nil"/>
              <w:bottom w:val="nil"/>
              <w:right w:val="nil"/>
            </w:tcBorders>
            <w:shd w:val="clear" w:color="auto" w:fill="auto"/>
          </w:tcPr>
          <w:p w14:paraId="1CAC1CA9" w14:textId="77777777" w:rsidR="00590D31" w:rsidRPr="0062393E" w:rsidRDefault="00590D31" w:rsidP="002127D6">
            <w:pPr>
              <w:rPr>
                <w:rFonts w:ascii="Arial" w:hAnsi="Arial"/>
                <w:b/>
                <w:bCs/>
                <w:sz w:val="28"/>
                <w:szCs w:val="28"/>
                <w:rtl/>
              </w:rPr>
            </w:pPr>
          </w:p>
        </w:tc>
        <w:tc>
          <w:tcPr>
            <w:tcW w:w="4126" w:type="dxa"/>
            <w:tcBorders>
              <w:top w:val="nil"/>
              <w:left w:val="nil"/>
              <w:bottom w:val="nil"/>
              <w:right w:val="nil"/>
            </w:tcBorders>
            <w:shd w:val="clear" w:color="auto" w:fill="auto"/>
          </w:tcPr>
          <w:p w14:paraId="11D43113" w14:textId="77777777" w:rsidR="00590D31" w:rsidRPr="0062393E" w:rsidRDefault="00590D31" w:rsidP="002127D6">
            <w:pPr>
              <w:rPr>
                <w:b/>
                <w:bCs/>
                <w:rtl/>
              </w:rPr>
            </w:pPr>
            <w:r w:rsidRPr="0062393E">
              <w:rPr>
                <w:rFonts w:ascii="Arial" w:hAnsi="Arial"/>
                <w:b/>
                <w:bCs/>
                <w:sz w:val="28"/>
                <w:szCs w:val="28"/>
                <w:rtl/>
              </w:rPr>
              <w:t>מוחמד בובו</w:t>
            </w:r>
          </w:p>
        </w:tc>
        <w:tc>
          <w:tcPr>
            <w:tcW w:w="3771" w:type="dxa"/>
            <w:tcBorders>
              <w:top w:val="nil"/>
              <w:left w:val="nil"/>
              <w:bottom w:val="nil"/>
              <w:right w:val="nil"/>
            </w:tcBorders>
            <w:shd w:val="clear" w:color="auto" w:fill="auto"/>
          </w:tcPr>
          <w:p w14:paraId="146B69CA" w14:textId="77777777" w:rsidR="00590D31" w:rsidRPr="0062393E" w:rsidRDefault="00590D31" w:rsidP="00590D31">
            <w:pPr>
              <w:jc w:val="right"/>
              <w:rPr>
                <w:rFonts w:ascii="Arial" w:hAnsi="Arial"/>
                <w:b/>
                <w:bCs/>
                <w:sz w:val="28"/>
                <w:szCs w:val="28"/>
              </w:rPr>
            </w:pPr>
          </w:p>
        </w:tc>
      </w:tr>
      <w:tr w:rsidR="00590D31" w:rsidRPr="0062393E" w14:paraId="6ACA2C50" w14:textId="77777777" w:rsidTr="00590D31">
        <w:trPr>
          <w:trHeight w:val="355"/>
          <w:jc w:val="center"/>
        </w:trPr>
        <w:tc>
          <w:tcPr>
            <w:tcW w:w="923" w:type="dxa"/>
            <w:tcBorders>
              <w:top w:val="nil"/>
              <w:left w:val="nil"/>
              <w:bottom w:val="nil"/>
              <w:right w:val="nil"/>
            </w:tcBorders>
            <w:shd w:val="clear" w:color="auto" w:fill="auto"/>
          </w:tcPr>
          <w:p w14:paraId="09B5ED18" w14:textId="77777777" w:rsidR="00590D31" w:rsidRPr="0062393E" w:rsidRDefault="00590D31" w:rsidP="00590D31">
            <w:pPr>
              <w:jc w:val="both"/>
              <w:rPr>
                <w:rFonts w:ascii="Arial" w:hAnsi="Arial"/>
                <w:b/>
                <w:bCs/>
                <w:sz w:val="28"/>
                <w:szCs w:val="28"/>
                <w:rtl/>
              </w:rPr>
            </w:pPr>
          </w:p>
        </w:tc>
        <w:tc>
          <w:tcPr>
            <w:tcW w:w="4126" w:type="dxa"/>
            <w:tcBorders>
              <w:top w:val="nil"/>
              <w:left w:val="nil"/>
              <w:bottom w:val="nil"/>
              <w:right w:val="nil"/>
            </w:tcBorders>
            <w:shd w:val="clear" w:color="auto" w:fill="auto"/>
          </w:tcPr>
          <w:p w14:paraId="23555EE7" w14:textId="77777777" w:rsidR="00590D31" w:rsidRPr="0062393E" w:rsidRDefault="00590D31" w:rsidP="00590D31">
            <w:pPr>
              <w:jc w:val="both"/>
              <w:rPr>
                <w:b/>
                <w:bCs/>
                <w:rtl/>
              </w:rPr>
            </w:pPr>
          </w:p>
        </w:tc>
        <w:tc>
          <w:tcPr>
            <w:tcW w:w="3771" w:type="dxa"/>
            <w:tcBorders>
              <w:top w:val="nil"/>
              <w:left w:val="nil"/>
              <w:bottom w:val="nil"/>
              <w:right w:val="nil"/>
            </w:tcBorders>
            <w:shd w:val="clear" w:color="auto" w:fill="auto"/>
          </w:tcPr>
          <w:p w14:paraId="1D268BB4" w14:textId="77777777" w:rsidR="00590D31" w:rsidRPr="0062393E" w:rsidRDefault="00590D31" w:rsidP="00590D31">
            <w:pPr>
              <w:jc w:val="right"/>
              <w:rPr>
                <w:rFonts w:ascii="Arial" w:hAnsi="Arial"/>
                <w:b/>
                <w:bCs/>
                <w:sz w:val="28"/>
                <w:szCs w:val="28"/>
              </w:rPr>
            </w:pPr>
            <w:r w:rsidRPr="0062393E">
              <w:rPr>
                <w:rFonts w:ascii="Arial" w:hAnsi="Arial" w:hint="cs"/>
                <w:b/>
                <w:bCs/>
                <w:sz w:val="28"/>
                <w:szCs w:val="28"/>
                <w:rtl/>
              </w:rPr>
              <w:t>ה</w:t>
            </w:r>
            <w:r w:rsidRPr="0062393E">
              <w:rPr>
                <w:rFonts w:ascii="Arial" w:hAnsi="Arial"/>
                <w:b/>
                <w:bCs/>
                <w:sz w:val="28"/>
                <w:szCs w:val="28"/>
                <w:rtl/>
              </w:rPr>
              <w:t>נאשם</w:t>
            </w:r>
          </w:p>
        </w:tc>
      </w:tr>
    </w:tbl>
    <w:p w14:paraId="6912F48B" w14:textId="77777777" w:rsidR="00264EB0" w:rsidRDefault="00264EB0" w:rsidP="00590D31">
      <w:pPr>
        <w:rPr>
          <w:rtl/>
        </w:rPr>
      </w:pPr>
      <w:bookmarkStart w:id="2" w:name="LawTable"/>
      <w:bookmarkEnd w:id="2"/>
    </w:p>
    <w:p w14:paraId="173C5F86" w14:textId="77777777" w:rsidR="00264EB0" w:rsidRPr="00264EB0" w:rsidRDefault="00264EB0" w:rsidP="00264EB0">
      <w:pPr>
        <w:spacing w:after="120" w:line="240" w:lineRule="exact"/>
        <w:ind w:left="283" w:hanging="283"/>
        <w:jc w:val="both"/>
        <w:rPr>
          <w:rFonts w:ascii="FrankRuehl" w:hAnsi="FrankRuehl" w:cs="FrankRuehl"/>
          <w:rtl/>
        </w:rPr>
      </w:pPr>
    </w:p>
    <w:p w14:paraId="02296828" w14:textId="77777777" w:rsidR="00264EB0" w:rsidRPr="00264EB0" w:rsidRDefault="00264EB0" w:rsidP="00264EB0">
      <w:pPr>
        <w:spacing w:after="120" w:line="240" w:lineRule="exact"/>
        <w:ind w:left="283" w:hanging="283"/>
        <w:jc w:val="both"/>
        <w:rPr>
          <w:rFonts w:ascii="FrankRuehl" w:hAnsi="FrankRuehl" w:cs="FrankRuehl"/>
          <w:rtl/>
        </w:rPr>
      </w:pPr>
      <w:r w:rsidRPr="00264EB0">
        <w:rPr>
          <w:rFonts w:ascii="FrankRuehl" w:hAnsi="FrankRuehl" w:cs="FrankRuehl"/>
          <w:rtl/>
        </w:rPr>
        <w:t xml:space="preserve">חקיקה שאוזכרה: </w:t>
      </w:r>
    </w:p>
    <w:p w14:paraId="098D7D28" w14:textId="77777777" w:rsidR="00264EB0" w:rsidRPr="00264EB0" w:rsidRDefault="00264EB0" w:rsidP="00264EB0">
      <w:pPr>
        <w:spacing w:after="120" w:line="240" w:lineRule="exact"/>
        <w:ind w:left="283" w:hanging="283"/>
        <w:jc w:val="both"/>
        <w:rPr>
          <w:rFonts w:ascii="FrankRuehl" w:hAnsi="FrankRuehl" w:cs="FrankRuehl"/>
          <w:rtl/>
        </w:rPr>
      </w:pPr>
      <w:hyperlink r:id="rId6" w:history="1">
        <w:r w:rsidRPr="00264EB0">
          <w:rPr>
            <w:rFonts w:ascii="FrankRuehl" w:hAnsi="FrankRuehl" w:cs="FrankRuehl"/>
            <w:color w:val="0000FF"/>
            <w:u w:val="single"/>
            <w:rtl/>
          </w:rPr>
          <w:t>פקודת הסמים המסוכנים [נוסח חדש], תשל"ג-1973</w:t>
        </w:r>
      </w:hyperlink>
      <w:r w:rsidRPr="00264EB0">
        <w:rPr>
          <w:rFonts w:ascii="FrankRuehl" w:hAnsi="FrankRuehl" w:cs="FrankRuehl"/>
          <w:rtl/>
        </w:rPr>
        <w:t xml:space="preserve">: סע'  </w:t>
      </w:r>
      <w:hyperlink r:id="rId7" w:history="1">
        <w:r w:rsidRPr="00264EB0">
          <w:rPr>
            <w:rFonts w:ascii="FrankRuehl" w:hAnsi="FrankRuehl" w:cs="FrankRuehl"/>
            <w:color w:val="0000FF"/>
            <w:u w:val="single"/>
            <w:rtl/>
          </w:rPr>
          <w:t>7.א.</w:t>
        </w:r>
      </w:hyperlink>
      <w:r w:rsidRPr="00264EB0">
        <w:rPr>
          <w:rFonts w:ascii="FrankRuehl" w:hAnsi="FrankRuehl" w:cs="FrankRuehl"/>
          <w:rtl/>
        </w:rPr>
        <w:t xml:space="preserve">, </w:t>
      </w:r>
      <w:hyperlink r:id="rId8" w:history="1">
        <w:r w:rsidRPr="00264EB0">
          <w:rPr>
            <w:rFonts w:ascii="FrankRuehl" w:hAnsi="FrankRuehl" w:cs="FrankRuehl"/>
            <w:color w:val="0000FF"/>
            <w:u w:val="single"/>
            <w:rtl/>
          </w:rPr>
          <w:t>7.ג</w:t>
        </w:r>
      </w:hyperlink>
      <w:r w:rsidRPr="00264EB0">
        <w:rPr>
          <w:rFonts w:ascii="FrankRuehl" w:hAnsi="FrankRuehl" w:cs="FrankRuehl"/>
          <w:rtl/>
        </w:rPr>
        <w:t xml:space="preserve">, </w:t>
      </w:r>
      <w:hyperlink r:id="rId9" w:history="1">
        <w:r w:rsidRPr="00264EB0">
          <w:rPr>
            <w:rFonts w:ascii="FrankRuehl" w:hAnsi="FrankRuehl" w:cs="FrankRuehl"/>
            <w:color w:val="0000FF"/>
            <w:u w:val="single"/>
            <w:rtl/>
          </w:rPr>
          <w:t>13</w:t>
        </w:r>
      </w:hyperlink>
      <w:r w:rsidRPr="00264EB0">
        <w:rPr>
          <w:rFonts w:ascii="FrankRuehl" w:hAnsi="FrankRuehl" w:cs="FrankRuehl"/>
          <w:rtl/>
        </w:rPr>
        <w:t xml:space="preserve">, </w:t>
      </w:r>
      <w:hyperlink r:id="rId10" w:history="1">
        <w:r w:rsidRPr="00264EB0">
          <w:rPr>
            <w:rFonts w:ascii="FrankRuehl" w:hAnsi="FrankRuehl" w:cs="FrankRuehl"/>
            <w:color w:val="0000FF"/>
            <w:u w:val="single"/>
            <w:rtl/>
          </w:rPr>
          <w:t>19.א</w:t>
        </w:r>
      </w:hyperlink>
    </w:p>
    <w:p w14:paraId="14072AF9" w14:textId="77777777" w:rsidR="00264EB0" w:rsidRPr="00264EB0" w:rsidRDefault="00264EB0" w:rsidP="00264EB0">
      <w:pPr>
        <w:spacing w:after="120" w:line="240" w:lineRule="exact"/>
        <w:ind w:left="283" w:hanging="283"/>
        <w:jc w:val="both"/>
        <w:rPr>
          <w:rFonts w:ascii="FrankRuehl" w:hAnsi="FrankRuehl" w:cs="FrankRuehl"/>
          <w:rtl/>
        </w:rPr>
      </w:pPr>
      <w:hyperlink r:id="rId11" w:history="1">
        <w:r w:rsidRPr="00264EB0">
          <w:rPr>
            <w:rFonts w:ascii="FrankRuehl" w:hAnsi="FrankRuehl" w:cs="FrankRuehl"/>
            <w:color w:val="0000FF"/>
            <w:u w:val="single"/>
            <w:rtl/>
          </w:rPr>
          <w:t>חוק העונשין, תשל"ז-1977</w:t>
        </w:r>
      </w:hyperlink>
      <w:r w:rsidRPr="00264EB0">
        <w:rPr>
          <w:rFonts w:ascii="FrankRuehl" w:hAnsi="FrankRuehl" w:cs="FrankRuehl"/>
          <w:rtl/>
        </w:rPr>
        <w:t xml:space="preserve">: סע'  </w:t>
      </w:r>
      <w:hyperlink r:id="rId12" w:history="1">
        <w:r w:rsidRPr="00264EB0">
          <w:rPr>
            <w:rFonts w:ascii="FrankRuehl" w:hAnsi="FrankRuehl" w:cs="FrankRuehl"/>
            <w:color w:val="0000FF"/>
            <w:u w:val="single"/>
            <w:rtl/>
          </w:rPr>
          <w:t>40יא</w:t>
        </w:r>
      </w:hyperlink>
    </w:p>
    <w:p w14:paraId="720848D8" w14:textId="77777777" w:rsidR="00264EB0" w:rsidRPr="00264EB0" w:rsidRDefault="00264EB0" w:rsidP="00264EB0">
      <w:pPr>
        <w:spacing w:after="120" w:line="240" w:lineRule="exact"/>
        <w:ind w:left="283" w:hanging="283"/>
        <w:jc w:val="both"/>
        <w:rPr>
          <w:rFonts w:ascii="FrankRuehl" w:hAnsi="FrankRuehl" w:cs="FrankRuehl"/>
          <w:rtl/>
        </w:rPr>
      </w:pPr>
    </w:p>
    <w:p w14:paraId="42DF727A" w14:textId="77777777" w:rsidR="00264EB0" w:rsidRPr="00264EB0" w:rsidRDefault="00264EB0" w:rsidP="00590D31">
      <w:pPr>
        <w:rPr>
          <w:rtl/>
        </w:rPr>
      </w:pPr>
      <w:bookmarkStart w:id="3" w:name="LawTable_End"/>
      <w:bookmarkEnd w:id="3"/>
    </w:p>
    <w:p w14:paraId="1137990D" w14:textId="77777777" w:rsidR="0062393E" w:rsidRPr="0062393E" w:rsidRDefault="0062393E" w:rsidP="00590D31">
      <w:pPr>
        <w:rPr>
          <w:b/>
          <w:bCs/>
          <w:rtl/>
        </w:rPr>
      </w:pPr>
    </w:p>
    <w:p w14:paraId="1CF73C53" w14:textId="77777777" w:rsidR="00590D31" w:rsidRPr="0062393E" w:rsidRDefault="00590D31" w:rsidP="00590D31">
      <w:pPr>
        <w:rPr>
          <w:b/>
          <w:bCs/>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590D31" w:rsidRPr="001615B2" w14:paraId="6DC2EEA3" w14:textId="77777777" w:rsidTr="00590D31">
        <w:trPr>
          <w:trHeight w:val="355"/>
          <w:jc w:val="center"/>
        </w:trPr>
        <w:tc>
          <w:tcPr>
            <w:tcW w:w="8820" w:type="dxa"/>
            <w:tcBorders>
              <w:top w:val="nil"/>
              <w:left w:val="nil"/>
              <w:bottom w:val="nil"/>
              <w:right w:val="nil"/>
            </w:tcBorders>
            <w:shd w:val="clear" w:color="auto" w:fill="auto"/>
          </w:tcPr>
          <w:p w14:paraId="53D20342" w14:textId="77777777" w:rsidR="0062393E" w:rsidRPr="0062393E" w:rsidRDefault="0062393E" w:rsidP="0062393E">
            <w:pPr>
              <w:jc w:val="center"/>
              <w:rPr>
                <w:rFonts w:ascii="Arial" w:hAnsi="Arial"/>
                <w:b/>
                <w:bCs/>
                <w:sz w:val="32"/>
                <w:szCs w:val="32"/>
                <w:u w:val="single"/>
                <w:rtl/>
              </w:rPr>
            </w:pPr>
            <w:bookmarkStart w:id="4" w:name="PsakDin" w:colFirst="0" w:colLast="0"/>
            <w:bookmarkEnd w:id="0"/>
            <w:r w:rsidRPr="0062393E">
              <w:rPr>
                <w:rFonts w:ascii="Arial" w:hAnsi="Arial"/>
                <w:b/>
                <w:bCs/>
                <w:sz w:val="32"/>
                <w:szCs w:val="32"/>
                <w:u w:val="single"/>
                <w:rtl/>
              </w:rPr>
              <w:t>גזר דין</w:t>
            </w:r>
          </w:p>
          <w:p w14:paraId="3AD3E347" w14:textId="77777777" w:rsidR="00590D31" w:rsidRPr="0062393E" w:rsidRDefault="00590D31" w:rsidP="0062393E">
            <w:pPr>
              <w:jc w:val="center"/>
              <w:rPr>
                <w:rFonts w:ascii="Arial" w:hAnsi="Arial"/>
                <w:bCs/>
                <w:sz w:val="32"/>
                <w:szCs w:val="32"/>
                <w:u w:val="single"/>
                <w:rtl/>
              </w:rPr>
            </w:pPr>
          </w:p>
        </w:tc>
      </w:tr>
      <w:bookmarkEnd w:id="4"/>
    </w:tbl>
    <w:p w14:paraId="6A49C6DE" w14:textId="77777777" w:rsidR="00590D31" w:rsidRPr="001615B2" w:rsidRDefault="00590D31" w:rsidP="00590D31">
      <w:pPr>
        <w:rPr>
          <w:rFonts w:ascii="Arial" w:hAnsi="Arial"/>
          <w:rtl/>
        </w:rPr>
      </w:pPr>
    </w:p>
    <w:p w14:paraId="2B5F22F8" w14:textId="77777777" w:rsidR="00590D31" w:rsidRPr="001615B2" w:rsidRDefault="00590D31" w:rsidP="00590D31">
      <w:pPr>
        <w:rPr>
          <w:rFonts w:ascii="Arial" w:hAnsi="Arial"/>
          <w:rtl/>
        </w:rPr>
      </w:pPr>
    </w:p>
    <w:p w14:paraId="7BCD4248" w14:textId="77777777" w:rsidR="00590D31" w:rsidRPr="00590D31" w:rsidRDefault="00590D31" w:rsidP="00590D31">
      <w:pPr>
        <w:spacing w:line="360" w:lineRule="auto"/>
        <w:jc w:val="both"/>
        <w:rPr>
          <w:rFonts w:ascii="Calibri" w:hAnsi="Calibri"/>
          <w:b/>
          <w:bCs/>
          <w:u w:val="single"/>
        </w:rPr>
      </w:pPr>
      <w:r w:rsidRPr="00590D31">
        <w:rPr>
          <w:rFonts w:ascii="Calibri" w:hAnsi="Calibri" w:hint="cs"/>
          <w:b/>
          <w:bCs/>
          <w:u w:val="single"/>
          <w:rtl/>
        </w:rPr>
        <w:t>כתב אישום ורקע</w:t>
      </w:r>
    </w:p>
    <w:p w14:paraId="0C74BB39" w14:textId="77777777" w:rsidR="00590D31" w:rsidRPr="00590D31" w:rsidRDefault="00590D31" w:rsidP="00590D31">
      <w:pPr>
        <w:spacing w:line="360" w:lineRule="auto"/>
        <w:jc w:val="both"/>
        <w:rPr>
          <w:rFonts w:ascii="Calibri" w:hAnsi="Calibri"/>
          <w:b/>
          <w:bCs/>
          <w:u w:val="single"/>
        </w:rPr>
      </w:pPr>
    </w:p>
    <w:p w14:paraId="753F1EF2" w14:textId="77777777" w:rsidR="00590D31" w:rsidRPr="00590D31" w:rsidRDefault="00590D31" w:rsidP="00590D31">
      <w:pPr>
        <w:spacing w:line="360" w:lineRule="auto"/>
        <w:ind w:left="720" w:hanging="720"/>
        <w:jc w:val="both"/>
        <w:rPr>
          <w:rFonts w:ascii="Calibri" w:hAnsi="Calibri"/>
          <w:rtl/>
        </w:rPr>
      </w:pPr>
      <w:r w:rsidRPr="00590D31">
        <w:rPr>
          <w:rFonts w:ascii="Calibri" w:hAnsi="Calibri" w:hint="cs"/>
          <w:rtl/>
        </w:rPr>
        <w:t>1.</w:t>
      </w:r>
      <w:r w:rsidRPr="00590D31">
        <w:rPr>
          <w:rFonts w:ascii="Calibri" w:hAnsi="Calibri" w:hint="cs"/>
          <w:rtl/>
        </w:rPr>
        <w:tab/>
      </w:r>
      <w:bookmarkStart w:id="5" w:name="ABSTRACT_START"/>
      <w:bookmarkEnd w:id="5"/>
      <w:r w:rsidRPr="00590D31">
        <w:rPr>
          <w:rFonts w:ascii="Calibri" w:hAnsi="Calibri" w:hint="cs"/>
          <w:rtl/>
        </w:rPr>
        <w:t xml:space="preserve">הנאשם הודה והורשע בכתב אישום הכולל ארבעה אישומים בעבירות </w:t>
      </w:r>
      <w:r w:rsidRPr="00590D31">
        <w:rPr>
          <w:rFonts w:ascii="Calibri" w:hAnsi="Calibri" w:hint="cs"/>
          <w:b/>
          <w:bCs/>
          <w:rtl/>
        </w:rPr>
        <w:t>סחר בסמים</w:t>
      </w:r>
      <w:r w:rsidRPr="00590D31">
        <w:rPr>
          <w:rFonts w:ascii="Calibri" w:hAnsi="Calibri" w:hint="cs"/>
          <w:rtl/>
        </w:rPr>
        <w:t xml:space="preserve"> (4 עבירות) – לפי סעיפים </w:t>
      </w:r>
      <w:hyperlink r:id="rId13" w:history="1">
        <w:r w:rsidR="00264EB0" w:rsidRPr="00264EB0">
          <w:rPr>
            <w:rFonts w:ascii="Calibri" w:hAnsi="Calibri"/>
            <w:color w:val="0000FF"/>
            <w:u w:val="single"/>
            <w:rtl/>
          </w:rPr>
          <w:t>13 + 19</w:t>
        </w:r>
        <w:r w:rsidR="00264EB0" w:rsidRPr="00264EB0">
          <w:rPr>
            <w:rFonts w:ascii="Calibri" w:hAnsi="Calibri" w:hint="eastAsia"/>
            <w:color w:val="0000FF"/>
            <w:u w:val="single"/>
            <w:rtl/>
          </w:rPr>
          <w:t>א</w:t>
        </w:r>
      </w:hyperlink>
      <w:r w:rsidRPr="00590D31">
        <w:rPr>
          <w:rFonts w:ascii="Calibri" w:hAnsi="Calibri" w:hint="cs"/>
          <w:rtl/>
        </w:rPr>
        <w:t xml:space="preserve"> ל</w:t>
      </w:r>
      <w:hyperlink r:id="rId14" w:history="1">
        <w:r w:rsidR="0062393E" w:rsidRPr="0062393E">
          <w:rPr>
            <w:rFonts w:ascii="Calibri" w:hAnsi="Calibri" w:hint="eastAsia"/>
            <w:color w:val="0000FF"/>
            <w:u w:val="single"/>
            <w:rtl/>
          </w:rPr>
          <w:t>פקודת</w:t>
        </w:r>
        <w:r w:rsidR="0062393E" w:rsidRPr="0062393E">
          <w:rPr>
            <w:rFonts w:ascii="Calibri" w:hAnsi="Calibri"/>
            <w:color w:val="0000FF"/>
            <w:u w:val="single"/>
            <w:rtl/>
          </w:rPr>
          <w:t xml:space="preserve"> </w:t>
        </w:r>
        <w:r w:rsidR="0062393E" w:rsidRPr="0062393E">
          <w:rPr>
            <w:rFonts w:ascii="Calibri" w:hAnsi="Calibri" w:hint="eastAsia"/>
            <w:color w:val="0000FF"/>
            <w:u w:val="single"/>
            <w:rtl/>
          </w:rPr>
          <w:t>הסמים</w:t>
        </w:r>
        <w:r w:rsidR="0062393E" w:rsidRPr="0062393E">
          <w:rPr>
            <w:rFonts w:ascii="Calibri" w:hAnsi="Calibri"/>
            <w:color w:val="0000FF"/>
            <w:u w:val="single"/>
            <w:rtl/>
          </w:rPr>
          <w:t xml:space="preserve"> </w:t>
        </w:r>
        <w:r w:rsidR="0062393E" w:rsidRPr="0062393E">
          <w:rPr>
            <w:rFonts w:ascii="Calibri" w:hAnsi="Calibri" w:hint="eastAsia"/>
            <w:color w:val="0000FF"/>
            <w:u w:val="single"/>
            <w:rtl/>
          </w:rPr>
          <w:t>המסוכנים</w:t>
        </w:r>
      </w:hyperlink>
      <w:r w:rsidRPr="00590D31">
        <w:rPr>
          <w:rFonts w:ascii="Calibri" w:hAnsi="Calibri" w:hint="cs"/>
          <w:rtl/>
        </w:rPr>
        <w:t xml:space="preserve"> (נוסח חדש), תשל"ג-1973 ועבירה אחת של </w:t>
      </w:r>
      <w:r w:rsidRPr="00590D31">
        <w:rPr>
          <w:rFonts w:ascii="Calibri" w:hAnsi="Calibri" w:hint="cs"/>
          <w:b/>
          <w:bCs/>
          <w:rtl/>
        </w:rPr>
        <w:t>החזקת סמים שלא לצריכה עצמית</w:t>
      </w:r>
      <w:r w:rsidRPr="00590D31">
        <w:rPr>
          <w:rFonts w:ascii="Calibri" w:hAnsi="Calibri" w:hint="cs"/>
          <w:rtl/>
        </w:rPr>
        <w:t xml:space="preserve"> – לפי סעיפים </w:t>
      </w:r>
      <w:hyperlink r:id="rId15" w:history="1">
        <w:r w:rsidR="00264EB0" w:rsidRPr="00264EB0">
          <w:rPr>
            <w:rFonts w:ascii="Calibri" w:hAnsi="Calibri"/>
            <w:color w:val="0000FF"/>
            <w:u w:val="single"/>
            <w:rtl/>
          </w:rPr>
          <w:t>7(</w:t>
        </w:r>
        <w:r w:rsidR="00264EB0" w:rsidRPr="00264EB0">
          <w:rPr>
            <w:rFonts w:ascii="Calibri" w:hAnsi="Calibri" w:hint="eastAsia"/>
            <w:color w:val="0000FF"/>
            <w:u w:val="single"/>
            <w:rtl/>
          </w:rPr>
          <w:t>א</w:t>
        </w:r>
        <w:r w:rsidR="00264EB0" w:rsidRPr="00264EB0">
          <w:rPr>
            <w:rFonts w:ascii="Calibri" w:hAnsi="Calibri"/>
            <w:color w:val="0000FF"/>
            <w:u w:val="single"/>
            <w:rtl/>
          </w:rPr>
          <w:t>) + 7 (</w:t>
        </w:r>
        <w:r w:rsidR="00264EB0" w:rsidRPr="00264EB0">
          <w:rPr>
            <w:rFonts w:ascii="Calibri" w:hAnsi="Calibri" w:hint="eastAsia"/>
            <w:color w:val="0000FF"/>
            <w:u w:val="single"/>
            <w:rtl/>
          </w:rPr>
          <w:t>ג</w:t>
        </w:r>
        <w:r w:rsidR="00264EB0" w:rsidRPr="00264EB0">
          <w:rPr>
            <w:rFonts w:ascii="Calibri" w:hAnsi="Calibri"/>
            <w:color w:val="0000FF"/>
            <w:u w:val="single"/>
            <w:rtl/>
          </w:rPr>
          <w:t>)</w:t>
        </w:r>
      </w:hyperlink>
      <w:r w:rsidRPr="00590D31">
        <w:rPr>
          <w:rFonts w:ascii="Calibri" w:hAnsi="Calibri" w:hint="cs"/>
          <w:rtl/>
        </w:rPr>
        <w:t xml:space="preserve"> לפקודת הסמים המסוכנים.  </w:t>
      </w:r>
    </w:p>
    <w:p w14:paraId="11930E52" w14:textId="77777777" w:rsidR="00590D31" w:rsidRPr="00590D31" w:rsidRDefault="00590D31" w:rsidP="00590D31">
      <w:pPr>
        <w:spacing w:line="360" w:lineRule="auto"/>
        <w:jc w:val="both"/>
        <w:rPr>
          <w:rFonts w:ascii="Calibri" w:hAnsi="Calibri"/>
          <w:rtl/>
        </w:rPr>
      </w:pPr>
      <w:bookmarkStart w:id="6" w:name="ABSTRACT_END"/>
      <w:bookmarkEnd w:id="6"/>
    </w:p>
    <w:p w14:paraId="5199228D" w14:textId="77777777" w:rsidR="00590D31" w:rsidRPr="00590D31" w:rsidRDefault="00590D31" w:rsidP="00590D31">
      <w:pPr>
        <w:spacing w:line="360" w:lineRule="auto"/>
        <w:ind w:left="720"/>
        <w:jc w:val="both"/>
        <w:rPr>
          <w:rFonts w:ascii="Calibri" w:hAnsi="Calibri"/>
          <w:rtl/>
        </w:rPr>
      </w:pPr>
      <w:r w:rsidRPr="00590D31">
        <w:rPr>
          <w:rFonts w:ascii="Calibri" w:hAnsi="Calibri" w:hint="cs"/>
          <w:rtl/>
        </w:rPr>
        <w:t xml:space="preserve">על פי המתואר בכתב האישום, במועדים הרלוונטיים, כפי שיפורט להלן, סחר הנאשם בסמים מסוכנים אשר הוזמנו ממנו על ידי אחרים באמצעות אפליקציית "טלגרם", שהינה אפליקציית מסרים מאובטחת, המיועדת, בין היתר, לרכישת סמים מסוכנים, לפי אזורים </w:t>
      </w:r>
      <w:r w:rsidRPr="00590D31">
        <w:rPr>
          <w:rFonts w:ascii="Calibri" w:hAnsi="Calibri" w:hint="cs"/>
          <w:rtl/>
        </w:rPr>
        <w:lastRenderedPageBreak/>
        <w:t>שונים בארץ. הנאשם סיפק את הסמים המסוכנים למזמינים על פי הוראות וכתובות שנשלחו לפלאפון הנייד שהחזיק.</w:t>
      </w:r>
    </w:p>
    <w:p w14:paraId="7ACF4EFD" w14:textId="77777777" w:rsidR="00590D31" w:rsidRPr="00590D31" w:rsidRDefault="00590D31" w:rsidP="00590D31">
      <w:pPr>
        <w:spacing w:line="360" w:lineRule="auto"/>
        <w:jc w:val="both"/>
        <w:rPr>
          <w:rFonts w:ascii="Calibri" w:hAnsi="Calibri"/>
          <w:rtl/>
        </w:rPr>
      </w:pPr>
    </w:p>
    <w:p w14:paraId="7E1642F5" w14:textId="77777777" w:rsidR="00590D31" w:rsidRPr="00590D31" w:rsidRDefault="00590D31" w:rsidP="00590D31">
      <w:pPr>
        <w:spacing w:line="360" w:lineRule="auto"/>
        <w:ind w:firstLine="720"/>
        <w:jc w:val="both"/>
        <w:rPr>
          <w:rFonts w:ascii="Calibri" w:hAnsi="Calibri"/>
          <w:u w:val="single"/>
          <w:rtl/>
        </w:rPr>
      </w:pPr>
      <w:r w:rsidRPr="00590D31">
        <w:rPr>
          <w:rFonts w:ascii="Calibri" w:hAnsi="Calibri" w:hint="cs"/>
          <w:u w:val="single"/>
          <w:rtl/>
        </w:rPr>
        <w:t>אישום ראשון</w:t>
      </w:r>
    </w:p>
    <w:p w14:paraId="3713A55E" w14:textId="77777777" w:rsidR="00590D31" w:rsidRPr="00590D31" w:rsidRDefault="00590D31" w:rsidP="00590D31">
      <w:pPr>
        <w:spacing w:line="360" w:lineRule="auto"/>
        <w:ind w:left="720"/>
        <w:jc w:val="both"/>
        <w:rPr>
          <w:rFonts w:ascii="Calibri" w:hAnsi="Calibri"/>
          <w:rtl/>
        </w:rPr>
      </w:pPr>
      <w:r w:rsidRPr="00590D31">
        <w:rPr>
          <w:rFonts w:ascii="Calibri" w:hAnsi="Calibri" w:hint="cs"/>
          <w:rtl/>
        </w:rPr>
        <w:t xml:space="preserve">ביום 12/10/17 סמוך לשעה 13:44 התקשר הנאשם לזאב ישראל, לאחר שזה ביקש לרכוש סמים דרך אפליקציית ה"טלגרם" והשאיר שם את פרטיו, והשניים קבעו להיפגש בצפת. </w:t>
      </w:r>
    </w:p>
    <w:p w14:paraId="07BBE470" w14:textId="77777777" w:rsidR="00590D31" w:rsidRPr="00590D31" w:rsidRDefault="00590D31" w:rsidP="00590D31">
      <w:pPr>
        <w:spacing w:line="360" w:lineRule="auto"/>
        <w:ind w:left="720"/>
        <w:jc w:val="both"/>
        <w:rPr>
          <w:rFonts w:ascii="Calibri" w:hAnsi="Calibri"/>
          <w:rtl/>
        </w:rPr>
      </w:pPr>
      <w:r w:rsidRPr="00590D31">
        <w:rPr>
          <w:rFonts w:ascii="Calibri" w:hAnsi="Calibri" w:hint="cs"/>
          <w:rtl/>
        </w:rPr>
        <w:t>משנפגשו השניים מכר הנאשם לזאב סם מסוכן מסוג "גראס", במשקל שאינו ידוע למאשימה תמורת סך של 120 ש"ח.</w:t>
      </w:r>
    </w:p>
    <w:p w14:paraId="4E3755A2" w14:textId="77777777" w:rsidR="00590D31" w:rsidRPr="00590D31" w:rsidRDefault="00590D31" w:rsidP="00590D31">
      <w:pPr>
        <w:spacing w:line="360" w:lineRule="auto"/>
        <w:ind w:left="720"/>
        <w:jc w:val="both"/>
        <w:rPr>
          <w:rFonts w:ascii="Calibri" w:hAnsi="Calibri"/>
          <w:rtl/>
        </w:rPr>
      </w:pPr>
      <w:r w:rsidRPr="00590D31">
        <w:rPr>
          <w:rFonts w:ascii="Calibri" w:hAnsi="Calibri" w:hint="cs"/>
          <w:rtl/>
        </w:rPr>
        <w:t xml:space="preserve">בהמשך לאמור לעיל, נסע הנאשם ברכבו כשהוא מחזיק בשקית המכילה סמים מסוכנים מסוג קנבוס המחולקים ל-16 מנות ובמשקל כולל של 79.95 גרם נטו. סמוך לצומת אליפלט, כך על פי כתב האישום, נתקע רכבו של הנאשם ומשנלחץ לאחר שהגרר התעכב להגיע, זרק את הסמים בצד הכביש, התקשר למשטרה ודיווח כי אופנוען שעבר במקום זרק חפץ חשוד וכי אינו רוצה לגעת בו. חבלן שהגיע למקום מצא את הסמים ולאחר בדיקה נמצא כי הם שייכים לנאשם.  </w:t>
      </w:r>
    </w:p>
    <w:p w14:paraId="3BDD037D" w14:textId="77777777" w:rsidR="00590D31" w:rsidRPr="00590D31" w:rsidRDefault="00590D31" w:rsidP="00590D31">
      <w:pPr>
        <w:spacing w:line="360" w:lineRule="auto"/>
        <w:jc w:val="both"/>
        <w:rPr>
          <w:rFonts w:ascii="Calibri" w:hAnsi="Calibri"/>
          <w:rtl/>
        </w:rPr>
      </w:pPr>
    </w:p>
    <w:p w14:paraId="28DBB1DF" w14:textId="77777777" w:rsidR="00590D31" w:rsidRPr="00590D31" w:rsidRDefault="00590D31" w:rsidP="00590D31">
      <w:pPr>
        <w:spacing w:line="360" w:lineRule="auto"/>
        <w:ind w:firstLine="720"/>
        <w:jc w:val="both"/>
        <w:rPr>
          <w:rFonts w:ascii="Calibri" w:hAnsi="Calibri"/>
          <w:u w:val="single"/>
          <w:rtl/>
        </w:rPr>
      </w:pPr>
      <w:r w:rsidRPr="00590D31">
        <w:rPr>
          <w:rFonts w:ascii="Calibri" w:hAnsi="Calibri" w:hint="cs"/>
          <w:u w:val="single"/>
          <w:rtl/>
        </w:rPr>
        <w:t xml:space="preserve">אישום שני </w:t>
      </w:r>
    </w:p>
    <w:p w14:paraId="0F437B3A" w14:textId="77777777" w:rsidR="00590D31" w:rsidRPr="00590D31" w:rsidRDefault="00590D31" w:rsidP="00590D31">
      <w:pPr>
        <w:spacing w:line="360" w:lineRule="auto"/>
        <w:ind w:left="720"/>
        <w:jc w:val="both"/>
        <w:rPr>
          <w:rFonts w:ascii="Calibri" w:hAnsi="Calibri"/>
          <w:rtl/>
        </w:rPr>
      </w:pPr>
      <w:r w:rsidRPr="00590D31">
        <w:rPr>
          <w:rFonts w:ascii="Calibri" w:hAnsi="Calibri" w:hint="cs"/>
          <w:rtl/>
        </w:rPr>
        <w:t>ביום 12/10/17 סמוך לשעה 14:55, התקשר הנאשם לארטיום אלטשולר, לאחר שזה ביקש לרכוש סמים דרך אפליקציית ה"טלגרם" והשאיר שם את פרטיו. בהמשך, נפגשו השניים, סמוך לשעה 15:05 ליד אצטדיון הכדורגל בטבריה. הנאשם מכר לארטיום 3 גרם של סם מסוכן מסוג גראס תמורת 300 ₪.</w:t>
      </w:r>
    </w:p>
    <w:p w14:paraId="2ADB10ED" w14:textId="77777777" w:rsidR="00590D31" w:rsidRPr="00590D31" w:rsidRDefault="00590D31" w:rsidP="00590D31">
      <w:pPr>
        <w:spacing w:line="360" w:lineRule="auto"/>
        <w:jc w:val="both"/>
        <w:rPr>
          <w:rFonts w:ascii="Calibri" w:hAnsi="Calibri"/>
          <w:rtl/>
        </w:rPr>
      </w:pPr>
    </w:p>
    <w:p w14:paraId="3125180F" w14:textId="77777777" w:rsidR="00590D31" w:rsidRPr="00590D31" w:rsidRDefault="00590D31" w:rsidP="00590D31">
      <w:pPr>
        <w:spacing w:line="360" w:lineRule="auto"/>
        <w:ind w:firstLine="720"/>
        <w:jc w:val="both"/>
        <w:rPr>
          <w:rFonts w:ascii="Calibri" w:hAnsi="Calibri"/>
          <w:u w:val="single"/>
          <w:rtl/>
        </w:rPr>
      </w:pPr>
      <w:r w:rsidRPr="00590D31">
        <w:rPr>
          <w:rFonts w:ascii="Calibri" w:hAnsi="Calibri" w:hint="cs"/>
          <w:u w:val="single"/>
          <w:rtl/>
        </w:rPr>
        <w:t>אישום שלישי</w:t>
      </w:r>
    </w:p>
    <w:p w14:paraId="7718C79F" w14:textId="77777777" w:rsidR="00590D31" w:rsidRPr="00590D31" w:rsidRDefault="00590D31" w:rsidP="00590D31">
      <w:pPr>
        <w:spacing w:line="360" w:lineRule="auto"/>
        <w:ind w:left="720"/>
        <w:jc w:val="both"/>
        <w:rPr>
          <w:rFonts w:ascii="Calibri" w:hAnsi="Calibri"/>
          <w:rtl/>
        </w:rPr>
      </w:pPr>
      <w:r w:rsidRPr="00590D31">
        <w:rPr>
          <w:rFonts w:ascii="Calibri" w:hAnsi="Calibri" w:hint="cs"/>
          <w:rtl/>
        </w:rPr>
        <w:t xml:space="preserve">ביום 12/10/17 סמוך לשעה 13:30 התקשר הנאשם ללימור ארזואן, לאחר שזו ביקשה לרכוש סמים דרך אפליקציית ה"טלגרם" והשאירה שם את פרטיה. השניים נפגשו סמוך לשער הכניסה ליישוב גינוסר. הנאשם מכר ללימור סם מסוכן מסוג גראס המחולק ל-2 שקיות במשקל כולל של 10 גרם, ולימור העבירה לו סך של 950 ₪. </w:t>
      </w:r>
    </w:p>
    <w:p w14:paraId="0CAF063E" w14:textId="77777777" w:rsidR="00590D31" w:rsidRPr="00590D31" w:rsidRDefault="00590D31" w:rsidP="00590D31">
      <w:pPr>
        <w:spacing w:line="360" w:lineRule="auto"/>
        <w:jc w:val="both"/>
        <w:rPr>
          <w:rFonts w:ascii="Calibri" w:hAnsi="Calibri"/>
          <w:rtl/>
        </w:rPr>
      </w:pPr>
    </w:p>
    <w:p w14:paraId="318F2628" w14:textId="77777777" w:rsidR="00590D31" w:rsidRPr="00590D31" w:rsidRDefault="00590D31" w:rsidP="00590D31">
      <w:pPr>
        <w:spacing w:line="360" w:lineRule="auto"/>
        <w:ind w:firstLine="720"/>
        <w:jc w:val="both"/>
        <w:rPr>
          <w:rFonts w:ascii="Calibri" w:hAnsi="Calibri"/>
          <w:rtl/>
        </w:rPr>
      </w:pPr>
      <w:r w:rsidRPr="00590D31">
        <w:rPr>
          <w:rFonts w:ascii="Calibri" w:hAnsi="Calibri" w:hint="cs"/>
          <w:u w:val="single"/>
          <w:rtl/>
        </w:rPr>
        <w:t>אישום רביעי</w:t>
      </w:r>
    </w:p>
    <w:p w14:paraId="5BB797C2" w14:textId="77777777" w:rsidR="00590D31" w:rsidRPr="00590D31" w:rsidRDefault="00590D31" w:rsidP="00590D31">
      <w:pPr>
        <w:spacing w:line="360" w:lineRule="auto"/>
        <w:ind w:left="720"/>
        <w:jc w:val="both"/>
        <w:rPr>
          <w:rFonts w:ascii="Calibri" w:hAnsi="Calibri"/>
          <w:rtl/>
        </w:rPr>
      </w:pPr>
      <w:r w:rsidRPr="00590D31">
        <w:rPr>
          <w:rFonts w:ascii="Calibri" w:hAnsi="Calibri" w:hint="cs"/>
          <w:rtl/>
        </w:rPr>
        <w:t>ביום 9/10/117 סמוך לעשה 22:06 התקשר הנאשם לגאיה לוידאם ושאל אותה אם הזמינה מהטלגרם, והיא ענתה בחיוב. הנאשם שאל אותה כמה היא צריכה, היא השיבה "חמש", ובמענה לשאלת הנאשם היכן היא נמצאת, מסרה "חד נס".</w:t>
      </w:r>
    </w:p>
    <w:p w14:paraId="2D45D567" w14:textId="77777777" w:rsidR="00590D31" w:rsidRPr="00590D31" w:rsidRDefault="00590D31" w:rsidP="00590D31">
      <w:pPr>
        <w:spacing w:line="360" w:lineRule="auto"/>
        <w:ind w:left="720"/>
        <w:jc w:val="both"/>
        <w:rPr>
          <w:rFonts w:ascii="Calibri" w:hAnsi="Calibri"/>
          <w:rtl/>
        </w:rPr>
      </w:pPr>
      <w:r w:rsidRPr="00590D31">
        <w:rPr>
          <w:rFonts w:ascii="Calibri" w:hAnsi="Calibri" w:hint="cs"/>
          <w:rtl/>
        </w:rPr>
        <w:t>בהמשך, סמוך לשעה 01:11 נפגשו הנאשם וגאיה בחד נס, הנאשם מכר לה סמים מסוכנים מסוג גראס במשקל 5 גרם והיא העבירה לו בתמורה סך של 450 ₪.</w:t>
      </w:r>
    </w:p>
    <w:p w14:paraId="6B18A7C8" w14:textId="77777777" w:rsidR="00590D31" w:rsidRPr="00590D31" w:rsidRDefault="00590D31" w:rsidP="00590D31">
      <w:pPr>
        <w:spacing w:line="360" w:lineRule="auto"/>
        <w:jc w:val="both"/>
        <w:rPr>
          <w:rFonts w:ascii="Calibri" w:hAnsi="Calibri"/>
          <w:rtl/>
        </w:rPr>
      </w:pPr>
    </w:p>
    <w:p w14:paraId="2BE99BEB" w14:textId="77777777" w:rsidR="00590D31" w:rsidRPr="00590D31" w:rsidRDefault="00590D31" w:rsidP="00590D31">
      <w:pPr>
        <w:spacing w:line="360" w:lineRule="auto"/>
        <w:ind w:left="720" w:hanging="720"/>
        <w:jc w:val="both"/>
        <w:rPr>
          <w:rFonts w:ascii="Calibri" w:hAnsi="Calibri"/>
          <w:rtl/>
        </w:rPr>
      </w:pPr>
      <w:r w:rsidRPr="00590D31">
        <w:rPr>
          <w:rFonts w:ascii="Calibri" w:hAnsi="Calibri" w:hint="cs"/>
          <w:rtl/>
        </w:rPr>
        <w:lastRenderedPageBreak/>
        <w:t>2.</w:t>
      </w:r>
      <w:r w:rsidRPr="00590D31">
        <w:rPr>
          <w:rFonts w:ascii="Calibri" w:hAnsi="Calibri" w:hint="cs"/>
          <w:rtl/>
        </w:rPr>
        <w:tab/>
        <w:t>ביום 20/11/17 הודה הנאשם במיוחס לו והורשע על סמך הודאתו, ונקבע כי יוגש לגביו תסקיר שרות המבחן.</w:t>
      </w:r>
    </w:p>
    <w:p w14:paraId="3C0F4E61" w14:textId="77777777" w:rsidR="00590D31" w:rsidRPr="00590D31" w:rsidRDefault="00590D31" w:rsidP="00590D31">
      <w:pPr>
        <w:spacing w:line="360" w:lineRule="auto"/>
        <w:jc w:val="both"/>
        <w:rPr>
          <w:rFonts w:ascii="Calibri" w:hAnsi="Calibri"/>
          <w:rtl/>
        </w:rPr>
      </w:pPr>
    </w:p>
    <w:p w14:paraId="323EA812" w14:textId="77777777" w:rsidR="00590D31" w:rsidRPr="00590D31" w:rsidRDefault="00590D31" w:rsidP="00590D31">
      <w:pPr>
        <w:spacing w:line="360" w:lineRule="auto"/>
        <w:jc w:val="both"/>
        <w:rPr>
          <w:rFonts w:ascii="Calibri" w:hAnsi="Calibri"/>
          <w:b/>
          <w:bCs/>
          <w:u w:val="single"/>
          <w:rtl/>
        </w:rPr>
      </w:pPr>
      <w:r w:rsidRPr="00590D31">
        <w:rPr>
          <w:rFonts w:ascii="Calibri" w:hAnsi="Calibri" w:hint="cs"/>
          <w:b/>
          <w:bCs/>
          <w:u w:val="single"/>
          <w:rtl/>
        </w:rPr>
        <w:t xml:space="preserve">תסקיר שרות המבחן  </w:t>
      </w:r>
    </w:p>
    <w:p w14:paraId="28C2834C" w14:textId="77777777" w:rsidR="00590D31" w:rsidRPr="00590D31" w:rsidRDefault="00590D31" w:rsidP="00590D31">
      <w:pPr>
        <w:spacing w:line="360" w:lineRule="auto"/>
        <w:jc w:val="both"/>
        <w:rPr>
          <w:rFonts w:ascii="Calibri" w:hAnsi="Calibri"/>
          <w:rtl/>
        </w:rPr>
      </w:pPr>
    </w:p>
    <w:p w14:paraId="4933BC65" w14:textId="77777777" w:rsidR="00590D31" w:rsidRPr="00590D31" w:rsidRDefault="00590D31" w:rsidP="00590D31">
      <w:pPr>
        <w:spacing w:line="360" w:lineRule="auto"/>
        <w:ind w:left="720" w:hanging="720"/>
        <w:jc w:val="both"/>
        <w:rPr>
          <w:rFonts w:ascii="Calibri" w:hAnsi="Calibri"/>
          <w:rtl/>
        </w:rPr>
      </w:pPr>
      <w:r w:rsidRPr="00590D31">
        <w:rPr>
          <w:rFonts w:ascii="Calibri" w:hAnsi="Calibri" w:hint="cs"/>
          <w:rtl/>
        </w:rPr>
        <w:t>3.</w:t>
      </w:r>
      <w:r w:rsidRPr="00590D31">
        <w:rPr>
          <w:rFonts w:ascii="Calibri" w:hAnsi="Calibri" w:hint="cs"/>
          <w:rtl/>
        </w:rPr>
        <w:tab/>
        <w:t>על פי התסקיר מיום 16/3/18, הנאשם בן 21, רווק, התגורר בבית הוריו בעכו. משפחתו מונה זוג הורים וארבעה אחים ואחיות. צויין כי הנאשם עובד כמנעולן עצמאי וכשליח.</w:t>
      </w:r>
    </w:p>
    <w:p w14:paraId="60CF5AF6" w14:textId="77777777" w:rsidR="00590D31" w:rsidRPr="00590D31" w:rsidRDefault="00590D31" w:rsidP="00590D31">
      <w:pPr>
        <w:spacing w:line="360" w:lineRule="auto"/>
        <w:ind w:left="720"/>
        <w:jc w:val="both"/>
        <w:rPr>
          <w:rFonts w:ascii="Calibri" w:hAnsi="Calibri"/>
          <w:rtl/>
        </w:rPr>
      </w:pPr>
      <w:r w:rsidRPr="00590D31">
        <w:rPr>
          <w:rFonts w:ascii="Calibri" w:hAnsi="Calibri" w:hint="cs"/>
          <w:rtl/>
        </w:rPr>
        <w:t>הנאשם מסר כי סיים 12 שנות לימוד במגמת חשמל בבית ספר טכנולוגי, אובחן במהלך השנים כסובל מהפרעת קשב וריכוז ומלקות למידה, ונטל ריטלין ברוב שנות לימודיו. בשיחה עם הנאשם מסר כי הוא עדיין מתמודד עם קשיי ריכוז ומתח לפני מבחנים ונוטל כדורי ריטלין להרגעה וריכוז.</w:t>
      </w:r>
    </w:p>
    <w:p w14:paraId="0DE17B44" w14:textId="77777777" w:rsidR="00590D31" w:rsidRPr="00590D31" w:rsidRDefault="00590D31" w:rsidP="00590D31">
      <w:pPr>
        <w:spacing w:line="360" w:lineRule="auto"/>
        <w:ind w:left="720"/>
        <w:jc w:val="both"/>
        <w:rPr>
          <w:rFonts w:ascii="Calibri" w:hAnsi="Calibri"/>
          <w:rtl/>
        </w:rPr>
      </w:pPr>
      <w:r w:rsidRPr="00590D31">
        <w:rPr>
          <w:rFonts w:ascii="Calibri" w:hAnsi="Calibri" w:hint="cs"/>
          <w:rtl/>
        </w:rPr>
        <w:t>הנאשם שלל בפני שרות המבחן שימוש בחומרים פסיכואקטיביים, ובדיקות שתן שנערכו עבורו העידו על ניקיון משרידי סם.</w:t>
      </w:r>
    </w:p>
    <w:p w14:paraId="1E42A8C3" w14:textId="77777777" w:rsidR="00590D31" w:rsidRPr="00590D31" w:rsidRDefault="00590D31" w:rsidP="00590D31">
      <w:pPr>
        <w:spacing w:line="360" w:lineRule="auto"/>
        <w:ind w:left="720"/>
        <w:jc w:val="both"/>
        <w:rPr>
          <w:rFonts w:ascii="Calibri" w:hAnsi="Calibri"/>
          <w:rtl/>
        </w:rPr>
      </w:pPr>
      <w:r w:rsidRPr="00590D31">
        <w:rPr>
          <w:rFonts w:ascii="Calibri" w:hAnsi="Calibri" w:hint="cs"/>
          <w:rtl/>
        </w:rPr>
        <w:t>הנאשם נעדר הרשעות קודמות.</w:t>
      </w:r>
    </w:p>
    <w:p w14:paraId="7E50F822" w14:textId="77777777" w:rsidR="00590D31" w:rsidRPr="00590D31" w:rsidRDefault="00590D31" w:rsidP="00590D31">
      <w:pPr>
        <w:spacing w:line="360" w:lineRule="auto"/>
        <w:ind w:left="720"/>
        <w:jc w:val="both"/>
        <w:rPr>
          <w:rFonts w:ascii="Calibri" w:hAnsi="Calibri"/>
          <w:rtl/>
        </w:rPr>
      </w:pPr>
      <w:r w:rsidRPr="00590D31">
        <w:rPr>
          <w:rFonts w:ascii="Calibri" w:hAnsi="Calibri" w:hint="cs"/>
          <w:rtl/>
        </w:rPr>
        <w:t>הנאשם שולב בצו פיקוח מעצר בהליך טיפולי, והגיע באופן קבוע לרוב המפגשים אף עמד בזמנים,. צויין כי הנאשם  שיתף באופן חלקי בעולמו הפנימי והרגשי, נמנע מלשתף בנסיבות מעצרו ובמניעים שעמדו ברקע לביצוע העבירות והתקשה לערוך בדיקה באשר לכשליו.</w:t>
      </w:r>
    </w:p>
    <w:p w14:paraId="034C3282" w14:textId="77777777" w:rsidR="00590D31" w:rsidRPr="00590D31" w:rsidRDefault="00590D31" w:rsidP="00590D31">
      <w:pPr>
        <w:spacing w:line="360" w:lineRule="auto"/>
        <w:ind w:left="720"/>
        <w:jc w:val="both"/>
        <w:rPr>
          <w:rFonts w:ascii="Calibri" w:hAnsi="Calibri"/>
          <w:rtl/>
        </w:rPr>
      </w:pPr>
      <w:r w:rsidRPr="00590D31">
        <w:rPr>
          <w:rFonts w:ascii="Calibri" w:hAnsi="Calibri" w:hint="cs"/>
          <w:rtl/>
        </w:rPr>
        <w:t>בהתייחסו לעבירות – הנאשם קיבל אחריות על ביצוע העבירות, הביע חרטה לגבי אופן התנהלותו והכיר בתוצאות מעשיו ובפסול שבהם.</w:t>
      </w:r>
    </w:p>
    <w:p w14:paraId="1D3A45F9" w14:textId="77777777" w:rsidR="00590D31" w:rsidRPr="00590D31" w:rsidRDefault="00590D31" w:rsidP="00590D31">
      <w:pPr>
        <w:spacing w:line="360" w:lineRule="auto"/>
        <w:ind w:left="720"/>
        <w:jc w:val="both"/>
        <w:rPr>
          <w:rFonts w:ascii="Calibri" w:hAnsi="Calibri"/>
          <w:rtl/>
        </w:rPr>
      </w:pPr>
      <w:r w:rsidRPr="00590D31">
        <w:rPr>
          <w:rFonts w:ascii="Calibri" w:hAnsi="Calibri" w:hint="cs"/>
          <w:rtl/>
        </w:rPr>
        <w:t>הנאשם שיתף כי בתקופה שקדמה לביצוע העבירות קיים קשרים חברתיים עם אוכלוסייה שולית ועבריינית, מהם נחשף לעולם הסחר בסמים ולרווח הכספי הטמון בכך וכן פעל מתוך לחץ חברתי לרצות ולהיות מוערך על ידי קבוצת שווים.</w:t>
      </w:r>
    </w:p>
    <w:p w14:paraId="5F9B2365" w14:textId="77777777" w:rsidR="00590D31" w:rsidRPr="00590D31" w:rsidRDefault="00590D31" w:rsidP="00590D31">
      <w:pPr>
        <w:spacing w:line="360" w:lineRule="auto"/>
        <w:ind w:left="720"/>
        <w:jc w:val="both"/>
        <w:rPr>
          <w:rFonts w:ascii="Calibri" w:hAnsi="Calibri"/>
          <w:rtl/>
        </w:rPr>
      </w:pPr>
      <w:r w:rsidRPr="00590D31">
        <w:rPr>
          <w:rFonts w:ascii="Calibri" w:hAnsi="Calibri" w:hint="cs"/>
          <w:rtl/>
        </w:rPr>
        <w:t>הנאשם מסר כי התנהלותו המתוארת בכתב האישום הינה חריגה להתנהלותו בדרך כלל, וכי משפחתו התקשתה לקבל את הסתבכותו בפלילים.</w:t>
      </w:r>
    </w:p>
    <w:p w14:paraId="5DA9C48A" w14:textId="77777777" w:rsidR="00590D31" w:rsidRPr="00590D31" w:rsidRDefault="00590D31" w:rsidP="00590D31">
      <w:pPr>
        <w:spacing w:line="360" w:lineRule="auto"/>
        <w:ind w:left="720"/>
        <w:jc w:val="both"/>
        <w:rPr>
          <w:rFonts w:ascii="Calibri" w:hAnsi="Calibri"/>
          <w:rtl/>
        </w:rPr>
      </w:pPr>
      <w:r w:rsidRPr="00590D31">
        <w:rPr>
          <w:rFonts w:ascii="Calibri" w:hAnsi="Calibri" w:hint="cs"/>
          <w:rtl/>
        </w:rPr>
        <w:t xml:space="preserve">הנאשם שיתף כי אינו חש נזקקות טיפולית כלשהי שכן הוא הפיק את הלקח מההליך המשפטי שהתנהל נגדו במיוחד נוכח המחיר הכבד ששילם יחד עם בני משפחתו. </w:t>
      </w:r>
    </w:p>
    <w:p w14:paraId="54E5BCB8" w14:textId="77777777" w:rsidR="00590D31" w:rsidRPr="00590D31" w:rsidRDefault="00590D31" w:rsidP="00590D31">
      <w:pPr>
        <w:spacing w:line="360" w:lineRule="auto"/>
        <w:ind w:left="720"/>
        <w:jc w:val="both"/>
        <w:rPr>
          <w:rFonts w:ascii="Calibri" w:hAnsi="Calibri"/>
          <w:rtl/>
        </w:rPr>
      </w:pPr>
      <w:r w:rsidRPr="00590D31">
        <w:rPr>
          <w:rFonts w:ascii="Calibri" w:hAnsi="Calibri" w:hint="cs"/>
          <w:rtl/>
        </w:rPr>
        <w:t>שרות המבחן התרשם כי הנאשם ניסה לנהל אורח חיים תקין, שמר על יציבות מסוימת במסגרות חייו, קיבל אחריות על מעשיו, וההליך הפלילי המתנהל נגדו היווה עבורו גורם מרתיע ומציב גבולות וחידד עבורו את חומרת מעשיו והפסול בהם ובכך יש כדי להצביע על סיכוי לשיקומו.</w:t>
      </w:r>
    </w:p>
    <w:p w14:paraId="0C85CFD7" w14:textId="77777777" w:rsidR="00590D31" w:rsidRPr="00590D31" w:rsidRDefault="00590D31" w:rsidP="00590D31">
      <w:pPr>
        <w:spacing w:line="360" w:lineRule="auto"/>
        <w:ind w:left="720"/>
        <w:jc w:val="both"/>
        <w:rPr>
          <w:rFonts w:ascii="Calibri" w:hAnsi="Calibri"/>
          <w:rtl/>
        </w:rPr>
      </w:pPr>
      <w:r w:rsidRPr="00590D31">
        <w:rPr>
          <w:rFonts w:ascii="Calibri" w:hAnsi="Calibri" w:hint="cs"/>
          <w:rtl/>
        </w:rPr>
        <w:t>מבחינת גורמי הסיכון ציין שרות המבחן את זהותו הבלתי מגובשת של הנאשם והימצאותו בגיל המאופיין באי יציבות ובחיפוש אחר ריגושים ושייכות חברתית.</w:t>
      </w:r>
    </w:p>
    <w:p w14:paraId="04831B4A" w14:textId="77777777" w:rsidR="00590D31" w:rsidRPr="00590D31" w:rsidRDefault="00590D31" w:rsidP="00590D31">
      <w:pPr>
        <w:spacing w:line="360" w:lineRule="auto"/>
        <w:ind w:left="720"/>
        <w:jc w:val="both"/>
        <w:rPr>
          <w:rFonts w:ascii="Calibri" w:hAnsi="Calibri"/>
          <w:rtl/>
        </w:rPr>
      </w:pPr>
      <w:r w:rsidRPr="00590D31">
        <w:rPr>
          <w:rFonts w:ascii="Calibri" w:hAnsi="Calibri" w:hint="cs"/>
          <w:rtl/>
        </w:rPr>
        <w:t>עוד ציין שרות המבחן כי קיים אצל הנאשם פער בין הצגתו את עצמו ואורחות חייו כאדם נורמטיבי וגדילה באווירה משפחתית ומכילה לבין מעורבותו בעבירות מהסוג הנדון. נוסף על כך בלט אצל הנאשם קושי בהתבוננות עצמית ובבחינת המניעים שעמדו ברקע לביצוע העבירות וכן הוא התקשה להיעזר בהליך הטיפולי במסגרת המעצר ושלל נזקקות טיפולית כלשהי.</w:t>
      </w:r>
    </w:p>
    <w:p w14:paraId="34BA917E" w14:textId="77777777" w:rsidR="00590D31" w:rsidRPr="00590D31" w:rsidRDefault="00590D31" w:rsidP="00590D31">
      <w:pPr>
        <w:spacing w:line="360" w:lineRule="auto"/>
        <w:ind w:firstLine="720"/>
        <w:jc w:val="both"/>
        <w:rPr>
          <w:rFonts w:ascii="Calibri" w:hAnsi="Calibri"/>
          <w:rtl/>
        </w:rPr>
      </w:pPr>
      <w:r w:rsidRPr="00590D31">
        <w:rPr>
          <w:rFonts w:ascii="Calibri" w:hAnsi="Calibri" w:hint="cs"/>
          <w:rtl/>
        </w:rPr>
        <w:t>שרות המבחן העריך כי קיים סיכון להישנות מעשים דומים על ידו בעתיד.</w:t>
      </w:r>
    </w:p>
    <w:p w14:paraId="746C5DAC" w14:textId="77777777" w:rsidR="00590D31" w:rsidRPr="00590D31" w:rsidRDefault="00590D31" w:rsidP="00590D31">
      <w:pPr>
        <w:spacing w:line="360" w:lineRule="auto"/>
        <w:ind w:left="720"/>
        <w:jc w:val="both"/>
        <w:rPr>
          <w:rFonts w:ascii="Calibri" w:hAnsi="Calibri"/>
          <w:rtl/>
        </w:rPr>
      </w:pPr>
      <w:r w:rsidRPr="00590D31">
        <w:rPr>
          <w:rFonts w:ascii="Calibri" w:hAnsi="Calibri" w:hint="cs"/>
          <w:rtl/>
        </w:rPr>
        <w:t>לאור האמור לעיל, שרות המבחן לא בהמלצה טיפולית או המלצה לחלופה עונשית שתוכל לסייע בהפחתת הסיכון להישנות ביצוע עבירות בעתיד.</w:t>
      </w:r>
    </w:p>
    <w:p w14:paraId="7C527396" w14:textId="77777777" w:rsidR="00590D31" w:rsidRPr="00590D31" w:rsidRDefault="00590D31" w:rsidP="00590D31">
      <w:pPr>
        <w:spacing w:line="360" w:lineRule="auto"/>
        <w:jc w:val="both"/>
        <w:rPr>
          <w:rFonts w:ascii="Calibri" w:hAnsi="Calibri"/>
          <w:rtl/>
        </w:rPr>
      </w:pPr>
    </w:p>
    <w:p w14:paraId="0229351C" w14:textId="77777777" w:rsidR="00590D31" w:rsidRPr="00590D31" w:rsidRDefault="00590D31" w:rsidP="00590D31">
      <w:pPr>
        <w:spacing w:line="360" w:lineRule="auto"/>
        <w:jc w:val="both"/>
        <w:rPr>
          <w:rFonts w:ascii="Calibri" w:hAnsi="Calibri"/>
          <w:rtl/>
        </w:rPr>
      </w:pPr>
      <w:r w:rsidRPr="00590D31">
        <w:rPr>
          <w:rFonts w:ascii="Calibri" w:hAnsi="Calibri" w:hint="cs"/>
          <w:rtl/>
        </w:rPr>
        <w:t xml:space="preserve"> </w:t>
      </w:r>
    </w:p>
    <w:p w14:paraId="01E73124" w14:textId="77777777" w:rsidR="00590D31" w:rsidRPr="00590D31" w:rsidRDefault="00590D31" w:rsidP="00590D31">
      <w:pPr>
        <w:spacing w:line="360" w:lineRule="auto"/>
        <w:jc w:val="both"/>
        <w:rPr>
          <w:rFonts w:ascii="Calibri" w:hAnsi="Calibri"/>
          <w:b/>
          <w:bCs/>
          <w:u w:val="single"/>
          <w:rtl/>
        </w:rPr>
      </w:pPr>
      <w:r w:rsidRPr="00590D31">
        <w:rPr>
          <w:rFonts w:ascii="Calibri" w:hAnsi="Calibri" w:hint="cs"/>
          <w:b/>
          <w:bCs/>
          <w:u w:val="single"/>
          <w:rtl/>
        </w:rPr>
        <w:t>טיעונים הצדדים לעונש</w:t>
      </w:r>
    </w:p>
    <w:p w14:paraId="1D54EDE0" w14:textId="77777777" w:rsidR="00590D31" w:rsidRPr="00590D31" w:rsidRDefault="00590D31" w:rsidP="00590D31">
      <w:pPr>
        <w:spacing w:line="360" w:lineRule="auto"/>
        <w:jc w:val="both"/>
        <w:rPr>
          <w:rFonts w:ascii="Calibri" w:hAnsi="Calibri"/>
          <w:rtl/>
        </w:rPr>
      </w:pPr>
    </w:p>
    <w:p w14:paraId="5E3672E6" w14:textId="77777777" w:rsidR="00590D31" w:rsidRPr="00590D31" w:rsidRDefault="00590D31" w:rsidP="00590D31">
      <w:pPr>
        <w:spacing w:line="360" w:lineRule="auto"/>
        <w:ind w:firstLine="720"/>
        <w:jc w:val="both"/>
        <w:rPr>
          <w:rFonts w:ascii="Calibri" w:hAnsi="Calibri"/>
          <w:rtl/>
        </w:rPr>
      </w:pPr>
      <w:r w:rsidRPr="00590D31">
        <w:rPr>
          <w:rFonts w:ascii="Calibri" w:hAnsi="Calibri" w:hint="cs"/>
          <w:rtl/>
        </w:rPr>
        <w:t>ביום 26/3/18 טענו הצדדים לעונש.</w:t>
      </w:r>
    </w:p>
    <w:p w14:paraId="69E2D385" w14:textId="77777777" w:rsidR="00590D31" w:rsidRPr="00590D31" w:rsidRDefault="00590D31" w:rsidP="00590D31">
      <w:pPr>
        <w:spacing w:line="360" w:lineRule="auto"/>
        <w:jc w:val="both"/>
        <w:rPr>
          <w:rFonts w:ascii="Calibri" w:hAnsi="Calibri"/>
          <w:rtl/>
        </w:rPr>
      </w:pPr>
    </w:p>
    <w:p w14:paraId="3DD979B9" w14:textId="77777777" w:rsidR="00590D31" w:rsidRPr="00590D31" w:rsidRDefault="00590D31" w:rsidP="00590D31">
      <w:pPr>
        <w:spacing w:line="360" w:lineRule="auto"/>
        <w:jc w:val="both"/>
        <w:rPr>
          <w:rFonts w:ascii="Calibri" w:hAnsi="Calibri"/>
          <w:u w:val="single"/>
          <w:rtl/>
        </w:rPr>
      </w:pPr>
      <w:r w:rsidRPr="00590D31">
        <w:rPr>
          <w:rFonts w:ascii="Calibri" w:hAnsi="Calibri" w:hint="cs"/>
          <w:rtl/>
        </w:rPr>
        <w:t>4.</w:t>
      </w:r>
      <w:r w:rsidRPr="00590D31">
        <w:rPr>
          <w:rFonts w:ascii="Calibri" w:hAnsi="Calibri" w:hint="cs"/>
          <w:rtl/>
        </w:rPr>
        <w:tab/>
      </w:r>
      <w:r w:rsidRPr="00590D31">
        <w:rPr>
          <w:rFonts w:ascii="Calibri" w:hAnsi="Calibri" w:hint="cs"/>
          <w:u w:val="single"/>
          <w:rtl/>
        </w:rPr>
        <w:t>טיעוני ב"כ המאשימה</w:t>
      </w:r>
    </w:p>
    <w:p w14:paraId="5B1F70F8" w14:textId="77777777" w:rsidR="00590D31" w:rsidRPr="00590D31" w:rsidRDefault="00590D31" w:rsidP="00590D31">
      <w:pPr>
        <w:spacing w:line="360" w:lineRule="auto"/>
        <w:ind w:left="720"/>
        <w:jc w:val="both"/>
        <w:rPr>
          <w:rFonts w:ascii="Calibri" w:hAnsi="Calibri"/>
          <w:rtl/>
        </w:rPr>
      </w:pPr>
      <w:r w:rsidRPr="00590D31">
        <w:rPr>
          <w:rFonts w:ascii="Calibri" w:hAnsi="Calibri" w:hint="cs"/>
          <w:rtl/>
        </w:rPr>
        <w:t>ב"כ המאשימה התייחס לעבירות בהן הורשע הנאשם, ולכך כי בתקופה של למעלה משלושה חודשים, קיימת "מתקפה", כהגדרתו, של סחר בסמים באמצעות אפליקציית הטלגרס כשהסוחרים מגיעים לכל מקום ברחבי הארץ. ב"כ המאשימה פירט כי מדובר במעורבים צעירים, חלקם ללא עבר פלילי המעורבים בעבירות הקשות של סחר בסמים.</w:t>
      </w:r>
    </w:p>
    <w:p w14:paraId="603DADDD" w14:textId="77777777" w:rsidR="00590D31" w:rsidRPr="00590D31" w:rsidRDefault="00590D31" w:rsidP="00590D31">
      <w:pPr>
        <w:spacing w:line="360" w:lineRule="auto"/>
        <w:ind w:left="720"/>
        <w:jc w:val="both"/>
        <w:rPr>
          <w:rFonts w:ascii="Calibri" w:hAnsi="Calibri"/>
          <w:rtl/>
        </w:rPr>
      </w:pPr>
      <w:r w:rsidRPr="00590D31">
        <w:rPr>
          <w:rFonts w:ascii="Calibri" w:hAnsi="Calibri" w:hint="cs"/>
          <w:rtl/>
        </w:rPr>
        <w:t>ב"כ המאשימה הסביר כי מדובר בסחר דרך אפליקציה שבאמצעותה ניתן להעלים מידע, להזדהות כמשתמש אנונימי ולטשטש ראיות והפלטפורמה של האפליקציה היא זו שתוכל לשרת את הרבים.</w:t>
      </w:r>
    </w:p>
    <w:p w14:paraId="3943D3F9" w14:textId="77777777" w:rsidR="00590D31" w:rsidRPr="00590D31" w:rsidRDefault="00590D31" w:rsidP="00590D31">
      <w:pPr>
        <w:spacing w:line="360" w:lineRule="auto"/>
        <w:ind w:left="720"/>
        <w:jc w:val="both"/>
        <w:rPr>
          <w:rFonts w:ascii="Calibri" w:hAnsi="Calibri"/>
          <w:rtl/>
        </w:rPr>
      </w:pPr>
      <w:r w:rsidRPr="00590D31">
        <w:rPr>
          <w:rFonts w:ascii="Calibri" w:hAnsi="Calibri" w:hint="cs"/>
          <w:rtl/>
        </w:rPr>
        <w:t>ב"כ המאשימה הסביר כי אומנם מדובר בסמי קנאביס לגביהם נקבעה לאחרונה מדיניות מקלה אך מדיניות זו מתייחסת למשתמשים ולרוכשים סמים אלה אך לא עם הסוחרים, שהם חלק מהתופעה שבגינה בתי המשפט נאלצים להחמיר ולהילחם בתופעה על מנת למנוע מצרכן הסמים הקלים מלהפוך לצרכן סמים קשים.</w:t>
      </w:r>
    </w:p>
    <w:p w14:paraId="7A27C561" w14:textId="77777777" w:rsidR="00590D31" w:rsidRPr="00590D31" w:rsidRDefault="00590D31" w:rsidP="00590D31">
      <w:pPr>
        <w:spacing w:line="360" w:lineRule="auto"/>
        <w:ind w:left="720"/>
        <w:jc w:val="both"/>
        <w:rPr>
          <w:rFonts w:ascii="Calibri" w:hAnsi="Calibri"/>
          <w:rtl/>
        </w:rPr>
      </w:pPr>
      <w:r w:rsidRPr="00590D31">
        <w:rPr>
          <w:rFonts w:ascii="Calibri" w:hAnsi="Calibri" w:hint="cs"/>
          <w:rtl/>
        </w:rPr>
        <w:t>ב"כ המאשימה טען כי כשמדובר בנאשם שהודה והורשע בסחר בסמים אזי חזקה שהוא מקושר לגורמים עבריינים שיכולים לספק עבורו כמות גדולה של סמים בצורה מתוכננת וכי יש להרתיע את אותם נאשמים צעירים מלעסוק בסחר בסמים על ידי ענישה מחמירה. ב"כ המאשימה טען ארוכות לגבי כך כי בעבירות סמים גובר עקרון ההרתעה על עקרון הגמול.</w:t>
      </w:r>
    </w:p>
    <w:p w14:paraId="62CC16D8" w14:textId="77777777" w:rsidR="00590D31" w:rsidRPr="00590D31" w:rsidRDefault="00590D31" w:rsidP="00590D31">
      <w:pPr>
        <w:spacing w:line="360" w:lineRule="auto"/>
        <w:ind w:left="720"/>
        <w:jc w:val="both"/>
        <w:rPr>
          <w:rFonts w:ascii="Calibri" w:hAnsi="Calibri"/>
          <w:rtl/>
        </w:rPr>
      </w:pPr>
      <w:r w:rsidRPr="00590D31">
        <w:rPr>
          <w:rFonts w:ascii="Calibri" w:hAnsi="Calibri" w:hint="cs"/>
          <w:rtl/>
        </w:rPr>
        <w:t>ב"כ המאשימה הפנה למדיניות הענישה וטען כי מתחם העונש ההולם עבור כל ומקרה הוא בין 6-12 חודשי מאסר בפועל, וכי במקרים אחרים נקבע מתחם בין 8-18 חודשי מאסר בפועל.</w:t>
      </w:r>
    </w:p>
    <w:p w14:paraId="4A953901" w14:textId="77777777" w:rsidR="00590D31" w:rsidRPr="00590D31" w:rsidRDefault="00590D31" w:rsidP="00590D31">
      <w:pPr>
        <w:spacing w:line="360" w:lineRule="auto"/>
        <w:ind w:left="720"/>
        <w:jc w:val="both"/>
        <w:rPr>
          <w:rFonts w:ascii="Calibri" w:hAnsi="Calibri"/>
          <w:rtl/>
        </w:rPr>
      </w:pPr>
      <w:r w:rsidRPr="00590D31">
        <w:rPr>
          <w:rFonts w:ascii="Calibri" w:hAnsi="Calibri" w:hint="cs"/>
          <w:rtl/>
        </w:rPr>
        <w:t>ב"כ המאשימה טען כי יש לקבוע מתחם עונש נפרד עבור כל אישום שכן מדובר ברוכשים שונים, ניהול משא ומתן עצמאי של כל אחד מהם מול הנאשם באפליקציה ומקום המפגש שונה.</w:t>
      </w:r>
    </w:p>
    <w:p w14:paraId="59B8C1B7" w14:textId="77777777" w:rsidR="00590D31" w:rsidRPr="00590D31" w:rsidRDefault="00590D31" w:rsidP="00590D31">
      <w:pPr>
        <w:spacing w:line="360" w:lineRule="auto"/>
        <w:ind w:left="720"/>
        <w:jc w:val="both"/>
        <w:rPr>
          <w:rFonts w:ascii="Calibri" w:hAnsi="Calibri"/>
          <w:rtl/>
        </w:rPr>
      </w:pPr>
      <w:r w:rsidRPr="00590D31">
        <w:rPr>
          <w:rFonts w:ascii="Calibri" w:hAnsi="Calibri" w:hint="cs"/>
          <w:rtl/>
        </w:rPr>
        <w:t xml:space="preserve">ב"כ המאשימה סבור כי העונש הראוי להטילו על הנאשם בכל מקרה ומקרה 18 חודשי מאסר בפועל ובגין עבירת החזקת סמים שלא לצריכה עצמית 8 חודשי מאסר בפועל, וכי בענישה הכוללת יש להשית עליו עונש שלא יפחת מ-20 חודשי מאסר בפועל, מאסר על תנאי, פסילת רישיון בפועל ועל תנאי וחילוט הכסף שנתפס.  </w:t>
      </w:r>
    </w:p>
    <w:p w14:paraId="1FEC67F8" w14:textId="77777777" w:rsidR="00590D31" w:rsidRPr="00590D31" w:rsidRDefault="00590D31" w:rsidP="00590D31">
      <w:pPr>
        <w:spacing w:line="360" w:lineRule="auto"/>
        <w:jc w:val="both"/>
        <w:rPr>
          <w:rFonts w:ascii="Calibri" w:hAnsi="Calibri"/>
          <w:u w:val="single"/>
          <w:rtl/>
        </w:rPr>
      </w:pPr>
    </w:p>
    <w:p w14:paraId="4B5D4A71" w14:textId="77777777" w:rsidR="00590D31" w:rsidRPr="00590D31" w:rsidRDefault="00590D31" w:rsidP="00590D31">
      <w:pPr>
        <w:spacing w:line="360" w:lineRule="auto"/>
        <w:jc w:val="both"/>
        <w:rPr>
          <w:rFonts w:ascii="Calibri" w:hAnsi="Calibri"/>
          <w:u w:val="single"/>
          <w:rtl/>
        </w:rPr>
      </w:pPr>
    </w:p>
    <w:p w14:paraId="54FDB77A" w14:textId="77777777" w:rsidR="00590D31" w:rsidRPr="00590D31" w:rsidRDefault="00590D31" w:rsidP="00590D31">
      <w:pPr>
        <w:spacing w:line="360" w:lineRule="auto"/>
        <w:jc w:val="both"/>
        <w:rPr>
          <w:rFonts w:ascii="Calibri" w:hAnsi="Calibri"/>
          <w:u w:val="single"/>
          <w:rtl/>
        </w:rPr>
      </w:pPr>
    </w:p>
    <w:p w14:paraId="2474A8C6" w14:textId="77777777" w:rsidR="00590D31" w:rsidRPr="00590D31" w:rsidRDefault="00590D31" w:rsidP="00590D31">
      <w:pPr>
        <w:spacing w:line="360" w:lineRule="auto"/>
        <w:jc w:val="both"/>
        <w:rPr>
          <w:rFonts w:ascii="Calibri" w:hAnsi="Calibri"/>
          <w:u w:val="single"/>
          <w:rtl/>
        </w:rPr>
      </w:pPr>
    </w:p>
    <w:p w14:paraId="2A7B8B86" w14:textId="77777777" w:rsidR="00590D31" w:rsidRPr="00590D31" w:rsidRDefault="00590D31" w:rsidP="00590D31">
      <w:pPr>
        <w:spacing w:line="360" w:lineRule="auto"/>
        <w:jc w:val="both"/>
        <w:rPr>
          <w:rFonts w:ascii="Calibri" w:hAnsi="Calibri"/>
          <w:u w:val="single"/>
          <w:rtl/>
        </w:rPr>
      </w:pPr>
      <w:r w:rsidRPr="00590D31">
        <w:rPr>
          <w:rFonts w:ascii="Calibri" w:hAnsi="Calibri" w:hint="cs"/>
          <w:rtl/>
        </w:rPr>
        <w:t>5.</w:t>
      </w:r>
      <w:r w:rsidRPr="00590D31">
        <w:rPr>
          <w:rFonts w:ascii="Calibri" w:hAnsi="Calibri" w:hint="cs"/>
          <w:rtl/>
        </w:rPr>
        <w:tab/>
      </w:r>
      <w:r w:rsidRPr="00590D31">
        <w:rPr>
          <w:rFonts w:ascii="Calibri" w:hAnsi="Calibri" w:hint="cs"/>
          <w:u w:val="single"/>
          <w:rtl/>
        </w:rPr>
        <w:t>טיעוני ב"כ הנאשם</w:t>
      </w:r>
    </w:p>
    <w:p w14:paraId="60A4541E" w14:textId="77777777" w:rsidR="00590D31" w:rsidRPr="00590D31" w:rsidRDefault="00590D31" w:rsidP="00590D31">
      <w:pPr>
        <w:spacing w:line="360" w:lineRule="auto"/>
        <w:ind w:left="720"/>
        <w:jc w:val="both"/>
        <w:rPr>
          <w:rFonts w:ascii="Calibri" w:hAnsi="Calibri"/>
          <w:rtl/>
        </w:rPr>
      </w:pPr>
    </w:p>
    <w:p w14:paraId="1B3BE4D5" w14:textId="77777777" w:rsidR="00590D31" w:rsidRPr="00590D31" w:rsidRDefault="00590D31" w:rsidP="00590D31">
      <w:pPr>
        <w:spacing w:line="360" w:lineRule="auto"/>
        <w:ind w:left="720"/>
        <w:jc w:val="both"/>
        <w:rPr>
          <w:rFonts w:ascii="Calibri" w:hAnsi="Calibri"/>
          <w:rtl/>
        </w:rPr>
      </w:pPr>
      <w:r w:rsidRPr="00590D31">
        <w:rPr>
          <w:rFonts w:ascii="Calibri" w:hAnsi="Calibri" w:hint="cs"/>
          <w:rtl/>
        </w:rPr>
        <w:t>ב"כ הנאשם טען כי אומנם מדובר בארבע עסקאות סמים אך מדובר בכמויות קטנות של סם מסוג גראס ועל סכומי כסף קטנים שקיבל הנאשם, ובנוסף אין מדובר בסוחר סמים "קלאסי".</w:t>
      </w:r>
    </w:p>
    <w:p w14:paraId="63C6825D" w14:textId="77777777" w:rsidR="00590D31" w:rsidRPr="00590D31" w:rsidRDefault="00590D31" w:rsidP="00590D31">
      <w:pPr>
        <w:spacing w:line="360" w:lineRule="auto"/>
        <w:ind w:left="720"/>
        <w:jc w:val="both"/>
        <w:rPr>
          <w:rFonts w:ascii="Calibri" w:hAnsi="Calibri"/>
          <w:rtl/>
        </w:rPr>
      </w:pPr>
      <w:r w:rsidRPr="00590D31">
        <w:rPr>
          <w:rFonts w:ascii="Calibri" w:hAnsi="Calibri" w:hint="cs"/>
          <w:rtl/>
        </w:rPr>
        <w:t>נטען כי הסיבה שהביאה את הנאשם לביצוע העבירה היא ניצולם של האחרים לתמימותו של הנאשם, גילו הצעיר וחוסר ניסיונו ואליהם הרווח שהשיג הנאשם מהמכירה היה מיועד ולא לנאשם, עוד נטען כי מדובר בנאשם לא מתוחכם.</w:t>
      </w:r>
    </w:p>
    <w:p w14:paraId="51841276" w14:textId="77777777" w:rsidR="00590D31" w:rsidRPr="00590D31" w:rsidRDefault="00590D31" w:rsidP="00590D31">
      <w:pPr>
        <w:spacing w:line="360" w:lineRule="auto"/>
        <w:ind w:left="720"/>
        <w:jc w:val="both"/>
        <w:rPr>
          <w:rFonts w:ascii="Calibri" w:hAnsi="Calibri"/>
          <w:rtl/>
        </w:rPr>
      </w:pPr>
      <w:r w:rsidRPr="00590D31">
        <w:rPr>
          <w:rFonts w:ascii="Calibri" w:hAnsi="Calibri" w:hint="cs"/>
          <w:rtl/>
        </w:rPr>
        <w:t>ב"כ הנאשם טען כי מתחם העונש ההולם הוא בין מספר חודשי מאסר בפועל לריצוי בדרך של עבודות שרות ועד מאסר בפועל לתקופה של 10 חודשים וכי קיימת הצדקה להטיל עליו עונש של מאסר לריצוי בדרך של עבודות שרות.</w:t>
      </w:r>
    </w:p>
    <w:p w14:paraId="52C50931" w14:textId="77777777" w:rsidR="00590D31" w:rsidRPr="00590D31" w:rsidRDefault="00590D31" w:rsidP="00590D31">
      <w:pPr>
        <w:spacing w:line="360" w:lineRule="auto"/>
        <w:ind w:left="720"/>
        <w:jc w:val="both"/>
        <w:rPr>
          <w:rFonts w:ascii="Calibri" w:hAnsi="Calibri"/>
          <w:rtl/>
        </w:rPr>
      </w:pPr>
      <w:r w:rsidRPr="00590D31">
        <w:rPr>
          <w:rFonts w:ascii="Calibri" w:hAnsi="Calibri" w:hint="cs"/>
          <w:rtl/>
        </w:rPr>
        <w:t>נטען כי החמרה בעונשו תפגע בו בשל גילו הצעיר וכי כבר נגרמו לו נזקים כתוצאה מניהול ההליך הפלילי, והוסיף כי הנאשם הודה וקיבל אחריות על מעשיו וכי העדר הבעת נזקקות טיפולית נובעת מכך שמעולם לא צרך סמים ובדיקות שתן שביצע העידו על ניקיונו מסמים.</w:t>
      </w:r>
    </w:p>
    <w:p w14:paraId="6BFE6BD9" w14:textId="77777777" w:rsidR="00590D31" w:rsidRPr="00590D31" w:rsidRDefault="00590D31" w:rsidP="00590D31">
      <w:pPr>
        <w:spacing w:line="360" w:lineRule="auto"/>
        <w:ind w:left="720"/>
        <w:jc w:val="both"/>
        <w:rPr>
          <w:rFonts w:ascii="Calibri" w:hAnsi="Calibri"/>
          <w:rtl/>
        </w:rPr>
      </w:pPr>
      <w:r w:rsidRPr="00590D31">
        <w:rPr>
          <w:rFonts w:ascii="Calibri" w:hAnsi="Calibri" w:hint="cs"/>
          <w:rtl/>
        </w:rPr>
        <w:t>ב"כ הנאשם טען כי נתוניו של הנאשם מצביעים על פוטנציאל לשיקום ולא במובן של קיומה של המלצה מטעם שרות המבחן או גוף טיפולי אחר.</w:t>
      </w:r>
    </w:p>
    <w:p w14:paraId="1A7C55E0" w14:textId="77777777" w:rsidR="00590D31" w:rsidRPr="00590D31" w:rsidRDefault="00590D31" w:rsidP="00590D31">
      <w:pPr>
        <w:spacing w:line="360" w:lineRule="auto"/>
        <w:ind w:left="720"/>
        <w:jc w:val="both"/>
        <w:rPr>
          <w:rFonts w:ascii="Calibri" w:hAnsi="Calibri"/>
          <w:rtl/>
        </w:rPr>
      </w:pPr>
      <w:r w:rsidRPr="00590D31">
        <w:rPr>
          <w:rFonts w:ascii="Calibri" w:hAnsi="Calibri" w:hint="cs"/>
          <w:rtl/>
        </w:rPr>
        <w:t>ב"כ הנאשם טען כי בניגוד לטיעוני ב"כ המאשימה על כך שיש לתת בכורה לשיקול של הרתעת הרבים, לשיקול זה יש משקל מוגבל יחסית לצורך קביעת העונש בתוך מתחם העונש ההולם ואינו משפיע על קביעת המתחם עצמו, והוסיף כי אין להרתיע את הרבים על כתפיו של הנאשם שהינו צעיר ולראשונה בחייו מועמד לדין.</w:t>
      </w:r>
    </w:p>
    <w:p w14:paraId="2EF73789" w14:textId="77777777" w:rsidR="00590D31" w:rsidRPr="00590D31" w:rsidRDefault="00590D31" w:rsidP="00590D31">
      <w:pPr>
        <w:spacing w:line="360" w:lineRule="auto"/>
        <w:ind w:firstLine="720"/>
        <w:jc w:val="both"/>
        <w:rPr>
          <w:rFonts w:ascii="Calibri" w:hAnsi="Calibri"/>
          <w:rtl/>
        </w:rPr>
      </w:pPr>
      <w:r w:rsidRPr="00590D31">
        <w:rPr>
          <w:rFonts w:ascii="Calibri" w:hAnsi="Calibri" w:hint="cs"/>
          <w:rtl/>
        </w:rPr>
        <w:t>צויין כי הנאשם היה עצור מיום 12/10/17 ועד 20/11/17.</w:t>
      </w:r>
    </w:p>
    <w:p w14:paraId="5D1A4F58" w14:textId="77777777" w:rsidR="00590D31" w:rsidRPr="00590D31" w:rsidRDefault="00590D31" w:rsidP="00590D31">
      <w:pPr>
        <w:spacing w:line="360" w:lineRule="auto"/>
        <w:ind w:firstLine="720"/>
        <w:jc w:val="both"/>
        <w:rPr>
          <w:rFonts w:ascii="Calibri" w:hAnsi="Calibri"/>
          <w:rtl/>
        </w:rPr>
      </w:pPr>
      <w:r w:rsidRPr="00590D31">
        <w:rPr>
          <w:rFonts w:ascii="Calibri" w:hAnsi="Calibri" w:hint="cs"/>
          <w:rtl/>
        </w:rPr>
        <w:t xml:space="preserve">לגבי ריבוי העבירות טען כי בהתאם להלכת ג'אבר מדובר באירוע אחד. </w:t>
      </w:r>
    </w:p>
    <w:p w14:paraId="5562D53C" w14:textId="77777777" w:rsidR="00590D31" w:rsidRPr="00590D31" w:rsidRDefault="00590D31" w:rsidP="00590D31">
      <w:pPr>
        <w:spacing w:line="360" w:lineRule="auto"/>
        <w:jc w:val="both"/>
        <w:rPr>
          <w:rFonts w:ascii="Calibri" w:hAnsi="Calibri"/>
          <w:rtl/>
        </w:rPr>
      </w:pPr>
    </w:p>
    <w:p w14:paraId="4B9B38B6" w14:textId="77777777" w:rsidR="00590D31" w:rsidRPr="00590D31" w:rsidRDefault="00590D31" w:rsidP="00590D31">
      <w:pPr>
        <w:spacing w:line="360" w:lineRule="auto"/>
        <w:ind w:firstLine="720"/>
        <w:jc w:val="both"/>
        <w:rPr>
          <w:rFonts w:ascii="Calibri" w:hAnsi="Calibri"/>
          <w:u w:val="single"/>
          <w:rtl/>
        </w:rPr>
      </w:pPr>
      <w:r w:rsidRPr="00590D31">
        <w:rPr>
          <w:rFonts w:ascii="Calibri" w:hAnsi="Calibri" w:hint="cs"/>
          <w:u w:val="single"/>
          <w:rtl/>
        </w:rPr>
        <w:t>דברי הנאשם</w:t>
      </w:r>
    </w:p>
    <w:p w14:paraId="1CDB76C3" w14:textId="77777777" w:rsidR="00590D31" w:rsidRPr="00590D31" w:rsidRDefault="00590D31" w:rsidP="00590D31">
      <w:pPr>
        <w:spacing w:line="360" w:lineRule="auto"/>
        <w:ind w:firstLine="720"/>
        <w:jc w:val="both"/>
        <w:rPr>
          <w:rFonts w:ascii="Calibri" w:hAnsi="Calibri"/>
          <w:rtl/>
        </w:rPr>
      </w:pPr>
      <w:r w:rsidRPr="00590D31">
        <w:rPr>
          <w:rFonts w:ascii="Calibri" w:hAnsi="Calibri" w:hint="cs"/>
          <w:rtl/>
        </w:rPr>
        <w:t>אמר כי עשה טעות וכי הוא מתנצל ולא יחזור על כך.</w:t>
      </w:r>
    </w:p>
    <w:p w14:paraId="2A67C5BF" w14:textId="77777777" w:rsidR="00590D31" w:rsidRPr="00590D31" w:rsidRDefault="00590D31" w:rsidP="00590D31">
      <w:pPr>
        <w:spacing w:line="360" w:lineRule="auto"/>
        <w:jc w:val="both"/>
        <w:rPr>
          <w:rFonts w:ascii="Calibri" w:hAnsi="Calibri"/>
          <w:rtl/>
        </w:rPr>
      </w:pPr>
    </w:p>
    <w:p w14:paraId="6A19FEFC" w14:textId="77777777" w:rsidR="00590D31" w:rsidRPr="00590D31" w:rsidRDefault="00590D31" w:rsidP="00590D31">
      <w:pPr>
        <w:spacing w:line="360" w:lineRule="auto"/>
        <w:jc w:val="both"/>
        <w:rPr>
          <w:rFonts w:ascii="Calibri" w:hAnsi="Calibri"/>
          <w:b/>
          <w:bCs/>
          <w:u w:val="single"/>
          <w:rtl/>
        </w:rPr>
      </w:pPr>
      <w:r w:rsidRPr="00590D31">
        <w:rPr>
          <w:rFonts w:ascii="Calibri" w:hAnsi="Calibri" w:hint="cs"/>
          <w:b/>
          <w:bCs/>
          <w:u w:val="single"/>
          <w:rtl/>
        </w:rPr>
        <w:t>דיון והכרעה</w:t>
      </w:r>
    </w:p>
    <w:p w14:paraId="0257F825" w14:textId="77777777" w:rsidR="00590D31" w:rsidRPr="00590D31" w:rsidRDefault="00590D31" w:rsidP="00590D31">
      <w:pPr>
        <w:spacing w:line="360" w:lineRule="auto"/>
        <w:jc w:val="both"/>
        <w:rPr>
          <w:rFonts w:ascii="Calibri" w:hAnsi="Calibri"/>
          <w:b/>
          <w:bCs/>
          <w:u w:val="single"/>
          <w:rtl/>
        </w:rPr>
      </w:pPr>
    </w:p>
    <w:p w14:paraId="03D75AD1" w14:textId="77777777" w:rsidR="00590D31" w:rsidRPr="00590D31" w:rsidRDefault="00590D31" w:rsidP="00590D31">
      <w:pPr>
        <w:spacing w:line="360" w:lineRule="auto"/>
        <w:ind w:left="720" w:hanging="720"/>
        <w:jc w:val="both"/>
        <w:rPr>
          <w:rFonts w:ascii="Calibri" w:hAnsi="Calibri"/>
          <w:rtl/>
        </w:rPr>
      </w:pPr>
      <w:r w:rsidRPr="00590D31">
        <w:rPr>
          <w:rFonts w:ascii="Calibri" w:hAnsi="Calibri" w:hint="cs"/>
          <w:rtl/>
        </w:rPr>
        <w:t>6.</w:t>
      </w:r>
      <w:r w:rsidRPr="00590D31">
        <w:rPr>
          <w:rFonts w:ascii="Calibri" w:hAnsi="Calibri" w:hint="cs"/>
          <w:rtl/>
        </w:rPr>
        <w:tab/>
        <w:t>מלאכת גזירת העונש נעשית, על פי הוראות תיקון 113 שב</w:t>
      </w:r>
      <w:hyperlink r:id="rId16" w:history="1">
        <w:r w:rsidR="0062393E" w:rsidRPr="0062393E">
          <w:rPr>
            <w:rFonts w:ascii="Calibri" w:hAnsi="Calibri" w:hint="eastAsia"/>
            <w:color w:val="0000FF"/>
            <w:u w:val="single"/>
            <w:rtl/>
          </w:rPr>
          <w:t>חוק</w:t>
        </w:r>
        <w:r w:rsidR="0062393E" w:rsidRPr="0062393E">
          <w:rPr>
            <w:rFonts w:ascii="Calibri" w:hAnsi="Calibri"/>
            <w:color w:val="0000FF"/>
            <w:u w:val="single"/>
            <w:rtl/>
          </w:rPr>
          <w:t xml:space="preserve"> </w:t>
        </w:r>
        <w:r w:rsidR="0062393E" w:rsidRPr="0062393E">
          <w:rPr>
            <w:rFonts w:ascii="Calibri" w:hAnsi="Calibri" w:hint="eastAsia"/>
            <w:color w:val="0000FF"/>
            <w:u w:val="single"/>
            <w:rtl/>
          </w:rPr>
          <w:t>העונשין</w:t>
        </w:r>
      </w:hyperlink>
      <w:r w:rsidRPr="00590D31">
        <w:rPr>
          <w:rFonts w:ascii="Calibri" w:hAnsi="Calibri" w:hint="cs"/>
          <w:rtl/>
        </w:rPr>
        <w:t>, בשני שלבים עיקריים. ראשית, יש לקבוע את מתחם הענישה הראוי לעבירה, תוך מתן ביטוי מרכזי לעיקרון ההלימה, בהתחשבות בערכים המוגנים בעבירה ובמידת הפגיעה בערכים אלה, מדיניות הענישה הנוהגת ובהתאם לנסיבות הקשורות לביצוע העבירה. שנית, יש להציב את העונש בתחומי המתחם שנקבע, וזאת על פי נסיבות שאינן קשורות בביצוע העבירה. בנוסף, יש לבחון את מתקיימים שיקולים אשר מצדיקים סטייה מתחומי המתחם שנקבע.</w:t>
      </w:r>
    </w:p>
    <w:p w14:paraId="77C3C051" w14:textId="77777777" w:rsidR="00590D31" w:rsidRPr="00590D31" w:rsidRDefault="00590D31" w:rsidP="00590D31">
      <w:pPr>
        <w:spacing w:line="360" w:lineRule="auto"/>
        <w:jc w:val="both"/>
        <w:rPr>
          <w:rFonts w:ascii="Calibri" w:hAnsi="Calibri"/>
          <w:rtl/>
        </w:rPr>
      </w:pPr>
    </w:p>
    <w:p w14:paraId="2BB5E3B2" w14:textId="77777777" w:rsidR="00590D31" w:rsidRPr="00590D31" w:rsidRDefault="00590D31" w:rsidP="00590D31">
      <w:pPr>
        <w:spacing w:line="360" w:lineRule="auto"/>
        <w:ind w:firstLine="720"/>
        <w:jc w:val="both"/>
        <w:rPr>
          <w:rFonts w:ascii="Calibri" w:hAnsi="Calibri"/>
          <w:u w:val="single"/>
          <w:rtl/>
        </w:rPr>
      </w:pPr>
      <w:r w:rsidRPr="00590D31">
        <w:rPr>
          <w:rFonts w:ascii="Calibri" w:hAnsi="Calibri" w:hint="cs"/>
          <w:u w:val="single"/>
          <w:rtl/>
        </w:rPr>
        <w:t>מתחם העונש ההולם</w:t>
      </w:r>
    </w:p>
    <w:p w14:paraId="7BECED2A" w14:textId="77777777" w:rsidR="00590D31" w:rsidRPr="00590D31" w:rsidRDefault="00590D31" w:rsidP="00590D31">
      <w:pPr>
        <w:spacing w:line="360" w:lineRule="auto"/>
        <w:jc w:val="both"/>
        <w:rPr>
          <w:rFonts w:ascii="Calibri" w:hAnsi="Calibri"/>
          <w:u w:val="single"/>
          <w:rtl/>
        </w:rPr>
      </w:pPr>
    </w:p>
    <w:p w14:paraId="4B536BBA" w14:textId="77777777" w:rsidR="00590D31" w:rsidRPr="00590D31" w:rsidRDefault="00590D31" w:rsidP="00590D31">
      <w:pPr>
        <w:spacing w:line="360" w:lineRule="auto"/>
        <w:ind w:left="720" w:hanging="720"/>
        <w:jc w:val="both"/>
        <w:rPr>
          <w:rFonts w:ascii="Calibri" w:hAnsi="Calibri"/>
          <w:rtl/>
        </w:rPr>
      </w:pPr>
      <w:r w:rsidRPr="00590D31">
        <w:rPr>
          <w:rFonts w:ascii="Calibri" w:hAnsi="Calibri" w:hint="cs"/>
          <w:rtl/>
        </w:rPr>
        <w:t>7.</w:t>
      </w:r>
      <w:r w:rsidRPr="00590D31">
        <w:rPr>
          <w:rFonts w:ascii="Calibri" w:hAnsi="Calibri" w:hint="cs"/>
          <w:rtl/>
        </w:rPr>
        <w:tab/>
        <w:t>בפתח הדיון, אתייחס למחלוקת בין הצדדים באשר לשאלה אם מדובר באירוע אחד או מספר אירועים נפרדים. מדובר בשלוש עסקאות סמים שנעשו בצפון הארץ ביום אחד, ועסקה נוספת שנעשתה מספר ימים קודם, בנסיבות דומות. אומנם מדובר בארבעה אישומים ובארבע עסקאות שונות עבור רוכשי סם שונים, אך הם בוצעו באותה שיטת פעולה ובמועדים סמוכים.</w:t>
      </w:r>
    </w:p>
    <w:p w14:paraId="5A58A7FE" w14:textId="77777777" w:rsidR="00590D31" w:rsidRPr="00590D31" w:rsidRDefault="00590D31" w:rsidP="00590D31">
      <w:pPr>
        <w:spacing w:line="360" w:lineRule="auto"/>
        <w:ind w:left="720"/>
        <w:jc w:val="both"/>
        <w:rPr>
          <w:rFonts w:ascii="Calibri" w:hAnsi="Calibri"/>
          <w:rtl/>
        </w:rPr>
      </w:pPr>
      <w:r w:rsidRPr="00590D31">
        <w:rPr>
          <w:rFonts w:ascii="Calibri" w:hAnsi="Calibri" w:hint="cs"/>
          <w:rtl/>
        </w:rPr>
        <w:t xml:space="preserve">החלטתי, בהתאם להלכה שנקבעה בע"פ 4913/10 </w:t>
      </w:r>
      <w:r w:rsidRPr="00590D31">
        <w:rPr>
          <w:rFonts w:ascii="Calibri" w:hAnsi="Calibri" w:hint="cs"/>
          <w:b/>
          <w:bCs/>
          <w:rtl/>
        </w:rPr>
        <w:t>ג'אבר נגד מדינת ישראל (29.10.14)</w:t>
      </w:r>
      <w:r w:rsidRPr="00590D31">
        <w:rPr>
          <w:rFonts w:ascii="Calibri" w:hAnsi="Calibri" w:hint="cs"/>
          <w:rtl/>
        </w:rPr>
        <w:t xml:space="preserve">, להתייחס לארבעת האישומים בכתב האישום כאירוע אחד, אשר ריבוי המקרים הנו נסיבה רלוונטית לגביו, ואקבע לפיכך מתחם עונש יחידי לכתב האישום כולו. </w:t>
      </w:r>
    </w:p>
    <w:p w14:paraId="1631AAEB" w14:textId="77777777" w:rsidR="00590D31" w:rsidRPr="00590D31" w:rsidRDefault="00590D31" w:rsidP="00590D31">
      <w:pPr>
        <w:spacing w:line="360" w:lineRule="auto"/>
        <w:jc w:val="both"/>
        <w:rPr>
          <w:rFonts w:ascii="Calibri" w:hAnsi="Calibri"/>
          <w:u w:val="single"/>
          <w:rtl/>
        </w:rPr>
      </w:pPr>
    </w:p>
    <w:p w14:paraId="0A76C594" w14:textId="77777777" w:rsidR="00590D31" w:rsidRPr="00590D31" w:rsidRDefault="00590D31" w:rsidP="00590D31">
      <w:pPr>
        <w:spacing w:line="360" w:lineRule="auto"/>
        <w:jc w:val="both"/>
        <w:rPr>
          <w:rFonts w:ascii="Calibri" w:hAnsi="Calibri"/>
          <w:rtl/>
        </w:rPr>
      </w:pPr>
      <w:r w:rsidRPr="00590D31">
        <w:rPr>
          <w:rFonts w:ascii="Calibri" w:hAnsi="Calibri" w:hint="cs"/>
          <w:b/>
          <w:bCs/>
          <w:rtl/>
        </w:rPr>
        <w:t>הערכים החברתיים שנפגעו</w:t>
      </w:r>
      <w:r w:rsidRPr="00590D31">
        <w:rPr>
          <w:rFonts w:ascii="Calibri" w:hAnsi="Calibri" w:hint="cs"/>
          <w:rtl/>
        </w:rPr>
        <w:t xml:space="preserve">  </w:t>
      </w:r>
    </w:p>
    <w:p w14:paraId="098667D4" w14:textId="77777777" w:rsidR="00590D31" w:rsidRPr="00590D31" w:rsidRDefault="00590D31" w:rsidP="00590D31">
      <w:pPr>
        <w:spacing w:line="360" w:lineRule="auto"/>
        <w:jc w:val="both"/>
        <w:rPr>
          <w:rFonts w:ascii="Calibri" w:hAnsi="Calibri"/>
          <w:rtl/>
        </w:rPr>
      </w:pPr>
    </w:p>
    <w:p w14:paraId="0449F82D" w14:textId="77777777" w:rsidR="00590D31" w:rsidRPr="00590D31" w:rsidRDefault="00590D31" w:rsidP="00590D31">
      <w:pPr>
        <w:spacing w:line="360" w:lineRule="auto"/>
        <w:ind w:left="720" w:hanging="720"/>
        <w:jc w:val="both"/>
        <w:rPr>
          <w:rFonts w:ascii="Calibri" w:hAnsi="Calibri"/>
          <w:rtl/>
        </w:rPr>
      </w:pPr>
      <w:r w:rsidRPr="00590D31">
        <w:rPr>
          <w:rFonts w:ascii="Calibri" w:hAnsi="Calibri" w:hint="cs"/>
          <w:rtl/>
        </w:rPr>
        <w:t>8.</w:t>
      </w:r>
      <w:r w:rsidRPr="00590D31">
        <w:rPr>
          <w:rFonts w:ascii="Calibri" w:hAnsi="Calibri" w:hint="cs"/>
          <w:rtl/>
        </w:rPr>
        <w:tab/>
        <w:t xml:space="preserve">עבירות בתחום הסמים נועדו לשמור על הערכים המוגנים של בריאות הציבור ושלומו הפיזי והנפשי מפני הנזקים הישירים והעקיפים הנגרמים עקב השימוש בסמים. </w:t>
      </w:r>
    </w:p>
    <w:p w14:paraId="24C286C1" w14:textId="77777777" w:rsidR="00590D31" w:rsidRPr="00590D31" w:rsidRDefault="00590D31" w:rsidP="00590D31">
      <w:pPr>
        <w:spacing w:line="360" w:lineRule="auto"/>
        <w:ind w:left="720"/>
        <w:jc w:val="both"/>
        <w:rPr>
          <w:rFonts w:ascii="Calibri" w:hAnsi="Calibri"/>
          <w:rtl/>
        </w:rPr>
      </w:pPr>
      <w:r w:rsidRPr="00590D31">
        <w:rPr>
          <w:rFonts w:ascii="Calibri" w:hAnsi="Calibri" w:hint="cs"/>
          <w:rtl/>
        </w:rPr>
        <w:t>ייצור, הפצה, סחר וכן שימוש בסמים טומנים בחובם פוטנציאל לנזק עצום, לא רק למעורבים הישירים בביצוע העבירות אלא לחברה כולה – צרכן הסמים, משפחתו והנפגעים העקיפים מהפעילות העבריינית שנלווית פעמים רבות לעבירות הסמים.</w:t>
      </w:r>
    </w:p>
    <w:p w14:paraId="55B85AA0" w14:textId="77777777" w:rsidR="00590D31" w:rsidRPr="00590D31" w:rsidRDefault="00590D31" w:rsidP="00590D31">
      <w:pPr>
        <w:spacing w:line="360" w:lineRule="auto"/>
        <w:ind w:left="720"/>
        <w:jc w:val="both"/>
        <w:rPr>
          <w:rFonts w:ascii="Calibri" w:hAnsi="Calibri"/>
          <w:rtl/>
        </w:rPr>
      </w:pPr>
      <w:r w:rsidRPr="00590D31">
        <w:rPr>
          <w:rFonts w:ascii="Calibri" w:hAnsi="Calibri" w:hint="cs"/>
          <w:rtl/>
        </w:rPr>
        <w:t>בעקיפין, פוגעות עבירות הסמים גם בערכים מוגנים נוספים, שהנם שמירה על הביטחון הכללי של הציבור ועל רכושו.</w:t>
      </w:r>
    </w:p>
    <w:p w14:paraId="1C799507" w14:textId="77777777" w:rsidR="00590D31" w:rsidRPr="00590D31" w:rsidRDefault="00590D31" w:rsidP="00590D31">
      <w:pPr>
        <w:spacing w:line="360" w:lineRule="auto"/>
        <w:jc w:val="both"/>
        <w:rPr>
          <w:rFonts w:ascii="Calibri" w:hAnsi="Calibri"/>
          <w:rtl/>
        </w:rPr>
      </w:pPr>
    </w:p>
    <w:p w14:paraId="7F56EC67" w14:textId="77777777" w:rsidR="00590D31" w:rsidRPr="00590D31" w:rsidRDefault="00590D31" w:rsidP="00590D31">
      <w:pPr>
        <w:spacing w:line="360" w:lineRule="auto"/>
        <w:ind w:firstLine="720"/>
        <w:jc w:val="both"/>
        <w:rPr>
          <w:rFonts w:ascii="Calibri" w:hAnsi="Calibri"/>
          <w:rtl/>
        </w:rPr>
      </w:pPr>
      <w:r w:rsidRPr="00590D31">
        <w:rPr>
          <w:rFonts w:ascii="Calibri" w:hAnsi="Calibri" w:hint="cs"/>
          <w:rtl/>
        </w:rPr>
        <w:t>ראו לעניין זה את הדברים שנאמרו ב</w:t>
      </w:r>
      <w:hyperlink r:id="rId17" w:history="1">
        <w:r w:rsidR="0062393E" w:rsidRPr="0062393E">
          <w:rPr>
            <w:rFonts w:ascii="Calibri" w:hAnsi="Calibri" w:hint="eastAsia"/>
            <w:color w:val="0000FF"/>
            <w:u w:val="single"/>
            <w:rtl/>
          </w:rPr>
          <w:t>ע</w:t>
        </w:r>
        <w:r w:rsidR="0062393E" w:rsidRPr="0062393E">
          <w:rPr>
            <w:rFonts w:ascii="Calibri" w:hAnsi="Calibri"/>
            <w:color w:val="0000FF"/>
            <w:u w:val="single"/>
            <w:rtl/>
          </w:rPr>
          <w:t>"</w:t>
        </w:r>
        <w:r w:rsidR="0062393E" w:rsidRPr="0062393E">
          <w:rPr>
            <w:rFonts w:ascii="Calibri" w:hAnsi="Calibri" w:hint="eastAsia"/>
            <w:color w:val="0000FF"/>
            <w:u w:val="single"/>
            <w:rtl/>
          </w:rPr>
          <w:t>פ</w:t>
        </w:r>
        <w:r w:rsidR="0062393E" w:rsidRPr="0062393E">
          <w:rPr>
            <w:rFonts w:ascii="Calibri" w:hAnsi="Calibri"/>
            <w:color w:val="0000FF"/>
            <w:u w:val="single"/>
            <w:rtl/>
          </w:rPr>
          <w:t xml:space="preserve"> 972/11</w:t>
        </w:r>
      </w:hyperlink>
      <w:r w:rsidRPr="00590D31">
        <w:rPr>
          <w:rFonts w:ascii="Calibri" w:hAnsi="Calibri" w:hint="cs"/>
          <w:rtl/>
        </w:rPr>
        <w:t xml:space="preserve"> </w:t>
      </w:r>
      <w:r w:rsidRPr="00590D31">
        <w:rPr>
          <w:rFonts w:ascii="Calibri" w:hAnsi="Calibri" w:hint="cs"/>
          <w:b/>
          <w:bCs/>
          <w:rtl/>
        </w:rPr>
        <w:t>מדינת ישראל נגד יניב יונה (04.07.12)</w:t>
      </w:r>
      <w:r w:rsidRPr="00590D31">
        <w:rPr>
          <w:rFonts w:ascii="Calibri" w:hAnsi="Calibri" w:hint="cs"/>
          <w:rtl/>
        </w:rPr>
        <w:t>:</w:t>
      </w:r>
    </w:p>
    <w:p w14:paraId="44B83AD5" w14:textId="77777777" w:rsidR="00590D31" w:rsidRPr="00590D31" w:rsidRDefault="00590D31" w:rsidP="00590D31">
      <w:pPr>
        <w:spacing w:line="360" w:lineRule="auto"/>
        <w:ind w:left="1440" w:right="1134"/>
        <w:jc w:val="both"/>
        <w:rPr>
          <w:rFonts w:ascii="Calibri" w:hAnsi="Calibri"/>
          <w:rtl/>
        </w:rPr>
      </w:pPr>
    </w:p>
    <w:p w14:paraId="6AB5CA54" w14:textId="77777777" w:rsidR="00590D31" w:rsidRPr="00590D31" w:rsidRDefault="00590D31" w:rsidP="00590D31">
      <w:pPr>
        <w:spacing w:line="360" w:lineRule="auto"/>
        <w:ind w:left="1440" w:right="794"/>
        <w:jc w:val="both"/>
        <w:rPr>
          <w:rFonts w:ascii="Calibri" w:hAnsi="Calibri"/>
          <w:b/>
          <w:bCs/>
          <w:rtl/>
        </w:rPr>
      </w:pPr>
      <w:r w:rsidRPr="00590D31">
        <w:rPr>
          <w:rFonts w:ascii="Calibri" w:hAnsi="Calibri" w:hint="cs"/>
          <w:rtl/>
        </w:rPr>
        <w:t>"</w:t>
      </w:r>
      <w:r w:rsidRPr="00590D31">
        <w:rPr>
          <w:rFonts w:ascii="Calibri" w:hAnsi="Calibri" w:hint="cs"/>
          <w:b/>
          <w:bCs/>
          <w:rtl/>
        </w:rPr>
        <w:t xml:space="preserve">את נגע הסמים יש לעקור מן השורש. ייצור, הפצה, סחר וכמובן גם שימוש בסמים – כל אלו מסבים נזק עצום. הנזק נגרם לא רק למעגל הסגור של המעורבים הישירים בביצוע העבירות, אלא גם לחברה בכללותה.." </w:t>
      </w:r>
    </w:p>
    <w:p w14:paraId="5B1FE742" w14:textId="77777777" w:rsidR="00590D31" w:rsidRPr="00590D31" w:rsidRDefault="00590D31" w:rsidP="00590D31">
      <w:pPr>
        <w:spacing w:line="360" w:lineRule="auto"/>
        <w:ind w:right="794"/>
        <w:jc w:val="both"/>
        <w:rPr>
          <w:rFonts w:ascii="Calibri" w:hAnsi="Calibri"/>
          <w:b/>
          <w:bCs/>
          <w:rtl/>
        </w:rPr>
      </w:pPr>
    </w:p>
    <w:p w14:paraId="71F7BAA5" w14:textId="77777777" w:rsidR="00590D31" w:rsidRPr="00590D31" w:rsidRDefault="00590D31" w:rsidP="00590D31">
      <w:pPr>
        <w:spacing w:line="360" w:lineRule="auto"/>
        <w:ind w:left="720"/>
        <w:jc w:val="both"/>
        <w:rPr>
          <w:rFonts w:ascii="Calibri" w:hAnsi="Calibri"/>
          <w:rtl/>
        </w:rPr>
      </w:pPr>
      <w:r w:rsidRPr="00590D31">
        <w:rPr>
          <w:rFonts w:ascii="Calibri" w:hAnsi="Calibri" w:hint="cs"/>
          <w:rtl/>
        </w:rPr>
        <w:t>עוד ראה בעניין זה את הדברים שנאמרו ב</w:t>
      </w:r>
      <w:hyperlink r:id="rId18" w:history="1">
        <w:r w:rsidR="0062393E" w:rsidRPr="0062393E">
          <w:rPr>
            <w:rFonts w:ascii="Calibri" w:hAnsi="Calibri" w:hint="eastAsia"/>
            <w:color w:val="0000FF"/>
            <w:u w:val="single"/>
            <w:rtl/>
          </w:rPr>
          <w:t>רע</w:t>
        </w:r>
        <w:r w:rsidR="0062393E" w:rsidRPr="0062393E">
          <w:rPr>
            <w:rFonts w:ascii="Calibri" w:hAnsi="Calibri"/>
            <w:color w:val="0000FF"/>
            <w:u w:val="single"/>
            <w:rtl/>
          </w:rPr>
          <w:t>"</w:t>
        </w:r>
        <w:r w:rsidR="0062393E" w:rsidRPr="0062393E">
          <w:rPr>
            <w:rFonts w:ascii="Calibri" w:hAnsi="Calibri" w:hint="eastAsia"/>
            <w:color w:val="0000FF"/>
            <w:u w:val="single"/>
            <w:rtl/>
          </w:rPr>
          <w:t>פ</w:t>
        </w:r>
        <w:r w:rsidR="0062393E" w:rsidRPr="0062393E">
          <w:rPr>
            <w:rFonts w:ascii="Calibri" w:hAnsi="Calibri"/>
            <w:color w:val="0000FF"/>
            <w:u w:val="single"/>
            <w:rtl/>
          </w:rPr>
          <w:t xml:space="preserve"> 2557/12</w:t>
        </w:r>
      </w:hyperlink>
      <w:r w:rsidRPr="00590D31">
        <w:rPr>
          <w:rFonts w:ascii="Calibri" w:hAnsi="Calibri" w:hint="cs"/>
          <w:rtl/>
        </w:rPr>
        <w:t xml:space="preserve"> </w:t>
      </w:r>
      <w:r w:rsidRPr="00590D31">
        <w:rPr>
          <w:rFonts w:ascii="Calibri" w:hAnsi="Calibri" w:hint="cs"/>
          <w:b/>
          <w:bCs/>
          <w:rtl/>
        </w:rPr>
        <w:t>תמם פרדי נגד מדינת ישראל (05.04.12)</w:t>
      </w:r>
      <w:r w:rsidRPr="00590D31">
        <w:rPr>
          <w:rFonts w:ascii="Calibri" w:hAnsi="Calibri" w:hint="cs"/>
          <w:rtl/>
        </w:rPr>
        <w:t xml:space="preserve">: </w:t>
      </w:r>
    </w:p>
    <w:p w14:paraId="47C04CD1" w14:textId="77777777" w:rsidR="00590D31" w:rsidRPr="00590D31" w:rsidRDefault="00590D31" w:rsidP="00590D31">
      <w:pPr>
        <w:spacing w:line="360" w:lineRule="auto"/>
        <w:jc w:val="both"/>
        <w:rPr>
          <w:rFonts w:ascii="Calibri" w:hAnsi="Calibri"/>
          <w:rtl/>
        </w:rPr>
      </w:pPr>
    </w:p>
    <w:p w14:paraId="374FD7F3" w14:textId="77777777" w:rsidR="00590D31" w:rsidRPr="00590D31" w:rsidRDefault="00590D31" w:rsidP="00590D31">
      <w:pPr>
        <w:spacing w:line="360" w:lineRule="auto"/>
        <w:ind w:left="1440" w:right="850"/>
        <w:jc w:val="both"/>
        <w:rPr>
          <w:rFonts w:ascii="Calibri" w:hAnsi="Calibri"/>
          <w:b/>
          <w:bCs/>
          <w:spacing w:val="10"/>
          <w:rtl/>
        </w:rPr>
      </w:pPr>
      <w:r w:rsidRPr="00590D31">
        <w:rPr>
          <w:rFonts w:ascii="Calibri" w:hAnsi="Calibri" w:hint="cs"/>
          <w:b/>
          <w:bCs/>
          <w:spacing w:val="10"/>
          <w:rtl/>
        </w:rPr>
        <w:t xml:space="preserve">"עמדנו לא אחת על חומרתן של עבירות הפצת סמים והחשיבות בהרתעה אפקטיבית: </w:t>
      </w:r>
    </w:p>
    <w:p w14:paraId="0D1C5FF2" w14:textId="77777777" w:rsidR="00590D31" w:rsidRPr="00590D31" w:rsidRDefault="00590D31" w:rsidP="00590D31">
      <w:pPr>
        <w:spacing w:line="360" w:lineRule="auto"/>
        <w:ind w:left="2160" w:right="1417"/>
        <w:jc w:val="both"/>
        <w:rPr>
          <w:rFonts w:ascii="Calibri" w:hAnsi="Calibri"/>
          <w:b/>
          <w:bCs/>
          <w:spacing w:val="10"/>
          <w:rtl/>
        </w:rPr>
      </w:pPr>
      <w:r w:rsidRPr="00590D31">
        <w:rPr>
          <w:rFonts w:ascii="Calibri" w:hAnsi="Calibri" w:hint="cs"/>
          <w:b/>
          <w:bCs/>
          <w:spacing w:val="10"/>
          <w:rtl/>
        </w:rPr>
        <w:t>"חשיבות המלחמה בנגע הסמים ידועה לכל, והעוסקים בסחר ובתיווך בסם יידעו כי 'מלחמת החורמה בעברייני סמים נמשכת והולכת. מלחמה קשה היא, מלחמה ארוכה, והיא כמלחמת ישראל בעמלק' (</w:t>
      </w:r>
      <w:hyperlink r:id="rId19" w:history="1">
        <w:r w:rsidR="0062393E" w:rsidRPr="0062393E">
          <w:rPr>
            <w:rStyle w:val="Hyperlink"/>
            <w:rFonts w:ascii="Calibri" w:hAnsi="Calibri" w:hint="eastAsia"/>
            <w:b/>
            <w:bCs/>
            <w:spacing w:val="10"/>
            <w:rtl/>
          </w:rPr>
          <w:t>ע</w:t>
        </w:r>
        <w:r w:rsidR="0062393E" w:rsidRPr="0062393E">
          <w:rPr>
            <w:rStyle w:val="Hyperlink"/>
            <w:rFonts w:ascii="Calibri" w:hAnsi="Calibri"/>
            <w:b/>
            <w:bCs/>
            <w:spacing w:val="10"/>
            <w:rtl/>
          </w:rPr>
          <w:t>"</w:t>
        </w:r>
        <w:r w:rsidR="0062393E" w:rsidRPr="0062393E">
          <w:rPr>
            <w:rStyle w:val="Hyperlink"/>
            <w:rFonts w:ascii="Calibri" w:hAnsi="Calibri" w:hint="eastAsia"/>
            <w:b/>
            <w:bCs/>
            <w:spacing w:val="10"/>
            <w:rtl/>
          </w:rPr>
          <w:t>פ</w:t>
        </w:r>
        <w:r w:rsidR="0062393E" w:rsidRPr="0062393E">
          <w:rPr>
            <w:rStyle w:val="Hyperlink"/>
            <w:rFonts w:ascii="Calibri" w:hAnsi="Calibri"/>
            <w:b/>
            <w:bCs/>
            <w:spacing w:val="10"/>
            <w:rtl/>
          </w:rPr>
          <w:t xml:space="preserve"> 4998/95 </w:t>
        </w:r>
        <w:r w:rsidR="0062393E" w:rsidRPr="0062393E">
          <w:rPr>
            <w:rStyle w:val="Hyperlink"/>
            <w:rFonts w:ascii="Calibri" w:hAnsi="Calibri" w:hint="eastAsia"/>
            <w:b/>
            <w:bCs/>
            <w:spacing w:val="10"/>
            <w:rtl/>
          </w:rPr>
          <w:t>מדינת</w:t>
        </w:r>
        <w:r w:rsidR="0062393E" w:rsidRPr="0062393E">
          <w:rPr>
            <w:rStyle w:val="Hyperlink"/>
            <w:rFonts w:ascii="Calibri" w:hAnsi="Calibri"/>
            <w:b/>
            <w:bCs/>
            <w:spacing w:val="10"/>
            <w:rtl/>
          </w:rPr>
          <w:t xml:space="preserve"> </w:t>
        </w:r>
        <w:r w:rsidR="0062393E" w:rsidRPr="0062393E">
          <w:rPr>
            <w:rStyle w:val="Hyperlink"/>
            <w:rFonts w:ascii="Calibri" w:hAnsi="Calibri" w:hint="eastAsia"/>
            <w:b/>
            <w:bCs/>
            <w:spacing w:val="10"/>
            <w:rtl/>
          </w:rPr>
          <w:t>ישראל</w:t>
        </w:r>
        <w:r w:rsidR="0062393E" w:rsidRPr="0062393E">
          <w:rPr>
            <w:rStyle w:val="Hyperlink"/>
            <w:rFonts w:ascii="Calibri" w:hAnsi="Calibri"/>
            <w:b/>
            <w:bCs/>
            <w:spacing w:val="10"/>
            <w:rtl/>
          </w:rPr>
          <w:t xml:space="preserve"> </w:t>
        </w:r>
        <w:r w:rsidR="0062393E" w:rsidRPr="0062393E">
          <w:rPr>
            <w:rStyle w:val="Hyperlink"/>
            <w:rFonts w:ascii="Calibri" w:hAnsi="Calibri" w:hint="eastAsia"/>
            <w:b/>
            <w:bCs/>
            <w:spacing w:val="10"/>
            <w:rtl/>
          </w:rPr>
          <w:t>נ</w:t>
        </w:r>
        <w:r w:rsidR="0062393E" w:rsidRPr="0062393E">
          <w:rPr>
            <w:rStyle w:val="Hyperlink"/>
            <w:rFonts w:ascii="Calibri" w:hAnsi="Calibri"/>
            <w:b/>
            <w:bCs/>
            <w:spacing w:val="10"/>
            <w:rtl/>
          </w:rPr>
          <w:t xml:space="preserve">' </w:t>
        </w:r>
        <w:r w:rsidR="0062393E" w:rsidRPr="0062393E">
          <w:rPr>
            <w:rStyle w:val="Hyperlink"/>
            <w:rFonts w:ascii="Calibri" w:hAnsi="Calibri" w:hint="eastAsia"/>
            <w:b/>
            <w:bCs/>
            <w:spacing w:val="10"/>
            <w:rtl/>
          </w:rPr>
          <w:t>אוקטביו</w:t>
        </w:r>
        <w:r w:rsidR="0062393E" w:rsidRPr="0062393E">
          <w:rPr>
            <w:rStyle w:val="Hyperlink"/>
            <w:rFonts w:ascii="Calibri" w:hAnsi="Calibri"/>
            <w:b/>
            <w:bCs/>
            <w:spacing w:val="10"/>
            <w:rtl/>
          </w:rPr>
          <w:t xml:space="preserve">, </w:t>
        </w:r>
        <w:r w:rsidR="0062393E" w:rsidRPr="0062393E">
          <w:rPr>
            <w:rStyle w:val="Hyperlink"/>
            <w:rFonts w:ascii="Calibri" w:hAnsi="Calibri" w:hint="eastAsia"/>
            <w:b/>
            <w:bCs/>
            <w:spacing w:val="10"/>
            <w:rtl/>
          </w:rPr>
          <w:t>פ</w:t>
        </w:r>
        <w:r w:rsidR="0062393E" w:rsidRPr="0062393E">
          <w:rPr>
            <w:rStyle w:val="Hyperlink"/>
            <w:rFonts w:ascii="Calibri" w:hAnsi="Calibri"/>
            <w:b/>
            <w:bCs/>
            <w:spacing w:val="10"/>
            <w:rtl/>
          </w:rPr>
          <w:t>"</w:t>
        </w:r>
        <w:r w:rsidR="0062393E" w:rsidRPr="0062393E">
          <w:rPr>
            <w:rStyle w:val="Hyperlink"/>
            <w:rFonts w:ascii="Calibri" w:hAnsi="Calibri" w:hint="eastAsia"/>
            <w:b/>
            <w:bCs/>
            <w:spacing w:val="10"/>
            <w:rtl/>
          </w:rPr>
          <w:t>ד</w:t>
        </w:r>
        <w:r w:rsidR="0062393E" w:rsidRPr="0062393E">
          <w:rPr>
            <w:rStyle w:val="Hyperlink"/>
            <w:rFonts w:ascii="Calibri" w:hAnsi="Calibri"/>
            <w:b/>
            <w:bCs/>
            <w:spacing w:val="10"/>
            <w:rtl/>
          </w:rPr>
          <w:t xml:space="preserve"> </w:t>
        </w:r>
        <w:r w:rsidR="0062393E" w:rsidRPr="0062393E">
          <w:rPr>
            <w:rStyle w:val="Hyperlink"/>
            <w:rFonts w:ascii="Calibri" w:hAnsi="Calibri" w:hint="eastAsia"/>
            <w:b/>
            <w:bCs/>
            <w:spacing w:val="10"/>
            <w:rtl/>
          </w:rPr>
          <w:t>נא</w:t>
        </w:r>
      </w:hyperlink>
      <w:r w:rsidRPr="00590D31">
        <w:rPr>
          <w:rFonts w:ascii="Calibri" w:hAnsi="Calibri" w:hint="cs"/>
          <w:b/>
          <w:bCs/>
          <w:spacing w:val="10"/>
          <w:rtl/>
        </w:rPr>
        <w:t>(3) 769, 787 השופט כתארו אז - מ' חשין)" (</w:t>
      </w:r>
      <w:hyperlink r:id="rId20" w:history="1">
        <w:r w:rsidR="0062393E" w:rsidRPr="0062393E">
          <w:rPr>
            <w:rFonts w:ascii="Calibri" w:hAnsi="Calibri" w:hint="eastAsia"/>
            <w:b/>
            <w:bCs/>
            <w:color w:val="0000FF"/>
            <w:spacing w:val="10"/>
            <w:u w:val="single"/>
            <w:rtl/>
          </w:rPr>
          <w:t>רע</w:t>
        </w:r>
        <w:r w:rsidR="0062393E" w:rsidRPr="0062393E">
          <w:rPr>
            <w:rFonts w:ascii="Calibri" w:hAnsi="Calibri"/>
            <w:b/>
            <w:bCs/>
            <w:color w:val="0000FF"/>
            <w:spacing w:val="10"/>
            <w:u w:val="single"/>
            <w:rtl/>
          </w:rPr>
          <w:t>"</w:t>
        </w:r>
        <w:r w:rsidR="0062393E" w:rsidRPr="0062393E">
          <w:rPr>
            <w:rFonts w:ascii="Calibri" w:hAnsi="Calibri" w:hint="eastAsia"/>
            <w:b/>
            <w:bCs/>
            <w:color w:val="0000FF"/>
            <w:spacing w:val="10"/>
            <w:u w:val="single"/>
            <w:rtl/>
          </w:rPr>
          <w:t>פ</w:t>
        </w:r>
        <w:r w:rsidR="0062393E" w:rsidRPr="0062393E">
          <w:rPr>
            <w:rFonts w:ascii="Calibri" w:hAnsi="Calibri"/>
            <w:b/>
            <w:bCs/>
            <w:color w:val="0000FF"/>
            <w:spacing w:val="10"/>
            <w:u w:val="single"/>
            <w:rtl/>
          </w:rPr>
          <w:t xml:space="preserve"> 1720/11</w:t>
        </w:r>
      </w:hyperlink>
      <w:r w:rsidR="0062393E">
        <w:rPr>
          <w:rFonts w:ascii="Calibri" w:hAnsi="Calibri" w:hint="cs"/>
          <w:b/>
          <w:bCs/>
          <w:spacing w:val="10"/>
          <w:rtl/>
        </w:rPr>
        <w:t xml:space="preserve"> </w:t>
      </w:r>
      <w:r w:rsidRPr="00590D31">
        <w:rPr>
          <w:rFonts w:ascii="Calibri" w:hAnsi="Calibri" w:hint="cs"/>
          <w:b/>
          <w:bCs/>
          <w:spacing w:val="10"/>
          <w:rtl/>
        </w:rPr>
        <w:t xml:space="preserve"> </w:t>
      </w:r>
      <w:r w:rsidRPr="00590D31">
        <w:rPr>
          <w:rFonts w:ascii="Calibri" w:hAnsi="Calibri" w:hint="cs"/>
          <w:b/>
          <w:bCs/>
          <w:rtl/>
        </w:rPr>
        <w:t>גליק נ' מדינת ישראל</w:t>
      </w:r>
      <w:r w:rsidRPr="00590D31">
        <w:rPr>
          <w:rFonts w:ascii="Calibri" w:hAnsi="Calibri" w:hint="cs"/>
          <w:b/>
          <w:bCs/>
          <w:spacing w:val="10"/>
          <w:rtl/>
        </w:rPr>
        <w:t xml:space="preserve"> (לא פורסם) פסקה ז')."</w:t>
      </w:r>
    </w:p>
    <w:p w14:paraId="14997227" w14:textId="77777777" w:rsidR="00590D31" w:rsidRPr="00590D31" w:rsidRDefault="00590D31" w:rsidP="00590D31">
      <w:pPr>
        <w:spacing w:line="360" w:lineRule="auto"/>
        <w:jc w:val="both"/>
        <w:rPr>
          <w:rFonts w:ascii="Calibri" w:hAnsi="Calibri"/>
          <w:rtl/>
        </w:rPr>
      </w:pPr>
    </w:p>
    <w:p w14:paraId="5DBCEE39" w14:textId="77777777" w:rsidR="00590D31" w:rsidRPr="00590D31" w:rsidRDefault="00590D31" w:rsidP="00590D31">
      <w:pPr>
        <w:spacing w:line="360" w:lineRule="auto"/>
        <w:jc w:val="both"/>
        <w:rPr>
          <w:rFonts w:ascii="Calibri" w:hAnsi="Calibri"/>
          <w:b/>
          <w:bCs/>
          <w:rtl/>
        </w:rPr>
      </w:pPr>
      <w:r w:rsidRPr="00590D31">
        <w:rPr>
          <w:rFonts w:ascii="Calibri" w:hAnsi="Calibri" w:hint="cs"/>
          <w:b/>
          <w:bCs/>
          <w:rtl/>
        </w:rPr>
        <w:t>נסיבות הקשורות בביצוע העבירה</w:t>
      </w:r>
    </w:p>
    <w:p w14:paraId="340BF96B" w14:textId="77777777" w:rsidR="00590D31" w:rsidRPr="00590D31" w:rsidRDefault="00590D31" w:rsidP="00590D31">
      <w:pPr>
        <w:spacing w:line="360" w:lineRule="auto"/>
        <w:jc w:val="both"/>
        <w:rPr>
          <w:rFonts w:ascii="Calibri" w:hAnsi="Calibri"/>
          <w:b/>
          <w:bCs/>
          <w:rtl/>
        </w:rPr>
      </w:pPr>
    </w:p>
    <w:p w14:paraId="4A6C4940" w14:textId="77777777" w:rsidR="00590D31" w:rsidRPr="00590D31" w:rsidRDefault="00590D31" w:rsidP="00590D31">
      <w:pPr>
        <w:spacing w:line="360" w:lineRule="auto"/>
        <w:ind w:left="720" w:hanging="720"/>
        <w:jc w:val="both"/>
        <w:rPr>
          <w:rFonts w:ascii="Calibri" w:hAnsi="Calibri"/>
          <w:rtl/>
        </w:rPr>
      </w:pPr>
      <w:r w:rsidRPr="00590D31">
        <w:rPr>
          <w:rFonts w:ascii="Calibri" w:hAnsi="Calibri" w:hint="cs"/>
          <w:rtl/>
        </w:rPr>
        <w:t>9.</w:t>
      </w:r>
      <w:r w:rsidRPr="00590D31">
        <w:rPr>
          <w:rFonts w:ascii="Calibri" w:hAnsi="Calibri" w:hint="cs"/>
          <w:rtl/>
        </w:rPr>
        <w:tab/>
        <w:t>עבירות של סחר בסמים נדונות בבתי המשפט כעניין שבשגרה מאז ומעולם, והן הוכרו כעבירות חמורות, אשר ככלל מובילות במקרים רבים להשתת מאסרים בפועל. מבחינה זו, ניתן לומר על תופעת הסחר בסמים ב"טלגראס" ובאפליקציות דומות שפשטו בתקופה האחרונה במדינה, כי "אין חדש תחת השמש", שכן רוב סממניהן החמורים של  עבירות הסחר בסמים מתקיימים גם לגבי תופעה זו. בין סממנים אלה ניתן לציין את תאוות הבצע של סוחרי הסמים, המבקשים להתעשר על חשבון בריאותם ורווחתם של צרכני הסמים, תוך ניצול תופעת ההתמכרות, ותוך עצימת עיניים לנזקים האישיים והחברתיים הנגרמים משימוש בסמים.</w:t>
      </w:r>
    </w:p>
    <w:p w14:paraId="3742EBC0" w14:textId="77777777" w:rsidR="00590D31" w:rsidRPr="00590D31" w:rsidRDefault="00590D31" w:rsidP="00590D31">
      <w:pPr>
        <w:spacing w:line="360" w:lineRule="auto"/>
        <w:ind w:left="720" w:hanging="720"/>
        <w:jc w:val="both"/>
        <w:rPr>
          <w:rFonts w:ascii="Calibri" w:hAnsi="Calibri"/>
          <w:rtl/>
        </w:rPr>
      </w:pPr>
    </w:p>
    <w:p w14:paraId="1D5AF3E0" w14:textId="77777777" w:rsidR="00590D31" w:rsidRPr="00590D31" w:rsidRDefault="00590D31" w:rsidP="00590D31">
      <w:pPr>
        <w:spacing w:line="360" w:lineRule="auto"/>
        <w:ind w:left="720" w:hanging="720"/>
        <w:jc w:val="both"/>
        <w:rPr>
          <w:rFonts w:ascii="Calibri" w:hAnsi="Calibri"/>
          <w:rtl/>
        </w:rPr>
      </w:pPr>
      <w:r w:rsidRPr="00590D31">
        <w:rPr>
          <w:rFonts w:ascii="Calibri" w:hAnsi="Calibri" w:hint="cs"/>
          <w:rtl/>
        </w:rPr>
        <w:t>10.</w:t>
      </w:r>
      <w:r w:rsidRPr="00590D31">
        <w:rPr>
          <w:rFonts w:ascii="Calibri" w:hAnsi="Calibri" w:hint="cs"/>
          <w:rtl/>
        </w:rPr>
        <w:tab/>
        <w:t>יחד עם זאת, אכן, כפי שטען ב"כ המאשימה, מדובר בתופעה חדשה, ובגל משמעותי שבלתי ניתן להתעלם ממנו, במסגרתו מופצים סמים באמצעות האינטרנט. לא ניתן להתעלם מריבויים המשמעותי של כתבי אישום שהוגשו לבית משפט זה, כדוגמה, וכחלק מתופעה כלל ארצית, בגין עסקאות סמים דומות. לצד המאפיינים "המסורתיים" של סחר בסמים, קיימים לעבריינות "מודרנית" זו גם מספר מאפיינים חדשים, אשר ראוי להתייחס אליהם, לאור נפיצותה הרבה של התופעה מהעת האחרונה.</w:t>
      </w:r>
    </w:p>
    <w:p w14:paraId="454AAB05" w14:textId="77777777" w:rsidR="00590D31" w:rsidRPr="00590D31" w:rsidRDefault="00590D31" w:rsidP="00590D31">
      <w:pPr>
        <w:spacing w:line="360" w:lineRule="auto"/>
        <w:ind w:left="720" w:hanging="720"/>
        <w:jc w:val="both"/>
        <w:rPr>
          <w:rFonts w:ascii="Calibri" w:hAnsi="Calibri"/>
          <w:rtl/>
        </w:rPr>
      </w:pPr>
      <w:r w:rsidRPr="00590D31">
        <w:rPr>
          <w:rFonts w:ascii="Calibri" w:hAnsi="Calibri" w:hint="cs"/>
          <w:rtl/>
        </w:rPr>
        <w:tab/>
      </w:r>
    </w:p>
    <w:p w14:paraId="5C8FC611" w14:textId="77777777" w:rsidR="00590D31" w:rsidRPr="00590D31" w:rsidRDefault="00590D31" w:rsidP="00590D31">
      <w:pPr>
        <w:spacing w:line="360" w:lineRule="auto"/>
        <w:ind w:left="720" w:hanging="720"/>
        <w:jc w:val="both"/>
        <w:rPr>
          <w:rFonts w:ascii="Calibri" w:hAnsi="Calibri"/>
          <w:rtl/>
        </w:rPr>
      </w:pPr>
      <w:r w:rsidRPr="00590D31">
        <w:rPr>
          <w:rFonts w:ascii="Calibri" w:hAnsi="Calibri" w:hint="cs"/>
          <w:rtl/>
        </w:rPr>
        <w:t>11.</w:t>
      </w:r>
      <w:r w:rsidRPr="00590D31">
        <w:rPr>
          <w:rFonts w:ascii="Calibri" w:hAnsi="Calibri" w:hint="cs"/>
          <w:rtl/>
        </w:rPr>
        <w:tab/>
        <w:t>סממן מרכזי ומדאיג לגבי סחר בסמים באמצעים אינטרנטיים, הנו הקלות שבהפצת הסם, וזמינותו הרבה למשתמשי הסמים. האמצעי הטכנולוגי והקדמה גוייסו באופן מיטבי, כך נראה, על ידי גורמים פליליים המבקשים לצבור רווחים מסחר בסמים.</w:t>
      </w:r>
    </w:p>
    <w:p w14:paraId="12AE5F8F" w14:textId="77777777" w:rsidR="00590D31" w:rsidRPr="00590D31" w:rsidRDefault="00590D31" w:rsidP="00590D31">
      <w:pPr>
        <w:spacing w:line="360" w:lineRule="auto"/>
        <w:ind w:left="720"/>
        <w:jc w:val="both"/>
        <w:rPr>
          <w:rFonts w:ascii="Calibri" w:hAnsi="Calibri"/>
          <w:rtl/>
        </w:rPr>
      </w:pPr>
      <w:r w:rsidRPr="00590D31">
        <w:rPr>
          <w:rFonts w:ascii="Calibri" w:hAnsi="Calibri" w:hint="cs"/>
          <w:rtl/>
        </w:rPr>
        <w:t>שימוש באפליקציות, וביצוע "הזמנות" דרך האינטרנט והטלפון, הנן פעולות קלות לביצוע, אשר מנטרלות כמעט לחלוטין את הסיכון שהיה טמון קודם, למי שביקש לאתר סוחר סמים, ליצור עמו קשר, לסכם עסקה לקניית סם, ולקבל את הסמים.</w:t>
      </w:r>
    </w:p>
    <w:p w14:paraId="46949B35" w14:textId="77777777" w:rsidR="00590D31" w:rsidRPr="00590D31" w:rsidRDefault="00590D31" w:rsidP="00590D31">
      <w:pPr>
        <w:spacing w:line="360" w:lineRule="auto"/>
        <w:ind w:left="720"/>
        <w:jc w:val="both"/>
        <w:rPr>
          <w:rFonts w:ascii="Calibri" w:hAnsi="Calibri"/>
          <w:rtl/>
        </w:rPr>
      </w:pPr>
      <w:r w:rsidRPr="00590D31">
        <w:rPr>
          <w:rFonts w:ascii="Calibri" w:hAnsi="Calibri" w:hint="cs"/>
          <w:rtl/>
        </w:rPr>
        <w:t xml:space="preserve">כפי שעולה מכתבי האישום, לא רק הזמנת הסמים נעשתה קלה וזמינה עקב ההתפתחות הטכנולוגית, כי אם גם הצטרפות למעגל ההפצה כ"סוחר", הנה כעת עניין אשר האפליקציות השונות מציעות במגע של אצבע על טלפון חכם. </w:t>
      </w:r>
    </w:p>
    <w:p w14:paraId="4E132B2D" w14:textId="77777777" w:rsidR="00590D31" w:rsidRPr="00590D31" w:rsidRDefault="00590D31" w:rsidP="00590D31">
      <w:pPr>
        <w:spacing w:line="360" w:lineRule="auto"/>
        <w:ind w:left="720" w:hanging="720"/>
        <w:jc w:val="both"/>
        <w:rPr>
          <w:rFonts w:ascii="Calibri" w:hAnsi="Calibri"/>
          <w:rtl/>
        </w:rPr>
      </w:pPr>
      <w:r w:rsidRPr="00590D31">
        <w:rPr>
          <w:rFonts w:ascii="Calibri" w:hAnsi="Calibri" w:hint="cs"/>
          <w:rtl/>
        </w:rPr>
        <w:t>12.</w:t>
      </w:r>
      <w:r w:rsidRPr="00590D31">
        <w:rPr>
          <w:rFonts w:ascii="Calibri" w:hAnsi="Calibri" w:hint="cs"/>
          <w:rtl/>
        </w:rPr>
        <w:tab/>
        <w:t>אם בעבר רכישת סמים, ועל אחת כמה וכמה סחר בסמים, היו כרוכים במעורבות פלילית עמוקה, בתכנון ובביצוע מהלכים המחייבים הסתכנות ותעוזה, הרי שהיום מצא לו עולם הסמים נתיבים סטריליים כמעט, בהם מוצעים הסמים להזמנה ב"תפריטים", הזמינים לכל מי שמעוניין, בפעולה בלתי מורכבת וכמעט נטולת סיכון.</w:t>
      </w:r>
    </w:p>
    <w:p w14:paraId="506C3EE7" w14:textId="77777777" w:rsidR="00590D31" w:rsidRPr="00590D31" w:rsidRDefault="00590D31" w:rsidP="00590D31">
      <w:pPr>
        <w:spacing w:line="360" w:lineRule="auto"/>
        <w:ind w:left="720"/>
        <w:jc w:val="both"/>
        <w:rPr>
          <w:rFonts w:ascii="Calibri" w:hAnsi="Calibri"/>
          <w:rtl/>
        </w:rPr>
      </w:pPr>
      <w:r w:rsidRPr="00590D31">
        <w:rPr>
          <w:rFonts w:ascii="Calibri" w:hAnsi="Calibri" w:hint="cs"/>
          <w:rtl/>
        </w:rPr>
        <w:t>התוצאה הברורה של תופעת סחר בסמים באפליקצייה הנה הגברת הסחר בסמים, גם ל"צרכנים" אשר לא היו מסתכנים בעבירה בדרך אחרת, וכעת מתפתים לשימוש בסמים לאור זמינותם הרבה. לא פעם נמכרים באמצעים אינטרנטיים סמים לקטינים, אשר נרשמים באפליקציה, ו"מטופלים" ככל צרכן אחר, תוך שהסוחרים מגלים אדישות מוחלטת לגילו של מי שהזמין את הסמים.</w:t>
      </w:r>
    </w:p>
    <w:p w14:paraId="63B610C9" w14:textId="77777777" w:rsidR="00590D31" w:rsidRPr="00590D31" w:rsidRDefault="00590D31" w:rsidP="00590D31">
      <w:pPr>
        <w:spacing w:line="360" w:lineRule="auto"/>
        <w:jc w:val="both"/>
        <w:rPr>
          <w:rFonts w:ascii="Calibri" w:hAnsi="Calibri"/>
          <w:rtl/>
        </w:rPr>
      </w:pPr>
      <w:r w:rsidRPr="00590D31">
        <w:rPr>
          <w:rFonts w:ascii="Calibri" w:hAnsi="Calibri" w:hint="cs"/>
          <w:rtl/>
        </w:rPr>
        <w:tab/>
      </w:r>
    </w:p>
    <w:p w14:paraId="5AAEEC4C" w14:textId="77777777" w:rsidR="00590D31" w:rsidRPr="00590D31" w:rsidRDefault="00590D31" w:rsidP="00590D31">
      <w:pPr>
        <w:spacing w:line="360" w:lineRule="auto"/>
        <w:ind w:left="720" w:hanging="720"/>
        <w:jc w:val="both"/>
        <w:rPr>
          <w:rFonts w:ascii="Calibri" w:hAnsi="Calibri"/>
          <w:rtl/>
        </w:rPr>
      </w:pPr>
      <w:r w:rsidRPr="00590D31">
        <w:rPr>
          <w:rFonts w:ascii="Calibri" w:hAnsi="Calibri" w:hint="cs"/>
          <w:rtl/>
        </w:rPr>
        <w:t>13.</w:t>
      </w:r>
      <w:r w:rsidRPr="00590D31">
        <w:rPr>
          <w:rFonts w:ascii="Calibri" w:hAnsi="Calibri" w:hint="cs"/>
          <w:rtl/>
        </w:rPr>
        <w:tab/>
        <w:t>מדובר בענייננו בסמים המסווגים "קלים", והאפליקצייה, כפי ששמה "טלגראס" מלמד עליה, נועדה להספקת סמים שאינם קשים, ואולם אין כל ערובה שבכך ייעצר "הליך הקדמה הפלילי". ברור כי ניתן לנצל את פלטפורמת האינטרנט גם להפצתם של סמים אחרים וקשים יותר.</w:t>
      </w:r>
    </w:p>
    <w:p w14:paraId="03AC146D" w14:textId="77777777" w:rsidR="00590D31" w:rsidRPr="00590D31" w:rsidRDefault="00590D31" w:rsidP="00590D31">
      <w:pPr>
        <w:spacing w:line="360" w:lineRule="auto"/>
        <w:ind w:left="720"/>
        <w:jc w:val="both"/>
        <w:rPr>
          <w:rFonts w:ascii="Calibri" w:hAnsi="Calibri"/>
          <w:rtl/>
        </w:rPr>
      </w:pPr>
      <w:r w:rsidRPr="00590D31">
        <w:rPr>
          <w:rFonts w:ascii="Calibri" w:hAnsi="Calibri" w:hint="cs"/>
          <w:rtl/>
        </w:rPr>
        <w:t xml:space="preserve"> </w:t>
      </w:r>
    </w:p>
    <w:p w14:paraId="7B9853E3" w14:textId="77777777" w:rsidR="00590D31" w:rsidRPr="00590D31" w:rsidRDefault="00590D31" w:rsidP="00590D31">
      <w:pPr>
        <w:spacing w:line="360" w:lineRule="auto"/>
        <w:ind w:left="720" w:hanging="720"/>
        <w:jc w:val="both"/>
        <w:rPr>
          <w:rFonts w:ascii="Calibri" w:hAnsi="Calibri"/>
          <w:rtl/>
        </w:rPr>
      </w:pPr>
      <w:r w:rsidRPr="00590D31">
        <w:rPr>
          <w:rFonts w:ascii="Calibri" w:hAnsi="Calibri" w:hint="cs"/>
          <w:rtl/>
        </w:rPr>
        <w:t>14.</w:t>
      </w:r>
      <w:r w:rsidRPr="00590D31">
        <w:rPr>
          <w:rFonts w:ascii="Calibri" w:hAnsi="Calibri" w:hint="cs"/>
          <w:rtl/>
        </w:rPr>
        <w:tab/>
        <w:t>ניתן לומר כי רוב רובם של כתבי האישום הרבים שמוגשים בגין סחר בסמים באפליקציות דוגמת "טלגראס" עוסקים בספקי סמים, או בלדרים מהמעגל האחרון, שנתפסו "בשטח", לרוב בגין ערנות משטרתית. לעומת זאת, המעגל הפנימי והעליון המניע את עולם הסמים החדש והעצום הזה, לא מתואר לרוב בכתבי האישום, ונראה כי המלחמה של גורמי האכיפה בגורמים המרכזיים בהיררכיית הארגונים הללו לא נחלה הצלחה עד כה.</w:t>
      </w:r>
    </w:p>
    <w:p w14:paraId="1DD737CF" w14:textId="77777777" w:rsidR="00590D31" w:rsidRPr="00590D31" w:rsidRDefault="00590D31" w:rsidP="00590D31">
      <w:pPr>
        <w:spacing w:line="360" w:lineRule="auto"/>
        <w:ind w:left="720"/>
        <w:jc w:val="both"/>
        <w:rPr>
          <w:rFonts w:ascii="Calibri" w:hAnsi="Calibri"/>
          <w:rtl/>
        </w:rPr>
      </w:pPr>
    </w:p>
    <w:p w14:paraId="6484BBEA" w14:textId="77777777" w:rsidR="00590D31" w:rsidRPr="00590D31" w:rsidRDefault="00590D31" w:rsidP="00590D31">
      <w:pPr>
        <w:spacing w:line="360" w:lineRule="auto"/>
        <w:ind w:left="720" w:hanging="720"/>
        <w:jc w:val="both"/>
        <w:rPr>
          <w:rFonts w:ascii="Calibri" w:hAnsi="Calibri"/>
          <w:rtl/>
        </w:rPr>
      </w:pPr>
      <w:r w:rsidRPr="00590D31">
        <w:rPr>
          <w:rFonts w:ascii="Calibri" w:hAnsi="Calibri" w:hint="cs"/>
          <w:rtl/>
        </w:rPr>
        <w:t>15.</w:t>
      </w:r>
      <w:r w:rsidRPr="00590D31">
        <w:rPr>
          <w:rFonts w:ascii="Calibri" w:hAnsi="Calibri" w:hint="cs"/>
          <w:rtl/>
        </w:rPr>
        <w:tab/>
        <w:t>הקלות הטכנולוגית שמציעות האפליקציות כדי להיכנס למעגל הסמים משפיעה, כאמור, לא רק על ציבור צרכני הסמים שהולך ומתרחב, כי אם גם על מעגל סוחרי הסמים, שהשתנה לא רק מספרית, לנוכח ריבויים של נאשמים שמואשמים בעבירות סמים חמורות, אלא גם מבחינת הפרופיל המאפיין חלק מהנאשמים.</w:t>
      </w:r>
    </w:p>
    <w:p w14:paraId="5329F74B" w14:textId="77777777" w:rsidR="00590D31" w:rsidRPr="00590D31" w:rsidRDefault="00590D31" w:rsidP="00590D31">
      <w:pPr>
        <w:spacing w:line="360" w:lineRule="auto"/>
        <w:ind w:left="720"/>
        <w:jc w:val="both"/>
        <w:rPr>
          <w:rFonts w:ascii="Calibri" w:hAnsi="Calibri"/>
          <w:rtl/>
        </w:rPr>
      </w:pPr>
      <w:r w:rsidRPr="00590D31">
        <w:rPr>
          <w:rFonts w:ascii="Calibri" w:hAnsi="Calibri" w:hint="cs"/>
          <w:rtl/>
        </w:rPr>
        <w:t xml:space="preserve">ניכר לא פעם, וגם במקרה זה, כי מי שמגויס לסחור בסמים באמצעות האפליקציה הינם צעירים חסרי ניסיון, שמתפתים לרווח הקל שניתן להפיק, בסיכון מועט. מבחינה זו נראה כי סחר בסמים באמצעות הטלגראס דווקא </w:t>
      </w:r>
      <w:r w:rsidRPr="00590D31">
        <w:rPr>
          <w:rFonts w:ascii="Calibri" w:hAnsi="Calibri" w:hint="cs"/>
          <w:b/>
          <w:bCs/>
          <w:rtl/>
        </w:rPr>
        <w:t>אינו מתאפיין</w:t>
      </w:r>
      <w:r w:rsidRPr="00590D31">
        <w:rPr>
          <w:rFonts w:ascii="Calibri" w:hAnsi="Calibri" w:hint="cs"/>
          <w:rtl/>
        </w:rPr>
        <w:t xml:space="preserve"> באותה פליליות, תחכום ותכנון אשר מתהווה בסחר בסמים מסורתי "מהסוג הישן".</w:t>
      </w:r>
    </w:p>
    <w:p w14:paraId="0C00D8AF" w14:textId="77777777" w:rsidR="00590D31" w:rsidRPr="00590D31" w:rsidRDefault="00590D31" w:rsidP="00590D31">
      <w:pPr>
        <w:spacing w:line="360" w:lineRule="auto"/>
        <w:ind w:left="720"/>
        <w:jc w:val="both"/>
        <w:rPr>
          <w:rFonts w:ascii="Calibri" w:hAnsi="Calibri"/>
          <w:rtl/>
        </w:rPr>
      </w:pPr>
    </w:p>
    <w:p w14:paraId="17855C49" w14:textId="77777777" w:rsidR="00590D31" w:rsidRPr="00590D31" w:rsidRDefault="00590D31" w:rsidP="00590D31">
      <w:pPr>
        <w:spacing w:line="360" w:lineRule="auto"/>
        <w:ind w:left="720" w:hanging="720"/>
        <w:jc w:val="both"/>
        <w:rPr>
          <w:rFonts w:ascii="Calibri" w:hAnsi="Calibri"/>
          <w:rtl/>
        </w:rPr>
      </w:pPr>
      <w:r w:rsidRPr="00590D31">
        <w:rPr>
          <w:rFonts w:ascii="Calibri" w:hAnsi="Calibri" w:hint="cs"/>
          <w:rtl/>
        </w:rPr>
        <w:t>16.</w:t>
      </w:r>
      <w:r w:rsidRPr="00590D31">
        <w:rPr>
          <w:rFonts w:ascii="Calibri" w:hAnsi="Calibri" w:hint="cs"/>
          <w:rtl/>
        </w:rPr>
        <w:tab/>
        <w:t>מידת הפגיעה בערכים המוגנים תיקבע בכל מקרה ומקרה על פי נסיבותיו. נקודת המוצא הנה כי סחר בסמים באפליקציות מהווה פגיעה ממשית בערכים המוגנים. יחד עם זאת, יש לבחון את יתר העובדות, כדי לקבוע את מידת הפליליות והחומרה לגבי כל מקרה.</w:t>
      </w:r>
    </w:p>
    <w:p w14:paraId="72322486" w14:textId="77777777" w:rsidR="00590D31" w:rsidRPr="00590D31" w:rsidRDefault="00590D31" w:rsidP="00590D31">
      <w:pPr>
        <w:spacing w:line="360" w:lineRule="auto"/>
        <w:ind w:left="720"/>
        <w:jc w:val="both"/>
        <w:rPr>
          <w:rFonts w:ascii="Calibri" w:hAnsi="Calibri"/>
          <w:rtl/>
        </w:rPr>
      </w:pPr>
      <w:r w:rsidRPr="00590D31">
        <w:rPr>
          <w:rFonts w:ascii="Calibri" w:hAnsi="Calibri" w:hint="cs"/>
          <w:rtl/>
        </w:rPr>
        <w:t>ניתן לציין שורה של נקודות, אליהן יש להתייחס במסלול אמידת החומרה של עבירת סחר בסמים בטלגראס, ונקודות אלה הנן, בין היתר - היקף הסחר בסמים, מספר "הלקוחות", כמויות הסם שסופקו, התמורה הכספית, שאלת החבירה לאחרים לשם ביצוע העבירות, נתונים הנוגעים להפצת הסם או "פרסום המוצר" – כשראיות המוכיחות "קידום מכירות" אינטרנטי -  ישמשו נסיבה לחומרה, ביצוע עבירות נוספות אופייניות, כגון בריחה מהמשטרה או שיבוש ראיות, מכירת סמים לקטינים לעומת בגירים. מדדים אלה הנם דוגמה לבחינת מידת הפגיעה בערכים המוגנים.</w:t>
      </w:r>
    </w:p>
    <w:p w14:paraId="08B017E1" w14:textId="77777777" w:rsidR="00590D31" w:rsidRPr="00590D31" w:rsidRDefault="00590D31" w:rsidP="00590D31">
      <w:pPr>
        <w:spacing w:line="360" w:lineRule="auto"/>
        <w:jc w:val="both"/>
        <w:rPr>
          <w:rFonts w:ascii="Calibri" w:hAnsi="Calibri"/>
          <w:rtl/>
        </w:rPr>
      </w:pPr>
    </w:p>
    <w:p w14:paraId="6690B521" w14:textId="77777777" w:rsidR="00590D31" w:rsidRPr="00590D31" w:rsidRDefault="00590D31" w:rsidP="00590D31">
      <w:pPr>
        <w:spacing w:line="360" w:lineRule="auto"/>
        <w:ind w:left="720" w:hanging="720"/>
        <w:jc w:val="both"/>
        <w:rPr>
          <w:rFonts w:ascii="Calibri" w:hAnsi="Calibri"/>
          <w:rtl/>
        </w:rPr>
      </w:pPr>
      <w:r w:rsidRPr="00590D31">
        <w:rPr>
          <w:rFonts w:ascii="Calibri" w:hAnsi="Calibri" w:hint="cs"/>
          <w:rtl/>
        </w:rPr>
        <w:t>17.</w:t>
      </w:r>
      <w:r w:rsidRPr="00590D31">
        <w:rPr>
          <w:rFonts w:ascii="Calibri" w:hAnsi="Calibri" w:hint="cs"/>
          <w:rtl/>
        </w:rPr>
        <w:tab/>
        <w:t xml:space="preserve">בענייננו מדובר במי שפעל לבדו לספק סמים בארבעה מקרים, ששלושה מהם בוצעו באותו יום. לא מדובר בכמויות סם גדולות בכל מכירה, וגם לא בסכומי כסף גדולים מהעסקאות. </w:t>
      </w:r>
    </w:p>
    <w:p w14:paraId="58819B23" w14:textId="77777777" w:rsidR="00590D31" w:rsidRPr="00590D31" w:rsidRDefault="00590D31" w:rsidP="00590D31">
      <w:pPr>
        <w:spacing w:line="360" w:lineRule="auto"/>
        <w:ind w:left="720"/>
        <w:jc w:val="both"/>
        <w:rPr>
          <w:rFonts w:ascii="Calibri" w:hAnsi="Calibri"/>
          <w:rtl/>
        </w:rPr>
      </w:pPr>
      <w:r w:rsidRPr="00590D31">
        <w:rPr>
          <w:rFonts w:ascii="Calibri" w:hAnsi="Calibri" w:hint="cs"/>
          <w:rtl/>
        </w:rPr>
        <w:t xml:space="preserve">לצד התחכום הכללי המתלווה לסחר בסמים בסייבר – נעדרים במקרה זה סממנים נוספים של פליליות מיוחדת. נסיבות מעצרו של הנאשם מצביעות דווקא על היעדר תחכום מצדו. כמפורט בכתב האישום, רכבו הושבת בתקלת רכב, בעת שהיה באזור הגליל העליון לשם סחר בסמים, הוא השליך את הסמים מהרכב, ובחששו להיתפס, לאחר שלא יכול היה לעזוב את המקום בגלל תקלת הרכב, הודיע למשטרה שהחבילה החשודה הושלכה על ידי אחר, וכך נתפס. התנהגות זו מצביעה על היעדר תחכום, וניתן להתחשב בצירוף עובדות זה לטובתו של הנאשם. </w:t>
      </w:r>
    </w:p>
    <w:p w14:paraId="7F2979FC" w14:textId="77777777" w:rsidR="00590D31" w:rsidRPr="00590D31" w:rsidRDefault="00590D31" w:rsidP="00590D31">
      <w:pPr>
        <w:spacing w:line="360" w:lineRule="auto"/>
        <w:ind w:left="720"/>
        <w:jc w:val="both"/>
        <w:rPr>
          <w:rFonts w:ascii="Calibri" w:hAnsi="Calibri"/>
          <w:rtl/>
        </w:rPr>
      </w:pPr>
    </w:p>
    <w:p w14:paraId="7539A471" w14:textId="77777777" w:rsidR="00590D31" w:rsidRPr="00590D31" w:rsidRDefault="00590D31" w:rsidP="00590D31">
      <w:pPr>
        <w:spacing w:line="360" w:lineRule="auto"/>
        <w:ind w:left="720"/>
        <w:jc w:val="both"/>
        <w:rPr>
          <w:rFonts w:ascii="Calibri" w:hAnsi="Calibri"/>
          <w:rtl/>
        </w:rPr>
      </w:pPr>
      <w:r w:rsidRPr="00590D31">
        <w:rPr>
          <w:rFonts w:ascii="Calibri" w:hAnsi="Calibri" w:hint="cs"/>
          <w:rtl/>
        </w:rPr>
        <w:t>מידת הפגיעה בערכים המוגנים במקרה זה הנה בינונית.</w:t>
      </w:r>
    </w:p>
    <w:p w14:paraId="3F667278" w14:textId="77777777" w:rsidR="00590D31" w:rsidRPr="00590D31" w:rsidRDefault="00590D31" w:rsidP="00590D31">
      <w:pPr>
        <w:spacing w:line="360" w:lineRule="auto"/>
        <w:jc w:val="both"/>
        <w:rPr>
          <w:rFonts w:ascii="Calibri" w:hAnsi="Calibri"/>
          <w:rtl/>
        </w:rPr>
      </w:pPr>
    </w:p>
    <w:p w14:paraId="58424354" w14:textId="77777777" w:rsidR="00590D31" w:rsidRPr="00590D31" w:rsidRDefault="00590D31" w:rsidP="00590D31">
      <w:pPr>
        <w:spacing w:line="360" w:lineRule="auto"/>
        <w:jc w:val="both"/>
        <w:rPr>
          <w:rFonts w:ascii="Calibri" w:hAnsi="Calibri"/>
          <w:b/>
          <w:bCs/>
          <w:rtl/>
        </w:rPr>
      </w:pPr>
      <w:r w:rsidRPr="00590D31">
        <w:rPr>
          <w:rFonts w:ascii="Calibri" w:hAnsi="Calibri" w:hint="cs"/>
          <w:b/>
          <w:bCs/>
          <w:rtl/>
        </w:rPr>
        <w:t>מדיניות הענישה</w:t>
      </w:r>
    </w:p>
    <w:p w14:paraId="011DD046" w14:textId="77777777" w:rsidR="00590D31" w:rsidRPr="00590D31" w:rsidRDefault="00590D31" w:rsidP="00590D31">
      <w:pPr>
        <w:spacing w:line="360" w:lineRule="auto"/>
        <w:jc w:val="both"/>
        <w:rPr>
          <w:rFonts w:ascii="Calibri" w:hAnsi="Calibri"/>
          <w:b/>
          <w:bCs/>
          <w:rtl/>
        </w:rPr>
      </w:pPr>
    </w:p>
    <w:p w14:paraId="6FCBD057" w14:textId="77777777" w:rsidR="00590D31" w:rsidRPr="00590D31" w:rsidRDefault="00590D31" w:rsidP="00590D31">
      <w:pPr>
        <w:spacing w:line="360" w:lineRule="auto"/>
        <w:ind w:left="720" w:hanging="720"/>
        <w:jc w:val="both"/>
        <w:rPr>
          <w:rFonts w:ascii="Calibri" w:hAnsi="Calibri"/>
          <w:sz w:val="28"/>
          <w:szCs w:val="28"/>
          <w:rtl/>
        </w:rPr>
      </w:pPr>
      <w:bookmarkStart w:id="7" w:name="FirstLawyer"/>
      <w:r w:rsidRPr="00590D31">
        <w:rPr>
          <w:rFonts w:ascii="Calibri" w:hAnsi="Calibri" w:hint="cs"/>
          <w:rtl/>
        </w:rPr>
        <w:t>18.</w:t>
      </w:r>
      <w:r w:rsidRPr="00590D31">
        <w:rPr>
          <w:rFonts w:ascii="Calibri" w:hAnsi="Calibri" w:hint="cs"/>
          <w:rtl/>
        </w:rPr>
        <w:tab/>
        <w:t>חומרתן של עבירות הסמים, תוצאותיהן ההרסניות והחשיבות במיגור התופעה הודגשו לא פעם בפסיקת בית המשפט העליון כמו גם הענישה המחמירה המתחייבת בגינן, שיהיה בה להרתיע את הנאשמים ואת זולתם. זאת תוך מתן מעמד בכורה לאינטרס הציבורי, על פני כל נסיבה אישית.</w:t>
      </w:r>
      <w:bookmarkEnd w:id="7"/>
      <w:r w:rsidRPr="00590D31">
        <w:rPr>
          <w:rFonts w:ascii="Calibri" w:hAnsi="Calibri" w:hint="cs"/>
          <w:rtl/>
        </w:rPr>
        <w:t xml:space="preserve"> ראו לעניין זה את דברי כבוד השופט מזוז ב</w:t>
      </w:r>
      <w:hyperlink r:id="rId21" w:history="1">
        <w:r w:rsidR="0062393E" w:rsidRPr="0062393E">
          <w:rPr>
            <w:rFonts w:ascii="Calibri" w:hAnsi="Calibri" w:hint="eastAsia"/>
            <w:color w:val="0000FF"/>
            <w:u w:val="single"/>
            <w:rtl/>
          </w:rPr>
          <w:t>ע</w:t>
        </w:r>
        <w:r w:rsidR="0062393E" w:rsidRPr="0062393E">
          <w:rPr>
            <w:rFonts w:ascii="Calibri" w:hAnsi="Calibri"/>
            <w:color w:val="0000FF"/>
            <w:u w:val="single"/>
            <w:rtl/>
          </w:rPr>
          <w:t>"</w:t>
        </w:r>
        <w:r w:rsidR="0062393E" w:rsidRPr="0062393E">
          <w:rPr>
            <w:rFonts w:ascii="Calibri" w:hAnsi="Calibri" w:hint="eastAsia"/>
            <w:color w:val="0000FF"/>
            <w:u w:val="single"/>
            <w:rtl/>
          </w:rPr>
          <w:t>פ</w:t>
        </w:r>
        <w:r w:rsidR="0062393E" w:rsidRPr="0062393E">
          <w:rPr>
            <w:rFonts w:ascii="Calibri" w:hAnsi="Calibri"/>
            <w:color w:val="0000FF"/>
            <w:u w:val="single"/>
            <w:rtl/>
          </w:rPr>
          <w:t xml:space="preserve"> 1987/15</w:t>
        </w:r>
      </w:hyperlink>
      <w:r w:rsidRPr="00590D31">
        <w:rPr>
          <w:rFonts w:ascii="Calibri" w:hAnsi="Calibri" w:hint="cs"/>
          <w:rtl/>
        </w:rPr>
        <w:t xml:space="preserve"> </w:t>
      </w:r>
      <w:r w:rsidRPr="00590D31">
        <w:rPr>
          <w:rFonts w:ascii="Calibri" w:hAnsi="Calibri" w:hint="cs"/>
          <w:b/>
          <w:bCs/>
          <w:rtl/>
        </w:rPr>
        <w:t>עופר דורי נגד מדינת ישראל</w:t>
      </w:r>
      <w:r w:rsidRPr="00590D31">
        <w:rPr>
          <w:rFonts w:ascii="Calibri" w:hAnsi="Calibri" w:hint="cs"/>
          <w:rtl/>
        </w:rPr>
        <w:t xml:space="preserve"> </w:t>
      </w:r>
      <w:r w:rsidRPr="00590D31">
        <w:rPr>
          <w:rFonts w:ascii="Calibri" w:hAnsi="Calibri" w:hint="cs"/>
          <w:b/>
          <w:bCs/>
          <w:rtl/>
        </w:rPr>
        <w:t>(17.08.15)</w:t>
      </w:r>
      <w:r w:rsidRPr="00590D31">
        <w:rPr>
          <w:rFonts w:ascii="Calibri" w:hAnsi="Calibri" w:hint="cs"/>
          <w:rtl/>
        </w:rPr>
        <w:t xml:space="preserve">: </w:t>
      </w:r>
    </w:p>
    <w:p w14:paraId="79047B4F" w14:textId="77777777" w:rsidR="00590D31" w:rsidRPr="00590D31" w:rsidRDefault="00590D31" w:rsidP="00590D31">
      <w:pPr>
        <w:spacing w:line="360" w:lineRule="auto"/>
        <w:jc w:val="both"/>
        <w:rPr>
          <w:rFonts w:ascii="Calibri" w:hAnsi="Calibri"/>
          <w:b/>
          <w:bCs/>
          <w:rtl/>
        </w:rPr>
      </w:pPr>
    </w:p>
    <w:p w14:paraId="3BFB8C0C" w14:textId="77777777" w:rsidR="00590D31" w:rsidRPr="00590D31" w:rsidRDefault="00590D31" w:rsidP="00590D31">
      <w:pPr>
        <w:spacing w:line="360" w:lineRule="auto"/>
        <w:ind w:left="1440" w:right="850"/>
        <w:jc w:val="both"/>
        <w:rPr>
          <w:rFonts w:ascii="Calibri" w:hAnsi="Calibri"/>
          <w:b/>
          <w:bCs/>
          <w:rtl/>
        </w:rPr>
      </w:pPr>
      <w:r w:rsidRPr="00590D31">
        <w:rPr>
          <w:rFonts w:ascii="Calibri" w:hAnsi="Calibri" w:hint="cs"/>
          <w:b/>
          <w:bCs/>
          <w:rtl/>
        </w:rPr>
        <w:t>"על חומרתן של עבירות סחר והפצה של סמים מסוכנים ועל הצורך להיאבק בהן באמצעות ענישה משמעותית ומרתיעה עמד בית משפט זה לא אחת, תוך הדגשה שבעבירות אלה יש ליתן משקל ממשי לשיקול ההרתעתי אל מול השיקולים האישיים (</w:t>
      </w:r>
      <w:hyperlink r:id="rId22" w:history="1">
        <w:r w:rsidR="0062393E" w:rsidRPr="0062393E">
          <w:rPr>
            <w:rStyle w:val="Hyperlink"/>
            <w:rFonts w:ascii="Calibri" w:hAnsi="Calibri" w:hint="eastAsia"/>
            <w:b/>
            <w:bCs/>
            <w:rtl/>
          </w:rPr>
          <w:t>ע</w:t>
        </w:r>
        <w:r w:rsidR="0062393E" w:rsidRPr="0062393E">
          <w:rPr>
            <w:rStyle w:val="Hyperlink"/>
            <w:rFonts w:ascii="Calibri" w:hAnsi="Calibri"/>
            <w:b/>
            <w:bCs/>
            <w:rtl/>
          </w:rPr>
          <w:t>"</w:t>
        </w:r>
        <w:r w:rsidR="0062393E" w:rsidRPr="0062393E">
          <w:rPr>
            <w:rStyle w:val="Hyperlink"/>
            <w:rFonts w:ascii="Calibri" w:hAnsi="Calibri" w:hint="eastAsia"/>
            <w:b/>
            <w:bCs/>
            <w:rtl/>
          </w:rPr>
          <w:t>פ</w:t>
        </w:r>
        <w:r w:rsidR="0062393E" w:rsidRPr="0062393E">
          <w:rPr>
            <w:rStyle w:val="Hyperlink"/>
            <w:rFonts w:ascii="Calibri" w:hAnsi="Calibri"/>
            <w:b/>
            <w:bCs/>
            <w:rtl/>
          </w:rPr>
          <w:t xml:space="preserve"> 9482/09</w:t>
        </w:r>
      </w:hyperlink>
      <w:r w:rsidRPr="00590D31">
        <w:rPr>
          <w:rFonts w:ascii="Calibri" w:hAnsi="Calibri" w:hint="cs"/>
          <w:b/>
          <w:bCs/>
          <w:rtl/>
        </w:rPr>
        <w:t xml:space="preserve"> ביטון נ' מדינת ישראל [פורסם בנבו] (24.7.2011); ענין אבו רגייג)."</w:t>
      </w:r>
    </w:p>
    <w:p w14:paraId="3C387610" w14:textId="77777777" w:rsidR="00590D31" w:rsidRPr="00590D31" w:rsidRDefault="00590D31" w:rsidP="00590D31">
      <w:pPr>
        <w:spacing w:line="360" w:lineRule="auto"/>
        <w:jc w:val="both"/>
        <w:rPr>
          <w:rFonts w:ascii="Calibri" w:hAnsi="Calibri"/>
          <w:b/>
          <w:bCs/>
          <w:rtl/>
        </w:rPr>
      </w:pPr>
    </w:p>
    <w:p w14:paraId="5D160526" w14:textId="77777777" w:rsidR="00590D31" w:rsidRPr="00590D31" w:rsidRDefault="00590D31" w:rsidP="00590D31">
      <w:pPr>
        <w:spacing w:line="360" w:lineRule="auto"/>
        <w:ind w:left="720" w:hanging="720"/>
        <w:jc w:val="both"/>
        <w:rPr>
          <w:rFonts w:ascii="Calibri" w:hAnsi="Calibri"/>
          <w:rtl/>
        </w:rPr>
      </w:pPr>
      <w:r w:rsidRPr="00590D31">
        <w:rPr>
          <w:rFonts w:ascii="Calibri" w:hAnsi="Calibri" w:hint="cs"/>
          <w:rtl/>
        </w:rPr>
        <w:t>19.</w:t>
      </w:r>
      <w:r w:rsidRPr="00590D31">
        <w:rPr>
          <w:rFonts w:ascii="Calibri" w:hAnsi="Calibri" w:hint="cs"/>
          <w:rtl/>
        </w:rPr>
        <w:tab/>
        <w:t>בחינת מדיניות הענישה מעלה קשת רחבה של עונשים החל ממאסר על תנאי וכלה במאסרים מאחורי סורג ובריח לתקופות קצרות כארוכות, תלוי בנסיבות כל מקרה ומקרה, בכמויות הסם, סוג הסם וכד'.</w:t>
      </w:r>
    </w:p>
    <w:p w14:paraId="30D06BA1" w14:textId="77777777" w:rsidR="00590D31" w:rsidRPr="00590D31" w:rsidRDefault="00590D31" w:rsidP="00590D31">
      <w:pPr>
        <w:spacing w:line="360" w:lineRule="auto"/>
        <w:jc w:val="both"/>
        <w:rPr>
          <w:rFonts w:ascii="Calibri" w:hAnsi="Calibri"/>
          <w:rtl/>
        </w:rPr>
      </w:pPr>
    </w:p>
    <w:p w14:paraId="46BDDDBF" w14:textId="77777777" w:rsidR="00590D31" w:rsidRPr="00590D31" w:rsidRDefault="00590D31" w:rsidP="00590D31">
      <w:pPr>
        <w:spacing w:line="360" w:lineRule="auto"/>
        <w:ind w:left="1440" w:hanging="720"/>
        <w:jc w:val="both"/>
        <w:rPr>
          <w:rFonts w:ascii="Calibri" w:hAnsi="Calibri"/>
          <w:rtl/>
        </w:rPr>
      </w:pPr>
      <w:r w:rsidRPr="00590D31">
        <w:rPr>
          <w:rFonts w:ascii="Calibri" w:hAnsi="Calibri" w:hint="cs"/>
          <w:rtl/>
        </w:rPr>
        <w:t>א.</w:t>
      </w:r>
      <w:r w:rsidRPr="00590D31">
        <w:rPr>
          <w:rFonts w:ascii="Calibri" w:hAnsi="Calibri" w:hint="cs"/>
          <w:rtl/>
        </w:rPr>
        <w:tab/>
      </w:r>
      <w:hyperlink r:id="rId23" w:history="1">
        <w:r w:rsidR="0062393E" w:rsidRPr="0062393E">
          <w:rPr>
            <w:rFonts w:ascii="Calibri" w:hAnsi="Calibri" w:hint="eastAsia"/>
            <w:color w:val="0000FF"/>
            <w:u w:val="single"/>
            <w:rtl/>
          </w:rPr>
          <w:t>רע</w:t>
        </w:r>
        <w:r w:rsidR="0062393E" w:rsidRPr="0062393E">
          <w:rPr>
            <w:rFonts w:ascii="Calibri" w:hAnsi="Calibri"/>
            <w:color w:val="0000FF"/>
            <w:u w:val="single"/>
            <w:rtl/>
          </w:rPr>
          <w:t>"</w:t>
        </w:r>
        <w:r w:rsidR="0062393E" w:rsidRPr="0062393E">
          <w:rPr>
            <w:rFonts w:ascii="Calibri" w:hAnsi="Calibri" w:hint="eastAsia"/>
            <w:color w:val="0000FF"/>
            <w:u w:val="single"/>
            <w:rtl/>
          </w:rPr>
          <w:t>פ</w:t>
        </w:r>
        <w:r w:rsidR="0062393E" w:rsidRPr="0062393E">
          <w:rPr>
            <w:rFonts w:ascii="Calibri" w:hAnsi="Calibri"/>
            <w:color w:val="0000FF"/>
            <w:u w:val="single"/>
            <w:rtl/>
          </w:rPr>
          <w:t xml:space="preserve"> 3627/13</w:t>
        </w:r>
      </w:hyperlink>
      <w:r w:rsidRPr="00590D31">
        <w:rPr>
          <w:rFonts w:ascii="Calibri" w:hAnsi="Calibri" w:hint="cs"/>
          <w:rtl/>
        </w:rPr>
        <w:t xml:space="preserve"> </w:t>
      </w:r>
      <w:r w:rsidRPr="00590D31">
        <w:rPr>
          <w:rFonts w:ascii="Calibri" w:hAnsi="Calibri" w:hint="cs"/>
          <w:b/>
          <w:bCs/>
          <w:rtl/>
        </w:rPr>
        <w:t>ארן שדה נגד מדינת ישראל (22.05.13)</w:t>
      </w:r>
      <w:r w:rsidRPr="00590D31">
        <w:rPr>
          <w:rFonts w:ascii="Calibri" w:hAnsi="Calibri" w:hint="cs"/>
          <w:rtl/>
        </w:rPr>
        <w:t xml:space="preserve">, המבקש הורשע בבית המשפט השלום בשתי עבירות של סחר בסם מסוכן מסוג קנבוס, במשקל 0.87 ו- 1 גרם. למבקש עבר פלילי ולא שיתף פעולה עם שרות המבחן. </w:t>
      </w:r>
      <w:r w:rsidRPr="00590D31">
        <w:rPr>
          <w:rFonts w:ascii="Calibri" w:hAnsi="Calibri" w:hint="cs"/>
          <w:u w:val="single"/>
          <w:rtl/>
        </w:rPr>
        <w:t>בית המשפט השית עליו 7 חודשי מאסר בפועל, מאסר על תנאי, קנס ופסילה.</w:t>
      </w:r>
      <w:r w:rsidRPr="00590D31">
        <w:rPr>
          <w:rFonts w:ascii="Calibri" w:hAnsi="Calibri" w:hint="cs"/>
          <w:rtl/>
        </w:rPr>
        <w:t xml:space="preserve"> </w:t>
      </w:r>
    </w:p>
    <w:p w14:paraId="7CF0D58E" w14:textId="77777777" w:rsidR="00590D31" w:rsidRPr="00590D31" w:rsidRDefault="00590D31" w:rsidP="00590D31">
      <w:pPr>
        <w:spacing w:line="360" w:lineRule="auto"/>
        <w:jc w:val="both"/>
        <w:rPr>
          <w:rFonts w:ascii="Calibri" w:hAnsi="Calibri"/>
          <w:rtl/>
        </w:rPr>
      </w:pPr>
    </w:p>
    <w:p w14:paraId="3E3D9B60" w14:textId="77777777" w:rsidR="00590D31" w:rsidRPr="00590D31" w:rsidRDefault="00590D31" w:rsidP="00590D31">
      <w:pPr>
        <w:spacing w:line="360" w:lineRule="auto"/>
        <w:ind w:left="1440" w:hanging="720"/>
        <w:jc w:val="both"/>
        <w:rPr>
          <w:rFonts w:ascii="Calibri" w:hAnsi="Calibri"/>
          <w:rtl/>
        </w:rPr>
      </w:pPr>
      <w:r w:rsidRPr="00590D31">
        <w:rPr>
          <w:rFonts w:ascii="Calibri" w:hAnsi="Calibri" w:hint="cs"/>
          <w:rtl/>
        </w:rPr>
        <w:t>ב.</w:t>
      </w:r>
      <w:r w:rsidRPr="00590D31">
        <w:rPr>
          <w:rFonts w:ascii="Calibri" w:hAnsi="Calibri" w:hint="cs"/>
          <w:rtl/>
        </w:rPr>
        <w:tab/>
      </w:r>
      <w:hyperlink r:id="rId24" w:history="1">
        <w:r w:rsidR="0062393E" w:rsidRPr="0062393E">
          <w:rPr>
            <w:rFonts w:ascii="Calibri" w:hAnsi="Calibri" w:hint="eastAsia"/>
            <w:color w:val="0000FF"/>
            <w:u w:val="single"/>
            <w:rtl/>
          </w:rPr>
          <w:t>רע</w:t>
        </w:r>
        <w:r w:rsidR="0062393E" w:rsidRPr="0062393E">
          <w:rPr>
            <w:rFonts w:ascii="Calibri" w:hAnsi="Calibri"/>
            <w:color w:val="0000FF"/>
            <w:u w:val="single"/>
            <w:rtl/>
          </w:rPr>
          <w:t>"</w:t>
        </w:r>
        <w:r w:rsidR="0062393E" w:rsidRPr="0062393E">
          <w:rPr>
            <w:rFonts w:ascii="Calibri" w:hAnsi="Calibri" w:hint="eastAsia"/>
            <w:color w:val="0000FF"/>
            <w:u w:val="single"/>
            <w:rtl/>
          </w:rPr>
          <w:t>פ</w:t>
        </w:r>
        <w:r w:rsidR="0062393E" w:rsidRPr="0062393E">
          <w:rPr>
            <w:rFonts w:ascii="Calibri" w:hAnsi="Calibri"/>
            <w:color w:val="0000FF"/>
            <w:u w:val="single"/>
            <w:rtl/>
          </w:rPr>
          <w:t xml:space="preserve"> 1720/11</w:t>
        </w:r>
      </w:hyperlink>
      <w:r w:rsidRPr="00590D31">
        <w:rPr>
          <w:rFonts w:ascii="Calibri" w:hAnsi="Calibri" w:hint="cs"/>
          <w:rtl/>
        </w:rPr>
        <w:t xml:space="preserve"> </w:t>
      </w:r>
      <w:r w:rsidRPr="00590D31">
        <w:rPr>
          <w:rFonts w:ascii="Calibri" w:hAnsi="Calibri" w:hint="cs"/>
          <w:b/>
          <w:bCs/>
          <w:rtl/>
        </w:rPr>
        <w:t>מיכאל גליק נגד מדינת ישראל (07.03.11)</w:t>
      </w:r>
      <w:r w:rsidRPr="00590D31">
        <w:rPr>
          <w:rFonts w:ascii="Calibri" w:hAnsi="Calibri" w:hint="cs"/>
          <w:rtl/>
        </w:rPr>
        <w:t xml:space="preserve">, המבקש הודה והורשע ב-3 עבירות של סחר בסם מסוכן ובעבירה של תיווך בסמים מסוכנים. </w:t>
      </w:r>
      <w:r w:rsidRPr="00590D31">
        <w:rPr>
          <w:rFonts w:ascii="Calibri" w:hAnsi="Calibri" w:hint="cs"/>
          <w:u w:val="single"/>
          <w:rtl/>
        </w:rPr>
        <w:t>בית המשפט גזר עליו 8 חודשי מאסר לריצוי בפועל ועונשים נלווים</w:t>
      </w:r>
      <w:r w:rsidRPr="00590D31">
        <w:rPr>
          <w:rFonts w:ascii="Calibri" w:hAnsi="Calibri" w:hint="cs"/>
          <w:rtl/>
        </w:rPr>
        <w:t xml:space="preserve">. </w:t>
      </w:r>
    </w:p>
    <w:p w14:paraId="5C7E9634" w14:textId="77777777" w:rsidR="00590D31" w:rsidRPr="00590D31" w:rsidRDefault="00590D31" w:rsidP="00590D31">
      <w:pPr>
        <w:spacing w:line="360" w:lineRule="auto"/>
        <w:jc w:val="both"/>
        <w:rPr>
          <w:rFonts w:ascii="Calibri" w:hAnsi="Calibri"/>
          <w:rtl/>
        </w:rPr>
      </w:pPr>
    </w:p>
    <w:p w14:paraId="7F552B0B" w14:textId="77777777" w:rsidR="00590D31" w:rsidRPr="00590D31" w:rsidRDefault="00590D31" w:rsidP="00590D31">
      <w:pPr>
        <w:spacing w:line="360" w:lineRule="auto"/>
        <w:ind w:left="1440" w:hanging="720"/>
        <w:jc w:val="both"/>
        <w:rPr>
          <w:rFonts w:ascii="Calibri" w:hAnsi="Calibri"/>
          <w:rtl/>
        </w:rPr>
      </w:pPr>
      <w:r w:rsidRPr="00590D31">
        <w:rPr>
          <w:rFonts w:ascii="Calibri" w:hAnsi="Calibri" w:hint="cs"/>
          <w:rtl/>
        </w:rPr>
        <w:t>ג.</w:t>
      </w:r>
      <w:r w:rsidRPr="00590D31">
        <w:rPr>
          <w:rFonts w:ascii="Calibri" w:hAnsi="Calibri" w:hint="cs"/>
          <w:rtl/>
        </w:rPr>
        <w:tab/>
      </w:r>
      <w:hyperlink r:id="rId25" w:history="1">
        <w:r w:rsidR="0062393E" w:rsidRPr="0062393E">
          <w:rPr>
            <w:rFonts w:ascii="Calibri" w:hAnsi="Calibri" w:hint="eastAsia"/>
            <w:color w:val="0000FF"/>
            <w:u w:val="single"/>
            <w:rtl/>
          </w:rPr>
          <w:t>עפ</w:t>
        </w:r>
        <w:r w:rsidR="0062393E" w:rsidRPr="0062393E">
          <w:rPr>
            <w:rFonts w:ascii="Calibri" w:hAnsi="Calibri"/>
            <w:color w:val="0000FF"/>
            <w:u w:val="single"/>
            <w:rtl/>
          </w:rPr>
          <w:t>"</w:t>
        </w:r>
        <w:r w:rsidR="0062393E" w:rsidRPr="0062393E">
          <w:rPr>
            <w:rFonts w:ascii="Calibri" w:hAnsi="Calibri" w:hint="eastAsia"/>
            <w:color w:val="0000FF"/>
            <w:u w:val="single"/>
            <w:rtl/>
          </w:rPr>
          <w:t>ג</w:t>
        </w:r>
        <w:r w:rsidR="0062393E" w:rsidRPr="0062393E">
          <w:rPr>
            <w:rFonts w:ascii="Calibri" w:hAnsi="Calibri"/>
            <w:color w:val="0000FF"/>
            <w:u w:val="single"/>
            <w:rtl/>
          </w:rPr>
          <w:t xml:space="preserve"> (</w:t>
        </w:r>
        <w:r w:rsidR="0062393E" w:rsidRPr="0062393E">
          <w:rPr>
            <w:rFonts w:ascii="Calibri" w:hAnsi="Calibri" w:hint="eastAsia"/>
            <w:color w:val="0000FF"/>
            <w:u w:val="single"/>
            <w:rtl/>
          </w:rPr>
          <w:t>מרכז</w:t>
        </w:r>
        <w:r w:rsidR="0062393E" w:rsidRPr="0062393E">
          <w:rPr>
            <w:rFonts w:ascii="Calibri" w:hAnsi="Calibri"/>
            <w:color w:val="0000FF"/>
            <w:u w:val="single"/>
            <w:rtl/>
          </w:rPr>
          <w:t>) 31724-08-12</w:t>
        </w:r>
      </w:hyperlink>
      <w:r w:rsidRPr="00590D31">
        <w:rPr>
          <w:rFonts w:ascii="Calibri" w:hAnsi="Calibri" w:hint="cs"/>
          <w:rtl/>
        </w:rPr>
        <w:t xml:space="preserve"> </w:t>
      </w:r>
      <w:r w:rsidRPr="00590D31">
        <w:rPr>
          <w:rFonts w:ascii="Calibri" w:hAnsi="Calibri" w:hint="cs"/>
          <w:b/>
          <w:bCs/>
          <w:rtl/>
        </w:rPr>
        <w:t>יוסי בן שטרית נגד מדינת ישראל (25.12.12)</w:t>
      </w:r>
      <w:r w:rsidRPr="00590D31">
        <w:rPr>
          <w:rFonts w:ascii="Calibri" w:hAnsi="Calibri" w:hint="cs"/>
          <w:rtl/>
        </w:rPr>
        <w:t>, בית המשפט המחוזי הקל בעונשו של המערער, שהורשע בשלוש עבירות של סחר בסם מסוכן ובעבירה של אספקת סם מסוכן, ו</w:t>
      </w:r>
      <w:r w:rsidRPr="00590D31">
        <w:rPr>
          <w:rFonts w:ascii="Calibri" w:hAnsi="Calibri" w:hint="cs"/>
          <w:u w:val="single"/>
          <w:rtl/>
        </w:rPr>
        <w:t xml:space="preserve">העמיד את תקופת מאסרו על 12 חודשי מאסר בפועל חלף 17 חודשי מאסר בפועל </w:t>
      </w:r>
      <w:r w:rsidRPr="00590D31">
        <w:rPr>
          <w:rFonts w:ascii="Calibri" w:hAnsi="Calibri" w:hint="cs"/>
          <w:rtl/>
        </w:rPr>
        <w:t>שנגזרו עליו בבית משפט השלום. לחובתו של המערער עבר פלילי הכולל עבירות סמים בגינן ריצה מאסרים בפועל.</w:t>
      </w:r>
    </w:p>
    <w:p w14:paraId="01614341" w14:textId="77777777" w:rsidR="00590D31" w:rsidRPr="00590D31" w:rsidRDefault="00590D31" w:rsidP="00590D31">
      <w:pPr>
        <w:spacing w:line="360" w:lineRule="auto"/>
        <w:jc w:val="both"/>
        <w:rPr>
          <w:rFonts w:ascii="Calibri" w:hAnsi="Calibri" w:cs="Calibri"/>
          <w:rtl/>
        </w:rPr>
      </w:pPr>
    </w:p>
    <w:p w14:paraId="0B5DCAA4" w14:textId="77777777" w:rsidR="00590D31" w:rsidRPr="00590D31" w:rsidRDefault="00590D31" w:rsidP="00590D31">
      <w:pPr>
        <w:spacing w:line="360" w:lineRule="auto"/>
        <w:ind w:left="1440" w:hanging="720"/>
        <w:jc w:val="both"/>
        <w:rPr>
          <w:rFonts w:ascii="Calibri" w:hAnsi="Calibri"/>
          <w:rtl/>
        </w:rPr>
      </w:pPr>
      <w:r w:rsidRPr="00590D31">
        <w:rPr>
          <w:rFonts w:ascii="Calibri" w:hAnsi="Calibri" w:hint="cs"/>
          <w:rtl/>
        </w:rPr>
        <w:t>ד.</w:t>
      </w:r>
      <w:r w:rsidRPr="00590D31">
        <w:rPr>
          <w:rFonts w:ascii="Calibri" w:hAnsi="Calibri" w:hint="cs"/>
          <w:rtl/>
        </w:rPr>
        <w:tab/>
      </w:r>
      <w:hyperlink r:id="rId26" w:history="1">
        <w:r w:rsidR="0062393E" w:rsidRPr="0062393E">
          <w:rPr>
            <w:rFonts w:ascii="Calibri" w:hAnsi="Calibri" w:hint="eastAsia"/>
            <w:color w:val="0000FF"/>
            <w:u w:val="single"/>
            <w:rtl/>
          </w:rPr>
          <w:t>עפ</w:t>
        </w:r>
        <w:r w:rsidR="0062393E" w:rsidRPr="0062393E">
          <w:rPr>
            <w:rFonts w:ascii="Calibri" w:hAnsi="Calibri"/>
            <w:color w:val="0000FF"/>
            <w:u w:val="single"/>
            <w:rtl/>
          </w:rPr>
          <w:t>"</w:t>
        </w:r>
        <w:r w:rsidR="0062393E" w:rsidRPr="0062393E">
          <w:rPr>
            <w:rFonts w:ascii="Calibri" w:hAnsi="Calibri" w:hint="eastAsia"/>
            <w:color w:val="0000FF"/>
            <w:u w:val="single"/>
            <w:rtl/>
          </w:rPr>
          <w:t>ג</w:t>
        </w:r>
        <w:r w:rsidR="0062393E" w:rsidRPr="0062393E">
          <w:rPr>
            <w:rFonts w:ascii="Calibri" w:hAnsi="Calibri"/>
            <w:color w:val="0000FF"/>
            <w:u w:val="single"/>
            <w:rtl/>
          </w:rPr>
          <w:t xml:space="preserve"> (</w:t>
        </w:r>
        <w:r w:rsidR="0062393E" w:rsidRPr="0062393E">
          <w:rPr>
            <w:rFonts w:ascii="Calibri" w:hAnsi="Calibri" w:hint="eastAsia"/>
            <w:color w:val="0000FF"/>
            <w:u w:val="single"/>
            <w:rtl/>
          </w:rPr>
          <w:t>ירושלים</w:t>
        </w:r>
        <w:r w:rsidR="0062393E" w:rsidRPr="0062393E">
          <w:rPr>
            <w:rFonts w:ascii="Calibri" w:hAnsi="Calibri"/>
            <w:color w:val="0000FF"/>
            <w:u w:val="single"/>
            <w:rtl/>
          </w:rPr>
          <w:t>) 31347-08-14</w:t>
        </w:r>
      </w:hyperlink>
      <w:r w:rsidRPr="00590D31">
        <w:rPr>
          <w:rFonts w:ascii="Calibri" w:hAnsi="Calibri" w:hint="cs"/>
          <w:rtl/>
        </w:rPr>
        <w:t xml:space="preserve"> </w:t>
      </w:r>
      <w:r w:rsidRPr="00590D31">
        <w:rPr>
          <w:rFonts w:ascii="Calibri" w:hAnsi="Calibri" w:hint="cs"/>
          <w:b/>
          <w:bCs/>
          <w:rtl/>
        </w:rPr>
        <w:t>מדינת ישראל נגד אברהים בשיטי</w:t>
      </w:r>
      <w:r w:rsidRPr="00590D31">
        <w:rPr>
          <w:rFonts w:ascii="Calibri" w:hAnsi="Calibri" w:hint="cs"/>
          <w:rtl/>
        </w:rPr>
        <w:t xml:space="preserve"> </w:t>
      </w:r>
      <w:r w:rsidRPr="00590D31">
        <w:rPr>
          <w:rFonts w:ascii="Calibri" w:hAnsi="Calibri" w:hint="cs"/>
          <w:b/>
          <w:bCs/>
          <w:rtl/>
        </w:rPr>
        <w:t>(10.12.14)</w:t>
      </w:r>
      <w:r w:rsidRPr="00590D31">
        <w:rPr>
          <w:rFonts w:ascii="Calibri" w:hAnsi="Calibri" w:hint="cs"/>
          <w:rtl/>
        </w:rPr>
        <w:t xml:space="preserve">, המשיב, נעדר עבר פלילי, הורשע במכירת סם מסוג קנאביס בשתי הזדמנויות, במשקל 97 גרם ו- 47 גרם וכן 5 טבליות </w:t>
      </w:r>
      <w:r w:rsidRPr="00590D31">
        <w:rPr>
          <w:rFonts w:ascii="Calibri" w:hAnsi="Calibri" w:cs="Calibri"/>
        </w:rPr>
        <w:t>MDMA</w:t>
      </w:r>
      <w:r w:rsidRPr="00590D31">
        <w:rPr>
          <w:rFonts w:ascii="Calibri" w:hAnsi="Calibri" w:hint="cs"/>
          <w:rtl/>
        </w:rPr>
        <w:t xml:space="preserve">. </w:t>
      </w:r>
      <w:r w:rsidRPr="00590D31">
        <w:rPr>
          <w:rFonts w:ascii="Calibri" w:hAnsi="Calibri" w:hint="cs"/>
          <w:u w:val="single"/>
          <w:rtl/>
        </w:rPr>
        <w:t>נגזרו עליו 6 חודשי עבודות שרות, מאסר על תנאי וקנס</w:t>
      </w:r>
      <w:r w:rsidRPr="00590D31">
        <w:rPr>
          <w:rFonts w:ascii="Calibri" w:hAnsi="Calibri" w:hint="cs"/>
          <w:rtl/>
        </w:rPr>
        <w:t>.</w:t>
      </w:r>
    </w:p>
    <w:p w14:paraId="2833A7A2" w14:textId="77777777" w:rsidR="00590D31" w:rsidRPr="00590D31" w:rsidRDefault="00590D31" w:rsidP="00590D31">
      <w:pPr>
        <w:spacing w:line="360" w:lineRule="auto"/>
        <w:jc w:val="both"/>
        <w:rPr>
          <w:rFonts w:ascii="Calibri" w:hAnsi="Calibri"/>
        </w:rPr>
      </w:pPr>
    </w:p>
    <w:p w14:paraId="60B2BDB7" w14:textId="77777777" w:rsidR="00590D31" w:rsidRPr="00590D31" w:rsidRDefault="00590D31" w:rsidP="00590D31">
      <w:pPr>
        <w:spacing w:line="360" w:lineRule="auto"/>
        <w:ind w:left="1440" w:hanging="720"/>
        <w:jc w:val="both"/>
        <w:rPr>
          <w:rFonts w:ascii="Calibri" w:hAnsi="Calibri"/>
          <w:rtl/>
        </w:rPr>
      </w:pPr>
      <w:r w:rsidRPr="00590D31">
        <w:rPr>
          <w:rFonts w:ascii="Calibri" w:hAnsi="Calibri" w:hint="cs"/>
          <w:rtl/>
        </w:rPr>
        <w:t>ה.</w:t>
      </w:r>
      <w:r w:rsidRPr="00590D31">
        <w:rPr>
          <w:rFonts w:ascii="Calibri" w:hAnsi="Calibri" w:hint="cs"/>
          <w:rtl/>
        </w:rPr>
        <w:tab/>
      </w:r>
      <w:hyperlink r:id="rId27" w:history="1">
        <w:r w:rsidR="0062393E" w:rsidRPr="0062393E">
          <w:rPr>
            <w:rFonts w:ascii="Calibri" w:hAnsi="Calibri" w:hint="eastAsia"/>
            <w:color w:val="0000FF"/>
            <w:u w:val="single"/>
            <w:rtl/>
          </w:rPr>
          <w:t>ע</w:t>
        </w:r>
        <w:r w:rsidR="0062393E" w:rsidRPr="0062393E">
          <w:rPr>
            <w:rFonts w:ascii="Calibri" w:hAnsi="Calibri"/>
            <w:color w:val="0000FF"/>
            <w:u w:val="single"/>
            <w:rtl/>
          </w:rPr>
          <w:t>"</w:t>
        </w:r>
        <w:r w:rsidR="0062393E" w:rsidRPr="0062393E">
          <w:rPr>
            <w:rFonts w:ascii="Calibri" w:hAnsi="Calibri" w:hint="eastAsia"/>
            <w:color w:val="0000FF"/>
            <w:u w:val="single"/>
            <w:rtl/>
          </w:rPr>
          <w:t>פ</w:t>
        </w:r>
        <w:r w:rsidR="0062393E" w:rsidRPr="0062393E">
          <w:rPr>
            <w:rFonts w:ascii="Calibri" w:hAnsi="Calibri"/>
            <w:color w:val="0000FF"/>
            <w:u w:val="single"/>
            <w:rtl/>
          </w:rPr>
          <w:t xml:space="preserve"> (</w:t>
        </w:r>
        <w:r w:rsidR="0062393E" w:rsidRPr="0062393E">
          <w:rPr>
            <w:rFonts w:ascii="Calibri" w:hAnsi="Calibri" w:hint="eastAsia"/>
            <w:color w:val="0000FF"/>
            <w:u w:val="single"/>
            <w:rtl/>
          </w:rPr>
          <w:t>חיפה</w:t>
        </w:r>
        <w:r w:rsidR="0062393E" w:rsidRPr="0062393E">
          <w:rPr>
            <w:rFonts w:ascii="Calibri" w:hAnsi="Calibri"/>
            <w:color w:val="0000FF"/>
            <w:u w:val="single"/>
            <w:rtl/>
          </w:rPr>
          <w:t>) 7319-08-12</w:t>
        </w:r>
      </w:hyperlink>
      <w:r w:rsidRPr="00590D31">
        <w:rPr>
          <w:rFonts w:ascii="Calibri" w:hAnsi="Calibri" w:hint="cs"/>
          <w:rtl/>
        </w:rPr>
        <w:t xml:space="preserve"> </w:t>
      </w:r>
      <w:r w:rsidRPr="00590D31">
        <w:rPr>
          <w:rFonts w:ascii="Calibri" w:hAnsi="Calibri" w:hint="cs"/>
          <w:b/>
          <w:bCs/>
          <w:rtl/>
        </w:rPr>
        <w:t>אבישי סבח נגד מדינת ישראל (25.10.12)</w:t>
      </w:r>
      <w:r w:rsidRPr="00590D31">
        <w:rPr>
          <w:rFonts w:ascii="Calibri" w:hAnsi="Calibri" w:hint="cs"/>
          <w:rtl/>
        </w:rPr>
        <w:t xml:space="preserve">, המערער הודה והורשע ב-2 עבירות של סחר בסם מסוכן מסוג חשיש. </w:t>
      </w:r>
      <w:r w:rsidRPr="00590D31">
        <w:rPr>
          <w:rFonts w:ascii="Calibri" w:hAnsi="Calibri" w:hint="cs"/>
          <w:u w:val="single"/>
          <w:rtl/>
        </w:rPr>
        <w:t>בית המשפט גזר עליו 18 חודשי מאסר לריצוי בפועל</w:t>
      </w:r>
      <w:r w:rsidRPr="00590D31">
        <w:rPr>
          <w:rFonts w:ascii="Calibri" w:hAnsi="Calibri" w:hint="cs"/>
          <w:rtl/>
        </w:rPr>
        <w:t xml:space="preserve">. </w:t>
      </w:r>
    </w:p>
    <w:p w14:paraId="4424FF18" w14:textId="77777777" w:rsidR="00590D31" w:rsidRPr="00590D31" w:rsidRDefault="00590D31" w:rsidP="00590D31">
      <w:pPr>
        <w:spacing w:line="360" w:lineRule="auto"/>
        <w:ind w:left="1440" w:hanging="720"/>
        <w:jc w:val="both"/>
        <w:rPr>
          <w:rFonts w:ascii="Calibri" w:hAnsi="Calibri"/>
          <w:rtl/>
        </w:rPr>
      </w:pPr>
    </w:p>
    <w:p w14:paraId="5A5B0333" w14:textId="77777777" w:rsidR="00590D31" w:rsidRPr="00590D31" w:rsidRDefault="00590D31" w:rsidP="00590D31">
      <w:pPr>
        <w:spacing w:line="360" w:lineRule="auto"/>
        <w:ind w:left="1440" w:hanging="720"/>
        <w:jc w:val="both"/>
        <w:rPr>
          <w:rFonts w:ascii="Calibri" w:hAnsi="Calibri"/>
          <w:rtl/>
        </w:rPr>
      </w:pPr>
      <w:r w:rsidRPr="00590D31">
        <w:rPr>
          <w:rFonts w:ascii="Calibri" w:hAnsi="Calibri" w:hint="cs"/>
          <w:rtl/>
        </w:rPr>
        <w:t>ו.</w:t>
      </w:r>
      <w:r w:rsidRPr="00590D31">
        <w:rPr>
          <w:rFonts w:ascii="Calibri" w:hAnsi="Calibri" w:hint="cs"/>
          <w:rtl/>
        </w:rPr>
        <w:tab/>
      </w:r>
      <w:hyperlink r:id="rId28" w:history="1">
        <w:r w:rsidR="0062393E" w:rsidRPr="0062393E">
          <w:rPr>
            <w:rFonts w:ascii="Calibri" w:hAnsi="Calibri" w:hint="eastAsia"/>
            <w:color w:val="0000FF"/>
            <w:u w:val="single"/>
            <w:rtl/>
          </w:rPr>
          <w:t>ת</w:t>
        </w:r>
        <w:r w:rsidR="0062393E" w:rsidRPr="0062393E">
          <w:rPr>
            <w:rFonts w:ascii="Calibri" w:hAnsi="Calibri"/>
            <w:color w:val="0000FF"/>
            <w:u w:val="single"/>
            <w:rtl/>
          </w:rPr>
          <w:t>"</w:t>
        </w:r>
        <w:r w:rsidR="0062393E" w:rsidRPr="0062393E">
          <w:rPr>
            <w:rFonts w:ascii="Calibri" w:hAnsi="Calibri" w:hint="eastAsia"/>
            <w:color w:val="0000FF"/>
            <w:u w:val="single"/>
            <w:rtl/>
          </w:rPr>
          <w:t>פ</w:t>
        </w:r>
        <w:r w:rsidR="0062393E" w:rsidRPr="0062393E">
          <w:rPr>
            <w:rFonts w:ascii="Calibri" w:hAnsi="Calibri"/>
            <w:color w:val="0000FF"/>
            <w:u w:val="single"/>
            <w:rtl/>
          </w:rPr>
          <w:t xml:space="preserve"> (</w:t>
        </w:r>
        <w:r w:rsidR="0062393E" w:rsidRPr="0062393E">
          <w:rPr>
            <w:rFonts w:ascii="Calibri" w:hAnsi="Calibri" w:hint="eastAsia"/>
            <w:color w:val="0000FF"/>
            <w:u w:val="single"/>
            <w:rtl/>
          </w:rPr>
          <w:t>ירושלים</w:t>
        </w:r>
        <w:r w:rsidR="0062393E" w:rsidRPr="0062393E">
          <w:rPr>
            <w:rFonts w:ascii="Calibri" w:hAnsi="Calibri"/>
            <w:color w:val="0000FF"/>
            <w:u w:val="single"/>
            <w:rtl/>
          </w:rPr>
          <w:t>) 56059-07-17</w:t>
        </w:r>
      </w:hyperlink>
      <w:r w:rsidRPr="00590D31">
        <w:rPr>
          <w:rFonts w:ascii="Calibri" w:hAnsi="Calibri" w:hint="cs"/>
          <w:rtl/>
        </w:rPr>
        <w:t xml:space="preserve"> </w:t>
      </w:r>
      <w:r w:rsidRPr="00590D31">
        <w:rPr>
          <w:rFonts w:ascii="Calibri" w:hAnsi="Calibri" w:hint="cs"/>
          <w:b/>
          <w:bCs/>
          <w:rtl/>
        </w:rPr>
        <w:t>מדינת ישראל נגד מתן רווח (12.03.18)</w:t>
      </w:r>
      <w:r w:rsidRPr="00590D31">
        <w:rPr>
          <w:rFonts w:ascii="Calibri" w:hAnsi="Calibri" w:hint="cs"/>
          <w:rtl/>
        </w:rPr>
        <w:t xml:space="preserve">, הנאשם הודה והורשע בשלוש עבירות של סרח בסם, בכך שמכר לסוכן משטרתי 9.81 גרם תמורת 1,100 ₪ באמצעות אפליקציית ה"טלגרס", ובאישום השני 12.78 גרם קנביס תמורת 1,400 ₪ באותו אופן ובאישום השלישי מכר הנאשם לסוכן קנביס במשקל 2.94 גרם תמורת 350 ₪. </w:t>
      </w:r>
      <w:r w:rsidRPr="00590D31">
        <w:rPr>
          <w:rFonts w:ascii="Calibri" w:hAnsi="Calibri" w:hint="cs"/>
          <w:u w:val="single"/>
          <w:rtl/>
        </w:rPr>
        <w:t>בית המשפט גזר עליו 5 חודשי מאסר לריצוי בפועל ועונשים נלווים</w:t>
      </w:r>
      <w:r w:rsidRPr="00590D31">
        <w:rPr>
          <w:rFonts w:ascii="Calibri" w:hAnsi="Calibri" w:hint="cs"/>
          <w:rtl/>
        </w:rPr>
        <w:t xml:space="preserve">. </w:t>
      </w:r>
    </w:p>
    <w:p w14:paraId="7096A04E" w14:textId="77777777" w:rsidR="00590D31" w:rsidRPr="00590D31" w:rsidRDefault="00590D31" w:rsidP="00590D31">
      <w:pPr>
        <w:spacing w:line="360" w:lineRule="auto"/>
        <w:jc w:val="both"/>
        <w:rPr>
          <w:rFonts w:ascii="Calibri" w:hAnsi="Calibri"/>
          <w:rtl/>
        </w:rPr>
      </w:pPr>
    </w:p>
    <w:p w14:paraId="5D90B5F0" w14:textId="77777777" w:rsidR="00590D31" w:rsidRPr="00590D31" w:rsidRDefault="00590D31" w:rsidP="00590D31">
      <w:pPr>
        <w:spacing w:line="360" w:lineRule="auto"/>
        <w:ind w:left="1440" w:hanging="720"/>
        <w:jc w:val="both"/>
        <w:rPr>
          <w:rFonts w:ascii="Calibri" w:hAnsi="Calibri"/>
          <w:rtl/>
        </w:rPr>
      </w:pPr>
      <w:r w:rsidRPr="00590D31">
        <w:rPr>
          <w:rFonts w:ascii="Calibri" w:hAnsi="Calibri" w:hint="cs"/>
          <w:rtl/>
        </w:rPr>
        <w:t>ז.</w:t>
      </w:r>
      <w:r w:rsidRPr="00590D31">
        <w:rPr>
          <w:rFonts w:ascii="Calibri" w:hAnsi="Calibri" w:hint="cs"/>
          <w:rtl/>
        </w:rPr>
        <w:tab/>
      </w:r>
      <w:hyperlink r:id="rId29" w:history="1">
        <w:r w:rsidR="0062393E" w:rsidRPr="0062393E">
          <w:rPr>
            <w:rFonts w:ascii="Calibri" w:hAnsi="Calibri" w:hint="eastAsia"/>
            <w:color w:val="0000FF"/>
            <w:u w:val="single"/>
            <w:rtl/>
          </w:rPr>
          <w:t>ת</w:t>
        </w:r>
        <w:r w:rsidR="0062393E" w:rsidRPr="0062393E">
          <w:rPr>
            <w:rFonts w:ascii="Calibri" w:hAnsi="Calibri"/>
            <w:color w:val="0000FF"/>
            <w:u w:val="single"/>
            <w:rtl/>
          </w:rPr>
          <w:t>"</w:t>
        </w:r>
        <w:r w:rsidR="0062393E" w:rsidRPr="0062393E">
          <w:rPr>
            <w:rFonts w:ascii="Calibri" w:hAnsi="Calibri" w:hint="eastAsia"/>
            <w:color w:val="0000FF"/>
            <w:u w:val="single"/>
            <w:rtl/>
          </w:rPr>
          <w:t>פ</w:t>
        </w:r>
        <w:r w:rsidR="0062393E" w:rsidRPr="0062393E">
          <w:rPr>
            <w:rFonts w:ascii="Calibri" w:hAnsi="Calibri"/>
            <w:color w:val="0000FF"/>
            <w:u w:val="single"/>
            <w:rtl/>
          </w:rPr>
          <w:t xml:space="preserve"> (</w:t>
        </w:r>
        <w:r w:rsidR="0062393E" w:rsidRPr="0062393E">
          <w:rPr>
            <w:rFonts w:ascii="Calibri" w:hAnsi="Calibri" w:hint="eastAsia"/>
            <w:color w:val="0000FF"/>
            <w:u w:val="single"/>
            <w:rtl/>
          </w:rPr>
          <w:t>עכו</w:t>
        </w:r>
        <w:r w:rsidR="0062393E" w:rsidRPr="0062393E">
          <w:rPr>
            <w:rFonts w:ascii="Calibri" w:hAnsi="Calibri"/>
            <w:color w:val="0000FF"/>
            <w:u w:val="single"/>
            <w:rtl/>
          </w:rPr>
          <w:t>) 39589-07-13</w:t>
        </w:r>
      </w:hyperlink>
      <w:r w:rsidRPr="00590D31">
        <w:rPr>
          <w:rFonts w:ascii="Calibri" w:hAnsi="Calibri" w:hint="cs"/>
          <w:rtl/>
        </w:rPr>
        <w:t xml:space="preserve"> </w:t>
      </w:r>
      <w:r w:rsidRPr="00590D31">
        <w:rPr>
          <w:rFonts w:ascii="Calibri" w:hAnsi="Calibri" w:hint="cs"/>
          <w:b/>
          <w:bCs/>
          <w:rtl/>
        </w:rPr>
        <w:t>מדינת ישראל נגד קנאר אסדי</w:t>
      </w:r>
      <w:r w:rsidRPr="00590D31">
        <w:rPr>
          <w:rFonts w:ascii="Calibri" w:hAnsi="Calibri" w:hint="cs"/>
          <w:rtl/>
        </w:rPr>
        <w:t xml:space="preserve"> </w:t>
      </w:r>
      <w:r w:rsidRPr="00590D31">
        <w:rPr>
          <w:rFonts w:ascii="Calibri" w:hAnsi="Calibri" w:hint="cs"/>
          <w:b/>
          <w:bCs/>
          <w:rtl/>
        </w:rPr>
        <w:t>(16.10.13)</w:t>
      </w:r>
      <w:r w:rsidRPr="00590D31">
        <w:rPr>
          <w:rFonts w:ascii="Calibri" w:hAnsi="Calibri" w:hint="cs"/>
          <w:rtl/>
        </w:rPr>
        <w:t xml:space="preserve">, הנאשם מכר לסוכן משטרתי בשתי הזדמנויות שונות סם מסוג חשיש, פעם אחת - בכמות של 1.34 גרם ובנוסף 5 טבליות </w:t>
      </w:r>
      <w:r w:rsidRPr="00590D31">
        <w:rPr>
          <w:rFonts w:ascii="Calibri" w:hAnsi="Calibri" w:cs="Calibri"/>
        </w:rPr>
        <w:t xml:space="preserve">MDPV </w:t>
      </w:r>
      <w:r w:rsidRPr="00590D31">
        <w:rPr>
          <w:rFonts w:ascii="Calibri" w:hAnsi="Calibri" w:hint="cs"/>
          <w:rtl/>
        </w:rPr>
        <w:t xml:space="preserve"> ובפעם השנייה – 5.44 גרם חשיש ו-10 טבליות </w:t>
      </w:r>
      <w:r w:rsidRPr="00590D31">
        <w:rPr>
          <w:rFonts w:ascii="Calibri" w:hAnsi="Calibri" w:cs="Calibri"/>
        </w:rPr>
        <w:t>MDPV</w:t>
      </w:r>
      <w:r w:rsidRPr="00590D31">
        <w:rPr>
          <w:rFonts w:ascii="Calibri" w:hAnsi="Calibri" w:hint="cs"/>
          <w:rtl/>
        </w:rPr>
        <w:t xml:space="preserve">. לנאשם שתי הרשעות קודמות בעבירות סמים. </w:t>
      </w:r>
      <w:r w:rsidRPr="00590D31">
        <w:rPr>
          <w:rFonts w:ascii="Calibri" w:hAnsi="Calibri" w:hint="cs"/>
          <w:u w:val="single"/>
          <w:rtl/>
        </w:rPr>
        <w:t>בית המשפט גזר עליו 10 חודשי מאסר בפועל, מאסר על תנאי וקנס</w:t>
      </w:r>
      <w:r w:rsidRPr="00590D31">
        <w:rPr>
          <w:rFonts w:ascii="Calibri" w:hAnsi="Calibri" w:hint="cs"/>
          <w:rtl/>
        </w:rPr>
        <w:t>.</w:t>
      </w:r>
    </w:p>
    <w:p w14:paraId="13A09DB8" w14:textId="77777777" w:rsidR="00590D31" w:rsidRPr="00590D31" w:rsidRDefault="00590D31" w:rsidP="00590D31">
      <w:pPr>
        <w:spacing w:line="360" w:lineRule="auto"/>
        <w:jc w:val="both"/>
        <w:rPr>
          <w:rFonts w:ascii="Calibri" w:hAnsi="Calibri"/>
          <w:rtl/>
        </w:rPr>
      </w:pPr>
    </w:p>
    <w:p w14:paraId="13CF540B" w14:textId="77777777" w:rsidR="00590D31" w:rsidRPr="00590D31" w:rsidRDefault="00590D31" w:rsidP="00590D31">
      <w:pPr>
        <w:spacing w:line="360" w:lineRule="auto"/>
        <w:ind w:left="1440" w:hanging="720"/>
        <w:jc w:val="both"/>
        <w:rPr>
          <w:rFonts w:ascii="Calibri" w:hAnsi="Calibri"/>
          <w:rtl/>
        </w:rPr>
      </w:pPr>
      <w:r w:rsidRPr="00590D31">
        <w:rPr>
          <w:rFonts w:ascii="Calibri" w:hAnsi="Calibri" w:hint="cs"/>
          <w:rtl/>
        </w:rPr>
        <w:t>ח.</w:t>
      </w:r>
      <w:r w:rsidRPr="00590D31">
        <w:rPr>
          <w:rFonts w:ascii="Calibri" w:hAnsi="Calibri" w:hint="cs"/>
          <w:rtl/>
        </w:rPr>
        <w:tab/>
      </w:r>
      <w:hyperlink r:id="rId30" w:history="1">
        <w:r w:rsidR="0062393E" w:rsidRPr="0062393E">
          <w:rPr>
            <w:rFonts w:ascii="Calibri" w:hAnsi="Calibri" w:hint="eastAsia"/>
            <w:color w:val="0000FF"/>
            <w:u w:val="single"/>
            <w:rtl/>
          </w:rPr>
          <w:t>ת</w:t>
        </w:r>
        <w:r w:rsidR="0062393E" w:rsidRPr="0062393E">
          <w:rPr>
            <w:rFonts w:ascii="Calibri" w:hAnsi="Calibri"/>
            <w:color w:val="0000FF"/>
            <w:u w:val="single"/>
            <w:rtl/>
          </w:rPr>
          <w:t>"</w:t>
        </w:r>
        <w:r w:rsidR="0062393E" w:rsidRPr="0062393E">
          <w:rPr>
            <w:rFonts w:ascii="Calibri" w:hAnsi="Calibri" w:hint="eastAsia"/>
            <w:color w:val="0000FF"/>
            <w:u w:val="single"/>
            <w:rtl/>
          </w:rPr>
          <w:t>פ</w:t>
        </w:r>
        <w:r w:rsidR="0062393E" w:rsidRPr="0062393E">
          <w:rPr>
            <w:rFonts w:ascii="Calibri" w:hAnsi="Calibri"/>
            <w:color w:val="0000FF"/>
            <w:u w:val="single"/>
            <w:rtl/>
          </w:rPr>
          <w:t xml:space="preserve"> (</w:t>
        </w:r>
        <w:r w:rsidR="0062393E" w:rsidRPr="0062393E">
          <w:rPr>
            <w:rFonts w:ascii="Calibri" w:hAnsi="Calibri" w:hint="eastAsia"/>
            <w:color w:val="0000FF"/>
            <w:u w:val="single"/>
            <w:rtl/>
          </w:rPr>
          <w:t>ירושלים</w:t>
        </w:r>
        <w:r w:rsidR="0062393E" w:rsidRPr="0062393E">
          <w:rPr>
            <w:rFonts w:ascii="Calibri" w:hAnsi="Calibri"/>
            <w:color w:val="0000FF"/>
            <w:u w:val="single"/>
            <w:rtl/>
          </w:rPr>
          <w:t>) 21605-07-13</w:t>
        </w:r>
      </w:hyperlink>
      <w:r w:rsidRPr="00590D31">
        <w:rPr>
          <w:rFonts w:ascii="Calibri" w:hAnsi="Calibri" w:hint="cs"/>
          <w:rtl/>
        </w:rPr>
        <w:t xml:space="preserve"> </w:t>
      </w:r>
      <w:r w:rsidRPr="00590D31">
        <w:rPr>
          <w:rFonts w:ascii="Calibri" w:hAnsi="Calibri" w:hint="cs"/>
          <w:b/>
          <w:bCs/>
          <w:rtl/>
        </w:rPr>
        <w:t>מדינת ישראל נגד בילאל אל אעסם (24.11.13)</w:t>
      </w:r>
      <w:r w:rsidRPr="00590D31">
        <w:rPr>
          <w:rFonts w:ascii="Calibri" w:hAnsi="Calibri" w:hint="cs"/>
          <w:rtl/>
        </w:rPr>
        <w:t xml:space="preserve">, הנאשם, נעדר עבר פלילי, הורשע ב-3 עבירות של סחר בסם מסוכן ובעבירה של החזקת סם לשימוש עצמי. </w:t>
      </w:r>
      <w:r w:rsidRPr="00590D31">
        <w:rPr>
          <w:rFonts w:ascii="Calibri" w:hAnsi="Calibri" w:hint="cs"/>
          <w:u w:val="single"/>
          <w:rtl/>
        </w:rPr>
        <w:t>בית המשפט גזר עליו 18 חודשי מאסר בפועל, מאסר על תנאי, פסילה על תנאי והתחייבות</w:t>
      </w:r>
      <w:r w:rsidRPr="00590D31">
        <w:rPr>
          <w:rFonts w:ascii="Calibri" w:hAnsi="Calibri" w:hint="cs"/>
          <w:rtl/>
        </w:rPr>
        <w:t>.</w:t>
      </w:r>
    </w:p>
    <w:p w14:paraId="13D7E651" w14:textId="77777777" w:rsidR="00590D31" w:rsidRPr="00590D31" w:rsidRDefault="00590D31" w:rsidP="00590D31">
      <w:pPr>
        <w:spacing w:line="360" w:lineRule="auto"/>
        <w:jc w:val="both"/>
        <w:rPr>
          <w:rFonts w:ascii="Calibri" w:hAnsi="Calibri"/>
          <w:rtl/>
        </w:rPr>
      </w:pPr>
    </w:p>
    <w:p w14:paraId="5CAB6D5E" w14:textId="77777777" w:rsidR="00590D31" w:rsidRPr="00590D31" w:rsidRDefault="00590D31" w:rsidP="00590D31">
      <w:pPr>
        <w:spacing w:line="360" w:lineRule="auto"/>
        <w:ind w:left="1440" w:hanging="720"/>
        <w:jc w:val="both"/>
        <w:rPr>
          <w:rFonts w:ascii="Calibri" w:hAnsi="Calibri"/>
          <w:rtl/>
        </w:rPr>
      </w:pPr>
      <w:r w:rsidRPr="00590D31">
        <w:rPr>
          <w:rFonts w:ascii="Calibri" w:hAnsi="Calibri" w:hint="cs"/>
          <w:rtl/>
        </w:rPr>
        <w:t>ט.</w:t>
      </w:r>
      <w:r w:rsidRPr="00590D31">
        <w:rPr>
          <w:rFonts w:ascii="Calibri" w:hAnsi="Calibri" w:hint="cs"/>
          <w:rtl/>
        </w:rPr>
        <w:tab/>
      </w:r>
      <w:hyperlink r:id="rId31" w:history="1">
        <w:r w:rsidR="0062393E" w:rsidRPr="0062393E">
          <w:rPr>
            <w:rFonts w:ascii="Calibri" w:hAnsi="Calibri" w:hint="eastAsia"/>
            <w:color w:val="0000FF"/>
            <w:u w:val="single"/>
            <w:rtl/>
          </w:rPr>
          <w:t>ת</w:t>
        </w:r>
        <w:r w:rsidR="0062393E" w:rsidRPr="0062393E">
          <w:rPr>
            <w:rFonts w:ascii="Calibri" w:hAnsi="Calibri"/>
            <w:color w:val="0000FF"/>
            <w:u w:val="single"/>
            <w:rtl/>
          </w:rPr>
          <w:t>"</w:t>
        </w:r>
        <w:r w:rsidR="0062393E" w:rsidRPr="0062393E">
          <w:rPr>
            <w:rFonts w:ascii="Calibri" w:hAnsi="Calibri" w:hint="eastAsia"/>
            <w:color w:val="0000FF"/>
            <w:u w:val="single"/>
            <w:rtl/>
          </w:rPr>
          <w:t>פ</w:t>
        </w:r>
        <w:r w:rsidR="0062393E" w:rsidRPr="0062393E">
          <w:rPr>
            <w:rFonts w:ascii="Calibri" w:hAnsi="Calibri"/>
            <w:color w:val="0000FF"/>
            <w:u w:val="single"/>
            <w:rtl/>
          </w:rPr>
          <w:t xml:space="preserve"> (</w:t>
        </w:r>
        <w:r w:rsidR="0062393E" w:rsidRPr="0062393E">
          <w:rPr>
            <w:rFonts w:ascii="Calibri" w:hAnsi="Calibri" w:hint="eastAsia"/>
            <w:color w:val="0000FF"/>
            <w:u w:val="single"/>
            <w:rtl/>
          </w:rPr>
          <w:t>רמלה</w:t>
        </w:r>
        <w:r w:rsidR="0062393E" w:rsidRPr="0062393E">
          <w:rPr>
            <w:rFonts w:ascii="Calibri" w:hAnsi="Calibri"/>
            <w:color w:val="0000FF"/>
            <w:u w:val="single"/>
            <w:rtl/>
          </w:rPr>
          <w:t>) 48125-05-11</w:t>
        </w:r>
      </w:hyperlink>
      <w:r w:rsidRPr="00590D31">
        <w:rPr>
          <w:rFonts w:ascii="Calibri" w:hAnsi="Calibri" w:hint="cs"/>
          <w:rtl/>
        </w:rPr>
        <w:t xml:space="preserve"> </w:t>
      </w:r>
      <w:r w:rsidRPr="00590D31">
        <w:rPr>
          <w:rFonts w:ascii="Calibri" w:hAnsi="Calibri" w:hint="cs"/>
          <w:b/>
          <w:bCs/>
          <w:rtl/>
        </w:rPr>
        <w:t>מדינת ישראל נגד אבי ספיבק (11.11.12)</w:t>
      </w:r>
      <w:r w:rsidRPr="00590D31">
        <w:rPr>
          <w:rFonts w:ascii="Calibri" w:hAnsi="Calibri" w:hint="cs"/>
          <w:rtl/>
        </w:rPr>
        <w:t xml:space="preserve">, הנאשם הורשע בשני אישומים כשבכל אחד מהם יוחס לו סחר בסם מסוכן, במשקל 3.66 גרם ובמשקל של 4.73 גרם. לחובתו עבר פלילי בגין עבירה של היעדרות מו השירות. </w:t>
      </w:r>
      <w:r w:rsidRPr="00590D31">
        <w:rPr>
          <w:rFonts w:ascii="Calibri" w:hAnsi="Calibri" w:hint="cs"/>
          <w:u w:val="single"/>
          <w:rtl/>
        </w:rPr>
        <w:t>בית המשפט גזר עליו 6 חודשי מאסר בעבודות שרות</w:t>
      </w:r>
      <w:r w:rsidRPr="00590D31">
        <w:rPr>
          <w:rFonts w:ascii="Calibri" w:hAnsi="Calibri" w:hint="cs"/>
          <w:rtl/>
        </w:rPr>
        <w:t>.</w:t>
      </w:r>
    </w:p>
    <w:p w14:paraId="378F94FA" w14:textId="77777777" w:rsidR="00590D31" w:rsidRPr="00590D31" w:rsidRDefault="00590D31" w:rsidP="00590D31">
      <w:pPr>
        <w:spacing w:line="360" w:lineRule="auto"/>
        <w:jc w:val="both"/>
        <w:rPr>
          <w:rFonts w:ascii="Calibri" w:hAnsi="Calibri"/>
          <w:rtl/>
        </w:rPr>
      </w:pPr>
    </w:p>
    <w:p w14:paraId="1A530EE4" w14:textId="77777777" w:rsidR="00590D31" w:rsidRPr="00590D31" w:rsidRDefault="00590D31" w:rsidP="00590D31">
      <w:pPr>
        <w:spacing w:line="360" w:lineRule="auto"/>
        <w:ind w:left="1440" w:hanging="720"/>
        <w:jc w:val="both"/>
        <w:rPr>
          <w:rFonts w:ascii="Calibri" w:hAnsi="Calibri"/>
          <w:rtl/>
        </w:rPr>
      </w:pPr>
      <w:r w:rsidRPr="00590D31">
        <w:rPr>
          <w:rFonts w:ascii="Calibri" w:hAnsi="Calibri" w:hint="cs"/>
          <w:rtl/>
        </w:rPr>
        <w:t>י.</w:t>
      </w:r>
      <w:r w:rsidRPr="00590D31">
        <w:rPr>
          <w:rFonts w:ascii="Calibri" w:hAnsi="Calibri" w:hint="cs"/>
          <w:rtl/>
        </w:rPr>
        <w:tab/>
      </w:r>
      <w:hyperlink r:id="rId32" w:history="1">
        <w:r w:rsidR="0062393E" w:rsidRPr="0062393E">
          <w:rPr>
            <w:rFonts w:ascii="Calibri" w:hAnsi="Calibri" w:hint="eastAsia"/>
            <w:color w:val="0000FF"/>
            <w:u w:val="single"/>
            <w:rtl/>
          </w:rPr>
          <w:t>ת</w:t>
        </w:r>
        <w:r w:rsidR="0062393E" w:rsidRPr="0062393E">
          <w:rPr>
            <w:rFonts w:ascii="Calibri" w:hAnsi="Calibri"/>
            <w:color w:val="0000FF"/>
            <w:u w:val="single"/>
            <w:rtl/>
          </w:rPr>
          <w:t>"</w:t>
        </w:r>
        <w:r w:rsidR="0062393E" w:rsidRPr="0062393E">
          <w:rPr>
            <w:rFonts w:ascii="Calibri" w:hAnsi="Calibri" w:hint="eastAsia"/>
            <w:color w:val="0000FF"/>
            <w:u w:val="single"/>
            <w:rtl/>
          </w:rPr>
          <w:t>פ</w:t>
        </w:r>
        <w:r w:rsidR="0062393E" w:rsidRPr="0062393E">
          <w:rPr>
            <w:rFonts w:ascii="Calibri" w:hAnsi="Calibri"/>
            <w:color w:val="0000FF"/>
            <w:u w:val="single"/>
            <w:rtl/>
          </w:rPr>
          <w:t xml:space="preserve"> (</w:t>
        </w:r>
        <w:r w:rsidR="0062393E" w:rsidRPr="0062393E">
          <w:rPr>
            <w:rFonts w:ascii="Calibri" w:hAnsi="Calibri" w:hint="eastAsia"/>
            <w:color w:val="0000FF"/>
            <w:u w:val="single"/>
            <w:rtl/>
          </w:rPr>
          <w:t>ירושלים</w:t>
        </w:r>
        <w:r w:rsidR="0062393E" w:rsidRPr="0062393E">
          <w:rPr>
            <w:rFonts w:ascii="Calibri" w:hAnsi="Calibri"/>
            <w:color w:val="0000FF"/>
            <w:u w:val="single"/>
            <w:rtl/>
          </w:rPr>
          <w:t>) 54706-01-13</w:t>
        </w:r>
      </w:hyperlink>
      <w:r w:rsidRPr="00590D31">
        <w:rPr>
          <w:rFonts w:ascii="Calibri" w:hAnsi="Calibri" w:hint="cs"/>
          <w:rtl/>
        </w:rPr>
        <w:t xml:space="preserve"> </w:t>
      </w:r>
      <w:r w:rsidRPr="00590D31">
        <w:rPr>
          <w:rFonts w:ascii="Calibri" w:hAnsi="Calibri" w:hint="cs"/>
          <w:b/>
          <w:bCs/>
          <w:rtl/>
        </w:rPr>
        <w:t>מדינת ישראל נגד אברהם חביב (09.09.13)</w:t>
      </w:r>
      <w:r w:rsidRPr="00590D31">
        <w:rPr>
          <w:rFonts w:ascii="Calibri" w:hAnsi="Calibri" w:hint="cs"/>
          <w:rtl/>
        </w:rPr>
        <w:t xml:space="preserve">, הנאשם, נעדר עבר פלילי, הורשע בארבעה אישומים של סחר בסם מסוכן, שיבוש שמהלכי משפט ואחזקת סמים לצריכה עצמית. </w:t>
      </w:r>
      <w:r w:rsidRPr="00590D31">
        <w:rPr>
          <w:rFonts w:ascii="Calibri" w:hAnsi="Calibri" w:hint="cs"/>
          <w:u w:val="single"/>
          <w:rtl/>
        </w:rPr>
        <w:t>נגזרו עליו 6 חודשי מאסר בפועל לריצוי בדרך של עבודות שרות</w:t>
      </w:r>
      <w:r w:rsidRPr="00590D31">
        <w:rPr>
          <w:rFonts w:ascii="Calibri" w:hAnsi="Calibri" w:hint="cs"/>
          <w:rtl/>
        </w:rPr>
        <w:t>.</w:t>
      </w:r>
    </w:p>
    <w:p w14:paraId="7F6F1305" w14:textId="77777777" w:rsidR="00590D31" w:rsidRPr="00590D31" w:rsidRDefault="00590D31" w:rsidP="00590D31">
      <w:pPr>
        <w:spacing w:line="360" w:lineRule="auto"/>
        <w:jc w:val="both"/>
        <w:rPr>
          <w:rFonts w:ascii="Calibri" w:hAnsi="Calibri"/>
          <w:u w:val="single"/>
          <w:rtl/>
        </w:rPr>
      </w:pPr>
    </w:p>
    <w:p w14:paraId="6339B0FB" w14:textId="77777777" w:rsidR="00590D31" w:rsidRPr="00590D31" w:rsidRDefault="00590D31" w:rsidP="00590D31">
      <w:pPr>
        <w:spacing w:line="360" w:lineRule="auto"/>
        <w:ind w:left="720" w:hanging="720"/>
        <w:jc w:val="both"/>
        <w:rPr>
          <w:rFonts w:ascii="Calibri" w:hAnsi="Calibri"/>
          <w:rtl/>
        </w:rPr>
      </w:pPr>
      <w:r w:rsidRPr="00590D31">
        <w:rPr>
          <w:rFonts w:ascii="Calibri" w:hAnsi="Calibri" w:hint="cs"/>
          <w:rtl/>
        </w:rPr>
        <w:t>20.</w:t>
      </w:r>
      <w:r w:rsidRPr="00590D31">
        <w:rPr>
          <w:rFonts w:ascii="Calibri" w:hAnsi="Calibri" w:hint="cs"/>
          <w:rtl/>
        </w:rPr>
        <w:tab/>
        <w:t xml:space="preserve">רק אחד מהמקרים בסקירת הפסיקה שלעיל עניינו בסחר בסמים באמצעות אפליקציה (ראה סעיף ו), ונראה כי עד כה לא נבחנה השאלה אם נכון להגדיר מתחם ענישה ייחודי לסחר בסמים באפליקציה דווקא, ומהו אותו מתחם ענישה. ב"כ המאשימה ציין כי נפיצותה המדאיגה של תופעת הסחר בסמים באמצעי זה  מחייב לקבוע מתחם עונשי שמתחיל ממאסר בפועל שלא בעבודות שרות, לשם הרתעת הרבים. מאידך, לא התעלם התובע בטיעוניו מהמגמה הכללית שיש בה משום הקלה בענישה בעבירות סמים קלות. הגעתי למסקנה כי בפרשות בלתי חמורות של סחר בסמים "קלים", באמצעות "טלגראס" או בממשקים דומים, שבהם בוצעה עסקה בודדת או עסקאות בודדות, ושבהם נעדרים סממנים חמורים נוספים, יתחיל מתחם הענישה מעונש של עבודות שרות לתקופה המקסימלית האפשרית – שישה חודשים. קביעה זו תאפשר להימנע ממאסר בפועל לגבי נאשמים שזו מעידתם הראשונה, ושלא נגועים בפליליות מובהקת מעבר להרשעתם הקונקרטית, גם ללא סטייה ממתחם העונש לשם שיקום. </w:t>
      </w:r>
    </w:p>
    <w:p w14:paraId="37478B4A" w14:textId="77777777" w:rsidR="00590D31" w:rsidRPr="00590D31" w:rsidRDefault="00590D31" w:rsidP="00590D31">
      <w:pPr>
        <w:spacing w:line="360" w:lineRule="auto"/>
        <w:ind w:left="720"/>
        <w:jc w:val="both"/>
        <w:rPr>
          <w:rFonts w:ascii="Calibri" w:hAnsi="Calibri"/>
          <w:rtl/>
        </w:rPr>
      </w:pPr>
      <w:r w:rsidRPr="00590D31">
        <w:rPr>
          <w:rFonts w:ascii="Calibri" w:hAnsi="Calibri" w:hint="cs"/>
          <w:rtl/>
        </w:rPr>
        <w:t xml:space="preserve">מצאתי כי ראוי שקצהו התחתון של מתחם הענישה לא יהיה במאסר בפועל ממש, אלא בעבודות שרות, כדי לאפשר ענישה מקילה יחסית, שלא במאסר, לנאשמים שהנם ככלל נורמטיביים, שאינם זקוקים לשיקום או טיפול, במובנם המקובל של מושגים אלה בדין הפלילי, שלקחו אחריות על מעשיהם, והם נותנים את הדין בגין מעידה יחידה בשל כניעה לפיתוי כלכלי או בשל שיקול דעת מוטעה יחידי. </w:t>
      </w:r>
    </w:p>
    <w:p w14:paraId="4EB76442" w14:textId="77777777" w:rsidR="00590D31" w:rsidRPr="00590D31" w:rsidRDefault="00590D31" w:rsidP="00590D31">
      <w:pPr>
        <w:spacing w:line="360" w:lineRule="auto"/>
        <w:ind w:left="720"/>
        <w:jc w:val="both"/>
        <w:rPr>
          <w:rFonts w:ascii="Calibri" w:hAnsi="Calibri"/>
          <w:rtl/>
        </w:rPr>
      </w:pPr>
      <w:r w:rsidRPr="00590D31">
        <w:rPr>
          <w:rFonts w:ascii="Calibri" w:hAnsi="Calibri" w:hint="cs"/>
          <w:rtl/>
        </w:rPr>
        <w:t>יובהר כי במקרים חמורים יותר יתחיל מתחם הענישה ממאסר בפועל ממש.</w:t>
      </w:r>
    </w:p>
    <w:p w14:paraId="6C8E11AA" w14:textId="77777777" w:rsidR="00590D31" w:rsidRPr="00590D31" w:rsidRDefault="00590D31" w:rsidP="00590D31">
      <w:pPr>
        <w:spacing w:line="360" w:lineRule="auto"/>
        <w:ind w:left="720"/>
        <w:jc w:val="both"/>
        <w:rPr>
          <w:rFonts w:ascii="Calibri" w:hAnsi="Calibri"/>
          <w:rtl/>
        </w:rPr>
      </w:pPr>
      <w:r w:rsidRPr="00590D31">
        <w:rPr>
          <w:rFonts w:ascii="Calibri" w:hAnsi="Calibri" w:hint="cs"/>
          <w:rtl/>
        </w:rPr>
        <w:t>הגבול העליון של מתחם הענישה יהיה מאסר משמעותי בפועל.</w:t>
      </w:r>
    </w:p>
    <w:p w14:paraId="214890DC" w14:textId="77777777" w:rsidR="00590D31" w:rsidRPr="00590D31" w:rsidRDefault="00590D31" w:rsidP="00590D31">
      <w:pPr>
        <w:spacing w:line="360" w:lineRule="auto"/>
        <w:ind w:left="720"/>
        <w:jc w:val="both"/>
        <w:rPr>
          <w:rFonts w:ascii="Calibri" w:hAnsi="Calibri"/>
          <w:rtl/>
        </w:rPr>
      </w:pPr>
    </w:p>
    <w:p w14:paraId="77EA0330" w14:textId="77777777" w:rsidR="00590D31" w:rsidRPr="00590D31" w:rsidRDefault="00590D31" w:rsidP="00590D31">
      <w:pPr>
        <w:spacing w:line="360" w:lineRule="auto"/>
        <w:ind w:left="720"/>
        <w:jc w:val="both"/>
        <w:rPr>
          <w:rFonts w:ascii="Calibri" w:hAnsi="Calibri"/>
          <w:rtl/>
        </w:rPr>
      </w:pPr>
      <w:r w:rsidRPr="00590D31">
        <w:rPr>
          <w:rFonts w:ascii="Calibri" w:hAnsi="Calibri" w:hint="cs"/>
          <w:u w:val="single"/>
          <w:rtl/>
        </w:rPr>
        <w:t>לאור כל האמור לעיל, אני קובעת כי מתחם העונש ההולם לענייננו נע בין 6 חודשי מאסר בפועל לריצוי בדרך של עבודות שרות ועד 15 חודשי מאסר לריצוי בפועל</w:t>
      </w:r>
      <w:r w:rsidRPr="00590D31">
        <w:rPr>
          <w:rFonts w:ascii="Calibri" w:hAnsi="Calibri" w:hint="cs"/>
          <w:rtl/>
        </w:rPr>
        <w:t>.</w:t>
      </w:r>
    </w:p>
    <w:p w14:paraId="67893C46" w14:textId="77777777" w:rsidR="00590D31" w:rsidRPr="00590D31" w:rsidRDefault="00590D31" w:rsidP="00590D31">
      <w:pPr>
        <w:spacing w:line="360" w:lineRule="auto"/>
        <w:jc w:val="both"/>
        <w:rPr>
          <w:rFonts w:ascii="Calibri" w:hAnsi="Calibri"/>
          <w:u w:val="single"/>
          <w:rtl/>
        </w:rPr>
      </w:pPr>
    </w:p>
    <w:p w14:paraId="16DA42BE" w14:textId="77777777" w:rsidR="00590D31" w:rsidRPr="00590D31" w:rsidRDefault="00590D31" w:rsidP="00590D31">
      <w:pPr>
        <w:spacing w:line="360" w:lineRule="auto"/>
        <w:jc w:val="both"/>
        <w:rPr>
          <w:rFonts w:ascii="Calibri" w:hAnsi="Calibri"/>
          <w:b/>
          <w:bCs/>
          <w:u w:val="single"/>
          <w:rtl/>
        </w:rPr>
      </w:pPr>
      <w:r w:rsidRPr="00590D31">
        <w:rPr>
          <w:rFonts w:ascii="Calibri" w:hAnsi="Calibri" w:hint="cs"/>
          <w:b/>
          <w:bCs/>
          <w:u w:val="single"/>
          <w:rtl/>
        </w:rPr>
        <w:t>גזירת עונשו של הנאשם</w:t>
      </w:r>
    </w:p>
    <w:p w14:paraId="4E3F296C" w14:textId="77777777" w:rsidR="00590D31" w:rsidRPr="00590D31" w:rsidRDefault="00590D31" w:rsidP="00590D31">
      <w:pPr>
        <w:spacing w:line="360" w:lineRule="auto"/>
        <w:jc w:val="both"/>
        <w:rPr>
          <w:rFonts w:ascii="Calibri" w:hAnsi="Calibri"/>
          <w:b/>
          <w:bCs/>
          <w:u w:val="single"/>
          <w:rtl/>
        </w:rPr>
      </w:pPr>
    </w:p>
    <w:p w14:paraId="6824E920" w14:textId="77777777" w:rsidR="00590D31" w:rsidRPr="00590D31" w:rsidRDefault="00590D31" w:rsidP="00590D31">
      <w:pPr>
        <w:spacing w:line="360" w:lineRule="auto"/>
        <w:ind w:left="720" w:hanging="720"/>
        <w:jc w:val="both"/>
        <w:rPr>
          <w:rFonts w:ascii="Calibri" w:hAnsi="Calibri"/>
          <w:rtl/>
        </w:rPr>
      </w:pPr>
      <w:r w:rsidRPr="00590D31">
        <w:rPr>
          <w:rFonts w:ascii="Calibri" w:hAnsi="Calibri" w:hint="cs"/>
          <w:rtl/>
        </w:rPr>
        <w:t>21.</w:t>
      </w:r>
      <w:r w:rsidRPr="00590D31">
        <w:rPr>
          <w:rFonts w:ascii="Calibri" w:hAnsi="Calibri" w:hint="cs"/>
          <w:rtl/>
        </w:rPr>
        <w:tab/>
        <w:t xml:space="preserve">בגזירת עונשו של הנאשם, רשאי בית המשפט להתחשב בהתקיימותן של </w:t>
      </w:r>
      <w:r w:rsidRPr="00590D31">
        <w:rPr>
          <w:rFonts w:ascii="Calibri" w:hAnsi="Calibri" w:hint="cs"/>
          <w:b/>
          <w:bCs/>
          <w:rtl/>
        </w:rPr>
        <w:t>נסיבות שאינן קשורות בביצוע העבירה</w:t>
      </w:r>
      <w:r w:rsidRPr="00590D31">
        <w:rPr>
          <w:rFonts w:ascii="Calibri" w:hAnsi="Calibri" w:hint="cs"/>
          <w:rtl/>
        </w:rPr>
        <w:t xml:space="preserve">, מתוך רשימה המפורטת </w:t>
      </w:r>
      <w:hyperlink r:id="rId33" w:history="1">
        <w:r w:rsidR="00264EB0" w:rsidRPr="00264EB0">
          <w:rPr>
            <w:rFonts w:ascii="Calibri" w:hAnsi="Calibri" w:hint="eastAsia"/>
            <w:color w:val="0000FF"/>
            <w:u w:val="single"/>
            <w:rtl/>
          </w:rPr>
          <w:t>בסעיף</w:t>
        </w:r>
        <w:r w:rsidR="00264EB0" w:rsidRPr="00264EB0">
          <w:rPr>
            <w:rFonts w:ascii="Calibri" w:hAnsi="Calibri"/>
            <w:color w:val="0000FF"/>
            <w:u w:val="single"/>
            <w:rtl/>
          </w:rPr>
          <w:t xml:space="preserve"> 40</w:t>
        </w:r>
        <w:r w:rsidR="00264EB0" w:rsidRPr="00264EB0">
          <w:rPr>
            <w:rFonts w:ascii="Calibri" w:hAnsi="Calibri" w:hint="eastAsia"/>
            <w:color w:val="0000FF"/>
            <w:u w:val="single"/>
            <w:rtl/>
          </w:rPr>
          <w:t>יא</w:t>
        </w:r>
      </w:hyperlink>
      <w:r w:rsidRPr="00590D31">
        <w:rPr>
          <w:rFonts w:ascii="Calibri" w:hAnsi="Calibri" w:hint="cs"/>
          <w:rtl/>
        </w:rPr>
        <w:t xml:space="preserve"> ל</w:t>
      </w:r>
      <w:hyperlink r:id="rId34" w:history="1">
        <w:r w:rsidR="0062393E" w:rsidRPr="0062393E">
          <w:rPr>
            <w:rFonts w:ascii="Calibri" w:hAnsi="Calibri" w:hint="eastAsia"/>
            <w:color w:val="0000FF"/>
            <w:u w:val="single"/>
            <w:rtl/>
          </w:rPr>
          <w:t>חוק</w:t>
        </w:r>
        <w:r w:rsidR="0062393E" w:rsidRPr="0062393E">
          <w:rPr>
            <w:rFonts w:ascii="Calibri" w:hAnsi="Calibri"/>
            <w:color w:val="0000FF"/>
            <w:u w:val="single"/>
            <w:rtl/>
          </w:rPr>
          <w:t xml:space="preserve"> </w:t>
        </w:r>
        <w:r w:rsidR="0062393E" w:rsidRPr="0062393E">
          <w:rPr>
            <w:rFonts w:ascii="Calibri" w:hAnsi="Calibri" w:hint="eastAsia"/>
            <w:color w:val="0000FF"/>
            <w:u w:val="single"/>
            <w:rtl/>
          </w:rPr>
          <w:t>העונשין</w:t>
        </w:r>
      </w:hyperlink>
      <w:r w:rsidRPr="00590D31">
        <w:rPr>
          <w:rFonts w:ascii="Calibri" w:hAnsi="Calibri" w:hint="cs"/>
          <w:rtl/>
        </w:rPr>
        <w:t>, ובלבד שהעונש לא יחרוג ממתחם העונש ההולם שנקבע לעיל.</w:t>
      </w:r>
    </w:p>
    <w:p w14:paraId="6B10691B" w14:textId="77777777" w:rsidR="00590D31" w:rsidRPr="00590D31" w:rsidRDefault="00590D31" w:rsidP="00590D31">
      <w:pPr>
        <w:spacing w:line="360" w:lineRule="auto"/>
        <w:jc w:val="both"/>
        <w:rPr>
          <w:rFonts w:ascii="Calibri" w:hAnsi="Calibri"/>
          <w:rtl/>
        </w:rPr>
      </w:pPr>
    </w:p>
    <w:p w14:paraId="6F9D3401" w14:textId="77777777" w:rsidR="00590D31" w:rsidRPr="00590D31" w:rsidRDefault="00590D31" w:rsidP="00590D31">
      <w:pPr>
        <w:spacing w:line="360" w:lineRule="auto"/>
        <w:ind w:left="720"/>
        <w:jc w:val="both"/>
        <w:rPr>
          <w:rFonts w:ascii="Calibri" w:hAnsi="Calibri"/>
          <w:rtl/>
        </w:rPr>
      </w:pPr>
      <w:r w:rsidRPr="00590D31">
        <w:rPr>
          <w:rFonts w:ascii="Calibri" w:hAnsi="Calibri" w:hint="cs"/>
          <w:rtl/>
        </w:rPr>
        <w:t>הנאשם צעיר בן 21, נעדר הרשעות קודמות, הודה במיוחס לו שלא במסגרת הסדר טיעון ובלי שקיבל כל הקלה בדמות תיקון כתב האישום בעניינו, חסך מזמנו של בית המשפט ומשמיעת העדים והראיות בתיק.</w:t>
      </w:r>
    </w:p>
    <w:p w14:paraId="7CE10CA9" w14:textId="77777777" w:rsidR="00590D31" w:rsidRPr="00590D31" w:rsidRDefault="00590D31" w:rsidP="00590D31">
      <w:pPr>
        <w:spacing w:line="360" w:lineRule="auto"/>
        <w:ind w:left="720"/>
        <w:jc w:val="both"/>
        <w:rPr>
          <w:rFonts w:ascii="Calibri" w:hAnsi="Calibri"/>
          <w:rtl/>
        </w:rPr>
      </w:pPr>
      <w:r w:rsidRPr="00590D31">
        <w:rPr>
          <w:rFonts w:ascii="Calibri" w:hAnsi="Calibri" w:hint="cs"/>
          <w:rtl/>
        </w:rPr>
        <w:t xml:space="preserve">הנאשם קיבל אחריות על מעשיו, הביע חרטה לגבי מעורבותו והכיר בתוצאות מעשיו ואת הפסול שבהם. </w:t>
      </w:r>
    </w:p>
    <w:p w14:paraId="60AFAACD" w14:textId="77777777" w:rsidR="00590D31" w:rsidRPr="00590D31" w:rsidRDefault="00590D31" w:rsidP="00590D31">
      <w:pPr>
        <w:spacing w:line="360" w:lineRule="auto"/>
        <w:ind w:left="720"/>
        <w:jc w:val="both"/>
        <w:rPr>
          <w:rFonts w:ascii="Calibri" w:hAnsi="Calibri"/>
          <w:rtl/>
        </w:rPr>
      </w:pPr>
      <w:r w:rsidRPr="00590D31">
        <w:rPr>
          <w:rFonts w:ascii="Calibri" w:hAnsi="Calibri" w:hint="cs"/>
          <w:rtl/>
        </w:rPr>
        <w:t>הנאשם שלל נזקקות טיפולית ושרות המבחן לא בא בהמלצה בתחום זה בעניינו, יחד עם זאת הנאשם שלל שימוש בסמים ובדיקות שתן שביצע אכן הצביעו על ניקיון מסמים.</w:t>
      </w:r>
    </w:p>
    <w:p w14:paraId="4E385A9B" w14:textId="77777777" w:rsidR="00590D31" w:rsidRPr="00590D31" w:rsidRDefault="00590D31" w:rsidP="00590D31">
      <w:pPr>
        <w:spacing w:line="360" w:lineRule="auto"/>
        <w:ind w:left="720"/>
        <w:jc w:val="both"/>
        <w:rPr>
          <w:rFonts w:ascii="Calibri" w:hAnsi="Calibri"/>
          <w:rtl/>
        </w:rPr>
      </w:pPr>
      <w:r w:rsidRPr="00590D31">
        <w:rPr>
          <w:rFonts w:ascii="Calibri" w:hAnsi="Calibri" w:hint="cs"/>
          <w:rtl/>
        </w:rPr>
        <w:t xml:space="preserve">הנאשם הינו צעיר בתחילת דרכו, שניסה עד כה לנהל אורח חיים נורמטיבי. </w:t>
      </w:r>
    </w:p>
    <w:p w14:paraId="62F8C7DF" w14:textId="77777777" w:rsidR="00590D31" w:rsidRPr="00590D31" w:rsidRDefault="00590D31" w:rsidP="00590D31">
      <w:pPr>
        <w:spacing w:line="360" w:lineRule="auto"/>
        <w:ind w:left="720"/>
        <w:jc w:val="both"/>
        <w:rPr>
          <w:rFonts w:ascii="Calibri" w:hAnsi="Calibri"/>
          <w:rtl/>
        </w:rPr>
      </w:pPr>
      <w:r w:rsidRPr="00590D31">
        <w:rPr>
          <w:rFonts w:ascii="Calibri" w:hAnsi="Calibri" w:hint="cs"/>
          <w:rtl/>
        </w:rPr>
        <w:t xml:space="preserve">הנאשם מסר בפני שרות המבחן כי בתקופה שקדמה לביצוע העבירות התחבר לחברה עבריינית ושולית דרכה נחשף לעולם הסחר בסמים. עוד שיתף כי ביצע את העבירות בניסיון לרצות קבוצת שווים ולקבל את הערכתם  ומתוך פיתוי לרווח הכספי שיקבל מביצוען. </w:t>
      </w:r>
    </w:p>
    <w:p w14:paraId="7D188E80" w14:textId="77777777" w:rsidR="00590D31" w:rsidRPr="00590D31" w:rsidRDefault="00590D31" w:rsidP="00590D31">
      <w:pPr>
        <w:spacing w:line="360" w:lineRule="auto"/>
        <w:ind w:left="720"/>
        <w:jc w:val="both"/>
        <w:rPr>
          <w:rFonts w:ascii="Calibri" w:hAnsi="Calibri"/>
          <w:rtl/>
        </w:rPr>
      </w:pPr>
      <w:r w:rsidRPr="00590D31">
        <w:rPr>
          <w:rFonts w:ascii="Calibri" w:hAnsi="Calibri" w:hint="cs"/>
          <w:rtl/>
        </w:rPr>
        <w:t>אמנם שרות המבחן לא שלל כי קיים מצד הנאשם סיכון לביצוע עבירות בעתיד, אך גם תיעד גורמים חיוביים לגביו. הנאשם היה עצור מעל חודש ימים טרם שוחרר למעצר בית. שוכנעתי כי יש להימנע ממאסרו של הנאשם מחדש לריצוי עונשו, וכך לבכר את האינטרסים שעניינם שיקום וחזרה למוטב. לפיכך אגזור את עונשו של הנאשם בתחתית מתחם הענישה.</w:t>
      </w:r>
    </w:p>
    <w:p w14:paraId="321FB232" w14:textId="77777777" w:rsidR="00590D31" w:rsidRPr="00590D31" w:rsidRDefault="00590D31" w:rsidP="00590D31">
      <w:pPr>
        <w:spacing w:line="360" w:lineRule="auto"/>
        <w:jc w:val="both"/>
        <w:rPr>
          <w:rFonts w:ascii="Calibri" w:hAnsi="Calibri"/>
          <w:rtl/>
        </w:rPr>
      </w:pPr>
    </w:p>
    <w:p w14:paraId="0503FF03" w14:textId="77777777" w:rsidR="00590D31" w:rsidRPr="00590D31" w:rsidRDefault="00590D31" w:rsidP="00590D31">
      <w:pPr>
        <w:spacing w:line="360" w:lineRule="auto"/>
        <w:jc w:val="both"/>
        <w:rPr>
          <w:rFonts w:ascii="Calibri" w:hAnsi="Calibri"/>
          <w:b/>
          <w:bCs/>
          <w:u w:val="single"/>
          <w:rtl/>
        </w:rPr>
      </w:pPr>
      <w:r w:rsidRPr="00590D31">
        <w:rPr>
          <w:rFonts w:ascii="Calibri" w:hAnsi="Calibri" w:hint="cs"/>
          <w:b/>
          <w:bCs/>
          <w:u w:val="single"/>
          <w:rtl/>
        </w:rPr>
        <w:t>סוף דבר</w:t>
      </w:r>
    </w:p>
    <w:p w14:paraId="055AB736" w14:textId="77777777" w:rsidR="00590D31" w:rsidRPr="00590D31" w:rsidRDefault="00590D31" w:rsidP="00590D31">
      <w:pPr>
        <w:spacing w:line="360" w:lineRule="auto"/>
        <w:jc w:val="both"/>
        <w:rPr>
          <w:rFonts w:ascii="Calibri" w:hAnsi="Calibri"/>
          <w:b/>
          <w:bCs/>
          <w:u w:val="single"/>
          <w:rtl/>
        </w:rPr>
      </w:pPr>
    </w:p>
    <w:p w14:paraId="04335109" w14:textId="77777777" w:rsidR="00590D31" w:rsidRPr="00590D31" w:rsidRDefault="00590D31" w:rsidP="00590D31">
      <w:pPr>
        <w:spacing w:line="360" w:lineRule="auto"/>
        <w:jc w:val="both"/>
        <w:rPr>
          <w:rFonts w:ascii="Calibri" w:hAnsi="Calibri"/>
          <w:b/>
          <w:bCs/>
          <w:rtl/>
        </w:rPr>
      </w:pPr>
      <w:r w:rsidRPr="00590D31">
        <w:rPr>
          <w:rFonts w:ascii="Calibri" w:hAnsi="Calibri" w:hint="cs"/>
          <w:rtl/>
        </w:rPr>
        <w:t>22.</w:t>
      </w:r>
      <w:r w:rsidRPr="00590D31">
        <w:rPr>
          <w:rFonts w:ascii="Calibri" w:hAnsi="Calibri" w:hint="cs"/>
          <w:rtl/>
        </w:rPr>
        <w:tab/>
      </w:r>
      <w:r w:rsidRPr="00590D31">
        <w:rPr>
          <w:rFonts w:ascii="Calibri" w:hAnsi="Calibri" w:hint="cs"/>
          <w:b/>
          <w:bCs/>
          <w:rtl/>
        </w:rPr>
        <w:t>נוכח כל האמור לעיל, אני גוזרת את עונשו של הנאשם כדלקמן:</w:t>
      </w:r>
    </w:p>
    <w:p w14:paraId="3FB88582" w14:textId="77777777" w:rsidR="00590D31" w:rsidRPr="00590D31" w:rsidRDefault="00590D31" w:rsidP="00590D31">
      <w:pPr>
        <w:spacing w:line="360" w:lineRule="auto"/>
        <w:jc w:val="both"/>
        <w:rPr>
          <w:rFonts w:ascii="Calibri" w:hAnsi="Calibri"/>
          <w:u w:val="single"/>
          <w:rtl/>
        </w:rPr>
      </w:pPr>
    </w:p>
    <w:p w14:paraId="24E6B1C2" w14:textId="77777777" w:rsidR="00590D31" w:rsidRPr="00590D31" w:rsidRDefault="00590D31" w:rsidP="00590D31">
      <w:pPr>
        <w:spacing w:line="360" w:lineRule="auto"/>
        <w:ind w:firstLine="720"/>
        <w:jc w:val="both"/>
        <w:rPr>
          <w:rFonts w:ascii="Calibri" w:hAnsi="Calibri"/>
          <w:rtl/>
        </w:rPr>
      </w:pPr>
      <w:r w:rsidRPr="00590D31">
        <w:rPr>
          <w:rFonts w:ascii="Calibri" w:hAnsi="Calibri" w:hint="cs"/>
          <w:rtl/>
        </w:rPr>
        <w:t>א.</w:t>
      </w:r>
      <w:r w:rsidRPr="00590D31">
        <w:rPr>
          <w:rFonts w:ascii="Calibri" w:hAnsi="Calibri" w:hint="cs"/>
          <w:rtl/>
        </w:rPr>
        <w:tab/>
        <w:t>שישה חודשי מאסר לריצוי בדרך של עבודות שרות.</w:t>
      </w:r>
    </w:p>
    <w:p w14:paraId="413E17AC" w14:textId="77777777" w:rsidR="00590D31" w:rsidRPr="00590D31" w:rsidRDefault="00590D31" w:rsidP="00590D31">
      <w:pPr>
        <w:spacing w:line="360" w:lineRule="auto"/>
        <w:ind w:left="720" w:firstLine="720"/>
        <w:jc w:val="both"/>
        <w:rPr>
          <w:rFonts w:ascii="Calibri" w:hAnsi="Calibri"/>
          <w:rtl/>
        </w:rPr>
      </w:pPr>
      <w:r w:rsidRPr="00590D31">
        <w:rPr>
          <w:rFonts w:ascii="Calibri" w:hAnsi="Calibri" w:hint="cs"/>
          <w:rtl/>
        </w:rPr>
        <w:t>עבודות השרות יבוצעו במועצה הדתית עכו, בכתובת – יהושפט 29, ת.ד 172, עכו.</w:t>
      </w:r>
    </w:p>
    <w:p w14:paraId="061F042B" w14:textId="77777777" w:rsidR="00590D31" w:rsidRPr="00590D31" w:rsidRDefault="00590D31" w:rsidP="00590D31">
      <w:pPr>
        <w:spacing w:line="360" w:lineRule="auto"/>
        <w:ind w:left="720" w:firstLine="720"/>
        <w:jc w:val="both"/>
        <w:rPr>
          <w:rFonts w:ascii="Calibri" w:hAnsi="Calibri"/>
          <w:rtl/>
        </w:rPr>
      </w:pPr>
      <w:r w:rsidRPr="00590D31">
        <w:rPr>
          <w:rFonts w:ascii="Calibri" w:hAnsi="Calibri" w:hint="cs"/>
          <w:rtl/>
        </w:rPr>
        <w:t>הנאשם יועסק חמישה ימים בשבוע, 7 שעות עבודה יומיות.</w:t>
      </w:r>
    </w:p>
    <w:p w14:paraId="6EEFA190" w14:textId="77777777" w:rsidR="00590D31" w:rsidRPr="00590D31" w:rsidRDefault="00590D31" w:rsidP="00590D31">
      <w:pPr>
        <w:spacing w:line="360" w:lineRule="auto"/>
        <w:ind w:left="720" w:firstLine="720"/>
        <w:jc w:val="both"/>
        <w:rPr>
          <w:rFonts w:ascii="Calibri" w:hAnsi="Calibri"/>
          <w:rtl/>
        </w:rPr>
      </w:pPr>
      <w:r w:rsidRPr="00590D31">
        <w:rPr>
          <w:rFonts w:ascii="Calibri" w:hAnsi="Calibri" w:hint="cs"/>
          <w:rtl/>
        </w:rPr>
        <w:t>הנאשם יחל את ריצוי עבודות השרות ביום 28/6/18.</w:t>
      </w:r>
    </w:p>
    <w:p w14:paraId="7A15F723" w14:textId="77777777" w:rsidR="00590D31" w:rsidRPr="00590D31" w:rsidRDefault="00590D31" w:rsidP="00590D31">
      <w:pPr>
        <w:spacing w:line="360" w:lineRule="auto"/>
        <w:ind w:left="720" w:firstLine="720"/>
        <w:jc w:val="both"/>
        <w:rPr>
          <w:rFonts w:ascii="Calibri" w:hAnsi="Calibri"/>
          <w:rtl/>
        </w:rPr>
      </w:pPr>
    </w:p>
    <w:p w14:paraId="37B6F439" w14:textId="77777777" w:rsidR="00590D31" w:rsidRDefault="00590D31" w:rsidP="00590D31">
      <w:pPr>
        <w:spacing w:after="120" w:line="360" w:lineRule="auto"/>
        <w:ind w:left="1440"/>
        <w:jc w:val="both"/>
        <w:rPr>
          <w:rFonts w:ascii="David" w:hAnsi="David"/>
          <w:rtl/>
        </w:rPr>
      </w:pPr>
      <w:r>
        <w:rPr>
          <w:rFonts w:hint="cs"/>
          <w:rtl/>
        </w:rPr>
        <w:t>הובהר לנאשם כי מדובר בתנאי העסקה קפדניים וכל חריגה מכללים אלו, שימוש בסמים או באלכוהול, היעדרות או התנהגות בלתי תקינה - יש בה כדי להפסיק את עבודות השירות, וריצוי יתרת העונש במאסר בפועל מאחורי סורג ובריח.</w:t>
      </w:r>
    </w:p>
    <w:p w14:paraId="00C407F3" w14:textId="77777777" w:rsidR="00590D31" w:rsidRPr="00590D31" w:rsidRDefault="00590D31" w:rsidP="00590D31">
      <w:pPr>
        <w:spacing w:line="360" w:lineRule="auto"/>
        <w:jc w:val="both"/>
        <w:rPr>
          <w:rFonts w:ascii="Calibri" w:hAnsi="Calibri"/>
          <w:rtl/>
        </w:rPr>
      </w:pPr>
    </w:p>
    <w:p w14:paraId="7B71B590" w14:textId="77777777" w:rsidR="00590D31" w:rsidRPr="00590D31" w:rsidRDefault="00590D31" w:rsidP="00590D31">
      <w:pPr>
        <w:spacing w:line="360" w:lineRule="auto"/>
        <w:ind w:left="1440" w:hanging="720"/>
        <w:jc w:val="both"/>
        <w:rPr>
          <w:rFonts w:ascii="Calibri" w:hAnsi="Calibri"/>
          <w:rtl/>
        </w:rPr>
      </w:pPr>
      <w:r w:rsidRPr="00590D31">
        <w:rPr>
          <w:rFonts w:ascii="Calibri" w:hAnsi="Calibri" w:hint="cs"/>
          <w:rtl/>
        </w:rPr>
        <w:t>ב.</w:t>
      </w:r>
      <w:r w:rsidRPr="00590D31">
        <w:rPr>
          <w:rFonts w:ascii="Calibri" w:hAnsi="Calibri" w:hint="cs"/>
          <w:rtl/>
        </w:rPr>
        <w:tab/>
        <w:t xml:space="preserve">שישה חודשי מאסר על תנאי, ואולם הנאשם לא יישא עונש זה אלא אם יעבור במהלך תקופה של שלוש שנים מהיום כל עבירה לפי </w:t>
      </w:r>
      <w:hyperlink r:id="rId35" w:history="1">
        <w:r w:rsidR="0062393E" w:rsidRPr="0062393E">
          <w:rPr>
            <w:rFonts w:ascii="Calibri" w:hAnsi="Calibri" w:hint="eastAsia"/>
            <w:color w:val="0000FF"/>
            <w:u w:val="single"/>
            <w:rtl/>
          </w:rPr>
          <w:t>פקודת</w:t>
        </w:r>
        <w:r w:rsidR="0062393E" w:rsidRPr="0062393E">
          <w:rPr>
            <w:rFonts w:ascii="Calibri" w:hAnsi="Calibri"/>
            <w:color w:val="0000FF"/>
            <w:u w:val="single"/>
            <w:rtl/>
          </w:rPr>
          <w:t xml:space="preserve"> </w:t>
        </w:r>
        <w:r w:rsidR="0062393E" w:rsidRPr="0062393E">
          <w:rPr>
            <w:rFonts w:ascii="Calibri" w:hAnsi="Calibri" w:hint="eastAsia"/>
            <w:color w:val="0000FF"/>
            <w:u w:val="single"/>
            <w:rtl/>
          </w:rPr>
          <w:t>הסמים</w:t>
        </w:r>
        <w:r w:rsidR="0062393E" w:rsidRPr="0062393E">
          <w:rPr>
            <w:rFonts w:ascii="Calibri" w:hAnsi="Calibri"/>
            <w:color w:val="0000FF"/>
            <w:u w:val="single"/>
            <w:rtl/>
          </w:rPr>
          <w:t xml:space="preserve"> </w:t>
        </w:r>
        <w:r w:rsidR="0062393E" w:rsidRPr="0062393E">
          <w:rPr>
            <w:rFonts w:ascii="Calibri" w:hAnsi="Calibri" w:hint="eastAsia"/>
            <w:color w:val="0000FF"/>
            <w:u w:val="single"/>
            <w:rtl/>
          </w:rPr>
          <w:t>המסוכנים</w:t>
        </w:r>
      </w:hyperlink>
      <w:r w:rsidRPr="00590D31">
        <w:rPr>
          <w:rFonts w:ascii="Calibri" w:hAnsi="Calibri" w:hint="cs"/>
          <w:rtl/>
        </w:rPr>
        <w:t xml:space="preserve"> שעניינה איננו שימוש עצמי.</w:t>
      </w:r>
    </w:p>
    <w:p w14:paraId="544F4FAC" w14:textId="77777777" w:rsidR="00590D31" w:rsidRPr="00590D31" w:rsidRDefault="00590D31" w:rsidP="00590D31">
      <w:pPr>
        <w:spacing w:line="360" w:lineRule="auto"/>
        <w:ind w:left="1440" w:hanging="720"/>
        <w:jc w:val="both"/>
        <w:rPr>
          <w:rFonts w:ascii="Calibri" w:hAnsi="Calibri"/>
          <w:rtl/>
        </w:rPr>
      </w:pPr>
    </w:p>
    <w:p w14:paraId="01B05055" w14:textId="77777777" w:rsidR="00590D31" w:rsidRPr="00590D31" w:rsidRDefault="00590D31" w:rsidP="00590D31">
      <w:pPr>
        <w:spacing w:line="360" w:lineRule="auto"/>
        <w:ind w:left="1440" w:hanging="720"/>
        <w:jc w:val="both"/>
        <w:rPr>
          <w:rFonts w:ascii="Calibri" w:hAnsi="Calibri"/>
          <w:rtl/>
        </w:rPr>
      </w:pPr>
      <w:r w:rsidRPr="00590D31">
        <w:rPr>
          <w:rFonts w:ascii="Calibri" w:hAnsi="Calibri" w:hint="cs"/>
          <w:rtl/>
        </w:rPr>
        <w:t>ג.</w:t>
      </w:r>
      <w:r w:rsidRPr="00590D31">
        <w:rPr>
          <w:rFonts w:ascii="Calibri" w:hAnsi="Calibri" w:hint="cs"/>
          <w:rtl/>
        </w:rPr>
        <w:tab/>
        <w:t>קנס על סך 4,000 ₪ או 16 ימי מאסר תמורתו.</w:t>
      </w:r>
    </w:p>
    <w:p w14:paraId="64066DFF" w14:textId="77777777" w:rsidR="00590D31" w:rsidRPr="00590D31" w:rsidRDefault="00590D31" w:rsidP="00590D31">
      <w:pPr>
        <w:spacing w:line="360" w:lineRule="auto"/>
        <w:ind w:left="1440"/>
        <w:jc w:val="both"/>
        <w:rPr>
          <w:rFonts w:ascii="Calibri" w:hAnsi="Calibri"/>
          <w:rtl/>
        </w:rPr>
      </w:pPr>
      <w:r w:rsidRPr="00590D31">
        <w:rPr>
          <w:rFonts w:ascii="Calibri" w:hAnsi="Calibri" w:hint="cs"/>
          <w:rtl/>
        </w:rPr>
        <w:t>הקנס ישולם ב-8 תשלומים שווים ורצופים. תשלום ראשון עד ליום 10/6/18 ובכל עשירי לחודש בחודשים העוקבים.</w:t>
      </w:r>
    </w:p>
    <w:p w14:paraId="65B6B46A" w14:textId="77777777" w:rsidR="00590D31" w:rsidRPr="00590D31" w:rsidRDefault="00590D31" w:rsidP="00590D31">
      <w:pPr>
        <w:spacing w:line="360" w:lineRule="auto"/>
        <w:ind w:left="1440"/>
        <w:jc w:val="both"/>
        <w:rPr>
          <w:rFonts w:ascii="Calibri" w:hAnsi="Calibri"/>
          <w:rtl/>
        </w:rPr>
      </w:pPr>
      <w:r w:rsidRPr="00590D31">
        <w:rPr>
          <w:rFonts w:ascii="Calibri" w:hAnsi="Calibri" w:hint="cs"/>
          <w:rtl/>
        </w:rPr>
        <w:t>אי עמידה באחד התשלומים תעמיד את היתרה לפירעון מיידי.</w:t>
      </w:r>
    </w:p>
    <w:p w14:paraId="2D34431D" w14:textId="77777777" w:rsidR="00590D31" w:rsidRPr="00590D31" w:rsidRDefault="00590D31" w:rsidP="00590D31">
      <w:pPr>
        <w:spacing w:line="360" w:lineRule="auto"/>
        <w:jc w:val="both"/>
        <w:rPr>
          <w:rFonts w:ascii="Calibri" w:hAnsi="Calibri"/>
          <w:rtl/>
        </w:rPr>
      </w:pPr>
    </w:p>
    <w:p w14:paraId="48FF8BFF" w14:textId="77777777" w:rsidR="00590D31" w:rsidRDefault="00590D31" w:rsidP="00590D31">
      <w:pPr>
        <w:spacing w:after="120" w:line="360" w:lineRule="auto"/>
        <w:ind w:left="1440" w:hanging="720"/>
        <w:jc w:val="both"/>
        <w:rPr>
          <w:rFonts w:ascii="David" w:hAnsi="David"/>
          <w:rtl/>
        </w:rPr>
      </w:pPr>
      <w:r w:rsidRPr="00590D31">
        <w:rPr>
          <w:rFonts w:ascii="Calibri" w:hAnsi="Calibri" w:hint="cs"/>
          <w:rtl/>
        </w:rPr>
        <w:t>ד.</w:t>
      </w:r>
      <w:r w:rsidRPr="00590D31">
        <w:rPr>
          <w:rFonts w:ascii="Calibri" w:hAnsi="Calibri" w:hint="cs"/>
          <w:rtl/>
        </w:rPr>
        <w:tab/>
      </w:r>
      <w:r>
        <w:rPr>
          <w:rFonts w:hint="cs"/>
          <w:rtl/>
        </w:rPr>
        <w:t xml:space="preserve">אני פוסלת את הנאשם מלנהוג ברכב מנועי ו/או להחזיק ברישיון נהיגה למשך חודשיים, וזאת החל מיום 3.6.18 (לבקשת ב"כ הנאשם). הסברתי לנאשם כי עליו להפקיד את רישיון הנהיגה במזכירות בית משפט השלום וכי מרוץ הפסילה ימנה רק מרגע הפקדת רישיון הנהיגה. יחד עם זאת, חל עליו איסור לנהוג ברכב מנועי החל מיום 3.6.18. </w:t>
      </w:r>
    </w:p>
    <w:p w14:paraId="0EAA9506" w14:textId="77777777" w:rsidR="00590D31" w:rsidRPr="00590D31" w:rsidRDefault="00590D31" w:rsidP="00590D31">
      <w:pPr>
        <w:spacing w:line="360" w:lineRule="auto"/>
        <w:ind w:firstLine="720"/>
        <w:jc w:val="both"/>
        <w:rPr>
          <w:rFonts w:ascii="Calibri" w:hAnsi="Calibri"/>
        </w:rPr>
      </w:pPr>
    </w:p>
    <w:p w14:paraId="4123C36C" w14:textId="77777777" w:rsidR="00590D31" w:rsidRPr="00590D31" w:rsidRDefault="00590D31" w:rsidP="00590D31">
      <w:pPr>
        <w:spacing w:line="360" w:lineRule="auto"/>
        <w:ind w:left="1440" w:hanging="720"/>
        <w:jc w:val="both"/>
        <w:rPr>
          <w:rFonts w:ascii="Calibri" w:hAnsi="Calibri"/>
          <w:rtl/>
        </w:rPr>
      </w:pPr>
      <w:r w:rsidRPr="00590D31">
        <w:rPr>
          <w:rFonts w:ascii="Calibri" w:hAnsi="Calibri" w:hint="cs"/>
          <w:rtl/>
        </w:rPr>
        <w:t>ה.</w:t>
      </w:r>
      <w:r w:rsidRPr="00590D31">
        <w:rPr>
          <w:rFonts w:ascii="Calibri" w:hAnsi="Calibri" w:hint="cs"/>
          <w:rtl/>
        </w:rPr>
        <w:tab/>
        <w:t xml:space="preserve">שלושה חודשי פסילה על תנאי מלהחזיק/לקבל רישיון נהיגה, והתנאי הוא שלא יעבור במהלך תקופה של שלוש שנים מהיום כל עבירה לפי </w:t>
      </w:r>
      <w:hyperlink r:id="rId36" w:history="1">
        <w:r w:rsidR="0062393E" w:rsidRPr="0062393E">
          <w:rPr>
            <w:rFonts w:ascii="Calibri" w:hAnsi="Calibri" w:hint="eastAsia"/>
            <w:color w:val="0000FF"/>
            <w:u w:val="single"/>
            <w:rtl/>
          </w:rPr>
          <w:t>פקודת</w:t>
        </w:r>
        <w:r w:rsidR="0062393E" w:rsidRPr="0062393E">
          <w:rPr>
            <w:rFonts w:ascii="Calibri" w:hAnsi="Calibri"/>
            <w:color w:val="0000FF"/>
            <w:u w:val="single"/>
            <w:rtl/>
          </w:rPr>
          <w:t xml:space="preserve"> </w:t>
        </w:r>
        <w:r w:rsidR="0062393E" w:rsidRPr="0062393E">
          <w:rPr>
            <w:rFonts w:ascii="Calibri" w:hAnsi="Calibri" w:hint="eastAsia"/>
            <w:color w:val="0000FF"/>
            <w:u w:val="single"/>
            <w:rtl/>
          </w:rPr>
          <w:t>הסמים</w:t>
        </w:r>
        <w:r w:rsidR="0062393E" w:rsidRPr="0062393E">
          <w:rPr>
            <w:rFonts w:ascii="Calibri" w:hAnsi="Calibri"/>
            <w:color w:val="0000FF"/>
            <w:u w:val="single"/>
            <w:rtl/>
          </w:rPr>
          <w:t xml:space="preserve"> </w:t>
        </w:r>
        <w:r w:rsidR="0062393E" w:rsidRPr="0062393E">
          <w:rPr>
            <w:rFonts w:ascii="Calibri" w:hAnsi="Calibri" w:hint="eastAsia"/>
            <w:color w:val="0000FF"/>
            <w:u w:val="single"/>
            <w:rtl/>
          </w:rPr>
          <w:t>המסוכנים</w:t>
        </w:r>
      </w:hyperlink>
      <w:r w:rsidRPr="00590D31">
        <w:rPr>
          <w:rFonts w:ascii="Calibri" w:hAnsi="Calibri" w:hint="cs"/>
          <w:rtl/>
        </w:rPr>
        <w:t xml:space="preserve">. </w:t>
      </w:r>
    </w:p>
    <w:p w14:paraId="140CE193" w14:textId="77777777" w:rsidR="00590D31" w:rsidRPr="00590D31" w:rsidRDefault="00590D31" w:rsidP="00590D31">
      <w:pPr>
        <w:spacing w:line="360" w:lineRule="auto"/>
        <w:jc w:val="both"/>
        <w:rPr>
          <w:rFonts w:ascii="Calibri" w:hAnsi="Calibri"/>
          <w:rtl/>
        </w:rPr>
      </w:pPr>
    </w:p>
    <w:p w14:paraId="4D3687FD" w14:textId="77777777" w:rsidR="00590D31" w:rsidRPr="00590D31" w:rsidRDefault="00590D31" w:rsidP="00590D31">
      <w:pPr>
        <w:spacing w:line="360" w:lineRule="auto"/>
        <w:ind w:firstLine="720"/>
        <w:jc w:val="both"/>
        <w:rPr>
          <w:rFonts w:ascii="Calibri" w:hAnsi="Calibri"/>
          <w:rtl/>
        </w:rPr>
      </w:pPr>
      <w:r w:rsidRPr="00590D31">
        <w:rPr>
          <w:rFonts w:ascii="Calibri" w:hAnsi="Calibri" w:hint="cs"/>
          <w:rtl/>
        </w:rPr>
        <w:t>ו.</w:t>
      </w:r>
      <w:r w:rsidRPr="00590D31">
        <w:rPr>
          <w:rFonts w:ascii="Calibri" w:hAnsi="Calibri" w:hint="cs"/>
          <w:rtl/>
        </w:rPr>
        <w:tab/>
        <w:t>אני מורה על חילוט הכסף שנתפס לטובת הקרן למלחמה בסמים.</w:t>
      </w:r>
    </w:p>
    <w:p w14:paraId="400BC89B" w14:textId="77777777" w:rsidR="00590D31" w:rsidRPr="00590D31" w:rsidRDefault="00590D31" w:rsidP="00590D31">
      <w:pPr>
        <w:spacing w:line="360" w:lineRule="auto"/>
        <w:jc w:val="both"/>
        <w:rPr>
          <w:rFonts w:ascii="Calibri" w:hAnsi="Calibri"/>
          <w:u w:val="single"/>
          <w:rtl/>
        </w:rPr>
      </w:pPr>
    </w:p>
    <w:p w14:paraId="1F1BB807" w14:textId="77777777" w:rsidR="00590D31" w:rsidRPr="00590D31" w:rsidRDefault="00590D31" w:rsidP="00590D31">
      <w:pPr>
        <w:spacing w:line="360" w:lineRule="auto"/>
        <w:jc w:val="both"/>
        <w:rPr>
          <w:rFonts w:ascii="Calibri" w:hAnsi="Calibri"/>
          <w:u w:val="single"/>
          <w:rtl/>
        </w:rPr>
      </w:pPr>
    </w:p>
    <w:p w14:paraId="056FB698" w14:textId="77777777" w:rsidR="00590D31" w:rsidRPr="00590D31" w:rsidRDefault="00590D31" w:rsidP="00590D31">
      <w:pPr>
        <w:spacing w:line="360" w:lineRule="auto"/>
        <w:jc w:val="both"/>
        <w:rPr>
          <w:rFonts w:ascii="Calibri" w:hAnsi="Calibri"/>
          <w:rtl/>
        </w:rPr>
      </w:pPr>
      <w:r w:rsidRPr="00590D31">
        <w:rPr>
          <w:rFonts w:ascii="Calibri" w:hAnsi="Calibri" w:hint="cs"/>
          <w:u w:val="single"/>
          <w:rtl/>
        </w:rPr>
        <w:t>המזכירות תשלח העתק לשרות המבחן</w:t>
      </w:r>
      <w:r w:rsidRPr="00590D31">
        <w:rPr>
          <w:rFonts w:ascii="Calibri" w:hAnsi="Calibri" w:hint="cs"/>
          <w:rtl/>
        </w:rPr>
        <w:t>.</w:t>
      </w:r>
    </w:p>
    <w:p w14:paraId="29BC94BA" w14:textId="77777777" w:rsidR="00590D31" w:rsidRPr="00590D31" w:rsidRDefault="00590D31" w:rsidP="00590D31">
      <w:pPr>
        <w:spacing w:line="360" w:lineRule="auto"/>
        <w:jc w:val="both"/>
        <w:rPr>
          <w:rFonts w:ascii="Calibri" w:hAnsi="Calibri"/>
          <w:rtl/>
        </w:rPr>
      </w:pPr>
    </w:p>
    <w:p w14:paraId="42A25D31" w14:textId="77777777" w:rsidR="00590D31" w:rsidRPr="00590D31" w:rsidRDefault="00590D31" w:rsidP="00590D31">
      <w:pPr>
        <w:spacing w:line="360" w:lineRule="auto"/>
        <w:jc w:val="both"/>
        <w:rPr>
          <w:rFonts w:ascii="Calibri" w:hAnsi="Calibri"/>
          <w:rtl/>
        </w:rPr>
      </w:pPr>
      <w:r w:rsidRPr="00590D31">
        <w:rPr>
          <w:rFonts w:ascii="Calibri" w:hAnsi="Calibri" w:hint="cs"/>
          <w:u w:val="single"/>
          <w:rtl/>
        </w:rPr>
        <w:t>מוצגים סמים – להשמדה</w:t>
      </w:r>
      <w:r w:rsidRPr="00590D31">
        <w:rPr>
          <w:rFonts w:ascii="Calibri" w:hAnsi="Calibri" w:hint="cs"/>
          <w:rtl/>
        </w:rPr>
        <w:t>.</w:t>
      </w:r>
    </w:p>
    <w:p w14:paraId="69DDEE6D" w14:textId="77777777" w:rsidR="00590D31" w:rsidRPr="00590D31" w:rsidRDefault="00590D31" w:rsidP="00590D31">
      <w:pPr>
        <w:spacing w:line="360" w:lineRule="auto"/>
        <w:jc w:val="both"/>
        <w:rPr>
          <w:rFonts w:ascii="Calibri" w:hAnsi="Calibri"/>
          <w:rtl/>
        </w:rPr>
      </w:pPr>
      <w:r w:rsidRPr="00590D31">
        <w:rPr>
          <w:rFonts w:ascii="Calibri" w:hAnsi="Calibri" w:hint="cs"/>
          <w:u w:val="single"/>
          <w:rtl/>
        </w:rPr>
        <w:t>קסדה ופלאפון – יוחזרו לנאשם</w:t>
      </w:r>
      <w:r w:rsidRPr="00590D31">
        <w:rPr>
          <w:rFonts w:ascii="Calibri" w:hAnsi="Calibri" w:hint="cs"/>
          <w:rtl/>
        </w:rPr>
        <w:t>.</w:t>
      </w:r>
    </w:p>
    <w:p w14:paraId="0210AC56" w14:textId="77777777" w:rsidR="00590D31" w:rsidRPr="00590D31" w:rsidRDefault="00590D31" w:rsidP="00590D31">
      <w:pPr>
        <w:spacing w:line="360" w:lineRule="auto"/>
        <w:jc w:val="both"/>
        <w:rPr>
          <w:rFonts w:ascii="Calibri" w:hAnsi="Calibri" w:cs="Calibri"/>
          <w:rtl/>
        </w:rPr>
      </w:pPr>
    </w:p>
    <w:p w14:paraId="54AFFF76" w14:textId="77777777" w:rsidR="00590D31" w:rsidRDefault="00590D31" w:rsidP="00590D31">
      <w:pPr>
        <w:rPr>
          <w:rFonts w:ascii="David" w:hAnsi="David"/>
          <w:rtl/>
        </w:rPr>
      </w:pPr>
      <w:r>
        <w:rPr>
          <w:rFonts w:hint="cs"/>
          <w:b/>
          <w:bCs/>
          <w:u w:val="single"/>
          <w:rtl/>
        </w:rPr>
        <w:t>זכות ערעור לבית המשפט המחוזי תוך 45 יום מהיום</w:t>
      </w:r>
      <w:r>
        <w:rPr>
          <w:rFonts w:hint="cs"/>
          <w:rtl/>
        </w:rPr>
        <w:t>.</w:t>
      </w:r>
    </w:p>
    <w:p w14:paraId="7EE82FC0" w14:textId="77777777" w:rsidR="00590D31" w:rsidRPr="0062393E" w:rsidRDefault="0062393E" w:rsidP="00590D31">
      <w:pPr>
        <w:rPr>
          <w:color w:val="FFFFFF"/>
          <w:sz w:val="2"/>
          <w:szCs w:val="2"/>
          <w:rtl/>
        </w:rPr>
      </w:pPr>
      <w:r w:rsidRPr="0062393E">
        <w:rPr>
          <w:color w:val="FFFFFF"/>
          <w:sz w:val="2"/>
          <w:szCs w:val="2"/>
          <w:rtl/>
        </w:rPr>
        <w:t>5129371</w:t>
      </w:r>
    </w:p>
    <w:p w14:paraId="2C7CE072" w14:textId="77777777" w:rsidR="00590D31" w:rsidRPr="001615B2" w:rsidRDefault="0062393E" w:rsidP="00590D31">
      <w:pPr>
        <w:rPr>
          <w:b/>
          <w:bCs/>
          <w:sz w:val="26"/>
          <w:szCs w:val="26"/>
          <w:rtl/>
        </w:rPr>
      </w:pPr>
      <w:r w:rsidRPr="0062393E">
        <w:rPr>
          <w:rFonts w:ascii="Arial" w:hAnsi="Arial"/>
          <w:b/>
          <w:bCs/>
          <w:color w:val="FFFFFF"/>
          <w:sz w:val="2"/>
          <w:szCs w:val="2"/>
          <w:rtl/>
        </w:rPr>
        <w:t>54678313</w:t>
      </w:r>
      <w:r>
        <w:rPr>
          <w:rFonts w:ascii="Arial" w:hAnsi="Arial"/>
          <w:b/>
          <w:bCs/>
          <w:rtl/>
        </w:rPr>
        <w:t xml:space="preserve">ניתן היום, י"ד סיוון תשע"ח, 28 מאי 2018, במעמד הנוכחים. </w:t>
      </w:r>
    </w:p>
    <w:p w14:paraId="4DBB4D74" w14:textId="77777777" w:rsidR="00590D31" w:rsidRPr="001615B2" w:rsidRDefault="00590D31" w:rsidP="00590D31">
      <w:pPr>
        <w:jc w:val="center"/>
      </w:pPr>
      <w:r w:rsidRPr="001615B2">
        <w:rPr>
          <w:rFonts w:hint="cs"/>
          <w:b/>
          <w:bCs/>
          <w:rtl/>
        </w:rPr>
        <w:t xml:space="preserve">   </w:t>
      </w:r>
      <w:r w:rsidRPr="001615B2">
        <w:rPr>
          <w:rFonts w:hint="cs"/>
          <w:b/>
          <w:bCs/>
          <w:rtl/>
        </w:rPr>
        <w:tab/>
      </w:r>
      <w:r w:rsidRPr="001615B2">
        <w:rPr>
          <w:rFonts w:hint="cs"/>
          <w:b/>
          <w:bCs/>
          <w:rtl/>
        </w:rPr>
        <w:tab/>
      </w:r>
      <w:r w:rsidRPr="001615B2">
        <w:rPr>
          <w:rFonts w:hint="cs"/>
          <w:b/>
          <w:bCs/>
          <w:rtl/>
        </w:rPr>
        <w:tab/>
      </w:r>
      <w:r w:rsidRPr="001615B2">
        <w:rPr>
          <w:rFonts w:hint="cs"/>
          <w:b/>
          <w:bCs/>
          <w:rtl/>
        </w:rPr>
        <w:tab/>
      </w:r>
      <w:r w:rsidRPr="001615B2">
        <w:rPr>
          <w:rFonts w:hint="cs"/>
          <w:b/>
          <w:bCs/>
          <w:rtl/>
        </w:rPr>
        <w:tab/>
      </w:r>
      <w:r>
        <w:rPr>
          <w:rtl/>
        </w:rPr>
        <w:t xml:space="preserve">     </w:t>
      </w:r>
    </w:p>
    <w:p w14:paraId="25974564" w14:textId="77777777" w:rsidR="00590D31" w:rsidRPr="001615B2" w:rsidRDefault="00590D31" w:rsidP="00590D31">
      <w:pPr>
        <w:jc w:val="center"/>
        <w:rPr>
          <w:rFonts w:ascii="Arial" w:hAnsi="Arial"/>
          <w:b/>
          <w:bCs/>
          <w:sz w:val="28"/>
          <w:szCs w:val="28"/>
          <w:rtl/>
        </w:rPr>
      </w:pPr>
    </w:p>
    <w:p w14:paraId="374DD689" w14:textId="77777777" w:rsidR="00590D31" w:rsidRPr="001615B2" w:rsidRDefault="00590D31" w:rsidP="00590D31">
      <w:pPr>
        <w:rPr>
          <w:b/>
          <w:bCs/>
          <w:sz w:val="28"/>
          <w:szCs w:val="28"/>
          <w:rtl/>
        </w:rPr>
      </w:pPr>
    </w:p>
    <w:p w14:paraId="402C0B01" w14:textId="77777777" w:rsidR="00590D31" w:rsidRDefault="00590D31" w:rsidP="00590D31">
      <w:pPr>
        <w:pStyle w:val="a3"/>
        <w:jc w:val="center"/>
        <w:rPr>
          <w:rtl/>
        </w:rPr>
      </w:pPr>
    </w:p>
    <w:p w14:paraId="74AEF8E8" w14:textId="77777777" w:rsidR="002D7B2F" w:rsidRPr="0062393E" w:rsidRDefault="002D7B2F" w:rsidP="0062393E">
      <w:pPr>
        <w:keepNext/>
        <w:rPr>
          <w:rFonts w:ascii="David" w:hAnsi="David"/>
          <w:color w:val="000000"/>
          <w:sz w:val="22"/>
          <w:szCs w:val="22"/>
          <w:rtl/>
        </w:rPr>
      </w:pPr>
    </w:p>
    <w:p w14:paraId="778FCA6C" w14:textId="77777777" w:rsidR="0062393E" w:rsidRPr="0062393E" w:rsidRDefault="0062393E" w:rsidP="0062393E">
      <w:pPr>
        <w:keepNext/>
        <w:rPr>
          <w:rFonts w:ascii="David" w:hAnsi="David"/>
          <w:color w:val="000000"/>
          <w:sz w:val="22"/>
          <w:szCs w:val="22"/>
          <w:rtl/>
        </w:rPr>
      </w:pPr>
      <w:r w:rsidRPr="0062393E">
        <w:rPr>
          <w:rFonts w:ascii="David" w:hAnsi="David"/>
          <w:color w:val="000000"/>
          <w:sz w:val="22"/>
          <w:szCs w:val="22"/>
          <w:rtl/>
        </w:rPr>
        <w:t>רות שפילברג כהן 54678313</w:t>
      </w:r>
    </w:p>
    <w:p w14:paraId="62559209" w14:textId="77777777" w:rsidR="0062393E" w:rsidRDefault="0062393E" w:rsidP="0062393E">
      <w:r w:rsidRPr="0062393E">
        <w:rPr>
          <w:color w:val="000000"/>
          <w:rtl/>
        </w:rPr>
        <w:t>נוסח מסמך זה כפוף לשינויי ניסוח ועריכה</w:t>
      </w:r>
    </w:p>
    <w:p w14:paraId="07D04667" w14:textId="77777777" w:rsidR="0062393E" w:rsidRDefault="0062393E" w:rsidP="0062393E">
      <w:pPr>
        <w:rPr>
          <w:rtl/>
        </w:rPr>
      </w:pPr>
    </w:p>
    <w:p w14:paraId="5C299CCE" w14:textId="77777777" w:rsidR="0062393E" w:rsidRDefault="0062393E" w:rsidP="0062393E">
      <w:pPr>
        <w:jc w:val="center"/>
        <w:rPr>
          <w:color w:val="0000FF"/>
          <w:u w:val="single"/>
        </w:rPr>
      </w:pPr>
      <w:hyperlink r:id="rId37" w:history="1">
        <w:r>
          <w:rPr>
            <w:color w:val="0000FF"/>
            <w:u w:val="single"/>
            <w:rtl/>
          </w:rPr>
          <w:t>בעניין עריכה ושינויים במסמכי פסיקה, חקיקה ועוד באתר נבו – הקש כאן</w:t>
        </w:r>
      </w:hyperlink>
    </w:p>
    <w:p w14:paraId="43717E4D" w14:textId="77777777" w:rsidR="0062393E" w:rsidRPr="0062393E" w:rsidRDefault="0062393E" w:rsidP="0062393E">
      <w:pPr>
        <w:jc w:val="center"/>
        <w:rPr>
          <w:color w:val="0000FF"/>
          <w:u w:val="single"/>
        </w:rPr>
      </w:pPr>
    </w:p>
    <w:sectPr w:rsidR="0062393E" w:rsidRPr="0062393E" w:rsidSect="0062393E">
      <w:headerReference w:type="even" r:id="rId38"/>
      <w:headerReference w:type="default" r:id="rId39"/>
      <w:footerReference w:type="even" r:id="rId40"/>
      <w:footerReference w:type="default" r:id="rId4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98722A" w14:textId="77777777" w:rsidR="00B07A8E" w:rsidRDefault="00B07A8E" w:rsidP="00BD24A3">
      <w:r>
        <w:separator/>
      </w:r>
    </w:p>
  </w:endnote>
  <w:endnote w:type="continuationSeparator" w:id="0">
    <w:p w14:paraId="4CF34F10" w14:textId="77777777" w:rsidR="00B07A8E" w:rsidRDefault="00B07A8E" w:rsidP="00BD24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94FA3E" w14:textId="77777777" w:rsidR="0062393E" w:rsidRDefault="0062393E" w:rsidP="0062393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6250C5A8" w14:textId="77777777" w:rsidR="002127D6" w:rsidRPr="0062393E" w:rsidRDefault="0062393E" w:rsidP="0062393E">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E2C7F6" w14:textId="77777777" w:rsidR="0062393E" w:rsidRDefault="0062393E" w:rsidP="0062393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F7C76">
      <w:rPr>
        <w:rFonts w:ascii="FrankRuehl" w:hAnsi="FrankRuehl" w:cs="FrankRuehl"/>
        <w:noProof/>
        <w:rtl/>
      </w:rPr>
      <w:t>1</w:t>
    </w:r>
    <w:r>
      <w:rPr>
        <w:rFonts w:ascii="FrankRuehl" w:hAnsi="FrankRuehl" w:cs="FrankRuehl"/>
        <w:rtl/>
      </w:rPr>
      <w:fldChar w:fldCharType="end"/>
    </w:r>
  </w:p>
  <w:p w14:paraId="0D1E0F9F" w14:textId="77777777" w:rsidR="002127D6" w:rsidRPr="0062393E" w:rsidRDefault="0062393E" w:rsidP="0062393E">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021496B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54C850" w14:textId="77777777" w:rsidR="00B07A8E" w:rsidRDefault="00B07A8E" w:rsidP="00BD24A3">
      <w:r>
        <w:separator/>
      </w:r>
    </w:p>
  </w:footnote>
  <w:footnote w:type="continuationSeparator" w:id="0">
    <w:p w14:paraId="4E6BB301" w14:textId="77777777" w:rsidR="00B07A8E" w:rsidRDefault="00B07A8E" w:rsidP="00BD24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5CCBB5" w14:textId="77777777" w:rsidR="0062393E" w:rsidRPr="0062393E" w:rsidRDefault="0062393E" w:rsidP="0062393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(ק"ש) 40639-10-17</w:t>
    </w:r>
    <w:r>
      <w:rPr>
        <w:rFonts w:ascii="David" w:hAnsi="David"/>
        <w:color w:val="000000"/>
        <w:sz w:val="22"/>
        <w:szCs w:val="22"/>
        <w:rtl/>
      </w:rPr>
      <w:tab/>
      <w:t xml:space="preserve"> שלוחת תביעות מרום הגליל והגולן נ' מוחמד בובו</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704458" w14:textId="77777777" w:rsidR="0062393E" w:rsidRPr="0062393E" w:rsidRDefault="0062393E" w:rsidP="0062393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(ק"ש) 40639-10-17</w:t>
    </w:r>
    <w:r>
      <w:rPr>
        <w:rFonts w:ascii="David" w:hAnsi="David"/>
        <w:color w:val="000000"/>
        <w:sz w:val="22"/>
        <w:szCs w:val="22"/>
        <w:rtl/>
      </w:rPr>
      <w:tab/>
      <w:t xml:space="preserve"> שלוחת תביעות מרום הגליל והגולן נ' מוחמד בובו</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90D31"/>
    <w:rsid w:val="002127D6"/>
    <w:rsid w:val="00264EB0"/>
    <w:rsid w:val="002D7B2F"/>
    <w:rsid w:val="003259E3"/>
    <w:rsid w:val="00590D31"/>
    <w:rsid w:val="0062393E"/>
    <w:rsid w:val="00B07A8E"/>
    <w:rsid w:val="00BA16A0"/>
    <w:rsid w:val="00BD24A3"/>
    <w:rsid w:val="00D74277"/>
    <w:rsid w:val="00DF7C76"/>
    <w:rsid w:val="00F931D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2D8B6311"/>
  <w15:chartTrackingRefBased/>
  <w15:docId w15:val="{1F6F0398-65C6-44D5-9028-321D9B5F7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90D31"/>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590D31"/>
    <w:pPr>
      <w:tabs>
        <w:tab w:val="center" w:pos="4153"/>
        <w:tab w:val="right" w:pos="8306"/>
      </w:tabs>
    </w:pPr>
  </w:style>
  <w:style w:type="character" w:customStyle="1" w:styleId="a4">
    <w:name w:val="כותרת עליונה תו"/>
    <w:link w:val="a3"/>
    <w:rsid w:val="00590D31"/>
    <w:rPr>
      <w:rFonts w:ascii="Times New Roman" w:eastAsia="Times New Roman" w:hAnsi="Times New Roman" w:cs="David"/>
      <w:sz w:val="24"/>
      <w:szCs w:val="24"/>
    </w:rPr>
  </w:style>
  <w:style w:type="paragraph" w:styleId="a5">
    <w:name w:val="footer"/>
    <w:basedOn w:val="a"/>
    <w:link w:val="a6"/>
    <w:rsid w:val="00590D31"/>
    <w:pPr>
      <w:tabs>
        <w:tab w:val="center" w:pos="4153"/>
        <w:tab w:val="right" w:pos="8306"/>
      </w:tabs>
    </w:pPr>
  </w:style>
  <w:style w:type="character" w:customStyle="1" w:styleId="a6">
    <w:name w:val="כותרת תחתונה תו"/>
    <w:link w:val="a5"/>
    <w:rsid w:val="00590D31"/>
    <w:rPr>
      <w:rFonts w:ascii="Times New Roman" w:eastAsia="Times New Roman" w:hAnsi="Times New Roman" w:cs="David"/>
      <w:sz w:val="24"/>
      <w:szCs w:val="24"/>
    </w:rPr>
  </w:style>
  <w:style w:type="table" w:styleId="a7">
    <w:name w:val="Table Grid"/>
    <w:basedOn w:val="a1"/>
    <w:rsid w:val="00590D31"/>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590D31"/>
  </w:style>
  <w:style w:type="character" w:styleId="Hyperlink">
    <w:name w:val="Hyperlink"/>
    <w:rsid w:val="00590D31"/>
    <w:rPr>
      <w:color w:val="0000FF"/>
      <w:u w:val="single"/>
    </w:rPr>
  </w:style>
  <w:style w:type="character" w:styleId="a9">
    <w:name w:val="Unresolved Mention"/>
    <w:rsid w:val="006239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13;19.a" TargetMode="External"/><Relationship Id="rId18" Type="http://schemas.openxmlformats.org/officeDocument/2006/relationships/hyperlink" Target="http://www.nevo.co.il/case/5580841" TargetMode="External"/><Relationship Id="rId26" Type="http://schemas.openxmlformats.org/officeDocument/2006/relationships/hyperlink" Target="http://www.nevo.co.il/case/17978777" TargetMode="External"/><Relationship Id="rId39" Type="http://schemas.openxmlformats.org/officeDocument/2006/relationships/header" Target="header2.xml"/><Relationship Id="rId21" Type="http://schemas.openxmlformats.org/officeDocument/2006/relationships/hyperlink" Target="http://www.nevo.co.il/case/20131420" TargetMode="External"/><Relationship Id="rId34" Type="http://schemas.openxmlformats.org/officeDocument/2006/relationships/hyperlink" Target="http://www.nevo.co.il/law/70301" TargetMode="External"/><Relationship Id="rId42" Type="http://schemas.openxmlformats.org/officeDocument/2006/relationships/fontTable" Target="fontTable.xml"/><Relationship Id="rId7" Type="http://schemas.openxmlformats.org/officeDocument/2006/relationships/hyperlink" Target="http://www.nevo.co.il/law/4216/7.a." TargetMode="External"/><Relationship Id="rId2" Type="http://schemas.openxmlformats.org/officeDocument/2006/relationships/settings" Target="settings.xml"/><Relationship Id="rId16" Type="http://schemas.openxmlformats.org/officeDocument/2006/relationships/hyperlink" Target="http://www.nevo.co.il/law/70301" TargetMode="External"/><Relationship Id="rId20" Type="http://schemas.openxmlformats.org/officeDocument/2006/relationships/hyperlink" Target="http://www.nevo.co.il/case/5787128" TargetMode="External"/><Relationship Id="rId29" Type="http://schemas.openxmlformats.org/officeDocument/2006/relationships/hyperlink" Target="http://www.nevo.co.il/case/7803012" TargetMode="External"/><Relationship Id="rId41"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70301" TargetMode="External"/><Relationship Id="rId24" Type="http://schemas.openxmlformats.org/officeDocument/2006/relationships/hyperlink" Target="http://www.nevo.co.il/case/5787128" TargetMode="External"/><Relationship Id="rId32" Type="http://schemas.openxmlformats.org/officeDocument/2006/relationships/hyperlink" Target="http://www.nevo.co.il/case/5642705" TargetMode="External"/><Relationship Id="rId37" Type="http://schemas.openxmlformats.org/officeDocument/2006/relationships/hyperlink" Target="http://www.nevo.co.il/advertisements/nevo-100.doc" TargetMode="External"/><Relationship Id="rId40"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hyperlink" Target="http://www.nevo.co.il/law/4216/7.a.;7.c" TargetMode="External"/><Relationship Id="rId23" Type="http://schemas.openxmlformats.org/officeDocument/2006/relationships/hyperlink" Target="http://www.nevo.co.il/case/7012287" TargetMode="External"/><Relationship Id="rId28" Type="http://schemas.openxmlformats.org/officeDocument/2006/relationships/hyperlink" Target="http://www.nevo.co.il/case/22856999" TargetMode="External"/><Relationship Id="rId36" Type="http://schemas.openxmlformats.org/officeDocument/2006/relationships/hyperlink" Target="http://www.nevo.co.il/law/4216" TargetMode="External"/><Relationship Id="rId10" Type="http://schemas.openxmlformats.org/officeDocument/2006/relationships/hyperlink" Target="http://www.nevo.co.il/law/4216/19.a" TargetMode="External"/><Relationship Id="rId19" Type="http://schemas.openxmlformats.org/officeDocument/2006/relationships/hyperlink" Target="http://www.nevo.co.il/case/5988308" TargetMode="External"/><Relationship Id="rId31" Type="http://schemas.openxmlformats.org/officeDocument/2006/relationships/hyperlink" Target="http://www.nevo.co.il/case/4517523" TargetMode="External"/><Relationship Id="rId4" Type="http://schemas.openxmlformats.org/officeDocument/2006/relationships/footnotes" Target="footnotes.xml"/><Relationship Id="rId9" Type="http://schemas.openxmlformats.org/officeDocument/2006/relationships/hyperlink" Target="http://www.nevo.co.il/law/4216/13" TargetMode="External"/><Relationship Id="rId14" Type="http://schemas.openxmlformats.org/officeDocument/2006/relationships/hyperlink" Target="http://www.nevo.co.il/law/4216" TargetMode="External"/><Relationship Id="rId22" Type="http://schemas.openxmlformats.org/officeDocument/2006/relationships/hyperlink" Target="http://www.nevo.co.il/case/5726579" TargetMode="External"/><Relationship Id="rId27" Type="http://schemas.openxmlformats.org/officeDocument/2006/relationships/hyperlink" Target="http://www.nevo.co.il/case/3892678" TargetMode="External"/><Relationship Id="rId30" Type="http://schemas.openxmlformats.org/officeDocument/2006/relationships/hyperlink" Target="http://www.nevo.co.il/case/7784331" TargetMode="External"/><Relationship Id="rId35" Type="http://schemas.openxmlformats.org/officeDocument/2006/relationships/hyperlink" Target="http://www.nevo.co.il/law/4216" TargetMode="External"/><Relationship Id="rId43" Type="http://schemas.openxmlformats.org/officeDocument/2006/relationships/theme" Target="theme/theme1.xml"/><Relationship Id="rId8" Type="http://schemas.openxmlformats.org/officeDocument/2006/relationships/hyperlink" Target="http://www.nevo.co.il/law/4216/7.c" TargetMode="External"/><Relationship Id="rId3" Type="http://schemas.openxmlformats.org/officeDocument/2006/relationships/webSettings" Target="webSettings.xml"/><Relationship Id="rId12" Type="http://schemas.openxmlformats.org/officeDocument/2006/relationships/hyperlink" Target="http://www.nevo.co.il/law/70301/40ja" TargetMode="External"/><Relationship Id="rId17" Type="http://schemas.openxmlformats.org/officeDocument/2006/relationships/hyperlink" Target="http://www.nevo.co.il/case/5738608" TargetMode="External"/><Relationship Id="rId25" Type="http://schemas.openxmlformats.org/officeDocument/2006/relationships/hyperlink" Target="http://www.nevo.co.il/case/3922055" TargetMode="External"/><Relationship Id="rId33" Type="http://schemas.openxmlformats.org/officeDocument/2006/relationships/hyperlink" Target="http://www.nevo.co.il/law/70301/40ja" TargetMode="External"/><Relationship Id="rId3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4058</Words>
  <Characters>20292</Characters>
  <Application>Microsoft Office Word</Application>
  <DocSecurity>0</DocSecurity>
  <Lines>169</Lines>
  <Paragraphs>48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24302</CharactersWithSpaces>
  <SharedDoc>false</SharedDoc>
  <HLinks>
    <vt:vector size="192" baseType="variant">
      <vt:variant>
        <vt:i4>393283</vt:i4>
      </vt:variant>
      <vt:variant>
        <vt:i4>93</vt:i4>
      </vt:variant>
      <vt:variant>
        <vt:i4>0</vt:i4>
      </vt:variant>
      <vt:variant>
        <vt:i4>5</vt:i4>
      </vt:variant>
      <vt:variant>
        <vt:lpwstr>http://www.nevo.co.il/advertisements/nevo-100.doc</vt:lpwstr>
      </vt:variant>
      <vt:variant>
        <vt:lpwstr/>
      </vt:variant>
      <vt:variant>
        <vt:i4>8257637</vt:i4>
      </vt:variant>
      <vt:variant>
        <vt:i4>90</vt:i4>
      </vt:variant>
      <vt:variant>
        <vt:i4>0</vt:i4>
      </vt:variant>
      <vt:variant>
        <vt:i4>5</vt:i4>
      </vt:variant>
      <vt:variant>
        <vt:lpwstr>http://www.nevo.co.il/law/4216</vt:lpwstr>
      </vt:variant>
      <vt:variant>
        <vt:lpwstr/>
      </vt:variant>
      <vt:variant>
        <vt:i4>8257637</vt:i4>
      </vt:variant>
      <vt:variant>
        <vt:i4>87</vt:i4>
      </vt:variant>
      <vt:variant>
        <vt:i4>0</vt:i4>
      </vt:variant>
      <vt:variant>
        <vt:i4>5</vt:i4>
      </vt:variant>
      <vt:variant>
        <vt:lpwstr>http://www.nevo.co.il/law/4216</vt:lpwstr>
      </vt:variant>
      <vt:variant>
        <vt:lpwstr/>
      </vt:variant>
      <vt:variant>
        <vt:i4>7995492</vt:i4>
      </vt:variant>
      <vt:variant>
        <vt:i4>84</vt:i4>
      </vt:variant>
      <vt:variant>
        <vt:i4>0</vt:i4>
      </vt:variant>
      <vt:variant>
        <vt:i4>5</vt:i4>
      </vt:variant>
      <vt:variant>
        <vt:lpwstr>http://www.nevo.co.il/law/70301</vt:lpwstr>
      </vt:variant>
      <vt:variant>
        <vt:lpwstr/>
      </vt:variant>
      <vt:variant>
        <vt:i4>262155</vt:i4>
      </vt:variant>
      <vt:variant>
        <vt:i4>81</vt:i4>
      </vt:variant>
      <vt:variant>
        <vt:i4>0</vt:i4>
      </vt:variant>
      <vt:variant>
        <vt:i4>5</vt:i4>
      </vt:variant>
      <vt:variant>
        <vt:lpwstr>http://www.nevo.co.il/law/70301/40ja</vt:lpwstr>
      </vt:variant>
      <vt:variant>
        <vt:lpwstr/>
      </vt:variant>
      <vt:variant>
        <vt:i4>3342448</vt:i4>
      </vt:variant>
      <vt:variant>
        <vt:i4>78</vt:i4>
      </vt:variant>
      <vt:variant>
        <vt:i4>0</vt:i4>
      </vt:variant>
      <vt:variant>
        <vt:i4>5</vt:i4>
      </vt:variant>
      <vt:variant>
        <vt:lpwstr>http://www.nevo.co.il/case/5642705</vt:lpwstr>
      </vt:variant>
      <vt:variant>
        <vt:lpwstr/>
      </vt:variant>
      <vt:variant>
        <vt:i4>3342452</vt:i4>
      </vt:variant>
      <vt:variant>
        <vt:i4>75</vt:i4>
      </vt:variant>
      <vt:variant>
        <vt:i4>0</vt:i4>
      </vt:variant>
      <vt:variant>
        <vt:i4>5</vt:i4>
      </vt:variant>
      <vt:variant>
        <vt:lpwstr>http://www.nevo.co.il/case/4517523</vt:lpwstr>
      </vt:variant>
      <vt:variant>
        <vt:lpwstr/>
      </vt:variant>
      <vt:variant>
        <vt:i4>3997812</vt:i4>
      </vt:variant>
      <vt:variant>
        <vt:i4>72</vt:i4>
      </vt:variant>
      <vt:variant>
        <vt:i4>0</vt:i4>
      </vt:variant>
      <vt:variant>
        <vt:i4>5</vt:i4>
      </vt:variant>
      <vt:variant>
        <vt:lpwstr>http://www.nevo.co.il/case/7784331</vt:lpwstr>
      </vt:variant>
      <vt:variant>
        <vt:lpwstr/>
      </vt:variant>
      <vt:variant>
        <vt:i4>3473534</vt:i4>
      </vt:variant>
      <vt:variant>
        <vt:i4>69</vt:i4>
      </vt:variant>
      <vt:variant>
        <vt:i4>0</vt:i4>
      </vt:variant>
      <vt:variant>
        <vt:i4>5</vt:i4>
      </vt:variant>
      <vt:variant>
        <vt:lpwstr>http://www.nevo.co.il/case/7803012</vt:lpwstr>
      </vt:variant>
      <vt:variant>
        <vt:lpwstr/>
      </vt:variant>
      <vt:variant>
        <vt:i4>3473530</vt:i4>
      </vt:variant>
      <vt:variant>
        <vt:i4>66</vt:i4>
      </vt:variant>
      <vt:variant>
        <vt:i4>0</vt:i4>
      </vt:variant>
      <vt:variant>
        <vt:i4>5</vt:i4>
      </vt:variant>
      <vt:variant>
        <vt:lpwstr>http://www.nevo.co.il/case/22856999</vt:lpwstr>
      </vt:variant>
      <vt:variant>
        <vt:lpwstr/>
      </vt:variant>
      <vt:variant>
        <vt:i4>3407993</vt:i4>
      </vt:variant>
      <vt:variant>
        <vt:i4>63</vt:i4>
      </vt:variant>
      <vt:variant>
        <vt:i4>0</vt:i4>
      </vt:variant>
      <vt:variant>
        <vt:i4>5</vt:i4>
      </vt:variant>
      <vt:variant>
        <vt:lpwstr>http://www.nevo.co.il/case/3892678</vt:lpwstr>
      </vt:variant>
      <vt:variant>
        <vt:lpwstr/>
      </vt:variant>
      <vt:variant>
        <vt:i4>3604595</vt:i4>
      </vt:variant>
      <vt:variant>
        <vt:i4>60</vt:i4>
      </vt:variant>
      <vt:variant>
        <vt:i4>0</vt:i4>
      </vt:variant>
      <vt:variant>
        <vt:i4>5</vt:i4>
      </vt:variant>
      <vt:variant>
        <vt:lpwstr>http://www.nevo.co.il/case/17978777</vt:lpwstr>
      </vt:variant>
      <vt:variant>
        <vt:lpwstr/>
      </vt:variant>
      <vt:variant>
        <vt:i4>3407994</vt:i4>
      </vt:variant>
      <vt:variant>
        <vt:i4>57</vt:i4>
      </vt:variant>
      <vt:variant>
        <vt:i4>0</vt:i4>
      </vt:variant>
      <vt:variant>
        <vt:i4>5</vt:i4>
      </vt:variant>
      <vt:variant>
        <vt:lpwstr>http://www.nevo.co.il/case/3922055</vt:lpwstr>
      </vt:variant>
      <vt:variant>
        <vt:lpwstr/>
      </vt:variant>
      <vt:variant>
        <vt:i4>3407990</vt:i4>
      </vt:variant>
      <vt:variant>
        <vt:i4>54</vt:i4>
      </vt:variant>
      <vt:variant>
        <vt:i4>0</vt:i4>
      </vt:variant>
      <vt:variant>
        <vt:i4>5</vt:i4>
      </vt:variant>
      <vt:variant>
        <vt:lpwstr>http://www.nevo.co.il/case/5787128</vt:lpwstr>
      </vt:variant>
      <vt:variant>
        <vt:lpwstr/>
      </vt:variant>
      <vt:variant>
        <vt:i4>3342462</vt:i4>
      </vt:variant>
      <vt:variant>
        <vt:i4>51</vt:i4>
      </vt:variant>
      <vt:variant>
        <vt:i4>0</vt:i4>
      </vt:variant>
      <vt:variant>
        <vt:i4>5</vt:i4>
      </vt:variant>
      <vt:variant>
        <vt:lpwstr>http://www.nevo.co.il/case/7012287</vt:lpwstr>
      </vt:variant>
      <vt:variant>
        <vt:lpwstr/>
      </vt:variant>
      <vt:variant>
        <vt:i4>3866738</vt:i4>
      </vt:variant>
      <vt:variant>
        <vt:i4>48</vt:i4>
      </vt:variant>
      <vt:variant>
        <vt:i4>0</vt:i4>
      </vt:variant>
      <vt:variant>
        <vt:i4>5</vt:i4>
      </vt:variant>
      <vt:variant>
        <vt:lpwstr>http://www.nevo.co.il/case/5726579</vt:lpwstr>
      </vt:variant>
      <vt:variant>
        <vt:lpwstr/>
      </vt:variant>
      <vt:variant>
        <vt:i4>3145843</vt:i4>
      </vt:variant>
      <vt:variant>
        <vt:i4>45</vt:i4>
      </vt:variant>
      <vt:variant>
        <vt:i4>0</vt:i4>
      </vt:variant>
      <vt:variant>
        <vt:i4>5</vt:i4>
      </vt:variant>
      <vt:variant>
        <vt:lpwstr>http://www.nevo.co.il/case/20131420</vt:lpwstr>
      </vt:variant>
      <vt:variant>
        <vt:lpwstr/>
      </vt:variant>
      <vt:variant>
        <vt:i4>3407990</vt:i4>
      </vt:variant>
      <vt:variant>
        <vt:i4>42</vt:i4>
      </vt:variant>
      <vt:variant>
        <vt:i4>0</vt:i4>
      </vt:variant>
      <vt:variant>
        <vt:i4>5</vt:i4>
      </vt:variant>
      <vt:variant>
        <vt:lpwstr>http://www.nevo.co.il/case/5787128</vt:lpwstr>
      </vt:variant>
      <vt:variant>
        <vt:lpwstr/>
      </vt:variant>
      <vt:variant>
        <vt:i4>3539061</vt:i4>
      </vt:variant>
      <vt:variant>
        <vt:i4>39</vt:i4>
      </vt:variant>
      <vt:variant>
        <vt:i4>0</vt:i4>
      </vt:variant>
      <vt:variant>
        <vt:i4>5</vt:i4>
      </vt:variant>
      <vt:variant>
        <vt:lpwstr>http://www.nevo.co.il/case/5988308</vt:lpwstr>
      </vt:variant>
      <vt:variant>
        <vt:lpwstr/>
      </vt:variant>
      <vt:variant>
        <vt:i4>3407989</vt:i4>
      </vt:variant>
      <vt:variant>
        <vt:i4>36</vt:i4>
      </vt:variant>
      <vt:variant>
        <vt:i4>0</vt:i4>
      </vt:variant>
      <vt:variant>
        <vt:i4>5</vt:i4>
      </vt:variant>
      <vt:variant>
        <vt:lpwstr>http://www.nevo.co.il/case/5580841</vt:lpwstr>
      </vt:variant>
      <vt:variant>
        <vt:lpwstr/>
      </vt:variant>
      <vt:variant>
        <vt:i4>3670139</vt:i4>
      </vt:variant>
      <vt:variant>
        <vt:i4>33</vt:i4>
      </vt:variant>
      <vt:variant>
        <vt:i4>0</vt:i4>
      </vt:variant>
      <vt:variant>
        <vt:i4>5</vt:i4>
      </vt:variant>
      <vt:variant>
        <vt:lpwstr>http://www.nevo.co.il/case/5738608</vt:lpwstr>
      </vt:variant>
      <vt:variant>
        <vt:lpwstr/>
      </vt:variant>
      <vt:variant>
        <vt:i4>7995492</vt:i4>
      </vt:variant>
      <vt:variant>
        <vt:i4>30</vt:i4>
      </vt:variant>
      <vt:variant>
        <vt:i4>0</vt:i4>
      </vt:variant>
      <vt:variant>
        <vt:i4>5</vt:i4>
      </vt:variant>
      <vt:variant>
        <vt:lpwstr>http://www.nevo.co.il/law/70301</vt:lpwstr>
      </vt:variant>
      <vt:variant>
        <vt:lpwstr/>
      </vt:variant>
      <vt:variant>
        <vt:i4>3997821</vt:i4>
      </vt:variant>
      <vt:variant>
        <vt:i4>27</vt:i4>
      </vt:variant>
      <vt:variant>
        <vt:i4>0</vt:i4>
      </vt:variant>
      <vt:variant>
        <vt:i4>5</vt:i4>
      </vt:variant>
      <vt:variant>
        <vt:lpwstr>http://www.nevo.co.il/law/4216/7.a.;7.c</vt:lpwstr>
      </vt:variant>
      <vt:variant>
        <vt:lpwstr/>
      </vt:variant>
      <vt:variant>
        <vt:i4>8257637</vt:i4>
      </vt:variant>
      <vt:variant>
        <vt:i4>24</vt:i4>
      </vt:variant>
      <vt:variant>
        <vt:i4>0</vt:i4>
      </vt:variant>
      <vt:variant>
        <vt:i4>5</vt:i4>
      </vt:variant>
      <vt:variant>
        <vt:lpwstr>http://www.nevo.co.il/law/4216</vt:lpwstr>
      </vt:variant>
      <vt:variant>
        <vt:lpwstr/>
      </vt:variant>
      <vt:variant>
        <vt:i4>2883686</vt:i4>
      </vt:variant>
      <vt:variant>
        <vt:i4>21</vt:i4>
      </vt:variant>
      <vt:variant>
        <vt:i4>0</vt:i4>
      </vt:variant>
      <vt:variant>
        <vt:i4>5</vt:i4>
      </vt:variant>
      <vt:variant>
        <vt:lpwstr>http://www.nevo.co.il/law/4216/13;19.a</vt:lpwstr>
      </vt:variant>
      <vt:variant>
        <vt:lpwstr/>
      </vt:variant>
      <vt:variant>
        <vt:i4>262155</vt:i4>
      </vt:variant>
      <vt:variant>
        <vt:i4>18</vt:i4>
      </vt:variant>
      <vt:variant>
        <vt:i4>0</vt:i4>
      </vt:variant>
      <vt:variant>
        <vt:i4>5</vt:i4>
      </vt:variant>
      <vt:variant>
        <vt:lpwstr>http://www.nevo.co.il/law/70301/40ja</vt:lpwstr>
      </vt:variant>
      <vt:variant>
        <vt:lpwstr/>
      </vt:variant>
      <vt:variant>
        <vt:i4>7995492</vt:i4>
      </vt:variant>
      <vt:variant>
        <vt:i4>15</vt:i4>
      </vt:variant>
      <vt:variant>
        <vt:i4>0</vt:i4>
      </vt:variant>
      <vt:variant>
        <vt:i4>5</vt:i4>
      </vt:variant>
      <vt:variant>
        <vt:lpwstr>http://www.nevo.co.il/law/70301</vt:lpwstr>
      </vt:variant>
      <vt:variant>
        <vt:lpwstr/>
      </vt:variant>
      <vt:variant>
        <vt:i4>6357107</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2025-04-22T23:34:00Z</dcterms:created>
  <dcterms:modified xsi:type="dcterms:W3CDTF">2025-04-22T23:34:00Z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40639</vt:lpwstr>
  </property>
  <property fmtid="{D5CDD505-2E9C-101B-9397-08002B2CF9AE}" pid="6" name="NEWPARTB">
    <vt:lpwstr>10</vt:lpwstr>
  </property>
  <property fmtid="{D5CDD505-2E9C-101B-9397-08002B2CF9AE}" pid="7" name="NEWPARTC">
    <vt:lpwstr>17</vt:lpwstr>
  </property>
  <property fmtid="{D5CDD505-2E9C-101B-9397-08002B2CF9AE}" pid="8" name="APPELLANT">
    <vt:lpwstr>שלוחת תביעות מרום הגליל והגולן</vt:lpwstr>
  </property>
  <property fmtid="{D5CDD505-2E9C-101B-9397-08002B2CF9AE}" pid="9" name="APPELLEE">
    <vt:lpwstr>מוחמד בובו</vt:lpwstr>
  </property>
  <property fmtid="{D5CDD505-2E9C-101B-9397-08002B2CF9AE}" pid="10" name="JUDGE">
    <vt:lpwstr>רות שפילברג כהן</vt:lpwstr>
  </property>
  <property fmtid="{D5CDD505-2E9C-101B-9397-08002B2CF9AE}" pid="11" name="CITY">
    <vt:lpwstr>ק"ש</vt:lpwstr>
  </property>
  <property fmtid="{D5CDD505-2E9C-101B-9397-08002B2CF9AE}" pid="12" name="DATE">
    <vt:lpwstr>20180528</vt:lpwstr>
  </property>
  <property fmtid="{D5CDD505-2E9C-101B-9397-08002B2CF9AE}" pid="13" name="TYPE_N_DATE">
    <vt:lpwstr>38020180528</vt:lpwstr>
  </property>
  <property fmtid="{D5CDD505-2E9C-101B-9397-08002B2CF9AE}" pid="14" name="CASESLISTTMP1">
    <vt:lpwstr>5738608;5580841;5988308;5787128:2;20131420;5726579;7012287;3922055;17978777;3892678;22856999;7803012;7784331;4517523;5642705</vt:lpwstr>
  </property>
  <property fmtid="{D5CDD505-2E9C-101B-9397-08002B2CF9AE}" pid="15" name="CASENOTES1">
    <vt:lpwstr>ProcID=133;209&amp;PartA=4913&amp;PartC=10</vt:lpwstr>
  </property>
  <property fmtid="{D5CDD505-2E9C-101B-9397-08002B2CF9AE}" pid="16" name="WORDNUMPAGES">
    <vt:lpwstr>14</vt:lpwstr>
  </property>
  <property fmtid="{D5CDD505-2E9C-101B-9397-08002B2CF9AE}" pid="17" name="TYPE_ABS_DATE">
    <vt:lpwstr>380020180528</vt:lpwstr>
  </property>
  <property fmtid="{D5CDD505-2E9C-101B-9397-08002B2CF9AE}" pid="18" name="LAWYER">
    <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ISABSTRACT">
    <vt:lpwstr>Y</vt:lpwstr>
  </property>
  <property fmtid="{D5CDD505-2E9C-101B-9397-08002B2CF9AE}" pid="37" name="LAWLISTTMP1">
    <vt:lpwstr>4216/013;019.a;007.a;007.c</vt:lpwstr>
  </property>
  <property fmtid="{D5CDD505-2E9C-101B-9397-08002B2CF9AE}" pid="38" name="LAWLISTTMP2">
    <vt:lpwstr>70301/40ja</vt:lpwstr>
  </property>
</Properties>
</file>