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B4450B" w:rsidRPr="004E21EF" w14:paraId="59971BAC" w14:textId="77777777" w:rsidTr="00825189">
        <w:trPr>
          <w:trHeight w:hRule="exact" w:val="704"/>
          <w:jc w:val="center"/>
        </w:trPr>
        <w:tc>
          <w:tcPr>
            <w:tcW w:w="8721" w:type="dxa"/>
            <w:gridSpan w:val="2"/>
          </w:tcPr>
          <w:p w14:paraId="2E892B06" w14:textId="77777777" w:rsidR="00B4450B" w:rsidRPr="004E21EF" w:rsidRDefault="00B4450B" w:rsidP="00825189">
            <w:pPr>
              <w:pStyle w:val="a3"/>
              <w:jc w:val="center"/>
              <w:rPr>
                <w:rFonts w:ascii="Tahoma" w:hAnsi="Tahoma" w:cs="Tahoma"/>
                <w:b/>
                <w:bCs/>
                <w:color w:val="000080"/>
                <w:rtl/>
              </w:rPr>
            </w:pPr>
            <w:bookmarkStart w:id="0" w:name="FirstLawyer"/>
            <w:bookmarkStart w:id="1" w:name="LastJudge"/>
            <w:r w:rsidRPr="004E21EF">
              <w:rPr>
                <w:rFonts w:ascii="Tahoma" w:hAnsi="Tahoma" w:cs="Tahoma"/>
                <w:b/>
                <w:bCs/>
                <w:color w:val="000080"/>
                <w:rtl/>
              </w:rPr>
              <w:t>בית משפט השלום בבאר שבע</w:t>
            </w:r>
          </w:p>
          <w:p w14:paraId="5F444850" w14:textId="77777777" w:rsidR="00B4450B" w:rsidRPr="004E21EF" w:rsidRDefault="00B4450B" w:rsidP="00825189">
            <w:pPr>
              <w:pStyle w:val="a3"/>
              <w:jc w:val="center"/>
              <w:rPr>
                <w:rFonts w:ascii="Tahoma" w:hAnsi="Tahoma" w:cs="Tahoma"/>
                <w:color w:val="000080"/>
                <w:rtl/>
              </w:rPr>
            </w:pPr>
          </w:p>
        </w:tc>
      </w:tr>
      <w:tr w:rsidR="00B4450B" w:rsidRPr="004E21EF" w14:paraId="6ECC67FB" w14:textId="77777777" w:rsidTr="00825189">
        <w:trPr>
          <w:trHeight w:val="337"/>
          <w:jc w:val="center"/>
        </w:trPr>
        <w:tc>
          <w:tcPr>
            <w:tcW w:w="4473" w:type="dxa"/>
          </w:tcPr>
          <w:p w14:paraId="150D83EE" w14:textId="77777777" w:rsidR="00B4450B" w:rsidRPr="004E21EF" w:rsidRDefault="00B4450B" w:rsidP="00825189">
            <w:pPr>
              <w:rPr>
                <w:b/>
                <w:bCs/>
                <w:sz w:val="26"/>
                <w:szCs w:val="26"/>
                <w:rtl/>
              </w:rPr>
            </w:pPr>
          </w:p>
        </w:tc>
        <w:tc>
          <w:tcPr>
            <w:tcW w:w="4248" w:type="dxa"/>
          </w:tcPr>
          <w:p w14:paraId="428B1142" w14:textId="77777777" w:rsidR="00B4450B" w:rsidRPr="004E21EF" w:rsidRDefault="00B4450B" w:rsidP="00825189">
            <w:pPr>
              <w:pStyle w:val="a3"/>
              <w:jc w:val="right"/>
              <w:rPr>
                <w:b/>
                <w:bCs/>
                <w:sz w:val="26"/>
                <w:szCs w:val="26"/>
                <w:rtl/>
              </w:rPr>
            </w:pPr>
            <w:r w:rsidRPr="004E21EF">
              <w:rPr>
                <w:rFonts w:hint="cs"/>
                <w:b/>
                <w:bCs/>
                <w:sz w:val="26"/>
                <w:szCs w:val="26"/>
                <w:rtl/>
              </w:rPr>
              <w:t>כ"ו אלול תשע"ח</w:t>
            </w:r>
          </w:p>
          <w:p w14:paraId="6C21FBF9" w14:textId="77777777" w:rsidR="00B4450B" w:rsidRPr="004E21EF" w:rsidRDefault="00B4450B" w:rsidP="00825189">
            <w:pPr>
              <w:pStyle w:val="a3"/>
              <w:jc w:val="right"/>
              <w:rPr>
                <w:b/>
                <w:bCs/>
                <w:sz w:val="26"/>
                <w:szCs w:val="26"/>
                <w:rtl/>
              </w:rPr>
            </w:pPr>
            <w:r w:rsidRPr="004E21EF">
              <w:rPr>
                <w:rFonts w:hint="cs"/>
                <w:b/>
                <w:bCs/>
                <w:sz w:val="26"/>
                <w:szCs w:val="26"/>
                <w:rtl/>
              </w:rPr>
              <w:t>06 ספטמבר 2018</w:t>
            </w:r>
          </w:p>
        </w:tc>
      </w:tr>
      <w:tr w:rsidR="00B4450B" w:rsidRPr="004E21EF" w14:paraId="414E6829" w14:textId="77777777" w:rsidTr="00825189">
        <w:trPr>
          <w:trHeight w:val="337"/>
          <w:jc w:val="center"/>
        </w:trPr>
        <w:tc>
          <w:tcPr>
            <w:tcW w:w="8721" w:type="dxa"/>
            <w:gridSpan w:val="2"/>
          </w:tcPr>
          <w:p w14:paraId="32BDF102" w14:textId="77777777" w:rsidR="00B4450B" w:rsidRPr="004E21EF" w:rsidRDefault="00B4450B" w:rsidP="00825189">
            <w:pPr>
              <w:rPr>
                <w:b/>
                <w:bCs/>
                <w:sz w:val="26"/>
                <w:szCs w:val="26"/>
                <w:rtl/>
              </w:rPr>
            </w:pPr>
            <w:r w:rsidRPr="004E21EF">
              <w:rPr>
                <w:b/>
                <w:bCs/>
                <w:sz w:val="26"/>
                <w:szCs w:val="26"/>
                <w:rtl/>
              </w:rPr>
              <w:t>ת"פ 51176-10-17 מדינת ישראל נ' אלרפאיעה(עציר)</w:t>
            </w:r>
          </w:p>
          <w:p w14:paraId="3BD3B810" w14:textId="77777777" w:rsidR="00B4450B" w:rsidRPr="004E21EF" w:rsidRDefault="00B4450B" w:rsidP="00825189">
            <w:pPr>
              <w:rPr>
                <w:rtl/>
              </w:rPr>
            </w:pPr>
          </w:p>
          <w:p w14:paraId="44490B97" w14:textId="77777777" w:rsidR="00B4450B" w:rsidRPr="004E21EF" w:rsidRDefault="00B4450B" w:rsidP="00825189">
            <w:pPr>
              <w:rPr>
                <w:rtl/>
              </w:rPr>
            </w:pPr>
            <w:r w:rsidRPr="004E21EF">
              <w:rPr>
                <w:rFonts w:hint="cs"/>
                <w:sz w:val="20"/>
                <w:szCs w:val="20"/>
                <w:rtl/>
              </w:rPr>
              <w:t>תיק חיצוני</w:t>
            </w:r>
            <w:r w:rsidRPr="004E21EF">
              <w:rPr>
                <w:rFonts w:hint="cs"/>
                <w:rtl/>
              </w:rPr>
              <w:t xml:space="preserve">: </w:t>
            </w:r>
            <w:r w:rsidRPr="004E21EF">
              <w:rPr>
                <w:sz w:val="20"/>
                <w:szCs w:val="20"/>
              </w:rPr>
              <w:t>5506/17</w:t>
            </w:r>
          </w:p>
        </w:tc>
      </w:tr>
    </w:tbl>
    <w:p w14:paraId="77FED198" w14:textId="77777777" w:rsidR="00B4450B" w:rsidRPr="004E21EF" w:rsidRDefault="00B4450B" w:rsidP="00B4450B">
      <w:pPr>
        <w:pStyle w:val="a3"/>
        <w:rPr>
          <w:rtl/>
        </w:rPr>
      </w:pPr>
      <w:r w:rsidRPr="004E21EF">
        <w:rPr>
          <w:rtl/>
        </w:rPr>
        <w:t xml:space="preserve"> </w:t>
      </w:r>
    </w:p>
    <w:p w14:paraId="05BBB938" w14:textId="77777777" w:rsidR="00B4450B" w:rsidRPr="004E21EF" w:rsidRDefault="00B4450B" w:rsidP="00B4450B">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B4450B" w:rsidRPr="004E21EF" w14:paraId="632C36B0" w14:textId="77777777" w:rsidTr="00B4450B">
        <w:trPr>
          <w:jc w:val="center"/>
        </w:trPr>
        <w:tc>
          <w:tcPr>
            <w:tcW w:w="743" w:type="dxa"/>
            <w:shd w:val="clear" w:color="auto" w:fill="auto"/>
          </w:tcPr>
          <w:p w14:paraId="0DBD5CB5" w14:textId="77777777" w:rsidR="00B4450B" w:rsidRPr="004E21EF" w:rsidRDefault="00B4450B" w:rsidP="00825189">
            <w:pPr>
              <w:rPr>
                <w:rFonts w:ascii="Arial" w:hAnsi="Arial"/>
                <w:b/>
                <w:bCs/>
              </w:rPr>
            </w:pPr>
            <w:r w:rsidRPr="004E21EF">
              <w:rPr>
                <w:rFonts w:ascii="Arial" w:hAnsi="Arial" w:hint="cs"/>
                <w:b/>
                <w:bCs/>
                <w:rtl/>
              </w:rPr>
              <w:t>לפני</w:t>
            </w:r>
          </w:p>
        </w:tc>
        <w:tc>
          <w:tcPr>
            <w:tcW w:w="8077" w:type="dxa"/>
            <w:gridSpan w:val="2"/>
            <w:shd w:val="clear" w:color="auto" w:fill="auto"/>
          </w:tcPr>
          <w:p w14:paraId="349A4A8B" w14:textId="77777777" w:rsidR="00B4450B" w:rsidRPr="004E21EF" w:rsidRDefault="00B4450B" w:rsidP="00825189">
            <w:pPr>
              <w:rPr>
                <w:rFonts w:ascii="Arial" w:hAnsi="Arial"/>
                <w:b/>
                <w:bCs/>
                <w:rtl/>
              </w:rPr>
            </w:pPr>
            <w:r w:rsidRPr="004E21EF">
              <w:rPr>
                <w:rFonts w:ascii="Arial" w:hAnsi="Arial" w:hint="cs"/>
                <w:b/>
                <w:bCs/>
                <w:rtl/>
              </w:rPr>
              <w:t>כב' ה</w:t>
            </w:r>
            <w:r w:rsidRPr="004E21EF">
              <w:rPr>
                <w:rFonts w:ascii="Arial" w:hAnsi="Arial"/>
                <w:b/>
                <w:bCs/>
                <w:rtl/>
              </w:rPr>
              <w:t>שופט</w:t>
            </w:r>
            <w:r w:rsidRPr="004E21EF">
              <w:rPr>
                <w:rFonts w:ascii="Arial" w:hAnsi="Arial" w:hint="cs"/>
                <w:b/>
                <w:bCs/>
                <w:rtl/>
              </w:rPr>
              <w:t xml:space="preserve">  </w:t>
            </w:r>
            <w:r w:rsidRPr="004E21EF">
              <w:rPr>
                <w:rFonts w:ascii="Arial" w:hAnsi="Arial"/>
                <w:b/>
                <w:bCs/>
                <w:rtl/>
              </w:rPr>
              <w:t>רון סולקין</w:t>
            </w:r>
          </w:p>
          <w:p w14:paraId="1E2A9894" w14:textId="77777777" w:rsidR="00B4450B" w:rsidRPr="004E21EF" w:rsidRDefault="00B4450B" w:rsidP="00825189">
            <w:pPr>
              <w:rPr>
                <w:rFonts w:ascii="Arial" w:hAnsi="Arial"/>
                <w:sz w:val="28"/>
                <w:szCs w:val="28"/>
                <w:highlight w:val="yellow"/>
              </w:rPr>
            </w:pPr>
          </w:p>
        </w:tc>
      </w:tr>
      <w:tr w:rsidR="00B4450B" w:rsidRPr="004E21EF" w14:paraId="00034981" w14:textId="77777777" w:rsidTr="00B4450B">
        <w:trPr>
          <w:jc w:val="center"/>
        </w:trPr>
        <w:tc>
          <w:tcPr>
            <w:tcW w:w="3249" w:type="dxa"/>
            <w:gridSpan w:val="2"/>
            <w:shd w:val="clear" w:color="auto" w:fill="auto"/>
          </w:tcPr>
          <w:p w14:paraId="323ADE5F" w14:textId="77777777" w:rsidR="00B4450B" w:rsidRPr="004E21EF" w:rsidRDefault="00B4450B" w:rsidP="00825189">
            <w:pPr>
              <w:rPr>
                <w:rFonts w:ascii="Arial" w:hAnsi="Arial"/>
                <w:b/>
                <w:bCs/>
                <w:sz w:val="26"/>
                <w:szCs w:val="26"/>
                <w:rtl/>
              </w:rPr>
            </w:pPr>
            <w:bookmarkStart w:id="2" w:name="FirstAppellant"/>
            <w:r w:rsidRPr="004E21EF">
              <w:rPr>
                <w:rFonts w:ascii="Arial" w:hAnsi="Arial" w:hint="cs"/>
                <w:b/>
                <w:bCs/>
                <w:sz w:val="26"/>
                <w:szCs w:val="26"/>
                <w:rtl/>
              </w:rPr>
              <w:t>המאשימה</w:t>
            </w:r>
          </w:p>
        </w:tc>
        <w:tc>
          <w:tcPr>
            <w:tcW w:w="5571" w:type="dxa"/>
            <w:shd w:val="clear" w:color="auto" w:fill="auto"/>
          </w:tcPr>
          <w:p w14:paraId="1771B396" w14:textId="77777777" w:rsidR="00B4450B" w:rsidRPr="004E21EF" w:rsidRDefault="00B4450B" w:rsidP="00825189">
            <w:pPr>
              <w:rPr>
                <w:b/>
                <w:bCs/>
                <w:sz w:val="26"/>
                <w:szCs w:val="26"/>
              </w:rPr>
            </w:pPr>
            <w:r w:rsidRPr="004E21EF">
              <w:rPr>
                <w:rFonts w:ascii="Arial" w:hAnsi="Arial"/>
                <w:b/>
                <w:bCs/>
                <w:sz w:val="26"/>
                <w:szCs w:val="26"/>
                <w:rtl/>
              </w:rPr>
              <w:t>מדינת ישראל</w:t>
            </w:r>
            <w:r w:rsidRPr="004E21EF">
              <w:rPr>
                <w:b/>
                <w:bCs/>
                <w:rtl/>
              </w:rPr>
              <w:t xml:space="preserve"> – פמ"</w:t>
            </w:r>
            <w:r w:rsidRPr="004E21EF">
              <w:rPr>
                <w:rFonts w:hint="cs"/>
                <w:b/>
                <w:bCs/>
                <w:rtl/>
              </w:rPr>
              <w:t>ד</w:t>
            </w:r>
            <w:r w:rsidRPr="004E21EF">
              <w:rPr>
                <w:b/>
                <w:bCs/>
                <w:rtl/>
              </w:rPr>
              <w:br/>
            </w:r>
            <w:r w:rsidRPr="004E21EF">
              <w:rPr>
                <w:rFonts w:hint="cs"/>
                <w:b/>
                <w:bCs/>
                <w:rtl/>
              </w:rPr>
              <w:t>ע"י ב"כ עו"ד ערן צרויה</w:t>
            </w:r>
          </w:p>
        </w:tc>
      </w:tr>
      <w:bookmarkEnd w:id="2"/>
      <w:tr w:rsidR="00B4450B" w:rsidRPr="004E21EF" w14:paraId="627B3069" w14:textId="77777777" w:rsidTr="00B4450B">
        <w:trPr>
          <w:jc w:val="center"/>
        </w:trPr>
        <w:tc>
          <w:tcPr>
            <w:tcW w:w="8820" w:type="dxa"/>
            <w:gridSpan w:val="3"/>
            <w:shd w:val="clear" w:color="auto" w:fill="auto"/>
          </w:tcPr>
          <w:p w14:paraId="19277C55" w14:textId="77777777" w:rsidR="00B4450B" w:rsidRPr="004E21EF" w:rsidRDefault="00B4450B" w:rsidP="00825189">
            <w:pPr>
              <w:rPr>
                <w:rFonts w:ascii="Arial" w:hAnsi="Arial"/>
                <w:b/>
                <w:bCs/>
                <w:sz w:val="26"/>
                <w:szCs w:val="26"/>
                <w:rtl/>
              </w:rPr>
            </w:pPr>
          </w:p>
          <w:p w14:paraId="1AD991A3" w14:textId="77777777" w:rsidR="00B4450B" w:rsidRPr="004E21EF" w:rsidRDefault="00B4450B" w:rsidP="00B4450B">
            <w:pPr>
              <w:jc w:val="center"/>
              <w:rPr>
                <w:rFonts w:ascii="Arial" w:hAnsi="Arial"/>
                <w:b/>
                <w:bCs/>
                <w:sz w:val="26"/>
                <w:szCs w:val="26"/>
                <w:rtl/>
              </w:rPr>
            </w:pPr>
            <w:r w:rsidRPr="004E21EF">
              <w:rPr>
                <w:rFonts w:ascii="Arial" w:hAnsi="Arial"/>
                <w:b/>
                <w:bCs/>
                <w:sz w:val="26"/>
                <w:szCs w:val="26"/>
                <w:rtl/>
              </w:rPr>
              <w:t>נגד</w:t>
            </w:r>
          </w:p>
          <w:p w14:paraId="27B4E9D4" w14:textId="77777777" w:rsidR="00B4450B" w:rsidRPr="004E21EF" w:rsidRDefault="00B4450B" w:rsidP="00825189">
            <w:pPr>
              <w:rPr>
                <w:rFonts w:ascii="Arial" w:hAnsi="Arial"/>
                <w:b/>
                <w:bCs/>
                <w:sz w:val="26"/>
                <w:szCs w:val="26"/>
              </w:rPr>
            </w:pPr>
          </w:p>
        </w:tc>
      </w:tr>
      <w:tr w:rsidR="00B4450B" w:rsidRPr="004E21EF" w14:paraId="293FCA32" w14:textId="77777777" w:rsidTr="00B4450B">
        <w:trPr>
          <w:jc w:val="center"/>
        </w:trPr>
        <w:tc>
          <w:tcPr>
            <w:tcW w:w="3249" w:type="dxa"/>
            <w:gridSpan w:val="2"/>
            <w:shd w:val="clear" w:color="auto" w:fill="auto"/>
          </w:tcPr>
          <w:p w14:paraId="2AFD0BCB" w14:textId="77777777" w:rsidR="00B4450B" w:rsidRPr="004E21EF" w:rsidRDefault="00B4450B" w:rsidP="00825189">
            <w:pPr>
              <w:rPr>
                <w:rFonts w:ascii="Arial" w:hAnsi="Arial"/>
                <w:b/>
                <w:bCs/>
                <w:sz w:val="26"/>
                <w:szCs w:val="26"/>
              </w:rPr>
            </w:pPr>
            <w:r w:rsidRPr="004E21EF">
              <w:rPr>
                <w:rFonts w:ascii="Arial" w:hAnsi="Arial" w:hint="cs"/>
                <w:b/>
                <w:bCs/>
                <w:sz w:val="26"/>
                <w:szCs w:val="26"/>
                <w:rtl/>
              </w:rPr>
              <w:t>הנאשם</w:t>
            </w:r>
          </w:p>
        </w:tc>
        <w:tc>
          <w:tcPr>
            <w:tcW w:w="5571" w:type="dxa"/>
            <w:shd w:val="clear" w:color="auto" w:fill="auto"/>
          </w:tcPr>
          <w:p w14:paraId="48BA2C3C" w14:textId="77777777" w:rsidR="00B4450B" w:rsidRPr="004E21EF" w:rsidRDefault="00B4450B" w:rsidP="00825189">
            <w:pPr>
              <w:rPr>
                <w:b/>
                <w:bCs/>
                <w:sz w:val="26"/>
                <w:szCs w:val="26"/>
                <w:rtl/>
              </w:rPr>
            </w:pPr>
            <w:r w:rsidRPr="004E21EF">
              <w:rPr>
                <w:rFonts w:ascii="Arial" w:hAnsi="Arial"/>
                <w:b/>
                <w:bCs/>
                <w:sz w:val="26"/>
                <w:szCs w:val="26"/>
                <w:rtl/>
              </w:rPr>
              <w:t xml:space="preserve">שפיק </w:t>
            </w:r>
            <w:r w:rsidRPr="004E21EF">
              <w:rPr>
                <w:rFonts w:ascii="Arial" w:hAnsi="Arial" w:hint="cs"/>
                <w:b/>
                <w:bCs/>
                <w:sz w:val="26"/>
                <w:szCs w:val="26"/>
                <w:rtl/>
              </w:rPr>
              <w:t xml:space="preserve">בן סלאח </w:t>
            </w:r>
            <w:r w:rsidRPr="004E21EF">
              <w:rPr>
                <w:rFonts w:ascii="Arial" w:hAnsi="Arial"/>
                <w:b/>
                <w:bCs/>
                <w:sz w:val="26"/>
                <w:szCs w:val="26"/>
                <w:rtl/>
              </w:rPr>
              <w:t>אלרפאיעה (עציר)</w:t>
            </w:r>
            <w:r w:rsidRPr="004E21EF">
              <w:rPr>
                <w:rFonts w:ascii="Arial" w:hAnsi="Arial"/>
                <w:b/>
                <w:bCs/>
                <w:sz w:val="26"/>
                <w:szCs w:val="26"/>
                <w:rtl/>
              </w:rPr>
              <w:br/>
            </w:r>
            <w:r w:rsidRPr="004E21EF">
              <w:rPr>
                <w:rFonts w:hint="cs"/>
                <w:b/>
                <w:bCs/>
                <w:rtl/>
              </w:rPr>
              <w:t>ע"י ב"כ עו"ד אבנר שמש</w:t>
            </w:r>
          </w:p>
        </w:tc>
      </w:tr>
    </w:tbl>
    <w:p w14:paraId="0F3CB62F" w14:textId="77777777" w:rsidR="005435E1" w:rsidRDefault="005435E1" w:rsidP="00B4450B">
      <w:pPr>
        <w:suppressLineNumbers/>
        <w:rPr>
          <w:rtl/>
        </w:rPr>
      </w:pPr>
      <w:bookmarkStart w:id="3" w:name="LawTable"/>
      <w:bookmarkEnd w:id="3"/>
    </w:p>
    <w:p w14:paraId="2725F0A2" w14:textId="77777777" w:rsidR="005435E1" w:rsidRPr="005435E1" w:rsidRDefault="005435E1" w:rsidP="005435E1">
      <w:pPr>
        <w:suppressLineNumbers/>
        <w:spacing w:after="120" w:line="240" w:lineRule="exact"/>
        <w:ind w:left="283" w:hanging="283"/>
        <w:jc w:val="both"/>
        <w:rPr>
          <w:rFonts w:ascii="FrankRuehl" w:hAnsi="FrankRuehl" w:cs="FrankRuehl"/>
          <w:rtl/>
        </w:rPr>
      </w:pPr>
    </w:p>
    <w:p w14:paraId="758D3C3B" w14:textId="77777777" w:rsidR="005435E1" w:rsidRPr="005435E1" w:rsidRDefault="005435E1" w:rsidP="005435E1">
      <w:pPr>
        <w:suppressLineNumbers/>
        <w:spacing w:after="120" w:line="240" w:lineRule="exact"/>
        <w:ind w:left="283" w:hanging="283"/>
        <w:jc w:val="both"/>
        <w:rPr>
          <w:rFonts w:ascii="FrankRuehl" w:hAnsi="FrankRuehl" w:cs="FrankRuehl"/>
          <w:rtl/>
        </w:rPr>
      </w:pPr>
      <w:r w:rsidRPr="005435E1">
        <w:rPr>
          <w:rFonts w:ascii="FrankRuehl" w:hAnsi="FrankRuehl" w:cs="FrankRuehl"/>
          <w:rtl/>
        </w:rPr>
        <w:t xml:space="preserve">חקיקה שאוזכרה: </w:t>
      </w:r>
    </w:p>
    <w:p w14:paraId="464CAB47" w14:textId="77777777" w:rsidR="005435E1" w:rsidRPr="005435E1" w:rsidRDefault="005435E1" w:rsidP="005435E1">
      <w:pPr>
        <w:suppressLineNumbers/>
        <w:spacing w:after="120" w:line="240" w:lineRule="exact"/>
        <w:ind w:left="283" w:hanging="283"/>
        <w:jc w:val="both"/>
        <w:rPr>
          <w:rFonts w:ascii="FrankRuehl" w:hAnsi="FrankRuehl" w:cs="FrankRuehl"/>
          <w:rtl/>
        </w:rPr>
      </w:pPr>
      <w:hyperlink r:id="rId7" w:history="1">
        <w:r w:rsidRPr="005435E1">
          <w:rPr>
            <w:rFonts w:ascii="FrankRuehl" w:hAnsi="FrankRuehl" w:cs="FrankRuehl"/>
            <w:color w:val="0000FF"/>
            <w:u w:val="single"/>
            <w:rtl/>
          </w:rPr>
          <w:t>פקודת הסמים המסוכנים [נוסח חדש], תשל"ג-1973</w:t>
        </w:r>
      </w:hyperlink>
      <w:r w:rsidRPr="005435E1">
        <w:rPr>
          <w:rFonts w:ascii="FrankRuehl" w:hAnsi="FrankRuehl" w:cs="FrankRuehl"/>
          <w:rtl/>
        </w:rPr>
        <w:t xml:space="preserve">: סע'  </w:t>
      </w:r>
      <w:hyperlink r:id="rId8" w:history="1">
        <w:r w:rsidRPr="005435E1">
          <w:rPr>
            <w:rFonts w:ascii="FrankRuehl" w:hAnsi="FrankRuehl" w:cs="FrankRuehl"/>
            <w:color w:val="0000FF"/>
            <w:u w:val="single"/>
            <w:rtl/>
          </w:rPr>
          <w:t>6</w:t>
        </w:r>
      </w:hyperlink>
    </w:p>
    <w:p w14:paraId="0653A8C6" w14:textId="77777777" w:rsidR="005435E1" w:rsidRPr="005435E1" w:rsidRDefault="005435E1" w:rsidP="005435E1">
      <w:pPr>
        <w:suppressLineNumbers/>
        <w:spacing w:after="120" w:line="240" w:lineRule="exact"/>
        <w:ind w:left="283" w:hanging="283"/>
        <w:jc w:val="both"/>
        <w:rPr>
          <w:rFonts w:ascii="FrankRuehl" w:hAnsi="FrankRuehl" w:cs="FrankRuehl"/>
          <w:rtl/>
        </w:rPr>
      </w:pPr>
      <w:hyperlink r:id="rId9" w:history="1">
        <w:r w:rsidRPr="005435E1">
          <w:rPr>
            <w:rFonts w:ascii="FrankRuehl" w:hAnsi="FrankRuehl" w:cs="FrankRuehl"/>
            <w:color w:val="0000FF"/>
            <w:u w:val="single"/>
            <w:rtl/>
          </w:rPr>
          <w:t>חוק המאבק בתופעת השימוש בחומרים מסכנים, תשע"ג-2013</w:t>
        </w:r>
      </w:hyperlink>
    </w:p>
    <w:p w14:paraId="527E6F92" w14:textId="77777777" w:rsidR="004E21EF" w:rsidRPr="004E21EF" w:rsidRDefault="004E21EF" w:rsidP="00B4450B">
      <w:pPr>
        <w:suppressLineNumbers/>
        <w:rPr>
          <w:rtl/>
        </w:rPr>
      </w:pPr>
    </w:p>
    <w:p w14:paraId="578B245B" w14:textId="77777777" w:rsidR="00B4450B" w:rsidRPr="004E21EF" w:rsidRDefault="00B4450B" w:rsidP="00B4450B">
      <w:pPr>
        <w:suppressLineNumbers/>
      </w:pPr>
    </w:p>
    <w:tbl>
      <w:tblPr>
        <w:bidiVisual/>
        <w:tblW w:w="8820" w:type="dxa"/>
        <w:jc w:val="center"/>
        <w:tblLook w:val="01E0" w:firstRow="1" w:lastRow="1" w:firstColumn="1" w:lastColumn="1" w:noHBand="0" w:noVBand="0"/>
      </w:tblPr>
      <w:tblGrid>
        <w:gridCol w:w="8820"/>
      </w:tblGrid>
      <w:tr w:rsidR="00B4450B" w:rsidRPr="000951F6" w14:paraId="089D45D4" w14:textId="77777777" w:rsidTr="00B4450B">
        <w:trPr>
          <w:jc w:val="center"/>
        </w:trPr>
        <w:tc>
          <w:tcPr>
            <w:tcW w:w="8820" w:type="dxa"/>
            <w:shd w:val="clear" w:color="auto" w:fill="auto"/>
          </w:tcPr>
          <w:p w14:paraId="0FFE9B9E" w14:textId="77777777" w:rsidR="004E21EF" w:rsidRPr="004E21EF" w:rsidRDefault="004E21EF" w:rsidP="004E21EF">
            <w:pPr>
              <w:jc w:val="center"/>
              <w:rPr>
                <w:rFonts w:ascii="Arial" w:hAnsi="Arial"/>
                <w:b/>
                <w:bCs/>
                <w:sz w:val="28"/>
                <w:szCs w:val="28"/>
                <w:u w:val="single"/>
                <w:rtl/>
              </w:rPr>
            </w:pPr>
            <w:bookmarkStart w:id="4" w:name="PsakDin" w:colFirst="0" w:colLast="0"/>
            <w:bookmarkEnd w:id="0"/>
            <w:bookmarkEnd w:id="1"/>
            <w:r w:rsidRPr="004E21EF">
              <w:rPr>
                <w:rFonts w:ascii="Arial" w:hAnsi="Arial"/>
                <w:b/>
                <w:bCs/>
                <w:sz w:val="28"/>
                <w:szCs w:val="28"/>
                <w:u w:val="single"/>
                <w:rtl/>
              </w:rPr>
              <w:t>גזר דין</w:t>
            </w:r>
          </w:p>
          <w:p w14:paraId="35A4A6BC" w14:textId="77777777" w:rsidR="00B4450B" w:rsidRPr="004E21EF" w:rsidRDefault="00B4450B" w:rsidP="004E21EF">
            <w:pPr>
              <w:jc w:val="center"/>
              <w:rPr>
                <w:rFonts w:ascii="Arial" w:hAnsi="Arial"/>
                <w:b/>
                <w:bCs/>
                <w:sz w:val="28"/>
                <w:szCs w:val="28"/>
                <w:u w:val="single"/>
              </w:rPr>
            </w:pPr>
          </w:p>
        </w:tc>
      </w:tr>
      <w:bookmarkEnd w:id="4"/>
    </w:tbl>
    <w:p w14:paraId="148C8D17" w14:textId="77777777" w:rsidR="00B4450B" w:rsidRPr="000951F6" w:rsidRDefault="00B4450B" w:rsidP="00B4450B">
      <w:pPr>
        <w:spacing w:line="360" w:lineRule="auto"/>
        <w:rPr>
          <w:rFonts w:ascii="Arial" w:hAnsi="Arial"/>
          <w:rtl/>
        </w:rPr>
      </w:pPr>
    </w:p>
    <w:p w14:paraId="6F0D723C" w14:textId="77777777" w:rsidR="00B4450B" w:rsidRPr="000951F6" w:rsidRDefault="00B4450B" w:rsidP="00B4450B">
      <w:pPr>
        <w:spacing w:line="360" w:lineRule="auto"/>
        <w:rPr>
          <w:rFonts w:ascii="Arial" w:hAnsi="Arial"/>
          <w:b/>
          <w:bCs/>
          <w:rtl/>
        </w:rPr>
      </w:pPr>
      <w:r w:rsidRPr="000951F6">
        <w:rPr>
          <w:rFonts w:ascii="Arial" w:hAnsi="Arial" w:hint="cs"/>
          <w:b/>
          <w:bCs/>
          <w:rtl/>
        </w:rPr>
        <w:t>כתב האישום והסדר הטיעון</w:t>
      </w:r>
    </w:p>
    <w:p w14:paraId="71E4618D" w14:textId="77777777" w:rsidR="00B4450B" w:rsidRPr="000951F6" w:rsidRDefault="00B4450B" w:rsidP="00B4450B">
      <w:pPr>
        <w:spacing w:line="360" w:lineRule="auto"/>
        <w:rPr>
          <w:rFonts w:ascii="Arial" w:hAnsi="Arial"/>
          <w:rtl/>
        </w:rPr>
      </w:pPr>
    </w:p>
    <w:p w14:paraId="617F64DE" w14:textId="77777777" w:rsidR="00B4450B" w:rsidRPr="000951F6" w:rsidRDefault="00B4450B" w:rsidP="00B4450B">
      <w:pPr>
        <w:spacing w:line="360" w:lineRule="auto"/>
        <w:rPr>
          <w:rFonts w:ascii="Arial" w:hAnsi="Arial"/>
          <w:rtl/>
        </w:rPr>
      </w:pPr>
      <w:bookmarkStart w:id="5" w:name="ABSTRACT_START"/>
      <w:bookmarkEnd w:id="5"/>
      <w:r w:rsidRPr="000951F6">
        <w:rPr>
          <w:rFonts w:ascii="Arial" w:hAnsi="Arial" w:hint="cs"/>
          <w:rtl/>
        </w:rPr>
        <w:t xml:space="preserve">הנאשם שלפני נותן את הדין בגין עבירה של גידול, ייצור, הכנה והפקה של סם מסוכן, בניגוד </w:t>
      </w:r>
      <w:hyperlink r:id="rId10" w:history="1">
        <w:r w:rsidR="005435E1" w:rsidRPr="005435E1">
          <w:rPr>
            <w:rFonts w:ascii="Arial" w:hAnsi="Arial"/>
            <w:color w:val="0000FF"/>
            <w:u w:val="single"/>
            <w:rtl/>
          </w:rPr>
          <w:t>לסעיף 6</w:t>
        </w:r>
      </w:hyperlink>
      <w:r w:rsidRPr="000951F6">
        <w:rPr>
          <w:rFonts w:ascii="Arial" w:hAnsi="Arial" w:hint="cs"/>
          <w:rtl/>
        </w:rPr>
        <w:t xml:space="preserve"> ל</w:t>
      </w:r>
      <w:hyperlink r:id="rId11" w:history="1">
        <w:r w:rsidR="004E21EF" w:rsidRPr="004E21EF">
          <w:rPr>
            <w:rFonts w:ascii="Arial" w:hAnsi="Arial"/>
            <w:color w:val="0000FF"/>
            <w:u w:val="single"/>
            <w:rtl/>
          </w:rPr>
          <w:t>פקודת הסמים המסוכנים</w:t>
        </w:r>
      </w:hyperlink>
      <w:r w:rsidRPr="000951F6">
        <w:rPr>
          <w:rFonts w:ascii="Arial" w:hAnsi="Arial" w:hint="cs"/>
          <w:rtl/>
        </w:rPr>
        <w:t xml:space="preserve"> [נוסח חדש], תשל"ג </w:t>
      </w:r>
      <w:r w:rsidRPr="000951F6">
        <w:rPr>
          <w:rFonts w:ascii="Arial" w:hAnsi="Arial"/>
          <w:rtl/>
        </w:rPr>
        <w:t>–</w:t>
      </w:r>
      <w:r w:rsidRPr="000951F6">
        <w:rPr>
          <w:rFonts w:ascii="Arial" w:hAnsi="Arial" w:hint="cs"/>
          <w:rtl/>
        </w:rPr>
        <w:t xml:space="preserve"> 1973.</w:t>
      </w:r>
    </w:p>
    <w:p w14:paraId="6F4D8238" w14:textId="77777777" w:rsidR="00B4450B" w:rsidRPr="000951F6" w:rsidRDefault="00B4450B" w:rsidP="00B4450B">
      <w:pPr>
        <w:spacing w:line="360" w:lineRule="auto"/>
        <w:rPr>
          <w:rFonts w:ascii="Arial" w:hAnsi="Arial"/>
          <w:rtl/>
        </w:rPr>
      </w:pPr>
    </w:p>
    <w:p w14:paraId="0B899BED" w14:textId="77777777" w:rsidR="00B4450B" w:rsidRPr="000951F6" w:rsidRDefault="00B4450B" w:rsidP="00B4450B">
      <w:pPr>
        <w:spacing w:line="360" w:lineRule="auto"/>
        <w:rPr>
          <w:rFonts w:ascii="Arial" w:hAnsi="Arial"/>
          <w:rtl/>
        </w:rPr>
      </w:pPr>
      <w:r w:rsidRPr="000951F6">
        <w:rPr>
          <w:rFonts w:ascii="Arial" w:hAnsi="Arial" w:hint="cs"/>
          <w:rtl/>
        </w:rPr>
        <w:t xml:space="preserve">בהתאם לעובדות כתב האישום המתוקן ת/1, בהן הודה הנאשם במסגרת הסדר טיעון, בתאריך 18.10.17, נתפס מגדל, בחממות שבתוך מבנים מאולתרים סביב לביתו בפזורה סמוך לכביש 25, 390 שתילים של סם מסוכן מסוג קנביס, במשקל 50 ק"ג נטו, כל זאת </w:t>
      </w:r>
      <w:r w:rsidRPr="000951F6">
        <w:rPr>
          <w:rFonts w:ascii="Arial" w:hAnsi="Arial"/>
          <w:rtl/>
        </w:rPr>
        <w:t>–</w:t>
      </w:r>
      <w:r w:rsidRPr="000951F6">
        <w:rPr>
          <w:rFonts w:ascii="Arial" w:hAnsi="Arial" w:hint="cs"/>
          <w:rtl/>
        </w:rPr>
        <w:t xml:space="preserve"> ללא היתר.</w:t>
      </w:r>
    </w:p>
    <w:p w14:paraId="392F970F" w14:textId="77777777" w:rsidR="00B4450B" w:rsidRPr="000951F6" w:rsidRDefault="00B4450B" w:rsidP="00B4450B">
      <w:pPr>
        <w:spacing w:line="360" w:lineRule="auto"/>
        <w:rPr>
          <w:rFonts w:ascii="Arial" w:hAnsi="Arial"/>
          <w:rtl/>
        </w:rPr>
      </w:pPr>
    </w:p>
    <w:p w14:paraId="71C2EA9F" w14:textId="77777777" w:rsidR="00B4450B" w:rsidRPr="000951F6" w:rsidRDefault="00B4450B" w:rsidP="00B4450B">
      <w:pPr>
        <w:spacing w:line="360" w:lineRule="auto"/>
        <w:rPr>
          <w:rFonts w:ascii="Arial" w:hAnsi="Arial"/>
          <w:rtl/>
        </w:rPr>
      </w:pPr>
      <w:r w:rsidRPr="000951F6">
        <w:rPr>
          <w:rFonts w:ascii="Arial" w:hAnsi="Arial" w:hint="cs"/>
          <w:rtl/>
        </w:rPr>
        <w:t xml:space="preserve">בין הצדדים נקשר הסדר, במסגרתו תוקן כתב האישום, והנאשם הופנה להארכת שירות המבחן למבוגרים. ההסדר לא כלל הסכמות עונשיות. </w:t>
      </w:r>
    </w:p>
    <w:p w14:paraId="5DAFBD3C" w14:textId="77777777" w:rsidR="00B4450B" w:rsidRDefault="00B4450B" w:rsidP="00B4450B">
      <w:pPr>
        <w:spacing w:line="360" w:lineRule="auto"/>
        <w:rPr>
          <w:rFonts w:ascii="Arial" w:hAnsi="Arial"/>
          <w:rtl/>
        </w:rPr>
      </w:pPr>
    </w:p>
    <w:p w14:paraId="39FBA128" w14:textId="77777777" w:rsidR="00B4450B" w:rsidRPr="000951F6" w:rsidRDefault="00B4450B" w:rsidP="00B4450B">
      <w:pPr>
        <w:spacing w:line="360" w:lineRule="auto"/>
        <w:rPr>
          <w:rFonts w:ascii="Arial" w:hAnsi="Arial"/>
          <w:rtl/>
        </w:rPr>
      </w:pPr>
    </w:p>
    <w:p w14:paraId="056246C3" w14:textId="77777777" w:rsidR="00B4450B" w:rsidRPr="000951F6" w:rsidRDefault="00B4450B" w:rsidP="00B4450B">
      <w:pPr>
        <w:spacing w:line="360" w:lineRule="auto"/>
        <w:rPr>
          <w:rFonts w:ascii="Arial" w:hAnsi="Arial"/>
          <w:rtl/>
        </w:rPr>
      </w:pPr>
      <w:r w:rsidRPr="000951F6">
        <w:rPr>
          <w:rFonts w:ascii="Arial" w:hAnsi="Arial" w:hint="cs"/>
          <w:b/>
          <w:bCs/>
          <w:rtl/>
        </w:rPr>
        <w:lastRenderedPageBreak/>
        <w:t>ראיות לעונש</w:t>
      </w:r>
    </w:p>
    <w:p w14:paraId="26416867" w14:textId="77777777" w:rsidR="00B4450B" w:rsidRPr="000951F6" w:rsidRDefault="00B4450B" w:rsidP="00B4450B">
      <w:pPr>
        <w:spacing w:line="360" w:lineRule="auto"/>
        <w:rPr>
          <w:rFonts w:ascii="Arial" w:hAnsi="Arial"/>
          <w:rtl/>
        </w:rPr>
      </w:pPr>
    </w:p>
    <w:p w14:paraId="364F0EC9" w14:textId="77777777" w:rsidR="00B4450B" w:rsidRPr="000951F6" w:rsidRDefault="00B4450B" w:rsidP="00B4450B">
      <w:pPr>
        <w:spacing w:line="360" w:lineRule="auto"/>
        <w:rPr>
          <w:rFonts w:ascii="Arial" w:hAnsi="Arial"/>
          <w:rtl/>
        </w:rPr>
      </w:pPr>
      <w:r w:rsidRPr="000951F6">
        <w:rPr>
          <w:rFonts w:ascii="Arial" w:hAnsi="Arial" w:hint="cs"/>
          <w:u w:val="single"/>
          <w:rtl/>
        </w:rPr>
        <w:t>התביעה</w:t>
      </w:r>
      <w:r w:rsidRPr="000951F6">
        <w:rPr>
          <w:rFonts w:ascii="Arial" w:hAnsi="Arial" w:hint="cs"/>
          <w:rtl/>
        </w:rPr>
        <w:t xml:space="preserve"> לא הגישה ראיות לעונש בעניינו של הנאשם.</w:t>
      </w:r>
    </w:p>
    <w:p w14:paraId="11F706EB" w14:textId="77777777" w:rsidR="00B4450B" w:rsidRPr="000951F6" w:rsidRDefault="00B4450B" w:rsidP="00B4450B">
      <w:pPr>
        <w:spacing w:line="360" w:lineRule="auto"/>
        <w:rPr>
          <w:rFonts w:ascii="Arial" w:hAnsi="Arial"/>
          <w:rtl/>
        </w:rPr>
      </w:pPr>
      <w:r w:rsidRPr="000951F6">
        <w:rPr>
          <w:rFonts w:ascii="Arial" w:hAnsi="Arial" w:hint="cs"/>
          <w:u w:val="single"/>
          <w:rtl/>
        </w:rPr>
        <w:t>ההגנה</w:t>
      </w:r>
      <w:r w:rsidRPr="000951F6">
        <w:rPr>
          <w:rFonts w:ascii="Arial" w:hAnsi="Arial" w:hint="cs"/>
          <w:rtl/>
        </w:rPr>
        <w:t xml:space="preserve"> הגישה, לעניין העונש, אסופת מסמכים רפואיים בנוגע לנאשם (נ/1).</w:t>
      </w:r>
    </w:p>
    <w:p w14:paraId="4CD12D4D" w14:textId="77777777" w:rsidR="00B4450B" w:rsidRPr="000951F6" w:rsidRDefault="00B4450B" w:rsidP="00B4450B">
      <w:pPr>
        <w:spacing w:line="360" w:lineRule="auto"/>
        <w:rPr>
          <w:rFonts w:ascii="Arial" w:hAnsi="Arial"/>
          <w:rtl/>
        </w:rPr>
      </w:pPr>
    </w:p>
    <w:p w14:paraId="0FC3CB34" w14:textId="77777777" w:rsidR="00B4450B" w:rsidRPr="000951F6" w:rsidRDefault="00B4450B" w:rsidP="00B4450B">
      <w:pPr>
        <w:spacing w:line="360" w:lineRule="auto"/>
        <w:rPr>
          <w:rFonts w:ascii="Arial" w:hAnsi="Arial"/>
          <w:b/>
          <w:bCs/>
          <w:rtl/>
        </w:rPr>
      </w:pPr>
      <w:bookmarkStart w:id="6" w:name="ABSTRACT_END"/>
      <w:bookmarkEnd w:id="6"/>
    </w:p>
    <w:p w14:paraId="65573067" w14:textId="77777777" w:rsidR="00B4450B" w:rsidRPr="000951F6" w:rsidRDefault="00B4450B" w:rsidP="00B4450B">
      <w:pPr>
        <w:spacing w:line="360" w:lineRule="auto"/>
        <w:rPr>
          <w:rFonts w:ascii="Arial" w:hAnsi="Arial"/>
          <w:b/>
          <w:bCs/>
          <w:rtl/>
        </w:rPr>
      </w:pPr>
      <w:r w:rsidRPr="000951F6">
        <w:rPr>
          <w:rFonts w:ascii="Arial" w:hAnsi="Arial" w:hint="cs"/>
          <w:b/>
          <w:bCs/>
          <w:rtl/>
        </w:rPr>
        <w:t>ה</w:t>
      </w:r>
      <w:r>
        <w:rPr>
          <w:rFonts w:ascii="Arial" w:hAnsi="Arial" w:hint="cs"/>
          <w:b/>
          <w:bCs/>
          <w:rtl/>
        </w:rPr>
        <w:t>ע</w:t>
      </w:r>
      <w:r w:rsidRPr="000951F6">
        <w:rPr>
          <w:rFonts w:ascii="Arial" w:hAnsi="Arial" w:hint="cs"/>
          <w:b/>
          <w:bCs/>
          <w:rtl/>
        </w:rPr>
        <w:t>רכת שירות המבחן למבוגרים</w:t>
      </w:r>
    </w:p>
    <w:p w14:paraId="5CE8C731" w14:textId="77777777" w:rsidR="00B4450B" w:rsidRPr="000951F6" w:rsidRDefault="00B4450B" w:rsidP="00B4450B">
      <w:pPr>
        <w:spacing w:line="360" w:lineRule="auto"/>
        <w:rPr>
          <w:rFonts w:ascii="Arial" w:hAnsi="Arial"/>
          <w:b/>
          <w:bCs/>
          <w:rtl/>
        </w:rPr>
      </w:pPr>
    </w:p>
    <w:p w14:paraId="692E9297" w14:textId="77777777" w:rsidR="00B4450B" w:rsidRPr="000951F6" w:rsidRDefault="00B4450B" w:rsidP="00B4450B">
      <w:pPr>
        <w:spacing w:line="360" w:lineRule="auto"/>
        <w:rPr>
          <w:rFonts w:ascii="Arial" w:hAnsi="Arial"/>
          <w:rtl/>
        </w:rPr>
      </w:pPr>
      <w:r w:rsidRPr="000951F6">
        <w:rPr>
          <w:rFonts w:ascii="Arial" w:hAnsi="Arial" w:hint="cs"/>
          <w:rtl/>
        </w:rPr>
        <w:t>בעניינו של הנאשם הוגש תסקיר המפרט את נסיבותיו האישיות, כבן 25, נשוי ואב לשלושה, אינו עובד, לדבריו על רקע מצבו הבריאותי. הנאשם  מתפרנס מקצבאות המל"ל.</w:t>
      </w:r>
    </w:p>
    <w:p w14:paraId="3ABAAB5C" w14:textId="77777777" w:rsidR="00B4450B" w:rsidRPr="000951F6" w:rsidRDefault="00B4450B" w:rsidP="00B4450B">
      <w:pPr>
        <w:spacing w:line="360" w:lineRule="auto"/>
        <w:rPr>
          <w:rFonts w:ascii="Arial" w:hAnsi="Arial"/>
          <w:rtl/>
        </w:rPr>
      </w:pPr>
    </w:p>
    <w:p w14:paraId="264CAF9B" w14:textId="77777777" w:rsidR="00B4450B" w:rsidRPr="000951F6" w:rsidRDefault="00B4450B" w:rsidP="00B4450B">
      <w:pPr>
        <w:spacing w:line="360" w:lineRule="auto"/>
        <w:rPr>
          <w:rFonts w:ascii="Arial" w:hAnsi="Arial"/>
        </w:rPr>
      </w:pPr>
      <w:r w:rsidRPr="000951F6">
        <w:rPr>
          <w:rFonts w:ascii="Arial" w:hAnsi="Arial" w:hint="cs"/>
          <w:rtl/>
        </w:rPr>
        <w:t>שירות המבחן פירט בנוגע למצבו הבריאותי של הנאשם, הסובל מליקויים ובעיות שונות, הן לאחר שנולד בעל מום; הן לאחר שקיבל אירוע מוחי אשר הביא לשיתוק הצד השמאלי של גופו; הן לאור תאונת עבודה שעבר, כאשר נפל מגובה ונדרש לשיקום ארוך.</w:t>
      </w:r>
    </w:p>
    <w:p w14:paraId="66F99636" w14:textId="77777777" w:rsidR="00B4450B" w:rsidRPr="000951F6" w:rsidRDefault="00B4450B" w:rsidP="00B4450B">
      <w:pPr>
        <w:spacing w:line="360" w:lineRule="auto"/>
        <w:rPr>
          <w:rFonts w:ascii="Arial" w:hAnsi="Arial"/>
          <w:rtl/>
        </w:rPr>
      </w:pPr>
    </w:p>
    <w:p w14:paraId="10048BB5" w14:textId="77777777" w:rsidR="00B4450B" w:rsidRPr="000951F6" w:rsidRDefault="00B4450B" w:rsidP="00B4450B">
      <w:pPr>
        <w:spacing w:line="360" w:lineRule="auto"/>
        <w:rPr>
          <w:rFonts w:ascii="Arial" w:hAnsi="Arial"/>
          <w:rtl/>
        </w:rPr>
      </w:pPr>
      <w:r w:rsidRPr="000951F6">
        <w:rPr>
          <w:rFonts w:ascii="Arial" w:hAnsi="Arial" w:hint="cs"/>
          <w:rtl/>
        </w:rPr>
        <w:t xml:space="preserve">הנאשם בן למשפחה פוליגמית ולו 14 אחים משתי נשים שונות. הנאשם נטל אחריות על העבירה והסביר, כי הסכים לבקשת מי אחר לגדל עבורו סמים, בתמונה לאתנן כספי, לאור כך, שקצבאות המל"ל לא הספיקו לפרנסת משפחתו. </w:t>
      </w:r>
    </w:p>
    <w:p w14:paraId="19705C6C" w14:textId="77777777" w:rsidR="00B4450B" w:rsidRPr="000951F6" w:rsidRDefault="00B4450B" w:rsidP="00B4450B">
      <w:pPr>
        <w:spacing w:line="360" w:lineRule="auto"/>
        <w:rPr>
          <w:rFonts w:ascii="Arial" w:hAnsi="Arial"/>
          <w:rtl/>
        </w:rPr>
      </w:pPr>
    </w:p>
    <w:p w14:paraId="06966185" w14:textId="77777777" w:rsidR="00B4450B" w:rsidRPr="000951F6" w:rsidRDefault="00B4450B" w:rsidP="00B4450B">
      <w:pPr>
        <w:spacing w:line="360" w:lineRule="auto"/>
        <w:rPr>
          <w:rFonts w:ascii="Arial" w:hAnsi="Arial"/>
          <w:rtl/>
        </w:rPr>
      </w:pPr>
      <w:r w:rsidRPr="000951F6">
        <w:rPr>
          <w:rFonts w:ascii="Arial" w:hAnsi="Arial" w:hint="cs"/>
          <w:rtl/>
        </w:rPr>
        <w:t xml:space="preserve">שירות המבחן מתרשם, כי התקופה הממושכת בה שוהה הנאשם במעצר הביאה אותו לערוך חשבון נפש בנוגע להתנהגותו ולבחון את דפוסיו המכשילים. הנאשם הביע חרטה על מעשיו אף הביע רצון להשתלב בהליך טיפולי, לקבלת כלים </w:t>
      </w:r>
      <w:r>
        <w:rPr>
          <w:rFonts w:ascii="Arial" w:hAnsi="Arial" w:hint="cs"/>
          <w:rtl/>
        </w:rPr>
        <w:t>שיסייעו</w:t>
      </w:r>
      <w:r w:rsidRPr="000951F6">
        <w:rPr>
          <w:rFonts w:ascii="Arial" w:hAnsi="Arial" w:hint="cs"/>
          <w:rtl/>
        </w:rPr>
        <w:t xml:space="preserve"> לו בשעת משבר.</w:t>
      </w:r>
    </w:p>
    <w:p w14:paraId="5227ED54" w14:textId="77777777" w:rsidR="00B4450B" w:rsidRPr="000951F6" w:rsidRDefault="00B4450B" w:rsidP="00B4450B">
      <w:pPr>
        <w:spacing w:line="360" w:lineRule="auto"/>
        <w:rPr>
          <w:rFonts w:ascii="Arial" w:hAnsi="Arial"/>
          <w:rtl/>
        </w:rPr>
      </w:pPr>
    </w:p>
    <w:p w14:paraId="60C88A54" w14:textId="77777777" w:rsidR="00B4450B" w:rsidRPr="000951F6" w:rsidRDefault="00B4450B" w:rsidP="00B4450B">
      <w:pPr>
        <w:spacing w:line="360" w:lineRule="auto"/>
        <w:rPr>
          <w:rFonts w:ascii="Arial" w:hAnsi="Arial"/>
          <w:rtl/>
        </w:rPr>
      </w:pPr>
      <w:r w:rsidRPr="000951F6">
        <w:rPr>
          <w:rFonts w:ascii="Arial" w:hAnsi="Arial" w:hint="cs"/>
          <w:rtl/>
        </w:rPr>
        <w:t xml:space="preserve">הנאשם ייחס את הסתבכותו לתקופה הארוכה בה </w:t>
      </w:r>
      <w:r>
        <w:rPr>
          <w:rFonts w:ascii="Arial" w:hAnsi="Arial" w:hint="cs"/>
          <w:rtl/>
        </w:rPr>
        <w:t>נתון</w:t>
      </w:r>
      <w:r w:rsidRPr="000951F6">
        <w:rPr>
          <w:rFonts w:ascii="Arial" w:hAnsi="Arial" w:hint="cs"/>
          <w:rtl/>
        </w:rPr>
        <w:t xml:space="preserve"> בבטלה, ללא מסגרת תעסוקתית</w:t>
      </w:r>
      <w:r>
        <w:rPr>
          <w:rFonts w:ascii="Arial" w:hAnsi="Arial" w:hint="cs"/>
          <w:rtl/>
        </w:rPr>
        <w:t>, מאז תאונת העבודה שעבר,</w:t>
      </w:r>
      <w:r w:rsidRPr="000951F6">
        <w:rPr>
          <w:rFonts w:ascii="Arial" w:hAnsi="Arial" w:hint="cs"/>
          <w:rtl/>
        </w:rPr>
        <w:t xml:space="preserve"> וציין, כי לאחר שחרורו בכוונתו לחפש עבודה, שתאפשר פרנסת המשפחה ללא צורך בהסתבכות עם החוק.</w:t>
      </w:r>
    </w:p>
    <w:p w14:paraId="086F980E" w14:textId="77777777" w:rsidR="00B4450B" w:rsidRPr="000951F6" w:rsidRDefault="00B4450B" w:rsidP="00B4450B">
      <w:pPr>
        <w:spacing w:line="360" w:lineRule="auto"/>
        <w:rPr>
          <w:rFonts w:ascii="Arial" w:hAnsi="Arial"/>
          <w:rtl/>
        </w:rPr>
      </w:pPr>
    </w:p>
    <w:p w14:paraId="3C28F4E7" w14:textId="77777777" w:rsidR="00B4450B" w:rsidRPr="000951F6" w:rsidRDefault="00B4450B" w:rsidP="00B4450B">
      <w:pPr>
        <w:spacing w:line="360" w:lineRule="auto"/>
        <w:rPr>
          <w:rFonts w:ascii="Arial" w:hAnsi="Arial"/>
          <w:rtl/>
        </w:rPr>
      </w:pPr>
      <w:r w:rsidRPr="000951F6">
        <w:rPr>
          <w:rFonts w:ascii="Arial" w:hAnsi="Arial" w:hint="cs"/>
          <w:rtl/>
        </w:rPr>
        <w:t>שירות המבחן התרשם ממוטיבציה לעריכת בחינה עצמית ביקורתית לניהול אורח חיים תקין.</w:t>
      </w:r>
    </w:p>
    <w:p w14:paraId="0A481504" w14:textId="77777777" w:rsidR="00B4450B" w:rsidRPr="000951F6" w:rsidRDefault="00B4450B" w:rsidP="00B4450B">
      <w:pPr>
        <w:spacing w:line="360" w:lineRule="auto"/>
        <w:rPr>
          <w:rFonts w:ascii="Arial" w:hAnsi="Arial"/>
          <w:rtl/>
        </w:rPr>
      </w:pPr>
    </w:p>
    <w:p w14:paraId="0A5AFECB" w14:textId="77777777" w:rsidR="00B4450B" w:rsidRPr="000951F6" w:rsidRDefault="00B4450B" w:rsidP="00B4450B">
      <w:pPr>
        <w:spacing w:line="360" w:lineRule="auto"/>
        <w:rPr>
          <w:rFonts w:ascii="Arial" w:hAnsi="Arial"/>
          <w:rtl/>
        </w:rPr>
      </w:pPr>
      <w:r w:rsidRPr="000951F6">
        <w:rPr>
          <w:rFonts w:ascii="Arial" w:hAnsi="Arial" w:hint="cs"/>
          <w:rtl/>
        </w:rPr>
        <w:t xml:space="preserve">עם זאת, התרשם שירות המבחן מעמדה מקלה אצל הנאשם בנוגע לעבירות סמים. </w:t>
      </w:r>
    </w:p>
    <w:p w14:paraId="5FED5808" w14:textId="77777777" w:rsidR="00B4450B" w:rsidRPr="000951F6" w:rsidRDefault="00B4450B" w:rsidP="00B4450B">
      <w:pPr>
        <w:spacing w:line="360" w:lineRule="auto"/>
        <w:rPr>
          <w:rFonts w:ascii="Arial" w:hAnsi="Arial"/>
          <w:rtl/>
        </w:rPr>
      </w:pPr>
    </w:p>
    <w:p w14:paraId="2F572424" w14:textId="77777777" w:rsidR="00B4450B" w:rsidRPr="000951F6" w:rsidRDefault="00B4450B" w:rsidP="00B4450B">
      <w:pPr>
        <w:spacing w:line="360" w:lineRule="auto"/>
        <w:rPr>
          <w:rFonts w:ascii="Arial" w:hAnsi="Arial"/>
          <w:rtl/>
        </w:rPr>
      </w:pPr>
      <w:r w:rsidRPr="000951F6">
        <w:rPr>
          <w:rFonts w:ascii="Arial" w:hAnsi="Arial" w:hint="cs"/>
          <w:rtl/>
        </w:rPr>
        <w:t>בסיומו של התסקיר, בא שירות המבחן בהמלצה לענישה ובה מרכיבים משמעותיים של הרתעה; ענישה שתעביר מסר חד משמעי בנוגע לחומרת התנהגותו של הנאשם ולאחריותו לה.</w:t>
      </w:r>
    </w:p>
    <w:p w14:paraId="3D124EDF" w14:textId="77777777" w:rsidR="00B4450B" w:rsidRPr="000951F6" w:rsidRDefault="00B4450B" w:rsidP="00B4450B">
      <w:pPr>
        <w:spacing w:line="360" w:lineRule="auto"/>
        <w:rPr>
          <w:rFonts w:ascii="Arial" w:hAnsi="Arial"/>
          <w:rtl/>
        </w:rPr>
      </w:pPr>
    </w:p>
    <w:p w14:paraId="02689A08" w14:textId="77777777" w:rsidR="00B4450B" w:rsidRPr="000951F6" w:rsidRDefault="00B4450B" w:rsidP="00B4450B">
      <w:pPr>
        <w:spacing w:line="360" w:lineRule="auto"/>
        <w:rPr>
          <w:rFonts w:ascii="Arial" w:hAnsi="Arial"/>
          <w:rtl/>
        </w:rPr>
      </w:pPr>
      <w:r w:rsidRPr="000951F6">
        <w:rPr>
          <w:rFonts w:ascii="Arial" w:hAnsi="Arial" w:hint="cs"/>
          <w:rtl/>
        </w:rPr>
        <w:t>עוד המליץ שירות המבחן לבחון האפשרות לשלב הנאשם בתוכנית טיפולית במסגרתו מאסרו.</w:t>
      </w:r>
    </w:p>
    <w:p w14:paraId="01E9D04B" w14:textId="77777777" w:rsidR="00B4450B" w:rsidRPr="000951F6" w:rsidRDefault="00B4450B" w:rsidP="00B4450B">
      <w:pPr>
        <w:spacing w:line="360" w:lineRule="auto"/>
        <w:rPr>
          <w:rFonts w:ascii="Arial" w:hAnsi="Arial"/>
          <w:rtl/>
        </w:rPr>
      </w:pPr>
    </w:p>
    <w:p w14:paraId="01E8873F" w14:textId="77777777" w:rsidR="00B4450B" w:rsidRPr="000951F6" w:rsidRDefault="00B4450B" w:rsidP="00B4450B">
      <w:pPr>
        <w:spacing w:line="360" w:lineRule="auto"/>
        <w:rPr>
          <w:rFonts w:ascii="Arial" w:hAnsi="Arial"/>
          <w:rtl/>
        </w:rPr>
      </w:pPr>
      <w:r w:rsidRPr="000951F6">
        <w:rPr>
          <w:rFonts w:ascii="Arial" w:hAnsi="Arial" w:hint="cs"/>
          <w:rtl/>
        </w:rPr>
        <w:t>בנוסף, המליץ שי</w:t>
      </w:r>
      <w:r>
        <w:rPr>
          <w:rFonts w:ascii="Arial" w:hAnsi="Arial" w:hint="cs"/>
          <w:rtl/>
        </w:rPr>
        <w:t>רות המבחן על עונש מותנה לחיזוק "</w:t>
      </w:r>
      <w:r w:rsidRPr="000951F6">
        <w:rPr>
          <w:rFonts w:ascii="Arial" w:hAnsi="Arial" w:hint="cs"/>
          <w:rtl/>
        </w:rPr>
        <w:t>גבולותיו הרופפי</w:t>
      </w:r>
      <w:r>
        <w:rPr>
          <w:rFonts w:ascii="Arial" w:hAnsi="Arial" w:hint="cs"/>
          <w:rtl/>
        </w:rPr>
        <w:t>ם"</w:t>
      </w:r>
      <w:r w:rsidRPr="000951F6">
        <w:rPr>
          <w:rFonts w:ascii="Arial" w:hAnsi="Arial" w:hint="cs"/>
          <w:rtl/>
        </w:rPr>
        <w:t xml:space="preserve"> של הנאשם.</w:t>
      </w:r>
    </w:p>
    <w:p w14:paraId="509936A0" w14:textId="77777777" w:rsidR="00B4450B" w:rsidRDefault="00B4450B" w:rsidP="00B4450B">
      <w:pPr>
        <w:spacing w:line="360" w:lineRule="auto"/>
        <w:rPr>
          <w:rFonts w:ascii="Arial" w:hAnsi="Arial"/>
          <w:b/>
          <w:bCs/>
          <w:rtl/>
        </w:rPr>
      </w:pPr>
    </w:p>
    <w:p w14:paraId="20D179ED" w14:textId="77777777" w:rsidR="00B4450B" w:rsidRPr="000951F6" w:rsidRDefault="00B4450B" w:rsidP="00B4450B">
      <w:pPr>
        <w:spacing w:line="360" w:lineRule="auto"/>
        <w:rPr>
          <w:rFonts w:ascii="Arial" w:hAnsi="Arial"/>
          <w:b/>
          <w:bCs/>
          <w:rtl/>
        </w:rPr>
      </w:pPr>
    </w:p>
    <w:p w14:paraId="1F3F35A4" w14:textId="77777777" w:rsidR="00B4450B" w:rsidRPr="000951F6" w:rsidRDefault="00B4450B" w:rsidP="00B4450B">
      <w:pPr>
        <w:spacing w:line="360" w:lineRule="auto"/>
        <w:rPr>
          <w:rFonts w:ascii="Arial" w:hAnsi="Arial"/>
          <w:rtl/>
        </w:rPr>
      </w:pPr>
      <w:r w:rsidRPr="000951F6">
        <w:rPr>
          <w:rFonts w:ascii="Arial" w:hAnsi="Arial" w:hint="cs"/>
          <w:b/>
          <w:bCs/>
          <w:rtl/>
        </w:rPr>
        <w:t>טענות הצדדים</w:t>
      </w:r>
    </w:p>
    <w:p w14:paraId="56F9A56D" w14:textId="77777777" w:rsidR="00B4450B" w:rsidRPr="000951F6" w:rsidRDefault="00B4450B" w:rsidP="00B4450B">
      <w:pPr>
        <w:spacing w:line="360" w:lineRule="auto"/>
        <w:rPr>
          <w:rFonts w:ascii="Arial" w:hAnsi="Arial"/>
          <w:rtl/>
        </w:rPr>
      </w:pPr>
    </w:p>
    <w:p w14:paraId="424C2010" w14:textId="77777777" w:rsidR="00B4450B" w:rsidRPr="000951F6" w:rsidRDefault="00B4450B" w:rsidP="00B4450B">
      <w:pPr>
        <w:spacing w:line="360" w:lineRule="auto"/>
        <w:rPr>
          <w:rFonts w:ascii="Arial" w:hAnsi="Arial"/>
          <w:rtl/>
        </w:rPr>
      </w:pPr>
      <w:r w:rsidRPr="000951F6">
        <w:rPr>
          <w:rFonts w:ascii="Arial" w:hAnsi="Arial" w:hint="cs"/>
          <w:rtl/>
        </w:rPr>
        <w:t>ב"כ הצדדים הגישו, כל אחד, טענות לעונש בכתב וכן השלימו הטענות בעל פה.</w:t>
      </w:r>
    </w:p>
    <w:p w14:paraId="7D76DB01" w14:textId="77777777" w:rsidR="00B4450B" w:rsidRPr="000951F6" w:rsidRDefault="00B4450B" w:rsidP="00B4450B">
      <w:pPr>
        <w:spacing w:line="360" w:lineRule="auto"/>
        <w:rPr>
          <w:rFonts w:ascii="Arial" w:hAnsi="Arial"/>
          <w:rtl/>
        </w:rPr>
      </w:pPr>
    </w:p>
    <w:p w14:paraId="53BCA35B" w14:textId="77777777" w:rsidR="00B4450B" w:rsidRPr="000951F6" w:rsidRDefault="00B4450B" w:rsidP="00B4450B">
      <w:pPr>
        <w:spacing w:line="360" w:lineRule="auto"/>
        <w:rPr>
          <w:rFonts w:ascii="Arial" w:hAnsi="Arial"/>
          <w:rtl/>
        </w:rPr>
      </w:pPr>
      <w:r w:rsidRPr="000951F6">
        <w:rPr>
          <w:rFonts w:ascii="Arial" w:hAnsi="Arial" w:hint="cs"/>
          <w:u w:val="single"/>
          <w:rtl/>
        </w:rPr>
        <w:t>התביעה</w:t>
      </w:r>
      <w:r w:rsidRPr="000951F6">
        <w:rPr>
          <w:rFonts w:ascii="Arial" w:hAnsi="Arial" w:hint="cs"/>
          <w:rtl/>
        </w:rPr>
        <w:t xml:space="preserve"> עמדה על הצורך לעקור מן השורש את נגע הסמים, באמצעות החמרה בענישה. </w:t>
      </w:r>
    </w:p>
    <w:p w14:paraId="06D3CCC7" w14:textId="77777777" w:rsidR="00B4450B" w:rsidRPr="000951F6" w:rsidRDefault="00B4450B" w:rsidP="00B4450B">
      <w:pPr>
        <w:spacing w:line="360" w:lineRule="auto"/>
        <w:rPr>
          <w:rFonts w:ascii="Arial" w:hAnsi="Arial"/>
          <w:rtl/>
        </w:rPr>
      </w:pPr>
    </w:p>
    <w:p w14:paraId="0663A54B" w14:textId="77777777" w:rsidR="00B4450B" w:rsidRPr="000951F6" w:rsidRDefault="00B4450B" w:rsidP="00B4450B">
      <w:pPr>
        <w:spacing w:line="360" w:lineRule="auto"/>
        <w:rPr>
          <w:rFonts w:ascii="Arial" w:hAnsi="Arial"/>
          <w:rtl/>
        </w:rPr>
      </w:pPr>
      <w:r w:rsidRPr="000951F6">
        <w:rPr>
          <w:rFonts w:ascii="Arial" w:hAnsi="Arial" w:hint="cs"/>
          <w:rtl/>
        </w:rPr>
        <w:t xml:space="preserve">התביעה טוענת, כי הנאשם גידל שתילי סם בכמות עצומה וכי לולא נתפס </w:t>
      </w:r>
      <w:r w:rsidRPr="000951F6">
        <w:rPr>
          <w:rFonts w:ascii="Arial" w:hAnsi="Arial"/>
          <w:rtl/>
        </w:rPr>
        <w:t>–</w:t>
      </w:r>
      <w:r>
        <w:rPr>
          <w:rFonts w:ascii="Arial" w:hAnsi="Arial" w:hint="cs"/>
          <w:rtl/>
        </w:rPr>
        <w:t xml:space="preserve"> ה</w:t>
      </w:r>
      <w:r w:rsidRPr="000951F6">
        <w:rPr>
          <w:rFonts w:ascii="Arial" w:hAnsi="Arial" w:hint="cs"/>
          <w:rtl/>
        </w:rPr>
        <w:t xml:space="preserve">יתה כמות הסם גדולה עוד יותר. </w:t>
      </w:r>
    </w:p>
    <w:p w14:paraId="37C8EE29" w14:textId="77777777" w:rsidR="00B4450B" w:rsidRPr="000951F6" w:rsidRDefault="00B4450B" w:rsidP="00B4450B">
      <w:pPr>
        <w:spacing w:line="360" w:lineRule="auto"/>
        <w:rPr>
          <w:rFonts w:ascii="Arial" w:hAnsi="Arial"/>
          <w:rtl/>
        </w:rPr>
      </w:pPr>
    </w:p>
    <w:p w14:paraId="32657269" w14:textId="77777777" w:rsidR="00B4450B" w:rsidRPr="000951F6" w:rsidRDefault="00B4450B" w:rsidP="00B4450B">
      <w:pPr>
        <w:spacing w:line="360" w:lineRule="auto"/>
        <w:rPr>
          <w:rFonts w:ascii="Arial" w:hAnsi="Arial"/>
          <w:rtl/>
        </w:rPr>
      </w:pPr>
      <w:r w:rsidRPr="000951F6">
        <w:rPr>
          <w:rFonts w:ascii="Arial" w:hAnsi="Arial" w:hint="cs"/>
          <w:rtl/>
        </w:rPr>
        <w:t>התביעה עותרת להחמיר את מדיניות הענישה בעבירות אלה ולפיכך, עותרת למתחם ענישה, אשר ינוע בין 36 עד 60 חודשי מאסר בפועל.</w:t>
      </w:r>
    </w:p>
    <w:p w14:paraId="78E305FA" w14:textId="77777777" w:rsidR="00B4450B" w:rsidRPr="000951F6" w:rsidRDefault="00B4450B" w:rsidP="00B4450B">
      <w:pPr>
        <w:spacing w:line="360" w:lineRule="auto"/>
        <w:rPr>
          <w:rFonts w:ascii="Arial" w:hAnsi="Arial"/>
          <w:rtl/>
        </w:rPr>
      </w:pPr>
    </w:p>
    <w:p w14:paraId="38692DE0" w14:textId="77777777" w:rsidR="00B4450B" w:rsidRPr="000951F6" w:rsidRDefault="00B4450B" w:rsidP="00B4450B">
      <w:pPr>
        <w:spacing w:line="360" w:lineRule="auto"/>
        <w:rPr>
          <w:rFonts w:ascii="Arial" w:hAnsi="Arial"/>
          <w:rtl/>
        </w:rPr>
      </w:pPr>
      <w:r w:rsidRPr="000951F6">
        <w:rPr>
          <w:rFonts w:ascii="Arial" w:hAnsi="Arial" w:hint="cs"/>
          <w:rtl/>
        </w:rPr>
        <w:t>לנוכח ה</w:t>
      </w:r>
      <w:r>
        <w:rPr>
          <w:rFonts w:ascii="Arial" w:hAnsi="Arial" w:hint="cs"/>
          <w:rtl/>
        </w:rPr>
        <w:t>ע</w:t>
      </w:r>
      <w:r w:rsidRPr="000951F6">
        <w:rPr>
          <w:rFonts w:ascii="Arial" w:hAnsi="Arial" w:hint="cs"/>
          <w:rtl/>
        </w:rPr>
        <w:t>רכת שירות המבחן בעניינו של הנאשם ומנגד, בהעדר הרשעות קודמות, עותרת התביעה לעונש מאסר בן 38 חודשים בפועל.</w:t>
      </w:r>
    </w:p>
    <w:p w14:paraId="3611AD23" w14:textId="77777777" w:rsidR="00B4450B" w:rsidRPr="000951F6" w:rsidRDefault="00B4450B" w:rsidP="00B4450B">
      <w:pPr>
        <w:spacing w:line="360" w:lineRule="auto"/>
        <w:rPr>
          <w:rFonts w:ascii="Arial" w:hAnsi="Arial"/>
          <w:rtl/>
        </w:rPr>
      </w:pPr>
    </w:p>
    <w:p w14:paraId="5F2BEB7C" w14:textId="77777777" w:rsidR="00B4450B" w:rsidRPr="000951F6" w:rsidRDefault="00B4450B" w:rsidP="00B4450B">
      <w:pPr>
        <w:spacing w:line="360" w:lineRule="auto"/>
        <w:rPr>
          <w:rFonts w:ascii="Arial" w:hAnsi="Arial"/>
          <w:rtl/>
        </w:rPr>
      </w:pPr>
      <w:r w:rsidRPr="000951F6">
        <w:rPr>
          <w:rFonts w:ascii="Arial" w:hAnsi="Arial" w:hint="cs"/>
          <w:rtl/>
        </w:rPr>
        <w:t>עוד עותרת התביעה להשית על הנאשם עונש מאסר מותנה ממושך ומ</w:t>
      </w:r>
      <w:r>
        <w:rPr>
          <w:rFonts w:ascii="Arial" w:hAnsi="Arial" w:hint="cs"/>
          <w:rtl/>
        </w:rPr>
        <w:t>רתיע; קנס כספי משמעותי; פסילת ר</w:t>
      </w:r>
      <w:r w:rsidRPr="000951F6">
        <w:rPr>
          <w:rFonts w:ascii="Arial" w:hAnsi="Arial" w:hint="cs"/>
          <w:rtl/>
        </w:rPr>
        <w:t>שיון נהיגה לתקופה משמעותית.</w:t>
      </w:r>
    </w:p>
    <w:p w14:paraId="32F5D0BC" w14:textId="77777777" w:rsidR="00B4450B" w:rsidRDefault="00B4450B" w:rsidP="00B4450B">
      <w:pPr>
        <w:spacing w:line="360" w:lineRule="auto"/>
        <w:rPr>
          <w:rFonts w:ascii="Arial" w:hAnsi="Arial"/>
          <w:rtl/>
        </w:rPr>
      </w:pPr>
    </w:p>
    <w:p w14:paraId="1B558A3A" w14:textId="77777777" w:rsidR="00B4450B" w:rsidRDefault="00B4450B" w:rsidP="00B4450B">
      <w:pPr>
        <w:spacing w:line="360" w:lineRule="auto"/>
        <w:rPr>
          <w:rFonts w:ascii="Arial" w:hAnsi="Arial"/>
          <w:rtl/>
        </w:rPr>
      </w:pPr>
      <w:r w:rsidRPr="000951F6">
        <w:rPr>
          <w:rFonts w:ascii="Arial" w:hAnsi="Arial" w:hint="cs"/>
          <w:u w:val="single"/>
          <w:rtl/>
        </w:rPr>
        <w:t>ההגנה</w:t>
      </w:r>
      <w:r>
        <w:rPr>
          <w:rFonts w:ascii="Arial" w:hAnsi="Arial" w:hint="cs"/>
          <w:rtl/>
        </w:rPr>
        <w:t xml:space="preserve"> הדגישה את נסיבותיו האישיות של הנאשם, לרבות מצבו הבריאותי הקשה.</w:t>
      </w:r>
    </w:p>
    <w:p w14:paraId="3BA482F3" w14:textId="77777777" w:rsidR="00B4450B" w:rsidRDefault="00B4450B" w:rsidP="00B4450B">
      <w:pPr>
        <w:spacing w:line="360" w:lineRule="auto"/>
        <w:rPr>
          <w:rFonts w:ascii="Arial" w:hAnsi="Arial"/>
          <w:rtl/>
        </w:rPr>
      </w:pPr>
    </w:p>
    <w:p w14:paraId="314080BD" w14:textId="77777777" w:rsidR="00B4450B" w:rsidRDefault="00B4450B" w:rsidP="00B4450B">
      <w:pPr>
        <w:spacing w:line="360" w:lineRule="auto"/>
        <w:rPr>
          <w:rFonts w:ascii="Arial" w:hAnsi="Arial"/>
          <w:rtl/>
        </w:rPr>
      </w:pPr>
      <w:r>
        <w:rPr>
          <w:rFonts w:ascii="Arial" w:hAnsi="Arial" w:hint="cs"/>
          <w:rtl/>
        </w:rPr>
        <w:t>ההגנה ביקשה ליתן משקל להודאת הנאשם באשמה, בהזדמנות הראשונה.</w:t>
      </w:r>
    </w:p>
    <w:p w14:paraId="1297B20C" w14:textId="77777777" w:rsidR="00B4450B" w:rsidRDefault="00B4450B" w:rsidP="00B4450B">
      <w:pPr>
        <w:spacing w:line="360" w:lineRule="auto"/>
        <w:rPr>
          <w:rFonts w:ascii="Arial" w:hAnsi="Arial"/>
          <w:rtl/>
        </w:rPr>
      </w:pPr>
    </w:p>
    <w:p w14:paraId="6096329A" w14:textId="77777777" w:rsidR="00B4450B" w:rsidRDefault="00B4450B" w:rsidP="00B4450B">
      <w:pPr>
        <w:spacing w:line="360" w:lineRule="auto"/>
        <w:rPr>
          <w:rFonts w:ascii="Arial" w:hAnsi="Arial"/>
          <w:rtl/>
        </w:rPr>
      </w:pPr>
      <w:r>
        <w:rPr>
          <w:rFonts w:ascii="Arial" w:hAnsi="Arial" w:hint="cs"/>
          <w:rtl/>
        </w:rPr>
        <w:t>ההגנה טענה, כי הנאשם נטל אחריות על מעשיו והוא בעל פוטנציאל ובעל מוטיבציה לתפקד באופן חיובי.</w:t>
      </w:r>
    </w:p>
    <w:p w14:paraId="7D201948" w14:textId="77777777" w:rsidR="00B4450B" w:rsidRDefault="00B4450B" w:rsidP="00B4450B">
      <w:pPr>
        <w:spacing w:line="360" w:lineRule="auto"/>
        <w:rPr>
          <w:rFonts w:ascii="Arial" w:hAnsi="Arial"/>
          <w:rtl/>
        </w:rPr>
      </w:pPr>
    </w:p>
    <w:p w14:paraId="5376C91B" w14:textId="77777777" w:rsidR="00B4450B" w:rsidRDefault="00B4450B" w:rsidP="00B4450B">
      <w:pPr>
        <w:spacing w:line="360" w:lineRule="auto"/>
        <w:rPr>
          <w:rFonts w:ascii="Arial" w:hAnsi="Arial"/>
          <w:rtl/>
        </w:rPr>
      </w:pPr>
      <w:r>
        <w:rPr>
          <w:rFonts w:ascii="Arial" w:hAnsi="Arial" w:hint="cs"/>
          <w:rtl/>
        </w:rPr>
        <w:t xml:space="preserve">ההגנה עותרת להסתפק במתחם ענישה, שינוע בין 12 ל- 24 חודשי מאסר בפועל. בהעדר הסתבכויות קודמות ולנוכח גילו הצעיר של הנאשם ונסיבות חייו, כמו גם חלוף זמן מאז העבירות </w:t>
      </w:r>
      <w:r>
        <w:rPr>
          <w:rFonts w:ascii="Arial" w:hAnsi="Arial"/>
          <w:rtl/>
        </w:rPr>
        <w:t>–</w:t>
      </w:r>
      <w:r>
        <w:rPr>
          <w:rFonts w:ascii="Arial" w:hAnsi="Arial" w:hint="cs"/>
          <w:rtl/>
        </w:rPr>
        <w:t xml:space="preserve"> עותרת ההגנה להעמיד עונשו על הצד הנמוך של המתחם.</w:t>
      </w:r>
    </w:p>
    <w:p w14:paraId="0F0DE4A8" w14:textId="77777777" w:rsidR="00B4450B" w:rsidRDefault="00B4450B" w:rsidP="00B4450B">
      <w:pPr>
        <w:spacing w:line="360" w:lineRule="auto"/>
        <w:rPr>
          <w:rFonts w:ascii="Arial" w:hAnsi="Arial"/>
          <w:rtl/>
        </w:rPr>
      </w:pPr>
    </w:p>
    <w:p w14:paraId="2309BE53" w14:textId="77777777" w:rsidR="00B4450B" w:rsidRDefault="00B4450B" w:rsidP="00B4450B">
      <w:pPr>
        <w:spacing w:line="360" w:lineRule="auto"/>
        <w:rPr>
          <w:rFonts w:ascii="Arial" w:hAnsi="Arial"/>
          <w:rtl/>
        </w:rPr>
      </w:pPr>
      <w:r>
        <w:rPr>
          <w:rFonts w:ascii="Arial" w:hAnsi="Arial" w:hint="cs"/>
          <w:rtl/>
        </w:rPr>
        <w:t>כל אחד מב"כ הצדדים הגיש פסיקה לתמיכה בטענותיו.</w:t>
      </w:r>
    </w:p>
    <w:p w14:paraId="47D73FF5" w14:textId="77777777" w:rsidR="00B4450B" w:rsidRDefault="00B4450B" w:rsidP="00B4450B">
      <w:pPr>
        <w:spacing w:line="360" w:lineRule="auto"/>
        <w:rPr>
          <w:rFonts w:ascii="Arial" w:hAnsi="Arial"/>
          <w:rtl/>
        </w:rPr>
      </w:pPr>
    </w:p>
    <w:p w14:paraId="27BD709F" w14:textId="77777777" w:rsidR="00B4450B" w:rsidRDefault="00B4450B" w:rsidP="00B4450B">
      <w:pPr>
        <w:spacing w:line="360" w:lineRule="auto"/>
        <w:rPr>
          <w:rFonts w:ascii="Arial" w:hAnsi="Arial"/>
          <w:rtl/>
        </w:rPr>
      </w:pPr>
      <w:r>
        <w:rPr>
          <w:rFonts w:ascii="Arial" w:hAnsi="Arial" w:hint="cs"/>
          <w:u w:val="single"/>
          <w:rtl/>
        </w:rPr>
        <w:t>בדברו האחרון</w:t>
      </w:r>
      <w:r>
        <w:rPr>
          <w:rFonts w:ascii="Arial" w:hAnsi="Arial" w:hint="cs"/>
          <w:rtl/>
        </w:rPr>
        <w:t>, הביע הנאשם צער על הסתבכותו ואמר, כי לא יחזור עוד על כך.</w:t>
      </w:r>
    </w:p>
    <w:p w14:paraId="29965CB4" w14:textId="77777777" w:rsidR="00B4450B" w:rsidRDefault="00B4450B" w:rsidP="00B4450B">
      <w:pPr>
        <w:spacing w:line="360" w:lineRule="auto"/>
        <w:rPr>
          <w:rFonts w:ascii="Arial" w:hAnsi="Arial"/>
          <w:rtl/>
        </w:rPr>
      </w:pPr>
    </w:p>
    <w:p w14:paraId="086F302C" w14:textId="77777777" w:rsidR="00B4450B" w:rsidRDefault="00B4450B" w:rsidP="00B4450B">
      <w:pPr>
        <w:spacing w:line="360" w:lineRule="auto"/>
        <w:rPr>
          <w:rFonts w:ascii="Arial" w:hAnsi="Arial"/>
          <w:rtl/>
        </w:rPr>
      </w:pPr>
    </w:p>
    <w:p w14:paraId="2C97C61A" w14:textId="77777777" w:rsidR="00B4450B" w:rsidRDefault="00B4450B" w:rsidP="00B4450B">
      <w:pPr>
        <w:spacing w:line="360" w:lineRule="auto"/>
        <w:rPr>
          <w:rFonts w:ascii="Arial" w:hAnsi="Arial"/>
          <w:rtl/>
        </w:rPr>
      </w:pPr>
      <w:r>
        <w:rPr>
          <w:rFonts w:ascii="Arial" w:hAnsi="Arial" w:hint="cs"/>
          <w:b/>
          <w:bCs/>
          <w:rtl/>
        </w:rPr>
        <w:t>דיון והכרעה</w:t>
      </w:r>
    </w:p>
    <w:p w14:paraId="55979D2C" w14:textId="77777777" w:rsidR="00B4450B" w:rsidRDefault="00B4450B" w:rsidP="00B4450B">
      <w:pPr>
        <w:spacing w:line="360" w:lineRule="auto"/>
        <w:rPr>
          <w:rFonts w:ascii="Arial" w:hAnsi="Arial"/>
          <w:rtl/>
        </w:rPr>
      </w:pPr>
    </w:p>
    <w:p w14:paraId="347596FF" w14:textId="77777777" w:rsidR="00B4450B" w:rsidRDefault="00B4450B" w:rsidP="00B4450B">
      <w:pPr>
        <w:spacing w:line="360" w:lineRule="auto"/>
        <w:rPr>
          <w:rFonts w:ascii="Arial" w:hAnsi="Arial"/>
          <w:rtl/>
        </w:rPr>
      </w:pPr>
      <w:r>
        <w:rPr>
          <w:rFonts w:ascii="Arial" w:hAnsi="Arial" w:hint="cs"/>
          <w:rtl/>
        </w:rPr>
        <w:t>העבירה שעבר הנאשם אינה קלה.</w:t>
      </w:r>
    </w:p>
    <w:p w14:paraId="1E2E91B3" w14:textId="77777777" w:rsidR="00B4450B" w:rsidRDefault="00B4450B" w:rsidP="00B4450B">
      <w:pPr>
        <w:spacing w:line="360" w:lineRule="auto"/>
        <w:rPr>
          <w:rFonts w:ascii="Arial" w:hAnsi="Arial"/>
          <w:rtl/>
        </w:rPr>
      </w:pPr>
    </w:p>
    <w:p w14:paraId="7B984A6E" w14:textId="77777777" w:rsidR="00B4450B" w:rsidRDefault="00B4450B" w:rsidP="00B4450B">
      <w:pPr>
        <w:spacing w:line="360" w:lineRule="auto"/>
        <w:jc w:val="both"/>
        <w:rPr>
          <w:rFonts w:ascii="Arial" w:hAnsi="Arial"/>
          <w:rtl/>
        </w:rPr>
      </w:pPr>
      <w:r>
        <w:rPr>
          <w:rFonts w:ascii="Arial" w:hAnsi="Arial" w:hint="cs"/>
          <w:rtl/>
        </w:rPr>
        <w:t>המדובר בגידול סם מסוכן בהיקף גדול, היקף המצביע על כך, שהסם גודל והוכן למטרה מסחרית.</w:t>
      </w:r>
    </w:p>
    <w:p w14:paraId="1C6C45F7" w14:textId="77777777" w:rsidR="00B4450B" w:rsidRDefault="00B4450B" w:rsidP="00B4450B">
      <w:pPr>
        <w:spacing w:line="360" w:lineRule="auto"/>
        <w:jc w:val="both"/>
        <w:rPr>
          <w:rFonts w:ascii="Arial" w:hAnsi="Arial"/>
          <w:rtl/>
        </w:rPr>
      </w:pPr>
    </w:p>
    <w:p w14:paraId="00C4CCB5" w14:textId="77777777" w:rsidR="00B4450B" w:rsidRDefault="00B4450B" w:rsidP="00B4450B">
      <w:pPr>
        <w:spacing w:line="360" w:lineRule="auto"/>
        <w:jc w:val="both"/>
        <w:rPr>
          <w:rFonts w:ascii="Arial" w:hAnsi="Arial"/>
          <w:rtl/>
        </w:rPr>
      </w:pPr>
      <w:r>
        <w:rPr>
          <w:rFonts w:ascii="Arial" w:hAnsi="Arial" w:hint="cs"/>
          <w:rtl/>
        </w:rPr>
        <w:t xml:space="preserve">כבר נאמר, לא פעם, כי בעבירות סמים, בייחוד בהיקף כזה </w:t>
      </w:r>
      <w:r>
        <w:rPr>
          <w:rFonts w:ascii="Arial" w:hAnsi="Arial"/>
          <w:rtl/>
        </w:rPr>
        <w:t>–</w:t>
      </w:r>
      <w:r>
        <w:rPr>
          <w:rFonts w:ascii="Arial" w:hAnsi="Arial" w:hint="cs"/>
          <w:rtl/>
        </w:rPr>
        <w:t xml:space="preserve"> נדחות הנסיבות האישיות מפני האינטרס הציבורי. </w:t>
      </w:r>
    </w:p>
    <w:p w14:paraId="18EDE32B" w14:textId="77777777" w:rsidR="00B4450B" w:rsidRDefault="00B4450B" w:rsidP="00B4450B">
      <w:pPr>
        <w:spacing w:line="360" w:lineRule="auto"/>
        <w:rPr>
          <w:rFonts w:ascii="Arial" w:hAnsi="Arial"/>
          <w:rtl/>
        </w:rPr>
      </w:pPr>
    </w:p>
    <w:p w14:paraId="7930B0ED" w14:textId="77777777" w:rsidR="00B4450B" w:rsidRPr="001D0865" w:rsidRDefault="00B4450B" w:rsidP="00B4450B">
      <w:pPr>
        <w:pStyle w:val="ListParagraph"/>
        <w:numPr>
          <w:ilvl w:val="0"/>
          <w:numId w:val="1"/>
        </w:numPr>
        <w:spacing w:line="360" w:lineRule="auto"/>
        <w:jc w:val="both"/>
        <w:rPr>
          <w:rFonts w:ascii="Arial" w:hAnsi="Arial"/>
          <w:rtl/>
        </w:rPr>
      </w:pPr>
      <w:r w:rsidRPr="001D0865">
        <w:rPr>
          <w:rFonts w:ascii="Arial" w:hAnsi="Arial" w:hint="cs"/>
          <w:rtl/>
        </w:rPr>
        <w:t xml:space="preserve">בפסק הדין </w:t>
      </w:r>
      <w:hyperlink r:id="rId12" w:history="1">
        <w:r w:rsidR="004E21EF" w:rsidRPr="004E21EF">
          <w:rPr>
            <w:rFonts w:ascii="Arial" w:hAnsi="Arial"/>
            <w:color w:val="0000FF"/>
            <w:u w:val="single"/>
            <w:rtl/>
          </w:rPr>
          <w:t>ע"פ 2194/14</w:t>
        </w:r>
      </w:hyperlink>
      <w:r w:rsidRPr="001D0865">
        <w:rPr>
          <w:rFonts w:ascii="Arial" w:hAnsi="Arial" w:hint="cs"/>
          <w:rtl/>
        </w:rPr>
        <w:t xml:space="preserve"> </w:t>
      </w:r>
      <w:r w:rsidRPr="001D0865">
        <w:rPr>
          <w:rFonts w:ascii="Arial" w:hAnsi="Arial" w:hint="cs"/>
          <w:b/>
          <w:bCs/>
          <w:rtl/>
        </w:rPr>
        <w:t>בן שמעון נ' מדינת ישראל</w:t>
      </w:r>
      <w:r w:rsidRPr="001D0865">
        <w:rPr>
          <w:rFonts w:ascii="Arial" w:hAnsi="Arial" w:hint="cs"/>
          <w:rtl/>
        </w:rPr>
        <w:t xml:space="preserve"> (פורסם במאגרים)</w:t>
      </w:r>
      <w:r w:rsidRPr="001D0865">
        <w:rPr>
          <w:rFonts w:ascii="Arial" w:hAnsi="Arial" w:hint="cs"/>
          <w:b/>
          <w:bCs/>
          <w:rtl/>
        </w:rPr>
        <w:t xml:space="preserve"> </w:t>
      </w:r>
      <w:r w:rsidRPr="001D0865">
        <w:rPr>
          <w:rFonts w:ascii="Arial" w:hAnsi="Arial" w:hint="cs"/>
          <w:rtl/>
        </w:rPr>
        <w:t>העמיד בית המשפט העליון את עונשו של מערער, שנתפס מגדל סם מסוכן מסוג קנביס, במשקל של מעל 33 ק"ג</w:t>
      </w:r>
      <w:r>
        <w:rPr>
          <w:rFonts w:ascii="Arial" w:hAnsi="Arial" w:hint="cs"/>
          <w:rtl/>
        </w:rPr>
        <w:t>,</w:t>
      </w:r>
      <w:r w:rsidRPr="001D0865">
        <w:rPr>
          <w:rFonts w:ascii="Arial" w:hAnsi="Arial" w:hint="cs"/>
          <w:rtl/>
        </w:rPr>
        <w:t xml:space="preserve"> על 20 חודשי מאסר בפועל. ערכאות הערעור לא התערבו במתחם הענישה שנקבע ע"י בית משפט השלום שם, אשר נע בין 12 עד 30 חודשי מאסר בפועל.</w:t>
      </w:r>
    </w:p>
    <w:p w14:paraId="5C00644D" w14:textId="77777777" w:rsidR="00B4450B" w:rsidRDefault="00B4450B" w:rsidP="00B4450B">
      <w:pPr>
        <w:spacing w:line="360" w:lineRule="auto"/>
        <w:rPr>
          <w:rFonts w:ascii="Arial" w:hAnsi="Arial"/>
          <w:rtl/>
        </w:rPr>
      </w:pPr>
    </w:p>
    <w:p w14:paraId="1614CB4C" w14:textId="77777777" w:rsidR="00B4450B" w:rsidRPr="001D0865" w:rsidRDefault="00B4450B" w:rsidP="00B4450B">
      <w:pPr>
        <w:pStyle w:val="ListParagraph"/>
        <w:numPr>
          <w:ilvl w:val="0"/>
          <w:numId w:val="1"/>
        </w:numPr>
        <w:spacing w:line="360" w:lineRule="auto"/>
        <w:jc w:val="both"/>
        <w:rPr>
          <w:rFonts w:ascii="Arial" w:hAnsi="Arial"/>
          <w:rtl/>
        </w:rPr>
      </w:pPr>
      <w:r w:rsidRPr="001D0865">
        <w:rPr>
          <w:rFonts w:ascii="Arial" w:hAnsi="Arial" w:hint="cs"/>
          <w:rtl/>
        </w:rPr>
        <w:t xml:space="preserve">בגזר הדין </w:t>
      </w:r>
      <w:hyperlink r:id="rId13" w:history="1">
        <w:r w:rsidR="004E21EF" w:rsidRPr="004E21EF">
          <w:rPr>
            <w:rFonts w:ascii="Arial" w:hAnsi="Arial"/>
            <w:color w:val="0000FF"/>
            <w:u w:val="single"/>
            <w:rtl/>
          </w:rPr>
          <w:t>ת"פ (מחוזי חיפה) 16958-01-14</w:t>
        </w:r>
      </w:hyperlink>
      <w:r w:rsidRPr="001D0865">
        <w:rPr>
          <w:rFonts w:ascii="Arial" w:hAnsi="Arial" w:hint="cs"/>
          <w:rtl/>
        </w:rPr>
        <w:t xml:space="preserve"> </w:t>
      </w:r>
      <w:r w:rsidRPr="001D0865">
        <w:rPr>
          <w:rFonts w:ascii="Arial" w:hAnsi="Arial" w:hint="cs"/>
          <w:b/>
          <w:bCs/>
          <w:rtl/>
        </w:rPr>
        <w:t xml:space="preserve">מדינת ישראל נ' חייק </w:t>
      </w:r>
      <w:r w:rsidRPr="001D0865">
        <w:rPr>
          <w:rFonts w:ascii="Arial" w:hAnsi="Arial" w:hint="cs"/>
          <w:rtl/>
        </w:rPr>
        <w:t>(פורסם במאגרים), נדון נאשם, אשר נתפס מגדל ומחזיק סם מסוכן מסוג קנביס במשקל של כ- 60 ק"ג, לעונש מאסר בן 18 חודשים בפועל. המתחם שנקבע שם נע בין 12 עד 36 חודשי מאסר בפועל והמדובר היה בנאשם בעל עבר פלילי.</w:t>
      </w:r>
    </w:p>
    <w:p w14:paraId="36C7D69C" w14:textId="77777777" w:rsidR="00B4450B" w:rsidRDefault="00B4450B" w:rsidP="00B4450B">
      <w:pPr>
        <w:spacing w:line="360" w:lineRule="auto"/>
        <w:jc w:val="both"/>
        <w:rPr>
          <w:rFonts w:ascii="Arial" w:hAnsi="Arial"/>
          <w:rtl/>
        </w:rPr>
      </w:pPr>
    </w:p>
    <w:p w14:paraId="2B80FAC3" w14:textId="77777777" w:rsidR="00B4450B" w:rsidRPr="001D0865" w:rsidRDefault="00B4450B" w:rsidP="00B4450B">
      <w:pPr>
        <w:pStyle w:val="ListParagraph"/>
        <w:numPr>
          <w:ilvl w:val="0"/>
          <w:numId w:val="1"/>
        </w:numPr>
        <w:spacing w:line="360" w:lineRule="auto"/>
        <w:jc w:val="both"/>
        <w:rPr>
          <w:rFonts w:ascii="Arial" w:hAnsi="Arial"/>
          <w:rtl/>
        </w:rPr>
      </w:pPr>
      <w:r w:rsidRPr="001D0865">
        <w:rPr>
          <w:rFonts w:ascii="Arial" w:hAnsi="Arial" w:hint="cs"/>
          <w:rtl/>
        </w:rPr>
        <w:t xml:space="preserve">בגזר הדין </w:t>
      </w:r>
      <w:hyperlink r:id="rId14" w:history="1">
        <w:r w:rsidR="004E21EF" w:rsidRPr="004E21EF">
          <w:rPr>
            <w:rFonts w:ascii="Arial" w:hAnsi="Arial"/>
            <w:color w:val="0000FF"/>
            <w:u w:val="single"/>
            <w:rtl/>
          </w:rPr>
          <w:t>ת"פ (מחוזי מרכז) 50510-01-16</w:t>
        </w:r>
      </w:hyperlink>
      <w:r w:rsidRPr="001D0865">
        <w:rPr>
          <w:rFonts w:ascii="Arial" w:hAnsi="Arial" w:hint="cs"/>
          <w:rtl/>
        </w:rPr>
        <w:t xml:space="preserve"> </w:t>
      </w:r>
      <w:r w:rsidRPr="001D0865">
        <w:rPr>
          <w:rFonts w:ascii="Arial" w:hAnsi="Arial" w:hint="cs"/>
          <w:b/>
          <w:bCs/>
          <w:rtl/>
        </w:rPr>
        <w:t>מדינת ישראל נ' אדזיאשבילי</w:t>
      </w:r>
      <w:r w:rsidRPr="001D0865">
        <w:rPr>
          <w:rFonts w:ascii="Arial" w:hAnsi="Arial" w:hint="cs"/>
          <w:rtl/>
        </w:rPr>
        <w:t xml:space="preserve"> </w:t>
      </w:r>
      <w:r w:rsidRPr="001D0865">
        <w:rPr>
          <w:rFonts w:ascii="Arial" w:hAnsi="Arial" w:hint="cs"/>
          <w:b/>
          <w:bCs/>
          <w:rtl/>
        </w:rPr>
        <w:t>ואח'</w:t>
      </w:r>
      <w:r w:rsidRPr="001D0865">
        <w:rPr>
          <w:rFonts w:ascii="Arial" w:hAnsi="Arial" w:hint="cs"/>
          <w:rtl/>
        </w:rPr>
        <w:t xml:space="preserve"> (פורסם במאגרים</w:t>
      </w:r>
      <w:r>
        <w:rPr>
          <w:rFonts w:ascii="Arial" w:hAnsi="Arial" w:hint="cs"/>
          <w:rtl/>
        </w:rPr>
        <w:t>), נ</w:t>
      </w:r>
      <w:r w:rsidRPr="001D0865">
        <w:rPr>
          <w:rFonts w:ascii="Arial" w:hAnsi="Arial" w:hint="cs"/>
          <w:rtl/>
        </w:rPr>
        <w:t xml:space="preserve">דון </w:t>
      </w:r>
      <w:r>
        <w:rPr>
          <w:rFonts w:ascii="Arial" w:hAnsi="Arial" w:hint="cs"/>
          <w:rtl/>
        </w:rPr>
        <w:t>נא</w:t>
      </w:r>
      <w:r w:rsidRPr="001D0865">
        <w:rPr>
          <w:rFonts w:ascii="Arial" w:hAnsi="Arial" w:hint="cs"/>
          <w:rtl/>
        </w:rPr>
        <w:t xml:space="preserve">שם, אשר הורשע בעבירה של גידול סם מסוכן מסוג קנביס בכמות של 77 ק"ג, לעונש מאסר בין 30 חודשים בפועל. חברו, שהורשע בסיוע לגידול הסם </w:t>
      </w:r>
      <w:r w:rsidRPr="001D0865">
        <w:rPr>
          <w:rFonts w:ascii="Arial" w:hAnsi="Arial"/>
          <w:rtl/>
        </w:rPr>
        <w:t>–</w:t>
      </w:r>
      <w:r w:rsidRPr="001D0865">
        <w:rPr>
          <w:rFonts w:ascii="Arial" w:hAnsi="Arial" w:hint="cs"/>
          <w:rtl/>
        </w:rPr>
        <w:t xml:space="preserve"> נידון לעונש מאסר בן 15 חודשי מאסר בפועל. באותו מק</w:t>
      </w:r>
      <w:r>
        <w:rPr>
          <w:rFonts w:ascii="Arial" w:hAnsi="Arial" w:hint="cs"/>
          <w:rtl/>
        </w:rPr>
        <w:t>רה, נקבע,  לאחר סקירת פסיקה עניפ</w:t>
      </w:r>
      <w:r w:rsidRPr="001D0865">
        <w:rPr>
          <w:rFonts w:ascii="Arial" w:hAnsi="Arial" w:hint="cs"/>
          <w:rtl/>
        </w:rPr>
        <w:t xml:space="preserve">ה, מתחם ענישה, שינוע בין 24 עד 48 חודשים בפועל, בגין העבירה המוגמרת. </w:t>
      </w:r>
    </w:p>
    <w:p w14:paraId="0E20C763" w14:textId="77777777" w:rsidR="00B4450B" w:rsidRDefault="00B4450B" w:rsidP="00B4450B">
      <w:pPr>
        <w:spacing w:line="360" w:lineRule="auto"/>
        <w:rPr>
          <w:rFonts w:ascii="Arial" w:hAnsi="Arial"/>
          <w:rtl/>
        </w:rPr>
      </w:pPr>
    </w:p>
    <w:p w14:paraId="1A8DCB74" w14:textId="77777777" w:rsidR="00B4450B" w:rsidRPr="001D0865" w:rsidRDefault="00B4450B" w:rsidP="00B4450B">
      <w:pPr>
        <w:pStyle w:val="ListParagraph"/>
        <w:numPr>
          <w:ilvl w:val="0"/>
          <w:numId w:val="1"/>
        </w:numPr>
        <w:spacing w:line="360" w:lineRule="auto"/>
        <w:rPr>
          <w:rFonts w:ascii="Arial" w:hAnsi="Arial"/>
          <w:rtl/>
        </w:rPr>
      </w:pPr>
      <w:r w:rsidRPr="001D0865">
        <w:rPr>
          <w:rFonts w:ascii="Arial" w:hAnsi="Arial" w:hint="cs"/>
          <w:rtl/>
        </w:rPr>
        <w:t xml:space="preserve">בגזר הדין, שניתן בבית משפט זה, </w:t>
      </w:r>
      <w:hyperlink r:id="rId15" w:history="1">
        <w:r w:rsidR="004E21EF" w:rsidRPr="004E21EF">
          <w:rPr>
            <w:rFonts w:ascii="Arial" w:hAnsi="Arial"/>
            <w:color w:val="0000FF"/>
            <w:u w:val="single"/>
            <w:rtl/>
          </w:rPr>
          <w:t>ת"פ 29577-11-16</w:t>
        </w:r>
      </w:hyperlink>
      <w:r w:rsidRPr="001D0865">
        <w:rPr>
          <w:rFonts w:ascii="Arial" w:hAnsi="Arial" w:hint="cs"/>
          <w:rtl/>
        </w:rPr>
        <w:t xml:space="preserve"> </w:t>
      </w:r>
      <w:r w:rsidRPr="001D0865">
        <w:rPr>
          <w:rFonts w:ascii="Arial" w:hAnsi="Arial" w:hint="cs"/>
          <w:b/>
          <w:bCs/>
          <w:rtl/>
        </w:rPr>
        <w:t xml:space="preserve">מדינת ישראל נ' אלסאנע </w:t>
      </w:r>
      <w:r w:rsidRPr="001D0865">
        <w:rPr>
          <w:rFonts w:ascii="Arial" w:hAnsi="Arial" w:hint="cs"/>
          <w:rtl/>
        </w:rPr>
        <w:t xml:space="preserve"> (פורסם במאגרים), נקבע מתחם ענישה, שינוע בין שנה </w:t>
      </w:r>
      <w:r>
        <w:rPr>
          <w:rFonts w:ascii="Arial" w:hAnsi="Arial" w:hint="cs"/>
          <w:rtl/>
        </w:rPr>
        <w:t>לשלוש</w:t>
      </w:r>
      <w:r w:rsidRPr="001D0865">
        <w:rPr>
          <w:rFonts w:ascii="Arial" w:hAnsi="Arial" w:hint="cs"/>
          <w:rtl/>
        </w:rPr>
        <w:t xml:space="preserve"> שנות מאסר בגין עבירה מוגמרת של גידול סם מסוכן מסוג קנביס, במשקל כמה עשרות ק"ג בודדות.</w:t>
      </w:r>
    </w:p>
    <w:p w14:paraId="4CC2D43E" w14:textId="77777777" w:rsidR="00B4450B" w:rsidRDefault="00B4450B" w:rsidP="00B4450B">
      <w:pPr>
        <w:spacing w:line="360" w:lineRule="auto"/>
        <w:rPr>
          <w:rFonts w:ascii="Arial" w:hAnsi="Arial"/>
          <w:rtl/>
        </w:rPr>
      </w:pPr>
    </w:p>
    <w:p w14:paraId="695523B7" w14:textId="77777777" w:rsidR="00B4450B" w:rsidRPr="001D0865" w:rsidRDefault="00B4450B" w:rsidP="00B4450B">
      <w:pPr>
        <w:pStyle w:val="ListParagraph"/>
        <w:numPr>
          <w:ilvl w:val="0"/>
          <w:numId w:val="1"/>
        </w:numPr>
        <w:spacing w:line="360" w:lineRule="auto"/>
        <w:rPr>
          <w:rFonts w:ascii="Arial" w:hAnsi="Arial"/>
          <w:rtl/>
        </w:rPr>
      </w:pPr>
      <w:r w:rsidRPr="001D0865">
        <w:rPr>
          <w:rFonts w:ascii="Arial" w:hAnsi="Arial" w:hint="cs"/>
          <w:rtl/>
        </w:rPr>
        <w:t xml:space="preserve">בגזר הדין </w:t>
      </w:r>
      <w:hyperlink r:id="rId16" w:history="1">
        <w:r w:rsidR="004E21EF" w:rsidRPr="004E21EF">
          <w:rPr>
            <w:rFonts w:ascii="Arial" w:hAnsi="Arial"/>
            <w:color w:val="0000FF"/>
            <w:u w:val="single"/>
            <w:rtl/>
          </w:rPr>
          <w:t>ת"פ 14416-10-16</w:t>
        </w:r>
      </w:hyperlink>
      <w:r w:rsidRPr="001D0865">
        <w:rPr>
          <w:rFonts w:ascii="Arial" w:hAnsi="Arial" w:hint="cs"/>
          <w:rtl/>
        </w:rPr>
        <w:t xml:space="preserve"> </w:t>
      </w:r>
      <w:r w:rsidRPr="001D0865">
        <w:rPr>
          <w:rFonts w:ascii="Arial" w:hAnsi="Arial" w:hint="cs"/>
          <w:b/>
          <w:bCs/>
          <w:rtl/>
        </w:rPr>
        <w:t>מדינת ישראל נ' מנטון</w:t>
      </w:r>
      <w:r w:rsidRPr="001D0865">
        <w:rPr>
          <w:rFonts w:ascii="Arial" w:hAnsi="Arial" w:hint="cs"/>
          <w:rtl/>
        </w:rPr>
        <w:t xml:space="preserve"> (פורסם במאגרים), גם הוא ניתן בבית משפט זה, נדון הנאשם, שהורשע בעבירות של גידול ויצור סם מסוכן מסוג קנביס, כמות של 180 שתילים במשקל כ- 30 ק"ג, לעונש מאסר בין 19 חודשים בפועל.</w:t>
      </w:r>
    </w:p>
    <w:p w14:paraId="0248117B" w14:textId="77777777" w:rsidR="00B4450B" w:rsidRDefault="00B4450B" w:rsidP="00B4450B">
      <w:pPr>
        <w:spacing w:line="360" w:lineRule="auto"/>
        <w:rPr>
          <w:rFonts w:ascii="Arial" w:hAnsi="Arial"/>
          <w:rtl/>
        </w:rPr>
      </w:pPr>
    </w:p>
    <w:p w14:paraId="21D341AD" w14:textId="77777777" w:rsidR="00B4450B" w:rsidRDefault="00B4450B" w:rsidP="00B4450B">
      <w:pPr>
        <w:spacing w:line="360" w:lineRule="auto"/>
        <w:rPr>
          <w:rFonts w:ascii="Arial" w:hAnsi="Arial"/>
          <w:rtl/>
        </w:rPr>
      </w:pPr>
      <w:r>
        <w:rPr>
          <w:rFonts w:ascii="Arial" w:hAnsi="Arial" w:hint="cs"/>
          <w:rtl/>
        </w:rPr>
        <w:t>בכל המקרים, נדונו הנאשמים גם לעונשים נלווים של קנסות משמעותיים; של מאסר מותנה; קנסות משמעותיים; פסילת רישיון נהיגה.</w:t>
      </w:r>
    </w:p>
    <w:p w14:paraId="408B40D9" w14:textId="77777777" w:rsidR="00B4450B" w:rsidRPr="000F4EE8" w:rsidRDefault="00B4450B" w:rsidP="00B4450B">
      <w:pPr>
        <w:spacing w:line="360" w:lineRule="auto"/>
        <w:rPr>
          <w:rFonts w:ascii="Arial" w:hAnsi="Arial"/>
          <w:rtl/>
        </w:rPr>
      </w:pPr>
    </w:p>
    <w:p w14:paraId="39439BC0" w14:textId="77777777" w:rsidR="00B4450B" w:rsidRDefault="00B4450B" w:rsidP="00B4450B">
      <w:pPr>
        <w:spacing w:line="360" w:lineRule="auto"/>
        <w:jc w:val="both"/>
        <w:rPr>
          <w:rFonts w:ascii="Arial" w:hAnsi="Arial"/>
          <w:rtl/>
        </w:rPr>
      </w:pPr>
      <w:r>
        <w:rPr>
          <w:rFonts w:ascii="Arial" w:hAnsi="Arial" w:hint="cs"/>
          <w:rtl/>
        </w:rPr>
        <w:t xml:space="preserve">במקרה דנן, לנוכח כמות הסם שנתפסה, שהיא גדולה יחסית, הן במשקל והן מבחינת מספר השתילים (שהרי, כבר נקבע, כי בעבירות אלה, מספר השתילים הוא נתון חשוב, המעיד על היקף הגידול ועל ייעודו של הגידול) </w:t>
      </w:r>
      <w:r>
        <w:rPr>
          <w:rFonts w:ascii="Arial" w:hAnsi="Arial"/>
          <w:rtl/>
        </w:rPr>
        <w:t>–</w:t>
      </w:r>
      <w:r>
        <w:rPr>
          <w:rFonts w:ascii="Arial" w:hAnsi="Arial" w:hint="cs"/>
          <w:rtl/>
        </w:rPr>
        <w:t xml:space="preserve"> יעמיד בית המשפט את מתחם הענישה בין 18 עד 36 חודשי מאסר בפועל.</w:t>
      </w:r>
    </w:p>
    <w:p w14:paraId="71BAE332" w14:textId="77777777" w:rsidR="00B4450B" w:rsidRDefault="00B4450B" w:rsidP="00B4450B">
      <w:pPr>
        <w:spacing w:line="360" w:lineRule="auto"/>
        <w:jc w:val="both"/>
        <w:rPr>
          <w:rFonts w:ascii="Arial" w:hAnsi="Arial"/>
          <w:rtl/>
        </w:rPr>
      </w:pPr>
    </w:p>
    <w:p w14:paraId="29AAFC30" w14:textId="77777777" w:rsidR="00B4450B" w:rsidRPr="001D0865" w:rsidRDefault="00B4450B" w:rsidP="00B4450B">
      <w:pPr>
        <w:spacing w:line="360" w:lineRule="auto"/>
        <w:jc w:val="both"/>
        <w:rPr>
          <w:rFonts w:ascii="Arial" w:hAnsi="Arial"/>
          <w:rtl/>
        </w:rPr>
      </w:pPr>
      <w:r>
        <w:rPr>
          <w:rFonts w:ascii="Arial" w:hAnsi="Arial" w:hint="cs"/>
          <w:rtl/>
        </w:rPr>
        <w:t xml:space="preserve">מתחם זה נקבע בבית משפט זה, לאחרונה, במקרה דומה, בגזר הדין </w:t>
      </w:r>
      <w:hyperlink r:id="rId17" w:history="1">
        <w:r w:rsidR="004E21EF" w:rsidRPr="004E21EF">
          <w:rPr>
            <w:rFonts w:ascii="Arial" w:hAnsi="Arial"/>
            <w:color w:val="0000FF"/>
            <w:u w:val="single"/>
            <w:rtl/>
          </w:rPr>
          <w:t>ת.פ. 26011-10-17</w:t>
        </w:r>
      </w:hyperlink>
      <w:r>
        <w:rPr>
          <w:rFonts w:ascii="Arial" w:hAnsi="Arial" w:hint="cs"/>
          <w:rtl/>
        </w:rPr>
        <w:t xml:space="preserve"> </w:t>
      </w:r>
      <w:r>
        <w:rPr>
          <w:rFonts w:ascii="Arial" w:hAnsi="Arial" w:hint="cs"/>
          <w:b/>
          <w:bCs/>
          <w:rtl/>
        </w:rPr>
        <w:t>מדינת ישראל נ' אלחמידי</w:t>
      </w:r>
      <w:r>
        <w:rPr>
          <w:rFonts w:ascii="Arial" w:hAnsi="Arial" w:hint="cs"/>
          <w:rtl/>
        </w:rPr>
        <w:t xml:space="preserve"> (להלן: "</w:t>
      </w:r>
      <w:r w:rsidRPr="001D0865">
        <w:rPr>
          <w:rFonts w:ascii="Arial" w:hAnsi="Arial" w:hint="cs"/>
          <w:b/>
          <w:bCs/>
          <w:rtl/>
        </w:rPr>
        <w:t>פרשת אלחמידי</w:t>
      </w:r>
      <w:r>
        <w:rPr>
          <w:rFonts w:ascii="Arial" w:hAnsi="Arial" w:hint="cs"/>
          <w:rtl/>
        </w:rPr>
        <w:t>") התביעה לא ערערה על גזר הדין.</w:t>
      </w:r>
    </w:p>
    <w:p w14:paraId="1F997D34" w14:textId="77777777" w:rsidR="00B4450B" w:rsidRDefault="00B4450B" w:rsidP="00B4450B">
      <w:pPr>
        <w:spacing w:line="360" w:lineRule="auto"/>
        <w:jc w:val="both"/>
        <w:rPr>
          <w:rFonts w:ascii="Arial" w:hAnsi="Arial"/>
          <w:rtl/>
        </w:rPr>
      </w:pPr>
    </w:p>
    <w:p w14:paraId="5E64FD78" w14:textId="77777777" w:rsidR="00B4450B" w:rsidRDefault="00B4450B" w:rsidP="00B4450B">
      <w:pPr>
        <w:spacing w:line="360" w:lineRule="auto"/>
        <w:jc w:val="both"/>
        <w:rPr>
          <w:rFonts w:ascii="Arial" w:hAnsi="Arial"/>
          <w:rtl/>
        </w:rPr>
      </w:pPr>
      <w:r>
        <w:rPr>
          <w:rFonts w:ascii="Arial" w:hAnsi="Arial" w:hint="cs"/>
          <w:rtl/>
        </w:rPr>
        <w:t>אשר לקביעת ענישה במסגרת המתחם: במקרה דנן, המדובר בנאשם בעל נסיבות אישיות שאינן קלות.</w:t>
      </w:r>
    </w:p>
    <w:p w14:paraId="635CCCAB" w14:textId="77777777" w:rsidR="00B4450B" w:rsidRDefault="00B4450B" w:rsidP="00B4450B">
      <w:pPr>
        <w:spacing w:line="360" w:lineRule="auto"/>
        <w:jc w:val="both"/>
        <w:rPr>
          <w:rFonts w:ascii="Arial" w:hAnsi="Arial"/>
          <w:rtl/>
        </w:rPr>
      </w:pPr>
    </w:p>
    <w:p w14:paraId="7A24A16C" w14:textId="77777777" w:rsidR="00B4450B" w:rsidRDefault="00B4450B" w:rsidP="00B4450B">
      <w:pPr>
        <w:spacing w:line="360" w:lineRule="auto"/>
        <w:jc w:val="both"/>
        <w:rPr>
          <w:rFonts w:ascii="Arial" w:hAnsi="Arial"/>
          <w:rtl/>
        </w:rPr>
      </w:pPr>
      <w:r>
        <w:rPr>
          <w:rFonts w:ascii="Arial" w:hAnsi="Arial" w:hint="cs"/>
          <w:rtl/>
        </w:rPr>
        <w:t>המדובר במי שסובל מקשיים, הן בתחום הבריאותי והן בתחום הכלכלי.</w:t>
      </w:r>
    </w:p>
    <w:p w14:paraId="6A519C40" w14:textId="77777777" w:rsidR="00B4450B" w:rsidRDefault="00B4450B" w:rsidP="00B4450B">
      <w:pPr>
        <w:spacing w:line="360" w:lineRule="auto"/>
        <w:jc w:val="both"/>
        <w:rPr>
          <w:rFonts w:ascii="Arial" w:hAnsi="Arial"/>
          <w:rtl/>
        </w:rPr>
      </w:pPr>
    </w:p>
    <w:p w14:paraId="57E4325E" w14:textId="77777777" w:rsidR="00B4450B" w:rsidRDefault="00B4450B" w:rsidP="00B4450B">
      <w:pPr>
        <w:spacing w:line="360" w:lineRule="auto"/>
        <w:jc w:val="both"/>
        <w:rPr>
          <w:rFonts w:ascii="Arial" w:hAnsi="Arial"/>
          <w:rtl/>
        </w:rPr>
      </w:pPr>
      <w:r>
        <w:rPr>
          <w:rFonts w:ascii="Arial" w:hAnsi="Arial" w:hint="cs"/>
          <w:rtl/>
        </w:rPr>
        <w:t>בין היתר, המדובר במי שסובל מנכות, כאשר צד אחד של גופו משותק ומן הפן הבריאותי סובל מכשלים במערכות שונות.</w:t>
      </w:r>
    </w:p>
    <w:p w14:paraId="686D284C" w14:textId="77777777" w:rsidR="00B4450B" w:rsidRDefault="00B4450B" w:rsidP="00B4450B">
      <w:pPr>
        <w:spacing w:line="360" w:lineRule="auto"/>
        <w:jc w:val="both"/>
        <w:rPr>
          <w:rFonts w:ascii="Arial" w:hAnsi="Arial"/>
          <w:rtl/>
        </w:rPr>
      </w:pPr>
    </w:p>
    <w:p w14:paraId="3EAFD7E2" w14:textId="77777777" w:rsidR="00B4450B" w:rsidRDefault="00B4450B" w:rsidP="00B4450B">
      <w:pPr>
        <w:spacing w:line="360" w:lineRule="auto"/>
        <w:jc w:val="both"/>
        <w:rPr>
          <w:rFonts w:ascii="Arial" w:hAnsi="Arial"/>
          <w:rtl/>
        </w:rPr>
      </w:pPr>
      <w:r>
        <w:rPr>
          <w:rFonts w:ascii="Arial" w:hAnsi="Arial" w:hint="cs"/>
          <w:rtl/>
        </w:rPr>
        <w:t>המדובר במי שנמנע מלעבוד במשך תקופה, בשל פציעתו בתאונת עבודה.</w:t>
      </w:r>
    </w:p>
    <w:p w14:paraId="7AF9BEA2" w14:textId="77777777" w:rsidR="00B4450B" w:rsidRDefault="00B4450B" w:rsidP="00B4450B">
      <w:pPr>
        <w:spacing w:line="360" w:lineRule="auto"/>
        <w:jc w:val="both"/>
        <w:rPr>
          <w:rFonts w:ascii="Arial" w:hAnsi="Arial"/>
          <w:rtl/>
        </w:rPr>
      </w:pPr>
    </w:p>
    <w:p w14:paraId="5A133C45" w14:textId="77777777" w:rsidR="00B4450B" w:rsidRDefault="00B4450B" w:rsidP="00B4450B">
      <w:pPr>
        <w:spacing w:line="360" w:lineRule="auto"/>
        <w:jc w:val="both"/>
        <w:rPr>
          <w:rFonts w:ascii="Arial" w:hAnsi="Arial"/>
          <w:rtl/>
        </w:rPr>
      </w:pPr>
      <w:r>
        <w:rPr>
          <w:rFonts w:ascii="Arial" w:hAnsi="Arial" w:hint="cs"/>
          <w:rtl/>
        </w:rPr>
        <w:t>זאת ועוד: הנאשם הודה בעבירה, בהזדמנות הראשונה, עוד בשלב החקירה, וחסך זמן שיפוטי ניכר.</w:t>
      </w:r>
    </w:p>
    <w:p w14:paraId="2EFC00CE" w14:textId="77777777" w:rsidR="00B4450B" w:rsidRDefault="00B4450B" w:rsidP="00B4450B">
      <w:pPr>
        <w:spacing w:line="360" w:lineRule="auto"/>
        <w:jc w:val="both"/>
        <w:rPr>
          <w:rFonts w:ascii="Arial" w:hAnsi="Arial"/>
          <w:rtl/>
        </w:rPr>
      </w:pPr>
    </w:p>
    <w:p w14:paraId="14B79B3B" w14:textId="77777777" w:rsidR="00B4450B" w:rsidRDefault="00B4450B" w:rsidP="00B4450B">
      <w:pPr>
        <w:spacing w:line="360" w:lineRule="auto"/>
        <w:jc w:val="both"/>
        <w:rPr>
          <w:rFonts w:ascii="Arial" w:hAnsi="Arial"/>
          <w:rtl/>
        </w:rPr>
      </w:pPr>
      <w:r>
        <w:rPr>
          <w:rFonts w:ascii="Arial" w:hAnsi="Arial" w:hint="cs"/>
          <w:rtl/>
        </w:rPr>
        <w:t>הנאשם לא נתפס בעבר מסתבך עם החוק.</w:t>
      </w:r>
    </w:p>
    <w:p w14:paraId="62CAE958" w14:textId="77777777" w:rsidR="00B4450B" w:rsidRDefault="00B4450B" w:rsidP="00B4450B">
      <w:pPr>
        <w:spacing w:line="360" w:lineRule="auto"/>
        <w:jc w:val="both"/>
        <w:rPr>
          <w:rFonts w:ascii="Arial" w:hAnsi="Arial"/>
          <w:rtl/>
        </w:rPr>
      </w:pPr>
    </w:p>
    <w:p w14:paraId="1D66B6AD" w14:textId="77777777" w:rsidR="00B4450B" w:rsidRDefault="00B4450B" w:rsidP="00B4450B">
      <w:pPr>
        <w:spacing w:line="360" w:lineRule="auto"/>
        <w:jc w:val="both"/>
        <w:rPr>
          <w:rFonts w:ascii="Arial" w:hAnsi="Arial"/>
          <w:rtl/>
        </w:rPr>
      </w:pPr>
      <w:r>
        <w:rPr>
          <w:rFonts w:ascii="Arial" w:hAnsi="Arial" w:hint="cs"/>
          <w:rtl/>
        </w:rPr>
        <w:t>הנאשם נטל אחריות מלאה על מעשיו והביע מוטיבציה להפיק הלקחים הנדרשים ולנהל חיים נורמטיביים בעתיד.</w:t>
      </w:r>
    </w:p>
    <w:p w14:paraId="087ADF4C" w14:textId="77777777" w:rsidR="00B4450B" w:rsidRDefault="00B4450B" w:rsidP="00B4450B">
      <w:pPr>
        <w:spacing w:line="360" w:lineRule="auto"/>
        <w:jc w:val="both"/>
        <w:rPr>
          <w:rFonts w:ascii="Arial" w:hAnsi="Arial"/>
          <w:rtl/>
        </w:rPr>
      </w:pPr>
    </w:p>
    <w:p w14:paraId="6CD50EEB" w14:textId="77777777" w:rsidR="00B4450B" w:rsidRDefault="00B4450B" w:rsidP="00B4450B">
      <w:pPr>
        <w:spacing w:line="360" w:lineRule="auto"/>
        <w:jc w:val="both"/>
        <w:rPr>
          <w:rFonts w:ascii="Arial" w:hAnsi="Arial"/>
          <w:rtl/>
        </w:rPr>
      </w:pPr>
      <w:r>
        <w:rPr>
          <w:rFonts w:ascii="Arial" w:hAnsi="Arial" w:hint="cs"/>
          <w:rtl/>
        </w:rPr>
        <w:t>כל אלה ובייחוד הנתונים הרפואיים, שהם חריגים, מצביעים לכיוון ענישה על הצד הנמוך של המתחם, על אף הערכת שירות המבחן בדבר הצורך להציב גבולות לנאשם.</w:t>
      </w:r>
    </w:p>
    <w:p w14:paraId="44AA42EF" w14:textId="77777777" w:rsidR="00B4450B" w:rsidRDefault="00B4450B" w:rsidP="00B4450B">
      <w:pPr>
        <w:spacing w:line="360" w:lineRule="auto"/>
        <w:jc w:val="both"/>
        <w:rPr>
          <w:rFonts w:ascii="Arial" w:hAnsi="Arial"/>
          <w:rtl/>
        </w:rPr>
      </w:pPr>
    </w:p>
    <w:p w14:paraId="52D6A483" w14:textId="77777777" w:rsidR="00B4450B" w:rsidRDefault="00B4450B" w:rsidP="00B4450B">
      <w:pPr>
        <w:spacing w:line="360" w:lineRule="auto"/>
        <w:jc w:val="both"/>
        <w:rPr>
          <w:rFonts w:ascii="Arial" w:hAnsi="Arial"/>
          <w:rtl/>
        </w:rPr>
      </w:pPr>
      <w:r>
        <w:rPr>
          <w:rFonts w:ascii="Arial" w:hAnsi="Arial" w:hint="cs"/>
          <w:rtl/>
        </w:rPr>
        <w:t xml:space="preserve">יש לזכור, כי המדובר במי שזהו מאסר הראשון. בית המשפט אינו נוהג למצות הדין במאסר הראשון. </w:t>
      </w:r>
    </w:p>
    <w:p w14:paraId="0F721FB1" w14:textId="77777777" w:rsidR="00B4450B" w:rsidRDefault="00B4450B" w:rsidP="00B4450B">
      <w:pPr>
        <w:spacing w:line="360" w:lineRule="auto"/>
        <w:jc w:val="both"/>
        <w:rPr>
          <w:rFonts w:ascii="Arial" w:hAnsi="Arial"/>
          <w:rtl/>
        </w:rPr>
      </w:pPr>
    </w:p>
    <w:p w14:paraId="28368492" w14:textId="77777777" w:rsidR="00B4450B" w:rsidRDefault="00B4450B" w:rsidP="00B4450B">
      <w:pPr>
        <w:spacing w:line="360" w:lineRule="auto"/>
        <w:jc w:val="both"/>
        <w:rPr>
          <w:rFonts w:ascii="Arial" w:hAnsi="Arial"/>
          <w:rtl/>
        </w:rPr>
      </w:pPr>
      <w:r>
        <w:rPr>
          <w:rFonts w:ascii="Arial" w:hAnsi="Arial" w:hint="cs"/>
          <w:rtl/>
        </w:rPr>
        <w:t xml:space="preserve">בית המשפט מקבל טענת התביעה, בדבר הצורך בהשתת ענישה נלוות, הן בדמות מאסר מותנה מרתיע; הן בדמות קנס כספי משמעותי; הן פסילת רישיון נהיגה, אם כי לנוכח נכותו של הנאשם, לא תושת פסילה לתקופה ארוכה. </w:t>
      </w:r>
    </w:p>
    <w:p w14:paraId="4E88A284" w14:textId="77777777" w:rsidR="00B4450B" w:rsidRDefault="00B4450B" w:rsidP="00B4450B">
      <w:pPr>
        <w:spacing w:line="360" w:lineRule="auto"/>
        <w:jc w:val="both"/>
        <w:rPr>
          <w:rFonts w:ascii="Arial" w:hAnsi="Arial"/>
          <w:rtl/>
        </w:rPr>
      </w:pPr>
    </w:p>
    <w:p w14:paraId="6ACF74BF" w14:textId="77777777" w:rsidR="00B4450B" w:rsidRDefault="00B4450B" w:rsidP="00B4450B">
      <w:pPr>
        <w:spacing w:line="360" w:lineRule="auto"/>
        <w:jc w:val="both"/>
        <w:rPr>
          <w:rFonts w:ascii="Arial" w:hAnsi="Arial"/>
          <w:rtl/>
        </w:rPr>
      </w:pPr>
      <w:r>
        <w:rPr>
          <w:rFonts w:ascii="Arial" w:hAnsi="Arial" w:hint="cs"/>
          <w:rtl/>
        </w:rPr>
        <w:t xml:space="preserve">למעשה, ייגזר על הנאשם כאן עונש מאסר דומה לזה שהוטל, לאחרונה, בפרשת </w:t>
      </w:r>
      <w:r w:rsidRPr="001D0865">
        <w:rPr>
          <w:rFonts w:ascii="Arial" w:hAnsi="Arial" w:hint="cs"/>
          <w:b/>
          <w:bCs/>
          <w:rtl/>
        </w:rPr>
        <w:t>אלחמידי</w:t>
      </w:r>
      <w:r>
        <w:rPr>
          <w:rFonts w:ascii="Arial" w:hAnsi="Arial" w:hint="cs"/>
          <w:rtl/>
        </w:rPr>
        <w:t xml:space="preserve"> דלעיל, בה נקבע, כאמור, מתחם ענישה דומה. אמנם, במקרה דנן המדובר בכמות שתילים גדולה יותר ובמשקל גדול במעט, אך מנגד, לנאשם דנן נסיבות אישיות קשות יותר, כפי שפורט לעיל. להבדל בכמות השתילים ובכמות הסם יינתן ביטוי בעיצום הכספי שיוטל.</w:t>
      </w:r>
    </w:p>
    <w:p w14:paraId="33BEB893" w14:textId="77777777" w:rsidR="00B4450B" w:rsidRDefault="00B4450B" w:rsidP="00B4450B">
      <w:pPr>
        <w:spacing w:line="360" w:lineRule="auto"/>
        <w:jc w:val="both"/>
        <w:rPr>
          <w:rFonts w:ascii="Arial" w:hAnsi="Arial"/>
          <w:rtl/>
        </w:rPr>
      </w:pPr>
    </w:p>
    <w:p w14:paraId="36BBBC8A" w14:textId="77777777" w:rsidR="00B4450B" w:rsidRDefault="00B4450B" w:rsidP="00B4450B">
      <w:pPr>
        <w:spacing w:line="360" w:lineRule="auto"/>
        <w:jc w:val="both"/>
        <w:rPr>
          <w:rFonts w:ascii="Arial" w:hAnsi="Arial"/>
          <w:rtl/>
        </w:rPr>
      </w:pPr>
      <w:r>
        <w:rPr>
          <w:rFonts w:ascii="Arial" w:hAnsi="Arial" w:hint="cs"/>
          <w:rtl/>
        </w:rPr>
        <w:t xml:space="preserve">לאור כל האמור </w:t>
      </w:r>
      <w:r>
        <w:rPr>
          <w:rFonts w:ascii="Arial" w:hAnsi="Arial"/>
          <w:rtl/>
        </w:rPr>
        <w:t>–</w:t>
      </w:r>
      <w:r>
        <w:rPr>
          <w:rFonts w:ascii="Arial" w:hAnsi="Arial" w:hint="cs"/>
          <w:rtl/>
        </w:rPr>
        <w:t xml:space="preserve"> דן בית המשפט את הנאשם לעונשים כדלקמן: </w:t>
      </w:r>
    </w:p>
    <w:p w14:paraId="5B3CCB81" w14:textId="77777777" w:rsidR="00B4450B" w:rsidRDefault="00B4450B" w:rsidP="00B4450B">
      <w:pPr>
        <w:spacing w:line="360" w:lineRule="auto"/>
        <w:jc w:val="both"/>
        <w:rPr>
          <w:rFonts w:ascii="Arial" w:hAnsi="Arial"/>
          <w:rtl/>
        </w:rPr>
      </w:pPr>
    </w:p>
    <w:p w14:paraId="4657F7BE" w14:textId="77777777" w:rsidR="00B4450B" w:rsidRDefault="00B4450B" w:rsidP="00B4450B">
      <w:pPr>
        <w:spacing w:line="360" w:lineRule="auto"/>
        <w:jc w:val="both"/>
        <w:rPr>
          <w:rFonts w:ascii="Arial" w:hAnsi="Arial"/>
          <w:rtl/>
        </w:rPr>
      </w:pPr>
      <w:r>
        <w:rPr>
          <w:rFonts w:ascii="Arial" w:hAnsi="Arial" w:hint="cs"/>
          <w:rtl/>
        </w:rPr>
        <w:t>א.</w:t>
      </w:r>
      <w:r>
        <w:rPr>
          <w:rFonts w:ascii="Arial" w:hAnsi="Arial"/>
          <w:rtl/>
        </w:rPr>
        <w:tab/>
      </w:r>
      <w:r>
        <w:rPr>
          <w:rFonts w:ascii="Arial" w:hAnsi="Arial" w:hint="cs"/>
          <w:rtl/>
        </w:rPr>
        <w:t xml:space="preserve">18 חודשי מאסר בפועל, בניכוי ימי מעצרו בהתאם לרישומי שב"ס; </w:t>
      </w:r>
    </w:p>
    <w:p w14:paraId="37C812BC" w14:textId="77777777" w:rsidR="00B4450B" w:rsidRDefault="00B4450B" w:rsidP="00B4450B">
      <w:pPr>
        <w:spacing w:line="360" w:lineRule="auto"/>
        <w:ind w:left="720" w:hanging="720"/>
      </w:pPr>
      <w:r>
        <w:rPr>
          <w:rFonts w:ascii="Calibri" w:hAnsi="Calibri" w:hint="cs"/>
          <w:rtl/>
        </w:rPr>
        <w:t>ב.</w:t>
      </w:r>
      <w:r>
        <w:rPr>
          <w:rFonts w:ascii="Calibri" w:hAnsi="Calibri" w:hint="cs"/>
          <w:rtl/>
        </w:rPr>
        <w:tab/>
      </w:r>
      <w:r w:rsidRPr="00F54DC4">
        <w:rPr>
          <w:rFonts w:ascii="Calibri" w:hAnsi="Calibri"/>
          <w:rtl/>
        </w:rPr>
        <w:t xml:space="preserve">12 </w:t>
      </w:r>
      <w:r w:rsidRPr="00F54DC4">
        <w:rPr>
          <w:rFonts w:ascii="Calibri" w:hAnsi="Calibri" w:hint="eastAsia"/>
          <w:rtl/>
        </w:rPr>
        <w:t>חדשים</w:t>
      </w:r>
      <w:r w:rsidRPr="00F54DC4">
        <w:rPr>
          <w:rFonts w:ascii="Calibri" w:hAnsi="Calibri"/>
          <w:rtl/>
        </w:rPr>
        <w:t xml:space="preserve"> </w:t>
      </w:r>
      <w:r w:rsidRPr="00F54DC4">
        <w:rPr>
          <w:rFonts w:ascii="Calibri" w:hAnsi="Calibri" w:hint="eastAsia"/>
          <w:rtl/>
        </w:rPr>
        <w:t>מאסר</w:t>
      </w:r>
      <w:r w:rsidRPr="00F54DC4">
        <w:rPr>
          <w:rFonts w:ascii="Calibri" w:hAnsi="Calibri"/>
          <w:rtl/>
        </w:rPr>
        <w:t xml:space="preserve"> </w:t>
      </w:r>
      <w:r w:rsidRPr="00F54DC4">
        <w:rPr>
          <w:rFonts w:ascii="Calibri" w:hAnsi="Calibri" w:hint="eastAsia"/>
          <w:rtl/>
        </w:rPr>
        <w:t>על</w:t>
      </w:r>
      <w:r w:rsidRPr="00F54DC4">
        <w:rPr>
          <w:rFonts w:ascii="Calibri" w:hAnsi="Calibri"/>
          <w:rtl/>
        </w:rPr>
        <w:t xml:space="preserve"> </w:t>
      </w:r>
      <w:r w:rsidRPr="00F54DC4">
        <w:rPr>
          <w:rFonts w:ascii="Calibri" w:hAnsi="Calibri" w:hint="eastAsia"/>
          <w:rtl/>
        </w:rPr>
        <w:t>תנאי</w:t>
      </w:r>
      <w:r w:rsidRPr="00F54DC4">
        <w:rPr>
          <w:rFonts w:ascii="Calibri" w:hAnsi="Calibri"/>
          <w:rtl/>
        </w:rPr>
        <w:t xml:space="preserve"> </w:t>
      </w:r>
      <w:r w:rsidRPr="00F54DC4">
        <w:rPr>
          <w:rFonts w:ascii="Calibri" w:hAnsi="Calibri" w:hint="eastAsia"/>
          <w:rtl/>
        </w:rPr>
        <w:t>למשך</w:t>
      </w:r>
      <w:r w:rsidRPr="00F54DC4">
        <w:rPr>
          <w:rFonts w:ascii="Calibri" w:hAnsi="Calibri"/>
          <w:rtl/>
        </w:rPr>
        <w:t xml:space="preserve"> </w:t>
      </w:r>
      <w:r w:rsidRPr="00F54DC4">
        <w:rPr>
          <w:rFonts w:ascii="Calibri" w:hAnsi="Calibri" w:hint="eastAsia"/>
          <w:rtl/>
        </w:rPr>
        <w:t>שלוש</w:t>
      </w:r>
      <w:r w:rsidRPr="00F54DC4">
        <w:rPr>
          <w:rFonts w:ascii="Calibri" w:hAnsi="Calibri"/>
          <w:rtl/>
        </w:rPr>
        <w:t xml:space="preserve"> </w:t>
      </w:r>
      <w:r w:rsidRPr="00F54DC4">
        <w:rPr>
          <w:rFonts w:ascii="Calibri" w:hAnsi="Calibri" w:hint="eastAsia"/>
          <w:rtl/>
        </w:rPr>
        <w:t>שנים</w:t>
      </w:r>
      <w:r w:rsidRPr="00F54DC4">
        <w:rPr>
          <w:rFonts w:ascii="Calibri" w:hAnsi="Calibri"/>
          <w:rtl/>
        </w:rPr>
        <w:t xml:space="preserve"> </w:t>
      </w:r>
      <w:r w:rsidRPr="00F54DC4">
        <w:rPr>
          <w:rFonts w:ascii="Calibri" w:hAnsi="Calibri" w:hint="eastAsia"/>
          <w:rtl/>
        </w:rPr>
        <w:t>מיום</w:t>
      </w:r>
      <w:r w:rsidRPr="00F54DC4">
        <w:rPr>
          <w:rFonts w:ascii="Calibri" w:hAnsi="Calibri"/>
          <w:rtl/>
        </w:rPr>
        <w:t xml:space="preserve"> </w:t>
      </w:r>
      <w:r w:rsidRPr="00F54DC4">
        <w:rPr>
          <w:rFonts w:ascii="Calibri" w:hAnsi="Calibri" w:hint="eastAsia"/>
          <w:rtl/>
        </w:rPr>
        <w:t>שחר</w:t>
      </w:r>
      <w:r>
        <w:rPr>
          <w:rFonts w:ascii="Calibri" w:hAnsi="Calibri" w:hint="cs"/>
          <w:rtl/>
        </w:rPr>
        <w:t>ו</w:t>
      </w:r>
      <w:r w:rsidRPr="00F54DC4">
        <w:rPr>
          <w:rFonts w:ascii="Calibri" w:hAnsi="Calibri" w:hint="eastAsia"/>
          <w:rtl/>
        </w:rPr>
        <w:t>רו</w:t>
      </w:r>
      <w:r w:rsidRPr="00F54DC4">
        <w:rPr>
          <w:rFonts w:ascii="Calibri" w:hAnsi="Calibri"/>
          <w:rtl/>
        </w:rPr>
        <w:t xml:space="preserve"> </w:t>
      </w:r>
      <w:r w:rsidRPr="00F54DC4">
        <w:rPr>
          <w:rFonts w:ascii="Calibri" w:hAnsi="Calibri" w:hint="eastAsia"/>
          <w:rtl/>
        </w:rPr>
        <w:t>של</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ממאסר</w:t>
      </w:r>
      <w:r w:rsidRPr="00F54DC4">
        <w:rPr>
          <w:rFonts w:ascii="Calibri" w:hAnsi="Calibri"/>
          <w:rtl/>
        </w:rPr>
        <w:t xml:space="preserve">, </w:t>
      </w:r>
      <w:r w:rsidRPr="00F54DC4">
        <w:rPr>
          <w:rFonts w:ascii="Calibri" w:hAnsi="Calibri" w:hint="eastAsia"/>
          <w:rtl/>
        </w:rPr>
        <w:t>והתנאי</w:t>
      </w:r>
      <w:r w:rsidRPr="00F54DC4">
        <w:rPr>
          <w:rFonts w:ascii="Calibri" w:hAnsi="Calibri"/>
          <w:rtl/>
        </w:rPr>
        <w:t xml:space="preserve"> – </w:t>
      </w:r>
      <w:r w:rsidRPr="00F54DC4">
        <w:rPr>
          <w:rFonts w:ascii="Calibri" w:hAnsi="Calibri" w:hint="eastAsia"/>
          <w:rtl/>
        </w:rPr>
        <w:t>שהנאשם</w:t>
      </w:r>
      <w:r w:rsidRPr="00F54DC4">
        <w:rPr>
          <w:rFonts w:ascii="Calibri" w:hAnsi="Calibri"/>
          <w:rtl/>
        </w:rPr>
        <w:t xml:space="preserve"> </w:t>
      </w:r>
      <w:r w:rsidRPr="00F54DC4">
        <w:rPr>
          <w:rFonts w:ascii="Calibri" w:hAnsi="Calibri" w:hint="eastAsia"/>
          <w:rtl/>
        </w:rPr>
        <w:t>לא</w:t>
      </w:r>
      <w:r w:rsidRPr="00F54DC4">
        <w:rPr>
          <w:rFonts w:ascii="Calibri" w:hAnsi="Calibri"/>
          <w:rtl/>
        </w:rPr>
        <w:t xml:space="preserve"> </w:t>
      </w:r>
      <w:r w:rsidRPr="00F54DC4">
        <w:rPr>
          <w:rFonts w:ascii="Calibri" w:hAnsi="Calibri" w:hint="eastAsia"/>
          <w:rtl/>
        </w:rPr>
        <w:t>יעבור</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פשע</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18" w:history="1">
        <w:r w:rsidR="004E21EF" w:rsidRPr="004E21EF">
          <w:rPr>
            <w:rFonts w:ascii="Calibri" w:hAnsi="Calibri" w:hint="eastAsia"/>
            <w:color w:val="0000FF"/>
            <w:u w:val="single"/>
            <w:rtl/>
          </w:rPr>
          <w:t>פקודת</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הסמים</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המסוכנים</w:t>
        </w:r>
      </w:hyperlink>
      <w:r w:rsidRPr="00F54DC4">
        <w:rPr>
          <w:rFonts w:ascii="Calibri" w:hAnsi="Calibri"/>
          <w:rtl/>
        </w:rPr>
        <w:t xml:space="preserve"> [</w:t>
      </w:r>
      <w:r w:rsidRPr="00F54DC4">
        <w:rPr>
          <w:rFonts w:ascii="Calibri" w:hAnsi="Calibri" w:hint="eastAsia"/>
          <w:rtl/>
        </w:rPr>
        <w:t>נוסח</w:t>
      </w:r>
      <w:r w:rsidRPr="00F54DC4">
        <w:rPr>
          <w:rFonts w:ascii="Calibri" w:hAnsi="Calibri"/>
          <w:rtl/>
        </w:rPr>
        <w:t xml:space="preserve"> </w:t>
      </w:r>
      <w:r w:rsidRPr="00F54DC4">
        <w:rPr>
          <w:rFonts w:ascii="Calibri" w:hAnsi="Calibri" w:hint="eastAsia"/>
          <w:rtl/>
        </w:rPr>
        <w:t>חדש</w:t>
      </w:r>
      <w:r w:rsidRPr="00F54DC4">
        <w:rPr>
          <w:rFonts w:ascii="Calibri" w:hAnsi="Calibri"/>
          <w:rtl/>
        </w:rPr>
        <w:t xml:space="preserve">], </w:t>
      </w:r>
      <w:r w:rsidRPr="00F54DC4">
        <w:rPr>
          <w:rFonts w:ascii="Calibri" w:hAnsi="Calibri" w:hint="eastAsia"/>
          <w:rtl/>
        </w:rPr>
        <w:t>תשל</w:t>
      </w:r>
      <w:r w:rsidRPr="00F54DC4">
        <w:rPr>
          <w:rFonts w:ascii="Calibri" w:hAnsi="Calibri"/>
          <w:rtl/>
        </w:rPr>
        <w:t>"</w:t>
      </w:r>
      <w:r w:rsidRPr="00F54DC4">
        <w:rPr>
          <w:rFonts w:ascii="Calibri" w:hAnsi="Calibri" w:hint="eastAsia"/>
          <w:rtl/>
        </w:rPr>
        <w:t>ג</w:t>
      </w:r>
      <w:r w:rsidRPr="00F54DC4">
        <w:rPr>
          <w:rFonts w:ascii="Calibri" w:hAnsi="Calibri"/>
          <w:rtl/>
        </w:rPr>
        <w:t xml:space="preserve"> – 1973, </w:t>
      </w:r>
      <w:r w:rsidRPr="00F54DC4">
        <w:rPr>
          <w:rFonts w:ascii="Calibri" w:hAnsi="Calibri" w:hint="eastAsia"/>
          <w:rtl/>
        </w:rPr>
        <w:t>או</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פשע</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19" w:history="1">
        <w:r w:rsidR="004E21EF" w:rsidRPr="004E21EF">
          <w:rPr>
            <w:rFonts w:ascii="Calibri" w:hAnsi="Calibri" w:hint="eastAsia"/>
            <w:color w:val="0000FF"/>
            <w:u w:val="single"/>
            <w:rtl/>
          </w:rPr>
          <w:t>חוק</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המאבק</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בתופעת</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השימוש</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בחומרים</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מסכנים</w:t>
        </w:r>
      </w:hyperlink>
      <w:r w:rsidRPr="00F54DC4">
        <w:rPr>
          <w:rFonts w:ascii="Calibri" w:hAnsi="Calibri"/>
          <w:rtl/>
        </w:rPr>
        <w:t xml:space="preserve">, </w:t>
      </w:r>
      <w:r w:rsidRPr="00F54DC4">
        <w:rPr>
          <w:rFonts w:ascii="Calibri" w:hAnsi="Calibri" w:hint="eastAsia"/>
          <w:rtl/>
        </w:rPr>
        <w:t>תשע</w:t>
      </w:r>
      <w:r w:rsidRPr="00F54DC4">
        <w:rPr>
          <w:rFonts w:ascii="Calibri" w:hAnsi="Calibri"/>
          <w:rtl/>
        </w:rPr>
        <w:t>"</w:t>
      </w:r>
      <w:r w:rsidRPr="00F54DC4">
        <w:rPr>
          <w:rFonts w:ascii="Calibri" w:hAnsi="Calibri" w:hint="eastAsia"/>
          <w:rtl/>
        </w:rPr>
        <w:t>ג</w:t>
      </w:r>
      <w:r w:rsidRPr="00F54DC4">
        <w:rPr>
          <w:rFonts w:ascii="Calibri" w:hAnsi="Calibri"/>
          <w:rtl/>
        </w:rPr>
        <w:t xml:space="preserve"> – 2013;</w:t>
      </w:r>
    </w:p>
    <w:p w14:paraId="1183808E" w14:textId="77777777" w:rsidR="00B4450B" w:rsidRDefault="00B4450B" w:rsidP="00B4450B">
      <w:pPr>
        <w:spacing w:line="360" w:lineRule="auto"/>
        <w:ind w:left="720" w:hanging="720"/>
        <w:rPr>
          <w:rtl/>
        </w:rPr>
      </w:pPr>
      <w:r>
        <w:rPr>
          <w:rFonts w:ascii="Arial" w:hAnsi="Arial" w:hint="cs"/>
          <w:rtl/>
        </w:rPr>
        <w:t>ג.</w:t>
      </w:r>
      <w:r>
        <w:rPr>
          <w:rFonts w:ascii="Arial" w:hAnsi="Arial"/>
          <w:rtl/>
        </w:rPr>
        <w:tab/>
      </w:r>
      <w:r>
        <w:rPr>
          <w:rFonts w:ascii="Calibri" w:hAnsi="Calibri" w:hint="cs"/>
          <w:rtl/>
        </w:rPr>
        <w:t>90</w:t>
      </w:r>
      <w:r w:rsidRPr="00F54DC4">
        <w:rPr>
          <w:rFonts w:ascii="Calibri" w:hAnsi="Calibri"/>
          <w:rtl/>
        </w:rPr>
        <w:t xml:space="preserve"> </w:t>
      </w:r>
      <w:r w:rsidRPr="00F54DC4">
        <w:rPr>
          <w:rFonts w:ascii="Calibri" w:hAnsi="Calibri" w:hint="eastAsia"/>
          <w:rtl/>
        </w:rPr>
        <w:t>ימי</w:t>
      </w:r>
      <w:r w:rsidRPr="00F54DC4">
        <w:rPr>
          <w:rFonts w:ascii="Calibri" w:hAnsi="Calibri"/>
          <w:rtl/>
        </w:rPr>
        <w:t xml:space="preserve"> </w:t>
      </w:r>
      <w:r w:rsidRPr="00F54DC4">
        <w:rPr>
          <w:rFonts w:ascii="Calibri" w:hAnsi="Calibri" w:hint="eastAsia"/>
          <w:rtl/>
        </w:rPr>
        <w:t>מאסר</w:t>
      </w:r>
      <w:r w:rsidRPr="00F54DC4">
        <w:rPr>
          <w:rFonts w:ascii="Calibri" w:hAnsi="Calibri"/>
          <w:rtl/>
        </w:rPr>
        <w:t xml:space="preserve"> </w:t>
      </w:r>
      <w:r w:rsidRPr="00F54DC4">
        <w:rPr>
          <w:rFonts w:ascii="Calibri" w:hAnsi="Calibri" w:hint="eastAsia"/>
          <w:rtl/>
        </w:rPr>
        <w:t>על</w:t>
      </w:r>
      <w:r w:rsidRPr="00F54DC4">
        <w:rPr>
          <w:rFonts w:ascii="Calibri" w:hAnsi="Calibri"/>
          <w:rtl/>
        </w:rPr>
        <w:t xml:space="preserve"> </w:t>
      </w:r>
      <w:r w:rsidRPr="00F54DC4">
        <w:rPr>
          <w:rFonts w:ascii="Calibri" w:hAnsi="Calibri" w:hint="eastAsia"/>
          <w:rtl/>
        </w:rPr>
        <w:t>תנאי</w:t>
      </w:r>
      <w:r w:rsidRPr="00F54DC4">
        <w:rPr>
          <w:rFonts w:ascii="Calibri" w:hAnsi="Calibri"/>
          <w:rtl/>
        </w:rPr>
        <w:t xml:space="preserve"> </w:t>
      </w:r>
      <w:r w:rsidRPr="00F54DC4">
        <w:rPr>
          <w:rFonts w:ascii="Calibri" w:hAnsi="Calibri" w:hint="eastAsia"/>
          <w:rtl/>
        </w:rPr>
        <w:t>למשך</w:t>
      </w:r>
      <w:r w:rsidRPr="00F54DC4">
        <w:rPr>
          <w:rFonts w:ascii="Calibri" w:hAnsi="Calibri"/>
          <w:rtl/>
        </w:rPr>
        <w:t xml:space="preserve"> </w:t>
      </w:r>
      <w:r w:rsidRPr="00F54DC4">
        <w:rPr>
          <w:rFonts w:ascii="Calibri" w:hAnsi="Calibri" w:hint="eastAsia"/>
          <w:rtl/>
        </w:rPr>
        <w:t>שנתיים</w:t>
      </w:r>
      <w:r w:rsidRPr="00F54DC4">
        <w:rPr>
          <w:rFonts w:ascii="Calibri" w:hAnsi="Calibri"/>
          <w:rtl/>
        </w:rPr>
        <w:t xml:space="preserve"> </w:t>
      </w:r>
      <w:r w:rsidRPr="00F54DC4">
        <w:rPr>
          <w:rFonts w:ascii="Calibri" w:hAnsi="Calibri" w:hint="eastAsia"/>
          <w:rtl/>
        </w:rPr>
        <w:t>מיום</w:t>
      </w:r>
      <w:r w:rsidRPr="00F54DC4">
        <w:rPr>
          <w:rFonts w:ascii="Calibri" w:hAnsi="Calibri"/>
          <w:rtl/>
        </w:rPr>
        <w:t xml:space="preserve"> </w:t>
      </w:r>
      <w:r w:rsidRPr="00F54DC4">
        <w:rPr>
          <w:rFonts w:ascii="Calibri" w:hAnsi="Calibri" w:hint="eastAsia"/>
          <w:rtl/>
        </w:rPr>
        <w:t>שחר</w:t>
      </w:r>
      <w:r>
        <w:rPr>
          <w:rFonts w:ascii="Calibri" w:hAnsi="Calibri" w:hint="cs"/>
          <w:rtl/>
        </w:rPr>
        <w:t>ו</w:t>
      </w:r>
      <w:r w:rsidRPr="00F54DC4">
        <w:rPr>
          <w:rFonts w:ascii="Calibri" w:hAnsi="Calibri" w:hint="eastAsia"/>
          <w:rtl/>
        </w:rPr>
        <w:t>רו</w:t>
      </w:r>
      <w:r w:rsidRPr="00F54DC4">
        <w:rPr>
          <w:rFonts w:ascii="Calibri" w:hAnsi="Calibri"/>
          <w:rtl/>
        </w:rPr>
        <w:t xml:space="preserve"> </w:t>
      </w:r>
      <w:r w:rsidRPr="00F54DC4">
        <w:rPr>
          <w:rFonts w:ascii="Calibri" w:hAnsi="Calibri" w:hint="eastAsia"/>
          <w:rtl/>
        </w:rPr>
        <w:t>של</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ממאסר</w:t>
      </w:r>
      <w:r w:rsidRPr="00F54DC4">
        <w:rPr>
          <w:rFonts w:ascii="Calibri" w:hAnsi="Calibri"/>
          <w:rtl/>
        </w:rPr>
        <w:t xml:space="preserve">, </w:t>
      </w:r>
      <w:r w:rsidRPr="00F54DC4">
        <w:rPr>
          <w:rFonts w:ascii="Calibri" w:hAnsi="Calibri" w:hint="eastAsia"/>
          <w:rtl/>
        </w:rPr>
        <w:t>והתנאי</w:t>
      </w:r>
      <w:r w:rsidRPr="00F54DC4">
        <w:rPr>
          <w:rFonts w:ascii="Calibri" w:hAnsi="Calibri"/>
          <w:rtl/>
        </w:rPr>
        <w:t xml:space="preserve"> – </w:t>
      </w:r>
      <w:r w:rsidRPr="00F54DC4">
        <w:rPr>
          <w:rFonts w:ascii="Calibri" w:hAnsi="Calibri" w:hint="eastAsia"/>
          <w:rtl/>
        </w:rPr>
        <w:t>שהנאשם</w:t>
      </w:r>
      <w:r w:rsidRPr="00F54DC4">
        <w:rPr>
          <w:rFonts w:ascii="Calibri" w:hAnsi="Calibri"/>
          <w:rtl/>
        </w:rPr>
        <w:t xml:space="preserve"> </w:t>
      </w:r>
      <w:r w:rsidRPr="00F54DC4">
        <w:rPr>
          <w:rFonts w:ascii="Calibri" w:hAnsi="Calibri" w:hint="eastAsia"/>
          <w:rtl/>
        </w:rPr>
        <w:t>לא</w:t>
      </w:r>
      <w:r w:rsidRPr="00F54DC4">
        <w:rPr>
          <w:rFonts w:ascii="Calibri" w:hAnsi="Calibri"/>
          <w:rtl/>
        </w:rPr>
        <w:t xml:space="preserve"> </w:t>
      </w:r>
      <w:r w:rsidRPr="00F54DC4">
        <w:rPr>
          <w:rFonts w:ascii="Calibri" w:hAnsi="Calibri" w:hint="eastAsia"/>
          <w:rtl/>
        </w:rPr>
        <w:t>יעבור</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עוון</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0" w:history="1">
        <w:r w:rsidR="004E21EF" w:rsidRPr="004E21EF">
          <w:rPr>
            <w:rFonts w:ascii="Calibri" w:hAnsi="Calibri" w:hint="eastAsia"/>
            <w:color w:val="0000FF"/>
            <w:u w:val="single"/>
            <w:rtl/>
          </w:rPr>
          <w:t>פקודת</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הסמים</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המסוכנים</w:t>
        </w:r>
      </w:hyperlink>
      <w:r w:rsidRPr="00F54DC4">
        <w:rPr>
          <w:rFonts w:ascii="Calibri" w:hAnsi="Calibri"/>
          <w:rtl/>
        </w:rPr>
        <w:t xml:space="preserve"> [</w:t>
      </w:r>
      <w:r w:rsidRPr="00F54DC4">
        <w:rPr>
          <w:rFonts w:ascii="Calibri" w:hAnsi="Calibri" w:hint="eastAsia"/>
          <w:rtl/>
        </w:rPr>
        <w:t>נוסח</w:t>
      </w:r>
      <w:r w:rsidRPr="00F54DC4">
        <w:rPr>
          <w:rFonts w:ascii="Calibri" w:hAnsi="Calibri"/>
          <w:rtl/>
        </w:rPr>
        <w:t xml:space="preserve"> </w:t>
      </w:r>
      <w:r w:rsidRPr="00F54DC4">
        <w:rPr>
          <w:rFonts w:ascii="Calibri" w:hAnsi="Calibri" w:hint="eastAsia"/>
          <w:rtl/>
        </w:rPr>
        <w:t>חדש</w:t>
      </w:r>
      <w:r w:rsidRPr="00F54DC4">
        <w:rPr>
          <w:rFonts w:ascii="Calibri" w:hAnsi="Calibri"/>
          <w:rtl/>
        </w:rPr>
        <w:t xml:space="preserve">], </w:t>
      </w:r>
      <w:r w:rsidRPr="00F54DC4">
        <w:rPr>
          <w:rFonts w:ascii="Calibri" w:hAnsi="Calibri" w:hint="eastAsia"/>
          <w:rtl/>
        </w:rPr>
        <w:t>תשל</w:t>
      </w:r>
      <w:r w:rsidRPr="00F54DC4">
        <w:rPr>
          <w:rFonts w:ascii="Calibri" w:hAnsi="Calibri"/>
          <w:rtl/>
        </w:rPr>
        <w:t>"</w:t>
      </w:r>
      <w:r w:rsidRPr="00F54DC4">
        <w:rPr>
          <w:rFonts w:ascii="Calibri" w:hAnsi="Calibri" w:hint="eastAsia"/>
          <w:rtl/>
        </w:rPr>
        <w:t>ג</w:t>
      </w:r>
      <w:r w:rsidRPr="00F54DC4">
        <w:rPr>
          <w:rFonts w:ascii="Calibri" w:hAnsi="Calibri"/>
          <w:rtl/>
        </w:rPr>
        <w:t xml:space="preserve"> – 1973, </w:t>
      </w:r>
      <w:r w:rsidRPr="00F54DC4">
        <w:rPr>
          <w:rFonts w:ascii="Calibri" w:hAnsi="Calibri" w:hint="eastAsia"/>
          <w:rtl/>
        </w:rPr>
        <w:t>או</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עוון</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1" w:history="1">
        <w:r w:rsidR="004E21EF" w:rsidRPr="004E21EF">
          <w:rPr>
            <w:rFonts w:ascii="Calibri" w:hAnsi="Calibri" w:hint="eastAsia"/>
            <w:color w:val="0000FF"/>
            <w:u w:val="single"/>
            <w:rtl/>
          </w:rPr>
          <w:t>חוק</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המאבק</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בתופעת</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השימוש</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בחומרים</w:t>
        </w:r>
        <w:r w:rsidR="004E21EF" w:rsidRPr="004E21EF">
          <w:rPr>
            <w:rFonts w:ascii="Calibri" w:hAnsi="Calibri"/>
            <w:color w:val="0000FF"/>
            <w:u w:val="single"/>
            <w:rtl/>
          </w:rPr>
          <w:t xml:space="preserve"> </w:t>
        </w:r>
        <w:r w:rsidR="004E21EF" w:rsidRPr="004E21EF">
          <w:rPr>
            <w:rFonts w:ascii="Calibri" w:hAnsi="Calibri" w:hint="eastAsia"/>
            <w:color w:val="0000FF"/>
            <w:u w:val="single"/>
            <w:rtl/>
          </w:rPr>
          <w:t>מסכנים</w:t>
        </w:r>
      </w:hyperlink>
      <w:r w:rsidRPr="00F54DC4">
        <w:rPr>
          <w:rFonts w:ascii="Calibri" w:hAnsi="Calibri"/>
          <w:rtl/>
        </w:rPr>
        <w:t xml:space="preserve">, </w:t>
      </w:r>
      <w:r w:rsidRPr="00F54DC4">
        <w:rPr>
          <w:rFonts w:ascii="Calibri" w:hAnsi="Calibri" w:hint="eastAsia"/>
          <w:rtl/>
        </w:rPr>
        <w:t>תשע</w:t>
      </w:r>
      <w:r w:rsidRPr="00F54DC4">
        <w:rPr>
          <w:rFonts w:ascii="Calibri" w:hAnsi="Calibri"/>
          <w:rtl/>
        </w:rPr>
        <w:t>"</w:t>
      </w:r>
      <w:r w:rsidRPr="00F54DC4">
        <w:rPr>
          <w:rFonts w:ascii="Calibri" w:hAnsi="Calibri" w:hint="eastAsia"/>
          <w:rtl/>
        </w:rPr>
        <w:t>ג</w:t>
      </w:r>
      <w:r w:rsidRPr="00F54DC4">
        <w:rPr>
          <w:rFonts w:ascii="Calibri" w:hAnsi="Calibri"/>
          <w:rtl/>
        </w:rPr>
        <w:t xml:space="preserve"> – 2013;</w:t>
      </w:r>
    </w:p>
    <w:p w14:paraId="7CE77B48" w14:textId="77777777" w:rsidR="00B4450B" w:rsidRDefault="00B4450B" w:rsidP="00B4450B">
      <w:pPr>
        <w:spacing w:line="360" w:lineRule="auto"/>
        <w:ind w:left="720" w:hanging="720"/>
        <w:rPr>
          <w:rtl/>
        </w:rPr>
      </w:pPr>
      <w:r>
        <w:rPr>
          <w:rFonts w:hint="cs"/>
          <w:rtl/>
        </w:rPr>
        <w:t>ד.</w:t>
      </w:r>
      <w:r>
        <w:rPr>
          <w:rFonts w:hint="cs"/>
          <w:rtl/>
        </w:rPr>
        <w:tab/>
        <w:t xml:space="preserve">קנס בסך 20,000 ₪ או 120 ימי מאסר תמורתו. הקנס ישולם ב- 10 שיעורים שווים ורצופים, החל מיום 01.10.18 ובכל 01 לחודש שלאחר מכן. לא יועבר אחד מהתשלומים במועדו </w:t>
      </w:r>
      <w:r>
        <w:rPr>
          <w:rtl/>
        </w:rPr>
        <w:t>–</w:t>
      </w:r>
      <w:r>
        <w:rPr>
          <w:rFonts w:hint="cs"/>
          <w:rtl/>
        </w:rPr>
        <w:t xml:space="preserve"> תעמוד היתרה לפירעון מידי;</w:t>
      </w:r>
    </w:p>
    <w:p w14:paraId="57718618" w14:textId="77777777" w:rsidR="00B4450B" w:rsidRDefault="00B4450B" w:rsidP="00B4450B">
      <w:pPr>
        <w:spacing w:line="360" w:lineRule="auto"/>
        <w:ind w:left="720" w:hanging="720"/>
        <w:jc w:val="both"/>
        <w:rPr>
          <w:rtl/>
        </w:rPr>
      </w:pPr>
      <w:r>
        <w:rPr>
          <w:rFonts w:hint="cs"/>
          <w:rtl/>
        </w:rPr>
        <w:t>ה.</w:t>
      </w:r>
      <w:r>
        <w:rPr>
          <w:rFonts w:hint="cs"/>
          <w:rtl/>
        </w:rPr>
        <w:tab/>
        <w:t>פסילה מקבל או מהחזיק רישיון נהיגה לרכב מנועי למשך 6 חודשים מיום שחרורו של הנאשם ממאסרו. על הנאשם להפקיד רישיונו במזכירות בית המשפט ביום העבודה הראשון שלאחר שחרורו ממאסר. הובהר לנאשם, כי כל עוד לא יופקד הרישיון, יהיה פסול מלנהוג, אך הפסילה לא תמנה;</w:t>
      </w:r>
    </w:p>
    <w:p w14:paraId="39323A2F" w14:textId="77777777" w:rsidR="00B4450B" w:rsidRDefault="00B4450B" w:rsidP="00B4450B">
      <w:pPr>
        <w:spacing w:line="360" w:lineRule="auto"/>
        <w:ind w:left="720" w:hanging="720"/>
        <w:jc w:val="both"/>
        <w:rPr>
          <w:rtl/>
        </w:rPr>
      </w:pPr>
      <w:r>
        <w:rPr>
          <w:rFonts w:hint="cs"/>
          <w:rtl/>
        </w:rPr>
        <w:t>ו.</w:t>
      </w:r>
      <w:r>
        <w:rPr>
          <w:rFonts w:hint="cs"/>
          <w:rtl/>
        </w:rPr>
        <w:tab/>
        <w:t xml:space="preserve">פסילה מקבל או להחזיק רישיון נהיגה לרכב מנועי, למשך 6 חודשים על תנאי. תקופת התנאי </w:t>
      </w:r>
      <w:r>
        <w:rPr>
          <w:rtl/>
        </w:rPr>
        <w:t>–</w:t>
      </w:r>
      <w:r>
        <w:rPr>
          <w:rFonts w:hint="cs"/>
          <w:rtl/>
        </w:rPr>
        <w:t xml:space="preserve"> 3 שנים מיום סיום הפסילה בפועל.</w:t>
      </w:r>
    </w:p>
    <w:p w14:paraId="56EEF364" w14:textId="77777777" w:rsidR="00B4450B" w:rsidRDefault="00B4450B" w:rsidP="00B4450B">
      <w:pPr>
        <w:spacing w:line="360" w:lineRule="auto"/>
        <w:ind w:left="720" w:hanging="720"/>
        <w:jc w:val="both"/>
        <w:rPr>
          <w:rtl/>
        </w:rPr>
      </w:pPr>
    </w:p>
    <w:p w14:paraId="27FC26C2" w14:textId="77777777" w:rsidR="00B4450B" w:rsidRDefault="00B4450B" w:rsidP="00B4450B">
      <w:pPr>
        <w:spacing w:line="360" w:lineRule="auto"/>
        <w:rPr>
          <w:rtl/>
        </w:rPr>
      </w:pPr>
      <w:r>
        <w:rPr>
          <w:rFonts w:hint="cs"/>
          <w:rtl/>
        </w:rPr>
        <w:t>בשולי הגליון, לנוכח המלצת שירות המבחן והמוטיבציה הטיפולית שהביע הנאשם, יועבר עותק גזר הדין לשב"ס, אשר יבחן האפשרות לשילובו של הנאשם בהליך טיפולי במסגרת המאסר.</w:t>
      </w:r>
    </w:p>
    <w:p w14:paraId="0F67BBBE" w14:textId="77777777" w:rsidR="00B4450B" w:rsidRDefault="00B4450B" w:rsidP="00B4450B">
      <w:pPr>
        <w:spacing w:line="360" w:lineRule="auto"/>
        <w:ind w:left="720" w:hanging="720"/>
        <w:jc w:val="both"/>
        <w:rPr>
          <w:rtl/>
        </w:rPr>
      </w:pPr>
    </w:p>
    <w:p w14:paraId="199A24A5" w14:textId="77777777" w:rsidR="00B4450B" w:rsidRPr="00FD0AD8" w:rsidRDefault="00B4450B" w:rsidP="00B4450B">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497C7F65" w14:textId="77777777" w:rsidR="00B4450B" w:rsidRPr="004E21EF" w:rsidRDefault="004E21EF" w:rsidP="00B4450B">
      <w:pPr>
        <w:spacing w:after="160" w:line="276" w:lineRule="auto"/>
        <w:rPr>
          <w:rFonts w:ascii="Calibri" w:hAnsi="Calibri"/>
          <w:color w:val="FFFFFF"/>
          <w:sz w:val="2"/>
          <w:szCs w:val="2"/>
          <w:rtl/>
        </w:rPr>
      </w:pPr>
      <w:r w:rsidRPr="004E21EF">
        <w:rPr>
          <w:rFonts w:ascii="Calibri" w:hAnsi="Calibri"/>
          <w:color w:val="FFFFFF"/>
          <w:sz w:val="2"/>
          <w:szCs w:val="2"/>
          <w:rtl/>
        </w:rPr>
        <w:t>5129371</w:t>
      </w:r>
    </w:p>
    <w:p w14:paraId="48301B09" w14:textId="77777777" w:rsidR="00B4450B" w:rsidRPr="00FD0AD8" w:rsidRDefault="004E21EF" w:rsidP="00B4450B">
      <w:pPr>
        <w:spacing w:after="160" w:line="276" w:lineRule="auto"/>
        <w:rPr>
          <w:rFonts w:ascii="Calibri" w:hAnsi="Calibri"/>
          <w:rtl/>
        </w:rPr>
      </w:pPr>
      <w:r w:rsidRPr="004E21EF">
        <w:rPr>
          <w:rFonts w:ascii="Calibri" w:hAnsi="Calibri"/>
          <w:color w:val="FFFFFF"/>
          <w:sz w:val="2"/>
          <w:szCs w:val="2"/>
          <w:rtl/>
        </w:rPr>
        <w:t>54678313</w:t>
      </w:r>
      <w:r w:rsidR="00B4450B" w:rsidRPr="00FD0AD8">
        <w:rPr>
          <w:rFonts w:ascii="Calibri" w:hAnsi="Calibri" w:hint="eastAsia"/>
          <w:rtl/>
        </w:rPr>
        <w:t>הודעה</w:t>
      </w:r>
      <w:r w:rsidR="00B4450B" w:rsidRPr="00FD0AD8">
        <w:rPr>
          <w:rFonts w:ascii="Calibri" w:hAnsi="Calibri"/>
          <w:rtl/>
        </w:rPr>
        <w:t xml:space="preserve"> </w:t>
      </w:r>
      <w:r w:rsidR="00B4450B" w:rsidRPr="00FD0AD8">
        <w:rPr>
          <w:rFonts w:ascii="Calibri" w:hAnsi="Calibri" w:hint="eastAsia"/>
          <w:rtl/>
        </w:rPr>
        <w:t>זכות</w:t>
      </w:r>
      <w:r w:rsidR="00B4450B" w:rsidRPr="00FD0AD8">
        <w:rPr>
          <w:rFonts w:ascii="Calibri" w:hAnsi="Calibri"/>
          <w:rtl/>
        </w:rPr>
        <w:t xml:space="preserve"> </w:t>
      </w:r>
      <w:r w:rsidR="00B4450B" w:rsidRPr="00FD0AD8">
        <w:rPr>
          <w:rFonts w:ascii="Calibri" w:hAnsi="Calibri" w:hint="eastAsia"/>
          <w:rtl/>
        </w:rPr>
        <w:t>הערעור</w:t>
      </w:r>
      <w:r w:rsidR="00B4450B" w:rsidRPr="00FD0AD8">
        <w:rPr>
          <w:rFonts w:ascii="Calibri" w:hAnsi="Calibri"/>
          <w:rtl/>
        </w:rPr>
        <w:t>.</w:t>
      </w:r>
    </w:p>
    <w:p w14:paraId="7889FDD6" w14:textId="77777777" w:rsidR="00B4450B" w:rsidRDefault="00B4450B" w:rsidP="00B4450B">
      <w:pPr>
        <w:spacing w:line="360" w:lineRule="auto"/>
        <w:rPr>
          <w:rFonts w:ascii="Arial" w:hAnsi="Arial"/>
          <w:rtl/>
        </w:rPr>
      </w:pPr>
    </w:p>
    <w:p w14:paraId="60DBE537" w14:textId="77777777" w:rsidR="00B4450B" w:rsidRPr="000951F6" w:rsidRDefault="004E21EF" w:rsidP="00B4450B">
      <w:pPr>
        <w:spacing w:line="360" w:lineRule="auto"/>
        <w:rPr>
          <w:rFonts w:ascii="Arial" w:hAnsi="Arial"/>
          <w:rtl/>
        </w:rPr>
      </w:pPr>
      <w:r>
        <w:rPr>
          <w:rFonts w:ascii="Arial" w:hAnsi="Arial"/>
          <w:rtl/>
        </w:rPr>
        <w:t xml:space="preserve">ניתנה היום, כ"ו אלול תשע"ח, 06 ספטמבר 2018, במעמד הצדדים. </w:t>
      </w:r>
    </w:p>
    <w:p w14:paraId="6EF54D2A" w14:textId="77777777" w:rsidR="00B4450B" w:rsidRPr="000951F6" w:rsidRDefault="00B4450B" w:rsidP="00B4450B">
      <w:pPr>
        <w:spacing w:line="360" w:lineRule="auto"/>
        <w:ind w:left="3600" w:firstLine="720"/>
      </w:pPr>
      <w:r>
        <w:rPr>
          <w:rtl/>
        </w:rPr>
        <w:t xml:space="preserve">     </w:t>
      </w:r>
    </w:p>
    <w:p w14:paraId="539E2A76" w14:textId="77777777" w:rsidR="00B4450B" w:rsidRPr="006B638F" w:rsidRDefault="006B638F" w:rsidP="00B4450B">
      <w:pPr>
        <w:spacing w:line="360" w:lineRule="auto"/>
        <w:ind w:left="3600" w:firstLine="720"/>
        <w:rPr>
          <w:rFonts w:ascii="Arial" w:hAnsi="Arial"/>
          <w:color w:val="FFFFFF"/>
          <w:sz w:val="2"/>
          <w:szCs w:val="2"/>
          <w:rtl/>
        </w:rPr>
      </w:pPr>
      <w:r w:rsidRPr="006B638F">
        <w:rPr>
          <w:rFonts w:ascii="Arial" w:hAnsi="Arial"/>
          <w:color w:val="FFFFFF"/>
          <w:sz w:val="2"/>
          <w:szCs w:val="2"/>
          <w:rtl/>
        </w:rPr>
        <w:t>5129371</w:t>
      </w:r>
    </w:p>
    <w:p w14:paraId="75CFC16A" w14:textId="77777777" w:rsidR="00A161FB" w:rsidRPr="006B638F" w:rsidRDefault="006B638F" w:rsidP="004E21EF">
      <w:pPr>
        <w:keepNext/>
        <w:rPr>
          <w:rFonts w:ascii="David" w:hAnsi="David"/>
          <w:color w:val="FFFFFF"/>
          <w:sz w:val="2"/>
          <w:szCs w:val="2"/>
          <w:rtl/>
        </w:rPr>
      </w:pPr>
      <w:r w:rsidRPr="006B638F">
        <w:rPr>
          <w:rFonts w:ascii="David" w:hAnsi="David"/>
          <w:color w:val="FFFFFF"/>
          <w:sz w:val="2"/>
          <w:szCs w:val="2"/>
          <w:rtl/>
        </w:rPr>
        <w:t>54678313</w:t>
      </w:r>
    </w:p>
    <w:p w14:paraId="3E3BE376" w14:textId="77777777" w:rsidR="004E21EF" w:rsidRPr="004E21EF" w:rsidRDefault="004E21EF" w:rsidP="004E21EF">
      <w:pPr>
        <w:keepNext/>
        <w:rPr>
          <w:rFonts w:ascii="David" w:hAnsi="David"/>
          <w:color w:val="000000"/>
          <w:sz w:val="22"/>
          <w:szCs w:val="22"/>
          <w:rtl/>
        </w:rPr>
      </w:pPr>
      <w:r w:rsidRPr="004E21EF">
        <w:rPr>
          <w:rFonts w:ascii="David" w:hAnsi="David"/>
          <w:color w:val="000000"/>
          <w:sz w:val="22"/>
          <w:szCs w:val="22"/>
          <w:rtl/>
        </w:rPr>
        <w:t>רון סולקין 54678313</w:t>
      </w:r>
    </w:p>
    <w:p w14:paraId="1A920BB3" w14:textId="77777777" w:rsidR="004E21EF" w:rsidRDefault="004E21EF" w:rsidP="004E21EF">
      <w:r w:rsidRPr="004E21EF">
        <w:rPr>
          <w:color w:val="000000"/>
          <w:rtl/>
        </w:rPr>
        <w:t>נוסח מסמך זה כפוף לשינויי ניסוח ועריכה</w:t>
      </w:r>
    </w:p>
    <w:p w14:paraId="6FD77FBB" w14:textId="77777777" w:rsidR="004E21EF" w:rsidRDefault="004E21EF" w:rsidP="004E21EF">
      <w:pPr>
        <w:rPr>
          <w:rtl/>
        </w:rPr>
      </w:pPr>
    </w:p>
    <w:p w14:paraId="394C217E" w14:textId="77777777" w:rsidR="004E21EF" w:rsidRDefault="004E21EF" w:rsidP="004E21EF">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r w:rsidR="00386AF3">
        <w:rPr>
          <w:rFonts w:hint="cs"/>
          <w:color w:val="0000FF"/>
          <w:u w:val="single"/>
          <w:rtl/>
        </w:rPr>
        <w:t xml:space="preserve"> </w:t>
      </w:r>
    </w:p>
    <w:p w14:paraId="38ADC2A7" w14:textId="77777777" w:rsidR="004E21EF" w:rsidRPr="004E21EF" w:rsidRDefault="004E21EF" w:rsidP="006B638F">
      <w:pPr>
        <w:rPr>
          <w:color w:val="0000FF"/>
          <w:u w:val="single"/>
        </w:rPr>
      </w:pPr>
    </w:p>
    <w:sectPr w:rsidR="004E21EF" w:rsidRPr="004E21EF" w:rsidSect="006B638F">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3847A" w14:textId="77777777" w:rsidR="00092C88" w:rsidRDefault="00092C88" w:rsidP="00E47769">
      <w:r>
        <w:separator/>
      </w:r>
    </w:p>
  </w:endnote>
  <w:endnote w:type="continuationSeparator" w:id="0">
    <w:p w14:paraId="61ABE2FA" w14:textId="77777777" w:rsidR="00092C88" w:rsidRDefault="00092C88" w:rsidP="00E4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28350" w14:textId="77777777" w:rsidR="006B638F" w:rsidRDefault="006B638F" w:rsidP="006B63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CA460B7" w14:textId="77777777" w:rsidR="004E21EF" w:rsidRPr="006B638F" w:rsidRDefault="006B638F" w:rsidP="006B638F">
    <w:pPr>
      <w:pStyle w:val="a5"/>
      <w:pBdr>
        <w:top w:val="single" w:sz="4" w:space="1" w:color="auto"/>
        <w:between w:val="single" w:sz="4" w:space="0" w:color="auto"/>
      </w:pBdr>
      <w:spacing w:after="60"/>
      <w:jc w:val="center"/>
      <w:rPr>
        <w:rFonts w:ascii="FrankRuehl" w:hAnsi="FrankRuehl" w:cs="FrankRuehl"/>
        <w:color w:val="000000"/>
      </w:rPr>
    </w:pPr>
    <w:r w:rsidRPr="006B63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2957C" w14:textId="77777777" w:rsidR="006B638F" w:rsidRDefault="006B638F" w:rsidP="006B638F">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F7F89">
      <w:rPr>
        <w:rStyle w:val="a8"/>
        <w:rFonts w:ascii="FrankRuehl" w:hAnsi="FrankRuehl" w:cs="FrankRuehl"/>
        <w:noProof/>
        <w:rtl/>
      </w:rPr>
      <w:t>1</w:t>
    </w:r>
    <w:r>
      <w:rPr>
        <w:rStyle w:val="a8"/>
        <w:rFonts w:ascii="FrankRuehl" w:hAnsi="FrankRuehl" w:cs="FrankRuehl"/>
        <w:rtl/>
      </w:rPr>
      <w:fldChar w:fldCharType="end"/>
    </w:r>
  </w:p>
  <w:p w14:paraId="002DB56E" w14:textId="77777777" w:rsidR="00825189" w:rsidRPr="006B638F" w:rsidRDefault="006B638F" w:rsidP="006B638F">
    <w:pPr>
      <w:pStyle w:val="a5"/>
      <w:pBdr>
        <w:top w:val="single" w:sz="4" w:space="1" w:color="auto"/>
        <w:between w:val="single" w:sz="4" w:space="0" w:color="auto"/>
      </w:pBdr>
      <w:spacing w:after="60"/>
      <w:jc w:val="center"/>
      <w:rPr>
        <w:rStyle w:val="a8"/>
        <w:rFonts w:ascii="FrankRuehl" w:hAnsi="FrankRuehl" w:cs="FrankRuehl"/>
        <w:color w:val="000000"/>
      </w:rPr>
    </w:pPr>
    <w:r w:rsidRPr="006B638F">
      <w:rPr>
        <w:rStyle w:val="a8"/>
        <w:rFonts w:ascii="FrankRuehl" w:hAnsi="FrankRuehl" w:cs="FrankRuehl"/>
        <w:color w:val="000000"/>
      </w:rPr>
      <w:pict w14:anchorId="1FEC6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4D67F" w14:textId="77777777" w:rsidR="00092C88" w:rsidRDefault="00092C88" w:rsidP="00E47769">
      <w:r>
        <w:separator/>
      </w:r>
    </w:p>
  </w:footnote>
  <w:footnote w:type="continuationSeparator" w:id="0">
    <w:p w14:paraId="5DC2CD30" w14:textId="77777777" w:rsidR="00092C88" w:rsidRDefault="00092C88" w:rsidP="00E47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94DFB" w14:textId="77777777" w:rsidR="004E21EF" w:rsidRPr="006B638F" w:rsidRDefault="006B638F" w:rsidP="006B63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51176-10-17</w:t>
    </w:r>
    <w:r>
      <w:rPr>
        <w:rFonts w:ascii="David" w:hAnsi="David"/>
        <w:color w:val="000000"/>
        <w:sz w:val="22"/>
        <w:szCs w:val="22"/>
        <w:rtl/>
      </w:rPr>
      <w:tab/>
      <w:t xml:space="preserve"> מדינת ישראל  נ' שפיק בן סלאח אלרפאיעה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203D" w14:textId="77777777" w:rsidR="004E21EF" w:rsidRPr="006B638F" w:rsidRDefault="006B638F" w:rsidP="006B63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51176-10-17</w:t>
    </w:r>
    <w:r>
      <w:rPr>
        <w:rFonts w:ascii="David" w:hAnsi="David"/>
        <w:color w:val="000000"/>
        <w:sz w:val="22"/>
        <w:szCs w:val="22"/>
        <w:rtl/>
      </w:rPr>
      <w:tab/>
      <w:t xml:space="preserve"> מדינת ישראל  נ' שפיק בן סלאח אלרפאיעה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93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450B"/>
    <w:rsid w:val="00092C88"/>
    <w:rsid w:val="001F7F89"/>
    <w:rsid w:val="00386AF3"/>
    <w:rsid w:val="004972B9"/>
    <w:rsid w:val="004E21EF"/>
    <w:rsid w:val="005435E1"/>
    <w:rsid w:val="006B638F"/>
    <w:rsid w:val="00825189"/>
    <w:rsid w:val="00901FA7"/>
    <w:rsid w:val="00A161FB"/>
    <w:rsid w:val="00B4450B"/>
    <w:rsid w:val="00C32345"/>
    <w:rsid w:val="00E47769"/>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6F394A"/>
  <w15:chartTrackingRefBased/>
  <w15:docId w15:val="{F7EEF29C-81E9-4E5A-B560-D90D8DC0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45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450B"/>
    <w:pPr>
      <w:tabs>
        <w:tab w:val="center" w:pos="4153"/>
        <w:tab w:val="right" w:pos="8306"/>
      </w:tabs>
    </w:pPr>
  </w:style>
  <w:style w:type="character" w:customStyle="1" w:styleId="a4">
    <w:name w:val="כותרת עליונה תו"/>
    <w:link w:val="a3"/>
    <w:rsid w:val="00B4450B"/>
    <w:rPr>
      <w:rFonts w:ascii="Times New Roman" w:eastAsia="Times New Roman" w:hAnsi="Times New Roman" w:cs="David"/>
      <w:sz w:val="24"/>
      <w:szCs w:val="24"/>
    </w:rPr>
  </w:style>
  <w:style w:type="paragraph" w:styleId="a5">
    <w:name w:val="footer"/>
    <w:basedOn w:val="a"/>
    <w:link w:val="a6"/>
    <w:rsid w:val="00B4450B"/>
    <w:pPr>
      <w:tabs>
        <w:tab w:val="center" w:pos="4153"/>
        <w:tab w:val="right" w:pos="8306"/>
      </w:tabs>
    </w:pPr>
  </w:style>
  <w:style w:type="character" w:customStyle="1" w:styleId="a6">
    <w:name w:val="כותרת תחתונה תו"/>
    <w:link w:val="a5"/>
    <w:rsid w:val="00B4450B"/>
    <w:rPr>
      <w:rFonts w:ascii="Times New Roman" w:eastAsia="Times New Roman" w:hAnsi="Times New Roman" w:cs="David"/>
      <w:sz w:val="24"/>
      <w:szCs w:val="24"/>
    </w:rPr>
  </w:style>
  <w:style w:type="table" w:styleId="a7">
    <w:name w:val="Table Grid"/>
    <w:basedOn w:val="a1"/>
    <w:rsid w:val="00B445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450B"/>
    <w:rPr>
      <w:noProof w:val="0"/>
    </w:rPr>
  </w:style>
  <w:style w:type="paragraph" w:customStyle="1" w:styleId="ListParagraph">
    <w:name w:val="List Paragraph"/>
    <w:basedOn w:val="a"/>
    <w:qFormat/>
    <w:rsid w:val="00B4450B"/>
    <w:pPr>
      <w:ind w:left="720"/>
      <w:contextualSpacing/>
    </w:pPr>
  </w:style>
  <w:style w:type="character" w:styleId="a9">
    <w:name w:val="line number"/>
    <w:rsid w:val="00B4450B"/>
  </w:style>
  <w:style w:type="character" w:styleId="Hyperlink">
    <w:name w:val="Hyperlink"/>
    <w:rsid w:val="004E21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11237056"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127622" TargetMode="External"/><Relationship Id="rId7" Type="http://schemas.openxmlformats.org/officeDocument/2006/relationships/hyperlink" Target="http://www.nevo.co.il/law/4216" TargetMode="External"/><Relationship Id="rId12" Type="http://schemas.openxmlformats.org/officeDocument/2006/relationships/hyperlink" Target="http://www.nevo.co.il/case/13070717" TargetMode="External"/><Relationship Id="rId17" Type="http://schemas.openxmlformats.org/officeDocument/2006/relationships/hyperlink" Target="http://www.nevo.co.il/case/2314892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1508547"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61255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6" TargetMode="External"/><Relationship Id="rId19"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127622" TargetMode="External"/><Relationship Id="rId14" Type="http://schemas.openxmlformats.org/officeDocument/2006/relationships/hyperlink" Target="http://www.nevo.co.il/case/20909118"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1579</Words>
  <Characters>7896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9457</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4980820</vt:i4>
      </vt:variant>
      <vt:variant>
        <vt:i4>42</vt:i4>
      </vt:variant>
      <vt:variant>
        <vt:i4>0</vt:i4>
      </vt:variant>
      <vt:variant>
        <vt:i4>5</vt:i4>
      </vt:variant>
      <vt:variant>
        <vt:lpwstr>http://www.nevo.co.il/law/127622</vt:lpwstr>
      </vt:variant>
      <vt:variant>
        <vt:lpwstr/>
      </vt:variant>
      <vt:variant>
        <vt:i4>8257637</vt:i4>
      </vt:variant>
      <vt:variant>
        <vt:i4>39</vt:i4>
      </vt:variant>
      <vt:variant>
        <vt:i4>0</vt:i4>
      </vt:variant>
      <vt:variant>
        <vt:i4>5</vt:i4>
      </vt:variant>
      <vt:variant>
        <vt:lpwstr>http://www.nevo.co.il/law/4216</vt:lpwstr>
      </vt:variant>
      <vt:variant>
        <vt:lpwstr/>
      </vt:variant>
      <vt:variant>
        <vt:i4>4980820</vt:i4>
      </vt:variant>
      <vt:variant>
        <vt:i4>36</vt:i4>
      </vt:variant>
      <vt:variant>
        <vt:i4>0</vt:i4>
      </vt:variant>
      <vt:variant>
        <vt:i4>5</vt:i4>
      </vt:variant>
      <vt:variant>
        <vt:lpwstr>http://www.nevo.co.il/law/127622</vt:lpwstr>
      </vt:variant>
      <vt:variant>
        <vt:lpwstr/>
      </vt:variant>
      <vt:variant>
        <vt:i4>8257637</vt:i4>
      </vt:variant>
      <vt:variant>
        <vt:i4>33</vt:i4>
      </vt:variant>
      <vt:variant>
        <vt:i4>0</vt:i4>
      </vt:variant>
      <vt:variant>
        <vt:i4>5</vt:i4>
      </vt:variant>
      <vt:variant>
        <vt:lpwstr>http://www.nevo.co.il/law/4216</vt:lpwstr>
      </vt:variant>
      <vt:variant>
        <vt:lpwstr/>
      </vt:variant>
      <vt:variant>
        <vt:i4>3735674</vt:i4>
      </vt:variant>
      <vt:variant>
        <vt:i4>30</vt:i4>
      </vt:variant>
      <vt:variant>
        <vt:i4>0</vt:i4>
      </vt:variant>
      <vt:variant>
        <vt:i4>5</vt:i4>
      </vt:variant>
      <vt:variant>
        <vt:lpwstr>http://www.nevo.co.il/case/23148925</vt:lpwstr>
      </vt:variant>
      <vt:variant>
        <vt:lpwstr/>
      </vt:variant>
      <vt:variant>
        <vt:i4>3866736</vt:i4>
      </vt:variant>
      <vt:variant>
        <vt:i4>27</vt:i4>
      </vt:variant>
      <vt:variant>
        <vt:i4>0</vt:i4>
      </vt:variant>
      <vt:variant>
        <vt:i4>5</vt:i4>
      </vt:variant>
      <vt:variant>
        <vt:lpwstr>http://www.nevo.co.il/case/21508547</vt:lpwstr>
      </vt:variant>
      <vt:variant>
        <vt:lpwstr/>
      </vt:variant>
      <vt:variant>
        <vt:i4>3342449</vt:i4>
      </vt:variant>
      <vt:variant>
        <vt:i4>24</vt:i4>
      </vt:variant>
      <vt:variant>
        <vt:i4>0</vt:i4>
      </vt:variant>
      <vt:variant>
        <vt:i4>5</vt:i4>
      </vt:variant>
      <vt:variant>
        <vt:lpwstr>http://www.nevo.co.il/case/21612554</vt:lpwstr>
      </vt:variant>
      <vt:variant>
        <vt:lpwstr/>
      </vt:variant>
      <vt:variant>
        <vt:i4>3342453</vt:i4>
      </vt:variant>
      <vt:variant>
        <vt:i4>21</vt:i4>
      </vt:variant>
      <vt:variant>
        <vt:i4>0</vt:i4>
      </vt:variant>
      <vt:variant>
        <vt:i4>5</vt:i4>
      </vt:variant>
      <vt:variant>
        <vt:lpwstr>http://www.nevo.co.il/case/20909118</vt:lpwstr>
      </vt:variant>
      <vt:variant>
        <vt:lpwstr/>
      </vt:variant>
      <vt:variant>
        <vt:i4>3211382</vt:i4>
      </vt:variant>
      <vt:variant>
        <vt:i4>18</vt:i4>
      </vt:variant>
      <vt:variant>
        <vt:i4>0</vt:i4>
      </vt:variant>
      <vt:variant>
        <vt:i4>5</vt:i4>
      </vt:variant>
      <vt:variant>
        <vt:lpwstr>http://www.nevo.co.il/case/11237056</vt:lpwstr>
      </vt:variant>
      <vt:variant>
        <vt:lpwstr/>
      </vt:variant>
      <vt:variant>
        <vt:i4>3145847</vt:i4>
      </vt:variant>
      <vt:variant>
        <vt:i4>15</vt:i4>
      </vt:variant>
      <vt:variant>
        <vt:i4>0</vt:i4>
      </vt:variant>
      <vt:variant>
        <vt:i4>5</vt:i4>
      </vt:variant>
      <vt:variant>
        <vt:lpwstr>http://www.nevo.co.il/case/13070717</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4980820</vt:i4>
      </vt:variant>
      <vt:variant>
        <vt:i4>6</vt:i4>
      </vt:variant>
      <vt:variant>
        <vt:i4>0</vt:i4>
      </vt:variant>
      <vt:variant>
        <vt:i4>5</vt:i4>
      </vt:variant>
      <vt:variant>
        <vt:lpwstr>http://www.nevo.co.il/law/127622</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51176</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שפיק בן סלאח אלרפאיעה</vt:lpwstr>
  </property>
  <property fmtid="{D5CDD505-2E9C-101B-9397-08002B2CF9AE}" pid="10" name="LAWYER">
    <vt:lpwstr>ערן צרויה;אבנר שמש</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20180906</vt:lpwstr>
  </property>
  <property fmtid="{D5CDD505-2E9C-101B-9397-08002B2CF9AE}" pid="14" name="TYPE_N_DATE">
    <vt:lpwstr>38020180906</vt:lpwstr>
  </property>
  <property fmtid="{D5CDD505-2E9C-101B-9397-08002B2CF9AE}" pid="15" name="CASESLISTTMP1">
    <vt:lpwstr>13070717;11237056;20909118;21612554;21508547;23148925</vt:lpwstr>
  </property>
  <property fmtid="{D5CDD505-2E9C-101B-9397-08002B2CF9AE}" pid="16" name="CASENOTES1">
    <vt:lpwstr>ProcID=209&amp;PartA=51176&amp;PartB=10&amp;PartC=17</vt:lpwstr>
  </property>
  <property fmtid="{D5CDD505-2E9C-101B-9397-08002B2CF9AE}" pid="17" name="WORDNUMPAGES">
    <vt:lpwstr>7</vt:lpwstr>
  </property>
  <property fmtid="{D5CDD505-2E9C-101B-9397-08002B2CF9AE}" pid="18" name="TYPE_ABS_DATE">
    <vt:lpwstr>380020180906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vt:lpwstr>
  </property>
  <property fmtid="{D5CDD505-2E9C-101B-9397-08002B2CF9AE}" pid="38" name="LAWLISTTMP2">
    <vt:lpwstr>127622:2</vt:lpwstr>
  </property>
</Properties>
</file>