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B494D" w:rsidRPr="0054782B" w14:paraId="127F44EA" w14:textId="77777777" w:rsidTr="00B5402D">
        <w:trPr>
          <w:trHeight w:hRule="exact" w:val="418"/>
          <w:jc w:val="center"/>
        </w:trPr>
        <w:tc>
          <w:tcPr>
            <w:tcW w:w="8721" w:type="dxa"/>
            <w:gridSpan w:val="2"/>
          </w:tcPr>
          <w:p w14:paraId="5BD19649" w14:textId="77777777" w:rsidR="001B494D" w:rsidRPr="0054782B" w:rsidRDefault="001B494D" w:rsidP="005E6A73">
            <w:pPr>
              <w:pStyle w:val="a3"/>
              <w:jc w:val="center"/>
              <w:rPr>
                <w:rFonts w:ascii="Tahoma" w:hAnsi="Tahoma" w:cs="Tahoma"/>
                <w:color w:val="000080"/>
                <w:rtl/>
              </w:rPr>
            </w:pPr>
            <w:bookmarkStart w:id="0" w:name="LastJudge"/>
            <w:r w:rsidRPr="0054782B">
              <w:rPr>
                <w:rFonts w:ascii="Tahoma" w:hAnsi="Tahoma"/>
                <w:b/>
                <w:bCs/>
                <w:color w:val="000080"/>
                <w:sz w:val="28"/>
                <w:szCs w:val="28"/>
                <w:rtl/>
              </w:rPr>
              <w:t>בית משפט השלום בכפר סבא</w:t>
            </w:r>
          </w:p>
        </w:tc>
      </w:tr>
      <w:tr w:rsidR="001B494D" w:rsidRPr="0054782B" w14:paraId="18F4B2D6" w14:textId="77777777" w:rsidTr="00B5402D">
        <w:trPr>
          <w:trHeight w:val="337"/>
          <w:jc w:val="center"/>
        </w:trPr>
        <w:tc>
          <w:tcPr>
            <w:tcW w:w="5054" w:type="dxa"/>
          </w:tcPr>
          <w:p w14:paraId="3783890B" w14:textId="77777777" w:rsidR="001B494D" w:rsidRPr="0054782B" w:rsidRDefault="001B494D" w:rsidP="005E6A73">
            <w:pPr>
              <w:rPr>
                <w:rFonts w:cs="FrankRuehl"/>
                <w:sz w:val="28"/>
                <w:szCs w:val="28"/>
                <w:rtl/>
              </w:rPr>
            </w:pPr>
            <w:r w:rsidRPr="0054782B">
              <w:rPr>
                <w:rFonts w:cs="FrankRuehl"/>
                <w:sz w:val="28"/>
                <w:szCs w:val="28"/>
                <w:rtl/>
              </w:rPr>
              <w:t>ת"פ</w:t>
            </w:r>
            <w:r w:rsidRPr="0054782B">
              <w:rPr>
                <w:rFonts w:cs="FrankRuehl" w:hint="cs"/>
                <w:sz w:val="28"/>
                <w:szCs w:val="28"/>
                <w:rtl/>
              </w:rPr>
              <w:t xml:space="preserve"> </w:t>
            </w:r>
            <w:r w:rsidRPr="0054782B">
              <w:rPr>
                <w:rFonts w:cs="FrankRuehl"/>
                <w:sz w:val="28"/>
                <w:szCs w:val="28"/>
                <w:rtl/>
              </w:rPr>
              <w:t>59087-01-18</w:t>
            </w:r>
            <w:r w:rsidRPr="0054782B">
              <w:rPr>
                <w:rFonts w:cs="FrankRuehl" w:hint="cs"/>
                <w:sz w:val="28"/>
                <w:szCs w:val="28"/>
                <w:rtl/>
              </w:rPr>
              <w:t xml:space="preserve"> </w:t>
            </w:r>
            <w:r w:rsidRPr="0054782B">
              <w:rPr>
                <w:rFonts w:cs="FrankRuehl"/>
                <w:sz w:val="28"/>
                <w:szCs w:val="28"/>
                <w:rtl/>
              </w:rPr>
              <w:t>מדינת ישראל נ' סביון</w:t>
            </w:r>
          </w:p>
          <w:p w14:paraId="4C2D4223" w14:textId="77777777" w:rsidR="001B494D" w:rsidRPr="0054782B" w:rsidRDefault="001B494D" w:rsidP="005E6A73">
            <w:pPr>
              <w:pStyle w:val="a3"/>
              <w:rPr>
                <w:rFonts w:cs="FrankRuehl"/>
                <w:sz w:val="28"/>
                <w:szCs w:val="28"/>
                <w:rtl/>
              </w:rPr>
            </w:pPr>
          </w:p>
        </w:tc>
        <w:tc>
          <w:tcPr>
            <w:tcW w:w="3667" w:type="dxa"/>
          </w:tcPr>
          <w:p w14:paraId="7F4F1C11" w14:textId="77777777" w:rsidR="001B494D" w:rsidRPr="0054782B" w:rsidRDefault="001B494D" w:rsidP="005E6A73">
            <w:pPr>
              <w:pStyle w:val="a3"/>
              <w:jc w:val="right"/>
              <w:rPr>
                <w:rFonts w:cs="FrankRuehl"/>
                <w:sz w:val="28"/>
                <w:szCs w:val="28"/>
                <w:rtl/>
              </w:rPr>
            </w:pPr>
          </w:p>
        </w:tc>
      </w:tr>
    </w:tbl>
    <w:p w14:paraId="7E7D7C8D" w14:textId="77777777" w:rsidR="001B494D" w:rsidRPr="0054782B" w:rsidRDefault="001B494D" w:rsidP="001B494D">
      <w:pPr>
        <w:pStyle w:val="a3"/>
        <w:jc w:val="right"/>
        <w:rPr>
          <w:b/>
          <w:bCs/>
          <w:rtl/>
        </w:rPr>
      </w:pPr>
      <w:r w:rsidRPr="0054782B">
        <w:rPr>
          <w:rFonts w:hint="cs"/>
          <w:rtl/>
        </w:rPr>
        <w:t xml:space="preserve"> </w:t>
      </w:r>
      <w:r w:rsidRPr="0054782B">
        <w:rPr>
          <w:rFonts w:hint="cs"/>
          <w:b/>
          <w:bCs/>
          <w:rtl/>
        </w:rPr>
        <w:t>11.6.19</w:t>
      </w:r>
    </w:p>
    <w:p w14:paraId="2F2031FF" w14:textId="77777777" w:rsidR="001B494D" w:rsidRPr="0054782B" w:rsidRDefault="001B494D" w:rsidP="001B494D">
      <w:pPr>
        <w:spacing w:line="360" w:lineRule="auto"/>
        <w:rPr>
          <w:b/>
          <w:bCs/>
          <w:rtl/>
        </w:rPr>
      </w:pPr>
    </w:p>
    <w:tbl>
      <w:tblPr>
        <w:bidiVisual/>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5"/>
        <w:gridCol w:w="7829"/>
      </w:tblGrid>
      <w:tr w:rsidR="001B494D" w:rsidRPr="0054782B" w14:paraId="3C539CA9" w14:textId="77777777" w:rsidTr="001B494D">
        <w:trPr>
          <w:trHeight w:val="295"/>
          <w:jc w:val="center"/>
        </w:trPr>
        <w:tc>
          <w:tcPr>
            <w:tcW w:w="835" w:type="dxa"/>
            <w:tcBorders>
              <w:top w:val="nil"/>
              <w:left w:val="nil"/>
              <w:bottom w:val="nil"/>
              <w:right w:val="nil"/>
            </w:tcBorders>
            <w:shd w:val="clear" w:color="auto" w:fill="auto"/>
          </w:tcPr>
          <w:p w14:paraId="012AD863" w14:textId="77777777" w:rsidR="001B494D" w:rsidRPr="0054782B" w:rsidRDefault="001B494D" w:rsidP="001B494D">
            <w:pPr>
              <w:spacing w:line="360" w:lineRule="auto"/>
              <w:jc w:val="both"/>
              <w:rPr>
                <w:rFonts w:ascii="Arial" w:hAnsi="Arial"/>
                <w:b/>
                <w:bCs/>
                <w:sz w:val="28"/>
                <w:szCs w:val="28"/>
              </w:rPr>
            </w:pPr>
            <w:r w:rsidRPr="0054782B">
              <w:rPr>
                <w:rFonts w:ascii="Arial" w:hAnsi="Arial" w:hint="cs"/>
                <w:b/>
                <w:bCs/>
                <w:sz w:val="28"/>
                <w:szCs w:val="28"/>
                <w:rtl/>
              </w:rPr>
              <w:t>ל</w:t>
            </w:r>
            <w:r w:rsidRPr="0054782B">
              <w:rPr>
                <w:rFonts w:ascii="Arial" w:hAnsi="Arial"/>
                <w:b/>
                <w:bCs/>
                <w:sz w:val="28"/>
                <w:szCs w:val="28"/>
                <w:rtl/>
              </w:rPr>
              <w:t>פני</w:t>
            </w:r>
          </w:p>
        </w:tc>
        <w:tc>
          <w:tcPr>
            <w:tcW w:w="7829" w:type="dxa"/>
            <w:tcBorders>
              <w:top w:val="nil"/>
              <w:left w:val="nil"/>
              <w:bottom w:val="nil"/>
              <w:right w:val="nil"/>
            </w:tcBorders>
            <w:shd w:val="clear" w:color="auto" w:fill="auto"/>
          </w:tcPr>
          <w:p w14:paraId="63BBEBC9" w14:textId="77777777" w:rsidR="001B494D" w:rsidRPr="0054782B" w:rsidRDefault="001B494D" w:rsidP="001B494D">
            <w:pPr>
              <w:spacing w:line="360" w:lineRule="auto"/>
              <w:rPr>
                <w:rFonts w:ascii="Arial" w:hAnsi="Arial"/>
                <w:b/>
                <w:bCs/>
                <w:sz w:val="28"/>
                <w:szCs w:val="28"/>
                <w:rtl/>
              </w:rPr>
            </w:pPr>
            <w:r w:rsidRPr="0054782B">
              <w:rPr>
                <w:rFonts w:ascii="Arial" w:hAnsi="Arial" w:hint="cs"/>
                <w:b/>
                <w:bCs/>
                <w:sz w:val="28"/>
                <w:szCs w:val="28"/>
                <w:rtl/>
              </w:rPr>
              <w:t>כבוד ה</w:t>
            </w:r>
            <w:r w:rsidRPr="0054782B">
              <w:rPr>
                <w:rFonts w:ascii="Arial" w:hAnsi="Arial"/>
                <w:b/>
                <w:bCs/>
                <w:sz w:val="28"/>
                <w:szCs w:val="28"/>
                <w:rtl/>
              </w:rPr>
              <w:t>שופט</w:t>
            </w:r>
            <w:r w:rsidRPr="0054782B">
              <w:rPr>
                <w:rFonts w:ascii="Arial" w:hAnsi="Arial" w:hint="cs"/>
                <w:b/>
                <w:bCs/>
                <w:sz w:val="28"/>
                <w:szCs w:val="28"/>
                <w:rtl/>
              </w:rPr>
              <w:t xml:space="preserve"> </w:t>
            </w:r>
            <w:r w:rsidRPr="0054782B">
              <w:rPr>
                <w:rFonts w:ascii="Arial" w:hAnsi="Arial"/>
                <w:b/>
                <w:bCs/>
                <w:sz w:val="28"/>
                <w:szCs w:val="28"/>
                <w:rtl/>
              </w:rPr>
              <w:t>אביב שרון</w:t>
            </w:r>
          </w:p>
          <w:p w14:paraId="3B516319" w14:textId="77777777" w:rsidR="001B494D" w:rsidRPr="0054782B" w:rsidRDefault="001B494D" w:rsidP="001B494D">
            <w:pPr>
              <w:spacing w:line="360" w:lineRule="auto"/>
              <w:jc w:val="both"/>
              <w:rPr>
                <w:rFonts w:ascii="Arial" w:hAnsi="Arial"/>
                <w:b/>
                <w:bCs/>
              </w:rPr>
            </w:pPr>
          </w:p>
        </w:tc>
      </w:tr>
    </w:tbl>
    <w:p w14:paraId="6EADCC6B" w14:textId="77777777" w:rsidR="001B494D" w:rsidRPr="0054782B" w:rsidRDefault="001B494D" w:rsidP="001B494D">
      <w:pPr>
        <w:spacing w:line="360" w:lineRule="auto"/>
        <w:rPr>
          <w:b/>
          <w:bCs/>
          <w:rtl/>
        </w:rPr>
      </w:pPr>
      <w:bookmarkStart w:id="1" w:name="FirstAppellant"/>
      <w:r w:rsidRPr="0054782B">
        <w:rPr>
          <w:rFonts w:hint="cs"/>
          <w:b/>
          <w:bCs/>
          <w:rtl/>
        </w:rPr>
        <w:t>בעניין</w:t>
      </w:r>
      <w:bookmarkEnd w:id="1"/>
      <w:r w:rsidRPr="0054782B">
        <w:rPr>
          <w:rFonts w:hint="cs"/>
          <w:b/>
          <w:bCs/>
          <w:rtl/>
        </w:rPr>
        <w:t>:</w:t>
      </w:r>
      <w:r w:rsidRPr="0054782B">
        <w:rPr>
          <w:b/>
          <w:bCs/>
          <w:rtl/>
        </w:rPr>
        <w:tab/>
      </w:r>
      <w:r w:rsidRPr="0054782B">
        <w:rPr>
          <w:rFonts w:hint="cs"/>
          <w:b/>
          <w:bCs/>
          <w:rtl/>
        </w:rPr>
        <w:t xml:space="preserve">מדינת ישראל </w:t>
      </w:r>
      <w:r w:rsidRPr="0054782B">
        <w:rPr>
          <w:b/>
          <w:bCs/>
          <w:rtl/>
        </w:rPr>
        <w:t>–</w:t>
      </w:r>
      <w:r w:rsidRPr="0054782B">
        <w:rPr>
          <w:rFonts w:hint="cs"/>
          <w:b/>
          <w:bCs/>
          <w:rtl/>
        </w:rPr>
        <w:t xml:space="preserve"> שלוחת תביעות כפר-סבא</w:t>
      </w:r>
      <w:r w:rsidRPr="0054782B">
        <w:rPr>
          <w:b/>
          <w:bCs/>
          <w:rtl/>
        </w:rPr>
        <w:tab/>
      </w:r>
      <w:r w:rsidRPr="0054782B">
        <w:rPr>
          <w:b/>
          <w:bCs/>
          <w:rtl/>
        </w:rPr>
        <w:tab/>
      </w:r>
      <w:r w:rsidRPr="0054782B">
        <w:rPr>
          <w:rFonts w:hint="cs"/>
          <w:b/>
          <w:bCs/>
          <w:rtl/>
        </w:rPr>
        <w:t>המאשימה</w:t>
      </w:r>
    </w:p>
    <w:p w14:paraId="1C881A96" w14:textId="77777777" w:rsidR="001B494D" w:rsidRPr="0054782B" w:rsidRDefault="001B494D" w:rsidP="001B494D">
      <w:pPr>
        <w:spacing w:line="360" w:lineRule="auto"/>
        <w:rPr>
          <w:rtl/>
        </w:rPr>
      </w:pPr>
      <w:r w:rsidRPr="0054782B">
        <w:rPr>
          <w:rtl/>
        </w:rPr>
        <w:tab/>
      </w:r>
      <w:r w:rsidRPr="0054782B">
        <w:rPr>
          <w:rFonts w:hint="cs"/>
          <w:rtl/>
        </w:rPr>
        <w:t xml:space="preserve">ע"י </w:t>
      </w:r>
      <w:bookmarkStart w:id="2" w:name="FirstLawyer"/>
      <w:r w:rsidRPr="0054782B">
        <w:rPr>
          <w:rFonts w:hint="cs"/>
          <w:rtl/>
        </w:rPr>
        <w:t>ב"כ</w:t>
      </w:r>
      <w:bookmarkEnd w:id="2"/>
      <w:r w:rsidRPr="0054782B">
        <w:rPr>
          <w:rFonts w:hint="cs"/>
          <w:rtl/>
        </w:rPr>
        <w:t xml:space="preserve"> עו"ד רוית שפיר</w:t>
      </w:r>
    </w:p>
    <w:p w14:paraId="2C70ADC2" w14:textId="77777777" w:rsidR="001B494D" w:rsidRPr="0054782B" w:rsidRDefault="001B494D" w:rsidP="001B494D">
      <w:pPr>
        <w:spacing w:line="360" w:lineRule="auto"/>
        <w:rPr>
          <w:rtl/>
        </w:rPr>
      </w:pPr>
    </w:p>
    <w:p w14:paraId="79C6A6F7" w14:textId="77777777" w:rsidR="001B494D" w:rsidRPr="0054782B" w:rsidRDefault="001B494D" w:rsidP="001B494D">
      <w:pPr>
        <w:spacing w:line="360" w:lineRule="auto"/>
        <w:rPr>
          <w:b/>
          <w:bCs/>
          <w:rtl/>
        </w:rPr>
      </w:pPr>
      <w:r w:rsidRPr="0054782B">
        <w:rPr>
          <w:b/>
          <w:bCs/>
          <w:rtl/>
        </w:rPr>
        <w:tab/>
      </w:r>
      <w:r w:rsidRPr="0054782B">
        <w:rPr>
          <w:rFonts w:hint="cs"/>
          <w:b/>
          <w:bCs/>
          <w:rtl/>
        </w:rPr>
        <w:t>נ ג ד</w:t>
      </w:r>
    </w:p>
    <w:p w14:paraId="55005A79" w14:textId="77777777" w:rsidR="001B494D" w:rsidRPr="0054782B" w:rsidRDefault="001B494D" w:rsidP="001B494D">
      <w:pPr>
        <w:spacing w:line="360" w:lineRule="auto"/>
        <w:rPr>
          <w:rtl/>
        </w:rPr>
      </w:pPr>
    </w:p>
    <w:p w14:paraId="099BC0D5" w14:textId="77777777" w:rsidR="001B494D" w:rsidRPr="0054782B" w:rsidRDefault="001B494D" w:rsidP="001B494D">
      <w:pPr>
        <w:spacing w:line="360" w:lineRule="auto"/>
        <w:rPr>
          <w:b/>
          <w:bCs/>
          <w:rtl/>
        </w:rPr>
      </w:pPr>
      <w:r w:rsidRPr="0054782B">
        <w:rPr>
          <w:b/>
          <w:bCs/>
          <w:rtl/>
        </w:rPr>
        <w:tab/>
      </w:r>
      <w:r w:rsidRPr="0054782B">
        <w:rPr>
          <w:rFonts w:hint="cs"/>
          <w:b/>
          <w:bCs/>
          <w:rtl/>
        </w:rPr>
        <w:t>טל סביון</w:t>
      </w:r>
      <w:r w:rsidRPr="0054782B">
        <w:rPr>
          <w:b/>
          <w:bCs/>
          <w:rtl/>
        </w:rPr>
        <w:tab/>
      </w:r>
      <w:r w:rsidRPr="0054782B">
        <w:rPr>
          <w:b/>
          <w:bCs/>
          <w:rtl/>
        </w:rPr>
        <w:tab/>
      </w:r>
      <w:r w:rsidRPr="0054782B">
        <w:rPr>
          <w:b/>
          <w:bCs/>
          <w:rtl/>
        </w:rPr>
        <w:tab/>
      </w:r>
      <w:r w:rsidRPr="0054782B">
        <w:rPr>
          <w:b/>
          <w:bCs/>
          <w:rtl/>
        </w:rPr>
        <w:tab/>
      </w:r>
      <w:r w:rsidRPr="0054782B">
        <w:rPr>
          <w:b/>
          <w:bCs/>
          <w:rtl/>
        </w:rPr>
        <w:tab/>
      </w:r>
      <w:r w:rsidRPr="0054782B">
        <w:rPr>
          <w:b/>
          <w:bCs/>
          <w:rtl/>
        </w:rPr>
        <w:tab/>
      </w:r>
      <w:r w:rsidRPr="0054782B">
        <w:rPr>
          <w:rFonts w:hint="cs"/>
          <w:b/>
          <w:bCs/>
          <w:rtl/>
        </w:rPr>
        <w:t>הנאשם</w:t>
      </w:r>
    </w:p>
    <w:p w14:paraId="37415BEF" w14:textId="77777777" w:rsidR="001B494D" w:rsidRPr="0054782B" w:rsidRDefault="001B494D" w:rsidP="001B494D">
      <w:pPr>
        <w:spacing w:line="360" w:lineRule="auto"/>
        <w:rPr>
          <w:rtl/>
        </w:rPr>
      </w:pPr>
      <w:r w:rsidRPr="0054782B">
        <w:rPr>
          <w:rtl/>
        </w:rPr>
        <w:tab/>
      </w:r>
      <w:r w:rsidRPr="0054782B">
        <w:rPr>
          <w:rFonts w:hint="cs"/>
          <w:rtl/>
        </w:rPr>
        <w:t>ע"י ב"כ עו"ד אלעד רן ועו"ד אלונה זלצמן</w:t>
      </w:r>
    </w:p>
    <w:p w14:paraId="6170AE46" w14:textId="77777777" w:rsidR="00B5402D" w:rsidRDefault="00B5402D" w:rsidP="001B494D">
      <w:pPr>
        <w:spacing w:line="360" w:lineRule="auto"/>
        <w:rPr>
          <w:rtl/>
        </w:rPr>
      </w:pPr>
    </w:p>
    <w:p w14:paraId="3ADA9416" w14:textId="77777777" w:rsidR="00B5402D" w:rsidRPr="00B5402D" w:rsidRDefault="00B5402D" w:rsidP="00B5402D">
      <w:pPr>
        <w:spacing w:after="120" w:line="240" w:lineRule="exact"/>
        <w:ind w:left="283" w:hanging="283"/>
        <w:jc w:val="both"/>
        <w:rPr>
          <w:rFonts w:ascii="FrankRuehl" w:hAnsi="FrankRuehl" w:cs="FrankRuehl"/>
          <w:rtl/>
        </w:rPr>
      </w:pPr>
    </w:p>
    <w:p w14:paraId="6E6FF5F8" w14:textId="77777777" w:rsidR="00275CC9" w:rsidRPr="00275CC9" w:rsidRDefault="00275CC9" w:rsidP="00275CC9">
      <w:pPr>
        <w:spacing w:before="120" w:after="120" w:line="240" w:lineRule="exact"/>
        <w:ind w:left="283" w:hanging="283"/>
        <w:jc w:val="both"/>
        <w:rPr>
          <w:rFonts w:ascii="FrankRuehl" w:hAnsi="FrankRuehl" w:cs="FrankRuehl"/>
          <w:rtl/>
        </w:rPr>
      </w:pPr>
      <w:bookmarkStart w:id="3" w:name="LawTable"/>
      <w:bookmarkEnd w:id="3"/>
    </w:p>
    <w:p w14:paraId="583C0D19" w14:textId="77777777" w:rsidR="00275CC9" w:rsidRPr="00275CC9" w:rsidRDefault="00275CC9" w:rsidP="00275CC9">
      <w:pPr>
        <w:spacing w:before="120" w:after="120" w:line="240" w:lineRule="exact"/>
        <w:ind w:left="283" w:hanging="283"/>
        <w:jc w:val="both"/>
        <w:rPr>
          <w:rFonts w:ascii="FrankRuehl" w:hAnsi="FrankRuehl" w:cs="FrankRuehl"/>
          <w:rtl/>
        </w:rPr>
      </w:pPr>
    </w:p>
    <w:p w14:paraId="12CF6867" w14:textId="77777777" w:rsidR="00275CC9" w:rsidRPr="00275CC9" w:rsidRDefault="00275CC9" w:rsidP="00275CC9">
      <w:pPr>
        <w:spacing w:before="120" w:after="120" w:line="240" w:lineRule="exact"/>
        <w:ind w:left="283" w:hanging="283"/>
        <w:jc w:val="both"/>
        <w:rPr>
          <w:rFonts w:ascii="FrankRuehl" w:hAnsi="FrankRuehl" w:cs="FrankRuehl"/>
          <w:rtl/>
        </w:rPr>
      </w:pPr>
      <w:r w:rsidRPr="00275CC9">
        <w:rPr>
          <w:rFonts w:ascii="FrankRuehl" w:hAnsi="FrankRuehl" w:cs="FrankRuehl"/>
          <w:rtl/>
        </w:rPr>
        <w:t xml:space="preserve">חקיקה שאוזכרה: </w:t>
      </w:r>
    </w:p>
    <w:p w14:paraId="39E4F59C" w14:textId="77777777" w:rsidR="00275CC9" w:rsidRPr="00275CC9" w:rsidRDefault="00275CC9" w:rsidP="00275CC9">
      <w:pPr>
        <w:spacing w:before="120" w:after="120" w:line="240" w:lineRule="exact"/>
        <w:ind w:left="283" w:hanging="283"/>
        <w:jc w:val="both"/>
        <w:rPr>
          <w:rFonts w:ascii="FrankRuehl" w:hAnsi="FrankRuehl" w:cs="FrankRuehl"/>
          <w:color w:val="0000FF"/>
          <w:u w:val="single"/>
          <w:rtl/>
        </w:rPr>
      </w:pPr>
      <w:hyperlink r:id="rId6" w:history="1">
        <w:r w:rsidRPr="00275CC9">
          <w:rPr>
            <w:rStyle w:val="Hyperlink"/>
            <w:rFonts w:ascii="FrankRuehl" w:hAnsi="FrankRuehl" w:cs="FrankRuehl"/>
            <w:rtl/>
          </w:rPr>
          <w:t>פקודת הסמים המסוכנים [נוסח חדש], תשל"ג-1973</w:t>
        </w:r>
      </w:hyperlink>
      <w:r w:rsidRPr="00275CC9">
        <w:rPr>
          <w:rFonts w:ascii="FrankRuehl" w:hAnsi="FrankRuehl" w:cs="FrankRuehl"/>
          <w:color w:val="0000FF"/>
          <w:u w:val="single"/>
          <w:rtl/>
        </w:rPr>
        <w:t xml:space="preserve">: סע'  </w:t>
      </w:r>
      <w:hyperlink r:id="rId7" w:history="1">
        <w:r w:rsidRPr="00275CC9">
          <w:rPr>
            <w:rStyle w:val="Hyperlink"/>
            <w:rFonts w:ascii="FrankRuehl" w:hAnsi="FrankRuehl" w:cs="FrankRuehl"/>
          </w:rPr>
          <w:t>6</w:t>
        </w:r>
      </w:hyperlink>
      <w:r w:rsidRPr="00275CC9">
        <w:rPr>
          <w:rFonts w:ascii="FrankRuehl" w:hAnsi="FrankRuehl" w:cs="FrankRuehl"/>
          <w:color w:val="0000FF"/>
          <w:u w:val="single"/>
          <w:rtl/>
        </w:rPr>
        <w:t xml:space="preserve">, </w:t>
      </w:r>
      <w:hyperlink r:id="rId8" w:history="1">
        <w:r w:rsidRPr="00275CC9">
          <w:rPr>
            <w:rStyle w:val="Hyperlink"/>
            <w:rFonts w:ascii="FrankRuehl" w:hAnsi="FrankRuehl" w:cs="FrankRuehl"/>
          </w:rPr>
          <w:t>10</w:t>
        </w:r>
      </w:hyperlink>
    </w:p>
    <w:p w14:paraId="1FAF325F" w14:textId="77777777" w:rsidR="00275CC9" w:rsidRPr="00275CC9" w:rsidRDefault="00275CC9" w:rsidP="00275CC9">
      <w:pPr>
        <w:spacing w:before="120" w:after="120" w:line="240" w:lineRule="exact"/>
        <w:ind w:left="283" w:hanging="283"/>
        <w:jc w:val="both"/>
        <w:rPr>
          <w:rFonts w:ascii="FrankRuehl" w:hAnsi="FrankRuehl" w:cs="FrankRuehl"/>
          <w:color w:val="0000FF"/>
          <w:u w:val="single"/>
          <w:rtl/>
        </w:rPr>
      </w:pPr>
      <w:hyperlink r:id="rId9" w:history="1">
        <w:r w:rsidRPr="00275CC9">
          <w:rPr>
            <w:rStyle w:val="Hyperlink"/>
            <w:rFonts w:ascii="FrankRuehl" w:hAnsi="FrankRuehl" w:cs="FrankRuehl"/>
            <w:rtl/>
          </w:rPr>
          <w:t>חוק העונשין, תשל"ז-1977</w:t>
        </w:r>
      </w:hyperlink>
      <w:r w:rsidRPr="00275CC9">
        <w:rPr>
          <w:rFonts w:ascii="FrankRuehl" w:hAnsi="FrankRuehl" w:cs="FrankRuehl"/>
          <w:color w:val="0000FF"/>
          <w:u w:val="single"/>
          <w:rtl/>
        </w:rPr>
        <w:t xml:space="preserve">: סע'  </w:t>
      </w:r>
      <w:hyperlink r:id="rId10" w:history="1">
        <w:r w:rsidRPr="00275CC9">
          <w:rPr>
            <w:rStyle w:val="Hyperlink"/>
            <w:rFonts w:ascii="FrankRuehl" w:hAnsi="FrankRuehl" w:cs="FrankRuehl"/>
          </w:rPr>
          <w:t>40</w:t>
        </w:r>
        <w:r w:rsidRPr="00275CC9">
          <w:rPr>
            <w:rStyle w:val="Hyperlink"/>
            <w:rFonts w:ascii="FrankRuehl" w:hAnsi="FrankRuehl" w:cs="FrankRuehl"/>
            <w:rtl/>
          </w:rPr>
          <w:t>ד</w:t>
        </w:r>
        <w:r w:rsidRPr="00275CC9">
          <w:rPr>
            <w:rStyle w:val="Hyperlink"/>
            <w:rFonts w:ascii="FrankRuehl" w:hAnsi="FrankRuehl" w:cs="FrankRuehl"/>
          </w:rPr>
          <w:t>'</w:t>
        </w:r>
      </w:hyperlink>
      <w:r w:rsidRPr="00275CC9">
        <w:rPr>
          <w:rFonts w:ascii="FrankRuehl" w:hAnsi="FrankRuehl" w:cs="FrankRuehl"/>
          <w:color w:val="0000FF"/>
          <w:u w:val="single"/>
          <w:rtl/>
        </w:rPr>
        <w:t xml:space="preserve">, </w:t>
      </w:r>
      <w:hyperlink r:id="rId11" w:history="1">
        <w:r w:rsidRPr="00275CC9">
          <w:rPr>
            <w:rStyle w:val="Hyperlink"/>
            <w:rFonts w:ascii="FrankRuehl" w:hAnsi="FrankRuehl" w:cs="FrankRuehl"/>
          </w:rPr>
          <w:t>40</w:t>
        </w:r>
        <w:r w:rsidRPr="00275CC9">
          <w:rPr>
            <w:rStyle w:val="Hyperlink"/>
            <w:rFonts w:ascii="FrankRuehl" w:hAnsi="FrankRuehl" w:cs="FrankRuehl"/>
            <w:rtl/>
          </w:rPr>
          <w:t>יא</w:t>
        </w:r>
        <w:r w:rsidRPr="00275CC9">
          <w:rPr>
            <w:rStyle w:val="Hyperlink"/>
            <w:rFonts w:ascii="FrankRuehl" w:hAnsi="FrankRuehl" w:cs="FrankRuehl"/>
          </w:rPr>
          <w:t>'</w:t>
        </w:r>
      </w:hyperlink>
    </w:p>
    <w:p w14:paraId="1F2C320B" w14:textId="77777777" w:rsidR="00275CC9" w:rsidRPr="00275CC9" w:rsidRDefault="00275CC9" w:rsidP="00275CC9">
      <w:pPr>
        <w:spacing w:before="120" w:after="120" w:line="240" w:lineRule="exact"/>
        <w:ind w:left="283" w:hanging="283"/>
        <w:jc w:val="both"/>
        <w:rPr>
          <w:rFonts w:ascii="FrankRuehl" w:hAnsi="FrankRuehl" w:cs="FrankRuehl"/>
          <w:color w:val="0000FF"/>
          <w:u w:val="single"/>
          <w:rtl/>
        </w:rPr>
      </w:pPr>
      <w:hyperlink r:id="rId12" w:history="1">
        <w:r w:rsidRPr="00275CC9">
          <w:rPr>
            <w:rStyle w:val="Hyperlink"/>
            <w:rFonts w:ascii="FrankRuehl" w:hAnsi="FrankRuehl" w:cs="FrankRuehl"/>
            <w:rtl/>
          </w:rPr>
          <w:t>חוק האזרחות, תשי"ב-1952</w:t>
        </w:r>
      </w:hyperlink>
    </w:p>
    <w:p w14:paraId="7D888711" w14:textId="77777777" w:rsidR="0054782B" w:rsidRPr="00275CC9" w:rsidRDefault="0054782B" w:rsidP="00275CC9">
      <w:pPr>
        <w:spacing w:line="360" w:lineRule="auto"/>
        <w:jc w:val="center"/>
        <w:rPr>
          <w:sz w:val="28"/>
          <w:szCs w:val="28"/>
          <w:rtl/>
        </w:rPr>
      </w:pPr>
      <w:bookmarkStart w:id="4" w:name="LawTable_End"/>
      <w:bookmarkEnd w:id="4"/>
    </w:p>
    <w:p w14:paraId="79B2846B" w14:textId="77777777" w:rsidR="0054782B" w:rsidRPr="0054782B" w:rsidRDefault="0054782B" w:rsidP="0054782B">
      <w:pPr>
        <w:spacing w:line="360" w:lineRule="auto"/>
        <w:jc w:val="center"/>
        <w:rPr>
          <w:b/>
          <w:bCs/>
          <w:sz w:val="28"/>
          <w:szCs w:val="28"/>
          <w:u w:val="single"/>
          <w:rtl/>
        </w:rPr>
      </w:pPr>
      <w:bookmarkStart w:id="5" w:name="PsakDin"/>
      <w:bookmarkEnd w:id="0"/>
      <w:r w:rsidRPr="0054782B">
        <w:rPr>
          <w:b/>
          <w:bCs/>
          <w:sz w:val="28"/>
          <w:szCs w:val="28"/>
          <w:u w:val="single"/>
          <w:rtl/>
        </w:rPr>
        <w:t>גזר דין</w:t>
      </w:r>
    </w:p>
    <w:bookmarkEnd w:id="5"/>
    <w:p w14:paraId="508EF6C7" w14:textId="77777777" w:rsidR="001B494D" w:rsidRPr="003B5E01" w:rsidRDefault="001B494D" w:rsidP="001B494D">
      <w:pPr>
        <w:spacing w:line="360" w:lineRule="auto"/>
        <w:rPr>
          <w:rFonts w:ascii="Arial" w:hAnsi="Arial"/>
          <w:rtl/>
        </w:rPr>
      </w:pPr>
    </w:p>
    <w:p w14:paraId="179E1E84" w14:textId="77777777" w:rsidR="001B494D" w:rsidRPr="003B5E01" w:rsidRDefault="001B494D" w:rsidP="001B494D">
      <w:pPr>
        <w:spacing w:line="360" w:lineRule="auto"/>
        <w:jc w:val="both"/>
        <w:rPr>
          <w:rFonts w:ascii="Arial" w:hAnsi="Arial"/>
          <w:rtl/>
        </w:rPr>
      </w:pPr>
      <w:r w:rsidRPr="003B5E01">
        <w:rPr>
          <w:rFonts w:ascii="Arial" w:hAnsi="Arial" w:hint="cs"/>
          <w:rtl/>
        </w:rPr>
        <w:t>1.</w:t>
      </w:r>
      <w:r w:rsidRPr="003B5E01">
        <w:rPr>
          <w:rFonts w:ascii="Arial" w:hAnsi="Arial"/>
          <w:rtl/>
        </w:rPr>
        <w:tab/>
      </w:r>
      <w:bookmarkStart w:id="6" w:name="ABSTRACT_START"/>
      <w:bookmarkEnd w:id="6"/>
      <w:r w:rsidRPr="003B5E01">
        <w:rPr>
          <w:rFonts w:ascii="Arial" w:hAnsi="Arial" w:hint="cs"/>
          <w:rtl/>
        </w:rPr>
        <w:t xml:space="preserve">הנאשם, יליד 1985, הורשע על פי הודאתו ובמסגרת הסדר טיעון, בכתב אישום מתוקן בעבירות של </w:t>
      </w:r>
      <w:r w:rsidRPr="003B5E01">
        <w:rPr>
          <w:rFonts w:ascii="Arial" w:hAnsi="Arial"/>
          <w:b/>
          <w:bCs/>
          <w:rtl/>
        </w:rPr>
        <w:t>גידול, יצור, הכנת סמים מסוכנים</w:t>
      </w:r>
      <w:r w:rsidRPr="003B5E01">
        <w:rPr>
          <w:rFonts w:ascii="Arial" w:hAnsi="Arial" w:hint="cs"/>
          <w:rtl/>
        </w:rPr>
        <w:t xml:space="preserve">, בניגוד </w:t>
      </w:r>
      <w:hyperlink r:id="rId13" w:history="1">
        <w:r w:rsidR="00B5402D" w:rsidRPr="00B5402D">
          <w:rPr>
            <w:rFonts w:ascii="Arial" w:hAnsi="Arial"/>
            <w:color w:val="0000FF"/>
            <w:u w:val="single"/>
            <w:rtl/>
          </w:rPr>
          <w:t>לסעיף 6</w:t>
        </w:r>
      </w:hyperlink>
      <w:r w:rsidRPr="003B5E01">
        <w:rPr>
          <w:rFonts w:ascii="Arial" w:hAnsi="Arial"/>
          <w:rtl/>
        </w:rPr>
        <w:t xml:space="preserve"> ל</w:t>
      </w:r>
      <w:hyperlink r:id="rId14" w:history="1">
        <w:r w:rsidR="0054782B" w:rsidRPr="0054782B">
          <w:rPr>
            <w:rFonts w:ascii="Arial" w:hAnsi="Arial"/>
            <w:color w:val="0000FF"/>
            <w:u w:val="single"/>
            <w:rtl/>
          </w:rPr>
          <w:t>פקודת הסמים המסוכנים</w:t>
        </w:r>
      </w:hyperlink>
      <w:r>
        <w:rPr>
          <w:rFonts w:ascii="Arial" w:hAnsi="Arial"/>
          <w:rtl/>
        </w:rPr>
        <w:t xml:space="preserve"> [נוסח חדש], התשל"ג – 1973</w:t>
      </w:r>
      <w:r w:rsidRPr="003B5E01">
        <w:rPr>
          <w:rFonts w:ascii="Arial" w:hAnsi="Arial" w:hint="cs"/>
          <w:rtl/>
        </w:rPr>
        <w:t>;</w:t>
      </w:r>
      <w:r w:rsidRPr="00F33027">
        <w:rPr>
          <w:rFonts w:ascii="Arial" w:hAnsi="Arial" w:hint="cs"/>
          <w:rtl/>
        </w:rPr>
        <w:t xml:space="preserve"> </w:t>
      </w:r>
      <w:r w:rsidRPr="00F33027">
        <w:rPr>
          <w:rFonts w:ascii="Arial" w:hAnsi="Arial"/>
          <w:rtl/>
        </w:rPr>
        <w:t>ו</w:t>
      </w:r>
      <w:r>
        <w:rPr>
          <w:rFonts w:ascii="Arial" w:hAnsi="Arial"/>
          <w:b/>
          <w:bCs/>
          <w:rtl/>
        </w:rPr>
        <w:t>החזקת כלים להכנת סם</w:t>
      </w:r>
      <w:r>
        <w:rPr>
          <w:rFonts w:ascii="Arial" w:hAnsi="Arial" w:hint="cs"/>
          <w:b/>
          <w:bCs/>
          <w:rtl/>
        </w:rPr>
        <w:t xml:space="preserve"> שלא לצריכה עצמית</w:t>
      </w:r>
      <w:r w:rsidRPr="003B5E01">
        <w:rPr>
          <w:rFonts w:ascii="Arial" w:hAnsi="Arial" w:hint="cs"/>
          <w:rtl/>
        </w:rPr>
        <w:t>, בניגוד</w:t>
      </w:r>
      <w:r w:rsidRPr="003B5E01">
        <w:rPr>
          <w:rFonts w:ascii="Arial" w:hAnsi="Arial"/>
          <w:rtl/>
        </w:rPr>
        <w:t xml:space="preserve">  </w:t>
      </w:r>
      <w:hyperlink r:id="rId15" w:history="1">
        <w:r w:rsidR="00B5402D" w:rsidRPr="00B5402D">
          <w:rPr>
            <w:rFonts w:ascii="Arial" w:hAnsi="Arial"/>
            <w:color w:val="0000FF"/>
            <w:u w:val="single"/>
            <w:rtl/>
          </w:rPr>
          <w:t>לסעיף 10</w:t>
        </w:r>
      </w:hyperlink>
      <w:r w:rsidRPr="003B5E01">
        <w:rPr>
          <w:rFonts w:ascii="Arial" w:hAnsi="Arial"/>
          <w:rtl/>
        </w:rPr>
        <w:t xml:space="preserve"> רישא לפקוד</w:t>
      </w:r>
      <w:r w:rsidRPr="003B5E01">
        <w:rPr>
          <w:rFonts w:ascii="Arial" w:hAnsi="Arial" w:hint="cs"/>
          <w:rtl/>
        </w:rPr>
        <w:t>ה.</w:t>
      </w:r>
    </w:p>
    <w:p w14:paraId="280568D9" w14:textId="77777777" w:rsidR="001B494D" w:rsidRPr="003B5E01" w:rsidRDefault="001B494D" w:rsidP="001B494D">
      <w:pPr>
        <w:spacing w:line="360" w:lineRule="auto"/>
        <w:jc w:val="both"/>
        <w:rPr>
          <w:rtl/>
        </w:rPr>
      </w:pPr>
      <w:bookmarkStart w:id="7" w:name="ABSTRACT_END"/>
      <w:bookmarkEnd w:id="7"/>
    </w:p>
    <w:p w14:paraId="72941DD4" w14:textId="77777777" w:rsidR="001B494D" w:rsidRPr="003B5E01" w:rsidRDefault="001B494D" w:rsidP="001B494D">
      <w:pPr>
        <w:spacing w:line="360" w:lineRule="auto"/>
        <w:jc w:val="both"/>
        <w:rPr>
          <w:rtl/>
        </w:rPr>
      </w:pPr>
      <w:r w:rsidRPr="003B5E01">
        <w:rPr>
          <w:rFonts w:hint="cs"/>
          <w:rtl/>
        </w:rPr>
        <w:t xml:space="preserve">2. </w:t>
      </w:r>
      <w:r w:rsidRPr="003B5E01">
        <w:rPr>
          <w:rFonts w:hint="cs"/>
          <w:rtl/>
        </w:rPr>
        <w:tab/>
        <w:t xml:space="preserve">על פי עובדות כתב האישום המתוקן, </w:t>
      </w:r>
      <w:r>
        <w:rPr>
          <w:rFonts w:hint="cs"/>
          <w:rtl/>
        </w:rPr>
        <w:t>בעת הרלוונטית</w:t>
      </w:r>
      <w:r w:rsidRPr="003B5E01">
        <w:rPr>
          <w:rFonts w:hint="cs"/>
          <w:rtl/>
        </w:rPr>
        <w:t xml:space="preserve"> התגורר הנאשם ברחוב הגר"א 16 בכפר סבא, שם הקים מעבדה לגידול סמים, והצטייד בשלושה משקלים דיגיטליים, מד טמפרטורה, טפטפות מספריים, פנ</w:t>
      </w:r>
      <w:r>
        <w:rPr>
          <w:rFonts w:hint="cs"/>
          <w:rtl/>
        </w:rPr>
        <w:t xml:space="preserve">ס, מאווררים ואבקת השרשה לצמחים. </w:t>
      </w:r>
      <w:r w:rsidRPr="003B5E01">
        <w:rPr>
          <w:rFonts w:hint="cs"/>
          <w:rtl/>
        </w:rPr>
        <w:t xml:space="preserve">ביום 12.1.18 גידל הנאשם בדירתו </w:t>
      </w:r>
      <w:r w:rsidRPr="00F33027">
        <w:rPr>
          <w:rFonts w:hint="cs"/>
          <w:b/>
          <w:bCs/>
          <w:rtl/>
        </w:rPr>
        <w:t>209 שתילי סם מסוג קנבוס, במשקל של 2.9 ק"ג</w:t>
      </w:r>
      <w:r w:rsidRPr="003B5E01">
        <w:rPr>
          <w:rFonts w:hint="cs"/>
          <w:rtl/>
        </w:rPr>
        <w:t xml:space="preserve">, </w:t>
      </w:r>
      <w:r>
        <w:rPr>
          <w:rFonts w:hint="cs"/>
          <w:rtl/>
        </w:rPr>
        <w:t xml:space="preserve">בחדרים שהותאמו ויוחדו לכך. </w:t>
      </w:r>
      <w:r w:rsidRPr="003B5E01">
        <w:rPr>
          <w:rFonts w:hint="cs"/>
          <w:rtl/>
        </w:rPr>
        <w:t xml:space="preserve">בנוסף, תלה הנאשם </w:t>
      </w:r>
      <w:r w:rsidRPr="003B5E01">
        <w:rPr>
          <w:rFonts w:hint="cs"/>
          <w:rtl/>
        </w:rPr>
        <w:lastRenderedPageBreak/>
        <w:t>לייבוש ענפי שתילים על חבלי כביסה במסגרת הפקת הסם והצטיי</w:t>
      </w:r>
      <w:r>
        <w:rPr>
          <w:rFonts w:hint="cs"/>
          <w:rtl/>
        </w:rPr>
        <w:t>ד במספר רב של שקיות לאחסון הסם.</w:t>
      </w:r>
    </w:p>
    <w:p w14:paraId="3749356B" w14:textId="77777777" w:rsidR="001B494D" w:rsidRPr="003B5E01" w:rsidRDefault="001B494D" w:rsidP="001B494D">
      <w:pPr>
        <w:spacing w:line="360" w:lineRule="auto"/>
        <w:jc w:val="both"/>
        <w:rPr>
          <w:rtl/>
        </w:rPr>
      </w:pPr>
    </w:p>
    <w:p w14:paraId="0E9316D3" w14:textId="77777777" w:rsidR="001B494D" w:rsidRPr="003B5E01" w:rsidRDefault="001B494D" w:rsidP="001B494D">
      <w:pPr>
        <w:spacing w:line="360" w:lineRule="auto"/>
        <w:jc w:val="both"/>
        <w:rPr>
          <w:rtl/>
        </w:rPr>
      </w:pPr>
      <w:r w:rsidRPr="003B5E01">
        <w:rPr>
          <w:rFonts w:hint="cs"/>
          <w:rtl/>
        </w:rPr>
        <w:t>3.</w:t>
      </w:r>
      <w:r w:rsidRPr="003B5E01">
        <w:rPr>
          <w:rFonts w:hint="cs"/>
          <w:rtl/>
        </w:rPr>
        <w:tab/>
        <w:t xml:space="preserve">ביום 21.3.19 הגיעו הצדדים להסדר טיעון לפיו יודה הנאשם בכתב האישום המתוקן ויורשע. הוסכם כי הנאשם יישלח לקבלת תסקיר בעניינו, שיבחן בין היתר את סוגיית </w:t>
      </w:r>
      <w:r>
        <w:rPr>
          <w:rFonts w:hint="cs"/>
          <w:rtl/>
        </w:rPr>
        <w:t>הרשעתו בדין, כשעמדת המאשימה</w:t>
      </w:r>
      <w:r w:rsidRPr="003B5E01">
        <w:rPr>
          <w:rFonts w:hint="cs"/>
          <w:rtl/>
        </w:rPr>
        <w:t xml:space="preserve"> להרשעתו בדין. </w:t>
      </w:r>
      <w:r w:rsidRPr="003B5E01">
        <w:rPr>
          <w:rtl/>
        </w:rPr>
        <w:t xml:space="preserve">ככל שהתסקיר ילמד על הליך של גמילה, שיקום, </w:t>
      </w:r>
      <w:r w:rsidRPr="003B5E01">
        <w:rPr>
          <w:rFonts w:hint="cs"/>
          <w:rtl/>
        </w:rPr>
        <w:t>ו</w:t>
      </w:r>
      <w:r w:rsidRPr="003B5E01">
        <w:rPr>
          <w:rtl/>
        </w:rPr>
        <w:t>העדר תיקים נוספים</w:t>
      </w:r>
      <w:r>
        <w:rPr>
          <w:rFonts w:hint="cs"/>
          <w:rtl/>
        </w:rPr>
        <w:t xml:space="preserve"> </w:t>
      </w:r>
      <w:r>
        <w:rPr>
          <w:rtl/>
        </w:rPr>
        <w:t>–</w:t>
      </w:r>
      <w:r w:rsidRPr="003B5E01">
        <w:rPr>
          <w:rFonts w:hint="cs"/>
          <w:rtl/>
        </w:rPr>
        <w:t>תעתור</w:t>
      </w:r>
      <w:r w:rsidRPr="003B5E01">
        <w:rPr>
          <w:rtl/>
        </w:rPr>
        <w:t xml:space="preserve"> המאשימה לענישה ראויה של 6 חודשי מאסר שיכול שירוצו בעבודות שירות </w:t>
      </w:r>
      <w:r w:rsidRPr="003B5E01">
        <w:rPr>
          <w:rFonts w:hint="cs"/>
          <w:rtl/>
        </w:rPr>
        <w:t>לצד</w:t>
      </w:r>
      <w:r w:rsidRPr="003B5E01">
        <w:rPr>
          <w:rtl/>
        </w:rPr>
        <w:t xml:space="preserve"> מע"ת, קנס, פסילה בפועל ו</w:t>
      </w:r>
      <w:r>
        <w:rPr>
          <w:rFonts w:hint="cs"/>
          <w:rtl/>
        </w:rPr>
        <w:t xml:space="preserve">פסילה </w:t>
      </w:r>
      <w:r w:rsidRPr="003B5E01">
        <w:rPr>
          <w:rtl/>
        </w:rPr>
        <w:t xml:space="preserve">על תנאי. ככל שהתסקיר לא יעמוד בתנאים </w:t>
      </w:r>
      <w:r w:rsidRPr="003B5E01">
        <w:rPr>
          <w:rFonts w:hint="cs"/>
          <w:rtl/>
        </w:rPr>
        <w:t xml:space="preserve">האמורים, </w:t>
      </w:r>
      <w:r w:rsidRPr="003B5E01">
        <w:rPr>
          <w:rtl/>
        </w:rPr>
        <w:t xml:space="preserve">הצדדים יטענו </w:t>
      </w:r>
      <w:r>
        <w:rPr>
          <w:rFonts w:hint="cs"/>
          <w:rtl/>
        </w:rPr>
        <w:t>באופן חופשי</w:t>
      </w:r>
      <w:r w:rsidRPr="003B5E01">
        <w:rPr>
          <w:rtl/>
        </w:rPr>
        <w:t xml:space="preserve">. </w:t>
      </w:r>
      <w:r w:rsidRPr="003B5E01">
        <w:rPr>
          <w:rFonts w:hint="cs"/>
          <w:rtl/>
        </w:rPr>
        <w:t xml:space="preserve">כמו </w:t>
      </w:r>
      <w:r w:rsidRPr="003B5E01">
        <w:rPr>
          <w:rtl/>
        </w:rPr>
        <w:t>כן</w:t>
      </w:r>
      <w:r>
        <w:rPr>
          <w:rFonts w:hint="cs"/>
          <w:rtl/>
        </w:rPr>
        <w:t>,</w:t>
      </w:r>
      <w:r w:rsidRPr="003B5E01">
        <w:rPr>
          <w:rtl/>
        </w:rPr>
        <w:t xml:space="preserve"> </w:t>
      </w:r>
      <w:r w:rsidRPr="003B5E01">
        <w:rPr>
          <w:rFonts w:hint="cs"/>
          <w:rtl/>
        </w:rPr>
        <w:t>ה</w:t>
      </w:r>
      <w:r w:rsidRPr="003B5E01">
        <w:rPr>
          <w:rtl/>
        </w:rPr>
        <w:t>וסכם כי י</w:t>
      </w:r>
      <w:r>
        <w:rPr>
          <w:rtl/>
        </w:rPr>
        <w:t>חולט סך של 3,000 ₪ מהכסף התפוס</w:t>
      </w:r>
      <w:r>
        <w:rPr>
          <w:rFonts w:hint="cs"/>
          <w:rtl/>
        </w:rPr>
        <w:t>.</w:t>
      </w:r>
    </w:p>
    <w:p w14:paraId="3BDF6509" w14:textId="77777777" w:rsidR="001B494D" w:rsidRPr="003B5E01" w:rsidRDefault="001B494D" w:rsidP="001B494D">
      <w:pPr>
        <w:spacing w:line="360" w:lineRule="auto"/>
        <w:jc w:val="both"/>
        <w:rPr>
          <w:rtl/>
        </w:rPr>
      </w:pPr>
    </w:p>
    <w:p w14:paraId="0433CF95" w14:textId="77777777" w:rsidR="001B494D" w:rsidRPr="003B5E01" w:rsidRDefault="001B494D" w:rsidP="001B494D">
      <w:pPr>
        <w:spacing w:line="360" w:lineRule="auto"/>
        <w:jc w:val="both"/>
        <w:rPr>
          <w:rtl/>
        </w:rPr>
      </w:pPr>
      <w:r w:rsidRPr="003B5E01">
        <w:rPr>
          <w:rFonts w:hint="cs"/>
          <w:rtl/>
        </w:rPr>
        <w:t>4.</w:t>
      </w:r>
      <w:r w:rsidRPr="003B5E01">
        <w:rPr>
          <w:rtl/>
        </w:rPr>
        <w:tab/>
      </w:r>
      <w:r w:rsidRPr="003B5E01">
        <w:rPr>
          <w:rFonts w:hint="cs"/>
          <w:rtl/>
        </w:rPr>
        <w:t>במסגר</w:t>
      </w:r>
      <w:r>
        <w:rPr>
          <w:rFonts w:hint="cs"/>
          <w:rtl/>
        </w:rPr>
        <w:t>ת טיעונים לעונש ביום 7.10.18 ו-</w:t>
      </w:r>
      <w:r w:rsidRPr="003B5E01">
        <w:rPr>
          <w:rFonts w:hint="cs"/>
          <w:rtl/>
        </w:rPr>
        <w:t>13.2.19 נשלח הנאשם לקבלת תסקירים משלימים בעניינו, ו</w:t>
      </w:r>
      <w:r>
        <w:rPr>
          <w:rFonts w:hint="cs"/>
          <w:rtl/>
        </w:rPr>
        <w:t xml:space="preserve">לאחר השלמת הטיעונים לעונש, </w:t>
      </w:r>
      <w:r w:rsidRPr="003B5E01">
        <w:rPr>
          <w:rFonts w:hint="cs"/>
          <w:rtl/>
        </w:rPr>
        <w:t>ביום 5.5.19</w:t>
      </w:r>
      <w:r>
        <w:rPr>
          <w:rFonts w:hint="cs"/>
          <w:rtl/>
        </w:rPr>
        <w:t>,</w:t>
      </w:r>
      <w:r w:rsidRPr="003B5E01">
        <w:rPr>
          <w:rFonts w:hint="cs"/>
          <w:rtl/>
        </w:rPr>
        <w:t xml:space="preserve"> </w:t>
      </w:r>
      <w:r>
        <w:rPr>
          <w:rFonts w:hint="cs"/>
          <w:rtl/>
        </w:rPr>
        <w:t>ה</w:t>
      </w:r>
      <w:r w:rsidRPr="003B5E01">
        <w:rPr>
          <w:rFonts w:hint="cs"/>
          <w:rtl/>
        </w:rPr>
        <w:t xml:space="preserve">ופנה לקבלת חוות דעת הממונה על עבודות השירות, לצורך בחינת התאמתו לביצוע מאסר בדרך של עבודות שירות , </w:t>
      </w:r>
      <w:r>
        <w:rPr>
          <w:rFonts w:hint="cs"/>
          <w:rtl/>
        </w:rPr>
        <w:t>מבלי לקבוע מסמרות לעניין העונש.</w:t>
      </w:r>
    </w:p>
    <w:p w14:paraId="52AF3B47" w14:textId="77777777" w:rsidR="001B494D" w:rsidRPr="003B5E01" w:rsidRDefault="001B494D" w:rsidP="001B494D">
      <w:pPr>
        <w:spacing w:line="360" w:lineRule="auto"/>
        <w:jc w:val="both"/>
        <w:rPr>
          <w:rtl/>
        </w:rPr>
      </w:pPr>
    </w:p>
    <w:p w14:paraId="2781FCD1" w14:textId="77777777" w:rsidR="001B494D" w:rsidRPr="003B5E01" w:rsidRDefault="001B494D" w:rsidP="001B494D">
      <w:pPr>
        <w:spacing w:line="360" w:lineRule="auto"/>
        <w:jc w:val="both"/>
        <w:rPr>
          <w:b/>
          <w:bCs/>
          <w:u w:val="single"/>
          <w:rtl/>
        </w:rPr>
      </w:pPr>
      <w:r w:rsidRPr="003B5E01">
        <w:rPr>
          <w:rFonts w:hint="cs"/>
          <w:b/>
          <w:bCs/>
          <w:u w:val="single"/>
          <w:rtl/>
        </w:rPr>
        <w:t>תסקירי שירות המבחן</w:t>
      </w:r>
      <w:r>
        <w:rPr>
          <w:rFonts w:hint="cs"/>
          <w:b/>
          <w:bCs/>
          <w:u w:val="single"/>
          <w:rtl/>
        </w:rPr>
        <w:t xml:space="preserve">; </w:t>
      </w:r>
      <w:r w:rsidRPr="003B5E01">
        <w:rPr>
          <w:rFonts w:hint="cs"/>
          <w:b/>
          <w:bCs/>
          <w:u w:val="single"/>
          <w:rtl/>
        </w:rPr>
        <w:t xml:space="preserve">חוות דעת </w:t>
      </w:r>
      <w:r>
        <w:rPr>
          <w:rFonts w:hint="cs"/>
          <w:b/>
          <w:bCs/>
          <w:u w:val="single"/>
          <w:rtl/>
        </w:rPr>
        <w:t>הממונה על עבודות השירות</w:t>
      </w:r>
    </w:p>
    <w:p w14:paraId="40CCB897" w14:textId="77777777" w:rsidR="001B494D" w:rsidRPr="003B5E01" w:rsidRDefault="001B494D" w:rsidP="001B494D">
      <w:pPr>
        <w:spacing w:line="360" w:lineRule="auto"/>
        <w:jc w:val="both"/>
        <w:rPr>
          <w:rtl/>
        </w:rPr>
      </w:pPr>
      <w:r w:rsidRPr="003B5E01">
        <w:rPr>
          <w:rFonts w:hint="cs"/>
          <w:rtl/>
        </w:rPr>
        <w:t>5.</w:t>
      </w:r>
      <w:r w:rsidRPr="003B5E01">
        <w:rPr>
          <w:rFonts w:hint="cs"/>
          <w:rtl/>
        </w:rPr>
        <w:tab/>
        <w:t>בעניינו של הנאשם התקבלו שלושה תסקירים.</w:t>
      </w:r>
    </w:p>
    <w:p w14:paraId="08D24A75" w14:textId="77777777" w:rsidR="001B494D" w:rsidRPr="003B5E01" w:rsidRDefault="001B494D" w:rsidP="001B494D">
      <w:pPr>
        <w:spacing w:line="360" w:lineRule="auto"/>
        <w:jc w:val="both"/>
        <w:rPr>
          <w:rtl/>
        </w:rPr>
      </w:pPr>
      <w:r w:rsidRPr="003B5E01">
        <w:rPr>
          <w:rFonts w:hint="cs"/>
          <w:rtl/>
        </w:rPr>
        <w:t>מתסקיר שירות המבחן מיום 17.9.18 עולה כי הנאשם בן 33, רווק</w:t>
      </w:r>
      <w:r>
        <w:rPr>
          <w:rFonts w:hint="cs"/>
          <w:rtl/>
        </w:rPr>
        <w:t>, מתגורר בבית א</w:t>
      </w:r>
      <w:r w:rsidRPr="003B5E01">
        <w:rPr>
          <w:rFonts w:hint="cs"/>
          <w:rtl/>
        </w:rPr>
        <w:t>מו בכפר סבא. סיים 12 שנות לימוד, כשבתקו</w:t>
      </w:r>
      <w:r>
        <w:rPr>
          <w:rFonts w:hint="cs"/>
          <w:rtl/>
        </w:rPr>
        <w:t>פת נעוריו אובחן כסובל מהפרעת קשב</w:t>
      </w:r>
      <w:r w:rsidRPr="003B5E01">
        <w:rPr>
          <w:rFonts w:hint="cs"/>
          <w:rtl/>
        </w:rPr>
        <w:t xml:space="preserve"> וריכוז וטופל תרופתית. בגיל 18 התגייס לצבא ושירת שירות צבאי מלא במשטרה צבאית.</w:t>
      </w:r>
      <w:r>
        <w:rPr>
          <w:rFonts w:hint="cs"/>
          <w:rtl/>
        </w:rPr>
        <w:t xml:space="preserve"> </w:t>
      </w:r>
      <w:r w:rsidRPr="003B5E01">
        <w:rPr>
          <w:rFonts w:hint="cs"/>
          <w:rtl/>
        </w:rPr>
        <w:t>לאחר שחרורו, השתלב בעבודה בעסק המשפחתי של אביו למשך 3 שנים, ועזב לאחר שהעסק נקלע לקשיים כלכליים. הסתבכותו של אביו בחובות כספיים הביאה לעזיבתו של האב את הארץ לרו</w:t>
      </w:r>
      <w:r>
        <w:rPr>
          <w:rFonts w:hint="cs"/>
          <w:rtl/>
        </w:rPr>
        <w:t>מניה שם מתגורר בעשור האחרון והוא בעל חברה ליצור מוצרי טקסטיל.</w:t>
      </w:r>
    </w:p>
    <w:p w14:paraId="067F1691" w14:textId="77777777" w:rsidR="001B494D" w:rsidRPr="003B5E01" w:rsidRDefault="001B494D" w:rsidP="001B494D">
      <w:pPr>
        <w:spacing w:line="360" w:lineRule="auto"/>
        <w:jc w:val="both"/>
        <w:rPr>
          <w:rtl/>
        </w:rPr>
      </w:pPr>
      <w:r w:rsidRPr="003B5E01">
        <w:rPr>
          <w:rFonts w:hint="cs"/>
          <w:rtl/>
        </w:rPr>
        <w:t>הגם שהנאשם נעדר הרשעות קודמות, וחרף תפקוד תעסוקתי יציב לאורך זמן</w:t>
      </w:r>
      <w:r>
        <w:rPr>
          <w:rFonts w:hint="cs"/>
          <w:rtl/>
        </w:rPr>
        <w:t xml:space="preserve">, התרשם </w:t>
      </w:r>
      <w:r w:rsidRPr="003B5E01">
        <w:rPr>
          <w:rFonts w:hint="cs"/>
          <w:rtl/>
        </w:rPr>
        <w:t xml:space="preserve">שירות </w:t>
      </w:r>
      <w:r>
        <w:rPr>
          <w:rFonts w:hint="cs"/>
          <w:rtl/>
        </w:rPr>
        <w:t xml:space="preserve">המבחן </w:t>
      </w:r>
      <w:r w:rsidRPr="003B5E01">
        <w:rPr>
          <w:rFonts w:hint="cs"/>
          <w:rtl/>
        </w:rPr>
        <w:t xml:space="preserve">מתהליך של טשטוש גבולות והעמקת מעורבותו </w:t>
      </w:r>
      <w:r>
        <w:rPr>
          <w:rFonts w:hint="cs"/>
          <w:rtl/>
        </w:rPr>
        <w:t>בתחום הסמים מעבר לשימושו העצמי.</w:t>
      </w:r>
    </w:p>
    <w:p w14:paraId="549164A8" w14:textId="77777777" w:rsidR="001B494D" w:rsidRPr="003B5E01" w:rsidRDefault="001B494D" w:rsidP="001B494D">
      <w:pPr>
        <w:spacing w:line="360" w:lineRule="auto"/>
        <w:jc w:val="both"/>
        <w:rPr>
          <w:rtl/>
        </w:rPr>
      </w:pPr>
      <w:r w:rsidRPr="003B5E01">
        <w:rPr>
          <w:rFonts w:hint="cs"/>
          <w:rtl/>
        </w:rPr>
        <w:t xml:space="preserve">במסגרת צו פיקוח שהוטל עליו </w:t>
      </w:r>
      <w:r>
        <w:rPr>
          <w:rFonts w:hint="cs"/>
          <w:rtl/>
        </w:rPr>
        <w:t>במרץ 2018,</w:t>
      </w:r>
      <w:r w:rsidRPr="003B5E01">
        <w:rPr>
          <w:rFonts w:hint="cs"/>
          <w:rtl/>
        </w:rPr>
        <w:t xml:space="preserve"> במסגרת המעצר</w:t>
      </w:r>
      <w:r>
        <w:rPr>
          <w:rFonts w:hint="cs"/>
          <w:rtl/>
        </w:rPr>
        <w:t>,</w:t>
      </w:r>
      <w:r w:rsidRPr="003B5E01">
        <w:rPr>
          <w:rFonts w:hint="cs"/>
          <w:rtl/>
        </w:rPr>
        <w:t xml:space="preserve"> שולב הנאשם בטיפול קבוצתי בחודשים אפריל-אוגוסט 2108 על מנת לסייע לו בהתמודדות והתבוננות על הגורמים הבעייתיים ומצבי סיכון למעורבות בפלילים. הנאשם שיתף פעולה, והגיע כנדרש, אך ניכר כי קיים מצדו קושי לבח</w:t>
      </w:r>
      <w:r>
        <w:rPr>
          <w:rFonts w:hint="cs"/>
          <w:rtl/>
        </w:rPr>
        <w:t>ו</w:t>
      </w:r>
      <w:r w:rsidRPr="003B5E01">
        <w:rPr>
          <w:rFonts w:hint="cs"/>
          <w:rtl/>
        </w:rPr>
        <w:t>ן באופ</w:t>
      </w:r>
      <w:r w:rsidRPr="003B5E01">
        <w:rPr>
          <w:rFonts w:hint="eastAsia"/>
          <w:rtl/>
        </w:rPr>
        <w:t>ן</w:t>
      </w:r>
      <w:r w:rsidRPr="003B5E01">
        <w:rPr>
          <w:rFonts w:hint="cs"/>
          <w:rtl/>
        </w:rPr>
        <w:t xml:space="preserve"> מעמיק את התנהלותו וכי קיימות עדיין עמדות מקלות ביחס לשימוש בסמים, תוך קושי לזהות מצבי סיכו</w:t>
      </w:r>
      <w:r>
        <w:rPr>
          <w:rFonts w:hint="cs"/>
          <w:rtl/>
        </w:rPr>
        <w:t>ן במצבו להתנהגות בעייתית חוזרת.</w:t>
      </w:r>
    </w:p>
    <w:p w14:paraId="68CF72C5" w14:textId="77777777" w:rsidR="001B494D" w:rsidRPr="003B5E01" w:rsidRDefault="001B494D" w:rsidP="001B494D">
      <w:pPr>
        <w:spacing w:line="360" w:lineRule="auto"/>
        <w:jc w:val="both"/>
        <w:rPr>
          <w:rtl/>
        </w:rPr>
      </w:pPr>
      <w:r w:rsidRPr="003B5E01">
        <w:rPr>
          <w:rFonts w:hint="cs"/>
          <w:rtl/>
        </w:rPr>
        <w:t xml:space="preserve">בעיתוי </w:t>
      </w:r>
      <w:r>
        <w:rPr>
          <w:rFonts w:hint="cs"/>
          <w:rtl/>
        </w:rPr>
        <w:t>הנוכחי הנאשם לקח אחריות על מעשיו</w:t>
      </w:r>
      <w:r w:rsidRPr="003B5E01">
        <w:rPr>
          <w:rFonts w:hint="cs"/>
          <w:rtl/>
        </w:rPr>
        <w:t>, תאר דפוס שימוש בסמים לאורך השנים, החל מ</w:t>
      </w:r>
      <w:r>
        <w:rPr>
          <w:rFonts w:hint="cs"/>
          <w:rtl/>
        </w:rPr>
        <w:t>תום השירות הצבאי, על רקע חברתי,</w:t>
      </w:r>
      <w:r w:rsidRPr="003B5E01">
        <w:rPr>
          <w:rFonts w:hint="cs"/>
          <w:rtl/>
        </w:rPr>
        <w:t xml:space="preserve"> וצורך שלו בהשגתם ע</w:t>
      </w:r>
      <w:r>
        <w:rPr>
          <w:rFonts w:hint="cs"/>
          <w:rtl/>
        </w:rPr>
        <w:t>ל ידי</w:t>
      </w:r>
      <w:r w:rsidRPr="003B5E01">
        <w:rPr>
          <w:rFonts w:hint="cs"/>
          <w:rtl/>
        </w:rPr>
        <w:t xml:space="preserve"> גידולם כמתואר. לתפיסתו שימוש בחומרים פסיכו אקטיביים באופן יומיומי הקלו על מצוקתו הנפשית, ולטענתו על מנת להימנע ממגע עם ג</w:t>
      </w:r>
      <w:r>
        <w:rPr>
          <w:rFonts w:hint="cs"/>
          <w:rtl/>
        </w:rPr>
        <w:t>ורמים שוליים</w:t>
      </w:r>
      <w:r w:rsidRPr="003B5E01">
        <w:rPr>
          <w:rFonts w:hint="cs"/>
          <w:rtl/>
        </w:rPr>
        <w:t xml:space="preserve"> גידל קנאביס בביתו לשימושו ה</w:t>
      </w:r>
      <w:r>
        <w:rPr>
          <w:rFonts w:hint="cs"/>
          <w:rtl/>
        </w:rPr>
        <w:t>אישי ולא למטרות רווח.</w:t>
      </w:r>
    </w:p>
    <w:p w14:paraId="7972E56D" w14:textId="77777777" w:rsidR="001B494D" w:rsidRPr="003B5E01" w:rsidRDefault="001B494D" w:rsidP="001B494D">
      <w:pPr>
        <w:spacing w:line="360" w:lineRule="auto"/>
        <w:jc w:val="both"/>
        <w:rPr>
          <w:rtl/>
        </w:rPr>
      </w:pPr>
      <w:r w:rsidRPr="003B5E01">
        <w:rPr>
          <w:rFonts w:hint="cs"/>
          <w:rtl/>
        </w:rPr>
        <w:t>הנא</w:t>
      </w:r>
      <w:r>
        <w:rPr>
          <w:rFonts w:hint="cs"/>
          <w:rtl/>
        </w:rPr>
        <w:t>שם מסר בדיקות שתן נקיות.</w:t>
      </w:r>
    </w:p>
    <w:p w14:paraId="47D87C16" w14:textId="77777777" w:rsidR="001B494D" w:rsidRPr="003B5E01" w:rsidRDefault="001B494D" w:rsidP="001B494D">
      <w:pPr>
        <w:spacing w:line="360" w:lineRule="auto"/>
        <w:jc w:val="both"/>
        <w:rPr>
          <w:rtl/>
        </w:rPr>
      </w:pPr>
      <w:r w:rsidRPr="003B5E01">
        <w:rPr>
          <w:rFonts w:hint="cs"/>
          <w:rtl/>
        </w:rPr>
        <w:lastRenderedPageBreak/>
        <w:t>הערכת השירות היא כי הנאשם עשוי להיתרם מהשתלבותו בטיפול במסגרת היחידה לטיפול בהתמכרויות בכפר ס</w:t>
      </w:r>
      <w:r>
        <w:rPr>
          <w:rFonts w:hint="cs"/>
          <w:rtl/>
        </w:rPr>
        <w:t>בא, וכי</w:t>
      </w:r>
      <w:r w:rsidRPr="003B5E01">
        <w:rPr>
          <w:rFonts w:hint="cs"/>
          <w:rtl/>
        </w:rPr>
        <w:t xml:space="preserve"> </w:t>
      </w:r>
      <w:r>
        <w:rPr>
          <w:rFonts w:hint="cs"/>
          <w:rtl/>
        </w:rPr>
        <w:t xml:space="preserve">יש </w:t>
      </w:r>
      <w:r w:rsidRPr="003B5E01">
        <w:rPr>
          <w:rFonts w:hint="cs"/>
          <w:rtl/>
        </w:rPr>
        <w:t xml:space="preserve">בכך כדי להפחית </w:t>
      </w:r>
      <w:r>
        <w:rPr>
          <w:rFonts w:hint="cs"/>
          <w:rtl/>
        </w:rPr>
        <w:t>את הסיכון להישנות התנהגות דומה.</w:t>
      </w:r>
    </w:p>
    <w:p w14:paraId="571D2AA3" w14:textId="77777777" w:rsidR="001B494D" w:rsidRPr="003B5E01" w:rsidRDefault="001B494D" w:rsidP="001B494D">
      <w:pPr>
        <w:spacing w:line="360" w:lineRule="auto"/>
        <w:jc w:val="both"/>
        <w:rPr>
          <w:rtl/>
        </w:rPr>
      </w:pPr>
      <w:r w:rsidRPr="003B5E01">
        <w:rPr>
          <w:rFonts w:hint="cs"/>
          <w:rtl/>
        </w:rPr>
        <w:t>בנסיבות אלה, הו</w:t>
      </w:r>
      <w:r>
        <w:rPr>
          <w:rFonts w:hint="cs"/>
          <w:rtl/>
        </w:rPr>
        <w:t>מלץ על דחיית הדיון בעניינו בארבעה</w:t>
      </w:r>
      <w:r w:rsidRPr="003B5E01">
        <w:rPr>
          <w:rFonts w:hint="cs"/>
          <w:rtl/>
        </w:rPr>
        <w:t xml:space="preserve"> חו</w:t>
      </w:r>
      <w:r>
        <w:rPr>
          <w:rFonts w:hint="cs"/>
          <w:rtl/>
        </w:rPr>
        <w:t>דשים לצורך שילובו בהליך טיפולי.</w:t>
      </w:r>
    </w:p>
    <w:p w14:paraId="14F99678" w14:textId="77777777" w:rsidR="001B494D" w:rsidRPr="003B5E01" w:rsidRDefault="001B494D" w:rsidP="001B494D">
      <w:pPr>
        <w:spacing w:line="360" w:lineRule="auto"/>
        <w:jc w:val="both"/>
        <w:rPr>
          <w:rtl/>
        </w:rPr>
      </w:pPr>
    </w:p>
    <w:p w14:paraId="460E389C" w14:textId="77777777" w:rsidR="001B494D" w:rsidRPr="003B5E01" w:rsidRDefault="001B494D" w:rsidP="001B494D">
      <w:pPr>
        <w:spacing w:line="360" w:lineRule="auto"/>
        <w:jc w:val="both"/>
        <w:rPr>
          <w:rtl/>
        </w:rPr>
      </w:pPr>
      <w:r>
        <w:rPr>
          <w:rFonts w:hint="cs"/>
          <w:rtl/>
        </w:rPr>
        <w:t>6</w:t>
      </w:r>
      <w:r w:rsidRPr="003B5E01">
        <w:rPr>
          <w:rFonts w:hint="cs"/>
          <w:rtl/>
        </w:rPr>
        <w:t>.</w:t>
      </w:r>
      <w:r w:rsidRPr="003B5E01">
        <w:rPr>
          <w:rFonts w:hint="cs"/>
          <w:rtl/>
        </w:rPr>
        <w:tab/>
        <w:t>מתסקיר משלים מיום 11.2.19 עולה כי בתקופת הדחייה, בחודש נובמבר 2018, החל הנאשם בטיפול פרטני ביחידה לטיפול בהתמכרויות בכפר סבא, וכי הוא מתמיד להגיע</w:t>
      </w:r>
      <w:r>
        <w:rPr>
          <w:rFonts w:hint="cs"/>
          <w:rtl/>
        </w:rPr>
        <w:t>,</w:t>
      </w:r>
      <w:r w:rsidRPr="003B5E01">
        <w:rPr>
          <w:rFonts w:hint="cs"/>
          <w:rtl/>
        </w:rPr>
        <w:t xml:space="preserve"> מוסר בדיקות שתן נקיות פעמיים בשבוע ומשתף בתכנים רגשיים. גורמי הטיפול ממליצים על המשך ההליך הטיפולי והנאשם אף הוא הביע היענות ונכונות לכך.</w:t>
      </w:r>
      <w:r>
        <w:rPr>
          <w:rFonts w:hint="cs"/>
          <w:rtl/>
        </w:rPr>
        <w:t xml:space="preserve"> </w:t>
      </w:r>
      <w:r w:rsidRPr="003B5E01">
        <w:rPr>
          <w:rFonts w:hint="cs"/>
          <w:rtl/>
        </w:rPr>
        <w:t xml:space="preserve">ההתרשמות היא כי כיום הנאשם מגלה מודעות טובה יותר לבעיה בהתנהגותו וחווה מידת הרתעה גבוהה מההליכים הנוכחיים והאפשרויות העונשיות. על כן השירות סבור כי יש להמשיך בהליך הטיפולי ולשלבו במסגרת היחידה לטיפול בהתמכרויות בכפר סבא, </w:t>
      </w:r>
      <w:r>
        <w:rPr>
          <w:rFonts w:hint="cs"/>
          <w:rtl/>
        </w:rPr>
        <w:t>תוך שהוא מציין ש</w:t>
      </w:r>
      <w:r w:rsidRPr="003B5E01">
        <w:rPr>
          <w:rFonts w:hint="cs"/>
          <w:rtl/>
        </w:rPr>
        <w:t>יש בטיפול לאורך זמן כדי לה</w:t>
      </w:r>
      <w:r>
        <w:rPr>
          <w:rFonts w:hint="cs"/>
          <w:rtl/>
        </w:rPr>
        <w:t>פחית ממסוכנותו.</w:t>
      </w:r>
    </w:p>
    <w:p w14:paraId="2A9E894C" w14:textId="77777777" w:rsidR="001B494D" w:rsidRPr="003B5E01" w:rsidRDefault="001B494D" w:rsidP="001B494D">
      <w:pPr>
        <w:spacing w:line="360" w:lineRule="auto"/>
        <w:jc w:val="both"/>
        <w:rPr>
          <w:rtl/>
        </w:rPr>
      </w:pPr>
      <w:r w:rsidRPr="003B5E01">
        <w:rPr>
          <w:rFonts w:hint="cs"/>
          <w:rtl/>
        </w:rPr>
        <w:t>לאור האמור, הומלץ על השתת עונש בדמות צו של"צ בהיקף של 250 שעות, במסגרת פנימיית "עלומים" בכפר סבא בתפקידי מנהלה, לצד צו מבחן, וכן הומלץ על ביטול הרשעתו בדין לאור חשש כי הרשעתו תפגע ב</w:t>
      </w:r>
      <w:r>
        <w:rPr>
          <w:rFonts w:hint="cs"/>
          <w:rtl/>
        </w:rPr>
        <w:t>אפשרויות התעסוקה העומדות בפניו.</w:t>
      </w:r>
    </w:p>
    <w:p w14:paraId="1F05ED2C" w14:textId="77777777" w:rsidR="001B494D" w:rsidRPr="003B5E01" w:rsidRDefault="001B494D" w:rsidP="001B494D">
      <w:pPr>
        <w:spacing w:line="360" w:lineRule="auto"/>
        <w:rPr>
          <w:rtl/>
        </w:rPr>
      </w:pPr>
    </w:p>
    <w:p w14:paraId="41686C2E" w14:textId="77777777" w:rsidR="001B494D" w:rsidRPr="003B5E01" w:rsidRDefault="001B494D" w:rsidP="001B494D">
      <w:pPr>
        <w:spacing w:line="360" w:lineRule="auto"/>
        <w:jc w:val="both"/>
        <w:rPr>
          <w:rtl/>
        </w:rPr>
      </w:pPr>
      <w:r>
        <w:rPr>
          <w:rFonts w:hint="cs"/>
          <w:rtl/>
        </w:rPr>
        <w:t>7</w:t>
      </w:r>
      <w:r w:rsidRPr="003B5E01">
        <w:rPr>
          <w:rFonts w:hint="cs"/>
          <w:rtl/>
        </w:rPr>
        <w:t xml:space="preserve">. </w:t>
      </w:r>
      <w:r w:rsidRPr="003B5E01">
        <w:rPr>
          <w:rFonts w:hint="cs"/>
          <w:rtl/>
        </w:rPr>
        <w:tab/>
        <w:t>מתסקיר משלים ועדכני מיום 17.4.19 עולה כי בתקופת הדחייה</w:t>
      </w:r>
      <w:r>
        <w:rPr>
          <w:rFonts w:hint="cs"/>
          <w:rtl/>
        </w:rPr>
        <w:t>,</w:t>
      </w:r>
      <w:r w:rsidRPr="003B5E01">
        <w:rPr>
          <w:rFonts w:hint="cs"/>
          <w:rtl/>
        </w:rPr>
        <w:t xml:space="preserve"> ב</w:t>
      </w:r>
      <w:r>
        <w:rPr>
          <w:rFonts w:hint="cs"/>
          <w:rtl/>
        </w:rPr>
        <w:t>מרץ 2019,</w:t>
      </w:r>
      <w:r w:rsidRPr="003B5E01">
        <w:rPr>
          <w:rFonts w:hint="cs"/>
          <w:rtl/>
        </w:rPr>
        <w:t xml:space="preserve"> נערכה בעניינו של הנאשם ועדת אבחון במסגרת היחידה לטיפול בהתמכרויות בה הביע שביעות רצון מההליך הטיפולי שעובר, והביע רצון להמשיך בטיפולים במסגרת זו.</w:t>
      </w:r>
      <w:r>
        <w:rPr>
          <w:rFonts w:hint="cs"/>
          <w:rtl/>
        </w:rPr>
        <w:t xml:space="preserve"> </w:t>
      </w:r>
      <w:r w:rsidRPr="003B5E01">
        <w:rPr>
          <w:rFonts w:hint="cs"/>
          <w:rtl/>
        </w:rPr>
        <w:t>הנאשם מתגורר כיום בבית אמו, ממשיך בעבודתו כמנהל חנות לכלי בניין והחל בתהליכ</w:t>
      </w:r>
      <w:r w:rsidRPr="003B5E01">
        <w:rPr>
          <w:rFonts w:hint="eastAsia"/>
          <w:rtl/>
        </w:rPr>
        <w:t>י</w:t>
      </w:r>
      <w:r>
        <w:rPr>
          <w:rFonts w:hint="cs"/>
          <w:rtl/>
        </w:rPr>
        <w:t xml:space="preserve"> קבלה ו</w:t>
      </w:r>
      <w:r w:rsidRPr="003B5E01">
        <w:rPr>
          <w:rFonts w:hint="cs"/>
          <w:rtl/>
        </w:rPr>
        <w:t>ר</w:t>
      </w:r>
      <w:r>
        <w:rPr>
          <w:rFonts w:hint="cs"/>
          <w:rtl/>
        </w:rPr>
        <w:t>י</w:t>
      </w:r>
      <w:r w:rsidRPr="003B5E01">
        <w:rPr>
          <w:rFonts w:hint="cs"/>
          <w:rtl/>
        </w:rPr>
        <w:t>ש</w:t>
      </w:r>
      <w:r>
        <w:rPr>
          <w:rFonts w:hint="cs"/>
          <w:rtl/>
        </w:rPr>
        <w:t xml:space="preserve">ום ללימודי חשמל (לא הציג אישור). </w:t>
      </w:r>
      <w:r w:rsidRPr="003B5E01">
        <w:rPr>
          <w:rFonts w:hint="cs"/>
          <w:rtl/>
        </w:rPr>
        <w:t>השירות חזר על התרשמותו הקודמת לפיה יש בהמשך ההליך הטיפולי כדי להפחית מהסיכון להישנות התנהגות דומה, וכן חזר על המלצותיו בדבר הטלת של"צ, וצו מבחן במהלכו ימשיך הנאשם את ההליך הטיפולי. כמו כן, חזר השירות והמליץ ע</w:t>
      </w:r>
      <w:r>
        <w:rPr>
          <w:rFonts w:hint="cs"/>
          <w:rtl/>
        </w:rPr>
        <w:t>ל ביטול הרשעתו של הנאשם בדין.</w:t>
      </w:r>
    </w:p>
    <w:p w14:paraId="5E0AE738" w14:textId="77777777" w:rsidR="001B494D" w:rsidRPr="003B5E01" w:rsidRDefault="001B494D" w:rsidP="001B494D">
      <w:pPr>
        <w:spacing w:line="360" w:lineRule="auto"/>
        <w:jc w:val="both"/>
        <w:rPr>
          <w:rtl/>
        </w:rPr>
      </w:pPr>
    </w:p>
    <w:p w14:paraId="63552642" w14:textId="77777777" w:rsidR="001B494D" w:rsidRPr="003B5E01" w:rsidRDefault="001B494D" w:rsidP="001B494D">
      <w:pPr>
        <w:spacing w:line="360" w:lineRule="auto"/>
        <w:jc w:val="both"/>
        <w:rPr>
          <w:rtl/>
        </w:rPr>
      </w:pPr>
      <w:r w:rsidRPr="009B6B3A">
        <w:rPr>
          <w:rFonts w:hint="cs"/>
          <w:rtl/>
        </w:rPr>
        <w:t>8</w:t>
      </w:r>
      <w:r>
        <w:rPr>
          <w:rFonts w:hint="cs"/>
          <w:rtl/>
        </w:rPr>
        <w:t>.</w:t>
      </w:r>
      <w:r>
        <w:rPr>
          <w:rFonts w:hint="cs"/>
          <w:rtl/>
        </w:rPr>
        <w:tab/>
        <w:t>ביום 30.5.19</w:t>
      </w:r>
      <w:r w:rsidRPr="009B6B3A">
        <w:rPr>
          <w:rFonts w:hint="cs"/>
          <w:rtl/>
        </w:rPr>
        <w:t xml:space="preserve"> התקבלה בעניינו של הנאשם חוות דעתו של הממונה על עבודות השירות ממנה עולה כי</w:t>
      </w:r>
      <w:r w:rsidRPr="003B5E01">
        <w:rPr>
          <w:rFonts w:hint="cs"/>
          <w:rtl/>
        </w:rPr>
        <w:t xml:space="preserve"> </w:t>
      </w:r>
      <w:r>
        <w:rPr>
          <w:rFonts w:hint="cs"/>
          <w:rtl/>
        </w:rPr>
        <w:t>הנאשם כשיר לרצות עונש מאסר בעבודות שרות.</w:t>
      </w:r>
    </w:p>
    <w:p w14:paraId="54A9A6CA" w14:textId="77777777" w:rsidR="001B494D" w:rsidRPr="003B5E01" w:rsidRDefault="001B494D" w:rsidP="001B494D">
      <w:pPr>
        <w:spacing w:line="360" w:lineRule="auto"/>
        <w:jc w:val="both"/>
        <w:rPr>
          <w:rtl/>
        </w:rPr>
      </w:pPr>
    </w:p>
    <w:p w14:paraId="0B70740B" w14:textId="77777777" w:rsidR="001B494D" w:rsidRPr="003B5E01" w:rsidRDefault="001B494D" w:rsidP="001B494D">
      <w:pPr>
        <w:spacing w:line="360" w:lineRule="auto"/>
        <w:jc w:val="both"/>
        <w:rPr>
          <w:b/>
          <w:bCs/>
          <w:u w:val="single"/>
          <w:rtl/>
        </w:rPr>
      </w:pPr>
      <w:r w:rsidRPr="003B5E01">
        <w:rPr>
          <w:rFonts w:hint="cs"/>
          <w:b/>
          <w:bCs/>
          <w:u w:val="single"/>
          <w:rtl/>
        </w:rPr>
        <w:t>טיעוני ב"כ הצדדים</w:t>
      </w:r>
    </w:p>
    <w:p w14:paraId="7420899B" w14:textId="77777777" w:rsidR="001B494D" w:rsidRPr="003B5E01" w:rsidRDefault="001B494D" w:rsidP="001B494D">
      <w:pPr>
        <w:spacing w:line="360" w:lineRule="auto"/>
        <w:jc w:val="both"/>
        <w:rPr>
          <w:rtl/>
        </w:rPr>
      </w:pPr>
      <w:r>
        <w:rPr>
          <w:rFonts w:hint="cs"/>
          <w:rtl/>
        </w:rPr>
        <w:t>9</w:t>
      </w:r>
      <w:r w:rsidRPr="003B5E01">
        <w:rPr>
          <w:rFonts w:hint="cs"/>
          <w:rtl/>
        </w:rPr>
        <w:t xml:space="preserve">. </w:t>
      </w:r>
      <w:r w:rsidRPr="003B5E01">
        <w:rPr>
          <w:rtl/>
        </w:rPr>
        <w:tab/>
      </w:r>
      <w:r w:rsidRPr="003B5E01">
        <w:rPr>
          <w:rFonts w:hint="cs"/>
          <w:rtl/>
        </w:rPr>
        <w:t xml:space="preserve">ב"כ המאשימה </w:t>
      </w:r>
      <w:r>
        <w:rPr>
          <w:rFonts w:hint="cs"/>
          <w:rtl/>
        </w:rPr>
        <w:t>הגישה את תמונות מעבדת</w:t>
      </w:r>
      <w:r w:rsidRPr="003B5E01">
        <w:rPr>
          <w:rFonts w:hint="cs"/>
          <w:rtl/>
        </w:rPr>
        <w:t xml:space="preserve"> </w:t>
      </w:r>
      <w:r>
        <w:rPr>
          <w:rFonts w:hint="cs"/>
          <w:rtl/>
        </w:rPr>
        <w:t xml:space="preserve">הסמים שהקים הנאשם </w:t>
      </w:r>
      <w:r w:rsidRPr="003B5E01">
        <w:rPr>
          <w:rFonts w:hint="cs"/>
          <w:rtl/>
        </w:rPr>
        <w:t>(</w:t>
      </w:r>
      <w:r w:rsidRPr="003B5E01">
        <w:rPr>
          <w:rFonts w:hint="cs"/>
          <w:b/>
          <w:bCs/>
          <w:rtl/>
        </w:rPr>
        <w:t>תע/1</w:t>
      </w:r>
      <w:r>
        <w:rPr>
          <w:rFonts w:hint="cs"/>
          <w:rtl/>
        </w:rPr>
        <w:t>)</w:t>
      </w:r>
      <w:r w:rsidRPr="003B5E01">
        <w:rPr>
          <w:rFonts w:hint="cs"/>
          <w:rtl/>
        </w:rPr>
        <w:t xml:space="preserve"> ו</w:t>
      </w:r>
      <w:r>
        <w:rPr>
          <w:rFonts w:hint="cs"/>
          <w:rtl/>
        </w:rPr>
        <w:t>ה</w:t>
      </w:r>
      <w:r w:rsidRPr="003B5E01">
        <w:rPr>
          <w:rFonts w:hint="cs"/>
          <w:rtl/>
        </w:rPr>
        <w:t>דג</w:t>
      </w:r>
      <w:r>
        <w:rPr>
          <w:rFonts w:hint="cs"/>
          <w:rtl/>
        </w:rPr>
        <w:t>ישה</w:t>
      </w:r>
      <w:r w:rsidRPr="003B5E01">
        <w:rPr>
          <w:rFonts w:hint="cs"/>
          <w:rtl/>
        </w:rPr>
        <w:t xml:space="preserve"> </w:t>
      </w:r>
      <w:r>
        <w:rPr>
          <w:rFonts w:hint="cs"/>
          <w:rtl/>
        </w:rPr>
        <w:t xml:space="preserve">את </w:t>
      </w:r>
      <w:r w:rsidRPr="003B5E01">
        <w:rPr>
          <w:rFonts w:hint="cs"/>
          <w:rtl/>
        </w:rPr>
        <w:t xml:space="preserve">התכנון המוקדם שבמעשיו, </w:t>
      </w:r>
      <w:r>
        <w:rPr>
          <w:rFonts w:hint="cs"/>
          <w:rtl/>
        </w:rPr>
        <w:t>השקעת הזמן</w:t>
      </w:r>
      <w:r w:rsidRPr="003B5E01">
        <w:rPr>
          <w:rFonts w:hint="cs"/>
          <w:rtl/>
        </w:rPr>
        <w:t>,</w:t>
      </w:r>
      <w:r>
        <w:rPr>
          <w:rFonts w:hint="cs"/>
          <w:rtl/>
        </w:rPr>
        <w:t xml:space="preserve"> </w:t>
      </w:r>
      <w:r w:rsidRPr="003B5E01">
        <w:rPr>
          <w:rFonts w:hint="cs"/>
          <w:rtl/>
        </w:rPr>
        <w:t>האנרגיה והמאמץ בהקמת המעבדה, מספר השתילים המשמעותי וכמות הסם הרבה.</w:t>
      </w:r>
      <w:r>
        <w:rPr>
          <w:rFonts w:hint="cs"/>
          <w:rtl/>
        </w:rPr>
        <w:t xml:space="preserve"> התובעת הפנתה לפגיעה בביטחון הציבור</w:t>
      </w:r>
      <w:r w:rsidRPr="003B5E01">
        <w:rPr>
          <w:rFonts w:hint="cs"/>
          <w:rtl/>
        </w:rPr>
        <w:t xml:space="preserve"> ו</w:t>
      </w:r>
      <w:r>
        <w:rPr>
          <w:rFonts w:hint="cs"/>
          <w:rtl/>
        </w:rPr>
        <w:t>ל</w:t>
      </w:r>
      <w:r w:rsidRPr="003B5E01">
        <w:rPr>
          <w:rFonts w:hint="cs"/>
          <w:rtl/>
        </w:rPr>
        <w:t xml:space="preserve">גרימת </w:t>
      </w:r>
      <w:r>
        <w:rPr>
          <w:rFonts w:hint="cs"/>
          <w:rtl/>
        </w:rPr>
        <w:t>ה</w:t>
      </w:r>
      <w:r w:rsidRPr="003B5E01">
        <w:rPr>
          <w:rFonts w:hint="cs"/>
          <w:rtl/>
        </w:rPr>
        <w:t xml:space="preserve">נזקים </w:t>
      </w:r>
      <w:r>
        <w:rPr>
          <w:rFonts w:hint="cs"/>
          <w:rtl/>
        </w:rPr>
        <w:t>ה</w:t>
      </w:r>
      <w:r w:rsidRPr="003B5E01">
        <w:rPr>
          <w:rFonts w:hint="cs"/>
          <w:rtl/>
        </w:rPr>
        <w:t>ישירים ו</w:t>
      </w:r>
      <w:r>
        <w:rPr>
          <w:rFonts w:hint="cs"/>
          <w:rtl/>
        </w:rPr>
        <w:t>ה</w:t>
      </w:r>
      <w:r w:rsidRPr="003B5E01">
        <w:rPr>
          <w:rFonts w:hint="cs"/>
          <w:rtl/>
        </w:rPr>
        <w:t>עקיפים שבעבירות מסוג זה, ועתרה ל</w:t>
      </w:r>
      <w:r>
        <w:rPr>
          <w:rFonts w:hint="cs"/>
          <w:rtl/>
        </w:rPr>
        <w:t xml:space="preserve">קביעת </w:t>
      </w:r>
      <w:r w:rsidRPr="003B5E01">
        <w:rPr>
          <w:rFonts w:hint="cs"/>
          <w:rtl/>
        </w:rPr>
        <w:t>מתחם עונש הולם הנע בין 8 ל-20 חודשי מאסר.</w:t>
      </w:r>
      <w:r>
        <w:rPr>
          <w:rFonts w:hint="cs"/>
          <w:rtl/>
        </w:rPr>
        <w:t xml:space="preserve"> ב"כ המאשימה הפנתה לחלקים בתסקירים שם צוין כי </w:t>
      </w:r>
      <w:r w:rsidRPr="003B5E01">
        <w:rPr>
          <w:rFonts w:hint="cs"/>
          <w:rtl/>
        </w:rPr>
        <w:t xml:space="preserve">חרף שילובו </w:t>
      </w:r>
      <w:r>
        <w:rPr>
          <w:rFonts w:hint="cs"/>
          <w:rtl/>
        </w:rPr>
        <w:t xml:space="preserve">של הנאשם </w:t>
      </w:r>
      <w:r w:rsidRPr="003B5E01">
        <w:rPr>
          <w:rFonts w:hint="cs"/>
          <w:rtl/>
        </w:rPr>
        <w:t>בהליך טיפולי במסגרת המעצר, השירות התרשם מ</w:t>
      </w:r>
      <w:r>
        <w:rPr>
          <w:rFonts w:hint="cs"/>
          <w:rtl/>
        </w:rPr>
        <w:t>מנו</w:t>
      </w:r>
      <w:r w:rsidRPr="003B5E01">
        <w:rPr>
          <w:rFonts w:hint="cs"/>
          <w:rtl/>
        </w:rPr>
        <w:t xml:space="preserve"> כמי שמתקשה לבחון את ההתנהלות שלו, ומחזיק בעמדות מקלות ביחס לשימוש בסמים, והנאשם אף תאר כי מאז שירותו הצבאי משתמש בסמים באופן אינטנסיבי</w:t>
      </w:r>
      <w:r>
        <w:rPr>
          <w:rFonts w:hint="cs"/>
          <w:rtl/>
        </w:rPr>
        <w:t>.</w:t>
      </w:r>
    </w:p>
    <w:p w14:paraId="1F4C07AE" w14:textId="77777777" w:rsidR="001B494D" w:rsidRPr="003B5E01" w:rsidRDefault="001B494D" w:rsidP="001B494D">
      <w:pPr>
        <w:spacing w:line="360" w:lineRule="auto"/>
        <w:jc w:val="both"/>
        <w:rPr>
          <w:rtl/>
        </w:rPr>
      </w:pPr>
      <w:r w:rsidRPr="003B5E01">
        <w:rPr>
          <w:rFonts w:hint="cs"/>
          <w:rtl/>
        </w:rPr>
        <w:t xml:space="preserve">בנסיבות אלה, </w:t>
      </w:r>
      <w:r>
        <w:rPr>
          <w:rFonts w:hint="cs"/>
          <w:rtl/>
        </w:rPr>
        <w:t>ביקשה ב"כ ה</w:t>
      </w:r>
      <w:r w:rsidRPr="003B5E01">
        <w:rPr>
          <w:rFonts w:hint="cs"/>
          <w:rtl/>
        </w:rPr>
        <w:t xml:space="preserve">מאשימה </w:t>
      </w:r>
      <w:r>
        <w:rPr>
          <w:rFonts w:hint="cs"/>
          <w:rtl/>
        </w:rPr>
        <w:t xml:space="preserve">לדחות המלצת </w:t>
      </w:r>
      <w:r w:rsidRPr="003B5E01">
        <w:rPr>
          <w:rFonts w:hint="cs"/>
          <w:rtl/>
        </w:rPr>
        <w:t xml:space="preserve">שירות </w:t>
      </w:r>
      <w:r>
        <w:rPr>
          <w:rFonts w:hint="cs"/>
          <w:rtl/>
        </w:rPr>
        <w:t xml:space="preserve">המבחן לביטול הרשעת הנאשם </w:t>
      </w:r>
      <w:r w:rsidRPr="003B5E01">
        <w:rPr>
          <w:rFonts w:hint="cs"/>
          <w:rtl/>
        </w:rPr>
        <w:t>בהיותה מרחיקת לכת ומנוגדת לה</w:t>
      </w:r>
      <w:r>
        <w:rPr>
          <w:rFonts w:hint="cs"/>
          <w:rtl/>
        </w:rPr>
        <w:t>לכה הפסוקה</w:t>
      </w:r>
      <w:r w:rsidRPr="003B5E01">
        <w:rPr>
          <w:rFonts w:hint="cs"/>
          <w:rtl/>
        </w:rPr>
        <w:t>. לשיטתה, מדובר בעבירות חמורות מאד שאינן מאפשרות סיום ההליך ללא הרשעה, כשהנסיבות הקונקרטיות אינן מצביעות על</w:t>
      </w:r>
      <w:r>
        <w:rPr>
          <w:rFonts w:hint="cs"/>
          <w:rtl/>
        </w:rPr>
        <w:t xml:space="preserve"> פגיעה בשיקומו ועתידו של הנאשם, </w:t>
      </w:r>
      <w:r w:rsidRPr="003B5E01">
        <w:rPr>
          <w:rFonts w:hint="cs"/>
          <w:rtl/>
        </w:rPr>
        <w:t xml:space="preserve">אלא </w:t>
      </w:r>
      <w:r>
        <w:rPr>
          <w:rFonts w:hint="cs"/>
          <w:rtl/>
        </w:rPr>
        <w:t>מדובר בחשש ערטילאי שאינו מצדיק צעד חריג ונדיר של אי הרשעה.</w:t>
      </w:r>
    </w:p>
    <w:p w14:paraId="42CF682A" w14:textId="77777777" w:rsidR="001B494D" w:rsidRDefault="001B494D" w:rsidP="001B494D">
      <w:pPr>
        <w:spacing w:line="360" w:lineRule="auto"/>
        <w:jc w:val="both"/>
        <w:rPr>
          <w:rtl/>
        </w:rPr>
      </w:pPr>
      <w:r w:rsidRPr="003B5E01">
        <w:rPr>
          <w:rFonts w:hint="cs"/>
          <w:rtl/>
        </w:rPr>
        <w:t>נטען כי לא בכדי המחוקק הציב בצדה של העבי</w:t>
      </w:r>
      <w:r>
        <w:rPr>
          <w:rFonts w:hint="cs"/>
          <w:rtl/>
        </w:rPr>
        <w:t>רה בה הורשע הנאשם עונש של 20 שנות מאסר</w:t>
      </w:r>
      <w:r w:rsidRPr="003B5E01">
        <w:rPr>
          <w:rFonts w:hint="cs"/>
          <w:rtl/>
        </w:rPr>
        <w:t xml:space="preserve">, כשנסיבות ביצוע העבירות מקימות חזקה  לפיה הנאשם </w:t>
      </w:r>
      <w:r>
        <w:rPr>
          <w:rFonts w:hint="cs"/>
          <w:rtl/>
        </w:rPr>
        <w:t xml:space="preserve">לא התכוון לגדל את הסם לשימושו העצמי. </w:t>
      </w:r>
      <w:r w:rsidRPr="003B5E01">
        <w:rPr>
          <w:rFonts w:hint="cs"/>
          <w:rtl/>
        </w:rPr>
        <w:t xml:space="preserve">לעניין מדיניות הענישה הנוהגת נטען כי בעבירות גידול סמים בנסיבות דומות, ביחס לנאשמים שעברו שיקום, </w:t>
      </w:r>
      <w:r>
        <w:rPr>
          <w:rFonts w:hint="cs"/>
          <w:rtl/>
        </w:rPr>
        <w:t>הושתו עונשי מאסר בפועל.</w:t>
      </w:r>
    </w:p>
    <w:p w14:paraId="29DBF7D0" w14:textId="77777777" w:rsidR="001B494D" w:rsidRDefault="001B494D" w:rsidP="001B494D">
      <w:pPr>
        <w:spacing w:line="360" w:lineRule="auto"/>
        <w:jc w:val="both"/>
        <w:rPr>
          <w:rtl/>
        </w:rPr>
      </w:pPr>
      <w:r>
        <w:rPr>
          <w:rFonts w:hint="cs"/>
          <w:rtl/>
        </w:rPr>
        <w:t>לאור זאת, עתרה ב"כ המאשימה להשתת 6 חודשי מאסר שירוצו בעבודות שרות, מאסר על תנאי, קנס כספי, פסילה בפועל, פסילה על תנאי וחילוט הכסף שנתפס.</w:t>
      </w:r>
    </w:p>
    <w:p w14:paraId="76BEB742" w14:textId="77777777" w:rsidR="001B494D" w:rsidRDefault="001B494D" w:rsidP="001B494D">
      <w:pPr>
        <w:spacing w:line="360" w:lineRule="auto"/>
        <w:jc w:val="both"/>
        <w:rPr>
          <w:rtl/>
        </w:rPr>
      </w:pPr>
      <w:r>
        <w:rPr>
          <w:rFonts w:hint="cs"/>
          <w:rtl/>
        </w:rPr>
        <w:t>התובעת הפנתה לפסיקה.</w:t>
      </w:r>
    </w:p>
    <w:p w14:paraId="0D8950DF" w14:textId="77777777" w:rsidR="001B494D" w:rsidRPr="003B5E01" w:rsidRDefault="001B494D" w:rsidP="001B494D">
      <w:pPr>
        <w:spacing w:line="360" w:lineRule="auto"/>
        <w:jc w:val="both"/>
        <w:rPr>
          <w:rtl/>
        </w:rPr>
      </w:pPr>
      <w:r>
        <w:rPr>
          <w:rFonts w:hint="cs"/>
          <w:rtl/>
        </w:rPr>
        <w:t>10</w:t>
      </w:r>
      <w:r w:rsidRPr="003B5E01">
        <w:rPr>
          <w:rFonts w:hint="cs"/>
          <w:rtl/>
        </w:rPr>
        <w:t xml:space="preserve">. </w:t>
      </w:r>
      <w:r w:rsidRPr="003B5E01">
        <w:rPr>
          <w:rtl/>
        </w:rPr>
        <w:tab/>
      </w:r>
      <w:r w:rsidRPr="003B5E01">
        <w:rPr>
          <w:rFonts w:hint="cs"/>
          <w:rtl/>
        </w:rPr>
        <w:t xml:space="preserve">ב"כ הנאשם טען </w:t>
      </w:r>
      <w:r>
        <w:rPr>
          <w:rFonts w:hint="cs"/>
          <w:rtl/>
        </w:rPr>
        <w:t xml:space="preserve">כי הסכמתו לשליחת הנאשם לתסקיר משלים שלישי, מבלי שהדבר התחייב על פי תנאי הסדר הטיעון, </w:t>
      </w:r>
      <w:r w:rsidRPr="003B5E01">
        <w:rPr>
          <w:rFonts w:hint="cs"/>
          <w:rtl/>
        </w:rPr>
        <w:t>מעיד</w:t>
      </w:r>
      <w:r>
        <w:rPr>
          <w:rFonts w:hint="cs"/>
          <w:rtl/>
        </w:rPr>
        <w:t>ה</w:t>
      </w:r>
      <w:r w:rsidRPr="003B5E01">
        <w:rPr>
          <w:rFonts w:hint="cs"/>
          <w:rtl/>
        </w:rPr>
        <w:t xml:space="preserve"> על רצינותו ומחויבותו </w:t>
      </w:r>
      <w:r>
        <w:rPr>
          <w:rFonts w:hint="cs"/>
          <w:rtl/>
        </w:rPr>
        <w:t xml:space="preserve">של הנאשם </w:t>
      </w:r>
      <w:r w:rsidRPr="003B5E01">
        <w:rPr>
          <w:rFonts w:hint="cs"/>
          <w:rtl/>
        </w:rPr>
        <w:t>להליך השיקומי והטיפולי.</w:t>
      </w:r>
      <w:r>
        <w:rPr>
          <w:rFonts w:hint="cs"/>
          <w:rtl/>
        </w:rPr>
        <w:t xml:space="preserve"> התסקירים בעניינו של הנאשם </w:t>
      </w:r>
      <w:r w:rsidRPr="003B5E01">
        <w:rPr>
          <w:rFonts w:hint="cs"/>
          <w:rtl/>
        </w:rPr>
        <w:t>חיובי</w:t>
      </w:r>
      <w:r>
        <w:rPr>
          <w:rFonts w:hint="cs"/>
          <w:rtl/>
        </w:rPr>
        <w:t xml:space="preserve">ים </w:t>
      </w:r>
      <w:r w:rsidRPr="003B5E01">
        <w:rPr>
          <w:rFonts w:hint="cs"/>
          <w:rtl/>
        </w:rPr>
        <w:t>ומלמד</w:t>
      </w:r>
      <w:r>
        <w:rPr>
          <w:rFonts w:hint="cs"/>
          <w:rtl/>
        </w:rPr>
        <w:t>ים</w:t>
      </w:r>
      <w:r w:rsidRPr="003B5E01">
        <w:rPr>
          <w:rFonts w:hint="cs"/>
          <w:rtl/>
        </w:rPr>
        <w:t xml:space="preserve"> על כברת דרך אותה עבר הנאשם בהליך הטי</w:t>
      </w:r>
      <w:r>
        <w:rPr>
          <w:rFonts w:hint="cs"/>
          <w:rtl/>
        </w:rPr>
        <w:t>פול, כאשר הוא מוסר בדיקות שתן נקיות, וכשהמלצת השירות נותרה בעינה</w:t>
      </w:r>
      <w:r w:rsidRPr="003B5E01">
        <w:rPr>
          <w:rFonts w:hint="cs"/>
          <w:rtl/>
        </w:rPr>
        <w:t>, ל</w:t>
      </w:r>
      <w:r>
        <w:rPr>
          <w:rFonts w:hint="cs"/>
          <w:rtl/>
        </w:rPr>
        <w:t>בטל הרשעת הנאשם, להשית עליו צו</w:t>
      </w:r>
      <w:r w:rsidRPr="003B5E01">
        <w:rPr>
          <w:rFonts w:hint="cs"/>
          <w:rtl/>
        </w:rPr>
        <w:t xml:space="preserve"> של"צ ו</w:t>
      </w:r>
      <w:r>
        <w:rPr>
          <w:rFonts w:hint="cs"/>
          <w:rtl/>
        </w:rPr>
        <w:t>להעמידו במבחן. נטען שפקודת</w:t>
      </w:r>
      <w:r w:rsidRPr="003B5E01">
        <w:rPr>
          <w:rFonts w:hint="cs"/>
          <w:rtl/>
        </w:rPr>
        <w:t xml:space="preserve"> </w:t>
      </w:r>
      <w:r>
        <w:rPr>
          <w:rFonts w:hint="cs"/>
          <w:rtl/>
        </w:rPr>
        <w:t xml:space="preserve">הסמים </w:t>
      </w:r>
      <w:r w:rsidRPr="003B5E01">
        <w:rPr>
          <w:rFonts w:hint="cs"/>
          <w:rtl/>
        </w:rPr>
        <w:t xml:space="preserve">אמנם מגנה על בריאותו ושלומו הפיזי והנפשי של כלל הציבור מהנזקים הנגרמים משימוש </w:t>
      </w:r>
      <w:r>
        <w:rPr>
          <w:rFonts w:hint="cs"/>
          <w:rtl/>
        </w:rPr>
        <w:t xml:space="preserve">בסמים, אך במקרה דנן </w:t>
      </w:r>
      <w:r w:rsidRPr="003B5E01">
        <w:rPr>
          <w:rFonts w:hint="cs"/>
          <w:rtl/>
        </w:rPr>
        <w:t xml:space="preserve">הנאשם גידל את הסמים לשימושו העצמי והנזק שנגרם הוא </w:t>
      </w:r>
      <w:r>
        <w:rPr>
          <w:rFonts w:hint="cs"/>
          <w:rtl/>
        </w:rPr>
        <w:t>ל</w:t>
      </w:r>
      <w:r w:rsidRPr="003B5E01">
        <w:rPr>
          <w:rFonts w:hint="cs"/>
          <w:rtl/>
        </w:rPr>
        <w:t>בריאותו</w:t>
      </w:r>
      <w:r>
        <w:rPr>
          <w:rFonts w:hint="cs"/>
          <w:rtl/>
        </w:rPr>
        <w:t xml:space="preserve"> העצמית</w:t>
      </w:r>
      <w:r w:rsidRPr="003B5E01">
        <w:rPr>
          <w:rFonts w:hint="cs"/>
          <w:rtl/>
        </w:rPr>
        <w:t xml:space="preserve">, כך שהפגיעה </w:t>
      </w:r>
      <w:r>
        <w:rPr>
          <w:rFonts w:hint="cs"/>
          <w:rtl/>
        </w:rPr>
        <w:t>בציבור היא נמוכה, אם בכלל. ה</w:t>
      </w:r>
      <w:r w:rsidRPr="003B5E01">
        <w:rPr>
          <w:rFonts w:hint="cs"/>
          <w:rtl/>
        </w:rPr>
        <w:t xml:space="preserve">שימוש בסמים מצד הנאשם נעשה על רקע מצבו הנפשי ומחוויות קשות שחווה בילדותו, לפיכך </w:t>
      </w:r>
      <w:r>
        <w:rPr>
          <w:rFonts w:hint="cs"/>
          <w:rtl/>
        </w:rPr>
        <w:t>מידת הפגיעה בערך החברתי נמוכה</w:t>
      </w:r>
      <w:r w:rsidRPr="003B5E01">
        <w:rPr>
          <w:rFonts w:hint="cs"/>
          <w:rtl/>
        </w:rPr>
        <w:t>.</w:t>
      </w:r>
      <w:r>
        <w:rPr>
          <w:rFonts w:hint="cs"/>
          <w:rtl/>
        </w:rPr>
        <w:t xml:space="preserve"> העבירות בוצעו </w:t>
      </w:r>
      <w:r w:rsidRPr="003B5E01">
        <w:rPr>
          <w:rFonts w:hint="cs"/>
          <w:rtl/>
        </w:rPr>
        <w:t>ללא תכנון מוקדם, כשאין מדובר בדירה שהוכנה לצורך שימוש בה כמעבדת סמים, אלא כזו שנשכרה לצורך מגורים, עם בת זוגו (לשעבר), והגידול לא נעשה למטרות רווח.</w:t>
      </w:r>
      <w:r>
        <w:rPr>
          <w:rFonts w:hint="cs"/>
          <w:rtl/>
        </w:rPr>
        <w:t xml:space="preserve"> </w:t>
      </w:r>
      <w:r w:rsidRPr="003B5E01">
        <w:rPr>
          <w:rFonts w:hint="cs"/>
          <w:rtl/>
        </w:rPr>
        <w:t>נסיבות אלה</w:t>
      </w:r>
      <w:r>
        <w:rPr>
          <w:rFonts w:hint="cs"/>
          <w:rtl/>
        </w:rPr>
        <w:t>, כך נטען,</w:t>
      </w:r>
      <w:r w:rsidRPr="003B5E01">
        <w:rPr>
          <w:rFonts w:hint="cs"/>
          <w:rtl/>
        </w:rPr>
        <w:t xml:space="preserve"> מצדיקות חריגה ממתחם </w:t>
      </w:r>
      <w:r>
        <w:rPr>
          <w:rFonts w:hint="cs"/>
          <w:rtl/>
        </w:rPr>
        <w:t>ה</w:t>
      </w:r>
      <w:r w:rsidRPr="003B5E01">
        <w:rPr>
          <w:rFonts w:hint="cs"/>
          <w:rtl/>
        </w:rPr>
        <w:t xml:space="preserve">ענישה מטעמי שיקום בהתאם לתנאי </w:t>
      </w:r>
      <w:hyperlink r:id="rId16" w:history="1">
        <w:r w:rsidR="00B5402D" w:rsidRPr="00B5402D">
          <w:rPr>
            <w:color w:val="0000FF"/>
            <w:u w:val="single"/>
            <w:rtl/>
          </w:rPr>
          <w:t>סעיף 40ד'</w:t>
        </w:r>
      </w:hyperlink>
      <w:r w:rsidRPr="003B5E01">
        <w:rPr>
          <w:rFonts w:hint="cs"/>
          <w:rtl/>
        </w:rPr>
        <w:t xml:space="preserve"> ל</w:t>
      </w:r>
      <w:hyperlink r:id="rId17" w:history="1">
        <w:r w:rsidR="0054782B" w:rsidRPr="0054782B">
          <w:rPr>
            <w:color w:val="0000FF"/>
            <w:u w:val="single"/>
            <w:rtl/>
          </w:rPr>
          <w:t>חוק העונשין</w:t>
        </w:r>
      </w:hyperlink>
      <w:r w:rsidRPr="003B5E01">
        <w:rPr>
          <w:rFonts w:hint="cs"/>
          <w:rtl/>
        </w:rPr>
        <w:t xml:space="preserve">. </w:t>
      </w:r>
      <w:r>
        <w:rPr>
          <w:rFonts w:hint="cs"/>
          <w:rtl/>
        </w:rPr>
        <w:t>ב"כ הנאשם הפנה ל</w:t>
      </w:r>
      <w:r w:rsidRPr="003B5E01">
        <w:rPr>
          <w:rFonts w:hint="cs"/>
          <w:rtl/>
        </w:rPr>
        <w:t>לשון החוק</w:t>
      </w:r>
      <w:r>
        <w:rPr>
          <w:rFonts w:hint="cs"/>
          <w:rtl/>
        </w:rPr>
        <w:t xml:space="preserve">, </w:t>
      </w:r>
      <w:hyperlink r:id="rId18" w:history="1">
        <w:r w:rsidR="00B5402D" w:rsidRPr="00B5402D">
          <w:rPr>
            <w:color w:val="0000FF"/>
            <w:u w:val="single"/>
            <w:rtl/>
          </w:rPr>
          <w:t>בסעיף 40ד'</w:t>
        </w:r>
      </w:hyperlink>
      <w:r>
        <w:rPr>
          <w:rFonts w:hint="cs"/>
          <w:rtl/>
        </w:rPr>
        <w:t xml:space="preserve"> ל</w:t>
      </w:r>
      <w:hyperlink r:id="rId19" w:history="1">
        <w:r w:rsidR="0054782B" w:rsidRPr="0054782B">
          <w:rPr>
            <w:color w:val="0000FF"/>
            <w:u w:val="single"/>
            <w:rtl/>
          </w:rPr>
          <w:t>חוק העונשין</w:t>
        </w:r>
      </w:hyperlink>
      <w:r>
        <w:rPr>
          <w:rFonts w:hint="cs"/>
          <w:rtl/>
        </w:rPr>
        <w:t xml:space="preserve">, לפיה </w:t>
      </w:r>
      <w:r w:rsidRPr="003B5E01">
        <w:rPr>
          <w:rFonts w:hint="cs"/>
          <w:rtl/>
        </w:rPr>
        <w:t>אם בית המשפט ראה שיש סיכוי של ממש שה</w:t>
      </w:r>
      <w:r>
        <w:rPr>
          <w:rFonts w:hint="cs"/>
          <w:rtl/>
        </w:rPr>
        <w:t>נאשם י</w:t>
      </w:r>
      <w:r w:rsidRPr="003B5E01">
        <w:rPr>
          <w:rFonts w:hint="cs"/>
          <w:rtl/>
        </w:rPr>
        <w:t>שתקם</w:t>
      </w:r>
      <w:r>
        <w:rPr>
          <w:rFonts w:hint="cs"/>
          <w:rtl/>
        </w:rPr>
        <w:t>, כי אז י</w:t>
      </w:r>
      <w:r w:rsidRPr="003B5E01">
        <w:rPr>
          <w:rFonts w:hint="cs"/>
          <w:rtl/>
        </w:rPr>
        <w:t>ש לחרוג ממתחם הענישה ולגזור את העונש לפי שיקולי שיקום. לאור נסיבות חייו הקשות והתקדמותו בטיפול, כשקיים סיכוי ממשי לשיקומו, לצד הפגיעה הממשית והקונקרטית באפשרויות העסקתו הרי שיש לחרוג ממתחם הענישה ולאמץ המלצת שירות המבחן. עוד נטען כי ביטול הרשעתו של הנאשם</w:t>
      </w:r>
      <w:r>
        <w:rPr>
          <w:rFonts w:hint="cs"/>
          <w:rtl/>
        </w:rPr>
        <w:t xml:space="preserve"> מתחייב בנסיבות אלה בהן</w:t>
      </w:r>
      <w:r w:rsidRPr="003B5E01">
        <w:rPr>
          <w:rFonts w:hint="cs"/>
          <w:rtl/>
        </w:rPr>
        <w:t xml:space="preserve"> ברצונו לשפר את איכות חייו בתחום המקצועי, </w:t>
      </w:r>
      <w:r w:rsidRPr="003B5E01">
        <w:rPr>
          <w:rtl/>
        </w:rPr>
        <w:t>והדבר עשוי לפגוע באפשרויות התעסוקה העתידיות של</w:t>
      </w:r>
      <w:r>
        <w:rPr>
          <w:rFonts w:hint="cs"/>
          <w:rtl/>
        </w:rPr>
        <w:t xml:space="preserve">ו. הנאשם מתכנן </w:t>
      </w:r>
      <w:r w:rsidRPr="003B5E01">
        <w:rPr>
          <w:rFonts w:hint="cs"/>
          <w:rtl/>
        </w:rPr>
        <w:t>לחבור לאביו הגר ברו</w:t>
      </w:r>
      <w:r>
        <w:rPr>
          <w:rFonts w:hint="cs"/>
          <w:rtl/>
        </w:rPr>
        <w:t>מניה, בעל מפעל טקסטיל, ולהפוך ל</w:t>
      </w:r>
      <w:r w:rsidRPr="003B5E01">
        <w:rPr>
          <w:rFonts w:hint="cs"/>
          <w:rtl/>
        </w:rPr>
        <w:t xml:space="preserve">שותף במפעל אותו ינהל </w:t>
      </w:r>
      <w:r>
        <w:rPr>
          <w:rFonts w:hint="cs"/>
          <w:rtl/>
        </w:rPr>
        <w:t>בעתיד</w:t>
      </w:r>
      <w:r w:rsidRPr="003B5E01">
        <w:rPr>
          <w:rFonts w:hint="cs"/>
          <w:rtl/>
        </w:rPr>
        <w:t>. תהליך זה דורש הוצאת אז</w:t>
      </w:r>
      <w:r>
        <w:rPr>
          <w:rFonts w:hint="cs"/>
          <w:rtl/>
        </w:rPr>
        <w:t>רחות ודרכון רומניים שלא תתאפשר נוכח ההרשעה, וזאת בשל האזרחות הרומני (הוגש עותק מתורגם).</w:t>
      </w:r>
      <w:r w:rsidRPr="003B5E01">
        <w:rPr>
          <w:rFonts w:hint="cs"/>
          <w:rtl/>
        </w:rPr>
        <w:t xml:space="preserve"> </w:t>
      </w:r>
      <w:r>
        <w:rPr>
          <w:rFonts w:hint="cs"/>
          <w:rtl/>
        </w:rPr>
        <w:t xml:space="preserve">ב"כ הנאשם הגיש </w:t>
      </w:r>
      <w:r w:rsidRPr="003B5E01">
        <w:rPr>
          <w:rFonts w:hint="cs"/>
          <w:rtl/>
        </w:rPr>
        <w:t xml:space="preserve">מכתב ממעסיקיו </w:t>
      </w:r>
      <w:r>
        <w:rPr>
          <w:rFonts w:hint="cs"/>
          <w:rtl/>
        </w:rPr>
        <w:t>של הנאשם במסגרתו הס</w:t>
      </w:r>
      <w:r w:rsidRPr="003B5E01">
        <w:rPr>
          <w:rFonts w:hint="cs"/>
          <w:rtl/>
        </w:rPr>
        <w:t xml:space="preserve">בירו עד כמה </w:t>
      </w:r>
      <w:r>
        <w:rPr>
          <w:rFonts w:hint="cs"/>
          <w:rtl/>
        </w:rPr>
        <w:t xml:space="preserve">הוא חיוני לניהול העסק שבבעלותם </w:t>
      </w:r>
      <w:r w:rsidRPr="003B5E01">
        <w:rPr>
          <w:rFonts w:hint="cs"/>
          <w:rtl/>
        </w:rPr>
        <w:t>(</w:t>
      </w:r>
      <w:r w:rsidRPr="003B5E01">
        <w:rPr>
          <w:rFonts w:hint="cs"/>
          <w:b/>
          <w:bCs/>
          <w:rtl/>
        </w:rPr>
        <w:t>נע/1</w:t>
      </w:r>
      <w:r w:rsidRPr="003B5E01">
        <w:rPr>
          <w:rFonts w:hint="cs"/>
          <w:rtl/>
        </w:rPr>
        <w:t>)</w:t>
      </w:r>
      <w:r>
        <w:rPr>
          <w:rFonts w:hint="cs"/>
          <w:rtl/>
        </w:rPr>
        <w:t>.</w:t>
      </w:r>
    </w:p>
    <w:p w14:paraId="67F03215" w14:textId="77777777" w:rsidR="001B494D" w:rsidRPr="003B5E01" w:rsidRDefault="001B494D" w:rsidP="001B494D">
      <w:pPr>
        <w:spacing w:line="360" w:lineRule="auto"/>
        <w:jc w:val="both"/>
        <w:rPr>
          <w:rtl/>
        </w:rPr>
      </w:pPr>
      <w:r>
        <w:rPr>
          <w:rFonts w:hint="cs"/>
          <w:rtl/>
        </w:rPr>
        <w:t>ב"כ הנאשם הוסיף ש</w:t>
      </w:r>
      <w:r w:rsidRPr="003B5E01">
        <w:rPr>
          <w:rFonts w:hint="cs"/>
          <w:rtl/>
        </w:rPr>
        <w:t xml:space="preserve">במסגרת התיק היה הנאשם עצור למשך מספר ימים ולאחר שחרורו שהה חודשים ארוכים במעצר בית מלא, תוך הגבלת חירותו, </w:t>
      </w:r>
      <w:r>
        <w:rPr>
          <w:rFonts w:hint="cs"/>
          <w:rtl/>
        </w:rPr>
        <w:t>ו</w:t>
      </w:r>
      <w:r w:rsidRPr="003B5E01">
        <w:rPr>
          <w:rFonts w:hint="cs"/>
          <w:rtl/>
        </w:rPr>
        <w:t>בהמשך שהה בתנאי מעצר בית חלקי, כל זאת מבלי שהפר את האמ</w:t>
      </w:r>
      <w:r>
        <w:rPr>
          <w:rFonts w:hint="cs"/>
          <w:rtl/>
        </w:rPr>
        <w:t>ו</w:t>
      </w:r>
      <w:r w:rsidRPr="003B5E01">
        <w:rPr>
          <w:rFonts w:hint="cs"/>
          <w:rtl/>
        </w:rPr>
        <w:t xml:space="preserve">ן שניתן בו כשמעצרו </w:t>
      </w:r>
      <w:r>
        <w:rPr>
          <w:rFonts w:hint="cs"/>
          <w:rtl/>
        </w:rPr>
        <w:t>לראשונה מהווה גורם מרתיע עבורו.</w:t>
      </w:r>
    </w:p>
    <w:p w14:paraId="04BE3CE1" w14:textId="77777777" w:rsidR="001B494D" w:rsidRDefault="001B494D" w:rsidP="001B494D">
      <w:pPr>
        <w:spacing w:line="360" w:lineRule="auto"/>
        <w:jc w:val="both"/>
        <w:rPr>
          <w:rtl/>
        </w:rPr>
      </w:pPr>
      <w:r>
        <w:rPr>
          <w:rFonts w:hint="cs"/>
          <w:rtl/>
        </w:rPr>
        <w:t>ב"כ הנאשם הפנה לאסופת פסיקה אותה הגיש.</w:t>
      </w:r>
    </w:p>
    <w:p w14:paraId="113230C6" w14:textId="77777777" w:rsidR="001B494D" w:rsidRPr="003B5E01" w:rsidRDefault="001B494D" w:rsidP="001B494D">
      <w:pPr>
        <w:spacing w:line="360" w:lineRule="auto"/>
        <w:jc w:val="both"/>
        <w:rPr>
          <w:rtl/>
        </w:rPr>
      </w:pPr>
    </w:p>
    <w:p w14:paraId="4D85D5C6" w14:textId="77777777" w:rsidR="001B494D" w:rsidRPr="003B5E01" w:rsidRDefault="001B494D" w:rsidP="001B494D">
      <w:pPr>
        <w:spacing w:line="360" w:lineRule="auto"/>
        <w:jc w:val="both"/>
        <w:rPr>
          <w:rtl/>
        </w:rPr>
      </w:pPr>
      <w:r>
        <w:rPr>
          <w:rFonts w:hint="cs"/>
          <w:rtl/>
        </w:rPr>
        <w:t>11</w:t>
      </w:r>
      <w:r w:rsidRPr="003B5E01">
        <w:rPr>
          <w:rFonts w:hint="cs"/>
          <w:rtl/>
        </w:rPr>
        <w:t>.</w:t>
      </w:r>
      <w:r w:rsidRPr="003B5E01">
        <w:rPr>
          <w:rFonts w:hint="cs"/>
          <w:rtl/>
        </w:rPr>
        <w:tab/>
        <w:t xml:space="preserve">הנאשם הוסיף בדברו האחרון כי עשה דרך ארוכה, מאז החל ההליך הפלילי, הביע צער על מעשיו, וטען כי מודע כיום לחומרת מעשיו. עוד טען הנאשם כי מתגורר עם אמו מתמיד בהליך הטיפולי ומתחיל לימודי חשמל בחודש הבא כחלק מתוכנית השיקום בעניינו, כשבהמשך הדרך </w:t>
      </w:r>
      <w:r>
        <w:rPr>
          <w:rFonts w:hint="cs"/>
          <w:rtl/>
        </w:rPr>
        <w:t>מתכנן</w:t>
      </w:r>
      <w:r w:rsidRPr="003B5E01">
        <w:rPr>
          <w:rFonts w:hint="cs"/>
          <w:rtl/>
        </w:rPr>
        <w:t xml:space="preserve"> להצטרף ל</w:t>
      </w:r>
      <w:r>
        <w:rPr>
          <w:rFonts w:hint="cs"/>
          <w:rtl/>
        </w:rPr>
        <w:t xml:space="preserve">אביו ולעבוד עמו </w:t>
      </w:r>
      <w:r w:rsidRPr="003B5E01">
        <w:rPr>
          <w:rFonts w:hint="cs"/>
          <w:rtl/>
        </w:rPr>
        <w:t>ברומניה.</w:t>
      </w:r>
    </w:p>
    <w:p w14:paraId="2266EF76" w14:textId="77777777" w:rsidR="001B494D" w:rsidRDefault="001B494D" w:rsidP="001B494D">
      <w:pPr>
        <w:spacing w:line="360" w:lineRule="auto"/>
        <w:jc w:val="both"/>
        <w:rPr>
          <w:rtl/>
        </w:rPr>
      </w:pPr>
    </w:p>
    <w:p w14:paraId="61FD563C" w14:textId="77777777" w:rsidR="001B494D" w:rsidRDefault="001B494D" w:rsidP="001B494D">
      <w:pPr>
        <w:spacing w:line="360" w:lineRule="auto"/>
        <w:jc w:val="both"/>
        <w:rPr>
          <w:rtl/>
        </w:rPr>
      </w:pPr>
    </w:p>
    <w:p w14:paraId="4EE229DE" w14:textId="77777777" w:rsidR="001B494D" w:rsidRDefault="001B494D" w:rsidP="001B494D">
      <w:pPr>
        <w:spacing w:line="360" w:lineRule="auto"/>
        <w:jc w:val="both"/>
        <w:rPr>
          <w:rtl/>
        </w:rPr>
      </w:pPr>
    </w:p>
    <w:p w14:paraId="556CFCF8" w14:textId="77777777" w:rsidR="001B494D" w:rsidRPr="003B5E01" w:rsidRDefault="001B494D" w:rsidP="001B494D">
      <w:pPr>
        <w:spacing w:line="360" w:lineRule="auto"/>
        <w:jc w:val="both"/>
        <w:rPr>
          <w:rtl/>
        </w:rPr>
      </w:pPr>
    </w:p>
    <w:p w14:paraId="51318F55" w14:textId="77777777" w:rsidR="001B494D" w:rsidRPr="003B5E01" w:rsidRDefault="001B494D" w:rsidP="001B494D">
      <w:pPr>
        <w:spacing w:line="360" w:lineRule="auto"/>
        <w:jc w:val="both"/>
        <w:rPr>
          <w:rFonts w:ascii="Arial" w:hAnsi="Arial"/>
          <w:b/>
          <w:bCs/>
          <w:u w:val="single"/>
          <w:rtl/>
        </w:rPr>
      </w:pPr>
      <w:r w:rsidRPr="003B5E01">
        <w:rPr>
          <w:rFonts w:ascii="Arial" w:hAnsi="Arial" w:hint="cs"/>
          <w:b/>
          <w:bCs/>
          <w:u w:val="single"/>
          <w:rtl/>
        </w:rPr>
        <w:t xml:space="preserve">דיון </w:t>
      </w:r>
      <w:r>
        <w:rPr>
          <w:rFonts w:ascii="Arial" w:hAnsi="Arial" w:hint="cs"/>
          <w:b/>
          <w:bCs/>
          <w:u w:val="single"/>
          <w:rtl/>
        </w:rPr>
        <w:t>ו</w:t>
      </w:r>
      <w:r w:rsidRPr="003B5E01">
        <w:rPr>
          <w:rFonts w:ascii="Arial" w:hAnsi="Arial" w:hint="cs"/>
          <w:b/>
          <w:bCs/>
          <w:u w:val="single"/>
          <w:rtl/>
        </w:rPr>
        <w:t>הכרעה</w:t>
      </w:r>
    </w:p>
    <w:p w14:paraId="75549687" w14:textId="77777777" w:rsidR="001B494D" w:rsidRDefault="001B494D" w:rsidP="001B494D">
      <w:pPr>
        <w:spacing w:line="360" w:lineRule="auto"/>
        <w:jc w:val="both"/>
        <w:rPr>
          <w:rFonts w:ascii="Arial" w:hAnsi="Arial"/>
          <w:rtl/>
        </w:rPr>
      </w:pPr>
      <w:r>
        <w:rPr>
          <w:rFonts w:ascii="Arial" w:hAnsi="Arial" w:hint="cs"/>
          <w:rtl/>
        </w:rPr>
        <w:t>12</w:t>
      </w:r>
      <w:r w:rsidRPr="003B5E01">
        <w:rPr>
          <w:rFonts w:ascii="Arial" w:hAnsi="Arial" w:hint="cs"/>
          <w:rtl/>
        </w:rPr>
        <w:t>.</w:t>
      </w:r>
      <w:r w:rsidRPr="003B5E01">
        <w:rPr>
          <w:rFonts w:ascii="Arial" w:hAnsi="Arial" w:hint="cs"/>
          <w:rtl/>
        </w:rPr>
        <w:tab/>
        <w:t xml:space="preserve">עבירות הסמים בכלל, ועבירות גידול וייצור סמים במעבדות סמים ביתיות למיניהן בפרט, הפכו בשנים האחרונות למכת מדינה של ממש במחוזותינו. </w:t>
      </w:r>
      <w:r>
        <w:rPr>
          <w:rFonts w:ascii="Arial" w:hAnsi="Arial" w:hint="cs"/>
          <w:rtl/>
        </w:rPr>
        <w:t xml:space="preserve">יפים לעניין זה דברי </w:t>
      </w:r>
      <w:r w:rsidRPr="003B5E01">
        <w:rPr>
          <w:rFonts w:ascii="Arial" w:hAnsi="Arial" w:hint="cs"/>
          <w:rtl/>
        </w:rPr>
        <w:t xml:space="preserve">בית </w:t>
      </w:r>
      <w:r>
        <w:rPr>
          <w:rFonts w:ascii="Arial" w:hAnsi="Arial" w:hint="cs"/>
          <w:rtl/>
        </w:rPr>
        <w:t>ה</w:t>
      </w:r>
      <w:r w:rsidRPr="003B5E01">
        <w:rPr>
          <w:rFonts w:ascii="Arial" w:hAnsi="Arial" w:hint="cs"/>
          <w:rtl/>
        </w:rPr>
        <w:t>משפט המחוזי ב</w:t>
      </w:r>
      <w:hyperlink r:id="rId20" w:history="1">
        <w:r w:rsidR="0054782B" w:rsidRPr="0054782B">
          <w:rPr>
            <w:rFonts w:ascii="Arial" w:hAnsi="Arial"/>
            <w:color w:val="0000FF"/>
            <w:u w:val="single"/>
            <w:rtl/>
          </w:rPr>
          <w:t>עפ"ג (מחוזי ת"א) 12819-11-15</w:t>
        </w:r>
      </w:hyperlink>
      <w:r w:rsidRPr="003B5E01">
        <w:rPr>
          <w:rFonts w:ascii="Arial" w:hAnsi="Arial"/>
          <w:rtl/>
        </w:rPr>
        <w:t xml:space="preserve"> </w:t>
      </w:r>
      <w:r w:rsidRPr="003B5E01">
        <w:rPr>
          <w:rFonts w:ascii="Arial" w:hAnsi="Arial"/>
          <w:b/>
          <w:bCs/>
          <w:rtl/>
        </w:rPr>
        <w:t>מדינת ישראל נ' גיא בן־</w:t>
      </w:r>
      <w:r w:rsidRPr="003B5E01">
        <w:rPr>
          <w:rFonts w:ascii="Arial" w:hAnsi="Arial" w:hint="cs"/>
          <w:b/>
          <w:bCs/>
          <w:rtl/>
        </w:rPr>
        <w:t xml:space="preserve"> </w:t>
      </w:r>
      <w:r w:rsidRPr="003B5E01">
        <w:rPr>
          <w:rFonts w:ascii="Arial" w:hAnsi="Arial"/>
          <w:b/>
          <w:bCs/>
          <w:rtl/>
        </w:rPr>
        <w:t>צבי</w:t>
      </w:r>
      <w:r w:rsidRPr="003B5E01">
        <w:rPr>
          <w:rFonts w:ascii="Arial" w:hAnsi="Arial"/>
          <w:rtl/>
        </w:rPr>
        <w:t xml:space="preserve"> (16.12.15)</w:t>
      </w:r>
      <w:r>
        <w:rPr>
          <w:rFonts w:ascii="Arial" w:hAnsi="Arial" w:hint="cs"/>
          <w:rtl/>
        </w:rPr>
        <w:t>:</w:t>
      </w:r>
    </w:p>
    <w:p w14:paraId="491FB367" w14:textId="77777777" w:rsidR="001B494D" w:rsidRPr="003B5E01" w:rsidRDefault="001B494D" w:rsidP="001B494D">
      <w:pPr>
        <w:spacing w:line="360" w:lineRule="auto"/>
        <w:jc w:val="both"/>
        <w:rPr>
          <w:rFonts w:ascii="Arial" w:hAnsi="Arial"/>
          <w:rtl/>
        </w:rPr>
      </w:pPr>
    </w:p>
    <w:p w14:paraId="603241B8" w14:textId="77777777" w:rsidR="001B494D" w:rsidRPr="00AA3FCB" w:rsidRDefault="001B494D" w:rsidP="001B494D">
      <w:pPr>
        <w:spacing w:line="360" w:lineRule="auto"/>
        <w:jc w:val="both"/>
        <w:rPr>
          <w:rFonts w:ascii="Arial" w:hAnsi="Arial"/>
          <w:rtl/>
        </w:rPr>
      </w:pPr>
      <w:r w:rsidRPr="003B5E01">
        <w:rPr>
          <w:rFonts w:ascii="Arial" w:hAnsi="Arial" w:hint="cs"/>
          <w:b/>
          <w:bCs/>
          <w:rtl/>
        </w:rPr>
        <w:t>"</w:t>
      </w:r>
      <w:r w:rsidRPr="003B5E01">
        <w:rPr>
          <w:rFonts w:ascii="Arial" w:hAnsi="Arial"/>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r w:rsidRPr="003B5E01">
        <w:rPr>
          <w:rFonts w:ascii="Arial" w:hAnsi="Arial" w:hint="cs"/>
          <w:b/>
          <w:bCs/>
          <w:rtl/>
        </w:rPr>
        <w:t>...</w:t>
      </w:r>
      <w:r>
        <w:rPr>
          <w:rFonts w:ascii="Arial" w:hAnsi="Arial" w:hint="cs"/>
          <w:b/>
          <w:bCs/>
          <w:rtl/>
        </w:rPr>
        <w:t xml:space="preserve"> </w:t>
      </w:r>
      <w:r w:rsidRPr="003B5E01">
        <w:rPr>
          <w:rFonts w:ascii="Arial" w:hAnsi="Arial"/>
          <w:b/>
          <w:bCs/>
          <w:rtl/>
        </w:rPr>
        <w:t>וכך הוקמה לה מעבדה נוספת מסוג אותן מעבדות שמשחררות לשוק רווי הסמים כמויות גדולות במיוחד של סם</w:t>
      </w:r>
      <w:r w:rsidRPr="003B5E01">
        <w:rPr>
          <w:rFonts w:ascii="Arial" w:hAnsi="Arial" w:hint="cs"/>
          <w:b/>
          <w:bCs/>
          <w:rtl/>
        </w:rPr>
        <w:t>...</w:t>
      </w:r>
      <w:r>
        <w:rPr>
          <w:rFonts w:ascii="Arial" w:hAnsi="Arial" w:hint="cs"/>
          <w:b/>
          <w:bCs/>
          <w:rtl/>
        </w:rPr>
        <w:t xml:space="preserve"> </w:t>
      </w:r>
      <w:r>
        <w:rPr>
          <w:rFonts w:ascii="Arial" w:hAnsi="Arial"/>
          <w:b/>
          <w:bCs/>
          <w:rtl/>
        </w:rPr>
        <w:t>לא ב</w:t>
      </w:r>
      <w:r>
        <w:rPr>
          <w:rFonts w:ascii="Arial" w:hAnsi="Arial" w:hint="cs"/>
          <w:b/>
          <w:bCs/>
          <w:rtl/>
        </w:rPr>
        <w:t>כד</w:t>
      </w:r>
      <w:r w:rsidRPr="003B5E01">
        <w:rPr>
          <w:rFonts w:ascii="Arial" w:hAnsi="Arial"/>
          <w:b/>
          <w:bCs/>
          <w:rtl/>
        </w:rPr>
        <w:t xml:space="preserve">י הציב המחוקק בצדה של עברת גידול הסם עונש מקסימלי השווה לעונש שמוטל על הפצת סם וסחר בסמים. יש בכך אמירה נורמטיבית לצד אמירה אופרטיבית. מידת החומרה שבגידול סם איננה נופלת מזו של הפצת הסם. מי שמגדל סם בכמויות כאלה חזקה עליו שאיננו מתכוון רק לשימוש עצמי </w:t>
      </w:r>
      <w:r w:rsidRPr="003B5E01">
        <w:rPr>
          <w:rFonts w:ascii="Arial" w:hAnsi="Arial" w:hint="cs"/>
          <w:b/>
          <w:bCs/>
          <w:rtl/>
        </w:rPr>
        <w:t>...</w:t>
      </w:r>
      <w:r w:rsidRPr="003B5E01">
        <w:rPr>
          <w:rFonts w:ascii="Arial" w:hAnsi="Arial"/>
          <w:b/>
          <w:bCs/>
          <w:rtl/>
        </w:rPr>
        <w:t xml:space="preserve"> </w:t>
      </w:r>
      <w:r w:rsidRPr="003B5E01">
        <w:rPr>
          <w:rFonts w:ascii="Arial" w:hAnsi="Arial"/>
          <w:b/>
          <w:bCs/>
          <w:u w:val="single"/>
          <w:rtl/>
        </w:rPr>
        <w:t>המתחם הנכון, כפי שאמרנו בכמה וכמה תיקים ושצוטט בהודעת הערעור, צריך לעמוד על תקופה שתחילתה במאסר שיינשא מאחורי סורג ובריח ולא במאסר שיינשא בעבודות שירות</w:t>
      </w:r>
      <w:r>
        <w:rPr>
          <w:rFonts w:ascii="Arial" w:hAnsi="Arial" w:hint="cs"/>
          <w:b/>
          <w:bCs/>
          <w:rtl/>
        </w:rPr>
        <w:t>"</w:t>
      </w:r>
      <w:r>
        <w:rPr>
          <w:rFonts w:ascii="Arial" w:hAnsi="Arial" w:hint="cs"/>
          <w:rtl/>
        </w:rPr>
        <w:t>.</w:t>
      </w:r>
    </w:p>
    <w:p w14:paraId="03101EBE" w14:textId="77777777" w:rsidR="001B494D" w:rsidRPr="003B5E01" w:rsidRDefault="001B494D" w:rsidP="001B494D">
      <w:pPr>
        <w:spacing w:line="360" w:lineRule="auto"/>
        <w:jc w:val="both"/>
        <w:rPr>
          <w:rFonts w:ascii="Arial" w:hAnsi="Arial"/>
          <w:rtl/>
        </w:rPr>
      </w:pPr>
    </w:p>
    <w:p w14:paraId="1C780BE8" w14:textId="77777777" w:rsidR="001B494D" w:rsidRDefault="001B494D" w:rsidP="001B494D">
      <w:pPr>
        <w:spacing w:line="360" w:lineRule="auto"/>
        <w:jc w:val="both"/>
        <w:rPr>
          <w:rFonts w:ascii="Arial" w:hAnsi="Arial"/>
          <w:rtl/>
        </w:rPr>
      </w:pPr>
      <w:r w:rsidRPr="003B5E01">
        <w:rPr>
          <w:rFonts w:ascii="Arial" w:hAnsi="Arial" w:hint="cs"/>
          <w:rtl/>
        </w:rPr>
        <w:t>וכן דברי בית המשפט המחוזי ב</w:t>
      </w:r>
      <w:hyperlink r:id="rId21" w:history="1">
        <w:r w:rsidR="0054782B" w:rsidRPr="0054782B">
          <w:rPr>
            <w:rFonts w:ascii="Arial" w:hAnsi="Arial"/>
            <w:color w:val="0000FF"/>
            <w:u w:val="single"/>
            <w:rtl/>
          </w:rPr>
          <w:t>עפ"ג (מחוזי ת"א) 42358-10-14</w:t>
        </w:r>
      </w:hyperlink>
      <w:r w:rsidRPr="003B5E01">
        <w:rPr>
          <w:rFonts w:ascii="Arial" w:hAnsi="Arial"/>
          <w:rtl/>
        </w:rPr>
        <w:t xml:space="preserve"> </w:t>
      </w:r>
      <w:r w:rsidRPr="003B5E01">
        <w:rPr>
          <w:rFonts w:ascii="Arial" w:hAnsi="Arial"/>
          <w:b/>
          <w:bCs/>
          <w:rtl/>
        </w:rPr>
        <w:t>אבי גיא נ' מדינת ישראל</w:t>
      </w:r>
      <w:r w:rsidRPr="003B5E01">
        <w:rPr>
          <w:rFonts w:ascii="Arial" w:hAnsi="Arial"/>
          <w:rtl/>
        </w:rPr>
        <w:t xml:space="preserve"> (18.02.15)</w:t>
      </w:r>
      <w:r>
        <w:rPr>
          <w:rFonts w:ascii="Arial" w:hAnsi="Arial" w:hint="cs"/>
          <w:rtl/>
        </w:rPr>
        <w:t>:</w:t>
      </w:r>
    </w:p>
    <w:p w14:paraId="446D958E" w14:textId="77777777" w:rsidR="001B494D" w:rsidRPr="003B5E01" w:rsidRDefault="001B494D" w:rsidP="001B494D">
      <w:pPr>
        <w:spacing w:line="360" w:lineRule="auto"/>
        <w:jc w:val="both"/>
        <w:rPr>
          <w:rFonts w:ascii="Arial" w:hAnsi="Arial"/>
          <w:rtl/>
        </w:rPr>
      </w:pPr>
    </w:p>
    <w:p w14:paraId="3B0F4400" w14:textId="77777777" w:rsidR="001B494D" w:rsidRPr="00AA3FCB" w:rsidRDefault="001B494D" w:rsidP="001B494D">
      <w:pPr>
        <w:spacing w:line="360" w:lineRule="auto"/>
        <w:jc w:val="both"/>
        <w:rPr>
          <w:rFonts w:ascii="Arial" w:hAnsi="Arial"/>
          <w:rtl/>
        </w:rPr>
      </w:pPr>
      <w:r w:rsidRPr="003B5E01">
        <w:rPr>
          <w:rFonts w:ascii="Arial" w:hAnsi="Arial" w:hint="cs"/>
          <w:b/>
          <w:bCs/>
          <w:rtl/>
        </w:rPr>
        <w:t>"</w:t>
      </w:r>
      <w:r w:rsidRPr="003B5E01">
        <w:rPr>
          <w:rFonts w:ascii="Arial" w:hAnsi="Arial"/>
          <w:b/>
          <w:bCs/>
          <w:rtl/>
        </w:rPr>
        <w:t xml:space="preserve">דומה שמעבדות הסם הפכו למכת מדינה. נראה שהקלות שבגידול הסם, </w:t>
      </w:r>
      <w:r w:rsidRPr="003B5E01">
        <w:rPr>
          <w:rFonts w:ascii="Arial" w:hAnsi="Arial" w:hint="cs"/>
          <w:b/>
          <w:bCs/>
          <w:rtl/>
        </w:rPr>
        <w:t>הביטחו</w:t>
      </w:r>
      <w:r w:rsidRPr="003B5E01">
        <w:rPr>
          <w:rFonts w:ascii="Arial" w:hAnsi="Arial" w:hint="eastAsia"/>
          <w:b/>
          <w:bCs/>
          <w:rtl/>
        </w:rPr>
        <w:t>ן</w:t>
      </w:r>
      <w:r w:rsidRPr="003B5E01">
        <w:rPr>
          <w:rFonts w:ascii="Arial" w:hAnsi="Arial"/>
          <w:b/>
          <w:bCs/>
          <w:rtl/>
        </w:rPr>
        <w:t xml:space="preserve">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r w:rsidRPr="003B5E01">
        <w:rPr>
          <w:rFonts w:ascii="Arial" w:hAnsi="Arial" w:hint="cs"/>
          <w:b/>
          <w:bCs/>
          <w:rtl/>
        </w:rPr>
        <w:t>..</w:t>
      </w:r>
      <w:r w:rsidRPr="003B5E01">
        <w:rPr>
          <w:rFonts w:ascii="Arial" w:hAnsi="Arial"/>
          <w:b/>
          <w:bCs/>
          <w:rtl/>
        </w:rPr>
        <w:t>.</w:t>
      </w:r>
      <w:r>
        <w:rPr>
          <w:rFonts w:ascii="Arial" w:hAnsi="Arial" w:hint="cs"/>
          <w:b/>
          <w:bCs/>
          <w:rtl/>
        </w:rPr>
        <w:t xml:space="preserve"> </w:t>
      </w:r>
      <w:r w:rsidRPr="003B5E01">
        <w:rPr>
          <w:rFonts w:ascii="Arial" w:hAnsi="Arial"/>
          <w:b/>
          <w:bCs/>
          <w:rtl/>
        </w:rPr>
        <w:t>המגדלים והמפיצים מצויים באותו מקום עצמו מבחינה ערכית, מעשית, שלא לדבר</w:t>
      </w:r>
      <w:r>
        <w:rPr>
          <w:rFonts w:ascii="Arial" w:hAnsi="Arial"/>
          <w:b/>
          <w:bCs/>
          <w:rtl/>
        </w:rPr>
        <w:t xml:space="preserve"> על חוקית, שהרי תקרת הענישה זהה</w:t>
      </w:r>
      <w:r>
        <w:rPr>
          <w:rFonts w:ascii="Arial" w:hAnsi="Arial" w:hint="cs"/>
          <w:b/>
          <w:bCs/>
          <w:rtl/>
        </w:rPr>
        <w:t>"</w:t>
      </w:r>
      <w:r>
        <w:rPr>
          <w:rFonts w:ascii="Arial" w:hAnsi="Arial" w:hint="cs"/>
          <w:rtl/>
        </w:rPr>
        <w:t>.</w:t>
      </w:r>
    </w:p>
    <w:p w14:paraId="53B07E8E" w14:textId="77777777" w:rsidR="001B494D" w:rsidRPr="003B5E01" w:rsidRDefault="001B494D" w:rsidP="001B494D">
      <w:pPr>
        <w:spacing w:line="360" w:lineRule="auto"/>
        <w:jc w:val="both"/>
        <w:rPr>
          <w:rFonts w:ascii="Arial" w:hAnsi="Arial"/>
          <w:rtl/>
        </w:rPr>
      </w:pPr>
    </w:p>
    <w:p w14:paraId="34F3DD29" w14:textId="77777777" w:rsidR="001B494D" w:rsidRPr="003B5E01" w:rsidRDefault="001B494D" w:rsidP="001B494D">
      <w:pPr>
        <w:spacing w:line="360" w:lineRule="auto"/>
        <w:jc w:val="both"/>
        <w:rPr>
          <w:rFonts w:ascii="Arial" w:hAnsi="Arial"/>
          <w:rtl/>
        </w:rPr>
      </w:pPr>
      <w:r w:rsidRPr="003B5E01">
        <w:rPr>
          <w:rFonts w:ascii="Arial" w:hAnsi="Arial" w:hint="cs"/>
          <w:rtl/>
        </w:rPr>
        <w:t xml:space="preserve">(ראו גם: </w:t>
      </w:r>
      <w:hyperlink r:id="rId22" w:history="1">
        <w:r w:rsidR="0054782B" w:rsidRPr="0054782B">
          <w:rPr>
            <w:rFonts w:ascii="Arial" w:hAnsi="Arial"/>
            <w:color w:val="0000FF"/>
            <w:u w:val="single"/>
            <w:rtl/>
          </w:rPr>
          <w:t>עפ"ג (מחוזי ת"א) 46738-09-14</w:t>
        </w:r>
      </w:hyperlink>
      <w:r w:rsidRPr="003B5E01">
        <w:rPr>
          <w:rFonts w:ascii="Arial" w:hAnsi="Arial"/>
          <w:rtl/>
        </w:rPr>
        <w:t xml:space="preserve"> </w:t>
      </w:r>
      <w:r w:rsidRPr="003B5E01">
        <w:rPr>
          <w:rFonts w:ascii="Arial" w:hAnsi="Arial"/>
          <w:b/>
          <w:bCs/>
          <w:rtl/>
        </w:rPr>
        <w:t>מדינת ישראל נ' משה צקבאשווילי</w:t>
      </w:r>
      <w:r w:rsidRPr="003B5E01">
        <w:rPr>
          <w:rFonts w:ascii="Arial" w:hAnsi="Arial"/>
          <w:rtl/>
        </w:rPr>
        <w:t xml:space="preserve"> (31.12.14)</w:t>
      </w:r>
      <w:r w:rsidRPr="003B5E01">
        <w:rPr>
          <w:rFonts w:ascii="Arial" w:hAnsi="Arial" w:hint="cs"/>
          <w:rtl/>
        </w:rPr>
        <w:t>).</w:t>
      </w:r>
    </w:p>
    <w:p w14:paraId="0A7843FE" w14:textId="77777777" w:rsidR="001B494D" w:rsidRPr="003B5E01" w:rsidRDefault="001B494D" w:rsidP="001B494D">
      <w:pPr>
        <w:spacing w:line="360" w:lineRule="auto"/>
        <w:jc w:val="both"/>
        <w:rPr>
          <w:rFonts w:ascii="Arial" w:hAnsi="Arial"/>
          <w:rtl/>
        </w:rPr>
      </w:pPr>
    </w:p>
    <w:p w14:paraId="42D50F6F" w14:textId="77777777" w:rsidR="001B494D" w:rsidRPr="003B5E01" w:rsidRDefault="001B494D" w:rsidP="001B494D">
      <w:pPr>
        <w:spacing w:line="360" w:lineRule="auto"/>
        <w:jc w:val="both"/>
        <w:rPr>
          <w:rFonts w:ascii="Arial" w:hAnsi="Arial"/>
          <w:rtl/>
        </w:rPr>
      </w:pPr>
      <w:r>
        <w:rPr>
          <w:rFonts w:ascii="Arial" w:hAnsi="Arial" w:hint="cs"/>
          <w:rtl/>
        </w:rPr>
        <w:t>13</w:t>
      </w:r>
      <w:r w:rsidRPr="003B5E01">
        <w:rPr>
          <w:rFonts w:ascii="Arial" w:hAnsi="Arial" w:hint="cs"/>
          <w:rtl/>
        </w:rPr>
        <w:t>.</w:t>
      </w:r>
      <w:r w:rsidRPr="003B5E01">
        <w:rPr>
          <w:rFonts w:ascii="Arial" w:hAnsi="Arial" w:hint="cs"/>
          <w:rtl/>
        </w:rPr>
        <w:tab/>
        <w:t>הערך החברתי המגולם ב</w:t>
      </w:r>
      <w:r>
        <w:rPr>
          <w:rFonts w:ascii="Arial" w:hAnsi="Arial" w:hint="cs"/>
          <w:rtl/>
        </w:rPr>
        <w:t>עבירות הוא</w:t>
      </w:r>
      <w:r w:rsidRPr="003B5E01">
        <w:rPr>
          <w:rFonts w:ascii="Arial" w:hAnsi="Arial"/>
          <w:rtl/>
        </w:rPr>
        <w:t xml:space="preserve"> ההגנה מפני הנזקים הישירים והעקיפים הנגרמים עקב השימוש בסם</w:t>
      </w:r>
      <w:r w:rsidRPr="003B5E01">
        <w:rPr>
          <w:rFonts w:ascii="Arial" w:hAnsi="Arial" w:hint="cs"/>
          <w:rtl/>
        </w:rPr>
        <w:t xml:space="preserve">, בין אם עסקינן </w:t>
      </w:r>
      <w:r w:rsidRPr="003B5E01">
        <w:rPr>
          <w:rFonts w:ascii="Arial" w:hAnsi="Arial"/>
          <w:rtl/>
        </w:rPr>
        <w:t xml:space="preserve">בצורך </w:t>
      </w:r>
      <w:r w:rsidRPr="003B5E01">
        <w:rPr>
          <w:rFonts w:ascii="Arial" w:hAnsi="Arial" w:hint="cs"/>
          <w:rtl/>
        </w:rPr>
        <w:t>לשמור</w:t>
      </w:r>
      <w:r w:rsidRPr="003B5E01">
        <w:rPr>
          <w:rFonts w:ascii="Arial" w:hAnsi="Arial"/>
          <w:rtl/>
        </w:rPr>
        <w:t xml:space="preserve"> על בריאות גופו ונפשו של ציבור המשתמשים בסמים, </w:t>
      </w:r>
      <w:r w:rsidRPr="003B5E01">
        <w:rPr>
          <w:rFonts w:ascii="Arial" w:hAnsi="Arial" w:hint="cs"/>
          <w:rtl/>
        </w:rPr>
        <w:t>ובין אם</w:t>
      </w:r>
      <w:r>
        <w:rPr>
          <w:rFonts w:ascii="Arial" w:hAnsi="Arial"/>
          <w:rtl/>
        </w:rPr>
        <w:t xml:space="preserve"> </w:t>
      </w:r>
      <w:r>
        <w:rPr>
          <w:rFonts w:ascii="Arial" w:hAnsi="Arial" w:hint="cs"/>
          <w:rtl/>
        </w:rPr>
        <w:t>ב</w:t>
      </w:r>
      <w:r w:rsidRPr="003B5E01">
        <w:rPr>
          <w:rFonts w:ascii="Arial" w:hAnsi="Arial"/>
          <w:rtl/>
        </w:rPr>
        <w:t xml:space="preserve">צורך להגן על החברה </w:t>
      </w:r>
      <w:r w:rsidRPr="003B5E01">
        <w:rPr>
          <w:rFonts w:ascii="Arial" w:hAnsi="Arial" w:hint="cs"/>
          <w:rtl/>
        </w:rPr>
        <w:t xml:space="preserve">וכלל הציבור </w:t>
      </w:r>
      <w:r w:rsidRPr="003B5E01">
        <w:rPr>
          <w:rFonts w:ascii="Arial" w:hAnsi="Arial"/>
          <w:rtl/>
        </w:rPr>
        <w:t xml:space="preserve">מפני הנזקים הנגרמים לה עקב עבירות </w:t>
      </w:r>
      <w:r w:rsidRPr="003B5E01">
        <w:rPr>
          <w:rFonts w:ascii="Arial" w:hAnsi="Arial" w:hint="cs"/>
          <w:rtl/>
        </w:rPr>
        <w:t>אלה, על כל המשתמע מכך</w:t>
      </w:r>
      <w:r w:rsidRPr="003B5E01">
        <w:rPr>
          <w:rFonts w:ascii="Arial" w:hAnsi="Arial"/>
          <w:rtl/>
        </w:rPr>
        <w:t>.</w:t>
      </w:r>
    </w:p>
    <w:p w14:paraId="02BDFCF4" w14:textId="77777777" w:rsidR="001B494D" w:rsidRPr="003B5E01" w:rsidRDefault="001B494D" w:rsidP="001B494D">
      <w:pPr>
        <w:spacing w:line="360" w:lineRule="auto"/>
        <w:jc w:val="both"/>
        <w:rPr>
          <w:rFonts w:ascii="Arial" w:hAnsi="Arial"/>
          <w:rtl/>
        </w:rPr>
      </w:pPr>
    </w:p>
    <w:p w14:paraId="4D9DD822" w14:textId="77777777" w:rsidR="001B494D" w:rsidRDefault="001B494D" w:rsidP="001B494D">
      <w:pPr>
        <w:spacing w:line="360" w:lineRule="auto"/>
        <w:jc w:val="both"/>
        <w:rPr>
          <w:rFonts w:ascii="Arial" w:hAnsi="Arial"/>
          <w:rtl/>
        </w:rPr>
      </w:pPr>
      <w:r>
        <w:rPr>
          <w:rFonts w:ascii="Arial" w:hAnsi="Arial" w:hint="cs"/>
          <w:rtl/>
        </w:rPr>
        <w:t>14</w:t>
      </w:r>
      <w:r w:rsidRPr="003B5E01">
        <w:rPr>
          <w:rFonts w:ascii="Arial" w:hAnsi="Arial" w:hint="cs"/>
          <w:rtl/>
        </w:rPr>
        <w:t>.</w:t>
      </w:r>
      <w:r w:rsidRPr="003B5E01">
        <w:rPr>
          <w:rFonts w:ascii="Arial" w:hAnsi="Arial" w:hint="cs"/>
          <w:rtl/>
        </w:rPr>
        <w:tab/>
        <w:t xml:space="preserve">במסגרת </w:t>
      </w:r>
      <w:r>
        <w:rPr>
          <w:rFonts w:ascii="Arial" w:hAnsi="Arial" w:hint="cs"/>
          <w:rtl/>
        </w:rPr>
        <w:t>ה</w:t>
      </w:r>
      <w:r w:rsidRPr="003B5E01">
        <w:rPr>
          <w:rFonts w:ascii="Arial" w:hAnsi="Arial" w:hint="cs"/>
          <w:rtl/>
        </w:rPr>
        <w:t>נסיבות הקשורות בביצוע העבירות יש ל</w:t>
      </w:r>
      <w:r>
        <w:rPr>
          <w:rFonts w:ascii="Arial" w:hAnsi="Arial" w:hint="cs"/>
          <w:rtl/>
        </w:rPr>
        <w:t>הביא בחשבון, בין היתר,</w:t>
      </w:r>
      <w:r w:rsidRPr="003B5E01">
        <w:rPr>
          <w:rFonts w:ascii="Arial" w:hAnsi="Arial" w:hint="cs"/>
          <w:rtl/>
        </w:rPr>
        <w:t xml:space="preserve"> את סוג הסם, </w:t>
      </w:r>
      <w:r>
        <w:rPr>
          <w:rFonts w:ascii="Arial" w:hAnsi="Arial" w:hint="cs"/>
          <w:rtl/>
        </w:rPr>
        <w:t>משקלו, מטרת גידולו, האמצעים ששימשו לגידולו ורמת התכנון והתחכום שבגידול.</w:t>
      </w:r>
    </w:p>
    <w:p w14:paraId="3B7972BC" w14:textId="77777777" w:rsidR="001B494D" w:rsidRPr="003B5E01" w:rsidRDefault="001B494D" w:rsidP="001B494D">
      <w:pPr>
        <w:spacing w:line="360" w:lineRule="auto"/>
        <w:jc w:val="both"/>
        <w:rPr>
          <w:rFonts w:ascii="Arial" w:hAnsi="Arial"/>
          <w:rtl/>
        </w:rPr>
      </w:pPr>
      <w:r w:rsidRPr="003B5E01">
        <w:rPr>
          <w:rFonts w:ascii="Arial" w:hAnsi="Arial" w:hint="cs"/>
          <w:rtl/>
        </w:rPr>
        <w:t>בעניינו מדובר ב-2.9 ק"ג סם מסוג קנאבוס, בהיקף של 209 שתילים. הגם ש</w:t>
      </w:r>
      <w:r>
        <w:rPr>
          <w:rFonts w:ascii="Arial" w:hAnsi="Arial" w:hint="cs"/>
          <w:rtl/>
        </w:rPr>
        <w:t xml:space="preserve">בפסיקה ניתן למצוא מעבדות סמים שהניבו סמים במשקלים גבוהים יותר, כדי עשרות קילוגרמים, הרי שגם בענייננו אין לומר שמדובר במשקל זניח של סם שגודל על ידי הנאשם, משקל הנושק ל-3 ק"ג וכן היקף רב של עשרות רבות של שתילים. עוד ייאמר, שהגם </w:t>
      </w:r>
      <w:r w:rsidRPr="003B5E01">
        <w:rPr>
          <w:rFonts w:ascii="Arial" w:hAnsi="Arial" w:hint="cs"/>
          <w:rtl/>
        </w:rPr>
        <w:t>ש</w:t>
      </w:r>
      <w:r>
        <w:rPr>
          <w:rFonts w:ascii="Arial" w:hAnsi="Arial" w:hint="cs"/>
          <w:rtl/>
        </w:rPr>
        <w:t xml:space="preserve">בפסיקה קיימת הבחנה מסויימת בין </w:t>
      </w:r>
      <w:r w:rsidRPr="003B5E01">
        <w:rPr>
          <w:rFonts w:ascii="Arial" w:hAnsi="Arial" w:hint="cs"/>
          <w:rtl/>
        </w:rPr>
        <w:t xml:space="preserve">סמים המכונים "קשים" </w:t>
      </w:r>
      <w:r>
        <w:rPr>
          <w:rFonts w:ascii="Arial" w:hAnsi="Arial" w:hint="cs"/>
          <w:rtl/>
        </w:rPr>
        <w:t xml:space="preserve">(דוגמת קוקאין, </w:t>
      </w:r>
      <w:r w:rsidRPr="003B5E01">
        <w:rPr>
          <w:rFonts w:ascii="Arial" w:hAnsi="Arial" w:hint="cs"/>
          <w:rtl/>
        </w:rPr>
        <w:t>הרואין</w:t>
      </w:r>
      <w:r>
        <w:rPr>
          <w:rFonts w:ascii="Arial" w:hAnsi="Arial" w:hint="cs"/>
          <w:rtl/>
        </w:rPr>
        <w:t xml:space="preserve"> וכדומה),</w:t>
      </w:r>
      <w:r w:rsidRPr="003B5E01">
        <w:rPr>
          <w:rFonts w:ascii="Arial" w:hAnsi="Arial" w:hint="cs"/>
          <w:rtl/>
        </w:rPr>
        <w:t xml:space="preserve"> </w:t>
      </w:r>
      <w:r>
        <w:rPr>
          <w:rFonts w:ascii="Arial" w:hAnsi="Arial" w:hint="cs"/>
          <w:rtl/>
        </w:rPr>
        <w:t>לגביהם</w:t>
      </w:r>
      <w:r w:rsidRPr="003B5E01">
        <w:rPr>
          <w:rFonts w:ascii="Arial" w:hAnsi="Arial" w:hint="cs"/>
          <w:rtl/>
        </w:rPr>
        <w:t xml:space="preserve"> רף הענישה מחמיר </w:t>
      </w:r>
      <w:r>
        <w:rPr>
          <w:rFonts w:ascii="Arial" w:hAnsi="Arial" w:hint="cs"/>
          <w:rtl/>
        </w:rPr>
        <w:t xml:space="preserve">יותר, לבין סם מסוג </w:t>
      </w:r>
      <w:r w:rsidRPr="003B5E01">
        <w:rPr>
          <w:rFonts w:ascii="Arial" w:hAnsi="Arial" w:hint="cs"/>
          <w:rtl/>
        </w:rPr>
        <w:t>קנאבוס</w:t>
      </w:r>
      <w:r>
        <w:rPr>
          <w:rFonts w:ascii="Arial" w:hAnsi="Arial" w:hint="cs"/>
          <w:rtl/>
        </w:rPr>
        <w:t>, הרי של</w:t>
      </w:r>
      <w:r w:rsidRPr="003B5E01">
        <w:rPr>
          <w:rFonts w:ascii="Arial" w:hAnsi="Arial" w:hint="cs"/>
          <w:rtl/>
        </w:rPr>
        <w:t>א ניתן להתעלם מהעובדה לפיה</w:t>
      </w:r>
      <w:r>
        <w:rPr>
          <w:rFonts w:ascii="Arial" w:hAnsi="Arial" w:hint="cs"/>
          <w:rtl/>
        </w:rPr>
        <w:t xml:space="preserve"> </w:t>
      </w:r>
      <w:r w:rsidRPr="00F65917">
        <w:rPr>
          <w:rFonts w:ascii="Arial" w:hAnsi="Arial" w:hint="cs"/>
          <w:b/>
          <w:bCs/>
          <w:rtl/>
        </w:rPr>
        <w:t>כמות סם כגון זו</w:t>
      </w:r>
      <w:r>
        <w:rPr>
          <w:rFonts w:ascii="Arial" w:hAnsi="Arial" w:hint="cs"/>
          <w:rtl/>
        </w:rPr>
        <w:t>, בדומה לא</w:t>
      </w:r>
      <w:r w:rsidRPr="003B5E01">
        <w:rPr>
          <w:rFonts w:ascii="Arial" w:hAnsi="Arial" w:hint="cs"/>
          <w:rtl/>
        </w:rPr>
        <w:t>ש</w:t>
      </w:r>
      <w:r>
        <w:rPr>
          <w:rFonts w:ascii="Arial" w:hAnsi="Arial" w:hint="cs"/>
          <w:rtl/>
        </w:rPr>
        <w:t xml:space="preserve">ר </w:t>
      </w:r>
      <w:r w:rsidRPr="003B5E01">
        <w:rPr>
          <w:rFonts w:ascii="Arial" w:hAnsi="Arial" w:hint="cs"/>
          <w:rtl/>
        </w:rPr>
        <w:t>נקבע ב</w:t>
      </w:r>
      <w:r w:rsidRPr="00B83841">
        <w:rPr>
          <w:rFonts w:ascii="Arial" w:hAnsi="Arial" w:hint="cs"/>
          <w:b/>
          <w:bCs/>
          <w:rtl/>
        </w:rPr>
        <w:t>עניין בן צבי</w:t>
      </w:r>
      <w:r>
        <w:rPr>
          <w:rFonts w:ascii="Arial" w:hAnsi="Arial" w:hint="cs"/>
          <w:rtl/>
        </w:rPr>
        <w:t xml:space="preserve"> (וראה גם בקשת רשות הערעור שנדחתה (</w:t>
      </w:r>
      <w:hyperlink r:id="rId23" w:history="1">
        <w:r w:rsidR="0054782B" w:rsidRPr="0054782B">
          <w:rPr>
            <w:rFonts w:ascii="Arial" w:hAnsi="Arial"/>
            <w:color w:val="0000FF"/>
            <w:u w:val="single"/>
            <w:rtl/>
          </w:rPr>
          <w:t>רע"פ 314/16</w:t>
        </w:r>
      </w:hyperlink>
      <w:r w:rsidRPr="003B5E01">
        <w:rPr>
          <w:rFonts w:ascii="Arial" w:hAnsi="Arial"/>
          <w:rtl/>
        </w:rPr>
        <w:t xml:space="preserve"> </w:t>
      </w:r>
      <w:r w:rsidRPr="003B5E01">
        <w:rPr>
          <w:rFonts w:ascii="Arial" w:hAnsi="Arial"/>
          <w:b/>
          <w:bCs/>
          <w:rtl/>
        </w:rPr>
        <w:t>גיא בן צבי נ' מדינת ישראל</w:t>
      </w:r>
      <w:r w:rsidRPr="003B5E01">
        <w:rPr>
          <w:rFonts w:ascii="Arial" w:hAnsi="Arial"/>
          <w:rtl/>
        </w:rPr>
        <w:t xml:space="preserve"> (22.02.16)</w:t>
      </w:r>
      <w:r w:rsidRPr="003B5E01">
        <w:rPr>
          <w:rFonts w:ascii="Arial" w:hAnsi="Arial" w:hint="cs"/>
          <w:rtl/>
        </w:rPr>
        <w:t>)</w:t>
      </w:r>
      <w:r>
        <w:rPr>
          <w:rFonts w:ascii="Arial" w:hAnsi="Arial" w:hint="cs"/>
          <w:rtl/>
        </w:rPr>
        <w:t>,</w:t>
      </w:r>
      <w:r w:rsidRPr="003B5E01">
        <w:rPr>
          <w:rFonts w:ascii="Arial" w:hAnsi="Arial" w:hint="cs"/>
          <w:rtl/>
        </w:rPr>
        <w:t xml:space="preserve"> </w:t>
      </w:r>
      <w:r>
        <w:rPr>
          <w:rFonts w:ascii="Arial" w:hAnsi="Arial" w:hint="cs"/>
          <w:rtl/>
        </w:rPr>
        <w:t>מקימה</w:t>
      </w:r>
      <w:r w:rsidRPr="003B5E01">
        <w:rPr>
          <w:rFonts w:ascii="Arial" w:hAnsi="Arial" w:hint="cs"/>
          <w:rtl/>
        </w:rPr>
        <w:t xml:space="preserve"> חזקה</w:t>
      </w:r>
      <w:r>
        <w:rPr>
          <w:rFonts w:ascii="Arial" w:hAnsi="Arial" w:hint="cs"/>
          <w:rtl/>
        </w:rPr>
        <w:t xml:space="preserve">, או למצער מהווה </w:t>
      </w:r>
      <w:r w:rsidRPr="003B5E01">
        <w:rPr>
          <w:rFonts w:ascii="Arial" w:hAnsi="Arial" w:hint="cs"/>
          <w:rtl/>
        </w:rPr>
        <w:t>ראיה חשובה לכך,  ש</w:t>
      </w:r>
      <w:r>
        <w:rPr>
          <w:rFonts w:ascii="Arial" w:hAnsi="Arial" w:hint="cs"/>
          <w:rtl/>
        </w:rPr>
        <w:t>הסם לא גודל</w:t>
      </w:r>
      <w:r w:rsidRPr="003B5E01">
        <w:rPr>
          <w:rFonts w:ascii="Arial" w:hAnsi="Arial" w:hint="cs"/>
          <w:rtl/>
        </w:rPr>
        <w:t xml:space="preserve"> לשימושו העצמי של הנאשם</w:t>
      </w:r>
      <w:r>
        <w:rPr>
          <w:rFonts w:ascii="Arial" w:hAnsi="Arial" w:hint="cs"/>
          <w:rtl/>
        </w:rPr>
        <w:t xml:space="preserve"> בלבד. זאת, כאשר מוסיפים את האמור בתסקיר הראשון, לפיו השירות התרשם מ</w:t>
      </w:r>
      <w:r w:rsidRPr="003B5E01">
        <w:rPr>
          <w:rFonts w:hint="cs"/>
          <w:rtl/>
        </w:rPr>
        <w:t xml:space="preserve">העמקת מעורבותו </w:t>
      </w:r>
      <w:r>
        <w:rPr>
          <w:rFonts w:hint="cs"/>
          <w:rtl/>
        </w:rPr>
        <w:t>של הנאשם בתחום הסמים מעבר לשימושו העצמי; את התכנון המוקדם</w:t>
      </w:r>
      <w:r>
        <w:rPr>
          <w:rFonts w:ascii="Arial" w:hAnsi="Arial" w:hint="cs"/>
          <w:rtl/>
        </w:rPr>
        <w:t xml:space="preserve"> והקפדני לצורך ביצוע העבירות</w:t>
      </w:r>
      <w:r w:rsidRPr="003B5E01">
        <w:rPr>
          <w:rFonts w:ascii="Arial" w:hAnsi="Arial" w:hint="cs"/>
          <w:rtl/>
        </w:rPr>
        <w:t>, שהתבטא בהכנת החדרים לגידול הסם, ברכישת ציוד מתאים</w:t>
      </w:r>
      <w:r>
        <w:rPr>
          <w:rFonts w:ascii="Arial" w:hAnsi="Arial" w:hint="cs"/>
          <w:rtl/>
        </w:rPr>
        <w:t xml:space="preserve"> וייחודי (3 משקלים דיגיטליים, טפטפות ואבקת השרשה לצמחים), ברכישת ידע ו</w:t>
      </w:r>
      <w:r w:rsidRPr="003B5E01">
        <w:rPr>
          <w:rFonts w:ascii="Arial" w:hAnsi="Arial" w:hint="cs"/>
          <w:rtl/>
        </w:rPr>
        <w:t xml:space="preserve">מיומנות </w:t>
      </w:r>
      <w:r>
        <w:rPr>
          <w:rFonts w:ascii="Arial" w:hAnsi="Arial" w:hint="cs"/>
          <w:rtl/>
        </w:rPr>
        <w:t>לכך בכל שלבי הגידול והייצור; ואת העובדה שהנאשם הצטייד במספר רב של שקיות לאחסנת הסם.</w:t>
      </w:r>
    </w:p>
    <w:p w14:paraId="3D3373BC" w14:textId="77777777" w:rsidR="001B494D" w:rsidRPr="003B5E01" w:rsidRDefault="001B494D" w:rsidP="001B494D">
      <w:pPr>
        <w:spacing w:line="360" w:lineRule="auto"/>
        <w:jc w:val="both"/>
        <w:rPr>
          <w:rFonts w:ascii="Arial" w:hAnsi="Arial"/>
          <w:rtl/>
        </w:rPr>
      </w:pPr>
      <w:r>
        <w:rPr>
          <w:rFonts w:ascii="Arial" w:hAnsi="Arial" w:hint="cs"/>
          <w:rtl/>
        </w:rPr>
        <w:t xml:space="preserve">כאמור, </w:t>
      </w:r>
      <w:r w:rsidRPr="003B5E01">
        <w:rPr>
          <w:rFonts w:ascii="Arial" w:hAnsi="Arial" w:hint="cs"/>
          <w:rtl/>
        </w:rPr>
        <w:t>למרות שהנאשם פעל לבדו הרי שקיימת חזקה כאמור כי מאן דהוא העוסק בגידול קילוגרמים של קנאביס</w:t>
      </w:r>
      <w:r>
        <w:rPr>
          <w:rFonts w:ascii="Arial" w:hAnsi="Arial" w:hint="cs"/>
          <w:rtl/>
        </w:rPr>
        <w:t>,</w:t>
      </w:r>
      <w:r w:rsidRPr="003B5E01">
        <w:rPr>
          <w:rFonts w:ascii="Arial" w:hAnsi="Arial" w:hint="cs"/>
          <w:rtl/>
        </w:rPr>
        <w:t xml:space="preserve"> בהיקף של מאות שתיל</w:t>
      </w:r>
      <w:r>
        <w:rPr>
          <w:rFonts w:ascii="Arial" w:hAnsi="Arial" w:hint="cs"/>
          <w:rtl/>
        </w:rPr>
        <w:t>ים, ומשקיע לשם כך ממרצו, מ</w:t>
      </w:r>
      <w:r w:rsidRPr="003B5E01">
        <w:rPr>
          <w:rFonts w:ascii="Arial" w:hAnsi="Arial" w:hint="cs"/>
          <w:rtl/>
        </w:rPr>
        <w:t>זמנו</w:t>
      </w:r>
      <w:r>
        <w:rPr>
          <w:rFonts w:ascii="Arial" w:hAnsi="Arial" w:hint="cs"/>
          <w:rtl/>
        </w:rPr>
        <w:t xml:space="preserve"> ומממונו</w:t>
      </w:r>
      <w:r w:rsidRPr="003B5E01">
        <w:rPr>
          <w:rFonts w:ascii="Arial" w:hAnsi="Arial" w:hint="cs"/>
          <w:rtl/>
        </w:rPr>
        <w:t xml:space="preserve">, כפי שמעידות </w:t>
      </w:r>
      <w:r w:rsidRPr="003B5E01">
        <w:rPr>
          <w:rFonts w:ascii="Arial" w:hAnsi="Arial" w:hint="cs"/>
          <w:b/>
          <w:bCs/>
          <w:rtl/>
        </w:rPr>
        <w:t>תמונות המעבדה</w:t>
      </w:r>
      <w:r>
        <w:rPr>
          <w:rFonts w:ascii="Arial" w:hAnsi="Arial" w:hint="cs"/>
          <w:rtl/>
        </w:rPr>
        <w:t xml:space="preserve"> </w:t>
      </w:r>
      <w:r w:rsidRPr="003B5E01">
        <w:rPr>
          <w:rFonts w:ascii="Arial" w:hAnsi="Arial" w:hint="cs"/>
          <w:rtl/>
        </w:rPr>
        <w:t>שהוגשו לבית המשפט (</w:t>
      </w:r>
      <w:r w:rsidRPr="003B5E01">
        <w:rPr>
          <w:rFonts w:ascii="Arial" w:hAnsi="Arial" w:hint="cs"/>
          <w:b/>
          <w:bCs/>
          <w:rtl/>
        </w:rPr>
        <w:t>תע/1</w:t>
      </w:r>
      <w:r w:rsidRPr="003B5E01">
        <w:rPr>
          <w:rFonts w:ascii="Arial" w:hAnsi="Arial" w:hint="cs"/>
          <w:rtl/>
        </w:rPr>
        <w:t xml:space="preserve">), </w:t>
      </w:r>
      <w:r>
        <w:rPr>
          <w:rFonts w:ascii="Arial" w:hAnsi="Arial" w:hint="cs"/>
          <w:rtl/>
        </w:rPr>
        <w:t>לא</w:t>
      </w:r>
      <w:r w:rsidRPr="003B5E01">
        <w:rPr>
          <w:rFonts w:ascii="Arial" w:hAnsi="Arial" w:hint="cs"/>
          <w:rtl/>
        </w:rPr>
        <w:t xml:space="preserve"> עושה כן לשימושו העצמי בלבד ולא מן הנמנע כי </w:t>
      </w:r>
      <w:r>
        <w:rPr>
          <w:rFonts w:ascii="Arial" w:hAnsi="Arial" w:hint="cs"/>
          <w:rtl/>
        </w:rPr>
        <w:t xml:space="preserve">חלק מתוצרי שתילים אלה </w:t>
      </w:r>
      <w:r w:rsidRPr="003B5E01">
        <w:rPr>
          <w:rFonts w:ascii="Arial" w:hAnsi="Arial" w:hint="cs"/>
          <w:rtl/>
        </w:rPr>
        <w:t>ימצאו דרכם לשוק הרחב</w:t>
      </w:r>
      <w:r>
        <w:rPr>
          <w:rFonts w:ascii="Arial" w:hAnsi="Arial" w:hint="cs"/>
          <w:rtl/>
        </w:rPr>
        <w:t>.</w:t>
      </w:r>
    </w:p>
    <w:p w14:paraId="79EBBA2D" w14:textId="77777777" w:rsidR="001B494D" w:rsidRPr="003B5E01" w:rsidRDefault="001B494D" w:rsidP="001B494D">
      <w:pPr>
        <w:spacing w:line="360" w:lineRule="auto"/>
        <w:jc w:val="both"/>
        <w:rPr>
          <w:rFonts w:ascii="Arial" w:hAnsi="Arial"/>
          <w:rtl/>
        </w:rPr>
      </w:pPr>
      <w:r>
        <w:rPr>
          <w:rFonts w:ascii="Arial" w:hAnsi="Arial" w:hint="cs"/>
          <w:rtl/>
        </w:rPr>
        <w:t xml:space="preserve">מעבר לכך, </w:t>
      </w:r>
      <w:r w:rsidRPr="003B5E01">
        <w:rPr>
          <w:rFonts w:ascii="Arial" w:hAnsi="Arial" w:hint="cs"/>
          <w:rtl/>
        </w:rPr>
        <w:t>יש לתת את הדעת אף לעניין הנזק שצפוי היה להיגרם מעבירות אלה, בשים לב ל</w:t>
      </w:r>
      <w:r>
        <w:rPr>
          <w:rFonts w:ascii="Arial" w:hAnsi="Arial" w:hint="cs"/>
          <w:rtl/>
        </w:rPr>
        <w:t xml:space="preserve">כמות הגדולה שנתפסה בדירת הנאשם, </w:t>
      </w:r>
      <w:r w:rsidRPr="003B5E01">
        <w:rPr>
          <w:rFonts w:ascii="Arial" w:hAnsi="Arial" w:hint="cs"/>
          <w:rtl/>
        </w:rPr>
        <w:t xml:space="preserve">אף </w:t>
      </w:r>
      <w:r>
        <w:rPr>
          <w:rFonts w:ascii="Arial" w:hAnsi="Arial" w:hint="cs"/>
          <w:rtl/>
        </w:rPr>
        <w:t>נניח ש</w:t>
      </w:r>
      <w:r w:rsidRPr="003B5E01">
        <w:rPr>
          <w:rFonts w:ascii="Arial" w:hAnsi="Arial" w:hint="cs"/>
          <w:rtl/>
        </w:rPr>
        <w:t xml:space="preserve">מדובר </w:t>
      </w:r>
      <w:r>
        <w:rPr>
          <w:rFonts w:ascii="Arial" w:hAnsi="Arial" w:hint="cs"/>
          <w:rtl/>
        </w:rPr>
        <w:t xml:space="preserve">היה </w:t>
      </w:r>
      <w:r w:rsidRPr="003B5E01">
        <w:rPr>
          <w:rFonts w:ascii="Arial" w:hAnsi="Arial" w:hint="cs"/>
          <w:rtl/>
        </w:rPr>
        <w:t xml:space="preserve">בשימושו האישי </w:t>
      </w:r>
      <w:r>
        <w:rPr>
          <w:rFonts w:ascii="Arial" w:hAnsi="Arial" w:hint="cs"/>
          <w:rtl/>
        </w:rPr>
        <w:t>בלבד.</w:t>
      </w:r>
    </w:p>
    <w:p w14:paraId="63524A1B" w14:textId="77777777" w:rsidR="001B494D" w:rsidRPr="003B5E01" w:rsidRDefault="001B494D" w:rsidP="001B494D">
      <w:pPr>
        <w:spacing w:line="360" w:lineRule="auto"/>
        <w:jc w:val="both"/>
        <w:rPr>
          <w:rFonts w:ascii="Arial" w:hAnsi="Arial"/>
          <w:rtl/>
        </w:rPr>
      </w:pPr>
    </w:p>
    <w:p w14:paraId="66F1CE17" w14:textId="77777777" w:rsidR="001B494D" w:rsidRDefault="001B494D" w:rsidP="001B494D">
      <w:pPr>
        <w:spacing w:line="360" w:lineRule="auto"/>
        <w:jc w:val="both"/>
        <w:rPr>
          <w:rFonts w:ascii="Arial" w:hAnsi="Arial"/>
          <w:rtl/>
        </w:rPr>
      </w:pPr>
      <w:r>
        <w:rPr>
          <w:rFonts w:ascii="Arial" w:hAnsi="Arial" w:hint="cs"/>
          <w:rtl/>
        </w:rPr>
        <w:t>15</w:t>
      </w:r>
      <w:r w:rsidRPr="003B5E01">
        <w:rPr>
          <w:rFonts w:ascii="Arial" w:hAnsi="Arial" w:hint="cs"/>
          <w:rtl/>
        </w:rPr>
        <w:t>.</w:t>
      </w:r>
      <w:r w:rsidRPr="003B5E01">
        <w:rPr>
          <w:rFonts w:ascii="Arial" w:hAnsi="Arial" w:hint="cs"/>
          <w:rtl/>
        </w:rPr>
        <w:tab/>
      </w:r>
      <w:r>
        <w:rPr>
          <w:rFonts w:ascii="Arial" w:hAnsi="Arial" w:hint="cs"/>
          <w:rtl/>
        </w:rPr>
        <w:t>כפי ש</w:t>
      </w:r>
      <w:r w:rsidRPr="003B5E01">
        <w:rPr>
          <w:rFonts w:ascii="Arial" w:hAnsi="Arial" w:hint="cs"/>
          <w:rtl/>
        </w:rPr>
        <w:t>נקבע ב</w:t>
      </w:r>
      <w:r w:rsidRPr="00E06E22">
        <w:rPr>
          <w:rFonts w:ascii="Arial" w:hAnsi="Arial" w:hint="cs"/>
          <w:b/>
          <w:bCs/>
          <w:rtl/>
        </w:rPr>
        <w:t>עניין בן צבי</w:t>
      </w:r>
      <w:r w:rsidRPr="003B5E01">
        <w:rPr>
          <w:rFonts w:ascii="Arial" w:hAnsi="Arial" w:hint="cs"/>
          <w:rtl/>
        </w:rPr>
        <w:t>, מתחם הענישה בעבירות מסוג זה, שעניינן הקמות מעבדות סמים פיראטיות וביתיות,</w:t>
      </w:r>
      <w:r w:rsidRPr="003B5E01">
        <w:rPr>
          <w:rFonts w:ascii="Arial" w:hAnsi="Arial" w:hint="cs"/>
          <w:b/>
          <w:bCs/>
          <w:rtl/>
        </w:rPr>
        <w:t xml:space="preserve"> יחל</w:t>
      </w:r>
      <w:r w:rsidRPr="003B5E01">
        <w:rPr>
          <w:rFonts w:ascii="Arial" w:hAnsi="Arial" w:hint="cs"/>
          <w:rtl/>
        </w:rPr>
        <w:t xml:space="preserve"> ממאסר של מספר חודשים </w:t>
      </w:r>
      <w:r w:rsidRPr="003B5E01">
        <w:rPr>
          <w:rFonts w:ascii="Arial" w:hAnsi="Arial" w:hint="cs"/>
          <w:b/>
          <w:bCs/>
          <w:rtl/>
        </w:rPr>
        <w:t xml:space="preserve">בפועל, </w:t>
      </w:r>
      <w:r w:rsidRPr="003B5E01">
        <w:rPr>
          <w:rFonts w:ascii="Arial" w:hAnsi="Arial" w:hint="cs"/>
          <w:rtl/>
        </w:rPr>
        <w:t>ואילו רק מקום בו</w:t>
      </w:r>
      <w:r w:rsidRPr="003B5E01">
        <w:rPr>
          <w:rFonts w:ascii="Arial" w:hAnsi="Arial" w:hint="cs"/>
          <w:b/>
          <w:bCs/>
          <w:rtl/>
        </w:rPr>
        <w:t xml:space="preserve"> </w:t>
      </w:r>
      <w:r w:rsidRPr="003B5E01">
        <w:rPr>
          <w:rFonts w:ascii="Arial" w:hAnsi="Arial" w:hint="cs"/>
          <w:rtl/>
        </w:rPr>
        <w:t xml:space="preserve"> קיימות נסיבות לקולא יוצאות דופן בעניינו של נאש</w:t>
      </w:r>
      <w:r>
        <w:rPr>
          <w:rFonts w:ascii="Arial" w:hAnsi="Arial" w:hint="cs"/>
          <w:rtl/>
        </w:rPr>
        <w:t xml:space="preserve">ם שחוברות לשיקולי שיקום המצדיקות סטייה מן המתחם </w:t>
      </w:r>
      <w:r>
        <w:rPr>
          <w:rFonts w:ascii="Arial" w:hAnsi="Arial"/>
          <w:rtl/>
        </w:rPr>
        <w:t>–</w:t>
      </w:r>
      <w:r>
        <w:rPr>
          <w:rFonts w:ascii="Arial" w:hAnsi="Arial" w:hint="cs"/>
          <w:rtl/>
        </w:rPr>
        <w:t xml:space="preserve"> הרי שאז ניתן</w:t>
      </w:r>
      <w:r w:rsidRPr="003B5E01">
        <w:rPr>
          <w:rFonts w:ascii="Arial" w:hAnsi="Arial" w:hint="cs"/>
          <w:rtl/>
        </w:rPr>
        <w:t xml:space="preserve"> לשקול </w:t>
      </w:r>
      <w:r>
        <w:rPr>
          <w:rFonts w:ascii="Arial" w:hAnsi="Arial" w:hint="cs"/>
          <w:rtl/>
        </w:rPr>
        <w:t>המרת המאסר בפועל ל</w:t>
      </w:r>
      <w:r w:rsidRPr="003B5E01">
        <w:rPr>
          <w:rFonts w:ascii="Arial" w:hAnsi="Arial" w:hint="cs"/>
          <w:rtl/>
        </w:rPr>
        <w:t>ריצוי</w:t>
      </w:r>
      <w:r>
        <w:rPr>
          <w:rFonts w:ascii="Arial" w:hAnsi="Arial" w:hint="cs"/>
          <w:rtl/>
        </w:rPr>
        <w:t xml:space="preserve"> בעבודות שירות. </w:t>
      </w:r>
      <w:r w:rsidRPr="003B5E01">
        <w:rPr>
          <w:rFonts w:ascii="Arial" w:hAnsi="Arial" w:hint="cs"/>
          <w:rtl/>
        </w:rPr>
        <w:t xml:space="preserve">גישה זו עולה בקנה אחד עם חומרת העבירות, הערכים המוגנים העומדים בבסיסן, הנזק הצפוי מהן, ומדיניות הענישה כפי שעולה בפסיקה, בין היתר כפי שמשתקף בפסיקה אליה הפנתה המאשימה בטיעוניה, בה בעבירות בהיקף דומה של </w:t>
      </w:r>
      <w:r>
        <w:rPr>
          <w:rFonts w:ascii="Arial" w:hAnsi="Arial" w:hint="cs"/>
          <w:rtl/>
        </w:rPr>
        <w:t>כ-2.5 ק"ג קנאביס ו</w:t>
      </w:r>
      <w:r w:rsidRPr="003B5E01">
        <w:rPr>
          <w:rFonts w:ascii="Arial" w:hAnsi="Arial" w:hint="cs"/>
          <w:rtl/>
        </w:rPr>
        <w:t xml:space="preserve">מספר שתילים בודדים במשקל של גרמים ספורים, </w:t>
      </w:r>
      <w:r>
        <w:rPr>
          <w:rFonts w:ascii="Arial" w:hAnsi="Arial" w:hint="cs"/>
          <w:rtl/>
        </w:rPr>
        <w:t>הושתו מספר חודשי</w:t>
      </w:r>
      <w:r w:rsidRPr="003B5E01">
        <w:rPr>
          <w:rFonts w:ascii="Arial" w:hAnsi="Arial" w:hint="cs"/>
          <w:rtl/>
        </w:rPr>
        <w:t xml:space="preserve"> </w:t>
      </w:r>
      <w:r>
        <w:rPr>
          <w:rFonts w:ascii="Arial" w:hAnsi="Arial" w:hint="cs"/>
          <w:rtl/>
        </w:rPr>
        <w:t xml:space="preserve">מאסר </w:t>
      </w:r>
      <w:r w:rsidRPr="003B5E01">
        <w:rPr>
          <w:rFonts w:ascii="Arial" w:hAnsi="Arial" w:hint="cs"/>
          <w:rtl/>
        </w:rPr>
        <w:t xml:space="preserve">לריצוי </w:t>
      </w:r>
      <w:r w:rsidRPr="00974D20">
        <w:rPr>
          <w:rFonts w:ascii="Arial" w:hAnsi="Arial" w:hint="cs"/>
          <w:rtl/>
        </w:rPr>
        <w:t>בפועל</w:t>
      </w:r>
      <w:r>
        <w:rPr>
          <w:rFonts w:ascii="Arial" w:hAnsi="Arial" w:hint="cs"/>
          <w:rtl/>
        </w:rPr>
        <w:t>.</w:t>
      </w:r>
    </w:p>
    <w:p w14:paraId="657C31DA" w14:textId="77777777" w:rsidR="001B494D" w:rsidRPr="00F93F12" w:rsidRDefault="001B494D" w:rsidP="001B494D">
      <w:pPr>
        <w:spacing w:line="360" w:lineRule="auto"/>
        <w:jc w:val="both"/>
        <w:rPr>
          <w:rtl/>
        </w:rPr>
      </w:pPr>
      <w:r>
        <w:rPr>
          <w:rFonts w:ascii="Arial" w:hAnsi="Arial" w:hint="cs"/>
          <w:rtl/>
        </w:rPr>
        <w:t xml:space="preserve">[ראה, בין היתר: </w:t>
      </w:r>
      <w:hyperlink r:id="rId24" w:history="1">
        <w:r w:rsidR="0054782B" w:rsidRPr="0054782B">
          <w:rPr>
            <w:color w:val="0000FF"/>
            <w:u w:val="single"/>
            <w:rtl/>
          </w:rPr>
          <w:t>רע"פ 1787/15</w:t>
        </w:r>
      </w:hyperlink>
      <w:r w:rsidRPr="003B5E01">
        <w:rPr>
          <w:rtl/>
        </w:rPr>
        <w:t xml:space="preserve"> </w:t>
      </w:r>
      <w:r w:rsidRPr="003B5E01">
        <w:rPr>
          <w:b/>
          <w:bCs/>
          <w:rtl/>
        </w:rPr>
        <w:t>אדי עמר נ' מדינת ישראל</w:t>
      </w:r>
      <w:r w:rsidRPr="003B5E01">
        <w:rPr>
          <w:rtl/>
        </w:rPr>
        <w:t xml:space="preserve"> (24.03.15)</w:t>
      </w:r>
      <w:r w:rsidRPr="003B5E01">
        <w:rPr>
          <w:rFonts w:hint="cs"/>
          <w:rtl/>
        </w:rPr>
        <w:t xml:space="preserve">; </w:t>
      </w:r>
      <w:hyperlink r:id="rId25" w:history="1">
        <w:r w:rsidR="0054782B" w:rsidRPr="0054782B">
          <w:rPr>
            <w:color w:val="0000FF"/>
            <w:u w:val="single"/>
            <w:rtl/>
          </w:rPr>
          <w:t>רע"פ 314/16</w:t>
        </w:r>
      </w:hyperlink>
      <w:r w:rsidRPr="003B5E01">
        <w:rPr>
          <w:rtl/>
        </w:rPr>
        <w:t xml:space="preserve"> </w:t>
      </w:r>
      <w:r w:rsidRPr="003B5E01">
        <w:rPr>
          <w:b/>
          <w:bCs/>
          <w:rtl/>
        </w:rPr>
        <w:t>גיא בן צבי נ' מדינת ישראל</w:t>
      </w:r>
      <w:r w:rsidRPr="003B5E01">
        <w:rPr>
          <w:rtl/>
        </w:rPr>
        <w:t xml:space="preserve"> (22.02.16)</w:t>
      </w:r>
      <w:r w:rsidRPr="003B5E01">
        <w:rPr>
          <w:rFonts w:hint="cs"/>
          <w:rtl/>
        </w:rPr>
        <w:t xml:space="preserve">; </w:t>
      </w:r>
      <w:hyperlink r:id="rId26" w:history="1">
        <w:r w:rsidR="0054782B" w:rsidRPr="0054782B">
          <w:rPr>
            <w:rFonts w:ascii="Arial" w:hAnsi="Arial"/>
            <w:color w:val="0000FF"/>
            <w:u w:val="single"/>
            <w:rtl/>
          </w:rPr>
          <w:t>רע"פ 7005/14</w:t>
        </w:r>
      </w:hyperlink>
      <w:r w:rsidRPr="003B5E01">
        <w:rPr>
          <w:rFonts w:ascii="Arial" w:hAnsi="Arial"/>
          <w:rtl/>
        </w:rPr>
        <w:t xml:space="preserve"> </w:t>
      </w:r>
      <w:r w:rsidRPr="003B5E01">
        <w:rPr>
          <w:rFonts w:ascii="Arial" w:hAnsi="Arial"/>
          <w:b/>
          <w:bCs/>
          <w:rtl/>
        </w:rPr>
        <w:t>עידן דגן נ' מדינת ישראל</w:t>
      </w:r>
      <w:r w:rsidRPr="003B5E01">
        <w:rPr>
          <w:rFonts w:ascii="Arial" w:hAnsi="Arial"/>
          <w:rtl/>
        </w:rPr>
        <w:t xml:space="preserve"> (30.11.14)</w:t>
      </w:r>
      <w:r>
        <w:rPr>
          <w:rFonts w:ascii="Arial" w:hAnsi="Arial" w:hint="cs"/>
          <w:rtl/>
        </w:rPr>
        <w:t xml:space="preserve">); </w:t>
      </w:r>
      <w:hyperlink r:id="rId27" w:history="1">
        <w:r w:rsidR="0054782B" w:rsidRPr="0054782B">
          <w:rPr>
            <w:color w:val="0000FF"/>
            <w:u w:val="single"/>
            <w:rtl/>
          </w:rPr>
          <w:t>רע"פ 4512/15</w:t>
        </w:r>
      </w:hyperlink>
      <w:r w:rsidRPr="003B5E01">
        <w:rPr>
          <w:rtl/>
        </w:rPr>
        <w:t xml:space="preserve"> </w:t>
      </w:r>
      <w:r w:rsidRPr="003B5E01">
        <w:rPr>
          <w:b/>
          <w:bCs/>
          <w:rtl/>
        </w:rPr>
        <w:t>אברהם הרוש נ' מדינת ישראל</w:t>
      </w:r>
      <w:r w:rsidRPr="003B5E01">
        <w:rPr>
          <w:rtl/>
        </w:rPr>
        <w:t xml:space="preserve"> (06.07.15)</w:t>
      </w:r>
      <w:r>
        <w:rPr>
          <w:rFonts w:hint="cs"/>
          <w:rtl/>
        </w:rPr>
        <w:t xml:space="preserve">; </w:t>
      </w:r>
      <w:hyperlink r:id="rId28" w:history="1">
        <w:r w:rsidR="0054782B" w:rsidRPr="0054782B">
          <w:rPr>
            <w:color w:val="0000FF"/>
            <w:u w:val="single"/>
            <w:rtl/>
          </w:rPr>
          <w:t>רע"פ 8458/18</w:t>
        </w:r>
      </w:hyperlink>
      <w:r>
        <w:rPr>
          <w:rFonts w:hint="cs"/>
          <w:rtl/>
        </w:rPr>
        <w:t xml:space="preserve"> </w:t>
      </w:r>
      <w:r>
        <w:rPr>
          <w:rFonts w:hint="cs"/>
          <w:b/>
          <w:bCs/>
          <w:rtl/>
        </w:rPr>
        <w:t>יונתן שטרר נ' מדינת ישראל</w:t>
      </w:r>
      <w:r>
        <w:rPr>
          <w:rFonts w:hint="cs"/>
          <w:rtl/>
        </w:rPr>
        <w:t xml:space="preserve"> (4.4.19); </w:t>
      </w:r>
      <w:hyperlink r:id="rId29" w:history="1">
        <w:r w:rsidR="0054782B" w:rsidRPr="0054782B">
          <w:rPr>
            <w:color w:val="0000FF"/>
            <w:u w:val="single"/>
            <w:rtl/>
          </w:rPr>
          <w:t>רע"פ 5018/18</w:t>
        </w:r>
      </w:hyperlink>
      <w:r>
        <w:rPr>
          <w:rFonts w:hint="cs"/>
          <w:rtl/>
        </w:rPr>
        <w:t xml:space="preserve"> </w:t>
      </w:r>
      <w:r>
        <w:rPr>
          <w:rFonts w:hint="cs"/>
          <w:b/>
          <w:bCs/>
          <w:rtl/>
        </w:rPr>
        <w:t>עומר בוזגלו נ' מדינת ישראל</w:t>
      </w:r>
      <w:r>
        <w:rPr>
          <w:rFonts w:hint="cs"/>
          <w:rtl/>
        </w:rPr>
        <w:t xml:space="preserve"> (21.10.18); </w:t>
      </w:r>
      <w:hyperlink r:id="rId30" w:history="1">
        <w:r w:rsidR="0054782B" w:rsidRPr="0054782B">
          <w:rPr>
            <w:rFonts w:ascii="Arial" w:hAnsi="Arial"/>
            <w:color w:val="0000FF"/>
            <w:u w:val="single"/>
            <w:rtl/>
          </w:rPr>
          <w:t>עפ"ג (מחוזי מרכז) 52810-07-10</w:t>
        </w:r>
      </w:hyperlink>
      <w:r w:rsidRPr="003B5E01">
        <w:rPr>
          <w:rFonts w:ascii="Arial" w:hAnsi="Arial"/>
          <w:rtl/>
        </w:rPr>
        <w:t xml:space="preserve"> </w:t>
      </w:r>
      <w:r w:rsidRPr="003B5E01">
        <w:rPr>
          <w:rFonts w:ascii="Arial" w:hAnsi="Arial"/>
          <w:b/>
          <w:bCs/>
          <w:rtl/>
        </w:rPr>
        <w:t>חזי עזריה נ' מדינת ישראל</w:t>
      </w:r>
      <w:r w:rsidRPr="003B5E01">
        <w:rPr>
          <w:rFonts w:ascii="Arial" w:hAnsi="Arial"/>
          <w:rtl/>
        </w:rPr>
        <w:t xml:space="preserve"> (21.12.10)</w:t>
      </w:r>
      <w:r>
        <w:rPr>
          <w:rFonts w:ascii="Arial" w:hAnsi="Arial" w:hint="cs"/>
          <w:rtl/>
        </w:rPr>
        <w:t>].</w:t>
      </w:r>
    </w:p>
    <w:p w14:paraId="68916ECE" w14:textId="77777777" w:rsidR="001B494D" w:rsidRPr="003B5E01" w:rsidRDefault="001B494D" w:rsidP="001B494D">
      <w:pPr>
        <w:spacing w:line="360" w:lineRule="auto"/>
        <w:jc w:val="both"/>
        <w:rPr>
          <w:rFonts w:ascii="Arial" w:hAnsi="Arial"/>
          <w:rtl/>
        </w:rPr>
      </w:pPr>
    </w:p>
    <w:p w14:paraId="2E54C348" w14:textId="77777777" w:rsidR="001B494D" w:rsidRPr="003B5E01" w:rsidRDefault="001B494D" w:rsidP="001B494D">
      <w:pPr>
        <w:spacing w:line="360" w:lineRule="auto"/>
        <w:jc w:val="both"/>
        <w:rPr>
          <w:rFonts w:ascii="Arial" w:hAnsi="Arial"/>
          <w:rtl/>
        </w:rPr>
      </w:pPr>
      <w:r>
        <w:rPr>
          <w:rFonts w:ascii="Arial" w:hAnsi="Arial" w:hint="cs"/>
          <w:rtl/>
        </w:rPr>
        <w:t>16</w:t>
      </w:r>
      <w:r w:rsidRPr="003B5E01">
        <w:rPr>
          <w:rFonts w:ascii="Arial" w:hAnsi="Arial" w:hint="cs"/>
          <w:rtl/>
        </w:rPr>
        <w:t>.</w:t>
      </w:r>
      <w:r w:rsidRPr="003B5E01">
        <w:rPr>
          <w:rFonts w:ascii="Arial" w:hAnsi="Arial" w:hint="cs"/>
          <w:rtl/>
        </w:rPr>
        <w:tab/>
        <w:t>בנקודה זו יש לומר, כי אני ער לקיומה של פסיקה בה בעבירות דומות הסתיימו הליכים בעונשי של</w:t>
      </w:r>
      <w:r>
        <w:rPr>
          <w:rFonts w:ascii="Arial" w:hAnsi="Arial" w:hint="cs"/>
          <w:rtl/>
        </w:rPr>
        <w:t>"צ ללא הרשע</w:t>
      </w:r>
      <w:r w:rsidRPr="003B5E01">
        <w:rPr>
          <w:rFonts w:ascii="Arial" w:hAnsi="Arial" w:hint="cs"/>
          <w:rtl/>
        </w:rPr>
        <w:t>ת הנאשמים</w:t>
      </w:r>
      <w:r>
        <w:rPr>
          <w:rFonts w:ascii="Arial" w:hAnsi="Arial" w:hint="cs"/>
          <w:rtl/>
        </w:rPr>
        <w:t xml:space="preserve"> בדין</w:t>
      </w:r>
      <w:r w:rsidRPr="003B5E01">
        <w:rPr>
          <w:rFonts w:ascii="Arial" w:hAnsi="Arial" w:hint="cs"/>
          <w:rtl/>
        </w:rPr>
        <w:t>, ומקבץ פסיקה כזה אף הוגש ל</w:t>
      </w:r>
      <w:r>
        <w:rPr>
          <w:rFonts w:ascii="Arial" w:hAnsi="Arial" w:hint="cs"/>
          <w:rtl/>
        </w:rPr>
        <w:t xml:space="preserve">עיוני  על ידי </w:t>
      </w:r>
      <w:r w:rsidRPr="003B5E01">
        <w:rPr>
          <w:rFonts w:ascii="Arial" w:hAnsi="Arial" w:hint="cs"/>
          <w:rtl/>
        </w:rPr>
        <w:t>ב"כ</w:t>
      </w:r>
      <w:r>
        <w:rPr>
          <w:rFonts w:ascii="Arial" w:hAnsi="Arial" w:hint="cs"/>
          <w:rtl/>
        </w:rPr>
        <w:t xml:space="preserve"> הנאשם. יחד </w:t>
      </w:r>
      <w:r w:rsidRPr="003B5E01">
        <w:rPr>
          <w:rFonts w:ascii="Arial" w:hAnsi="Arial" w:hint="cs"/>
          <w:rtl/>
        </w:rPr>
        <w:t>עם זאת, עי</w:t>
      </w:r>
      <w:r>
        <w:rPr>
          <w:rFonts w:ascii="Arial" w:hAnsi="Arial" w:hint="cs"/>
          <w:rtl/>
        </w:rPr>
        <w:t xml:space="preserve">ון בגזרי דין אלה מעלה כי הם שונים מהמקרה שלפניי, הן בנסיבות ביצוע העבירות והן בנסיבותיהם האישיות של הנאשמים שם </w:t>
      </w:r>
      <w:r>
        <w:rPr>
          <w:rFonts w:ascii="Arial" w:hAnsi="Arial"/>
          <w:rtl/>
        </w:rPr>
        <w:t>–</w:t>
      </w:r>
    </w:p>
    <w:p w14:paraId="04D470F5" w14:textId="77777777" w:rsidR="001B494D" w:rsidRPr="003B5E01" w:rsidRDefault="001B494D" w:rsidP="001B494D">
      <w:pPr>
        <w:spacing w:line="360" w:lineRule="auto"/>
        <w:jc w:val="both"/>
        <w:rPr>
          <w:rFonts w:ascii="Arial" w:hAnsi="Arial"/>
          <w:rtl/>
        </w:rPr>
      </w:pPr>
      <w:r w:rsidRPr="003B5E01">
        <w:rPr>
          <w:rFonts w:ascii="Arial" w:hAnsi="Arial" w:hint="cs"/>
          <w:rtl/>
        </w:rPr>
        <w:t>כך, ב</w:t>
      </w:r>
      <w:hyperlink r:id="rId31" w:history="1">
        <w:r w:rsidR="0054782B" w:rsidRPr="0054782B">
          <w:rPr>
            <w:rFonts w:ascii="Arial" w:hAnsi="Arial"/>
            <w:color w:val="0000FF"/>
            <w:u w:val="single"/>
            <w:rtl/>
          </w:rPr>
          <w:t>ע"פ (מחוזי י-ם) 11045-09-18</w:t>
        </w:r>
      </w:hyperlink>
      <w:r w:rsidRPr="003B5E01">
        <w:rPr>
          <w:rFonts w:ascii="Arial" w:hAnsi="Arial"/>
          <w:rtl/>
        </w:rPr>
        <w:t xml:space="preserve"> </w:t>
      </w:r>
      <w:r w:rsidRPr="003B5E01">
        <w:rPr>
          <w:rFonts w:ascii="Arial" w:hAnsi="Arial"/>
          <w:b/>
          <w:bCs/>
          <w:rtl/>
        </w:rPr>
        <w:t>יעקב ישראל אליאסיאן נ' מדינת ישראל</w:t>
      </w:r>
      <w:r w:rsidRPr="003B5E01">
        <w:rPr>
          <w:rFonts w:ascii="Arial" w:hAnsi="Arial"/>
          <w:rtl/>
        </w:rPr>
        <w:t xml:space="preserve"> (03.03.19)</w:t>
      </w:r>
      <w:r>
        <w:rPr>
          <w:rFonts w:ascii="Arial" w:hAnsi="Arial" w:hint="cs"/>
          <w:rtl/>
        </w:rPr>
        <w:t xml:space="preserve"> </w:t>
      </w:r>
      <w:r w:rsidRPr="003B5E01">
        <w:rPr>
          <w:rFonts w:ascii="Arial" w:hAnsi="Arial" w:hint="cs"/>
          <w:rtl/>
        </w:rPr>
        <w:t xml:space="preserve">דובר בבחור צעיר בן 25 שסבל מפוסט טראומה לאחר שירותו הצבאי </w:t>
      </w:r>
      <w:r>
        <w:rPr>
          <w:rFonts w:ascii="Arial" w:hAnsi="Arial" w:hint="cs"/>
          <w:rtl/>
        </w:rPr>
        <w:t xml:space="preserve">ב"צוק איתן" </w:t>
      </w:r>
      <w:r w:rsidRPr="003B5E01">
        <w:rPr>
          <w:rFonts w:ascii="Arial" w:hAnsi="Arial" w:hint="cs"/>
          <w:rtl/>
        </w:rPr>
        <w:t xml:space="preserve">נוכח שתי תקריות טרגיות, </w:t>
      </w:r>
      <w:r>
        <w:rPr>
          <w:rFonts w:ascii="Arial" w:hAnsi="Arial" w:hint="cs"/>
          <w:rtl/>
        </w:rPr>
        <w:t>ב</w:t>
      </w:r>
      <w:r w:rsidRPr="003B5E01">
        <w:rPr>
          <w:rFonts w:ascii="Arial" w:hAnsi="Arial" w:hint="cs"/>
          <w:rtl/>
        </w:rPr>
        <w:t>כמות קטנה של כ-300 גרם קנאבוס, ותסקיר בעניינו שקבע כי סיכוי קלוש לשוב למעשיו</w:t>
      </w:r>
      <w:r>
        <w:rPr>
          <w:rFonts w:ascii="Arial" w:hAnsi="Arial" w:hint="cs"/>
          <w:rtl/>
        </w:rPr>
        <w:t xml:space="preserve">. בית המשפט המחוזי, </w:t>
      </w:r>
      <w:r w:rsidRPr="00635E2C">
        <w:rPr>
          <w:rFonts w:ascii="Arial" w:hAnsi="Arial" w:hint="cs"/>
          <w:b/>
          <w:bCs/>
          <w:rtl/>
        </w:rPr>
        <w:t>לפנים משורת הדין</w:t>
      </w:r>
      <w:r>
        <w:rPr>
          <w:rFonts w:ascii="Arial" w:hAnsi="Arial" w:hint="cs"/>
          <w:rtl/>
        </w:rPr>
        <w:t>, קיבל ערעורו וביטל את הרשעתו</w:t>
      </w:r>
      <w:r w:rsidRPr="003B5E01">
        <w:rPr>
          <w:rFonts w:ascii="Arial" w:hAnsi="Arial" w:hint="cs"/>
          <w:rtl/>
        </w:rPr>
        <w:t>;</w:t>
      </w:r>
      <w:r>
        <w:rPr>
          <w:rFonts w:ascii="Arial" w:hAnsi="Arial" w:hint="cs"/>
          <w:rtl/>
        </w:rPr>
        <w:t xml:space="preserve"> </w:t>
      </w:r>
      <w:r w:rsidRPr="003B5E01">
        <w:rPr>
          <w:rFonts w:ascii="Arial" w:hAnsi="Arial" w:hint="cs"/>
          <w:rtl/>
        </w:rPr>
        <w:t>ב</w:t>
      </w:r>
      <w:hyperlink r:id="rId32" w:history="1">
        <w:r w:rsidR="0054782B" w:rsidRPr="0054782B">
          <w:rPr>
            <w:rFonts w:ascii="Arial" w:hAnsi="Arial"/>
            <w:color w:val="0000FF"/>
            <w:u w:val="single"/>
            <w:rtl/>
          </w:rPr>
          <w:t>ת"פ (שלום י-ם) 48512-04-15</w:t>
        </w:r>
      </w:hyperlink>
      <w:r w:rsidRPr="003B5E01">
        <w:rPr>
          <w:rFonts w:ascii="Arial" w:hAnsi="Arial"/>
          <w:rtl/>
        </w:rPr>
        <w:t xml:space="preserve"> </w:t>
      </w:r>
      <w:r w:rsidRPr="003B5E01">
        <w:rPr>
          <w:rFonts w:ascii="Arial" w:hAnsi="Arial"/>
          <w:b/>
          <w:bCs/>
          <w:rtl/>
        </w:rPr>
        <w:t>מדינת ישראל נ' ליאור מנחם קלנר</w:t>
      </w:r>
      <w:r w:rsidRPr="003B5E01">
        <w:rPr>
          <w:rFonts w:ascii="Arial" w:hAnsi="Arial"/>
          <w:rtl/>
        </w:rPr>
        <w:t xml:space="preserve"> </w:t>
      </w:r>
      <w:r w:rsidRPr="003B5E01">
        <w:rPr>
          <w:rFonts w:ascii="Arial" w:hAnsi="Arial"/>
          <w:b/>
          <w:bCs/>
          <w:rtl/>
        </w:rPr>
        <w:t>ליבל</w:t>
      </w:r>
      <w:r w:rsidRPr="003B5E01">
        <w:rPr>
          <w:rFonts w:ascii="Arial" w:hAnsi="Arial"/>
          <w:rtl/>
        </w:rPr>
        <w:t xml:space="preserve"> (07.03.18)</w:t>
      </w:r>
      <w:r>
        <w:rPr>
          <w:rFonts w:ascii="Arial" w:hAnsi="Arial" w:hint="cs"/>
          <w:rtl/>
        </w:rPr>
        <w:t xml:space="preserve"> </w:t>
      </w:r>
      <w:r w:rsidRPr="003B5E01">
        <w:rPr>
          <w:rFonts w:ascii="Arial" w:hAnsi="Arial" w:hint="cs"/>
          <w:rtl/>
        </w:rPr>
        <w:t>דובר בנאשם בעל נסיבות אישיות מיוחדות לאחר שבמסגרת שירות צבאי נחשף למראות קשים ולאובדן חברים קרובים שהביאו לשימוש בסמים; ב</w:t>
      </w:r>
      <w:hyperlink r:id="rId33" w:history="1">
        <w:r w:rsidR="0054782B" w:rsidRPr="0054782B">
          <w:rPr>
            <w:rFonts w:ascii="Arial" w:hAnsi="Arial"/>
            <w:color w:val="0000FF"/>
            <w:u w:val="single"/>
            <w:rtl/>
          </w:rPr>
          <w:t>עפ"ג (מחוזי חי') 28110-10-15</w:t>
        </w:r>
      </w:hyperlink>
      <w:r w:rsidRPr="003B5E01">
        <w:rPr>
          <w:rFonts w:ascii="Arial" w:hAnsi="Arial"/>
          <w:rtl/>
        </w:rPr>
        <w:t xml:space="preserve"> </w:t>
      </w:r>
      <w:r w:rsidRPr="003B5E01">
        <w:rPr>
          <w:rFonts w:ascii="Arial" w:hAnsi="Arial"/>
          <w:b/>
          <w:bCs/>
          <w:rtl/>
        </w:rPr>
        <w:t>מדינת ישראל נ' עידן דוד</w:t>
      </w:r>
      <w:r w:rsidRPr="003B5E01">
        <w:rPr>
          <w:rFonts w:ascii="Arial" w:hAnsi="Arial"/>
          <w:rtl/>
        </w:rPr>
        <w:t xml:space="preserve"> (17.12.15)</w:t>
      </w:r>
      <w:r>
        <w:rPr>
          <w:rFonts w:ascii="Arial" w:hAnsi="Arial" w:hint="cs"/>
          <w:rtl/>
        </w:rPr>
        <w:t xml:space="preserve"> </w:t>
      </w:r>
      <w:r w:rsidRPr="003B5E01">
        <w:rPr>
          <w:rFonts w:ascii="Arial" w:hAnsi="Arial" w:hint="cs"/>
          <w:rtl/>
        </w:rPr>
        <w:t xml:space="preserve">התרשם בית </w:t>
      </w:r>
      <w:r>
        <w:rPr>
          <w:rFonts w:ascii="Arial" w:hAnsi="Arial" w:hint="cs"/>
          <w:rtl/>
        </w:rPr>
        <w:t>ה</w:t>
      </w:r>
      <w:r w:rsidRPr="003B5E01">
        <w:rPr>
          <w:rFonts w:ascii="Arial" w:hAnsi="Arial" w:hint="cs"/>
          <w:rtl/>
        </w:rPr>
        <w:t>משפט מפגיעה ממשית בסיכויי הנאשם</w:t>
      </w:r>
      <w:r>
        <w:rPr>
          <w:rFonts w:ascii="Arial" w:hAnsi="Arial" w:hint="cs"/>
          <w:rtl/>
        </w:rPr>
        <w:t xml:space="preserve"> לשוב לעבודתו בנמל חיפה</w:t>
      </w:r>
      <w:r w:rsidRPr="003B5E01">
        <w:rPr>
          <w:rFonts w:ascii="Arial" w:hAnsi="Arial" w:hint="cs"/>
          <w:rtl/>
        </w:rPr>
        <w:t xml:space="preserve">; בת"פ (ב"ש) </w:t>
      </w:r>
      <w:hyperlink r:id="rId34" w:history="1">
        <w:r w:rsidR="00C51EB2" w:rsidRPr="00C51EB2">
          <w:rPr>
            <w:rFonts w:ascii="Arial" w:hAnsi="Arial"/>
            <w:color w:val="0000FF"/>
            <w:u w:val="single"/>
            <w:rtl/>
          </w:rPr>
          <w:t>2746/09</w:t>
        </w:r>
      </w:hyperlink>
      <w:r w:rsidRPr="003B5E01">
        <w:rPr>
          <w:rFonts w:ascii="Arial" w:hAnsi="Arial" w:hint="cs"/>
          <w:rtl/>
        </w:rPr>
        <w:t xml:space="preserve"> </w:t>
      </w:r>
      <w:r w:rsidRPr="003B5E01">
        <w:rPr>
          <w:rFonts w:ascii="Arial" w:hAnsi="Arial" w:hint="cs"/>
          <w:b/>
          <w:bCs/>
          <w:rtl/>
        </w:rPr>
        <w:t>מדינת ישראל נגד רונן סספורטס</w:t>
      </w:r>
      <w:r w:rsidRPr="003B5E01">
        <w:rPr>
          <w:rFonts w:ascii="Arial" w:hAnsi="Arial" w:hint="cs"/>
          <w:rtl/>
        </w:rPr>
        <w:t xml:space="preserve"> (</w:t>
      </w:r>
      <w:r>
        <w:rPr>
          <w:rFonts w:ascii="Arial" w:hAnsi="Arial" w:hint="cs"/>
          <w:rtl/>
        </w:rPr>
        <w:t xml:space="preserve">23.12.11) </w:t>
      </w:r>
      <w:r w:rsidRPr="003B5E01">
        <w:rPr>
          <w:rFonts w:ascii="Arial" w:hAnsi="Arial" w:hint="cs"/>
          <w:rtl/>
        </w:rPr>
        <w:t xml:space="preserve">דובר בכמות פחותה של </w:t>
      </w:r>
      <w:r>
        <w:rPr>
          <w:rFonts w:ascii="Arial" w:hAnsi="Arial" w:hint="cs"/>
          <w:rtl/>
        </w:rPr>
        <w:t xml:space="preserve">כחצי ק"ג קנאבוס </w:t>
      </w:r>
      <w:r w:rsidRPr="003B5E01">
        <w:rPr>
          <w:rFonts w:ascii="Arial" w:hAnsi="Arial" w:hint="cs"/>
          <w:rtl/>
        </w:rPr>
        <w:t>ובנאשם שסיים תואר שני בהנדסת מערכות מידע ו</w:t>
      </w:r>
      <w:r>
        <w:rPr>
          <w:rFonts w:ascii="Arial" w:hAnsi="Arial" w:hint="cs"/>
          <w:rtl/>
        </w:rPr>
        <w:t>עתיד</w:t>
      </w:r>
      <w:r w:rsidRPr="003B5E01">
        <w:rPr>
          <w:rFonts w:ascii="Arial" w:hAnsi="Arial" w:hint="cs"/>
          <w:rtl/>
        </w:rPr>
        <w:t xml:space="preserve"> </w:t>
      </w:r>
      <w:r>
        <w:rPr>
          <w:rFonts w:ascii="Arial" w:hAnsi="Arial" w:hint="cs"/>
          <w:rtl/>
        </w:rPr>
        <w:t xml:space="preserve">היה </w:t>
      </w:r>
      <w:r w:rsidRPr="003B5E01">
        <w:rPr>
          <w:rFonts w:ascii="Arial" w:hAnsi="Arial" w:hint="cs"/>
          <w:rtl/>
        </w:rPr>
        <w:t>להמשיך ללימודי דוקטורט; ב</w:t>
      </w:r>
      <w:hyperlink r:id="rId35" w:history="1">
        <w:r w:rsidR="0054782B" w:rsidRPr="0054782B">
          <w:rPr>
            <w:rFonts w:ascii="Arial" w:hAnsi="Arial"/>
            <w:color w:val="0000FF"/>
            <w:u w:val="single"/>
            <w:rtl/>
          </w:rPr>
          <w:t>ת"פ (שלום ת"א) 8153-08</w:t>
        </w:r>
      </w:hyperlink>
      <w:r>
        <w:rPr>
          <w:rFonts w:ascii="Arial" w:hAnsi="Arial"/>
          <w:rtl/>
        </w:rPr>
        <w:t xml:space="preserve"> </w:t>
      </w:r>
      <w:r w:rsidRPr="00F64884">
        <w:rPr>
          <w:rFonts w:ascii="Arial" w:hAnsi="Arial" w:hint="cs"/>
          <w:b/>
          <w:bCs/>
          <w:rtl/>
        </w:rPr>
        <w:t>מדינת ישראל</w:t>
      </w:r>
      <w:r w:rsidRPr="00F64884">
        <w:rPr>
          <w:rFonts w:ascii="Arial" w:hAnsi="Arial"/>
          <w:b/>
          <w:bCs/>
          <w:rtl/>
        </w:rPr>
        <w:t xml:space="preserve"> </w:t>
      </w:r>
      <w:r w:rsidRPr="003B5E01">
        <w:rPr>
          <w:rFonts w:ascii="Arial" w:hAnsi="Arial"/>
          <w:b/>
          <w:bCs/>
          <w:rtl/>
        </w:rPr>
        <w:t>נ' דבורה סאלאם</w:t>
      </w:r>
      <w:r w:rsidRPr="003B5E01">
        <w:rPr>
          <w:rFonts w:ascii="Arial" w:hAnsi="Arial"/>
          <w:rtl/>
        </w:rPr>
        <w:t xml:space="preserve"> (29.09.</w:t>
      </w:r>
      <w:r>
        <w:rPr>
          <w:rFonts w:ascii="Arial" w:hAnsi="Arial"/>
          <w:rtl/>
        </w:rPr>
        <w:t>09</w:t>
      </w:r>
      <w:r>
        <w:rPr>
          <w:rFonts w:ascii="Arial" w:hAnsi="Arial" w:hint="cs"/>
          <w:rtl/>
        </w:rPr>
        <w:t xml:space="preserve">) </w:t>
      </w:r>
      <w:r w:rsidRPr="003B5E01">
        <w:rPr>
          <w:rFonts w:ascii="Arial" w:hAnsi="Arial" w:hint="cs"/>
          <w:rtl/>
        </w:rPr>
        <w:t xml:space="preserve">דובר </w:t>
      </w:r>
      <w:r>
        <w:rPr>
          <w:rFonts w:ascii="Arial" w:hAnsi="Arial" w:hint="cs"/>
          <w:rtl/>
        </w:rPr>
        <w:t>בכמות של</w:t>
      </w:r>
      <w:r w:rsidRPr="003B5E01">
        <w:rPr>
          <w:rFonts w:ascii="Arial" w:hAnsi="Arial" w:hint="cs"/>
          <w:rtl/>
        </w:rPr>
        <w:t xml:space="preserve"> כ-600 גרם ובעובדת של שגרירות צרפת בישראל לגביה נקבע כי הרשעה תגרום נזק ממשי ומיידי ותסכן את המשך העסקתה בשגרירות; ב</w:t>
      </w:r>
      <w:hyperlink r:id="rId36" w:history="1">
        <w:r w:rsidR="0054782B" w:rsidRPr="0054782B">
          <w:rPr>
            <w:rFonts w:ascii="Arial" w:hAnsi="Arial"/>
            <w:color w:val="0000FF"/>
            <w:u w:val="single"/>
            <w:rtl/>
          </w:rPr>
          <w:t>ת"פ (שלום טב') 13365-08-13</w:t>
        </w:r>
      </w:hyperlink>
      <w:r w:rsidRPr="003B5E01">
        <w:rPr>
          <w:rFonts w:ascii="Arial" w:hAnsi="Arial"/>
          <w:rtl/>
        </w:rPr>
        <w:t xml:space="preserve"> </w:t>
      </w:r>
      <w:r w:rsidRPr="003B5E01">
        <w:rPr>
          <w:rFonts w:ascii="Arial" w:hAnsi="Arial"/>
          <w:b/>
          <w:bCs/>
          <w:rtl/>
        </w:rPr>
        <w:t>מדינת ישראל נ' אוריה טל</w:t>
      </w:r>
      <w:r>
        <w:rPr>
          <w:rFonts w:ascii="Arial" w:hAnsi="Arial"/>
          <w:rtl/>
        </w:rPr>
        <w:t xml:space="preserve"> (08.07.14</w:t>
      </w:r>
      <w:r>
        <w:rPr>
          <w:rFonts w:ascii="Arial" w:hAnsi="Arial" w:hint="cs"/>
          <w:rtl/>
        </w:rPr>
        <w:t xml:space="preserve">) </w:t>
      </w:r>
      <w:r w:rsidRPr="003B5E01">
        <w:rPr>
          <w:rFonts w:ascii="Arial" w:hAnsi="Arial" w:hint="cs"/>
          <w:rtl/>
        </w:rPr>
        <w:t>ד</w:t>
      </w:r>
      <w:r>
        <w:rPr>
          <w:rFonts w:ascii="Arial" w:hAnsi="Arial" w:hint="cs"/>
          <w:rtl/>
        </w:rPr>
        <w:t>ו</w:t>
      </w:r>
      <w:r w:rsidRPr="003B5E01">
        <w:rPr>
          <w:rFonts w:ascii="Arial" w:hAnsi="Arial" w:hint="cs"/>
          <w:rtl/>
        </w:rPr>
        <w:t>בר בכמות ק</w:t>
      </w:r>
      <w:r>
        <w:rPr>
          <w:rFonts w:ascii="Arial" w:hAnsi="Arial" w:hint="cs"/>
          <w:rtl/>
        </w:rPr>
        <w:t xml:space="preserve">טנה של כ- 80 גרם קנאבוס וחשיש; </w:t>
      </w:r>
      <w:r w:rsidRPr="003B5E01">
        <w:rPr>
          <w:rFonts w:ascii="Arial" w:hAnsi="Arial" w:hint="cs"/>
          <w:rtl/>
        </w:rPr>
        <w:t>ב</w:t>
      </w:r>
      <w:hyperlink r:id="rId37" w:history="1">
        <w:r w:rsidR="0054782B" w:rsidRPr="0054782B">
          <w:rPr>
            <w:rFonts w:ascii="Arial" w:hAnsi="Arial"/>
            <w:color w:val="0000FF"/>
            <w:u w:val="single"/>
            <w:rtl/>
          </w:rPr>
          <w:t>ת"פ (שלום פ"ת) 9748-10-13</w:t>
        </w:r>
      </w:hyperlink>
      <w:r w:rsidRPr="003B5E01">
        <w:rPr>
          <w:rFonts w:ascii="Arial" w:hAnsi="Arial"/>
          <w:rtl/>
        </w:rPr>
        <w:t xml:space="preserve"> </w:t>
      </w:r>
      <w:r w:rsidRPr="003B5E01">
        <w:rPr>
          <w:rFonts w:ascii="Arial" w:hAnsi="Arial"/>
          <w:b/>
          <w:bCs/>
          <w:rtl/>
        </w:rPr>
        <w:t>מדינת ישראל נ' איתי קחלון</w:t>
      </w:r>
      <w:r w:rsidRPr="003B5E01">
        <w:rPr>
          <w:rFonts w:ascii="Arial" w:hAnsi="Arial"/>
          <w:rtl/>
        </w:rPr>
        <w:t xml:space="preserve"> (26.01.16)</w:t>
      </w:r>
      <w:r>
        <w:rPr>
          <w:rFonts w:ascii="Arial" w:hAnsi="Arial" w:hint="cs"/>
          <w:rtl/>
        </w:rPr>
        <w:t xml:space="preserve"> </w:t>
      </w:r>
      <w:r w:rsidRPr="003B5E01">
        <w:rPr>
          <w:rFonts w:ascii="Arial" w:hAnsi="Arial" w:hint="cs"/>
          <w:rtl/>
        </w:rPr>
        <w:t>דובר ב</w:t>
      </w:r>
      <w:r>
        <w:rPr>
          <w:rFonts w:ascii="Arial" w:hAnsi="Arial" w:hint="cs"/>
          <w:rtl/>
        </w:rPr>
        <w:t xml:space="preserve">נאשם </w:t>
      </w:r>
      <w:r w:rsidRPr="003B5E01">
        <w:rPr>
          <w:rFonts w:ascii="Arial" w:hAnsi="Arial" w:hint="cs"/>
          <w:rtl/>
        </w:rPr>
        <w:t>צעיר בן 21, בעל נסיבות חיים קשות, ובכמות של כ-30 גרם קנבוס; ב</w:t>
      </w:r>
      <w:hyperlink r:id="rId38" w:history="1">
        <w:r w:rsidR="0054782B" w:rsidRPr="0054782B">
          <w:rPr>
            <w:rFonts w:ascii="Arial" w:hAnsi="Arial"/>
            <w:color w:val="0000FF"/>
            <w:u w:val="single"/>
            <w:rtl/>
          </w:rPr>
          <w:t>ת"פ (שלום כ"ס) 57717-06-17</w:t>
        </w:r>
      </w:hyperlink>
      <w:r w:rsidRPr="003B5E01">
        <w:rPr>
          <w:rFonts w:ascii="Arial" w:hAnsi="Arial"/>
          <w:rtl/>
        </w:rPr>
        <w:t xml:space="preserve"> </w:t>
      </w:r>
      <w:r w:rsidRPr="003B5E01">
        <w:rPr>
          <w:rFonts w:ascii="Arial" w:hAnsi="Arial"/>
          <w:b/>
          <w:bCs/>
          <w:rtl/>
        </w:rPr>
        <w:t>מדינת ישראל נ' ליאור אררייך</w:t>
      </w:r>
      <w:r w:rsidRPr="003B5E01">
        <w:rPr>
          <w:rFonts w:ascii="Arial" w:hAnsi="Arial"/>
          <w:rtl/>
        </w:rPr>
        <w:t xml:space="preserve"> (06.11.18)</w:t>
      </w:r>
      <w:r>
        <w:rPr>
          <w:rFonts w:ascii="Arial" w:hAnsi="Arial" w:hint="cs"/>
          <w:rtl/>
        </w:rPr>
        <w:t xml:space="preserve"> </w:t>
      </w:r>
      <w:r w:rsidRPr="003B5E01">
        <w:rPr>
          <w:rFonts w:ascii="Arial" w:hAnsi="Arial" w:hint="cs"/>
          <w:rtl/>
        </w:rPr>
        <w:t xml:space="preserve">דובר בנאשם </w:t>
      </w:r>
      <w:r>
        <w:rPr>
          <w:rFonts w:ascii="Arial" w:hAnsi="Arial" w:hint="cs"/>
          <w:rtl/>
        </w:rPr>
        <w:t>ה</w:t>
      </w:r>
      <w:r w:rsidRPr="003B5E01">
        <w:rPr>
          <w:rFonts w:ascii="Arial" w:hAnsi="Arial" w:hint="cs"/>
          <w:rtl/>
        </w:rPr>
        <w:t xml:space="preserve">חולה </w:t>
      </w:r>
      <w:r>
        <w:rPr>
          <w:rFonts w:ascii="Arial" w:hAnsi="Arial" w:hint="cs"/>
          <w:rtl/>
        </w:rPr>
        <w:t xml:space="preserve">במחלת </w:t>
      </w:r>
      <w:r w:rsidRPr="003B5E01">
        <w:rPr>
          <w:rFonts w:ascii="Arial" w:hAnsi="Arial" w:hint="cs"/>
          <w:rtl/>
        </w:rPr>
        <w:t>קרוהן</w:t>
      </w:r>
      <w:r>
        <w:rPr>
          <w:rFonts w:ascii="Arial" w:hAnsi="Arial" w:hint="cs"/>
          <w:rtl/>
        </w:rPr>
        <w:t>,</w:t>
      </w:r>
      <w:r w:rsidRPr="003B5E01">
        <w:rPr>
          <w:rFonts w:ascii="Arial" w:hAnsi="Arial" w:hint="cs"/>
          <w:rtl/>
        </w:rPr>
        <w:t xml:space="preserve"> במצב בריאותי קשה</w:t>
      </w:r>
      <w:r>
        <w:rPr>
          <w:rFonts w:ascii="Arial" w:hAnsi="Arial" w:hint="cs"/>
          <w:rtl/>
        </w:rPr>
        <w:t>,</w:t>
      </w:r>
      <w:r w:rsidRPr="003B5E01">
        <w:rPr>
          <w:rFonts w:ascii="Arial" w:hAnsi="Arial" w:hint="cs"/>
          <w:rtl/>
        </w:rPr>
        <w:t xml:space="preserve"> שאף </w:t>
      </w:r>
      <w:r>
        <w:rPr>
          <w:rFonts w:ascii="Arial" w:hAnsi="Arial" w:hint="cs"/>
          <w:rtl/>
        </w:rPr>
        <w:t xml:space="preserve">לימים </w:t>
      </w:r>
      <w:r w:rsidRPr="003B5E01">
        <w:rPr>
          <w:rFonts w:ascii="Arial" w:hAnsi="Arial" w:hint="cs"/>
          <w:rtl/>
        </w:rPr>
        <w:t>קיבל רישיון ל</w:t>
      </w:r>
      <w:r>
        <w:rPr>
          <w:rFonts w:ascii="Arial" w:hAnsi="Arial" w:hint="cs"/>
          <w:rtl/>
        </w:rPr>
        <w:t>שימוש בקנאבוס רפואי ו</w:t>
      </w:r>
      <w:r w:rsidRPr="003B5E01">
        <w:rPr>
          <w:rFonts w:ascii="Arial" w:hAnsi="Arial" w:hint="cs"/>
          <w:rtl/>
        </w:rPr>
        <w:t>שבעניינו אף הוכחה פגיעה של ממש בעבודתו בחברה הנותנת שירותים לחברות בעלות אופי ביטחוני</w:t>
      </w:r>
      <w:r>
        <w:rPr>
          <w:rFonts w:ascii="Arial" w:hAnsi="Arial" w:hint="cs"/>
          <w:rtl/>
        </w:rPr>
        <w:t>.</w:t>
      </w:r>
    </w:p>
    <w:p w14:paraId="64FE2BA3" w14:textId="77777777" w:rsidR="001B494D" w:rsidRDefault="001B494D" w:rsidP="001B494D">
      <w:pPr>
        <w:spacing w:line="360" w:lineRule="auto"/>
        <w:jc w:val="both"/>
        <w:rPr>
          <w:rFonts w:ascii="Arial" w:hAnsi="Arial"/>
          <w:rtl/>
        </w:rPr>
      </w:pPr>
    </w:p>
    <w:p w14:paraId="05DCF4BE" w14:textId="77777777" w:rsidR="001B494D" w:rsidRPr="003B5E01" w:rsidRDefault="001B494D" w:rsidP="001B494D">
      <w:pPr>
        <w:spacing w:line="360" w:lineRule="auto"/>
        <w:jc w:val="both"/>
        <w:rPr>
          <w:rFonts w:ascii="Arial" w:hAnsi="Arial"/>
          <w:rtl/>
        </w:rPr>
      </w:pPr>
      <w:r>
        <w:rPr>
          <w:rFonts w:ascii="Arial" w:hAnsi="Arial" w:hint="cs"/>
          <w:rtl/>
        </w:rPr>
        <w:t>16</w:t>
      </w:r>
      <w:r w:rsidRPr="003B5E01">
        <w:rPr>
          <w:rFonts w:ascii="Arial" w:hAnsi="Arial" w:hint="cs"/>
          <w:rtl/>
        </w:rPr>
        <w:t>.</w:t>
      </w:r>
      <w:r w:rsidRPr="003B5E01">
        <w:rPr>
          <w:rFonts w:ascii="Arial" w:hAnsi="Arial" w:hint="cs"/>
          <w:rtl/>
        </w:rPr>
        <w:tab/>
      </w:r>
      <w:r>
        <w:rPr>
          <w:rFonts w:ascii="Arial" w:hAnsi="Arial" w:hint="cs"/>
          <w:rtl/>
        </w:rPr>
        <w:t>לאור האמור לעיל, א</w:t>
      </w:r>
      <w:r w:rsidRPr="003B5E01">
        <w:rPr>
          <w:rFonts w:ascii="Arial" w:hAnsi="Arial" w:hint="cs"/>
          <w:rtl/>
        </w:rPr>
        <w:t>ני סבור כי מתחם הענישה</w:t>
      </w:r>
      <w:r>
        <w:rPr>
          <w:rFonts w:ascii="Arial" w:hAnsi="Arial" w:hint="cs"/>
          <w:rtl/>
        </w:rPr>
        <w:t>, בנסיבות ביצוע העבירות בתיק דנן,</w:t>
      </w:r>
      <w:r w:rsidRPr="003B5E01">
        <w:rPr>
          <w:rFonts w:ascii="Arial" w:hAnsi="Arial" w:hint="cs"/>
          <w:rtl/>
        </w:rPr>
        <w:t xml:space="preserve"> נע בין 7 חודשי מאסר שיכול וירוצו בעבודות שירות (בהתאם ל</w:t>
      </w:r>
      <w:hyperlink r:id="rId39" w:history="1">
        <w:r w:rsidR="0054782B" w:rsidRPr="0054782B">
          <w:rPr>
            <w:rFonts w:ascii="Arial" w:hAnsi="Arial"/>
            <w:color w:val="0000FF"/>
            <w:u w:val="single"/>
            <w:rtl/>
          </w:rPr>
          <w:t>חוק העונשין</w:t>
        </w:r>
      </w:hyperlink>
      <w:r w:rsidRPr="003B5E01">
        <w:rPr>
          <w:rFonts w:ascii="Arial" w:hAnsi="Arial"/>
          <w:rtl/>
        </w:rPr>
        <w:t xml:space="preserve"> </w:t>
      </w:r>
      <w:r w:rsidRPr="003B5E01">
        <w:rPr>
          <w:rFonts w:ascii="Arial" w:hAnsi="Arial" w:hint="cs"/>
          <w:rtl/>
        </w:rPr>
        <w:t>(</w:t>
      </w:r>
      <w:r w:rsidRPr="003B5E01">
        <w:rPr>
          <w:rFonts w:ascii="Arial" w:hAnsi="Arial"/>
          <w:rtl/>
        </w:rPr>
        <w:t>תיקון מס' 133 - הוראת שעה</w:t>
      </w:r>
      <w:r w:rsidRPr="003B5E01">
        <w:rPr>
          <w:rFonts w:ascii="Arial" w:hAnsi="Arial" w:hint="cs"/>
          <w:rtl/>
        </w:rPr>
        <w:t>)</w:t>
      </w:r>
      <w:r w:rsidRPr="003B5E01">
        <w:rPr>
          <w:rFonts w:ascii="Arial" w:hAnsi="Arial"/>
          <w:rtl/>
        </w:rPr>
        <w:t>, התשע"ח</w:t>
      </w:r>
      <w:r w:rsidRPr="003B5E01">
        <w:rPr>
          <w:rFonts w:ascii="Arial" w:hAnsi="Arial" w:hint="cs"/>
          <w:rtl/>
        </w:rPr>
        <w:t>-</w:t>
      </w:r>
      <w:r w:rsidRPr="003B5E01">
        <w:rPr>
          <w:rFonts w:ascii="Arial" w:hAnsi="Arial"/>
          <w:rtl/>
        </w:rPr>
        <w:t>2018</w:t>
      </w:r>
      <w:r w:rsidRPr="003B5E01">
        <w:rPr>
          <w:rFonts w:ascii="Arial" w:hAnsi="Arial" w:hint="cs"/>
          <w:rtl/>
        </w:rPr>
        <w:t>) ועד ל-15</w:t>
      </w:r>
      <w:r>
        <w:rPr>
          <w:rFonts w:ascii="Arial" w:hAnsi="Arial" w:hint="cs"/>
          <w:rtl/>
        </w:rPr>
        <w:t xml:space="preserve"> חודשי מאסר, לצד רכיבי ענישה נלווים.</w:t>
      </w:r>
    </w:p>
    <w:p w14:paraId="08A5DF6A" w14:textId="77777777" w:rsidR="001B494D" w:rsidRDefault="001B494D" w:rsidP="001B494D">
      <w:pPr>
        <w:spacing w:line="360" w:lineRule="auto"/>
        <w:jc w:val="both"/>
        <w:rPr>
          <w:rFonts w:ascii="Arial" w:hAnsi="Arial"/>
          <w:rtl/>
        </w:rPr>
      </w:pPr>
    </w:p>
    <w:p w14:paraId="5E78966F" w14:textId="77777777" w:rsidR="001B494D" w:rsidRDefault="001B494D" w:rsidP="001B494D">
      <w:pPr>
        <w:spacing w:line="360" w:lineRule="auto"/>
        <w:jc w:val="both"/>
        <w:rPr>
          <w:rFonts w:ascii="Arial" w:hAnsi="Arial"/>
          <w:rtl/>
        </w:rPr>
      </w:pPr>
    </w:p>
    <w:p w14:paraId="5330119D" w14:textId="77777777" w:rsidR="001B494D" w:rsidRDefault="001B494D" w:rsidP="001B494D">
      <w:pPr>
        <w:spacing w:line="360" w:lineRule="auto"/>
        <w:jc w:val="both"/>
        <w:rPr>
          <w:rFonts w:ascii="Arial" w:hAnsi="Arial"/>
          <w:rtl/>
        </w:rPr>
      </w:pPr>
    </w:p>
    <w:p w14:paraId="7620A673" w14:textId="77777777" w:rsidR="001B494D" w:rsidRDefault="001B494D" w:rsidP="001B494D">
      <w:pPr>
        <w:spacing w:line="360" w:lineRule="auto"/>
        <w:jc w:val="both"/>
        <w:rPr>
          <w:rFonts w:ascii="Arial" w:hAnsi="Arial"/>
          <w:rtl/>
        </w:rPr>
      </w:pPr>
    </w:p>
    <w:p w14:paraId="5D9E71A0" w14:textId="77777777" w:rsidR="001B494D" w:rsidRDefault="001B494D" w:rsidP="001B494D">
      <w:pPr>
        <w:spacing w:line="360" w:lineRule="auto"/>
        <w:jc w:val="both"/>
        <w:rPr>
          <w:rFonts w:ascii="Arial" w:hAnsi="Arial"/>
          <w:rtl/>
        </w:rPr>
      </w:pPr>
    </w:p>
    <w:p w14:paraId="2279FE0A" w14:textId="77777777" w:rsidR="001B494D" w:rsidRPr="00FE07D5" w:rsidRDefault="001B494D" w:rsidP="001B494D">
      <w:pPr>
        <w:spacing w:line="360" w:lineRule="auto"/>
        <w:jc w:val="both"/>
        <w:rPr>
          <w:rFonts w:ascii="Arial" w:hAnsi="Arial"/>
          <w:b/>
          <w:bCs/>
          <w:rtl/>
        </w:rPr>
      </w:pPr>
      <w:r w:rsidRPr="00FE07D5">
        <w:rPr>
          <w:rFonts w:ascii="Arial" w:hAnsi="Arial" w:hint="cs"/>
          <w:b/>
          <w:bCs/>
          <w:u w:val="single"/>
          <w:rtl/>
        </w:rPr>
        <w:t>אי הרשעה</w:t>
      </w:r>
      <w:r w:rsidRPr="00FE07D5">
        <w:rPr>
          <w:rFonts w:ascii="Arial" w:hAnsi="Arial" w:hint="cs"/>
          <w:b/>
          <w:bCs/>
          <w:rtl/>
        </w:rPr>
        <w:t>?</w:t>
      </w:r>
    </w:p>
    <w:p w14:paraId="3D138339" w14:textId="77777777" w:rsidR="001B494D" w:rsidRPr="003B5E01" w:rsidRDefault="001B494D" w:rsidP="001B494D">
      <w:pPr>
        <w:spacing w:line="360" w:lineRule="auto"/>
        <w:jc w:val="both"/>
        <w:rPr>
          <w:rFonts w:ascii="Arial" w:hAnsi="Arial"/>
          <w:rtl/>
        </w:rPr>
      </w:pPr>
      <w:r>
        <w:rPr>
          <w:rFonts w:ascii="Arial" w:hAnsi="Arial" w:hint="cs"/>
          <w:rtl/>
        </w:rPr>
        <w:t>17</w:t>
      </w:r>
      <w:r w:rsidRPr="003B5E01">
        <w:rPr>
          <w:rFonts w:ascii="Arial" w:hAnsi="Arial" w:hint="cs"/>
          <w:rtl/>
        </w:rPr>
        <w:t>.</w:t>
      </w:r>
      <w:r w:rsidRPr="003B5E01">
        <w:rPr>
          <w:rFonts w:ascii="Arial" w:hAnsi="Arial" w:hint="cs"/>
          <w:rtl/>
        </w:rPr>
        <w:tab/>
        <w:t>שירות</w:t>
      </w:r>
      <w:r w:rsidRPr="003B5E01">
        <w:rPr>
          <w:rFonts w:ascii="Arial" w:hAnsi="Arial"/>
          <w:rtl/>
        </w:rPr>
        <w:t xml:space="preserve"> </w:t>
      </w:r>
      <w:r>
        <w:rPr>
          <w:rFonts w:ascii="Arial" w:hAnsi="Arial" w:hint="cs"/>
          <w:rtl/>
        </w:rPr>
        <w:t>המבחן ה</w:t>
      </w:r>
      <w:r w:rsidRPr="003B5E01">
        <w:rPr>
          <w:rFonts w:ascii="Arial" w:hAnsi="Arial" w:hint="cs"/>
          <w:rtl/>
        </w:rPr>
        <w:t>מליץ על ביטול הרשעתו של הנאשם לצד ענישה בדמו</w:t>
      </w:r>
      <w:r w:rsidRPr="003B5E01">
        <w:rPr>
          <w:rFonts w:ascii="Arial" w:hAnsi="Arial"/>
          <w:rtl/>
        </w:rPr>
        <w:t>ת</w:t>
      </w:r>
      <w:r w:rsidRPr="003B5E01">
        <w:rPr>
          <w:rFonts w:ascii="Arial" w:hAnsi="Arial" w:hint="cs"/>
          <w:rtl/>
        </w:rPr>
        <w:t xml:space="preserve"> צו מבחן ו</w:t>
      </w:r>
      <w:r w:rsidRPr="003B5E01">
        <w:rPr>
          <w:rFonts w:ascii="Arial" w:hAnsi="Arial"/>
          <w:rtl/>
        </w:rPr>
        <w:t>צו של"צ בהיקף של 250 שעות</w:t>
      </w:r>
      <w:r w:rsidRPr="003B5E01">
        <w:rPr>
          <w:rFonts w:ascii="Arial" w:hAnsi="Arial" w:hint="cs"/>
          <w:rtl/>
        </w:rPr>
        <w:t xml:space="preserve">, זאת בשל העובדה כי הנאשם </w:t>
      </w:r>
      <w:r w:rsidRPr="003B5E01">
        <w:rPr>
          <w:rFonts w:ascii="Arial" w:hAnsi="Arial" w:hint="cs"/>
          <w:b/>
          <w:bCs/>
          <w:rtl/>
        </w:rPr>
        <w:t>"הביע חששותיו כי הרשעתו בדין תפגע באפשרויות התעסוקתיות העומדות בפניו"</w:t>
      </w:r>
      <w:r w:rsidRPr="003B5E01">
        <w:rPr>
          <w:rFonts w:ascii="Arial" w:hAnsi="Arial" w:hint="cs"/>
          <w:rtl/>
        </w:rPr>
        <w:t xml:space="preserve"> (תסקיר מיום 17.4.19 עמ' 2</w:t>
      </w:r>
      <w:r>
        <w:rPr>
          <w:rFonts w:ascii="Arial" w:hAnsi="Arial" w:hint="cs"/>
          <w:rtl/>
        </w:rPr>
        <w:t>,</w:t>
      </w:r>
      <w:r w:rsidRPr="003B5E01">
        <w:rPr>
          <w:rFonts w:ascii="Arial" w:hAnsi="Arial" w:hint="cs"/>
          <w:rtl/>
        </w:rPr>
        <w:t xml:space="preserve"> פסקה אחרונה) ו</w:t>
      </w:r>
      <w:r w:rsidRPr="003B5E01">
        <w:rPr>
          <w:rFonts w:ascii="Arial" w:hAnsi="Arial" w:hint="cs"/>
          <w:b/>
          <w:bCs/>
          <w:rtl/>
        </w:rPr>
        <w:t>"על מנת למנוע פגיעה באפשרויות תעסוקה העתידיות שלו"</w:t>
      </w:r>
      <w:r w:rsidRPr="003B5E01">
        <w:rPr>
          <w:rFonts w:ascii="Arial" w:hAnsi="Arial" w:hint="cs"/>
          <w:rtl/>
        </w:rPr>
        <w:t xml:space="preserve"> (שם, עמ' 3 ש' 3).</w:t>
      </w:r>
    </w:p>
    <w:p w14:paraId="309E0763" w14:textId="77777777" w:rsidR="001B494D" w:rsidRDefault="001B494D" w:rsidP="001B494D">
      <w:pPr>
        <w:spacing w:line="360" w:lineRule="auto"/>
        <w:jc w:val="both"/>
        <w:rPr>
          <w:rFonts w:ascii="Arial" w:hAnsi="Arial"/>
          <w:rtl/>
        </w:rPr>
      </w:pPr>
      <w:r>
        <w:rPr>
          <w:rFonts w:ascii="Arial" w:hAnsi="Arial" w:hint="cs"/>
          <w:rtl/>
        </w:rPr>
        <w:t xml:space="preserve">ייאמר כבר עתה כי לא מצאתי, </w:t>
      </w:r>
      <w:r w:rsidRPr="003B5E01">
        <w:rPr>
          <w:rFonts w:ascii="Arial" w:hAnsi="Arial" w:hint="cs"/>
          <w:rtl/>
        </w:rPr>
        <w:t xml:space="preserve">בנסיבות </w:t>
      </w:r>
      <w:r>
        <w:rPr>
          <w:rFonts w:ascii="Arial" w:hAnsi="Arial" w:hint="cs"/>
          <w:rtl/>
        </w:rPr>
        <w:t>ביצוע העבירות ובנסיבותיו האישיות של הנאשם, ש</w:t>
      </w:r>
      <w:r w:rsidRPr="003B5E01">
        <w:rPr>
          <w:rFonts w:ascii="Arial" w:hAnsi="Arial" w:hint="cs"/>
          <w:rtl/>
        </w:rPr>
        <w:t>יש מקום לשקול א</w:t>
      </w:r>
      <w:r>
        <w:rPr>
          <w:rFonts w:ascii="Arial" w:hAnsi="Arial" w:hint="cs"/>
          <w:rtl/>
        </w:rPr>
        <w:t xml:space="preserve">ת ביטול הרשעתו של הנאשם. </w:t>
      </w:r>
      <w:r w:rsidRPr="003B5E01">
        <w:rPr>
          <w:rFonts w:ascii="Arial" w:hAnsi="Arial" w:hint="cs"/>
          <w:rtl/>
        </w:rPr>
        <w:t>סטייה כה קיצונית ממתחם הענישה, אינה מוצדקת</w:t>
      </w:r>
      <w:r>
        <w:rPr>
          <w:rFonts w:ascii="Arial" w:hAnsi="Arial" w:hint="cs"/>
          <w:rtl/>
        </w:rPr>
        <w:t>,</w:t>
      </w:r>
      <w:r w:rsidRPr="003B5E01">
        <w:rPr>
          <w:rFonts w:ascii="Arial" w:hAnsi="Arial" w:hint="cs"/>
          <w:rtl/>
        </w:rPr>
        <w:t xml:space="preserve"> לכשעצמה</w:t>
      </w:r>
      <w:r>
        <w:rPr>
          <w:rFonts w:ascii="Arial" w:hAnsi="Arial" w:hint="cs"/>
          <w:rtl/>
        </w:rPr>
        <w:t>,</w:t>
      </w:r>
      <w:r w:rsidRPr="003B5E01">
        <w:rPr>
          <w:rFonts w:ascii="Arial" w:hAnsi="Arial" w:hint="cs"/>
          <w:rtl/>
        </w:rPr>
        <w:t xml:space="preserve"> בעבירות מסוג זה, בנסיבות בהן מדובר בגידול של </w:t>
      </w:r>
      <w:r>
        <w:rPr>
          <w:rFonts w:ascii="Arial" w:hAnsi="Arial" w:hint="cs"/>
          <w:rtl/>
        </w:rPr>
        <w:t>עשרות שתילים של קנאבוס, ב</w:t>
      </w:r>
      <w:r w:rsidRPr="003B5E01">
        <w:rPr>
          <w:rFonts w:ascii="Arial" w:hAnsi="Arial" w:hint="cs"/>
          <w:rtl/>
        </w:rPr>
        <w:t xml:space="preserve">מספר קילוגרמים, במעבדה מאובזרת היטב, </w:t>
      </w:r>
      <w:r>
        <w:rPr>
          <w:rFonts w:ascii="Arial" w:hAnsi="Arial" w:hint="cs"/>
          <w:rtl/>
        </w:rPr>
        <w:t xml:space="preserve">תוך תכנון קודם והצטיידות במיכשור ייעודי, </w:t>
      </w:r>
      <w:r w:rsidRPr="003B5E01">
        <w:rPr>
          <w:rFonts w:ascii="Arial" w:hAnsi="Arial" w:hint="cs"/>
          <w:rtl/>
        </w:rPr>
        <w:t>ו</w:t>
      </w:r>
      <w:r>
        <w:rPr>
          <w:rFonts w:ascii="Arial" w:hAnsi="Arial" w:hint="cs"/>
          <w:rtl/>
        </w:rPr>
        <w:t>נראה ש</w:t>
      </w:r>
      <w:r w:rsidRPr="003B5E01">
        <w:rPr>
          <w:rFonts w:ascii="Arial" w:hAnsi="Arial" w:hint="cs"/>
          <w:rtl/>
        </w:rPr>
        <w:t xml:space="preserve">אינה </w:t>
      </w:r>
      <w:r>
        <w:rPr>
          <w:rFonts w:ascii="Arial" w:hAnsi="Arial" w:hint="cs"/>
          <w:rtl/>
        </w:rPr>
        <w:t>צולחת</w:t>
      </w:r>
      <w:r w:rsidRPr="003B5E01">
        <w:rPr>
          <w:rFonts w:ascii="Arial" w:hAnsi="Arial" w:hint="cs"/>
          <w:rtl/>
        </w:rPr>
        <w:t xml:space="preserve"> את המשוכה הראשונה בהתאם לתנאים שנקבעו ב</w:t>
      </w:r>
      <w:hyperlink r:id="rId40" w:history="1">
        <w:r w:rsidR="0054782B" w:rsidRPr="0054782B">
          <w:rPr>
            <w:rFonts w:ascii="Arial" w:hAnsi="Arial"/>
            <w:color w:val="0000FF"/>
            <w:u w:val="single"/>
            <w:rtl/>
          </w:rPr>
          <w:t>ע"פ 2083/96 תמר כתב נ' מדינת ישראל, פ"ד נב</w:t>
        </w:r>
      </w:hyperlink>
      <w:r>
        <w:rPr>
          <w:rFonts w:ascii="Arial" w:hAnsi="Arial"/>
          <w:rtl/>
        </w:rPr>
        <w:t>(3) 337</w:t>
      </w:r>
      <w:r>
        <w:rPr>
          <w:rFonts w:ascii="Arial" w:hAnsi="Arial" w:hint="cs"/>
          <w:rtl/>
        </w:rPr>
        <w:t>, באשר לסוג העבירה, טיבה וחומרתה.</w:t>
      </w:r>
    </w:p>
    <w:p w14:paraId="398E2719" w14:textId="77777777" w:rsidR="001B494D" w:rsidRPr="003B5E01" w:rsidRDefault="001B494D" w:rsidP="001B494D">
      <w:pPr>
        <w:spacing w:line="360" w:lineRule="auto"/>
        <w:jc w:val="both"/>
        <w:rPr>
          <w:rFonts w:ascii="Arial" w:hAnsi="Arial"/>
          <w:rtl/>
        </w:rPr>
      </w:pPr>
    </w:p>
    <w:p w14:paraId="1D7EC486" w14:textId="77777777" w:rsidR="001B494D" w:rsidRDefault="001B494D" w:rsidP="001B494D">
      <w:pPr>
        <w:spacing w:line="360" w:lineRule="auto"/>
        <w:jc w:val="both"/>
        <w:rPr>
          <w:rFonts w:ascii="Arial" w:hAnsi="Arial"/>
          <w:rtl/>
        </w:rPr>
      </w:pPr>
      <w:r>
        <w:rPr>
          <w:rFonts w:ascii="Arial" w:hAnsi="Arial" w:hint="cs"/>
          <w:rtl/>
        </w:rPr>
        <w:t>18.</w:t>
      </w:r>
      <w:r>
        <w:rPr>
          <w:rFonts w:ascii="Arial" w:hAnsi="Arial" w:hint="cs"/>
          <w:rtl/>
        </w:rPr>
        <w:tab/>
      </w:r>
      <w:r w:rsidRPr="003B5E01">
        <w:rPr>
          <w:rFonts w:ascii="Arial" w:hAnsi="Arial" w:hint="cs"/>
          <w:rtl/>
        </w:rPr>
        <w:t xml:space="preserve">יתרה מכך, בנסיבות אלה אף לא השתכנעתי כי הנאשם </w:t>
      </w:r>
      <w:r>
        <w:rPr>
          <w:rFonts w:ascii="Arial" w:hAnsi="Arial" w:hint="cs"/>
          <w:rtl/>
        </w:rPr>
        <w:t xml:space="preserve">צולח את המשוכה השנייה הניצבת בפניו, </w:t>
      </w:r>
      <w:r w:rsidRPr="003B5E01">
        <w:rPr>
          <w:rFonts w:ascii="Arial" w:hAnsi="Arial" w:hint="cs"/>
          <w:rtl/>
        </w:rPr>
        <w:t xml:space="preserve">בהתאם לתנאי </w:t>
      </w:r>
      <w:r w:rsidRPr="000D131D">
        <w:rPr>
          <w:rFonts w:ascii="Arial" w:hAnsi="Arial" w:hint="cs"/>
          <w:b/>
          <w:bCs/>
          <w:rtl/>
        </w:rPr>
        <w:t>הלכת כתב</w:t>
      </w:r>
      <w:r>
        <w:rPr>
          <w:rFonts w:ascii="Arial" w:hAnsi="Arial" w:hint="cs"/>
          <w:rtl/>
        </w:rPr>
        <w:t>,</w:t>
      </w:r>
      <w:r w:rsidRPr="003B5E01">
        <w:rPr>
          <w:rFonts w:ascii="Arial" w:hAnsi="Arial" w:hint="cs"/>
          <w:rtl/>
        </w:rPr>
        <w:t xml:space="preserve"> לפיה עליו להראות כי בעצם ההרשעה יש משום פגיעה קשה בשיקומו, כפי שיפורט להלן. אין חולק כי בכל הנוגע לעבודתו ולימודיו הנוכחיים, ה</w:t>
      </w:r>
      <w:r>
        <w:rPr>
          <w:rFonts w:ascii="Arial" w:hAnsi="Arial" w:hint="cs"/>
          <w:rtl/>
        </w:rPr>
        <w:t xml:space="preserve">יינו </w:t>
      </w:r>
      <w:r w:rsidRPr="003B5E01">
        <w:rPr>
          <w:rFonts w:ascii="Arial" w:hAnsi="Arial" w:hint="cs"/>
          <w:rtl/>
        </w:rPr>
        <w:t xml:space="preserve">עבודתו </w:t>
      </w:r>
      <w:r w:rsidRPr="003B5E01">
        <w:rPr>
          <w:rFonts w:ascii="Arial" w:hAnsi="Arial"/>
          <w:rtl/>
        </w:rPr>
        <w:t>כמנהל חנות לכלי בניין</w:t>
      </w:r>
      <w:r>
        <w:rPr>
          <w:rFonts w:ascii="Arial" w:hAnsi="Arial" w:hint="cs"/>
          <w:rtl/>
        </w:rPr>
        <w:t xml:space="preserve"> </w:t>
      </w:r>
      <w:r w:rsidRPr="003B5E01">
        <w:rPr>
          <w:rFonts w:ascii="Arial" w:hAnsi="Arial" w:hint="cs"/>
          <w:rtl/>
        </w:rPr>
        <w:t>והעובדה כי</w:t>
      </w:r>
      <w:r w:rsidRPr="003B5E01">
        <w:rPr>
          <w:rFonts w:ascii="Arial" w:hAnsi="Arial"/>
          <w:rtl/>
        </w:rPr>
        <w:t xml:space="preserve"> החל בתהליכי קבלה ור</w:t>
      </w:r>
      <w:r w:rsidRPr="003B5E01">
        <w:rPr>
          <w:rFonts w:ascii="Arial" w:hAnsi="Arial" w:hint="cs"/>
          <w:rtl/>
        </w:rPr>
        <w:t>י</w:t>
      </w:r>
      <w:r w:rsidRPr="003B5E01">
        <w:rPr>
          <w:rFonts w:ascii="Arial" w:hAnsi="Arial"/>
          <w:rtl/>
        </w:rPr>
        <w:t>שום ללימודי חשמל</w:t>
      </w:r>
      <w:r w:rsidRPr="003B5E01">
        <w:rPr>
          <w:rFonts w:ascii="Arial" w:hAnsi="Arial" w:hint="cs"/>
          <w:rtl/>
        </w:rPr>
        <w:t xml:space="preserve"> בעת הזאת,</w:t>
      </w:r>
      <w:r w:rsidRPr="000D131D">
        <w:rPr>
          <w:rFonts w:ascii="Arial" w:hAnsi="Arial" w:hint="cs"/>
          <w:rtl/>
        </w:rPr>
        <w:t xml:space="preserve"> כל אלה </w:t>
      </w:r>
      <w:r w:rsidRPr="003B5E01">
        <w:rPr>
          <w:rFonts w:ascii="Arial" w:hAnsi="Arial" w:hint="cs"/>
          <w:b/>
          <w:bCs/>
          <w:rtl/>
        </w:rPr>
        <w:t>אינם</w:t>
      </w:r>
      <w:r w:rsidRPr="003B5E01">
        <w:rPr>
          <w:rFonts w:ascii="Arial" w:hAnsi="Arial" w:hint="cs"/>
          <w:rtl/>
        </w:rPr>
        <w:t xml:space="preserve"> מהווים שיקול לביטול הרשעתו בדין</w:t>
      </w:r>
      <w:r>
        <w:rPr>
          <w:rFonts w:ascii="Arial" w:hAnsi="Arial" w:hint="cs"/>
          <w:rtl/>
        </w:rPr>
        <w:t>.</w:t>
      </w:r>
    </w:p>
    <w:p w14:paraId="23460560" w14:textId="77777777" w:rsidR="001B494D" w:rsidRPr="003B5E01" w:rsidRDefault="001B494D" w:rsidP="001B494D">
      <w:pPr>
        <w:spacing w:line="360" w:lineRule="auto"/>
        <w:jc w:val="both"/>
        <w:rPr>
          <w:rFonts w:ascii="Arial" w:hAnsi="Arial"/>
          <w:rtl/>
        </w:rPr>
      </w:pPr>
      <w:r w:rsidRPr="003B5E01">
        <w:rPr>
          <w:rFonts w:ascii="Arial" w:hAnsi="Arial" w:hint="cs"/>
          <w:rtl/>
        </w:rPr>
        <w:t>עיקר טענתו של הנאשם לצורך ב</w:t>
      </w:r>
      <w:r>
        <w:rPr>
          <w:rFonts w:ascii="Arial" w:hAnsi="Arial" w:hint="cs"/>
          <w:rtl/>
        </w:rPr>
        <w:t>ביטול הרשעתו בדין, נסובה סביב ת</w:t>
      </w:r>
      <w:r w:rsidRPr="003B5E01">
        <w:rPr>
          <w:rFonts w:ascii="Arial" w:hAnsi="Arial" w:hint="cs"/>
          <w:rtl/>
        </w:rPr>
        <w:t>כניות עתידיות ל</w:t>
      </w:r>
      <w:r>
        <w:rPr>
          <w:rFonts w:ascii="Arial" w:hAnsi="Arial" w:hint="cs"/>
          <w:rtl/>
        </w:rPr>
        <w:t>פניה בבקשה להוצ</w:t>
      </w:r>
      <w:r w:rsidRPr="003B5E01">
        <w:rPr>
          <w:rFonts w:ascii="Arial" w:hAnsi="Arial" w:hint="cs"/>
          <w:rtl/>
        </w:rPr>
        <w:t>א</w:t>
      </w:r>
      <w:r>
        <w:rPr>
          <w:rFonts w:ascii="Arial" w:hAnsi="Arial" w:hint="cs"/>
          <w:rtl/>
        </w:rPr>
        <w:t>ת דרכון רומני</w:t>
      </w:r>
      <w:r w:rsidRPr="003B5E01">
        <w:rPr>
          <w:rFonts w:ascii="Arial" w:hAnsi="Arial" w:hint="cs"/>
          <w:rtl/>
        </w:rPr>
        <w:t>, על מנת לעזוב את הארץ ולח</w:t>
      </w:r>
      <w:r>
        <w:rPr>
          <w:rFonts w:ascii="Arial" w:hAnsi="Arial" w:hint="cs"/>
          <w:rtl/>
        </w:rPr>
        <w:t xml:space="preserve">בור לאביו המתגורר ברומניה, ושם </w:t>
      </w:r>
      <w:r w:rsidRPr="003B5E01">
        <w:rPr>
          <w:rFonts w:ascii="Arial" w:hAnsi="Arial" w:hint="cs"/>
          <w:rtl/>
        </w:rPr>
        <w:t>לנהל עמו בשותפות מפעל לייצור טקסטיל שבבעלות האב, ובבוא היום לנהל את המפעל בעצמו תוך השתקעות ברומניה (</w:t>
      </w:r>
      <w:r w:rsidRPr="003B5E01">
        <w:rPr>
          <w:rFonts w:ascii="Arial" w:hAnsi="Arial" w:hint="cs"/>
          <w:b/>
          <w:bCs/>
          <w:rtl/>
        </w:rPr>
        <w:t>נע/2, נע/3</w:t>
      </w:r>
      <w:r w:rsidRPr="003B5E01">
        <w:rPr>
          <w:rFonts w:ascii="Arial" w:hAnsi="Arial" w:hint="cs"/>
          <w:rtl/>
        </w:rPr>
        <w:t>)</w:t>
      </w:r>
      <w:r>
        <w:rPr>
          <w:rFonts w:ascii="Arial" w:hAnsi="Arial" w:hint="cs"/>
          <w:rtl/>
        </w:rPr>
        <w:t xml:space="preserve">. </w:t>
      </w:r>
      <w:r w:rsidRPr="003B5E01">
        <w:rPr>
          <w:rFonts w:ascii="Arial" w:hAnsi="Arial" w:hint="cs"/>
          <w:rtl/>
        </w:rPr>
        <w:t xml:space="preserve">לאחר שבחנתי את טעמיו של הנאשם, לא מצאתי </w:t>
      </w:r>
      <w:r>
        <w:rPr>
          <w:rFonts w:ascii="Arial" w:hAnsi="Arial" w:hint="cs"/>
          <w:rtl/>
        </w:rPr>
        <w:t>ש</w:t>
      </w:r>
      <w:r w:rsidRPr="003B5E01">
        <w:rPr>
          <w:rFonts w:ascii="Arial" w:hAnsi="Arial" w:hint="cs"/>
          <w:rtl/>
        </w:rPr>
        <w:t>יש בטעמים אלה כדי להצדיק ביטול הרשעתו בדין, כחריג לכלל ההרשעה בפלילים מקום ב</w:t>
      </w:r>
      <w:r>
        <w:rPr>
          <w:rFonts w:ascii="Arial" w:hAnsi="Arial" w:hint="cs"/>
          <w:rtl/>
        </w:rPr>
        <w:t xml:space="preserve">ו נקבע כי נאשם ביצע עבירה פלילית </w:t>
      </w:r>
      <w:r>
        <w:rPr>
          <w:rFonts w:ascii="Arial" w:hAnsi="Arial"/>
          <w:rtl/>
        </w:rPr>
        <w:t>–</w:t>
      </w:r>
      <w:r w:rsidRPr="00E019B9">
        <w:rPr>
          <w:rFonts w:ascii="Arial" w:hAnsi="Arial" w:hint="cs"/>
          <w:rtl/>
        </w:rPr>
        <w:t xml:space="preserve"> </w:t>
      </w:r>
      <w:r w:rsidRPr="000D131D">
        <w:rPr>
          <w:rFonts w:ascii="Arial" w:hAnsi="Arial" w:hint="cs"/>
          <w:b/>
          <w:bCs/>
          <w:rtl/>
        </w:rPr>
        <w:t>ראשית</w:t>
      </w:r>
      <w:r w:rsidRPr="003B5E01">
        <w:rPr>
          <w:rFonts w:ascii="Arial" w:hAnsi="Arial" w:hint="cs"/>
          <w:rtl/>
        </w:rPr>
        <w:t xml:space="preserve">, עיון בתרגום </w:t>
      </w:r>
      <w:hyperlink r:id="rId41" w:history="1">
        <w:r w:rsidR="0054782B" w:rsidRPr="0054782B">
          <w:rPr>
            <w:rFonts w:ascii="Arial" w:hAnsi="Arial"/>
            <w:color w:val="0000FF"/>
            <w:u w:val="single"/>
            <w:rtl/>
          </w:rPr>
          <w:t>חוק</w:t>
        </w:r>
        <w:r w:rsidR="0054782B" w:rsidRPr="0054782B">
          <w:rPr>
            <w:rFonts w:ascii="Arial" w:hAnsi="Arial"/>
            <w:color w:val="0000FF"/>
            <w:u w:val="single"/>
            <w:rtl/>
          </w:rPr>
          <w:t xml:space="preserve"> </w:t>
        </w:r>
        <w:r w:rsidR="0054782B" w:rsidRPr="0054782B">
          <w:rPr>
            <w:rFonts w:ascii="Arial" w:hAnsi="Arial"/>
            <w:color w:val="0000FF"/>
            <w:u w:val="single"/>
            <w:rtl/>
          </w:rPr>
          <w:t>האזרחות</w:t>
        </w:r>
      </w:hyperlink>
      <w:r w:rsidRPr="003B5E01">
        <w:rPr>
          <w:rFonts w:ascii="Arial" w:hAnsi="Arial" w:hint="cs"/>
          <w:rtl/>
        </w:rPr>
        <w:t xml:space="preserve"> הרומנית (תיקונים משנת 2003)</w:t>
      </w:r>
      <w:r>
        <w:rPr>
          <w:rFonts w:ascii="Arial" w:hAnsi="Arial" w:hint="cs"/>
          <w:rtl/>
        </w:rPr>
        <w:t>, שהוגש על ידי</w:t>
      </w:r>
      <w:r w:rsidRPr="003B5E01">
        <w:rPr>
          <w:rFonts w:ascii="Arial" w:hAnsi="Arial" w:hint="cs"/>
          <w:rtl/>
        </w:rPr>
        <w:t xml:space="preserve"> ב"כ הנאשם</w:t>
      </w:r>
      <w:r>
        <w:rPr>
          <w:rFonts w:ascii="Arial" w:hAnsi="Arial" w:hint="cs"/>
          <w:rtl/>
        </w:rPr>
        <w:t>,</w:t>
      </w:r>
      <w:r w:rsidRPr="003B5E01">
        <w:rPr>
          <w:rFonts w:ascii="Arial" w:hAnsi="Arial" w:hint="cs"/>
          <w:rtl/>
        </w:rPr>
        <w:t xml:space="preserve"> מעלה בסעיף 8(1)(ה) בו כי </w:t>
      </w:r>
      <w:r w:rsidRPr="003B5E01">
        <w:rPr>
          <w:rFonts w:ascii="Arial" w:hAnsi="Arial" w:hint="cs"/>
          <w:b/>
          <w:bCs/>
          <w:rtl/>
        </w:rPr>
        <w:t>"ניתן להעניק אזרחות רומנית לפי בקשה מאת אזרח זר או לאדם חסר אזרחות אשר...</w:t>
      </w:r>
      <w:r>
        <w:rPr>
          <w:rFonts w:ascii="Arial" w:hAnsi="Arial" w:hint="cs"/>
          <w:b/>
          <w:bCs/>
          <w:rtl/>
        </w:rPr>
        <w:t xml:space="preserve"> </w:t>
      </w:r>
      <w:r w:rsidRPr="003B5E01">
        <w:rPr>
          <w:rFonts w:ascii="Arial" w:hAnsi="Arial" w:hint="cs"/>
          <w:b/>
          <w:bCs/>
          <w:rtl/>
        </w:rPr>
        <w:t>מוכר כבעל התנהגות טובה ולא הורשע ברומניה או במדינה אחרת בביצוע מעשה פלילי שיש שהופך אותו לבלת</w:t>
      </w:r>
      <w:r>
        <w:rPr>
          <w:rFonts w:ascii="Arial" w:hAnsi="Arial" w:hint="cs"/>
          <w:b/>
          <w:bCs/>
          <w:rtl/>
        </w:rPr>
        <w:t>י ר</w:t>
      </w:r>
      <w:r w:rsidRPr="003B5E01">
        <w:rPr>
          <w:rFonts w:ascii="Arial" w:hAnsi="Arial" w:hint="cs"/>
          <w:b/>
          <w:bCs/>
          <w:rtl/>
        </w:rPr>
        <w:t>א</w:t>
      </w:r>
      <w:r>
        <w:rPr>
          <w:rFonts w:ascii="Arial" w:hAnsi="Arial" w:hint="cs"/>
          <w:b/>
          <w:bCs/>
          <w:rtl/>
        </w:rPr>
        <w:t>ו</w:t>
      </w:r>
      <w:r w:rsidRPr="003B5E01">
        <w:rPr>
          <w:rFonts w:ascii="Arial" w:hAnsi="Arial" w:hint="cs"/>
          <w:b/>
          <w:bCs/>
          <w:rtl/>
        </w:rPr>
        <w:t>י להיות אזרח רומני"</w:t>
      </w:r>
      <w:r w:rsidRPr="003B5E01">
        <w:rPr>
          <w:rFonts w:ascii="Arial" w:hAnsi="Arial" w:hint="cs"/>
          <w:rtl/>
        </w:rPr>
        <w:t>.</w:t>
      </w:r>
      <w:r>
        <w:rPr>
          <w:rFonts w:ascii="Arial" w:hAnsi="Arial" w:hint="cs"/>
          <w:rtl/>
        </w:rPr>
        <w:t xml:space="preserve"> </w:t>
      </w:r>
      <w:r w:rsidRPr="003B5E01">
        <w:rPr>
          <w:rFonts w:ascii="Arial" w:hAnsi="Arial" w:hint="cs"/>
          <w:rtl/>
        </w:rPr>
        <w:t>הגם שב"כ הנאשם למד מכך כי הרשעת הנאשם תמנע ממנו קבלת אזרחות רומנית, באופן א</w:t>
      </w:r>
      <w:r>
        <w:rPr>
          <w:rFonts w:ascii="Arial" w:hAnsi="Arial" w:hint="cs"/>
          <w:rtl/>
        </w:rPr>
        <w:t>-</w:t>
      </w:r>
      <w:r w:rsidRPr="003B5E01">
        <w:rPr>
          <w:rFonts w:ascii="Arial" w:hAnsi="Arial" w:hint="cs"/>
          <w:rtl/>
        </w:rPr>
        <w:t xml:space="preserve">פריורי, הרי שהלכה למעשה אין כך פני הדברים. מדובר </w:t>
      </w:r>
      <w:r w:rsidRPr="00F75333">
        <w:rPr>
          <w:rFonts w:ascii="Arial" w:hAnsi="Arial" w:hint="cs"/>
          <w:rtl/>
        </w:rPr>
        <w:t>ב</w:t>
      </w:r>
      <w:r w:rsidRPr="00F75333">
        <w:rPr>
          <w:rFonts w:ascii="Arial" w:hAnsi="Arial" w:hint="cs"/>
          <w:b/>
          <w:bCs/>
          <w:rtl/>
        </w:rPr>
        <w:t>סעיף סל רחב</w:t>
      </w:r>
      <w:r w:rsidRPr="003B5E01">
        <w:rPr>
          <w:rFonts w:ascii="Arial" w:hAnsi="Arial" w:hint="cs"/>
          <w:rtl/>
        </w:rPr>
        <w:t xml:space="preserve">, </w:t>
      </w:r>
      <w:r>
        <w:rPr>
          <w:rFonts w:ascii="Arial" w:hAnsi="Arial" w:hint="cs"/>
          <w:rtl/>
        </w:rPr>
        <w:t>המותיר</w:t>
      </w:r>
      <w:r w:rsidRPr="003B5E01">
        <w:rPr>
          <w:rFonts w:ascii="Arial" w:hAnsi="Arial" w:hint="cs"/>
          <w:rtl/>
        </w:rPr>
        <w:t xml:space="preserve"> שיקול דעת רחב לשלטונות ההגירה במדינה לאשר או לדחות את הבקשה, בכך שלא מסתפק בעצם קיומה של הרשעה פלילית ככזו המונעת ק</w:t>
      </w:r>
      <w:r>
        <w:rPr>
          <w:rFonts w:ascii="Arial" w:hAnsi="Arial" w:hint="cs"/>
          <w:rtl/>
        </w:rPr>
        <w:t>בלת אזרחות רומנית, אלא מוסיף ש</w:t>
      </w:r>
      <w:r w:rsidRPr="003B5E01">
        <w:rPr>
          <w:rFonts w:ascii="Arial" w:hAnsi="Arial" w:hint="cs"/>
          <w:rtl/>
        </w:rPr>
        <w:t xml:space="preserve">על </w:t>
      </w:r>
      <w:r>
        <w:rPr>
          <w:rFonts w:ascii="Arial" w:hAnsi="Arial" w:hint="cs"/>
          <w:rtl/>
        </w:rPr>
        <w:t>ה</w:t>
      </w:r>
      <w:r w:rsidRPr="003B5E01">
        <w:rPr>
          <w:rFonts w:ascii="Arial" w:hAnsi="Arial" w:hint="cs"/>
          <w:rtl/>
        </w:rPr>
        <w:t>הרשעה</w:t>
      </w:r>
      <w:r>
        <w:rPr>
          <w:rFonts w:ascii="Arial" w:hAnsi="Arial" w:hint="cs"/>
          <w:rtl/>
        </w:rPr>
        <w:t xml:space="preserve"> להיות כזאת שהופכת את </w:t>
      </w:r>
      <w:r w:rsidRPr="003B5E01">
        <w:rPr>
          <w:rFonts w:ascii="Arial" w:hAnsi="Arial" w:hint="cs"/>
          <w:rtl/>
        </w:rPr>
        <w:t xml:space="preserve">מבקש </w:t>
      </w:r>
      <w:r>
        <w:rPr>
          <w:rFonts w:ascii="Arial" w:hAnsi="Arial" w:hint="cs"/>
          <w:rtl/>
        </w:rPr>
        <w:t xml:space="preserve">האזרחות </w:t>
      </w:r>
      <w:r w:rsidRPr="003B5E01">
        <w:rPr>
          <w:rFonts w:ascii="Arial" w:hAnsi="Arial" w:hint="cs"/>
          <w:rtl/>
        </w:rPr>
        <w:t>ל</w:t>
      </w:r>
      <w:r>
        <w:rPr>
          <w:rFonts w:ascii="Arial" w:hAnsi="Arial" w:hint="cs"/>
          <w:rtl/>
        </w:rPr>
        <w:t xml:space="preserve">"בלתי ראוי להיות אזרח רומני" </w:t>
      </w:r>
      <w:r>
        <w:rPr>
          <w:rFonts w:ascii="Arial" w:hAnsi="Arial"/>
          <w:rtl/>
        </w:rPr>
        <w:t>–</w:t>
      </w:r>
      <w:r>
        <w:rPr>
          <w:rFonts w:ascii="Arial" w:hAnsi="Arial" w:hint="cs"/>
          <w:rtl/>
        </w:rPr>
        <w:t xml:space="preserve"> תנאי שכלל לא בטוח שמתקיים במקרה שלפניי; </w:t>
      </w:r>
      <w:r w:rsidRPr="00E019B9">
        <w:rPr>
          <w:rFonts w:ascii="Arial" w:hAnsi="Arial" w:hint="cs"/>
          <w:b/>
          <w:bCs/>
          <w:rtl/>
        </w:rPr>
        <w:t>שנית</w:t>
      </w:r>
      <w:r>
        <w:rPr>
          <w:rFonts w:ascii="Arial" w:hAnsi="Arial" w:hint="cs"/>
          <w:rtl/>
        </w:rPr>
        <w:t>, אף ב</w:t>
      </w:r>
      <w:r w:rsidRPr="003B5E01">
        <w:rPr>
          <w:rFonts w:ascii="Arial" w:hAnsi="Arial" w:hint="cs"/>
          <w:rtl/>
        </w:rPr>
        <w:t>הנחה ש</w:t>
      </w:r>
      <w:r>
        <w:rPr>
          <w:rFonts w:ascii="Arial" w:hAnsi="Arial" w:hint="cs"/>
          <w:rtl/>
        </w:rPr>
        <w:t>י</w:t>
      </w:r>
      <w:r w:rsidRPr="003B5E01">
        <w:rPr>
          <w:rFonts w:ascii="Arial" w:hAnsi="Arial" w:hint="cs"/>
          <w:rtl/>
        </w:rPr>
        <w:t>הי</w:t>
      </w:r>
      <w:r>
        <w:rPr>
          <w:rFonts w:ascii="Arial" w:hAnsi="Arial" w:hint="cs"/>
          <w:rtl/>
        </w:rPr>
        <w:t>ה</w:t>
      </w:r>
      <w:r w:rsidRPr="003B5E01">
        <w:rPr>
          <w:rFonts w:ascii="Arial" w:hAnsi="Arial" w:hint="cs"/>
          <w:rtl/>
        </w:rPr>
        <w:t xml:space="preserve"> בהרשע</w:t>
      </w:r>
      <w:r>
        <w:rPr>
          <w:rFonts w:ascii="Arial" w:hAnsi="Arial" w:hint="cs"/>
          <w:rtl/>
        </w:rPr>
        <w:t xml:space="preserve">ת הנאשם </w:t>
      </w:r>
      <w:r w:rsidRPr="003B5E01">
        <w:rPr>
          <w:rFonts w:ascii="Arial" w:hAnsi="Arial" w:hint="cs"/>
          <w:rtl/>
        </w:rPr>
        <w:t>כדי לסכל קבלת אזרחות רומנית, הרי שאין מדובר בפגיעה קונקרטית קשה בשיקו</w:t>
      </w:r>
      <w:r>
        <w:rPr>
          <w:rFonts w:ascii="Arial" w:hAnsi="Arial" w:hint="cs"/>
          <w:rtl/>
        </w:rPr>
        <w:t>מו של הנאשם, מעבר לפגיעה סבירה ומסתברת בדומה לעניינו</w:t>
      </w:r>
      <w:r w:rsidRPr="003B5E01">
        <w:rPr>
          <w:rFonts w:ascii="Arial" w:hAnsi="Arial" w:hint="cs"/>
          <w:rtl/>
        </w:rPr>
        <w:t xml:space="preserve"> של כל מורשע אחר</w:t>
      </w:r>
      <w:r>
        <w:rPr>
          <w:rFonts w:ascii="Arial" w:hAnsi="Arial" w:hint="cs"/>
          <w:rtl/>
        </w:rPr>
        <w:t xml:space="preserve"> בפלילים.</w:t>
      </w:r>
    </w:p>
    <w:p w14:paraId="5048EC4C" w14:textId="77777777" w:rsidR="001B494D" w:rsidRPr="003B5E01" w:rsidRDefault="001B494D" w:rsidP="001B494D">
      <w:pPr>
        <w:spacing w:line="360" w:lineRule="auto"/>
        <w:jc w:val="both"/>
        <w:rPr>
          <w:rFonts w:ascii="Arial" w:hAnsi="Arial"/>
          <w:rtl/>
        </w:rPr>
      </w:pPr>
    </w:p>
    <w:p w14:paraId="189DF0D6" w14:textId="77777777" w:rsidR="001B494D" w:rsidRPr="003B5E01" w:rsidRDefault="001B494D" w:rsidP="001B494D">
      <w:pPr>
        <w:spacing w:line="360" w:lineRule="auto"/>
        <w:jc w:val="both"/>
        <w:rPr>
          <w:rFonts w:ascii="Arial" w:hAnsi="Arial"/>
          <w:rtl/>
        </w:rPr>
      </w:pPr>
      <w:r>
        <w:rPr>
          <w:rFonts w:ascii="Arial" w:hAnsi="Arial" w:hint="cs"/>
          <w:rtl/>
        </w:rPr>
        <w:t>19</w:t>
      </w:r>
      <w:r w:rsidRPr="003B5E01">
        <w:rPr>
          <w:rFonts w:ascii="Arial" w:hAnsi="Arial" w:hint="cs"/>
          <w:rtl/>
        </w:rPr>
        <w:t>.</w:t>
      </w:r>
      <w:r w:rsidRPr="003B5E01">
        <w:rPr>
          <w:rFonts w:ascii="Arial" w:hAnsi="Arial" w:hint="cs"/>
          <w:rtl/>
        </w:rPr>
        <w:tab/>
        <w:t>בתי</w:t>
      </w:r>
      <w:r w:rsidRPr="003B5E01">
        <w:rPr>
          <w:rFonts w:ascii="Arial" w:hAnsi="Arial"/>
          <w:rtl/>
        </w:rPr>
        <w:t xml:space="preserve"> </w:t>
      </w:r>
      <w:r w:rsidRPr="003B5E01">
        <w:rPr>
          <w:rFonts w:ascii="Arial" w:hAnsi="Arial" w:hint="cs"/>
          <w:rtl/>
        </w:rPr>
        <w:t>ה</w:t>
      </w:r>
      <w:r w:rsidRPr="003B5E01">
        <w:rPr>
          <w:rFonts w:ascii="Arial" w:hAnsi="Arial"/>
          <w:rtl/>
        </w:rPr>
        <w:t>משפט עמד</w:t>
      </w:r>
      <w:r w:rsidRPr="003B5E01">
        <w:rPr>
          <w:rFonts w:ascii="Arial" w:hAnsi="Arial" w:hint="cs"/>
          <w:rtl/>
        </w:rPr>
        <w:t>ו</w:t>
      </w:r>
      <w:r w:rsidRPr="003B5E01">
        <w:rPr>
          <w:rFonts w:ascii="Arial" w:hAnsi="Arial"/>
          <w:rtl/>
        </w:rPr>
        <w:t xml:space="preserve"> לא פעם על כך ששיקול שיקו</w:t>
      </w:r>
      <w:r w:rsidRPr="003B5E01">
        <w:rPr>
          <w:rFonts w:ascii="Arial" w:hAnsi="Arial" w:hint="cs"/>
          <w:rtl/>
        </w:rPr>
        <w:t>מו של נאשם</w:t>
      </w:r>
      <w:r w:rsidRPr="003B5E01">
        <w:rPr>
          <w:rFonts w:ascii="Arial" w:hAnsi="Arial"/>
          <w:rtl/>
        </w:rPr>
        <w:t xml:space="preserve"> אינו חזות הכל וכי הוא אינו זוכה ל</w:t>
      </w:r>
      <w:r>
        <w:rPr>
          <w:rFonts w:ascii="Arial" w:hAnsi="Arial" w:hint="cs"/>
          <w:rtl/>
        </w:rPr>
        <w:t xml:space="preserve">מעמד </w:t>
      </w:r>
      <w:r w:rsidRPr="003B5E01">
        <w:rPr>
          <w:rFonts w:ascii="Arial" w:hAnsi="Arial"/>
          <w:rtl/>
        </w:rPr>
        <w:t>בכורה</w:t>
      </w:r>
      <w:r>
        <w:rPr>
          <w:rFonts w:ascii="Arial" w:hAnsi="Arial" w:hint="cs"/>
          <w:rtl/>
        </w:rPr>
        <w:t>,</w:t>
      </w:r>
      <w:r w:rsidRPr="003B5E01">
        <w:rPr>
          <w:rFonts w:ascii="Arial" w:hAnsi="Arial"/>
          <w:rtl/>
        </w:rPr>
        <w:t xml:space="preserve"> </w:t>
      </w:r>
      <w:r w:rsidRPr="003B5E01">
        <w:rPr>
          <w:rFonts w:ascii="Arial" w:hAnsi="Arial" w:hint="cs"/>
          <w:rtl/>
        </w:rPr>
        <w:t>בהכרח</w:t>
      </w:r>
      <w:r>
        <w:rPr>
          <w:rFonts w:ascii="Arial" w:hAnsi="Arial" w:hint="cs"/>
          <w:rtl/>
        </w:rPr>
        <w:t>,</w:t>
      </w:r>
      <w:r w:rsidRPr="003B5E01">
        <w:rPr>
          <w:rFonts w:ascii="Arial" w:hAnsi="Arial" w:hint="cs"/>
          <w:rtl/>
        </w:rPr>
        <w:t xml:space="preserve"> </w:t>
      </w:r>
      <w:r w:rsidRPr="003B5E01">
        <w:rPr>
          <w:rFonts w:ascii="Arial" w:hAnsi="Arial"/>
          <w:rtl/>
        </w:rPr>
        <w:t>על פני שיקולים אחרים, כגון השמירה על שלום הציבור או שיקולי הרתעה</w:t>
      </w:r>
      <w:r w:rsidRPr="003B5E01">
        <w:rPr>
          <w:rFonts w:ascii="Arial" w:hAnsi="Arial" w:hint="cs"/>
          <w:rtl/>
        </w:rPr>
        <w:t>, בעיקר בעבירות סמים (</w:t>
      </w:r>
      <w:hyperlink r:id="rId42" w:history="1">
        <w:r w:rsidR="0054782B" w:rsidRPr="0054782B">
          <w:rPr>
            <w:rFonts w:ascii="Arial" w:hAnsi="Arial"/>
            <w:color w:val="0000FF"/>
            <w:u w:val="single"/>
            <w:rtl/>
          </w:rPr>
          <w:t>רע"פ 4512/15</w:t>
        </w:r>
      </w:hyperlink>
      <w:r w:rsidRPr="003B5E01">
        <w:rPr>
          <w:rFonts w:ascii="Arial" w:hAnsi="Arial"/>
          <w:rtl/>
        </w:rPr>
        <w:t xml:space="preserve"> </w:t>
      </w:r>
      <w:r w:rsidRPr="003B5E01">
        <w:rPr>
          <w:rFonts w:ascii="Arial" w:hAnsi="Arial"/>
          <w:b/>
          <w:bCs/>
          <w:rtl/>
        </w:rPr>
        <w:t>אברהם הרוש נ' מדינת ישראל</w:t>
      </w:r>
      <w:r w:rsidRPr="003B5E01">
        <w:rPr>
          <w:rFonts w:ascii="Arial" w:hAnsi="Arial"/>
          <w:rtl/>
        </w:rPr>
        <w:t xml:space="preserve"> (06.07.15)</w:t>
      </w:r>
      <w:r w:rsidRPr="003B5E01">
        <w:rPr>
          <w:rFonts w:ascii="Arial" w:hAnsi="Arial" w:hint="cs"/>
          <w:rtl/>
        </w:rPr>
        <w:t>).</w:t>
      </w:r>
      <w:r w:rsidRPr="003B5E01">
        <w:rPr>
          <w:rtl/>
        </w:rPr>
        <w:t xml:space="preserve"> </w:t>
      </w:r>
      <w:r w:rsidRPr="003B5E01">
        <w:rPr>
          <w:rFonts w:ascii="Arial" w:hAnsi="Arial"/>
          <w:rtl/>
        </w:rPr>
        <w:t>לכך</w:t>
      </w:r>
      <w:r w:rsidRPr="003B5E01">
        <w:rPr>
          <w:rFonts w:ascii="Arial" w:hAnsi="Arial" w:hint="cs"/>
          <w:rtl/>
        </w:rPr>
        <w:t xml:space="preserve"> מתווספת העובדה לפיה</w:t>
      </w:r>
      <w:r w:rsidRPr="003B5E01">
        <w:rPr>
          <w:rFonts w:ascii="Arial" w:hAnsi="Arial"/>
          <w:rtl/>
        </w:rPr>
        <w:t xml:space="preserve"> בית המשפט אינו כבול להמלצת שירות המבחן</w:t>
      </w:r>
      <w:r w:rsidRPr="003B5E01">
        <w:rPr>
          <w:rFonts w:ascii="Arial" w:hAnsi="Arial" w:hint="cs"/>
          <w:rtl/>
        </w:rPr>
        <w:t xml:space="preserve">, הואיל ובמלאכת גזירת הדין </w:t>
      </w:r>
      <w:r w:rsidRPr="003B5E01">
        <w:rPr>
          <w:rFonts w:ascii="Arial" w:hAnsi="Arial"/>
          <w:rtl/>
        </w:rPr>
        <w:t xml:space="preserve"> </w:t>
      </w:r>
      <w:r w:rsidRPr="003B5E01">
        <w:rPr>
          <w:rFonts w:ascii="Arial" w:hAnsi="Arial" w:hint="cs"/>
          <w:rtl/>
        </w:rPr>
        <w:t xml:space="preserve">שומה על בית המשפט לשקלל מערך שיקולים רחב, </w:t>
      </w:r>
      <w:r w:rsidRPr="003B5E01">
        <w:rPr>
          <w:rFonts w:ascii="Arial" w:hAnsi="Arial"/>
          <w:rtl/>
        </w:rPr>
        <w:t xml:space="preserve"> כאשר המלצת שירות המבחן היא רק </w:t>
      </w:r>
      <w:r w:rsidRPr="003B5E01">
        <w:rPr>
          <w:rFonts w:ascii="Arial" w:hAnsi="Arial"/>
          <w:b/>
          <w:bCs/>
          <w:rtl/>
        </w:rPr>
        <w:t>אחד</w:t>
      </w:r>
      <w:r w:rsidRPr="003B5E01">
        <w:rPr>
          <w:rFonts w:ascii="Arial" w:hAnsi="Arial"/>
          <w:rtl/>
        </w:rPr>
        <w:t xml:space="preserve"> מהם</w:t>
      </w:r>
      <w:r w:rsidRPr="003B5E01">
        <w:rPr>
          <w:rFonts w:ascii="Arial" w:hAnsi="Arial" w:hint="cs"/>
          <w:rtl/>
        </w:rPr>
        <w:t xml:space="preserve"> (</w:t>
      </w:r>
      <w:hyperlink r:id="rId43" w:history="1">
        <w:r w:rsidR="0054782B" w:rsidRPr="0054782B">
          <w:rPr>
            <w:rFonts w:ascii="Arial" w:hAnsi="Arial"/>
            <w:color w:val="0000FF"/>
            <w:u w:val="single"/>
            <w:rtl/>
          </w:rPr>
          <w:t>רע"פ 8992/14</w:t>
        </w:r>
      </w:hyperlink>
      <w:r w:rsidRPr="003B5E01">
        <w:rPr>
          <w:rFonts w:ascii="Arial" w:hAnsi="Arial"/>
          <w:rtl/>
        </w:rPr>
        <w:t xml:space="preserve"> </w:t>
      </w:r>
      <w:r w:rsidRPr="003B5E01">
        <w:rPr>
          <w:rFonts w:ascii="Arial" w:hAnsi="Arial"/>
          <w:b/>
          <w:bCs/>
          <w:rtl/>
        </w:rPr>
        <w:t>אברהם רפאל נ' מדינת ישראל</w:t>
      </w:r>
      <w:r w:rsidRPr="003B5E01">
        <w:rPr>
          <w:rFonts w:ascii="Arial" w:hAnsi="Arial"/>
          <w:rtl/>
        </w:rPr>
        <w:t xml:space="preserve"> (20.01.15)</w:t>
      </w:r>
      <w:r w:rsidRPr="003B5E01">
        <w:rPr>
          <w:rFonts w:ascii="Arial" w:hAnsi="Arial" w:hint="cs"/>
          <w:rtl/>
        </w:rPr>
        <w:t xml:space="preserve">; </w:t>
      </w:r>
      <w:hyperlink r:id="rId44" w:history="1">
        <w:r w:rsidR="0054782B" w:rsidRPr="0054782B">
          <w:rPr>
            <w:rFonts w:ascii="Arial" w:hAnsi="Arial"/>
            <w:color w:val="0000FF"/>
            <w:u w:val="single"/>
            <w:rtl/>
          </w:rPr>
          <w:t>רע"פ 8563/18</w:t>
        </w:r>
      </w:hyperlink>
      <w:r w:rsidRPr="003B5E01">
        <w:rPr>
          <w:rFonts w:ascii="Arial" w:hAnsi="Arial"/>
          <w:rtl/>
        </w:rPr>
        <w:t xml:space="preserve"> </w:t>
      </w:r>
      <w:r w:rsidRPr="003B5E01">
        <w:rPr>
          <w:rFonts w:ascii="Arial" w:hAnsi="Arial"/>
          <w:b/>
          <w:bCs/>
          <w:rtl/>
        </w:rPr>
        <w:t>אנטון שרפוב נ'</w:t>
      </w:r>
      <w:r w:rsidRPr="003B5E01">
        <w:rPr>
          <w:rFonts w:ascii="Arial" w:hAnsi="Arial"/>
          <w:rtl/>
        </w:rPr>
        <w:t xml:space="preserve"> </w:t>
      </w:r>
      <w:r w:rsidRPr="003B5E01">
        <w:rPr>
          <w:rFonts w:ascii="Arial" w:hAnsi="Arial"/>
          <w:b/>
          <w:bCs/>
          <w:rtl/>
        </w:rPr>
        <w:t>מדינת ישראל</w:t>
      </w:r>
      <w:r w:rsidRPr="003B5E01">
        <w:rPr>
          <w:rFonts w:ascii="Arial" w:hAnsi="Arial"/>
          <w:rtl/>
        </w:rPr>
        <w:t xml:space="preserve"> (12.12.18)</w:t>
      </w:r>
      <w:r w:rsidRPr="003B5E01">
        <w:rPr>
          <w:rFonts w:ascii="Arial" w:hAnsi="Arial" w:hint="cs"/>
          <w:rtl/>
        </w:rPr>
        <w:t>).</w:t>
      </w:r>
    </w:p>
    <w:p w14:paraId="7E2CF151" w14:textId="77777777" w:rsidR="001B494D" w:rsidRPr="003B5E01" w:rsidRDefault="001B494D" w:rsidP="001B494D">
      <w:pPr>
        <w:spacing w:line="360" w:lineRule="auto"/>
        <w:jc w:val="both"/>
        <w:rPr>
          <w:rFonts w:ascii="Arial" w:hAnsi="Arial"/>
          <w:rtl/>
        </w:rPr>
      </w:pPr>
    </w:p>
    <w:p w14:paraId="1D32BDBE" w14:textId="77777777" w:rsidR="001B494D" w:rsidRPr="003B5E01" w:rsidRDefault="001B494D" w:rsidP="001B494D">
      <w:pPr>
        <w:spacing w:line="360" w:lineRule="auto"/>
        <w:jc w:val="both"/>
        <w:rPr>
          <w:rFonts w:ascii="Arial" w:hAnsi="Arial"/>
          <w:rtl/>
        </w:rPr>
      </w:pPr>
      <w:r>
        <w:rPr>
          <w:rFonts w:ascii="Arial" w:hAnsi="Arial" w:hint="cs"/>
          <w:rtl/>
        </w:rPr>
        <w:t>20</w:t>
      </w:r>
      <w:r w:rsidRPr="003B5E01">
        <w:rPr>
          <w:rFonts w:ascii="Arial" w:hAnsi="Arial" w:hint="cs"/>
          <w:rtl/>
        </w:rPr>
        <w:t>.</w:t>
      </w:r>
      <w:r w:rsidRPr="003B5E01">
        <w:rPr>
          <w:rFonts w:ascii="Arial" w:hAnsi="Arial" w:hint="cs"/>
          <w:rtl/>
        </w:rPr>
        <w:tab/>
        <w:t xml:space="preserve">במצב דברים זה, מקום בו הקמת מעבדות מאובזרות היטב לגידול </w:t>
      </w:r>
      <w:r>
        <w:rPr>
          <w:rFonts w:ascii="Arial" w:hAnsi="Arial" w:hint="cs"/>
          <w:rtl/>
        </w:rPr>
        <w:t xml:space="preserve">סם מסוכן מסוג </w:t>
      </w:r>
      <w:r w:rsidRPr="003B5E01">
        <w:rPr>
          <w:rFonts w:ascii="Arial" w:hAnsi="Arial" w:hint="cs"/>
          <w:rtl/>
        </w:rPr>
        <w:t xml:space="preserve">קנאביס </w:t>
      </w:r>
      <w:r>
        <w:rPr>
          <w:rFonts w:ascii="Arial" w:hAnsi="Arial" w:hint="cs"/>
          <w:rtl/>
        </w:rPr>
        <w:t>היא</w:t>
      </w:r>
      <w:r w:rsidRPr="003B5E01">
        <w:rPr>
          <w:rFonts w:ascii="Arial" w:hAnsi="Arial" w:hint="cs"/>
          <w:rtl/>
        </w:rPr>
        <w:t xml:space="preserve"> תופעה נרחבת במחוזותינו, כבנסיבות המקרה דנן, אני סבור כי יקשה לומר ששיקולי ענישה אחרים לא יפגעו מסיום ההליך ללא הרשעת הנאשם </w:t>
      </w:r>
      <w:r>
        <w:rPr>
          <w:rFonts w:ascii="Arial" w:hAnsi="Arial" w:hint="cs"/>
          <w:rtl/>
        </w:rPr>
        <w:t xml:space="preserve">בדין </w:t>
      </w:r>
      <w:r w:rsidRPr="003B5E01">
        <w:rPr>
          <w:rFonts w:ascii="Arial" w:hAnsi="Arial" w:hint="cs"/>
          <w:rtl/>
        </w:rPr>
        <w:t>(</w:t>
      </w:r>
      <w:hyperlink r:id="rId45" w:history="1">
        <w:r w:rsidR="0054782B" w:rsidRPr="0054782B">
          <w:rPr>
            <w:rFonts w:ascii="Arial" w:hAnsi="Arial"/>
            <w:color w:val="0000FF"/>
            <w:u w:val="single"/>
            <w:rtl/>
          </w:rPr>
          <w:t>רע"פ 5018/18</w:t>
        </w:r>
      </w:hyperlink>
      <w:r w:rsidRPr="003B5E01">
        <w:rPr>
          <w:rFonts w:ascii="Arial" w:hAnsi="Arial"/>
          <w:rtl/>
        </w:rPr>
        <w:t xml:space="preserve"> </w:t>
      </w:r>
      <w:r w:rsidRPr="003B5E01">
        <w:rPr>
          <w:rFonts w:ascii="Arial" w:hAnsi="Arial"/>
          <w:b/>
          <w:bCs/>
          <w:rtl/>
        </w:rPr>
        <w:t>עומר בוזגלו נ' מדינת ישראל</w:t>
      </w:r>
      <w:r w:rsidRPr="003B5E01">
        <w:rPr>
          <w:rFonts w:ascii="Arial" w:hAnsi="Arial"/>
          <w:rtl/>
        </w:rPr>
        <w:t xml:space="preserve"> (21.10.18)</w:t>
      </w:r>
      <w:r w:rsidRPr="003B5E01">
        <w:rPr>
          <w:rFonts w:ascii="Arial" w:hAnsi="Arial" w:hint="cs"/>
          <w:rtl/>
        </w:rPr>
        <w:t>), אף מקום בו מדוב</w:t>
      </w:r>
      <w:r>
        <w:rPr>
          <w:rFonts w:ascii="Arial" w:hAnsi="Arial" w:hint="cs"/>
          <w:rtl/>
        </w:rPr>
        <w:t>ר בנאשם נעדר</w:t>
      </w:r>
      <w:r w:rsidRPr="003B5E01">
        <w:rPr>
          <w:rFonts w:ascii="Arial" w:hAnsi="Arial" w:hint="cs"/>
          <w:rtl/>
        </w:rPr>
        <w:t xml:space="preserve"> עבר פלילי</w:t>
      </w:r>
      <w:r>
        <w:rPr>
          <w:rFonts w:ascii="Arial" w:hAnsi="Arial" w:hint="cs"/>
          <w:rtl/>
        </w:rPr>
        <w:t>.</w:t>
      </w:r>
    </w:p>
    <w:p w14:paraId="3EA5EBAE" w14:textId="77777777" w:rsidR="001B494D" w:rsidRDefault="001B494D" w:rsidP="001B494D">
      <w:pPr>
        <w:spacing w:line="360" w:lineRule="auto"/>
        <w:jc w:val="both"/>
        <w:rPr>
          <w:rFonts w:ascii="Arial" w:hAnsi="Arial"/>
          <w:rtl/>
        </w:rPr>
      </w:pPr>
    </w:p>
    <w:p w14:paraId="7E4F3AE3" w14:textId="77777777" w:rsidR="001B494D" w:rsidRDefault="001B494D" w:rsidP="001B494D">
      <w:pPr>
        <w:spacing w:line="360" w:lineRule="auto"/>
        <w:jc w:val="both"/>
        <w:rPr>
          <w:rFonts w:ascii="Arial" w:hAnsi="Arial"/>
          <w:rtl/>
        </w:rPr>
      </w:pPr>
      <w:r>
        <w:rPr>
          <w:rFonts w:ascii="Arial" w:hAnsi="Arial" w:hint="cs"/>
          <w:rtl/>
        </w:rPr>
        <w:t>21.</w:t>
      </w:r>
      <w:r>
        <w:rPr>
          <w:rFonts w:ascii="Arial" w:hAnsi="Arial" w:hint="cs"/>
          <w:rtl/>
        </w:rPr>
        <w:tab/>
        <w:t>לאור האמור לעיל, לא ראיתי לבטל את הרשעת הנאשם בדין.</w:t>
      </w:r>
    </w:p>
    <w:p w14:paraId="40931E03" w14:textId="77777777" w:rsidR="001B494D" w:rsidRPr="003B5E01" w:rsidRDefault="001B494D" w:rsidP="001B494D">
      <w:pPr>
        <w:spacing w:line="360" w:lineRule="auto"/>
        <w:jc w:val="both"/>
        <w:rPr>
          <w:rFonts w:ascii="Arial" w:hAnsi="Arial"/>
          <w:rtl/>
        </w:rPr>
      </w:pPr>
    </w:p>
    <w:p w14:paraId="66F32331" w14:textId="77777777" w:rsidR="001B494D" w:rsidRPr="002E388B" w:rsidRDefault="001B494D" w:rsidP="001B494D">
      <w:pPr>
        <w:spacing w:line="360" w:lineRule="auto"/>
        <w:jc w:val="both"/>
        <w:rPr>
          <w:rFonts w:ascii="Arial" w:hAnsi="Arial"/>
          <w:b/>
          <w:bCs/>
          <w:u w:val="single"/>
          <w:rtl/>
        </w:rPr>
      </w:pPr>
      <w:r w:rsidRPr="002E388B">
        <w:rPr>
          <w:rFonts w:ascii="Arial" w:hAnsi="Arial" w:hint="cs"/>
          <w:b/>
          <w:bCs/>
          <w:u w:val="single"/>
          <w:rtl/>
        </w:rPr>
        <w:t>נסיבות שאינן קשורות בביצוע העבירות; סטיה מטעמי שיקום</w:t>
      </w:r>
    </w:p>
    <w:p w14:paraId="189A014B" w14:textId="77777777" w:rsidR="001B494D" w:rsidRDefault="001B494D" w:rsidP="001B494D">
      <w:pPr>
        <w:spacing w:line="360" w:lineRule="auto"/>
        <w:jc w:val="both"/>
        <w:rPr>
          <w:rFonts w:ascii="Arial" w:hAnsi="Arial"/>
          <w:rtl/>
        </w:rPr>
      </w:pPr>
      <w:r>
        <w:rPr>
          <w:rFonts w:ascii="Arial" w:hAnsi="Arial" w:hint="cs"/>
          <w:rtl/>
        </w:rPr>
        <w:t>22</w:t>
      </w:r>
      <w:r w:rsidRPr="003B5E01">
        <w:rPr>
          <w:rFonts w:ascii="Arial" w:hAnsi="Arial" w:hint="cs"/>
          <w:rtl/>
        </w:rPr>
        <w:t>.</w:t>
      </w:r>
      <w:r w:rsidRPr="003B5E01">
        <w:rPr>
          <w:rFonts w:ascii="Arial" w:hAnsi="Arial" w:hint="cs"/>
          <w:rtl/>
        </w:rPr>
        <w:tab/>
      </w:r>
      <w:r>
        <w:rPr>
          <w:rFonts w:ascii="Arial" w:hAnsi="Arial" w:hint="cs"/>
          <w:rtl/>
        </w:rPr>
        <w:t xml:space="preserve">בבחינת הנסיבות שאינן קשורות בביצוע העבירות, </w:t>
      </w:r>
      <w:r w:rsidRPr="003B5E01">
        <w:rPr>
          <w:rFonts w:ascii="Arial" w:hAnsi="Arial" w:hint="cs"/>
          <w:rtl/>
        </w:rPr>
        <w:t xml:space="preserve">בהתאם </w:t>
      </w:r>
      <w:hyperlink r:id="rId46" w:history="1">
        <w:r w:rsidR="00B5402D" w:rsidRPr="00B5402D">
          <w:rPr>
            <w:rFonts w:ascii="Arial" w:hAnsi="Arial"/>
            <w:color w:val="0000FF"/>
            <w:u w:val="single"/>
            <w:rtl/>
          </w:rPr>
          <w:t>לסעיף 40יא'</w:t>
        </w:r>
      </w:hyperlink>
      <w:r w:rsidRPr="003B5E01">
        <w:rPr>
          <w:rFonts w:ascii="Arial" w:hAnsi="Arial" w:hint="cs"/>
          <w:rtl/>
        </w:rPr>
        <w:t xml:space="preserve"> ל</w:t>
      </w:r>
      <w:hyperlink r:id="rId47" w:history="1">
        <w:r w:rsidR="0054782B" w:rsidRPr="0054782B">
          <w:rPr>
            <w:rFonts w:ascii="Arial" w:hAnsi="Arial"/>
            <w:color w:val="0000FF"/>
            <w:u w:val="single"/>
            <w:rtl/>
          </w:rPr>
          <w:t>חוק העונשין</w:t>
        </w:r>
      </w:hyperlink>
      <w:r>
        <w:rPr>
          <w:rFonts w:ascii="Arial" w:hAnsi="Arial" w:hint="cs"/>
          <w:rtl/>
        </w:rPr>
        <w:t xml:space="preserve">, שקלתי את אלה </w:t>
      </w:r>
      <w:r>
        <w:rPr>
          <w:rFonts w:ascii="Arial" w:hAnsi="Arial"/>
          <w:rtl/>
        </w:rPr>
        <w:t>–</w:t>
      </w:r>
    </w:p>
    <w:p w14:paraId="673062B3" w14:textId="77777777" w:rsidR="001B494D" w:rsidRDefault="001B494D" w:rsidP="001B494D">
      <w:pPr>
        <w:spacing w:line="360" w:lineRule="auto"/>
        <w:ind w:left="720" w:hanging="720"/>
        <w:jc w:val="both"/>
        <w:rPr>
          <w:rFonts w:ascii="Arial" w:hAnsi="Arial"/>
          <w:rtl/>
        </w:rPr>
      </w:pPr>
      <w:r>
        <w:rPr>
          <w:rFonts w:ascii="Arial" w:hAnsi="Arial" w:hint="cs"/>
          <w:rtl/>
        </w:rPr>
        <w:t>א.</w:t>
      </w:r>
      <w:r>
        <w:rPr>
          <w:rFonts w:ascii="Arial" w:hAnsi="Arial" w:hint="cs"/>
          <w:rtl/>
        </w:rPr>
        <w:tab/>
        <w:t>הנ</w:t>
      </w:r>
      <w:r w:rsidRPr="003B5E01">
        <w:rPr>
          <w:rFonts w:ascii="Arial" w:hAnsi="Arial"/>
          <w:rtl/>
        </w:rPr>
        <w:t xml:space="preserve">אשם </w:t>
      </w:r>
      <w:r>
        <w:rPr>
          <w:rFonts w:ascii="Arial" w:hAnsi="Arial" w:hint="cs"/>
          <w:rtl/>
        </w:rPr>
        <w:t>כ</w:t>
      </w:r>
      <w:r w:rsidRPr="003B5E01">
        <w:rPr>
          <w:rFonts w:ascii="Arial" w:hAnsi="Arial"/>
          <w:rtl/>
        </w:rPr>
        <w:t>בן 33, רווק, שירת שירות צבאי מלא. עיקר הפגיע</w:t>
      </w:r>
      <w:r w:rsidRPr="003B5E01">
        <w:rPr>
          <w:rFonts w:ascii="Arial" w:hAnsi="Arial" w:hint="cs"/>
          <w:rtl/>
        </w:rPr>
        <w:t>ה בנאשם עד כה התבטאה בהגבלת חירותו בכך שהיה עצור מספר ימים בודדים, שוחרר למעצר</w:t>
      </w:r>
      <w:r>
        <w:rPr>
          <w:rFonts w:ascii="Arial" w:hAnsi="Arial" w:hint="cs"/>
          <w:rtl/>
        </w:rPr>
        <w:t xml:space="preserve"> בית מלא בינואר 2018 למשך כחודש, </w:t>
      </w:r>
      <w:r w:rsidRPr="003B5E01">
        <w:rPr>
          <w:rFonts w:ascii="Arial" w:hAnsi="Arial" w:hint="cs"/>
          <w:rtl/>
        </w:rPr>
        <w:t xml:space="preserve">בפברואר 2018 </w:t>
      </w:r>
      <w:r>
        <w:rPr>
          <w:rFonts w:ascii="Arial" w:hAnsi="Arial" w:hint="cs"/>
          <w:rtl/>
        </w:rPr>
        <w:t xml:space="preserve">הוקלו </w:t>
      </w:r>
      <w:r w:rsidRPr="003B5E01">
        <w:rPr>
          <w:rFonts w:ascii="Arial" w:hAnsi="Arial" w:hint="cs"/>
          <w:rtl/>
        </w:rPr>
        <w:t>תנאי שחרורו</w:t>
      </w:r>
      <w:r>
        <w:rPr>
          <w:rFonts w:ascii="Arial" w:hAnsi="Arial" w:hint="cs"/>
          <w:rtl/>
        </w:rPr>
        <w:t xml:space="preserve"> עד לביטולם </w:t>
      </w:r>
      <w:r w:rsidRPr="003B5E01">
        <w:rPr>
          <w:rFonts w:ascii="Arial" w:hAnsi="Arial" w:hint="cs"/>
          <w:rtl/>
        </w:rPr>
        <w:t>במאי 2018</w:t>
      </w:r>
      <w:r>
        <w:rPr>
          <w:rFonts w:ascii="Arial" w:hAnsi="Arial" w:hint="cs"/>
          <w:rtl/>
        </w:rPr>
        <w:t>.</w:t>
      </w:r>
    </w:p>
    <w:p w14:paraId="46475FAB" w14:textId="77777777" w:rsidR="001B494D" w:rsidRDefault="001B494D" w:rsidP="001B494D">
      <w:pPr>
        <w:spacing w:line="360" w:lineRule="auto"/>
        <w:ind w:left="720" w:hanging="720"/>
        <w:jc w:val="both"/>
        <w:rPr>
          <w:rFonts w:ascii="Arial" w:hAnsi="Arial"/>
          <w:rtl/>
        </w:rPr>
      </w:pPr>
      <w:r>
        <w:rPr>
          <w:rFonts w:ascii="Arial" w:hAnsi="Arial" w:hint="cs"/>
          <w:rtl/>
        </w:rPr>
        <w:t>ב.</w:t>
      </w:r>
      <w:r>
        <w:rPr>
          <w:rFonts w:ascii="Arial" w:hAnsi="Arial" w:hint="cs"/>
          <w:rtl/>
        </w:rPr>
        <w:tab/>
      </w:r>
      <w:r w:rsidRPr="003B5E01">
        <w:rPr>
          <w:rFonts w:ascii="Arial" w:hAnsi="Arial" w:hint="cs"/>
          <w:rtl/>
        </w:rPr>
        <w:t>טרם מעצרו עבד הנאשם בעסק פרטי, כסמנכ"ל ומנהלת תקשוב של חברת קל וחומר לבניה ושיווק בע"מ (</w:t>
      </w:r>
      <w:r w:rsidRPr="003B5E01">
        <w:rPr>
          <w:rFonts w:ascii="Arial" w:hAnsi="Arial" w:hint="cs"/>
          <w:b/>
          <w:bCs/>
          <w:rtl/>
        </w:rPr>
        <w:t>נע/1</w:t>
      </w:r>
      <w:r w:rsidRPr="003B5E01">
        <w:rPr>
          <w:rFonts w:ascii="Arial" w:hAnsi="Arial" w:hint="cs"/>
          <w:rtl/>
        </w:rPr>
        <w:t>), בה ממשיך לעבוד גם כיום</w:t>
      </w:r>
      <w:r>
        <w:rPr>
          <w:rFonts w:ascii="Arial" w:hAnsi="Arial" w:hint="cs"/>
          <w:rtl/>
        </w:rPr>
        <w:t>. הנאשם</w:t>
      </w:r>
      <w:r w:rsidRPr="00524BF1">
        <w:rPr>
          <w:rFonts w:ascii="Arial" w:hAnsi="Arial" w:hint="cs"/>
          <w:rtl/>
        </w:rPr>
        <w:t xml:space="preserve"> החל בתהליכ</w:t>
      </w:r>
      <w:r w:rsidRPr="00524BF1">
        <w:rPr>
          <w:rFonts w:ascii="Arial" w:hAnsi="Arial" w:hint="eastAsia"/>
          <w:rtl/>
        </w:rPr>
        <w:t>י</w:t>
      </w:r>
      <w:r w:rsidRPr="00524BF1">
        <w:rPr>
          <w:rFonts w:ascii="Arial" w:hAnsi="Arial" w:hint="cs"/>
          <w:rtl/>
        </w:rPr>
        <w:t xml:space="preserve"> קבלה ורישום </w:t>
      </w:r>
      <w:r w:rsidRPr="003B5E01">
        <w:rPr>
          <w:rFonts w:ascii="Arial" w:hAnsi="Arial" w:hint="cs"/>
          <w:rtl/>
        </w:rPr>
        <w:t>ללימודי חשמל</w:t>
      </w:r>
      <w:r>
        <w:rPr>
          <w:rFonts w:ascii="Arial" w:hAnsi="Arial" w:hint="cs"/>
          <w:rtl/>
        </w:rPr>
        <w:t>.</w:t>
      </w:r>
    </w:p>
    <w:p w14:paraId="3B2DF984" w14:textId="77777777" w:rsidR="001B494D" w:rsidRDefault="001B494D" w:rsidP="001B494D">
      <w:pPr>
        <w:spacing w:line="360" w:lineRule="auto"/>
        <w:ind w:left="720" w:hanging="720"/>
        <w:jc w:val="both"/>
        <w:rPr>
          <w:rFonts w:ascii="Arial" w:hAnsi="Arial"/>
          <w:rtl/>
        </w:rPr>
      </w:pPr>
      <w:r>
        <w:rPr>
          <w:rFonts w:ascii="Arial" w:hAnsi="Arial" w:hint="cs"/>
          <w:rtl/>
        </w:rPr>
        <w:t>ג.</w:t>
      </w:r>
      <w:r>
        <w:rPr>
          <w:rFonts w:ascii="Arial" w:hAnsi="Arial" w:hint="cs"/>
          <w:rtl/>
        </w:rPr>
        <w:tab/>
        <w:t>ה</w:t>
      </w:r>
      <w:r w:rsidRPr="003B5E01">
        <w:rPr>
          <w:rFonts w:ascii="Arial" w:hAnsi="Arial" w:hint="cs"/>
          <w:rtl/>
        </w:rPr>
        <w:t>נאשם הודה בפני בית המשפט במעשיו, במסגרת הסדר טיעון ובדברו האחרון טרם גזר הדין, ואף בפני השירות חזר ולקח אחריות על מעשיו. הנאשם הביע צער ובושה על מעורבותו בעבירות</w:t>
      </w:r>
      <w:r>
        <w:rPr>
          <w:rFonts w:ascii="Arial" w:hAnsi="Arial" w:hint="cs"/>
          <w:rtl/>
        </w:rPr>
        <w:t>.</w:t>
      </w:r>
    </w:p>
    <w:p w14:paraId="6DCA00FC" w14:textId="77777777" w:rsidR="001B494D" w:rsidRDefault="001B494D" w:rsidP="001B494D">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באשר להליך טיפולי </w:t>
      </w:r>
      <w:r>
        <w:rPr>
          <w:rFonts w:ascii="Arial" w:hAnsi="Arial"/>
          <w:rtl/>
        </w:rPr>
        <w:t>–</w:t>
      </w:r>
      <w:r>
        <w:rPr>
          <w:rFonts w:ascii="Arial" w:hAnsi="Arial" w:hint="cs"/>
          <w:rtl/>
        </w:rPr>
        <w:t xml:space="preserve"> הנאשם השתתף בהליך טיפולי </w:t>
      </w:r>
      <w:r w:rsidRPr="003B5E01">
        <w:rPr>
          <w:rFonts w:ascii="Arial" w:hAnsi="Arial" w:hint="cs"/>
          <w:rtl/>
        </w:rPr>
        <w:t xml:space="preserve">קבוצתי ופרטני ממושך במסגרת היחידה לטיפול בהתמכרויות. הגם שבתחילה התרשם השירות </w:t>
      </w:r>
      <w:r w:rsidRPr="003B5E01">
        <w:rPr>
          <w:rFonts w:ascii="Arial" w:hAnsi="Arial"/>
          <w:rtl/>
        </w:rPr>
        <w:t>מטשטוש גבולות</w:t>
      </w:r>
      <w:r w:rsidRPr="003B5E01">
        <w:rPr>
          <w:rFonts w:ascii="Arial" w:hAnsi="Arial" w:hint="cs"/>
          <w:rtl/>
        </w:rPr>
        <w:t xml:space="preserve"> מצדו</w:t>
      </w:r>
      <w:r w:rsidRPr="003B5E01">
        <w:rPr>
          <w:rFonts w:ascii="Arial" w:hAnsi="Arial"/>
          <w:rtl/>
        </w:rPr>
        <w:t xml:space="preserve"> והעמקת מעורבותו בתחום הסמים מעבר לשימושו העצמי</w:t>
      </w:r>
      <w:r w:rsidRPr="003B5E01">
        <w:rPr>
          <w:rFonts w:ascii="Arial" w:hAnsi="Arial" w:hint="cs"/>
          <w:rtl/>
        </w:rPr>
        <w:t xml:space="preserve">, לצד קושי לבחון באופן מעמיק את התנהלותו וקיומן של עמדות מקלות ביחס לשימוש בסמים, הרי שבמהלך ההליך הטיפולי החל הנאשם לגלות מודעות ולהפנים את חומרת הבעייתית במצבו, </w:t>
      </w:r>
      <w:r w:rsidRPr="003B5E01">
        <w:rPr>
          <w:rFonts w:ascii="Arial" w:hAnsi="Arial"/>
          <w:rtl/>
        </w:rPr>
        <w:t xml:space="preserve">לקח אחריות על מעשיו, </w:t>
      </w:r>
      <w:r w:rsidRPr="003B5E01">
        <w:rPr>
          <w:rFonts w:ascii="Arial" w:hAnsi="Arial" w:hint="cs"/>
          <w:rtl/>
        </w:rPr>
        <w:t>שיתף פעולה עם הגורמים המטפלים,  ומסר בדיקות שתן נקיות לאורך כל הדרך. גם בתסקיר המשלים העדכני הנאשם מביע נכונות ומוטיבצי</w:t>
      </w:r>
      <w:r w:rsidRPr="003B5E01">
        <w:rPr>
          <w:rFonts w:ascii="Arial" w:hAnsi="Arial" w:hint="eastAsia"/>
          <w:rtl/>
        </w:rPr>
        <w:t>ה</w:t>
      </w:r>
      <w:r w:rsidRPr="003B5E01">
        <w:rPr>
          <w:rFonts w:ascii="Arial" w:hAnsi="Arial" w:hint="cs"/>
          <w:rtl/>
        </w:rPr>
        <w:t xml:space="preserve"> להמשיך בהליך הטיפולי ומביע שביעות רצון מההליך עד כה</w:t>
      </w:r>
      <w:r>
        <w:rPr>
          <w:rFonts w:ascii="Arial" w:hAnsi="Arial" w:hint="cs"/>
          <w:rtl/>
        </w:rPr>
        <w:t>.</w:t>
      </w:r>
    </w:p>
    <w:p w14:paraId="7994C10C" w14:textId="77777777" w:rsidR="001B494D" w:rsidRDefault="001B494D" w:rsidP="001B494D">
      <w:pPr>
        <w:spacing w:line="360" w:lineRule="auto"/>
        <w:ind w:left="720" w:hanging="720"/>
        <w:jc w:val="both"/>
        <w:rPr>
          <w:rFonts w:ascii="Arial" w:hAnsi="Arial"/>
          <w:rtl/>
        </w:rPr>
      </w:pPr>
      <w:r w:rsidRPr="00C66181">
        <w:rPr>
          <w:rFonts w:ascii="Arial" w:hAnsi="Arial" w:hint="cs"/>
          <w:rtl/>
        </w:rPr>
        <w:t>ה.</w:t>
      </w:r>
      <w:r w:rsidRPr="00C66181">
        <w:rPr>
          <w:rFonts w:ascii="Arial" w:hAnsi="Arial" w:hint="cs"/>
          <w:rtl/>
        </w:rPr>
        <w:tab/>
      </w:r>
      <w:r w:rsidRPr="00C66181">
        <w:rPr>
          <w:rFonts w:ascii="Arial" w:hAnsi="Arial"/>
          <w:rtl/>
        </w:rPr>
        <w:t>נסיבות חיים של הנאשם שהיתה להן השפעה על ביצוע מעשה העבירה</w:t>
      </w:r>
      <w:r>
        <w:rPr>
          <w:rFonts w:ascii="Arial" w:hAnsi="Arial" w:hint="cs"/>
          <w:rtl/>
        </w:rPr>
        <w:t xml:space="preserve"> </w:t>
      </w:r>
      <w:r>
        <w:rPr>
          <w:rFonts w:ascii="Arial" w:hAnsi="Arial"/>
          <w:rtl/>
        </w:rPr>
        <w:t>–</w:t>
      </w:r>
      <w:r>
        <w:rPr>
          <w:rFonts w:ascii="Arial" w:hAnsi="Arial" w:hint="cs"/>
          <w:rtl/>
        </w:rPr>
        <w:t xml:space="preserve"> </w:t>
      </w:r>
      <w:r w:rsidRPr="003B5E01">
        <w:rPr>
          <w:rFonts w:ascii="Arial" w:hAnsi="Arial"/>
          <w:rtl/>
        </w:rPr>
        <w:t>מהתסקירים עולה כי ברקע לשימוש בסמים עומדת מצוקה נפשית בשל נסיבות אישיות שעניינן פרידת הוריו ועזיבתו של אביו את הארץ לרומניה לאחר שהעסק שבבעלותו נקלע לקשיים כלכליים, דבר שהוביל לחובות כספיים.</w:t>
      </w:r>
      <w:r w:rsidRPr="003B5E01">
        <w:rPr>
          <w:rFonts w:ascii="Arial" w:hAnsi="Arial" w:hint="cs"/>
          <w:rtl/>
        </w:rPr>
        <w:t xml:space="preserve"> הנאשם תאר שימוש אינטנסיבי בסמים החל מתום השירות הצבאי עד לכדי שימוש יומיומי, וטען כי בשל כך, ומתוך רצון להימנע ממגע עם אוכלוסיי</w:t>
      </w:r>
      <w:r w:rsidRPr="003B5E01">
        <w:rPr>
          <w:rFonts w:ascii="Arial" w:hAnsi="Arial" w:hint="eastAsia"/>
          <w:rtl/>
        </w:rPr>
        <w:t>ה</w:t>
      </w:r>
      <w:r w:rsidRPr="003B5E01">
        <w:rPr>
          <w:rFonts w:ascii="Arial" w:hAnsi="Arial" w:hint="cs"/>
          <w:rtl/>
        </w:rPr>
        <w:t xml:space="preserve"> שולית, החל בגידול הסם בעצמו שלא למטרות רווח.</w:t>
      </w:r>
    </w:p>
    <w:p w14:paraId="5ABEF327" w14:textId="77777777" w:rsidR="001B494D" w:rsidRPr="003B5E01" w:rsidRDefault="001B494D" w:rsidP="001B494D">
      <w:pPr>
        <w:spacing w:line="360" w:lineRule="auto"/>
        <w:ind w:left="720" w:hanging="720"/>
        <w:jc w:val="both"/>
        <w:rPr>
          <w:rFonts w:ascii="Arial" w:hAnsi="Arial"/>
        </w:rPr>
      </w:pPr>
      <w:r>
        <w:rPr>
          <w:rFonts w:ascii="Arial" w:hAnsi="Arial" w:hint="cs"/>
          <w:rtl/>
        </w:rPr>
        <w:t>ו.</w:t>
      </w:r>
      <w:r>
        <w:rPr>
          <w:rFonts w:ascii="Arial" w:hAnsi="Arial" w:hint="cs"/>
          <w:rtl/>
        </w:rPr>
        <w:tab/>
      </w:r>
      <w:r w:rsidRPr="003B5E01">
        <w:rPr>
          <w:rFonts w:ascii="Arial" w:hAnsi="Arial" w:hint="cs"/>
          <w:rtl/>
        </w:rPr>
        <w:t xml:space="preserve">הנאשם נעדר הרשעות קודמות ואף לא נפתחו נגדו תיקים חדשים </w:t>
      </w:r>
      <w:r>
        <w:rPr>
          <w:rFonts w:ascii="Arial" w:hAnsi="Arial" w:hint="cs"/>
          <w:rtl/>
        </w:rPr>
        <w:t>במהלך הזמן שחלף מאז הגשת כתב האישום.</w:t>
      </w:r>
    </w:p>
    <w:p w14:paraId="6A82FA81" w14:textId="77777777" w:rsidR="001B494D" w:rsidRPr="003B5E01" w:rsidRDefault="001B494D" w:rsidP="001B494D">
      <w:pPr>
        <w:spacing w:line="360" w:lineRule="auto"/>
        <w:jc w:val="both"/>
        <w:rPr>
          <w:rFonts w:ascii="Arial" w:hAnsi="Arial"/>
          <w:rtl/>
        </w:rPr>
      </w:pPr>
    </w:p>
    <w:p w14:paraId="3DD110D0" w14:textId="77777777" w:rsidR="001B494D" w:rsidRPr="003B5E01" w:rsidRDefault="001B494D" w:rsidP="001B494D">
      <w:pPr>
        <w:spacing w:line="360" w:lineRule="auto"/>
        <w:jc w:val="both"/>
        <w:rPr>
          <w:rFonts w:ascii="Arial" w:hAnsi="Arial"/>
          <w:rtl/>
        </w:rPr>
      </w:pPr>
      <w:r>
        <w:rPr>
          <w:rFonts w:ascii="Arial" w:hAnsi="Arial" w:hint="cs"/>
          <w:rtl/>
        </w:rPr>
        <w:t>23</w:t>
      </w:r>
      <w:r w:rsidRPr="003B5E01">
        <w:rPr>
          <w:rFonts w:ascii="Arial" w:hAnsi="Arial" w:hint="cs"/>
          <w:rtl/>
        </w:rPr>
        <w:t>.</w:t>
      </w:r>
      <w:r w:rsidRPr="003B5E01">
        <w:rPr>
          <w:rFonts w:ascii="Arial" w:hAnsi="Arial" w:hint="cs"/>
          <w:rtl/>
        </w:rPr>
        <w:tab/>
      </w:r>
      <w:r>
        <w:rPr>
          <w:rFonts w:ascii="Arial" w:hAnsi="Arial" w:hint="cs"/>
          <w:rtl/>
        </w:rPr>
        <w:t xml:space="preserve">לאחר בחינת מכלול הנסיבות </w:t>
      </w:r>
      <w:r w:rsidRPr="003B5E01">
        <w:rPr>
          <w:rFonts w:ascii="Arial" w:hAnsi="Arial" w:hint="cs"/>
          <w:rtl/>
        </w:rPr>
        <w:t>מצאתי כי יש מקום לסטות ממתחם הענישה שנקבע</w:t>
      </w:r>
      <w:r>
        <w:rPr>
          <w:rFonts w:ascii="Arial" w:hAnsi="Arial" w:hint="cs"/>
          <w:rtl/>
        </w:rPr>
        <w:t>, וזאת מטעמי שיקום, זאת נוכח הרתמות הנאשם להליך טיפולי ממושך, אשר נשא וממשיך לשאת פירות, ועל מנת לעודדו להמשיך ולשקם את עצמו</w:t>
      </w:r>
      <w:r w:rsidRPr="003B5E01">
        <w:rPr>
          <w:rFonts w:ascii="Arial" w:hAnsi="Arial" w:hint="cs"/>
          <w:rtl/>
        </w:rPr>
        <w:t>.</w:t>
      </w:r>
      <w:r>
        <w:rPr>
          <w:rFonts w:ascii="Arial" w:hAnsi="Arial" w:hint="cs"/>
          <w:rtl/>
        </w:rPr>
        <w:t xml:space="preserve"> יחד עם זאת, לא ראיתי להקל בעונשו עד כדי הימנעות מהטלת עונש מאסר לריצוי בעבודות שרות, אם כי מצאתי להתחשב באורך התקופה.</w:t>
      </w:r>
    </w:p>
    <w:p w14:paraId="187ECF43" w14:textId="77777777" w:rsidR="001B494D" w:rsidRPr="003B5E01" w:rsidRDefault="001B494D" w:rsidP="001B494D">
      <w:pPr>
        <w:spacing w:line="360" w:lineRule="auto"/>
        <w:jc w:val="both"/>
        <w:rPr>
          <w:rFonts w:ascii="Arial" w:hAnsi="Arial"/>
          <w:rtl/>
        </w:rPr>
      </w:pPr>
    </w:p>
    <w:p w14:paraId="53E1ECB2" w14:textId="77777777" w:rsidR="001B494D" w:rsidRDefault="001B494D" w:rsidP="001B494D">
      <w:pPr>
        <w:spacing w:line="360" w:lineRule="auto"/>
        <w:jc w:val="both"/>
        <w:rPr>
          <w:rFonts w:ascii="Arial" w:hAnsi="Arial"/>
          <w:rtl/>
        </w:rPr>
      </w:pPr>
      <w:r>
        <w:rPr>
          <w:rFonts w:ascii="Arial" w:hAnsi="Arial" w:hint="cs"/>
          <w:rtl/>
        </w:rPr>
        <w:t>24</w:t>
      </w:r>
      <w:r w:rsidRPr="003B5E01">
        <w:rPr>
          <w:rFonts w:ascii="Arial" w:hAnsi="Arial" w:hint="cs"/>
          <w:rtl/>
        </w:rPr>
        <w:t>.</w:t>
      </w:r>
      <w:r w:rsidRPr="003B5E01">
        <w:rPr>
          <w:rFonts w:ascii="Arial" w:hAnsi="Arial" w:hint="cs"/>
          <w:rtl/>
        </w:rPr>
        <w:tab/>
        <w:t xml:space="preserve">לאור </w:t>
      </w:r>
      <w:r>
        <w:rPr>
          <w:rFonts w:ascii="Arial" w:hAnsi="Arial" w:hint="cs"/>
          <w:rtl/>
        </w:rPr>
        <w:t>האמור לעיל, אני גוזר על</w:t>
      </w:r>
      <w:r w:rsidRPr="003B5E01">
        <w:rPr>
          <w:rFonts w:ascii="Arial" w:hAnsi="Arial" w:hint="cs"/>
          <w:rtl/>
        </w:rPr>
        <w:t xml:space="preserve"> </w:t>
      </w:r>
      <w:r>
        <w:rPr>
          <w:rFonts w:ascii="Arial" w:hAnsi="Arial" w:hint="cs"/>
          <w:rtl/>
        </w:rPr>
        <w:t xml:space="preserve">הנאשם </w:t>
      </w:r>
      <w:r w:rsidRPr="003B5E01">
        <w:rPr>
          <w:rFonts w:ascii="Arial" w:hAnsi="Arial" w:hint="cs"/>
          <w:rtl/>
        </w:rPr>
        <w:t>את העונשים הבאים:</w:t>
      </w:r>
    </w:p>
    <w:p w14:paraId="1D423AB7" w14:textId="77777777" w:rsidR="001B494D" w:rsidRPr="001A0AF0" w:rsidRDefault="001B494D" w:rsidP="001B494D">
      <w:pPr>
        <w:spacing w:line="360" w:lineRule="auto"/>
        <w:ind w:left="720" w:hanging="720"/>
        <w:jc w:val="both"/>
        <w:rPr>
          <w:rFonts w:ascii="Arial" w:hAnsi="Arial"/>
          <w:rtl/>
        </w:rPr>
      </w:pPr>
      <w:r>
        <w:rPr>
          <w:rFonts w:ascii="Arial" w:hAnsi="Arial" w:hint="cs"/>
          <w:rtl/>
        </w:rPr>
        <w:t>א.</w:t>
      </w:r>
      <w:r>
        <w:rPr>
          <w:rFonts w:ascii="Arial" w:hAnsi="Arial"/>
          <w:rtl/>
        </w:rPr>
        <w:tab/>
      </w:r>
      <w:r w:rsidRPr="003B5E01">
        <w:rPr>
          <w:rFonts w:ascii="Arial" w:hAnsi="Arial" w:hint="cs"/>
          <w:rtl/>
        </w:rPr>
        <w:t xml:space="preserve">חודשיים מאסר </w:t>
      </w:r>
      <w:r>
        <w:rPr>
          <w:rFonts w:ascii="Arial" w:hAnsi="Arial" w:hint="cs"/>
          <w:rtl/>
        </w:rPr>
        <w:t xml:space="preserve">בפועל </w:t>
      </w:r>
      <w:r w:rsidRPr="003B5E01">
        <w:rPr>
          <w:rFonts w:ascii="Arial" w:hAnsi="Arial" w:hint="cs"/>
          <w:rtl/>
        </w:rPr>
        <w:t>לריצוי בעבודות שירות</w:t>
      </w:r>
      <w:r>
        <w:rPr>
          <w:rFonts w:ascii="Arial" w:hAnsi="Arial" w:hint="cs"/>
          <w:rtl/>
        </w:rPr>
        <w:t>, בהסכמת הנאשם וב</w:t>
      </w:r>
      <w:r w:rsidRPr="003B5E01">
        <w:rPr>
          <w:rFonts w:ascii="Arial" w:hAnsi="Arial" w:hint="cs"/>
          <w:rtl/>
        </w:rPr>
        <w:t xml:space="preserve">התאם לחוות דעת </w:t>
      </w:r>
      <w:r>
        <w:rPr>
          <w:rFonts w:ascii="Arial" w:hAnsi="Arial" w:hint="cs"/>
          <w:rtl/>
        </w:rPr>
        <w:t>ה</w:t>
      </w:r>
      <w:r w:rsidRPr="003B5E01">
        <w:rPr>
          <w:rFonts w:ascii="Arial" w:hAnsi="Arial" w:hint="cs"/>
          <w:rtl/>
        </w:rPr>
        <w:t xml:space="preserve">ממונה </w:t>
      </w:r>
      <w:r>
        <w:rPr>
          <w:rFonts w:ascii="Arial" w:hAnsi="Arial" w:hint="cs"/>
          <w:rtl/>
        </w:rPr>
        <w:t>על עבודות השרות מיום</w:t>
      </w:r>
      <w:r w:rsidRPr="003B5E01">
        <w:rPr>
          <w:rFonts w:ascii="Arial" w:hAnsi="Arial" w:hint="cs"/>
          <w:rtl/>
        </w:rPr>
        <w:t xml:space="preserve"> </w:t>
      </w:r>
      <w:r>
        <w:rPr>
          <w:rFonts w:ascii="Arial" w:hAnsi="Arial" w:hint="cs"/>
          <w:rtl/>
        </w:rPr>
        <w:t>30.5.19</w:t>
      </w:r>
      <w:r w:rsidRPr="003B5E01">
        <w:rPr>
          <w:rFonts w:ascii="Arial" w:hAnsi="Arial" w:hint="cs"/>
          <w:rtl/>
        </w:rPr>
        <w:t>.</w:t>
      </w:r>
      <w:r>
        <w:rPr>
          <w:rFonts w:ascii="Arial" w:hAnsi="Arial" w:hint="cs"/>
          <w:rtl/>
        </w:rPr>
        <w:t xml:space="preserve"> </w:t>
      </w:r>
      <w:r w:rsidRPr="001A0AF0">
        <w:rPr>
          <w:rFonts w:ascii="Arial" w:hAnsi="Arial"/>
          <w:rtl/>
        </w:rPr>
        <w:t>הנאשם ירצה את עבודות השרות</w:t>
      </w:r>
      <w:r>
        <w:rPr>
          <w:rFonts w:ascii="Arial" w:hAnsi="Arial" w:hint="cs"/>
          <w:rtl/>
        </w:rPr>
        <w:t xml:space="preserve"> </w:t>
      </w:r>
      <w:r w:rsidRPr="001A0AF0">
        <w:rPr>
          <w:rFonts w:ascii="Arial" w:hAnsi="Arial"/>
          <w:rtl/>
        </w:rPr>
        <w:t>ב</w:t>
      </w:r>
      <w:r>
        <w:rPr>
          <w:rFonts w:ascii="Arial" w:hAnsi="Arial" w:hint="cs"/>
          <w:rtl/>
        </w:rPr>
        <w:t>מרכז יום לקשיש ברעננה, רח' ההגנה 114 פינת רח' סנש רעננה, 5 ימים בשבוע, על פי טווח השעות המתאפשר ב</w:t>
      </w:r>
      <w:hyperlink r:id="rId48" w:history="1">
        <w:r w:rsidR="0054782B" w:rsidRPr="0054782B">
          <w:rPr>
            <w:rFonts w:ascii="Arial" w:hAnsi="Arial"/>
            <w:color w:val="0000FF"/>
            <w:u w:val="single"/>
            <w:rtl/>
          </w:rPr>
          <w:t>חוק העונשין</w:t>
        </w:r>
      </w:hyperlink>
      <w:r>
        <w:rPr>
          <w:rFonts w:ascii="Arial" w:hAnsi="Arial" w:hint="cs"/>
          <w:rtl/>
        </w:rPr>
        <w:t>.</w:t>
      </w:r>
    </w:p>
    <w:p w14:paraId="10D32DFD" w14:textId="77777777" w:rsidR="001B494D" w:rsidRDefault="001B494D" w:rsidP="001B494D">
      <w:pPr>
        <w:pStyle w:val="a9"/>
        <w:spacing w:line="360" w:lineRule="auto"/>
        <w:jc w:val="both"/>
        <w:rPr>
          <w:rFonts w:ascii="Arial" w:hAnsi="Arial"/>
          <w:rtl/>
        </w:rPr>
      </w:pPr>
      <w:r w:rsidRPr="003B5E01">
        <w:rPr>
          <w:rFonts w:ascii="Arial" w:hAnsi="Arial"/>
          <w:rtl/>
        </w:rPr>
        <w:t xml:space="preserve">לצורך תחילת ריצוי העונש על הנאשם להתייצב ביום </w:t>
      </w:r>
      <w:r>
        <w:rPr>
          <w:rFonts w:ascii="Arial" w:hAnsi="Arial" w:hint="cs"/>
          <w:rtl/>
        </w:rPr>
        <w:t>28</w:t>
      </w:r>
      <w:r w:rsidRPr="003B5E01">
        <w:rPr>
          <w:rFonts w:ascii="Arial" w:hAnsi="Arial"/>
          <w:rtl/>
        </w:rPr>
        <w:t>.</w:t>
      </w:r>
      <w:r>
        <w:rPr>
          <w:rFonts w:ascii="Arial" w:hAnsi="Arial" w:hint="cs"/>
          <w:rtl/>
        </w:rPr>
        <w:t>7</w:t>
      </w:r>
      <w:r w:rsidRPr="003B5E01">
        <w:rPr>
          <w:rFonts w:ascii="Arial" w:hAnsi="Arial"/>
          <w:rtl/>
        </w:rPr>
        <w:t>.1</w:t>
      </w:r>
      <w:r>
        <w:rPr>
          <w:rFonts w:ascii="Arial" w:hAnsi="Arial" w:hint="cs"/>
          <w:rtl/>
        </w:rPr>
        <w:t>9 ב</w:t>
      </w:r>
      <w:r w:rsidRPr="003B5E01">
        <w:rPr>
          <w:rFonts w:ascii="Arial" w:hAnsi="Arial"/>
          <w:rtl/>
        </w:rPr>
        <w:t xml:space="preserve">שעה </w:t>
      </w:r>
      <w:r>
        <w:rPr>
          <w:rFonts w:ascii="Arial" w:hAnsi="Arial" w:hint="cs"/>
          <w:rtl/>
        </w:rPr>
        <w:t xml:space="preserve">08:00 </w:t>
      </w:r>
      <w:r w:rsidRPr="003B5E01">
        <w:rPr>
          <w:rFonts w:ascii="Arial" w:hAnsi="Arial"/>
          <w:rtl/>
        </w:rPr>
        <w:t>ביחידת עבודות השרות, מפקדת מחוז מרכז, ת.ד. 81 רמלה 72100.</w:t>
      </w:r>
    </w:p>
    <w:p w14:paraId="1097FC89" w14:textId="77777777" w:rsidR="001B494D" w:rsidRDefault="001B494D" w:rsidP="001B494D">
      <w:pPr>
        <w:pStyle w:val="a9"/>
        <w:spacing w:line="360" w:lineRule="auto"/>
        <w:ind w:hanging="720"/>
        <w:jc w:val="both"/>
        <w:rPr>
          <w:rFonts w:ascii="Arial" w:hAnsi="Arial"/>
          <w:rtl/>
        </w:rPr>
      </w:pPr>
      <w:r>
        <w:rPr>
          <w:rFonts w:ascii="Arial" w:hAnsi="Arial" w:hint="cs"/>
          <w:rtl/>
        </w:rPr>
        <w:t>ב.</w:t>
      </w:r>
      <w:r>
        <w:rPr>
          <w:rFonts w:ascii="Arial" w:hAnsi="Arial" w:hint="cs"/>
          <w:rtl/>
        </w:rPr>
        <w:tab/>
        <w:t>6</w:t>
      </w:r>
      <w:r w:rsidRPr="003B5E01">
        <w:rPr>
          <w:rFonts w:ascii="Arial" w:hAnsi="Arial" w:hint="cs"/>
          <w:rtl/>
        </w:rPr>
        <w:t xml:space="preserve"> חודשי מאסר על תנאי, למשך 3 שנים מהיום, והתנאי הוא ש</w:t>
      </w:r>
      <w:r>
        <w:rPr>
          <w:rFonts w:ascii="Arial" w:hAnsi="Arial" w:hint="cs"/>
          <w:rtl/>
        </w:rPr>
        <w:t xml:space="preserve">לא </w:t>
      </w:r>
      <w:r w:rsidRPr="003B5E01">
        <w:rPr>
          <w:rFonts w:ascii="Arial" w:hAnsi="Arial" w:hint="cs"/>
          <w:rtl/>
        </w:rPr>
        <w:t>יעבור כל עבירה מסוג פשע בניגוד ל</w:t>
      </w:r>
      <w:hyperlink r:id="rId49" w:history="1">
        <w:r w:rsidR="0054782B" w:rsidRPr="0054782B">
          <w:rPr>
            <w:rFonts w:ascii="Arial" w:hAnsi="Arial"/>
            <w:color w:val="0000FF"/>
            <w:u w:val="single"/>
            <w:rtl/>
          </w:rPr>
          <w:t>פקודת הסמים המסוכנים</w:t>
        </w:r>
      </w:hyperlink>
      <w:r>
        <w:rPr>
          <w:rFonts w:ascii="Arial" w:hAnsi="Arial" w:hint="cs"/>
          <w:rtl/>
        </w:rPr>
        <w:t>.</w:t>
      </w:r>
    </w:p>
    <w:p w14:paraId="31BFBB08" w14:textId="77777777" w:rsidR="001B494D" w:rsidRDefault="001B494D" w:rsidP="001B494D">
      <w:pPr>
        <w:pStyle w:val="a9"/>
        <w:spacing w:line="360" w:lineRule="auto"/>
        <w:ind w:hanging="720"/>
        <w:jc w:val="both"/>
        <w:rPr>
          <w:rFonts w:ascii="Arial" w:hAnsi="Arial"/>
          <w:rtl/>
        </w:rPr>
      </w:pPr>
      <w:r>
        <w:rPr>
          <w:rFonts w:ascii="Arial" w:hAnsi="Arial" w:hint="cs"/>
          <w:rtl/>
        </w:rPr>
        <w:t>ג.</w:t>
      </w:r>
      <w:r>
        <w:rPr>
          <w:rFonts w:ascii="Arial" w:hAnsi="Arial" w:hint="cs"/>
          <w:rtl/>
        </w:rPr>
        <w:tab/>
        <w:t>3</w:t>
      </w:r>
      <w:r w:rsidRPr="003B5E01">
        <w:rPr>
          <w:rFonts w:ascii="Arial" w:hAnsi="Arial" w:hint="cs"/>
          <w:rtl/>
        </w:rPr>
        <w:t xml:space="preserve"> </w:t>
      </w:r>
      <w:r w:rsidRPr="003B5E01">
        <w:rPr>
          <w:rFonts w:ascii="Arial" w:hAnsi="Arial"/>
          <w:rtl/>
        </w:rPr>
        <w:t>חודשי מאסר על תנאי למשך 3 שנים מהיום והתנא</w:t>
      </w:r>
      <w:r>
        <w:rPr>
          <w:rFonts w:ascii="Arial" w:hAnsi="Arial"/>
          <w:rtl/>
        </w:rPr>
        <w:t>י הוא שלא יעבור עבירה מסוג עוון</w:t>
      </w:r>
      <w:r w:rsidRPr="003B5E01">
        <w:rPr>
          <w:rFonts w:ascii="Arial" w:hAnsi="Arial"/>
          <w:rtl/>
        </w:rPr>
        <w:t xml:space="preserve"> בניגוד </w:t>
      </w:r>
      <w:r>
        <w:rPr>
          <w:rFonts w:ascii="Arial" w:hAnsi="Arial" w:hint="cs"/>
          <w:rtl/>
        </w:rPr>
        <w:t>ל</w:t>
      </w:r>
      <w:hyperlink r:id="rId50" w:history="1">
        <w:r w:rsidR="0054782B" w:rsidRPr="0054782B">
          <w:rPr>
            <w:rFonts w:ascii="Arial" w:hAnsi="Arial"/>
            <w:color w:val="0000FF"/>
            <w:u w:val="single"/>
            <w:rtl/>
          </w:rPr>
          <w:t>פקודת הסמים המסוכנים</w:t>
        </w:r>
      </w:hyperlink>
      <w:r>
        <w:rPr>
          <w:rFonts w:ascii="Arial" w:hAnsi="Arial" w:hint="cs"/>
          <w:rtl/>
        </w:rPr>
        <w:t>.</w:t>
      </w:r>
    </w:p>
    <w:p w14:paraId="237702A4" w14:textId="77777777" w:rsidR="001B494D" w:rsidRDefault="001B494D" w:rsidP="001B494D">
      <w:pPr>
        <w:pStyle w:val="a9"/>
        <w:spacing w:line="360" w:lineRule="auto"/>
        <w:ind w:hanging="720"/>
        <w:jc w:val="both"/>
        <w:rPr>
          <w:rFonts w:ascii="Arial" w:hAnsi="Arial"/>
          <w:rtl/>
        </w:rPr>
      </w:pPr>
      <w:r>
        <w:rPr>
          <w:rFonts w:ascii="Arial" w:hAnsi="Arial" w:hint="cs"/>
          <w:rtl/>
        </w:rPr>
        <w:t>ד.</w:t>
      </w:r>
      <w:r>
        <w:rPr>
          <w:rFonts w:ascii="Arial" w:hAnsi="Arial" w:hint="cs"/>
          <w:rtl/>
        </w:rPr>
        <w:tab/>
      </w:r>
      <w:r w:rsidRPr="001A0AF0">
        <w:rPr>
          <w:rFonts w:ascii="Arial" w:hAnsi="Arial" w:hint="cs"/>
          <w:rtl/>
        </w:rPr>
        <w:t>3</w:t>
      </w:r>
      <w:r w:rsidRPr="001A0AF0">
        <w:rPr>
          <w:rFonts w:ascii="Arial" w:hAnsi="Arial"/>
          <w:rtl/>
        </w:rPr>
        <w:t xml:space="preserve"> חודשי פסילת ר</w:t>
      </w:r>
      <w:r w:rsidRPr="001A0AF0">
        <w:rPr>
          <w:rFonts w:ascii="Arial" w:hAnsi="Arial" w:hint="cs"/>
          <w:rtl/>
        </w:rPr>
        <w:t>י</w:t>
      </w:r>
      <w:r w:rsidRPr="001A0AF0">
        <w:rPr>
          <w:rFonts w:ascii="Arial" w:hAnsi="Arial"/>
          <w:rtl/>
        </w:rPr>
        <w:t>שיון נהיגה על תנאי למשך 3 שנים מהיום והתנאי הוא שלא יעבור עבירה בניגוד ל</w:t>
      </w:r>
      <w:hyperlink r:id="rId51" w:history="1">
        <w:r w:rsidR="0054782B" w:rsidRPr="0054782B">
          <w:rPr>
            <w:rFonts w:ascii="Arial" w:hAnsi="Arial"/>
            <w:color w:val="0000FF"/>
            <w:u w:val="single"/>
            <w:rtl/>
          </w:rPr>
          <w:t>פקודת הסמים המסוכנים</w:t>
        </w:r>
      </w:hyperlink>
      <w:r w:rsidRPr="001A0AF0">
        <w:rPr>
          <w:rFonts w:ascii="Arial" w:hAnsi="Arial" w:hint="cs"/>
          <w:rtl/>
        </w:rPr>
        <w:t xml:space="preserve"> בזיקה לנהיגה ברכב</w:t>
      </w:r>
      <w:r w:rsidRPr="001A0AF0">
        <w:rPr>
          <w:rFonts w:ascii="Arial" w:hAnsi="Arial"/>
          <w:rtl/>
        </w:rPr>
        <w:t>.</w:t>
      </w:r>
    </w:p>
    <w:p w14:paraId="27AD142A" w14:textId="77777777" w:rsidR="001B494D" w:rsidRDefault="001B494D" w:rsidP="001B494D">
      <w:pPr>
        <w:pStyle w:val="a9"/>
        <w:spacing w:line="360" w:lineRule="auto"/>
        <w:ind w:hanging="720"/>
        <w:jc w:val="both"/>
        <w:rPr>
          <w:rFonts w:ascii="Arial" w:hAnsi="Arial"/>
          <w:rtl/>
        </w:rPr>
      </w:pPr>
      <w:r>
        <w:rPr>
          <w:rFonts w:ascii="Arial" w:hAnsi="Arial" w:hint="cs"/>
          <w:rtl/>
        </w:rPr>
        <w:t>ה.</w:t>
      </w:r>
      <w:r>
        <w:rPr>
          <w:rFonts w:ascii="Arial" w:hAnsi="Arial" w:hint="cs"/>
          <w:rtl/>
        </w:rPr>
        <w:tab/>
      </w:r>
      <w:r w:rsidRPr="003B5E01">
        <w:rPr>
          <w:rFonts w:ascii="Arial" w:hAnsi="Arial"/>
          <w:rtl/>
        </w:rPr>
        <w:t xml:space="preserve">קנס כספי בסך </w:t>
      </w:r>
      <w:r>
        <w:rPr>
          <w:rFonts w:ascii="Arial" w:hAnsi="Arial" w:hint="cs"/>
          <w:rtl/>
        </w:rPr>
        <w:t>2</w:t>
      </w:r>
      <w:r w:rsidRPr="003B5E01">
        <w:rPr>
          <w:rFonts w:ascii="Arial" w:hAnsi="Arial" w:hint="cs"/>
          <w:rtl/>
        </w:rPr>
        <w:t>,000 ₪</w:t>
      </w:r>
      <w:r>
        <w:rPr>
          <w:rFonts w:ascii="Arial" w:hAnsi="Arial" w:hint="cs"/>
          <w:rtl/>
        </w:rPr>
        <w:t xml:space="preserve"> או 15 ימי מאסר תמורתו</w:t>
      </w:r>
      <w:r w:rsidRPr="003B5E01">
        <w:rPr>
          <w:rFonts w:ascii="Arial" w:hAnsi="Arial" w:hint="cs"/>
          <w:rtl/>
        </w:rPr>
        <w:t>.</w:t>
      </w:r>
      <w:r>
        <w:rPr>
          <w:rFonts w:ascii="Arial" w:hAnsi="Arial" w:hint="cs"/>
          <w:rtl/>
        </w:rPr>
        <w:t xml:space="preserve"> הקנס ישולם ב-4 תשלומים חודשיים, רצופים ושווים החל ביום 15.7.19.</w:t>
      </w:r>
    </w:p>
    <w:p w14:paraId="35EB46C8" w14:textId="77777777" w:rsidR="001B494D" w:rsidRDefault="001B494D" w:rsidP="001B494D">
      <w:pPr>
        <w:pStyle w:val="a9"/>
        <w:spacing w:line="360" w:lineRule="auto"/>
        <w:ind w:hanging="720"/>
        <w:jc w:val="both"/>
        <w:rPr>
          <w:rFonts w:ascii="Arial" w:hAnsi="Arial"/>
          <w:rtl/>
        </w:rPr>
      </w:pPr>
      <w:r>
        <w:rPr>
          <w:rFonts w:ascii="Arial" w:hAnsi="Arial" w:hint="cs"/>
          <w:rtl/>
        </w:rPr>
        <w:t>ו.</w:t>
      </w:r>
      <w:r>
        <w:rPr>
          <w:rFonts w:ascii="Arial" w:hAnsi="Arial" w:hint="cs"/>
          <w:rtl/>
        </w:rPr>
        <w:tab/>
        <w:t>בהסכמת הצדדים מורה על חילוט 3,000 ₪ שנתפסו אצל הנאשם לטובת אוצר המדינה. כספים אחרים שנתפסו אצל נאשם או אצל אחרים יוחזרו לבעליהם.</w:t>
      </w:r>
    </w:p>
    <w:p w14:paraId="1E0730FD" w14:textId="77777777" w:rsidR="001B494D" w:rsidRDefault="001B494D" w:rsidP="001B494D">
      <w:pPr>
        <w:pStyle w:val="a9"/>
        <w:spacing w:line="360" w:lineRule="auto"/>
        <w:ind w:hanging="720"/>
        <w:jc w:val="both"/>
        <w:rPr>
          <w:rFonts w:ascii="Arial" w:hAnsi="Arial"/>
          <w:rtl/>
        </w:rPr>
      </w:pPr>
      <w:r>
        <w:rPr>
          <w:rFonts w:ascii="Arial" w:hAnsi="Arial"/>
          <w:rtl/>
        </w:rPr>
        <w:tab/>
      </w:r>
      <w:r>
        <w:rPr>
          <w:rFonts w:ascii="Arial" w:hAnsi="Arial" w:hint="cs"/>
          <w:rtl/>
        </w:rPr>
        <w:t xml:space="preserve">הסמים והציוד ששימש לגידול הסמים </w:t>
      </w:r>
      <w:r>
        <w:rPr>
          <w:rFonts w:ascii="Arial" w:hAnsi="Arial"/>
          <w:rtl/>
        </w:rPr>
        <w:t>–</w:t>
      </w:r>
      <w:r>
        <w:rPr>
          <w:rFonts w:ascii="Arial" w:hAnsi="Arial" w:hint="cs"/>
          <w:rtl/>
        </w:rPr>
        <w:t xml:space="preserve"> יושמד.</w:t>
      </w:r>
    </w:p>
    <w:p w14:paraId="14EF1495" w14:textId="77777777" w:rsidR="001B494D" w:rsidRDefault="001B494D" w:rsidP="001B494D">
      <w:pPr>
        <w:pStyle w:val="a9"/>
        <w:spacing w:line="360" w:lineRule="auto"/>
        <w:ind w:hanging="720"/>
        <w:jc w:val="both"/>
        <w:rPr>
          <w:rFonts w:ascii="Arial" w:hAnsi="Arial"/>
          <w:rtl/>
        </w:rPr>
      </w:pPr>
    </w:p>
    <w:p w14:paraId="32F55439" w14:textId="77777777" w:rsidR="001B494D" w:rsidRDefault="001B494D" w:rsidP="001B494D">
      <w:pPr>
        <w:pStyle w:val="a9"/>
        <w:spacing w:line="360" w:lineRule="auto"/>
        <w:ind w:hanging="720"/>
        <w:jc w:val="both"/>
        <w:rPr>
          <w:rFonts w:ascii="Arial" w:hAnsi="Arial"/>
          <w:rtl/>
        </w:rPr>
      </w:pPr>
    </w:p>
    <w:p w14:paraId="08ACDC1D" w14:textId="77777777" w:rsidR="001B494D" w:rsidRPr="003B5E01" w:rsidRDefault="0054782B" w:rsidP="001B494D">
      <w:pPr>
        <w:pStyle w:val="a9"/>
        <w:spacing w:line="360" w:lineRule="auto"/>
        <w:ind w:hanging="720"/>
        <w:jc w:val="both"/>
        <w:rPr>
          <w:rFonts w:ascii="Arial" w:hAnsi="Arial"/>
          <w:rtl/>
        </w:rPr>
      </w:pPr>
      <w:r w:rsidRPr="0054782B">
        <w:rPr>
          <w:rFonts w:ascii="Arial" w:hAnsi="Arial"/>
          <w:color w:val="FFFFFF"/>
          <w:sz w:val="2"/>
          <w:szCs w:val="2"/>
          <w:rtl/>
        </w:rPr>
        <w:t>5129371</w:t>
      </w:r>
      <w:r w:rsidR="001B494D" w:rsidRPr="003B5E01">
        <w:rPr>
          <w:rFonts w:ascii="Arial" w:hAnsi="Arial" w:hint="cs"/>
          <w:rtl/>
        </w:rPr>
        <w:t xml:space="preserve">זכות ערעור לבית המשפט המחוזי תוך 45 ימים. </w:t>
      </w:r>
    </w:p>
    <w:p w14:paraId="6A84E9FF" w14:textId="77777777" w:rsidR="001B494D" w:rsidRPr="0054782B" w:rsidRDefault="0054782B" w:rsidP="001B494D">
      <w:pPr>
        <w:spacing w:line="360" w:lineRule="auto"/>
        <w:jc w:val="both"/>
        <w:rPr>
          <w:rFonts w:ascii="Arial" w:hAnsi="Arial"/>
          <w:color w:val="FFFFFF"/>
          <w:sz w:val="2"/>
          <w:szCs w:val="2"/>
          <w:rtl/>
        </w:rPr>
      </w:pPr>
      <w:r w:rsidRPr="0054782B">
        <w:rPr>
          <w:rFonts w:ascii="Arial" w:hAnsi="Arial"/>
          <w:color w:val="FFFFFF"/>
          <w:sz w:val="2"/>
          <w:szCs w:val="2"/>
          <w:rtl/>
        </w:rPr>
        <w:t>54678313</w:t>
      </w:r>
    </w:p>
    <w:p w14:paraId="0811D4F3" w14:textId="77777777" w:rsidR="001B494D" w:rsidRPr="007B23A4" w:rsidRDefault="0054782B" w:rsidP="001B494D">
      <w:pPr>
        <w:spacing w:line="360" w:lineRule="auto"/>
        <w:jc w:val="both"/>
        <w:rPr>
          <w:rFonts w:ascii="Arial" w:hAnsi="Arial"/>
          <w:b/>
          <w:bCs/>
        </w:rPr>
      </w:pPr>
      <w:bookmarkStart w:id="8" w:name="Nitan"/>
      <w:r>
        <w:rPr>
          <w:rFonts w:ascii="Arial" w:hAnsi="Arial"/>
          <w:b/>
          <w:bCs/>
          <w:rtl/>
        </w:rPr>
        <w:t xml:space="preserve">ניתן היום,  ח' סיוון תשע"ט, 11 יוני 2019, במעמד ב"כ המאשימה, עו"ד אנה קצובסקי, הנאשם </w:t>
      </w:r>
      <w:bookmarkEnd w:id="8"/>
      <w:r w:rsidR="001B494D" w:rsidRPr="007B23A4">
        <w:rPr>
          <w:rFonts w:ascii="Arial" w:hAnsi="Arial" w:hint="cs"/>
          <w:b/>
          <w:bCs/>
          <w:rtl/>
        </w:rPr>
        <w:t>ובא-כוחו.</w:t>
      </w:r>
    </w:p>
    <w:p w14:paraId="2F2324AD" w14:textId="77777777" w:rsidR="001B494D" w:rsidRPr="003B5E01" w:rsidRDefault="0089020E" w:rsidP="001B494D">
      <w:pPr>
        <w:spacing w:line="360" w:lineRule="auto"/>
        <w:rPr>
          <w:sz w:val="28"/>
          <w:szCs w:val="28"/>
          <w:rtl/>
        </w:rPr>
      </w:pPr>
      <w:r>
        <w:rPr>
          <w:rFonts w:hint="cs"/>
          <w:sz w:val="28"/>
          <w:szCs w:val="28"/>
        </w:rPr>
        <w:t xml:space="preserve">     </w:t>
      </w:r>
      <w:r>
        <w:rPr>
          <w:sz w:val="28"/>
          <w:szCs w:val="28"/>
        </w:rPr>
        <w:t xml:space="preserve">               </w:t>
      </w:r>
      <w:r>
        <w:rPr>
          <w:rFonts w:hint="cs"/>
          <w:sz w:val="28"/>
          <w:szCs w:val="28"/>
        </w:rPr>
        <w:t xml:space="preserve">             </w:t>
      </w:r>
    </w:p>
    <w:p w14:paraId="7242D5BD" w14:textId="77777777" w:rsidR="001B494D" w:rsidRPr="007B23A4" w:rsidRDefault="001B494D" w:rsidP="0054782B">
      <w:pPr>
        <w:spacing w:line="360" w:lineRule="auto"/>
        <w:jc w:val="center"/>
      </w:pPr>
      <w:r w:rsidRPr="003B5E01">
        <w:rPr>
          <w:rFonts w:hint="cs"/>
          <w:rtl/>
        </w:rPr>
        <w:t xml:space="preserve">   </w:t>
      </w:r>
      <w:r w:rsidRPr="003B5E01">
        <w:rPr>
          <w:rFonts w:hint="cs"/>
          <w:rtl/>
        </w:rPr>
        <w:tab/>
      </w:r>
      <w:r w:rsidRPr="003B5E01">
        <w:rPr>
          <w:rFonts w:hint="cs"/>
          <w:rtl/>
        </w:rPr>
        <w:tab/>
      </w:r>
      <w:r w:rsidRPr="003B5E01">
        <w:rPr>
          <w:rFonts w:hint="cs"/>
          <w:rtl/>
        </w:rPr>
        <w:tab/>
      </w:r>
      <w:r w:rsidRPr="003B5E01">
        <w:rPr>
          <w:rFonts w:hint="cs"/>
          <w:rtl/>
        </w:rPr>
        <w:tab/>
      </w:r>
      <w:r w:rsidRPr="003B5E01">
        <w:rPr>
          <w:rFonts w:hint="cs"/>
          <w:rtl/>
        </w:rPr>
        <w:tab/>
      </w:r>
    </w:p>
    <w:p w14:paraId="090EAC26" w14:textId="77777777" w:rsidR="001B494D" w:rsidRPr="00B5402D" w:rsidRDefault="00B5402D" w:rsidP="001B494D">
      <w:pPr>
        <w:spacing w:line="360" w:lineRule="auto"/>
        <w:jc w:val="center"/>
        <w:rPr>
          <w:rFonts w:ascii="Arial" w:hAnsi="Arial"/>
          <w:color w:val="FFFFFF"/>
          <w:sz w:val="2"/>
          <w:szCs w:val="2"/>
          <w:rtl/>
        </w:rPr>
      </w:pPr>
      <w:r w:rsidRPr="00B5402D">
        <w:rPr>
          <w:rFonts w:ascii="Arial" w:hAnsi="Arial"/>
          <w:color w:val="FFFFFF"/>
          <w:sz w:val="2"/>
          <w:szCs w:val="2"/>
          <w:rtl/>
        </w:rPr>
        <w:t>5129371</w:t>
      </w:r>
    </w:p>
    <w:p w14:paraId="12EEE448" w14:textId="77777777" w:rsidR="0056186B" w:rsidRPr="00B5402D" w:rsidRDefault="00B5402D" w:rsidP="0054782B">
      <w:pPr>
        <w:keepNext/>
        <w:rPr>
          <w:rFonts w:ascii="David" w:hAnsi="David"/>
          <w:color w:val="FFFFFF"/>
          <w:sz w:val="2"/>
          <w:szCs w:val="2"/>
          <w:rtl/>
        </w:rPr>
      </w:pPr>
      <w:r w:rsidRPr="00B5402D">
        <w:rPr>
          <w:rFonts w:ascii="David" w:hAnsi="David"/>
          <w:color w:val="FFFFFF"/>
          <w:sz w:val="2"/>
          <w:szCs w:val="2"/>
          <w:rtl/>
        </w:rPr>
        <w:t>54678313</w:t>
      </w:r>
    </w:p>
    <w:p w14:paraId="71B853A7" w14:textId="77777777" w:rsidR="0054782B" w:rsidRPr="0054782B" w:rsidRDefault="0054782B" w:rsidP="0054782B">
      <w:pPr>
        <w:keepNext/>
        <w:rPr>
          <w:rFonts w:ascii="David" w:hAnsi="David"/>
          <w:color w:val="000000"/>
          <w:sz w:val="22"/>
          <w:szCs w:val="22"/>
          <w:rtl/>
        </w:rPr>
      </w:pPr>
      <w:r w:rsidRPr="0054782B">
        <w:rPr>
          <w:rFonts w:ascii="David" w:hAnsi="David"/>
          <w:color w:val="000000"/>
          <w:sz w:val="22"/>
          <w:szCs w:val="22"/>
          <w:rtl/>
        </w:rPr>
        <w:t>אביב שרון 54678313</w:t>
      </w:r>
    </w:p>
    <w:p w14:paraId="476E2208" w14:textId="77777777" w:rsidR="0054782B" w:rsidRDefault="0054782B" w:rsidP="0054782B">
      <w:r w:rsidRPr="0054782B">
        <w:rPr>
          <w:color w:val="000000"/>
          <w:rtl/>
        </w:rPr>
        <w:t>נוסח מסמך זה כפוף לשינויי ניסוח ועריכה</w:t>
      </w:r>
    </w:p>
    <w:p w14:paraId="671C6A31" w14:textId="77777777" w:rsidR="0054782B" w:rsidRDefault="0054782B" w:rsidP="0054782B">
      <w:pPr>
        <w:rPr>
          <w:rtl/>
        </w:rPr>
      </w:pPr>
    </w:p>
    <w:p w14:paraId="4822B91C" w14:textId="77777777" w:rsidR="0054782B" w:rsidRDefault="0054782B" w:rsidP="0054782B">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772442CE" w14:textId="77777777" w:rsidR="00B5402D" w:rsidRPr="00B5402D" w:rsidRDefault="00B5402D" w:rsidP="00B5402D">
      <w:pPr>
        <w:keepNext/>
        <w:rPr>
          <w:rFonts w:ascii="David" w:hAnsi="David"/>
          <w:color w:val="000000"/>
          <w:sz w:val="22"/>
          <w:szCs w:val="22"/>
          <w:rtl/>
        </w:rPr>
      </w:pPr>
    </w:p>
    <w:p w14:paraId="4523DEA8" w14:textId="77777777" w:rsidR="0054782B" w:rsidRPr="0054782B" w:rsidRDefault="0054782B" w:rsidP="00B5402D">
      <w:pPr>
        <w:rPr>
          <w:color w:val="0000FF"/>
          <w:u w:val="single"/>
        </w:rPr>
      </w:pPr>
    </w:p>
    <w:sectPr w:rsidR="0054782B" w:rsidRPr="0054782B" w:rsidSect="00B5402D">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E2B9E" w14:textId="77777777" w:rsidR="00EA31B3" w:rsidRDefault="00EA31B3" w:rsidP="00B275E8">
      <w:r>
        <w:separator/>
      </w:r>
    </w:p>
  </w:endnote>
  <w:endnote w:type="continuationSeparator" w:id="0">
    <w:p w14:paraId="0C876066" w14:textId="77777777" w:rsidR="00EA31B3" w:rsidRDefault="00EA31B3" w:rsidP="00B2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33858" w14:textId="77777777" w:rsidR="00B5402D" w:rsidRDefault="00B5402D" w:rsidP="00B54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253D64" w14:textId="77777777" w:rsidR="005E6A73" w:rsidRPr="00B5402D" w:rsidRDefault="00B5402D" w:rsidP="00B5402D">
    <w:pPr>
      <w:pStyle w:val="a5"/>
      <w:pBdr>
        <w:top w:val="single" w:sz="4" w:space="1" w:color="auto"/>
        <w:between w:val="single" w:sz="4" w:space="0" w:color="auto"/>
      </w:pBdr>
      <w:spacing w:after="60"/>
      <w:jc w:val="center"/>
      <w:rPr>
        <w:rFonts w:ascii="FrankRuehl" w:hAnsi="FrankRuehl" w:cs="FrankRuehl"/>
        <w:color w:val="000000"/>
      </w:rPr>
    </w:pPr>
    <w:r w:rsidRPr="00B5402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8248B" w14:textId="77777777" w:rsidR="00B5402D" w:rsidRDefault="00B5402D" w:rsidP="00B54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3D37">
      <w:rPr>
        <w:rFonts w:ascii="FrankRuehl" w:hAnsi="FrankRuehl" w:cs="FrankRuehl"/>
        <w:noProof/>
        <w:rtl/>
      </w:rPr>
      <w:t>1</w:t>
    </w:r>
    <w:r>
      <w:rPr>
        <w:rFonts w:ascii="FrankRuehl" w:hAnsi="FrankRuehl" w:cs="FrankRuehl"/>
        <w:rtl/>
      </w:rPr>
      <w:fldChar w:fldCharType="end"/>
    </w:r>
  </w:p>
  <w:p w14:paraId="7C0E9A19" w14:textId="77777777" w:rsidR="005E6A73" w:rsidRPr="00B5402D" w:rsidRDefault="00B5402D" w:rsidP="00B5402D">
    <w:pPr>
      <w:pStyle w:val="a5"/>
      <w:pBdr>
        <w:top w:val="single" w:sz="4" w:space="1" w:color="auto"/>
        <w:between w:val="single" w:sz="4" w:space="0" w:color="auto"/>
      </w:pBdr>
      <w:spacing w:after="60"/>
      <w:jc w:val="center"/>
      <w:rPr>
        <w:rFonts w:ascii="FrankRuehl" w:hAnsi="FrankRuehl" w:cs="FrankRuehl"/>
        <w:color w:val="000000"/>
      </w:rPr>
    </w:pPr>
    <w:r w:rsidRPr="00B5402D">
      <w:rPr>
        <w:rFonts w:ascii="FrankRuehl" w:hAnsi="FrankRuehl" w:cs="FrankRuehl"/>
        <w:color w:val="000000"/>
      </w:rPr>
      <w:pict w14:anchorId="49EF1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31D45" w14:textId="77777777" w:rsidR="00EA31B3" w:rsidRDefault="00EA31B3" w:rsidP="00B275E8">
      <w:r>
        <w:separator/>
      </w:r>
    </w:p>
  </w:footnote>
  <w:footnote w:type="continuationSeparator" w:id="0">
    <w:p w14:paraId="0CE33EF2" w14:textId="77777777" w:rsidR="00EA31B3" w:rsidRDefault="00EA31B3" w:rsidP="00B27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E7A5A" w14:textId="77777777" w:rsidR="0054782B" w:rsidRPr="00B5402D" w:rsidRDefault="00B5402D" w:rsidP="00B54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59087-01-18</w:t>
    </w:r>
    <w:r>
      <w:rPr>
        <w:rFonts w:ascii="David" w:hAnsi="David"/>
        <w:color w:val="000000"/>
        <w:sz w:val="22"/>
        <w:szCs w:val="22"/>
        <w:rtl/>
      </w:rPr>
      <w:tab/>
      <w:t xml:space="preserve"> מדינת ישראל  נ' טל סביון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9C3D8" w14:textId="77777777" w:rsidR="0054782B" w:rsidRPr="00B5402D" w:rsidRDefault="00B5402D" w:rsidP="00B54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59087-01-18</w:t>
    </w:r>
    <w:r>
      <w:rPr>
        <w:rFonts w:ascii="David" w:hAnsi="David"/>
        <w:color w:val="000000"/>
        <w:sz w:val="22"/>
        <w:szCs w:val="22"/>
        <w:rtl/>
      </w:rPr>
      <w:tab/>
      <w:t xml:space="preserve"> מדינת ישראל  נ' טל סביון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494D"/>
    <w:rsid w:val="001B494D"/>
    <w:rsid w:val="00203D37"/>
    <w:rsid w:val="00275CC9"/>
    <w:rsid w:val="00381020"/>
    <w:rsid w:val="0054782B"/>
    <w:rsid w:val="0056186B"/>
    <w:rsid w:val="005E6A73"/>
    <w:rsid w:val="00640F53"/>
    <w:rsid w:val="0089020E"/>
    <w:rsid w:val="00A24E11"/>
    <w:rsid w:val="00A90EC9"/>
    <w:rsid w:val="00B06C8F"/>
    <w:rsid w:val="00B275E8"/>
    <w:rsid w:val="00B5402D"/>
    <w:rsid w:val="00C51EB2"/>
    <w:rsid w:val="00EA31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39044B"/>
  <w15:chartTrackingRefBased/>
  <w15:docId w15:val="{1F8B2F3E-B191-47D8-BC79-45861040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49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494D"/>
    <w:pPr>
      <w:tabs>
        <w:tab w:val="center" w:pos="4153"/>
        <w:tab w:val="right" w:pos="8306"/>
      </w:tabs>
    </w:pPr>
  </w:style>
  <w:style w:type="character" w:customStyle="1" w:styleId="a4">
    <w:name w:val="כותרת עליונה תו"/>
    <w:link w:val="a3"/>
    <w:rsid w:val="001B494D"/>
    <w:rPr>
      <w:rFonts w:ascii="Times New Roman" w:eastAsia="Times New Roman" w:hAnsi="Times New Roman" w:cs="David"/>
      <w:sz w:val="24"/>
      <w:szCs w:val="24"/>
    </w:rPr>
  </w:style>
  <w:style w:type="paragraph" w:styleId="a5">
    <w:name w:val="footer"/>
    <w:basedOn w:val="a"/>
    <w:link w:val="a6"/>
    <w:rsid w:val="001B494D"/>
    <w:pPr>
      <w:tabs>
        <w:tab w:val="center" w:pos="4153"/>
        <w:tab w:val="right" w:pos="8306"/>
      </w:tabs>
    </w:pPr>
  </w:style>
  <w:style w:type="character" w:customStyle="1" w:styleId="a6">
    <w:name w:val="כותרת תחתונה תו"/>
    <w:link w:val="a5"/>
    <w:rsid w:val="001B494D"/>
    <w:rPr>
      <w:rFonts w:ascii="Times New Roman" w:eastAsia="Times New Roman" w:hAnsi="Times New Roman" w:cs="David"/>
      <w:sz w:val="24"/>
      <w:szCs w:val="24"/>
    </w:rPr>
  </w:style>
  <w:style w:type="table" w:styleId="a7">
    <w:name w:val="Table Grid"/>
    <w:basedOn w:val="a1"/>
    <w:rsid w:val="001B49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494D"/>
  </w:style>
  <w:style w:type="paragraph" w:styleId="a9">
    <w:name w:val="List Paragraph"/>
    <w:basedOn w:val="a"/>
    <w:qFormat/>
    <w:rsid w:val="001B494D"/>
    <w:pPr>
      <w:ind w:left="720"/>
      <w:contextualSpacing/>
    </w:pPr>
  </w:style>
  <w:style w:type="character" w:styleId="Hyperlink">
    <w:name w:val="Hyperlink"/>
    <w:rsid w:val="0054782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70301/40d" TargetMode="External"/><Relationship Id="rId26" Type="http://schemas.openxmlformats.org/officeDocument/2006/relationships/hyperlink" Target="http://www.nevo.co.il/case/1810752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18119161" TargetMode="External"/><Relationship Id="rId34" Type="http://schemas.openxmlformats.org/officeDocument/2006/relationships/hyperlink" Target="http://www.nevo.co.il/case/2443100" TargetMode="External"/><Relationship Id="rId42" Type="http://schemas.openxmlformats.org/officeDocument/2006/relationships/hyperlink" Target="http://www.nevo.co.il/case/20402486"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d" TargetMode="External"/><Relationship Id="rId29" Type="http://schemas.openxmlformats.org/officeDocument/2006/relationships/hyperlink" Target="http://www.nevo.co.il/case/2434565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0111708" TargetMode="External"/><Relationship Id="rId32" Type="http://schemas.openxmlformats.org/officeDocument/2006/relationships/hyperlink" Target="http://www.nevo.co.il/case/20236668" TargetMode="External"/><Relationship Id="rId37" Type="http://schemas.openxmlformats.org/officeDocument/2006/relationships/hyperlink" Target="http://www.nevo.co.il/case/8261799" TargetMode="External"/><Relationship Id="rId40" Type="http://schemas.openxmlformats.org/officeDocument/2006/relationships/hyperlink" Target="http://www.nevo.co.il/case/5810781" TargetMode="External"/><Relationship Id="rId45" Type="http://schemas.openxmlformats.org/officeDocument/2006/relationships/hyperlink" Target="http://www.nevo.co.il/case/2434565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045843" TargetMode="External"/><Relationship Id="rId27" Type="http://schemas.openxmlformats.org/officeDocument/2006/relationships/hyperlink" Target="http://www.nevo.co.il/case/20402486" TargetMode="External"/><Relationship Id="rId30" Type="http://schemas.openxmlformats.org/officeDocument/2006/relationships/hyperlink" Target="http://www.nevo.co.il/case/5079155" TargetMode="External"/><Relationship Id="rId35" Type="http://schemas.openxmlformats.org/officeDocument/2006/relationships/hyperlink" Target="http://www.nevo.co.il/case/2522650" TargetMode="External"/><Relationship Id="rId43" Type="http://schemas.openxmlformats.org/officeDocument/2006/relationships/hyperlink" Target="http://www.nevo.co.il/case/18766869"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4216/10" TargetMode="External"/><Relationship Id="rId51"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law/8425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881083" TargetMode="External"/><Relationship Id="rId33" Type="http://schemas.openxmlformats.org/officeDocument/2006/relationships/hyperlink" Target="http://www.nevo.co.il/case/20632055" TargetMode="External"/><Relationship Id="rId38" Type="http://schemas.openxmlformats.org/officeDocument/2006/relationships/hyperlink" Target="http://www.nevo.co.il/case/22792823"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case/20705570" TargetMode="External"/><Relationship Id="rId41" Type="http://schemas.openxmlformats.org/officeDocument/2006/relationships/hyperlink" Target="http://www.nevo.co.il/law/84250"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10" TargetMode="External"/><Relationship Id="rId23" Type="http://schemas.openxmlformats.org/officeDocument/2006/relationships/hyperlink" Target="http://www.nevo.co.il/case/20881083" TargetMode="External"/><Relationship Id="rId28" Type="http://schemas.openxmlformats.org/officeDocument/2006/relationships/hyperlink" Target="http://www.nevo.co.il/case/25191250" TargetMode="External"/><Relationship Id="rId36" Type="http://schemas.openxmlformats.org/officeDocument/2006/relationships/hyperlink" Target="http://www.nevo.co.il/case/7935026"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70301/40d" TargetMode="External"/><Relationship Id="rId31" Type="http://schemas.openxmlformats.org/officeDocument/2006/relationships/hyperlink" Target="http://www.nevo.co.il/case/24971234" TargetMode="External"/><Relationship Id="rId44" Type="http://schemas.openxmlformats.org/officeDocument/2006/relationships/hyperlink" Target="http://www.nevo.co.il/case/2520276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4104</Words>
  <Characters>20524</Characters>
  <Application>Microsoft Office Word</Application>
  <DocSecurity>0</DocSecurity>
  <Lines>171</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24579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3211378</vt:i4>
      </vt:variant>
      <vt:variant>
        <vt:i4>117</vt:i4>
      </vt:variant>
      <vt:variant>
        <vt:i4>0</vt:i4>
      </vt:variant>
      <vt:variant>
        <vt:i4>5</vt:i4>
      </vt:variant>
      <vt:variant>
        <vt:lpwstr>http://www.nevo.co.il/case/24345651</vt:lpwstr>
      </vt:variant>
      <vt:variant>
        <vt:lpwstr/>
      </vt:variant>
      <vt:variant>
        <vt:i4>3407990</vt:i4>
      </vt:variant>
      <vt:variant>
        <vt:i4>114</vt:i4>
      </vt:variant>
      <vt:variant>
        <vt:i4>0</vt:i4>
      </vt:variant>
      <vt:variant>
        <vt:i4>5</vt:i4>
      </vt:variant>
      <vt:variant>
        <vt:lpwstr>http://www.nevo.co.il/case/25202760</vt:lpwstr>
      </vt:variant>
      <vt:variant>
        <vt:lpwstr/>
      </vt:variant>
      <vt:variant>
        <vt:i4>3539058</vt:i4>
      </vt:variant>
      <vt:variant>
        <vt:i4>111</vt:i4>
      </vt:variant>
      <vt:variant>
        <vt:i4>0</vt:i4>
      </vt:variant>
      <vt:variant>
        <vt:i4>5</vt:i4>
      </vt:variant>
      <vt:variant>
        <vt:lpwstr>http://www.nevo.co.il/case/18766869</vt:lpwstr>
      </vt:variant>
      <vt:variant>
        <vt:lpwstr/>
      </vt:variant>
      <vt:variant>
        <vt:i4>3932272</vt:i4>
      </vt:variant>
      <vt:variant>
        <vt:i4>108</vt:i4>
      </vt:variant>
      <vt:variant>
        <vt:i4>0</vt:i4>
      </vt:variant>
      <vt:variant>
        <vt:i4>5</vt:i4>
      </vt:variant>
      <vt:variant>
        <vt:lpwstr>http://www.nevo.co.il/case/20402486</vt:lpwstr>
      </vt:variant>
      <vt:variant>
        <vt:lpwstr/>
      </vt:variant>
      <vt:variant>
        <vt:i4>8061034</vt:i4>
      </vt:variant>
      <vt:variant>
        <vt:i4>105</vt:i4>
      </vt:variant>
      <vt:variant>
        <vt:i4>0</vt:i4>
      </vt:variant>
      <vt:variant>
        <vt:i4>5</vt:i4>
      </vt:variant>
      <vt:variant>
        <vt:lpwstr>http://www.nevo.co.il/law/84250</vt:lpwstr>
      </vt:variant>
      <vt:variant>
        <vt:lpwstr/>
      </vt:variant>
      <vt:variant>
        <vt:i4>3276916</vt:i4>
      </vt:variant>
      <vt:variant>
        <vt:i4>102</vt:i4>
      </vt:variant>
      <vt:variant>
        <vt:i4>0</vt:i4>
      </vt:variant>
      <vt:variant>
        <vt:i4>5</vt:i4>
      </vt:variant>
      <vt:variant>
        <vt:lpwstr>http://www.nevo.co.il/case/5810781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3473527</vt:i4>
      </vt:variant>
      <vt:variant>
        <vt:i4>96</vt:i4>
      </vt:variant>
      <vt:variant>
        <vt:i4>0</vt:i4>
      </vt:variant>
      <vt:variant>
        <vt:i4>5</vt:i4>
      </vt:variant>
      <vt:variant>
        <vt:lpwstr>http://www.nevo.co.il/case/22792823</vt:lpwstr>
      </vt:variant>
      <vt:variant>
        <vt:lpwstr/>
      </vt:variant>
      <vt:variant>
        <vt:i4>3145854</vt:i4>
      </vt:variant>
      <vt:variant>
        <vt:i4>93</vt:i4>
      </vt:variant>
      <vt:variant>
        <vt:i4>0</vt:i4>
      </vt:variant>
      <vt:variant>
        <vt:i4>5</vt:i4>
      </vt:variant>
      <vt:variant>
        <vt:lpwstr>http://www.nevo.co.il/case/8261799</vt:lpwstr>
      </vt:variant>
      <vt:variant>
        <vt:lpwstr/>
      </vt:variant>
      <vt:variant>
        <vt:i4>3276922</vt:i4>
      </vt:variant>
      <vt:variant>
        <vt:i4>90</vt:i4>
      </vt:variant>
      <vt:variant>
        <vt:i4>0</vt:i4>
      </vt:variant>
      <vt:variant>
        <vt:i4>5</vt:i4>
      </vt:variant>
      <vt:variant>
        <vt:lpwstr>http://www.nevo.co.il/case/7935026</vt:lpwstr>
      </vt:variant>
      <vt:variant>
        <vt:lpwstr/>
      </vt:variant>
      <vt:variant>
        <vt:i4>3539062</vt:i4>
      </vt:variant>
      <vt:variant>
        <vt:i4>87</vt:i4>
      </vt:variant>
      <vt:variant>
        <vt:i4>0</vt:i4>
      </vt:variant>
      <vt:variant>
        <vt:i4>5</vt:i4>
      </vt:variant>
      <vt:variant>
        <vt:lpwstr>http://www.nevo.co.il/case/2522650</vt:lpwstr>
      </vt:variant>
      <vt:variant>
        <vt:lpwstr/>
      </vt:variant>
      <vt:variant>
        <vt:i4>3604595</vt:i4>
      </vt:variant>
      <vt:variant>
        <vt:i4>84</vt:i4>
      </vt:variant>
      <vt:variant>
        <vt:i4>0</vt:i4>
      </vt:variant>
      <vt:variant>
        <vt:i4>5</vt:i4>
      </vt:variant>
      <vt:variant>
        <vt:lpwstr>http://www.nevo.co.il/case/2443100</vt:lpwstr>
      </vt:variant>
      <vt:variant>
        <vt:lpwstr/>
      </vt:variant>
      <vt:variant>
        <vt:i4>3342455</vt:i4>
      </vt:variant>
      <vt:variant>
        <vt:i4>81</vt:i4>
      </vt:variant>
      <vt:variant>
        <vt:i4>0</vt:i4>
      </vt:variant>
      <vt:variant>
        <vt:i4>5</vt:i4>
      </vt:variant>
      <vt:variant>
        <vt:lpwstr>http://www.nevo.co.il/case/20632055</vt:lpwstr>
      </vt:variant>
      <vt:variant>
        <vt:lpwstr/>
      </vt:variant>
      <vt:variant>
        <vt:i4>3145841</vt:i4>
      </vt:variant>
      <vt:variant>
        <vt:i4>78</vt:i4>
      </vt:variant>
      <vt:variant>
        <vt:i4>0</vt:i4>
      </vt:variant>
      <vt:variant>
        <vt:i4>5</vt:i4>
      </vt:variant>
      <vt:variant>
        <vt:lpwstr>http://www.nevo.co.il/case/20236668</vt:lpwstr>
      </vt:variant>
      <vt:variant>
        <vt:lpwstr/>
      </vt:variant>
      <vt:variant>
        <vt:i4>3735669</vt:i4>
      </vt:variant>
      <vt:variant>
        <vt:i4>75</vt:i4>
      </vt:variant>
      <vt:variant>
        <vt:i4>0</vt:i4>
      </vt:variant>
      <vt:variant>
        <vt:i4>5</vt:i4>
      </vt:variant>
      <vt:variant>
        <vt:lpwstr>http://www.nevo.co.il/case/24971234</vt:lpwstr>
      </vt:variant>
      <vt:variant>
        <vt:lpwstr/>
      </vt:variant>
      <vt:variant>
        <vt:i4>3539064</vt:i4>
      </vt:variant>
      <vt:variant>
        <vt:i4>72</vt:i4>
      </vt:variant>
      <vt:variant>
        <vt:i4>0</vt:i4>
      </vt:variant>
      <vt:variant>
        <vt:i4>5</vt:i4>
      </vt:variant>
      <vt:variant>
        <vt:lpwstr>http://www.nevo.co.il/case/5079155</vt:lpwstr>
      </vt:variant>
      <vt:variant>
        <vt:lpwstr/>
      </vt:variant>
      <vt:variant>
        <vt:i4>3211378</vt:i4>
      </vt:variant>
      <vt:variant>
        <vt:i4>69</vt:i4>
      </vt:variant>
      <vt:variant>
        <vt:i4>0</vt:i4>
      </vt:variant>
      <vt:variant>
        <vt:i4>5</vt:i4>
      </vt:variant>
      <vt:variant>
        <vt:lpwstr>http://www.nevo.co.il/case/24345651</vt:lpwstr>
      </vt:variant>
      <vt:variant>
        <vt:lpwstr/>
      </vt:variant>
      <vt:variant>
        <vt:i4>3604602</vt:i4>
      </vt:variant>
      <vt:variant>
        <vt:i4>66</vt:i4>
      </vt:variant>
      <vt:variant>
        <vt:i4>0</vt:i4>
      </vt:variant>
      <vt:variant>
        <vt:i4>5</vt:i4>
      </vt:variant>
      <vt:variant>
        <vt:lpwstr>http://www.nevo.co.il/case/25191250</vt:lpwstr>
      </vt:variant>
      <vt:variant>
        <vt:lpwstr/>
      </vt:variant>
      <vt:variant>
        <vt:i4>3932272</vt:i4>
      </vt:variant>
      <vt:variant>
        <vt:i4>63</vt:i4>
      </vt:variant>
      <vt:variant>
        <vt:i4>0</vt:i4>
      </vt:variant>
      <vt:variant>
        <vt:i4>5</vt:i4>
      </vt:variant>
      <vt:variant>
        <vt:lpwstr>http://www.nevo.co.il/case/20402486</vt:lpwstr>
      </vt:variant>
      <vt:variant>
        <vt:lpwstr/>
      </vt:variant>
      <vt:variant>
        <vt:i4>3473529</vt:i4>
      </vt:variant>
      <vt:variant>
        <vt:i4>60</vt:i4>
      </vt:variant>
      <vt:variant>
        <vt:i4>0</vt:i4>
      </vt:variant>
      <vt:variant>
        <vt:i4>5</vt:i4>
      </vt:variant>
      <vt:variant>
        <vt:lpwstr>http://www.nevo.co.il/case/18107527</vt:lpwstr>
      </vt:variant>
      <vt:variant>
        <vt:lpwstr/>
      </vt:variant>
      <vt:variant>
        <vt:i4>3342460</vt:i4>
      </vt:variant>
      <vt:variant>
        <vt:i4>57</vt:i4>
      </vt:variant>
      <vt:variant>
        <vt:i4>0</vt:i4>
      </vt:variant>
      <vt:variant>
        <vt:i4>5</vt:i4>
      </vt:variant>
      <vt:variant>
        <vt:lpwstr>http://www.nevo.co.il/case/20881083</vt:lpwstr>
      </vt:variant>
      <vt:variant>
        <vt:lpwstr/>
      </vt:variant>
      <vt:variant>
        <vt:i4>3276914</vt:i4>
      </vt:variant>
      <vt:variant>
        <vt:i4>54</vt:i4>
      </vt:variant>
      <vt:variant>
        <vt:i4>0</vt:i4>
      </vt:variant>
      <vt:variant>
        <vt:i4>5</vt:i4>
      </vt:variant>
      <vt:variant>
        <vt:lpwstr>http://www.nevo.co.il/case/20111708</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3145840</vt:i4>
      </vt:variant>
      <vt:variant>
        <vt:i4>48</vt:i4>
      </vt:variant>
      <vt:variant>
        <vt:i4>0</vt:i4>
      </vt:variant>
      <vt:variant>
        <vt:i4>5</vt:i4>
      </vt:variant>
      <vt:variant>
        <vt:lpwstr>http://www.nevo.co.il/case/18045843</vt:lpwstr>
      </vt:variant>
      <vt:variant>
        <vt:lpwstr/>
      </vt:variant>
      <vt:variant>
        <vt:i4>4128892</vt:i4>
      </vt:variant>
      <vt:variant>
        <vt:i4>45</vt:i4>
      </vt:variant>
      <vt:variant>
        <vt:i4>0</vt:i4>
      </vt:variant>
      <vt:variant>
        <vt:i4>5</vt:i4>
      </vt:variant>
      <vt:variant>
        <vt:lpwstr>http://www.nevo.co.il/case/18119161</vt:lpwstr>
      </vt:variant>
      <vt:variant>
        <vt:lpwstr/>
      </vt:variant>
      <vt:variant>
        <vt:i4>3604593</vt:i4>
      </vt:variant>
      <vt:variant>
        <vt:i4>42</vt:i4>
      </vt:variant>
      <vt:variant>
        <vt:i4>0</vt:i4>
      </vt:variant>
      <vt:variant>
        <vt:i4>5</vt:i4>
      </vt:variant>
      <vt:variant>
        <vt:lpwstr>http://www.nevo.co.il/case/20705570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8061034</vt:i4>
      </vt:variant>
      <vt:variant>
        <vt:i4>18</vt:i4>
      </vt:variant>
      <vt:variant>
        <vt:i4>0</vt:i4>
      </vt:variant>
      <vt:variant>
        <vt:i4>5</vt:i4>
      </vt:variant>
      <vt:variant>
        <vt:lpwstr>http://www.nevo.co.il/law/84250</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59087</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טל סביון</vt:lpwstr>
  </property>
  <property fmtid="{D5CDD505-2E9C-101B-9397-08002B2CF9AE}" pid="10" name="LAWYER">
    <vt:lpwstr>רוית שפיר;אלעד רן;אלונה זלצמן</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20190611</vt:lpwstr>
  </property>
  <property fmtid="{D5CDD505-2E9C-101B-9397-08002B2CF9AE}" pid="14" name="TYPE_N_DATE">
    <vt:lpwstr>38020190611</vt:lpwstr>
  </property>
  <property fmtid="{D5CDD505-2E9C-101B-9397-08002B2CF9AE}" pid="15" name="WORDNUMPAGES">
    <vt:lpwstr>11</vt:lpwstr>
  </property>
  <property fmtid="{D5CDD505-2E9C-101B-9397-08002B2CF9AE}" pid="16" name="TYPE_ABS_DATE">
    <vt:lpwstr>380020190611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20705570;18119161;18045843;20881083:2;20111708;18107527;20402486:2;25191250;24345651:2;5079155;24971234;20236668;20632055;2443100;2522650;7935026;8261799;22792823;5810781;18766869;25202760</vt:lpwstr>
  </property>
  <property fmtid="{D5CDD505-2E9C-101B-9397-08002B2CF9AE}" pid="36" name="LAWLISTTMP1">
    <vt:lpwstr>4216/006;010</vt:lpwstr>
  </property>
  <property fmtid="{D5CDD505-2E9C-101B-9397-08002B2CF9AE}" pid="37" name="LAWLISTTMP2">
    <vt:lpwstr>70301/040d:2;40ja</vt:lpwstr>
  </property>
  <property fmtid="{D5CDD505-2E9C-101B-9397-08002B2CF9AE}" pid="38" name="LAWLISTTMP3">
    <vt:lpwstr>84250</vt:lpwstr>
  </property>
</Properties>
</file>