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5C4805" w:rsidRPr="00F31374" w14:paraId="00352568" w14:textId="77777777" w:rsidTr="002B4786">
        <w:trPr>
          <w:trHeight w:hRule="exact" w:val="418"/>
          <w:jc w:val="center"/>
        </w:trPr>
        <w:tc>
          <w:tcPr>
            <w:tcW w:w="8721" w:type="dxa"/>
            <w:gridSpan w:val="2"/>
          </w:tcPr>
          <w:p w14:paraId="395154F6" w14:textId="77777777" w:rsidR="005C4805" w:rsidRPr="00F31374" w:rsidRDefault="005C4805" w:rsidP="00025140">
            <w:pPr>
              <w:pStyle w:val="a3"/>
              <w:jc w:val="center"/>
              <w:rPr>
                <w:rFonts w:ascii="Tahoma" w:hAnsi="Tahoma" w:cs="Tahoma"/>
                <w:color w:val="000080"/>
                <w:rtl/>
              </w:rPr>
            </w:pPr>
            <w:bookmarkStart w:id="0" w:name="LastJudge"/>
            <w:r w:rsidRPr="00F31374">
              <w:rPr>
                <w:rFonts w:ascii="Tahoma" w:hAnsi="Tahoma" w:cs="Tahoma"/>
                <w:b/>
                <w:bCs/>
                <w:color w:val="000080"/>
                <w:rtl/>
              </w:rPr>
              <w:t>בית משפט השלום בקריית שמונה</w:t>
            </w:r>
          </w:p>
        </w:tc>
      </w:tr>
      <w:tr w:rsidR="005C4805" w:rsidRPr="00C745CD" w14:paraId="290E56D0" w14:textId="77777777" w:rsidTr="002B4786">
        <w:trPr>
          <w:trHeight w:val="337"/>
          <w:jc w:val="center"/>
        </w:trPr>
        <w:tc>
          <w:tcPr>
            <w:tcW w:w="5059" w:type="dxa"/>
          </w:tcPr>
          <w:p w14:paraId="11E8B790" w14:textId="77777777" w:rsidR="005C4805" w:rsidRPr="00C745CD" w:rsidRDefault="005C4805" w:rsidP="00025140">
            <w:pPr>
              <w:rPr>
                <w:rFonts w:ascii="David" w:hAnsi="David"/>
                <w:b/>
                <w:bCs/>
                <w:sz w:val="26"/>
                <w:szCs w:val="26"/>
                <w:rtl/>
              </w:rPr>
            </w:pPr>
            <w:r w:rsidRPr="00C745CD">
              <w:rPr>
                <w:rFonts w:ascii="David" w:hAnsi="David"/>
                <w:b/>
                <w:bCs/>
                <w:sz w:val="26"/>
                <w:szCs w:val="26"/>
                <w:rtl/>
              </w:rPr>
              <w:t>ת"פ 20589-02-18 פרקליטות מחוז צפון- פלילי נ' לוקינוב</w:t>
            </w:r>
            <w:r w:rsidR="00A9045F">
              <w:rPr>
                <w:rFonts w:ascii="David" w:hAnsi="David" w:hint="cs"/>
                <w:b/>
                <w:bCs/>
                <w:sz w:val="26"/>
                <w:szCs w:val="26"/>
                <w:rtl/>
              </w:rPr>
              <w:t xml:space="preserve"> </w:t>
            </w:r>
            <w:r w:rsidRPr="00C745CD">
              <w:rPr>
                <w:rFonts w:ascii="David" w:hAnsi="David"/>
                <w:b/>
                <w:bCs/>
                <w:sz w:val="26"/>
                <w:szCs w:val="26"/>
                <w:rtl/>
              </w:rPr>
              <w:t>(עצור בפיקוח)</w:t>
            </w:r>
          </w:p>
          <w:p w14:paraId="27D6CC4F" w14:textId="77777777" w:rsidR="005C4805" w:rsidRPr="00C745CD" w:rsidRDefault="005C4805" w:rsidP="00025140">
            <w:pPr>
              <w:pStyle w:val="a3"/>
              <w:rPr>
                <w:rFonts w:ascii="David" w:hAnsi="David"/>
                <w:b/>
                <w:bCs/>
                <w:sz w:val="26"/>
                <w:szCs w:val="26"/>
                <w:rtl/>
              </w:rPr>
            </w:pPr>
          </w:p>
        </w:tc>
        <w:tc>
          <w:tcPr>
            <w:tcW w:w="3662" w:type="dxa"/>
          </w:tcPr>
          <w:p w14:paraId="7668AEFF" w14:textId="77777777" w:rsidR="005C4805" w:rsidRPr="00C745CD" w:rsidRDefault="005C4805" w:rsidP="00025140">
            <w:pPr>
              <w:pStyle w:val="a3"/>
              <w:jc w:val="right"/>
              <w:rPr>
                <w:rFonts w:ascii="David" w:hAnsi="David"/>
                <w:b/>
                <w:bCs/>
                <w:sz w:val="26"/>
                <w:szCs w:val="26"/>
                <w:rtl/>
              </w:rPr>
            </w:pPr>
          </w:p>
        </w:tc>
      </w:tr>
    </w:tbl>
    <w:p w14:paraId="26252BE0" w14:textId="77777777" w:rsidR="005C4805" w:rsidRPr="00C745CD" w:rsidRDefault="005C4805" w:rsidP="005C4805">
      <w:pPr>
        <w:pStyle w:val="a3"/>
        <w:rPr>
          <w:rFonts w:ascii="David" w:hAnsi="David"/>
          <w:b/>
          <w:bCs/>
          <w:sz w:val="26"/>
          <w:szCs w:val="26"/>
          <w:rtl/>
        </w:rPr>
      </w:pPr>
      <w:r w:rsidRPr="00C745CD">
        <w:rPr>
          <w:rFonts w:ascii="David" w:hAnsi="David"/>
          <w:b/>
          <w:bCs/>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C4805" w:rsidRPr="00C745CD" w14:paraId="07DAA506" w14:textId="77777777" w:rsidTr="005C4805">
        <w:trPr>
          <w:trHeight w:val="295"/>
          <w:jc w:val="center"/>
        </w:trPr>
        <w:tc>
          <w:tcPr>
            <w:tcW w:w="923" w:type="dxa"/>
            <w:tcBorders>
              <w:top w:val="nil"/>
              <w:left w:val="nil"/>
              <w:bottom w:val="nil"/>
              <w:right w:val="nil"/>
            </w:tcBorders>
            <w:shd w:val="clear" w:color="auto" w:fill="auto"/>
          </w:tcPr>
          <w:p w14:paraId="7B1100B2" w14:textId="77777777" w:rsidR="005C4805" w:rsidRPr="00C745CD" w:rsidRDefault="005C4805" w:rsidP="00C745CD">
            <w:pPr>
              <w:spacing w:before="120" w:after="120"/>
              <w:jc w:val="both"/>
              <w:rPr>
                <w:rFonts w:ascii="David" w:hAnsi="David"/>
                <w:b/>
                <w:bCs/>
                <w:sz w:val="26"/>
                <w:szCs w:val="26"/>
              </w:rPr>
            </w:pPr>
            <w:r w:rsidRPr="00C745CD">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5654A213" w14:textId="77777777" w:rsidR="005C4805" w:rsidRPr="00C745CD" w:rsidRDefault="005C4805" w:rsidP="00C745CD">
            <w:pPr>
              <w:spacing w:before="120" w:after="120"/>
              <w:rPr>
                <w:rFonts w:ascii="David" w:hAnsi="David" w:hint="cs"/>
                <w:b/>
                <w:bCs/>
                <w:sz w:val="26"/>
                <w:szCs w:val="26"/>
              </w:rPr>
            </w:pPr>
            <w:r w:rsidRPr="00C745CD">
              <w:rPr>
                <w:rFonts w:ascii="David" w:hAnsi="David"/>
                <w:b/>
                <w:bCs/>
                <w:sz w:val="26"/>
                <w:szCs w:val="26"/>
                <w:rtl/>
              </w:rPr>
              <w:t>כבוד השופטת  רות שפילברג כהן</w:t>
            </w:r>
          </w:p>
        </w:tc>
      </w:tr>
      <w:tr w:rsidR="005C4805" w:rsidRPr="00C745CD" w14:paraId="22B23B5F" w14:textId="77777777" w:rsidTr="005C4805">
        <w:trPr>
          <w:trHeight w:val="355"/>
          <w:jc w:val="center"/>
        </w:trPr>
        <w:tc>
          <w:tcPr>
            <w:tcW w:w="923" w:type="dxa"/>
            <w:tcBorders>
              <w:top w:val="nil"/>
              <w:left w:val="nil"/>
              <w:bottom w:val="nil"/>
              <w:right w:val="nil"/>
            </w:tcBorders>
            <w:shd w:val="clear" w:color="auto" w:fill="auto"/>
          </w:tcPr>
          <w:p w14:paraId="69F97CCB" w14:textId="77777777" w:rsidR="005C4805" w:rsidRPr="00C745CD" w:rsidRDefault="005C4805" w:rsidP="00C745CD">
            <w:pPr>
              <w:spacing w:before="120" w:after="120"/>
              <w:jc w:val="both"/>
              <w:rPr>
                <w:rFonts w:ascii="David" w:hAnsi="David"/>
                <w:b/>
                <w:bCs/>
                <w:sz w:val="26"/>
                <w:szCs w:val="26"/>
              </w:rPr>
            </w:pPr>
            <w:bookmarkStart w:id="1" w:name="FirstAppellant"/>
            <w:r w:rsidRPr="00C745CD">
              <w:rPr>
                <w:rFonts w:ascii="David" w:hAnsi="David"/>
                <w:b/>
                <w:bCs/>
                <w:sz w:val="26"/>
                <w:szCs w:val="26"/>
                <w:rtl/>
              </w:rPr>
              <w:t>בעניין:</w:t>
            </w:r>
          </w:p>
        </w:tc>
        <w:tc>
          <w:tcPr>
            <w:tcW w:w="4126" w:type="dxa"/>
            <w:tcBorders>
              <w:top w:val="nil"/>
              <w:left w:val="nil"/>
              <w:bottom w:val="nil"/>
              <w:right w:val="nil"/>
            </w:tcBorders>
            <w:shd w:val="clear" w:color="auto" w:fill="auto"/>
          </w:tcPr>
          <w:p w14:paraId="233558A1" w14:textId="77777777" w:rsidR="005C4805" w:rsidRPr="00C745CD" w:rsidRDefault="005C4805" w:rsidP="00C745CD">
            <w:pPr>
              <w:spacing w:before="120" w:after="120"/>
              <w:rPr>
                <w:rFonts w:ascii="David" w:hAnsi="David"/>
                <w:b/>
                <w:bCs/>
                <w:sz w:val="26"/>
                <w:szCs w:val="26"/>
              </w:rPr>
            </w:pPr>
            <w:r w:rsidRPr="00C745CD">
              <w:rPr>
                <w:rFonts w:ascii="David" w:hAnsi="David"/>
                <w:b/>
                <w:bCs/>
                <w:sz w:val="26"/>
                <w:szCs w:val="26"/>
                <w:rtl/>
              </w:rPr>
              <w:t>פרקליטות מחוז צפון- פלילי</w:t>
            </w:r>
          </w:p>
        </w:tc>
        <w:tc>
          <w:tcPr>
            <w:tcW w:w="3771" w:type="dxa"/>
            <w:tcBorders>
              <w:top w:val="nil"/>
              <w:left w:val="nil"/>
              <w:bottom w:val="nil"/>
              <w:right w:val="nil"/>
            </w:tcBorders>
            <w:shd w:val="clear" w:color="auto" w:fill="auto"/>
          </w:tcPr>
          <w:p w14:paraId="5095ED02" w14:textId="77777777" w:rsidR="005C4805" w:rsidRPr="00C745CD" w:rsidRDefault="005C4805" w:rsidP="00C745CD">
            <w:pPr>
              <w:spacing w:before="120" w:after="120"/>
              <w:jc w:val="both"/>
              <w:rPr>
                <w:rFonts w:ascii="David" w:hAnsi="David"/>
                <w:b/>
                <w:bCs/>
                <w:sz w:val="26"/>
                <w:szCs w:val="26"/>
              </w:rPr>
            </w:pPr>
          </w:p>
        </w:tc>
      </w:tr>
      <w:bookmarkEnd w:id="1"/>
      <w:tr w:rsidR="005C4805" w:rsidRPr="00C745CD" w14:paraId="0ADE6E6B" w14:textId="77777777" w:rsidTr="005C4805">
        <w:trPr>
          <w:trHeight w:val="355"/>
          <w:jc w:val="center"/>
        </w:trPr>
        <w:tc>
          <w:tcPr>
            <w:tcW w:w="923" w:type="dxa"/>
            <w:tcBorders>
              <w:top w:val="nil"/>
              <w:left w:val="nil"/>
              <w:bottom w:val="nil"/>
              <w:right w:val="nil"/>
            </w:tcBorders>
            <w:shd w:val="clear" w:color="auto" w:fill="auto"/>
          </w:tcPr>
          <w:p w14:paraId="2A9C7697" w14:textId="77777777" w:rsidR="005C4805" w:rsidRPr="00C745CD" w:rsidRDefault="005C4805" w:rsidP="00C745CD">
            <w:pPr>
              <w:spacing w:before="120" w:after="120"/>
              <w:jc w:val="both"/>
              <w:rPr>
                <w:rFonts w:ascii="David" w:hAnsi="David"/>
                <w:b/>
                <w:bCs/>
                <w:sz w:val="26"/>
                <w:szCs w:val="26"/>
                <w:rtl/>
              </w:rPr>
            </w:pPr>
          </w:p>
        </w:tc>
        <w:tc>
          <w:tcPr>
            <w:tcW w:w="4126" w:type="dxa"/>
            <w:tcBorders>
              <w:top w:val="nil"/>
              <w:left w:val="nil"/>
              <w:bottom w:val="nil"/>
              <w:right w:val="nil"/>
            </w:tcBorders>
            <w:shd w:val="clear" w:color="auto" w:fill="auto"/>
          </w:tcPr>
          <w:p w14:paraId="4F7E58D8" w14:textId="77777777" w:rsidR="005C4805" w:rsidRPr="00C745CD" w:rsidRDefault="005C4805" w:rsidP="00C745CD">
            <w:pPr>
              <w:spacing w:before="120" w:after="120"/>
              <w:jc w:val="both"/>
              <w:rPr>
                <w:rFonts w:ascii="David" w:hAnsi="David"/>
                <w:b/>
                <w:bCs/>
                <w:sz w:val="26"/>
                <w:szCs w:val="26"/>
                <w:rtl/>
              </w:rPr>
            </w:pPr>
          </w:p>
        </w:tc>
        <w:tc>
          <w:tcPr>
            <w:tcW w:w="3771" w:type="dxa"/>
            <w:tcBorders>
              <w:top w:val="nil"/>
              <w:left w:val="nil"/>
              <w:bottom w:val="nil"/>
              <w:right w:val="nil"/>
            </w:tcBorders>
            <w:shd w:val="clear" w:color="auto" w:fill="auto"/>
          </w:tcPr>
          <w:p w14:paraId="3D233614" w14:textId="77777777" w:rsidR="005C4805" w:rsidRPr="00C745CD" w:rsidRDefault="005C4805" w:rsidP="00C745CD">
            <w:pPr>
              <w:spacing w:before="120" w:after="120"/>
              <w:jc w:val="right"/>
              <w:rPr>
                <w:rFonts w:ascii="David" w:hAnsi="David"/>
                <w:b/>
                <w:bCs/>
                <w:sz w:val="26"/>
                <w:szCs w:val="26"/>
                <w:rtl/>
              </w:rPr>
            </w:pPr>
            <w:r w:rsidRPr="00C745CD">
              <w:rPr>
                <w:rFonts w:ascii="David" w:hAnsi="David"/>
                <w:b/>
                <w:bCs/>
                <w:sz w:val="26"/>
                <w:szCs w:val="26"/>
                <w:rtl/>
              </w:rPr>
              <w:t>המאשימה</w:t>
            </w:r>
          </w:p>
        </w:tc>
      </w:tr>
      <w:tr w:rsidR="00C745CD" w:rsidRPr="00C745CD" w14:paraId="79DDD1EF" w14:textId="77777777" w:rsidTr="00C745CD">
        <w:trPr>
          <w:trHeight w:val="355"/>
          <w:jc w:val="center"/>
        </w:trPr>
        <w:tc>
          <w:tcPr>
            <w:tcW w:w="8820" w:type="dxa"/>
            <w:gridSpan w:val="3"/>
            <w:tcBorders>
              <w:top w:val="nil"/>
              <w:left w:val="nil"/>
              <w:bottom w:val="nil"/>
              <w:right w:val="nil"/>
            </w:tcBorders>
            <w:shd w:val="clear" w:color="auto" w:fill="auto"/>
          </w:tcPr>
          <w:p w14:paraId="123EA77C" w14:textId="77777777" w:rsidR="00C745CD" w:rsidRPr="00C745CD" w:rsidRDefault="00C745CD" w:rsidP="005C4805">
            <w:pPr>
              <w:jc w:val="center"/>
              <w:rPr>
                <w:rFonts w:ascii="David" w:hAnsi="David"/>
                <w:b/>
                <w:bCs/>
                <w:sz w:val="26"/>
                <w:szCs w:val="26"/>
                <w:rtl/>
              </w:rPr>
            </w:pPr>
          </w:p>
          <w:p w14:paraId="08AC04C3" w14:textId="77777777" w:rsidR="00C745CD" w:rsidRPr="00C745CD" w:rsidRDefault="00C745CD" w:rsidP="005C4805">
            <w:pPr>
              <w:jc w:val="center"/>
              <w:rPr>
                <w:rFonts w:ascii="David" w:hAnsi="David"/>
                <w:b/>
                <w:bCs/>
                <w:sz w:val="26"/>
                <w:szCs w:val="26"/>
                <w:rtl/>
              </w:rPr>
            </w:pPr>
            <w:r w:rsidRPr="00C745CD">
              <w:rPr>
                <w:rFonts w:ascii="David" w:hAnsi="David"/>
                <w:b/>
                <w:bCs/>
                <w:sz w:val="26"/>
                <w:szCs w:val="26"/>
                <w:rtl/>
              </w:rPr>
              <w:t>נגד</w:t>
            </w:r>
          </w:p>
          <w:p w14:paraId="4A3F4F9B" w14:textId="77777777" w:rsidR="00C745CD" w:rsidRPr="00C745CD" w:rsidRDefault="00C745CD" w:rsidP="005C4805">
            <w:pPr>
              <w:jc w:val="both"/>
              <w:rPr>
                <w:rFonts w:ascii="David" w:hAnsi="David"/>
                <w:b/>
                <w:bCs/>
                <w:sz w:val="26"/>
                <w:szCs w:val="26"/>
              </w:rPr>
            </w:pPr>
          </w:p>
        </w:tc>
      </w:tr>
      <w:tr w:rsidR="005C4805" w:rsidRPr="00C745CD" w14:paraId="784A27A3" w14:textId="77777777" w:rsidTr="005C4805">
        <w:trPr>
          <w:trHeight w:val="355"/>
          <w:jc w:val="center"/>
        </w:trPr>
        <w:tc>
          <w:tcPr>
            <w:tcW w:w="923" w:type="dxa"/>
            <w:tcBorders>
              <w:top w:val="nil"/>
              <w:left w:val="nil"/>
              <w:bottom w:val="nil"/>
              <w:right w:val="nil"/>
            </w:tcBorders>
            <w:shd w:val="clear" w:color="auto" w:fill="auto"/>
          </w:tcPr>
          <w:p w14:paraId="4DCBBBDA" w14:textId="77777777" w:rsidR="005C4805" w:rsidRPr="00C745CD" w:rsidRDefault="005C4805" w:rsidP="00C745CD">
            <w:pPr>
              <w:spacing w:before="120" w:after="120"/>
              <w:rPr>
                <w:rFonts w:ascii="David" w:hAnsi="David"/>
                <w:b/>
                <w:bCs/>
                <w:sz w:val="26"/>
                <w:szCs w:val="26"/>
                <w:rtl/>
              </w:rPr>
            </w:pPr>
          </w:p>
        </w:tc>
        <w:tc>
          <w:tcPr>
            <w:tcW w:w="4126" w:type="dxa"/>
            <w:tcBorders>
              <w:top w:val="nil"/>
              <w:left w:val="nil"/>
              <w:bottom w:val="nil"/>
              <w:right w:val="nil"/>
            </w:tcBorders>
            <w:shd w:val="clear" w:color="auto" w:fill="auto"/>
          </w:tcPr>
          <w:p w14:paraId="1BF2881E" w14:textId="77777777" w:rsidR="005C4805" w:rsidRPr="00C745CD" w:rsidRDefault="005C4805" w:rsidP="00C745CD">
            <w:pPr>
              <w:spacing w:before="120" w:after="120"/>
              <w:rPr>
                <w:rFonts w:ascii="David" w:hAnsi="David"/>
                <w:b/>
                <w:bCs/>
                <w:sz w:val="26"/>
                <w:szCs w:val="26"/>
                <w:rtl/>
              </w:rPr>
            </w:pPr>
            <w:r w:rsidRPr="00C745CD">
              <w:rPr>
                <w:rFonts w:ascii="David" w:hAnsi="David"/>
                <w:b/>
                <w:bCs/>
                <w:sz w:val="26"/>
                <w:szCs w:val="26"/>
                <w:rtl/>
              </w:rPr>
              <w:t>שגיא לוקינוב (עצור בפיקוח)</w:t>
            </w:r>
          </w:p>
        </w:tc>
        <w:tc>
          <w:tcPr>
            <w:tcW w:w="3771" w:type="dxa"/>
            <w:tcBorders>
              <w:top w:val="nil"/>
              <w:left w:val="nil"/>
              <w:bottom w:val="nil"/>
              <w:right w:val="nil"/>
            </w:tcBorders>
            <w:shd w:val="clear" w:color="auto" w:fill="auto"/>
          </w:tcPr>
          <w:p w14:paraId="425CAC48" w14:textId="77777777" w:rsidR="005C4805" w:rsidRPr="00C745CD" w:rsidRDefault="005C4805" w:rsidP="00C745CD">
            <w:pPr>
              <w:spacing w:before="120" w:after="120"/>
              <w:jc w:val="right"/>
              <w:rPr>
                <w:rFonts w:ascii="David" w:hAnsi="David"/>
                <w:b/>
                <w:bCs/>
                <w:sz w:val="26"/>
                <w:szCs w:val="26"/>
              </w:rPr>
            </w:pPr>
          </w:p>
        </w:tc>
      </w:tr>
      <w:tr w:rsidR="005C4805" w:rsidRPr="00C745CD" w14:paraId="332DD685" w14:textId="77777777" w:rsidTr="005C4805">
        <w:trPr>
          <w:trHeight w:val="355"/>
          <w:jc w:val="center"/>
        </w:trPr>
        <w:tc>
          <w:tcPr>
            <w:tcW w:w="923" w:type="dxa"/>
            <w:tcBorders>
              <w:top w:val="nil"/>
              <w:left w:val="nil"/>
              <w:bottom w:val="nil"/>
              <w:right w:val="nil"/>
            </w:tcBorders>
            <w:shd w:val="clear" w:color="auto" w:fill="auto"/>
          </w:tcPr>
          <w:p w14:paraId="4FDF7E1E" w14:textId="77777777" w:rsidR="005C4805" w:rsidRPr="00C745CD" w:rsidRDefault="005C4805" w:rsidP="00C745CD">
            <w:pPr>
              <w:spacing w:before="120" w:after="120"/>
              <w:jc w:val="both"/>
              <w:rPr>
                <w:rFonts w:ascii="David" w:hAnsi="David"/>
                <w:b/>
                <w:bCs/>
                <w:sz w:val="26"/>
                <w:szCs w:val="26"/>
                <w:rtl/>
              </w:rPr>
            </w:pPr>
          </w:p>
        </w:tc>
        <w:tc>
          <w:tcPr>
            <w:tcW w:w="4126" w:type="dxa"/>
            <w:tcBorders>
              <w:top w:val="nil"/>
              <w:left w:val="nil"/>
              <w:bottom w:val="nil"/>
              <w:right w:val="nil"/>
            </w:tcBorders>
            <w:shd w:val="clear" w:color="auto" w:fill="auto"/>
          </w:tcPr>
          <w:p w14:paraId="4BF61FF0" w14:textId="77777777" w:rsidR="005C4805" w:rsidRPr="00C745CD" w:rsidRDefault="005C4805" w:rsidP="00C745CD">
            <w:pPr>
              <w:spacing w:before="120" w:after="120"/>
              <w:jc w:val="both"/>
              <w:rPr>
                <w:rFonts w:ascii="David" w:hAnsi="David"/>
                <w:b/>
                <w:bCs/>
                <w:sz w:val="26"/>
                <w:szCs w:val="26"/>
                <w:rtl/>
              </w:rPr>
            </w:pPr>
          </w:p>
        </w:tc>
        <w:tc>
          <w:tcPr>
            <w:tcW w:w="3771" w:type="dxa"/>
            <w:tcBorders>
              <w:top w:val="nil"/>
              <w:left w:val="nil"/>
              <w:bottom w:val="nil"/>
              <w:right w:val="nil"/>
            </w:tcBorders>
            <w:shd w:val="clear" w:color="auto" w:fill="auto"/>
          </w:tcPr>
          <w:p w14:paraId="3C340843" w14:textId="77777777" w:rsidR="005C4805" w:rsidRPr="00C745CD" w:rsidRDefault="005C4805" w:rsidP="00C745CD">
            <w:pPr>
              <w:spacing w:before="120" w:after="120"/>
              <w:jc w:val="right"/>
              <w:rPr>
                <w:rFonts w:ascii="David" w:hAnsi="David"/>
                <w:b/>
                <w:bCs/>
                <w:sz w:val="26"/>
                <w:szCs w:val="26"/>
              </w:rPr>
            </w:pPr>
            <w:r w:rsidRPr="00C745CD">
              <w:rPr>
                <w:rFonts w:ascii="David" w:hAnsi="David"/>
                <w:b/>
                <w:bCs/>
                <w:sz w:val="26"/>
                <w:szCs w:val="26"/>
                <w:rtl/>
              </w:rPr>
              <w:t>הנאשמים</w:t>
            </w:r>
          </w:p>
        </w:tc>
      </w:tr>
    </w:tbl>
    <w:p w14:paraId="008B808A" w14:textId="77777777" w:rsidR="008140B4" w:rsidRDefault="008140B4" w:rsidP="002B4786">
      <w:pPr>
        <w:spacing w:after="120" w:line="240" w:lineRule="exact"/>
        <w:ind w:left="283" w:hanging="283"/>
        <w:jc w:val="both"/>
        <w:rPr>
          <w:rFonts w:ascii="FrankRuehl" w:hAnsi="FrankRuehl" w:cs="FrankRuehl"/>
          <w:rtl/>
        </w:rPr>
      </w:pPr>
      <w:bookmarkStart w:id="2" w:name="LawTable"/>
      <w:bookmarkEnd w:id="2"/>
    </w:p>
    <w:p w14:paraId="02CEE7E8" w14:textId="77777777" w:rsidR="008140B4" w:rsidRPr="008140B4" w:rsidRDefault="008140B4" w:rsidP="008140B4">
      <w:pPr>
        <w:spacing w:after="120" w:line="240" w:lineRule="exact"/>
        <w:ind w:left="283" w:hanging="283"/>
        <w:jc w:val="both"/>
        <w:rPr>
          <w:rFonts w:ascii="FrankRuehl" w:hAnsi="FrankRuehl" w:cs="FrankRuehl"/>
          <w:rtl/>
        </w:rPr>
      </w:pPr>
      <w:r w:rsidRPr="008140B4">
        <w:rPr>
          <w:rFonts w:ascii="FrankRuehl" w:hAnsi="FrankRuehl" w:cs="FrankRuehl"/>
          <w:rtl/>
        </w:rPr>
        <w:t xml:space="preserve">חקיקה שאוזכרה: </w:t>
      </w:r>
    </w:p>
    <w:p w14:paraId="56A3647B" w14:textId="77777777" w:rsidR="008140B4" w:rsidRPr="008140B4" w:rsidRDefault="008140B4" w:rsidP="008140B4">
      <w:pPr>
        <w:spacing w:after="120" w:line="240" w:lineRule="exact"/>
        <w:ind w:left="283" w:hanging="283"/>
        <w:jc w:val="both"/>
        <w:rPr>
          <w:rFonts w:ascii="FrankRuehl" w:hAnsi="FrankRuehl" w:cs="FrankRuehl"/>
          <w:rtl/>
        </w:rPr>
      </w:pPr>
      <w:hyperlink r:id="rId6" w:history="1">
        <w:r w:rsidRPr="008140B4">
          <w:rPr>
            <w:rFonts w:ascii="FrankRuehl" w:hAnsi="FrankRuehl" w:cs="FrankRuehl"/>
            <w:color w:val="0000FF"/>
            <w:u w:val="single"/>
            <w:rtl/>
          </w:rPr>
          <w:t>פקודת הסמים המסוכנים [נוסח חדש], תשל"ג-1973</w:t>
        </w:r>
      </w:hyperlink>
      <w:r w:rsidRPr="008140B4">
        <w:rPr>
          <w:rFonts w:ascii="FrankRuehl" w:hAnsi="FrankRuehl" w:cs="FrankRuehl"/>
          <w:rtl/>
        </w:rPr>
        <w:t xml:space="preserve">: סע'  </w:t>
      </w:r>
      <w:hyperlink r:id="rId7" w:history="1">
        <w:r w:rsidRPr="008140B4">
          <w:rPr>
            <w:rFonts w:ascii="FrankRuehl" w:hAnsi="FrankRuehl" w:cs="FrankRuehl"/>
            <w:color w:val="0000FF"/>
            <w:u w:val="single"/>
            <w:rtl/>
          </w:rPr>
          <w:t>6</w:t>
        </w:r>
      </w:hyperlink>
      <w:r w:rsidRPr="008140B4">
        <w:rPr>
          <w:rFonts w:ascii="FrankRuehl" w:hAnsi="FrankRuehl" w:cs="FrankRuehl"/>
          <w:rtl/>
        </w:rPr>
        <w:t xml:space="preserve">, </w:t>
      </w:r>
      <w:hyperlink r:id="rId8" w:history="1">
        <w:r w:rsidRPr="008140B4">
          <w:rPr>
            <w:rFonts w:ascii="FrankRuehl" w:hAnsi="FrankRuehl" w:cs="FrankRuehl"/>
            <w:color w:val="0000FF"/>
            <w:u w:val="single"/>
            <w:rtl/>
          </w:rPr>
          <w:t>7.א.</w:t>
        </w:r>
      </w:hyperlink>
      <w:r w:rsidRPr="008140B4">
        <w:rPr>
          <w:rFonts w:ascii="FrankRuehl" w:hAnsi="FrankRuehl" w:cs="FrankRuehl"/>
          <w:rtl/>
        </w:rPr>
        <w:t xml:space="preserve">, </w:t>
      </w:r>
      <w:hyperlink r:id="rId9" w:history="1">
        <w:r w:rsidRPr="008140B4">
          <w:rPr>
            <w:rFonts w:ascii="FrankRuehl" w:hAnsi="FrankRuehl" w:cs="FrankRuehl"/>
            <w:color w:val="0000FF"/>
            <w:u w:val="single"/>
            <w:rtl/>
          </w:rPr>
          <w:t>7.ג</w:t>
        </w:r>
      </w:hyperlink>
      <w:r w:rsidRPr="008140B4">
        <w:rPr>
          <w:rFonts w:ascii="FrankRuehl" w:hAnsi="FrankRuehl" w:cs="FrankRuehl"/>
          <w:rtl/>
        </w:rPr>
        <w:t xml:space="preserve">, </w:t>
      </w:r>
      <w:hyperlink r:id="rId10" w:history="1">
        <w:r w:rsidRPr="008140B4">
          <w:rPr>
            <w:rFonts w:ascii="FrankRuehl" w:hAnsi="FrankRuehl" w:cs="FrankRuehl"/>
            <w:color w:val="0000FF"/>
            <w:u w:val="single"/>
            <w:rtl/>
          </w:rPr>
          <w:t>10</w:t>
        </w:r>
      </w:hyperlink>
    </w:p>
    <w:p w14:paraId="5552A6AC" w14:textId="77777777" w:rsidR="008140B4" w:rsidRPr="008140B4" w:rsidRDefault="008140B4" w:rsidP="008140B4">
      <w:pPr>
        <w:spacing w:after="120" w:line="240" w:lineRule="exact"/>
        <w:ind w:left="283" w:hanging="283"/>
        <w:jc w:val="both"/>
        <w:rPr>
          <w:rFonts w:ascii="FrankRuehl" w:hAnsi="FrankRuehl" w:cs="FrankRuehl"/>
          <w:rtl/>
        </w:rPr>
      </w:pPr>
      <w:hyperlink r:id="rId11" w:history="1">
        <w:r w:rsidRPr="008140B4">
          <w:rPr>
            <w:rFonts w:ascii="FrankRuehl" w:hAnsi="FrankRuehl" w:cs="FrankRuehl"/>
            <w:color w:val="0000FF"/>
            <w:u w:val="single"/>
            <w:rtl/>
          </w:rPr>
          <w:t>חוק העונשין, תשל"ז-1977</w:t>
        </w:r>
      </w:hyperlink>
      <w:r w:rsidRPr="008140B4">
        <w:rPr>
          <w:rFonts w:ascii="FrankRuehl" w:hAnsi="FrankRuehl" w:cs="FrankRuehl"/>
          <w:rtl/>
        </w:rPr>
        <w:t xml:space="preserve">: סע'  </w:t>
      </w:r>
      <w:hyperlink r:id="rId12" w:history="1">
        <w:r w:rsidRPr="008140B4">
          <w:rPr>
            <w:rFonts w:ascii="FrankRuehl" w:hAnsi="FrankRuehl" w:cs="FrankRuehl"/>
            <w:color w:val="0000FF"/>
            <w:u w:val="single"/>
            <w:rtl/>
          </w:rPr>
          <w:t>40ד</w:t>
        </w:r>
      </w:hyperlink>
    </w:p>
    <w:p w14:paraId="5ED0F9DC" w14:textId="77777777" w:rsidR="008140B4" w:rsidRPr="008140B4" w:rsidRDefault="008140B4" w:rsidP="008140B4">
      <w:pPr>
        <w:spacing w:after="120" w:line="240" w:lineRule="exact"/>
        <w:ind w:left="283" w:hanging="283"/>
        <w:jc w:val="both"/>
        <w:rPr>
          <w:rFonts w:ascii="FrankRuehl" w:hAnsi="FrankRuehl" w:cs="FrankRuehl"/>
          <w:rtl/>
        </w:rPr>
      </w:pPr>
    </w:p>
    <w:p w14:paraId="120E63E9" w14:textId="77777777" w:rsidR="00A9045F" w:rsidRPr="00A9045F" w:rsidRDefault="00A9045F" w:rsidP="00A9045F">
      <w:pPr>
        <w:pBdr>
          <w:top w:val="single" w:sz="4" w:space="1" w:color="auto"/>
          <w:bottom w:val="single" w:sz="4" w:space="1" w:color="auto"/>
        </w:pBdr>
        <w:spacing w:after="120" w:line="320" w:lineRule="exact"/>
        <w:jc w:val="both"/>
        <w:rPr>
          <w:rFonts w:cs="FrankRuehl" w:hint="cs"/>
          <w:szCs w:val="26"/>
          <w:rtl/>
        </w:rPr>
      </w:pPr>
      <w:bookmarkStart w:id="3" w:name="LawTable_End"/>
      <w:bookmarkStart w:id="4" w:name="ABSTRACT_START"/>
      <w:bookmarkEnd w:id="3"/>
      <w:bookmarkEnd w:id="4"/>
      <w:r w:rsidRPr="00A9045F">
        <w:rPr>
          <w:rFonts w:cs="FrankRuehl" w:hint="cs"/>
          <w:szCs w:val="26"/>
          <w:rtl/>
        </w:rPr>
        <w:t>מיני-רציו:</w:t>
      </w:r>
    </w:p>
    <w:p w14:paraId="4D1BA634" w14:textId="77777777" w:rsidR="00A9045F" w:rsidRPr="00A9045F" w:rsidRDefault="00A9045F" w:rsidP="00A9045F">
      <w:pPr>
        <w:pBdr>
          <w:top w:val="single" w:sz="4" w:space="1" w:color="auto"/>
          <w:bottom w:val="single" w:sz="4" w:space="1" w:color="auto"/>
        </w:pBdr>
        <w:spacing w:after="120" w:line="320" w:lineRule="exact"/>
        <w:jc w:val="both"/>
        <w:rPr>
          <w:rFonts w:cs="FrankRuehl" w:hint="cs"/>
          <w:szCs w:val="26"/>
          <w:rtl/>
        </w:rPr>
      </w:pPr>
      <w:r w:rsidRPr="00A9045F">
        <w:rPr>
          <w:rFonts w:cs="FrankRuehl" w:hint="cs"/>
          <w:szCs w:val="26"/>
          <w:rtl/>
        </w:rPr>
        <w:t xml:space="preserve">* יש לאמץ את המלצת שרות המבחן ולסטות ממתחם העונש, בהתאם להוראותיו של סעיף </w:t>
      </w:r>
      <w:hyperlink r:id="rId13" w:history="1">
        <w:r w:rsidRPr="00A9045F">
          <w:rPr>
            <w:rFonts w:cs="FrankRuehl"/>
            <w:szCs w:val="26"/>
            <w:rtl/>
          </w:rPr>
          <w:t>40ד</w:t>
        </w:r>
      </w:hyperlink>
      <w:r w:rsidRPr="00A9045F">
        <w:rPr>
          <w:rFonts w:cs="FrankRuehl" w:hint="cs"/>
          <w:szCs w:val="26"/>
          <w:rtl/>
        </w:rPr>
        <w:t xml:space="preserve"> ל</w:t>
      </w:r>
      <w:hyperlink r:id="rId14" w:history="1">
        <w:r w:rsidRPr="00A9045F">
          <w:rPr>
            <w:rFonts w:cs="FrankRuehl"/>
            <w:szCs w:val="26"/>
            <w:rtl/>
          </w:rPr>
          <w:t>חוק העונשין</w:t>
        </w:r>
      </w:hyperlink>
      <w:r w:rsidRPr="00A9045F">
        <w:rPr>
          <w:rFonts w:cs="FrankRuehl" w:hint="cs"/>
          <w:szCs w:val="26"/>
          <w:rtl/>
        </w:rPr>
        <w:t>, הקובע כי בית המשפט רשאי לסטות ממתחם העונש ההולם אם מצא כי הנאשם השתקם או כי קיים סיכוי ממשי שישתקם.</w:t>
      </w:r>
    </w:p>
    <w:p w14:paraId="38C3FA73" w14:textId="77777777" w:rsidR="00A9045F" w:rsidRPr="00A9045F" w:rsidRDefault="00A9045F" w:rsidP="00A9045F">
      <w:pPr>
        <w:pBdr>
          <w:top w:val="single" w:sz="4" w:space="1" w:color="auto"/>
          <w:bottom w:val="single" w:sz="4" w:space="1" w:color="auto"/>
        </w:pBdr>
        <w:spacing w:after="120" w:line="320" w:lineRule="exact"/>
        <w:jc w:val="both"/>
        <w:rPr>
          <w:rFonts w:cs="FrankRuehl" w:hint="cs"/>
          <w:szCs w:val="26"/>
          <w:rtl/>
        </w:rPr>
      </w:pPr>
      <w:r w:rsidRPr="00A9045F">
        <w:rPr>
          <w:rFonts w:cs="FrankRuehl" w:hint="cs"/>
          <w:szCs w:val="26"/>
          <w:rtl/>
        </w:rPr>
        <w:t xml:space="preserve">* </w:t>
      </w:r>
      <w:r w:rsidRPr="00A9045F">
        <w:rPr>
          <w:rFonts w:cs="FrankRuehl"/>
          <w:szCs w:val="26"/>
          <w:rtl/>
        </w:rPr>
        <w:t>עונשין – ענישה – מדיניות ענישה: עבירות סמים</w:t>
      </w:r>
    </w:p>
    <w:p w14:paraId="516BD449" w14:textId="77777777" w:rsidR="00A9045F" w:rsidRPr="00A9045F" w:rsidRDefault="00A9045F" w:rsidP="00A9045F">
      <w:pPr>
        <w:pBdr>
          <w:top w:val="single" w:sz="4" w:space="1" w:color="auto"/>
          <w:bottom w:val="single" w:sz="4" w:space="1" w:color="auto"/>
        </w:pBdr>
        <w:spacing w:after="120" w:line="320" w:lineRule="exact"/>
        <w:jc w:val="both"/>
        <w:rPr>
          <w:rFonts w:cs="FrankRuehl" w:hint="cs"/>
          <w:szCs w:val="26"/>
          <w:rtl/>
        </w:rPr>
      </w:pPr>
      <w:r w:rsidRPr="00A9045F">
        <w:rPr>
          <w:rFonts w:cs="FrankRuehl" w:hint="cs"/>
          <w:szCs w:val="26"/>
          <w:rtl/>
        </w:rPr>
        <w:t xml:space="preserve">* </w:t>
      </w:r>
      <w:r w:rsidRPr="00A9045F">
        <w:rPr>
          <w:rFonts w:cs="FrankRuehl"/>
          <w:szCs w:val="26"/>
          <w:rtl/>
        </w:rPr>
        <w:t>עונשין – ענישה – מדיניות ענישה: שיקום</w:t>
      </w:r>
    </w:p>
    <w:p w14:paraId="30BBCB70" w14:textId="77777777" w:rsidR="00A9045F" w:rsidRPr="00A9045F" w:rsidRDefault="00A9045F" w:rsidP="00A9045F">
      <w:pPr>
        <w:pBdr>
          <w:top w:val="single" w:sz="4" w:space="1" w:color="auto"/>
          <w:bottom w:val="single" w:sz="4" w:space="1" w:color="auto"/>
        </w:pBdr>
        <w:spacing w:after="120" w:line="320" w:lineRule="exact"/>
        <w:jc w:val="both"/>
        <w:rPr>
          <w:rFonts w:cs="FrankRuehl" w:hint="cs"/>
          <w:szCs w:val="26"/>
          <w:rtl/>
        </w:rPr>
      </w:pPr>
      <w:r w:rsidRPr="00A9045F">
        <w:rPr>
          <w:rFonts w:cs="FrankRuehl" w:hint="cs"/>
          <w:szCs w:val="26"/>
          <w:rtl/>
        </w:rPr>
        <w:t xml:space="preserve">* </w:t>
      </w:r>
      <w:r w:rsidRPr="00A9045F">
        <w:rPr>
          <w:rFonts w:cs="FrankRuehl"/>
          <w:szCs w:val="26"/>
          <w:rtl/>
        </w:rPr>
        <w:t>עונשין – ענישה – שיקום</w:t>
      </w:r>
    </w:p>
    <w:p w14:paraId="2F785624" w14:textId="77777777" w:rsidR="00A9045F" w:rsidRPr="00A9045F" w:rsidRDefault="00A9045F" w:rsidP="00A9045F">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68D5D60" w14:textId="77777777" w:rsidR="00A9045F" w:rsidRPr="00A9045F" w:rsidRDefault="00A9045F" w:rsidP="00A9045F">
      <w:pPr>
        <w:pBdr>
          <w:top w:val="single" w:sz="4" w:space="1" w:color="auto"/>
          <w:bottom w:val="single" w:sz="4" w:space="1" w:color="auto"/>
        </w:pBdr>
        <w:spacing w:after="120" w:line="320" w:lineRule="exact"/>
        <w:jc w:val="both"/>
        <w:rPr>
          <w:rFonts w:cs="FrankRuehl"/>
          <w:szCs w:val="26"/>
          <w:rtl/>
        </w:rPr>
      </w:pPr>
      <w:r w:rsidRPr="00A9045F">
        <w:rPr>
          <w:rFonts w:cs="FrankRuehl" w:hint="cs"/>
          <w:szCs w:val="26"/>
          <w:rtl/>
        </w:rPr>
        <w:t xml:space="preserve">הנאשם הודה והורשע, במסגרת הסדר טיעון, בכתב אישום שייחס לו את העבירות הבאות: ייצור, הכנה והפקה של סמים – לפי </w:t>
      </w:r>
      <w:hyperlink r:id="rId15" w:history="1">
        <w:r w:rsidRPr="00A9045F">
          <w:rPr>
            <w:rFonts w:cs="FrankRuehl"/>
            <w:szCs w:val="26"/>
            <w:rtl/>
          </w:rPr>
          <w:t>סעיף 6</w:t>
        </w:r>
      </w:hyperlink>
      <w:r w:rsidRPr="00A9045F">
        <w:rPr>
          <w:rFonts w:cs="FrankRuehl" w:hint="cs"/>
          <w:szCs w:val="26"/>
          <w:rtl/>
        </w:rPr>
        <w:t xml:space="preserve"> ל</w:t>
      </w:r>
      <w:hyperlink r:id="rId16" w:history="1">
        <w:r w:rsidRPr="00A9045F">
          <w:rPr>
            <w:rFonts w:cs="FrankRuehl"/>
            <w:szCs w:val="26"/>
            <w:rtl/>
          </w:rPr>
          <w:t>פקודת הסמים המסוכנים</w:t>
        </w:r>
      </w:hyperlink>
      <w:r w:rsidRPr="00A9045F">
        <w:rPr>
          <w:rFonts w:cs="FrankRuehl" w:hint="cs"/>
          <w:szCs w:val="26"/>
          <w:rtl/>
        </w:rPr>
        <w:t xml:space="preserve">, החזקה ושימוש בסמים לצריכה עצמית – לפי סעיף </w:t>
      </w:r>
      <w:hyperlink r:id="rId17" w:history="1">
        <w:r w:rsidRPr="00A9045F">
          <w:rPr>
            <w:rFonts w:cs="FrankRuehl"/>
            <w:szCs w:val="26"/>
            <w:rtl/>
          </w:rPr>
          <w:t>7(א) + (ג)</w:t>
        </w:r>
      </w:hyperlink>
      <w:r w:rsidRPr="00A9045F">
        <w:rPr>
          <w:rFonts w:cs="FrankRuehl" w:hint="cs"/>
          <w:szCs w:val="26"/>
          <w:rtl/>
        </w:rPr>
        <w:t xml:space="preserve"> סיפא לפקודת הסמים המסוכנים, והחזקת כלים – לפי </w:t>
      </w:r>
      <w:hyperlink r:id="rId18" w:history="1">
        <w:r w:rsidRPr="00A9045F">
          <w:rPr>
            <w:rFonts w:cs="FrankRuehl"/>
            <w:szCs w:val="26"/>
            <w:rtl/>
          </w:rPr>
          <w:t>סעיף 10</w:t>
        </w:r>
      </w:hyperlink>
      <w:r w:rsidRPr="00A9045F">
        <w:rPr>
          <w:rFonts w:cs="FrankRuehl" w:hint="cs"/>
          <w:szCs w:val="26"/>
          <w:rtl/>
        </w:rPr>
        <w:t xml:space="preserve"> לפקודת הסמים המסוכנים. </w:t>
      </w:r>
    </w:p>
    <w:p w14:paraId="6843EB7D" w14:textId="77777777" w:rsidR="00A9045F" w:rsidRPr="00A9045F" w:rsidRDefault="00A9045F" w:rsidP="00A9045F">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10ADFC6B" w14:textId="77777777" w:rsidR="00A9045F" w:rsidRPr="00A9045F" w:rsidRDefault="00A9045F" w:rsidP="00A9045F">
      <w:pPr>
        <w:pBdr>
          <w:top w:val="single" w:sz="4" w:space="1" w:color="auto"/>
          <w:bottom w:val="single" w:sz="4" w:space="1" w:color="auto"/>
        </w:pBdr>
        <w:spacing w:after="120" w:line="320" w:lineRule="exact"/>
        <w:jc w:val="both"/>
        <w:rPr>
          <w:rFonts w:cs="FrankRuehl" w:hint="cs"/>
          <w:szCs w:val="26"/>
          <w:rtl/>
        </w:rPr>
      </w:pPr>
      <w:r w:rsidRPr="00A9045F">
        <w:rPr>
          <w:rFonts w:cs="FrankRuehl" w:hint="cs"/>
          <w:szCs w:val="26"/>
          <w:rtl/>
        </w:rPr>
        <w:t>בית המשפט גזר את דינו של הנאשם, ופסק כלהלן:</w:t>
      </w:r>
    </w:p>
    <w:p w14:paraId="7DB95ED2" w14:textId="77777777" w:rsidR="00A9045F" w:rsidRPr="00A9045F" w:rsidRDefault="00A9045F" w:rsidP="00A9045F">
      <w:pPr>
        <w:pBdr>
          <w:top w:val="single" w:sz="4" w:space="1" w:color="auto"/>
          <w:bottom w:val="single" w:sz="4" w:space="1" w:color="auto"/>
        </w:pBdr>
        <w:spacing w:after="120" w:line="320" w:lineRule="exact"/>
        <w:jc w:val="both"/>
        <w:rPr>
          <w:rFonts w:cs="FrankRuehl" w:hint="cs"/>
          <w:szCs w:val="26"/>
          <w:rtl/>
        </w:rPr>
      </w:pPr>
      <w:r w:rsidRPr="00A9045F">
        <w:rPr>
          <w:rFonts w:cs="FrankRuehl" w:hint="cs"/>
          <w:szCs w:val="26"/>
          <w:rtl/>
        </w:rPr>
        <w:lastRenderedPageBreak/>
        <w:t>מתחם העונש ההולם בנסיבות הנוכחיות מתחיל ככלל במאסר בפועל שלא על דרך עבודות שרות, והוא נע בין שמונה חודשי מאסר לבין 18 חודשי מאסר בפועל.</w:t>
      </w:r>
    </w:p>
    <w:p w14:paraId="4B77A935" w14:textId="77777777" w:rsidR="00A9045F" w:rsidRPr="00A9045F" w:rsidRDefault="00A9045F" w:rsidP="00A9045F">
      <w:pPr>
        <w:pBdr>
          <w:top w:val="single" w:sz="4" w:space="1" w:color="auto"/>
          <w:bottom w:val="single" w:sz="4" w:space="1" w:color="auto"/>
        </w:pBdr>
        <w:spacing w:after="120" w:line="320" w:lineRule="exact"/>
        <w:jc w:val="both"/>
        <w:rPr>
          <w:rFonts w:cs="FrankRuehl"/>
          <w:szCs w:val="26"/>
          <w:rtl/>
        </w:rPr>
      </w:pPr>
      <w:r w:rsidRPr="00A9045F">
        <w:rPr>
          <w:rFonts w:cs="FrankRuehl" w:hint="cs"/>
          <w:szCs w:val="26"/>
          <w:rtl/>
        </w:rPr>
        <w:t xml:space="preserve">במקרה זה, יש מקום לאמץ את המלצת שרות המבחן ולסטות ממתחם העונש שנקבע, בהתאם להוראותיו של סעיף </w:t>
      </w:r>
      <w:hyperlink r:id="rId19" w:history="1">
        <w:r w:rsidRPr="00A9045F">
          <w:rPr>
            <w:rFonts w:cs="FrankRuehl"/>
            <w:szCs w:val="26"/>
            <w:rtl/>
          </w:rPr>
          <w:t>40ד</w:t>
        </w:r>
      </w:hyperlink>
      <w:r w:rsidRPr="00A9045F">
        <w:rPr>
          <w:rFonts w:cs="FrankRuehl" w:hint="cs"/>
          <w:szCs w:val="26"/>
          <w:rtl/>
        </w:rPr>
        <w:t xml:space="preserve"> ל</w:t>
      </w:r>
      <w:hyperlink r:id="rId20" w:history="1">
        <w:r w:rsidRPr="00A9045F">
          <w:rPr>
            <w:rFonts w:cs="FrankRuehl"/>
            <w:szCs w:val="26"/>
            <w:rtl/>
          </w:rPr>
          <w:t>חוק העונשין</w:t>
        </w:r>
      </w:hyperlink>
      <w:r w:rsidRPr="00A9045F">
        <w:rPr>
          <w:rFonts w:cs="FrankRuehl" w:hint="cs"/>
          <w:szCs w:val="26"/>
          <w:rtl/>
        </w:rPr>
        <w:t xml:space="preserve">, הקובע כי בית המשפט רשאי לסטות ממתחם העונש ההולם אם מצא כי הנאשם השתקם או כי קיים סיכוי ממשי שישתקם. </w:t>
      </w:r>
    </w:p>
    <w:p w14:paraId="48A3271A" w14:textId="77777777" w:rsidR="00A9045F" w:rsidRPr="00A9045F" w:rsidRDefault="00A9045F" w:rsidP="00A9045F">
      <w:pPr>
        <w:pBdr>
          <w:top w:val="single" w:sz="4" w:space="1" w:color="auto"/>
          <w:bottom w:val="single" w:sz="4" w:space="1" w:color="auto"/>
        </w:pBdr>
        <w:spacing w:after="120" w:line="320" w:lineRule="exact"/>
        <w:jc w:val="both"/>
        <w:rPr>
          <w:rFonts w:cs="FrankRuehl" w:hint="cs"/>
          <w:szCs w:val="26"/>
          <w:rtl/>
        </w:rPr>
      </w:pPr>
      <w:r w:rsidRPr="00A9045F">
        <w:rPr>
          <w:rFonts w:cs="FrankRuehl" w:hint="cs"/>
          <w:szCs w:val="26"/>
          <w:rtl/>
        </w:rPr>
        <w:t>נמצא כי הנאשם ראוי להזדמנות השמורה למועדים לראשונה בפלילים, וכי יש להימנע ממאסר נוסף לגביו. מדובר בסטייה שאיננה קיצונית ממתחם הענישה, במיוחד בשים לב לתוקפת המעצר בפועל שהנאשם שהה בו, ובתקופה נוספת של מעצר באיזוק אלקטרוני. יש להסתפק בהטלת מאסר בפועל לריצוי בדרך של עבודות שרות יחד עם ענישה נלווית.</w:t>
      </w:r>
    </w:p>
    <w:p w14:paraId="361FE9E9" w14:textId="77777777" w:rsidR="008140B4" w:rsidRPr="008140B4" w:rsidRDefault="008140B4" w:rsidP="002B4786">
      <w:pPr>
        <w:spacing w:after="120" w:line="240" w:lineRule="exact"/>
        <w:ind w:left="283" w:hanging="283"/>
        <w:jc w:val="both"/>
        <w:rPr>
          <w:rFonts w:ascii="FrankRuehl" w:hAnsi="FrankRuehl" w:cs="FrankRuehl"/>
          <w:rtl/>
        </w:rPr>
      </w:pPr>
      <w:bookmarkStart w:id="5" w:name="ABSTRACT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C4805" w14:paraId="76F253BC" w14:textId="77777777" w:rsidTr="005C4805">
        <w:trPr>
          <w:trHeight w:val="355"/>
          <w:jc w:val="center"/>
        </w:trPr>
        <w:tc>
          <w:tcPr>
            <w:tcW w:w="8820" w:type="dxa"/>
            <w:tcBorders>
              <w:top w:val="nil"/>
              <w:left w:val="nil"/>
              <w:bottom w:val="nil"/>
              <w:right w:val="nil"/>
            </w:tcBorders>
            <w:shd w:val="clear" w:color="auto" w:fill="auto"/>
          </w:tcPr>
          <w:p w14:paraId="015D64D8" w14:textId="77777777" w:rsidR="005C4805" w:rsidRPr="00F31374" w:rsidRDefault="00F31374" w:rsidP="00F31374">
            <w:pPr>
              <w:jc w:val="center"/>
              <w:rPr>
                <w:rFonts w:ascii="Arial" w:hAnsi="Arial" w:cs="FrankRuehl"/>
                <w:bCs/>
                <w:sz w:val="32"/>
                <w:szCs w:val="32"/>
                <w:u w:val="single"/>
                <w:rtl/>
              </w:rPr>
            </w:pPr>
            <w:bookmarkStart w:id="6" w:name="PsakDin" w:colFirst="0" w:colLast="0"/>
            <w:bookmarkEnd w:id="0"/>
            <w:r w:rsidRPr="00F31374">
              <w:rPr>
                <w:rFonts w:ascii="Arial" w:hAnsi="Arial" w:cs="FrankRuehl"/>
                <w:b/>
                <w:bCs/>
                <w:sz w:val="32"/>
                <w:szCs w:val="32"/>
                <w:u w:val="single"/>
                <w:rtl/>
              </w:rPr>
              <w:t>גזר דין</w:t>
            </w:r>
          </w:p>
        </w:tc>
      </w:tr>
      <w:bookmarkEnd w:id="6"/>
    </w:tbl>
    <w:p w14:paraId="49834603" w14:textId="77777777" w:rsidR="005C4805" w:rsidRPr="00B05847" w:rsidRDefault="005C4805" w:rsidP="005C4805">
      <w:pPr>
        <w:rPr>
          <w:rFonts w:ascii="Arial" w:hAnsi="Arial"/>
          <w:rtl/>
        </w:rPr>
      </w:pPr>
    </w:p>
    <w:p w14:paraId="4C21CA10" w14:textId="77777777" w:rsidR="005C4805" w:rsidRPr="00B05847" w:rsidRDefault="005C4805" w:rsidP="005C4805">
      <w:pPr>
        <w:rPr>
          <w:rFonts w:ascii="Arial" w:hAnsi="Arial"/>
          <w:rtl/>
        </w:rPr>
      </w:pPr>
    </w:p>
    <w:p w14:paraId="4751B402" w14:textId="77777777" w:rsidR="005C4805" w:rsidRDefault="005C4805" w:rsidP="005C4805">
      <w:pPr>
        <w:spacing w:line="360" w:lineRule="auto"/>
        <w:jc w:val="both"/>
        <w:rPr>
          <w:rFonts w:ascii="Arial" w:hAnsi="Arial"/>
          <w:b/>
          <w:bCs/>
          <w:u w:val="single"/>
        </w:rPr>
      </w:pPr>
      <w:r>
        <w:rPr>
          <w:rFonts w:ascii="Arial" w:hAnsi="Arial" w:hint="cs"/>
          <w:b/>
          <w:bCs/>
          <w:u w:val="single"/>
          <w:rtl/>
        </w:rPr>
        <w:t>כתב אישום ורקע</w:t>
      </w:r>
    </w:p>
    <w:p w14:paraId="247395A8" w14:textId="77777777" w:rsidR="005C4805" w:rsidRDefault="005C4805" w:rsidP="005C4805">
      <w:pPr>
        <w:spacing w:line="360" w:lineRule="auto"/>
        <w:jc w:val="both"/>
        <w:rPr>
          <w:rFonts w:ascii="Arial" w:hAnsi="Arial"/>
          <w:rtl/>
        </w:rPr>
      </w:pPr>
    </w:p>
    <w:p w14:paraId="01411B36" w14:textId="77777777" w:rsidR="005C4805" w:rsidRDefault="005C4805" w:rsidP="005C4805">
      <w:pPr>
        <w:spacing w:line="360" w:lineRule="auto"/>
        <w:ind w:left="720" w:hanging="720"/>
        <w:jc w:val="both"/>
        <w:rPr>
          <w:rFonts w:ascii="Arial" w:hAnsi="Arial"/>
          <w:rtl/>
        </w:rPr>
      </w:pPr>
      <w:r>
        <w:rPr>
          <w:rFonts w:ascii="Arial" w:hAnsi="Arial" w:hint="cs"/>
          <w:rtl/>
        </w:rPr>
        <w:t>1.</w:t>
      </w:r>
      <w:r w:rsidR="00F31374">
        <w:rPr>
          <w:rFonts w:ascii="Arial" w:hAnsi="Arial" w:hint="cs"/>
          <w:rtl/>
        </w:rPr>
        <w:t xml:space="preserve">        </w:t>
      </w:r>
      <w:r>
        <w:rPr>
          <w:rFonts w:ascii="Arial" w:hAnsi="Arial" w:hint="cs"/>
          <w:rtl/>
        </w:rPr>
        <w:t xml:space="preserve"> הנאשם הודה והורשע במסגרת הסדר טיעון, בכתב אישום מתוקן, שייחס לו את העבירות הבאות:</w:t>
      </w:r>
    </w:p>
    <w:p w14:paraId="39BD9D8A" w14:textId="77777777" w:rsidR="005C4805" w:rsidRDefault="005C4805" w:rsidP="005C4805">
      <w:pPr>
        <w:spacing w:line="360" w:lineRule="auto"/>
        <w:ind w:left="720"/>
        <w:jc w:val="both"/>
        <w:rPr>
          <w:rFonts w:ascii="Arial" w:hAnsi="Arial"/>
          <w:rtl/>
        </w:rPr>
      </w:pPr>
      <w:r>
        <w:rPr>
          <w:rFonts w:ascii="Arial" w:hAnsi="Arial" w:hint="cs"/>
          <w:b/>
          <w:bCs/>
          <w:rtl/>
        </w:rPr>
        <w:t>ייצור, הכנה והפקה של סמים</w:t>
      </w:r>
      <w:r>
        <w:rPr>
          <w:rFonts w:ascii="Arial" w:hAnsi="Arial" w:hint="cs"/>
          <w:rtl/>
        </w:rPr>
        <w:t xml:space="preserve"> – לפי </w:t>
      </w:r>
      <w:hyperlink r:id="rId21" w:history="1">
        <w:r w:rsidR="002B4786" w:rsidRPr="002B4786">
          <w:rPr>
            <w:rFonts w:ascii="Arial" w:hAnsi="Arial"/>
            <w:color w:val="0000FF"/>
            <w:u w:val="single"/>
            <w:rtl/>
          </w:rPr>
          <w:t>סעיף 6</w:t>
        </w:r>
      </w:hyperlink>
      <w:r>
        <w:rPr>
          <w:rFonts w:ascii="Arial" w:hAnsi="Arial" w:hint="cs"/>
          <w:rtl/>
        </w:rPr>
        <w:t xml:space="preserve"> ל</w:t>
      </w:r>
      <w:hyperlink r:id="rId22" w:history="1">
        <w:r w:rsidR="00F31374" w:rsidRPr="00F31374">
          <w:rPr>
            <w:rFonts w:ascii="Arial" w:hAnsi="Arial"/>
            <w:color w:val="0000FF"/>
            <w:u w:val="single"/>
            <w:rtl/>
          </w:rPr>
          <w:t>פקודת הסמים המסוכנים</w:t>
        </w:r>
      </w:hyperlink>
      <w:r>
        <w:rPr>
          <w:rFonts w:ascii="Arial" w:hAnsi="Arial" w:hint="cs"/>
          <w:rtl/>
        </w:rPr>
        <w:t xml:space="preserve"> (נוסח חדש), תשל"ג-1973, </w:t>
      </w:r>
      <w:r>
        <w:rPr>
          <w:rFonts w:ascii="Arial" w:hAnsi="Arial" w:hint="cs"/>
          <w:b/>
          <w:bCs/>
          <w:rtl/>
        </w:rPr>
        <w:t>החזקה ושימוש בסמים לצריכה עצמית</w:t>
      </w:r>
      <w:r>
        <w:rPr>
          <w:rFonts w:ascii="Arial" w:hAnsi="Arial" w:hint="cs"/>
          <w:rtl/>
        </w:rPr>
        <w:t xml:space="preserve"> – לפי סעיף </w:t>
      </w:r>
      <w:hyperlink r:id="rId23" w:history="1">
        <w:r w:rsidR="002B4786" w:rsidRPr="002B4786">
          <w:rPr>
            <w:rFonts w:ascii="Arial" w:hAnsi="Arial"/>
            <w:color w:val="0000FF"/>
            <w:u w:val="single"/>
            <w:rtl/>
          </w:rPr>
          <w:t>7(א) + (ג)</w:t>
        </w:r>
      </w:hyperlink>
      <w:r>
        <w:rPr>
          <w:rFonts w:ascii="Arial" w:hAnsi="Arial" w:hint="cs"/>
          <w:rtl/>
        </w:rPr>
        <w:t xml:space="preserve"> סיפא לפקודת הסמים, </w:t>
      </w:r>
      <w:r>
        <w:rPr>
          <w:rFonts w:ascii="Arial" w:hAnsi="Arial" w:hint="cs"/>
          <w:b/>
          <w:bCs/>
          <w:rtl/>
        </w:rPr>
        <w:t>והחזקת כלים</w:t>
      </w:r>
      <w:r>
        <w:rPr>
          <w:rFonts w:ascii="Arial" w:hAnsi="Arial" w:hint="cs"/>
          <w:rtl/>
        </w:rPr>
        <w:t xml:space="preserve"> – לפי </w:t>
      </w:r>
      <w:hyperlink r:id="rId24" w:history="1">
        <w:r w:rsidR="002B4786" w:rsidRPr="002B4786">
          <w:rPr>
            <w:rFonts w:ascii="Arial" w:hAnsi="Arial"/>
            <w:color w:val="0000FF"/>
            <w:u w:val="single"/>
            <w:rtl/>
          </w:rPr>
          <w:t>סעיף 10</w:t>
        </w:r>
      </w:hyperlink>
      <w:r>
        <w:rPr>
          <w:rFonts w:ascii="Arial" w:hAnsi="Arial" w:hint="cs"/>
          <w:rtl/>
        </w:rPr>
        <w:t xml:space="preserve"> לפקודת הסמים המסוכנים. </w:t>
      </w:r>
    </w:p>
    <w:p w14:paraId="3A519672" w14:textId="77777777" w:rsidR="005C4805" w:rsidRDefault="005C4805" w:rsidP="005C4805">
      <w:pPr>
        <w:spacing w:line="360" w:lineRule="auto"/>
        <w:jc w:val="both"/>
        <w:rPr>
          <w:rFonts w:ascii="Arial" w:hAnsi="Arial"/>
          <w:rtl/>
        </w:rPr>
      </w:pPr>
    </w:p>
    <w:p w14:paraId="67055426" w14:textId="77777777" w:rsidR="005C4805" w:rsidRDefault="005C4805" w:rsidP="005C4805">
      <w:pPr>
        <w:spacing w:line="360" w:lineRule="auto"/>
        <w:ind w:left="720"/>
        <w:jc w:val="both"/>
        <w:rPr>
          <w:rFonts w:ascii="Arial" w:hAnsi="Arial"/>
          <w:rtl/>
        </w:rPr>
      </w:pPr>
      <w:r>
        <w:rPr>
          <w:rFonts w:ascii="Arial" w:hAnsi="Arial" w:hint="cs"/>
          <w:rtl/>
        </w:rPr>
        <w:t>על פי המפורט בכתב האישום המתוקן, בתקופה שקדמה ליום 1/2/18, הקים הנאשם, בבית ששכר ביישוב חד-נס, "מעבדת סמים".</w:t>
      </w:r>
    </w:p>
    <w:p w14:paraId="527A339C" w14:textId="77777777" w:rsidR="005C4805" w:rsidRDefault="005C4805" w:rsidP="005C4805">
      <w:pPr>
        <w:spacing w:line="360" w:lineRule="auto"/>
        <w:ind w:left="720"/>
        <w:jc w:val="both"/>
        <w:rPr>
          <w:rFonts w:ascii="Arial" w:hAnsi="Arial"/>
          <w:rtl/>
        </w:rPr>
      </w:pPr>
      <w:r>
        <w:rPr>
          <w:rFonts w:ascii="Arial" w:hAnsi="Arial" w:hint="cs"/>
          <w:rtl/>
        </w:rPr>
        <w:t>כתב האישום פירט רשימת ציוד אשר הנאשם החזיק לשם הקמתה והפעלתה של מעבדת הסמים, שכללה בין היתר -</w:t>
      </w:r>
      <w:r w:rsidR="00F31374">
        <w:rPr>
          <w:rFonts w:ascii="Arial" w:hAnsi="Arial" w:hint="cs"/>
          <w:rtl/>
        </w:rPr>
        <w:t xml:space="preserve"> </w:t>
      </w:r>
      <w:r>
        <w:rPr>
          <w:rFonts w:ascii="Arial" w:hAnsi="Arial" w:hint="cs"/>
          <w:rtl/>
        </w:rPr>
        <w:t xml:space="preserve"> תאורת הצפה, דיודות פולטות אור, מנורות חימום, מוטות ומסילות אליהן מחוברים גופי תאורה עם מנוע לשינוע אור, שנאים, מאוור לבן, שעונים שונים, צינורות סינון, חומר דישון ומדי טמפרטורה.</w:t>
      </w:r>
      <w:r w:rsidR="00F31374">
        <w:rPr>
          <w:rFonts w:ascii="Arial" w:hAnsi="Arial" w:hint="cs"/>
          <w:rtl/>
        </w:rPr>
        <w:t xml:space="preserve"> </w:t>
      </w:r>
      <w:r>
        <w:rPr>
          <w:rFonts w:ascii="Arial" w:hAnsi="Arial" w:hint="cs"/>
          <w:rtl/>
        </w:rPr>
        <w:t xml:space="preserve"> </w:t>
      </w:r>
    </w:p>
    <w:p w14:paraId="351AC08A" w14:textId="77777777" w:rsidR="005C4805" w:rsidRDefault="005C4805" w:rsidP="005C4805">
      <w:pPr>
        <w:spacing w:line="360" w:lineRule="auto"/>
        <w:ind w:left="720"/>
        <w:jc w:val="both"/>
        <w:rPr>
          <w:rFonts w:ascii="Arial" w:hAnsi="Arial"/>
          <w:b/>
          <w:bCs/>
          <w:rtl/>
        </w:rPr>
      </w:pPr>
      <w:r>
        <w:rPr>
          <w:rFonts w:ascii="Arial" w:hAnsi="Arial" w:hint="cs"/>
          <w:rtl/>
        </w:rPr>
        <w:t>הנאשם גידל והחזיק במעבדת הסמים</w:t>
      </w:r>
      <w:r w:rsidR="00F31374">
        <w:rPr>
          <w:rFonts w:ascii="Arial" w:hAnsi="Arial" w:hint="cs"/>
          <w:rtl/>
        </w:rPr>
        <w:t xml:space="preserve"> </w:t>
      </w:r>
      <w:r>
        <w:rPr>
          <w:rFonts w:ascii="Arial" w:hAnsi="Arial" w:hint="cs"/>
          <w:rtl/>
        </w:rPr>
        <w:t xml:space="preserve"> שתילים של סם מסוכן מסוג קנבוס, תפזורת של פרחי קנבוס בתצורות שונות </w:t>
      </w:r>
      <w:r>
        <w:rPr>
          <w:rFonts w:ascii="Arial" w:hAnsi="Arial" w:hint="cs"/>
          <w:b/>
          <w:bCs/>
          <w:rtl/>
        </w:rPr>
        <w:t>במשקל כולל של 16.493 ק"ג.</w:t>
      </w:r>
    </w:p>
    <w:p w14:paraId="5E5931F1" w14:textId="77777777" w:rsidR="005C4805" w:rsidRDefault="005C4805" w:rsidP="005C4805">
      <w:pPr>
        <w:spacing w:line="360" w:lineRule="auto"/>
        <w:ind w:left="720"/>
        <w:jc w:val="both"/>
        <w:rPr>
          <w:rFonts w:ascii="Arial" w:hAnsi="Arial"/>
          <w:b/>
          <w:bCs/>
          <w:rtl/>
        </w:rPr>
      </w:pPr>
      <w:r>
        <w:rPr>
          <w:rFonts w:ascii="Arial" w:hAnsi="Arial" w:hint="cs"/>
          <w:rtl/>
        </w:rPr>
        <w:t xml:space="preserve">עוד החזיק הנאשם בסם מסוכן מסוג מסקאלין במשקל כולל של 398.37 גרם ובסם מסוכן מסוג פסילוצין במשקל 5.35 גרם, </w:t>
      </w:r>
      <w:r>
        <w:rPr>
          <w:rFonts w:ascii="Arial" w:hAnsi="Arial" w:hint="cs"/>
          <w:b/>
          <w:bCs/>
          <w:rtl/>
        </w:rPr>
        <w:t>שניהם לשימושו העצמי.</w:t>
      </w:r>
    </w:p>
    <w:p w14:paraId="1EDDD327" w14:textId="77777777" w:rsidR="005C4805" w:rsidRDefault="005C4805" w:rsidP="005C4805">
      <w:pPr>
        <w:spacing w:line="360" w:lineRule="auto"/>
        <w:jc w:val="both"/>
        <w:rPr>
          <w:rFonts w:ascii="Arial" w:hAnsi="Arial"/>
          <w:rtl/>
        </w:rPr>
      </w:pPr>
    </w:p>
    <w:p w14:paraId="3EFA4886" w14:textId="77777777" w:rsidR="005C4805" w:rsidRDefault="005C4805" w:rsidP="005C4805">
      <w:pPr>
        <w:spacing w:line="360" w:lineRule="auto"/>
        <w:ind w:left="720" w:hanging="720"/>
        <w:jc w:val="both"/>
        <w:rPr>
          <w:rFonts w:ascii="Arial" w:hAnsi="Arial"/>
          <w:rtl/>
        </w:rPr>
      </w:pPr>
      <w:r>
        <w:rPr>
          <w:rFonts w:ascii="Arial" w:hAnsi="Arial" w:hint="cs"/>
          <w:rtl/>
        </w:rPr>
        <w:t>2.</w:t>
      </w:r>
      <w:r w:rsidR="00F31374">
        <w:rPr>
          <w:rFonts w:ascii="Arial" w:hAnsi="Arial" w:hint="cs"/>
          <w:rtl/>
        </w:rPr>
        <w:t xml:space="preserve">        </w:t>
      </w:r>
      <w:r>
        <w:rPr>
          <w:rFonts w:ascii="Arial" w:hAnsi="Arial" w:hint="cs"/>
          <w:rtl/>
        </w:rPr>
        <w:t xml:space="preserve"> ביום 12/6/18, הגיעו הצדדים להסדר טיעון, לפיו כתב האישום תוקן למתכונתו שפורטה לעיל והנאשם הודה והורשע. עוד הוסכם כי יוגש לגבי הנאשם תסקיר שרות המבחן וכי הטיעונים לעונש יהיו "פתוחים".</w:t>
      </w:r>
    </w:p>
    <w:p w14:paraId="22BD0FDA" w14:textId="77777777" w:rsidR="005C4805" w:rsidRDefault="005C4805" w:rsidP="005C4805">
      <w:pPr>
        <w:spacing w:line="360" w:lineRule="auto"/>
        <w:jc w:val="both"/>
        <w:rPr>
          <w:rFonts w:ascii="Arial" w:hAnsi="Arial"/>
          <w:rtl/>
        </w:rPr>
      </w:pPr>
    </w:p>
    <w:p w14:paraId="4A15E97F" w14:textId="77777777" w:rsidR="005C4805" w:rsidRDefault="005C4805" w:rsidP="005C4805">
      <w:pPr>
        <w:spacing w:line="360" w:lineRule="auto"/>
        <w:jc w:val="both"/>
        <w:rPr>
          <w:rFonts w:ascii="Arial" w:hAnsi="Arial"/>
          <w:b/>
          <w:bCs/>
          <w:u w:val="single"/>
          <w:rtl/>
        </w:rPr>
      </w:pPr>
      <w:r>
        <w:rPr>
          <w:rFonts w:ascii="Arial" w:hAnsi="Arial" w:hint="cs"/>
          <w:b/>
          <w:bCs/>
          <w:u w:val="single"/>
          <w:rtl/>
        </w:rPr>
        <w:lastRenderedPageBreak/>
        <w:t xml:space="preserve">תסקירי שרות המבחן </w:t>
      </w:r>
    </w:p>
    <w:p w14:paraId="45AB9C08" w14:textId="77777777" w:rsidR="005C4805" w:rsidRDefault="005C4805" w:rsidP="005C4805">
      <w:pPr>
        <w:spacing w:line="360" w:lineRule="auto"/>
        <w:jc w:val="both"/>
        <w:rPr>
          <w:rFonts w:ascii="Arial" w:hAnsi="Arial"/>
          <w:rtl/>
        </w:rPr>
      </w:pPr>
    </w:p>
    <w:p w14:paraId="638DB226" w14:textId="77777777" w:rsidR="005C4805" w:rsidRDefault="005C4805" w:rsidP="005C4805">
      <w:pPr>
        <w:spacing w:line="360" w:lineRule="auto"/>
        <w:jc w:val="both"/>
        <w:rPr>
          <w:rFonts w:ascii="Arial" w:hAnsi="Arial"/>
          <w:rtl/>
        </w:rPr>
      </w:pPr>
      <w:r>
        <w:rPr>
          <w:rFonts w:ascii="Arial" w:hAnsi="Arial" w:hint="cs"/>
          <w:rtl/>
        </w:rPr>
        <w:t>בעניינו של הנאשם הוגשו שלושה תסקירים.</w:t>
      </w:r>
    </w:p>
    <w:p w14:paraId="4DF85470" w14:textId="77777777" w:rsidR="005C4805" w:rsidRDefault="005C4805" w:rsidP="005C4805">
      <w:pPr>
        <w:spacing w:line="360" w:lineRule="auto"/>
        <w:jc w:val="both"/>
        <w:rPr>
          <w:rFonts w:ascii="Arial" w:hAnsi="Arial"/>
          <w:rtl/>
        </w:rPr>
      </w:pPr>
    </w:p>
    <w:p w14:paraId="4ACC3776" w14:textId="77777777" w:rsidR="005C4805" w:rsidRDefault="005C4805" w:rsidP="005C4805">
      <w:pPr>
        <w:spacing w:line="360" w:lineRule="auto"/>
        <w:jc w:val="both"/>
        <w:rPr>
          <w:rFonts w:ascii="Arial" w:hAnsi="Arial"/>
          <w:rtl/>
        </w:rPr>
      </w:pPr>
      <w:r>
        <w:rPr>
          <w:rFonts w:ascii="Arial" w:hAnsi="Arial" w:hint="cs"/>
          <w:rtl/>
        </w:rPr>
        <w:t>3.</w:t>
      </w:r>
      <w:r w:rsidR="00F31374">
        <w:rPr>
          <w:rFonts w:ascii="Arial" w:hAnsi="Arial" w:hint="cs"/>
          <w:rtl/>
        </w:rPr>
        <w:t xml:space="preserve">        </w:t>
      </w:r>
      <w:r>
        <w:rPr>
          <w:rFonts w:ascii="Arial" w:hAnsi="Arial" w:hint="cs"/>
          <w:rtl/>
        </w:rPr>
        <w:t xml:space="preserve"> תסקיר מיום 15/11/18</w:t>
      </w:r>
    </w:p>
    <w:p w14:paraId="17787D7D" w14:textId="77777777" w:rsidR="005C4805" w:rsidRDefault="005C4805" w:rsidP="005C4805">
      <w:pPr>
        <w:spacing w:line="360" w:lineRule="auto"/>
        <w:ind w:left="720"/>
        <w:jc w:val="both"/>
        <w:rPr>
          <w:rFonts w:ascii="Arial" w:hAnsi="Arial"/>
          <w:rtl/>
        </w:rPr>
      </w:pPr>
      <w:r>
        <w:rPr>
          <w:rFonts w:ascii="Arial" w:hAnsi="Arial" w:hint="cs"/>
          <w:rtl/>
        </w:rPr>
        <w:t xml:space="preserve">על פי התסקיר, הנאשם בן 32, עלה ארצה עם הוריו ואחיו בשנת 1991 מברית המועצות, סיים 11 שנות לימוד, תיאר את עצמו כתלמיד בעל יכולות גבוהות שלא מיצה את הפוטנציאל שקיים בו, ומסר כי התאפיין בבעיות התנהגות ובקושי לקבל את כללי המסגרת. </w:t>
      </w:r>
    </w:p>
    <w:p w14:paraId="0472F32A" w14:textId="77777777" w:rsidR="005C4805" w:rsidRDefault="005C4805" w:rsidP="005C4805">
      <w:pPr>
        <w:spacing w:line="360" w:lineRule="auto"/>
        <w:ind w:left="720"/>
        <w:jc w:val="both"/>
        <w:rPr>
          <w:rFonts w:ascii="Arial" w:hAnsi="Arial"/>
          <w:rtl/>
        </w:rPr>
      </w:pPr>
      <w:r>
        <w:rPr>
          <w:rFonts w:ascii="Arial" w:hAnsi="Arial" w:hint="cs"/>
          <w:rtl/>
        </w:rPr>
        <w:t>הנאשם מסר כי החל לצרוך אלכוהול וסמים מסוג קנאביס בגיל 15 בנסיבות חברתיות ועל רקע זה נשר מהמסגרת הלימודית.</w:t>
      </w:r>
    </w:p>
    <w:p w14:paraId="48E74210" w14:textId="77777777" w:rsidR="005C4805" w:rsidRDefault="005C4805" w:rsidP="005C4805">
      <w:pPr>
        <w:spacing w:line="360" w:lineRule="auto"/>
        <w:ind w:firstLine="720"/>
        <w:jc w:val="both"/>
        <w:rPr>
          <w:rFonts w:ascii="Arial" w:hAnsi="Arial"/>
          <w:rtl/>
        </w:rPr>
      </w:pPr>
      <w:r>
        <w:rPr>
          <w:rFonts w:ascii="Arial" w:hAnsi="Arial" w:hint="cs"/>
          <w:rtl/>
        </w:rPr>
        <w:t>הנאשם שירת בצה"ל ביחידה קרבית אך שוחרר לאחר מות אחיו, על רקע של אי התאמה.</w:t>
      </w:r>
    </w:p>
    <w:p w14:paraId="6ADE354E" w14:textId="77777777" w:rsidR="005C4805" w:rsidRDefault="005C4805" w:rsidP="005C4805">
      <w:pPr>
        <w:spacing w:line="360" w:lineRule="auto"/>
        <w:ind w:left="720"/>
        <w:jc w:val="both"/>
        <w:rPr>
          <w:rFonts w:ascii="Arial" w:hAnsi="Arial"/>
          <w:rtl/>
        </w:rPr>
      </w:pPr>
      <w:r>
        <w:rPr>
          <w:rFonts w:ascii="Arial" w:hAnsi="Arial" w:hint="cs"/>
          <w:rtl/>
        </w:rPr>
        <w:t>הנאשם תיאר את חייו כבלתי יציבים, וכרצופי מעברים רבים במקומות המגורים וממסגרות תעסוקה.</w:t>
      </w:r>
    </w:p>
    <w:p w14:paraId="69AFD4D7" w14:textId="77777777" w:rsidR="005C4805" w:rsidRDefault="005C4805" w:rsidP="005C4805">
      <w:pPr>
        <w:spacing w:line="360" w:lineRule="auto"/>
        <w:ind w:firstLine="720"/>
        <w:jc w:val="both"/>
        <w:rPr>
          <w:rFonts w:ascii="Arial" w:hAnsi="Arial"/>
          <w:rtl/>
        </w:rPr>
      </w:pPr>
      <w:r>
        <w:rPr>
          <w:rFonts w:ascii="Arial" w:hAnsi="Arial" w:hint="cs"/>
          <w:rtl/>
        </w:rPr>
        <w:t>כיום עובד הנאשם בשיפוצים עם אחיו ומטופל ביחידה להתמכרויות ברחובות.</w:t>
      </w:r>
    </w:p>
    <w:p w14:paraId="19851E57" w14:textId="77777777" w:rsidR="005C4805" w:rsidRDefault="005C4805" w:rsidP="005C4805">
      <w:pPr>
        <w:spacing w:line="360" w:lineRule="auto"/>
        <w:ind w:firstLine="720"/>
        <w:jc w:val="both"/>
        <w:rPr>
          <w:rFonts w:ascii="Arial" w:hAnsi="Arial"/>
          <w:b/>
          <w:bCs/>
          <w:rtl/>
        </w:rPr>
      </w:pPr>
      <w:r>
        <w:rPr>
          <w:rFonts w:ascii="Arial" w:hAnsi="Arial" w:hint="cs"/>
          <w:b/>
          <w:bCs/>
          <w:rtl/>
        </w:rPr>
        <w:t>נמסר כי הנאשם נעדר עבר פלילי.</w:t>
      </w:r>
    </w:p>
    <w:p w14:paraId="22E9A81A" w14:textId="77777777" w:rsidR="005C4805" w:rsidRDefault="005C4805" w:rsidP="005C4805">
      <w:pPr>
        <w:spacing w:line="360" w:lineRule="auto"/>
        <w:ind w:firstLine="720"/>
        <w:jc w:val="both"/>
        <w:rPr>
          <w:rFonts w:ascii="Arial" w:hAnsi="Arial"/>
          <w:rtl/>
        </w:rPr>
      </w:pPr>
      <w:r>
        <w:rPr>
          <w:rFonts w:ascii="Arial" w:hAnsi="Arial" w:hint="cs"/>
          <w:rtl/>
        </w:rPr>
        <w:t>שרות המבחן הפנה בהרחבה להליך המעצר ולאמור בתסקיר המעצר בעניינו של הנאשם.</w:t>
      </w:r>
    </w:p>
    <w:p w14:paraId="78E2C5A2" w14:textId="77777777" w:rsidR="005C4805" w:rsidRDefault="005C4805" w:rsidP="005C4805">
      <w:pPr>
        <w:spacing w:line="360" w:lineRule="auto"/>
        <w:ind w:left="720"/>
        <w:jc w:val="both"/>
        <w:rPr>
          <w:rFonts w:ascii="Arial" w:hAnsi="Arial"/>
          <w:rtl/>
        </w:rPr>
      </w:pPr>
      <w:r>
        <w:rPr>
          <w:rFonts w:ascii="Arial" w:hAnsi="Arial" w:hint="cs"/>
          <w:rtl/>
        </w:rPr>
        <w:t>בהתייחסו לעבירה – הנאשם הודה במיוחס וטען כי באותה תקופה היה במצב נפשי ירוד בעקבות קשר זוגי, סבל מדיכאון וצרך סמים באופן אינטנסיבי. מסר כי במהלך מגוריו באילת החליט לגדל סמים לשימושי האישי, למד על כך דרך האינטרנט ועבר להתגורר בצפון הארץ.</w:t>
      </w:r>
    </w:p>
    <w:p w14:paraId="2EC4D00A" w14:textId="77777777" w:rsidR="005C4805" w:rsidRDefault="005C4805" w:rsidP="005C4805">
      <w:pPr>
        <w:spacing w:line="360" w:lineRule="auto"/>
        <w:ind w:left="720"/>
        <w:jc w:val="both"/>
        <w:rPr>
          <w:rFonts w:ascii="Arial" w:hAnsi="Arial"/>
          <w:rtl/>
        </w:rPr>
      </w:pPr>
      <w:r>
        <w:rPr>
          <w:rFonts w:ascii="Arial" w:hAnsi="Arial" w:hint="cs"/>
          <w:rtl/>
        </w:rPr>
        <w:t>שרות המבחן מסר כי הנאשם החל לצרוך סמים ואלכוהול בגיל 14 בנסיבות חברתיות, הפסיק את השימוש במהלך שירותו הצבאי, אך חזר להשתמש באופן אינטנסיבי לאחר מות אחיו ושחרורו מהצבא על רקע זה, בשל רצונו להקהות תחושות, מחשבות, רגשות וקשיים עמם התמודד וכן בשל דימוי עצמי נמוך.</w:t>
      </w:r>
    </w:p>
    <w:p w14:paraId="4F6DD098" w14:textId="77777777" w:rsidR="005C4805" w:rsidRDefault="005C4805" w:rsidP="005C4805">
      <w:pPr>
        <w:spacing w:line="360" w:lineRule="auto"/>
        <w:ind w:firstLine="720"/>
        <w:jc w:val="both"/>
        <w:rPr>
          <w:rFonts w:ascii="Arial" w:hAnsi="Arial"/>
          <w:rtl/>
        </w:rPr>
      </w:pPr>
      <w:r>
        <w:rPr>
          <w:rFonts w:ascii="Arial" w:hAnsi="Arial" w:hint="cs"/>
          <w:rtl/>
        </w:rPr>
        <w:t>נמסר כי מזה שנה וחצי הנאשם נמנע משימוש בסמים.</w:t>
      </w:r>
    </w:p>
    <w:p w14:paraId="42E84391" w14:textId="77777777" w:rsidR="005C4805" w:rsidRDefault="005C4805" w:rsidP="005C4805">
      <w:pPr>
        <w:spacing w:line="360" w:lineRule="auto"/>
        <w:ind w:left="720"/>
        <w:jc w:val="both"/>
        <w:rPr>
          <w:rFonts w:ascii="Arial" w:hAnsi="Arial"/>
          <w:rtl/>
        </w:rPr>
      </w:pPr>
      <w:r>
        <w:rPr>
          <w:rFonts w:ascii="Arial" w:hAnsi="Arial" w:hint="cs"/>
          <w:rtl/>
        </w:rPr>
        <w:t>עוד מסר שרות המבחן כי במסגרת צו פיקוח המעצרים שהוטל על הנאשם, הוא שולב בטיפול ביחידה להתמכרויות "חוסן", מהם נמסר כי הנאשם הגיע לטיפול פרטני חד שבועי באופן קבוע ומסר בדיקות שתן נקיות, שיתף פעולה, גילה פתיחות והעיד כי הוא נתרם מהטיפול.</w:t>
      </w:r>
    </w:p>
    <w:p w14:paraId="6374DE2D" w14:textId="77777777" w:rsidR="005C4805" w:rsidRDefault="005C4805" w:rsidP="005C4805">
      <w:pPr>
        <w:spacing w:line="360" w:lineRule="auto"/>
        <w:ind w:left="720"/>
        <w:jc w:val="both"/>
        <w:rPr>
          <w:rFonts w:ascii="Arial" w:hAnsi="Arial"/>
          <w:rtl/>
        </w:rPr>
      </w:pPr>
      <w:r>
        <w:rPr>
          <w:rFonts w:ascii="Arial" w:hAnsi="Arial" w:hint="cs"/>
          <w:rtl/>
        </w:rPr>
        <w:t>יחד עם זאת,</w:t>
      </w:r>
      <w:r w:rsidR="00F31374">
        <w:rPr>
          <w:rFonts w:ascii="Arial" w:hAnsi="Arial" w:hint="cs"/>
          <w:rtl/>
        </w:rPr>
        <w:t xml:space="preserve"> </w:t>
      </w:r>
      <w:r>
        <w:rPr>
          <w:rFonts w:ascii="Arial" w:hAnsi="Arial" w:hint="cs"/>
          <w:rtl/>
        </w:rPr>
        <w:t xml:space="preserve"> הובעה עמדה כי יש לשלב את הנאשם בטיפול אינטנסיבי יותר, שיסייע לו להתמודד עם התמכרותו העמוקה. התסקיר הראשון ציין כי הנאשם הביע התנגדות להשתלב בטיפול במסגרת מרכז יום, וכי ממש עובר להגשת התסקיר הראשון הנאשם הפסיק את הטיפול ביחידה להתמכרויות והחל טיפול פסיכולוג פרטי.</w:t>
      </w:r>
    </w:p>
    <w:p w14:paraId="157C4FA6" w14:textId="77777777" w:rsidR="005C4805" w:rsidRDefault="005C4805" w:rsidP="005C4805">
      <w:pPr>
        <w:spacing w:line="360" w:lineRule="auto"/>
        <w:ind w:left="720"/>
        <w:jc w:val="both"/>
        <w:rPr>
          <w:rFonts w:ascii="Arial" w:hAnsi="Arial"/>
          <w:rtl/>
        </w:rPr>
      </w:pPr>
      <w:r>
        <w:rPr>
          <w:rFonts w:ascii="Arial" w:hAnsi="Arial" w:hint="cs"/>
          <w:rtl/>
        </w:rPr>
        <w:t>בהערכת הסיכון להישנות עבריינות</w:t>
      </w:r>
      <w:r w:rsidR="00F31374">
        <w:rPr>
          <w:rFonts w:ascii="Arial" w:hAnsi="Arial" w:hint="cs"/>
          <w:rtl/>
        </w:rPr>
        <w:t xml:space="preserve"> </w:t>
      </w:r>
      <w:r>
        <w:rPr>
          <w:rFonts w:ascii="Arial" w:hAnsi="Arial" w:hint="cs"/>
          <w:rtl/>
        </w:rPr>
        <w:t xml:space="preserve"> מול אומדן הסיכוי לשיקום, ציין שרות המבחן כי הנאשם הוא אדם מופנם ובעל דימוי עצמי נמוך, שהתמודד עם מטענים רגשיים וקשיים שקיבלו מענה דרך הסמים. נאמר כי הנאשם</w:t>
      </w:r>
      <w:r w:rsidR="00F31374">
        <w:rPr>
          <w:rFonts w:ascii="Arial" w:hAnsi="Arial" w:hint="cs"/>
          <w:rtl/>
        </w:rPr>
        <w:t xml:space="preserve"> </w:t>
      </w:r>
      <w:r>
        <w:rPr>
          <w:rFonts w:ascii="Arial" w:hAnsi="Arial" w:hint="cs"/>
          <w:rtl/>
        </w:rPr>
        <w:t xml:space="preserve"> לא קיבל מקורות תמיכה משמעותיים בהיותו ילד, כי הוא חסר ביטחון עם דמויות משמעותיות ועם גורמי טיפול, וכי גדל כנער המתנגד לגבולות ולסמכות.</w:t>
      </w:r>
    </w:p>
    <w:p w14:paraId="5D084AFA" w14:textId="77777777" w:rsidR="005C4805" w:rsidRDefault="005C4805" w:rsidP="005C4805">
      <w:pPr>
        <w:spacing w:line="360" w:lineRule="auto"/>
        <w:ind w:left="720"/>
        <w:jc w:val="both"/>
        <w:rPr>
          <w:rFonts w:ascii="Arial" w:hAnsi="Arial"/>
          <w:rtl/>
        </w:rPr>
      </w:pPr>
      <w:r>
        <w:rPr>
          <w:rFonts w:ascii="Arial" w:hAnsi="Arial" w:hint="cs"/>
          <w:rtl/>
        </w:rPr>
        <w:t>שרות המבחן התרשם כי קיימים בנאשם דפוסי אישיות נוקשים, נטייה לחשיבה רציונאלית וקשיים בביטוי רגשי.</w:t>
      </w:r>
    </w:p>
    <w:p w14:paraId="22313117" w14:textId="77777777" w:rsidR="005C4805" w:rsidRDefault="005C4805" w:rsidP="005C4805">
      <w:pPr>
        <w:spacing w:line="360" w:lineRule="auto"/>
        <w:ind w:left="720"/>
        <w:jc w:val="both"/>
        <w:rPr>
          <w:rFonts w:ascii="Arial" w:hAnsi="Arial"/>
          <w:rtl/>
        </w:rPr>
      </w:pPr>
      <w:r>
        <w:rPr>
          <w:rFonts w:ascii="Arial" w:hAnsi="Arial" w:hint="cs"/>
          <w:rtl/>
        </w:rPr>
        <w:t>שרות המבחן העריך כי הנאשם נמצא בראשית דרכו הטיפולית וכי נדרשת עבודה טיפולית אינטנסיבית, ואולם צויין כי הנאשם הביע התנגדות לכך.</w:t>
      </w:r>
    </w:p>
    <w:p w14:paraId="5434F1C8" w14:textId="77777777" w:rsidR="005C4805" w:rsidRDefault="005C4805" w:rsidP="005C4805">
      <w:pPr>
        <w:spacing w:line="360" w:lineRule="auto"/>
        <w:ind w:left="720"/>
        <w:jc w:val="both"/>
        <w:rPr>
          <w:rFonts w:ascii="Arial" w:hAnsi="Arial"/>
          <w:rtl/>
        </w:rPr>
      </w:pPr>
      <w:r>
        <w:rPr>
          <w:rFonts w:ascii="Arial" w:hAnsi="Arial" w:hint="cs"/>
          <w:rtl/>
        </w:rPr>
        <w:t>כגורמי סיכוי לשיקום צויין שילובו בטיפול ביחידה לטיפול בהתמכרויות, שיתוף הפעולה שלו ובדיקות השתן הנקיות. עוד צויינה השתלבותו של הנאשם בעבודה עם אחיו כדי לצמצם את חובותיו הכלכליים, וכן</w:t>
      </w:r>
      <w:r w:rsidR="00F31374">
        <w:rPr>
          <w:rFonts w:ascii="Arial" w:hAnsi="Arial" w:hint="cs"/>
          <w:rtl/>
        </w:rPr>
        <w:t xml:space="preserve"> </w:t>
      </w:r>
      <w:r>
        <w:rPr>
          <w:rFonts w:ascii="Arial" w:hAnsi="Arial" w:hint="cs"/>
          <w:rtl/>
        </w:rPr>
        <w:t xml:space="preserve"> שיפור היחסים עם הוריו של הנאשם והפיכתם לדמויות תמיכה משמעותיות עבורו.</w:t>
      </w:r>
    </w:p>
    <w:p w14:paraId="0E2C68DD" w14:textId="77777777" w:rsidR="005C4805" w:rsidRDefault="005C4805" w:rsidP="005C4805">
      <w:pPr>
        <w:spacing w:line="360" w:lineRule="auto"/>
        <w:ind w:left="720"/>
        <w:jc w:val="both"/>
        <w:rPr>
          <w:rFonts w:ascii="Arial" w:hAnsi="Arial"/>
          <w:rtl/>
        </w:rPr>
      </w:pPr>
      <w:r>
        <w:rPr>
          <w:rFonts w:ascii="Arial" w:hAnsi="Arial" w:hint="cs"/>
          <w:rtl/>
        </w:rPr>
        <w:t>כגורמי סיכון ציין שרות המבחן את נטייתו של הנאשם לטשטש מחומרת העבירה ומנזקקותו הטיפולית.</w:t>
      </w:r>
    </w:p>
    <w:p w14:paraId="58BFACA4" w14:textId="77777777" w:rsidR="005C4805" w:rsidRDefault="005C4805" w:rsidP="005C4805">
      <w:pPr>
        <w:spacing w:line="360" w:lineRule="auto"/>
        <w:ind w:left="720"/>
        <w:jc w:val="both"/>
        <w:rPr>
          <w:rFonts w:ascii="Arial" w:hAnsi="Arial"/>
          <w:rtl/>
        </w:rPr>
      </w:pPr>
      <w:r>
        <w:rPr>
          <w:rFonts w:ascii="Arial" w:hAnsi="Arial" w:hint="cs"/>
          <w:rtl/>
        </w:rPr>
        <w:t>הנאשם נטל אחריות על מעשיו אך התקשה לבחון את דפוסיו ושלל בעייתיות במישורי חייו השונים.</w:t>
      </w:r>
    </w:p>
    <w:p w14:paraId="4C4EFEEC" w14:textId="77777777" w:rsidR="005C4805" w:rsidRDefault="005C4805" w:rsidP="005C4805">
      <w:pPr>
        <w:spacing w:line="360" w:lineRule="auto"/>
        <w:ind w:left="720"/>
        <w:jc w:val="both"/>
        <w:rPr>
          <w:rFonts w:ascii="Arial" w:hAnsi="Arial"/>
          <w:b/>
          <w:bCs/>
          <w:rtl/>
        </w:rPr>
      </w:pPr>
      <w:r>
        <w:rPr>
          <w:rFonts w:ascii="Arial" w:hAnsi="Arial" w:hint="cs"/>
          <w:rtl/>
        </w:rPr>
        <w:t xml:space="preserve">שרות המבחן העריך כי מודעותו הנמוכה של הנאשם למצבו מקשה עליו להכיר בסיכון בחזרה לשימוש בסמים ולהישנות עבירות על ידו, וכי </w:t>
      </w:r>
      <w:r>
        <w:rPr>
          <w:rFonts w:ascii="Arial" w:hAnsi="Arial" w:hint="cs"/>
          <w:b/>
          <w:bCs/>
          <w:rtl/>
        </w:rPr>
        <w:t>קיים סיכון גבוה לחזרה לשימוש בסמים ולביצוע עבירות על ידו בהיעדר טיפול אינטנסיבי ייעודי בתחום הסמים.</w:t>
      </w:r>
    </w:p>
    <w:p w14:paraId="0D967A6E" w14:textId="77777777" w:rsidR="005C4805" w:rsidRDefault="005C4805" w:rsidP="005C4805">
      <w:pPr>
        <w:spacing w:line="360" w:lineRule="auto"/>
        <w:ind w:left="720"/>
        <w:jc w:val="both"/>
        <w:rPr>
          <w:rFonts w:ascii="Arial" w:hAnsi="Arial"/>
          <w:b/>
          <w:bCs/>
          <w:rtl/>
        </w:rPr>
      </w:pPr>
      <w:r>
        <w:rPr>
          <w:rFonts w:ascii="Arial" w:hAnsi="Arial" w:hint="cs"/>
          <w:rtl/>
        </w:rPr>
        <w:t xml:space="preserve">לאור התנגדות הנאשם להמשיך בטיפול והניסיונות הרבים לשקף לו את דפוסיו הבעייתיים והצורך בהמשך טיפול, </w:t>
      </w:r>
      <w:r>
        <w:rPr>
          <w:rFonts w:ascii="Arial" w:hAnsi="Arial" w:hint="cs"/>
          <w:b/>
          <w:bCs/>
          <w:rtl/>
        </w:rPr>
        <w:t>שרות המבחן לא בא בהמלצה שיקומית בעניינו.</w:t>
      </w:r>
    </w:p>
    <w:p w14:paraId="60E38781" w14:textId="77777777" w:rsidR="005C4805" w:rsidRDefault="005C4805" w:rsidP="005C4805">
      <w:pPr>
        <w:spacing w:line="360" w:lineRule="auto"/>
        <w:jc w:val="both"/>
        <w:rPr>
          <w:rFonts w:ascii="Arial" w:hAnsi="Arial"/>
          <w:rtl/>
        </w:rPr>
      </w:pPr>
    </w:p>
    <w:p w14:paraId="13D24CE3" w14:textId="77777777" w:rsidR="005C4805" w:rsidRDefault="005C4805" w:rsidP="005C4805">
      <w:pPr>
        <w:spacing w:line="360" w:lineRule="auto"/>
        <w:ind w:left="720" w:hanging="720"/>
        <w:jc w:val="both"/>
        <w:rPr>
          <w:rFonts w:ascii="Arial" w:hAnsi="Arial"/>
          <w:rtl/>
        </w:rPr>
      </w:pPr>
      <w:r>
        <w:rPr>
          <w:rFonts w:ascii="Arial" w:hAnsi="Arial" w:hint="cs"/>
          <w:rtl/>
        </w:rPr>
        <w:t>4.</w:t>
      </w:r>
      <w:r w:rsidR="00F31374">
        <w:rPr>
          <w:rFonts w:ascii="Arial" w:hAnsi="Arial" w:hint="cs"/>
          <w:rtl/>
        </w:rPr>
        <w:t xml:space="preserve">        </w:t>
      </w:r>
      <w:r>
        <w:rPr>
          <w:rFonts w:ascii="Arial" w:hAnsi="Arial" w:hint="cs"/>
          <w:rtl/>
        </w:rPr>
        <w:t xml:space="preserve"> בדיון שהתקיים ביום 20/11/18, נתקבלה בקשת הנאשם לקבל תסקיר משלים. הנאשם טען באותו דיון כי לא התנגד להשתלב בהליך שיקומי, וכי התנגדותו כוונה למסגרת סגורה ולכך בלבד.</w:t>
      </w:r>
      <w:r w:rsidR="00F31374">
        <w:rPr>
          <w:rFonts w:ascii="Arial" w:hAnsi="Arial" w:hint="cs"/>
          <w:rtl/>
        </w:rPr>
        <w:t xml:space="preserve"> </w:t>
      </w:r>
      <w:r>
        <w:rPr>
          <w:rFonts w:ascii="Arial" w:hAnsi="Arial" w:hint="cs"/>
          <w:rtl/>
        </w:rPr>
        <w:t xml:space="preserve"> שרות המבחן התבקש לפיכך לערוך תסקיר משלים שיבהיר מהי התוכנית הטיפולית שהוצעה לנאשם, ושלגביה גילה התנגדות. שרות המבחן התבקש בנוסף לשקול להטיל צו מבחן בתוכנית שתכלול טיפול ובדיקות שתן שלא במסגרת סגורה. </w:t>
      </w:r>
    </w:p>
    <w:p w14:paraId="05DC5EF5" w14:textId="77777777" w:rsidR="005C4805" w:rsidRDefault="005C4805" w:rsidP="005C4805">
      <w:pPr>
        <w:spacing w:line="360" w:lineRule="auto"/>
        <w:jc w:val="both"/>
        <w:rPr>
          <w:rFonts w:ascii="Arial" w:hAnsi="Arial"/>
          <w:rtl/>
        </w:rPr>
      </w:pPr>
    </w:p>
    <w:p w14:paraId="7233A335" w14:textId="77777777" w:rsidR="005C4805" w:rsidRDefault="005C4805" w:rsidP="005C4805">
      <w:pPr>
        <w:spacing w:line="360" w:lineRule="auto"/>
        <w:jc w:val="both"/>
        <w:rPr>
          <w:rFonts w:ascii="Arial" w:hAnsi="Arial"/>
          <w:rtl/>
        </w:rPr>
      </w:pPr>
    </w:p>
    <w:p w14:paraId="42093006" w14:textId="77777777" w:rsidR="005C4805" w:rsidRDefault="005C4805" w:rsidP="005C4805">
      <w:pPr>
        <w:spacing w:line="360" w:lineRule="auto"/>
        <w:jc w:val="both"/>
        <w:rPr>
          <w:rFonts w:ascii="Arial" w:hAnsi="Arial"/>
          <w:b/>
          <w:bCs/>
          <w:rtl/>
        </w:rPr>
      </w:pPr>
      <w:r>
        <w:rPr>
          <w:rFonts w:ascii="Arial" w:hAnsi="Arial" w:hint="cs"/>
          <w:b/>
          <w:bCs/>
          <w:rtl/>
        </w:rPr>
        <w:t>תסקיר משלים מיום 20/12/18</w:t>
      </w:r>
    </w:p>
    <w:p w14:paraId="7584351C" w14:textId="77777777" w:rsidR="005C4805" w:rsidRDefault="005C4805" w:rsidP="005C4805">
      <w:pPr>
        <w:spacing w:line="360" w:lineRule="auto"/>
        <w:jc w:val="both"/>
        <w:rPr>
          <w:rFonts w:ascii="Arial" w:hAnsi="Arial"/>
          <w:rtl/>
        </w:rPr>
      </w:pPr>
    </w:p>
    <w:p w14:paraId="6BF678B1" w14:textId="77777777" w:rsidR="005C4805" w:rsidRDefault="005C4805" w:rsidP="005C4805">
      <w:pPr>
        <w:spacing w:line="360" w:lineRule="auto"/>
        <w:ind w:left="720" w:hanging="720"/>
        <w:jc w:val="both"/>
        <w:rPr>
          <w:rFonts w:ascii="Arial" w:hAnsi="Arial"/>
          <w:rtl/>
        </w:rPr>
      </w:pPr>
      <w:r>
        <w:rPr>
          <w:rFonts w:ascii="Arial" w:hAnsi="Arial" w:hint="cs"/>
          <w:rtl/>
        </w:rPr>
        <w:t xml:space="preserve">5. </w:t>
      </w:r>
      <w:r w:rsidR="00F31374">
        <w:rPr>
          <w:rFonts w:ascii="Arial" w:hAnsi="Arial" w:hint="cs"/>
          <w:rtl/>
        </w:rPr>
        <w:t xml:space="preserve">       </w:t>
      </w:r>
      <w:r>
        <w:rPr>
          <w:rFonts w:ascii="Arial" w:hAnsi="Arial" w:hint="cs"/>
          <w:rtl/>
        </w:rPr>
        <w:t xml:space="preserve"> בתסקיר השני נמסר כי הנאשם הביע הבנה למורכבות מצבו המשפטי, ולכך שקיימת דרישה להטיל עליו מאסר. צויין כי הדבר היווה עבורו גורם מרתיע ומעורר חרדה. הנאשם הביע נכונות להמשך הטיפול הפרטני החד שבועי בו משולב ולגבי מסירת בדיקות שתן.</w:t>
      </w:r>
    </w:p>
    <w:p w14:paraId="69811283" w14:textId="77777777" w:rsidR="005C4805" w:rsidRDefault="005C4805" w:rsidP="005C4805">
      <w:pPr>
        <w:spacing w:line="360" w:lineRule="auto"/>
        <w:ind w:left="720"/>
        <w:jc w:val="both"/>
        <w:rPr>
          <w:rFonts w:ascii="Arial" w:hAnsi="Arial"/>
          <w:rtl/>
        </w:rPr>
      </w:pPr>
      <w:r>
        <w:rPr>
          <w:rFonts w:ascii="Arial" w:hAnsi="Arial" w:hint="cs"/>
          <w:rtl/>
        </w:rPr>
        <w:t>נמסר כי התקיימה פגישה בשיתוף גורמי הטיפול ביחידה להתמכרויות, בה הביעו המטפלים את הערכתם כי טיפול חד שבועי אינו מספיק עבור הנאשם, וכן מנהלת היחידה מסרה את התרשמותה ממצבו הנפשי הלא יציב של הנאשם ונטייתו לדיכאון. גורמי הטיפול חזרו על המלצתם שהנאשם ישולב בטיפול אינטנסיבי במסגרת יום. יחד עם זאת, בשל חוסר המוטיבציה מצדו של הנאשם להשתלב במסגרת תובענית כמומלץ,</w:t>
      </w:r>
      <w:r w:rsidR="00F31374">
        <w:rPr>
          <w:rFonts w:ascii="Arial" w:hAnsi="Arial" w:hint="cs"/>
          <w:rtl/>
        </w:rPr>
        <w:t xml:space="preserve"> </w:t>
      </w:r>
      <w:r>
        <w:rPr>
          <w:rFonts w:ascii="Arial" w:hAnsi="Arial" w:hint="cs"/>
          <w:rtl/>
        </w:rPr>
        <w:t xml:space="preserve"> הוסכם כי ימשיך בטיפול הפרטני בתנאי שיעבור אבחון פסיכיאטרי במרכז לבריאות הנפש.</w:t>
      </w:r>
    </w:p>
    <w:p w14:paraId="17B0214E" w14:textId="77777777" w:rsidR="005C4805" w:rsidRDefault="005C4805" w:rsidP="005C4805">
      <w:pPr>
        <w:spacing w:line="360" w:lineRule="auto"/>
        <w:jc w:val="both"/>
        <w:rPr>
          <w:rFonts w:ascii="Arial" w:hAnsi="Arial"/>
          <w:rtl/>
        </w:rPr>
      </w:pPr>
    </w:p>
    <w:p w14:paraId="5AFA6E86" w14:textId="77777777" w:rsidR="005C4805" w:rsidRDefault="005C4805" w:rsidP="005C4805">
      <w:pPr>
        <w:spacing w:line="360" w:lineRule="auto"/>
        <w:ind w:left="720"/>
        <w:jc w:val="both"/>
        <w:rPr>
          <w:rFonts w:ascii="Arial" w:hAnsi="Arial"/>
          <w:rtl/>
        </w:rPr>
      </w:pPr>
      <w:r>
        <w:rPr>
          <w:rFonts w:ascii="Arial" w:hAnsi="Arial" w:hint="cs"/>
          <w:rtl/>
        </w:rPr>
        <w:t>שרות המבחן ביקש לדחות את הדיון בעניינו של הנאשם לחודש ימים להשלמת חוות הדעת הפסיכיאטרית, ובתום התקופה להגיש</w:t>
      </w:r>
      <w:r w:rsidR="00F31374">
        <w:rPr>
          <w:rFonts w:ascii="Arial" w:hAnsi="Arial" w:hint="cs"/>
          <w:rtl/>
        </w:rPr>
        <w:t xml:space="preserve"> </w:t>
      </w:r>
      <w:r>
        <w:rPr>
          <w:rFonts w:ascii="Arial" w:hAnsi="Arial" w:hint="cs"/>
          <w:rtl/>
        </w:rPr>
        <w:t xml:space="preserve"> תסקיר משלים והמלצה סופית.</w:t>
      </w:r>
    </w:p>
    <w:p w14:paraId="546EE591" w14:textId="77777777" w:rsidR="005C4805" w:rsidRDefault="005C4805" w:rsidP="005C4805">
      <w:pPr>
        <w:spacing w:line="360" w:lineRule="auto"/>
        <w:jc w:val="both"/>
        <w:rPr>
          <w:rFonts w:ascii="Arial" w:hAnsi="Arial"/>
          <w:rtl/>
        </w:rPr>
      </w:pPr>
    </w:p>
    <w:p w14:paraId="3D69D22E" w14:textId="77777777" w:rsidR="005C4805" w:rsidRDefault="005C4805" w:rsidP="005C4805">
      <w:pPr>
        <w:spacing w:line="360" w:lineRule="auto"/>
        <w:jc w:val="both"/>
        <w:rPr>
          <w:rFonts w:ascii="Arial" w:hAnsi="Arial"/>
          <w:b/>
          <w:bCs/>
          <w:rtl/>
        </w:rPr>
      </w:pPr>
      <w:r>
        <w:rPr>
          <w:rFonts w:ascii="Arial" w:hAnsi="Arial" w:hint="cs"/>
          <w:b/>
          <w:bCs/>
          <w:rtl/>
        </w:rPr>
        <w:t>תסקיר מיום 24/1/19</w:t>
      </w:r>
    </w:p>
    <w:p w14:paraId="1FB0F4C5" w14:textId="77777777" w:rsidR="005C4805" w:rsidRDefault="005C4805" w:rsidP="005C4805">
      <w:pPr>
        <w:spacing w:line="360" w:lineRule="auto"/>
        <w:jc w:val="both"/>
        <w:rPr>
          <w:rFonts w:ascii="Arial" w:hAnsi="Arial"/>
          <w:rtl/>
        </w:rPr>
      </w:pPr>
    </w:p>
    <w:p w14:paraId="62AAFD09" w14:textId="77777777" w:rsidR="005C4805" w:rsidRDefault="005C4805" w:rsidP="005C4805">
      <w:pPr>
        <w:spacing w:line="360" w:lineRule="auto"/>
        <w:ind w:left="720" w:hanging="720"/>
        <w:jc w:val="both"/>
        <w:rPr>
          <w:rFonts w:ascii="Arial" w:hAnsi="Arial"/>
          <w:rtl/>
        </w:rPr>
      </w:pPr>
      <w:r>
        <w:rPr>
          <w:rFonts w:ascii="Arial" w:hAnsi="Arial" w:hint="cs"/>
          <w:rtl/>
        </w:rPr>
        <w:t>6.</w:t>
      </w:r>
      <w:r w:rsidR="00F31374">
        <w:rPr>
          <w:rFonts w:ascii="Arial" w:hAnsi="Arial" w:hint="cs"/>
          <w:rtl/>
        </w:rPr>
        <w:t xml:space="preserve">        </w:t>
      </w:r>
      <w:r>
        <w:rPr>
          <w:rFonts w:ascii="Arial" w:hAnsi="Arial" w:hint="cs"/>
          <w:rtl/>
        </w:rPr>
        <w:t xml:space="preserve"> בתסקיר השלישי והאחרון המליץ שרות המבחן להעמיד את הנאשם בצו מבחן לתקופה של שנתיים, במהלכן ישולב בטיפול ביחידה להתמכרויות בסביבת מגוריו וכן ישולב בקבוצה לטיפול בעבריינות בשרות המבחן.</w:t>
      </w:r>
      <w:r w:rsidR="00F31374">
        <w:rPr>
          <w:rFonts w:ascii="Arial" w:hAnsi="Arial" w:hint="cs"/>
          <w:rtl/>
        </w:rPr>
        <w:t xml:space="preserve"> </w:t>
      </w:r>
      <w:r>
        <w:rPr>
          <w:rFonts w:ascii="Arial" w:hAnsi="Arial" w:hint="cs"/>
          <w:rtl/>
        </w:rPr>
        <w:t xml:space="preserve"> בנוסף המליץ שרות המבחן</w:t>
      </w:r>
      <w:r w:rsidR="00F31374">
        <w:rPr>
          <w:rFonts w:ascii="Arial" w:hAnsi="Arial" w:hint="cs"/>
          <w:rtl/>
        </w:rPr>
        <w:t xml:space="preserve"> </w:t>
      </w:r>
      <w:r>
        <w:rPr>
          <w:rFonts w:ascii="Arial" w:hAnsi="Arial" w:hint="cs"/>
          <w:rtl/>
        </w:rPr>
        <w:t xml:space="preserve"> להטיל מאסר לריצוי בדרך של עבודות שרות.</w:t>
      </w:r>
    </w:p>
    <w:p w14:paraId="54BA2972" w14:textId="77777777" w:rsidR="005C4805" w:rsidRDefault="005C4805" w:rsidP="005C4805">
      <w:pPr>
        <w:spacing w:line="360" w:lineRule="auto"/>
        <w:jc w:val="both"/>
        <w:rPr>
          <w:rFonts w:ascii="Arial" w:hAnsi="Arial"/>
          <w:rtl/>
        </w:rPr>
      </w:pPr>
    </w:p>
    <w:p w14:paraId="04D4D8D4" w14:textId="77777777" w:rsidR="005C4805" w:rsidRDefault="005C4805" w:rsidP="005C4805">
      <w:pPr>
        <w:spacing w:line="360" w:lineRule="auto"/>
        <w:ind w:left="720"/>
        <w:jc w:val="both"/>
        <w:rPr>
          <w:rFonts w:ascii="Arial" w:hAnsi="Arial"/>
          <w:rtl/>
        </w:rPr>
      </w:pPr>
      <w:r>
        <w:rPr>
          <w:rFonts w:ascii="Arial" w:hAnsi="Arial" w:hint="cs"/>
          <w:rtl/>
        </w:rPr>
        <w:t xml:space="preserve">נמסר כי לנאשם נערך ביום 3/1/19 אבחון פסיכיאטרי במסגרתו ניתנה ההערכה כי הנאשם לא גילה סימני מחלת נפש (פסיכוזה) או סימנים של הפרעה אפקטיבית מג'ורית. ההתרשמות הייתה כי הנאשם הציג מרכיבים של הפרעה פוסט טראומתית אך אין סימני מסוכנות שקשורים למצבו הנפשי. </w:t>
      </w:r>
    </w:p>
    <w:p w14:paraId="748EEB65" w14:textId="77777777" w:rsidR="005C4805" w:rsidRDefault="005C4805" w:rsidP="005C4805">
      <w:pPr>
        <w:spacing w:line="360" w:lineRule="auto"/>
        <w:ind w:left="720"/>
        <w:jc w:val="both"/>
        <w:rPr>
          <w:rFonts w:ascii="Arial" w:hAnsi="Arial"/>
          <w:rtl/>
        </w:rPr>
      </w:pPr>
      <w:r>
        <w:rPr>
          <w:rFonts w:ascii="Arial" w:hAnsi="Arial" w:hint="cs"/>
          <w:rtl/>
        </w:rPr>
        <w:t xml:space="preserve">גורמי הטיפול ביחידה למניעת התמכרויות העריכו כי קיימת חשיבות להמשך טיפול בנאשם במסגרת היחידה, </w:t>
      </w:r>
      <w:r w:rsidR="00F31374">
        <w:rPr>
          <w:rFonts w:ascii="Arial" w:hAnsi="Arial" w:hint="cs"/>
          <w:rtl/>
        </w:rPr>
        <w:t xml:space="preserve"> </w:t>
      </w:r>
      <w:r>
        <w:rPr>
          <w:rFonts w:ascii="Arial" w:hAnsi="Arial" w:hint="cs"/>
          <w:rtl/>
        </w:rPr>
        <w:t>על אף שהמוטיבציה ממנה מונע הנאשם היא חיצונית בלבד וקשורה לאימת הדין.</w:t>
      </w:r>
    </w:p>
    <w:p w14:paraId="29E96C3E" w14:textId="77777777" w:rsidR="005C4805" w:rsidRDefault="005C4805" w:rsidP="005C4805">
      <w:pPr>
        <w:spacing w:line="360" w:lineRule="auto"/>
        <w:ind w:left="720"/>
        <w:jc w:val="both"/>
        <w:rPr>
          <w:rFonts w:ascii="Arial" w:hAnsi="Arial"/>
          <w:rtl/>
        </w:rPr>
      </w:pPr>
      <w:r>
        <w:rPr>
          <w:rFonts w:ascii="Arial" w:hAnsi="Arial" w:hint="cs"/>
          <w:rtl/>
        </w:rPr>
        <w:t>שרות המבחן התרשם כי הנאשם בעל יכולת ופוטנציאל למימוש עצמי, כי חל שיפור ביכולתו לראייה ביקורתית, וזאת</w:t>
      </w:r>
      <w:r w:rsidR="00F31374">
        <w:rPr>
          <w:rFonts w:ascii="Arial" w:hAnsi="Arial" w:hint="cs"/>
          <w:rtl/>
        </w:rPr>
        <w:t xml:space="preserve"> </w:t>
      </w:r>
      <w:r>
        <w:rPr>
          <w:rFonts w:ascii="Arial" w:hAnsi="Arial" w:hint="cs"/>
          <w:rtl/>
        </w:rPr>
        <w:t xml:space="preserve"> על אף קשייו בתובנה מלאה למצבו.</w:t>
      </w:r>
    </w:p>
    <w:p w14:paraId="7AEA4563" w14:textId="77777777" w:rsidR="005C4805" w:rsidRDefault="005C4805" w:rsidP="005C4805">
      <w:pPr>
        <w:spacing w:line="360" w:lineRule="auto"/>
        <w:ind w:left="720"/>
        <w:jc w:val="both"/>
        <w:rPr>
          <w:rFonts w:ascii="Arial" w:hAnsi="Arial"/>
          <w:rtl/>
        </w:rPr>
      </w:pPr>
      <w:r>
        <w:rPr>
          <w:rFonts w:ascii="Arial" w:hAnsi="Arial" w:hint="cs"/>
          <w:rtl/>
        </w:rPr>
        <w:t xml:space="preserve">עוד התרשם שרות המבחן מצורך טיפולי אשר יסייע לנאשם לבטא את עצמו רגשית ולהגביר את מודעותו לסיכון בו מצוי ולדפוסיו המכשילים, למצות את יכולותיו ולבחון את הסיטואציות אליהן הגיע בעת ביצוע העבירות והתמכרותו לסמים. </w:t>
      </w:r>
    </w:p>
    <w:p w14:paraId="0874D005" w14:textId="77777777" w:rsidR="005C4805" w:rsidRDefault="005C4805" w:rsidP="005C4805">
      <w:pPr>
        <w:spacing w:line="360" w:lineRule="auto"/>
        <w:jc w:val="both"/>
        <w:rPr>
          <w:rFonts w:ascii="Arial" w:hAnsi="Arial"/>
          <w:rtl/>
        </w:rPr>
      </w:pPr>
    </w:p>
    <w:p w14:paraId="045CF669" w14:textId="77777777" w:rsidR="005C4805" w:rsidRDefault="005C4805" w:rsidP="005C4805">
      <w:pPr>
        <w:spacing w:line="360" w:lineRule="auto"/>
        <w:jc w:val="both"/>
        <w:rPr>
          <w:rFonts w:ascii="Arial" w:hAnsi="Arial"/>
          <w:b/>
          <w:bCs/>
          <w:rtl/>
        </w:rPr>
      </w:pPr>
      <w:r>
        <w:rPr>
          <w:rFonts w:ascii="Arial" w:hAnsi="Arial" w:hint="cs"/>
          <w:b/>
          <w:bCs/>
          <w:rtl/>
        </w:rPr>
        <w:t>טיעונים לעונש</w:t>
      </w:r>
    </w:p>
    <w:p w14:paraId="7D65BC29" w14:textId="77777777" w:rsidR="005C4805" w:rsidRDefault="005C4805" w:rsidP="005C4805">
      <w:pPr>
        <w:spacing w:line="360" w:lineRule="auto"/>
        <w:jc w:val="both"/>
        <w:rPr>
          <w:rFonts w:ascii="Arial" w:hAnsi="Arial"/>
          <w:rtl/>
        </w:rPr>
      </w:pPr>
    </w:p>
    <w:p w14:paraId="42F05C91" w14:textId="77777777" w:rsidR="005C4805" w:rsidRDefault="005C4805" w:rsidP="005C4805">
      <w:pPr>
        <w:spacing w:line="360" w:lineRule="auto"/>
        <w:jc w:val="both"/>
        <w:rPr>
          <w:rFonts w:ascii="Arial" w:hAnsi="Arial"/>
          <w:rtl/>
        </w:rPr>
      </w:pPr>
      <w:r>
        <w:rPr>
          <w:rFonts w:ascii="Arial" w:hAnsi="Arial" w:hint="cs"/>
          <w:rtl/>
        </w:rPr>
        <w:t>ביום 30/1/19 התקיימה ישיבת הטיעונים לעונש והצדדים הגישו את טיעוניהם בכתב.</w:t>
      </w:r>
    </w:p>
    <w:p w14:paraId="1A1C0144" w14:textId="77777777" w:rsidR="005C4805" w:rsidRDefault="005C4805" w:rsidP="005C4805">
      <w:pPr>
        <w:spacing w:line="360" w:lineRule="auto"/>
        <w:jc w:val="both"/>
        <w:rPr>
          <w:rFonts w:ascii="Arial" w:hAnsi="Arial"/>
          <w:rtl/>
        </w:rPr>
      </w:pPr>
    </w:p>
    <w:p w14:paraId="3F695855" w14:textId="77777777" w:rsidR="005C4805" w:rsidRDefault="005C4805" w:rsidP="005C4805">
      <w:pPr>
        <w:spacing w:line="360" w:lineRule="auto"/>
        <w:jc w:val="both"/>
        <w:rPr>
          <w:rFonts w:ascii="Arial" w:hAnsi="Arial"/>
          <w:b/>
          <w:bCs/>
          <w:rtl/>
        </w:rPr>
      </w:pPr>
      <w:r>
        <w:rPr>
          <w:rFonts w:ascii="Arial" w:hAnsi="Arial" w:hint="cs"/>
          <w:b/>
          <w:bCs/>
          <w:rtl/>
        </w:rPr>
        <w:t>טיעוני ב"כ המאשימה</w:t>
      </w:r>
    </w:p>
    <w:p w14:paraId="476E8B6C" w14:textId="77777777" w:rsidR="005C4805" w:rsidRDefault="005C4805" w:rsidP="005C4805">
      <w:pPr>
        <w:spacing w:line="360" w:lineRule="auto"/>
        <w:jc w:val="both"/>
        <w:rPr>
          <w:rFonts w:ascii="Arial" w:hAnsi="Arial"/>
          <w:b/>
          <w:bCs/>
          <w:rtl/>
        </w:rPr>
      </w:pPr>
    </w:p>
    <w:p w14:paraId="76E78034" w14:textId="77777777" w:rsidR="005C4805" w:rsidRDefault="005C4805" w:rsidP="005C4805">
      <w:pPr>
        <w:spacing w:line="360" w:lineRule="auto"/>
        <w:ind w:left="720" w:hanging="720"/>
        <w:jc w:val="both"/>
        <w:rPr>
          <w:rFonts w:ascii="Arial" w:hAnsi="Arial"/>
          <w:rtl/>
        </w:rPr>
      </w:pPr>
      <w:r>
        <w:rPr>
          <w:rFonts w:ascii="Arial" w:hAnsi="Arial" w:hint="cs"/>
          <w:rtl/>
        </w:rPr>
        <w:t>7.</w:t>
      </w:r>
      <w:r w:rsidR="00F31374">
        <w:rPr>
          <w:rFonts w:ascii="Arial" w:hAnsi="Arial" w:hint="cs"/>
          <w:rtl/>
        </w:rPr>
        <w:t xml:space="preserve">        </w:t>
      </w:r>
      <w:r>
        <w:rPr>
          <w:rFonts w:ascii="Arial" w:hAnsi="Arial" w:hint="cs"/>
          <w:rtl/>
        </w:rPr>
        <w:t xml:space="preserve"> ב"כ המאשימה התייחס לחומרת עבירות הסמים,</w:t>
      </w:r>
      <w:r w:rsidR="00F31374">
        <w:rPr>
          <w:rFonts w:ascii="Arial" w:hAnsi="Arial" w:hint="cs"/>
          <w:rtl/>
        </w:rPr>
        <w:t xml:space="preserve"> </w:t>
      </w:r>
      <w:r>
        <w:rPr>
          <w:rFonts w:ascii="Arial" w:hAnsi="Arial" w:hint="cs"/>
          <w:rtl/>
        </w:rPr>
        <w:t xml:space="preserve"> ולערכים החברתיים שנפגעו כתוצאה מביצוען. נטען כי מדובר במעבדה משוכללת ומתוחכמת בה הושקעו משאבים רבים לגידול סמים, הניכרת בתכנון מוקדם ושבה גודלה כמות סם גדולה. התובע הוסיף כי מסקלין ופסילוצין הינם סמים קשים, שהנזק הטמון בהם הינו גבוה במיוחד (לא פורט מעבר לכך). ב"כ המאשימה הפנה בהרחבה למדיניות הענישה, וטען כי מתחם העונש ההולם נע בין 24 ועד 48 חודשי מאסר בפועל, וכי מתחם הקנס הראוי נע בין 25,000 ₪ ועד 10,000 ₪</w:t>
      </w:r>
    </w:p>
    <w:p w14:paraId="2A2E4028" w14:textId="77777777" w:rsidR="005C4805" w:rsidRDefault="005C4805" w:rsidP="005C4805">
      <w:pPr>
        <w:spacing w:line="360" w:lineRule="auto"/>
        <w:ind w:left="720"/>
        <w:jc w:val="both"/>
        <w:rPr>
          <w:rFonts w:ascii="Arial" w:hAnsi="Arial"/>
          <w:rtl/>
        </w:rPr>
      </w:pPr>
      <w:r>
        <w:rPr>
          <w:rFonts w:ascii="Arial" w:hAnsi="Arial" w:hint="cs"/>
          <w:rtl/>
        </w:rPr>
        <w:t>נטען כי נסיבותיו האישיות של הנאשם, קשות ככל שיהיו, נדחות ונסוגות בשל חומרת העבירות, נפיצותן והפיכתן למכת מדינה.</w:t>
      </w:r>
    </w:p>
    <w:p w14:paraId="4B5FFC59" w14:textId="77777777" w:rsidR="005C4805" w:rsidRDefault="005C4805" w:rsidP="005C4805">
      <w:pPr>
        <w:spacing w:line="360" w:lineRule="auto"/>
        <w:ind w:left="720"/>
        <w:jc w:val="both"/>
        <w:rPr>
          <w:rFonts w:ascii="Arial" w:hAnsi="Arial"/>
          <w:rtl/>
        </w:rPr>
      </w:pPr>
      <w:r>
        <w:rPr>
          <w:rFonts w:ascii="Arial" w:hAnsi="Arial" w:hint="cs"/>
          <w:rtl/>
        </w:rPr>
        <w:t>ב"כ המאשימה הפנה לאמור בתסקירי שרות המבחן לגבי הנאשם, ההליך הטיפולי שהוא עובר וההליך שהוא אמור לעבור וטען כי אין לחרוג, בנסיבות העניין, ממתחם העונש ההולם. ב"כ המאשימה עתר למקם את עונשו של הנאשם ברף הבינוני עד נמוך של מתחם העונש ההולם לו טען.</w:t>
      </w:r>
    </w:p>
    <w:p w14:paraId="3C60B68D" w14:textId="77777777" w:rsidR="005C4805" w:rsidRDefault="005C4805" w:rsidP="005C4805">
      <w:pPr>
        <w:spacing w:line="360" w:lineRule="auto"/>
        <w:jc w:val="both"/>
        <w:rPr>
          <w:rFonts w:ascii="Arial" w:hAnsi="Arial"/>
          <w:rtl/>
        </w:rPr>
      </w:pPr>
    </w:p>
    <w:p w14:paraId="65481F5B" w14:textId="77777777" w:rsidR="005C4805" w:rsidRDefault="005C4805" w:rsidP="005C4805">
      <w:pPr>
        <w:spacing w:line="360" w:lineRule="auto"/>
        <w:jc w:val="both"/>
        <w:rPr>
          <w:rFonts w:ascii="Arial" w:hAnsi="Arial"/>
          <w:b/>
          <w:bCs/>
          <w:u w:val="single"/>
          <w:rtl/>
        </w:rPr>
      </w:pPr>
      <w:r>
        <w:rPr>
          <w:rFonts w:ascii="Arial" w:hAnsi="Arial" w:hint="cs"/>
          <w:b/>
          <w:bCs/>
          <w:u w:val="single"/>
          <w:rtl/>
        </w:rPr>
        <w:t xml:space="preserve">טיעוני ב"כ הנאשם </w:t>
      </w:r>
    </w:p>
    <w:p w14:paraId="1AE7C1A0" w14:textId="77777777" w:rsidR="005C4805" w:rsidRDefault="005C4805" w:rsidP="005C4805">
      <w:pPr>
        <w:spacing w:line="360" w:lineRule="auto"/>
        <w:jc w:val="both"/>
        <w:rPr>
          <w:rFonts w:ascii="Arial" w:hAnsi="Arial"/>
          <w:rtl/>
        </w:rPr>
      </w:pPr>
    </w:p>
    <w:p w14:paraId="47FBC940" w14:textId="77777777" w:rsidR="005C4805" w:rsidRDefault="005C4805" w:rsidP="005C4805">
      <w:pPr>
        <w:spacing w:line="360" w:lineRule="auto"/>
        <w:ind w:left="720" w:hanging="720"/>
        <w:jc w:val="both"/>
        <w:rPr>
          <w:rFonts w:ascii="Arial" w:hAnsi="Arial"/>
          <w:rtl/>
        </w:rPr>
      </w:pPr>
      <w:r>
        <w:rPr>
          <w:rFonts w:ascii="Arial" w:hAnsi="Arial" w:hint="cs"/>
          <w:rtl/>
        </w:rPr>
        <w:t>8.</w:t>
      </w:r>
      <w:r w:rsidR="00F31374">
        <w:rPr>
          <w:rFonts w:ascii="Arial" w:hAnsi="Arial" w:hint="cs"/>
          <w:rtl/>
        </w:rPr>
        <w:t xml:space="preserve">        </w:t>
      </w:r>
      <w:r>
        <w:rPr>
          <w:rFonts w:ascii="Arial" w:hAnsi="Arial" w:hint="cs"/>
          <w:rtl/>
        </w:rPr>
        <w:t xml:space="preserve"> נטען כי הנאשם ביצע את העבירות לבדו בלי שחבר לאחרים וכבר בחקירתו הראשונה במשטרה הודה במיוחס לו, לקח אחריות על מעשיו ושיתף פעולה באופן מלא עם גורמי החקירה.</w:t>
      </w:r>
    </w:p>
    <w:p w14:paraId="216489F2" w14:textId="77777777" w:rsidR="005C4805" w:rsidRDefault="005C4805" w:rsidP="005C4805">
      <w:pPr>
        <w:spacing w:line="360" w:lineRule="auto"/>
        <w:ind w:left="720"/>
        <w:jc w:val="both"/>
        <w:rPr>
          <w:rFonts w:ascii="Arial" w:hAnsi="Arial"/>
          <w:rtl/>
        </w:rPr>
      </w:pPr>
      <w:r>
        <w:rPr>
          <w:rFonts w:ascii="Arial" w:hAnsi="Arial" w:hint="cs"/>
          <w:rtl/>
        </w:rPr>
        <w:t>ב"כ הנאשם טען כי משקל הסם המצויין בכתב האישום מתייחס למשקל הכולל של החומר הצמחי, בעוד החומר הפעיל שהוא הרלוונטי, הינו נמוך משמעותית. צויין כי כתב האישום לא ייחס במפורש כוונה</w:t>
      </w:r>
      <w:r w:rsidR="00F31374">
        <w:rPr>
          <w:rFonts w:ascii="Arial" w:hAnsi="Arial" w:hint="cs"/>
          <w:rtl/>
        </w:rPr>
        <w:t xml:space="preserve"> </w:t>
      </w:r>
      <w:r>
        <w:rPr>
          <w:rFonts w:ascii="Arial" w:hAnsi="Arial" w:hint="cs"/>
          <w:rtl/>
        </w:rPr>
        <w:t xml:space="preserve"> לסחור בסמים.</w:t>
      </w:r>
    </w:p>
    <w:p w14:paraId="290CDFC2" w14:textId="77777777" w:rsidR="005C4805" w:rsidRDefault="005C4805" w:rsidP="005C4805">
      <w:pPr>
        <w:spacing w:line="360" w:lineRule="auto"/>
        <w:ind w:left="720"/>
        <w:jc w:val="both"/>
        <w:rPr>
          <w:rFonts w:ascii="Arial" w:hAnsi="Arial"/>
          <w:rtl/>
        </w:rPr>
      </w:pPr>
      <w:r>
        <w:rPr>
          <w:rFonts w:ascii="Arial" w:hAnsi="Arial" w:hint="cs"/>
          <w:rtl/>
        </w:rPr>
        <w:t xml:space="preserve">נטען כי הנאשם </w:t>
      </w:r>
      <w:r>
        <w:rPr>
          <w:rFonts w:ascii="Arial" w:hAnsi="Arial" w:hint="cs"/>
          <w:b/>
          <w:bCs/>
          <w:rtl/>
        </w:rPr>
        <w:t>גידל 22 שתילים</w:t>
      </w:r>
      <w:r>
        <w:rPr>
          <w:rFonts w:ascii="Arial" w:hAnsi="Arial" w:hint="cs"/>
          <w:rtl/>
        </w:rPr>
        <w:t xml:space="preserve"> (הדבר לא צויין בכתב האישום), וכי בכך יש כדי להעיד על כוונת הנאשם לגדל את הסמים לצריכה עצמית, על מנת לחסוך עלויות ולהימנע ממגע עם גורמים עברייניים. עוד ציין הסנגור, כי הוסכם שסמי המסקאלין והפסילוצין שימשו לצריכה עצמית על אף שהכמות גבוהה מהקבוע בפקודה לעניין זה. ב"כ הנאשם הפנה למדיניות הענישה,</w:t>
      </w:r>
      <w:r w:rsidR="00F31374">
        <w:rPr>
          <w:rFonts w:ascii="Arial" w:hAnsi="Arial" w:hint="cs"/>
          <w:rtl/>
        </w:rPr>
        <w:t xml:space="preserve"> </w:t>
      </w:r>
      <w:r>
        <w:rPr>
          <w:rFonts w:ascii="Arial" w:hAnsi="Arial" w:hint="cs"/>
          <w:rtl/>
        </w:rPr>
        <w:t xml:space="preserve"> וטען כי מתחם הענישה ההולם נע בין מאסר בפועל לריצוי בדרך של עבודות שרות ועד 12 חודשי מאסר בפועל ועונשים נלווים,</w:t>
      </w:r>
      <w:r w:rsidR="00F31374">
        <w:rPr>
          <w:rFonts w:ascii="Arial" w:hAnsi="Arial" w:hint="cs"/>
          <w:rtl/>
        </w:rPr>
        <w:t xml:space="preserve"> </w:t>
      </w:r>
      <w:r>
        <w:rPr>
          <w:rFonts w:ascii="Arial" w:hAnsi="Arial" w:hint="cs"/>
          <w:rtl/>
        </w:rPr>
        <w:t xml:space="preserve"> ועתר לגזור את עונשו של הנאשם ברף הנמוך בתוך המתחם זאת נוכח נסיבות חייו הקשות של הנאשם, גילו הצעיר, ההליך השיקומי בו החל, והאפיק השיקומי העתידי, העדר עבר פלילי, ההודאה ולקיחת האחריות והבעת חרטה כנה על מעשיו.</w:t>
      </w:r>
    </w:p>
    <w:p w14:paraId="6DF0DCF5" w14:textId="77777777" w:rsidR="005C4805" w:rsidRDefault="005C4805" w:rsidP="005C4805">
      <w:pPr>
        <w:spacing w:line="360" w:lineRule="auto"/>
        <w:ind w:left="720"/>
        <w:jc w:val="both"/>
        <w:rPr>
          <w:rFonts w:ascii="Arial" w:hAnsi="Arial"/>
          <w:rtl/>
        </w:rPr>
      </w:pPr>
      <w:r>
        <w:rPr>
          <w:rFonts w:ascii="Arial" w:hAnsi="Arial" w:hint="cs"/>
          <w:rtl/>
        </w:rPr>
        <w:t>ב"כ הנאשם טען כי יכולתו של הנאשם להימנע משימוש בסמים מעידה אף היא על שיקומו, בנוסף צויין כי</w:t>
      </w:r>
      <w:r w:rsidR="00F31374">
        <w:rPr>
          <w:rFonts w:ascii="Arial" w:hAnsi="Arial" w:hint="cs"/>
          <w:rtl/>
        </w:rPr>
        <w:t xml:space="preserve"> </w:t>
      </w:r>
      <w:r>
        <w:rPr>
          <w:rFonts w:ascii="Arial" w:hAnsi="Arial" w:hint="cs"/>
          <w:rtl/>
        </w:rPr>
        <w:t xml:space="preserve"> הוא מנהל אורח חיים נורמטיבי ויציב ועובד בעבודה מסודרת.</w:t>
      </w:r>
    </w:p>
    <w:p w14:paraId="4C5987C8" w14:textId="77777777" w:rsidR="005C4805" w:rsidRDefault="005C4805" w:rsidP="005C4805">
      <w:pPr>
        <w:spacing w:line="360" w:lineRule="auto"/>
        <w:ind w:left="720"/>
        <w:jc w:val="both"/>
        <w:rPr>
          <w:rFonts w:ascii="Arial" w:hAnsi="Arial"/>
          <w:rtl/>
        </w:rPr>
      </w:pPr>
      <w:r>
        <w:rPr>
          <w:rFonts w:ascii="Arial" w:hAnsi="Arial" w:hint="cs"/>
          <w:rtl/>
        </w:rPr>
        <w:t>ב"כ הנאשם פירט כי הנאשם היה במעצר מאחורי סורג ובריח מעל חודשיים, מיום 1/2/18 ועד ליום 23/4/18 ותקופה נוספת באיזוק אלקטרוני ובתנאים מגבילים.</w:t>
      </w:r>
    </w:p>
    <w:p w14:paraId="21BAE956" w14:textId="77777777" w:rsidR="005C4805" w:rsidRDefault="005C4805" w:rsidP="005C4805">
      <w:pPr>
        <w:spacing w:line="360" w:lineRule="auto"/>
        <w:ind w:left="720"/>
        <w:jc w:val="both"/>
        <w:rPr>
          <w:rFonts w:ascii="Arial" w:hAnsi="Arial"/>
          <w:rtl/>
        </w:rPr>
      </w:pPr>
      <w:r>
        <w:rPr>
          <w:rFonts w:ascii="Arial" w:hAnsi="Arial" w:hint="cs"/>
          <w:rtl/>
        </w:rPr>
        <w:t>ב"כ הנאשם טען בנוסף כי יש למקם את עונשו של הנאשם בתחתית מתחם העונש בהסתמך על ממצאי דו"ח ועדת דורנר ומסקנותיה שכן הוועדה סברה שיש לפעול לצמצום השימוש במאסרים במקרים בהם המאסר אינו הכרחי להגבלת חירותם של עבריינים שמסוכנותם לחברה גבוהה.</w:t>
      </w:r>
    </w:p>
    <w:p w14:paraId="1A964E61" w14:textId="77777777" w:rsidR="005C4805" w:rsidRDefault="005C4805" w:rsidP="005C4805">
      <w:pPr>
        <w:spacing w:line="360" w:lineRule="auto"/>
        <w:jc w:val="both"/>
        <w:rPr>
          <w:rFonts w:ascii="Arial" w:hAnsi="Arial"/>
          <w:rtl/>
        </w:rPr>
      </w:pPr>
    </w:p>
    <w:p w14:paraId="13499351" w14:textId="77777777" w:rsidR="005C4805" w:rsidRDefault="005C4805" w:rsidP="005C4805">
      <w:pPr>
        <w:spacing w:line="360" w:lineRule="auto"/>
        <w:jc w:val="both"/>
        <w:rPr>
          <w:rFonts w:ascii="Arial" w:hAnsi="Arial"/>
          <w:b/>
          <w:bCs/>
          <w:u w:val="single"/>
          <w:rtl/>
        </w:rPr>
      </w:pPr>
      <w:r>
        <w:rPr>
          <w:rFonts w:ascii="Arial" w:hAnsi="Arial" w:hint="cs"/>
          <w:b/>
          <w:bCs/>
          <w:u w:val="single"/>
          <w:rtl/>
        </w:rPr>
        <w:t>דברי הנאשם</w:t>
      </w:r>
    </w:p>
    <w:p w14:paraId="08A5471F" w14:textId="77777777" w:rsidR="005C4805" w:rsidRDefault="005C4805" w:rsidP="005C4805">
      <w:pPr>
        <w:spacing w:line="360" w:lineRule="auto"/>
        <w:jc w:val="both"/>
        <w:rPr>
          <w:rFonts w:ascii="Arial" w:hAnsi="Arial"/>
          <w:rtl/>
        </w:rPr>
      </w:pPr>
    </w:p>
    <w:p w14:paraId="47A628AF" w14:textId="77777777" w:rsidR="005C4805" w:rsidRDefault="005C4805" w:rsidP="005C4805">
      <w:pPr>
        <w:spacing w:line="360" w:lineRule="auto"/>
        <w:ind w:left="720" w:hanging="720"/>
        <w:jc w:val="both"/>
        <w:rPr>
          <w:rFonts w:ascii="Arial" w:hAnsi="Arial"/>
          <w:rtl/>
        </w:rPr>
      </w:pPr>
      <w:r>
        <w:rPr>
          <w:rFonts w:ascii="Arial" w:hAnsi="Arial" w:hint="cs"/>
          <w:rtl/>
        </w:rPr>
        <w:t>9.</w:t>
      </w:r>
      <w:r w:rsidR="00F31374">
        <w:rPr>
          <w:rFonts w:ascii="Arial" w:hAnsi="Arial" w:hint="cs"/>
          <w:rtl/>
        </w:rPr>
        <w:t xml:space="preserve">        </w:t>
      </w:r>
      <w:r>
        <w:rPr>
          <w:rFonts w:ascii="Arial" w:hAnsi="Arial" w:hint="cs"/>
          <w:rtl/>
        </w:rPr>
        <w:t xml:space="preserve"> הנאשם קיבל אחריות מלאה על מעשיו, אמר כי הוא בתהליך של שיקום ונמצא במשך תקופה של שמונה חודשים במסגרת טיפולית, ובנוסף עובד שישה ימים בשבוע וכי גם זה חלק מהליך השיקום שלו.</w:t>
      </w:r>
    </w:p>
    <w:p w14:paraId="4C7392CC" w14:textId="77777777" w:rsidR="005C4805" w:rsidRDefault="005C4805" w:rsidP="005C4805">
      <w:pPr>
        <w:spacing w:line="360" w:lineRule="auto"/>
        <w:jc w:val="both"/>
        <w:rPr>
          <w:rFonts w:ascii="Arial" w:hAnsi="Arial"/>
          <w:rtl/>
        </w:rPr>
      </w:pPr>
    </w:p>
    <w:p w14:paraId="08D3720E" w14:textId="77777777" w:rsidR="005C4805" w:rsidRDefault="005C4805" w:rsidP="005C4805">
      <w:pPr>
        <w:spacing w:line="360" w:lineRule="auto"/>
        <w:jc w:val="both"/>
        <w:rPr>
          <w:rFonts w:ascii="Arial" w:hAnsi="Arial"/>
          <w:b/>
          <w:bCs/>
          <w:u w:val="single"/>
          <w:rtl/>
        </w:rPr>
      </w:pPr>
      <w:r>
        <w:rPr>
          <w:rFonts w:ascii="Arial" w:hAnsi="Arial" w:hint="cs"/>
          <w:b/>
          <w:bCs/>
          <w:u w:val="single"/>
          <w:rtl/>
        </w:rPr>
        <w:t>דיון והכרעה</w:t>
      </w:r>
    </w:p>
    <w:p w14:paraId="32CB43AD" w14:textId="77777777" w:rsidR="005C4805" w:rsidRDefault="005C4805" w:rsidP="005C4805">
      <w:pPr>
        <w:spacing w:line="360" w:lineRule="auto"/>
        <w:jc w:val="both"/>
        <w:rPr>
          <w:rFonts w:ascii="Arial" w:hAnsi="Arial"/>
          <w:rtl/>
        </w:rPr>
      </w:pPr>
    </w:p>
    <w:p w14:paraId="3AF00D5A" w14:textId="77777777" w:rsidR="005C4805" w:rsidRDefault="005C4805" w:rsidP="005C4805">
      <w:pPr>
        <w:spacing w:line="360" w:lineRule="auto"/>
        <w:jc w:val="both"/>
        <w:rPr>
          <w:rFonts w:ascii="Arial" w:hAnsi="Arial"/>
          <w:b/>
          <w:bCs/>
          <w:u w:val="single"/>
          <w:rtl/>
        </w:rPr>
      </w:pPr>
      <w:r>
        <w:rPr>
          <w:rFonts w:ascii="Arial" w:hAnsi="Arial" w:hint="cs"/>
          <w:b/>
          <w:bCs/>
          <w:u w:val="single"/>
          <w:rtl/>
        </w:rPr>
        <w:t>מתחם העונש ההולם</w:t>
      </w:r>
    </w:p>
    <w:p w14:paraId="263D16CE" w14:textId="77777777" w:rsidR="005C4805" w:rsidRDefault="005C4805" w:rsidP="005C4805">
      <w:pPr>
        <w:spacing w:line="360" w:lineRule="auto"/>
        <w:jc w:val="both"/>
        <w:rPr>
          <w:rFonts w:ascii="Arial" w:hAnsi="Arial"/>
          <w:rtl/>
        </w:rPr>
      </w:pPr>
    </w:p>
    <w:p w14:paraId="10A09FE6" w14:textId="77777777" w:rsidR="005C4805" w:rsidRDefault="005C4805" w:rsidP="005C4805">
      <w:pPr>
        <w:spacing w:line="360" w:lineRule="auto"/>
        <w:ind w:left="720" w:hanging="720"/>
        <w:jc w:val="both"/>
        <w:rPr>
          <w:rFonts w:ascii="Arial" w:hAnsi="Arial"/>
          <w:rtl/>
        </w:rPr>
      </w:pPr>
      <w:r>
        <w:rPr>
          <w:rFonts w:ascii="Arial" w:hAnsi="Arial" w:hint="cs"/>
          <w:rtl/>
        </w:rPr>
        <w:t>10.</w:t>
      </w:r>
      <w:r w:rsidR="00F31374">
        <w:rPr>
          <w:rFonts w:ascii="Arial" w:hAnsi="Arial" w:hint="cs"/>
          <w:rtl/>
        </w:rPr>
        <w:t xml:space="preserve">      </w:t>
      </w:r>
      <w:r>
        <w:rPr>
          <w:rFonts w:ascii="Arial" w:hAnsi="Arial" w:hint="cs"/>
          <w:rtl/>
        </w:rPr>
        <w:t xml:space="preserve"> הנאשם הקים, בבית ששכר ברמת הגולן, הרחק ממרכז חייו עד אז,</w:t>
      </w:r>
      <w:r w:rsidR="00F31374">
        <w:rPr>
          <w:rFonts w:ascii="Arial" w:hAnsi="Arial" w:hint="cs"/>
          <w:rtl/>
        </w:rPr>
        <w:t xml:space="preserve"> </w:t>
      </w:r>
      <w:r>
        <w:rPr>
          <w:rFonts w:ascii="Arial" w:hAnsi="Arial" w:hint="cs"/>
          <w:rtl/>
        </w:rPr>
        <w:t xml:space="preserve"> מעבדת סמים מאובזרת ומשוכללת. רשימת הציוד המפורטת, אשר הנאשם צבר והתקין, מצביעה על מיזם פלילי רציני, אשר ניכר בתכנון ובביצוע מוקפד. שנאים, מדי טמפרטורה, ועזרים אחרים שיועדו לדישון, השקייה ותאורה, מעידים על הנאשם כמי שפעל ברמה פלילית מחמירה, יחסית למקרים חמורים פחות, של גידול סמים ספורדי ובלתי מתוחכם.</w:t>
      </w:r>
    </w:p>
    <w:p w14:paraId="7D2303D5" w14:textId="77777777" w:rsidR="005C4805" w:rsidRDefault="005C4805" w:rsidP="005C4805">
      <w:pPr>
        <w:spacing w:line="360" w:lineRule="auto"/>
        <w:ind w:left="720"/>
        <w:jc w:val="both"/>
        <w:rPr>
          <w:rFonts w:ascii="Arial" w:hAnsi="Arial"/>
          <w:rtl/>
        </w:rPr>
      </w:pPr>
      <w:r>
        <w:rPr>
          <w:rFonts w:ascii="Arial" w:hAnsi="Arial" w:hint="cs"/>
          <w:rtl/>
        </w:rPr>
        <w:t xml:space="preserve">מאמצי הנאשם אכן הניבו פרי ובביתו נתפסו 16.493 ק"ג של שתילי סם מסוכן מסוג קנבוס ותפזורת פרחי קנבוס וקנבוס בתצורות שונות. </w:t>
      </w:r>
    </w:p>
    <w:p w14:paraId="4356F4F2" w14:textId="77777777" w:rsidR="005C4805" w:rsidRDefault="005C4805" w:rsidP="005C4805">
      <w:pPr>
        <w:spacing w:line="360" w:lineRule="auto"/>
        <w:ind w:left="720"/>
        <w:jc w:val="both"/>
        <w:rPr>
          <w:rFonts w:ascii="Arial" w:hAnsi="Arial"/>
          <w:rtl/>
        </w:rPr>
      </w:pPr>
      <w:r>
        <w:rPr>
          <w:rFonts w:ascii="Arial" w:hAnsi="Arial" w:hint="cs"/>
          <w:rtl/>
        </w:rPr>
        <w:t>נתתי דעתי לטיעוני הסנגור כי רק חלק קטן מהכמות הצמחית שנשקלה ניתנת בפועל לצריכה, וטענה זו נלקחת בחשבון. יחד עם זאת – עניין זה "מנוטרל" בעת השוואה עם תיקי גידול סמים אחרים, אשר גם בהם נאסף חומר צמחי בלתי ממויין. כך או אחרת – מדובר בכמות משמעותית של צמח הקנביס שגודלה על ידי הנאשם.</w:t>
      </w:r>
    </w:p>
    <w:p w14:paraId="79FFB769" w14:textId="77777777" w:rsidR="005C4805" w:rsidRDefault="005C4805" w:rsidP="005C4805">
      <w:pPr>
        <w:spacing w:line="360" w:lineRule="auto"/>
        <w:ind w:left="720"/>
        <w:jc w:val="both"/>
        <w:rPr>
          <w:rFonts w:ascii="Arial" w:hAnsi="Arial"/>
          <w:rtl/>
        </w:rPr>
      </w:pPr>
      <w:r>
        <w:rPr>
          <w:rFonts w:ascii="Arial" w:hAnsi="Arial" w:hint="cs"/>
          <w:rtl/>
        </w:rPr>
        <w:t>עניין נוסף בטיעוני הסנגור הנו עניין מספר השתילים. צויין כי מדובר ב22 שתילים, ולא יותר, וכי הדבר לא צויין בכתב האישום, אם כי גם לא לא נסתר על ידי המאשימה בעת הדיון.</w:t>
      </w:r>
    </w:p>
    <w:p w14:paraId="622C2CA1" w14:textId="77777777" w:rsidR="005C4805" w:rsidRDefault="005C4805" w:rsidP="005C4805">
      <w:pPr>
        <w:spacing w:line="360" w:lineRule="auto"/>
        <w:ind w:left="720"/>
        <w:jc w:val="both"/>
        <w:rPr>
          <w:rFonts w:ascii="Arial" w:hAnsi="Arial"/>
          <w:rtl/>
        </w:rPr>
      </w:pPr>
      <w:r>
        <w:rPr>
          <w:rFonts w:ascii="Arial" w:hAnsi="Arial" w:hint="cs"/>
          <w:rtl/>
        </w:rPr>
        <w:t>אכן, מספר השתילים הנו נתון אשר יש בו להצביע על חומרת העבירה, לפחות, אם לא יותר, מהנתון האחר הנוגע למשקל הסמים. כאן מדובר במספר שאיננו זניח של שתילים, אשר טרם נחשף על ידי המשטרה שגשג והניב תנובה רבה של קנביס. אני נוטה להסכים עם טענת הסנגור כי מקרה שבו גודלו שתילים מעטים הנו חמור פחות ממקרה בו גודלו שתילים רבים, גם אם משקל הסם שנתפס במקרה הראשון הוא גבוה מאשר בזה האחרון. משקל הסם הרי תלוי רבות במועד חשיפת העבירה, ואילו מספרם של השתילים הוא המצביע על פליליותו של המבצע.</w:t>
      </w:r>
      <w:r w:rsidR="00F31374">
        <w:rPr>
          <w:rFonts w:ascii="Arial" w:hAnsi="Arial" w:hint="cs"/>
          <w:rtl/>
        </w:rPr>
        <w:t xml:space="preserve"> </w:t>
      </w:r>
      <w:r>
        <w:rPr>
          <w:rFonts w:ascii="Arial" w:hAnsi="Arial" w:hint="cs"/>
          <w:rtl/>
        </w:rPr>
        <w:t xml:space="preserve"> אקח אם כך בחשבון כי לא מדובר בשתילים רבים מאד, לעומת מקרים אחרים וחמורים יותר, בהם הואשמו נאשמים בגידול מסחרי ניכר של מאות רבות ואף אלפי שתילי צמחי סם.</w:t>
      </w:r>
    </w:p>
    <w:p w14:paraId="53B9157F" w14:textId="77777777" w:rsidR="005C4805" w:rsidRDefault="005C4805" w:rsidP="005C4805">
      <w:pPr>
        <w:spacing w:line="360" w:lineRule="auto"/>
        <w:ind w:left="720"/>
        <w:jc w:val="both"/>
        <w:rPr>
          <w:rFonts w:ascii="Arial" w:hAnsi="Arial"/>
          <w:rtl/>
        </w:rPr>
      </w:pPr>
      <w:r>
        <w:rPr>
          <w:rFonts w:ascii="Arial" w:hAnsi="Arial" w:hint="cs"/>
          <w:rtl/>
        </w:rPr>
        <w:t>הסמים הנוספים שנתפסו, מסוג מסקאלין ופסילוצין במשקל 398.37 גרם ו- 5.35 גרם שהוסכם שהם לשימושו העצמי, הנם נסיבה נוספת שמשקלה איננו רב, וזאת בהיעדר ראיות נוספות לגבי טיבם של אותם סמים.</w:t>
      </w:r>
    </w:p>
    <w:p w14:paraId="7E7A9062" w14:textId="77777777" w:rsidR="005C4805" w:rsidRDefault="005C4805" w:rsidP="005C4805">
      <w:pPr>
        <w:spacing w:line="360" w:lineRule="auto"/>
        <w:jc w:val="both"/>
        <w:rPr>
          <w:rFonts w:ascii="Arial" w:hAnsi="Arial"/>
          <w:rtl/>
        </w:rPr>
      </w:pPr>
    </w:p>
    <w:p w14:paraId="3F020B58" w14:textId="77777777" w:rsidR="005C4805" w:rsidRDefault="005C4805" w:rsidP="005C4805">
      <w:pPr>
        <w:spacing w:line="360" w:lineRule="auto"/>
        <w:ind w:left="720" w:hanging="720"/>
        <w:jc w:val="both"/>
        <w:rPr>
          <w:rFonts w:ascii="Arial" w:hAnsi="Arial"/>
          <w:rtl/>
        </w:rPr>
      </w:pPr>
      <w:r>
        <w:rPr>
          <w:rFonts w:ascii="Arial" w:hAnsi="Arial" w:hint="cs"/>
          <w:rtl/>
        </w:rPr>
        <w:t>11.</w:t>
      </w:r>
      <w:r w:rsidR="00F31374">
        <w:rPr>
          <w:rFonts w:ascii="Arial" w:hAnsi="Arial" w:hint="cs"/>
          <w:rtl/>
        </w:rPr>
        <w:t xml:space="preserve">      </w:t>
      </w:r>
      <w:r>
        <w:rPr>
          <w:rFonts w:ascii="Arial" w:hAnsi="Arial" w:hint="cs"/>
          <w:rtl/>
        </w:rPr>
        <w:t xml:space="preserve"> בתי המשפט, בשורה ארוכה של פסקי דין, לגבי עבירות של גידול סמים ב"מעבדות" התייחסו לנפיצותן של עבירות אלה עד כדי הגדרתן כ"מכת מדינה". ראו לדוגמא את הדברים שנאמרו ב</w:t>
      </w:r>
      <w:hyperlink r:id="rId25" w:history="1">
        <w:r w:rsidR="00F31374" w:rsidRPr="00F31374">
          <w:rPr>
            <w:rFonts w:ascii="Arial" w:hAnsi="Arial"/>
            <w:color w:val="0000FF"/>
            <w:u w:val="single"/>
            <w:rtl/>
          </w:rPr>
          <w:t>עפ"ג (תל אביב)  12819-11-15</w:t>
        </w:r>
      </w:hyperlink>
      <w:r>
        <w:rPr>
          <w:rFonts w:ascii="Arial" w:hAnsi="Arial" w:hint="cs"/>
          <w:rtl/>
        </w:rPr>
        <w:t xml:space="preserve"> מדינת ישראל נגד גיא בן צבי </w:t>
      </w:r>
      <w:r w:rsidR="00C745CD" w:rsidRPr="00C745CD">
        <w:rPr>
          <w:sz w:val="22"/>
          <w:rtl/>
        </w:rPr>
        <w:t xml:space="preserve">[פורסם בנבו] </w:t>
      </w:r>
      <w:r>
        <w:rPr>
          <w:rFonts w:ascii="Arial" w:hAnsi="Arial" w:hint="cs"/>
          <w:rtl/>
        </w:rPr>
        <w:t>(16.12.15):</w:t>
      </w:r>
    </w:p>
    <w:p w14:paraId="4C79FFAB" w14:textId="77777777" w:rsidR="005C4805" w:rsidRDefault="005C4805" w:rsidP="005C4805">
      <w:pPr>
        <w:spacing w:line="360" w:lineRule="auto"/>
        <w:jc w:val="both"/>
        <w:rPr>
          <w:rFonts w:ascii="Arial" w:hAnsi="Arial"/>
          <w:rtl/>
        </w:rPr>
      </w:pPr>
    </w:p>
    <w:p w14:paraId="7F520EA5" w14:textId="77777777" w:rsidR="005C4805" w:rsidRDefault="005C4805" w:rsidP="005C4805">
      <w:pPr>
        <w:spacing w:line="360" w:lineRule="auto"/>
        <w:ind w:left="720"/>
        <w:jc w:val="both"/>
        <w:rPr>
          <w:rFonts w:ascii="Arial" w:hAnsi="Arial"/>
          <w:rtl/>
        </w:rPr>
      </w:pPr>
      <w:r>
        <w:rPr>
          <w:rFonts w:ascii="Arial" w:hAnsi="Arial" w:hint="cs"/>
          <w:rtl/>
        </w:rPr>
        <w:t>"</w:t>
      </w:r>
      <w:r>
        <w:rPr>
          <w:rFonts w:ascii="Arial" w:hAnsi="Arial" w:hint="cs"/>
          <w:b/>
          <w:bCs/>
          <w:rtl/>
        </w:rPr>
        <w:t>לצערנו, איננו יכולות לומר דברים שלא נאמרו מפינו כבר בתיקים קודמים בנושא זה, לרבות האמירה כי אין בתקופה האחרונה שבוע דיונים שבו אין ניצבות לפנינו לפחות שתיים–שלוש מעבדות סמים הממוקמות במקומות שונים שמפיקות כמויות סמים גדולות. אותן כמויות סמים עלולות למצוא את דרכן לשוק הסמים, על כל התוצאות הנובעות מכך. תופעת מעבדות הסמים הפכה לרעה חולה שמדינת ישראל כנראה לא מצאה עדיין את הכלים הנכונים להתמודד עמה, בוודאי לא במלוא היקפה. הדרך להקמת מעבדת סמים כנראה איננה מורכבת ומסובכת במיוחד, ושמא משום כך מעבדות צצות כפטריות אחרי הגשם והיו למכת מדינה</w:t>
      </w:r>
      <w:r>
        <w:rPr>
          <w:rFonts w:ascii="Arial" w:hAnsi="Arial" w:hint="cs"/>
          <w:rtl/>
        </w:rPr>
        <w:t>."</w:t>
      </w:r>
    </w:p>
    <w:p w14:paraId="0A08D3BE" w14:textId="77777777" w:rsidR="005C4805" w:rsidRDefault="005C4805" w:rsidP="005C4805">
      <w:pPr>
        <w:spacing w:line="360" w:lineRule="auto"/>
        <w:ind w:left="720"/>
        <w:jc w:val="both"/>
        <w:rPr>
          <w:rFonts w:ascii="Arial" w:hAnsi="Arial"/>
          <w:rtl/>
        </w:rPr>
      </w:pPr>
      <w:r>
        <w:rPr>
          <w:rFonts w:ascii="Arial" w:hAnsi="Arial" w:hint="cs"/>
          <w:rtl/>
        </w:rPr>
        <w:t xml:space="preserve">(בקשת רשות ערעור שהגיש המערער לבית המשפט העליון נדחתה, ראו </w:t>
      </w:r>
      <w:hyperlink r:id="rId26" w:history="1">
        <w:r w:rsidR="00F31374" w:rsidRPr="00F31374">
          <w:rPr>
            <w:rFonts w:ascii="Arial" w:hAnsi="Arial"/>
            <w:color w:val="0000FF"/>
            <w:u w:val="single"/>
            <w:rtl/>
          </w:rPr>
          <w:t>רע"פ 314/16</w:t>
        </w:r>
      </w:hyperlink>
      <w:r>
        <w:rPr>
          <w:rFonts w:ascii="Arial" w:hAnsi="Arial" w:hint="cs"/>
          <w:rtl/>
        </w:rPr>
        <w:t xml:space="preserve"> גיא בן צבי נגד מדינת ישראל </w:t>
      </w:r>
      <w:r w:rsidR="00C745CD" w:rsidRPr="00C745CD">
        <w:rPr>
          <w:sz w:val="22"/>
          <w:rtl/>
        </w:rPr>
        <w:t xml:space="preserve">[פורסם בנבו] </w:t>
      </w:r>
      <w:r>
        <w:rPr>
          <w:rFonts w:ascii="Arial" w:hAnsi="Arial" w:hint="cs"/>
          <w:rtl/>
        </w:rPr>
        <w:t>(22.02.16)).</w:t>
      </w:r>
    </w:p>
    <w:p w14:paraId="0FAFE6FC" w14:textId="77777777" w:rsidR="005C4805" w:rsidRDefault="005C4805" w:rsidP="005C4805">
      <w:pPr>
        <w:spacing w:line="360" w:lineRule="auto"/>
        <w:jc w:val="both"/>
        <w:rPr>
          <w:rFonts w:ascii="Arial" w:hAnsi="Arial"/>
          <w:rtl/>
        </w:rPr>
      </w:pPr>
    </w:p>
    <w:p w14:paraId="6A3D058B" w14:textId="77777777" w:rsidR="005C4805" w:rsidRDefault="005C4805" w:rsidP="005C4805">
      <w:pPr>
        <w:spacing w:line="360" w:lineRule="auto"/>
        <w:ind w:left="720"/>
        <w:jc w:val="both"/>
        <w:rPr>
          <w:rFonts w:ascii="Arial" w:hAnsi="Arial"/>
          <w:rtl/>
        </w:rPr>
      </w:pPr>
      <w:r>
        <w:rPr>
          <w:rFonts w:ascii="Arial" w:hAnsi="Arial" w:hint="cs"/>
          <w:rtl/>
        </w:rPr>
        <w:t>דברים חמורים אלה נכונים לענייננו. גידול סמים בכמות</w:t>
      </w:r>
      <w:r w:rsidR="00F31374">
        <w:rPr>
          <w:rFonts w:ascii="Arial" w:hAnsi="Arial" w:hint="cs"/>
          <w:rtl/>
        </w:rPr>
        <w:t xml:space="preserve"> </w:t>
      </w:r>
      <w:r>
        <w:rPr>
          <w:rFonts w:ascii="Arial" w:hAnsi="Arial" w:hint="cs"/>
          <w:rtl/>
        </w:rPr>
        <w:t xml:space="preserve"> משמעותית, במעבדה שהוקמה לצורך זה, מצביעה על כוונת גידול למטרות סחר, על אף שהדבר לא נטען בכתב האישום ובניגוד לטענת הסניגור כי הנאשם גידל את הסמים לשימושו העצמי על מנת לחסוך לעצמו עלויות ולהימנע ממגע עם גורמים עברייניים.</w:t>
      </w:r>
    </w:p>
    <w:p w14:paraId="420AA7F2" w14:textId="77777777" w:rsidR="005C4805" w:rsidRDefault="005C4805" w:rsidP="005C4805">
      <w:pPr>
        <w:spacing w:line="360" w:lineRule="auto"/>
        <w:jc w:val="both"/>
        <w:rPr>
          <w:rFonts w:ascii="Arial" w:hAnsi="Arial"/>
          <w:rtl/>
        </w:rPr>
      </w:pPr>
    </w:p>
    <w:p w14:paraId="2DD9D1D2" w14:textId="77777777" w:rsidR="005C4805" w:rsidRDefault="005C4805" w:rsidP="005C4805">
      <w:pPr>
        <w:spacing w:line="360" w:lineRule="auto"/>
        <w:ind w:left="720" w:hanging="720"/>
        <w:jc w:val="both"/>
        <w:rPr>
          <w:rFonts w:ascii="Arial" w:hAnsi="Arial"/>
          <w:rtl/>
        </w:rPr>
      </w:pPr>
      <w:r>
        <w:rPr>
          <w:rFonts w:ascii="Arial" w:hAnsi="Arial" w:hint="cs"/>
          <w:rtl/>
        </w:rPr>
        <w:t>12.</w:t>
      </w:r>
      <w:r w:rsidR="00F31374">
        <w:rPr>
          <w:rFonts w:ascii="Arial" w:hAnsi="Arial" w:hint="cs"/>
          <w:rtl/>
        </w:rPr>
        <w:t xml:space="preserve">      </w:t>
      </w:r>
      <w:r>
        <w:rPr>
          <w:rFonts w:ascii="Arial" w:hAnsi="Arial" w:hint="cs"/>
          <w:rtl/>
        </w:rPr>
        <w:t xml:space="preserve"> הערך החברתי אשר נפגע מביצוע עבירות בתחום הסמים הוא בריאותו ושלומו הפיזי והנפשי של הציבור מפני הנזקים הישירים והעקיפים הנגרמים עקב השימוש בסמים. </w:t>
      </w:r>
    </w:p>
    <w:p w14:paraId="18533624" w14:textId="77777777" w:rsidR="005C4805" w:rsidRDefault="005C4805" w:rsidP="005C4805">
      <w:pPr>
        <w:spacing w:line="360" w:lineRule="auto"/>
        <w:ind w:left="720"/>
        <w:jc w:val="both"/>
        <w:rPr>
          <w:rFonts w:ascii="Arial" w:hAnsi="Arial"/>
          <w:rtl/>
        </w:rPr>
      </w:pPr>
      <w:r>
        <w:rPr>
          <w:rFonts w:ascii="Arial" w:hAnsi="Arial" w:hint="cs"/>
          <w:rtl/>
        </w:rPr>
        <w:t>בית המשפט חזר והדגיש את הצורך לעקור את נגע הסמים מהשורש. ייצור, הפצה, סחר וכן שימוש בסמים טומנים בחובם פוטנציאל לנזק רב, לא רק למעורבים הישירים בביצוע העבירות אלא לחברה כולה – צרכן הסמים, משפחתו והנפגעים העקיפים מהפעילות העבריינית שנלווית פעמים רבות לעבירות הסמים.</w:t>
      </w:r>
    </w:p>
    <w:p w14:paraId="4B50B62E" w14:textId="77777777" w:rsidR="005C4805" w:rsidRDefault="005C4805" w:rsidP="005C4805">
      <w:pPr>
        <w:spacing w:line="360" w:lineRule="auto"/>
        <w:ind w:left="720"/>
        <w:jc w:val="both"/>
        <w:rPr>
          <w:rFonts w:ascii="Arial" w:hAnsi="Arial"/>
          <w:rtl/>
        </w:rPr>
      </w:pPr>
      <w:r>
        <w:rPr>
          <w:rFonts w:ascii="Arial" w:hAnsi="Arial" w:hint="cs"/>
          <w:rtl/>
        </w:rPr>
        <w:t>בעקיפין, פוגעות עבירות הסמים גם בערכים מוגנים נוספים, שהנם שמירה על בטחון הציבור ועל רכוש הציבור, שכן קיים קשר מוכח בין צריכת סמים לסוגיהם לבין ביצוע עבירות רכוש, שנעברות על רקע הכורח למימון הסמים על ידי המכורים, ואף לבין עבירות נהיגה תחת השפעת סמים או התנהגויות אלימות, הפוגעות בביטחון הכללי בחברה.</w:t>
      </w:r>
    </w:p>
    <w:p w14:paraId="7269D7E7" w14:textId="77777777" w:rsidR="005C4805" w:rsidRDefault="005C4805" w:rsidP="005C4805">
      <w:pPr>
        <w:spacing w:line="360" w:lineRule="auto"/>
        <w:ind w:left="720"/>
        <w:jc w:val="both"/>
        <w:rPr>
          <w:rFonts w:ascii="Arial" w:hAnsi="Arial"/>
          <w:rtl/>
        </w:rPr>
      </w:pPr>
      <w:r>
        <w:rPr>
          <w:rFonts w:ascii="Arial" w:hAnsi="Arial" w:hint="cs"/>
          <w:rtl/>
        </w:rPr>
        <w:t>חומרתן של עבירות גידול הסמים נלמדת מהעונש שקבע המחוקק בצידה של העבירה – 20 שנות מאסר.</w:t>
      </w:r>
    </w:p>
    <w:p w14:paraId="618CA6E9" w14:textId="77777777" w:rsidR="005C4805" w:rsidRDefault="005C4805" w:rsidP="005C4805">
      <w:pPr>
        <w:spacing w:line="360" w:lineRule="auto"/>
        <w:ind w:left="720"/>
        <w:jc w:val="both"/>
        <w:rPr>
          <w:rFonts w:ascii="Arial" w:hAnsi="Arial"/>
          <w:rtl/>
        </w:rPr>
      </w:pPr>
      <w:r>
        <w:rPr>
          <w:rFonts w:ascii="Arial" w:hAnsi="Arial" w:hint="cs"/>
          <w:rtl/>
        </w:rPr>
        <w:t xml:space="preserve">אומנם סמי הקנאביס אותם גידל הנאשם מכונים "סמים קלים", ואולם אף על פי כן, רבות נאמר על פגיעתם הרעה של סמים מסוג זה, על שיבוש חייהם של המשתמשים בהם, במיוחד צעירים, ועל כך שבמקרים רבים מהווה השימוש בסמים "קלים" את תחילתו של מסלול התדרדרות לשימוש בסמים קשים וקטלניים יותר (ראה לדוגמא </w:t>
      </w:r>
      <w:hyperlink r:id="rId27" w:history="1">
        <w:r w:rsidR="00F31374" w:rsidRPr="00F31374">
          <w:rPr>
            <w:rFonts w:ascii="Arial" w:hAnsi="Arial"/>
            <w:color w:val="0000FF"/>
            <w:u w:val="single"/>
            <w:rtl/>
          </w:rPr>
          <w:t>ע"פ 170/07</w:t>
        </w:r>
      </w:hyperlink>
      <w:r>
        <w:rPr>
          <w:rFonts w:ascii="Arial" w:hAnsi="Arial" w:hint="cs"/>
          <w:rtl/>
        </w:rPr>
        <w:t xml:space="preserve"> ליאור מטיס נגד מדינת ישראל </w:t>
      </w:r>
      <w:r w:rsidR="00C745CD" w:rsidRPr="00C745CD">
        <w:rPr>
          <w:sz w:val="22"/>
          <w:rtl/>
        </w:rPr>
        <w:t xml:space="preserve">[פורסם בנבו] </w:t>
      </w:r>
      <w:r>
        <w:rPr>
          <w:rFonts w:ascii="Arial" w:hAnsi="Arial" w:hint="cs"/>
          <w:rtl/>
        </w:rPr>
        <w:t>(19.11.07)).</w:t>
      </w:r>
    </w:p>
    <w:p w14:paraId="6BEC2B5B" w14:textId="77777777" w:rsidR="005C4805" w:rsidRDefault="005C4805" w:rsidP="005C4805">
      <w:pPr>
        <w:spacing w:line="360" w:lineRule="auto"/>
        <w:ind w:left="720"/>
        <w:jc w:val="both"/>
        <w:rPr>
          <w:rFonts w:ascii="Arial" w:hAnsi="Arial"/>
          <w:rtl/>
        </w:rPr>
      </w:pPr>
      <w:r>
        <w:rPr>
          <w:rFonts w:ascii="Arial" w:hAnsi="Arial" w:hint="cs"/>
          <w:rtl/>
        </w:rPr>
        <w:t>מידת הפגיעה בערכים המוגנים בנסיבות הנוכחיות היא משמעותית.</w:t>
      </w:r>
    </w:p>
    <w:p w14:paraId="5E4845C8" w14:textId="77777777" w:rsidR="005C4805" w:rsidRDefault="005C4805" w:rsidP="005C4805">
      <w:pPr>
        <w:spacing w:line="360" w:lineRule="auto"/>
        <w:jc w:val="both"/>
        <w:rPr>
          <w:rFonts w:ascii="Arial" w:hAnsi="Arial"/>
          <w:rtl/>
        </w:rPr>
      </w:pPr>
    </w:p>
    <w:p w14:paraId="15A9F016" w14:textId="77777777" w:rsidR="005C4805" w:rsidRDefault="005C4805" w:rsidP="005C4805">
      <w:pPr>
        <w:spacing w:line="360" w:lineRule="auto"/>
        <w:ind w:left="720" w:hanging="720"/>
        <w:jc w:val="both"/>
        <w:rPr>
          <w:rFonts w:ascii="Arial" w:hAnsi="Arial"/>
          <w:rtl/>
        </w:rPr>
      </w:pPr>
      <w:r>
        <w:rPr>
          <w:rFonts w:ascii="Arial" w:hAnsi="Arial" w:hint="cs"/>
          <w:rtl/>
        </w:rPr>
        <w:t>13.</w:t>
      </w:r>
      <w:r w:rsidR="00F31374">
        <w:rPr>
          <w:rFonts w:ascii="Arial" w:hAnsi="Arial" w:hint="cs"/>
          <w:rtl/>
        </w:rPr>
        <w:t xml:space="preserve">      </w:t>
      </w:r>
      <w:r>
        <w:rPr>
          <w:rFonts w:ascii="Arial" w:hAnsi="Arial" w:hint="cs"/>
          <w:rtl/>
        </w:rPr>
        <w:t xml:space="preserve"> בית המשפט העליון עמד לא אחת על הצורך להחמיר בענישה בעבירות הסמים למען מיגור התופעה. ראו לעניין זה את הדברים שנאמרו בבית המשפט העליון מפי כבוד השופט עמית ב</w:t>
      </w:r>
      <w:hyperlink r:id="rId28" w:history="1">
        <w:r w:rsidR="00F31374" w:rsidRPr="00F31374">
          <w:rPr>
            <w:rFonts w:ascii="Arial" w:hAnsi="Arial"/>
            <w:color w:val="0000FF"/>
            <w:u w:val="single"/>
            <w:rtl/>
          </w:rPr>
          <w:t>ע"פ 3172/13</w:t>
        </w:r>
      </w:hyperlink>
      <w:r>
        <w:rPr>
          <w:rFonts w:ascii="Arial" w:hAnsi="Arial" w:hint="cs"/>
          <w:rtl/>
        </w:rPr>
        <w:t xml:space="preserve"> עלא סואעד נגד מדינת ישראל </w:t>
      </w:r>
      <w:r w:rsidR="00C745CD" w:rsidRPr="00C745CD">
        <w:rPr>
          <w:sz w:val="22"/>
          <w:rtl/>
        </w:rPr>
        <w:t xml:space="preserve">[פורסם בנבו] </w:t>
      </w:r>
      <w:r>
        <w:rPr>
          <w:rFonts w:ascii="Arial" w:hAnsi="Arial" w:hint="cs"/>
          <w:rtl/>
        </w:rPr>
        <w:t>(07.01.14):</w:t>
      </w:r>
    </w:p>
    <w:p w14:paraId="336C3B15" w14:textId="77777777" w:rsidR="005C4805" w:rsidRDefault="005C4805" w:rsidP="005C4805">
      <w:pPr>
        <w:spacing w:line="360" w:lineRule="auto"/>
        <w:jc w:val="both"/>
        <w:rPr>
          <w:rFonts w:ascii="Arial" w:hAnsi="Arial"/>
          <w:rtl/>
        </w:rPr>
      </w:pPr>
    </w:p>
    <w:p w14:paraId="5A236C38" w14:textId="77777777" w:rsidR="005C4805" w:rsidRDefault="005C4805" w:rsidP="005C4805">
      <w:pPr>
        <w:spacing w:line="360" w:lineRule="auto"/>
        <w:ind w:left="1440"/>
        <w:jc w:val="both"/>
        <w:rPr>
          <w:rFonts w:ascii="Arial" w:hAnsi="Arial"/>
          <w:b/>
          <w:bCs/>
          <w:rtl/>
        </w:rPr>
      </w:pPr>
      <w:r>
        <w:rPr>
          <w:rFonts w:ascii="Arial" w:hAnsi="Arial" w:hint="cs"/>
          <w:rtl/>
        </w:rPr>
        <w:t>"</w:t>
      </w:r>
      <w:r>
        <w:rPr>
          <w:rFonts w:ascii="Arial" w:hAnsi="Arial" w:hint="cs"/>
          <w:b/>
          <w:bCs/>
          <w:rtl/>
        </w:rPr>
        <w:t xml:space="preserve">על פגיעתן הרבה של עבירות הסמים ועל תפקידו של בית המשפט במאבק בנגע הסמים לצד גורמים וגופים נוספים, עמד בית משפט זה פעמים רבות... אין ספור מילים נאמרו בדבר הצורך להכות בכל אחת ואחת מחוליות הפצת הסם... המאבק בנגע הסמים הוא סיזיפי ואל לנו להשלות את עצמנו כי ענישה מכבידה תביא לחיסול הנגע. כל עוד יהיה ביקוש לסמים יהיה גם היצע, כך גם בישראל וכך במדינות הים. אך המאבק אינו חסר תוחלת. גם אם לא ניתן לחסל את נגע הסמים לחלוטין, ניתן גם להקטין את היקפו ולצמצם את נזקיו." </w:t>
      </w:r>
    </w:p>
    <w:p w14:paraId="1BFB8726" w14:textId="77777777" w:rsidR="005C4805" w:rsidRDefault="005C4805" w:rsidP="005C4805">
      <w:pPr>
        <w:spacing w:line="360" w:lineRule="auto"/>
        <w:jc w:val="both"/>
        <w:rPr>
          <w:rFonts w:ascii="Arial" w:hAnsi="Arial"/>
          <w:rtl/>
        </w:rPr>
      </w:pPr>
    </w:p>
    <w:p w14:paraId="1B7C7860" w14:textId="77777777" w:rsidR="005C4805" w:rsidRDefault="005C4805" w:rsidP="005C4805">
      <w:pPr>
        <w:spacing w:line="360" w:lineRule="auto"/>
        <w:ind w:left="720" w:hanging="720"/>
        <w:jc w:val="both"/>
        <w:rPr>
          <w:rFonts w:ascii="Arial" w:hAnsi="Arial"/>
          <w:rtl/>
        </w:rPr>
      </w:pPr>
      <w:r>
        <w:rPr>
          <w:rFonts w:ascii="Arial" w:hAnsi="Arial" w:hint="cs"/>
          <w:rtl/>
        </w:rPr>
        <w:t>14.</w:t>
      </w:r>
      <w:r w:rsidR="00F31374">
        <w:rPr>
          <w:rFonts w:ascii="Arial" w:hAnsi="Arial" w:hint="cs"/>
          <w:rtl/>
        </w:rPr>
        <w:t xml:space="preserve">      </w:t>
      </w:r>
      <w:r>
        <w:rPr>
          <w:rFonts w:ascii="Arial" w:hAnsi="Arial" w:hint="cs"/>
          <w:rtl/>
        </w:rPr>
        <w:t xml:space="preserve"> בחינת מדיניות הענישה מעלה כי הוטלה ענישה מגוונת החל ממאסר בפועל לריצוי בדרך של עבודות שרות ועד מאסרים בפועל ממושכים מאחורי סורג ובריח, בהתאם לנסיבותיו של המקרה הספציפי, כמות הסם, סוג הסם וכדומה בכל מקרה ומקרה.</w:t>
      </w:r>
    </w:p>
    <w:p w14:paraId="1122BDDD" w14:textId="77777777" w:rsidR="005C4805" w:rsidRDefault="005C4805" w:rsidP="005C4805">
      <w:pPr>
        <w:spacing w:line="360" w:lineRule="auto"/>
        <w:jc w:val="both"/>
        <w:rPr>
          <w:rFonts w:ascii="Arial" w:hAnsi="Arial"/>
          <w:rtl/>
        </w:rPr>
      </w:pPr>
    </w:p>
    <w:p w14:paraId="7CDA8998" w14:textId="77777777" w:rsidR="005C4805" w:rsidRDefault="005C4805" w:rsidP="005C4805">
      <w:pPr>
        <w:spacing w:line="360" w:lineRule="auto"/>
        <w:ind w:left="1440" w:hanging="720"/>
        <w:jc w:val="both"/>
        <w:rPr>
          <w:rFonts w:ascii="Arial" w:hAnsi="Arial"/>
          <w:rtl/>
        </w:rPr>
      </w:pPr>
      <w:r>
        <w:rPr>
          <w:rFonts w:ascii="Arial" w:hAnsi="Arial" w:hint="cs"/>
          <w:rtl/>
        </w:rPr>
        <w:t>א.</w:t>
      </w:r>
      <w:r w:rsidR="00F31374">
        <w:rPr>
          <w:rFonts w:ascii="Arial" w:hAnsi="Arial" w:hint="cs"/>
          <w:rtl/>
        </w:rPr>
        <w:t xml:space="preserve">        </w:t>
      </w:r>
      <w:r>
        <w:rPr>
          <w:rFonts w:ascii="Arial" w:hAnsi="Arial" w:hint="cs"/>
          <w:rtl/>
        </w:rPr>
        <w:t xml:space="preserve"> </w:t>
      </w:r>
      <w:hyperlink r:id="rId29" w:history="1">
        <w:r w:rsidR="00F31374" w:rsidRPr="00F31374">
          <w:rPr>
            <w:rFonts w:ascii="Arial" w:hAnsi="Arial"/>
            <w:color w:val="0000FF"/>
            <w:u w:val="single"/>
            <w:rtl/>
          </w:rPr>
          <w:t>רע"פ 1787/15</w:t>
        </w:r>
      </w:hyperlink>
      <w:r>
        <w:rPr>
          <w:rFonts w:ascii="Arial" w:hAnsi="Arial" w:hint="cs"/>
          <w:rtl/>
        </w:rPr>
        <w:t xml:space="preserve"> </w:t>
      </w:r>
      <w:r>
        <w:rPr>
          <w:rFonts w:ascii="Arial" w:hAnsi="Arial" w:hint="cs"/>
          <w:b/>
          <w:bCs/>
          <w:rtl/>
        </w:rPr>
        <w:t>אדי עמר נגד מדינת ישראל</w:t>
      </w:r>
      <w:r>
        <w:rPr>
          <w:rFonts w:ascii="Arial" w:hAnsi="Arial" w:hint="cs"/>
          <w:rtl/>
        </w:rPr>
        <w:t xml:space="preserve"> </w:t>
      </w:r>
      <w:r w:rsidR="00C745CD" w:rsidRPr="00C745CD">
        <w:rPr>
          <w:sz w:val="22"/>
          <w:rtl/>
        </w:rPr>
        <w:t xml:space="preserve">[פורסם בנבו] </w:t>
      </w:r>
      <w:r>
        <w:rPr>
          <w:rFonts w:ascii="Arial" w:hAnsi="Arial" w:hint="cs"/>
          <w:rtl/>
        </w:rPr>
        <w:t>(24.03.15), המבקש הודה והורשע בעבירות של גידול, הכנה וייצור סמים מסוכנים, החזקה ושימוש בסמים שלא לצריכה עצמית והחזקת כלים להכנת סם שלא לצריכה עצמית. המבקש החזיק בדירת מגוריו, השייכת לבת זוגו, 9 שתילי קנבוס במשקל כולל של 4.380 קילוגרם נטו. בנוסף החזיק המבקש בכלים המשמשים לגידול, הכנה וייצור סמים מסוכנים וכן נתפסו סכומי כסף ומט"ח. בית המשפט השלום גזר עליו 8 חודשי מאסר בפועל ועונשים נלווים. ערעורו של המבקש לבית המשפט המחוזי ובקשת רשות הערעור לבית המשפט העליון נדחו.</w:t>
      </w:r>
    </w:p>
    <w:p w14:paraId="66DD82E7" w14:textId="77777777" w:rsidR="005C4805" w:rsidRDefault="005C4805" w:rsidP="005C4805">
      <w:pPr>
        <w:spacing w:line="360" w:lineRule="auto"/>
        <w:jc w:val="both"/>
        <w:rPr>
          <w:rFonts w:ascii="Arial" w:hAnsi="Arial"/>
          <w:rtl/>
        </w:rPr>
      </w:pPr>
    </w:p>
    <w:p w14:paraId="5AF3CD54" w14:textId="77777777" w:rsidR="005C4805" w:rsidRDefault="005C4805" w:rsidP="005C4805">
      <w:pPr>
        <w:spacing w:line="360" w:lineRule="auto"/>
        <w:ind w:left="1440" w:hanging="720"/>
        <w:jc w:val="both"/>
        <w:rPr>
          <w:rFonts w:ascii="Arial" w:hAnsi="Arial"/>
          <w:rtl/>
        </w:rPr>
      </w:pPr>
      <w:r>
        <w:rPr>
          <w:rFonts w:ascii="Arial" w:hAnsi="Arial" w:hint="cs"/>
          <w:rtl/>
        </w:rPr>
        <w:t>ב.</w:t>
      </w:r>
      <w:r w:rsidR="00F31374">
        <w:rPr>
          <w:rFonts w:ascii="Arial" w:hAnsi="Arial" w:hint="cs"/>
          <w:rtl/>
        </w:rPr>
        <w:t xml:space="preserve">        </w:t>
      </w:r>
      <w:r>
        <w:rPr>
          <w:rFonts w:ascii="Arial" w:hAnsi="Arial" w:hint="cs"/>
          <w:rtl/>
        </w:rPr>
        <w:t xml:space="preserve"> </w:t>
      </w:r>
      <w:hyperlink r:id="rId30" w:history="1">
        <w:r w:rsidR="00F31374" w:rsidRPr="00F31374">
          <w:rPr>
            <w:rFonts w:ascii="Arial" w:hAnsi="Arial"/>
            <w:color w:val="0000FF"/>
            <w:u w:val="single"/>
            <w:rtl/>
          </w:rPr>
          <w:t>רע"פ 7005/14</w:t>
        </w:r>
      </w:hyperlink>
      <w:r>
        <w:rPr>
          <w:rFonts w:ascii="Arial" w:hAnsi="Arial" w:hint="cs"/>
          <w:rtl/>
        </w:rPr>
        <w:t xml:space="preserve"> </w:t>
      </w:r>
      <w:r>
        <w:rPr>
          <w:rFonts w:ascii="Arial" w:hAnsi="Arial" w:hint="cs"/>
          <w:b/>
          <w:bCs/>
          <w:rtl/>
        </w:rPr>
        <w:t>עידן דגן נגד מדינת ישראל</w:t>
      </w:r>
      <w:r>
        <w:rPr>
          <w:rFonts w:ascii="Arial" w:hAnsi="Arial" w:hint="cs"/>
          <w:rtl/>
        </w:rPr>
        <w:t xml:space="preserve"> </w:t>
      </w:r>
      <w:r w:rsidR="00C745CD" w:rsidRPr="00C745CD">
        <w:rPr>
          <w:sz w:val="22"/>
          <w:rtl/>
        </w:rPr>
        <w:t xml:space="preserve">[פורסם בנבו] </w:t>
      </w:r>
      <w:r>
        <w:rPr>
          <w:rFonts w:ascii="Arial" w:hAnsi="Arial" w:hint="cs"/>
          <w:rtl/>
        </w:rPr>
        <w:t>(30.11.14), המבקש הודה והורשע בעבירות גידול סמים והחזקה ושימוש בסמים לצריכה עצמית. הנאשם החזיק מעבדה לגידול סמים וגידל 2.721.83 גרם סם מסוכן מסוג קנאביס. בית המשפט השלום גזר עליו 10 חודשי מאסר בפועל ועונשים נלווים. ערעורו לבית המשפט המחוזי ובקשת הערעור לבית המשפט העליון נדחו.</w:t>
      </w:r>
    </w:p>
    <w:p w14:paraId="5619018E" w14:textId="77777777" w:rsidR="005C4805" w:rsidRDefault="005C4805" w:rsidP="005C4805">
      <w:pPr>
        <w:spacing w:line="360" w:lineRule="auto"/>
        <w:jc w:val="both"/>
        <w:rPr>
          <w:rFonts w:ascii="Arial" w:hAnsi="Arial"/>
          <w:rtl/>
        </w:rPr>
      </w:pPr>
    </w:p>
    <w:p w14:paraId="185D8FF6" w14:textId="77777777" w:rsidR="005C4805" w:rsidRDefault="005C4805" w:rsidP="005C4805">
      <w:pPr>
        <w:spacing w:line="360" w:lineRule="auto"/>
        <w:ind w:left="1440" w:hanging="720"/>
        <w:jc w:val="both"/>
        <w:rPr>
          <w:rFonts w:ascii="Arial" w:hAnsi="Arial"/>
          <w:rtl/>
        </w:rPr>
      </w:pPr>
      <w:r>
        <w:rPr>
          <w:rFonts w:ascii="Arial" w:hAnsi="Arial" w:hint="cs"/>
          <w:rtl/>
        </w:rPr>
        <w:t>ג.</w:t>
      </w:r>
      <w:r w:rsidR="00F31374">
        <w:rPr>
          <w:rFonts w:ascii="Arial" w:hAnsi="Arial" w:hint="cs"/>
          <w:rtl/>
        </w:rPr>
        <w:t xml:space="preserve">         </w:t>
      </w:r>
      <w:r>
        <w:rPr>
          <w:rFonts w:ascii="Arial" w:hAnsi="Arial" w:hint="cs"/>
          <w:rtl/>
        </w:rPr>
        <w:t xml:space="preserve"> </w:t>
      </w:r>
      <w:hyperlink r:id="rId31" w:history="1">
        <w:r w:rsidR="00F31374" w:rsidRPr="00F31374">
          <w:rPr>
            <w:rFonts w:ascii="Arial" w:hAnsi="Arial"/>
            <w:color w:val="0000FF"/>
            <w:u w:val="single"/>
            <w:rtl/>
          </w:rPr>
          <w:t>רע"פ 7819/15</w:t>
        </w:r>
      </w:hyperlink>
      <w:r>
        <w:rPr>
          <w:rFonts w:ascii="Arial" w:hAnsi="Arial" w:hint="cs"/>
          <w:rtl/>
        </w:rPr>
        <w:t xml:space="preserve"> </w:t>
      </w:r>
      <w:r>
        <w:rPr>
          <w:rFonts w:ascii="Arial" w:hAnsi="Arial" w:hint="cs"/>
          <w:b/>
          <w:bCs/>
          <w:rtl/>
        </w:rPr>
        <w:t>עופר סלור נגד מדינת ישראל</w:t>
      </w:r>
      <w:r>
        <w:rPr>
          <w:rFonts w:ascii="Arial" w:hAnsi="Arial" w:hint="cs"/>
          <w:rtl/>
        </w:rPr>
        <w:t xml:space="preserve"> </w:t>
      </w:r>
      <w:r w:rsidR="00C745CD" w:rsidRPr="00C745CD">
        <w:rPr>
          <w:sz w:val="22"/>
          <w:rtl/>
        </w:rPr>
        <w:t xml:space="preserve">[פורסם בנבו] </w:t>
      </w:r>
      <w:r>
        <w:rPr>
          <w:rFonts w:ascii="Arial" w:hAnsi="Arial" w:hint="cs"/>
          <w:rtl/>
        </w:rPr>
        <w:t>(22.05.16), המבקש הודה והורשע בשתי עבירות של גידול, ייצור והכנת סמים מסוכנים והחזקת סמים שלא לצריכה עצמית. המבקש גידל במעבדה שהקים בדירתו 45 שתילים של סם מסוכן מסוג קנאביס במשקל כולל של</w:t>
      </w:r>
      <w:r w:rsidR="00F31374">
        <w:rPr>
          <w:rFonts w:ascii="Arial" w:hAnsi="Arial" w:hint="cs"/>
          <w:rtl/>
        </w:rPr>
        <w:t xml:space="preserve"> </w:t>
      </w:r>
      <w:r>
        <w:rPr>
          <w:rFonts w:ascii="Arial" w:hAnsi="Arial" w:hint="cs"/>
          <w:rtl/>
        </w:rPr>
        <w:t xml:space="preserve"> 7,440 גרם נטו. בית המשפט השלום גזר עליו 9 חודשי מאסר בפועל. ערעורו לבית המשפט המחוזי נדחה וכן בקשת רשות הערעור לבית המשפט העליון.</w:t>
      </w:r>
    </w:p>
    <w:p w14:paraId="58688F02" w14:textId="77777777" w:rsidR="005C4805" w:rsidRDefault="005C4805" w:rsidP="005C4805">
      <w:pPr>
        <w:spacing w:line="360" w:lineRule="auto"/>
        <w:jc w:val="both"/>
        <w:rPr>
          <w:rFonts w:ascii="Arial" w:hAnsi="Arial"/>
          <w:rtl/>
        </w:rPr>
      </w:pPr>
    </w:p>
    <w:p w14:paraId="3E4313DF" w14:textId="77777777" w:rsidR="005C4805" w:rsidRDefault="005C4805" w:rsidP="005C4805">
      <w:pPr>
        <w:spacing w:line="360" w:lineRule="auto"/>
        <w:ind w:left="1440" w:hanging="720"/>
        <w:jc w:val="both"/>
        <w:rPr>
          <w:rFonts w:ascii="Arial" w:hAnsi="Arial"/>
          <w:rtl/>
        </w:rPr>
      </w:pPr>
      <w:r>
        <w:rPr>
          <w:rFonts w:ascii="Arial" w:hAnsi="Arial" w:hint="cs"/>
          <w:rtl/>
        </w:rPr>
        <w:t>ד.</w:t>
      </w:r>
      <w:r w:rsidR="00F31374">
        <w:rPr>
          <w:rFonts w:ascii="Arial" w:hAnsi="Arial" w:hint="cs"/>
          <w:rtl/>
        </w:rPr>
        <w:t xml:space="preserve">        </w:t>
      </w:r>
      <w:r>
        <w:rPr>
          <w:rFonts w:ascii="Arial" w:hAnsi="Arial" w:hint="cs"/>
          <w:rtl/>
        </w:rPr>
        <w:t xml:space="preserve"> </w:t>
      </w:r>
      <w:hyperlink r:id="rId32" w:history="1">
        <w:r w:rsidR="00F31374" w:rsidRPr="00F31374">
          <w:rPr>
            <w:rFonts w:ascii="Arial" w:hAnsi="Arial"/>
            <w:color w:val="0000FF"/>
            <w:u w:val="single"/>
            <w:rtl/>
          </w:rPr>
          <w:t>רע"פ 314/16</w:t>
        </w:r>
      </w:hyperlink>
      <w:r>
        <w:rPr>
          <w:rFonts w:ascii="Arial" w:hAnsi="Arial" w:hint="cs"/>
          <w:rtl/>
        </w:rPr>
        <w:t xml:space="preserve"> </w:t>
      </w:r>
      <w:r>
        <w:rPr>
          <w:rFonts w:ascii="Arial" w:hAnsi="Arial" w:hint="cs"/>
          <w:b/>
          <w:bCs/>
          <w:rtl/>
        </w:rPr>
        <w:t>גיא בן צבי נגד מדינת ישראל</w:t>
      </w:r>
      <w:r>
        <w:rPr>
          <w:rFonts w:ascii="Arial" w:hAnsi="Arial" w:hint="cs"/>
          <w:rtl/>
        </w:rPr>
        <w:t xml:space="preserve"> </w:t>
      </w:r>
      <w:r w:rsidR="00C745CD" w:rsidRPr="00C745CD">
        <w:rPr>
          <w:sz w:val="22"/>
          <w:rtl/>
        </w:rPr>
        <w:t xml:space="preserve">[פורסם בנבו] </w:t>
      </w:r>
      <w:r>
        <w:rPr>
          <w:rFonts w:ascii="Arial" w:hAnsi="Arial" w:hint="cs"/>
          <w:rtl/>
        </w:rPr>
        <w:t>(22.02.16), המבקש הודה והורשע בעבירה של גידול סם מסוכן. המבקש הקים מעבדה וגידל סם מסוכן מסוג קנבוס במשקל העולה על 2.5 ק"ג. בית המשפט השלום גזר עליו 6 חודשי מאסר בדרך של עבודות שרות ועונשים נלווים. ערעור המדינה על קולת העונש התקבל ובית המשפט המחוזי גזר עליו 10 חודשי מאסר בפועל. בקשת רשות ערעור של המבקש לבית המשפט העליון נדחתה.</w:t>
      </w:r>
    </w:p>
    <w:p w14:paraId="2E5E2B2E" w14:textId="77777777" w:rsidR="005C4805" w:rsidRDefault="005C4805" w:rsidP="005C4805">
      <w:pPr>
        <w:spacing w:line="360" w:lineRule="auto"/>
        <w:jc w:val="both"/>
        <w:rPr>
          <w:rFonts w:ascii="Arial" w:hAnsi="Arial"/>
          <w:rtl/>
        </w:rPr>
      </w:pPr>
    </w:p>
    <w:p w14:paraId="6DAB3D07" w14:textId="77777777" w:rsidR="005C4805" w:rsidRDefault="005C4805" w:rsidP="005C4805">
      <w:pPr>
        <w:spacing w:line="360" w:lineRule="auto"/>
        <w:ind w:left="1440" w:hanging="1440"/>
        <w:jc w:val="both"/>
        <w:rPr>
          <w:rFonts w:ascii="Arial" w:hAnsi="Arial"/>
          <w:rtl/>
        </w:rPr>
      </w:pPr>
      <w:r>
        <w:rPr>
          <w:rFonts w:ascii="Arial" w:hAnsi="Arial" w:hint="cs"/>
          <w:rtl/>
        </w:rPr>
        <w:t>ה.</w:t>
      </w:r>
      <w:r w:rsidR="00F31374">
        <w:rPr>
          <w:rFonts w:ascii="Arial" w:hAnsi="Arial" w:hint="cs"/>
          <w:rtl/>
        </w:rPr>
        <w:t xml:space="preserve">                    </w:t>
      </w:r>
      <w:r>
        <w:rPr>
          <w:rFonts w:ascii="Arial" w:hAnsi="Arial" w:hint="cs"/>
          <w:rtl/>
        </w:rPr>
        <w:t xml:space="preserve"> </w:t>
      </w:r>
      <w:hyperlink r:id="rId33" w:history="1">
        <w:r w:rsidR="00F31374" w:rsidRPr="00F31374">
          <w:rPr>
            <w:rFonts w:ascii="Arial" w:hAnsi="Arial"/>
            <w:color w:val="0000FF"/>
            <w:u w:val="single"/>
            <w:rtl/>
          </w:rPr>
          <w:t>רע"פ 5177/14</w:t>
        </w:r>
      </w:hyperlink>
      <w:r>
        <w:rPr>
          <w:rFonts w:ascii="Arial" w:hAnsi="Arial" w:hint="cs"/>
          <w:rtl/>
        </w:rPr>
        <w:t xml:space="preserve"> </w:t>
      </w:r>
      <w:r>
        <w:rPr>
          <w:rFonts w:ascii="Arial" w:hAnsi="Arial" w:hint="cs"/>
          <w:b/>
          <w:bCs/>
          <w:rtl/>
        </w:rPr>
        <w:t>משה זוארץ נגד מדינת ישראל</w:t>
      </w:r>
      <w:r>
        <w:rPr>
          <w:rFonts w:ascii="Arial" w:hAnsi="Arial" w:hint="cs"/>
          <w:rtl/>
        </w:rPr>
        <w:t xml:space="preserve"> </w:t>
      </w:r>
      <w:r w:rsidR="00C745CD" w:rsidRPr="00C745CD">
        <w:rPr>
          <w:sz w:val="22"/>
          <w:rtl/>
        </w:rPr>
        <w:t xml:space="preserve">[פורסם בנבו] </w:t>
      </w:r>
      <w:r>
        <w:rPr>
          <w:rFonts w:ascii="Arial" w:hAnsi="Arial" w:hint="cs"/>
          <w:rtl/>
        </w:rPr>
        <w:t>(23.12.14), המבקש, נעדר עבר פלילי, הודה והורשע בעבירות שעניינן גידול והחזקה של סם מסוכן מסוג קנבוס, שלא לצריכה עצמית, בכמות העולה על כ-10 ק"ג. בית המשפט השלום גזר עליו 8 חודשי מאסר בפועל, מאסרים על תנאי וקנס. בית המשפט המחוזי העמיד את עונשו של המבקש על 6.5 חודשי מאסר בפועל, הפחית מסכום הקנס והותיר את יתר חלקי גזר הדין על כנם. בית המשפט העליון דחה את בקשת רשות הערעור שהגיש.</w:t>
      </w:r>
    </w:p>
    <w:p w14:paraId="5D513405" w14:textId="77777777" w:rsidR="005C4805" w:rsidRDefault="005C4805" w:rsidP="005C4805">
      <w:pPr>
        <w:spacing w:line="360" w:lineRule="auto"/>
        <w:jc w:val="both"/>
        <w:rPr>
          <w:rFonts w:ascii="Arial" w:hAnsi="Arial"/>
          <w:rtl/>
        </w:rPr>
      </w:pPr>
    </w:p>
    <w:p w14:paraId="0F459509" w14:textId="77777777" w:rsidR="005C4805" w:rsidRDefault="005C4805" w:rsidP="005C4805">
      <w:pPr>
        <w:spacing w:line="360" w:lineRule="auto"/>
        <w:ind w:left="1440" w:hanging="1440"/>
        <w:jc w:val="both"/>
        <w:rPr>
          <w:rFonts w:ascii="Arial" w:hAnsi="Arial"/>
          <w:rtl/>
        </w:rPr>
      </w:pPr>
      <w:r>
        <w:rPr>
          <w:rFonts w:ascii="Arial" w:hAnsi="Arial" w:hint="cs"/>
          <w:rtl/>
        </w:rPr>
        <w:t>ו.</w:t>
      </w:r>
      <w:r w:rsidR="00F31374">
        <w:rPr>
          <w:rFonts w:ascii="Arial" w:hAnsi="Arial" w:hint="cs"/>
          <w:rtl/>
        </w:rPr>
        <w:t xml:space="preserve">                     </w:t>
      </w:r>
      <w:r>
        <w:rPr>
          <w:rFonts w:ascii="Arial" w:hAnsi="Arial" w:hint="cs"/>
          <w:rtl/>
        </w:rPr>
        <w:t xml:space="preserve"> </w:t>
      </w:r>
      <w:hyperlink r:id="rId34" w:history="1">
        <w:r w:rsidR="00F31374" w:rsidRPr="00F31374">
          <w:rPr>
            <w:rFonts w:ascii="Arial" w:hAnsi="Arial"/>
            <w:color w:val="0000FF"/>
            <w:u w:val="single"/>
            <w:rtl/>
          </w:rPr>
          <w:t>רע"פ 7675/13</w:t>
        </w:r>
      </w:hyperlink>
      <w:r>
        <w:rPr>
          <w:rFonts w:ascii="Arial" w:hAnsi="Arial" w:hint="cs"/>
          <w:rtl/>
        </w:rPr>
        <w:t xml:space="preserve"> </w:t>
      </w:r>
      <w:r>
        <w:rPr>
          <w:rFonts w:ascii="Arial" w:hAnsi="Arial" w:hint="cs"/>
          <w:b/>
          <w:bCs/>
          <w:rtl/>
        </w:rPr>
        <w:t>ג'עבר חסין סעפין</w:t>
      </w:r>
      <w:r>
        <w:rPr>
          <w:rFonts w:ascii="Arial" w:hAnsi="Arial" w:hint="cs"/>
          <w:rtl/>
        </w:rPr>
        <w:t xml:space="preserve"> נגד מדינת ישראל </w:t>
      </w:r>
      <w:r w:rsidR="00C745CD" w:rsidRPr="00C745CD">
        <w:rPr>
          <w:sz w:val="22"/>
          <w:rtl/>
        </w:rPr>
        <w:t xml:space="preserve">[פורסם בנבו] </w:t>
      </w:r>
      <w:r>
        <w:rPr>
          <w:rFonts w:ascii="Arial" w:hAnsi="Arial" w:hint="cs"/>
          <w:rtl/>
        </w:rPr>
        <w:t xml:space="preserve">(26.01.14), המבקש הודה והורשע בעבירות של ייצור, הכנה והפקה של סמים מסוכנים והחזקת סם מסוכן שלא לצריכה עצמית. למבקש היה רישיון להחזקת סם מסוכן בכמות של עד 120 גרם סם מסוכן מסוג קנביס לחודש. ואולם, החזיק המבקש בביתו סם מסוכן מסוג קנביס במשקל כולל של 307.8447 גרם ועל גופו גם שני כדורי סם מסוכן מסוג </w:t>
      </w:r>
      <w:r>
        <w:rPr>
          <w:rFonts w:ascii="Calibri" w:hAnsi="Calibri"/>
        </w:rPr>
        <w:t>MDMA</w:t>
      </w:r>
      <w:r>
        <w:rPr>
          <w:rFonts w:ascii="Arial" w:hAnsi="Arial" w:hint="cs"/>
          <w:rtl/>
        </w:rPr>
        <w:t xml:space="preserve">, לצריכה עצמית. כמו כן, גידל המבקש, בחצר האחורית של ביתו, שיח קנביס במשקל 11.3 קילוגרם. בנוסף, בסלון ביתו של המבקש, נמצאו כלים להכנת סם. בית המשפט גזר עליו 11 חודשי מאסר בפועל ועונשים נלווים. ערעורו של המבקש לבית המשפט המחוזי ובקשת רשות הערעור לבית המשפט העליון נדחו. </w:t>
      </w:r>
    </w:p>
    <w:p w14:paraId="7B733F5A" w14:textId="77777777" w:rsidR="005C4805" w:rsidRDefault="005C4805" w:rsidP="005C4805">
      <w:pPr>
        <w:spacing w:line="360" w:lineRule="auto"/>
        <w:jc w:val="both"/>
        <w:rPr>
          <w:rFonts w:ascii="Arial" w:hAnsi="Arial"/>
          <w:rtl/>
        </w:rPr>
      </w:pPr>
    </w:p>
    <w:p w14:paraId="0F524BAC" w14:textId="77777777" w:rsidR="005C4805" w:rsidRDefault="005C4805" w:rsidP="005C4805">
      <w:pPr>
        <w:spacing w:line="360" w:lineRule="auto"/>
        <w:ind w:left="1440" w:hanging="1440"/>
        <w:jc w:val="both"/>
        <w:rPr>
          <w:rFonts w:ascii="Arial" w:hAnsi="Arial"/>
          <w:rtl/>
        </w:rPr>
      </w:pPr>
      <w:r>
        <w:rPr>
          <w:rFonts w:ascii="Arial" w:hAnsi="Arial" w:hint="cs"/>
          <w:rtl/>
        </w:rPr>
        <w:t>ז.</w:t>
      </w:r>
      <w:r w:rsidR="00F31374">
        <w:rPr>
          <w:rFonts w:ascii="Arial" w:hAnsi="Arial" w:hint="cs"/>
          <w:rtl/>
        </w:rPr>
        <w:t xml:space="preserve">                     </w:t>
      </w:r>
      <w:r>
        <w:rPr>
          <w:rFonts w:ascii="Arial" w:hAnsi="Arial" w:hint="cs"/>
          <w:rtl/>
        </w:rPr>
        <w:t xml:space="preserve"> </w:t>
      </w:r>
      <w:hyperlink r:id="rId35" w:history="1">
        <w:r w:rsidR="00F31374" w:rsidRPr="00F31374">
          <w:rPr>
            <w:rFonts w:ascii="Arial" w:hAnsi="Arial"/>
            <w:color w:val="0000FF"/>
            <w:u w:val="single"/>
            <w:rtl/>
          </w:rPr>
          <w:t>רע"פ 6987/13</w:t>
        </w:r>
      </w:hyperlink>
      <w:r>
        <w:rPr>
          <w:rFonts w:ascii="Arial" w:hAnsi="Arial" w:hint="cs"/>
          <w:rtl/>
        </w:rPr>
        <w:t xml:space="preserve"> </w:t>
      </w:r>
      <w:r>
        <w:rPr>
          <w:rFonts w:ascii="Arial" w:hAnsi="Arial" w:hint="cs"/>
          <w:b/>
          <w:bCs/>
          <w:rtl/>
        </w:rPr>
        <w:t>אנטוני אברמוב נגד מדינת ישראל</w:t>
      </w:r>
      <w:r>
        <w:rPr>
          <w:rFonts w:ascii="Arial" w:hAnsi="Arial" w:hint="cs"/>
          <w:rtl/>
        </w:rPr>
        <w:t xml:space="preserve"> </w:t>
      </w:r>
      <w:r w:rsidR="00C745CD" w:rsidRPr="00C745CD">
        <w:rPr>
          <w:sz w:val="22"/>
          <w:rtl/>
        </w:rPr>
        <w:t xml:space="preserve">[פורסם בנבו] </w:t>
      </w:r>
      <w:r>
        <w:rPr>
          <w:rFonts w:ascii="Arial" w:hAnsi="Arial" w:hint="cs"/>
          <w:rtl/>
        </w:rPr>
        <w:t>(21.10.13), המבקש הודה והורשע בעבירות גידול סמים במשקל של כעשרה ק"ג, החזקת כלים להכנת סם שלא לצריכה עצמית, החזקת סמים שלא לצריכה עצמית ונהיגה בזמן פסילה, ללא רישיון נהיגה תקף וללא ביטוח. בית המשפט קבע כי מתחם העונש נע בין שישה חודשי מאסר לריצוי בדרך של עבודות שרות ועד 24 חודשי מאסר בפועל. בית המשפט גזר עליו 12 חודשי מאסר בפועל ועונשים נלווים.</w:t>
      </w:r>
    </w:p>
    <w:p w14:paraId="632DAF38" w14:textId="77777777" w:rsidR="005C4805" w:rsidRDefault="005C4805" w:rsidP="005C4805">
      <w:pPr>
        <w:spacing w:line="360" w:lineRule="auto"/>
        <w:jc w:val="both"/>
        <w:rPr>
          <w:rFonts w:ascii="Arial" w:hAnsi="Arial"/>
          <w:rtl/>
        </w:rPr>
      </w:pPr>
    </w:p>
    <w:p w14:paraId="6AA7D7D9" w14:textId="77777777" w:rsidR="005C4805" w:rsidRDefault="005C4805" w:rsidP="005C4805">
      <w:pPr>
        <w:spacing w:line="360" w:lineRule="auto"/>
        <w:ind w:left="1440" w:hanging="1440"/>
        <w:jc w:val="both"/>
        <w:rPr>
          <w:rFonts w:ascii="Arial" w:hAnsi="Arial"/>
          <w:rtl/>
        </w:rPr>
      </w:pPr>
      <w:r>
        <w:rPr>
          <w:rFonts w:ascii="Arial" w:hAnsi="Arial" w:hint="cs"/>
          <w:rtl/>
        </w:rPr>
        <w:t>ח.</w:t>
      </w:r>
      <w:r w:rsidR="00F31374">
        <w:rPr>
          <w:rFonts w:ascii="Arial" w:hAnsi="Arial" w:hint="cs"/>
          <w:rtl/>
        </w:rPr>
        <w:t xml:space="preserve">                    </w:t>
      </w:r>
      <w:r>
        <w:rPr>
          <w:rFonts w:ascii="Arial" w:hAnsi="Arial" w:hint="cs"/>
          <w:rtl/>
        </w:rPr>
        <w:t xml:space="preserve"> </w:t>
      </w:r>
      <w:hyperlink r:id="rId36" w:history="1">
        <w:r w:rsidR="00F31374" w:rsidRPr="00F31374">
          <w:rPr>
            <w:rFonts w:ascii="Arial" w:hAnsi="Arial"/>
            <w:color w:val="0000FF"/>
            <w:u w:val="single"/>
            <w:rtl/>
          </w:rPr>
          <w:t>עפ"ג (תל אביב) 46572-03-15</w:t>
        </w:r>
      </w:hyperlink>
      <w:r>
        <w:rPr>
          <w:rFonts w:ascii="Arial" w:hAnsi="Arial" w:hint="cs"/>
          <w:rtl/>
        </w:rPr>
        <w:t xml:space="preserve"> </w:t>
      </w:r>
      <w:r>
        <w:rPr>
          <w:rFonts w:ascii="Arial" w:hAnsi="Arial" w:hint="cs"/>
          <w:b/>
          <w:bCs/>
          <w:rtl/>
        </w:rPr>
        <w:t>מדינת ישראל נגד חנוך זרובסקי</w:t>
      </w:r>
      <w:r>
        <w:rPr>
          <w:rFonts w:ascii="Arial" w:hAnsi="Arial" w:hint="cs"/>
          <w:rtl/>
        </w:rPr>
        <w:t xml:space="preserve"> </w:t>
      </w:r>
      <w:r w:rsidR="00C745CD" w:rsidRPr="00C745CD">
        <w:rPr>
          <w:sz w:val="22"/>
          <w:rtl/>
        </w:rPr>
        <w:t xml:space="preserve">[פורסם בנבו] </w:t>
      </w:r>
      <w:r>
        <w:rPr>
          <w:rFonts w:ascii="Arial" w:hAnsi="Arial" w:hint="cs"/>
          <w:rtl/>
        </w:rPr>
        <w:t>(01.06.15), המשיב הודה והורשע בשלושה אישומים שונים שעניינם עבירות של גידול סמים, החזקת סמים והחזקת כלים להכנת סם, הכל שלא לצריכה עצמית, כמות הסם המצטברת היא מעל 4.5 ק"ג. בית המשפט השלום גזר עליו 6 חודשי מאסר לריצוי בדרך של עבודת שרות. בית המשפט המחוזי החמיר בעונשו וגזר עליו 12 חודשי מאסר בפועל זאת מבלי למצות עמו את הדין.</w:t>
      </w:r>
    </w:p>
    <w:p w14:paraId="44109E3C" w14:textId="77777777" w:rsidR="005C4805" w:rsidRDefault="005C4805" w:rsidP="005C4805">
      <w:pPr>
        <w:spacing w:line="360" w:lineRule="auto"/>
        <w:jc w:val="both"/>
        <w:rPr>
          <w:rFonts w:ascii="Arial" w:hAnsi="Arial"/>
          <w:rtl/>
        </w:rPr>
      </w:pPr>
    </w:p>
    <w:p w14:paraId="4C934E0B" w14:textId="77777777" w:rsidR="005C4805" w:rsidRDefault="005C4805" w:rsidP="005C4805">
      <w:pPr>
        <w:spacing w:line="360" w:lineRule="auto"/>
        <w:ind w:left="1440" w:hanging="1440"/>
        <w:jc w:val="both"/>
        <w:rPr>
          <w:rFonts w:ascii="Arial" w:hAnsi="Arial"/>
          <w:rtl/>
        </w:rPr>
      </w:pPr>
      <w:r>
        <w:rPr>
          <w:rFonts w:ascii="Arial" w:hAnsi="Arial" w:hint="cs"/>
          <w:rtl/>
        </w:rPr>
        <w:t>ט.</w:t>
      </w:r>
      <w:r w:rsidR="00F31374">
        <w:rPr>
          <w:rFonts w:ascii="Arial" w:hAnsi="Arial" w:hint="cs"/>
          <w:rtl/>
        </w:rPr>
        <w:t xml:space="preserve">                    </w:t>
      </w:r>
      <w:r>
        <w:rPr>
          <w:rFonts w:ascii="Arial" w:hAnsi="Arial" w:hint="cs"/>
          <w:rtl/>
        </w:rPr>
        <w:t xml:space="preserve"> ב</w:t>
      </w:r>
      <w:hyperlink r:id="rId37" w:history="1">
        <w:r w:rsidR="00F31374" w:rsidRPr="00F31374">
          <w:rPr>
            <w:rFonts w:ascii="Arial" w:hAnsi="Arial"/>
            <w:color w:val="0000FF"/>
            <w:u w:val="single"/>
            <w:rtl/>
          </w:rPr>
          <w:t>עפ"ג (מרכז) 41900-11-16</w:t>
        </w:r>
      </w:hyperlink>
      <w:r>
        <w:rPr>
          <w:rFonts w:ascii="Arial" w:hAnsi="Arial" w:hint="cs"/>
          <w:rtl/>
        </w:rPr>
        <w:t xml:space="preserve"> </w:t>
      </w:r>
      <w:r>
        <w:rPr>
          <w:rFonts w:ascii="Arial" w:hAnsi="Arial" w:hint="cs"/>
          <w:b/>
          <w:bCs/>
          <w:rtl/>
        </w:rPr>
        <w:t>מדינת ישראל נגד ניסים דרור</w:t>
      </w:r>
      <w:r>
        <w:rPr>
          <w:rFonts w:ascii="Arial" w:hAnsi="Arial" w:hint="cs"/>
          <w:rtl/>
        </w:rPr>
        <w:t xml:space="preserve"> </w:t>
      </w:r>
      <w:r w:rsidR="00C745CD" w:rsidRPr="00C745CD">
        <w:rPr>
          <w:sz w:val="22"/>
          <w:rtl/>
        </w:rPr>
        <w:t xml:space="preserve">[פורסם בנבו] </w:t>
      </w:r>
      <w:r>
        <w:rPr>
          <w:rFonts w:ascii="Arial" w:hAnsi="Arial" w:hint="cs"/>
          <w:rtl/>
        </w:rPr>
        <w:t>(12.02.17), אליו הפנה ב"כ הנאשם. המשיב, חולה אפילפסיה בעל הרשעות קודמות, הודה והורשע בהחזקת מעבדה בה גידל 12 שתילי קנביס במשקל 17 ק"ג וכן החזיק קנביס במשקל 21 גרם. בית המשפט גזר עליו מאסר על תנאי, צו של"צ וקנס. המשיב הופנה בהסכמת הצדדים, שלא היו חלוקים לגבי כך שהעונש הראוי למשיב לאור מחלתו ומסמכים רפואיים הוא מאסר לריצוי בדרך של עבודות שרות, לממונה על עבודות שרות, אך היו חלוקים לגבי משך התקופה. בית המשפט המחוזי הטיל על הנאשם ביצוע חודש מאסר בעבודות שרות חלף צו השל"צ.</w:t>
      </w:r>
    </w:p>
    <w:p w14:paraId="4A25EB90" w14:textId="77777777" w:rsidR="005C4805" w:rsidRDefault="005C4805" w:rsidP="005C4805">
      <w:pPr>
        <w:spacing w:line="360" w:lineRule="auto"/>
        <w:jc w:val="both"/>
        <w:rPr>
          <w:rFonts w:ascii="Arial" w:hAnsi="Arial"/>
          <w:rtl/>
        </w:rPr>
      </w:pPr>
    </w:p>
    <w:p w14:paraId="2BCADEE9" w14:textId="77777777" w:rsidR="005C4805" w:rsidRDefault="005C4805" w:rsidP="005C4805">
      <w:pPr>
        <w:spacing w:line="360" w:lineRule="auto"/>
        <w:ind w:left="720" w:hanging="720"/>
        <w:jc w:val="both"/>
        <w:rPr>
          <w:rFonts w:ascii="Arial" w:hAnsi="Arial"/>
          <w:rtl/>
        </w:rPr>
      </w:pPr>
      <w:r>
        <w:rPr>
          <w:rFonts w:ascii="Arial" w:hAnsi="Arial" w:hint="cs"/>
          <w:rtl/>
        </w:rPr>
        <w:t>15.</w:t>
      </w:r>
      <w:r w:rsidR="00F31374">
        <w:rPr>
          <w:rFonts w:ascii="Arial" w:hAnsi="Arial" w:hint="cs"/>
          <w:rtl/>
        </w:rPr>
        <w:t xml:space="preserve">      </w:t>
      </w:r>
      <w:r>
        <w:rPr>
          <w:rFonts w:ascii="Arial" w:hAnsi="Arial" w:hint="cs"/>
          <w:rtl/>
        </w:rPr>
        <w:t xml:space="preserve"> נוכח כל האמור לעיל, אני קובעת כי מתחם העונש ההולם בנסיבות הנוכחיות מתחיל ככלל במאסר בפועל שלא על דרך עבודות שרות, והוא נע בין שמונה חודשי מאסר לבין 18 חודשי מאסר בפועל.</w:t>
      </w:r>
    </w:p>
    <w:p w14:paraId="20D66431" w14:textId="77777777" w:rsidR="005C4805" w:rsidRDefault="005C4805" w:rsidP="005C4805">
      <w:pPr>
        <w:spacing w:line="360" w:lineRule="auto"/>
        <w:jc w:val="both"/>
        <w:rPr>
          <w:rFonts w:ascii="Arial" w:hAnsi="Arial"/>
          <w:rtl/>
        </w:rPr>
      </w:pPr>
    </w:p>
    <w:p w14:paraId="5BCE7395" w14:textId="77777777" w:rsidR="005C4805" w:rsidRDefault="005C4805" w:rsidP="005C4805">
      <w:pPr>
        <w:spacing w:line="360" w:lineRule="auto"/>
        <w:jc w:val="both"/>
        <w:rPr>
          <w:rFonts w:ascii="Arial" w:hAnsi="Arial"/>
          <w:b/>
          <w:bCs/>
          <w:rtl/>
        </w:rPr>
      </w:pPr>
      <w:r>
        <w:rPr>
          <w:rFonts w:ascii="Arial" w:hAnsi="Arial" w:hint="cs"/>
          <w:b/>
          <w:bCs/>
          <w:rtl/>
        </w:rPr>
        <w:t>גזירת עונשו של הנאשם</w:t>
      </w:r>
    </w:p>
    <w:p w14:paraId="1A34F56C" w14:textId="77777777" w:rsidR="005C4805" w:rsidRDefault="005C4805" w:rsidP="005C4805">
      <w:pPr>
        <w:spacing w:line="360" w:lineRule="auto"/>
        <w:jc w:val="both"/>
        <w:rPr>
          <w:rFonts w:ascii="Arial" w:hAnsi="Arial"/>
          <w:rtl/>
        </w:rPr>
      </w:pPr>
    </w:p>
    <w:p w14:paraId="7CB7DEFC" w14:textId="77777777" w:rsidR="005C4805" w:rsidRDefault="005C4805" w:rsidP="005C4805">
      <w:pPr>
        <w:spacing w:line="360" w:lineRule="auto"/>
        <w:ind w:left="720" w:hanging="720"/>
        <w:jc w:val="both"/>
        <w:rPr>
          <w:rFonts w:ascii="Arial" w:hAnsi="Arial"/>
          <w:rtl/>
        </w:rPr>
      </w:pPr>
      <w:r>
        <w:rPr>
          <w:rFonts w:ascii="Arial" w:hAnsi="Arial" w:hint="cs"/>
          <w:rtl/>
        </w:rPr>
        <w:t>16.</w:t>
      </w:r>
      <w:r w:rsidR="00F31374">
        <w:rPr>
          <w:rFonts w:ascii="Arial" w:hAnsi="Arial" w:hint="cs"/>
          <w:rtl/>
        </w:rPr>
        <w:t xml:space="preserve">      </w:t>
      </w:r>
      <w:r>
        <w:rPr>
          <w:rFonts w:ascii="Arial" w:hAnsi="Arial" w:hint="cs"/>
          <w:rtl/>
        </w:rPr>
        <w:t xml:space="preserve"> כפי שיפורט, החלטתי במקרה זה לאמץ את המלצת שרות המבחן ולסטות ממתחם העונש שנקבע, בהתאם להוראותיו של סעיף</w:t>
      </w:r>
      <w:r>
        <w:rPr>
          <w:rFonts w:ascii="Arial" w:hAnsi="Arial" w:hint="cs"/>
          <w:color w:val="0000FF"/>
          <w:u w:val="single"/>
          <w:rtl/>
        </w:rPr>
        <w:t xml:space="preserve"> </w:t>
      </w:r>
      <w:r w:rsidRPr="00F31374">
        <w:rPr>
          <w:rFonts w:ascii="Arial" w:hAnsi="Arial" w:hint="cs"/>
          <w:color w:val="000000"/>
          <w:rtl/>
        </w:rPr>
        <w:t xml:space="preserve">סעיף </w:t>
      </w:r>
      <w:hyperlink r:id="rId38" w:history="1">
        <w:r w:rsidR="002B4786" w:rsidRPr="002B4786">
          <w:rPr>
            <w:rFonts w:ascii="Arial" w:hAnsi="Arial"/>
            <w:color w:val="0000FF"/>
            <w:u w:val="single"/>
            <w:rtl/>
          </w:rPr>
          <w:t>40ד</w:t>
        </w:r>
      </w:hyperlink>
      <w:r w:rsidRPr="007E5858">
        <w:rPr>
          <w:rFonts w:ascii="Arial" w:hAnsi="Arial" w:hint="cs"/>
          <w:rtl/>
        </w:rPr>
        <w:t xml:space="preserve"> ל</w:t>
      </w:r>
      <w:hyperlink r:id="rId39" w:history="1">
        <w:r w:rsidR="00F31374" w:rsidRPr="00F31374">
          <w:rPr>
            <w:rFonts w:ascii="Arial" w:hAnsi="Arial"/>
            <w:color w:val="0000FF"/>
            <w:u w:val="single"/>
            <w:rtl/>
          </w:rPr>
          <w:t>חוק העונשין</w:t>
        </w:r>
      </w:hyperlink>
      <w:r>
        <w:rPr>
          <w:rFonts w:ascii="Arial" w:hAnsi="Arial" w:hint="cs"/>
          <w:rtl/>
        </w:rPr>
        <w:t xml:space="preserve">, הקובע כי בית המשפט רשאי לסטות ממתחם העונש ההולם אם מצא כי הנאשם השתקם או כי קיים סיכוי ממשי שישתקם. </w:t>
      </w:r>
    </w:p>
    <w:p w14:paraId="34F276F0" w14:textId="77777777" w:rsidR="005C4805" w:rsidRDefault="00F31374" w:rsidP="005C4805">
      <w:pPr>
        <w:spacing w:line="360" w:lineRule="auto"/>
        <w:ind w:left="720" w:hanging="720"/>
        <w:jc w:val="both"/>
        <w:rPr>
          <w:rFonts w:ascii="Arial" w:hAnsi="Arial"/>
          <w:rtl/>
        </w:rPr>
      </w:pPr>
      <w:r>
        <w:rPr>
          <w:rFonts w:ascii="Arial" w:hAnsi="Arial" w:hint="cs"/>
          <w:rtl/>
        </w:rPr>
        <w:t xml:space="preserve">           </w:t>
      </w:r>
      <w:r w:rsidR="005C4805">
        <w:rPr>
          <w:rFonts w:ascii="Arial" w:hAnsi="Arial" w:hint="cs"/>
          <w:rtl/>
        </w:rPr>
        <w:t xml:space="preserve"> </w:t>
      </w:r>
    </w:p>
    <w:p w14:paraId="54C9A5BC" w14:textId="77777777" w:rsidR="005C4805" w:rsidRDefault="005C4805" w:rsidP="005C4805">
      <w:pPr>
        <w:spacing w:line="360" w:lineRule="auto"/>
        <w:ind w:left="720"/>
        <w:jc w:val="both"/>
        <w:rPr>
          <w:rFonts w:ascii="Arial" w:hAnsi="Arial"/>
          <w:rtl/>
        </w:rPr>
      </w:pPr>
      <w:r>
        <w:rPr>
          <w:rFonts w:ascii="Arial" w:hAnsi="Arial" w:hint="cs"/>
          <w:rtl/>
        </w:rPr>
        <w:t>הנאשם בן 32, נעדר עבר פלילי. על אף קשיים מסויימים, שפורטו בהרחבה בתסקירים, עבר הנאשם, בעת ניהולו של תיק פלילי זה, תהליך מיטיב וחיובי, אשר שרות המבחן ממליץ להמשיכו במסגרת צו מבחן.</w:t>
      </w:r>
    </w:p>
    <w:p w14:paraId="56E80140" w14:textId="77777777" w:rsidR="005C4805" w:rsidRDefault="005C4805" w:rsidP="005C4805">
      <w:pPr>
        <w:spacing w:line="360" w:lineRule="auto"/>
        <w:ind w:left="720"/>
        <w:jc w:val="both"/>
        <w:rPr>
          <w:rFonts w:ascii="Arial" w:hAnsi="Arial"/>
          <w:rtl/>
        </w:rPr>
      </w:pPr>
      <w:r>
        <w:rPr>
          <w:rFonts w:ascii="Arial" w:hAnsi="Arial" w:hint="cs"/>
          <w:rtl/>
        </w:rPr>
        <w:t>לאחר תקופה של כחודשיים, בה היה עצור מאחורי סורג ובריח במסגרת הליך המעצר המקביל, שטופל אף הוא על ידי, הנאשם שוחרר, תחילה למעצר באיזוק אלקטרוני, ובהמשך לחלופת מעצר שהוקלה בהדרגה.</w:t>
      </w:r>
    </w:p>
    <w:p w14:paraId="1D84D9EE" w14:textId="77777777" w:rsidR="005C4805" w:rsidRDefault="005C4805" w:rsidP="005C4805">
      <w:pPr>
        <w:spacing w:line="360" w:lineRule="auto"/>
        <w:ind w:left="720"/>
        <w:jc w:val="both"/>
        <w:rPr>
          <w:rFonts w:ascii="Arial" w:hAnsi="Arial"/>
          <w:rtl/>
        </w:rPr>
      </w:pPr>
      <w:r>
        <w:rPr>
          <w:rFonts w:ascii="Arial" w:hAnsi="Arial" w:hint="cs"/>
          <w:rtl/>
        </w:rPr>
        <w:t xml:space="preserve">בכל התקופה האמורה, הוכיח הנאשם נקיון מסמים, וזאת לאחר שימוש מסיבי בסמים מגיל הנערות. </w:t>
      </w:r>
    </w:p>
    <w:p w14:paraId="0CA94599" w14:textId="77777777" w:rsidR="005C4805" w:rsidRDefault="005C4805" w:rsidP="005C4805">
      <w:pPr>
        <w:spacing w:line="360" w:lineRule="auto"/>
        <w:ind w:left="720"/>
        <w:jc w:val="both"/>
        <w:rPr>
          <w:rFonts w:ascii="Arial" w:hAnsi="Arial"/>
          <w:rtl/>
        </w:rPr>
      </w:pPr>
      <w:r>
        <w:rPr>
          <w:rFonts w:ascii="Arial" w:hAnsi="Arial" w:hint="cs"/>
          <w:rtl/>
        </w:rPr>
        <w:t xml:space="preserve">שרות המבחן התייחס לכך שהנאשם מגלה עמדה אמביוולנטית לעבירות שביצע, וניכר ספק אם הוא מכיר בחומרתן. יחד עם זאת, צויין כי מורא החוק משפיע על הנאשם, ויחד עם המשך הטיפול, הביע שרות המבחן תחזית חיובית זהירה לגבי הנאשם. </w:t>
      </w:r>
    </w:p>
    <w:p w14:paraId="54DFB2A8" w14:textId="77777777" w:rsidR="005C4805" w:rsidRDefault="005C4805" w:rsidP="005C4805">
      <w:pPr>
        <w:spacing w:line="360" w:lineRule="auto"/>
        <w:ind w:left="720"/>
        <w:jc w:val="both"/>
        <w:rPr>
          <w:rFonts w:ascii="Arial" w:hAnsi="Arial"/>
          <w:rtl/>
        </w:rPr>
      </w:pPr>
      <w:r>
        <w:rPr>
          <w:rFonts w:ascii="Arial" w:hAnsi="Arial" w:hint="cs"/>
          <w:rtl/>
        </w:rPr>
        <w:t xml:space="preserve">נסיבותיו האישיות של הנאשם, שהובאו בהרחבה, כוללות קשיים אישיים, בשל הגירה ושכול בשל אובדן אחיו של הנאשם שנפטר. </w:t>
      </w:r>
    </w:p>
    <w:p w14:paraId="24D5BA17" w14:textId="77777777" w:rsidR="005C4805" w:rsidRDefault="005C4805" w:rsidP="005C4805">
      <w:pPr>
        <w:spacing w:line="360" w:lineRule="auto"/>
        <w:ind w:left="720"/>
        <w:jc w:val="both"/>
        <w:rPr>
          <w:rFonts w:ascii="Arial" w:hAnsi="Arial"/>
          <w:rtl/>
        </w:rPr>
      </w:pPr>
      <w:r>
        <w:rPr>
          <w:rFonts w:ascii="Arial" w:hAnsi="Arial" w:hint="cs"/>
          <w:rtl/>
        </w:rPr>
        <w:t>הנאשם הודה במיוחס לו וחסך מזמנו של בית המשפט ומהעדתם של העדים בתיק, בנוסף לקח הנאשם אחריות על מעשיו .</w:t>
      </w:r>
    </w:p>
    <w:p w14:paraId="3650BCC7" w14:textId="77777777" w:rsidR="005C4805" w:rsidRDefault="005C4805" w:rsidP="005C4805">
      <w:pPr>
        <w:spacing w:line="360" w:lineRule="auto"/>
        <w:ind w:left="720"/>
        <w:jc w:val="both"/>
        <w:rPr>
          <w:rFonts w:ascii="Arial" w:hAnsi="Arial"/>
          <w:rtl/>
        </w:rPr>
      </w:pPr>
      <w:r>
        <w:rPr>
          <w:rFonts w:ascii="Arial" w:hAnsi="Arial" w:hint="cs"/>
          <w:rtl/>
        </w:rPr>
        <w:t xml:space="preserve">הנאשם שולב בטיפול פרטני במסגרת היחידה להתמכרויות, הגיע בקביעות למפגשים ומסר בדיקות שתן שהעידו על ניקיון מסמים. בשלב מסויים, כפי שפורט, הנאשם התנגד לשילוב בטיפול שהוצע לו במסגרת יום דווקנית. בסופו של דבר, שרות המבחן, לאחר שהתרשם מנזקקות טיפולית גבוהה אצל הנאשם, המליץ על העמדתו של הנאשם בצו מבחן למשך שנתיים, תוך טיפול במסגרת רופפת יותר, אשר לגביה הנאשם שיתף פעולה. </w:t>
      </w:r>
    </w:p>
    <w:p w14:paraId="5266EF84" w14:textId="77777777" w:rsidR="005C4805" w:rsidRDefault="005C4805" w:rsidP="005C4805">
      <w:pPr>
        <w:spacing w:line="360" w:lineRule="auto"/>
        <w:ind w:left="720"/>
        <w:jc w:val="both"/>
        <w:rPr>
          <w:rFonts w:ascii="Arial" w:hAnsi="Arial"/>
          <w:rtl/>
        </w:rPr>
      </w:pPr>
      <w:r>
        <w:rPr>
          <w:rFonts w:ascii="Arial" w:hAnsi="Arial" w:hint="cs"/>
          <w:rtl/>
        </w:rPr>
        <w:t xml:space="preserve">מצאתי כי הנאשם ראוי להזדמנות השמורה למועדים לראשונה בפלילים, וכי יש להימנע ממאסר נוסף לגביו. מדובר בסטייה שאיננה קיצונית ממתחם הענישה, במיוחד בשים לב לתוקפת המעצר בפועל שהנאשם שהה בו, ובתקופה נוספת של מעצר באיזוק אלקטרוני. </w:t>
      </w:r>
    </w:p>
    <w:p w14:paraId="51FF70E5" w14:textId="77777777" w:rsidR="005C4805" w:rsidRDefault="005C4805" w:rsidP="005C4805">
      <w:pPr>
        <w:spacing w:line="360" w:lineRule="auto"/>
        <w:ind w:left="720"/>
        <w:jc w:val="both"/>
        <w:rPr>
          <w:rFonts w:ascii="Arial" w:hAnsi="Arial"/>
          <w:rtl/>
        </w:rPr>
      </w:pPr>
    </w:p>
    <w:p w14:paraId="4F9AE824" w14:textId="77777777" w:rsidR="005C4805" w:rsidRDefault="005C4805" w:rsidP="005C4805">
      <w:pPr>
        <w:spacing w:line="360" w:lineRule="auto"/>
        <w:ind w:left="720"/>
        <w:jc w:val="both"/>
        <w:rPr>
          <w:rFonts w:ascii="Arial" w:hAnsi="Arial"/>
          <w:rtl/>
        </w:rPr>
      </w:pPr>
      <w:r>
        <w:rPr>
          <w:rFonts w:ascii="Arial" w:hAnsi="Arial" w:hint="cs"/>
          <w:rtl/>
        </w:rPr>
        <w:t xml:space="preserve">החלטתי איפוא לאמץ את המלצתו של שרות המבחן ולהסתפק בהטלת מאסר בפועל לריצוי בדרך של עבודות שרות יחד עם ענישה נלווית. </w:t>
      </w:r>
    </w:p>
    <w:p w14:paraId="04C89CF3" w14:textId="77777777" w:rsidR="005C4805" w:rsidRDefault="005C4805" w:rsidP="005C4805">
      <w:pPr>
        <w:spacing w:line="360" w:lineRule="auto"/>
        <w:jc w:val="both"/>
        <w:rPr>
          <w:rFonts w:ascii="Arial" w:hAnsi="Arial"/>
          <w:rtl/>
        </w:rPr>
      </w:pPr>
    </w:p>
    <w:p w14:paraId="1F39D106" w14:textId="77777777" w:rsidR="005C4805" w:rsidRDefault="005C4805" w:rsidP="005C4805">
      <w:pPr>
        <w:spacing w:line="360" w:lineRule="auto"/>
        <w:jc w:val="both"/>
        <w:rPr>
          <w:rFonts w:ascii="Arial" w:hAnsi="Arial"/>
          <w:rtl/>
        </w:rPr>
      </w:pPr>
      <w:r>
        <w:rPr>
          <w:rFonts w:ascii="Arial" w:hAnsi="Arial" w:hint="cs"/>
          <w:rtl/>
        </w:rPr>
        <w:t>17.</w:t>
      </w:r>
      <w:r w:rsidR="00F31374">
        <w:rPr>
          <w:rFonts w:ascii="Arial" w:hAnsi="Arial" w:hint="cs"/>
          <w:rtl/>
        </w:rPr>
        <w:t xml:space="preserve">      </w:t>
      </w:r>
      <w:r>
        <w:rPr>
          <w:rFonts w:ascii="Arial" w:hAnsi="Arial" w:hint="cs"/>
          <w:rtl/>
        </w:rPr>
        <w:t xml:space="preserve"> נוכח כל האמור לעיל, אני גוזרת את עונשו של הנאשם כדלקמן:</w:t>
      </w:r>
    </w:p>
    <w:p w14:paraId="0814963F" w14:textId="77777777" w:rsidR="005C4805" w:rsidRDefault="005C4805" w:rsidP="005C4805">
      <w:pPr>
        <w:spacing w:line="360" w:lineRule="auto"/>
        <w:jc w:val="both"/>
        <w:rPr>
          <w:rFonts w:ascii="Arial" w:hAnsi="Arial"/>
          <w:rtl/>
        </w:rPr>
      </w:pPr>
    </w:p>
    <w:p w14:paraId="18D491CE" w14:textId="77777777" w:rsidR="005C4805" w:rsidRDefault="005C4805" w:rsidP="005C4805">
      <w:pPr>
        <w:spacing w:line="360" w:lineRule="auto"/>
        <w:ind w:firstLine="720"/>
        <w:jc w:val="both"/>
        <w:rPr>
          <w:rFonts w:ascii="Arial" w:hAnsi="Arial"/>
          <w:rtl/>
        </w:rPr>
      </w:pPr>
      <w:r>
        <w:rPr>
          <w:rFonts w:ascii="Arial" w:hAnsi="Arial" w:hint="cs"/>
          <w:rtl/>
        </w:rPr>
        <w:t>א.</w:t>
      </w:r>
      <w:r w:rsidR="00F31374">
        <w:rPr>
          <w:rFonts w:ascii="Arial" w:hAnsi="Arial" w:hint="cs"/>
          <w:rtl/>
        </w:rPr>
        <w:t xml:space="preserve">        </w:t>
      </w:r>
      <w:r>
        <w:rPr>
          <w:rFonts w:ascii="Arial" w:hAnsi="Arial" w:hint="cs"/>
          <w:rtl/>
        </w:rPr>
        <w:t xml:space="preserve"> שישה חודשי מאסר בפועל לריצוי בדרך של עבודות שרות.</w:t>
      </w:r>
    </w:p>
    <w:p w14:paraId="2DEA580A" w14:textId="77777777" w:rsidR="005C4805" w:rsidRDefault="005C4805" w:rsidP="005C4805">
      <w:pPr>
        <w:spacing w:line="360" w:lineRule="auto"/>
        <w:ind w:left="1440"/>
        <w:jc w:val="both"/>
        <w:rPr>
          <w:rFonts w:ascii="Arial" w:hAnsi="Arial"/>
          <w:rtl/>
        </w:rPr>
      </w:pPr>
      <w:r>
        <w:rPr>
          <w:rFonts w:ascii="Arial" w:hAnsi="Arial" w:hint="cs"/>
          <w:rtl/>
        </w:rPr>
        <w:t>הנאשם יבצע את עבודות השרות בחברת קדישא בחדרה, בכתובת – רוטשילד 19, חדרה.</w:t>
      </w:r>
    </w:p>
    <w:p w14:paraId="1240470F" w14:textId="77777777" w:rsidR="005C4805" w:rsidRDefault="005C4805" w:rsidP="005C4805">
      <w:pPr>
        <w:spacing w:line="360" w:lineRule="auto"/>
        <w:ind w:left="720" w:firstLine="720"/>
        <w:jc w:val="both"/>
        <w:rPr>
          <w:rFonts w:ascii="Arial" w:hAnsi="Arial"/>
          <w:rtl/>
        </w:rPr>
      </w:pPr>
      <w:r>
        <w:rPr>
          <w:rFonts w:ascii="Arial" w:hAnsi="Arial" w:hint="cs"/>
          <w:rtl/>
        </w:rPr>
        <w:t>הנאשם יועסק חמישה ימים בשבוע, 6.5 שעות עבודה יומיות.</w:t>
      </w:r>
    </w:p>
    <w:p w14:paraId="46F2D29B" w14:textId="77777777" w:rsidR="005C4805" w:rsidRDefault="005C4805" w:rsidP="005C4805">
      <w:pPr>
        <w:spacing w:line="360" w:lineRule="auto"/>
        <w:ind w:left="720" w:firstLine="720"/>
        <w:jc w:val="both"/>
        <w:rPr>
          <w:rFonts w:ascii="Arial" w:hAnsi="Arial"/>
          <w:rtl/>
        </w:rPr>
      </w:pPr>
      <w:r>
        <w:rPr>
          <w:rFonts w:ascii="Arial" w:hAnsi="Arial" w:hint="cs"/>
          <w:rtl/>
        </w:rPr>
        <w:t>המועד המומלץ לתחילת ריצוי עבודות השרות חלף.</w:t>
      </w:r>
    </w:p>
    <w:p w14:paraId="6C865B13" w14:textId="77777777" w:rsidR="005C4805" w:rsidRDefault="005C4805" w:rsidP="005C4805">
      <w:pPr>
        <w:spacing w:line="360" w:lineRule="auto"/>
        <w:ind w:left="720" w:firstLine="720"/>
        <w:jc w:val="both"/>
        <w:rPr>
          <w:rFonts w:ascii="Arial" w:hAnsi="Arial"/>
          <w:rtl/>
        </w:rPr>
      </w:pPr>
      <w:r>
        <w:rPr>
          <w:rFonts w:ascii="Arial" w:hAnsi="Arial" w:hint="cs"/>
          <w:rtl/>
        </w:rPr>
        <w:t>הנאשם יתייצב לריצוי עונשו ביום 17/4/19 במפקדת שב"ס הקרובה למקום מגוריו.</w:t>
      </w:r>
    </w:p>
    <w:p w14:paraId="7960CEC7" w14:textId="77777777" w:rsidR="005C4805" w:rsidRDefault="005C4805" w:rsidP="005C4805">
      <w:pPr>
        <w:spacing w:line="360" w:lineRule="auto"/>
        <w:ind w:left="1440"/>
        <w:jc w:val="both"/>
        <w:rPr>
          <w:rFonts w:ascii="Arial" w:hAnsi="Arial"/>
          <w:rtl/>
        </w:rPr>
      </w:pPr>
      <w:r>
        <w:rPr>
          <w:rFonts w:ascii="Arial" w:hAnsi="Arial" w:hint="cs"/>
          <w:rtl/>
        </w:rPr>
        <w:t>הממונה על עבודות שרות יציע תוך עשרה ימים מהיום מועד חלופי לתחילת ריצוי עבודות השרות על ידי הנאשם.</w:t>
      </w:r>
    </w:p>
    <w:p w14:paraId="11E99145" w14:textId="77777777" w:rsidR="005C4805" w:rsidRDefault="005C4805" w:rsidP="005C4805">
      <w:pPr>
        <w:spacing w:line="360" w:lineRule="auto"/>
        <w:jc w:val="both"/>
        <w:rPr>
          <w:rFonts w:ascii="Arial" w:hAnsi="Arial"/>
          <w:rtl/>
        </w:rPr>
      </w:pPr>
    </w:p>
    <w:p w14:paraId="4876C9F9" w14:textId="77777777" w:rsidR="005C4805" w:rsidRDefault="005C4805" w:rsidP="005C4805">
      <w:pPr>
        <w:spacing w:line="360" w:lineRule="auto"/>
        <w:ind w:firstLine="720"/>
        <w:jc w:val="both"/>
        <w:rPr>
          <w:rFonts w:ascii="Arial" w:hAnsi="Arial"/>
          <w:rtl/>
        </w:rPr>
      </w:pPr>
      <w:r>
        <w:rPr>
          <w:rFonts w:ascii="Arial" w:hAnsi="Arial" w:hint="cs"/>
          <w:rtl/>
        </w:rPr>
        <w:t>ב.</w:t>
      </w:r>
      <w:r w:rsidR="00F31374">
        <w:rPr>
          <w:rFonts w:ascii="Arial" w:hAnsi="Arial" w:hint="cs"/>
          <w:rtl/>
        </w:rPr>
        <w:t xml:space="preserve">        </w:t>
      </w:r>
      <w:r>
        <w:rPr>
          <w:rFonts w:ascii="Arial" w:hAnsi="Arial" w:hint="cs"/>
          <w:rtl/>
        </w:rPr>
        <w:t xml:space="preserve"> צו מבחן לתקופה של 24 חודשים.</w:t>
      </w:r>
    </w:p>
    <w:p w14:paraId="102F415B" w14:textId="77777777" w:rsidR="005C4805" w:rsidRDefault="005C4805" w:rsidP="005C4805">
      <w:pPr>
        <w:spacing w:line="360" w:lineRule="auto"/>
        <w:ind w:left="720" w:firstLine="720"/>
        <w:jc w:val="both"/>
        <w:rPr>
          <w:rFonts w:ascii="Arial" w:hAnsi="Arial"/>
          <w:rtl/>
        </w:rPr>
      </w:pPr>
      <w:r>
        <w:rPr>
          <w:rFonts w:ascii="Arial" w:hAnsi="Arial" w:hint="cs"/>
          <w:rtl/>
        </w:rPr>
        <w:t xml:space="preserve">בתקופה זו על הנאשם לעמוד בפיקוח שרות המבחן ולבצע את כל אשר יוטל עליו. </w:t>
      </w:r>
    </w:p>
    <w:p w14:paraId="7FEB091C" w14:textId="77777777" w:rsidR="005C4805" w:rsidRDefault="005C4805" w:rsidP="005C4805">
      <w:pPr>
        <w:spacing w:line="360" w:lineRule="auto"/>
        <w:ind w:left="1440"/>
        <w:jc w:val="both"/>
        <w:rPr>
          <w:rFonts w:ascii="Arial" w:hAnsi="Arial"/>
          <w:rtl/>
        </w:rPr>
      </w:pPr>
      <w:r>
        <w:rPr>
          <w:rFonts w:ascii="Arial" w:hAnsi="Arial" w:hint="cs"/>
          <w:rtl/>
        </w:rPr>
        <w:t xml:space="preserve">בית המשפט מסביר בזאת לנאשם בלשון פשוטה את משמעות הצו ומזהיר אותו, שאם לא ימלא אחר הצו מכל בחינה שהיא או יעבור עבירה נוספת יהיה צפוי לעונש על העבירה שבגללה ניתן הצו ובית המשפט יוכל לגזור את דינו מחדש. </w:t>
      </w:r>
    </w:p>
    <w:p w14:paraId="76C97B31" w14:textId="77777777" w:rsidR="005C4805" w:rsidRDefault="005C4805" w:rsidP="005C4805">
      <w:pPr>
        <w:spacing w:line="360" w:lineRule="auto"/>
        <w:jc w:val="both"/>
        <w:rPr>
          <w:rFonts w:ascii="Arial" w:hAnsi="Arial"/>
          <w:rtl/>
        </w:rPr>
      </w:pPr>
    </w:p>
    <w:p w14:paraId="2A88091A" w14:textId="77777777" w:rsidR="005C4805" w:rsidRDefault="005C4805" w:rsidP="005C4805">
      <w:pPr>
        <w:spacing w:line="360" w:lineRule="auto"/>
        <w:ind w:left="1440" w:hanging="720"/>
        <w:jc w:val="both"/>
        <w:rPr>
          <w:rFonts w:ascii="Arial" w:hAnsi="Arial"/>
          <w:rtl/>
        </w:rPr>
      </w:pPr>
      <w:r>
        <w:rPr>
          <w:rFonts w:ascii="Arial" w:hAnsi="Arial" w:hint="cs"/>
          <w:rtl/>
        </w:rPr>
        <w:t>ג.</w:t>
      </w:r>
      <w:r w:rsidR="00F31374">
        <w:rPr>
          <w:rFonts w:ascii="Arial" w:hAnsi="Arial" w:hint="cs"/>
          <w:rtl/>
        </w:rPr>
        <w:t xml:space="preserve">         </w:t>
      </w:r>
      <w:r>
        <w:rPr>
          <w:rFonts w:ascii="Arial" w:hAnsi="Arial" w:hint="cs"/>
          <w:rtl/>
        </w:rPr>
        <w:t xml:space="preserve"> חמישה חודשי מאסר על תנאי, ואולם הנאשם לא יישא עונש זה אלא אם יעבור במהלך תקופה של שלוש שנים מהיום, כל עבירה לפי </w:t>
      </w:r>
      <w:hyperlink r:id="rId40" w:history="1">
        <w:r w:rsidR="00F31374" w:rsidRPr="00F31374">
          <w:rPr>
            <w:rFonts w:ascii="Arial" w:hAnsi="Arial"/>
            <w:color w:val="0000FF"/>
            <w:u w:val="single"/>
            <w:rtl/>
          </w:rPr>
          <w:t>פקודת הסמים המסוכנים</w:t>
        </w:r>
      </w:hyperlink>
      <w:r>
        <w:rPr>
          <w:rFonts w:ascii="Arial" w:hAnsi="Arial" w:hint="cs"/>
          <w:rtl/>
        </w:rPr>
        <w:t xml:space="preserve"> מסוג פשע.</w:t>
      </w:r>
    </w:p>
    <w:p w14:paraId="3FD1FF7D" w14:textId="77777777" w:rsidR="005C4805" w:rsidRDefault="005C4805" w:rsidP="005C4805">
      <w:pPr>
        <w:spacing w:line="360" w:lineRule="auto"/>
        <w:jc w:val="both"/>
        <w:rPr>
          <w:rFonts w:ascii="Arial" w:hAnsi="Arial"/>
          <w:rtl/>
        </w:rPr>
      </w:pPr>
    </w:p>
    <w:p w14:paraId="76433E77" w14:textId="77777777" w:rsidR="005C4805" w:rsidRDefault="005C4805" w:rsidP="005C4805">
      <w:pPr>
        <w:spacing w:line="360" w:lineRule="auto"/>
        <w:ind w:left="1440" w:hanging="720"/>
        <w:jc w:val="both"/>
        <w:rPr>
          <w:rFonts w:ascii="Arial" w:hAnsi="Arial"/>
          <w:rtl/>
        </w:rPr>
      </w:pPr>
      <w:r>
        <w:rPr>
          <w:rFonts w:ascii="Arial" w:hAnsi="Arial" w:hint="cs"/>
          <w:rtl/>
        </w:rPr>
        <w:t>ד.</w:t>
      </w:r>
      <w:r w:rsidR="00F31374">
        <w:rPr>
          <w:rFonts w:ascii="Arial" w:hAnsi="Arial" w:hint="cs"/>
          <w:rtl/>
        </w:rPr>
        <w:t xml:space="preserve">        </w:t>
      </w:r>
      <w:r>
        <w:rPr>
          <w:rFonts w:ascii="Arial" w:hAnsi="Arial" w:hint="cs"/>
          <w:rtl/>
        </w:rPr>
        <w:t xml:space="preserve"> קנס על סך 4,000 ₪. הקנס ישולם לא יאוחר מיום 10/4/19 </w:t>
      </w:r>
    </w:p>
    <w:p w14:paraId="0CC05631" w14:textId="77777777" w:rsidR="005C4805" w:rsidRDefault="005C4805" w:rsidP="005C4805">
      <w:pPr>
        <w:spacing w:line="360" w:lineRule="auto"/>
        <w:ind w:left="720" w:firstLine="720"/>
        <w:jc w:val="both"/>
        <w:rPr>
          <w:rFonts w:ascii="Arial" w:hAnsi="Arial"/>
          <w:rtl/>
        </w:rPr>
      </w:pPr>
      <w:r>
        <w:rPr>
          <w:rFonts w:ascii="Arial" w:hAnsi="Arial" w:hint="cs"/>
          <w:rtl/>
        </w:rPr>
        <w:t>אי עמידה באחד התשלומים תעמיד את היתרה לפירעון מיידי.</w:t>
      </w:r>
    </w:p>
    <w:p w14:paraId="49B74C20" w14:textId="77777777" w:rsidR="005C4805" w:rsidRDefault="005C4805" w:rsidP="005C4805">
      <w:pPr>
        <w:spacing w:line="360" w:lineRule="auto"/>
        <w:jc w:val="both"/>
        <w:rPr>
          <w:rFonts w:ascii="Arial" w:hAnsi="Arial"/>
          <w:rtl/>
        </w:rPr>
      </w:pPr>
    </w:p>
    <w:p w14:paraId="17F0358E" w14:textId="77777777" w:rsidR="005C4805" w:rsidRDefault="005C4805" w:rsidP="005C4805">
      <w:pPr>
        <w:spacing w:line="360" w:lineRule="auto"/>
        <w:ind w:firstLine="720"/>
        <w:jc w:val="both"/>
        <w:rPr>
          <w:rFonts w:ascii="Arial" w:hAnsi="Arial"/>
          <w:rtl/>
        </w:rPr>
      </w:pPr>
      <w:r>
        <w:rPr>
          <w:rFonts w:ascii="Arial" w:hAnsi="Arial" w:hint="cs"/>
          <w:rtl/>
        </w:rPr>
        <w:t>ה.</w:t>
      </w:r>
      <w:r w:rsidR="00F31374">
        <w:rPr>
          <w:rFonts w:ascii="Arial" w:hAnsi="Arial" w:hint="cs"/>
          <w:rtl/>
        </w:rPr>
        <w:t xml:space="preserve">        </w:t>
      </w:r>
      <w:r>
        <w:rPr>
          <w:rFonts w:ascii="Arial" w:hAnsi="Arial" w:hint="cs"/>
          <w:rtl/>
        </w:rPr>
        <w:t xml:space="preserve"> שלושה חודשי פסילה מלקבל ו/או להחזיק רישיון נהיגה בפועל. </w:t>
      </w:r>
    </w:p>
    <w:p w14:paraId="75433876" w14:textId="77777777" w:rsidR="005C4805" w:rsidRDefault="005C4805" w:rsidP="005C4805">
      <w:pPr>
        <w:spacing w:line="360" w:lineRule="auto"/>
        <w:ind w:left="1440"/>
        <w:jc w:val="both"/>
        <w:rPr>
          <w:rFonts w:ascii="Arial" w:hAnsi="Arial"/>
          <w:rtl/>
        </w:rPr>
      </w:pPr>
      <w:r>
        <w:rPr>
          <w:rFonts w:ascii="Arial" w:hAnsi="Arial" w:hint="cs"/>
          <w:rtl/>
        </w:rPr>
        <w:t>הנאשם הצהיר בפני כי מעולם לא הוציא רשיון נהיגה, והצהרה זו תשמש למרוץ ימי הפסילה החל מהיום.</w:t>
      </w:r>
    </w:p>
    <w:p w14:paraId="2EDA09B2" w14:textId="77777777" w:rsidR="005C4805" w:rsidRDefault="005C4805" w:rsidP="005C4805">
      <w:pPr>
        <w:spacing w:line="360" w:lineRule="auto"/>
        <w:jc w:val="both"/>
        <w:rPr>
          <w:rFonts w:ascii="Arial" w:hAnsi="Arial"/>
          <w:rtl/>
        </w:rPr>
      </w:pPr>
    </w:p>
    <w:p w14:paraId="7DB2AAD5" w14:textId="77777777" w:rsidR="005C4805" w:rsidRDefault="005C4805" w:rsidP="005C4805">
      <w:pPr>
        <w:spacing w:line="360" w:lineRule="auto"/>
        <w:ind w:left="1440" w:hanging="720"/>
        <w:jc w:val="both"/>
        <w:rPr>
          <w:rFonts w:ascii="Arial" w:hAnsi="Arial"/>
          <w:rtl/>
        </w:rPr>
      </w:pPr>
      <w:r>
        <w:rPr>
          <w:rFonts w:ascii="Arial" w:hAnsi="Arial" w:hint="cs"/>
          <w:rtl/>
        </w:rPr>
        <w:t>ו.</w:t>
      </w:r>
      <w:r w:rsidR="00F31374">
        <w:rPr>
          <w:rFonts w:ascii="Arial" w:hAnsi="Arial" w:hint="cs"/>
          <w:rtl/>
        </w:rPr>
        <w:t xml:space="preserve">         </w:t>
      </w:r>
      <w:r>
        <w:rPr>
          <w:rFonts w:ascii="Arial" w:hAnsi="Arial" w:hint="cs"/>
          <w:rtl/>
        </w:rPr>
        <w:t xml:space="preserve"> שלושה חודשי פסילה על תנאי מלקבל ו/או להחזיק רישיון נהיגה, והתנאי הוא שהנאשם לא יעבור במהלך תקופה של שלוש שנים מהיום כל עבירה לפי </w:t>
      </w:r>
      <w:hyperlink r:id="rId41" w:history="1">
        <w:r w:rsidR="00F31374" w:rsidRPr="00F31374">
          <w:rPr>
            <w:rFonts w:ascii="Arial" w:hAnsi="Arial"/>
            <w:color w:val="0000FF"/>
            <w:u w:val="single"/>
            <w:rtl/>
          </w:rPr>
          <w:t>פקודת הסמים המסוכנים</w:t>
        </w:r>
      </w:hyperlink>
      <w:r>
        <w:rPr>
          <w:rFonts w:ascii="Arial" w:hAnsi="Arial" w:hint="cs"/>
          <w:rtl/>
        </w:rPr>
        <w:t xml:space="preserve">. </w:t>
      </w:r>
    </w:p>
    <w:p w14:paraId="4A509DEC" w14:textId="77777777" w:rsidR="005C4805" w:rsidRDefault="005C4805" w:rsidP="005C4805">
      <w:pPr>
        <w:spacing w:line="360" w:lineRule="auto"/>
        <w:ind w:left="1440" w:hanging="720"/>
        <w:jc w:val="both"/>
        <w:rPr>
          <w:rFonts w:ascii="Arial" w:hAnsi="Arial"/>
          <w:rtl/>
        </w:rPr>
      </w:pPr>
    </w:p>
    <w:p w14:paraId="11C739FC" w14:textId="77777777" w:rsidR="005C4805" w:rsidRDefault="005C4805" w:rsidP="005C4805">
      <w:pPr>
        <w:spacing w:line="360" w:lineRule="auto"/>
        <w:rPr>
          <w:rFonts w:ascii="David" w:eastAsia="David" w:hAnsi="David"/>
          <w:b/>
          <w:bCs/>
          <w:rtl/>
        </w:rPr>
      </w:pPr>
      <w:r>
        <w:rPr>
          <w:rFonts w:hint="cs"/>
          <w:b/>
          <w:bCs/>
          <w:u w:val="single"/>
          <w:rtl/>
        </w:rPr>
        <w:t>זכות ערעור תוך 45 יום</w:t>
      </w:r>
      <w:r>
        <w:rPr>
          <w:rFonts w:hint="cs"/>
          <w:b/>
          <w:bCs/>
          <w:rtl/>
        </w:rPr>
        <w:t xml:space="preserve">. </w:t>
      </w:r>
    </w:p>
    <w:p w14:paraId="23082475" w14:textId="77777777" w:rsidR="005C4805" w:rsidRDefault="005C4805" w:rsidP="005C4805">
      <w:pPr>
        <w:spacing w:line="360" w:lineRule="auto"/>
        <w:rPr>
          <w:b/>
          <w:bCs/>
          <w:rtl/>
        </w:rPr>
      </w:pPr>
    </w:p>
    <w:p w14:paraId="0A6B60EB" w14:textId="77777777" w:rsidR="005C4805" w:rsidRDefault="005C4805" w:rsidP="005C4805">
      <w:pPr>
        <w:spacing w:line="360" w:lineRule="auto"/>
        <w:jc w:val="both"/>
        <w:rPr>
          <w:rFonts w:ascii="Arial" w:hAnsi="Arial"/>
          <w:b/>
          <w:bCs/>
          <w:sz w:val="28"/>
          <w:szCs w:val="28"/>
          <w:rtl/>
        </w:rPr>
      </w:pPr>
      <w:r>
        <w:rPr>
          <w:rFonts w:ascii="Arial" w:hAnsi="Arial" w:hint="cs"/>
          <w:b/>
          <w:bCs/>
          <w:sz w:val="28"/>
          <w:szCs w:val="28"/>
          <w:u w:val="single"/>
          <w:rtl/>
        </w:rPr>
        <w:t>המזכירות תשלח עותק גזר הדין לשרות המבחן ולממונה על עבודות השרות</w:t>
      </w:r>
      <w:r>
        <w:rPr>
          <w:rFonts w:ascii="Arial" w:hAnsi="Arial" w:hint="cs"/>
          <w:b/>
          <w:bCs/>
          <w:sz w:val="28"/>
          <w:szCs w:val="28"/>
          <w:rtl/>
        </w:rPr>
        <w:t>.</w:t>
      </w:r>
    </w:p>
    <w:p w14:paraId="5471C4A0" w14:textId="77777777" w:rsidR="005C4805" w:rsidRPr="00F31374" w:rsidRDefault="00F31374" w:rsidP="005C4805">
      <w:pPr>
        <w:rPr>
          <w:color w:val="FFFFFF"/>
          <w:sz w:val="2"/>
          <w:szCs w:val="2"/>
          <w:rtl/>
        </w:rPr>
      </w:pPr>
      <w:r w:rsidRPr="00F31374">
        <w:rPr>
          <w:color w:val="FFFFFF"/>
          <w:sz w:val="2"/>
          <w:szCs w:val="2"/>
          <w:rtl/>
        </w:rPr>
        <w:t>5129371</w:t>
      </w:r>
    </w:p>
    <w:p w14:paraId="2B91233D" w14:textId="77777777" w:rsidR="005C4805" w:rsidRPr="00C745CD" w:rsidRDefault="00F31374" w:rsidP="005C4805">
      <w:pPr>
        <w:rPr>
          <w:rFonts w:cs="FrankRuehl"/>
          <w:b/>
          <w:bCs/>
          <w:sz w:val="28"/>
          <w:szCs w:val="28"/>
          <w:rtl/>
        </w:rPr>
      </w:pPr>
      <w:r w:rsidRPr="00C745CD">
        <w:rPr>
          <w:rFonts w:ascii="Arial" w:hAnsi="Arial"/>
          <w:b/>
          <w:bCs/>
          <w:color w:val="FFFFFF"/>
          <w:sz w:val="2"/>
          <w:szCs w:val="2"/>
          <w:rtl/>
        </w:rPr>
        <w:t>54678313</w:t>
      </w:r>
      <w:r w:rsidRPr="00C745CD">
        <w:rPr>
          <w:rFonts w:ascii="Arial" w:hAnsi="Arial"/>
          <w:b/>
          <w:bCs/>
          <w:rtl/>
        </w:rPr>
        <w:t xml:space="preserve">ניתן היום,  כ"ט אדר א' תשע"ט, 06 מרץ 2019, בהעדר הצדדים. </w:t>
      </w:r>
    </w:p>
    <w:p w14:paraId="7A01B153" w14:textId="77777777" w:rsidR="005C4805" w:rsidRDefault="005C4805" w:rsidP="005C480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2DFCB903" w14:textId="77777777" w:rsidR="005C4805" w:rsidRDefault="005C4805" w:rsidP="005C4805">
      <w:pPr>
        <w:jc w:val="center"/>
        <w:rPr>
          <w:rFonts w:ascii="Arial" w:hAnsi="Arial" w:cs="FrankRuehl"/>
          <w:sz w:val="28"/>
          <w:szCs w:val="28"/>
          <w:rtl/>
        </w:rPr>
      </w:pPr>
    </w:p>
    <w:p w14:paraId="5352654E" w14:textId="77777777" w:rsidR="00F31374" w:rsidRDefault="00F31374" w:rsidP="00F31374">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1B054A8A" w14:textId="77777777" w:rsidR="002B4786" w:rsidRPr="002B4786" w:rsidRDefault="002B4786" w:rsidP="002B4786">
      <w:pPr>
        <w:keepNext/>
        <w:rPr>
          <w:rFonts w:ascii="David" w:hAnsi="David"/>
          <w:color w:val="000000"/>
          <w:sz w:val="22"/>
          <w:szCs w:val="22"/>
          <w:rtl/>
        </w:rPr>
      </w:pPr>
    </w:p>
    <w:p w14:paraId="35094482" w14:textId="77777777" w:rsidR="002B4786" w:rsidRPr="002B4786" w:rsidRDefault="002B4786" w:rsidP="002B4786">
      <w:pPr>
        <w:keepNext/>
        <w:rPr>
          <w:rFonts w:ascii="David" w:hAnsi="David"/>
          <w:color w:val="000000"/>
          <w:sz w:val="22"/>
          <w:szCs w:val="22"/>
          <w:rtl/>
        </w:rPr>
      </w:pPr>
      <w:r w:rsidRPr="002B4786">
        <w:rPr>
          <w:rFonts w:ascii="David" w:hAnsi="David"/>
          <w:color w:val="000000"/>
          <w:sz w:val="22"/>
          <w:szCs w:val="22"/>
          <w:rtl/>
        </w:rPr>
        <w:t>רות שפילברג כהן 54678313-/</w:t>
      </w:r>
    </w:p>
    <w:p w14:paraId="3F9607CB" w14:textId="77777777" w:rsidR="00F31374" w:rsidRPr="00F31374" w:rsidRDefault="002B4786" w:rsidP="002B4786">
      <w:pPr>
        <w:rPr>
          <w:color w:val="0000FF"/>
          <w:u w:val="single"/>
        </w:rPr>
      </w:pPr>
      <w:r w:rsidRPr="002B4786">
        <w:rPr>
          <w:color w:val="000000"/>
          <w:u w:val="single"/>
          <w:rtl/>
        </w:rPr>
        <w:t>נוסח מסמך זה כפוף לשינויי ניסוח ועריכה</w:t>
      </w:r>
    </w:p>
    <w:sectPr w:rsidR="00F31374" w:rsidRPr="00F31374" w:rsidSect="002B4786">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4BF847" w14:textId="77777777" w:rsidR="004E0B26" w:rsidRDefault="004E0B26" w:rsidP="0025742D">
      <w:r>
        <w:separator/>
      </w:r>
    </w:p>
  </w:endnote>
  <w:endnote w:type="continuationSeparator" w:id="0">
    <w:p w14:paraId="1ACA8D8E" w14:textId="77777777" w:rsidR="004E0B26" w:rsidRDefault="004E0B26" w:rsidP="00257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B1B8C" w14:textId="77777777" w:rsidR="008140B4" w:rsidRDefault="008140B4" w:rsidP="002B478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EDCC292" w14:textId="77777777" w:rsidR="008140B4" w:rsidRPr="002B4786" w:rsidRDefault="008140B4" w:rsidP="002B4786">
    <w:pPr>
      <w:pStyle w:val="a5"/>
      <w:pBdr>
        <w:top w:val="single" w:sz="4" w:space="1" w:color="auto"/>
        <w:between w:val="single" w:sz="4" w:space="0" w:color="auto"/>
      </w:pBdr>
      <w:spacing w:after="60"/>
      <w:jc w:val="center"/>
      <w:rPr>
        <w:rFonts w:ascii="FrankRuehl" w:hAnsi="FrankRuehl" w:cs="FrankRuehl"/>
        <w:color w:val="000000"/>
      </w:rPr>
    </w:pPr>
    <w:r w:rsidRPr="002B478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CBA65F" w14:textId="77777777" w:rsidR="008140B4" w:rsidRDefault="008140B4" w:rsidP="002B478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830D2">
      <w:rPr>
        <w:rFonts w:ascii="FrankRuehl" w:hAnsi="FrankRuehl" w:cs="FrankRuehl"/>
        <w:noProof/>
        <w:rtl/>
      </w:rPr>
      <w:t>1</w:t>
    </w:r>
    <w:r>
      <w:rPr>
        <w:rFonts w:ascii="FrankRuehl" w:hAnsi="FrankRuehl" w:cs="FrankRuehl"/>
        <w:rtl/>
      </w:rPr>
      <w:fldChar w:fldCharType="end"/>
    </w:r>
  </w:p>
  <w:p w14:paraId="0FBA59A4" w14:textId="77777777" w:rsidR="008140B4" w:rsidRPr="002B4786" w:rsidRDefault="008140B4" w:rsidP="002B4786">
    <w:pPr>
      <w:pStyle w:val="a5"/>
      <w:pBdr>
        <w:top w:val="single" w:sz="4" w:space="1" w:color="auto"/>
        <w:between w:val="single" w:sz="4" w:space="0" w:color="auto"/>
      </w:pBdr>
      <w:spacing w:after="60"/>
      <w:jc w:val="center"/>
      <w:rPr>
        <w:rFonts w:ascii="FrankRuehl" w:hAnsi="FrankRuehl" w:cs="FrankRuehl"/>
        <w:color w:val="000000"/>
      </w:rPr>
    </w:pPr>
    <w:r w:rsidRPr="002B4786">
      <w:rPr>
        <w:rFonts w:ascii="FrankRuehl" w:hAnsi="FrankRuehl" w:cs="FrankRuehl"/>
        <w:color w:val="000000"/>
      </w:rPr>
      <w:pict w14:anchorId="59C4B4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553014" w14:textId="77777777" w:rsidR="004E0B26" w:rsidRDefault="004E0B26" w:rsidP="0025742D">
      <w:r>
        <w:separator/>
      </w:r>
    </w:p>
  </w:footnote>
  <w:footnote w:type="continuationSeparator" w:id="0">
    <w:p w14:paraId="39693F4E" w14:textId="77777777" w:rsidR="004E0B26" w:rsidRDefault="004E0B26" w:rsidP="002574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73CB4" w14:textId="77777777" w:rsidR="008140B4" w:rsidRPr="002B4786" w:rsidRDefault="008140B4" w:rsidP="002B478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20589-02-18</w:t>
    </w:r>
    <w:r>
      <w:rPr>
        <w:rFonts w:ascii="David" w:hAnsi="David"/>
        <w:color w:val="000000"/>
        <w:sz w:val="22"/>
        <w:szCs w:val="22"/>
        <w:rtl/>
      </w:rPr>
      <w:tab/>
      <w:t xml:space="preserve"> פרקליטות מחוז צפון- פלילי נ' שגיא לוקינוב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36502C" w14:textId="77777777" w:rsidR="008140B4" w:rsidRPr="002B4786" w:rsidRDefault="008140B4" w:rsidP="002B478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(ק"ש) 20589-02-18</w:t>
    </w:r>
    <w:r>
      <w:rPr>
        <w:rFonts w:ascii="David" w:hAnsi="David"/>
        <w:color w:val="000000"/>
        <w:sz w:val="22"/>
        <w:szCs w:val="22"/>
        <w:rtl/>
      </w:rPr>
      <w:tab/>
      <w:t xml:space="preserve"> פרקליטות מחוז צפון- פלילי נ' שגיא לוקינוב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C4805"/>
    <w:rsid w:val="00025140"/>
    <w:rsid w:val="0020394D"/>
    <w:rsid w:val="0025742D"/>
    <w:rsid w:val="002B4786"/>
    <w:rsid w:val="00381020"/>
    <w:rsid w:val="004E0B26"/>
    <w:rsid w:val="005C4805"/>
    <w:rsid w:val="008140B4"/>
    <w:rsid w:val="00891108"/>
    <w:rsid w:val="009E3DCF"/>
    <w:rsid w:val="009F1439"/>
    <w:rsid w:val="00A830D2"/>
    <w:rsid w:val="00A9045F"/>
    <w:rsid w:val="00C745CD"/>
    <w:rsid w:val="00CD5629"/>
    <w:rsid w:val="00DE05C7"/>
    <w:rsid w:val="00E67D02"/>
    <w:rsid w:val="00F313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936687C"/>
  <w15:chartTrackingRefBased/>
  <w15:docId w15:val="{6FC3617A-41B2-4EC8-8531-7A80C7F8B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C480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C4805"/>
    <w:pPr>
      <w:tabs>
        <w:tab w:val="center" w:pos="4153"/>
        <w:tab w:val="right" w:pos="8306"/>
      </w:tabs>
    </w:pPr>
  </w:style>
  <w:style w:type="character" w:customStyle="1" w:styleId="a4">
    <w:name w:val="כותרת עליונה תו"/>
    <w:link w:val="a3"/>
    <w:rsid w:val="005C4805"/>
    <w:rPr>
      <w:rFonts w:ascii="Times New Roman" w:eastAsia="Times New Roman" w:hAnsi="Times New Roman" w:cs="David"/>
      <w:sz w:val="24"/>
      <w:szCs w:val="24"/>
    </w:rPr>
  </w:style>
  <w:style w:type="paragraph" w:styleId="a5">
    <w:name w:val="footer"/>
    <w:basedOn w:val="a"/>
    <w:link w:val="a6"/>
    <w:rsid w:val="005C4805"/>
    <w:pPr>
      <w:tabs>
        <w:tab w:val="center" w:pos="4153"/>
        <w:tab w:val="right" w:pos="8306"/>
      </w:tabs>
    </w:pPr>
  </w:style>
  <w:style w:type="character" w:customStyle="1" w:styleId="a6">
    <w:name w:val="כותרת תחתונה תו"/>
    <w:link w:val="a5"/>
    <w:rsid w:val="005C4805"/>
    <w:rPr>
      <w:rFonts w:ascii="Times New Roman" w:eastAsia="Times New Roman" w:hAnsi="Times New Roman" w:cs="David"/>
      <w:sz w:val="24"/>
      <w:szCs w:val="24"/>
    </w:rPr>
  </w:style>
  <w:style w:type="table" w:styleId="a7">
    <w:name w:val="Table Grid"/>
    <w:basedOn w:val="a1"/>
    <w:rsid w:val="005C480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C4805"/>
  </w:style>
  <w:style w:type="character" w:styleId="Hyperlink">
    <w:name w:val="Hyperlink"/>
    <w:rsid w:val="005C48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 TargetMode="External"/><Relationship Id="rId18" Type="http://schemas.openxmlformats.org/officeDocument/2006/relationships/hyperlink" Target="http://www.nevo.co.il/law/4216/10" TargetMode="External"/><Relationship Id="rId26" Type="http://schemas.openxmlformats.org/officeDocument/2006/relationships/hyperlink" Target="http://www.nevo.co.il/case/20881083" TargetMode="External"/><Relationship Id="rId39" Type="http://schemas.openxmlformats.org/officeDocument/2006/relationships/hyperlink" Target="http://www.nevo.co.il/law/70301" TargetMode="External"/><Relationship Id="rId21" Type="http://schemas.openxmlformats.org/officeDocument/2006/relationships/hyperlink" Target="http://www.nevo.co.il/law/4216/6" TargetMode="External"/><Relationship Id="rId34" Type="http://schemas.openxmlformats.org/officeDocument/2006/relationships/hyperlink" Target="http://www.nevo.co.il/case/10459111"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4216/6" TargetMode="External"/><Relationship Id="rId2" Type="http://schemas.openxmlformats.org/officeDocument/2006/relationships/settings" Target="settings.xml"/><Relationship Id="rId16" Type="http://schemas.openxmlformats.org/officeDocument/2006/relationships/hyperlink" Target="http://www.nevo.co.il/law/4216" TargetMode="External"/><Relationship Id="rId29" Type="http://schemas.openxmlformats.org/officeDocument/2006/relationships/hyperlink" Target="http://www.nevo.co.il/case/20111708"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 TargetMode="External"/><Relationship Id="rId24" Type="http://schemas.openxmlformats.org/officeDocument/2006/relationships/hyperlink" Target="http://www.nevo.co.il/law/4216/10" TargetMode="External"/><Relationship Id="rId32" Type="http://schemas.openxmlformats.org/officeDocument/2006/relationships/hyperlink" Target="http://www.nevo.co.il/case/20881083" TargetMode="External"/><Relationship Id="rId37" Type="http://schemas.openxmlformats.org/officeDocument/2006/relationships/hyperlink" Target="http://www.nevo.co.il/case/22017509" TargetMode="External"/><Relationship Id="rId40" Type="http://schemas.openxmlformats.org/officeDocument/2006/relationships/hyperlink" Target="http://www.nevo.co.il/law/4216" TargetMode="External"/><Relationship Id="rId45"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4216/6" TargetMode="External"/><Relationship Id="rId23" Type="http://schemas.openxmlformats.org/officeDocument/2006/relationships/hyperlink" Target="http://www.nevo.co.il/law/4216/7.a.;7.c" TargetMode="External"/><Relationship Id="rId28" Type="http://schemas.openxmlformats.org/officeDocument/2006/relationships/hyperlink" Target="http://www.nevo.co.il/case/6987521" TargetMode="External"/><Relationship Id="rId36" Type="http://schemas.openxmlformats.org/officeDocument/2006/relationships/hyperlink" Target="http://www.nevo.co.il/case/20136722" TargetMode="External"/><Relationship Id="rId10" Type="http://schemas.openxmlformats.org/officeDocument/2006/relationships/hyperlink" Target="http://www.nevo.co.il/law/4216/10" TargetMode="External"/><Relationship Id="rId19" Type="http://schemas.openxmlformats.org/officeDocument/2006/relationships/hyperlink" Target="http://www.nevo.co.il/law/70301/40d" TargetMode="External"/><Relationship Id="rId31" Type="http://schemas.openxmlformats.org/officeDocument/2006/relationships/hyperlink" Target="http://www.nevo.co.il/case/20685141" TargetMode="External"/><Relationship Id="rId44"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4216/7.c" TargetMode="External"/><Relationship Id="rId14" Type="http://schemas.openxmlformats.org/officeDocument/2006/relationships/hyperlink" Target="http://www.nevo.co.il/law/70301" TargetMode="External"/><Relationship Id="rId22" Type="http://schemas.openxmlformats.org/officeDocument/2006/relationships/hyperlink" Target="http://www.nevo.co.il/law/4216" TargetMode="External"/><Relationship Id="rId27" Type="http://schemas.openxmlformats.org/officeDocument/2006/relationships/hyperlink" Target="http://www.nevo.co.il/case/5681787" TargetMode="External"/><Relationship Id="rId30" Type="http://schemas.openxmlformats.org/officeDocument/2006/relationships/hyperlink" Target="http://www.nevo.co.il/case/18107527" TargetMode="External"/><Relationship Id="rId35" Type="http://schemas.openxmlformats.org/officeDocument/2006/relationships/hyperlink" Target="http://www.nevo.co.il/case/8291661"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4216/7.a." TargetMode="External"/><Relationship Id="rId3" Type="http://schemas.openxmlformats.org/officeDocument/2006/relationships/webSettings" Target="webSettings.xml"/><Relationship Id="rId12" Type="http://schemas.openxmlformats.org/officeDocument/2006/relationships/hyperlink" Target="http://www.nevo.co.il/law/70301/40d" TargetMode="External"/><Relationship Id="rId17" Type="http://schemas.openxmlformats.org/officeDocument/2006/relationships/hyperlink" Target="http://www.nevo.co.il/law/4216/7.a.;7.c" TargetMode="External"/><Relationship Id="rId25" Type="http://schemas.openxmlformats.org/officeDocument/2006/relationships/hyperlink" Target="http://www.nevo.co.il/case/20705570" TargetMode="External"/><Relationship Id="rId33" Type="http://schemas.openxmlformats.org/officeDocument/2006/relationships/hyperlink" Target="http://www.nevo.co.il/case/17084501" TargetMode="External"/><Relationship Id="rId38" Type="http://schemas.openxmlformats.org/officeDocument/2006/relationships/hyperlink" Target="http://www.nevo.co.il/law/70301/40d" TargetMode="External"/><Relationship Id="rId46" Type="http://schemas.openxmlformats.org/officeDocument/2006/relationships/footer" Target="footer2.xml"/><Relationship Id="rId20" Type="http://schemas.openxmlformats.org/officeDocument/2006/relationships/hyperlink" Target="http://www.nevo.co.il/law/70301" TargetMode="External"/><Relationship Id="rId41"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4283</Words>
  <Characters>21418</Characters>
  <Application>Microsoft Office Word</Application>
  <DocSecurity>0</DocSecurity>
  <Lines>178</Lines>
  <Paragraphs>51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25650</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8257637</vt:i4>
      </vt:variant>
      <vt:variant>
        <vt:i4>105</vt:i4>
      </vt:variant>
      <vt:variant>
        <vt:i4>0</vt:i4>
      </vt:variant>
      <vt:variant>
        <vt:i4>5</vt:i4>
      </vt:variant>
      <vt:variant>
        <vt:lpwstr>http://www.nevo.co.il/law/4216</vt:lpwstr>
      </vt:variant>
      <vt:variant>
        <vt:lpwstr/>
      </vt:variant>
      <vt:variant>
        <vt:i4>8257637</vt:i4>
      </vt:variant>
      <vt:variant>
        <vt:i4>102</vt:i4>
      </vt:variant>
      <vt:variant>
        <vt:i4>0</vt:i4>
      </vt:variant>
      <vt:variant>
        <vt:i4>5</vt:i4>
      </vt:variant>
      <vt:variant>
        <vt:lpwstr>http://www.nevo.co.il/law/4216</vt:lpwstr>
      </vt:variant>
      <vt:variant>
        <vt:lpwstr/>
      </vt:variant>
      <vt:variant>
        <vt:i4>7995492</vt:i4>
      </vt:variant>
      <vt:variant>
        <vt:i4>99</vt:i4>
      </vt:variant>
      <vt:variant>
        <vt:i4>0</vt:i4>
      </vt:variant>
      <vt:variant>
        <vt:i4>5</vt:i4>
      </vt:variant>
      <vt:variant>
        <vt:lpwstr>http://www.nevo.co.il/law/70301</vt:lpwstr>
      </vt:variant>
      <vt:variant>
        <vt:lpwstr/>
      </vt:variant>
      <vt:variant>
        <vt:i4>6619233</vt:i4>
      </vt:variant>
      <vt:variant>
        <vt:i4>96</vt:i4>
      </vt:variant>
      <vt:variant>
        <vt:i4>0</vt:i4>
      </vt:variant>
      <vt:variant>
        <vt:i4>5</vt:i4>
      </vt:variant>
      <vt:variant>
        <vt:lpwstr>http://www.nevo.co.il/law/70301/40d</vt:lpwstr>
      </vt:variant>
      <vt:variant>
        <vt:lpwstr/>
      </vt:variant>
      <vt:variant>
        <vt:i4>3473522</vt:i4>
      </vt:variant>
      <vt:variant>
        <vt:i4>93</vt:i4>
      </vt:variant>
      <vt:variant>
        <vt:i4>0</vt:i4>
      </vt:variant>
      <vt:variant>
        <vt:i4>5</vt:i4>
      </vt:variant>
      <vt:variant>
        <vt:lpwstr>http://www.nevo.co.il/case/22017509</vt:lpwstr>
      </vt:variant>
      <vt:variant>
        <vt:lpwstr/>
      </vt:variant>
      <vt:variant>
        <vt:i4>3604592</vt:i4>
      </vt:variant>
      <vt:variant>
        <vt:i4>90</vt:i4>
      </vt:variant>
      <vt:variant>
        <vt:i4>0</vt:i4>
      </vt:variant>
      <vt:variant>
        <vt:i4>5</vt:i4>
      </vt:variant>
      <vt:variant>
        <vt:lpwstr>http://www.nevo.co.il/case/20136722</vt:lpwstr>
      </vt:variant>
      <vt:variant>
        <vt:lpwstr/>
      </vt:variant>
      <vt:variant>
        <vt:i4>3539057</vt:i4>
      </vt:variant>
      <vt:variant>
        <vt:i4>87</vt:i4>
      </vt:variant>
      <vt:variant>
        <vt:i4>0</vt:i4>
      </vt:variant>
      <vt:variant>
        <vt:i4>5</vt:i4>
      </vt:variant>
      <vt:variant>
        <vt:lpwstr>http://www.nevo.co.il/case/8291661</vt:lpwstr>
      </vt:variant>
      <vt:variant>
        <vt:lpwstr/>
      </vt:variant>
      <vt:variant>
        <vt:i4>3997808</vt:i4>
      </vt:variant>
      <vt:variant>
        <vt:i4>84</vt:i4>
      </vt:variant>
      <vt:variant>
        <vt:i4>0</vt:i4>
      </vt:variant>
      <vt:variant>
        <vt:i4>5</vt:i4>
      </vt:variant>
      <vt:variant>
        <vt:lpwstr>http://www.nevo.co.il/case/10459111</vt:lpwstr>
      </vt:variant>
      <vt:variant>
        <vt:lpwstr/>
      </vt:variant>
      <vt:variant>
        <vt:i4>3473534</vt:i4>
      </vt:variant>
      <vt:variant>
        <vt:i4>81</vt:i4>
      </vt:variant>
      <vt:variant>
        <vt:i4>0</vt:i4>
      </vt:variant>
      <vt:variant>
        <vt:i4>5</vt:i4>
      </vt:variant>
      <vt:variant>
        <vt:lpwstr>http://www.nevo.co.il/case/17084501</vt:lpwstr>
      </vt:variant>
      <vt:variant>
        <vt:lpwstr/>
      </vt:variant>
      <vt:variant>
        <vt:i4>3342460</vt:i4>
      </vt:variant>
      <vt:variant>
        <vt:i4>78</vt:i4>
      </vt:variant>
      <vt:variant>
        <vt:i4>0</vt:i4>
      </vt:variant>
      <vt:variant>
        <vt:i4>5</vt:i4>
      </vt:variant>
      <vt:variant>
        <vt:lpwstr>http://www.nevo.co.il/case/20881083</vt:lpwstr>
      </vt:variant>
      <vt:variant>
        <vt:lpwstr/>
      </vt:variant>
      <vt:variant>
        <vt:i4>3473533</vt:i4>
      </vt:variant>
      <vt:variant>
        <vt:i4>75</vt:i4>
      </vt:variant>
      <vt:variant>
        <vt:i4>0</vt:i4>
      </vt:variant>
      <vt:variant>
        <vt:i4>5</vt:i4>
      </vt:variant>
      <vt:variant>
        <vt:lpwstr>http://www.nevo.co.il/case/20685141</vt:lpwstr>
      </vt:variant>
      <vt:variant>
        <vt:lpwstr/>
      </vt:variant>
      <vt:variant>
        <vt:i4>3473529</vt:i4>
      </vt:variant>
      <vt:variant>
        <vt:i4>72</vt:i4>
      </vt:variant>
      <vt:variant>
        <vt:i4>0</vt:i4>
      </vt:variant>
      <vt:variant>
        <vt:i4>5</vt:i4>
      </vt:variant>
      <vt:variant>
        <vt:lpwstr>http://www.nevo.co.il/case/18107527</vt:lpwstr>
      </vt:variant>
      <vt:variant>
        <vt:lpwstr/>
      </vt:variant>
      <vt:variant>
        <vt:i4>3276914</vt:i4>
      </vt:variant>
      <vt:variant>
        <vt:i4>69</vt:i4>
      </vt:variant>
      <vt:variant>
        <vt:i4>0</vt:i4>
      </vt:variant>
      <vt:variant>
        <vt:i4>5</vt:i4>
      </vt:variant>
      <vt:variant>
        <vt:lpwstr>http://www.nevo.co.il/case/20111708</vt:lpwstr>
      </vt:variant>
      <vt:variant>
        <vt:lpwstr/>
      </vt:variant>
      <vt:variant>
        <vt:i4>3801208</vt:i4>
      </vt:variant>
      <vt:variant>
        <vt:i4>66</vt:i4>
      </vt:variant>
      <vt:variant>
        <vt:i4>0</vt:i4>
      </vt:variant>
      <vt:variant>
        <vt:i4>5</vt:i4>
      </vt:variant>
      <vt:variant>
        <vt:lpwstr>http://www.nevo.co.il/case/6987521</vt:lpwstr>
      </vt:variant>
      <vt:variant>
        <vt:lpwstr/>
      </vt:variant>
      <vt:variant>
        <vt:i4>3997819</vt:i4>
      </vt:variant>
      <vt:variant>
        <vt:i4>63</vt:i4>
      </vt:variant>
      <vt:variant>
        <vt:i4>0</vt:i4>
      </vt:variant>
      <vt:variant>
        <vt:i4>5</vt:i4>
      </vt:variant>
      <vt:variant>
        <vt:lpwstr>http://www.nevo.co.il/case/5681787</vt:lpwstr>
      </vt:variant>
      <vt:variant>
        <vt:lpwstr/>
      </vt:variant>
      <vt:variant>
        <vt:i4>3342460</vt:i4>
      </vt:variant>
      <vt:variant>
        <vt:i4>60</vt:i4>
      </vt:variant>
      <vt:variant>
        <vt:i4>0</vt:i4>
      </vt:variant>
      <vt:variant>
        <vt:i4>5</vt:i4>
      </vt:variant>
      <vt:variant>
        <vt:lpwstr>http://www.nevo.co.il/case/20881083</vt:lpwstr>
      </vt:variant>
      <vt:variant>
        <vt:lpwstr/>
      </vt:variant>
      <vt:variant>
        <vt:i4>3604593</vt:i4>
      </vt:variant>
      <vt:variant>
        <vt:i4>57</vt:i4>
      </vt:variant>
      <vt:variant>
        <vt:i4>0</vt:i4>
      </vt:variant>
      <vt:variant>
        <vt:i4>5</vt:i4>
      </vt:variant>
      <vt:variant>
        <vt:lpwstr>http://www.nevo.co.il/case/20705570</vt:lpwstr>
      </vt:variant>
      <vt:variant>
        <vt:lpwstr/>
      </vt:variant>
      <vt:variant>
        <vt:i4>5177418</vt:i4>
      </vt:variant>
      <vt:variant>
        <vt:i4>54</vt:i4>
      </vt:variant>
      <vt:variant>
        <vt:i4>0</vt:i4>
      </vt:variant>
      <vt:variant>
        <vt:i4>5</vt:i4>
      </vt:variant>
      <vt:variant>
        <vt:lpwstr>http://www.nevo.co.il/law/4216/10</vt:lpwstr>
      </vt:variant>
      <vt:variant>
        <vt:lpwstr/>
      </vt:variant>
      <vt:variant>
        <vt:i4>3997821</vt:i4>
      </vt:variant>
      <vt:variant>
        <vt:i4>51</vt:i4>
      </vt:variant>
      <vt:variant>
        <vt:i4>0</vt:i4>
      </vt:variant>
      <vt:variant>
        <vt:i4>5</vt:i4>
      </vt:variant>
      <vt:variant>
        <vt:lpwstr>http://www.nevo.co.il/law/4216/7.a.;7.c</vt:lpwstr>
      </vt:variant>
      <vt:variant>
        <vt:lpwstr/>
      </vt:variant>
      <vt:variant>
        <vt:i4>8257637</vt:i4>
      </vt:variant>
      <vt:variant>
        <vt:i4>48</vt:i4>
      </vt:variant>
      <vt:variant>
        <vt:i4>0</vt:i4>
      </vt:variant>
      <vt:variant>
        <vt:i4>5</vt:i4>
      </vt:variant>
      <vt:variant>
        <vt:lpwstr>http://www.nevo.co.il/law/4216</vt:lpwstr>
      </vt:variant>
      <vt:variant>
        <vt:lpwstr/>
      </vt:variant>
      <vt:variant>
        <vt:i4>4718666</vt:i4>
      </vt:variant>
      <vt:variant>
        <vt:i4>45</vt:i4>
      </vt:variant>
      <vt:variant>
        <vt:i4>0</vt:i4>
      </vt:variant>
      <vt:variant>
        <vt:i4>5</vt:i4>
      </vt:variant>
      <vt:variant>
        <vt:lpwstr>http://www.nevo.co.il/law/4216/6</vt:lpwstr>
      </vt:variant>
      <vt:variant>
        <vt:lpwstr/>
      </vt:variant>
      <vt:variant>
        <vt:i4>7995492</vt:i4>
      </vt:variant>
      <vt:variant>
        <vt:i4>42</vt:i4>
      </vt:variant>
      <vt:variant>
        <vt:i4>0</vt:i4>
      </vt:variant>
      <vt:variant>
        <vt:i4>5</vt:i4>
      </vt:variant>
      <vt:variant>
        <vt:lpwstr>http://www.nevo.co.il/law/70301</vt:lpwstr>
      </vt:variant>
      <vt:variant>
        <vt:lpwstr/>
      </vt:variant>
      <vt:variant>
        <vt:i4>6619233</vt:i4>
      </vt:variant>
      <vt:variant>
        <vt:i4>39</vt:i4>
      </vt:variant>
      <vt:variant>
        <vt:i4>0</vt:i4>
      </vt:variant>
      <vt:variant>
        <vt:i4>5</vt:i4>
      </vt:variant>
      <vt:variant>
        <vt:lpwstr>http://www.nevo.co.il/law/70301/40d</vt:lpwstr>
      </vt:variant>
      <vt:variant>
        <vt:lpwstr/>
      </vt:variant>
      <vt:variant>
        <vt:i4>5177418</vt:i4>
      </vt:variant>
      <vt:variant>
        <vt:i4>36</vt:i4>
      </vt:variant>
      <vt:variant>
        <vt:i4>0</vt:i4>
      </vt:variant>
      <vt:variant>
        <vt:i4>5</vt:i4>
      </vt:variant>
      <vt:variant>
        <vt:lpwstr>http://www.nevo.co.il/law/4216/10</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8257637</vt:i4>
      </vt:variant>
      <vt:variant>
        <vt:i4>30</vt:i4>
      </vt:variant>
      <vt:variant>
        <vt:i4>0</vt:i4>
      </vt:variant>
      <vt:variant>
        <vt:i4>5</vt:i4>
      </vt:variant>
      <vt:variant>
        <vt:lpwstr>http://www.nevo.co.il/law/4216</vt:lpwstr>
      </vt:variant>
      <vt:variant>
        <vt:lpwstr/>
      </vt:variant>
      <vt:variant>
        <vt:i4>4718666</vt:i4>
      </vt:variant>
      <vt:variant>
        <vt:i4>27</vt:i4>
      </vt:variant>
      <vt:variant>
        <vt:i4>0</vt:i4>
      </vt:variant>
      <vt:variant>
        <vt:i4>5</vt:i4>
      </vt:variant>
      <vt:variant>
        <vt:lpwstr>http://www.nevo.co.il/law/4216/6</vt:lpwstr>
      </vt:variant>
      <vt:variant>
        <vt:lpwstr/>
      </vt:variant>
      <vt:variant>
        <vt:i4>7995492</vt:i4>
      </vt:variant>
      <vt:variant>
        <vt:i4>24</vt:i4>
      </vt:variant>
      <vt:variant>
        <vt:i4>0</vt:i4>
      </vt:variant>
      <vt:variant>
        <vt:i4>5</vt:i4>
      </vt:variant>
      <vt:variant>
        <vt:lpwstr>http://www.nevo.co.il/law/70301</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2025-04-22T23:40:00Z</dcterms:created>
  <dcterms:modified xsi:type="dcterms:W3CDTF">2025-04-22T23:40:00Z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20589</vt:lpwstr>
  </property>
  <property fmtid="{D5CDD505-2E9C-101B-9397-08002B2CF9AE}" pid="6" name="NEWPARTB">
    <vt:lpwstr>02</vt:lpwstr>
  </property>
  <property fmtid="{D5CDD505-2E9C-101B-9397-08002B2CF9AE}" pid="7" name="NEWPARTC">
    <vt:lpwstr>18</vt:lpwstr>
  </property>
  <property fmtid="{D5CDD505-2E9C-101B-9397-08002B2CF9AE}" pid="8" name="APPELLANT">
    <vt:lpwstr>פרקליטות מחוז צפון- פלילי</vt:lpwstr>
  </property>
  <property fmtid="{D5CDD505-2E9C-101B-9397-08002B2CF9AE}" pid="9" name="APPELLEE">
    <vt:lpwstr>שגיא לוקינוב </vt:lpwstr>
  </property>
  <property fmtid="{D5CDD505-2E9C-101B-9397-08002B2CF9AE}" pid="10" name="JUDGE">
    <vt:lpwstr>רות שפילברג כהן</vt:lpwstr>
  </property>
  <property fmtid="{D5CDD505-2E9C-101B-9397-08002B2CF9AE}" pid="11" name="CITY">
    <vt:lpwstr>ק"ש</vt:lpwstr>
  </property>
  <property fmtid="{D5CDD505-2E9C-101B-9397-08002B2CF9AE}" pid="12" name="DATE">
    <vt:lpwstr>20190306</vt:lpwstr>
  </property>
  <property fmtid="{D5CDD505-2E9C-101B-9397-08002B2CF9AE}" pid="13" name="TYPE_N_DATE">
    <vt:lpwstr>38020190306</vt:lpwstr>
  </property>
  <property fmtid="{D5CDD505-2E9C-101B-9397-08002B2CF9AE}" pid="14" name="WORDNUMPAGES">
    <vt:lpwstr>14</vt:lpwstr>
  </property>
  <property fmtid="{D5CDD505-2E9C-101B-9397-08002B2CF9AE}" pid="15" name="TYPE_ABS_DATE">
    <vt:lpwstr>380120190306</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20705570;20881083:2;5681787;6987521;20111708;18107527;20685141;17084501;10459111;8291661;20136722;22017509</vt:lpwstr>
  </property>
  <property fmtid="{D5CDD505-2E9C-101B-9397-08002B2CF9AE}" pid="36" name="LAWLISTTMP1">
    <vt:lpwstr>4216/006;007.a;007.c;010</vt:lpwstr>
  </property>
  <property fmtid="{D5CDD505-2E9C-101B-9397-08002B2CF9AE}" pid="37" name="LAWLISTTMP2">
    <vt:lpwstr>70301/040d</vt:lpwstr>
  </property>
  <property fmtid="{D5CDD505-2E9C-101B-9397-08002B2CF9AE}" pid="38" name="NOSE1ID">
    <vt:lpwstr>77;77;77</vt:lpwstr>
  </property>
  <property fmtid="{D5CDD505-2E9C-101B-9397-08002B2CF9AE}" pid="39" name="NOSE2ID">
    <vt:lpwstr>1446;1446;1446</vt:lpwstr>
  </property>
  <property fmtid="{D5CDD505-2E9C-101B-9397-08002B2CF9AE}" pid="40" name="NOSE3ID">
    <vt:lpwstr>8991;14346;17420</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סמים</vt:lpwstr>
  </property>
  <property fmtid="{D5CDD505-2E9C-101B-9397-08002B2CF9AE}" pid="44" name="NOSE12">
    <vt:lpwstr>עונשין</vt:lpwstr>
  </property>
  <property fmtid="{D5CDD505-2E9C-101B-9397-08002B2CF9AE}" pid="45" name="NOSE22">
    <vt:lpwstr>ענישה</vt:lpwstr>
  </property>
  <property fmtid="{D5CDD505-2E9C-101B-9397-08002B2CF9AE}" pid="46" name="NOSE32">
    <vt:lpwstr>מדיניות ענישה: שיקום</vt:lpwstr>
  </property>
  <property fmtid="{D5CDD505-2E9C-101B-9397-08002B2CF9AE}" pid="47" name="NOSE13">
    <vt:lpwstr>עונשין</vt:lpwstr>
  </property>
  <property fmtid="{D5CDD505-2E9C-101B-9397-08002B2CF9AE}" pid="48" name="NOSE23">
    <vt:lpwstr>ענישה</vt:lpwstr>
  </property>
  <property fmtid="{D5CDD505-2E9C-101B-9397-08002B2CF9AE}" pid="49" name="NOSE33">
    <vt:lpwstr>שיקום</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20190414</vt:lpwstr>
  </property>
  <property fmtid="{D5CDD505-2E9C-101B-9397-08002B2CF9AE}" pid="72" name="METAKZER">
    <vt:lpwstr>שירי</vt:lpwstr>
  </property>
</Properties>
</file>