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80510" w:rsidRPr="00EB7A8E" w14:paraId="5E8C353B" w14:textId="77777777" w:rsidTr="003943FE">
        <w:trPr>
          <w:trHeight w:hRule="exact" w:val="418"/>
          <w:jc w:val="center"/>
        </w:trPr>
        <w:tc>
          <w:tcPr>
            <w:tcW w:w="8721" w:type="dxa"/>
            <w:gridSpan w:val="2"/>
          </w:tcPr>
          <w:p w14:paraId="546C6C86" w14:textId="77777777" w:rsidR="00D80510" w:rsidRPr="00EB7A8E" w:rsidRDefault="00D80510" w:rsidP="006E569D">
            <w:pPr>
              <w:pStyle w:val="a3"/>
              <w:jc w:val="center"/>
              <w:rPr>
                <w:rFonts w:ascii="Tahoma" w:hAnsi="Tahoma" w:cs="Tahoma"/>
                <w:color w:val="000080"/>
                <w:rtl/>
              </w:rPr>
            </w:pPr>
            <w:bookmarkStart w:id="0" w:name="FirstLawyer"/>
            <w:r w:rsidRPr="00EB7A8E">
              <w:rPr>
                <w:rFonts w:ascii="Tahoma" w:hAnsi="Tahoma" w:cs="Tahoma"/>
                <w:b/>
                <w:bCs/>
                <w:color w:val="000080"/>
                <w:rtl/>
              </w:rPr>
              <w:t>בית משפט השלום ברמלה</w:t>
            </w:r>
          </w:p>
        </w:tc>
      </w:tr>
      <w:tr w:rsidR="00D80510" w:rsidRPr="00EB7A8E" w14:paraId="0C05FF5D" w14:textId="77777777" w:rsidTr="003943FE">
        <w:trPr>
          <w:trHeight w:val="337"/>
          <w:jc w:val="center"/>
        </w:trPr>
        <w:tc>
          <w:tcPr>
            <w:tcW w:w="5057" w:type="dxa"/>
          </w:tcPr>
          <w:p w14:paraId="43E30F7F" w14:textId="77777777" w:rsidR="00D80510" w:rsidRPr="00EB7A8E" w:rsidRDefault="00D80510" w:rsidP="006E569D">
            <w:pPr>
              <w:rPr>
                <w:rFonts w:cs="FrankRuehl"/>
                <w:sz w:val="28"/>
                <w:szCs w:val="28"/>
                <w:rtl/>
              </w:rPr>
            </w:pPr>
            <w:r w:rsidRPr="00EB7A8E">
              <w:rPr>
                <w:rFonts w:cs="FrankRuehl"/>
                <w:sz w:val="28"/>
                <w:szCs w:val="28"/>
                <w:rtl/>
              </w:rPr>
              <w:t>ת"פ</w:t>
            </w:r>
            <w:r w:rsidRPr="00EB7A8E">
              <w:rPr>
                <w:rFonts w:cs="FrankRuehl" w:hint="cs"/>
                <w:sz w:val="28"/>
                <w:szCs w:val="28"/>
                <w:rtl/>
              </w:rPr>
              <w:t xml:space="preserve"> </w:t>
            </w:r>
            <w:r w:rsidRPr="00EB7A8E">
              <w:rPr>
                <w:rFonts w:cs="FrankRuehl"/>
                <w:sz w:val="28"/>
                <w:szCs w:val="28"/>
                <w:rtl/>
              </w:rPr>
              <w:t>43097-02-18</w:t>
            </w:r>
            <w:r w:rsidRPr="00EB7A8E">
              <w:rPr>
                <w:rFonts w:cs="FrankRuehl" w:hint="cs"/>
                <w:sz w:val="28"/>
                <w:szCs w:val="28"/>
                <w:rtl/>
              </w:rPr>
              <w:t xml:space="preserve"> </w:t>
            </w:r>
            <w:r w:rsidRPr="00EB7A8E">
              <w:rPr>
                <w:rFonts w:cs="FrankRuehl"/>
                <w:sz w:val="28"/>
                <w:szCs w:val="28"/>
                <w:rtl/>
              </w:rPr>
              <w:t>מדינת ישראל נ' לולו(עציר)</w:t>
            </w:r>
          </w:p>
          <w:p w14:paraId="78D646A9" w14:textId="77777777" w:rsidR="00D80510" w:rsidRPr="00EB7A8E" w:rsidRDefault="00D80510" w:rsidP="006E569D">
            <w:pPr>
              <w:pStyle w:val="a3"/>
              <w:rPr>
                <w:rFonts w:cs="FrankRuehl"/>
                <w:sz w:val="28"/>
                <w:szCs w:val="28"/>
                <w:rtl/>
              </w:rPr>
            </w:pPr>
          </w:p>
          <w:p w14:paraId="4F61C531" w14:textId="77777777" w:rsidR="00D80510" w:rsidRPr="00EB7A8E" w:rsidRDefault="00D80510" w:rsidP="006E569D">
            <w:pPr>
              <w:rPr>
                <w:rFonts w:cs="FrankRuehl"/>
                <w:sz w:val="28"/>
                <w:szCs w:val="28"/>
                <w:rtl/>
              </w:rPr>
            </w:pPr>
            <w:r w:rsidRPr="00EB7A8E">
              <w:rPr>
                <w:rFonts w:cs="FrankRuehl"/>
                <w:sz w:val="28"/>
                <w:szCs w:val="28"/>
                <w:rtl/>
              </w:rPr>
              <w:t>ת"פ</w:t>
            </w:r>
            <w:r w:rsidRPr="00EB7A8E">
              <w:rPr>
                <w:rFonts w:cs="FrankRuehl" w:hint="cs"/>
                <w:sz w:val="28"/>
                <w:szCs w:val="28"/>
                <w:rtl/>
              </w:rPr>
              <w:t xml:space="preserve"> </w:t>
            </w:r>
            <w:r w:rsidRPr="00EB7A8E">
              <w:rPr>
                <w:rFonts w:cs="FrankRuehl"/>
                <w:sz w:val="28"/>
                <w:szCs w:val="28"/>
                <w:rtl/>
              </w:rPr>
              <w:t>21165-12-18</w:t>
            </w:r>
            <w:r w:rsidRPr="00EB7A8E">
              <w:rPr>
                <w:rFonts w:cs="FrankRuehl" w:hint="cs"/>
                <w:sz w:val="28"/>
                <w:szCs w:val="28"/>
                <w:rtl/>
              </w:rPr>
              <w:t xml:space="preserve"> </w:t>
            </w:r>
            <w:r w:rsidRPr="00EB7A8E">
              <w:rPr>
                <w:rFonts w:cs="FrankRuehl"/>
                <w:sz w:val="28"/>
                <w:szCs w:val="28"/>
                <w:rtl/>
              </w:rPr>
              <w:t>מדינת ישראל נ' לולו(עציר)</w:t>
            </w:r>
          </w:p>
          <w:p w14:paraId="74D6D61E" w14:textId="77777777" w:rsidR="00D80510" w:rsidRPr="00EB7A8E" w:rsidRDefault="00D80510" w:rsidP="006E569D">
            <w:pPr>
              <w:pStyle w:val="a3"/>
              <w:rPr>
                <w:rFonts w:cs="FrankRuehl"/>
                <w:sz w:val="28"/>
                <w:szCs w:val="28"/>
                <w:rtl/>
              </w:rPr>
            </w:pPr>
          </w:p>
        </w:tc>
        <w:tc>
          <w:tcPr>
            <w:tcW w:w="3664" w:type="dxa"/>
          </w:tcPr>
          <w:p w14:paraId="70E13D9F" w14:textId="77777777" w:rsidR="00D80510" w:rsidRPr="00EB7A8E" w:rsidRDefault="00D80510" w:rsidP="006E569D">
            <w:pPr>
              <w:pStyle w:val="a3"/>
              <w:jc w:val="right"/>
              <w:rPr>
                <w:rFonts w:cs="FrankRuehl"/>
                <w:sz w:val="28"/>
                <w:szCs w:val="28"/>
                <w:rtl/>
              </w:rPr>
            </w:pPr>
          </w:p>
        </w:tc>
      </w:tr>
    </w:tbl>
    <w:p w14:paraId="5D225D56" w14:textId="77777777" w:rsidR="00D80510" w:rsidRPr="00EB7A8E" w:rsidRDefault="00D80510" w:rsidP="00D80510">
      <w:pPr>
        <w:pStyle w:val="a3"/>
        <w:rPr>
          <w:rtl/>
        </w:rPr>
      </w:pPr>
      <w:r w:rsidRPr="00EB7A8E">
        <w:rPr>
          <w:rFonts w:hint="cs"/>
          <w:rtl/>
        </w:rPr>
        <w:t xml:space="preserve"> </w:t>
      </w:r>
    </w:p>
    <w:p w14:paraId="0A63A22F" w14:textId="77777777" w:rsidR="00D80510" w:rsidRPr="00EB7A8E" w:rsidRDefault="00D80510" w:rsidP="00D8051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80510" w:rsidRPr="00EB7A8E" w14:paraId="170B643C" w14:textId="77777777" w:rsidTr="00D80510">
        <w:trPr>
          <w:trHeight w:val="295"/>
          <w:jc w:val="center"/>
        </w:trPr>
        <w:tc>
          <w:tcPr>
            <w:tcW w:w="923" w:type="dxa"/>
            <w:tcBorders>
              <w:top w:val="nil"/>
              <w:left w:val="nil"/>
              <w:bottom w:val="nil"/>
              <w:right w:val="nil"/>
            </w:tcBorders>
            <w:shd w:val="clear" w:color="auto" w:fill="auto"/>
          </w:tcPr>
          <w:p w14:paraId="2B5194CE" w14:textId="77777777" w:rsidR="00D80510" w:rsidRPr="00EB7A8E" w:rsidRDefault="00D80510" w:rsidP="00D80510">
            <w:pPr>
              <w:jc w:val="both"/>
              <w:rPr>
                <w:rFonts w:ascii="Arial" w:hAnsi="Arial" w:cs="FrankRuehl"/>
                <w:sz w:val="28"/>
                <w:szCs w:val="28"/>
              </w:rPr>
            </w:pPr>
            <w:r w:rsidRPr="00EB7A8E">
              <w:rPr>
                <w:rFonts w:ascii="Arial" w:hAnsi="Arial" w:cs="FrankRuehl" w:hint="cs"/>
                <w:sz w:val="28"/>
                <w:szCs w:val="28"/>
                <w:rtl/>
              </w:rPr>
              <w:t>ב</w:t>
            </w:r>
            <w:r w:rsidRPr="00EB7A8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3C6715C" w14:textId="77777777" w:rsidR="00D80510" w:rsidRPr="00EB7A8E" w:rsidRDefault="00D80510" w:rsidP="006E569D">
            <w:pPr>
              <w:rPr>
                <w:rFonts w:ascii="Arial" w:hAnsi="Arial"/>
                <w:b/>
                <w:bCs/>
                <w:rtl/>
              </w:rPr>
            </w:pPr>
            <w:r w:rsidRPr="00EB7A8E">
              <w:rPr>
                <w:rFonts w:ascii="Arial" w:hAnsi="Arial" w:hint="cs"/>
                <w:b/>
                <w:bCs/>
                <w:rtl/>
              </w:rPr>
              <w:t>כבוד ה</w:t>
            </w:r>
            <w:r w:rsidRPr="00EB7A8E">
              <w:rPr>
                <w:rFonts w:ascii="Arial" w:hAnsi="Arial"/>
                <w:b/>
                <w:bCs/>
                <w:rtl/>
              </w:rPr>
              <w:t>שופט, סגן הנשיאה</w:t>
            </w:r>
            <w:r w:rsidRPr="00EB7A8E">
              <w:rPr>
                <w:rFonts w:ascii="Arial" w:hAnsi="Arial" w:hint="cs"/>
                <w:b/>
                <w:bCs/>
                <w:rtl/>
              </w:rPr>
              <w:t xml:space="preserve">  </w:t>
            </w:r>
            <w:r w:rsidRPr="00EB7A8E">
              <w:rPr>
                <w:rFonts w:ascii="Arial" w:hAnsi="Arial"/>
                <w:b/>
                <w:bCs/>
                <w:rtl/>
              </w:rPr>
              <w:t>מנחם מזרחי</w:t>
            </w:r>
          </w:p>
          <w:p w14:paraId="1EF7BE0D" w14:textId="77777777" w:rsidR="00D80510" w:rsidRPr="00EB7A8E" w:rsidRDefault="00D80510" w:rsidP="006E569D">
            <w:pPr>
              <w:rPr>
                <w:rtl/>
              </w:rPr>
            </w:pPr>
          </w:p>
          <w:p w14:paraId="2142B44B" w14:textId="77777777" w:rsidR="00D80510" w:rsidRPr="00EB7A8E" w:rsidRDefault="00D80510" w:rsidP="00D80510">
            <w:pPr>
              <w:jc w:val="both"/>
              <w:rPr>
                <w:rFonts w:ascii="Arial" w:hAnsi="Arial" w:cs="FrankRuehl"/>
                <w:sz w:val="28"/>
                <w:szCs w:val="28"/>
              </w:rPr>
            </w:pPr>
          </w:p>
        </w:tc>
      </w:tr>
      <w:tr w:rsidR="00D80510" w:rsidRPr="00EB7A8E" w14:paraId="27590E1E" w14:textId="77777777" w:rsidTr="00D80510">
        <w:trPr>
          <w:trHeight w:val="355"/>
          <w:jc w:val="center"/>
        </w:trPr>
        <w:tc>
          <w:tcPr>
            <w:tcW w:w="923" w:type="dxa"/>
            <w:tcBorders>
              <w:top w:val="nil"/>
              <w:left w:val="nil"/>
              <w:bottom w:val="nil"/>
              <w:right w:val="nil"/>
            </w:tcBorders>
            <w:shd w:val="clear" w:color="auto" w:fill="auto"/>
          </w:tcPr>
          <w:p w14:paraId="2B11141C" w14:textId="77777777" w:rsidR="00D80510" w:rsidRPr="00EB7A8E" w:rsidRDefault="00D80510" w:rsidP="00D80510">
            <w:pPr>
              <w:jc w:val="both"/>
              <w:rPr>
                <w:rFonts w:ascii="Arial" w:hAnsi="Arial" w:cs="FrankRuehl"/>
                <w:sz w:val="28"/>
                <w:szCs w:val="28"/>
              </w:rPr>
            </w:pPr>
            <w:bookmarkStart w:id="1" w:name="FirstAppellant"/>
            <w:bookmarkStart w:id="2" w:name="LastJudge"/>
            <w:bookmarkEnd w:id="2"/>
            <w:r w:rsidRPr="00EB7A8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93D467F" w14:textId="77777777" w:rsidR="00D80510" w:rsidRPr="00EB7A8E" w:rsidRDefault="00D80510" w:rsidP="006E569D">
            <w:r w:rsidRPr="00EB7A8E">
              <w:rPr>
                <w:rFonts w:ascii="Arial" w:hAnsi="Arial" w:cs="FrankRuehl"/>
                <w:sz w:val="28"/>
                <w:szCs w:val="28"/>
                <w:rtl/>
              </w:rPr>
              <w:t>מדינת ישראל</w:t>
            </w:r>
            <w:r w:rsidRPr="00EB7A8E">
              <w:rPr>
                <w:rtl/>
              </w:rPr>
              <w:br/>
            </w:r>
            <w:r w:rsidRPr="00EB7A8E">
              <w:rPr>
                <w:rFonts w:hint="cs"/>
                <w:rtl/>
              </w:rPr>
              <w:t>משטרת ישראל</w:t>
            </w:r>
            <w:r w:rsidRPr="00EB7A8E">
              <w:rPr>
                <w:rtl/>
              </w:rPr>
              <w:br/>
            </w:r>
            <w:r w:rsidRPr="00EB7A8E">
              <w:rPr>
                <w:rFonts w:hint="cs"/>
                <w:rtl/>
              </w:rPr>
              <w:t>תביעות שלוחת רמלה</w:t>
            </w:r>
            <w:r w:rsidRPr="00EB7A8E">
              <w:rPr>
                <w:rtl/>
              </w:rPr>
              <w:br/>
            </w:r>
            <w:r w:rsidRPr="00EB7A8E">
              <w:rPr>
                <w:rFonts w:hint="cs"/>
                <w:rtl/>
              </w:rPr>
              <w:t>באמצעות ב"כ עוה"ד חן זערור ודורית סבן נוי</w:t>
            </w:r>
          </w:p>
        </w:tc>
        <w:tc>
          <w:tcPr>
            <w:tcW w:w="3771" w:type="dxa"/>
            <w:tcBorders>
              <w:top w:val="nil"/>
              <w:left w:val="nil"/>
              <w:bottom w:val="nil"/>
              <w:right w:val="nil"/>
            </w:tcBorders>
            <w:shd w:val="clear" w:color="auto" w:fill="auto"/>
          </w:tcPr>
          <w:p w14:paraId="4EC6452F" w14:textId="77777777" w:rsidR="00D80510" w:rsidRPr="00EB7A8E" w:rsidRDefault="00D80510" w:rsidP="00D80510">
            <w:pPr>
              <w:jc w:val="both"/>
              <w:rPr>
                <w:rFonts w:ascii="Arial" w:hAnsi="Arial" w:cs="FrankRuehl"/>
                <w:sz w:val="28"/>
                <w:szCs w:val="28"/>
              </w:rPr>
            </w:pPr>
          </w:p>
        </w:tc>
      </w:tr>
      <w:bookmarkEnd w:id="1"/>
      <w:tr w:rsidR="00D80510" w:rsidRPr="00EB7A8E" w14:paraId="0A15F4ED" w14:textId="77777777" w:rsidTr="00D80510">
        <w:trPr>
          <w:trHeight w:val="355"/>
          <w:jc w:val="center"/>
        </w:trPr>
        <w:tc>
          <w:tcPr>
            <w:tcW w:w="923" w:type="dxa"/>
            <w:tcBorders>
              <w:top w:val="nil"/>
              <w:left w:val="nil"/>
              <w:bottom w:val="nil"/>
              <w:right w:val="nil"/>
            </w:tcBorders>
            <w:shd w:val="clear" w:color="auto" w:fill="auto"/>
          </w:tcPr>
          <w:p w14:paraId="1E7F59E9" w14:textId="77777777" w:rsidR="00D80510" w:rsidRPr="00EB7A8E" w:rsidRDefault="00D80510" w:rsidP="00D8051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A8FE4A" w14:textId="77777777" w:rsidR="00D80510" w:rsidRPr="00EB7A8E" w:rsidRDefault="00D80510" w:rsidP="00D80510">
            <w:pPr>
              <w:jc w:val="both"/>
              <w:rPr>
                <w:rtl/>
              </w:rPr>
            </w:pPr>
          </w:p>
        </w:tc>
        <w:tc>
          <w:tcPr>
            <w:tcW w:w="3771" w:type="dxa"/>
            <w:tcBorders>
              <w:top w:val="nil"/>
              <w:left w:val="nil"/>
              <w:bottom w:val="nil"/>
              <w:right w:val="nil"/>
            </w:tcBorders>
            <w:shd w:val="clear" w:color="auto" w:fill="auto"/>
          </w:tcPr>
          <w:p w14:paraId="6C300AA9" w14:textId="77777777" w:rsidR="00D80510" w:rsidRPr="00EB7A8E" w:rsidRDefault="00D80510" w:rsidP="00D80510">
            <w:pPr>
              <w:jc w:val="right"/>
              <w:rPr>
                <w:rFonts w:ascii="Arial" w:hAnsi="Arial" w:cs="FrankRuehl"/>
                <w:sz w:val="28"/>
                <w:szCs w:val="28"/>
                <w:rtl/>
              </w:rPr>
            </w:pPr>
            <w:r w:rsidRPr="00EB7A8E">
              <w:rPr>
                <w:rFonts w:ascii="Arial" w:hAnsi="Arial" w:cs="FrankRuehl" w:hint="cs"/>
                <w:sz w:val="28"/>
                <w:szCs w:val="28"/>
                <w:rtl/>
              </w:rPr>
              <w:t>ה</w:t>
            </w:r>
            <w:r w:rsidRPr="00EB7A8E">
              <w:rPr>
                <w:rFonts w:ascii="Arial" w:hAnsi="Arial" w:cs="FrankRuehl"/>
                <w:sz w:val="28"/>
                <w:szCs w:val="28"/>
                <w:rtl/>
              </w:rPr>
              <w:t>מאשימה</w:t>
            </w:r>
          </w:p>
        </w:tc>
      </w:tr>
      <w:tr w:rsidR="00D80510" w:rsidRPr="00EB7A8E" w14:paraId="1CB4043B" w14:textId="77777777" w:rsidTr="00D80510">
        <w:trPr>
          <w:trHeight w:val="355"/>
          <w:jc w:val="center"/>
        </w:trPr>
        <w:tc>
          <w:tcPr>
            <w:tcW w:w="923" w:type="dxa"/>
            <w:tcBorders>
              <w:top w:val="nil"/>
              <w:left w:val="nil"/>
              <w:bottom w:val="nil"/>
              <w:right w:val="nil"/>
            </w:tcBorders>
            <w:shd w:val="clear" w:color="auto" w:fill="auto"/>
          </w:tcPr>
          <w:p w14:paraId="0761E192" w14:textId="77777777" w:rsidR="00D80510" w:rsidRPr="00EB7A8E" w:rsidRDefault="00D80510" w:rsidP="00D8051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1175DBA" w14:textId="77777777" w:rsidR="00D80510" w:rsidRPr="00EB7A8E" w:rsidRDefault="00D80510" w:rsidP="00D80510">
            <w:pPr>
              <w:jc w:val="center"/>
              <w:rPr>
                <w:rFonts w:ascii="Arial" w:hAnsi="Arial" w:cs="FrankRuehl"/>
                <w:b/>
                <w:bCs/>
                <w:sz w:val="28"/>
                <w:szCs w:val="28"/>
                <w:rtl/>
              </w:rPr>
            </w:pPr>
          </w:p>
          <w:p w14:paraId="0873918C" w14:textId="77777777" w:rsidR="00D80510" w:rsidRPr="00EB7A8E" w:rsidRDefault="00D80510" w:rsidP="00D80510">
            <w:pPr>
              <w:jc w:val="center"/>
              <w:rPr>
                <w:rFonts w:ascii="Arial" w:hAnsi="Arial" w:cs="FrankRuehl"/>
                <w:b/>
                <w:bCs/>
                <w:sz w:val="28"/>
                <w:szCs w:val="28"/>
                <w:rtl/>
              </w:rPr>
            </w:pPr>
            <w:r w:rsidRPr="00EB7A8E">
              <w:rPr>
                <w:rFonts w:ascii="Arial" w:hAnsi="Arial" w:cs="FrankRuehl"/>
                <w:b/>
                <w:bCs/>
                <w:sz w:val="28"/>
                <w:szCs w:val="28"/>
                <w:rtl/>
              </w:rPr>
              <w:t>נגד</w:t>
            </w:r>
          </w:p>
          <w:p w14:paraId="54A36DB1" w14:textId="77777777" w:rsidR="00D80510" w:rsidRPr="00EB7A8E" w:rsidRDefault="00D80510" w:rsidP="00D80510">
            <w:pPr>
              <w:jc w:val="both"/>
              <w:rPr>
                <w:rFonts w:ascii="Arial" w:hAnsi="Arial" w:cs="FrankRuehl"/>
                <w:sz w:val="28"/>
                <w:szCs w:val="28"/>
              </w:rPr>
            </w:pPr>
          </w:p>
        </w:tc>
      </w:tr>
      <w:tr w:rsidR="00D80510" w:rsidRPr="00EB7A8E" w14:paraId="63FCB3B3" w14:textId="77777777" w:rsidTr="00D80510">
        <w:trPr>
          <w:trHeight w:val="355"/>
          <w:jc w:val="center"/>
        </w:trPr>
        <w:tc>
          <w:tcPr>
            <w:tcW w:w="923" w:type="dxa"/>
            <w:tcBorders>
              <w:top w:val="nil"/>
              <w:left w:val="nil"/>
              <w:bottom w:val="nil"/>
              <w:right w:val="nil"/>
            </w:tcBorders>
            <w:shd w:val="clear" w:color="auto" w:fill="auto"/>
          </w:tcPr>
          <w:p w14:paraId="4113189C" w14:textId="77777777" w:rsidR="00D80510" w:rsidRPr="00EB7A8E" w:rsidRDefault="00D80510" w:rsidP="006E569D">
            <w:pPr>
              <w:rPr>
                <w:rFonts w:ascii="Arial" w:hAnsi="Arial" w:cs="FrankRuehl"/>
                <w:sz w:val="28"/>
                <w:szCs w:val="28"/>
                <w:rtl/>
              </w:rPr>
            </w:pPr>
          </w:p>
        </w:tc>
        <w:tc>
          <w:tcPr>
            <w:tcW w:w="4126" w:type="dxa"/>
            <w:tcBorders>
              <w:top w:val="nil"/>
              <w:left w:val="nil"/>
              <w:bottom w:val="nil"/>
              <w:right w:val="nil"/>
            </w:tcBorders>
            <w:shd w:val="clear" w:color="auto" w:fill="auto"/>
          </w:tcPr>
          <w:p w14:paraId="14A3F5F6" w14:textId="77777777" w:rsidR="00D80510" w:rsidRPr="00EB7A8E" w:rsidRDefault="00D80510" w:rsidP="006E569D">
            <w:pPr>
              <w:rPr>
                <w:rtl/>
              </w:rPr>
            </w:pPr>
            <w:r w:rsidRPr="00EB7A8E">
              <w:rPr>
                <w:rFonts w:ascii="Arial" w:hAnsi="Arial" w:cs="FrankRuehl"/>
                <w:sz w:val="28"/>
                <w:szCs w:val="28"/>
                <w:rtl/>
              </w:rPr>
              <w:t>הילאל לולו (עציר)</w:t>
            </w:r>
            <w:r w:rsidRPr="00EB7A8E">
              <w:rPr>
                <w:rFonts w:ascii="Arial" w:hAnsi="Arial" w:cs="FrankRuehl"/>
                <w:sz w:val="28"/>
                <w:szCs w:val="28"/>
                <w:rtl/>
              </w:rPr>
              <w:br/>
            </w:r>
            <w:r w:rsidRPr="00EB7A8E">
              <w:rPr>
                <w:rFonts w:hint="cs"/>
                <w:rtl/>
              </w:rPr>
              <w:t>באמצעות ב"כ עוה"ד ניצן ביילין</w:t>
            </w:r>
          </w:p>
        </w:tc>
        <w:tc>
          <w:tcPr>
            <w:tcW w:w="3771" w:type="dxa"/>
            <w:tcBorders>
              <w:top w:val="nil"/>
              <w:left w:val="nil"/>
              <w:bottom w:val="nil"/>
              <w:right w:val="nil"/>
            </w:tcBorders>
            <w:shd w:val="clear" w:color="auto" w:fill="auto"/>
          </w:tcPr>
          <w:p w14:paraId="711F974F" w14:textId="77777777" w:rsidR="00D80510" w:rsidRPr="00EB7A8E" w:rsidRDefault="00D80510" w:rsidP="00D80510">
            <w:pPr>
              <w:jc w:val="right"/>
              <w:rPr>
                <w:rFonts w:ascii="Arial" w:hAnsi="Arial" w:cs="FrankRuehl"/>
                <w:sz w:val="28"/>
                <w:szCs w:val="28"/>
              </w:rPr>
            </w:pPr>
          </w:p>
        </w:tc>
      </w:tr>
      <w:tr w:rsidR="00D80510" w:rsidRPr="00EB7A8E" w14:paraId="67FBBE29" w14:textId="77777777" w:rsidTr="00D80510">
        <w:trPr>
          <w:trHeight w:val="355"/>
          <w:jc w:val="center"/>
        </w:trPr>
        <w:tc>
          <w:tcPr>
            <w:tcW w:w="923" w:type="dxa"/>
            <w:tcBorders>
              <w:top w:val="nil"/>
              <w:left w:val="nil"/>
              <w:bottom w:val="nil"/>
              <w:right w:val="nil"/>
            </w:tcBorders>
            <w:shd w:val="clear" w:color="auto" w:fill="auto"/>
          </w:tcPr>
          <w:p w14:paraId="7086B98F" w14:textId="77777777" w:rsidR="00D80510" w:rsidRPr="00EB7A8E" w:rsidRDefault="00D80510" w:rsidP="00D8051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89937D" w14:textId="77777777" w:rsidR="00D80510" w:rsidRPr="00EB7A8E" w:rsidRDefault="00D80510" w:rsidP="00D80510">
            <w:pPr>
              <w:jc w:val="both"/>
              <w:rPr>
                <w:rtl/>
              </w:rPr>
            </w:pPr>
          </w:p>
        </w:tc>
        <w:tc>
          <w:tcPr>
            <w:tcW w:w="3771" w:type="dxa"/>
            <w:tcBorders>
              <w:top w:val="nil"/>
              <w:left w:val="nil"/>
              <w:bottom w:val="nil"/>
              <w:right w:val="nil"/>
            </w:tcBorders>
            <w:shd w:val="clear" w:color="auto" w:fill="auto"/>
          </w:tcPr>
          <w:p w14:paraId="67EC1C04" w14:textId="77777777" w:rsidR="00D80510" w:rsidRPr="00EB7A8E" w:rsidRDefault="00D80510" w:rsidP="00D80510">
            <w:pPr>
              <w:jc w:val="right"/>
              <w:rPr>
                <w:rFonts w:ascii="Arial" w:hAnsi="Arial" w:cs="FrankRuehl"/>
                <w:sz w:val="28"/>
                <w:szCs w:val="28"/>
              </w:rPr>
            </w:pPr>
            <w:r w:rsidRPr="00EB7A8E">
              <w:rPr>
                <w:rFonts w:ascii="Arial" w:hAnsi="Arial" w:cs="FrankRuehl" w:hint="cs"/>
                <w:sz w:val="28"/>
                <w:szCs w:val="28"/>
                <w:rtl/>
              </w:rPr>
              <w:t>ה</w:t>
            </w:r>
            <w:r w:rsidRPr="00EB7A8E">
              <w:rPr>
                <w:rFonts w:ascii="Arial" w:hAnsi="Arial" w:cs="FrankRuehl"/>
                <w:sz w:val="28"/>
                <w:szCs w:val="28"/>
                <w:rtl/>
              </w:rPr>
              <w:t>נאשם</w:t>
            </w:r>
          </w:p>
        </w:tc>
      </w:tr>
    </w:tbl>
    <w:p w14:paraId="3FBB1CA3" w14:textId="77777777" w:rsidR="003943FE" w:rsidRPr="003943FE" w:rsidRDefault="003943FE" w:rsidP="003943FE">
      <w:pPr>
        <w:spacing w:after="120" w:line="240" w:lineRule="exact"/>
        <w:ind w:left="283" w:hanging="283"/>
        <w:jc w:val="both"/>
        <w:rPr>
          <w:rFonts w:ascii="FrankRuehl" w:hAnsi="FrankRuehl" w:cs="FrankRuehl"/>
          <w:rtl/>
        </w:rPr>
      </w:pPr>
    </w:p>
    <w:p w14:paraId="084668B8" w14:textId="77777777" w:rsidR="000A60C5" w:rsidRPr="000A60C5" w:rsidRDefault="000A60C5" w:rsidP="000A60C5">
      <w:pPr>
        <w:spacing w:before="120" w:after="120" w:line="240" w:lineRule="exact"/>
        <w:ind w:left="283" w:hanging="283"/>
        <w:jc w:val="both"/>
        <w:rPr>
          <w:rFonts w:ascii="FrankRuehl" w:hAnsi="FrankRuehl" w:cs="FrankRuehl"/>
          <w:rtl/>
        </w:rPr>
      </w:pPr>
      <w:bookmarkStart w:id="3" w:name="LawTable"/>
      <w:bookmarkEnd w:id="3"/>
    </w:p>
    <w:p w14:paraId="102C039C" w14:textId="77777777" w:rsidR="000A60C5" w:rsidRPr="000A60C5" w:rsidRDefault="000A60C5" w:rsidP="000A60C5">
      <w:pPr>
        <w:spacing w:before="120" w:after="120" w:line="240" w:lineRule="exact"/>
        <w:ind w:left="283" w:hanging="283"/>
        <w:jc w:val="both"/>
        <w:rPr>
          <w:rFonts w:ascii="FrankRuehl" w:hAnsi="FrankRuehl" w:cs="FrankRuehl"/>
          <w:rtl/>
        </w:rPr>
      </w:pPr>
    </w:p>
    <w:p w14:paraId="039323F5" w14:textId="77777777" w:rsidR="000A60C5" w:rsidRPr="000A60C5" w:rsidRDefault="000A60C5" w:rsidP="000A60C5">
      <w:pPr>
        <w:spacing w:before="120" w:after="120" w:line="240" w:lineRule="exact"/>
        <w:ind w:left="283" w:hanging="283"/>
        <w:jc w:val="both"/>
        <w:rPr>
          <w:rFonts w:ascii="FrankRuehl" w:hAnsi="FrankRuehl" w:cs="FrankRuehl"/>
          <w:rtl/>
        </w:rPr>
      </w:pPr>
      <w:r w:rsidRPr="000A60C5">
        <w:rPr>
          <w:rFonts w:ascii="FrankRuehl" w:hAnsi="FrankRuehl" w:cs="FrankRuehl"/>
          <w:rtl/>
        </w:rPr>
        <w:t xml:space="preserve">חקיקה שאוזכרה: </w:t>
      </w:r>
    </w:p>
    <w:p w14:paraId="3ED72EE4" w14:textId="77777777" w:rsidR="000A60C5" w:rsidRPr="000A60C5" w:rsidRDefault="000A60C5" w:rsidP="000A60C5">
      <w:pPr>
        <w:spacing w:before="120" w:after="120" w:line="240" w:lineRule="exact"/>
        <w:ind w:left="283" w:hanging="283"/>
        <w:jc w:val="both"/>
        <w:rPr>
          <w:rFonts w:ascii="FrankRuehl" w:hAnsi="FrankRuehl" w:cs="FrankRuehl"/>
          <w:color w:val="0000FF"/>
          <w:rtl/>
        </w:rPr>
      </w:pPr>
      <w:hyperlink r:id="rId6" w:history="1">
        <w:r w:rsidRPr="000A60C5">
          <w:rPr>
            <w:rStyle w:val="Hyperlink"/>
            <w:rFonts w:ascii="FrankRuehl" w:hAnsi="FrankRuehl" w:cs="FrankRuehl"/>
            <w:rtl/>
          </w:rPr>
          <w:t>חוק העונשין, תשל"ז-1977</w:t>
        </w:r>
      </w:hyperlink>
      <w:r w:rsidRPr="000A60C5">
        <w:rPr>
          <w:rFonts w:ascii="FrankRuehl" w:hAnsi="FrankRuehl" w:cs="FrankRuehl"/>
          <w:color w:val="0000FF"/>
          <w:u w:val="single"/>
          <w:rtl/>
        </w:rPr>
        <w:t xml:space="preserve">: סע'  </w:t>
      </w:r>
      <w:hyperlink r:id="rId7" w:history="1">
        <w:r w:rsidRPr="000A60C5">
          <w:rPr>
            <w:rStyle w:val="Hyperlink"/>
            <w:rFonts w:ascii="FrankRuehl" w:hAnsi="FrankRuehl" w:cs="FrankRuehl"/>
          </w:rPr>
          <w:t>40</w:t>
        </w:r>
        <w:r w:rsidRPr="000A60C5">
          <w:rPr>
            <w:rStyle w:val="Hyperlink"/>
            <w:rFonts w:ascii="FrankRuehl" w:hAnsi="FrankRuehl" w:cs="FrankRuehl"/>
            <w:rtl/>
          </w:rPr>
          <w:t>י</w:t>
        </w:r>
        <w:r w:rsidRPr="000A60C5">
          <w:rPr>
            <w:rStyle w:val="Hyperlink"/>
            <w:rFonts w:ascii="FrankRuehl" w:hAnsi="FrankRuehl" w:cs="FrankRuehl"/>
          </w:rPr>
          <w:t xml:space="preserve"> </w:t>
        </w:r>
      </w:hyperlink>
      <w:r w:rsidRPr="000A60C5">
        <w:rPr>
          <w:rFonts w:ascii="FrankRuehl" w:hAnsi="FrankRuehl" w:cs="FrankRuehl"/>
          <w:color w:val="0000FF"/>
          <w:rtl/>
        </w:rPr>
        <w:t>(ב)</w:t>
      </w:r>
    </w:p>
    <w:p w14:paraId="602EC634" w14:textId="77777777" w:rsidR="000A60C5" w:rsidRPr="000A60C5" w:rsidRDefault="000A60C5" w:rsidP="000A60C5">
      <w:pPr>
        <w:spacing w:before="120" w:after="120" w:line="240" w:lineRule="exact"/>
        <w:ind w:left="283" w:hanging="283"/>
        <w:jc w:val="both"/>
        <w:rPr>
          <w:rFonts w:ascii="FrankRuehl" w:hAnsi="FrankRuehl" w:cs="FrankRuehl"/>
          <w:color w:val="0000FF"/>
          <w:u w:val="single"/>
          <w:rtl/>
        </w:rPr>
      </w:pPr>
      <w:hyperlink r:id="rId8" w:history="1">
        <w:r w:rsidRPr="000A60C5">
          <w:rPr>
            <w:rStyle w:val="Hyperlink"/>
            <w:rFonts w:ascii="FrankRuehl" w:hAnsi="FrankRuehl" w:cs="FrankRuehl"/>
            <w:rtl/>
          </w:rPr>
          <w:t>חוק סדר הדין הפלילי [נוסח משולב], תשמ"ב-1982</w:t>
        </w:r>
      </w:hyperlink>
      <w:r w:rsidRPr="000A60C5">
        <w:rPr>
          <w:rFonts w:ascii="FrankRuehl" w:hAnsi="FrankRuehl" w:cs="FrankRuehl"/>
          <w:color w:val="0000FF"/>
          <w:u w:val="single"/>
          <w:rtl/>
        </w:rPr>
        <w:t xml:space="preserve">: סע'  </w:t>
      </w:r>
      <w:hyperlink r:id="rId9" w:history="1">
        <w:r w:rsidRPr="000A60C5">
          <w:rPr>
            <w:rStyle w:val="Hyperlink"/>
            <w:rFonts w:ascii="FrankRuehl" w:hAnsi="FrankRuehl" w:cs="FrankRuehl"/>
          </w:rPr>
          <w:t>187</w:t>
        </w:r>
      </w:hyperlink>
    </w:p>
    <w:p w14:paraId="7D76AFE0" w14:textId="77777777" w:rsidR="000A60C5" w:rsidRPr="000A60C5" w:rsidRDefault="000A60C5" w:rsidP="000A60C5">
      <w:pPr>
        <w:spacing w:before="120" w:after="120" w:line="240" w:lineRule="exact"/>
        <w:ind w:left="283" w:hanging="283"/>
        <w:jc w:val="both"/>
        <w:rPr>
          <w:rFonts w:ascii="FrankRuehl" w:hAnsi="FrankRuehl" w:cs="FrankRuehl"/>
          <w:color w:val="0000FF"/>
          <w:u w:val="single"/>
          <w:rtl/>
        </w:rPr>
      </w:pPr>
      <w:hyperlink r:id="rId10" w:history="1">
        <w:r w:rsidRPr="000A60C5">
          <w:rPr>
            <w:rStyle w:val="Hyperlink"/>
            <w:rFonts w:ascii="FrankRuehl" w:hAnsi="FrankRuehl" w:cs="FrankRuehl"/>
            <w:rtl/>
          </w:rPr>
          <w:t>פקודת הסמים המסוכנים [נוסח חדש], תשל"ג-1973</w:t>
        </w:r>
      </w:hyperlink>
    </w:p>
    <w:p w14:paraId="4D460F4C" w14:textId="77777777" w:rsidR="003943FE" w:rsidRPr="000A60C5" w:rsidRDefault="003943FE" w:rsidP="000A60C5">
      <w:pPr>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0510" w14:paraId="00B902CD" w14:textId="77777777" w:rsidTr="00D80510">
        <w:trPr>
          <w:trHeight w:val="355"/>
          <w:jc w:val="center"/>
        </w:trPr>
        <w:tc>
          <w:tcPr>
            <w:tcW w:w="8820" w:type="dxa"/>
            <w:tcBorders>
              <w:top w:val="nil"/>
              <w:left w:val="nil"/>
              <w:bottom w:val="nil"/>
              <w:right w:val="nil"/>
            </w:tcBorders>
            <w:shd w:val="clear" w:color="auto" w:fill="auto"/>
          </w:tcPr>
          <w:p w14:paraId="13C5B83E" w14:textId="77777777" w:rsidR="00EB7A8E" w:rsidRPr="00EB7A8E" w:rsidRDefault="00EB7A8E" w:rsidP="00EB7A8E">
            <w:pPr>
              <w:jc w:val="center"/>
              <w:rPr>
                <w:rFonts w:ascii="Arial" w:hAnsi="Arial" w:cs="FrankRuehl"/>
                <w:b/>
                <w:bCs/>
                <w:sz w:val="32"/>
                <w:szCs w:val="32"/>
                <w:u w:val="single"/>
                <w:rtl/>
              </w:rPr>
            </w:pPr>
            <w:bookmarkStart w:id="5" w:name="PsakDin" w:colFirst="0" w:colLast="0"/>
            <w:bookmarkEnd w:id="0"/>
            <w:r w:rsidRPr="00EB7A8E">
              <w:rPr>
                <w:rFonts w:ascii="Arial" w:hAnsi="Arial" w:cs="FrankRuehl"/>
                <w:b/>
                <w:bCs/>
                <w:sz w:val="32"/>
                <w:szCs w:val="32"/>
                <w:u w:val="single"/>
                <w:rtl/>
              </w:rPr>
              <w:t>גזר - דין</w:t>
            </w:r>
          </w:p>
          <w:p w14:paraId="2339F000" w14:textId="77777777" w:rsidR="00D80510" w:rsidRPr="00EB7A8E" w:rsidRDefault="00D80510" w:rsidP="00EB7A8E">
            <w:pPr>
              <w:jc w:val="center"/>
              <w:rPr>
                <w:rFonts w:ascii="Arial" w:hAnsi="Arial" w:cs="FrankRuehl"/>
                <w:bCs/>
                <w:sz w:val="32"/>
                <w:szCs w:val="32"/>
                <w:u w:val="single"/>
                <w:rtl/>
              </w:rPr>
            </w:pPr>
          </w:p>
        </w:tc>
      </w:tr>
      <w:bookmarkEnd w:id="5"/>
    </w:tbl>
    <w:p w14:paraId="54AD1AEF" w14:textId="77777777" w:rsidR="00D80510" w:rsidRPr="00B05847" w:rsidRDefault="00D80510" w:rsidP="00D80510">
      <w:pPr>
        <w:rPr>
          <w:rFonts w:ascii="Arial" w:hAnsi="Arial"/>
          <w:rtl/>
        </w:rPr>
      </w:pPr>
    </w:p>
    <w:p w14:paraId="0FEF1FF7" w14:textId="77777777" w:rsidR="00D80510" w:rsidRPr="00B05847" w:rsidRDefault="00D80510" w:rsidP="00D80510">
      <w:pPr>
        <w:rPr>
          <w:rFonts w:ascii="Arial" w:hAnsi="Arial"/>
          <w:rtl/>
        </w:rPr>
      </w:pPr>
    </w:p>
    <w:p w14:paraId="63A9FD34" w14:textId="77777777" w:rsidR="00D80510" w:rsidRDefault="00D80510" w:rsidP="00D80510">
      <w:pPr>
        <w:rPr>
          <w:rtl/>
        </w:rPr>
      </w:pPr>
    </w:p>
    <w:p w14:paraId="0B638FC2" w14:textId="77777777" w:rsidR="00D80510" w:rsidRDefault="00D80510" w:rsidP="00D80510">
      <w:pPr>
        <w:spacing w:line="360" w:lineRule="auto"/>
        <w:jc w:val="both"/>
        <w:rPr>
          <w:b/>
          <w:bCs/>
          <w:sz w:val="28"/>
          <w:szCs w:val="28"/>
          <w:u w:val="single"/>
          <w:rtl/>
        </w:rPr>
      </w:pPr>
      <w:r w:rsidRPr="00D014A9">
        <w:rPr>
          <w:rFonts w:hint="cs"/>
          <w:b/>
          <w:bCs/>
          <w:sz w:val="28"/>
          <w:szCs w:val="28"/>
          <w:u w:val="single"/>
          <w:rtl/>
        </w:rPr>
        <w:t>א. כתבי-האישום:</w:t>
      </w:r>
    </w:p>
    <w:p w14:paraId="058EAD1E" w14:textId="77777777" w:rsidR="00D80510" w:rsidRDefault="00D80510" w:rsidP="00D80510">
      <w:pPr>
        <w:spacing w:line="360" w:lineRule="auto"/>
        <w:jc w:val="both"/>
        <w:rPr>
          <w:b/>
          <w:bCs/>
          <w:sz w:val="28"/>
          <w:szCs w:val="28"/>
          <w:u w:val="single"/>
          <w:rtl/>
        </w:rPr>
      </w:pPr>
    </w:p>
    <w:p w14:paraId="4D940EBF" w14:textId="77777777" w:rsidR="00D80510" w:rsidRDefault="00D80510" w:rsidP="00D80510">
      <w:pPr>
        <w:spacing w:line="360" w:lineRule="auto"/>
        <w:jc w:val="both"/>
        <w:rPr>
          <w:rtl/>
        </w:rPr>
      </w:pPr>
      <w:r>
        <w:rPr>
          <w:rFonts w:hint="cs"/>
          <w:rtl/>
        </w:rPr>
        <w:t xml:space="preserve">הנאשם הורשע בעקבות הודאתו </w:t>
      </w:r>
      <w:r w:rsidRPr="00591908">
        <w:rPr>
          <w:rFonts w:hint="cs"/>
          <w:b/>
          <w:bCs/>
          <w:rtl/>
        </w:rPr>
        <w:t>בשני כתבי-אישום</w:t>
      </w:r>
      <w:r>
        <w:rPr>
          <w:rFonts w:hint="cs"/>
          <w:rtl/>
        </w:rPr>
        <w:t xml:space="preserve"> כדלקמן:</w:t>
      </w:r>
    </w:p>
    <w:p w14:paraId="44068DBA" w14:textId="77777777" w:rsidR="00D80510" w:rsidRDefault="00D80510" w:rsidP="00D80510">
      <w:pPr>
        <w:spacing w:line="360" w:lineRule="auto"/>
        <w:jc w:val="both"/>
        <w:rPr>
          <w:rtl/>
        </w:rPr>
      </w:pPr>
    </w:p>
    <w:p w14:paraId="4A77F854" w14:textId="77777777" w:rsidR="00D80510" w:rsidRDefault="00D80510" w:rsidP="00D80510">
      <w:pPr>
        <w:spacing w:line="360" w:lineRule="auto"/>
        <w:jc w:val="both"/>
        <w:rPr>
          <w:b/>
          <w:bCs/>
          <w:rtl/>
        </w:rPr>
      </w:pPr>
      <w:r w:rsidRPr="00D014A9">
        <w:rPr>
          <w:rFonts w:hint="cs"/>
          <w:b/>
          <w:bCs/>
          <w:rtl/>
        </w:rPr>
        <w:t xml:space="preserve">במסגרת </w:t>
      </w:r>
      <w:hyperlink r:id="rId11" w:history="1">
        <w:r w:rsidR="00EB7A8E" w:rsidRPr="00EB7A8E">
          <w:rPr>
            <w:b/>
            <w:bCs/>
            <w:color w:val="0000FF"/>
            <w:u w:val="single"/>
            <w:rtl/>
          </w:rPr>
          <w:t>ת"פ 43097-02-18</w:t>
        </w:r>
      </w:hyperlink>
      <w:r w:rsidRPr="00D014A9">
        <w:rPr>
          <w:rFonts w:hint="cs"/>
          <w:b/>
          <w:bCs/>
          <w:rtl/>
        </w:rPr>
        <w:t xml:space="preserve"> בשמונה א</w:t>
      </w:r>
      <w:r>
        <w:rPr>
          <w:rFonts w:hint="cs"/>
          <w:b/>
          <w:bCs/>
          <w:rtl/>
        </w:rPr>
        <w:t>ישומים.</w:t>
      </w:r>
    </w:p>
    <w:p w14:paraId="777E8D99" w14:textId="77777777" w:rsidR="00D80510" w:rsidRDefault="00D80510" w:rsidP="00D80510">
      <w:pPr>
        <w:spacing w:line="360" w:lineRule="auto"/>
        <w:jc w:val="both"/>
        <w:rPr>
          <w:b/>
          <w:bCs/>
          <w:rtl/>
        </w:rPr>
      </w:pPr>
    </w:p>
    <w:p w14:paraId="4D0B13AD" w14:textId="77777777" w:rsidR="00D80510" w:rsidRDefault="00D80510" w:rsidP="00D80510">
      <w:pPr>
        <w:spacing w:line="360" w:lineRule="auto"/>
        <w:jc w:val="both"/>
        <w:rPr>
          <w:rtl/>
        </w:rPr>
      </w:pPr>
      <w:r w:rsidRPr="00591908">
        <w:rPr>
          <w:rFonts w:hint="cs"/>
          <w:b/>
          <w:bCs/>
          <w:rtl/>
        </w:rPr>
        <w:lastRenderedPageBreak/>
        <w:t>בחלק הכללי</w:t>
      </w:r>
      <w:r>
        <w:rPr>
          <w:rFonts w:hint="cs"/>
          <w:rtl/>
        </w:rPr>
        <w:t xml:space="preserve"> נמסר כי הנאשם פתח חשבון משתמש ביישומון "טלאגראס", אשר מהווה מצע לתקשורת בין משתמשים, קונים ורוכשים של סמים, ובאמצעותו סחר הנאשם בסמים כמפורט בכל אישום ואישום מן האישומים הרלוונטיים.</w:t>
      </w:r>
    </w:p>
    <w:p w14:paraId="3CFEBFAC" w14:textId="77777777" w:rsidR="00D80510" w:rsidRDefault="00D80510" w:rsidP="00D80510">
      <w:pPr>
        <w:spacing w:line="360" w:lineRule="auto"/>
        <w:jc w:val="both"/>
        <w:rPr>
          <w:rtl/>
        </w:rPr>
      </w:pPr>
    </w:p>
    <w:p w14:paraId="140BEB93" w14:textId="77777777" w:rsidR="00D80510" w:rsidRDefault="00D80510" w:rsidP="00D80510">
      <w:pPr>
        <w:spacing w:line="360" w:lineRule="auto"/>
        <w:jc w:val="both"/>
        <w:rPr>
          <w:rtl/>
        </w:rPr>
      </w:pPr>
      <w:bookmarkStart w:id="6" w:name="ABSTRACT_START"/>
      <w:bookmarkEnd w:id="6"/>
      <w:r w:rsidRPr="00591908">
        <w:rPr>
          <w:rFonts w:hint="cs"/>
          <w:b/>
          <w:bCs/>
          <w:rtl/>
        </w:rPr>
        <w:t>באישום הראשון</w:t>
      </w:r>
      <w:r>
        <w:rPr>
          <w:rFonts w:hint="cs"/>
          <w:rtl/>
        </w:rPr>
        <w:t xml:space="preserve">, הורשע בהחזקת סם לצריכה עצמית ובהכנת סמים מסוכנים, בכך שבתאריך 6.2.18 החזיק 3 יחידות </w:t>
      </w:r>
      <w:r>
        <w:rPr>
          <w:rFonts w:hint="cs"/>
        </w:rPr>
        <w:t>MDMA</w:t>
      </w:r>
      <w:r>
        <w:rPr>
          <w:rFonts w:hint="cs"/>
          <w:rtl/>
        </w:rPr>
        <w:t xml:space="preserve">, 4.9 גרם חשיש ו </w:t>
      </w:r>
      <w:r>
        <w:rPr>
          <w:rtl/>
        </w:rPr>
        <w:t>–</w:t>
      </w:r>
      <w:r>
        <w:rPr>
          <w:rFonts w:hint="cs"/>
          <w:rtl/>
        </w:rPr>
        <w:t xml:space="preserve"> 5.4 גרם קנביס מחולקים לחמש מנות, שלא לצריכה עצמית וכן גידל בחדרו שלושה שתילי קנביס במשקל נטו של 15.8 גרם.</w:t>
      </w:r>
    </w:p>
    <w:p w14:paraId="285921D2" w14:textId="77777777" w:rsidR="00D80510" w:rsidRDefault="00D80510" w:rsidP="00D80510">
      <w:pPr>
        <w:spacing w:line="360" w:lineRule="auto"/>
        <w:jc w:val="both"/>
        <w:rPr>
          <w:rtl/>
        </w:rPr>
      </w:pPr>
      <w:bookmarkStart w:id="7" w:name="ABSTRACT_END"/>
      <w:bookmarkEnd w:id="7"/>
    </w:p>
    <w:p w14:paraId="7E7350B3" w14:textId="77777777" w:rsidR="00D80510" w:rsidRDefault="00D80510" w:rsidP="00D80510">
      <w:pPr>
        <w:spacing w:line="360" w:lineRule="auto"/>
        <w:jc w:val="both"/>
        <w:rPr>
          <w:rtl/>
        </w:rPr>
      </w:pPr>
      <w:r w:rsidRPr="00591908">
        <w:rPr>
          <w:rFonts w:hint="cs"/>
          <w:b/>
          <w:bCs/>
          <w:rtl/>
        </w:rPr>
        <w:t>באישום השני</w:t>
      </w:r>
      <w:r>
        <w:rPr>
          <w:rFonts w:hint="cs"/>
          <w:rtl/>
        </w:rPr>
        <w:t>, הורשע בשתי עבירות של סחר בסמים, בכך שבתאריכים 10.9.17, 13.9.17 מכר למתן בורנשטיין 2 גרם קנביס תמורת 200 ₪ בכל פעם.</w:t>
      </w:r>
    </w:p>
    <w:p w14:paraId="28EBD3F2" w14:textId="77777777" w:rsidR="00D80510" w:rsidRDefault="00D80510" w:rsidP="00D80510">
      <w:pPr>
        <w:spacing w:line="360" w:lineRule="auto"/>
        <w:jc w:val="both"/>
        <w:rPr>
          <w:rtl/>
        </w:rPr>
      </w:pPr>
    </w:p>
    <w:p w14:paraId="7A2EBA8F" w14:textId="77777777" w:rsidR="00D80510" w:rsidRDefault="00D80510" w:rsidP="00D80510">
      <w:pPr>
        <w:spacing w:line="360" w:lineRule="auto"/>
        <w:jc w:val="both"/>
        <w:rPr>
          <w:rtl/>
        </w:rPr>
      </w:pPr>
      <w:r w:rsidRPr="00591908">
        <w:rPr>
          <w:rFonts w:hint="cs"/>
          <w:b/>
          <w:bCs/>
          <w:rtl/>
        </w:rPr>
        <w:t>באישום השלישי</w:t>
      </w:r>
      <w:r>
        <w:rPr>
          <w:rFonts w:hint="cs"/>
          <w:rtl/>
        </w:rPr>
        <w:t xml:space="preserve">, הורשע בשלוש עבירות של סחר בסמים, בכך שבין ה </w:t>
      </w:r>
      <w:r>
        <w:rPr>
          <w:rtl/>
        </w:rPr>
        <w:t>–</w:t>
      </w:r>
      <w:r>
        <w:rPr>
          <w:rFonts w:hint="cs"/>
          <w:rtl/>
        </w:rPr>
        <w:t xml:space="preserve"> 15.10.17 </w:t>
      </w:r>
      <w:r>
        <w:rPr>
          <w:rtl/>
        </w:rPr>
        <w:t>–</w:t>
      </w:r>
      <w:r>
        <w:rPr>
          <w:rFonts w:hint="cs"/>
          <w:rtl/>
        </w:rPr>
        <w:t xml:space="preserve"> 31.10.17, בשלוש הזדמנויות  שונות מכר לטל קרקוביץ קנביס במשקל של כגרם תמורת 100 ₪ בכל פעם.</w:t>
      </w:r>
    </w:p>
    <w:p w14:paraId="6DB8035F" w14:textId="77777777" w:rsidR="00D80510" w:rsidRDefault="00D80510" w:rsidP="00D80510">
      <w:pPr>
        <w:spacing w:line="360" w:lineRule="auto"/>
        <w:jc w:val="both"/>
        <w:rPr>
          <w:rtl/>
        </w:rPr>
      </w:pPr>
    </w:p>
    <w:p w14:paraId="4766446E" w14:textId="77777777" w:rsidR="00D80510" w:rsidRDefault="00D80510" w:rsidP="00D80510">
      <w:pPr>
        <w:spacing w:line="360" w:lineRule="auto"/>
        <w:jc w:val="both"/>
        <w:rPr>
          <w:rtl/>
        </w:rPr>
      </w:pPr>
      <w:r w:rsidRPr="00591908">
        <w:rPr>
          <w:rFonts w:hint="cs"/>
          <w:b/>
          <w:bCs/>
          <w:rtl/>
        </w:rPr>
        <w:t>באישום הרביעי</w:t>
      </w:r>
      <w:r>
        <w:rPr>
          <w:rFonts w:hint="cs"/>
          <w:rtl/>
        </w:rPr>
        <w:t xml:space="preserve">, הורשע בריבוי עבירות של סחר בסמים, בכך שבין ה </w:t>
      </w:r>
      <w:r>
        <w:rPr>
          <w:rtl/>
        </w:rPr>
        <w:t>–</w:t>
      </w:r>
      <w:r>
        <w:rPr>
          <w:rFonts w:hint="cs"/>
          <w:rtl/>
        </w:rPr>
        <w:t xml:space="preserve"> 7.9.17 </w:t>
      </w:r>
      <w:r>
        <w:rPr>
          <w:rtl/>
        </w:rPr>
        <w:t>–</w:t>
      </w:r>
      <w:r>
        <w:rPr>
          <w:rFonts w:hint="cs"/>
          <w:rtl/>
        </w:rPr>
        <w:t xml:space="preserve"> 3.12.17 "ביותר מהזדמנות אחת" מכר לאיגור פסצ'ניק קנביס במשקל של 3 גרם תמורת 300 ₪ בכל פעם.</w:t>
      </w:r>
    </w:p>
    <w:p w14:paraId="395BFF9C" w14:textId="77777777" w:rsidR="00D80510" w:rsidRDefault="00D80510" w:rsidP="00D80510">
      <w:pPr>
        <w:spacing w:line="360" w:lineRule="auto"/>
        <w:jc w:val="both"/>
        <w:rPr>
          <w:rtl/>
        </w:rPr>
      </w:pPr>
    </w:p>
    <w:p w14:paraId="1969E0BC" w14:textId="77777777" w:rsidR="00D80510" w:rsidRDefault="00D80510" w:rsidP="00D80510">
      <w:pPr>
        <w:spacing w:line="360" w:lineRule="auto"/>
        <w:jc w:val="both"/>
        <w:rPr>
          <w:rtl/>
        </w:rPr>
      </w:pPr>
      <w:r w:rsidRPr="00591908">
        <w:rPr>
          <w:rFonts w:hint="cs"/>
          <w:b/>
          <w:bCs/>
          <w:rtl/>
        </w:rPr>
        <w:t>באישום החמישי</w:t>
      </w:r>
      <w:r>
        <w:rPr>
          <w:rFonts w:hint="cs"/>
          <w:rtl/>
        </w:rPr>
        <w:t>, הורשע בעבירה של ניסיון לסחר בסמים, בכך שבתאריך 1.10.17 ניסה למכור לגבריאל ידן קנביס במשקל של כשני גרם תמורת 230 ₪.</w:t>
      </w:r>
    </w:p>
    <w:p w14:paraId="0DDF56B4" w14:textId="77777777" w:rsidR="00D80510" w:rsidRDefault="00D80510" w:rsidP="00D80510">
      <w:pPr>
        <w:spacing w:line="360" w:lineRule="auto"/>
        <w:jc w:val="both"/>
        <w:rPr>
          <w:rtl/>
        </w:rPr>
      </w:pPr>
    </w:p>
    <w:p w14:paraId="4C0DF907" w14:textId="77777777" w:rsidR="00D80510" w:rsidRDefault="00D80510" w:rsidP="00D80510">
      <w:pPr>
        <w:spacing w:line="360" w:lineRule="auto"/>
        <w:jc w:val="both"/>
        <w:rPr>
          <w:rtl/>
        </w:rPr>
      </w:pPr>
      <w:r w:rsidRPr="00591908">
        <w:rPr>
          <w:rFonts w:hint="cs"/>
          <w:b/>
          <w:bCs/>
          <w:rtl/>
        </w:rPr>
        <w:t>באישום השישי</w:t>
      </w:r>
      <w:r>
        <w:rPr>
          <w:rFonts w:hint="cs"/>
          <w:rtl/>
        </w:rPr>
        <w:t>, הורשע בעבירה של סחר בסמים, בכך שבתאריך 23.9.17 מכר לאושרה בריק קנביס במשקל 6 גרם תמורת 530 ₪.</w:t>
      </w:r>
    </w:p>
    <w:p w14:paraId="4F175FE1" w14:textId="77777777" w:rsidR="00D80510" w:rsidRDefault="00D80510" w:rsidP="00D80510">
      <w:pPr>
        <w:spacing w:line="360" w:lineRule="auto"/>
        <w:jc w:val="both"/>
        <w:rPr>
          <w:rtl/>
        </w:rPr>
      </w:pPr>
    </w:p>
    <w:p w14:paraId="4EC60883" w14:textId="77777777" w:rsidR="00D80510" w:rsidRDefault="00D80510" w:rsidP="00D80510">
      <w:pPr>
        <w:spacing w:line="360" w:lineRule="auto"/>
        <w:jc w:val="both"/>
        <w:rPr>
          <w:rtl/>
        </w:rPr>
      </w:pPr>
      <w:r w:rsidRPr="00591908">
        <w:rPr>
          <w:rFonts w:hint="cs"/>
          <w:b/>
          <w:bCs/>
          <w:rtl/>
        </w:rPr>
        <w:t>באישום השביעי</w:t>
      </w:r>
      <w:r>
        <w:rPr>
          <w:rFonts w:hint="cs"/>
          <w:rtl/>
        </w:rPr>
        <w:t xml:space="preserve">, הורשע בשלוש עבירות של סחר בסמים, בכך שבין 5.9.17 </w:t>
      </w:r>
      <w:r>
        <w:rPr>
          <w:rtl/>
        </w:rPr>
        <w:t>–</w:t>
      </w:r>
      <w:r>
        <w:rPr>
          <w:rFonts w:hint="cs"/>
          <w:rtl/>
        </w:rPr>
        <w:t xml:space="preserve"> 26.9.18 בכשלוש הזדמנויות מכר ללירון בוסיבה קנביס במשקל של כגרם תמורת 100 ₪ בכל פעם.</w:t>
      </w:r>
    </w:p>
    <w:p w14:paraId="1E417843" w14:textId="77777777" w:rsidR="00D80510" w:rsidRDefault="00D80510" w:rsidP="00D80510">
      <w:pPr>
        <w:spacing w:line="360" w:lineRule="auto"/>
        <w:jc w:val="both"/>
        <w:rPr>
          <w:rtl/>
        </w:rPr>
      </w:pPr>
    </w:p>
    <w:p w14:paraId="50AF60AE" w14:textId="77777777" w:rsidR="00D80510" w:rsidRDefault="00D80510" w:rsidP="00D80510">
      <w:pPr>
        <w:spacing w:line="360" w:lineRule="auto"/>
        <w:jc w:val="both"/>
        <w:rPr>
          <w:b/>
          <w:bCs/>
          <w:rtl/>
        </w:rPr>
      </w:pPr>
      <w:r w:rsidRPr="00257FDF">
        <w:rPr>
          <w:rFonts w:hint="cs"/>
          <w:b/>
          <w:bCs/>
          <w:rtl/>
        </w:rPr>
        <w:t xml:space="preserve">ניתן לסכם את כל כתב-האישום בכך שבחודשים ספטמבר </w:t>
      </w:r>
      <w:r w:rsidRPr="00257FDF">
        <w:rPr>
          <w:b/>
          <w:bCs/>
          <w:rtl/>
        </w:rPr>
        <w:t>–</w:t>
      </w:r>
      <w:r w:rsidRPr="00257FDF">
        <w:rPr>
          <w:rFonts w:hint="cs"/>
          <w:b/>
          <w:bCs/>
          <w:rtl/>
        </w:rPr>
        <w:t xml:space="preserve"> </w:t>
      </w:r>
      <w:r>
        <w:rPr>
          <w:rFonts w:hint="cs"/>
          <w:b/>
          <w:bCs/>
          <w:rtl/>
        </w:rPr>
        <w:t>דצמבר</w:t>
      </w:r>
      <w:r w:rsidRPr="00257FDF">
        <w:rPr>
          <w:rFonts w:hint="cs"/>
          <w:b/>
          <w:bCs/>
          <w:rtl/>
        </w:rPr>
        <w:t xml:space="preserve"> 2017 </w:t>
      </w:r>
      <w:r>
        <w:rPr>
          <w:rFonts w:hint="cs"/>
          <w:b/>
          <w:bCs/>
          <w:rtl/>
        </w:rPr>
        <w:t xml:space="preserve">, מכר הנאשם סם מסוכן מסוג קנביס  לשבעה רוכשים שונים (אחד מהם קטין יליד 2000), במקרה אחד ניסיון, לפחות בשנים-עשר מקרים שונים, במשקלים של כגרם עד שישה גרם, תמורת 100 </w:t>
      </w:r>
      <w:r>
        <w:rPr>
          <w:b/>
          <w:bCs/>
          <w:rtl/>
        </w:rPr>
        <w:t>–</w:t>
      </w:r>
      <w:r>
        <w:rPr>
          <w:rFonts w:hint="cs"/>
          <w:b/>
          <w:bCs/>
          <w:rtl/>
        </w:rPr>
        <w:t xml:space="preserve"> 550 ₪ בכל פעם, וכן  החזיק בסמים שונים (</w:t>
      </w:r>
      <w:r>
        <w:rPr>
          <w:rFonts w:hint="cs"/>
          <w:b/>
          <w:bCs/>
        </w:rPr>
        <w:t>MDMA</w:t>
      </w:r>
      <w:r>
        <w:rPr>
          <w:rFonts w:hint="cs"/>
          <w:b/>
          <w:bCs/>
          <w:rtl/>
        </w:rPr>
        <w:t xml:space="preserve"> </w:t>
      </w:r>
      <w:r>
        <w:rPr>
          <w:b/>
          <w:bCs/>
          <w:rtl/>
        </w:rPr>
        <w:t>–</w:t>
      </w:r>
      <w:r>
        <w:rPr>
          <w:rFonts w:hint="cs"/>
          <w:b/>
          <w:bCs/>
          <w:rtl/>
        </w:rPr>
        <w:t xml:space="preserve"> 3 יחידות, חשיש </w:t>
      </w:r>
      <w:r>
        <w:rPr>
          <w:b/>
          <w:bCs/>
          <w:rtl/>
        </w:rPr>
        <w:t>–</w:t>
      </w:r>
      <w:r>
        <w:rPr>
          <w:rFonts w:hint="cs"/>
          <w:b/>
          <w:bCs/>
          <w:rtl/>
        </w:rPr>
        <w:t xml:space="preserve"> 4.9 גרם, קנביס מחולק ל </w:t>
      </w:r>
      <w:r>
        <w:rPr>
          <w:b/>
          <w:bCs/>
          <w:rtl/>
        </w:rPr>
        <w:t>–</w:t>
      </w:r>
      <w:r>
        <w:rPr>
          <w:rFonts w:hint="cs"/>
          <w:b/>
          <w:bCs/>
          <w:rtl/>
        </w:rPr>
        <w:t xml:space="preserve"> 5 מנות </w:t>
      </w:r>
      <w:r>
        <w:rPr>
          <w:b/>
          <w:bCs/>
          <w:rtl/>
        </w:rPr>
        <w:t>–</w:t>
      </w:r>
      <w:r>
        <w:rPr>
          <w:rFonts w:hint="cs"/>
          <w:b/>
          <w:bCs/>
          <w:rtl/>
        </w:rPr>
        <w:t xml:space="preserve"> 5.4 גרם)  וגידל שלושה שתילי קנביס במשקל של כ </w:t>
      </w:r>
      <w:r>
        <w:rPr>
          <w:b/>
          <w:bCs/>
          <w:rtl/>
        </w:rPr>
        <w:t>–</w:t>
      </w:r>
      <w:r>
        <w:rPr>
          <w:rFonts w:hint="cs"/>
          <w:b/>
          <w:bCs/>
          <w:rtl/>
        </w:rPr>
        <w:t xml:space="preserve"> 15 גרם.</w:t>
      </w:r>
    </w:p>
    <w:p w14:paraId="731CD1D8" w14:textId="77777777" w:rsidR="00D80510" w:rsidRDefault="00D80510" w:rsidP="00D80510">
      <w:pPr>
        <w:spacing w:line="360" w:lineRule="auto"/>
        <w:jc w:val="both"/>
        <w:rPr>
          <w:b/>
          <w:bCs/>
          <w:rtl/>
        </w:rPr>
      </w:pPr>
    </w:p>
    <w:p w14:paraId="33AB351E" w14:textId="77777777" w:rsidR="00D80510" w:rsidRDefault="00D80510" w:rsidP="00D80510">
      <w:pPr>
        <w:spacing w:line="360" w:lineRule="auto"/>
        <w:jc w:val="both"/>
        <w:rPr>
          <w:b/>
          <w:bCs/>
          <w:rtl/>
        </w:rPr>
      </w:pPr>
      <w:r w:rsidRPr="00D014A9">
        <w:rPr>
          <w:rFonts w:hint="cs"/>
          <w:b/>
          <w:bCs/>
          <w:rtl/>
        </w:rPr>
        <w:t xml:space="preserve">במסגרת </w:t>
      </w:r>
      <w:hyperlink r:id="rId12" w:history="1">
        <w:r w:rsidR="00EB7A8E" w:rsidRPr="00EB7A8E">
          <w:rPr>
            <w:b/>
            <w:bCs/>
            <w:color w:val="0000FF"/>
            <w:u w:val="single"/>
            <w:rtl/>
          </w:rPr>
          <w:t>ת"פ 21165-12-18</w:t>
        </w:r>
      </w:hyperlink>
      <w:r>
        <w:rPr>
          <w:rFonts w:hint="cs"/>
          <w:b/>
          <w:bCs/>
          <w:rtl/>
        </w:rPr>
        <w:t xml:space="preserve"> הורשע בעבירות של הפרת הוראה חוקית, החזקת סכין ואיומים.</w:t>
      </w:r>
    </w:p>
    <w:p w14:paraId="4A219E3C" w14:textId="77777777" w:rsidR="00D80510" w:rsidRDefault="00D80510" w:rsidP="00D80510">
      <w:pPr>
        <w:spacing w:line="360" w:lineRule="auto"/>
        <w:jc w:val="both"/>
        <w:rPr>
          <w:b/>
          <w:bCs/>
          <w:rtl/>
        </w:rPr>
      </w:pPr>
    </w:p>
    <w:p w14:paraId="06C03194" w14:textId="77777777" w:rsidR="00D80510" w:rsidRDefault="00D80510" w:rsidP="00D80510">
      <w:pPr>
        <w:spacing w:line="360" w:lineRule="auto"/>
        <w:jc w:val="both"/>
        <w:rPr>
          <w:rtl/>
        </w:rPr>
      </w:pPr>
      <w:r>
        <w:rPr>
          <w:rFonts w:hint="cs"/>
          <w:rtl/>
        </w:rPr>
        <w:lastRenderedPageBreak/>
        <w:t xml:space="preserve">במסגרת הבקשה למעצר עד תום ההליכים, הקשורה לכתב-האישום הקודם, שוחרר הנאשם למעצר בית מוחלט ובתנאים. </w:t>
      </w:r>
    </w:p>
    <w:p w14:paraId="163A9CB6" w14:textId="77777777" w:rsidR="00D80510" w:rsidRDefault="00D80510" w:rsidP="00D80510">
      <w:pPr>
        <w:spacing w:line="360" w:lineRule="auto"/>
        <w:jc w:val="both"/>
        <w:rPr>
          <w:rtl/>
        </w:rPr>
      </w:pPr>
    </w:p>
    <w:p w14:paraId="619AB075" w14:textId="77777777" w:rsidR="00D80510" w:rsidRPr="003147EF" w:rsidRDefault="00D80510" w:rsidP="00D80510">
      <w:pPr>
        <w:spacing w:line="360" w:lineRule="auto"/>
        <w:jc w:val="both"/>
        <w:rPr>
          <w:rtl/>
        </w:rPr>
      </w:pPr>
      <w:r>
        <w:rPr>
          <w:rFonts w:hint="cs"/>
          <w:rtl/>
        </w:rPr>
        <w:t>בתאריך 8.12.18 הפר את תנאי השחרור, שהה מחוץ לבית, החזיק סכין, קילל שוטר ואיים עליו "אני אתפוס אותך ואראה לך מה זה".</w:t>
      </w:r>
    </w:p>
    <w:p w14:paraId="06705724" w14:textId="77777777" w:rsidR="00D80510" w:rsidRDefault="00D80510" w:rsidP="00D80510">
      <w:pPr>
        <w:spacing w:line="360" w:lineRule="auto"/>
        <w:jc w:val="both"/>
        <w:rPr>
          <w:b/>
          <w:bCs/>
          <w:rtl/>
        </w:rPr>
      </w:pPr>
    </w:p>
    <w:p w14:paraId="1ECBC35E" w14:textId="77777777" w:rsidR="00D80510" w:rsidRDefault="00D80510" w:rsidP="00D80510">
      <w:pPr>
        <w:spacing w:line="360" w:lineRule="auto"/>
        <w:jc w:val="both"/>
        <w:rPr>
          <w:b/>
          <w:bCs/>
          <w:rtl/>
        </w:rPr>
      </w:pPr>
    </w:p>
    <w:p w14:paraId="0A12A4F9" w14:textId="77777777" w:rsidR="00D80510" w:rsidRDefault="00D80510" w:rsidP="00D80510">
      <w:pPr>
        <w:spacing w:line="360" w:lineRule="auto"/>
        <w:jc w:val="both"/>
        <w:rPr>
          <w:b/>
          <w:bCs/>
          <w:rtl/>
        </w:rPr>
      </w:pPr>
    </w:p>
    <w:p w14:paraId="084FA44D" w14:textId="77777777" w:rsidR="00D80510" w:rsidRDefault="00D80510" w:rsidP="00D80510">
      <w:pPr>
        <w:spacing w:line="360" w:lineRule="auto"/>
        <w:jc w:val="both"/>
        <w:rPr>
          <w:b/>
          <w:bCs/>
          <w:sz w:val="28"/>
          <w:szCs w:val="28"/>
          <w:u w:val="single"/>
        </w:rPr>
      </w:pPr>
      <w:r>
        <w:rPr>
          <w:rFonts w:hint="cs"/>
          <w:b/>
          <w:bCs/>
          <w:sz w:val="28"/>
          <w:szCs w:val="28"/>
          <w:u w:val="single"/>
          <w:rtl/>
        </w:rPr>
        <w:t>ב. מתחם הענישה:</w:t>
      </w:r>
    </w:p>
    <w:p w14:paraId="725EC828" w14:textId="77777777" w:rsidR="00D80510" w:rsidRDefault="00D80510" w:rsidP="00D80510">
      <w:pPr>
        <w:spacing w:line="360" w:lineRule="auto"/>
        <w:jc w:val="both"/>
        <w:rPr>
          <w:rtl/>
        </w:rPr>
      </w:pPr>
    </w:p>
    <w:p w14:paraId="39318A7D" w14:textId="77777777" w:rsidR="00D80510" w:rsidRDefault="00D80510" w:rsidP="00D80510">
      <w:pPr>
        <w:spacing w:line="360" w:lineRule="auto"/>
        <w:jc w:val="both"/>
        <w:rPr>
          <w:b/>
          <w:bCs/>
          <w:u w:val="single"/>
          <w:rtl/>
        </w:rPr>
      </w:pPr>
      <w:r>
        <w:rPr>
          <w:rFonts w:hint="cs"/>
          <w:b/>
          <w:bCs/>
          <w:u w:val="single"/>
          <w:rtl/>
        </w:rPr>
        <w:t>באשר לעבירות הסחר בסמים:</w:t>
      </w:r>
    </w:p>
    <w:p w14:paraId="3C9A9CE0" w14:textId="77777777" w:rsidR="00D80510" w:rsidRDefault="00D80510" w:rsidP="00D80510">
      <w:pPr>
        <w:spacing w:line="360" w:lineRule="auto"/>
        <w:jc w:val="both"/>
        <w:rPr>
          <w:rtl/>
        </w:rPr>
      </w:pPr>
    </w:p>
    <w:p w14:paraId="12811173" w14:textId="77777777" w:rsidR="00D80510" w:rsidRDefault="00D80510" w:rsidP="00D80510">
      <w:pPr>
        <w:spacing w:line="360" w:lineRule="auto"/>
        <w:jc w:val="both"/>
        <w:rPr>
          <w:rtl/>
        </w:rPr>
      </w:pPr>
      <w:r>
        <w:rPr>
          <w:rFonts w:hint="cs"/>
          <w:rtl/>
        </w:rPr>
        <w:t>התכליות העומדות אחר העבירות בהן פשע הנאשם הן המלחמה בנגע הסמים, מניעת הפגיעה הבריאותית הנובעת מן הסם לבני אדם, מניעת הנזקים הישירים והעקיפים הנגרמים לחברה מפעילות עבריינית של סחר בסמים.</w:t>
      </w:r>
    </w:p>
    <w:p w14:paraId="7C87149B" w14:textId="77777777" w:rsidR="00D80510" w:rsidRDefault="00D80510" w:rsidP="00D80510">
      <w:pPr>
        <w:spacing w:line="360" w:lineRule="auto"/>
        <w:jc w:val="both"/>
        <w:rPr>
          <w:noProof/>
          <w:rtl/>
        </w:rPr>
      </w:pPr>
    </w:p>
    <w:p w14:paraId="652E8879" w14:textId="77777777" w:rsidR="00D80510" w:rsidRDefault="00D80510" w:rsidP="00D80510">
      <w:pPr>
        <w:spacing w:line="360" w:lineRule="auto"/>
        <w:jc w:val="both"/>
        <w:rPr>
          <w:rtl/>
        </w:rPr>
      </w:pPr>
      <w:r>
        <w:rPr>
          <w:rFonts w:hint="cs"/>
          <w:rtl/>
        </w:rPr>
        <w:t>לאור עקרון ההלימה ופסיקה הנוהגת בתחום, אני קובע כי מתחם הענישה ביחס ל</w:t>
      </w:r>
      <w:r>
        <w:rPr>
          <w:rFonts w:hint="cs"/>
          <w:b/>
          <w:bCs/>
          <w:rtl/>
        </w:rPr>
        <w:t>כל אירוע עברייני של סחר בקנביס תמורת תשלום, בנסיבות תיק זה נע בין מספר חודשי מאסר בפועל עד 12 חודשי מאסר בפועל</w:t>
      </w:r>
      <w:r>
        <w:rPr>
          <w:rFonts w:hint="cs"/>
          <w:rtl/>
        </w:rPr>
        <w:t xml:space="preserve">.  </w:t>
      </w:r>
    </w:p>
    <w:p w14:paraId="45368810" w14:textId="77777777" w:rsidR="00D80510" w:rsidRDefault="00D80510" w:rsidP="00D80510">
      <w:pPr>
        <w:spacing w:line="360" w:lineRule="auto"/>
        <w:jc w:val="both"/>
        <w:rPr>
          <w:rtl/>
        </w:rPr>
      </w:pPr>
    </w:p>
    <w:p w14:paraId="580E9C30" w14:textId="77777777" w:rsidR="00D80510" w:rsidRDefault="00D80510" w:rsidP="00D80510">
      <w:pPr>
        <w:spacing w:line="360" w:lineRule="auto"/>
        <w:jc w:val="both"/>
        <w:rPr>
          <w:b/>
          <w:bCs/>
          <w:rtl/>
        </w:rPr>
      </w:pPr>
      <w:r>
        <w:rPr>
          <w:rFonts w:hint="cs"/>
          <w:b/>
          <w:bCs/>
          <w:rtl/>
        </w:rPr>
        <w:t>אפנה אל פסקי-הדין הבאים, כאשר כל מקרה יאובחן לנסיבותיו, לחומרה או לקולא:</w:t>
      </w:r>
    </w:p>
    <w:p w14:paraId="438AB720" w14:textId="77777777" w:rsidR="00D80510" w:rsidRDefault="00D80510" w:rsidP="00D80510">
      <w:pPr>
        <w:spacing w:line="360" w:lineRule="auto"/>
        <w:jc w:val="both"/>
        <w:rPr>
          <w:rtl/>
        </w:rPr>
      </w:pPr>
    </w:p>
    <w:p w14:paraId="3BA030B9" w14:textId="77777777" w:rsidR="00D80510" w:rsidRDefault="00EB7A8E" w:rsidP="00D80510">
      <w:pPr>
        <w:spacing w:line="360" w:lineRule="auto"/>
        <w:jc w:val="both"/>
        <w:rPr>
          <w:rtl/>
        </w:rPr>
      </w:pPr>
      <w:hyperlink r:id="rId13" w:history="1">
        <w:r w:rsidRPr="00EB7A8E">
          <w:rPr>
            <w:color w:val="0000FF"/>
            <w:u w:val="single"/>
            <w:rtl/>
          </w:rPr>
          <w:t>רע"פ 7996/12</w:t>
        </w:r>
      </w:hyperlink>
      <w:r w:rsidR="00D80510">
        <w:rPr>
          <w:rFonts w:hint="cs"/>
          <w:rtl/>
        </w:rPr>
        <w:t xml:space="preserve"> </w:t>
      </w:r>
      <w:r w:rsidR="00D80510" w:rsidRPr="00591908">
        <w:rPr>
          <w:rFonts w:hint="cs"/>
          <w:b/>
          <w:bCs/>
          <w:rtl/>
        </w:rPr>
        <w:t>אליהו יוסף נגד מדינת ישראל</w:t>
      </w:r>
      <w:r w:rsidR="00D80510">
        <w:rPr>
          <w:rFonts w:hint="cs"/>
          <w:rtl/>
        </w:rPr>
        <w:t xml:space="preserve"> (23.1.13) בעניינו של נאשם אשר הורשע </w:t>
      </w:r>
      <w:r w:rsidR="00D80510">
        <w:rPr>
          <w:rFonts w:hint="cs"/>
          <w:b/>
          <w:bCs/>
          <w:rtl/>
        </w:rPr>
        <w:t>בשלוש עבירות סחר בחשיש במשקלים קטנים</w:t>
      </w:r>
      <w:r w:rsidR="00D80510">
        <w:rPr>
          <w:rFonts w:hint="cs"/>
          <w:rtl/>
        </w:rPr>
        <w:t xml:space="preserve"> וכן החזיק סם מסוג </w:t>
      </w:r>
      <w:r w:rsidR="00D80510">
        <w:rPr>
          <w:rFonts w:hint="cs"/>
          <w:b/>
          <w:bCs/>
          <w:rtl/>
        </w:rPr>
        <w:t>קוקאין</w:t>
      </w:r>
      <w:r w:rsidR="00D80510">
        <w:rPr>
          <w:rFonts w:hint="cs"/>
          <w:rtl/>
        </w:rPr>
        <w:t xml:space="preserve">, </w:t>
      </w:r>
      <w:r w:rsidR="00D80510">
        <w:rPr>
          <w:rFonts w:hint="cs"/>
          <w:b/>
          <w:bCs/>
          <w:rtl/>
        </w:rPr>
        <w:t>גיל צעיר</w:t>
      </w:r>
      <w:r w:rsidR="00D80510">
        <w:rPr>
          <w:rFonts w:hint="cs"/>
          <w:rtl/>
        </w:rPr>
        <w:t xml:space="preserve">, </w:t>
      </w:r>
      <w:r w:rsidR="00D80510">
        <w:rPr>
          <w:rFonts w:hint="cs"/>
          <w:b/>
          <w:bCs/>
          <w:rtl/>
        </w:rPr>
        <w:t>נעדר עבר פלילי</w:t>
      </w:r>
      <w:r w:rsidR="00D80510">
        <w:rPr>
          <w:rFonts w:hint="cs"/>
          <w:rtl/>
        </w:rPr>
        <w:t xml:space="preserve">, תסקיר המכיל </w:t>
      </w:r>
      <w:r w:rsidR="00D80510">
        <w:rPr>
          <w:rFonts w:hint="cs"/>
          <w:b/>
          <w:bCs/>
          <w:rtl/>
        </w:rPr>
        <w:t>המלצה שיקומית</w:t>
      </w:r>
      <w:r w:rsidR="00D80510">
        <w:rPr>
          <w:rFonts w:hint="cs"/>
          <w:rtl/>
        </w:rPr>
        <w:t xml:space="preserve">, ל – </w:t>
      </w:r>
      <w:r w:rsidR="00D80510">
        <w:rPr>
          <w:rFonts w:hint="cs"/>
          <w:b/>
          <w:bCs/>
          <w:rtl/>
        </w:rPr>
        <w:t>21 חודשי מאסר בפועל</w:t>
      </w:r>
      <w:r w:rsidR="00D80510">
        <w:rPr>
          <w:rFonts w:hint="cs"/>
          <w:rtl/>
        </w:rPr>
        <w:t>.</w:t>
      </w:r>
    </w:p>
    <w:p w14:paraId="0B7A0AD8" w14:textId="77777777" w:rsidR="00D80510" w:rsidRDefault="00D80510" w:rsidP="00D80510">
      <w:pPr>
        <w:spacing w:line="360" w:lineRule="auto"/>
        <w:jc w:val="both"/>
        <w:rPr>
          <w:rtl/>
        </w:rPr>
      </w:pPr>
    </w:p>
    <w:p w14:paraId="63FEA794" w14:textId="77777777" w:rsidR="00D80510" w:rsidRDefault="00EB7A8E" w:rsidP="00D80510">
      <w:pPr>
        <w:spacing w:line="360" w:lineRule="auto"/>
        <w:jc w:val="both"/>
        <w:rPr>
          <w:rtl/>
        </w:rPr>
      </w:pPr>
      <w:hyperlink r:id="rId14" w:history="1">
        <w:r w:rsidRPr="00EB7A8E">
          <w:rPr>
            <w:color w:val="0000FF"/>
            <w:u w:val="single"/>
            <w:rtl/>
          </w:rPr>
          <w:t>רע"פ 4687/15</w:t>
        </w:r>
      </w:hyperlink>
      <w:r w:rsidR="00D80510">
        <w:rPr>
          <w:rFonts w:hint="cs"/>
          <w:rtl/>
        </w:rPr>
        <w:t xml:space="preserve"> </w:t>
      </w:r>
      <w:r w:rsidR="00D80510" w:rsidRPr="00591908">
        <w:rPr>
          <w:rFonts w:hint="cs"/>
          <w:b/>
          <w:bCs/>
          <w:rtl/>
        </w:rPr>
        <w:t>פלג נגד מדינת ישראל</w:t>
      </w:r>
      <w:r w:rsidR="00D80510">
        <w:rPr>
          <w:rFonts w:hint="cs"/>
          <w:rtl/>
        </w:rPr>
        <w:t xml:space="preserve"> (13.8.15) בעניינו של נאשם אשר הורשע ב</w:t>
      </w:r>
      <w:r w:rsidR="00D80510">
        <w:rPr>
          <w:rFonts w:hint="cs"/>
          <w:b/>
          <w:bCs/>
          <w:rtl/>
        </w:rPr>
        <w:t xml:space="preserve">עשרה אישומים </w:t>
      </w:r>
      <w:r w:rsidR="00D80510">
        <w:rPr>
          <w:rFonts w:hint="cs"/>
          <w:rtl/>
        </w:rPr>
        <w:t xml:space="preserve">של סחר בחשיש בכמויות קטנות, </w:t>
      </w:r>
      <w:r w:rsidR="00D80510">
        <w:rPr>
          <w:rFonts w:hint="cs"/>
          <w:b/>
          <w:bCs/>
          <w:rtl/>
        </w:rPr>
        <w:t>נעדר עבר פלילי</w:t>
      </w:r>
      <w:r w:rsidR="00D80510">
        <w:rPr>
          <w:rFonts w:hint="cs"/>
          <w:rtl/>
        </w:rPr>
        <w:t xml:space="preserve">, </w:t>
      </w:r>
      <w:r w:rsidR="00D80510">
        <w:rPr>
          <w:rFonts w:hint="cs"/>
          <w:b/>
          <w:bCs/>
          <w:rtl/>
        </w:rPr>
        <w:t>תסקיר חיובי</w:t>
      </w:r>
      <w:r w:rsidR="00D80510">
        <w:rPr>
          <w:rFonts w:hint="cs"/>
          <w:rtl/>
        </w:rPr>
        <w:t xml:space="preserve"> ל – </w:t>
      </w:r>
      <w:r w:rsidR="00D80510">
        <w:rPr>
          <w:rFonts w:hint="cs"/>
          <w:b/>
          <w:bCs/>
          <w:rtl/>
        </w:rPr>
        <w:t>18 חודשי מאסר בפועל</w:t>
      </w:r>
      <w:r w:rsidR="00D80510">
        <w:rPr>
          <w:rFonts w:hint="cs"/>
          <w:rtl/>
        </w:rPr>
        <w:t>.</w:t>
      </w:r>
    </w:p>
    <w:p w14:paraId="3B6FD1ED" w14:textId="77777777" w:rsidR="00D80510" w:rsidRDefault="00D80510" w:rsidP="00D80510">
      <w:pPr>
        <w:spacing w:line="360" w:lineRule="auto"/>
        <w:jc w:val="both"/>
        <w:rPr>
          <w:rtl/>
        </w:rPr>
      </w:pPr>
    </w:p>
    <w:p w14:paraId="4BD53FEC" w14:textId="77777777" w:rsidR="00D80510" w:rsidRDefault="00D80510" w:rsidP="00D80510">
      <w:pPr>
        <w:spacing w:line="360" w:lineRule="auto"/>
        <w:jc w:val="both"/>
        <w:rPr>
          <w:rtl/>
        </w:rPr>
      </w:pPr>
      <w:r>
        <w:rPr>
          <w:rFonts w:hint="cs"/>
          <w:rtl/>
        </w:rPr>
        <w:t xml:space="preserve">עפ"ג (מחוזי מרכז - הרכב בראשות הנשיא אברהם טל) </w:t>
      </w:r>
      <w:hyperlink r:id="rId15" w:history="1">
        <w:r w:rsidR="004336CF" w:rsidRPr="004336CF">
          <w:rPr>
            <w:color w:val="0000FF"/>
            <w:u w:val="single"/>
            <w:rtl/>
          </w:rPr>
          <w:t xml:space="preserve">24112-09-17 </w:t>
        </w:r>
      </w:hyperlink>
      <w:r>
        <w:rPr>
          <w:rFonts w:hint="cs"/>
          <w:rtl/>
        </w:rPr>
        <w:t xml:space="preserve"> </w:t>
      </w:r>
      <w:r w:rsidRPr="00591908">
        <w:rPr>
          <w:rFonts w:hint="cs"/>
          <w:b/>
          <w:bCs/>
          <w:rtl/>
        </w:rPr>
        <w:t>טוט נגד מדינת ישראל</w:t>
      </w:r>
      <w:r>
        <w:rPr>
          <w:rFonts w:hint="cs"/>
          <w:rtl/>
        </w:rPr>
        <w:t xml:space="preserve"> (10.12.17): בעניינו של נאשם אשר הורשע בריבוי מקרים של סחר בקנביס "</w:t>
      </w:r>
      <w:r>
        <w:rPr>
          <w:rFonts w:hint="cs"/>
          <w:b/>
          <w:bCs/>
          <w:rtl/>
        </w:rPr>
        <w:t>עשרות מנות</w:t>
      </w:r>
      <w:r>
        <w:rPr>
          <w:rFonts w:hint="cs"/>
          <w:rtl/>
        </w:rPr>
        <w:t xml:space="preserve">", משך החודשים </w:t>
      </w:r>
      <w:r>
        <w:rPr>
          <w:rFonts w:hint="cs"/>
          <w:b/>
          <w:bCs/>
          <w:rtl/>
        </w:rPr>
        <w:t>ספטמבר 2016 – אפריל 2017,</w:t>
      </w:r>
      <w:r>
        <w:rPr>
          <w:rFonts w:hint="cs"/>
          <w:rtl/>
        </w:rPr>
        <w:t xml:space="preserve"> </w:t>
      </w:r>
      <w:r>
        <w:rPr>
          <w:rFonts w:hint="cs"/>
          <w:b/>
          <w:bCs/>
          <w:rtl/>
        </w:rPr>
        <w:t>בעל עבר פלילי</w:t>
      </w:r>
      <w:r>
        <w:rPr>
          <w:rFonts w:hint="cs"/>
          <w:rtl/>
        </w:rPr>
        <w:t>, בגיר-צעיר</w:t>
      </w:r>
      <w:r>
        <w:rPr>
          <w:rFonts w:hint="cs"/>
          <w:b/>
          <w:bCs/>
          <w:rtl/>
        </w:rPr>
        <w:t>, תסקיר שלילי</w:t>
      </w:r>
      <w:r>
        <w:rPr>
          <w:rFonts w:hint="cs"/>
          <w:rtl/>
        </w:rPr>
        <w:t xml:space="preserve"> ל – </w:t>
      </w:r>
      <w:r>
        <w:rPr>
          <w:rFonts w:hint="cs"/>
          <w:b/>
          <w:bCs/>
          <w:rtl/>
        </w:rPr>
        <w:t>21 חודשי מאסר בפועל</w:t>
      </w:r>
      <w:r>
        <w:rPr>
          <w:rFonts w:hint="cs"/>
          <w:rtl/>
        </w:rPr>
        <w:t xml:space="preserve">. </w:t>
      </w:r>
    </w:p>
    <w:p w14:paraId="4F021DDF" w14:textId="77777777" w:rsidR="00D80510" w:rsidRDefault="00D80510" w:rsidP="00D80510">
      <w:pPr>
        <w:spacing w:line="360" w:lineRule="auto"/>
        <w:jc w:val="both"/>
        <w:rPr>
          <w:rtl/>
        </w:rPr>
      </w:pPr>
    </w:p>
    <w:p w14:paraId="1F40C563" w14:textId="77777777" w:rsidR="00D80510" w:rsidRDefault="00D80510" w:rsidP="00D80510">
      <w:pPr>
        <w:spacing w:line="360" w:lineRule="auto"/>
        <w:jc w:val="both"/>
        <w:rPr>
          <w:rtl/>
        </w:rPr>
      </w:pPr>
      <w:r>
        <w:rPr>
          <w:rFonts w:hint="cs"/>
          <w:rtl/>
        </w:rPr>
        <w:t>נקבע כי מתחם הענישה שקבע בית-משפט קמא "</w:t>
      </w:r>
      <w:r>
        <w:rPr>
          <w:rFonts w:hint="cs"/>
          <w:b/>
          <w:bCs/>
          <w:rtl/>
        </w:rPr>
        <w:t>הולם את נסיבות ביצוע המכירות</w:t>
      </w:r>
      <w:r>
        <w:rPr>
          <w:rFonts w:hint="cs"/>
          <w:rtl/>
        </w:rPr>
        <w:t>" (אפנה להשלמת התמונה אל גזר-דינו של בית-משפט השלום בעמוד 18).</w:t>
      </w:r>
    </w:p>
    <w:p w14:paraId="12E1247C" w14:textId="77777777" w:rsidR="00D80510" w:rsidRDefault="00D80510" w:rsidP="00D80510">
      <w:pPr>
        <w:spacing w:line="360" w:lineRule="auto"/>
        <w:jc w:val="both"/>
        <w:rPr>
          <w:rtl/>
        </w:rPr>
      </w:pPr>
    </w:p>
    <w:p w14:paraId="62416164" w14:textId="77777777" w:rsidR="00D80510" w:rsidRDefault="00EB7A8E" w:rsidP="00D80510">
      <w:pPr>
        <w:spacing w:line="360" w:lineRule="auto"/>
        <w:jc w:val="both"/>
        <w:rPr>
          <w:rtl/>
        </w:rPr>
      </w:pPr>
      <w:hyperlink r:id="rId16" w:history="1">
        <w:r w:rsidRPr="00EB7A8E">
          <w:rPr>
            <w:color w:val="0000FF"/>
            <w:u w:val="single"/>
            <w:rtl/>
          </w:rPr>
          <w:t>עפ"ג 708-01-18</w:t>
        </w:r>
      </w:hyperlink>
      <w:r w:rsidR="00D80510">
        <w:rPr>
          <w:rFonts w:hint="cs"/>
          <w:rtl/>
        </w:rPr>
        <w:t xml:space="preserve"> (מחוזי מרכז – הרכב בראשות סגנית הנשיא ורדה מרוז) </w:t>
      </w:r>
      <w:r w:rsidR="00D80510" w:rsidRPr="00591908">
        <w:rPr>
          <w:rFonts w:hint="cs"/>
          <w:b/>
          <w:bCs/>
          <w:rtl/>
        </w:rPr>
        <w:t>אבורוס נגד מדינת ישראל</w:t>
      </w:r>
      <w:r w:rsidR="00D80510">
        <w:rPr>
          <w:rFonts w:hint="cs"/>
          <w:rtl/>
        </w:rPr>
        <w:t xml:space="preserve"> (13.5.18), בעניינו של נאשם אשר הורשע </w:t>
      </w:r>
      <w:r w:rsidR="00D80510">
        <w:rPr>
          <w:rFonts w:hint="cs"/>
          <w:b/>
          <w:bCs/>
          <w:rtl/>
        </w:rPr>
        <w:t>ב– 40 מקרים</w:t>
      </w:r>
      <w:r w:rsidR="00D80510">
        <w:rPr>
          <w:rFonts w:hint="cs"/>
          <w:rtl/>
        </w:rPr>
        <w:t xml:space="preserve"> של סחר </w:t>
      </w:r>
      <w:r w:rsidR="00D80510">
        <w:rPr>
          <w:rFonts w:hint="cs"/>
          <w:b/>
          <w:bCs/>
          <w:rtl/>
        </w:rPr>
        <w:t>בקנביס במשקלים קטנים</w:t>
      </w:r>
      <w:r w:rsidR="00D80510">
        <w:rPr>
          <w:rFonts w:hint="cs"/>
          <w:rtl/>
        </w:rPr>
        <w:t xml:space="preserve">, </w:t>
      </w:r>
      <w:r w:rsidR="00D80510">
        <w:rPr>
          <w:rFonts w:hint="cs"/>
          <w:b/>
          <w:bCs/>
          <w:rtl/>
        </w:rPr>
        <w:t>בעל עבר פלילי,</w:t>
      </w:r>
      <w:r w:rsidR="00D80510">
        <w:rPr>
          <w:rFonts w:hint="cs"/>
          <w:rtl/>
        </w:rPr>
        <w:t xml:space="preserve"> לא בתחום הסמים, </w:t>
      </w:r>
      <w:r w:rsidR="00D80510">
        <w:rPr>
          <w:rFonts w:hint="cs"/>
          <w:b/>
          <w:bCs/>
          <w:rtl/>
        </w:rPr>
        <w:t>תסקיר לא חיובי</w:t>
      </w:r>
      <w:r w:rsidR="00D80510">
        <w:rPr>
          <w:rFonts w:hint="cs"/>
          <w:rtl/>
        </w:rPr>
        <w:t xml:space="preserve"> ל – </w:t>
      </w:r>
      <w:r w:rsidR="00D80510">
        <w:rPr>
          <w:rFonts w:hint="cs"/>
          <w:b/>
          <w:bCs/>
          <w:rtl/>
        </w:rPr>
        <w:t>31 חודשי מאסר בפועל</w:t>
      </w:r>
      <w:r w:rsidR="00D80510">
        <w:rPr>
          <w:rFonts w:hint="cs"/>
          <w:rtl/>
        </w:rPr>
        <w:t>.</w:t>
      </w:r>
    </w:p>
    <w:p w14:paraId="014229F3" w14:textId="77777777" w:rsidR="00D80510" w:rsidRDefault="00D80510" w:rsidP="00D80510">
      <w:pPr>
        <w:spacing w:line="360" w:lineRule="auto"/>
        <w:jc w:val="both"/>
        <w:rPr>
          <w:rtl/>
        </w:rPr>
      </w:pPr>
    </w:p>
    <w:p w14:paraId="625002FA" w14:textId="77777777" w:rsidR="00D80510" w:rsidRDefault="00EB7A8E" w:rsidP="00D80510">
      <w:pPr>
        <w:spacing w:line="360" w:lineRule="auto"/>
        <w:jc w:val="both"/>
        <w:rPr>
          <w:rtl/>
        </w:rPr>
      </w:pPr>
      <w:hyperlink r:id="rId17" w:history="1">
        <w:r w:rsidRPr="00EB7A8E">
          <w:rPr>
            <w:color w:val="0000FF"/>
            <w:u w:val="single"/>
            <w:rtl/>
          </w:rPr>
          <w:t>ת"פ 58507-02-18</w:t>
        </w:r>
      </w:hyperlink>
      <w:r w:rsidR="00D80510">
        <w:rPr>
          <w:rFonts w:hint="cs"/>
          <w:rtl/>
        </w:rPr>
        <w:t xml:space="preserve"> (מחוזי חיפה) </w:t>
      </w:r>
      <w:r w:rsidR="00D80510" w:rsidRPr="00591908">
        <w:rPr>
          <w:rFonts w:hint="cs"/>
          <w:b/>
          <w:bCs/>
          <w:rtl/>
        </w:rPr>
        <w:t>מדינת ישראל נגד אוריאן</w:t>
      </w:r>
      <w:r w:rsidR="00D80510">
        <w:rPr>
          <w:rFonts w:hint="cs"/>
          <w:rtl/>
        </w:rPr>
        <w:t xml:space="preserve"> ( 10.7.18) בעניינו של נאשם אשר הורשע, </w:t>
      </w:r>
      <w:r w:rsidR="00D80510">
        <w:rPr>
          <w:rFonts w:hint="cs"/>
          <w:b/>
          <w:bCs/>
          <w:rtl/>
        </w:rPr>
        <w:t>בריבוי מקרים של סחר בקנביס</w:t>
      </w:r>
      <w:r w:rsidR="00D80510">
        <w:rPr>
          <w:rFonts w:hint="cs"/>
          <w:rtl/>
        </w:rPr>
        <w:t xml:space="preserve">, משך מספר חודשים, </w:t>
      </w:r>
      <w:r w:rsidR="00D80510">
        <w:rPr>
          <w:rFonts w:hint="cs"/>
          <w:b/>
          <w:bCs/>
          <w:rtl/>
        </w:rPr>
        <w:t>חלק מהקונים קטינים</w:t>
      </w:r>
      <w:r w:rsidR="00D80510">
        <w:rPr>
          <w:rFonts w:hint="cs"/>
          <w:rtl/>
        </w:rPr>
        <w:t xml:space="preserve">, </w:t>
      </w:r>
      <w:r w:rsidR="00D80510">
        <w:rPr>
          <w:rFonts w:hint="cs"/>
          <w:b/>
          <w:bCs/>
          <w:rtl/>
        </w:rPr>
        <w:t>נעדר עבר פלילי</w:t>
      </w:r>
      <w:r w:rsidR="00D80510">
        <w:rPr>
          <w:rFonts w:hint="cs"/>
          <w:rtl/>
        </w:rPr>
        <w:t xml:space="preserve">, צעיר, נקבע מתחם כולל שבין מספר חודשי מאסר עד 20 חודשי מאסר, </w:t>
      </w:r>
      <w:r w:rsidR="00D80510">
        <w:rPr>
          <w:rFonts w:hint="cs"/>
          <w:b/>
          <w:bCs/>
          <w:rtl/>
        </w:rPr>
        <w:t>נדון ל – 8 חודשי מאסר בפועל</w:t>
      </w:r>
      <w:r w:rsidR="00D80510">
        <w:rPr>
          <w:rFonts w:hint="cs"/>
          <w:rtl/>
        </w:rPr>
        <w:t>.</w:t>
      </w:r>
    </w:p>
    <w:p w14:paraId="328F1766" w14:textId="77777777" w:rsidR="00D80510" w:rsidRDefault="00D80510" w:rsidP="00D80510">
      <w:pPr>
        <w:spacing w:line="360" w:lineRule="auto"/>
        <w:jc w:val="both"/>
        <w:rPr>
          <w:rtl/>
        </w:rPr>
      </w:pPr>
    </w:p>
    <w:p w14:paraId="36817C8C" w14:textId="77777777" w:rsidR="00D80510" w:rsidRDefault="00EB7A8E" w:rsidP="00D80510">
      <w:pPr>
        <w:spacing w:line="360" w:lineRule="auto"/>
        <w:jc w:val="both"/>
        <w:rPr>
          <w:rtl/>
        </w:rPr>
      </w:pPr>
      <w:hyperlink r:id="rId18" w:history="1">
        <w:r w:rsidRPr="00EB7A8E">
          <w:rPr>
            <w:color w:val="0000FF"/>
            <w:u w:val="single"/>
            <w:rtl/>
          </w:rPr>
          <w:t>ת"פ 26856-05-16</w:t>
        </w:r>
      </w:hyperlink>
      <w:r w:rsidR="00D80510">
        <w:rPr>
          <w:rFonts w:hint="cs"/>
          <w:rtl/>
        </w:rPr>
        <w:t xml:space="preserve"> (שלום כ"ס) </w:t>
      </w:r>
      <w:r w:rsidR="00D80510" w:rsidRPr="00591908">
        <w:rPr>
          <w:rFonts w:hint="cs"/>
          <w:b/>
          <w:bCs/>
          <w:rtl/>
        </w:rPr>
        <w:t>מדינת ישראל נגד רבוכין</w:t>
      </w:r>
      <w:r w:rsidR="00D80510">
        <w:rPr>
          <w:rFonts w:hint="cs"/>
          <w:rtl/>
        </w:rPr>
        <w:t xml:space="preserve"> (8.1.18) בעניינו של נאשם אשר הורשע ב – </w:t>
      </w:r>
      <w:r w:rsidR="00D80510">
        <w:rPr>
          <w:rFonts w:hint="cs"/>
          <w:b/>
          <w:bCs/>
          <w:rtl/>
        </w:rPr>
        <w:t>73 מקרים</w:t>
      </w:r>
      <w:r w:rsidR="00D80510">
        <w:rPr>
          <w:rFonts w:hint="cs"/>
          <w:rtl/>
        </w:rPr>
        <w:t xml:space="preserve"> של סחר בקנביס ל – 28 אנשים שונים במשקלים של 1 – 30 גרם תמורת 50 – 120 ₪ לגרם, </w:t>
      </w:r>
      <w:r w:rsidR="00D80510">
        <w:rPr>
          <w:rFonts w:hint="cs"/>
          <w:b/>
          <w:bCs/>
          <w:rtl/>
        </w:rPr>
        <w:t>משך כשנה וחצי</w:t>
      </w:r>
      <w:r w:rsidR="00D80510">
        <w:rPr>
          <w:rFonts w:hint="cs"/>
          <w:rtl/>
        </w:rPr>
        <w:t xml:space="preserve">, וכן עבירות נוספות, </w:t>
      </w:r>
      <w:r w:rsidR="00D80510">
        <w:rPr>
          <w:rFonts w:hint="cs"/>
          <w:b/>
          <w:bCs/>
          <w:rtl/>
        </w:rPr>
        <w:t>בעל תסקיר חיובי</w:t>
      </w:r>
      <w:r w:rsidR="00D80510">
        <w:rPr>
          <w:rFonts w:hint="cs"/>
          <w:rtl/>
        </w:rPr>
        <w:t xml:space="preserve">, </w:t>
      </w:r>
      <w:r w:rsidR="00D80510">
        <w:rPr>
          <w:rFonts w:hint="cs"/>
          <w:b/>
          <w:bCs/>
          <w:rtl/>
        </w:rPr>
        <w:t>נעדר עבר פלילי</w:t>
      </w:r>
      <w:r w:rsidR="00D80510">
        <w:rPr>
          <w:rFonts w:hint="cs"/>
          <w:rtl/>
        </w:rPr>
        <w:t xml:space="preserve">, </w:t>
      </w:r>
      <w:r w:rsidR="00D80510">
        <w:rPr>
          <w:rFonts w:hint="cs"/>
          <w:b/>
          <w:bCs/>
          <w:rtl/>
        </w:rPr>
        <w:t>היה נתון במעצר משך שבעה חודשים וחצי</w:t>
      </w:r>
      <w:r w:rsidR="00D80510">
        <w:rPr>
          <w:rFonts w:hint="cs"/>
          <w:rtl/>
        </w:rPr>
        <w:t xml:space="preserve">, נדון ל – </w:t>
      </w:r>
      <w:r w:rsidR="00D80510">
        <w:rPr>
          <w:rFonts w:hint="cs"/>
          <w:b/>
          <w:bCs/>
          <w:rtl/>
        </w:rPr>
        <w:t>6 חודשי מאסר בדרך של עבודות שירות</w:t>
      </w:r>
      <w:r w:rsidR="00D80510">
        <w:rPr>
          <w:rFonts w:hint="cs"/>
          <w:rtl/>
        </w:rPr>
        <w:t>.</w:t>
      </w:r>
    </w:p>
    <w:p w14:paraId="2093CE31" w14:textId="77777777" w:rsidR="00D80510" w:rsidRDefault="00D80510" w:rsidP="00D80510">
      <w:pPr>
        <w:spacing w:line="360" w:lineRule="auto"/>
        <w:jc w:val="both"/>
        <w:rPr>
          <w:rtl/>
        </w:rPr>
      </w:pPr>
    </w:p>
    <w:p w14:paraId="615A04A4" w14:textId="77777777" w:rsidR="00D80510" w:rsidRDefault="00EB7A8E" w:rsidP="00D80510">
      <w:pPr>
        <w:spacing w:line="360" w:lineRule="auto"/>
        <w:jc w:val="both"/>
        <w:rPr>
          <w:rtl/>
        </w:rPr>
      </w:pPr>
      <w:hyperlink r:id="rId19" w:history="1">
        <w:r w:rsidRPr="00EB7A8E">
          <w:rPr>
            <w:color w:val="0000FF"/>
            <w:u w:val="single"/>
            <w:rtl/>
          </w:rPr>
          <w:t>ת"פ 46246-05-16</w:t>
        </w:r>
      </w:hyperlink>
      <w:r w:rsidR="00D80510">
        <w:rPr>
          <w:rFonts w:hint="cs"/>
          <w:rtl/>
        </w:rPr>
        <w:t xml:space="preserve"> (שלום פ"ת) </w:t>
      </w:r>
      <w:r w:rsidR="00D80510" w:rsidRPr="003D29D5">
        <w:rPr>
          <w:rFonts w:hint="cs"/>
          <w:b/>
          <w:bCs/>
          <w:rtl/>
        </w:rPr>
        <w:t>מדינת ישראל נגד שינקר</w:t>
      </w:r>
      <w:r w:rsidR="00D80510">
        <w:rPr>
          <w:rFonts w:hint="cs"/>
          <w:rtl/>
        </w:rPr>
        <w:t xml:space="preserve"> (26.11.17) בעניינו של הנאשם 2, אשר הורשע ב – </w:t>
      </w:r>
      <w:r w:rsidR="00D80510">
        <w:rPr>
          <w:rFonts w:hint="cs"/>
          <w:b/>
          <w:bCs/>
          <w:rtl/>
        </w:rPr>
        <w:t>68 מקרים</w:t>
      </w:r>
      <w:r w:rsidR="00D80510">
        <w:rPr>
          <w:rFonts w:hint="cs"/>
          <w:rtl/>
        </w:rPr>
        <w:t xml:space="preserve"> של </w:t>
      </w:r>
      <w:r w:rsidR="00D80510">
        <w:rPr>
          <w:rFonts w:hint="cs"/>
          <w:b/>
          <w:bCs/>
          <w:rtl/>
        </w:rPr>
        <w:t>סחר בקנביס</w:t>
      </w:r>
      <w:r w:rsidR="00D80510">
        <w:rPr>
          <w:rFonts w:hint="cs"/>
          <w:rtl/>
        </w:rPr>
        <w:t xml:space="preserve">, נקבע מתחם ביחס לכל מקרה שבין 3 – 8 חודשי מאסר בפועל, בעל </w:t>
      </w:r>
      <w:r w:rsidR="00D80510">
        <w:rPr>
          <w:rFonts w:hint="cs"/>
          <w:b/>
          <w:bCs/>
          <w:rtl/>
        </w:rPr>
        <w:t>עבר פלילי</w:t>
      </w:r>
      <w:r w:rsidR="00D80510">
        <w:rPr>
          <w:rFonts w:hint="cs"/>
          <w:rtl/>
        </w:rPr>
        <w:t xml:space="preserve">, תסקיר שאינו מציג המלצה שיקומית ברורה, נדון </w:t>
      </w:r>
      <w:r w:rsidR="00D80510">
        <w:rPr>
          <w:rFonts w:hint="cs"/>
          <w:b/>
          <w:bCs/>
          <w:rtl/>
        </w:rPr>
        <w:t>לשנת מאסר</w:t>
      </w:r>
      <w:r w:rsidR="00D80510">
        <w:rPr>
          <w:rFonts w:hint="cs"/>
          <w:rtl/>
        </w:rPr>
        <w:t>.</w:t>
      </w:r>
    </w:p>
    <w:p w14:paraId="5570F56C" w14:textId="77777777" w:rsidR="00D80510" w:rsidRDefault="00D80510" w:rsidP="00D80510">
      <w:pPr>
        <w:spacing w:line="360" w:lineRule="auto"/>
        <w:jc w:val="both"/>
        <w:rPr>
          <w:rtl/>
        </w:rPr>
      </w:pPr>
    </w:p>
    <w:p w14:paraId="69841503" w14:textId="77777777" w:rsidR="00D80510" w:rsidRDefault="00EB7A8E" w:rsidP="00D80510">
      <w:pPr>
        <w:spacing w:line="360" w:lineRule="auto"/>
        <w:jc w:val="both"/>
        <w:rPr>
          <w:b/>
          <w:bCs/>
          <w:rtl/>
        </w:rPr>
      </w:pPr>
      <w:hyperlink r:id="rId20" w:history="1">
        <w:r w:rsidRPr="00EB7A8E">
          <w:rPr>
            <w:color w:val="0000FF"/>
            <w:u w:val="single"/>
            <w:rtl/>
          </w:rPr>
          <w:t>ת"פ 56897-05-16</w:t>
        </w:r>
      </w:hyperlink>
      <w:r w:rsidR="00D80510">
        <w:rPr>
          <w:rFonts w:hint="cs"/>
          <w:rtl/>
        </w:rPr>
        <w:t xml:space="preserve"> (שלום רמלה) </w:t>
      </w:r>
      <w:r w:rsidR="00D80510" w:rsidRPr="003D29D5">
        <w:rPr>
          <w:rFonts w:hint="cs"/>
          <w:b/>
          <w:bCs/>
          <w:rtl/>
        </w:rPr>
        <w:t>מדינת ישראל נגד קהתי</w:t>
      </w:r>
      <w:r w:rsidR="00D80510">
        <w:rPr>
          <w:rFonts w:hint="cs"/>
          <w:rtl/>
        </w:rPr>
        <w:t xml:space="preserve"> (29.10.17) בעניינו של נאשם, אשר הורשע ב – </w:t>
      </w:r>
      <w:r w:rsidR="00D80510">
        <w:rPr>
          <w:rFonts w:hint="cs"/>
          <w:b/>
          <w:bCs/>
          <w:rtl/>
        </w:rPr>
        <w:t>32 מקרים</w:t>
      </w:r>
      <w:r w:rsidR="00D80510">
        <w:rPr>
          <w:rFonts w:hint="cs"/>
          <w:rtl/>
        </w:rPr>
        <w:t xml:space="preserve"> של </w:t>
      </w:r>
      <w:r w:rsidR="00D80510">
        <w:rPr>
          <w:rFonts w:hint="cs"/>
          <w:b/>
          <w:bCs/>
          <w:rtl/>
        </w:rPr>
        <w:t>סחר בחשיש</w:t>
      </w:r>
      <w:r w:rsidR="00D80510">
        <w:rPr>
          <w:rFonts w:hint="cs"/>
          <w:rtl/>
        </w:rPr>
        <w:t xml:space="preserve"> ל – 9 אנשים שונים, תמורת 100 – 150 ₪ בכל פעם והחזיק 22 גרם חשיש,  נקבע מתחום ביחס לכל אירוע של סחר שבין מספר חודשי מאסר עד שנת מאסר, </w:t>
      </w:r>
      <w:r w:rsidR="00D80510">
        <w:rPr>
          <w:rFonts w:hint="cs"/>
          <w:b/>
          <w:bCs/>
          <w:rtl/>
        </w:rPr>
        <w:t>צעיר-בגיר</w:t>
      </w:r>
      <w:r w:rsidR="00D80510">
        <w:rPr>
          <w:rFonts w:hint="cs"/>
          <w:rtl/>
        </w:rPr>
        <w:t xml:space="preserve">, </w:t>
      </w:r>
      <w:r w:rsidR="00D80510">
        <w:rPr>
          <w:rFonts w:hint="cs"/>
          <w:b/>
          <w:bCs/>
          <w:rtl/>
        </w:rPr>
        <w:t>היה עצור בין 17.5.16 – 21.7.17</w:t>
      </w:r>
      <w:r w:rsidR="00D80510">
        <w:rPr>
          <w:rFonts w:hint="cs"/>
          <w:rtl/>
        </w:rPr>
        <w:t xml:space="preserve">, </w:t>
      </w:r>
      <w:r w:rsidR="00D80510">
        <w:rPr>
          <w:rFonts w:hint="cs"/>
          <w:b/>
          <w:bCs/>
          <w:rtl/>
        </w:rPr>
        <w:t>הציג תסקיר שיקומי משמעותי</w:t>
      </w:r>
      <w:r w:rsidR="00D80510">
        <w:rPr>
          <w:rFonts w:hint="cs"/>
          <w:rtl/>
        </w:rPr>
        <w:t xml:space="preserve">, נדון ל </w:t>
      </w:r>
      <w:r w:rsidR="00D80510">
        <w:rPr>
          <w:rFonts w:hint="cs"/>
          <w:b/>
          <w:bCs/>
          <w:rtl/>
        </w:rPr>
        <w:t>– 6 חודשי מאסר בדרך של עבודות שירות.</w:t>
      </w:r>
    </w:p>
    <w:p w14:paraId="0B26F9B2" w14:textId="77777777" w:rsidR="00D80510" w:rsidRDefault="00D80510" w:rsidP="00D80510">
      <w:pPr>
        <w:spacing w:line="360" w:lineRule="auto"/>
        <w:jc w:val="both"/>
        <w:rPr>
          <w:rtl/>
        </w:rPr>
      </w:pPr>
    </w:p>
    <w:p w14:paraId="7145E0D3" w14:textId="77777777" w:rsidR="00D80510" w:rsidRDefault="00EB7A8E" w:rsidP="00D80510">
      <w:pPr>
        <w:spacing w:line="360" w:lineRule="auto"/>
        <w:jc w:val="both"/>
        <w:rPr>
          <w:b/>
          <w:bCs/>
          <w:rtl/>
        </w:rPr>
      </w:pPr>
      <w:hyperlink r:id="rId21" w:history="1">
        <w:r w:rsidRPr="00EB7A8E">
          <w:rPr>
            <w:color w:val="0000FF"/>
            <w:u w:val="single"/>
            <w:rtl/>
          </w:rPr>
          <w:t>ת"פ 43195-09-15</w:t>
        </w:r>
      </w:hyperlink>
      <w:r w:rsidR="00D80510">
        <w:rPr>
          <w:rFonts w:hint="cs"/>
          <w:rtl/>
        </w:rPr>
        <w:t xml:space="preserve"> (שלום ירושלים) </w:t>
      </w:r>
      <w:r w:rsidR="00D80510" w:rsidRPr="003D29D5">
        <w:rPr>
          <w:rFonts w:hint="cs"/>
          <w:b/>
          <w:bCs/>
          <w:rtl/>
        </w:rPr>
        <w:t>מדינת ישראל נגד משה כהן</w:t>
      </w:r>
      <w:r w:rsidR="00D80510">
        <w:rPr>
          <w:rFonts w:hint="cs"/>
          <w:rtl/>
        </w:rPr>
        <w:t xml:space="preserve"> (29.1.17) בעניינו של נאשם אשר הורשע ב – </w:t>
      </w:r>
      <w:r w:rsidR="00D80510">
        <w:rPr>
          <w:rFonts w:hint="cs"/>
          <w:b/>
          <w:bCs/>
          <w:rtl/>
        </w:rPr>
        <w:t>23 מקרים</w:t>
      </w:r>
      <w:r w:rsidR="00D80510">
        <w:rPr>
          <w:rFonts w:hint="cs"/>
          <w:rtl/>
        </w:rPr>
        <w:t xml:space="preserve"> שבהם מכר קנביס וחשיש במשך מספר חודשים, לשישה אנשים, מהם 4 קטינים, היה עצור בין </w:t>
      </w:r>
      <w:r w:rsidR="00D80510">
        <w:rPr>
          <w:rFonts w:hint="cs"/>
          <w:b/>
          <w:bCs/>
          <w:rtl/>
        </w:rPr>
        <w:t>16.9.15 – 1.11.15</w:t>
      </w:r>
      <w:r w:rsidR="00D80510">
        <w:rPr>
          <w:rFonts w:hint="cs"/>
          <w:rtl/>
        </w:rPr>
        <w:t xml:space="preserve">,  </w:t>
      </w:r>
      <w:r w:rsidR="00D80510">
        <w:rPr>
          <w:rFonts w:hint="cs"/>
          <w:b/>
          <w:bCs/>
          <w:rtl/>
        </w:rPr>
        <w:t>צעי</w:t>
      </w:r>
      <w:r w:rsidR="00D80510">
        <w:rPr>
          <w:rFonts w:hint="cs"/>
          <w:rtl/>
        </w:rPr>
        <w:t xml:space="preserve">ר, </w:t>
      </w:r>
      <w:r w:rsidR="00D80510">
        <w:rPr>
          <w:rFonts w:hint="cs"/>
          <w:b/>
          <w:bCs/>
          <w:rtl/>
        </w:rPr>
        <w:t>עבר הליך שיקומי</w:t>
      </w:r>
      <w:r w:rsidR="00D80510">
        <w:rPr>
          <w:rFonts w:hint="cs"/>
          <w:rtl/>
        </w:rPr>
        <w:t xml:space="preserve">, נדון ל </w:t>
      </w:r>
      <w:r w:rsidR="00D80510">
        <w:rPr>
          <w:rFonts w:hint="cs"/>
          <w:b/>
          <w:bCs/>
          <w:rtl/>
        </w:rPr>
        <w:t>– 4 חודשי מאסר בדרך של עבודות שירות.</w:t>
      </w:r>
    </w:p>
    <w:p w14:paraId="20CF0394" w14:textId="77777777" w:rsidR="00D80510" w:rsidRDefault="00D80510" w:rsidP="00D80510">
      <w:pPr>
        <w:spacing w:line="360" w:lineRule="auto"/>
        <w:jc w:val="both"/>
        <w:rPr>
          <w:rtl/>
        </w:rPr>
      </w:pPr>
    </w:p>
    <w:p w14:paraId="40C9013C" w14:textId="77777777" w:rsidR="00D80510" w:rsidRDefault="00EB7A8E" w:rsidP="00D80510">
      <w:pPr>
        <w:spacing w:line="360" w:lineRule="auto"/>
        <w:jc w:val="both"/>
        <w:rPr>
          <w:b/>
          <w:bCs/>
          <w:rtl/>
        </w:rPr>
      </w:pPr>
      <w:hyperlink r:id="rId22" w:history="1">
        <w:r w:rsidRPr="00EB7A8E">
          <w:rPr>
            <w:color w:val="0000FF"/>
            <w:u w:val="single"/>
            <w:rtl/>
          </w:rPr>
          <w:t>ת"פ 16825-05-15</w:t>
        </w:r>
      </w:hyperlink>
      <w:r w:rsidR="00D80510">
        <w:rPr>
          <w:rFonts w:hint="cs"/>
          <w:rtl/>
        </w:rPr>
        <w:t xml:space="preserve"> (שלום רמלה) מדינת ישראל נגד גואטה (10.1.17), בעניינו של נאשם אשר הורשע </w:t>
      </w:r>
      <w:r w:rsidR="00D80510">
        <w:rPr>
          <w:rFonts w:hint="cs"/>
          <w:b/>
          <w:bCs/>
          <w:rtl/>
        </w:rPr>
        <w:t>במספר רב של מקרים של סחר בקנביס</w:t>
      </w:r>
      <w:r w:rsidR="00D80510">
        <w:rPr>
          <w:rFonts w:hint="cs"/>
          <w:rtl/>
        </w:rPr>
        <w:t xml:space="preserve">, </w:t>
      </w:r>
      <w:r w:rsidR="00D80510">
        <w:rPr>
          <w:rFonts w:hint="cs"/>
          <w:b/>
          <w:bCs/>
          <w:rtl/>
        </w:rPr>
        <w:t>החזיק מחסנית ובה כדורים</w:t>
      </w:r>
      <w:r w:rsidR="00D80510">
        <w:rPr>
          <w:rFonts w:hint="cs"/>
          <w:rtl/>
        </w:rPr>
        <w:t xml:space="preserve">, הציג </w:t>
      </w:r>
      <w:r w:rsidR="00D80510">
        <w:rPr>
          <w:rFonts w:hint="cs"/>
          <w:b/>
          <w:bCs/>
          <w:rtl/>
        </w:rPr>
        <w:t>תסקיר חיובי</w:t>
      </w:r>
      <w:r w:rsidR="00D80510">
        <w:rPr>
          <w:rFonts w:hint="cs"/>
          <w:rtl/>
        </w:rPr>
        <w:t xml:space="preserve">,  </w:t>
      </w:r>
      <w:r w:rsidR="00D80510">
        <w:rPr>
          <w:rFonts w:hint="cs"/>
          <w:b/>
          <w:bCs/>
          <w:rtl/>
        </w:rPr>
        <w:t xml:space="preserve">ל – 3.5 חודשי מאסר בדרך של עבודות שירות. </w:t>
      </w:r>
    </w:p>
    <w:p w14:paraId="7A4124AC" w14:textId="77777777" w:rsidR="00D80510" w:rsidRDefault="00D80510" w:rsidP="00D80510">
      <w:pPr>
        <w:spacing w:line="360" w:lineRule="auto"/>
        <w:jc w:val="both"/>
        <w:rPr>
          <w:rtl/>
        </w:rPr>
      </w:pPr>
    </w:p>
    <w:p w14:paraId="3028DE6F" w14:textId="77777777" w:rsidR="00D80510" w:rsidRDefault="00EB7A8E" w:rsidP="00D80510">
      <w:pPr>
        <w:spacing w:line="360" w:lineRule="auto"/>
        <w:jc w:val="both"/>
        <w:rPr>
          <w:rtl/>
        </w:rPr>
      </w:pPr>
      <w:hyperlink r:id="rId23" w:history="1">
        <w:r w:rsidRPr="00EB7A8E">
          <w:rPr>
            <w:color w:val="0000FF"/>
            <w:u w:val="single"/>
            <w:rtl/>
          </w:rPr>
          <w:t>ת"פ 51036-08-15</w:t>
        </w:r>
      </w:hyperlink>
      <w:r w:rsidR="00D80510">
        <w:rPr>
          <w:rFonts w:hint="cs"/>
          <w:rtl/>
        </w:rPr>
        <w:t xml:space="preserve"> (שלום פתח תקווה) </w:t>
      </w:r>
      <w:r w:rsidR="00D80510" w:rsidRPr="003D29D5">
        <w:rPr>
          <w:rFonts w:hint="cs"/>
          <w:b/>
          <w:bCs/>
          <w:rtl/>
        </w:rPr>
        <w:t>מדינת ישראל נגד נהרי</w:t>
      </w:r>
      <w:r w:rsidR="00D80510">
        <w:rPr>
          <w:rFonts w:hint="cs"/>
          <w:rtl/>
        </w:rPr>
        <w:t xml:space="preserve"> (17.1.17) בעניינו של נאשם אשר הורשע ב – </w:t>
      </w:r>
      <w:r w:rsidR="00D80510">
        <w:rPr>
          <w:rFonts w:hint="cs"/>
          <w:b/>
          <w:bCs/>
          <w:rtl/>
        </w:rPr>
        <w:t>39 מקרים</w:t>
      </w:r>
      <w:r w:rsidR="00D80510">
        <w:rPr>
          <w:rFonts w:hint="cs"/>
          <w:rtl/>
        </w:rPr>
        <w:t xml:space="preserve"> של סחר בחשיש, </w:t>
      </w:r>
      <w:r w:rsidR="00D80510">
        <w:rPr>
          <w:rFonts w:hint="cs"/>
          <w:b/>
          <w:bCs/>
          <w:rtl/>
        </w:rPr>
        <w:t>משך 20 חודשים</w:t>
      </w:r>
      <w:r w:rsidR="00D80510">
        <w:rPr>
          <w:rFonts w:hint="cs"/>
          <w:rtl/>
        </w:rPr>
        <w:t xml:space="preserve">, לשבעה לקוחות שונים, נתפס ברשותו סכום כסף רב, </w:t>
      </w:r>
      <w:r w:rsidR="00D80510">
        <w:rPr>
          <w:rFonts w:hint="cs"/>
          <w:b/>
          <w:bCs/>
          <w:rtl/>
        </w:rPr>
        <w:t>בעל עבר פלילי</w:t>
      </w:r>
      <w:r w:rsidR="00D80510">
        <w:rPr>
          <w:rFonts w:hint="cs"/>
          <w:rtl/>
        </w:rPr>
        <w:t xml:space="preserve"> מתחום הסמים, מבוגר, </w:t>
      </w:r>
      <w:r w:rsidR="00D80510">
        <w:rPr>
          <w:rFonts w:hint="cs"/>
          <w:b/>
          <w:bCs/>
          <w:rtl/>
        </w:rPr>
        <w:t>הוצג תסקיר שלילי</w:t>
      </w:r>
      <w:r w:rsidR="00D80510">
        <w:rPr>
          <w:rFonts w:hint="cs"/>
          <w:rtl/>
        </w:rPr>
        <w:t xml:space="preserve">, נדון ל – </w:t>
      </w:r>
      <w:r w:rsidR="00D80510">
        <w:rPr>
          <w:rFonts w:hint="cs"/>
          <w:b/>
          <w:bCs/>
          <w:rtl/>
        </w:rPr>
        <w:t>20 חודשי מאסר</w:t>
      </w:r>
      <w:r w:rsidR="00D80510">
        <w:rPr>
          <w:rFonts w:hint="cs"/>
          <w:rtl/>
        </w:rPr>
        <w:t>.</w:t>
      </w:r>
    </w:p>
    <w:p w14:paraId="2AEA1D38" w14:textId="77777777" w:rsidR="00D80510" w:rsidRDefault="00D80510" w:rsidP="00D80510">
      <w:pPr>
        <w:spacing w:line="360" w:lineRule="auto"/>
        <w:jc w:val="both"/>
        <w:rPr>
          <w:rtl/>
        </w:rPr>
      </w:pPr>
    </w:p>
    <w:p w14:paraId="726FBF76" w14:textId="77777777" w:rsidR="00D80510" w:rsidRDefault="00D80510" w:rsidP="00D80510">
      <w:pPr>
        <w:spacing w:line="360" w:lineRule="auto"/>
        <w:jc w:val="both"/>
        <w:rPr>
          <w:b/>
          <w:bCs/>
          <w:u w:val="single"/>
          <w:rtl/>
        </w:rPr>
      </w:pPr>
      <w:r>
        <w:rPr>
          <w:rFonts w:hint="cs"/>
          <w:b/>
          <w:bCs/>
          <w:u w:val="single"/>
          <w:rtl/>
        </w:rPr>
        <w:t>באשר לעבירת גידול 3 שתילי סם בנסיבות המתוארות והחזקת הסם:</w:t>
      </w:r>
    </w:p>
    <w:p w14:paraId="44111511" w14:textId="77777777" w:rsidR="00D80510" w:rsidRDefault="00D80510" w:rsidP="00D80510">
      <w:pPr>
        <w:spacing w:line="360" w:lineRule="auto"/>
        <w:jc w:val="both"/>
        <w:rPr>
          <w:b/>
          <w:bCs/>
          <w:u w:val="single"/>
          <w:rtl/>
        </w:rPr>
      </w:pPr>
    </w:p>
    <w:p w14:paraId="5E62091C" w14:textId="77777777" w:rsidR="00D80510" w:rsidRPr="002621B1" w:rsidRDefault="00D80510" w:rsidP="00D80510">
      <w:pPr>
        <w:spacing w:line="360" w:lineRule="auto"/>
        <w:jc w:val="both"/>
        <w:rPr>
          <w:rtl/>
        </w:rPr>
      </w:pPr>
      <w:r>
        <w:rPr>
          <w:rFonts w:hint="cs"/>
          <w:rtl/>
        </w:rPr>
        <w:t>לאור עקרון ההלימה, פסיקה הנוהגת בתחום, מתחם הענישה הוא בין מאסר על תנאי למספר חודשי מאסר בפועל.</w:t>
      </w:r>
    </w:p>
    <w:p w14:paraId="72047280" w14:textId="77777777" w:rsidR="00D80510" w:rsidRDefault="00D80510" w:rsidP="00D80510">
      <w:pPr>
        <w:spacing w:line="360" w:lineRule="auto"/>
        <w:jc w:val="both"/>
        <w:rPr>
          <w:b/>
          <w:bCs/>
          <w:u w:val="single"/>
          <w:rtl/>
        </w:rPr>
      </w:pPr>
    </w:p>
    <w:p w14:paraId="2FA997F4" w14:textId="77777777" w:rsidR="00D80510" w:rsidRPr="003147EF" w:rsidRDefault="00D80510" w:rsidP="00D80510">
      <w:pPr>
        <w:spacing w:line="360" w:lineRule="auto"/>
        <w:jc w:val="both"/>
        <w:rPr>
          <w:b/>
          <w:bCs/>
          <w:u w:val="single"/>
          <w:rtl/>
        </w:rPr>
      </w:pPr>
      <w:r w:rsidRPr="003147EF">
        <w:rPr>
          <w:rFonts w:hint="cs"/>
          <w:b/>
          <w:bCs/>
          <w:u w:val="single"/>
          <w:rtl/>
        </w:rPr>
        <w:t>באשר לעבירה של הפרת מעצר הבית:</w:t>
      </w:r>
    </w:p>
    <w:p w14:paraId="1837446F" w14:textId="77777777" w:rsidR="00D80510" w:rsidRDefault="00D80510" w:rsidP="00D80510">
      <w:pPr>
        <w:spacing w:line="360" w:lineRule="auto"/>
        <w:jc w:val="both"/>
        <w:rPr>
          <w:rtl/>
        </w:rPr>
      </w:pPr>
    </w:p>
    <w:p w14:paraId="1B49132B" w14:textId="77777777" w:rsidR="00D80510" w:rsidRDefault="00D80510" w:rsidP="00D80510">
      <w:pPr>
        <w:spacing w:line="360" w:lineRule="auto"/>
        <w:jc w:val="both"/>
        <w:rPr>
          <w:rtl/>
        </w:rPr>
      </w:pPr>
      <w:r>
        <w:rPr>
          <w:rFonts w:hint="cs"/>
          <w:rtl/>
        </w:rPr>
        <w:t>נוכח עקרון ההלימה ופסיקה הנוהגת בתחום ,מתחם הענישה הוא בין מאסר מותנה למספר חודשי מאסר בפועל.</w:t>
      </w:r>
    </w:p>
    <w:p w14:paraId="5D711EFA" w14:textId="77777777" w:rsidR="00D80510" w:rsidRDefault="00D80510" w:rsidP="00D80510">
      <w:pPr>
        <w:spacing w:line="360" w:lineRule="auto"/>
        <w:jc w:val="both"/>
        <w:rPr>
          <w:rtl/>
        </w:rPr>
      </w:pPr>
    </w:p>
    <w:p w14:paraId="57BE4C2A" w14:textId="77777777" w:rsidR="00D80510" w:rsidRDefault="00D80510" w:rsidP="00D80510">
      <w:pPr>
        <w:spacing w:line="360" w:lineRule="auto"/>
        <w:jc w:val="both"/>
        <w:rPr>
          <w:b/>
          <w:bCs/>
          <w:u w:val="single"/>
          <w:rtl/>
        </w:rPr>
      </w:pPr>
      <w:r w:rsidRPr="003147EF">
        <w:rPr>
          <w:rFonts w:hint="cs"/>
          <w:b/>
          <w:bCs/>
          <w:u w:val="single"/>
          <w:rtl/>
        </w:rPr>
        <w:t xml:space="preserve">באשר לעבירה של </w:t>
      </w:r>
      <w:r>
        <w:rPr>
          <w:rFonts w:hint="cs"/>
          <w:b/>
          <w:bCs/>
          <w:u w:val="single"/>
          <w:rtl/>
        </w:rPr>
        <w:t>החזקת הסכין</w:t>
      </w:r>
      <w:r w:rsidRPr="003147EF">
        <w:rPr>
          <w:rFonts w:hint="cs"/>
          <w:b/>
          <w:bCs/>
          <w:u w:val="single"/>
          <w:rtl/>
        </w:rPr>
        <w:t>:</w:t>
      </w:r>
    </w:p>
    <w:p w14:paraId="3A7CBDF3" w14:textId="77777777" w:rsidR="00D80510" w:rsidRDefault="00D80510" w:rsidP="00D80510">
      <w:pPr>
        <w:spacing w:line="360" w:lineRule="auto"/>
        <w:jc w:val="both"/>
        <w:rPr>
          <w:b/>
          <w:bCs/>
          <w:u w:val="single"/>
          <w:rtl/>
        </w:rPr>
      </w:pPr>
    </w:p>
    <w:p w14:paraId="5E8FF32F" w14:textId="77777777" w:rsidR="00D80510" w:rsidRPr="003147EF" w:rsidRDefault="00D80510" w:rsidP="00D80510">
      <w:pPr>
        <w:spacing w:line="360" w:lineRule="auto"/>
        <w:jc w:val="both"/>
        <w:rPr>
          <w:rtl/>
        </w:rPr>
      </w:pPr>
      <w:r>
        <w:rPr>
          <w:rFonts w:hint="cs"/>
          <w:rtl/>
        </w:rPr>
        <w:t>נוכח עקרון ההלימה ופסיקה הנוהגת בתחום, מתחם הענישה ביחס לעבירה זו, בנסיבות המתוארות באישום, הוא בין מספר חודשי מאסר בפועל  עד שנת מאסר.</w:t>
      </w:r>
    </w:p>
    <w:p w14:paraId="53713F18" w14:textId="77777777" w:rsidR="00D80510" w:rsidRDefault="00D80510" w:rsidP="00D80510">
      <w:pPr>
        <w:spacing w:line="360" w:lineRule="auto"/>
        <w:jc w:val="both"/>
        <w:rPr>
          <w:rtl/>
        </w:rPr>
      </w:pPr>
    </w:p>
    <w:p w14:paraId="3A8E6093" w14:textId="77777777" w:rsidR="00D80510" w:rsidRDefault="00D80510" w:rsidP="00D80510">
      <w:pPr>
        <w:spacing w:line="360" w:lineRule="auto"/>
        <w:jc w:val="both"/>
        <w:rPr>
          <w:b/>
          <w:bCs/>
          <w:rtl/>
        </w:rPr>
      </w:pPr>
      <w:r>
        <w:rPr>
          <w:rFonts w:hint="cs"/>
          <w:b/>
          <w:bCs/>
          <w:u w:val="single"/>
          <w:rtl/>
        </w:rPr>
        <w:t>באשר לעבירות האיומים</w:t>
      </w:r>
      <w:r>
        <w:rPr>
          <w:rFonts w:hint="cs"/>
          <w:b/>
          <w:bCs/>
          <w:rtl/>
        </w:rPr>
        <w:t>:</w:t>
      </w:r>
    </w:p>
    <w:p w14:paraId="031BAD9D" w14:textId="77777777" w:rsidR="00D80510" w:rsidRDefault="00D80510" w:rsidP="00D80510">
      <w:pPr>
        <w:spacing w:line="360" w:lineRule="auto"/>
        <w:jc w:val="both"/>
        <w:rPr>
          <w:rtl/>
        </w:rPr>
      </w:pPr>
    </w:p>
    <w:p w14:paraId="57E01B14" w14:textId="77777777" w:rsidR="00D80510" w:rsidRDefault="00D80510" w:rsidP="00D80510">
      <w:pPr>
        <w:spacing w:line="360" w:lineRule="auto"/>
        <w:jc w:val="both"/>
        <w:rPr>
          <w:b/>
          <w:bCs/>
          <w:rtl/>
        </w:rPr>
      </w:pPr>
      <w:r>
        <w:rPr>
          <w:rFonts w:hint="cs"/>
          <w:rtl/>
        </w:rPr>
        <w:t xml:space="preserve">נוכח עקרון ההלימה, עובדות כתב-האישום טיב האיום שאותו השמיע הנאשם, מושא האיום, אני קובע את </w:t>
      </w:r>
      <w:r w:rsidRPr="003D29D5">
        <w:rPr>
          <w:rFonts w:hint="cs"/>
          <w:rtl/>
        </w:rPr>
        <w:t>מתחם</w:t>
      </w:r>
      <w:r>
        <w:rPr>
          <w:rFonts w:hint="cs"/>
          <w:b/>
          <w:bCs/>
          <w:rtl/>
        </w:rPr>
        <w:t xml:space="preserve"> </w:t>
      </w:r>
      <w:r w:rsidRPr="003D29D5">
        <w:rPr>
          <w:rFonts w:hint="cs"/>
          <w:rtl/>
        </w:rPr>
        <w:t xml:space="preserve">הענישה בין מאסר על תנאי  </w:t>
      </w:r>
      <w:r>
        <w:rPr>
          <w:rFonts w:hint="cs"/>
          <w:rtl/>
        </w:rPr>
        <w:t>ל</w:t>
      </w:r>
      <w:r w:rsidRPr="003D29D5">
        <w:rPr>
          <w:rFonts w:hint="cs"/>
          <w:rtl/>
        </w:rPr>
        <w:t>מאסר בפועל עד 12 חודשי מאסר בפועל.</w:t>
      </w:r>
    </w:p>
    <w:p w14:paraId="4B7BAD34" w14:textId="77777777" w:rsidR="00D80510" w:rsidRDefault="00D80510" w:rsidP="00D80510">
      <w:pPr>
        <w:spacing w:line="360" w:lineRule="auto"/>
        <w:jc w:val="both"/>
        <w:rPr>
          <w:rtl/>
        </w:rPr>
      </w:pPr>
    </w:p>
    <w:p w14:paraId="62B073B0" w14:textId="77777777" w:rsidR="00D80510" w:rsidRDefault="00D80510" w:rsidP="00D80510">
      <w:pPr>
        <w:spacing w:line="360" w:lineRule="auto"/>
        <w:jc w:val="both"/>
        <w:rPr>
          <w:b/>
          <w:bCs/>
          <w:rtl/>
        </w:rPr>
      </w:pPr>
      <w:r>
        <w:rPr>
          <w:rFonts w:hint="cs"/>
          <w:b/>
          <w:bCs/>
          <w:rtl/>
        </w:rPr>
        <w:t>אפנה אל פסק-הדין הבאים:</w:t>
      </w:r>
    </w:p>
    <w:p w14:paraId="265311F0" w14:textId="77777777" w:rsidR="00D80510" w:rsidRDefault="00D80510" w:rsidP="00D80510">
      <w:pPr>
        <w:spacing w:line="360" w:lineRule="auto"/>
        <w:jc w:val="both"/>
        <w:rPr>
          <w:noProof/>
        </w:rPr>
      </w:pPr>
    </w:p>
    <w:p w14:paraId="5BE3E659" w14:textId="77777777" w:rsidR="00D80510" w:rsidRDefault="00EB7A8E" w:rsidP="00D80510">
      <w:pPr>
        <w:spacing w:line="360" w:lineRule="auto"/>
        <w:jc w:val="both"/>
        <w:rPr>
          <w:rtl/>
        </w:rPr>
      </w:pPr>
      <w:hyperlink r:id="rId24" w:history="1">
        <w:r w:rsidRPr="00EB7A8E">
          <w:rPr>
            <w:color w:val="0000FF"/>
            <w:u w:val="single"/>
            <w:rtl/>
          </w:rPr>
          <w:t>עפ"ג (מחוזי מרכז) 52083-12-10</w:t>
        </w:r>
      </w:hyperlink>
      <w:r w:rsidR="00D80510">
        <w:rPr>
          <w:rFonts w:hint="cs"/>
          <w:rtl/>
        </w:rPr>
        <w:t xml:space="preserve"> </w:t>
      </w:r>
      <w:r w:rsidR="00D80510" w:rsidRPr="003D29D5">
        <w:rPr>
          <w:rFonts w:hint="cs"/>
          <w:b/>
          <w:bCs/>
          <w:rtl/>
        </w:rPr>
        <w:t>קפש נגד מדינת ישראל</w:t>
      </w:r>
      <w:r w:rsidR="00D80510">
        <w:rPr>
          <w:rFonts w:hint="cs"/>
          <w:rtl/>
        </w:rPr>
        <w:t xml:space="preserve"> (2.2.11): נאשם אשר איים על גרושתו, פנים אל פנים, שיגמור את חייה, אמר לה שהוא יבצע את זה, בעל עבר פלילי רלוונטי, נדון ל – </w:t>
      </w:r>
      <w:r w:rsidR="00D80510">
        <w:rPr>
          <w:rFonts w:hint="cs"/>
          <w:b/>
          <w:bCs/>
          <w:rtl/>
        </w:rPr>
        <w:t>7 חודשי</w:t>
      </w:r>
      <w:r w:rsidR="00D80510">
        <w:rPr>
          <w:rFonts w:hint="cs"/>
          <w:rtl/>
        </w:rPr>
        <w:t xml:space="preserve"> </w:t>
      </w:r>
      <w:r w:rsidR="00D80510">
        <w:rPr>
          <w:rFonts w:hint="cs"/>
          <w:b/>
          <w:bCs/>
          <w:rtl/>
        </w:rPr>
        <w:t>מאסר בפועל</w:t>
      </w:r>
      <w:r w:rsidR="00D80510">
        <w:rPr>
          <w:rFonts w:hint="cs"/>
          <w:rtl/>
        </w:rPr>
        <w:t>.</w:t>
      </w:r>
    </w:p>
    <w:p w14:paraId="5108CD15" w14:textId="77777777" w:rsidR="00D80510" w:rsidRDefault="00D80510" w:rsidP="00D80510">
      <w:pPr>
        <w:spacing w:line="360" w:lineRule="auto"/>
        <w:jc w:val="both"/>
        <w:rPr>
          <w:rtl/>
        </w:rPr>
      </w:pPr>
    </w:p>
    <w:p w14:paraId="59B075EB" w14:textId="77777777" w:rsidR="00D80510" w:rsidRDefault="00EB7A8E" w:rsidP="00D80510">
      <w:pPr>
        <w:spacing w:line="360" w:lineRule="auto"/>
        <w:jc w:val="both"/>
        <w:rPr>
          <w:rtl/>
        </w:rPr>
      </w:pPr>
      <w:hyperlink r:id="rId25" w:history="1">
        <w:r w:rsidRPr="00EB7A8E">
          <w:rPr>
            <w:color w:val="0000FF"/>
            <w:u w:val="single"/>
            <w:rtl/>
          </w:rPr>
          <w:t>ע"פ 7032-05-16</w:t>
        </w:r>
      </w:hyperlink>
      <w:r w:rsidR="00D80510">
        <w:rPr>
          <w:rFonts w:hint="cs"/>
          <w:rtl/>
        </w:rPr>
        <w:t xml:space="preserve"> (מחוזי מרכז) </w:t>
      </w:r>
      <w:r w:rsidR="00D80510" w:rsidRPr="003D29D5">
        <w:rPr>
          <w:rFonts w:hint="cs"/>
          <w:b/>
          <w:bCs/>
          <w:rtl/>
        </w:rPr>
        <w:t>מדינת ישראל נגד מוסקוביץ</w:t>
      </w:r>
      <w:r w:rsidR="00D80510">
        <w:rPr>
          <w:rFonts w:hint="cs"/>
          <w:rtl/>
        </w:rPr>
        <w:t xml:space="preserve"> (31.5.16): נאשם שהורשע בעבירת איומים אחת כלפי זוגתו שירצח אותה, נעדר עבר פלילי,  </w:t>
      </w:r>
      <w:r w:rsidR="00D80510">
        <w:rPr>
          <w:rFonts w:hint="cs"/>
          <w:b/>
          <w:bCs/>
          <w:rtl/>
        </w:rPr>
        <w:t>היה עצור כחודש ימים</w:t>
      </w:r>
      <w:r w:rsidR="00D80510">
        <w:rPr>
          <w:rFonts w:hint="cs"/>
          <w:rtl/>
        </w:rPr>
        <w:t xml:space="preserve">, נדון </w:t>
      </w:r>
      <w:r w:rsidR="00D80510">
        <w:rPr>
          <w:rFonts w:hint="cs"/>
          <w:b/>
          <w:bCs/>
          <w:rtl/>
        </w:rPr>
        <w:t>למאסר מותנה</w:t>
      </w:r>
      <w:r w:rsidR="00D80510">
        <w:rPr>
          <w:rFonts w:hint="cs"/>
          <w:rtl/>
        </w:rPr>
        <w:t xml:space="preserve"> ול- 5,000 ₪ קנס.</w:t>
      </w:r>
    </w:p>
    <w:p w14:paraId="61A8A9A9" w14:textId="77777777" w:rsidR="00D80510" w:rsidRDefault="00D80510" w:rsidP="00D80510">
      <w:pPr>
        <w:spacing w:line="360" w:lineRule="auto"/>
        <w:jc w:val="both"/>
        <w:rPr>
          <w:rtl/>
        </w:rPr>
      </w:pPr>
    </w:p>
    <w:p w14:paraId="1E81AAD0" w14:textId="77777777" w:rsidR="00D80510" w:rsidRDefault="00D80510" w:rsidP="00D80510">
      <w:pPr>
        <w:spacing w:line="360" w:lineRule="auto"/>
        <w:jc w:val="both"/>
        <w:rPr>
          <w:rtl/>
        </w:rPr>
      </w:pPr>
    </w:p>
    <w:p w14:paraId="6F82AF0C" w14:textId="77777777" w:rsidR="00D80510" w:rsidRDefault="00D80510" w:rsidP="00D80510">
      <w:pPr>
        <w:spacing w:line="360" w:lineRule="auto"/>
        <w:jc w:val="both"/>
        <w:rPr>
          <w:b/>
          <w:bCs/>
          <w:sz w:val="28"/>
          <w:szCs w:val="28"/>
          <w:u w:val="single"/>
          <w:rtl/>
        </w:rPr>
      </w:pPr>
      <w:r>
        <w:rPr>
          <w:rFonts w:hint="cs"/>
          <w:b/>
          <w:bCs/>
          <w:sz w:val="28"/>
          <w:szCs w:val="28"/>
          <w:u w:val="single"/>
          <w:rtl/>
        </w:rPr>
        <w:t>ב. שיקולי ענישה:</w:t>
      </w:r>
    </w:p>
    <w:p w14:paraId="03825620" w14:textId="77777777" w:rsidR="00D80510" w:rsidRDefault="00D80510" w:rsidP="00D80510">
      <w:pPr>
        <w:spacing w:line="360" w:lineRule="auto"/>
        <w:jc w:val="both"/>
        <w:rPr>
          <w:b/>
          <w:bCs/>
          <w:sz w:val="28"/>
          <w:szCs w:val="28"/>
          <w:u w:val="single"/>
          <w:rtl/>
        </w:rPr>
      </w:pPr>
    </w:p>
    <w:p w14:paraId="3A2EB95B" w14:textId="77777777" w:rsidR="00D80510" w:rsidRDefault="00D80510" w:rsidP="00D80510">
      <w:pPr>
        <w:spacing w:line="360" w:lineRule="auto"/>
        <w:jc w:val="both"/>
        <w:rPr>
          <w:rtl/>
        </w:rPr>
      </w:pPr>
      <w:r w:rsidRPr="006C3036">
        <w:rPr>
          <w:rFonts w:hint="cs"/>
          <w:rtl/>
        </w:rPr>
        <w:t>תחילה, להתנגדות</w:t>
      </w:r>
      <w:r>
        <w:rPr>
          <w:rFonts w:hint="cs"/>
          <w:rtl/>
        </w:rPr>
        <w:t xml:space="preserve"> ב"כ הנאשם להגשת תמונות הסכין ותמונות שתילי הסם (במ/3 + במ/4).</w:t>
      </w:r>
    </w:p>
    <w:p w14:paraId="2D89A696" w14:textId="77777777" w:rsidR="00D80510" w:rsidRDefault="00D80510" w:rsidP="00D80510">
      <w:pPr>
        <w:spacing w:line="360" w:lineRule="auto"/>
        <w:jc w:val="both"/>
        <w:rPr>
          <w:rtl/>
        </w:rPr>
      </w:pPr>
    </w:p>
    <w:p w14:paraId="14C889C2" w14:textId="77777777" w:rsidR="00D80510" w:rsidRDefault="00D80510" w:rsidP="00D80510">
      <w:pPr>
        <w:spacing w:line="360" w:lineRule="auto"/>
        <w:jc w:val="both"/>
        <w:rPr>
          <w:rtl/>
        </w:rPr>
      </w:pPr>
      <w:r>
        <w:rPr>
          <w:rFonts w:hint="cs"/>
          <w:rtl/>
        </w:rPr>
        <w:t>במעמד הדיון, קיבלתי את התמונות כראייה.</w:t>
      </w:r>
    </w:p>
    <w:p w14:paraId="6C5992F8" w14:textId="77777777" w:rsidR="00D80510" w:rsidRDefault="00D80510" w:rsidP="00D80510">
      <w:pPr>
        <w:spacing w:line="360" w:lineRule="auto"/>
        <w:jc w:val="both"/>
        <w:rPr>
          <w:rtl/>
        </w:rPr>
      </w:pPr>
    </w:p>
    <w:p w14:paraId="4368167A" w14:textId="77777777" w:rsidR="00D80510" w:rsidRDefault="00D80510" w:rsidP="00D80510">
      <w:pPr>
        <w:spacing w:line="360" w:lineRule="auto"/>
        <w:jc w:val="both"/>
        <w:rPr>
          <w:rtl/>
        </w:rPr>
      </w:pPr>
      <w:r>
        <w:rPr>
          <w:rFonts w:hint="cs"/>
          <w:rtl/>
        </w:rPr>
        <w:t xml:space="preserve">אפנה לנימוקים שבהחלטתי במסגרת </w:t>
      </w:r>
      <w:hyperlink r:id="rId26" w:history="1">
        <w:r w:rsidR="00EB7A8E" w:rsidRPr="00EB7A8E">
          <w:rPr>
            <w:color w:val="0000FF"/>
            <w:u w:val="single"/>
            <w:rtl/>
          </w:rPr>
          <w:t>ת"פ 68753-07-18</w:t>
        </w:r>
      </w:hyperlink>
      <w:r>
        <w:rPr>
          <w:rFonts w:hint="cs"/>
          <w:rtl/>
        </w:rPr>
        <w:t xml:space="preserve"> (שלום רמלה) עמוד 6 שאותה אני מאמץ גם לתוך גזר דין זה.</w:t>
      </w:r>
    </w:p>
    <w:p w14:paraId="0B330CD5" w14:textId="77777777" w:rsidR="00D80510" w:rsidRDefault="00D80510" w:rsidP="00D80510">
      <w:pPr>
        <w:spacing w:line="360" w:lineRule="auto"/>
        <w:jc w:val="both"/>
        <w:rPr>
          <w:rtl/>
        </w:rPr>
      </w:pPr>
    </w:p>
    <w:p w14:paraId="407FF7EF" w14:textId="77777777" w:rsidR="00D80510" w:rsidRDefault="00D80510" w:rsidP="00D80510">
      <w:pPr>
        <w:spacing w:line="360" w:lineRule="auto"/>
        <w:jc w:val="both"/>
        <w:rPr>
          <w:rtl/>
        </w:rPr>
      </w:pPr>
      <w:r>
        <w:rPr>
          <w:rFonts w:hint="cs"/>
          <w:rtl/>
        </w:rPr>
        <w:t xml:space="preserve">אפנה להלכה שנקבעה ברע"פ 9718/14 </w:t>
      </w:r>
      <w:r w:rsidRPr="003D29D5">
        <w:rPr>
          <w:rFonts w:hint="cs"/>
          <w:b/>
          <w:bCs/>
          <w:rtl/>
        </w:rPr>
        <w:t>מדינת ישראל נגד נואורה</w:t>
      </w:r>
      <w:r>
        <w:rPr>
          <w:rFonts w:hint="cs"/>
          <w:rtl/>
        </w:rPr>
        <w:t xml:space="preserve"> (25.11.17) וכן לסעיפים </w:t>
      </w:r>
      <w:hyperlink r:id="rId27" w:history="1">
        <w:r w:rsidR="003943FE" w:rsidRPr="003943FE">
          <w:rPr>
            <w:color w:val="0000FF"/>
            <w:u w:val="single"/>
            <w:rtl/>
          </w:rPr>
          <w:t>40י (ב)</w:t>
        </w:r>
      </w:hyperlink>
      <w:r>
        <w:rPr>
          <w:rFonts w:hint="cs"/>
          <w:rtl/>
        </w:rPr>
        <w:t xml:space="preserve"> ל</w:t>
      </w:r>
      <w:hyperlink r:id="rId28" w:history="1">
        <w:r w:rsidR="00EB7A8E" w:rsidRPr="00EB7A8E">
          <w:rPr>
            <w:color w:val="0000FF"/>
            <w:u w:val="single"/>
            <w:rtl/>
          </w:rPr>
          <w:t>חוק העונשין</w:t>
        </w:r>
      </w:hyperlink>
      <w:r>
        <w:rPr>
          <w:rFonts w:hint="cs"/>
          <w:rtl/>
        </w:rPr>
        <w:t xml:space="preserve"> התשל"ז </w:t>
      </w:r>
      <w:r>
        <w:rPr>
          <w:rtl/>
        </w:rPr>
        <w:t>–</w:t>
      </w:r>
      <w:r>
        <w:rPr>
          <w:rFonts w:hint="cs"/>
          <w:rtl/>
        </w:rPr>
        <w:t xml:space="preserve"> 1977 </w:t>
      </w:r>
      <w:r w:rsidR="003943FE" w:rsidRPr="003943FE">
        <w:rPr>
          <w:rtl/>
        </w:rPr>
        <w:t xml:space="preserve">ולסעיף </w:t>
      </w:r>
      <w:hyperlink r:id="rId29" w:history="1">
        <w:r w:rsidR="003943FE" w:rsidRPr="003943FE">
          <w:rPr>
            <w:color w:val="0000FF"/>
            <w:u w:val="single"/>
            <w:rtl/>
          </w:rPr>
          <w:t>187</w:t>
        </w:r>
      </w:hyperlink>
      <w:r>
        <w:rPr>
          <w:rFonts w:hint="cs"/>
          <w:rtl/>
        </w:rPr>
        <w:t xml:space="preserve"> ל</w:t>
      </w:r>
      <w:hyperlink r:id="rId30" w:history="1">
        <w:r w:rsidR="00EB7A8E" w:rsidRPr="00EB7A8E">
          <w:rPr>
            <w:color w:val="0000FF"/>
            <w:u w:val="single"/>
            <w:rtl/>
          </w:rPr>
          <w:t>חוק סדר הדין הפלילי</w:t>
        </w:r>
      </w:hyperlink>
      <w:r>
        <w:rPr>
          <w:rFonts w:hint="cs"/>
          <w:rtl/>
        </w:rPr>
        <w:t xml:space="preserve"> (נוסח חדש) התשמ"ב </w:t>
      </w:r>
      <w:r>
        <w:rPr>
          <w:rtl/>
        </w:rPr>
        <w:t>–</w:t>
      </w:r>
      <w:r>
        <w:rPr>
          <w:rFonts w:hint="cs"/>
          <w:rtl/>
        </w:rPr>
        <w:t xml:space="preserve"> 1982: "...ורשאי הוא גם להביא ראיות אחרות לעניין זה".</w:t>
      </w:r>
    </w:p>
    <w:p w14:paraId="08575A47" w14:textId="77777777" w:rsidR="00D80510" w:rsidRDefault="00D80510" w:rsidP="00D80510">
      <w:pPr>
        <w:spacing w:line="360" w:lineRule="auto"/>
        <w:jc w:val="both"/>
        <w:rPr>
          <w:rtl/>
        </w:rPr>
      </w:pPr>
    </w:p>
    <w:p w14:paraId="1A2F1017" w14:textId="77777777" w:rsidR="00D80510" w:rsidRDefault="00D80510" w:rsidP="00D80510">
      <w:pPr>
        <w:spacing w:line="360" w:lineRule="auto"/>
        <w:jc w:val="both"/>
        <w:rPr>
          <w:rtl/>
        </w:rPr>
      </w:pPr>
      <w:r>
        <w:rPr>
          <w:rFonts w:hint="cs"/>
          <w:rtl/>
        </w:rPr>
        <w:t>אין התמונות משקפות אלא את עובדות כתבי-האישום - לא למעלה ולא למטה מהן, ולפיכך יש לקבלן.</w:t>
      </w:r>
    </w:p>
    <w:p w14:paraId="1A8901F9" w14:textId="77777777" w:rsidR="00D80510" w:rsidRDefault="00D80510" w:rsidP="00D80510">
      <w:pPr>
        <w:spacing w:line="360" w:lineRule="auto"/>
        <w:jc w:val="both"/>
        <w:rPr>
          <w:rtl/>
        </w:rPr>
      </w:pPr>
    </w:p>
    <w:p w14:paraId="151D691A" w14:textId="77777777" w:rsidR="00D80510" w:rsidRDefault="00D80510" w:rsidP="00D80510">
      <w:pPr>
        <w:spacing w:line="360" w:lineRule="auto"/>
        <w:jc w:val="both"/>
        <w:rPr>
          <w:rtl/>
        </w:rPr>
      </w:pPr>
      <w:r>
        <w:rPr>
          <w:rFonts w:hint="cs"/>
          <w:rtl/>
        </w:rPr>
        <w:t>יצוין, כי התעלמתי מתמונות המתעדות דברים שאינם בכתב-האישום.</w:t>
      </w:r>
    </w:p>
    <w:p w14:paraId="2455D467" w14:textId="77777777" w:rsidR="00D80510" w:rsidRDefault="00D80510" w:rsidP="00D80510">
      <w:pPr>
        <w:spacing w:line="360" w:lineRule="auto"/>
        <w:jc w:val="both"/>
        <w:rPr>
          <w:rtl/>
        </w:rPr>
      </w:pPr>
    </w:p>
    <w:p w14:paraId="0BC2319D" w14:textId="77777777" w:rsidR="00D80510" w:rsidRPr="00FD1332" w:rsidRDefault="00D80510" w:rsidP="00D80510">
      <w:pPr>
        <w:spacing w:line="360" w:lineRule="auto"/>
        <w:jc w:val="both"/>
        <w:rPr>
          <w:b/>
          <w:bCs/>
          <w:rtl/>
        </w:rPr>
      </w:pPr>
      <w:r w:rsidRPr="00FD1332">
        <w:rPr>
          <w:rFonts w:hint="cs"/>
          <w:b/>
          <w:bCs/>
          <w:rtl/>
        </w:rPr>
        <w:t>עבירות הסחר בסמים שאותן ביצע הנאשם חמורות.</w:t>
      </w:r>
    </w:p>
    <w:p w14:paraId="33F5FE5F" w14:textId="77777777" w:rsidR="00D80510" w:rsidRDefault="00D80510" w:rsidP="00D80510">
      <w:pPr>
        <w:spacing w:line="360" w:lineRule="auto"/>
        <w:jc w:val="both"/>
        <w:rPr>
          <w:rtl/>
        </w:rPr>
      </w:pPr>
    </w:p>
    <w:p w14:paraId="7F2C4E09" w14:textId="77777777" w:rsidR="00D80510" w:rsidRDefault="00D80510" w:rsidP="00D80510">
      <w:pPr>
        <w:spacing w:line="360" w:lineRule="auto"/>
        <w:jc w:val="both"/>
        <w:rPr>
          <w:rtl/>
        </w:rPr>
      </w:pPr>
      <w:r>
        <w:rPr>
          <w:rFonts w:hint="cs"/>
          <w:rtl/>
        </w:rPr>
        <w:t xml:space="preserve">במקרה אחד קיימת חומרה יתירה נוכח מכירת הסם </w:t>
      </w:r>
      <w:r w:rsidRPr="00FD1332">
        <w:rPr>
          <w:rFonts w:hint="cs"/>
          <w:b/>
          <w:bCs/>
          <w:rtl/>
        </w:rPr>
        <w:t>לקטין</w:t>
      </w:r>
      <w:r>
        <w:rPr>
          <w:rFonts w:hint="cs"/>
          <w:rtl/>
        </w:rPr>
        <w:t>.</w:t>
      </w:r>
    </w:p>
    <w:p w14:paraId="61BAB311" w14:textId="77777777" w:rsidR="00D80510" w:rsidRDefault="00D80510" w:rsidP="00D80510">
      <w:pPr>
        <w:spacing w:line="360" w:lineRule="auto"/>
        <w:jc w:val="both"/>
        <w:rPr>
          <w:rtl/>
        </w:rPr>
      </w:pPr>
    </w:p>
    <w:p w14:paraId="5274807F" w14:textId="77777777" w:rsidR="00D80510" w:rsidRDefault="00D80510" w:rsidP="00D80510">
      <w:pPr>
        <w:spacing w:line="360" w:lineRule="auto"/>
        <w:jc w:val="both"/>
        <w:rPr>
          <w:b/>
          <w:bCs/>
          <w:rtl/>
        </w:rPr>
      </w:pPr>
      <w:r>
        <w:rPr>
          <w:rFonts w:hint="cs"/>
          <w:b/>
          <w:bCs/>
          <w:rtl/>
        </w:rPr>
        <w:t xml:space="preserve">הנאשם מכר סם מסוג קנביס לשבעה קונים שונים, לפחות בשניים עשר מקרים שונים, במקרה אחד ניסה לעשות כן, כל זאת בתקופה של כ </w:t>
      </w:r>
      <w:r>
        <w:rPr>
          <w:b/>
          <w:bCs/>
          <w:rtl/>
        </w:rPr>
        <w:t>–</w:t>
      </w:r>
      <w:r>
        <w:rPr>
          <w:rFonts w:hint="cs"/>
          <w:b/>
          <w:bCs/>
          <w:rtl/>
        </w:rPr>
        <w:t xml:space="preserve"> 4 חודשים.</w:t>
      </w:r>
    </w:p>
    <w:p w14:paraId="5A726280" w14:textId="77777777" w:rsidR="00D80510" w:rsidRDefault="00D80510" w:rsidP="00D80510">
      <w:pPr>
        <w:spacing w:line="360" w:lineRule="auto"/>
        <w:jc w:val="both"/>
        <w:rPr>
          <w:b/>
          <w:bCs/>
          <w:rtl/>
        </w:rPr>
      </w:pPr>
    </w:p>
    <w:p w14:paraId="7139A496" w14:textId="77777777" w:rsidR="00D80510" w:rsidRDefault="00D80510" w:rsidP="00D80510">
      <w:pPr>
        <w:spacing w:line="360" w:lineRule="auto"/>
        <w:jc w:val="both"/>
        <w:rPr>
          <w:rtl/>
        </w:rPr>
      </w:pPr>
      <w:r w:rsidRPr="00DD7367">
        <w:rPr>
          <w:rFonts w:hint="cs"/>
          <w:b/>
          <w:bCs/>
          <w:rtl/>
        </w:rPr>
        <w:t>הפעילות העבריינית באמצעות יישומון הטלגראס מוסיפה נופך מיוחד של חומרה</w:t>
      </w:r>
      <w:r>
        <w:rPr>
          <w:rFonts w:hint="cs"/>
          <w:rtl/>
        </w:rPr>
        <w:t>. עמד על כך בית המשפט העליון ב</w:t>
      </w:r>
      <w:hyperlink r:id="rId31" w:history="1">
        <w:r w:rsidR="00EB7A8E" w:rsidRPr="00EB7A8E">
          <w:rPr>
            <w:color w:val="0000FF"/>
            <w:u w:val="single"/>
            <w:rtl/>
          </w:rPr>
          <w:t>בש"פ 590/19</w:t>
        </w:r>
      </w:hyperlink>
      <w:r>
        <w:rPr>
          <w:rFonts w:hint="cs"/>
          <w:rtl/>
        </w:rPr>
        <w:t xml:space="preserve"> </w:t>
      </w:r>
      <w:r w:rsidRPr="00820696">
        <w:rPr>
          <w:rFonts w:hint="cs"/>
          <w:b/>
          <w:bCs/>
          <w:rtl/>
        </w:rPr>
        <w:t>לירן שמעיה נגד מדינת ישראל</w:t>
      </w:r>
      <w:r>
        <w:rPr>
          <w:rFonts w:hint="cs"/>
          <w:rtl/>
        </w:rPr>
        <w:t xml:space="preserve"> (3.2.19) הגם שבהקשר אחר: "פעלתנותו של המבקש בקבוצת ה"טלגראס"...מלמדת על מעורבותו המשמעותית בסחר בסמים...".</w:t>
      </w:r>
    </w:p>
    <w:p w14:paraId="4B6BF166" w14:textId="77777777" w:rsidR="00D80510" w:rsidRDefault="00D80510" w:rsidP="00D80510">
      <w:pPr>
        <w:spacing w:line="360" w:lineRule="auto"/>
        <w:jc w:val="both"/>
        <w:rPr>
          <w:rtl/>
        </w:rPr>
      </w:pPr>
    </w:p>
    <w:p w14:paraId="0718A6E8" w14:textId="77777777" w:rsidR="00D80510" w:rsidRDefault="00D80510" w:rsidP="00D80510">
      <w:pPr>
        <w:spacing w:line="360" w:lineRule="auto"/>
        <w:jc w:val="both"/>
        <w:rPr>
          <w:rtl/>
        </w:rPr>
      </w:pPr>
      <w:r w:rsidRPr="00DD7367">
        <w:rPr>
          <w:rFonts w:hint="cs"/>
          <w:b/>
          <w:bCs/>
          <w:rtl/>
        </w:rPr>
        <w:t>תופעת הסחר בסמים באמצעות יישומון ה"טלגראס</w:t>
      </w:r>
      <w:r>
        <w:rPr>
          <w:rFonts w:hint="cs"/>
          <w:rtl/>
        </w:rPr>
        <w:t xml:space="preserve">" הפכה לתופעה עבריינית נפוצה, היא מהווה שכלול של אמצעי הסחר ה"רגילים", תוך רצון וכוונה לחמוק מעינה של המשטרה.  </w:t>
      </w:r>
    </w:p>
    <w:p w14:paraId="57C7C562" w14:textId="77777777" w:rsidR="00D80510" w:rsidRDefault="00D80510" w:rsidP="00D80510">
      <w:pPr>
        <w:spacing w:line="360" w:lineRule="auto"/>
        <w:jc w:val="both"/>
        <w:rPr>
          <w:rtl/>
        </w:rPr>
      </w:pPr>
    </w:p>
    <w:p w14:paraId="25EC15CC" w14:textId="77777777" w:rsidR="00D80510" w:rsidRDefault="00D80510" w:rsidP="00D80510">
      <w:pPr>
        <w:spacing w:line="360" w:lineRule="auto"/>
        <w:jc w:val="both"/>
        <w:rPr>
          <w:rtl/>
        </w:rPr>
      </w:pPr>
      <w:r>
        <w:rPr>
          <w:rFonts w:hint="cs"/>
          <w:rtl/>
        </w:rPr>
        <w:t xml:space="preserve">הפעילות במסגרת תוכנה זו עלול להוביל לקשר ישיר בין מוכר לקונה, להעלים ראיות ומטרתה להערים על אמצעי האכיפה הרגילים. </w:t>
      </w:r>
    </w:p>
    <w:p w14:paraId="6D0CFABD" w14:textId="77777777" w:rsidR="00D80510" w:rsidRDefault="00D80510" w:rsidP="00D80510">
      <w:pPr>
        <w:spacing w:line="360" w:lineRule="auto"/>
        <w:jc w:val="both"/>
        <w:rPr>
          <w:rtl/>
        </w:rPr>
      </w:pPr>
    </w:p>
    <w:p w14:paraId="25FC1761" w14:textId="77777777" w:rsidR="00D80510" w:rsidRPr="00FD1332" w:rsidRDefault="00D80510" w:rsidP="00D80510">
      <w:pPr>
        <w:spacing w:line="360" w:lineRule="auto"/>
        <w:jc w:val="both"/>
        <w:rPr>
          <w:rtl/>
        </w:rPr>
      </w:pPr>
      <w:r>
        <w:rPr>
          <w:rFonts w:hint="cs"/>
          <w:rtl/>
        </w:rPr>
        <w:t>התוכנה מקלה על יצירת קשר בין מוכר לקונה, הופכת את מעשה הסחר לזמין ולפיכך חדשנותה של תופעה עבריינית זו מחייבת תגובה עונשי הולמת, שיש בה ממד הרתעתי מיוחד, מעבר לממד הקיים בדרכך כלל בענישה בעבירות סחר בסמים.</w:t>
      </w:r>
    </w:p>
    <w:p w14:paraId="53199B4F" w14:textId="77777777" w:rsidR="00D80510" w:rsidRDefault="00D80510" w:rsidP="00D80510">
      <w:pPr>
        <w:spacing w:line="360" w:lineRule="auto"/>
        <w:jc w:val="both"/>
        <w:rPr>
          <w:b/>
          <w:bCs/>
          <w:rtl/>
        </w:rPr>
      </w:pPr>
    </w:p>
    <w:p w14:paraId="186812F3" w14:textId="77777777" w:rsidR="00D80510" w:rsidRDefault="00D80510" w:rsidP="00D80510">
      <w:pPr>
        <w:spacing w:line="360" w:lineRule="auto"/>
        <w:jc w:val="both"/>
        <w:rPr>
          <w:rtl/>
        </w:rPr>
      </w:pPr>
      <w:r>
        <w:rPr>
          <w:rFonts w:hint="cs"/>
          <w:rtl/>
        </w:rPr>
        <w:t>אין להקל ראש בהחזקת הסם ובגידול שלושת השתילים, הגם שאין מדובר במעבדה לגידול סם מאובזרת שהושקעו בה ממון ותכנון רבים.</w:t>
      </w:r>
    </w:p>
    <w:p w14:paraId="6BABA14F" w14:textId="77777777" w:rsidR="00D80510" w:rsidRDefault="00D80510" w:rsidP="00D80510">
      <w:pPr>
        <w:spacing w:line="360" w:lineRule="auto"/>
        <w:jc w:val="both"/>
        <w:rPr>
          <w:rtl/>
        </w:rPr>
      </w:pPr>
    </w:p>
    <w:p w14:paraId="325833E9" w14:textId="77777777" w:rsidR="00D80510" w:rsidRDefault="00D80510" w:rsidP="00D80510">
      <w:pPr>
        <w:spacing w:line="360" w:lineRule="auto"/>
        <w:jc w:val="both"/>
        <w:rPr>
          <w:rtl/>
        </w:rPr>
      </w:pPr>
      <w:r>
        <w:rPr>
          <w:rFonts w:hint="cs"/>
          <w:rtl/>
        </w:rPr>
        <w:t>עיון בעובדות כתב-האישום הנוסף, מלמד כי מדובר בנאשם שהמפגש עם רשויות אכיפת החוק ובית-המשפט לא הרתיעו.</w:t>
      </w:r>
    </w:p>
    <w:p w14:paraId="7CCC2DCF" w14:textId="77777777" w:rsidR="00D80510" w:rsidRDefault="00D80510" w:rsidP="00D80510">
      <w:pPr>
        <w:spacing w:line="360" w:lineRule="auto"/>
        <w:jc w:val="both"/>
        <w:rPr>
          <w:rtl/>
        </w:rPr>
      </w:pPr>
    </w:p>
    <w:p w14:paraId="400658EF" w14:textId="77777777" w:rsidR="00D80510" w:rsidRDefault="00D80510" w:rsidP="00D80510">
      <w:pPr>
        <w:spacing w:line="360" w:lineRule="auto"/>
        <w:jc w:val="both"/>
        <w:rPr>
          <w:rtl/>
        </w:rPr>
      </w:pPr>
      <w:r>
        <w:rPr>
          <w:rFonts w:hint="cs"/>
          <w:rtl/>
        </w:rPr>
        <w:t>הנאשם נעצר, שוחרר למעצר-בית, הפר את תנאי השחרור והגדיל לעשות עת החזיק ברשותו סכין ואיים על השוטר.</w:t>
      </w:r>
    </w:p>
    <w:p w14:paraId="4E8E90AE" w14:textId="77777777" w:rsidR="00D80510" w:rsidRDefault="00D80510" w:rsidP="00D80510">
      <w:pPr>
        <w:spacing w:line="360" w:lineRule="auto"/>
        <w:jc w:val="both"/>
        <w:rPr>
          <w:rtl/>
        </w:rPr>
      </w:pPr>
    </w:p>
    <w:p w14:paraId="4E514478" w14:textId="77777777" w:rsidR="00D80510" w:rsidRDefault="00D80510" w:rsidP="00D80510">
      <w:pPr>
        <w:spacing w:line="360" w:lineRule="auto"/>
        <w:jc w:val="both"/>
        <w:rPr>
          <w:rtl/>
        </w:rPr>
      </w:pPr>
      <w:r w:rsidRPr="00DD7367">
        <w:rPr>
          <w:rFonts w:hint="cs"/>
          <w:b/>
          <w:bCs/>
          <w:rtl/>
        </w:rPr>
        <w:t>לחובתו של הנאשם עבר פלילי</w:t>
      </w:r>
      <w:r>
        <w:rPr>
          <w:rFonts w:hint="cs"/>
          <w:rtl/>
        </w:rPr>
        <w:t xml:space="preserve"> הכולל שתי הרשעות קודמות (במ/1), אחת מהן בעבירה של החזקת סם לצריכה עצמית. </w:t>
      </w:r>
    </w:p>
    <w:p w14:paraId="1EBC8098" w14:textId="77777777" w:rsidR="00D80510" w:rsidRDefault="00D80510" w:rsidP="00D80510">
      <w:pPr>
        <w:spacing w:line="360" w:lineRule="auto"/>
        <w:jc w:val="both"/>
        <w:rPr>
          <w:rtl/>
        </w:rPr>
      </w:pPr>
    </w:p>
    <w:p w14:paraId="409E0842" w14:textId="77777777" w:rsidR="00D80510" w:rsidRDefault="00D80510" w:rsidP="00D80510">
      <w:pPr>
        <w:spacing w:line="360" w:lineRule="auto"/>
        <w:jc w:val="both"/>
        <w:rPr>
          <w:rtl/>
        </w:rPr>
      </w:pPr>
      <w:r>
        <w:rPr>
          <w:rFonts w:hint="cs"/>
          <w:rtl/>
        </w:rPr>
        <w:t xml:space="preserve">יחד עם זאת, אין לומר שעומד בפניי נאשם שעברו הפלילי מלמד כי טבול מכף רגל ועד ראש בעולם הסמים, העוסק בסחר בסמים בדרך קבע כחלק משגרת חייו משך שנים. </w:t>
      </w:r>
    </w:p>
    <w:p w14:paraId="09AF98EE" w14:textId="77777777" w:rsidR="00D80510" w:rsidRDefault="00D80510" w:rsidP="00D80510">
      <w:pPr>
        <w:spacing w:line="360" w:lineRule="auto"/>
        <w:jc w:val="both"/>
        <w:rPr>
          <w:rtl/>
        </w:rPr>
      </w:pPr>
    </w:p>
    <w:p w14:paraId="308AAAD8" w14:textId="77777777" w:rsidR="00D80510" w:rsidRDefault="00D80510" w:rsidP="00D80510">
      <w:pPr>
        <w:spacing w:line="360" w:lineRule="auto"/>
        <w:jc w:val="both"/>
        <w:rPr>
          <w:rtl/>
        </w:rPr>
      </w:pPr>
      <w:r>
        <w:rPr>
          <w:rFonts w:hint="cs"/>
          <w:rtl/>
        </w:rPr>
        <w:t>יצוין, כי הנאשם מעולם לא ריצה עונש מאסר בפועל וזהו מאסרו הראשון.</w:t>
      </w:r>
    </w:p>
    <w:p w14:paraId="52C8E5C7" w14:textId="77777777" w:rsidR="00D80510" w:rsidRDefault="00D80510" w:rsidP="00D80510">
      <w:pPr>
        <w:spacing w:line="360" w:lineRule="auto"/>
        <w:jc w:val="both"/>
        <w:rPr>
          <w:rtl/>
        </w:rPr>
      </w:pPr>
    </w:p>
    <w:p w14:paraId="0023DDD0" w14:textId="77777777" w:rsidR="00D80510" w:rsidRDefault="00D80510" w:rsidP="00D80510">
      <w:pPr>
        <w:spacing w:line="360" w:lineRule="auto"/>
        <w:jc w:val="both"/>
        <w:rPr>
          <w:rtl/>
        </w:rPr>
      </w:pPr>
      <w:r>
        <w:rPr>
          <w:rFonts w:hint="cs"/>
          <w:rtl/>
        </w:rPr>
        <w:t xml:space="preserve">לחובתו של הנאשם </w:t>
      </w:r>
      <w:r w:rsidRPr="00601F38">
        <w:rPr>
          <w:rFonts w:hint="cs"/>
          <w:b/>
          <w:bCs/>
          <w:rtl/>
        </w:rPr>
        <w:t>מאסר מותנה בר הפעלה בן חודשיים</w:t>
      </w:r>
      <w:r>
        <w:rPr>
          <w:rFonts w:hint="cs"/>
          <w:rtl/>
        </w:rPr>
        <w:t xml:space="preserve"> (במ/2). בתאריך </w:t>
      </w:r>
      <w:r w:rsidRPr="0085413B">
        <w:rPr>
          <w:rFonts w:hint="cs"/>
          <w:b/>
          <w:bCs/>
          <w:rtl/>
        </w:rPr>
        <w:t xml:space="preserve">27.2.17 </w:t>
      </w:r>
      <w:r>
        <w:rPr>
          <w:rFonts w:hint="cs"/>
          <w:rtl/>
        </w:rPr>
        <w:t>מעמד גזר-הדין אמר הנאשם: "</w:t>
      </w:r>
      <w:r w:rsidRPr="0085413B">
        <w:rPr>
          <w:rFonts w:hint="cs"/>
          <w:b/>
          <w:bCs/>
          <w:rtl/>
        </w:rPr>
        <w:t>היום אני במערכת תקינה</w:t>
      </w:r>
      <w:r>
        <w:rPr>
          <w:rFonts w:hint="cs"/>
          <w:rtl/>
        </w:rPr>
        <w:t xml:space="preserve">...". והנה, כבר בחודש ספטמבר 2017 החל לבצע את עבירות הסחר בסמים דנן ללמדך מה שוויה של אמירתו. </w:t>
      </w:r>
    </w:p>
    <w:p w14:paraId="7B0111DB" w14:textId="77777777" w:rsidR="00D80510" w:rsidRDefault="00D80510" w:rsidP="00D80510">
      <w:pPr>
        <w:spacing w:line="360" w:lineRule="auto"/>
        <w:jc w:val="both"/>
        <w:rPr>
          <w:rtl/>
        </w:rPr>
      </w:pPr>
    </w:p>
    <w:p w14:paraId="7316FF95" w14:textId="77777777" w:rsidR="00D80510" w:rsidRDefault="00D80510" w:rsidP="00D80510">
      <w:pPr>
        <w:spacing w:line="360" w:lineRule="auto"/>
        <w:jc w:val="both"/>
        <w:rPr>
          <w:rtl/>
        </w:rPr>
      </w:pPr>
      <w:r w:rsidRPr="00601F38">
        <w:rPr>
          <w:rFonts w:hint="cs"/>
          <w:b/>
          <w:bCs/>
          <w:rtl/>
        </w:rPr>
        <w:t>שקלתי את מצבו הרפואי</w:t>
      </w:r>
      <w:r>
        <w:rPr>
          <w:rFonts w:hint="cs"/>
          <w:rtl/>
        </w:rPr>
        <w:t xml:space="preserve"> של הנאשם כעולה מהמסמכים הרפואיים במ/5-במ/7. </w:t>
      </w:r>
    </w:p>
    <w:p w14:paraId="5457FD79" w14:textId="77777777" w:rsidR="00D80510" w:rsidRDefault="00D80510" w:rsidP="00D80510">
      <w:pPr>
        <w:spacing w:line="360" w:lineRule="auto"/>
        <w:jc w:val="both"/>
        <w:rPr>
          <w:rtl/>
        </w:rPr>
      </w:pPr>
    </w:p>
    <w:p w14:paraId="4EA3FF05" w14:textId="77777777" w:rsidR="00D80510" w:rsidRDefault="00D80510" w:rsidP="00D80510">
      <w:pPr>
        <w:spacing w:line="360" w:lineRule="auto"/>
        <w:jc w:val="both"/>
        <w:rPr>
          <w:rtl/>
        </w:rPr>
      </w:pPr>
      <w:r>
        <w:rPr>
          <w:rFonts w:hint="cs"/>
          <w:rtl/>
        </w:rPr>
        <w:t xml:space="preserve">למדתי מהם, כי בשנת 2009, בעת שהיה קטין, נורה ברגלו בכדור טועה (במ/5),  ובשנת 2017 נחבל עקב נפילה מסוס (במ/6 + במ/7).  </w:t>
      </w:r>
    </w:p>
    <w:p w14:paraId="047B4A85" w14:textId="77777777" w:rsidR="00D80510" w:rsidRDefault="00D80510" w:rsidP="00D80510">
      <w:pPr>
        <w:spacing w:line="360" w:lineRule="auto"/>
        <w:jc w:val="both"/>
        <w:rPr>
          <w:rtl/>
        </w:rPr>
      </w:pPr>
    </w:p>
    <w:p w14:paraId="08E692C8" w14:textId="77777777" w:rsidR="00D80510" w:rsidRDefault="00D80510" w:rsidP="00D80510">
      <w:pPr>
        <w:spacing w:line="360" w:lineRule="auto"/>
        <w:jc w:val="both"/>
        <w:rPr>
          <w:b/>
          <w:bCs/>
          <w:rtl/>
        </w:rPr>
      </w:pPr>
      <w:r w:rsidRPr="00601F38">
        <w:rPr>
          <w:rFonts w:hint="cs"/>
          <w:b/>
          <w:bCs/>
          <w:rtl/>
        </w:rPr>
        <w:t xml:space="preserve">התסקיר שהוגש בעניינו של הנאשם נעדר המלצה שיקומית. </w:t>
      </w:r>
    </w:p>
    <w:p w14:paraId="1099BA8E" w14:textId="77777777" w:rsidR="00D80510" w:rsidRDefault="00D80510" w:rsidP="00D80510">
      <w:pPr>
        <w:spacing w:line="360" w:lineRule="auto"/>
        <w:jc w:val="both"/>
        <w:rPr>
          <w:b/>
          <w:bCs/>
          <w:rtl/>
        </w:rPr>
      </w:pPr>
    </w:p>
    <w:p w14:paraId="7496A064" w14:textId="77777777" w:rsidR="00D80510" w:rsidRDefault="00D80510" w:rsidP="00D80510">
      <w:pPr>
        <w:spacing w:line="360" w:lineRule="auto"/>
        <w:jc w:val="both"/>
        <w:rPr>
          <w:rtl/>
        </w:rPr>
      </w:pPr>
      <w:r w:rsidRPr="00125E78">
        <w:rPr>
          <w:rFonts w:hint="cs"/>
          <w:b/>
          <w:bCs/>
          <w:rtl/>
        </w:rPr>
        <w:t>אין לומר כי מדובר בתסקיר חיובי שבכוחו להוביל להקלה בעונש</w:t>
      </w:r>
      <w:r>
        <w:rPr>
          <w:rFonts w:hint="cs"/>
          <w:rtl/>
        </w:rPr>
        <w:t>:  נמסר בו, בין השאר, מידע אודות תולדות חייו, אודות הקשר עם שירות המבחן מן העבר, צוינה העובדה כי נחשף למעורבות שולית, העובדה כי הוא נהג להשתמש בסמים, צוין רצונו לערוך שינוי במהלך חייו, אך למרות ניסיון מסוים לעלות על דרך שיקומית, תוך מסירת דגימות שתן שליליות לשימוש בסמים, בסופו של יום התברר כי בחלוף הזמן לא חל כל שינוי אמתי בעמדותיו העברייניות, הוא משליך את מצבו על אחרים, חסר בשלות לשינוי, הפנים נורמות התנהגות שוליות, הנתונות לגיטימציה לפעילות עבריינית בנסיבות של דחק ומשבר, ונמסר כי גם במסגרת תנאי השחרור המשיך רצף השימוש בחומרים אסורים גם בעת שהיה במעצר בית.</w:t>
      </w:r>
    </w:p>
    <w:p w14:paraId="51940F1E" w14:textId="77777777" w:rsidR="00D80510" w:rsidRDefault="00D80510" w:rsidP="00D80510">
      <w:pPr>
        <w:spacing w:line="360" w:lineRule="auto"/>
        <w:jc w:val="both"/>
        <w:rPr>
          <w:rtl/>
        </w:rPr>
      </w:pPr>
    </w:p>
    <w:p w14:paraId="3814D63A" w14:textId="77777777" w:rsidR="00D80510" w:rsidRDefault="00D80510" w:rsidP="00D80510">
      <w:pPr>
        <w:spacing w:line="360" w:lineRule="auto"/>
        <w:jc w:val="both"/>
        <w:rPr>
          <w:rtl/>
        </w:rPr>
      </w:pPr>
      <w:r>
        <w:rPr>
          <w:rFonts w:hint="cs"/>
          <w:rtl/>
        </w:rPr>
        <w:t xml:space="preserve">בעניין זה שקלתי את עדותה של דפנה ארד ליפשיץ (עמוד 12 שורה 13 והלאה) - עובדת סוציאלית מן היחידה להתמכרויות בלוד, אשר טיפלה בנאשם ואשר העידה כי היא מצויה עם הנאשם בקשר טלפוני. היא התרשמה כי יש לו רצון לשיקום ולניקיון מסמים. </w:t>
      </w:r>
    </w:p>
    <w:p w14:paraId="126B513B" w14:textId="77777777" w:rsidR="00D80510" w:rsidRDefault="00D80510" w:rsidP="00D80510">
      <w:pPr>
        <w:spacing w:line="360" w:lineRule="auto"/>
        <w:jc w:val="both"/>
        <w:rPr>
          <w:rtl/>
        </w:rPr>
      </w:pPr>
    </w:p>
    <w:p w14:paraId="3A17F5F6" w14:textId="77777777" w:rsidR="00D80510" w:rsidRDefault="00D80510" w:rsidP="00D80510">
      <w:pPr>
        <w:spacing w:line="360" w:lineRule="auto"/>
        <w:jc w:val="both"/>
        <w:rPr>
          <w:rtl/>
        </w:rPr>
      </w:pPr>
      <w:r>
        <w:rPr>
          <w:rFonts w:hint="cs"/>
          <w:rtl/>
        </w:rPr>
        <w:t>ואולם, אלו הם דברי מלל בלבד מצדו של הנאשם, שבמעשיו הוכיח אחרת.</w:t>
      </w:r>
    </w:p>
    <w:p w14:paraId="4443BAAE" w14:textId="77777777" w:rsidR="00D80510" w:rsidRDefault="00D80510" w:rsidP="00D80510">
      <w:pPr>
        <w:spacing w:line="360" w:lineRule="auto"/>
        <w:jc w:val="both"/>
        <w:rPr>
          <w:rtl/>
        </w:rPr>
      </w:pPr>
    </w:p>
    <w:p w14:paraId="755D76A8" w14:textId="77777777" w:rsidR="00D80510" w:rsidRDefault="00D80510" w:rsidP="00D80510">
      <w:pPr>
        <w:spacing w:line="360" w:lineRule="auto"/>
        <w:jc w:val="both"/>
        <w:rPr>
          <w:rtl/>
        </w:rPr>
      </w:pPr>
      <w:r>
        <w:rPr>
          <w:rFonts w:hint="cs"/>
          <w:rtl/>
        </w:rPr>
        <w:t>עוד שקלתי את הטיעונים שלפיהם הנאשם השתלב בפרויקט שיקומי בתוך כתלי הכלא.</w:t>
      </w:r>
    </w:p>
    <w:p w14:paraId="1D9DF5E2" w14:textId="77777777" w:rsidR="00D80510" w:rsidRDefault="00D80510" w:rsidP="00D80510">
      <w:pPr>
        <w:spacing w:line="360" w:lineRule="auto"/>
        <w:jc w:val="both"/>
        <w:rPr>
          <w:rtl/>
        </w:rPr>
      </w:pPr>
    </w:p>
    <w:p w14:paraId="4FEE937A" w14:textId="77777777" w:rsidR="00D80510" w:rsidRDefault="00D80510" w:rsidP="00D80510">
      <w:pPr>
        <w:spacing w:line="360" w:lineRule="auto"/>
        <w:jc w:val="both"/>
        <w:rPr>
          <w:b/>
          <w:bCs/>
          <w:rtl/>
        </w:rPr>
      </w:pPr>
      <w:r w:rsidRPr="00173839">
        <w:rPr>
          <w:rFonts w:hint="cs"/>
          <w:b/>
          <w:bCs/>
          <w:rtl/>
        </w:rPr>
        <w:t>לזכותו של הנאשם יש להביא את העובדה כי הוא הודה, לא ניהל משפט וחסך זמן ציבורי ניכר.</w:t>
      </w:r>
    </w:p>
    <w:p w14:paraId="0E9C87E4" w14:textId="77777777" w:rsidR="00D80510" w:rsidRDefault="00D80510" w:rsidP="00D80510">
      <w:pPr>
        <w:spacing w:line="360" w:lineRule="auto"/>
        <w:jc w:val="both"/>
        <w:rPr>
          <w:b/>
          <w:bCs/>
          <w:rtl/>
        </w:rPr>
      </w:pPr>
    </w:p>
    <w:p w14:paraId="2615DDC4" w14:textId="77777777" w:rsidR="00D80510" w:rsidRPr="0085413B" w:rsidRDefault="00D80510" w:rsidP="00D80510">
      <w:pPr>
        <w:spacing w:line="360" w:lineRule="auto"/>
        <w:jc w:val="both"/>
        <w:rPr>
          <w:rtl/>
        </w:rPr>
      </w:pPr>
      <w:r>
        <w:rPr>
          <w:rFonts w:hint="cs"/>
          <w:b/>
          <w:bCs/>
          <w:rtl/>
        </w:rPr>
        <w:t>שקלתי את הנסיבות האישיות הנוספות של הנאשם, כלומר</w:t>
      </w:r>
      <w:r>
        <w:rPr>
          <w:rFonts w:hint="cs"/>
          <w:rtl/>
        </w:rPr>
        <w:t xml:space="preserve"> את עדותה של ארוסתו המצפה להקים עם הנאשם משפחה ואת עדותו של אביו (עמוד 14 שורה 14 והלאה).</w:t>
      </w:r>
    </w:p>
    <w:p w14:paraId="2FE97AED" w14:textId="77777777" w:rsidR="00D80510" w:rsidRDefault="00D80510" w:rsidP="00D80510">
      <w:pPr>
        <w:spacing w:line="360" w:lineRule="auto"/>
        <w:jc w:val="both"/>
        <w:rPr>
          <w:rtl/>
        </w:rPr>
      </w:pPr>
    </w:p>
    <w:p w14:paraId="2B1D9DF5" w14:textId="77777777" w:rsidR="00D80510" w:rsidRDefault="00D80510" w:rsidP="00D80510">
      <w:pPr>
        <w:spacing w:line="360" w:lineRule="auto"/>
        <w:jc w:val="both"/>
        <w:rPr>
          <w:b/>
          <w:bCs/>
          <w:rtl/>
        </w:rPr>
      </w:pPr>
      <w:r w:rsidRPr="00173839">
        <w:rPr>
          <w:rFonts w:hint="cs"/>
          <w:b/>
          <w:bCs/>
          <w:rtl/>
        </w:rPr>
        <w:t>המסקנה</w:t>
      </w:r>
      <w:r>
        <w:rPr>
          <w:rFonts w:hint="cs"/>
          <w:b/>
          <w:bCs/>
          <w:rtl/>
        </w:rPr>
        <w:t xml:space="preserve"> העולה מן השיקולים שפורטו לעיל, היא שיש לקבוע את עונשו של הנאשם בתוך המתחמים השונים, בצורה מדתית, כיאה למי אשר סחר בסמים בפרק זמן קצר, למספר קטן של רוכשים, החזיק סם מסוגים שונים במשקלים קטנים, גידל שלושה שתילי קנביס, בעל עבר פלילי שאינו מכביד. אשר הפר מעצר בית וביצע עבירות נלוות, נעדר אופק שיקומי, שלא השכל לתעל את עצמו ולשנות את דרכיו.</w:t>
      </w:r>
    </w:p>
    <w:p w14:paraId="2A417AE6" w14:textId="77777777" w:rsidR="00D80510" w:rsidRPr="00732D31" w:rsidRDefault="00D80510" w:rsidP="00D80510">
      <w:pPr>
        <w:spacing w:line="360" w:lineRule="auto"/>
        <w:jc w:val="both"/>
        <w:rPr>
          <w:b/>
          <w:bCs/>
        </w:rPr>
      </w:pPr>
    </w:p>
    <w:p w14:paraId="2D149A8E" w14:textId="77777777" w:rsidR="00D80510" w:rsidRPr="00B05847" w:rsidRDefault="00D80510" w:rsidP="00D80510">
      <w:pPr>
        <w:rPr>
          <w:rtl/>
        </w:rPr>
      </w:pPr>
    </w:p>
    <w:p w14:paraId="0A79FAA1" w14:textId="77777777" w:rsidR="00D80510" w:rsidRDefault="00D80510" w:rsidP="00D80510">
      <w:pPr>
        <w:spacing w:line="360" w:lineRule="auto"/>
        <w:jc w:val="both"/>
        <w:rPr>
          <w:b/>
          <w:bCs/>
          <w:sz w:val="28"/>
          <w:szCs w:val="28"/>
          <w:u w:val="single"/>
          <w:rtl/>
        </w:rPr>
      </w:pPr>
      <w:r>
        <w:rPr>
          <w:rFonts w:hint="cs"/>
          <w:b/>
          <w:bCs/>
          <w:sz w:val="28"/>
          <w:szCs w:val="28"/>
          <w:u w:val="single"/>
          <w:rtl/>
        </w:rPr>
        <w:t>ג. תוצאה:</w:t>
      </w:r>
    </w:p>
    <w:p w14:paraId="04909915" w14:textId="77777777" w:rsidR="00D80510" w:rsidRDefault="00D80510" w:rsidP="00D80510">
      <w:pPr>
        <w:spacing w:line="360" w:lineRule="auto"/>
        <w:jc w:val="both"/>
        <w:rPr>
          <w:b/>
          <w:bCs/>
          <w:sz w:val="28"/>
          <w:szCs w:val="28"/>
          <w:u w:val="single"/>
          <w:rtl/>
        </w:rPr>
      </w:pPr>
    </w:p>
    <w:p w14:paraId="3A4D5CA6" w14:textId="77777777" w:rsidR="00D80510" w:rsidRDefault="00D80510" w:rsidP="00D80510">
      <w:pPr>
        <w:spacing w:line="360" w:lineRule="auto"/>
        <w:jc w:val="both"/>
        <w:rPr>
          <w:rtl/>
        </w:rPr>
      </w:pPr>
      <w:r w:rsidRPr="00F54929">
        <w:rPr>
          <w:rFonts w:hint="cs"/>
          <w:b/>
          <w:bCs/>
          <w:rtl/>
        </w:rPr>
        <w:t>א.</w:t>
      </w:r>
      <w:r>
        <w:rPr>
          <w:rFonts w:hint="cs"/>
          <w:rtl/>
        </w:rPr>
        <w:t xml:space="preserve">  בגין כתב-האישום הדן בעבירות הסמים  14 חודשי מאסר בפועל.</w:t>
      </w:r>
    </w:p>
    <w:p w14:paraId="44E8119D" w14:textId="77777777" w:rsidR="00D80510" w:rsidRDefault="00D80510" w:rsidP="00D80510">
      <w:pPr>
        <w:spacing w:line="360" w:lineRule="auto"/>
        <w:jc w:val="both"/>
        <w:rPr>
          <w:rtl/>
        </w:rPr>
      </w:pPr>
    </w:p>
    <w:p w14:paraId="15F88E8D" w14:textId="77777777" w:rsidR="00D80510" w:rsidRDefault="00D80510" w:rsidP="00D80510">
      <w:pPr>
        <w:spacing w:line="360" w:lineRule="auto"/>
        <w:jc w:val="both"/>
        <w:rPr>
          <w:rtl/>
        </w:rPr>
      </w:pPr>
      <w:r>
        <w:rPr>
          <w:rFonts w:hint="cs"/>
          <w:b/>
          <w:bCs/>
          <w:rtl/>
        </w:rPr>
        <w:t xml:space="preserve">ב. </w:t>
      </w:r>
      <w:r>
        <w:rPr>
          <w:rFonts w:hint="cs"/>
          <w:rtl/>
        </w:rPr>
        <w:t>בגין כתב-האישום הדן בעבירות הפרת ההוראה החוקית, החזקת הסכין והאיומים 4 חודשי מאסר בפועל.</w:t>
      </w:r>
    </w:p>
    <w:p w14:paraId="7B817AE1" w14:textId="77777777" w:rsidR="00D80510" w:rsidRDefault="00D80510" w:rsidP="00D80510">
      <w:pPr>
        <w:spacing w:line="360" w:lineRule="auto"/>
        <w:jc w:val="both"/>
        <w:rPr>
          <w:rtl/>
        </w:rPr>
      </w:pPr>
    </w:p>
    <w:p w14:paraId="31540AC4" w14:textId="77777777" w:rsidR="00D80510" w:rsidRDefault="00D80510" w:rsidP="00D80510">
      <w:pPr>
        <w:spacing w:line="360" w:lineRule="auto"/>
        <w:jc w:val="both"/>
        <w:rPr>
          <w:rtl/>
        </w:rPr>
      </w:pPr>
      <w:r w:rsidRPr="00F54929">
        <w:rPr>
          <w:rFonts w:hint="cs"/>
          <w:b/>
          <w:bCs/>
          <w:rtl/>
        </w:rPr>
        <w:t>ג.</w:t>
      </w:r>
      <w:r>
        <w:rPr>
          <w:rFonts w:hint="cs"/>
          <w:rtl/>
        </w:rPr>
        <w:t xml:space="preserve"> אני מורה על הפעלת עונש המאסר המותנה בן החודשיים מ</w:t>
      </w:r>
      <w:hyperlink r:id="rId32" w:history="1">
        <w:r w:rsidR="00EB7A8E" w:rsidRPr="00EB7A8E">
          <w:rPr>
            <w:color w:val="0000FF"/>
            <w:u w:val="single"/>
            <w:rtl/>
          </w:rPr>
          <w:t>ת"פ 18325-09-15</w:t>
        </w:r>
      </w:hyperlink>
      <w:r>
        <w:rPr>
          <w:rFonts w:hint="cs"/>
          <w:rtl/>
        </w:rPr>
        <w:t xml:space="preserve"> שלום תל-אביב-יפו, וזאת במצטבר לעונש המאסר בפועל.</w:t>
      </w:r>
    </w:p>
    <w:p w14:paraId="002DD2F4" w14:textId="77777777" w:rsidR="00D80510" w:rsidRDefault="00D80510" w:rsidP="00D80510">
      <w:pPr>
        <w:spacing w:line="360" w:lineRule="auto"/>
        <w:jc w:val="both"/>
        <w:rPr>
          <w:rtl/>
        </w:rPr>
      </w:pPr>
    </w:p>
    <w:p w14:paraId="790294A2" w14:textId="77777777" w:rsidR="00D80510" w:rsidRDefault="00D80510" w:rsidP="00D80510">
      <w:pPr>
        <w:spacing w:line="360" w:lineRule="auto"/>
        <w:jc w:val="both"/>
        <w:rPr>
          <w:rtl/>
        </w:rPr>
      </w:pPr>
      <w:r w:rsidRPr="00F54929">
        <w:rPr>
          <w:rFonts w:hint="cs"/>
          <w:b/>
          <w:bCs/>
          <w:rtl/>
        </w:rPr>
        <w:t>ד.</w:t>
      </w:r>
      <w:r>
        <w:rPr>
          <w:rFonts w:hint="cs"/>
          <w:rtl/>
        </w:rPr>
        <w:t xml:space="preserve"> סה"כ ירצה הנאשם </w:t>
      </w:r>
      <w:r w:rsidRPr="00F54929">
        <w:rPr>
          <w:rFonts w:hint="cs"/>
          <w:b/>
          <w:bCs/>
          <w:rtl/>
        </w:rPr>
        <w:t>20 חודשי מאסר בפועל</w:t>
      </w:r>
      <w:r>
        <w:rPr>
          <w:rFonts w:hint="cs"/>
          <w:rtl/>
        </w:rPr>
        <w:t xml:space="preserve">, מהם תנוכה תקופת מעצרו: 6.2.18 </w:t>
      </w:r>
      <w:r>
        <w:rPr>
          <w:rtl/>
        </w:rPr>
        <w:t>–</w:t>
      </w:r>
      <w:r>
        <w:rPr>
          <w:rFonts w:hint="cs"/>
          <w:rtl/>
        </w:rPr>
        <w:t xml:space="preserve"> 28.2.18 והיא תמנה מתאריך 8.12.18 והלאה.</w:t>
      </w:r>
    </w:p>
    <w:p w14:paraId="730CFB51" w14:textId="77777777" w:rsidR="00D80510" w:rsidRDefault="00D80510" w:rsidP="00D80510">
      <w:pPr>
        <w:spacing w:line="360" w:lineRule="auto"/>
        <w:jc w:val="both"/>
        <w:rPr>
          <w:rtl/>
        </w:rPr>
      </w:pPr>
    </w:p>
    <w:p w14:paraId="54125360" w14:textId="77777777" w:rsidR="00D80510" w:rsidRDefault="00D80510" w:rsidP="00D80510">
      <w:pPr>
        <w:spacing w:line="360" w:lineRule="auto"/>
        <w:jc w:val="both"/>
        <w:rPr>
          <w:rtl/>
        </w:rPr>
      </w:pPr>
      <w:r w:rsidRPr="00F54929">
        <w:rPr>
          <w:rFonts w:hint="cs"/>
          <w:b/>
          <w:bCs/>
          <w:rtl/>
        </w:rPr>
        <w:t>ה.</w:t>
      </w:r>
      <w:r>
        <w:rPr>
          <w:rFonts w:hint="cs"/>
          <w:rtl/>
        </w:rPr>
        <w:t xml:space="preserve"> 6 חודשי מאסר שאותם לא ירצה, אלא אם כן יעבור בתוך 3 שנים מיום שחרורו עבירה בניגוד ל</w:t>
      </w:r>
      <w:hyperlink r:id="rId33" w:history="1">
        <w:r w:rsidR="00EB7A8E" w:rsidRPr="00EB7A8E">
          <w:rPr>
            <w:color w:val="0000FF"/>
            <w:u w:val="single"/>
            <w:rtl/>
          </w:rPr>
          <w:t>פקודת הסמים המסוכנים</w:t>
        </w:r>
      </w:hyperlink>
      <w:r>
        <w:rPr>
          <w:rFonts w:hint="cs"/>
          <w:rtl/>
        </w:rPr>
        <w:t xml:space="preserve"> מסוג פשע.</w:t>
      </w:r>
    </w:p>
    <w:p w14:paraId="5E157AF1" w14:textId="77777777" w:rsidR="00D80510" w:rsidRDefault="00D80510" w:rsidP="00D80510">
      <w:pPr>
        <w:spacing w:line="360" w:lineRule="auto"/>
        <w:jc w:val="both"/>
        <w:rPr>
          <w:rtl/>
        </w:rPr>
      </w:pPr>
    </w:p>
    <w:p w14:paraId="791A4D0F" w14:textId="77777777" w:rsidR="00D80510" w:rsidRDefault="00D80510" w:rsidP="00D80510">
      <w:pPr>
        <w:spacing w:line="360" w:lineRule="auto"/>
        <w:jc w:val="both"/>
        <w:rPr>
          <w:rtl/>
        </w:rPr>
      </w:pPr>
      <w:r w:rsidRPr="00F54929">
        <w:rPr>
          <w:rFonts w:hint="cs"/>
          <w:b/>
          <w:bCs/>
          <w:rtl/>
        </w:rPr>
        <w:t>ו.</w:t>
      </w:r>
      <w:r>
        <w:rPr>
          <w:rFonts w:hint="cs"/>
          <w:rtl/>
        </w:rPr>
        <w:t xml:space="preserve">  3 חודשי מאסר שאותם לא ירצה, אלא אם כן יעבור בתוך 3 שנים מיום שחרורו  את יתרת העבירות בהן הורשע.</w:t>
      </w:r>
    </w:p>
    <w:p w14:paraId="010B2CAB" w14:textId="77777777" w:rsidR="00D80510" w:rsidRDefault="00D80510" w:rsidP="00D80510">
      <w:pPr>
        <w:spacing w:line="360" w:lineRule="auto"/>
        <w:jc w:val="both"/>
        <w:rPr>
          <w:rtl/>
        </w:rPr>
      </w:pPr>
    </w:p>
    <w:p w14:paraId="24BD451C" w14:textId="77777777" w:rsidR="00D80510" w:rsidRDefault="00D80510" w:rsidP="00D80510">
      <w:pPr>
        <w:spacing w:line="360" w:lineRule="auto"/>
        <w:jc w:val="both"/>
        <w:rPr>
          <w:rtl/>
        </w:rPr>
      </w:pPr>
      <w:r w:rsidRPr="00F54929">
        <w:rPr>
          <w:rFonts w:hint="cs"/>
          <w:b/>
          <w:bCs/>
          <w:rtl/>
        </w:rPr>
        <w:t>ז.</w:t>
      </w:r>
      <w:r>
        <w:rPr>
          <w:rFonts w:hint="cs"/>
          <w:rtl/>
        </w:rPr>
        <w:t xml:space="preserve"> קנס בסך 5,000 ₪ או 60 ימי מאסר תמורתם, והקנס ישולם בעשרה תשלומים חודשיים שווים, הראשון בתאריך 1.10.19 ובכל ראשון שלאחר מכן.</w:t>
      </w:r>
    </w:p>
    <w:p w14:paraId="0C11045D" w14:textId="77777777" w:rsidR="00D80510" w:rsidRDefault="00D80510" w:rsidP="00D80510">
      <w:pPr>
        <w:spacing w:line="360" w:lineRule="auto"/>
        <w:jc w:val="both"/>
        <w:rPr>
          <w:rtl/>
        </w:rPr>
      </w:pPr>
    </w:p>
    <w:p w14:paraId="03E123D1" w14:textId="77777777" w:rsidR="00D80510" w:rsidRPr="00090C32" w:rsidRDefault="00D80510" w:rsidP="00D80510">
      <w:pPr>
        <w:spacing w:line="360" w:lineRule="auto"/>
        <w:jc w:val="both"/>
        <w:rPr>
          <w:rtl/>
        </w:rPr>
      </w:pPr>
      <w:r>
        <w:rPr>
          <w:rFonts w:hint="cs"/>
          <w:b/>
          <w:bCs/>
          <w:rtl/>
        </w:rPr>
        <w:t xml:space="preserve">ח. </w:t>
      </w:r>
      <w:r>
        <w:rPr>
          <w:rFonts w:hint="cs"/>
          <w:rtl/>
        </w:rPr>
        <w:t>אני מכריז על הנאשם סוחר סמים ומורה על חילוט הרכוש המפורט בהודעה הנספחת לכתב-האישום ב</w:t>
      </w:r>
      <w:hyperlink r:id="rId34" w:history="1">
        <w:r w:rsidR="00EB7A8E" w:rsidRPr="00EB7A8E">
          <w:rPr>
            <w:color w:val="0000FF"/>
            <w:u w:val="single"/>
            <w:rtl/>
          </w:rPr>
          <w:t>ת"פ 43097-02-18</w:t>
        </w:r>
      </w:hyperlink>
      <w:r>
        <w:rPr>
          <w:rFonts w:hint="cs"/>
          <w:rtl/>
        </w:rPr>
        <w:t xml:space="preserve"> לטובת קרן החילוט סמים.</w:t>
      </w:r>
    </w:p>
    <w:p w14:paraId="6F27B159" w14:textId="77777777" w:rsidR="00D80510" w:rsidRDefault="00D80510" w:rsidP="00D80510">
      <w:pPr>
        <w:spacing w:line="360" w:lineRule="auto"/>
        <w:jc w:val="both"/>
        <w:rPr>
          <w:rtl/>
        </w:rPr>
      </w:pPr>
    </w:p>
    <w:p w14:paraId="60CB902A" w14:textId="77777777" w:rsidR="00D80510" w:rsidRDefault="00D80510" w:rsidP="00D80510">
      <w:pPr>
        <w:spacing w:line="360" w:lineRule="auto"/>
        <w:jc w:val="both"/>
        <w:rPr>
          <w:rtl/>
        </w:rPr>
      </w:pPr>
      <w:r>
        <w:rPr>
          <w:rFonts w:hint="cs"/>
          <w:rtl/>
        </w:rPr>
        <w:t>ניתן בזאת צו כללי למוצגים.</w:t>
      </w:r>
    </w:p>
    <w:p w14:paraId="7C6681FB" w14:textId="77777777" w:rsidR="00D80510" w:rsidRDefault="00EB7A8E" w:rsidP="00D80510">
      <w:pPr>
        <w:spacing w:line="360" w:lineRule="auto"/>
        <w:jc w:val="both"/>
        <w:rPr>
          <w:rtl/>
        </w:rPr>
      </w:pPr>
      <w:r w:rsidRPr="00EB7A8E">
        <w:rPr>
          <w:color w:val="FFFFFF"/>
          <w:sz w:val="2"/>
          <w:szCs w:val="2"/>
          <w:rtl/>
        </w:rPr>
        <w:t>5129371</w:t>
      </w:r>
      <w:r w:rsidR="00D80510">
        <w:rPr>
          <w:rFonts w:hint="cs"/>
          <w:rtl/>
        </w:rPr>
        <w:t>הסמים יושמדו.</w:t>
      </w:r>
    </w:p>
    <w:p w14:paraId="03957B84" w14:textId="77777777" w:rsidR="00D80510" w:rsidRDefault="00EB7A8E" w:rsidP="00D80510">
      <w:pPr>
        <w:spacing w:line="360" w:lineRule="auto"/>
        <w:jc w:val="both"/>
        <w:rPr>
          <w:rtl/>
        </w:rPr>
      </w:pPr>
      <w:r w:rsidRPr="00EB7A8E">
        <w:rPr>
          <w:color w:val="FFFFFF"/>
          <w:sz w:val="2"/>
          <w:szCs w:val="2"/>
          <w:rtl/>
        </w:rPr>
        <w:t>54678313</w:t>
      </w:r>
      <w:r w:rsidR="00D80510">
        <w:rPr>
          <w:rFonts w:hint="cs"/>
          <w:rtl/>
        </w:rPr>
        <w:t>זכות ערעור לבית-המשפט המחוזי מרכז/לוד בתוך 45 ימים.</w:t>
      </w:r>
    </w:p>
    <w:p w14:paraId="18B017D9" w14:textId="77777777" w:rsidR="00D80510" w:rsidRPr="00B05847" w:rsidRDefault="00D80510" w:rsidP="00D80510">
      <w:pPr>
        <w:spacing w:line="360" w:lineRule="auto"/>
        <w:jc w:val="both"/>
        <w:rPr>
          <w:rtl/>
        </w:rPr>
      </w:pPr>
      <w:r>
        <w:rPr>
          <w:rFonts w:hint="cs"/>
          <w:rtl/>
        </w:rPr>
        <w:t>התיק סגור.</w:t>
      </w:r>
    </w:p>
    <w:p w14:paraId="368FAFB5" w14:textId="77777777" w:rsidR="00D80510" w:rsidRDefault="00EB7A8E" w:rsidP="00D80510">
      <w:pPr>
        <w:rPr>
          <w:rFonts w:cs="FrankRuehl"/>
          <w:sz w:val="28"/>
          <w:szCs w:val="28"/>
          <w:rtl/>
        </w:rPr>
      </w:pPr>
      <w:r>
        <w:rPr>
          <w:rFonts w:ascii="Arial" w:hAnsi="Arial"/>
          <w:rtl/>
        </w:rPr>
        <w:t xml:space="preserve">ניתן היום,  ט' אייר תשע"ט, 14 מאי 2019, במעמד הצדדים. </w:t>
      </w:r>
    </w:p>
    <w:p w14:paraId="41547E5B" w14:textId="77777777" w:rsidR="00D80510" w:rsidRPr="00090C32" w:rsidRDefault="00D80510" w:rsidP="00D8051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1804D76" w14:textId="77777777" w:rsidR="00D80510" w:rsidRPr="003943FE" w:rsidRDefault="003943FE" w:rsidP="00D80510">
      <w:pPr>
        <w:jc w:val="center"/>
        <w:rPr>
          <w:rFonts w:ascii="Arial" w:hAnsi="Arial" w:cs="FrankRuehl"/>
          <w:color w:val="FFFFFF"/>
          <w:sz w:val="2"/>
          <w:szCs w:val="2"/>
          <w:rtl/>
        </w:rPr>
      </w:pPr>
      <w:r w:rsidRPr="003943FE">
        <w:rPr>
          <w:rFonts w:ascii="Arial" w:hAnsi="Arial" w:cs="FrankRuehl"/>
          <w:color w:val="FFFFFF"/>
          <w:sz w:val="2"/>
          <w:szCs w:val="2"/>
          <w:rtl/>
        </w:rPr>
        <w:t>5129371</w:t>
      </w:r>
    </w:p>
    <w:p w14:paraId="122890FF" w14:textId="77777777" w:rsidR="00C379A7" w:rsidRPr="003943FE" w:rsidRDefault="003943FE" w:rsidP="00EB7A8E">
      <w:pPr>
        <w:keepNext/>
        <w:rPr>
          <w:rFonts w:ascii="David" w:hAnsi="David"/>
          <w:color w:val="FFFFFF"/>
          <w:sz w:val="2"/>
          <w:szCs w:val="2"/>
          <w:rtl/>
        </w:rPr>
      </w:pPr>
      <w:r w:rsidRPr="003943FE">
        <w:rPr>
          <w:rFonts w:ascii="David" w:hAnsi="David"/>
          <w:color w:val="FFFFFF"/>
          <w:sz w:val="2"/>
          <w:szCs w:val="2"/>
          <w:rtl/>
        </w:rPr>
        <w:t>54678313</w:t>
      </w:r>
    </w:p>
    <w:p w14:paraId="394F340B" w14:textId="77777777" w:rsidR="00EB7A8E" w:rsidRDefault="00EB7A8E" w:rsidP="00EB7A8E">
      <w:pPr>
        <w:rPr>
          <w:rtl/>
        </w:rPr>
      </w:pPr>
    </w:p>
    <w:p w14:paraId="2E8C66AF" w14:textId="77777777" w:rsidR="00EB7A8E" w:rsidRDefault="00EB7A8E" w:rsidP="00EB7A8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B4C1580" w14:textId="77777777" w:rsidR="003943FE" w:rsidRPr="003943FE" w:rsidRDefault="004336CF" w:rsidP="003943FE">
      <w:pPr>
        <w:keepNext/>
        <w:rPr>
          <w:rFonts w:ascii="David" w:hAnsi="David"/>
          <w:color w:val="000000"/>
          <w:sz w:val="22"/>
          <w:szCs w:val="22"/>
          <w:rtl/>
        </w:rPr>
      </w:pPr>
      <w:r>
        <w:rPr>
          <w:rFonts w:ascii="David" w:hAnsi="David" w:hint="cs"/>
          <w:color w:val="000000"/>
          <w:sz w:val="22"/>
          <w:szCs w:val="22"/>
          <w:rtl/>
        </w:rPr>
        <w:t xml:space="preserve">               </w:t>
      </w:r>
    </w:p>
    <w:p w14:paraId="10E1A5BF" w14:textId="77777777" w:rsidR="003943FE" w:rsidRPr="003943FE" w:rsidRDefault="003943FE" w:rsidP="003943FE">
      <w:pPr>
        <w:keepNext/>
        <w:rPr>
          <w:rFonts w:ascii="David" w:hAnsi="David"/>
          <w:color w:val="000000"/>
          <w:sz w:val="22"/>
          <w:szCs w:val="22"/>
          <w:rtl/>
        </w:rPr>
      </w:pPr>
      <w:r w:rsidRPr="003943FE">
        <w:rPr>
          <w:rFonts w:ascii="David" w:hAnsi="David"/>
          <w:color w:val="000000"/>
          <w:sz w:val="22"/>
          <w:szCs w:val="22"/>
          <w:rtl/>
        </w:rPr>
        <w:t xml:space="preserve"> מנחם מזרחי 54678313-/</w:t>
      </w:r>
    </w:p>
    <w:p w14:paraId="3BA0467C" w14:textId="77777777" w:rsidR="00EB7A8E" w:rsidRPr="00EB7A8E" w:rsidRDefault="003943FE" w:rsidP="003943FE">
      <w:pPr>
        <w:rPr>
          <w:color w:val="0000FF"/>
          <w:u w:val="single"/>
        </w:rPr>
      </w:pPr>
      <w:r w:rsidRPr="003943FE">
        <w:rPr>
          <w:color w:val="000000"/>
          <w:u w:val="single"/>
          <w:rtl/>
        </w:rPr>
        <w:t>נוסח מסמך זה כפוף לשינויי ניסוח ועריכה</w:t>
      </w:r>
    </w:p>
    <w:sectPr w:rsidR="00EB7A8E" w:rsidRPr="00EB7A8E" w:rsidSect="003943FE">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DC7FE" w14:textId="77777777" w:rsidR="00863881" w:rsidRDefault="00863881" w:rsidP="004F3B65">
      <w:r>
        <w:separator/>
      </w:r>
    </w:p>
  </w:endnote>
  <w:endnote w:type="continuationSeparator" w:id="0">
    <w:p w14:paraId="608D7CE8" w14:textId="77777777" w:rsidR="00863881" w:rsidRDefault="00863881" w:rsidP="004F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A4E42" w14:textId="77777777" w:rsidR="003943FE" w:rsidRDefault="003943FE" w:rsidP="003943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F8FF49" w14:textId="77777777" w:rsidR="006E569D" w:rsidRPr="003943FE" w:rsidRDefault="003943FE" w:rsidP="003943FE">
    <w:pPr>
      <w:pStyle w:val="a5"/>
      <w:pBdr>
        <w:top w:val="single" w:sz="4" w:space="1" w:color="auto"/>
        <w:between w:val="single" w:sz="4" w:space="0" w:color="auto"/>
      </w:pBdr>
      <w:spacing w:after="60"/>
      <w:jc w:val="center"/>
      <w:rPr>
        <w:rFonts w:ascii="FrankRuehl" w:hAnsi="FrankRuehl" w:cs="FrankRuehl"/>
        <w:color w:val="000000"/>
      </w:rPr>
    </w:pPr>
    <w:r w:rsidRPr="003943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812EE" w14:textId="77777777" w:rsidR="003943FE" w:rsidRDefault="003943FE" w:rsidP="003943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6D24">
      <w:rPr>
        <w:rFonts w:ascii="FrankRuehl" w:hAnsi="FrankRuehl" w:cs="FrankRuehl"/>
        <w:noProof/>
        <w:rtl/>
      </w:rPr>
      <w:t>1</w:t>
    </w:r>
    <w:r>
      <w:rPr>
        <w:rFonts w:ascii="FrankRuehl" w:hAnsi="FrankRuehl" w:cs="FrankRuehl"/>
        <w:rtl/>
      </w:rPr>
      <w:fldChar w:fldCharType="end"/>
    </w:r>
  </w:p>
  <w:p w14:paraId="241B0F20" w14:textId="77777777" w:rsidR="006E569D" w:rsidRPr="003943FE" w:rsidRDefault="003943FE" w:rsidP="003943FE">
    <w:pPr>
      <w:pStyle w:val="a5"/>
      <w:pBdr>
        <w:top w:val="single" w:sz="4" w:space="1" w:color="auto"/>
        <w:between w:val="single" w:sz="4" w:space="0" w:color="auto"/>
      </w:pBdr>
      <w:spacing w:after="60"/>
      <w:jc w:val="center"/>
      <w:rPr>
        <w:rFonts w:ascii="FrankRuehl" w:hAnsi="FrankRuehl" w:cs="FrankRuehl"/>
        <w:color w:val="000000"/>
      </w:rPr>
    </w:pPr>
    <w:r w:rsidRPr="003943FE">
      <w:rPr>
        <w:rFonts w:ascii="FrankRuehl" w:hAnsi="FrankRuehl" w:cs="FrankRuehl"/>
        <w:color w:val="000000"/>
      </w:rPr>
      <w:pict w14:anchorId="379F1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77890" w14:textId="77777777" w:rsidR="00863881" w:rsidRDefault="00863881" w:rsidP="004F3B65">
      <w:r>
        <w:separator/>
      </w:r>
    </w:p>
  </w:footnote>
  <w:footnote w:type="continuationSeparator" w:id="0">
    <w:p w14:paraId="5397131D" w14:textId="77777777" w:rsidR="00863881" w:rsidRDefault="00863881" w:rsidP="004F3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215C1" w14:textId="77777777" w:rsidR="00EB7A8E" w:rsidRPr="003943FE" w:rsidRDefault="003943FE" w:rsidP="003943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43097-02-18</w:t>
    </w:r>
    <w:r>
      <w:rPr>
        <w:rFonts w:ascii="David" w:hAnsi="David"/>
        <w:color w:val="000000"/>
        <w:sz w:val="22"/>
        <w:szCs w:val="22"/>
        <w:rtl/>
      </w:rPr>
      <w:tab/>
      <w:t xml:space="preserve"> מדינת ישראל  נ' הילאל לולו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BFD5C" w14:textId="77777777" w:rsidR="00EB7A8E" w:rsidRPr="003943FE" w:rsidRDefault="003943FE" w:rsidP="003943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43097-02-18</w:t>
    </w:r>
    <w:r>
      <w:rPr>
        <w:rFonts w:ascii="David" w:hAnsi="David"/>
        <w:color w:val="000000"/>
        <w:sz w:val="22"/>
        <w:szCs w:val="22"/>
        <w:rtl/>
      </w:rPr>
      <w:tab/>
      <w:t xml:space="preserve"> מדינת ישראל  נ' הילאל לולו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0510"/>
    <w:rsid w:val="000A60C5"/>
    <w:rsid w:val="001B5A3B"/>
    <w:rsid w:val="003943FE"/>
    <w:rsid w:val="004336CF"/>
    <w:rsid w:val="00436D24"/>
    <w:rsid w:val="004F3B65"/>
    <w:rsid w:val="006E569D"/>
    <w:rsid w:val="007F211E"/>
    <w:rsid w:val="00863881"/>
    <w:rsid w:val="00C379A7"/>
    <w:rsid w:val="00D80510"/>
    <w:rsid w:val="00D82D80"/>
    <w:rsid w:val="00DB5AEA"/>
    <w:rsid w:val="00DF7CB3"/>
    <w:rsid w:val="00EB7A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A39E44"/>
  <w15:chartTrackingRefBased/>
  <w15:docId w15:val="{B0D341D5-F003-40F3-8543-16704B35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05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0510"/>
    <w:pPr>
      <w:tabs>
        <w:tab w:val="center" w:pos="4153"/>
        <w:tab w:val="right" w:pos="8306"/>
      </w:tabs>
    </w:pPr>
  </w:style>
  <w:style w:type="character" w:customStyle="1" w:styleId="a4">
    <w:name w:val="כותרת עליונה תו"/>
    <w:link w:val="a3"/>
    <w:rsid w:val="00D80510"/>
    <w:rPr>
      <w:rFonts w:ascii="Times New Roman" w:eastAsia="Times New Roman" w:hAnsi="Times New Roman" w:cs="David"/>
      <w:sz w:val="24"/>
      <w:szCs w:val="24"/>
    </w:rPr>
  </w:style>
  <w:style w:type="paragraph" w:styleId="a5">
    <w:name w:val="footer"/>
    <w:basedOn w:val="a"/>
    <w:link w:val="a6"/>
    <w:rsid w:val="00D80510"/>
    <w:pPr>
      <w:tabs>
        <w:tab w:val="center" w:pos="4153"/>
        <w:tab w:val="right" w:pos="8306"/>
      </w:tabs>
    </w:pPr>
  </w:style>
  <w:style w:type="character" w:customStyle="1" w:styleId="a6">
    <w:name w:val="כותרת תחתונה תו"/>
    <w:link w:val="a5"/>
    <w:rsid w:val="00D80510"/>
    <w:rPr>
      <w:rFonts w:ascii="Times New Roman" w:eastAsia="Times New Roman" w:hAnsi="Times New Roman" w:cs="David"/>
      <w:sz w:val="24"/>
      <w:szCs w:val="24"/>
    </w:rPr>
  </w:style>
  <w:style w:type="table" w:styleId="a7">
    <w:name w:val="Table Grid"/>
    <w:basedOn w:val="a1"/>
    <w:rsid w:val="00D805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0510"/>
  </w:style>
  <w:style w:type="character" w:styleId="Hyperlink">
    <w:name w:val="Hyperlink"/>
    <w:rsid w:val="00EB7A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05484" TargetMode="External"/><Relationship Id="rId18" Type="http://schemas.openxmlformats.org/officeDocument/2006/relationships/hyperlink" Target="http://www.nevo.co.il/case/21604222" TargetMode="External"/><Relationship Id="rId26" Type="http://schemas.openxmlformats.org/officeDocument/2006/relationships/hyperlink" Target="http://www.nevo.co.il/case/24880725" TargetMode="External"/><Relationship Id="rId39" Type="http://schemas.openxmlformats.org/officeDocument/2006/relationships/footer" Target="footer2.xml"/><Relationship Id="rId21" Type="http://schemas.openxmlformats.org/officeDocument/2006/relationships/hyperlink" Target="http://www.nevo.co.il/case/20594018" TargetMode="External"/><Relationship Id="rId34" Type="http://schemas.openxmlformats.org/officeDocument/2006/relationships/hyperlink" Target="http://www.nevo.co.il/case/23653578" TargetMode="External"/><Relationship Id="rId7" Type="http://schemas.openxmlformats.org/officeDocument/2006/relationships/hyperlink" Target="http://www.nevo.co.il/law/70301/40j.b" TargetMode="External"/><Relationship Id="rId2" Type="http://schemas.openxmlformats.org/officeDocument/2006/relationships/settings" Target="settings.xml"/><Relationship Id="rId16" Type="http://schemas.openxmlformats.org/officeDocument/2006/relationships/hyperlink" Target="http://www.nevo.co.il/case/23748750" TargetMode="External"/><Relationship Id="rId20" Type="http://schemas.openxmlformats.org/officeDocument/2006/relationships/hyperlink" Target="http://www.nevo.co.il/case/21551952" TargetMode="External"/><Relationship Id="rId29" Type="http://schemas.openxmlformats.org/officeDocument/2006/relationships/hyperlink" Target="http://www.nevo.co.il/law/74903/187"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3653578" TargetMode="External"/><Relationship Id="rId24" Type="http://schemas.openxmlformats.org/officeDocument/2006/relationships/hyperlink" Target="http://www.nevo.co.il/case/4521447" TargetMode="External"/><Relationship Id="rId32" Type="http://schemas.openxmlformats.org/officeDocument/2006/relationships/hyperlink" Target="http://www.nevo.co.il/case/2056441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2974026" TargetMode="External"/><Relationship Id="rId23" Type="http://schemas.openxmlformats.org/officeDocument/2006/relationships/hyperlink" Target="http://www.nevo.co.il/case/20537288"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case/21980638" TargetMode="External"/><Relationship Id="rId31" Type="http://schemas.openxmlformats.org/officeDocument/2006/relationships/hyperlink" Target="http://www.nevo.co.il/case/25385157" TargetMode="External"/><Relationship Id="rId4" Type="http://schemas.openxmlformats.org/officeDocument/2006/relationships/footnotes" Target="footnotes.xml"/><Relationship Id="rId9" Type="http://schemas.openxmlformats.org/officeDocument/2006/relationships/hyperlink" Target="http://www.nevo.co.il/law/74903/187" TargetMode="External"/><Relationship Id="rId14" Type="http://schemas.openxmlformats.org/officeDocument/2006/relationships/hyperlink" Target="http://www.nevo.co.il/case/20420496" TargetMode="External"/><Relationship Id="rId22" Type="http://schemas.openxmlformats.org/officeDocument/2006/relationships/hyperlink" Target="http://www.nevo.co.il/case/20262809" TargetMode="External"/><Relationship Id="rId27" Type="http://schemas.openxmlformats.org/officeDocument/2006/relationships/hyperlink" Target="http://www.nevo.co.il/law/70301/40j.b" TargetMode="External"/><Relationship Id="rId30" Type="http://schemas.openxmlformats.org/officeDocument/2006/relationships/hyperlink" Target="http://www.nevo.co.il/law/74903"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4903" TargetMode="External"/><Relationship Id="rId3" Type="http://schemas.openxmlformats.org/officeDocument/2006/relationships/webSettings" Target="webSettings.xml"/><Relationship Id="rId12" Type="http://schemas.openxmlformats.org/officeDocument/2006/relationships/hyperlink" Target="http://www.nevo.co.il/case/25216644" TargetMode="External"/><Relationship Id="rId17" Type="http://schemas.openxmlformats.org/officeDocument/2006/relationships/hyperlink" Target="http://www.nevo.co.il/case/23668996" TargetMode="External"/><Relationship Id="rId25" Type="http://schemas.openxmlformats.org/officeDocument/2006/relationships/hyperlink" Target="http://www.nevo.co.il/case/21473861"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2333</Words>
  <Characters>11665</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13971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3145847</vt:i4>
      </vt:variant>
      <vt:variant>
        <vt:i4>84</vt:i4>
      </vt:variant>
      <vt:variant>
        <vt:i4>0</vt:i4>
      </vt:variant>
      <vt:variant>
        <vt:i4>5</vt:i4>
      </vt:variant>
      <vt:variant>
        <vt:lpwstr>http://www.nevo.co.il/case/23653578</vt:lpwstr>
      </vt:variant>
      <vt:variant>
        <vt:lpwstr/>
      </vt:variant>
      <vt:variant>
        <vt:i4>8257637</vt:i4>
      </vt:variant>
      <vt:variant>
        <vt:i4>81</vt:i4>
      </vt:variant>
      <vt:variant>
        <vt:i4>0</vt:i4>
      </vt:variant>
      <vt:variant>
        <vt:i4>5</vt:i4>
      </vt:variant>
      <vt:variant>
        <vt:lpwstr>http://www.nevo.co.il/law/4216</vt:lpwstr>
      </vt:variant>
      <vt:variant>
        <vt:lpwstr/>
      </vt:variant>
      <vt:variant>
        <vt:i4>3276918</vt:i4>
      </vt:variant>
      <vt:variant>
        <vt:i4>78</vt:i4>
      </vt:variant>
      <vt:variant>
        <vt:i4>0</vt:i4>
      </vt:variant>
      <vt:variant>
        <vt:i4>5</vt:i4>
      </vt:variant>
      <vt:variant>
        <vt:lpwstr>http://www.nevo.co.il/case/20564417</vt:lpwstr>
      </vt:variant>
      <vt:variant>
        <vt:lpwstr/>
      </vt:variant>
      <vt:variant>
        <vt:i4>3211384</vt:i4>
      </vt:variant>
      <vt:variant>
        <vt:i4>75</vt:i4>
      </vt:variant>
      <vt:variant>
        <vt:i4>0</vt:i4>
      </vt:variant>
      <vt:variant>
        <vt:i4>5</vt:i4>
      </vt:variant>
      <vt:variant>
        <vt:lpwstr>http://www.nevo.co.il/case/25385157</vt:lpwstr>
      </vt:variant>
      <vt:variant>
        <vt:lpwstr/>
      </vt:variant>
      <vt:variant>
        <vt:i4>8257646</vt:i4>
      </vt:variant>
      <vt:variant>
        <vt:i4>72</vt:i4>
      </vt:variant>
      <vt:variant>
        <vt:i4>0</vt:i4>
      </vt:variant>
      <vt:variant>
        <vt:i4>5</vt:i4>
      </vt:variant>
      <vt:variant>
        <vt:lpwstr>http://www.nevo.co.il/law/74903</vt:lpwstr>
      </vt:variant>
      <vt:variant>
        <vt:lpwstr/>
      </vt:variant>
      <vt:variant>
        <vt:i4>6881388</vt:i4>
      </vt:variant>
      <vt:variant>
        <vt:i4>69</vt:i4>
      </vt:variant>
      <vt:variant>
        <vt:i4>0</vt:i4>
      </vt:variant>
      <vt:variant>
        <vt:i4>5</vt:i4>
      </vt:variant>
      <vt:variant>
        <vt:lpwstr>http://www.nevo.co.il/law/74903/187</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4915211</vt:i4>
      </vt:variant>
      <vt:variant>
        <vt:i4>63</vt:i4>
      </vt:variant>
      <vt:variant>
        <vt:i4>0</vt:i4>
      </vt:variant>
      <vt:variant>
        <vt:i4>5</vt:i4>
      </vt:variant>
      <vt:variant>
        <vt:lpwstr>http://www.nevo.co.il/law/70301/40j.b</vt:lpwstr>
      </vt:variant>
      <vt:variant>
        <vt:lpwstr/>
      </vt:variant>
      <vt:variant>
        <vt:i4>3670143</vt:i4>
      </vt:variant>
      <vt:variant>
        <vt:i4>60</vt:i4>
      </vt:variant>
      <vt:variant>
        <vt:i4>0</vt:i4>
      </vt:variant>
      <vt:variant>
        <vt:i4>5</vt:i4>
      </vt:variant>
      <vt:variant>
        <vt:lpwstr>http://www.nevo.co.il/case/24880725</vt:lpwstr>
      </vt:variant>
      <vt:variant>
        <vt:lpwstr/>
      </vt:variant>
      <vt:variant>
        <vt:i4>3342458</vt:i4>
      </vt:variant>
      <vt:variant>
        <vt:i4>57</vt:i4>
      </vt:variant>
      <vt:variant>
        <vt:i4>0</vt:i4>
      </vt:variant>
      <vt:variant>
        <vt:i4>5</vt:i4>
      </vt:variant>
      <vt:variant>
        <vt:lpwstr>http://www.nevo.co.il/case/21473861</vt:lpwstr>
      </vt:variant>
      <vt:variant>
        <vt:lpwstr/>
      </vt:variant>
      <vt:variant>
        <vt:i4>3473524</vt:i4>
      </vt:variant>
      <vt:variant>
        <vt:i4>54</vt:i4>
      </vt:variant>
      <vt:variant>
        <vt:i4>0</vt:i4>
      </vt:variant>
      <vt:variant>
        <vt:i4>5</vt:i4>
      </vt:variant>
      <vt:variant>
        <vt:lpwstr>http://www.nevo.co.il/case/4521447</vt:lpwstr>
      </vt:variant>
      <vt:variant>
        <vt:lpwstr/>
      </vt:variant>
      <vt:variant>
        <vt:i4>3670133</vt:i4>
      </vt:variant>
      <vt:variant>
        <vt:i4>51</vt:i4>
      </vt:variant>
      <vt:variant>
        <vt:i4>0</vt:i4>
      </vt:variant>
      <vt:variant>
        <vt:i4>5</vt:i4>
      </vt:variant>
      <vt:variant>
        <vt:lpwstr>http://www.nevo.co.il/case/20537288</vt:lpwstr>
      </vt:variant>
      <vt:variant>
        <vt:lpwstr/>
      </vt:variant>
      <vt:variant>
        <vt:i4>3276922</vt:i4>
      </vt:variant>
      <vt:variant>
        <vt:i4>48</vt:i4>
      </vt:variant>
      <vt:variant>
        <vt:i4>0</vt:i4>
      </vt:variant>
      <vt:variant>
        <vt:i4>5</vt:i4>
      </vt:variant>
      <vt:variant>
        <vt:lpwstr>http://www.nevo.co.il/case/20262809</vt:lpwstr>
      </vt:variant>
      <vt:variant>
        <vt:lpwstr/>
      </vt:variant>
      <vt:variant>
        <vt:i4>3276925</vt:i4>
      </vt:variant>
      <vt:variant>
        <vt:i4>45</vt:i4>
      </vt:variant>
      <vt:variant>
        <vt:i4>0</vt:i4>
      </vt:variant>
      <vt:variant>
        <vt:i4>5</vt:i4>
      </vt:variant>
      <vt:variant>
        <vt:lpwstr>http://www.nevo.co.il/case/20594018</vt:lpwstr>
      </vt:variant>
      <vt:variant>
        <vt:lpwstr/>
      </vt:variant>
      <vt:variant>
        <vt:i4>3342457</vt:i4>
      </vt:variant>
      <vt:variant>
        <vt:i4>42</vt:i4>
      </vt:variant>
      <vt:variant>
        <vt:i4>0</vt:i4>
      </vt:variant>
      <vt:variant>
        <vt:i4>5</vt:i4>
      </vt:variant>
      <vt:variant>
        <vt:lpwstr>http://www.nevo.co.il/case/21551952</vt:lpwstr>
      </vt:variant>
      <vt:variant>
        <vt:lpwstr/>
      </vt:variant>
      <vt:variant>
        <vt:i4>3670139</vt:i4>
      </vt:variant>
      <vt:variant>
        <vt:i4>39</vt:i4>
      </vt:variant>
      <vt:variant>
        <vt:i4>0</vt:i4>
      </vt:variant>
      <vt:variant>
        <vt:i4>5</vt:i4>
      </vt:variant>
      <vt:variant>
        <vt:lpwstr>http://www.nevo.co.il/case/21980638</vt:lpwstr>
      </vt:variant>
      <vt:variant>
        <vt:lpwstr/>
      </vt:variant>
      <vt:variant>
        <vt:i4>3276919</vt:i4>
      </vt:variant>
      <vt:variant>
        <vt:i4>36</vt:i4>
      </vt:variant>
      <vt:variant>
        <vt:i4>0</vt:i4>
      </vt:variant>
      <vt:variant>
        <vt:i4>5</vt:i4>
      </vt:variant>
      <vt:variant>
        <vt:lpwstr>http://www.nevo.co.il/case/21604222</vt:lpwstr>
      </vt:variant>
      <vt:variant>
        <vt:lpwstr/>
      </vt:variant>
      <vt:variant>
        <vt:i4>3473528</vt:i4>
      </vt:variant>
      <vt:variant>
        <vt:i4>33</vt:i4>
      </vt:variant>
      <vt:variant>
        <vt:i4>0</vt:i4>
      </vt:variant>
      <vt:variant>
        <vt:i4>5</vt:i4>
      </vt:variant>
      <vt:variant>
        <vt:lpwstr>http://www.nevo.co.il/case/23668996</vt:lpwstr>
      </vt:variant>
      <vt:variant>
        <vt:lpwstr/>
      </vt:variant>
      <vt:variant>
        <vt:i4>3670132</vt:i4>
      </vt:variant>
      <vt:variant>
        <vt:i4>30</vt:i4>
      </vt:variant>
      <vt:variant>
        <vt:i4>0</vt:i4>
      </vt:variant>
      <vt:variant>
        <vt:i4>5</vt:i4>
      </vt:variant>
      <vt:variant>
        <vt:lpwstr>http://www.nevo.co.il/case/23748750</vt:lpwstr>
      </vt:variant>
      <vt:variant>
        <vt:lpwstr/>
      </vt:variant>
      <vt:variant>
        <vt:i4>3997809</vt:i4>
      </vt:variant>
      <vt:variant>
        <vt:i4>27</vt:i4>
      </vt:variant>
      <vt:variant>
        <vt:i4>0</vt:i4>
      </vt:variant>
      <vt:variant>
        <vt:i4>5</vt:i4>
      </vt:variant>
      <vt:variant>
        <vt:lpwstr>http://www.nevo.co.il/case/22974026</vt:lpwstr>
      </vt:variant>
      <vt:variant>
        <vt:lpwstr/>
      </vt:variant>
      <vt:variant>
        <vt:i4>4128882</vt:i4>
      </vt:variant>
      <vt:variant>
        <vt:i4>24</vt:i4>
      </vt:variant>
      <vt:variant>
        <vt:i4>0</vt:i4>
      </vt:variant>
      <vt:variant>
        <vt:i4>5</vt:i4>
      </vt:variant>
      <vt:variant>
        <vt:lpwstr>http://www.nevo.co.il/case/20420496</vt:lpwstr>
      </vt:variant>
      <vt:variant>
        <vt:lpwstr/>
      </vt:variant>
      <vt:variant>
        <vt:i4>3473535</vt:i4>
      </vt:variant>
      <vt:variant>
        <vt:i4>21</vt:i4>
      </vt:variant>
      <vt:variant>
        <vt:i4>0</vt:i4>
      </vt:variant>
      <vt:variant>
        <vt:i4>5</vt:i4>
      </vt:variant>
      <vt:variant>
        <vt:lpwstr>http://www.nevo.co.il/case/5605484</vt:lpwstr>
      </vt:variant>
      <vt:variant>
        <vt:lpwstr/>
      </vt:variant>
      <vt:variant>
        <vt:i4>3276918</vt:i4>
      </vt:variant>
      <vt:variant>
        <vt:i4>18</vt:i4>
      </vt:variant>
      <vt:variant>
        <vt:i4>0</vt:i4>
      </vt:variant>
      <vt:variant>
        <vt:i4>5</vt:i4>
      </vt:variant>
      <vt:variant>
        <vt:lpwstr>http://www.nevo.co.il/case/25216644</vt:lpwstr>
      </vt:variant>
      <vt:variant>
        <vt:lpwstr/>
      </vt:variant>
      <vt:variant>
        <vt:i4>3145847</vt:i4>
      </vt:variant>
      <vt:variant>
        <vt:i4>15</vt:i4>
      </vt:variant>
      <vt:variant>
        <vt:i4>0</vt:i4>
      </vt:variant>
      <vt:variant>
        <vt:i4>5</vt:i4>
      </vt:variant>
      <vt:variant>
        <vt:lpwstr>http://www.nevo.co.il/case/23653578</vt:lpwstr>
      </vt:variant>
      <vt:variant>
        <vt:lpwstr/>
      </vt:variant>
      <vt:variant>
        <vt:i4>8257637</vt:i4>
      </vt:variant>
      <vt:variant>
        <vt:i4>12</vt:i4>
      </vt:variant>
      <vt:variant>
        <vt:i4>0</vt:i4>
      </vt:variant>
      <vt:variant>
        <vt:i4>5</vt:i4>
      </vt:variant>
      <vt:variant>
        <vt:lpwstr>http://www.nevo.co.il/law/4216</vt:lpwstr>
      </vt:variant>
      <vt:variant>
        <vt:lpwstr/>
      </vt:variant>
      <vt:variant>
        <vt:i4>6881388</vt:i4>
      </vt:variant>
      <vt:variant>
        <vt:i4>9</vt:i4>
      </vt:variant>
      <vt:variant>
        <vt:i4>0</vt:i4>
      </vt:variant>
      <vt:variant>
        <vt:i4>5</vt:i4>
      </vt:variant>
      <vt:variant>
        <vt:lpwstr>http://www.nevo.co.il/law/74903/187</vt:lpwstr>
      </vt:variant>
      <vt:variant>
        <vt:lpwstr/>
      </vt:variant>
      <vt:variant>
        <vt:i4>8257646</vt:i4>
      </vt:variant>
      <vt:variant>
        <vt:i4>6</vt:i4>
      </vt:variant>
      <vt:variant>
        <vt:i4>0</vt:i4>
      </vt:variant>
      <vt:variant>
        <vt:i4>5</vt:i4>
      </vt:variant>
      <vt:variant>
        <vt:lpwstr>http://www.nevo.co.il/law/74903</vt:lpwstr>
      </vt:variant>
      <vt:variant>
        <vt:lpwstr/>
      </vt:variant>
      <vt:variant>
        <vt:i4>4915211</vt:i4>
      </vt:variant>
      <vt:variant>
        <vt:i4>3</vt:i4>
      </vt:variant>
      <vt:variant>
        <vt:i4>0</vt:i4>
      </vt:variant>
      <vt:variant>
        <vt:i4>5</vt:i4>
      </vt:variant>
      <vt:variant>
        <vt:lpwstr>http://www.nevo.co.il/law/70301/40j.b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43097;21165</vt:lpwstr>
  </property>
  <property fmtid="{D5CDD505-2E9C-101B-9397-08002B2CF9AE}" pid="6" name="NEWPARTB">
    <vt:lpwstr>02;12</vt:lpwstr>
  </property>
  <property fmtid="{D5CDD505-2E9C-101B-9397-08002B2CF9AE}" pid="7" name="NEWPARTC">
    <vt:lpwstr>18;18</vt:lpwstr>
  </property>
  <property fmtid="{D5CDD505-2E9C-101B-9397-08002B2CF9AE}" pid="8" name="APPELLANT">
    <vt:lpwstr>מדינת ישראל </vt:lpwstr>
  </property>
  <property fmtid="{D5CDD505-2E9C-101B-9397-08002B2CF9AE}" pid="9" name="APPELLEE">
    <vt:lpwstr>הילאל לולו</vt:lpwstr>
  </property>
  <property fmtid="{D5CDD505-2E9C-101B-9397-08002B2CF9AE}" pid="10" name="LAWYER">
    <vt:lpwstr>חן זערור;דורית סבן נוי;ניצן ביילין</vt:lpwstr>
  </property>
  <property fmtid="{D5CDD505-2E9C-101B-9397-08002B2CF9AE}" pid="11" name="JUDGE">
    <vt:lpwstr> מנחם מזרחי</vt:lpwstr>
  </property>
  <property fmtid="{D5CDD505-2E9C-101B-9397-08002B2CF9AE}" pid="12" name="CITY">
    <vt:lpwstr>רמ'</vt:lpwstr>
  </property>
  <property fmtid="{D5CDD505-2E9C-101B-9397-08002B2CF9AE}" pid="13" name="DATE">
    <vt:lpwstr>20190514</vt:lpwstr>
  </property>
  <property fmtid="{D5CDD505-2E9C-101B-9397-08002B2CF9AE}" pid="14" name="TYPE_N_DATE">
    <vt:lpwstr>38020190514</vt:lpwstr>
  </property>
  <property fmtid="{D5CDD505-2E9C-101B-9397-08002B2CF9AE}" pid="15" name="WORDNUMPAGES">
    <vt:lpwstr>9</vt:lpwstr>
  </property>
  <property fmtid="{D5CDD505-2E9C-101B-9397-08002B2CF9AE}" pid="16" name="TYPE_ABS_DATE">
    <vt:lpwstr>380020190514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23653578:2;25216644;5605484;20420496;22974026;23748750;23668996;21604222;21980638;21551952;20594018;20262809;20537288;4521447;21473861;24880725;25385157;20564417</vt:lpwstr>
  </property>
  <property fmtid="{D5CDD505-2E9C-101B-9397-08002B2CF9AE}" pid="36" name="LAWLISTTMP1">
    <vt:lpwstr>70301/040j.b</vt:lpwstr>
  </property>
  <property fmtid="{D5CDD505-2E9C-101B-9397-08002B2CF9AE}" pid="37" name="LAWLISTTMP2">
    <vt:lpwstr>74903/187</vt:lpwstr>
  </property>
  <property fmtid="{D5CDD505-2E9C-101B-9397-08002B2CF9AE}" pid="38" name="LAWLISTTMP3">
    <vt:lpwstr>4216</vt:lpwstr>
  </property>
</Properties>
</file>