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8D0C34" w:rsidRPr="00304B7D" w14:paraId="0E0DE6FA" w14:textId="77777777" w:rsidTr="00DF1C41">
        <w:trPr>
          <w:trHeight w:hRule="exact" w:val="418"/>
          <w:jc w:val="center"/>
        </w:trPr>
        <w:tc>
          <w:tcPr>
            <w:tcW w:w="8523" w:type="dxa"/>
            <w:gridSpan w:val="2"/>
          </w:tcPr>
          <w:p w14:paraId="50D171F7" w14:textId="77777777" w:rsidR="008D0C34" w:rsidRPr="00304B7D" w:rsidRDefault="008D0C34" w:rsidP="0038352D">
            <w:pPr>
              <w:pStyle w:val="a3"/>
              <w:jc w:val="center"/>
              <w:rPr>
                <w:rFonts w:ascii="Tahoma" w:hAnsi="Tahoma"/>
                <w:color w:val="000080"/>
                <w:sz w:val="32"/>
                <w:szCs w:val="32"/>
                <w:rtl/>
              </w:rPr>
            </w:pPr>
            <w:bookmarkStart w:id="0" w:name="LastJudge"/>
            <w:r w:rsidRPr="00304B7D">
              <w:rPr>
                <w:rFonts w:ascii="Tahoma" w:hAnsi="Tahoma"/>
                <w:b/>
                <w:bCs/>
                <w:color w:val="000080"/>
                <w:sz w:val="32"/>
                <w:szCs w:val="32"/>
                <w:rtl/>
              </w:rPr>
              <w:t>בית משפט השלום בתל אביב - יפו</w:t>
            </w:r>
          </w:p>
        </w:tc>
      </w:tr>
      <w:tr w:rsidR="008D0C34" w:rsidRPr="00304B7D" w14:paraId="0BBBD6B9" w14:textId="77777777" w:rsidTr="00DF1C41">
        <w:trPr>
          <w:trHeight w:val="337"/>
          <w:jc w:val="center"/>
        </w:trPr>
        <w:tc>
          <w:tcPr>
            <w:tcW w:w="4946" w:type="dxa"/>
          </w:tcPr>
          <w:p w14:paraId="4662BAEB" w14:textId="77777777" w:rsidR="008D0C34" w:rsidRPr="00304B7D" w:rsidRDefault="008D0C34" w:rsidP="0038352D">
            <w:pPr>
              <w:rPr>
                <w:sz w:val="26"/>
                <w:szCs w:val="26"/>
                <w:rtl/>
              </w:rPr>
            </w:pPr>
            <w:r w:rsidRPr="00304B7D">
              <w:rPr>
                <w:sz w:val="26"/>
                <w:szCs w:val="26"/>
                <w:rtl/>
              </w:rPr>
              <w:t>ת"פ</w:t>
            </w:r>
            <w:r w:rsidRPr="00304B7D">
              <w:rPr>
                <w:rFonts w:hint="cs"/>
                <w:sz w:val="26"/>
                <w:szCs w:val="26"/>
                <w:rtl/>
              </w:rPr>
              <w:t xml:space="preserve"> </w:t>
            </w:r>
            <w:r w:rsidRPr="00304B7D">
              <w:rPr>
                <w:sz w:val="26"/>
                <w:szCs w:val="26"/>
                <w:rtl/>
              </w:rPr>
              <w:t>8442-02-18</w:t>
            </w:r>
            <w:r w:rsidRPr="00304B7D">
              <w:rPr>
                <w:rFonts w:hint="cs"/>
                <w:sz w:val="26"/>
                <w:szCs w:val="26"/>
                <w:rtl/>
              </w:rPr>
              <w:t xml:space="preserve"> </w:t>
            </w:r>
            <w:r w:rsidRPr="00304B7D">
              <w:rPr>
                <w:sz w:val="26"/>
                <w:szCs w:val="26"/>
                <w:rtl/>
              </w:rPr>
              <w:t>מדינת ישראל נ' זקהיים ואח'</w:t>
            </w:r>
          </w:p>
        </w:tc>
        <w:tc>
          <w:tcPr>
            <w:tcW w:w="3577" w:type="dxa"/>
          </w:tcPr>
          <w:p w14:paraId="54A9A8C1" w14:textId="77777777" w:rsidR="008D0C34" w:rsidRPr="00304B7D" w:rsidRDefault="008D0C34" w:rsidP="0038352D">
            <w:pPr>
              <w:pStyle w:val="a3"/>
              <w:jc w:val="right"/>
              <w:rPr>
                <w:rFonts w:cs="FrankRuehl"/>
                <w:sz w:val="28"/>
                <w:szCs w:val="28"/>
                <w:rtl/>
              </w:rPr>
            </w:pPr>
          </w:p>
        </w:tc>
      </w:tr>
    </w:tbl>
    <w:p w14:paraId="40292C2F" w14:textId="77777777" w:rsidR="008D0C34" w:rsidRPr="00304B7D" w:rsidRDefault="008D0C34" w:rsidP="008D0C34">
      <w:pPr>
        <w:pStyle w:val="a3"/>
        <w:rPr>
          <w:rtl/>
        </w:rPr>
      </w:pPr>
      <w:r w:rsidRPr="00304B7D">
        <w:rPr>
          <w:rFonts w:hint="cs"/>
          <w:rtl/>
        </w:rPr>
        <w:t xml:space="preserve"> </w:t>
      </w:r>
    </w:p>
    <w:p w14:paraId="0690CAAA" w14:textId="77777777" w:rsidR="008D0C34" w:rsidRPr="00304B7D" w:rsidRDefault="008D0C34" w:rsidP="008D0C34">
      <w:pPr>
        <w:rPr>
          <w:rtl/>
        </w:rPr>
      </w:pPr>
    </w:p>
    <w:p w14:paraId="7BBB8916" w14:textId="77777777" w:rsidR="008D0C34" w:rsidRPr="00304B7D" w:rsidRDefault="008D0C34" w:rsidP="008D0C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0"/>
        <w:gridCol w:w="3395"/>
      </w:tblGrid>
      <w:tr w:rsidR="008D0C34" w:rsidRPr="00304B7D" w14:paraId="2C0D63F3" w14:textId="77777777" w:rsidTr="008D0C34">
        <w:trPr>
          <w:trHeight w:val="295"/>
          <w:jc w:val="center"/>
        </w:trPr>
        <w:tc>
          <w:tcPr>
            <w:tcW w:w="8820" w:type="dxa"/>
            <w:gridSpan w:val="3"/>
            <w:tcBorders>
              <w:top w:val="nil"/>
              <w:left w:val="nil"/>
              <w:bottom w:val="nil"/>
              <w:right w:val="nil"/>
            </w:tcBorders>
            <w:shd w:val="clear" w:color="auto" w:fill="auto"/>
          </w:tcPr>
          <w:p w14:paraId="64870D12" w14:textId="77777777" w:rsidR="008D0C34" w:rsidRPr="00304B7D" w:rsidRDefault="008D0C34" w:rsidP="008D0C34">
            <w:pPr>
              <w:jc w:val="both"/>
              <w:rPr>
                <w:rFonts w:ascii="Arial" w:hAnsi="Arial"/>
                <w:b/>
                <w:bCs/>
                <w:sz w:val="26"/>
                <w:szCs w:val="26"/>
              </w:rPr>
            </w:pPr>
            <w:r w:rsidRPr="00304B7D">
              <w:rPr>
                <w:rFonts w:ascii="Arial" w:hAnsi="Arial" w:hint="cs"/>
                <w:b/>
                <w:bCs/>
                <w:sz w:val="26"/>
                <w:szCs w:val="26"/>
                <w:rtl/>
              </w:rPr>
              <w:t>ל</w:t>
            </w:r>
            <w:r w:rsidRPr="00304B7D">
              <w:rPr>
                <w:rFonts w:ascii="Arial" w:hAnsi="Arial"/>
                <w:b/>
                <w:bCs/>
                <w:sz w:val="26"/>
                <w:szCs w:val="26"/>
                <w:rtl/>
              </w:rPr>
              <w:t xml:space="preserve">פני </w:t>
            </w:r>
            <w:r w:rsidRPr="00304B7D">
              <w:rPr>
                <w:rFonts w:ascii="Arial" w:hAnsi="Arial" w:hint="cs"/>
                <w:b/>
                <w:bCs/>
                <w:sz w:val="26"/>
                <w:szCs w:val="26"/>
                <w:rtl/>
              </w:rPr>
              <w:t>כבוד ה</w:t>
            </w:r>
            <w:r w:rsidRPr="00304B7D">
              <w:rPr>
                <w:rFonts w:ascii="Arial" w:hAnsi="Arial"/>
                <w:b/>
                <w:bCs/>
                <w:sz w:val="26"/>
                <w:szCs w:val="26"/>
                <w:rtl/>
              </w:rPr>
              <w:t xml:space="preserve">שופט </w:t>
            </w:r>
            <w:r w:rsidRPr="00304B7D">
              <w:rPr>
                <w:rFonts w:ascii="Arial" w:hAnsi="Arial" w:hint="cs"/>
                <w:b/>
                <w:bCs/>
                <w:sz w:val="26"/>
                <w:szCs w:val="26"/>
                <w:rtl/>
              </w:rPr>
              <w:t>ה</w:t>
            </w:r>
            <w:r w:rsidRPr="00304B7D">
              <w:rPr>
                <w:rFonts w:ascii="Arial" w:hAnsi="Arial"/>
                <w:b/>
                <w:bCs/>
                <w:sz w:val="26"/>
                <w:szCs w:val="26"/>
                <w:rtl/>
              </w:rPr>
              <w:t>עמית</w:t>
            </w:r>
            <w:r w:rsidRPr="00304B7D">
              <w:rPr>
                <w:rFonts w:ascii="Arial" w:hAnsi="Arial" w:hint="cs"/>
                <w:b/>
                <w:bCs/>
                <w:sz w:val="26"/>
                <w:szCs w:val="26"/>
                <w:rtl/>
              </w:rPr>
              <w:t xml:space="preserve">  </w:t>
            </w:r>
            <w:r w:rsidRPr="00304B7D">
              <w:rPr>
                <w:rFonts w:ascii="Arial" w:hAnsi="Arial"/>
                <w:b/>
                <w:bCs/>
                <w:sz w:val="26"/>
                <w:szCs w:val="26"/>
                <w:rtl/>
              </w:rPr>
              <w:t>דניאל בארי</w:t>
            </w:r>
          </w:p>
        </w:tc>
      </w:tr>
      <w:tr w:rsidR="008D0C34" w:rsidRPr="00304B7D" w14:paraId="10810DA3" w14:textId="77777777" w:rsidTr="008D0C34">
        <w:trPr>
          <w:trHeight w:val="355"/>
          <w:jc w:val="center"/>
        </w:trPr>
        <w:tc>
          <w:tcPr>
            <w:tcW w:w="885" w:type="dxa"/>
            <w:tcBorders>
              <w:top w:val="nil"/>
              <w:left w:val="nil"/>
              <w:bottom w:val="nil"/>
              <w:right w:val="nil"/>
            </w:tcBorders>
            <w:shd w:val="clear" w:color="auto" w:fill="auto"/>
          </w:tcPr>
          <w:p w14:paraId="18C03726" w14:textId="77777777" w:rsidR="008D0C34" w:rsidRPr="00304B7D" w:rsidRDefault="008D0C34" w:rsidP="008D0C34">
            <w:pPr>
              <w:jc w:val="both"/>
              <w:rPr>
                <w:rFonts w:ascii="Arial" w:hAnsi="Arial"/>
                <w:b/>
                <w:bCs/>
                <w:sz w:val="26"/>
                <w:szCs w:val="26"/>
              </w:rPr>
            </w:pPr>
            <w:bookmarkStart w:id="1" w:name="FirstAppellant"/>
            <w:bookmarkStart w:id="2" w:name="FirstLawyer"/>
            <w:r w:rsidRPr="00304B7D">
              <w:rPr>
                <w:rFonts w:ascii="Arial" w:hAnsi="Arial" w:hint="cs"/>
                <w:sz w:val="26"/>
                <w:szCs w:val="26"/>
                <w:rtl/>
              </w:rPr>
              <w:t>ה</w:t>
            </w:r>
            <w:r w:rsidRPr="00304B7D">
              <w:rPr>
                <w:rFonts w:ascii="Arial" w:hAnsi="Arial"/>
                <w:sz w:val="26"/>
                <w:szCs w:val="26"/>
                <w:rtl/>
              </w:rPr>
              <w:t>מאשימה</w:t>
            </w:r>
          </w:p>
        </w:tc>
        <w:tc>
          <w:tcPr>
            <w:tcW w:w="4384" w:type="dxa"/>
            <w:tcBorders>
              <w:top w:val="nil"/>
              <w:left w:val="nil"/>
              <w:bottom w:val="nil"/>
              <w:right w:val="nil"/>
            </w:tcBorders>
            <w:shd w:val="clear" w:color="auto" w:fill="auto"/>
          </w:tcPr>
          <w:p w14:paraId="2110666D" w14:textId="77777777" w:rsidR="008D0C34" w:rsidRPr="00304B7D" w:rsidRDefault="008D0C34" w:rsidP="0038352D">
            <w:pPr>
              <w:rPr>
                <w:sz w:val="26"/>
                <w:szCs w:val="26"/>
                <w:rtl/>
              </w:rPr>
            </w:pPr>
            <w:r w:rsidRPr="00304B7D">
              <w:rPr>
                <w:rFonts w:ascii="Arial" w:hAnsi="Arial"/>
                <w:sz w:val="26"/>
                <w:szCs w:val="26"/>
                <w:rtl/>
              </w:rPr>
              <w:t>מדינת ישראל</w:t>
            </w:r>
          </w:p>
          <w:p w14:paraId="0D36313A" w14:textId="77777777" w:rsidR="008D0C34" w:rsidRPr="00304B7D" w:rsidRDefault="008D0C34" w:rsidP="0038352D">
            <w:pPr>
              <w:rPr>
                <w:sz w:val="26"/>
                <w:szCs w:val="26"/>
              </w:rPr>
            </w:pPr>
            <w:r w:rsidRPr="00304B7D">
              <w:rPr>
                <w:rFonts w:hint="cs"/>
                <w:sz w:val="26"/>
                <w:szCs w:val="26"/>
                <w:rtl/>
              </w:rPr>
              <w:t>ע"י ב"כ עו"ד שפי שטרצר</w:t>
            </w:r>
          </w:p>
        </w:tc>
        <w:tc>
          <w:tcPr>
            <w:tcW w:w="3551" w:type="dxa"/>
            <w:tcBorders>
              <w:top w:val="nil"/>
              <w:left w:val="nil"/>
              <w:bottom w:val="nil"/>
              <w:right w:val="nil"/>
            </w:tcBorders>
            <w:shd w:val="clear" w:color="auto" w:fill="auto"/>
          </w:tcPr>
          <w:p w14:paraId="730B3870" w14:textId="77777777" w:rsidR="008D0C34" w:rsidRPr="00304B7D" w:rsidRDefault="008D0C34" w:rsidP="008D0C34">
            <w:pPr>
              <w:jc w:val="both"/>
              <w:rPr>
                <w:rFonts w:ascii="Arial" w:hAnsi="Arial"/>
                <w:sz w:val="26"/>
                <w:szCs w:val="26"/>
              </w:rPr>
            </w:pPr>
          </w:p>
        </w:tc>
      </w:tr>
      <w:bookmarkEnd w:id="1"/>
      <w:bookmarkEnd w:id="2"/>
      <w:tr w:rsidR="008D0C34" w:rsidRPr="00304B7D" w14:paraId="169F5BDE" w14:textId="77777777" w:rsidTr="008D0C34">
        <w:trPr>
          <w:trHeight w:val="373"/>
          <w:jc w:val="center"/>
        </w:trPr>
        <w:tc>
          <w:tcPr>
            <w:tcW w:w="885" w:type="dxa"/>
            <w:tcBorders>
              <w:top w:val="nil"/>
              <w:left w:val="nil"/>
              <w:bottom w:val="nil"/>
              <w:right w:val="nil"/>
            </w:tcBorders>
            <w:shd w:val="clear" w:color="auto" w:fill="auto"/>
          </w:tcPr>
          <w:p w14:paraId="41F4DDE3" w14:textId="77777777" w:rsidR="008D0C34" w:rsidRPr="00304B7D" w:rsidRDefault="008D0C34" w:rsidP="008D0C34">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69F125BA" w14:textId="77777777" w:rsidR="008D0C34" w:rsidRPr="00304B7D" w:rsidRDefault="008D0C34" w:rsidP="008D0C34">
            <w:pPr>
              <w:jc w:val="center"/>
              <w:rPr>
                <w:rFonts w:ascii="Arial" w:hAnsi="Arial"/>
                <w:b/>
                <w:bCs/>
                <w:sz w:val="26"/>
                <w:szCs w:val="26"/>
                <w:rtl/>
              </w:rPr>
            </w:pPr>
          </w:p>
          <w:p w14:paraId="63414FB9" w14:textId="77777777" w:rsidR="008D0C34" w:rsidRPr="00304B7D" w:rsidRDefault="008D0C34" w:rsidP="008D0C34">
            <w:pPr>
              <w:jc w:val="center"/>
              <w:rPr>
                <w:rFonts w:ascii="Arial" w:hAnsi="Arial"/>
                <w:b/>
                <w:bCs/>
                <w:sz w:val="26"/>
                <w:szCs w:val="26"/>
                <w:rtl/>
              </w:rPr>
            </w:pPr>
            <w:r w:rsidRPr="00304B7D">
              <w:rPr>
                <w:rFonts w:ascii="Arial" w:hAnsi="Arial"/>
                <w:b/>
                <w:bCs/>
                <w:sz w:val="26"/>
                <w:szCs w:val="26"/>
                <w:rtl/>
              </w:rPr>
              <w:t>נגד</w:t>
            </w:r>
          </w:p>
          <w:p w14:paraId="5B9C4F69" w14:textId="77777777" w:rsidR="008D0C34" w:rsidRPr="00304B7D" w:rsidRDefault="008D0C34" w:rsidP="008D0C34">
            <w:pPr>
              <w:jc w:val="both"/>
              <w:rPr>
                <w:rFonts w:ascii="Arial" w:hAnsi="Arial"/>
                <w:sz w:val="26"/>
                <w:szCs w:val="26"/>
              </w:rPr>
            </w:pPr>
          </w:p>
        </w:tc>
      </w:tr>
      <w:tr w:rsidR="008D0C34" w:rsidRPr="00304B7D" w14:paraId="3353600F" w14:textId="77777777" w:rsidTr="008D0C34">
        <w:trPr>
          <w:trHeight w:val="355"/>
          <w:jc w:val="center"/>
        </w:trPr>
        <w:tc>
          <w:tcPr>
            <w:tcW w:w="885" w:type="dxa"/>
            <w:tcBorders>
              <w:top w:val="nil"/>
              <w:left w:val="nil"/>
              <w:bottom w:val="nil"/>
              <w:right w:val="nil"/>
            </w:tcBorders>
            <w:shd w:val="clear" w:color="auto" w:fill="auto"/>
          </w:tcPr>
          <w:p w14:paraId="7A941CA0" w14:textId="77777777" w:rsidR="008D0C34" w:rsidRPr="00304B7D" w:rsidRDefault="008D0C34" w:rsidP="0038352D">
            <w:pPr>
              <w:rPr>
                <w:rFonts w:ascii="Arial" w:hAnsi="Arial"/>
                <w:sz w:val="26"/>
                <w:szCs w:val="26"/>
                <w:rtl/>
              </w:rPr>
            </w:pPr>
            <w:r w:rsidRPr="00304B7D">
              <w:rPr>
                <w:rFonts w:ascii="Arial" w:hAnsi="Arial" w:hint="cs"/>
                <w:sz w:val="26"/>
                <w:szCs w:val="26"/>
                <w:rtl/>
              </w:rPr>
              <w:t>ה</w:t>
            </w:r>
            <w:r w:rsidRPr="00304B7D">
              <w:rPr>
                <w:rFonts w:ascii="Arial" w:hAnsi="Arial"/>
                <w:sz w:val="26"/>
                <w:szCs w:val="26"/>
                <w:rtl/>
              </w:rPr>
              <w:t>נאשמים</w:t>
            </w:r>
          </w:p>
        </w:tc>
        <w:tc>
          <w:tcPr>
            <w:tcW w:w="4384" w:type="dxa"/>
            <w:tcBorders>
              <w:top w:val="nil"/>
              <w:left w:val="nil"/>
              <w:bottom w:val="nil"/>
              <w:right w:val="nil"/>
            </w:tcBorders>
            <w:shd w:val="clear" w:color="auto" w:fill="auto"/>
          </w:tcPr>
          <w:p w14:paraId="1F1B232F" w14:textId="77777777" w:rsidR="008D0C34" w:rsidRPr="00304B7D" w:rsidRDefault="008D0C34" w:rsidP="0038352D">
            <w:pPr>
              <w:rPr>
                <w:sz w:val="26"/>
                <w:szCs w:val="26"/>
                <w:rtl/>
              </w:rPr>
            </w:pPr>
            <w:r w:rsidRPr="00304B7D">
              <w:rPr>
                <w:rFonts w:ascii="Arial" w:hAnsi="Arial"/>
                <w:sz w:val="26"/>
                <w:szCs w:val="26"/>
                <w:rtl/>
              </w:rPr>
              <w:t>1</w:t>
            </w:r>
            <w:r w:rsidRPr="00304B7D">
              <w:rPr>
                <w:rFonts w:ascii="Arial" w:hAnsi="Arial" w:hint="cs"/>
                <w:sz w:val="26"/>
                <w:szCs w:val="26"/>
                <w:rtl/>
              </w:rPr>
              <w:t>.</w:t>
            </w:r>
            <w:r w:rsidRPr="00304B7D">
              <w:rPr>
                <w:rFonts w:ascii="Arial" w:hAnsi="Arial"/>
                <w:sz w:val="26"/>
                <w:szCs w:val="26"/>
                <w:rtl/>
              </w:rPr>
              <w:t>אליאור זקהיים</w:t>
            </w:r>
          </w:p>
          <w:p w14:paraId="6F217BB1" w14:textId="77777777" w:rsidR="008D0C34" w:rsidRPr="00304B7D" w:rsidRDefault="008D0C34" w:rsidP="0038352D">
            <w:pPr>
              <w:rPr>
                <w:sz w:val="26"/>
                <w:szCs w:val="26"/>
              </w:rPr>
            </w:pPr>
            <w:r w:rsidRPr="00304B7D">
              <w:rPr>
                <w:rFonts w:hint="cs"/>
                <w:sz w:val="26"/>
                <w:szCs w:val="26"/>
                <w:rtl/>
              </w:rPr>
              <w:t>ע"י ב"כ עו"ד ירון גיגי ועו"ד מרינה גלדקי</w:t>
            </w:r>
          </w:p>
          <w:p w14:paraId="72932949" w14:textId="77777777" w:rsidR="008D0C34" w:rsidRPr="00304B7D" w:rsidRDefault="008D0C34" w:rsidP="0038352D">
            <w:pPr>
              <w:rPr>
                <w:sz w:val="26"/>
                <w:szCs w:val="26"/>
                <w:rtl/>
              </w:rPr>
            </w:pPr>
          </w:p>
        </w:tc>
        <w:tc>
          <w:tcPr>
            <w:tcW w:w="3551" w:type="dxa"/>
            <w:tcBorders>
              <w:top w:val="nil"/>
              <w:left w:val="nil"/>
              <w:bottom w:val="nil"/>
              <w:right w:val="nil"/>
            </w:tcBorders>
            <w:shd w:val="clear" w:color="auto" w:fill="auto"/>
          </w:tcPr>
          <w:p w14:paraId="12A3DC9E" w14:textId="77777777" w:rsidR="008D0C34" w:rsidRPr="00304B7D" w:rsidRDefault="008D0C34" w:rsidP="008D0C34">
            <w:pPr>
              <w:jc w:val="right"/>
              <w:rPr>
                <w:rFonts w:ascii="Arial" w:hAnsi="Arial"/>
                <w:sz w:val="26"/>
                <w:szCs w:val="26"/>
              </w:rPr>
            </w:pPr>
          </w:p>
        </w:tc>
      </w:tr>
    </w:tbl>
    <w:p w14:paraId="2098DDF1" w14:textId="77777777" w:rsidR="00DF1C41" w:rsidRDefault="00DF1C41" w:rsidP="00304B7D">
      <w:pPr>
        <w:rPr>
          <w:rtl/>
        </w:rPr>
      </w:pPr>
      <w:bookmarkStart w:id="3" w:name="LawTable"/>
      <w:bookmarkEnd w:id="3"/>
    </w:p>
    <w:p w14:paraId="23872CC3" w14:textId="77777777" w:rsidR="00DF1C41" w:rsidRPr="00DF1C41" w:rsidRDefault="00DF1C41" w:rsidP="00DF1C41">
      <w:pPr>
        <w:spacing w:after="120" w:line="240" w:lineRule="exact"/>
        <w:ind w:left="283" w:hanging="283"/>
        <w:jc w:val="both"/>
        <w:rPr>
          <w:rFonts w:ascii="FrankRuehl" w:hAnsi="FrankRuehl" w:cs="FrankRuehl"/>
          <w:rtl/>
        </w:rPr>
      </w:pPr>
    </w:p>
    <w:p w14:paraId="13CCEFE3" w14:textId="77777777" w:rsidR="00DF1C41" w:rsidRPr="00DF1C41" w:rsidRDefault="00DF1C41" w:rsidP="00DF1C41">
      <w:pPr>
        <w:spacing w:after="120" w:line="240" w:lineRule="exact"/>
        <w:ind w:left="283" w:hanging="283"/>
        <w:jc w:val="both"/>
        <w:rPr>
          <w:rFonts w:ascii="FrankRuehl" w:hAnsi="FrankRuehl" w:cs="FrankRuehl"/>
          <w:rtl/>
        </w:rPr>
      </w:pPr>
      <w:r w:rsidRPr="00DF1C41">
        <w:rPr>
          <w:rFonts w:ascii="FrankRuehl" w:hAnsi="FrankRuehl" w:cs="FrankRuehl"/>
          <w:rtl/>
        </w:rPr>
        <w:t xml:space="preserve">חקיקה שאוזכרה: </w:t>
      </w:r>
    </w:p>
    <w:p w14:paraId="381B9009" w14:textId="77777777" w:rsidR="00DF1C41" w:rsidRPr="00DF1C41" w:rsidRDefault="00DF1C41" w:rsidP="00DF1C41">
      <w:pPr>
        <w:spacing w:after="120" w:line="240" w:lineRule="exact"/>
        <w:ind w:left="283" w:hanging="283"/>
        <w:jc w:val="both"/>
        <w:rPr>
          <w:rFonts w:ascii="FrankRuehl" w:hAnsi="FrankRuehl" w:cs="FrankRuehl"/>
          <w:color w:val="0000FF"/>
          <w:u w:val="single"/>
          <w:rtl/>
        </w:rPr>
      </w:pPr>
      <w:hyperlink r:id="rId7" w:history="1">
        <w:r w:rsidRPr="00DF1C41">
          <w:rPr>
            <w:rStyle w:val="Hyperlink"/>
            <w:rFonts w:ascii="FrankRuehl" w:hAnsi="FrankRuehl" w:cs="FrankRuehl"/>
            <w:rtl/>
          </w:rPr>
          <w:t>פקודת הסמים המסוכנים [נוסח חדש], תשל"ג-1973</w:t>
        </w:r>
      </w:hyperlink>
      <w:r w:rsidRPr="00DF1C41">
        <w:rPr>
          <w:rFonts w:ascii="FrankRuehl" w:hAnsi="FrankRuehl" w:cs="FrankRuehl"/>
          <w:color w:val="0000FF"/>
          <w:u w:val="single"/>
          <w:rtl/>
        </w:rPr>
        <w:t xml:space="preserve">: סע'  </w:t>
      </w:r>
      <w:hyperlink r:id="rId8" w:history="1">
        <w:r w:rsidRPr="00DF1C41">
          <w:rPr>
            <w:rStyle w:val="Hyperlink"/>
            <w:rFonts w:ascii="FrankRuehl" w:hAnsi="FrankRuehl" w:cs="FrankRuehl"/>
          </w:rPr>
          <w:t>7(</w:t>
        </w:r>
        <w:r w:rsidRPr="00DF1C41">
          <w:rPr>
            <w:rStyle w:val="Hyperlink"/>
            <w:rFonts w:ascii="FrankRuehl" w:hAnsi="FrankRuehl" w:cs="FrankRuehl"/>
            <w:rtl/>
          </w:rPr>
          <w:t>א) (ג</w:t>
        </w:r>
        <w:r w:rsidRPr="00DF1C41">
          <w:rPr>
            <w:rStyle w:val="Hyperlink"/>
            <w:rFonts w:ascii="FrankRuehl" w:hAnsi="FrankRuehl" w:cs="FrankRuehl"/>
          </w:rPr>
          <w:t>)</w:t>
        </w:r>
      </w:hyperlink>
      <w:r w:rsidRPr="00DF1C41">
        <w:rPr>
          <w:rFonts w:ascii="FrankRuehl" w:hAnsi="FrankRuehl" w:cs="FrankRuehl"/>
          <w:color w:val="0000FF"/>
          <w:u w:val="single"/>
          <w:rtl/>
        </w:rPr>
        <w:t xml:space="preserve">, </w:t>
      </w:r>
      <w:hyperlink r:id="rId9" w:history="1">
        <w:r w:rsidRPr="00DF1C41">
          <w:rPr>
            <w:rStyle w:val="Hyperlink"/>
            <w:rFonts w:ascii="FrankRuehl" w:hAnsi="FrankRuehl" w:cs="FrankRuehl"/>
          </w:rPr>
          <w:t>13</w:t>
        </w:r>
      </w:hyperlink>
    </w:p>
    <w:p w14:paraId="1471886E" w14:textId="77777777" w:rsidR="00DF1C41" w:rsidRPr="00DF1C41" w:rsidRDefault="00DF1C41" w:rsidP="00DF1C41">
      <w:pPr>
        <w:spacing w:after="120" w:line="240" w:lineRule="exact"/>
        <w:ind w:left="283" w:hanging="283"/>
        <w:jc w:val="both"/>
        <w:rPr>
          <w:rFonts w:ascii="FrankRuehl" w:hAnsi="FrankRuehl" w:cs="FrankRuehl"/>
          <w:color w:val="0000FF"/>
          <w:u w:val="single"/>
          <w:rtl/>
        </w:rPr>
      </w:pPr>
      <w:hyperlink r:id="rId10" w:history="1">
        <w:r w:rsidRPr="00DF1C41">
          <w:rPr>
            <w:rStyle w:val="Hyperlink"/>
            <w:rFonts w:ascii="FrankRuehl" w:hAnsi="FrankRuehl" w:cs="FrankRuehl"/>
            <w:rtl/>
          </w:rPr>
          <w:t>חוק העונשין, תשל"ז-1977</w:t>
        </w:r>
      </w:hyperlink>
      <w:r w:rsidRPr="00DF1C41">
        <w:rPr>
          <w:rFonts w:ascii="FrankRuehl" w:hAnsi="FrankRuehl" w:cs="FrankRuehl"/>
          <w:color w:val="0000FF"/>
          <w:u w:val="single"/>
          <w:rtl/>
        </w:rPr>
        <w:t xml:space="preserve">: סע'  </w:t>
      </w:r>
      <w:hyperlink r:id="rId11" w:history="1">
        <w:r w:rsidRPr="00DF1C41">
          <w:rPr>
            <w:rStyle w:val="Hyperlink"/>
            <w:rFonts w:ascii="FrankRuehl" w:hAnsi="FrankRuehl" w:cs="FrankRuehl"/>
          </w:rPr>
          <w:t>40</w:t>
        </w:r>
        <w:r w:rsidRPr="00DF1C41">
          <w:rPr>
            <w:rStyle w:val="Hyperlink"/>
            <w:rFonts w:ascii="FrankRuehl" w:hAnsi="FrankRuehl" w:cs="FrankRuehl"/>
            <w:rtl/>
          </w:rPr>
          <w:t>ד</w:t>
        </w:r>
      </w:hyperlink>
      <w:r w:rsidRPr="00DF1C41">
        <w:rPr>
          <w:rFonts w:ascii="FrankRuehl" w:hAnsi="FrankRuehl" w:cs="FrankRuehl"/>
          <w:color w:val="0000FF"/>
          <w:u w:val="single"/>
          <w:rtl/>
        </w:rPr>
        <w:t xml:space="preserve">, </w:t>
      </w:r>
      <w:hyperlink r:id="rId12" w:history="1">
        <w:r w:rsidRPr="00DF1C41">
          <w:rPr>
            <w:rStyle w:val="Hyperlink"/>
            <w:rFonts w:ascii="FrankRuehl" w:hAnsi="FrankRuehl" w:cs="FrankRuehl"/>
          </w:rPr>
          <w:t>499(</w:t>
        </w:r>
        <w:r w:rsidRPr="00DF1C41">
          <w:rPr>
            <w:rStyle w:val="Hyperlink"/>
            <w:rFonts w:ascii="FrankRuehl" w:hAnsi="FrankRuehl" w:cs="FrankRuehl"/>
            <w:rtl/>
          </w:rPr>
          <w:t>א) (1</w:t>
        </w:r>
        <w:r w:rsidRPr="00DF1C41">
          <w:rPr>
            <w:rStyle w:val="Hyperlink"/>
            <w:rFonts w:ascii="FrankRuehl" w:hAnsi="FrankRuehl" w:cs="FrankRuehl"/>
          </w:rPr>
          <w:t>)</w:t>
        </w:r>
      </w:hyperlink>
    </w:p>
    <w:p w14:paraId="628BB1A9" w14:textId="77777777" w:rsidR="00DF1C41" w:rsidRPr="00DF1C41" w:rsidRDefault="00DF1C41" w:rsidP="00DF1C41">
      <w:pPr>
        <w:spacing w:after="120" w:line="240" w:lineRule="exact"/>
        <w:ind w:left="283" w:hanging="283"/>
        <w:jc w:val="both"/>
        <w:rPr>
          <w:rFonts w:ascii="FrankRuehl" w:hAnsi="FrankRuehl" w:cs="FrankRuehl"/>
          <w:rtl/>
        </w:rPr>
      </w:pPr>
    </w:p>
    <w:p w14:paraId="242B8819" w14:textId="77777777" w:rsidR="00DF1C41" w:rsidRPr="00DF1C41" w:rsidRDefault="00DF1C41" w:rsidP="00304B7D">
      <w:pPr>
        <w:rPr>
          <w:rtl/>
        </w:rPr>
      </w:pPr>
      <w:bookmarkStart w:id="4" w:name="LawTable_End"/>
      <w:bookmarkEnd w:id="4"/>
    </w:p>
    <w:p w14:paraId="3510E98B" w14:textId="77777777" w:rsidR="00304B7D" w:rsidRPr="00304B7D" w:rsidRDefault="00304B7D" w:rsidP="00304B7D">
      <w:pPr>
        <w:rPr>
          <w:rtl/>
        </w:rPr>
      </w:pPr>
    </w:p>
    <w:p w14:paraId="64DC57C1" w14:textId="77777777" w:rsidR="008D0C34" w:rsidRPr="00304B7D" w:rsidRDefault="008D0C34" w:rsidP="008D0C3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0C34" w14:paraId="6A0E883E" w14:textId="77777777" w:rsidTr="008D0C34">
        <w:trPr>
          <w:trHeight w:val="355"/>
          <w:jc w:val="center"/>
        </w:trPr>
        <w:tc>
          <w:tcPr>
            <w:tcW w:w="8820" w:type="dxa"/>
            <w:tcBorders>
              <w:top w:val="nil"/>
              <w:left w:val="nil"/>
              <w:bottom w:val="nil"/>
              <w:right w:val="nil"/>
            </w:tcBorders>
            <w:shd w:val="clear" w:color="auto" w:fill="auto"/>
          </w:tcPr>
          <w:p w14:paraId="741F7448" w14:textId="77777777" w:rsidR="00304B7D" w:rsidRPr="00304B7D" w:rsidRDefault="00304B7D" w:rsidP="00304B7D">
            <w:pPr>
              <w:jc w:val="center"/>
              <w:rPr>
                <w:rFonts w:ascii="Arial" w:hAnsi="Arial"/>
                <w:b/>
                <w:bCs/>
                <w:sz w:val="28"/>
                <w:szCs w:val="28"/>
                <w:u w:val="single"/>
                <w:rtl/>
              </w:rPr>
            </w:pPr>
            <w:bookmarkStart w:id="5" w:name="PsakDin" w:colFirst="0" w:colLast="0"/>
            <w:bookmarkEnd w:id="0"/>
            <w:r w:rsidRPr="00304B7D">
              <w:rPr>
                <w:rFonts w:ascii="Arial" w:hAnsi="Arial"/>
                <w:b/>
                <w:bCs/>
                <w:sz w:val="28"/>
                <w:szCs w:val="28"/>
                <w:u w:val="single"/>
                <w:rtl/>
              </w:rPr>
              <w:t>גזר דין בעניינו של נאשם 1</w:t>
            </w:r>
          </w:p>
          <w:p w14:paraId="75BCE0F2" w14:textId="77777777" w:rsidR="008D0C34" w:rsidRPr="00304B7D" w:rsidRDefault="008D0C34" w:rsidP="00304B7D">
            <w:pPr>
              <w:jc w:val="center"/>
              <w:rPr>
                <w:rFonts w:ascii="Arial" w:hAnsi="Arial"/>
                <w:bCs/>
                <w:sz w:val="28"/>
                <w:szCs w:val="28"/>
                <w:u w:val="single"/>
                <w:rtl/>
              </w:rPr>
            </w:pPr>
          </w:p>
        </w:tc>
      </w:tr>
      <w:bookmarkEnd w:id="5"/>
    </w:tbl>
    <w:p w14:paraId="4A8D94C1" w14:textId="77777777" w:rsidR="008D0C34" w:rsidRPr="00B05847" w:rsidRDefault="008D0C34" w:rsidP="008D0C34">
      <w:pPr>
        <w:rPr>
          <w:rFonts w:ascii="Arial" w:hAnsi="Arial"/>
          <w:rtl/>
        </w:rPr>
      </w:pPr>
    </w:p>
    <w:p w14:paraId="34908EF9" w14:textId="77777777" w:rsidR="008D0C34" w:rsidRDefault="008D0C34" w:rsidP="008D0C34">
      <w:pPr>
        <w:spacing w:line="360" w:lineRule="auto"/>
        <w:rPr>
          <w:rFonts w:ascii="Arial" w:hAnsi="Arial"/>
          <w:rtl/>
        </w:rPr>
      </w:pPr>
    </w:p>
    <w:p w14:paraId="28C9BEA6" w14:textId="77777777" w:rsidR="008D0C34" w:rsidRDefault="008D0C34" w:rsidP="008D0C34">
      <w:pPr>
        <w:spacing w:line="360" w:lineRule="auto"/>
        <w:rPr>
          <w:rFonts w:ascii="Arial" w:hAnsi="Arial"/>
          <w:rtl/>
        </w:rPr>
      </w:pPr>
      <w:r>
        <w:rPr>
          <w:rFonts w:ascii="Arial" w:hAnsi="Arial" w:hint="cs"/>
          <w:b/>
          <w:bCs/>
          <w:u w:val="single"/>
          <w:rtl/>
        </w:rPr>
        <w:t>כלל</w:t>
      </w:r>
    </w:p>
    <w:p w14:paraId="5EA3B820" w14:textId="77777777" w:rsidR="008D0C34" w:rsidRDefault="008D0C34" w:rsidP="008D0C34">
      <w:pPr>
        <w:spacing w:line="360" w:lineRule="auto"/>
        <w:rPr>
          <w:rFonts w:ascii="Arial" w:hAnsi="Arial"/>
          <w:rtl/>
        </w:rPr>
      </w:pPr>
    </w:p>
    <w:p w14:paraId="49DB8AF3" w14:textId="77777777" w:rsidR="008D0C34" w:rsidRDefault="008D0C34" w:rsidP="008D0C34">
      <w:pPr>
        <w:pStyle w:val="a9"/>
        <w:numPr>
          <w:ilvl w:val="0"/>
          <w:numId w:val="1"/>
        </w:numPr>
        <w:spacing w:line="360" w:lineRule="auto"/>
        <w:rPr>
          <w:rFonts w:ascii="Arial" w:hAnsi="Arial"/>
        </w:rPr>
      </w:pPr>
      <w:bookmarkStart w:id="6" w:name="ABSTRACT_START"/>
      <w:bookmarkEnd w:id="6"/>
      <w:r>
        <w:rPr>
          <w:rFonts w:ascii="Arial" w:hAnsi="Arial" w:hint="cs"/>
          <w:rtl/>
        </w:rPr>
        <w:t xml:space="preserve">לאחר תיקונו של כתב האישום הודה נאשם 1, ביום 6.11.2019, בעשר עבירות של סחר בסם מסוכן, לפי </w:t>
      </w:r>
      <w:hyperlink r:id="rId13" w:history="1">
        <w:r w:rsidR="00DF1C41" w:rsidRPr="00DF1C41">
          <w:rPr>
            <w:rStyle w:val="Hyperlink"/>
            <w:rFonts w:ascii="Arial" w:hAnsi="Arial" w:hint="eastAsia"/>
            <w:color w:val="0000FF"/>
            <w:rtl/>
          </w:rPr>
          <w:t>סעיף</w:t>
        </w:r>
        <w:r w:rsidR="00DF1C41" w:rsidRPr="00DF1C41">
          <w:rPr>
            <w:rStyle w:val="Hyperlink"/>
            <w:rFonts w:ascii="Arial" w:hAnsi="Arial"/>
            <w:color w:val="0000FF"/>
            <w:rtl/>
          </w:rPr>
          <w:t xml:space="preserve"> 13</w:t>
        </w:r>
      </w:hyperlink>
      <w:r>
        <w:rPr>
          <w:rFonts w:ascii="Arial" w:hAnsi="Arial" w:hint="cs"/>
          <w:rtl/>
        </w:rPr>
        <w:t xml:space="preserve"> ל</w:t>
      </w:r>
      <w:hyperlink r:id="rId14" w:history="1">
        <w:r w:rsidR="00304B7D" w:rsidRPr="00304B7D">
          <w:rPr>
            <w:rFonts w:ascii="Arial" w:hAnsi="Arial"/>
            <w:color w:val="0000FF"/>
            <w:u w:val="single"/>
            <w:rtl/>
          </w:rPr>
          <w:t>פקודת הסמים המסוכנים</w:t>
        </w:r>
      </w:hyperlink>
      <w:r>
        <w:rPr>
          <w:rFonts w:ascii="Arial" w:hAnsi="Arial" w:hint="cs"/>
          <w:rtl/>
        </w:rPr>
        <w:t xml:space="preserve"> (נוסח חדש), התשל"ג </w:t>
      </w:r>
      <w:r>
        <w:rPr>
          <w:rFonts w:ascii="Arial" w:hAnsi="Arial"/>
          <w:rtl/>
        </w:rPr>
        <w:t>–</w:t>
      </w:r>
      <w:r>
        <w:rPr>
          <w:rFonts w:ascii="Arial" w:hAnsi="Arial" w:hint="cs"/>
          <w:rtl/>
        </w:rPr>
        <w:t xml:space="preserve"> 1973.</w:t>
      </w:r>
    </w:p>
    <w:p w14:paraId="066E78A1" w14:textId="77777777" w:rsidR="008D0C34" w:rsidRDefault="008D0C34" w:rsidP="008D0C34">
      <w:pPr>
        <w:pStyle w:val="a9"/>
        <w:spacing w:line="360" w:lineRule="auto"/>
        <w:rPr>
          <w:rFonts w:ascii="Arial" w:hAnsi="Arial"/>
        </w:rPr>
      </w:pPr>
    </w:p>
    <w:p w14:paraId="57165EA0" w14:textId="77777777" w:rsidR="008D0C34" w:rsidRDefault="008D0C34" w:rsidP="008D0C34">
      <w:pPr>
        <w:pStyle w:val="a9"/>
        <w:numPr>
          <w:ilvl w:val="0"/>
          <w:numId w:val="1"/>
        </w:numPr>
        <w:spacing w:line="360" w:lineRule="auto"/>
        <w:rPr>
          <w:rFonts w:ascii="Arial" w:hAnsi="Arial"/>
        </w:rPr>
      </w:pPr>
      <w:r>
        <w:rPr>
          <w:rFonts w:ascii="Arial" w:hAnsi="Arial" w:hint="cs"/>
          <w:rtl/>
        </w:rPr>
        <w:t xml:space="preserve">כמו כן הודה הנאשם בעבירה של קשירת קשר לביצוע פשע לפי סעיף </w:t>
      </w:r>
      <w:hyperlink r:id="rId15" w:history="1">
        <w:r w:rsidR="00DF1C41" w:rsidRPr="00DF1C41">
          <w:rPr>
            <w:rStyle w:val="Hyperlink"/>
            <w:rFonts w:ascii="Arial" w:hAnsi="Arial"/>
            <w:color w:val="0000FF"/>
            <w:rtl/>
          </w:rPr>
          <w:t>499(א) (1)</w:t>
        </w:r>
      </w:hyperlink>
      <w:r>
        <w:rPr>
          <w:rFonts w:ascii="Arial" w:hAnsi="Arial" w:hint="cs"/>
          <w:rtl/>
        </w:rPr>
        <w:t xml:space="preserve"> ל</w:t>
      </w:r>
      <w:hyperlink r:id="rId16" w:history="1">
        <w:r w:rsidR="00304B7D" w:rsidRPr="00304B7D">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ובשתי עבירות של החזקת סם שלא לצריכה עצמית לפי סעיף </w:t>
      </w:r>
      <w:hyperlink r:id="rId17" w:history="1">
        <w:r w:rsidR="00DF1C41" w:rsidRPr="00DF1C41">
          <w:rPr>
            <w:rStyle w:val="Hyperlink"/>
            <w:rFonts w:ascii="Arial" w:hAnsi="Arial"/>
            <w:color w:val="0000FF"/>
            <w:rtl/>
          </w:rPr>
          <w:t>7(א) (ג)</w:t>
        </w:r>
      </w:hyperlink>
      <w:r>
        <w:rPr>
          <w:rFonts w:ascii="Arial" w:hAnsi="Arial" w:hint="cs"/>
          <w:rtl/>
        </w:rPr>
        <w:t xml:space="preserve"> רישא ל</w:t>
      </w:r>
      <w:hyperlink r:id="rId18" w:history="1">
        <w:r w:rsidR="00304B7D" w:rsidRPr="00304B7D">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לפקודה הנ"ל.</w:t>
      </w:r>
    </w:p>
    <w:p w14:paraId="10390B6D" w14:textId="77777777" w:rsidR="008D0C34" w:rsidRPr="00105A00" w:rsidRDefault="008D0C34" w:rsidP="008D0C34">
      <w:pPr>
        <w:pStyle w:val="a9"/>
        <w:rPr>
          <w:rFonts w:ascii="Arial" w:hAnsi="Arial"/>
          <w:rtl/>
        </w:rPr>
      </w:pPr>
      <w:bookmarkStart w:id="7" w:name="ABSTRACT_END"/>
      <w:bookmarkEnd w:id="7"/>
    </w:p>
    <w:p w14:paraId="77780C44" w14:textId="77777777" w:rsidR="008D0C34" w:rsidRDefault="008D0C34" w:rsidP="008D0C34">
      <w:pPr>
        <w:pStyle w:val="a9"/>
        <w:numPr>
          <w:ilvl w:val="0"/>
          <w:numId w:val="1"/>
        </w:numPr>
        <w:spacing w:line="360" w:lineRule="auto"/>
        <w:rPr>
          <w:rFonts w:ascii="Arial" w:hAnsi="Arial"/>
        </w:rPr>
      </w:pPr>
      <w:r>
        <w:rPr>
          <w:rFonts w:ascii="Arial" w:hAnsi="Arial" w:hint="cs"/>
          <w:rtl/>
        </w:rPr>
        <w:t>הנאשם ולירן בן שלום קשרו קשר לסחור בסמים מסוג מריחואנה וחשיש, באמצעות יישום הטלגראס הם הקימו אתר הנקרא "הדוקטור", פתחו משרד בבני ברק וסחרו באמצעות כ-7 שליחים בסמים.</w:t>
      </w:r>
    </w:p>
    <w:p w14:paraId="537B8B55" w14:textId="77777777" w:rsidR="008D0C34" w:rsidRPr="0033070A" w:rsidRDefault="008D0C34" w:rsidP="008D0C34">
      <w:pPr>
        <w:pStyle w:val="a9"/>
        <w:rPr>
          <w:rFonts w:ascii="Arial" w:hAnsi="Arial"/>
          <w:rtl/>
        </w:rPr>
      </w:pPr>
    </w:p>
    <w:p w14:paraId="459D14D2" w14:textId="77777777" w:rsidR="008D0C34" w:rsidRPr="00B12646" w:rsidRDefault="008D0C34" w:rsidP="008D0C34">
      <w:pPr>
        <w:pStyle w:val="a9"/>
        <w:numPr>
          <w:ilvl w:val="0"/>
          <w:numId w:val="1"/>
        </w:numPr>
        <w:spacing w:line="360" w:lineRule="auto"/>
        <w:rPr>
          <w:rFonts w:ascii="Arial" w:hAnsi="Arial"/>
          <w:rtl/>
        </w:rPr>
      </w:pPr>
      <w:r w:rsidRPr="00B12646">
        <w:rPr>
          <w:rFonts w:ascii="Arial" w:hAnsi="Arial" w:hint="cs"/>
          <w:rtl/>
        </w:rPr>
        <w:t>גרם אחד של מריחואנה נמכר ב-100 ₪ וכמות של 10 גרם נמכרה בכ-850 ₪. הנאשם ושותפו שילמו לפחות 250 ₪.</w:t>
      </w:r>
      <w:r>
        <w:rPr>
          <w:rFonts w:ascii="Arial" w:hAnsi="Arial" w:hint="cs"/>
          <w:rtl/>
        </w:rPr>
        <w:t>ביום למבצעי השליחויות.</w:t>
      </w:r>
    </w:p>
    <w:p w14:paraId="36348712" w14:textId="77777777" w:rsidR="008D0C34" w:rsidRDefault="008D0C34" w:rsidP="008D0C34">
      <w:pPr>
        <w:pStyle w:val="a9"/>
        <w:numPr>
          <w:ilvl w:val="0"/>
          <w:numId w:val="1"/>
        </w:numPr>
        <w:spacing w:line="360" w:lineRule="auto"/>
        <w:rPr>
          <w:rFonts w:ascii="Arial" w:hAnsi="Arial"/>
        </w:rPr>
      </w:pPr>
      <w:r>
        <w:rPr>
          <w:rFonts w:ascii="Arial" w:hAnsi="Arial" w:hint="cs"/>
          <w:rtl/>
        </w:rPr>
        <w:lastRenderedPageBreak/>
        <w:t>הפעילות העבריינית נמשכה בין שלהי שנת 2017 עד 27.1.2018. מוסכם על הצדדים כי במהלך התקופה הנאשם לא עסק כשבוע בסחר בסמים ולא הגיע למשרד.</w:t>
      </w:r>
    </w:p>
    <w:p w14:paraId="182E7BA8" w14:textId="77777777" w:rsidR="008D0C34" w:rsidRPr="003B2B41" w:rsidRDefault="008D0C34" w:rsidP="008D0C34">
      <w:pPr>
        <w:pStyle w:val="a9"/>
        <w:rPr>
          <w:rFonts w:ascii="Arial" w:hAnsi="Arial"/>
          <w:rtl/>
        </w:rPr>
      </w:pPr>
    </w:p>
    <w:p w14:paraId="4A4AA5C3" w14:textId="77777777" w:rsidR="008D0C34" w:rsidRDefault="008D0C34" w:rsidP="008D0C34">
      <w:pPr>
        <w:pStyle w:val="a9"/>
        <w:numPr>
          <w:ilvl w:val="0"/>
          <w:numId w:val="1"/>
        </w:numPr>
        <w:spacing w:line="360" w:lineRule="auto"/>
        <w:rPr>
          <w:rFonts w:ascii="Arial" w:hAnsi="Arial"/>
        </w:rPr>
      </w:pPr>
      <w:r>
        <w:rPr>
          <w:rFonts w:ascii="Arial" w:hAnsi="Arial" w:hint="cs"/>
          <w:rtl/>
        </w:rPr>
        <w:t>הנאשם הינו אדם יליד 17.6.1999 ואין לחובתו הרשעות קודמות.</w:t>
      </w:r>
    </w:p>
    <w:p w14:paraId="2CC5F97D" w14:textId="77777777" w:rsidR="008D0C34" w:rsidRDefault="008D0C34" w:rsidP="008D0C34">
      <w:pPr>
        <w:spacing w:line="360" w:lineRule="auto"/>
        <w:ind w:left="360"/>
        <w:rPr>
          <w:rFonts w:ascii="Arial" w:hAnsi="Arial"/>
          <w:rtl/>
        </w:rPr>
      </w:pPr>
    </w:p>
    <w:p w14:paraId="42010D79" w14:textId="77777777" w:rsidR="008D0C34" w:rsidRDefault="008D0C34" w:rsidP="008D0C34">
      <w:pPr>
        <w:spacing w:line="360" w:lineRule="auto"/>
        <w:rPr>
          <w:rFonts w:ascii="Arial" w:hAnsi="Arial"/>
          <w:rtl/>
        </w:rPr>
      </w:pPr>
      <w:r>
        <w:rPr>
          <w:rFonts w:ascii="Arial" w:hAnsi="Arial" w:hint="cs"/>
          <w:b/>
          <w:bCs/>
          <w:u w:val="single"/>
          <w:rtl/>
        </w:rPr>
        <w:t>תסקיר שירות המבחן</w:t>
      </w:r>
    </w:p>
    <w:p w14:paraId="3D6EA55C" w14:textId="77777777" w:rsidR="008D0C34" w:rsidRDefault="008D0C34" w:rsidP="008D0C34">
      <w:pPr>
        <w:pStyle w:val="a9"/>
        <w:numPr>
          <w:ilvl w:val="0"/>
          <w:numId w:val="2"/>
        </w:numPr>
        <w:spacing w:line="360" w:lineRule="auto"/>
        <w:rPr>
          <w:rFonts w:ascii="Arial" w:hAnsi="Arial"/>
        </w:rPr>
      </w:pPr>
      <w:r w:rsidRPr="004041FC">
        <w:rPr>
          <w:rFonts w:ascii="Arial" w:hAnsi="Arial" w:hint="cs"/>
          <w:rtl/>
        </w:rPr>
        <w:t>הנאשם הופנה לשירות המבחן שנתן בעניינו תסקיר</w:t>
      </w:r>
      <w:r>
        <w:rPr>
          <w:rFonts w:ascii="Arial" w:hAnsi="Arial" w:hint="cs"/>
          <w:rtl/>
        </w:rPr>
        <w:t>ים חיוביים.</w:t>
      </w:r>
    </w:p>
    <w:p w14:paraId="58CAA26C" w14:textId="77777777" w:rsidR="008D0C34" w:rsidRDefault="008D0C34" w:rsidP="008D0C34">
      <w:pPr>
        <w:pStyle w:val="a9"/>
        <w:spacing w:line="360" w:lineRule="auto"/>
        <w:rPr>
          <w:rFonts w:ascii="Arial" w:hAnsi="Arial"/>
        </w:rPr>
      </w:pPr>
    </w:p>
    <w:p w14:paraId="70C5E791" w14:textId="77777777" w:rsidR="008D0C34" w:rsidRDefault="008D0C34" w:rsidP="008D0C34">
      <w:pPr>
        <w:pStyle w:val="a9"/>
        <w:numPr>
          <w:ilvl w:val="0"/>
          <w:numId w:val="2"/>
        </w:numPr>
        <w:spacing w:line="360" w:lineRule="auto"/>
        <w:rPr>
          <w:rFonts w:ascii="Arial" w:hAnsi="Arial"/>
        </w:rPr>
      </w:pPr>
      <w:r>
        <w:rPr>
          <w:rFonts w:ascii="Arial" w:hAnsi="Arial" w:hint="cs"/>
          <w:rtl/>
        </w:rPr>
        <w:t>השירות ציין כי הנאשם שהינו בן 21 עובד בתחום המשלוחים, הוא בעל תעודת בגרות מלאה שהשיג למרות שסבל מבעיות קשב וריכוז וכן בהפרעות אכילה. על רקע זה סבל הנאשם ממצב רוח ירוד וטופל בתרופות נוגדות דכאון וחרדה. הנאשם קיבל פטור משירות צבאי על רקע אי התאמה.</w:t>
      </w:r>
    </w:p>
    <w:p w14:paraId="735199D0" w14:textId="77777777" w:rsidR="008D0C34" w:rsidRPr="00A277CA" w:rsidRDefault="008D0C34" w:rsidP="008D0C34">
      <w:pPr>
        <w:pStyle w:val="a9"/>
        <w:rPr>
          <w:rFonts w:ascii="Arial" w:hAnsi="Arial"/>
          <w:rtl/>
        </w:rPr>
      </w:pPr>
    </w:p>
    <w:p w14:paraId="1C86AF62" w14:textId="77777777" w:rsidR="008D0C34" w:rsidRDefault="008D0C34" w:rsidP="008D0C34">
      <w:pPr>
        <w:pStyle w:val="a9"/>
        <w:numPr>
          <w:ilvl w:val="0"/>
          <w:numId w:val="2"/>
        </w:numPr>
        <w:spacing w:line="360" w:lineRule="auto"/>
        <w:rPr>
          <w:rFonts w:ascii="Arial" w:hAnsi="Arial"/>
        </w:rPr>
      </w:pPr>
      <w:r>
        <w:rPr>
          <w:rFonts w:ascii="Arial" w:hAnsi="Arial" w:hint="cs"/>
          <w:rtl/>
        </w:rPr>
        <w:t>שירות המבחן התרשם כי שילובו של הנאשם בטיפול אינטנסיבי בקהילה סגורה המותאמת לבני גילו, יוכל לסייע לו ברכישת כלים להתנהלות תקינה. ביום 2.4.2018 השתלב הנאשם בקהילה טיפולית "מלכישוע".</w:t>
      </w:r>
    </w:p>
    <w:p w14:paraId="76030EF3" w14:textId="77777777" w:rsidR="008D0C34" w:rsidRPr="00382239" w:rsidRDefault="008D0C34" w:rsidP="008D0C34">
      <w:pPr>
        <w:pStyle w:val="a9"/>
        <w:rPr>
          <w:rFonts w:ascii="Arial" w:hAnsi="Arial"/>
          <w:rtl/>
        </w:rPr>
      </w:pPr>
    </w:p>
    <w:p w14:paraId="6E618400" w14:textId="77777777" w:rsidR="008D0C34" w:rsidRDefault="008D0C34" w:rsidP="008D0C34">
      <w:pPr>
        <w:pStyle w:val="a9"/>
        <w:numPr>
          <w:ilvl w:val="0"/>
          <w:numId w:val="2"/>
        </w:numPr>
        <w:spacing w:line="360" w:lineRule="auto"/>
        <w:rPr>
          <w:rFonts w:ascii="Arial" w:hAnsi="Arial"/>
        </w:rPr>
      </w:pPr>
      <w:r>
        <w:rPr>
          <w:rFonts w:ascii="Arial" w:hAnsi="Arial" w:hint="cs"/>
          <w:rtl/>
        </w:rPr>
        <w:t>הנאשם לקח אחריות על מעשיו, ציין כי הרקע להתנהגותו נעוץ בקשרים חברתיים שוליים, דפוסי ההתמכרות, צורך במימון הסם והשגת רווח כלכלי מהיר. הנאשם מסר כי החל להשתמש בקנאביס בגיל 17 בנסיבות חברתיות, אשר העמיק בהמשך עד כדי שימוש יומיומי.</w:t>
      </w:r>
    </w:p>
    <w:p w14:paraId="2E11DA6E" w14:textId="77777777" w:rsidR="008D0C34" w:rsidRPr="007C7909" w:rsidRDefault="008D0C34" w:rsidP="008D0C34">
      <w:pPr>
        <w:pStyle w:val="a9"/>
        <w:rPr>
          <w:rFonts w:ascii="Arial" w:hAnsi="Arial"/>
          <w:rtl/>
        </w:rPr>
      </w:pPr>
    </w:p>
    <w:p w14:paraId="7DF56D1F" w14:textId="77777777" w:rsidR="008D0C34" w:rsidRDefault="008D0C34" w:rsidP="008D0C34">
      <w:pPr>
        <w:pStyle w:val="a9"/>
        <w:numPr>
          <w:ilvl w:val="0"/>
          <w:numId w:val="2"/>
        </w:numPr>
        <w:spacing w:line="360" w:lineRule="auto"/>
        <w:rPr>
          <w:rFonts w:ascii="Arial" w:hAnsi="Arial"/>
        </w:rPr>
      </w:pPr>
      <w:r>
        <w:rPr>
          <w:rFonts w:ascii="Arial" w:hAnsi="Arial" w:hint="cs"/>
          <w:rtl/>
        </w:rPr>
        <w:t>בחודש ספטמבר 2019 סיים הנאשם בהצלחה הליך טיפולי שנמשך 18 חודשים, שכלל קהילה והוסטל. הוא חזר לבית הוריו והתחיל לעבוד בתחום המשלוחים. לפי המלצת שירות המבחן, הופנה הנאשם להמשך מעקב ביחידה לטיפול בהתמכרויות בעיר מגוריו.</w:t>
      </w:r>
    </w:p>
    <w:p w14:paraId="4B68432F" w14:textId="77777777" w:rsidR="008D0C34" w:rsidRPr="003F737F" w:rsidRDefault="008D0C34" w:rsidP="008D0C34">
      <w:pPr>
        <w:pStyle w:val="a9"/>
        <w:rPr>
          <w:rFonts w:ascii="Arial" w:hAnsi="Arial"/>
          <w:rtl/>
        </w:rPr>
      </w:pPr>
    </w:p>
    <w:p w14:paraId="79E644E7" w14:textId="77777777" w:rsidR="008D0C34" w:rsidRDefault="008D0C34" w:rsidP="008D0C34">
      <w:pPr>
        <w:pStyle w:val="a9"/>
        <w:numPr>
          <w:ilvl w:val="0"/>
          <w:numId w:val="2"/>
        </w:numPr>
        <w:spacing w:line="360" w:lineRule="auto"/>
        <w:rPr>
          <w:rFonts w:ascii="Arial" w:hAnsi="Arial"/>
        </w:rPr>
      </w:pPr>
      <w:r>
        <w:rPr>
          <w:rFonts w:ascii="Arial" w:hAnsi="Arial" w:hint="cs"/>
          <w:rtl/>
        </w:rPr>
        <w:t>שירות המבחן המליץ להטיל על הנאשם ביצוע עבודות של"צ בהיקף 350 שעות וכן מאסר מותנה כדי לא לפגוע בהליך השיקומי המוצלח שעבר , וכן צו מבחן.</w:t>
      </w:r>
    </w:p>
    <w:p w14:paraId="11EE422A" w14:textId="77777777" w:rsidR="008D0C34" w:rsidRPr="00A9457F" w:rsidRDefault="008D0C34" w:rsidP="008D0C34">
      <w:pPr>
        <w:pStyle w:val="a9"/>
        <w:rPr>
          <w:rFonts w:ascii="Arial" w:hAnsi="Arial"/>
          <w:rtl/>
        </w:rPr>
      </w:pPr>
    </w:p>
    <w:p w14:paraId="7C6CFCA0" w14:textId="77777777" w:rsidR="008D0C34" w:rsidRDefault="008D0C34" w:rsidP="008D0C34">
      <w:pPr>
        <w:spacing w:line="360" w:lineRule="auto"/>
        <w:rPr>
          <w:rFonts w:ascii="Arial" w:hAnsi="Arial"/>
          <w:rtl/>
        </w:rPr>
      </w:pPr>
      <w:r>
        <w:rPr>
          <w:rFonts w:ascii="Arial" w:hAnsi="Arial" w:hint="cs"/>
          <w:b/>
          <w:bCs/>
          <w:u w:val="single"/>
          <w:rtl/>
        </w:rPr>
        <w:t>טיעוני הצדדים</w:t>
      </w:r>
    </w:p>
    <w:p w14:paraId="7C248F3E" w14:textId="77777777" w:rsidR="008D0C34" w:rsidRDefault="008D0C34" w:rsidP="008D0C34">
      <w:pPr>
        <w:spacing w:line="360" w:lineRule="auto"/>
        <w:rPr>
          <w:rFonts w:ascii="Arial" w:hAnsi="Arial"/>
          <w:rtl/>
        </w:rPr>
      </w:pPr>
    </w:p>
    <w:p w14:paraId="219826F3" w14:textId="77777777" w:rsidR="008D0C34" w:rsidRDefault="008D0C34" w:rsidP="008D0C34">
      <w:pPr>
        <w:pStyle w:val="a9"/>
        <w:numPr>
          <w:ilvl w:val="0"/>
          <w:numId w:val="2"/>
        </w:numPr>
        <w:spacing w:line="360" w:lineRule="auto"/>
        <w:rPr>
          <w:rFonts w:ascii="Arial" w:hAnsi="Arial"/>
        </w:rPr>
      </w:pPr>
      <w:r>
        <w:rPr>
          <w:rFonts w:ascii="Arial" w:hAnsi="Arial" w:hint="cs"/>
          <w:rtl/>
        </w:rPr>
        <w:t>ב"כ המאשימה ציינה את הנסיבות החמורות של ביצוע העבירות, את התכנון המוקדם ואת הפעילות העבריינית שבה היו מעורבים מספר לא מבוטל של אנשים. ב"כ המאשימה ציינה כי בחלק מהאישומים בהם הודה הנאשם מדובר בריבוי עסקאות.</w:t>
      </w:r>
    </w:p>
    <w:p w14:paraId="651B01A1" w14:textId="77777777" w:rsidR="008D0C34" w:rsidRDefault="008D0C34" w:rsidP="008D0C34">
      <w:pPr>
        <w:pStyle w:val="a9"/>
        <w:spacing w:line="360" w:lineRule="auto"/>
        <w:rPr>
          <w:rFonts w:ascii="Arial" w:hAnsi="Arial"/>
        </w:rPr>
      </w:pPr>
    </w:p>
    <w:p w14:paraId="581A7705" w14:textId="77777777" w:rsidR="008D0C34" w:rsidRDefault="008D0C34" w:rsidP="008D0C34">
      <w:pPr>
        <w:pStyle w:val="a9"/>
        <w:numPr>
          <w:ilvl w:val="0"/>
          <w:numId w:val="2"/>
        </w:numPr>
        <w:spacing w:line="360" w:lineRule="auto"/>
        <w:rPr>
          <w:rFonts w:ascii="Arial" w:hAnsi="Arial"/>
        </w:rPr>
      </w:pPr>
      <w:r>
        <w:rPr>
          <w:rFonts w:ascii="Arial" w:hAnsi="Arial" w:hint="cs"/>
          <w:rtl/>
        </w:rPr>
        <w:t>ב"כ המאשימה הדגישה את הפוטנציאל הגבוה של פגיעה בערכים המוגנים כתוצאה ממעשיו של הנאשם. ב"כ המאשימה ציינה כי הנאשם העסיק קטינים לצורך שליחויות.</w:t>
      </w:r>
    </w:p>
    <w:p w14:paraId="0A54EC7C" w14:textId="77777777" w:rsidR="008D0C34" w:rsidRPr="00F17A86" w:rsidRDefault="008D0C34" w:rsidP="008D0C34">
      <w:pPr>
        <w:pStyle w:val="a9"/>
        <w:rPr>
          <w:rFonts w:ascii="Arial" w:hAnsi="Arial"/>
          <w:rtl/>
        </w:rPr>
      </w:pPr>
    </w:p>
    <w:p w14:paraId="77011993" w14:textId="77777777" w:rsidR="008D0C34" w:rsidRDefault="008D0C34" w:rsidP="008D0C34">
      <w:pPr>
        <w:pStyle w:val="a9"/>
        <w:numPr>
          <w:ilvl w:val="0"/>
          <w:numId w:val="2"/>
        </w:numPr>
        <w:spacing w:line="360" w:lineRule="auto"/>
        <w:rPr>
          <w:rFonts w:ascii="Arial" w:hAnsi="Arial"/>
        </w:rPr>
      </w:pPr>
      <w:r>
        <w:rPr>
          <w:rFonts w:ascii="Arial" w:hAnsi="Arial" w:hint="cs"/>
          <w:rtl/>
        </w:rPr>
        <w:lastRenderedPageBreak/>
        <w:t>ב"כ המאשימה הפנתה לפסיקה הנוהגת בעבירות סחר בסמים וציינה כי הוא ושותפו עמדו בראש הפירמידה של ההתארגנות למכירת סמים. התביעה ביקשה לקבוע את מתחם הענישה בין 35-60 חודשי מאסר.</w:t>
      </w:r>
    </w:p>
    <w:p w14:paraId="003F1604" w14:textId="77777777" w:rsidR="008D0C34" w:rsidRPr="00B34715" w:rsidRDefault="008D0C34" w:rsidP="008D0C34">
      <w:pPr>
        <w:pStyle w:val="a9"/>
        <w:rPr>
          <w:rFonts w:ascii="Arial" w:hAnsi="Arial"/>
          <w:rtl/>
        </w:rPr>
      </w:pPr>
    </w:p>
    <w:p w14:paraId="0F3C4370" w14:textId="77777777" w:rsidR="008D0C34" w:rsidRDefault="008D0C34" w:rsidP="008D0C34">
      <w:pPr>
        <w:pStyle w:val="a9"/>
        <w:numPr>
          <w:ilvl w:val="0"/>
          <w:numId w:val="2"/>
        </w:numPr>
        <w:spacing w:line="360" w:lineRule="auto"/>
        <w:rPr>
          <w:rFonts w:ascii="Arial" w:hAnsi="Arial"/>
        </w:rPr>
      </w:pPr>
      <w:r>
        <w:rPr>
          <w:rFonts w:ascii="Arial" w:hAnsi="Arial" w:hint="cs"/>
          <w:rtl/>
        </w:rPr>
        <w:t>התביעה ביקשה למקם את הנאשם בשליש התחתון של מתחם הענישה, זאת נוכח ההליך השיקומי המוצלח שעבר.</w:t>
      </w:r>
    </w:p>
    <w:p w14:paraId="15F3EB12" w14:textId="77777777" w:rsidR="008D0C34" w:rsidRPr="00B34715" w:rsidRDefault="008D0C34" w:rsidP="008D0C34">
      <w:pPr>
        <w:pStyle w:val="a9"/>
        <w:rPr>
          <w:rFonts w:ascii="Arial" w:hAnsi="Arial"/>
          <w:rtl/>
        </w:rPr>
      </w:pPr>
    </w:p>
    <w:p w14:paraId="498DC90B" w14:textId="77777777" w:rsidR="008D0C34" w:rsidRDefault="008D0C34" w:rsidP="008D0C34">
      <w:pPr>
        <w:pStyle w:val="a9"/>
        <w:numPr>
          <w:ilvl w:val="0"/>
          <w:numId w:val="2"/>
        </w:numPr>
        <w:spacing w:line="360" w:lineRule="auto"/>
        <w:rPr>
          <w:rFonts w:ascii="Arial" w:hAnsi="Arial"/>
        </w:rPr>
      </w:pPr>
      <w:r>
        <w:rPr>
          <w:rFonts w:ascii="Arial" w:hAnsi="Arial" w:hint="cs"/>
          <w:rtl/>
        </w:rPr>
        <w:t xml:space="preserve">ב"כ הנאשם ציין כי פעילותו של מרשו נמשכה תקופה קצרה יחסית וכי ביצע את המעשים בהיותו בן 18 בלבד. ב"כ הנאשם ציין את ההליך השיקומי הארוך והמוצלח שעבר מרשו והדגיש כי זהו המקרה המתאים להפעלתו של </w:t>
      </w:r>
      <w:hyperlink r:id="rId19" w:history="1">
        <w:r w:rsidR="00DF1C41" w:rsidRPr="00DF1C41">
          <w:rPr>
            <w:rStyle w:val="Hyperlink"/>
            <w:rFonts w:ascii="Arial" w:hAnsi="Arial" w:hint="eastAsia"/>
            <w:color w:val="0000FF"/>
            <w:rtl/>
          </w:rPr>
          <w:t>סעיף</w:t>
        </w:r>
        <w:r w:rsidR="00DF1C41" w:rsidRPr="00DF1C41">
          <w:rPr>
            <w:rStyle w:val="Hyperlink"/>
            <w:rFonts w:ascii="Arial" w:hAnsi="Arial"/>
            <w:color w:val="0000FF"/>
            <w:rtl/>
          </w:rPr>
          <w:t xml:space="preserve"> 40ד</w:t>
        </w:r>
      </w:hyperlink>
      <w:r>
        <w:rPr>
          <w:rFonts w:ascii="Arial" w:hAnsi="Arial" w:hint="cs"/>
          <w:rtl/>
        </w:rPr>
        <w:t xml:space="preserve"> ל</w:t>
      </w:r>
      <w:hyperlink r:id="rId20" w:history="1">
        <w:r w:rsidR="00304B7D" w:rsidRPr="00304B7D">
          <w:rPr>
            <w:rFonts w:ascii="Arial" w:hAnsi="Arial"/>
            <w:color w:val="0000FF"/>
            <w:u w:val="single"/>
            <w:rtl/>
          </w:rPr>
          <w:t>חוק העונשין</w:t>
        </w:r>
      </w:hyperlink>
      <w:r>
        <w:rPr>
          <w:rFonts w:ascii="Arial" w:hAnsi="Arial" w:hint="cs"/>
          <w:rtl/>
        </w:rPr>
        <w:t>. ב"כ הנאשם הגיש תעודות הצטיינות רבות המצביעות על הדרך שעשה הנאשם וביקש לאמץ את המלצות שירות המבחן.</w:t>
      </w:r>
    </w:p>
    <w:p w14:paraId="5F667D2C" w14:textId="77777777" w:rsidR="008D0C34" w:rsidRPr="000A16AC" w:rsidRDefault="008D0C34" w:rsidP="008D0C34">
      <w:pPr>
        <w:pStyle w:val="a9"/>
        <w:rPr>
          <w:rFonts w:ascii="Arial" w:hAnsi="Arial"/>
          <w:rtl/>
        </w:rPr>
      </w:pPr>
    </w:p>
    <w:p w14:paraId="79DCECA7" w14:textId="77777777" w:rsidR="008D0C34" w:rsidRDefault="008D0C34" w:rsidP="008D0C34">
      <w:pPr>
        <w:pStyle w:val="a9"/>
        <w:numPr>
          <w:ilvl w:val="0"/>
          <w:numId w:val="2"/>
        </w:numPr>
        <w:spacing w:line="360" w:lineRule="auto"/>
        <w:rPr>
          <w:rFonts w:ascii="Arial" w:hAnsi="Arial"/>
        </w:rPr>
      </w:pPr>
      <w:r>
        <w:rPr>
          <w:rFonts w:ascii="Arial" w:hAnsi="Arial" w:hint="cs"/>
          <w:rtl/>
        </w:rPr>
        <w:t>הערכים המוגנים בהם פגע הנאשם הם מניעת התארגנות עבריינית ומניעת הפצת הסמים המסוכנים וצמצום הנזקים הנגרמים ע"י הפצת הסמים בקרב הציבור.</w:t>
      </w:r>
    </w:p>
    <w:p w14:paraId="2B6FC38C" w14:textId="77777777" w:rsidR="008D0C34" w:rsidRPr="008F4A76" w:rsidRDefault="008D0C34" w:rsidP="008D0C34">
      <w:pPr>
        <w:pStyle w:val="a9"/>
        <w:rPr>
          <w:rFonts w:ascii="Arial" w:hAnsi="Arial"/>
          <w:rtl/>
        </w:rPr>
      </w:pPr>
    </w:p>
    <w:p w14:paraId="79AD9584" w14:textId="77777777" w:rsidR="008D0C34" w:rsidRDefault="008D0C34" w:rsidP="008D0C34">
      <w:pPr>
        <w:pStyle w:val="a9"/>
        <w:numPr>
          <w:ilvl w:val="0"/>
          <w:numId w:val="2"/>
        </w:numPr>
        <w:spacing w:line="360" w:lineRule="auto"/>
        <w:rPr>
          <w:rFonts w:ascii="Arial" w:hAnsi="Arial"/>
        </w:rPr>
      </w:pPr>
      <w:r>
        <w:rPr>
          <w:rFonts w:ascii="Arial" w:hAnsi="Arial" w:hint="cs"/>
          <w:rtl/>
        </w:rPr>
        <w:t>נוכח הנסיבות הכוללות של המקרה למרות גילו הצעיר של הנאשם בעת ביצוע העבירות ועברו הנקי, מתחם הענישה ההולם נע בין 12 ל-24 חודשי מאסר.</w:t>
      </w:r>
    </w:p>
    <w:p w14:paraId="134DE9FC" w14:textId="77777777" w:rsidR="008D0C34" w:rsidRPr="008F4A76" w:rsidRDefault="008D0C34" w:rsidP="008D0C34">
      <w:pPr>
        <w:pStyle w:val="a9"/>
        <w:rPr>
          <w:rFonts w:ascii="Arial" w:hAnsi="Arial"/>
          <w:rtl/>
        </w:rPr>
      </w:pPr>
    </w:p>
    <w:p w14:paraId="2F1613EF" w14:textId="77777777" w:rsidR="008D0C34" w:rsidRDefault="008D0C34" w:rsidP="008D0C34">
      <w:pPr>
        <w:pStyle w:val="a9"/>
        <w:numPr>
          <w:ilvl w:val="0"/>
          <w:numId w:val="2"/>
        </w:numPr>
        <w:spacing w:line="360" w:lineRule="auto"/>
        <w:rPr>
          <w:rFonts w:ascii="Arial" w:hAnsi="Arial"/>
        </w:rPr>
      </w:pPr>
      <w:r>
        <w:rPr>
          <w:rFonts w:ascii="Arial" w:hAnsi="Arial" w:hint="cs"/>
          <w:rtl/>
        </w:rPr>
        <w:t>השאלה המרכזית המתעוררת בתיק זה הינה האם יש מקום לסטות ממתחם הענישה ההולם נוכח ההליך השיקומי הארוך והמוצלח שעבר הנאשם.</w:t>
      </w:r>
    </w:p>
    <w:p w14:paraId="7D0771D1" w14:textId="77777777" w:rsidR="008D0C34" w:rsidRPr="007E215F" w:rsidRDefault="008D0C34" w:rsidP="008D0C34">
      <w:pPr>
        <w:pStyle w:val="a9"/>
        <w:rPr>
          <w:rFonts w:ascii="Arial" w:hAnsi="Arial"/>
          <w:rtl/>
        </w:rPr>
      </w:pPr>
    </w:p>
    <w:p w14:paraId="21A64F65" w14:textId="77777777" w:rsidR="008D0C34" w:rsidRDefault="00DF1C41" w:rsidP="008D0C34">
      <w:pPr>
        <w:pStyle w:val="a9"/>
        <w:numPr>
          <w:ilvl w:val="0"/>
          <w:numId w:val="2"/>
        </w:numPr>
        <w:spacing w:line="360" w:lineRule="auto"/>
        <w:rPr>
          <w:rFonts w:ascii="Arial" w:hAnsi="Arial"/>
        </w:rPr>
      </w:pPr>
      <w:hyperlink r:id="rId21" w:history="1">
        <w:r w:rsidRPr="00DF1C41">
          <w:rPr>
            <w:rStyle w:val="Hyperlink"/>
            <w:rFonts w:ascii="Arial" w:hAnsi="Arial" w:hint="eastAsia"/>
            <w:color w:val="0000FF"/>
            <w:rtl/>
          </w:rPr>
          <w:t>סעיף</w:t>
        </w:r>
        <w:r w:rsidRPr="00DF1C41">
          <w:rPr>
            <w:rStyle w:val="Hyperlink"/>
            <w:rFonts w:ascii="Arial" w:hAnsi="Arial"/>
            <w:color w:val="0000FF"/>
            <w:rtl/>
          </w:rPr>
          <w:t xml:space="preserve"> 40ד</w:t>
        </w:r>
      </w:hyperlink>
      <w:r w:rsidR="008D0C34">
        <w:rPr>
          <w:rFonts w:ascii="Arial" w:hAnsi="Arial" w:hint="cs"/>
          <w:rtl/>
        </w:rPr>
        <w:t xml:space="preserve"> ל</w:t>
      </w:r>
      <w:hyperlink r:id="rId22" w:history="1">
        <w:r w:rsidR="00304B7D" w:rsidRPr="00304B7D">
          <w:rPr>
            <w:rFonts w:ascii="Arial" w:hAnsi="Arial"/>
            <w:color w:val="0000FF"/>
            <w:u w:val="single"/>
            <w:rtl/>
          </w:rPr>
          <w:t>חוק העונשין</w:t>
        </w:r>
      </w:hyperlink>
      <w:r w:rsidR="008D0C34">
        <w:rPr>
          <w:rFonts w:ascii="Arial" w:hAnsi="Arial" w:hint="cs"/>
          <w:rtl/>
        </w:rPr>
        <w:t xml:space="preserve"> שדן בשיקום קובע "(א) קבע בית המשפט את מתחם העונש ההולם בהתאם לעקרון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w:t>
      </w:r>
    </w:p>
    <w:p w14:paraId="0440A1E6" w14:textId="77777777" w:rsidR="008D0C34" w:rsidRPr="007E215F" w:rsidRDefault="008D0C34" w:rsidP="008D0C34">
      <w:pPr>
        <w:pStyle w:val="a9"/>
        <w:rPr>
          <w:rFonts w:ascii="Arial" w:hAnsi="Arial"/>
          <w:rtl/>
        </w:rPr>
      </w:pPr>
    </w:p>
    <w:p w14:paraId="3E8F9D9E" w14:textId="77777777" w:rsidR="008D0C34" w:rsidRDefault="008D0C34" w:rsidP="008D0C34">
      <w:pPr>
        <w:spacing w:line="360" w:lineRule="auto"/>
        <w:rPr>
          <w:rFonts w:ascii="Arial" w:hAnsi="Arial"/>
          <w:rtl/>
        </w:rPr>
      </w:pPr>
      <w:r>
        <w:rPr>
          <w:rFonts w:ascii="Arial" w:hAnsi="Arial" w:hint="cs"/>
          <w:b/>
          <w:bCs/>
          <w:u w:val="single"/>
          <w:rtl/>
        </w:rPr>
        <w:t>סיכום</w:t>
      </w:r>
    </w:p>
    <w:p w14:paraId="269E7E8E" w14:textId="77777777" w:rsidR="008D0C34" w:rsidRDefault="008D0C34" w:rsidP="008D0C34">
      <w:pPr>
        <w:pStyle w:val="a9"/>
        <w:numPr>
          <w:ilvl w:val="0"/>
          <w:numId w:val="2"/>
        </w:numPr>
        <w:spacing w:line="360" w:lineRule="auto"/>
        <w:rPr>
          <w:rFonts w:ascii="Arial" w:hAnsi="Arial"/>
        </w:rPr>
      </w:pPr>
      <w:r>
        <w:rPr>
          <w:rFonts w:ascii="Arial" w:hAnsi="Arial" w:hint="cs"/>
          <w:rtl/>
        </w:rPr>
        <w:t>כפי שצוין לעיל, מעשיו של הנאשם הם חמורים. לצד חומרת המעשים יש לתת משקל ממשי לגילו הצעיר, להליך השיקומי שעבר וכן להמלצות שירות המבחן. חומרת המעשים אינה מאפשרת קבלת עמדת שירות המבחן באופן מלא.</w:t>
      </w:r>
    </w:p>
    <w:p w14:paraId="2969E45B" w14:textId="77777777" w:rsidR="008D0C34" w:rsidRDefault="008D0C34" w:rsidP="008D0C34">
      <w:pPr>
        <w:pStyle w:val="a9"/>
        <w:spacing w:line="360" w:lineRule="auto"/>
        <w:rPr>
          <w:rFonts w:ascii="Arial" w:hAnsi="Arial"/>
        </w:rPr>
      </w:pPr>
    </w:p>
    <w:p w14:paraId="5E6A3792" w14:textId="77777777" w:rsidR="008D0C34" w:rsidRDefault="008D0C34" w:rsidP="008D0C34">
      <w:pPr>
        <w:pStyle w:val="a9"/>
        <w:numPr>
          <w:ilvl w:val="0"/>
          <w:numId w:val="2"/>
        </w:numPr>
        <w:spacing w:line="360" w:lineRule="auto"/>
        <w:rPr>
          <w:rFonts w:ascii="Arial" w:hAnsi="Arial"/>
        </w:rPr>
      </w:pPr>
      <w:r>
        <w:rPr>
          <w:rFonts w:ascii="Arial" w:hAnsi="Arial" w:hint="cs"/>
          <w:rtl/>
        </w:rPr>
        <w:t xml:space="preserve">יש בתסקירים החיוביים ובהליך הטיפולי כדי להצדיק סטייה ממתחם העונש הראוי בהתאם לאמור </w:t>
      </w:r>
      <w:hyperlink r:id="rId23" w:history="1">
        <w:r w:rsidR="00DF1C41" w:rsidRPr="00DF1C41">
          <w:rPr>
            <w:rStyle w:val="Hyperlink"/>
            <w:rFonts w:ascii="Arial" w:hAnsi="Arial" w:hint="eastAsia"/>
            <w:color w:val="0000FF"/>
            <w:rtl/>
          </w:rPr>
          <w:t>בסעיף</w:t>
        </w:r>
        <w:r w:rsidR="00DF1C41" w:rsidRPr="00DF1C41">
          <w:rPr>
            <w:rStyle w:val="Hyperlink"/>
            <w:rFonts w:ascii="Arial" w:hAnsi="Arial"/>
            <w:color w:val="0000FF"/>
            <w:rtl/>
          </w:rPr>
          <w:t xml:space="preserve"> 40ד</w:t>
        </w:r>
      </w:hyperlink>
      <w:r>
        <w:rPr>
          <w:rFonts w:ascii="Arial" w:hAnsi="Arial" w:hint="cs"/>
          <w:rtl/>
        </w:rPr>
        <w:t xml:space="preserve"> ל</w:t>
      </w:r>
      <w:hyperlink r:id="rId24" w:history="1">
        <w:r w:rsidR="00304B7D" w:rsidRPr="00304B7D">
          <w:rPr>
            <w:rFonts w:ascii="Arial" w:hAnsi="Arial"/>
            <w:color w:val="0000FF"/>
            <w:u w:val="single"/>
            <w:rtl/>
          </w:rPr>
          <w:t>חוק העונשין</w:t>
        </w:r>
      </w:hyperlink>
      <w:r>
        <w:rPr>
          <w:rFonts w:ascii="Arial" w:hAnsi="Arial" w:hint="cs"/>
          <w:rtl/>
        </w:rPr>
        <w:t>.</w:t>
      </w:r>
    </w:p>
    <w:p w14:paraId="2BE2C4F1" w14:textId="77777777" w:rsidR="008D0C34" w:rsidRPr="009138CA" w:rsidRDefault="008D0C34" w:rsidP="008D0C34">
      <w:pPr>
        <w:pStyle w:val="a9"/>
        <w:rPr>
          <w:rFonts w:ascii="Arial" w:hAnsi="Arial"/>
          <w:rtl/>
        </w:rPr>
      </w:pPr>
    </w:p>
    <w:p w14:paraId="35AA106B" w14:textId="77777777" w:rsidR="008D0C34" w:rsidRDefault="008D0C34" w:rsidP="008D0C34">
      <w:pPr>
        <w:pStyle w:val="a9"/>
        <w:numPr>
          <w:ilvl w:val="0"/>
          <w:numId w:val="2"/>
        </w:numPr>
        <w:spacing w:line="360" w:lineRule="auto"/>
        <w:rPr>
          <w:rFonts w:ascii="Arial" w:hAnsi="Arial"/>
        </w:rPr>
      </w:pPr>
      <w:r>
        <w:rPr>
          <w:rFonts w:ascii="Arial" w:hAnsi="Arial" w:hint="cs"/>
          <w:rtl/>
        </w:rPr>
        <w:t xml:space="preserve">לאחר שבחנתי את מכלול הנסיבות, אני גוזר על הנאשם 10 חודשי מאסר, מהם 5 חודשים לריצוי בפועל והיתרה על תנאי למשך 3 שנים והתנאי הוא כי הנאשם לא יעבור עבירה לפי </w:t>
      </w:r>
      <w:hyperlink r:id="rId25" w:history="1">
        <w:r w:rsidR="00304B7D" w:rsidRPr="00304B7D">
          <w:rPr>
            <w:rFonts w:ascii="Arial" w:hAnsi="Arial"/>
            <w:color w:val="0000FF"/>
            <w:u w:val="single"/>
            <w:rtl/>
          </w:rPr>
          <w:t>פקודת הסמים המסוכנים</w:t>
        </w:r>
      </w:hyperlink>
      <w:r>
        <w:rPr>
          <w:rFonts w:ascii="Arial" w:hAnsi="Arial" w:hint="cs"/>
          <w:rtl/>
        </w:rPr>
        <w:t xml:space="preserve"> וכן עבירה של קשירת קשר לביצוע פשע.</w:t>
      </w:r>
    </w:p>
    <w:p w14:paraId="58449B8E" w14:textId="77777777" w:rsidR="008D0C34" w:rsidRPr="009138CA" w:rsidRDefault="008D0C34" w:rsidP="008D0C34">
      <w:pPr>
        <w:pStyle w:val="a9"/>
        <w:rPr>
          <w:rFonts w:ascii="Arial" w:hAnsi="Arial"/>
          <w:rtl/>
        </w:rPr>
      </w:pPr>
    </w:p>
    <w:p w14:paraId="5B1089C0" w14:textId="77777777" w:rsidR="008D0C34" w:rsidRDefault="008D0C34" w:rsidP="008D0C34">
      <w:pPr>
        <w:pStyle w:val="a9"/>
        <w:numPr>
          <w:ilvl w:val="0"/>
          <w:numId w:val="2"/>
        </w:numPr>
        <w:spacing w:line="360" w:lineRule="auto"/>
        <w:rPr>
          <w:rFonts w:ascii="Arial" w:hAnsi="Arial"/>
        </w:rPr>
      </w:pPr>
      <w:r>
        <w:rPr>
          <w:rFonts w:ascii="Arial" w:hAnsi="Arial" w:hint="cs"/>
          <w:rtl/>
        </w:rPr>
        <w:t>עונש המאסר ירוצה בדרך של עבודות שירות במתנ"ס שקמה ברחוב שלם 32 רמת גן. תחילתם של עבודות השירות ביום25.10.2020  באותו יום על הנאשם להתייצב בפני הממונה רס"ב בוקובזה אייל, טל': 0504062869.</w:t>
      </w:r>
    </w:p>
    <w:p w14:paraId="24816B8F" w14:textId="77777777" w:rsidR="008D0C34" w:rsidRPr="009138CA" w:rsidRDefault="008D0C34" w:rsidP="008D0C34">
      <w:pPr>
        <w:pStyle w:val="a9"/>
        <w:rPr>
          <w:rFonts w:ascii="Arial" w:hAnsi="Arial"/>
          <w:rtl/>
        </w:rPr>
      </w:pPr>
    </w:p>
    <w:p w14:paraId="14081A81" w14:textId="77777777" w:rsidR="008D0C34" w:rsidRDefault="008D0C34" w:rsidP="008D0C34">
      <w:pPr>
        <w:pStyle w:val="a9"/>
        <w:numPr>
          <w:ilvl w:val="0"/>
          <w:numId w:val="2"/>
        </w:numPr>
        <w:spacing w:line="360" w:lineRule="auto"/>
        <w:rPr>
          <w:rFonts w:ascii="Arial" w:hAnsi="Arial"/>
        </w:rPr>
      </w:pPr>
      <w:r>
        <w:rPr>
          <w:rFonts w:ascii="Arial" w:hAnsi="Arial" w:hint="cs"/>
          <w:rtl/>
        </w:rPr>
        <w:t xml:space="preserve">אני פוסל את הנאשם מלקבל או להחזיק רישיון נהיגה למשך 8 חודשים. הפסילה תהיה על תנאי לשנתיים והתנאי הוא כי הנאשם לא יעבור עבירה לפי </w:t>
      </w:r>
      <w:hyperlink r:id="rId26" w:history="1">
        <w:r w:rsidR="00304B7D" w:rsidRPr="00304B7D">
          <w:rPr>
            <w:rFonts w:ascii="Arial" w:hAnsi="Arial"/>
            <w:color w:val="0000FF"/>
            <w:u w:val="single"/>
            <w:rtl/>
          </w:rPr>
          <w:t>פקודת הסמים המסוכנים</w:t>
        </w:r>
      </w:hyperlink>
      <w:r>
        <w:rPr>
          <w:rFonts w:ascii="Arial" w:hAnsi="Arial" w:hint="cs"/>
          <w:rtl/>
        </w:rPr>
        <w:t>.</w:t>
      </w:r>
    </w:p>
    <w:p w14:paraId="15ED7A44" w14:textId="77777777" w:rsidR="008D0C34" w:rsidRPr="009138CA" w:rsidRDefault="008D0C34" w:rsidP="008D0C34">
      <w:pPr>
        <w:pStyle w:val="a9"/>
        <w:rPr>
          <w:rFonts w:ascii="Arial" w:hAnsi="Arial"/>
          <w:rtl/>
        </w:rPr>
      </w:pPr>
    </w:p>
    <w:p w14:paraId="52784D68" w14:textId="77777777" w:rsidR="008D0C34" w:rsidRDefault="008D0C34" w:rsidP="008D0C34">
      <w:pPr>
        <w:pStyle w:val="a9"/>
        <w:numPr>
          <w:ilvl w:val="0"/>
          <w:numId w:val="2"/>
        </w:numPr>
        <w:spacing w:line="360" w:lineRule="auto"/>
        <w:rPr>
          <w:rFonts w:ascii="Arial" w:hAnsi="Arial"/>
        </w:rPr>
      </w:pPr>
      <w:r>
        <w:rPr>
          <w:rFonts w:ascii="Arial" w:hAnsi="Arial" w:hint="cs"/>
          <w:rtl/>
        </w:rPr>
        <w:t>לעונשים הנ"ל אני מצרף קנס בסך 2,000 ₪ או 14 ימי מאסר תמורתו. הקנס ישולם עד יום 31.10.2020.</w:t>
      </w:r>
    </w:p>
    <w:p w14:paraId="6C3E6C4A" w14:textId="77777777" w:rsidR="008D0C34" w:rsidRPr="004F21FE" w:rsidRDefault="008D0C34" w:rsidP="008D0C34">
      <w:pPr>
        <w:pStyle w:val="a9"/>
        <w:rPr>
          <w:rFonts w:ascii="Arial" w:hAnsi="Arial"/>
          <w:rtl/>
        </w:rPr>
      </w:pPr>
    </w:p>
    <w:p w14:paraId="31CD4719" w14:textId="77777777" w:rsidR="008D0C34" w:rsidRDefault="008D0C34" w:rsidP="008D0C34">
      <w:pPr>
        <w:pStyle w:val="a9"/>
        <w:numPr>
          <w:ilvl w:val="0"/>
          <w:numId w:val="2"/>
        </w:numPr>
        <w:spacing w:line="360" w:lineRule="auto"/>
        <w:rPr>
          <w:rFonts w:ascii="Arial" w:hAnsi="Arial"/>
        </w:rPr>
      </w:pPr>
      <w:r>
        <w:rPr>
          <w:rFonts w:ascii="Arial" w:hAnsi="Arial" w:hint="cs"/>
          <w:rtl/>
        </w:rPr>
        <w:t>הסמים יושמדו.</w:t>
      </w:r>
    </w:p>
    <w:p w14:paraId="2B2D596F" w14:textId="77777777" w:rsidR="008D0C34" w:rsidRPr="004F21FE" w:rsidRDefault="008D0C34" w:rsidP="008D0C34">
      <w:pPr>
        <w:pStyle w:val="a9"/>
        <w:rPr>
          <w:rFonts w:ascii="Arial" w:hAnsi="Arial"/>
          <w:rtl/>
        </w:rPr>
      </w:pPr>
    </w:p>
    <w:p w14:paraId="05CCB884" w14:textId="77777777" w:rsidR="008D0C34" w:rsidRDefault="008D0C34" w:rsidP="008D0C34">
      <w:pPr>
        <w:spacing w:line="360" w:lineRule="auto"/>
        <w:rPr>
          <w:rFonts w:ascii="Arial" w:hAnsi="Arial"/>
          <w:rtl/>
        </w:rPr>
      </w:pPr>
    </w:p>
    <w:p w14:paraId="19CF547B" w14:textId="77777777" w:rsidR="008D0C34" w:rsidRPr="004F21FE" w:rsidRDefault="008D0C34" w:rsidP="008D0C34">
      <w:pPr>
        <w:spacing w:line="360" w:lineRule="auto"/>
        <w:rPr>
          <w:rFonts w:ascii="Arial" w:hAnsi="Arial"/>
          <w:b/>
          <w:bCs/>
          <w:u w:val="single"/>
        </w:rPr>
      </w:pPr>
      <w:r>
        <w:rPr>
          <w:rFonts w:ascii="Arial" w:hAnsi="Arial" w:hint="cs"/>
          <w:b/>
          <w:bCs/>
          <w:u w:val="single"/>
          <w:rtl/>
        </w:rPr>
        <w:t>זכות ערעור לבית המשפט המחוזי תוך 45 יום מהיום.</w:t>
      </w:r>
    </w:p>
    <w:p w14:paraId="41E8B2D3" w14:textId="77777777" w:rsidR="008D0C34" w:rsidRDefault="008D0C34" w:rsidP="008D0C34">
      <w:pPr>
        <w:pStyle w:val="a9"/>
        <w:spacing w:line="360" w:lineRule="auto"/>
        <w:rPr>
          <w:rFonts w:ascii="Arial" w:hAnsi="Arial"/>
        </w:rPr>
      </w:pPr>
    </w:p>
    <w:p w14:paraId="17210EB7" w14:textId="77777777" w:rsidR="008D0C34" w:rsidRPr="00F17A86" w:rsidRDefault="008D0C34" w:rsidP="008D0C34">
      <w:pPr>
        <w:spacing w:line="360" w:lineRule="auto"/>
        <w:ind w:left="360"/>
        <w:rPr>
          <w:rFonts w:ascii="Arial" w:hAnsi="Arial"/>
        </w:rPr>
      </w:pPr>
    </w:p>
    <w:p w14:paraId="6A3E2F96" w14:textId="77777777" w:rsidR="008D0C34" w:rsidRPr="003B2B41" w:rsidRDefault="008D0C34" w:rsidP="008D0C34">
      <w:pPr>
        <w:pStyle w:val="a9"/>
        <w:spacing w:line="360" w:lineRule="auto"/>
        <w:rPr>
          <w:rFonts w:ascii="Arial" w:hAnsi="Arial"/>
          <w:rtl/>
        </w:rPr>
      </w:pPr>
    </w:p>
    <w:p w14:paraId="6EB474AA" w14:textId="77777777" w:rsidR="008D0C34" w:rsidRPr="00B05847" w:rsidRDefault="008D0C34" w:rsidP="008D0C34">
      <w:pPr>
        <w:spacing w:line="360" w:lineRule="auto"/>
        <w:rPr>
          <w:rtl/>
        </w:rPr>
      </w:pPr>
    </w:p>
    <w:p w14:paraId="1BECA289" w14:textId="77777777" w:rsidR="008D0C34" w:rsidRPr="00B05847" w:rsidRDefault="008D0C34" w:rsidP="008D0C34">
      <w:pPr>
        <w:spacing w:line="360" w:lineRule="auto"/>
        <w:rPr>
          <w:rtl/>
        </w:rPr>
      </w:pPr>
    </w:p>
    <w:p w14:paraId="60241026" w14:textId="77777777" w:rsidR="008D0C34" w:rsidRPr="00B05847" w:rsidRDefault="008D0C34" w:rsidP="008D0C34">
      <w:pPr>
        <w:spacing w:line="360" w:lineRule="auto"/>
        <w:rPr>
          <w:rtl/>
        </w:rPr>
      </w:pPr>
    </w:p>
    <w:p w14:paraId="628C6C5A" w14:textId="77777777" w:rsidR="008D0C34" w:rsidRPr="00B05847" w:rsidRDefault="008D0C34" w:rsidP="008D0C34">
      <w:pPr>
        <w:spacing w:line="360" w:lineRule="auto"/>
        <w:rPr>
          <w:rtl/>
        </w:rPr>
      </w:pPr>
    </w:p>
    <w:p w14:paraId="40259DC6" w14:textId="77777777" w:rsidR="008D0C34" w:rsidRPr="00B05847" w:rsidRDefault="008D0C34" w:rsidP="008D0C34">
      <w:pPr>
        <w:rPr>
          <w:rtl/>
        </w:rPr>
      </w:pPr>
    </w:p>
    <w:p w14:paraId="7E22900A" w14:textId="77777777" w:rsidR="008D0C34" w:rsidRPr="00B05847" w:rsidRDefault="008D0C34" w:rsidP="008D0C34">
      <w:pPr>
        <w:rPr>
          <w:rtl/>
        </w:rPr>
      </w:pPr>
    </w:p>
    <w:p w14:paraId="0EFCCB0B" w14:textId="77777777" w:rsidR="008D0C34" w:rsidRPr="00B05847" w:rsidRDefault="008D0C34" w:rsidP="008D0C34">
      <w:pPr>
        <w:rPr>
          <w:rtl/>
        </w:rPr>
      </w:pPr>
    </w:p>
    <w:p w14:paraId="13061EC5" w14:textId="77777777" w:rsidR="008D0C34" w:rsidRPr="00304B7D" w:rsidRDefault="00304B7D" w:rsidP="008D0C34">
      <w:pPr>
        <w:rPr>
          <w:color w:val="FFFFFF"/>
          <w:sz w:val="2"/>
          <w:szCs w:val="2"/>
          <w:rtl/>
        </w:rPr>
      </w:pPr>
      <w:r w:rsidRPr="00304B7D">
        <w:rPr>
          <w:color w:val="FFFFFF"/>
          <w:sz w:val="2"/>
          <w:szCs w:val="2"/>
          <w:rtl/>
        </w:rPr>
        <w:t>5129371</w:t>
      </w:r>
    </w:p>
    <w:p w14:paraId="6CD720C3" w14:textId="77777777" w:rsidR="008D0C34" w:rsidRPr="00250B83" w:rsidRDefault="00304B7D" w:rsidP="008D0C34">
      <w:pPr>
        <w:rPr>
          <w:rtl/>
        </w:rPr>
      </w:pPr>
      <w:bookmarkStart w:id="8" w:name="Nitan"/>
      <w:r w:rsidRPr="00304B7D">
        <w:rPr>
          <w:rFonts w:ascii="Arial" w:hAnsi="Arial"/>
          <w:color w:val="FFFFFF"/>
          <w:sz w:val="2"/>
          <w:szCs w:val="2"/>
          <w:rtl/>
        </w:rPr>
        <w:t>54678313</w:t>
      </w:r>
      <w:r>
        <w:rPr>
          <w:rFonts w:ascii="Arial" w:hAnsi="Arial"/>
          <w:rtl/>
        </w:rPr>
        <w:t xml:space="preserve">ניתן היום,  ט"ו אב תש"פ, 05 אוגוסט 2020, בהעדר הצדדים. </w:t>
      </w:r>
      <w:bookmarkEnd w:id="8"/>
    </w:p>
    <w:p w14:paraId="1410D7B2" w14:textId="77777777" w:rsidR="008D0C34" w:rsidRPr="00250B83" w:rsidRDefault="008D0C34" w:rsidP="00304B7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52F8F12" w14:textId="77777777" w:rsidR="00304B7D" w:rsidRDefault="00304B7D" w:rsidP="00304B7D">
      <w:pPr>
        <w:rPr>
          <w:rtl/>
        </w:rPr>
      </w:pPr>
    </w:p>
    <w:p w14:paraId="6C908359" w14:textId="77777777" w:rsidR="00304B7D" w:rsidRDefault="00304B7D" w:rsidP="00304B7D">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F0BD70D" w14:textId="77777777" w:rsidR="00DF1C41" w:rsidRPr="00DF1C41" w:rsidRDefault="00DF1C41" w:rsidP="00DF1C41">
      <w:pPr>
        <w:keepNext/>
        <w:rPr>
          <w:rFonts w:ascii="David" w:hAnsi="David"/>
          <w:color w:val="000000"/>
          <w:sz w:val="22"/>
          <w:szCs w:val="22"/>
          <w:rtl/>
        </w:rPr>
      </w:pPr>
    </w:p>
    <w:p w14:paraId="04461951" w14:textId="77777777" w:rsidR="00DF1C41" w:rsidRPr="00DF1C41" w:rsidRDefault="00DF1C41" w:rsidP="00DF1C41">
      <w:pPr>
        <w:keepNext/>
        <w:rPr>
          <w:rFonts w:ascii="David" w:hAnsi="David"/>
          <w:color w:val="000000"/>
          <w:sz w:val="22"/>
          <w:szCs w:val="22"/>
          <w:rtl/>
        </w:rPr>
      </w:pPr>
      <w:r w:rsidRPr="00DF1C41">
        <w:rPr>
          <w:rFonts w:ascii="David" w:hAnsi="David"/>
          <w:color w:val="000000"/>
          <w:sz w:val="22"/>
          <w:szCs w:val="22"/>
          <w:rtl/>
        </w:rPr>
        <w:t>דניאל בארי 54678313-/</w:t>
      </w:r>
    </w:p>
    <w:p w14:paraId="1045FB31" w14:textId="77777777" w:rsidR="00304B7D" w:rsidRPr="00304B7D" w:rsidRDefault="00DF1C41" w:rsidP="00DF1C41">
      <w:pPr>
        <w:rPr>
          <w:color w:val="0000FF"/>
          <w:u w:val="single"/>
        </w:rPr>
      </w:pPr>
      <w:r w:rsidRPr="00DF1C41">
        <w:rPr>
          <w:color w:val="000000"/>
          <w:u w:val="single"/>
          <w:rtl/>
        </w:rPr>
        <w:t>נוסח מסמך זה כפוף לשינויי ניסוח ועריכה</w:t>
      </w:r>
    </w:p>
    <w:sectPr w:rsidR="00304B7D" w:rsidRPr="00304B7D" w:rsidSect="00DF1C41">
      <w:headerReference w:type="even" r:id="rId28"/>
      <w:headerReference w:type="default" r:id="rId29"/>
      <w:footerReference w:type="even" r:id="rId30"/>
      <w:footerReference w:type="default" r:id="rId3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EE177" w14:textId="77777777" w:rsidR="009E35C5" w:rsidRDefault="009E35C5" w:rsidP="001615FE">
      <w:r>
        <w:separator/>
      </w:r>
    </w:p>
  </w:endnote>
  <w:endnote w:type="continuationSeparator" w:id="0">
    <w:p w14:paraId="6BF4DB1C" w14:textId="77777777" w:rsidR="009E35C5" w:rsidRDefault="009E35C5" w:rsidP="0016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F03F" w14:textId="77777777" w:rsidR="00DF1C41" w:rsidRDefault="00DF1C41" w:rsidP="00DF1C4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A778B4" w14:textId="77777777" w:rsidR="0038352D" w:rsidRPr="00DF1C41" w:rsidRDefault="00DF1C41" w:rsidP="00DF1C41">
    <w:pPr>
      <w:pStyle w:val="a5"/>
      <w:pBdr>
        <w:top w:val="single" w:sz="4" w:space="1" w:color="auto"/>
        <w:between w:val="single" w:sz="4" w:space="0" w:color="auto"/>
      </w:pBdr>
      <w:spacing w:after="60"/>
      <w:jc w:val="center"/>
      <w:rPr>
        <w:rFonts w:ascii="FrankRuehl" w:hAnsi="FrankRuehl" w:cs="FrankRuehl"/>
        <w:color w:val="000000"/>
      </w:rPr>
    </w:pPr>
    <w:r w:rsidRPr="00DF1C4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80FDE" w14:textId="77777777" w:rsidR="00DF1C41" w:rsidRDefault="00DF1C41" w:rsidP="00DF1C4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4BC7">
      <w:rPr>
        <w:rFonts w:ascii="FrankRuehl" w:hAnsi="FrankRuehl" w:cs="FrankRuehl"/>
        <w:noProof/>
        <w:rtl/>
      </w:rPr>
      <w:t>1</w:t>
    </w:r>
    <w:r>
      <w:rPr>
        <w:rFonts w:ascii="FrankRuehl" w:hAnsi="FrankRuehl" w:cs="FrankRuehl"/>
        <w:rtl/>
      </w:rPr>
      <w:fldChar w:fldCharType="end"/>
    </w:r>
  </w:p>
  <w:p w14:paraId="59957BC2" w14:textId="77777777" w:rsidR="0038352D" w:rsidRPr="00DF1C41" w:rsidRDefault="00DF1C41" w:rsidP="00DF1C41">
    <w:pPr>
      <w:pStyle w:val="a5"/>
      <w:pBdr>
        <w:top w:val="single" w:sz="4" w:space="1" w:color="auto"/>
        <w:between w:val="single" w:sz="4" w:space="0" w:color="auto"/>
      </w:pBdr>
      <w:spacing w:after="60"/>
      <w:jc w:val="center"/>
      <w:rPr>
        <w:rFonts w:ascii="FrankRuehl" w:hAnsi="FrankRuehl" w:cs="FrankRuehl"/>
        <w:color w:val="000000"/>
      </w:rPr>
    </w:pPr>
    <w:r w:rsidRPr="00DF1C41">
      <w:rPr>
        <w:rFonts w:ascii="FrankRuehl" w:hAnsi="FrankRuehl" w:cs="FrankRuehl"/>
        <w:color w:val="000000"/>
      </w:rPr>
      <w:pict w14:anchorId="7956E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9B1F1" w14:textId="77777777" w:rsidR="009E35C5" w:rsidRDefault="009E35C5" w:rsidP="001615FE">
      <w:r>
        <w:separator/>
      </w:r>
    </w:p>
  </w:footnote>
  <w:footnote w:type="continuationSeparator" w:id="0">
    <w:p w14:paraId="6BDF768F" w14:textId="77777777" w:rsidR="009E35C5" w:rsidRDefault="009E35C5" w:rsidP="00161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E3DD9" w14:textId="77777777" w:rsidR="00304B7D" w:rsidRPr="00DF1C41" w:rsidRDefault="00DF1C41" w:rsidP="00DF1C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8442-02-18</w:t>
    </w:r>
    <w:r>
      <w:rPr>
        <w:rFonts w:ascii="David" w:hAnsi="David"/>
        <w:color w:val="000000"/>
        <w:sz w:val="22"/>
        <w:szCs w:val="22"/>
        <w:rtl/>
      </w:rPr>
      <w:tab/>
      <w:t xml:space="preserve"> מדינת ישראל נ' אליאור זקהיים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54705" w14:textId="77777777" w:rsidR="00304B7D" w:rsidRPr="00DF1C41" w:rsidRDefault="00DF1C41" w:rsidP="00DF1C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8442-02-18</w:t>
    </w:r>
    <w:r>
      <w:rPr>
        <w:rFonts w:ascii="David" w:hAnsi="David"/>
        <w:color w:val="000000"/>
        <w:sz w:val="22"/>
        <w:szCs w:val="22"/>
        <w:rtl/>
      </w:rPr>
      <w:tab/>
      <w:t xml:space="preserve"> מדינת ישראל נ' אליאור זקהיים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47663"/>
    <w:multiLevelType w:val="hybridMultilevel"/>
    <w:tmpl w:val="AA0C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30D"/>
    <w:multiLevelType w:val="hybridMultilevel"/>
    <w:tmpl w:val="52B0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789048">
    <w:abstractNumId w:val="0"/>
  </w:num>
  <w:num w:numId="2" w16cid:durableId="162962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0C34"/>
    <w:rsid w:val="001615FE"/>
    <w:rsid w:val="001B5A3B"/>
    <w:rsid w:val="00304B7D"/>
    <w:rsid w:val="0038352D"/>
    <w:rsid w:val="007A4BC7"/>
    <w:rsid w:val="008D0C34"/>
    <w:rsid w:val="009966FE"/>
    <w:rsid w:val="009E35C5"/>
    <w:rsid w:val="00DF1C41"/>
    <w:rsid w:val="00F11B07"/>
    <w:rsid w:val="00F51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C9A6EF"/>
  <w15:chartTrackingRefBased/>
  <w15:docId w15:val="{20BF8E27-7641-4849-B0C6-C9CCABF3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0C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0C34"/>
    <w:pPr>
      <w:tabs>
        <w:tab w:val="center" w:pos="4153"/>
        <w:tab w:val="right" w:pos="8306"/>
      </w:tabs>
    </w:pPr>
  </w:style>
  <w:style w:type="character" w:customStyle="1" w:styleId="a4">
    <w:name w:val="כותרת עליונה תו"/>
    <w:link w:val="a3"/>
    <w:rsid w:val="008D0C34"/>
    <w:rPr>
      <w:rFonts w:ascii="Times New Roman" w:eastAsia="Times New Roman" w:hAnsi="Times New Roman" w:cs="David"/>
      <w:sz w:val="24"/>
      <w:szCs w:val="24"/>
    </w:rPr>
  </w:style>
  <w:style w:type="paragraph" w:styleId="a5">
    <w:name w:val="footer"/>
    <w:basedOn w:val="a"/>
    <w:link w:val="a6"/>
    <w:rsid w:val="008D0C34"/>
    <w:pPr>
      <w:tabs>
        <w:tab w:val="center" w:pos="4153"/>
        <w:tab w:val="right" w:pos="8306"/>
      </w:tabs>
    </w:pPr>
  </w:style>
  <w:style w:type="character" w:customStyle="1" w:styleId="a6">
    <w:name w:val="כותרת תחתונה תו"/>
    <w:link w:val="a5"/>
    <w:rsid w:val="008D0C34"/>
    <w:rPr>
      <w:rFonts w:ascii="Times New Roman" w:eastAsia="Times New Roman" w:hAnsi="Times New Roman" w:cs="David"/>
      <w:sz w:val="24"/>
      <w:szCs w:val="24"/>
    </w:rPr>
  </w:style>
  <w:style w:type="table" w:styleId="a7">
    <w:name w:val="Table Grid"/>
    <w:basedOn w:val="a1"/>
    <w:rsid w:val="008D0C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0C34"/>
  </w:style>
  <w:style w:type="paragraph" w:styleId="a9">
    <w:name w:val="List Paragraph"/>
    <w:basedOn w:val="a"/>
    <w:qFormat/>
    <w:rsid w:val="008D0C34"/>
    <w:pPr>
      <w:ind w:left="720"/>
      <w:contextualSpacing/>
    </w:pPr>
  </w:style>
  <w:style w:type="character" w:styleId="Hyperlink">
    <w:name w:val="Hyperlink"/>
    <w:rsid w:val="00304B7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40d"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99.a.1" TargetMode="External"/><Relationship Id="rId17" Type="http://schemas.openxmlformats.org/officeDocument/2006/relationships/hyperlink" Target="http://www.nevo.co.il/law/4216/7.a.c"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law/70301/40d"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70301/40d"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1045</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6261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8257637</vt:i4>
      </vt:variant>
      <vt:variant>
        <vt:i4>33</vt:i4>
      </vt:variant>
      <vt:variant>
        <vt:i4>0</vt:i4>
      </vt:variant>
      <vt:variant>
        <vt:i4>5</vt:i4>
      </vt:variant>
      <vt:variant>
        <vt:lpwstr>http://www.nevo.co.il/law/4216</vt:lpwstr>
      </vt:variant>
      <vt:variant>
        <vt:lpwstr/>
      </vt:variant>
      <vt:variant>
        <vt:i4>4915274</vt:i4>
      </vt:variant>
      <vt:variant>
        <vt:i4>30</vt:i4>
      </vt:variant>
      <vt:variant>
        <vt:i4>0</vt:i4>
      </vt:variant>
      <vt:variant>
        <vt:i4>5</vt:i4>
      </vt:variant>
      <vt:variant>
        <vt:lpwstr>http://www.nevo.co.il/law/4216/7.a.c</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2025-04-22T23:42:00Z</dcterms:created>
  <dcterms:modified xsi:type="dcterms:W3CDTF">2025-04-22T23:42:00Z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8442</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אליאור זקהיים</vt:lpwstr>
  </property>
  <property fmtid="{D5CDD505-2E9C-101B-9397-08002B2CF9AE}" pid="10" name="LAWYER">
    <vt:lpwstr>שפי שטרצר;ירון גיגי;מרינה גלדקי</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20200805</vt:lpwstr>
  </property>
  <property fmtid="{D5CDD505-2E9C-101B-9397-08002B2CF9AE}" pid="14" name="TYPE_N_DATE">
    <vt:lpwstr>38020200805</vt:lpwstr>
  </property>
  <property fmtid="{D5CDD505-2E9C-101B-9397-08002B2CF9AE}" pid="15" name="WORDNUMPAGES">
    <vt:lpwstr>4</vt:lpwstr>
  </property>
  <property fmtid="{D5CDD505-2E9C-101B-9397-08002B2CF9AE}" pid="16" name="TYPE_ABS_DATE">
    <vt:lpwstr>380020200805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4216/013;007.a.c</vt:lpwstr>
  </property>
  <property fmtid="{D5CDD505-2E9C-101B-9397-08002B2CF9AE}" pid="36" name="LAWLISTTMP2">
    <vt:lpwstr>70301/499.a.1;040d:3</vt:lpwstr>
  </property>
</Properties>
</file>