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4541B2" w:rsidRPr="00F0571D" w14:paraId="6A427D32" w14:textId="77777777" w:rsidTr="005F7A75">
        <w:trPr>
          <w:trHeight w:hRule="exact" w:val="418"/>
          <w:jc w:val="center"/>
        </w:trPr>
        <w:tc>
          <w:tcPr>
            <w:tcW w:w="8721" w:type="dxa"/>
            <w:gridSpan w:val="2"/>
          </w:tcPr>
          <w:p w14:paraId="5FB2D281" w14:textId="77777777" w:rsidR="004541B2" w:rsidRPr="00F0571D" w:rsidRDefault="004541B2" w:rsidP="008368D3">
            <w:pPr>
              <w:pStyle w:val="a3"/>
              <w:jc w:val="center"/>
              <w:rPr>
                <w:rFonts w:ascii="Tahoma" w:hAnsi="Tahoma" w:cs="Tahoma"/>
                <w:color w:val="000080"/>
                <w:rtl/>
              </w:rPr>
            </w:pPr>
            <w:bookmarkStart w:id="0" w:name="FirstLawyer"/>
            <w:r w:rsidRPr="00F0571D">
              <w:rPr>
                <w:rFonts w:ascii="Tahoma" w:hAnsi="Tahoma" w:cs="Tahoma"/>
                <w:b/>
                <w:bCs/>
                <w:color w:val="000080"/>
                <w:rtl/>
              </w:rPr>
              <w:t>בית משפט השלום ברחובות</w:t>
            </w:r>
          </w:p>
        </w:tc>
      </w:tr>
      <w:tr w:rsidR="004541B2" w:rsidRPr="00F0571D" w14:paraId="7D5BBFCA" w14:textId="77777777" w:rsidTr="005F7A75">
        <w:trPr>
          <w:trHeight w:val="337"/>
          <w:jc w:val="center"/>
        </w:trPr>
        <w:tc>
          <w:tcPr>
            <w:tcW w:w="5054" w:type="dxa"/>
          </w:tcPr>
          <w:p w14:paraId="13C9DB4E" w14:textId="77777777" w:rsidR="004541B2" w:rsidRPr="00F0571D" w:rsidRDefault="004541B2" w:rsidP="008368D3">
            <w:pPr>
              <w:rPr>
                <w:rFonts w:cs="FrankRuehl"/>
                <w:sz w:val="28"/>
                <w:szCs w:val="28"/>
                <w:rtl/>
              </w:rPr>
            </w:pPr>
            <w:r w:rsidRPr="00F0571D">
              <w:rPr>
                <w:rFonts w:cs="FrankRuehl"/>
                <w:sz w:val="28"/>
                <w:szCs w:val="28"/>
                <w:rtl/>
              </w:rPr>
              <w:t>ת"פ</w:t>
            </w:r>
            <w:r w:rsidRPr="00F0571D">
              <w:rPr>
                <w:rFonts w:cs="FrankRuehl" w:hint="cs"/>
                <w:sz w:val="28"/>
                <w:szCs w:val="28"/>
                <w:rtl/>
              </w:rPr>
              <w:t xml:space="preserve"> </w:t>
            </w:r>
            <w:r w:rsidRPr="00F0571D">
              <w:rPr>
                <w:rFonts w:cs="FrankRuehl"/>
                <w:sz w:val="28"/>
                <w:szCs w:val="28"/>
                <w:rtl/>
              </w:rPr>
              <w:t>69865-03-18</w:t>
            </w:r>
            <w:r w:rsidRPr="00F0571D">
              <w:rPr>
                <w:rFonts w:cs="FrankRuehl" w:hint="cs"/>
                <w:sz w:val="28"/>
                <w:szCs w:val="28"/>
                <w:rtl/>
              </w:rPr>
              <w:t xml:space="preserve"> </w:t>
            </w:r>
            <w:r w:rsidRPr="00F0571D">
              <w:rPr>
                <w:rFonts w:cs="FrankRuehl"/>
                <w:sz w:val="28"/>
                <w:szCs w:val="28"/>
                <w:rtl/>
              </w:rPr>
              <w:t>מדינת ישראל נ' הוד</w:t>
            </w:r>
          </w:p>
          <w:p w14:paraId="41EF07A4" w14:textId="77777777" w:rsidR="004541B2" w:rsidRPr="00F0571D" w:rsidRDefault="004541B2" w:rsidP="008368D3">
            <w:pPr>
              <w:pStyle w:val="a3"/>
              <w:rPr>
                <w:rFonts w:cs="FrankRuehl"/>
                <w:sz w:val="28"/>
                <w:szCs w:val="28"/>
                <w:rtl/>
              </w:rPr>
            </w:pPr>
          </w:p>
        </w:tc>
        <w:tc>
          <w:tcPr>
            <w:tcW w:w="3667" w:type="dxa"/>
          </w:tcPr>
          <w:p w14:paraId="0A050349" w14:textId="77777777" w:rsidR="004541B2" w:rsidRPr="00F0571D" w:rsidRDefault="004541B2" w:rsidP="008368D3">
            <w:pPr>
              <w:pStyle w:val="a3"/>
              <w:jc w:val="right"/>
              <w:rPr>
                <w:rFonts w:cs="FrankRuehl"/>
                <w:sz w:val="28"/>
                <w:szCs w:val="28"/>
                <w:rtl/>
              </w:rPr>
            </w:pPr>
          </w:p>
        </w:tc>
      </w:tr>
    </w:tbl>
    <w:p w14:paraId="43D99208" w14:textId="77777777" w:rsidR="004541B2" w:rsidRPr="00F0571D" w:rsidRDefault="004541B2" w:rsidP="004541B2">
      <w:pPr>
        <w:pStyle w:val="a3"/>
        <w:rPr>
          <w:rtl/>
        </w:rPr>
      </w:pPr>
      <w:r w:rsidRPr="00F0571D">
        <w:rPr>
          <w:rFonts w:hint="cs"/>
          <w:rtl/>
        </w:rPr>
        <w:t xml:space="preserve"> </w:t>
      </w:r>
    </w:p>
    <w:p w14:paraId="0CC41B3F" w14:textId="77777777" w:rsidR="004541B2" w:rsidRPr="00F0571D" w:rsidRDefault="004541B2" w:rsidP="004541B2">
      <w:pPr>
        <w:rPr>
          <w:rtl/>
        </w:rPr>
      </w:pPr>
    </w:p>
    <w:p w14:paraId="5A55E74C" w14:textId="77777777" w:rsidR="004541B2" w:rsidRPr="00F0571D" w:rsidRDefault="004541B2" w:rsidP="004541B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4541B2" w:rsidRPr="00F0571D" w14:paraId="1B8C7A2B" w14:textId="77777777" w:rsidTr="004541B2">
        <w:trPr>
          <w:trHeight w:val="295"/>
          <w:jc w:val="center"/>
        </w:trPr>
        <w:tc>
          <w:tcPr>
            <w:tcW w:w="923" w:type="dxa"/>
            <w:tcBorders>
              <w:top w:val="nil"/>
              <w:left w:val="nil"/>
              <w:bottom w:val="nil"/>
              <w:right w:val="nil"/>
            </w:tcBorders>
            <w:shd w:val="clear" w:color="auto" w:fill="auto"/>
          </w:tcPr>
          <w:p w14:paraId="2C973D48" w14:textId="77777777" w:rsidR="004541B2" w:rsidRPr="00F0571D" w:rsidRDefault="004541B2" w:rsidP="004541B2">
            <w:pPr>
              <w:jc w:val="both"/>
              <w:rPr>
                <w:rFonts w:ascii="David" w:hAnsi="David"/>
                <w:b/>
                <w:bCs/>
              </w:rPr>
            </w:pPr>
            <w:r w:rsidRPr="00F0571D">
              <w:rPr>
                <w:rFonts w:ascii="David" w:hAnsi="David"/>
                <w:b/>
                <w:bCs/>
                <w:rtl/>
              </w:rPr>
              <w:t xml:space="preserve">בפני </w:t>
            </w:r>
          </w:p>
        </w:tc>
        <w:tc>
          <w:tcPr>
            <w:tcW w:w="7897" w:type="dxa"/>
            <w:gridSpan w:val="2"/>
            <w:tcBorders>
              <w:top w:val="nil"/>
              <w:left w:val="nil"/>
              <w:bottom w:val="nil"/>
              <w:right w:val="nil"/>
            </w:tcBorders>
            <w:shd w:val="clear" w:color="auto" w:fill="auto"/>
          </w:tcPr>
          <w:p w14:paraId="4116B17F" w14:textId="77777777" w:rsidR="004541B2" w:rsidRPr="00F0571D" w:rsidRDefault="004541B2" w:rsidP="008368D3">
            <w:pPr>
              <w:rPr>
                <w:rFonts w:ascii="David" w:hAnsi="David"/>
                <w:b/>
                <w:bCs/>
                <w:rtl/>
              </w:rPr>
            </w:pPr>
            <w:r w:rsidRPr="00F0571D">
              <w:rPr>
                <w:rFonts w:ascii="David" w:hAnsi="David"/>
                <w:b/>
                <w:bCs/>
                <w:rtl/>
              </w:rPr>
              <w:t>כבוד השופטת, סגנית הנשיאה  אפרת פינק</w:t>
            </w:r>
          </w:p>
          <w:p w14:paraId="1EA433C6" w14:textId="77777777" w:rsidR="004541B2" w:rsidRPr="00F0571D" w:rsidRDefault="004541B2" w:rsidP="008368D3">
            <w:pPr>
              <w:rPr>
                <w:rFonts w:ascii="David" w:hAnsi="David"/>
                <w:b/>
                <w:bCs/>
                <w:rtl/>
              </w:rPr>
            </w:pPr>
          </w:p>
          <w:p w14:paraId="1C62F638" w14:textId="77777777" w:rsidR="004541B2" w:rsidRPr="00F0571D" w:rsidRDefault="004541B2" w:rsidP="004541B2">
            <w:pPr>
              <w:jc w:val="both"/>
              <w:rPr>
                <w:rFonts w:ascii="David" w:hAnsi="David"/>
                <w:b/>
                <w:bCs/>
              </w:rPr>
            </w:pPr>
          </w:p>
        </w:tc>
      </w:tr>
      <w:tr w:rsidR="004541B2" w:rsidRPr="00F0571D" w14:paraId="751BA86A" w14:textId="77777777" w:rsidTr="004541B2">
        <w:trPr>
          <w:trHeight w:val="355"/>
          <w:jc w:val="center"/>
        </w:trPr>
        <w:tc>
          <w:tcPr>
            <w:tcW w:w="923" w:type="dxa"/>
            <w:tcBorders>
              <w:top w:val="nil"/>
              <w:left w:val="nil"/>
              <w:bottom w:val="nil"/>
              <w:right w:val="nil"/>
            </w:tcBorders>
            <w:shd w:val="clear" w:color="auto" w:fill="auto"/>
          </w:tcPr>
          <w:p w14:paraId="77378375" w14:textId="77777777" w:rsidR="004541B2" w:rsidRPr="00F0571D" w:rsidRDefault="004541B2" w:rsidP="004541B2">
            <w:pPr>
              <w:jc w:val="both"/>
              <w:rPr>
                <w:rFonts w:ascii="David" w:hAnsi="David"/>
                <w:b/>
                <w:bCs/>
              </w:rPr>
            </w:pPr>
            <w:bookmarkStart w:id="1" w:name="FirstAppellant"/>
            <w:bookmarkStart w:id="2" w:name="LastJudge"/>
            <w:bookmarkEnd w:id="2"/>
            <w:r w:rsidRPr="00F0571D">
              <w:rPr>
                <w:rFonts w:ascii="David" w:hAnsi="David"/>
                <w:b/>
                <w:bCs/>
                <w:rtl/>
              </w:rPr>
              <w:t>בעניין:</w:t>
            </w:r>
          </w:p>
        </w:tc>
        <w:tc>
          <w:tcPr>
            <w:tcW w:w="4126" w:type="dxa"/>
            <w:tcBorders>
              <w:top w:val="nil"/>
              <w:left w:val="nil"/>
              <w:bottom w:val="nil"/>
              <w:right w:val="nil"/>
            </w:tcBorders>
            <w:shd w:val="clear" w:color="auto" w:fill="auto"/>
          </w:tcPr>
          <w:p w14:paraId="27BB166B" w14:textId="77777777" w:rsidR="004541B2" w:rsidRPr="00F0571D" w:rsidRDefault="004541B2" w:rsidP="008368D3">
            <w:pPr>
              <w:rPr>
                <w:rFonts w:ascii="David" w:hAnsi="David"/>
                <w:b/>
                <w:bCs/>
              </w:rPr>
            </w:pPr>
            <w:r w:rsidRPr="00F0571D">
              <w:rPr>
                <w:rFonts w:ascii="David" w:hAnsi="David"/>
                <w:b/>
                <w:bCs/>
                <w:rtl/>
              </w:rPr>
              <w:t>מדינת ישראל ע"י ב"כ עו"ד יעל גבעוני</w:t>
            </w:r>
          </w:p>
        </w:tc>
        <w:tc>
          <w:tcPr>
            <w:tcW w:w="3771" w:type="dxa"/>
            <w:tcBorders>
              <w:top w:val="nil"/>
              <w:left w:val="nil"/>
              <w:bottom w:val="nil"/>
              <w:right w:val="nil"/>
            </w:tcBorders>
            <w:shd w:val="clear" w:color="auto" w:fill="auto"/>
          </w:tcPr>
          <w:p w14:paraId="4F57C489" w14:textId="77777777" w:rsidR="004541B2" w:rsidRPr="00F0571D" w:rsidRDefault="004541B2" w:rsidP="004541B2">
            <w:pPr>
              <w:jc w:val="both"/>
              <w:rPr>
                <w:rFonts w:ascii="David" w:hAnsi="David"/>
                <w:b/>
                <w:bCs/>
              </w:rPr>
            </w:pPr>
          </w:p>
        </w:tc>
      </w:tr>
      <w:bookmarkEnd w:id="1"/>
      <w:tr w:rsidR="004541B2" w:rsidRPr="00F0571D" w14:paraId="6484CA90" w14:textId="77777777" w:rsidTr="004541B2">
        <w:trPr>
          <w:trHeight w:val="355"/>
          <w:jc w:val="center"/>
        </w:trPr>
        <w:tc>
          <w:tcPr>
            <w:tcW w:w="923" w:type="dxa"/>
            <w:tcBorders>
              <w:top w:val="nil"/>
              <w:left w:val="nil"/>
              <w:bottom w:val="nil"/>
              <w:right w:val="nil"/>
            </w:tcBorders>
            <w:shd w:val="clear" w:color="auto" w:fill="auto"/>
          </w:tcPr>
          <w:p w14:paraId="4118D2E2" w14:textId="77777777" w:rsidR="004541B2" w:rsidRPr="00F0571D" w:rsidRDefault="004541B2" w:rsidP="004541B2">
            <w:pPr>
              <w:jc w:val="both"/>
              <w:rPr>
                <w:rFonts w:ascii="David" w:hAnsi="David"/>
                <w:b/>
                <w:bCs/>
                <w:rtl/>
              </w:rPr>
            </w:pPr>
          </w:p>
        </w:tc>
        <w:tc>
          <w:tcPr>
            <w:tcW w:w="4126" w:type="dxa"/>
            <w:tcBorders>
              <w:top w:val="nil"/>
              <w:left w:val="nil"/>
              <w:bottom w:val="nil"/>
              <w:right w:val="nil"/>
            </w:tcBorders>
            <w:shd w:val="clear" w:color="auto" w:fill="auto"/>
          </w:tcPr>
          <w:p w14:paraId="705F02FD" w14:textId="77777777" w:rsidR="004541B2" w:rsidRPr="00F0571D" w:rsidRDefault="004541B2" w:rsidP="004541B2">
            <w:pPr>
              <w:jc w:val="both"/>
              <w:rPr>
                <w:rFonts w:ascii="David" w:hAnsi="David"/>
                <w:b/>
                <w:bCs/>
                <w:rtl/>
              </w:rPr>
            </w:pPr>
          </w:p>
        </w:tc>
        <w:tc>
          <w:tcPr>
            <w:tcW w:w="3771" w:type="dxa"/>
            <w:tcBorders>
              <w:top w:val="nil"/>
              <w:left w:val="nil"/>
              <w:bottom w:val="nil"/>
              <w:right w:val="nil"/>
            </w:tcBorders>
            <w:shd w:val="clear" w:color="auto" w:fill="auto"/>
          </w:tcPr>
          <w:p w14:paraId="08028A6A" w14:textId="77777777" w:rsidR="004541B2" w:rsidRPr="00F0571D" w:rsidRDefault="004541B2" w:rsidP="004541B2">
            <w:pPr>
              <w:jc w:val="right"/>
              <w:rPr>
                <w:rFonts w:ascii="David" w:hAnsi="David"/>
                <w:b/>
                <w:bCs/>
                <w:rtl/>
              </w:rPr>
            </w:pPr>
            <w:r w:rsidRPr="00F0571D">
              <w:rPr>
                <w:rFonts w:ascii="David" w:hAnsi="David"/>
                <w:b/>
                <w:bCs/>
                <w:rtl/>
              </w:rPr>
              <w:t>המאשימה</w:t>
            </w:r>
          </w:p>
        </w:tc>
      </w:tr>
      <w:tr w:rsidR="004541B2" w:rsidRPr="00F0571D" w14:paraId="0FB02A1A" w14:textId="77777777" w:rsidTr="004541B2">
        <w:trPr>
          <w:trHeight w:val="355"/>
          <w:jc w:val="center"/>
        </w:trPr>
        <w:tc>
          <w:tcPr>
            <w:tcW w:w="923" w:type="dxa"/>
            <w:tcBorders>
              <w:top w:val="nil"/>
              <w:left w:val="nil"/>
              <w:bottom w:val="nil"/>
              <w:right w:val="nil"/>
            </w:tcBorders>
            <w:shd w:val="clear" w:color="auto" w:fill="auto"/>
          </w:tcPr>
          <w:p w14:paraId="555BF025" w14:textId="77777777" w:rsidR="004541B2" w:rsidRPr="00F0571D" w:rsidRDefault="004541B2" w:rsidP="004541B2">
            <w:pPr>
              <w:jc w:val="both"/>
              <w:rPr>
                <w:rFonts w:ascii="David" w:hAnsi="David"/>
                <w:b/>
                <w:bCs/>
                <w:rtl/>
              </w:rPr>
            </w:pPr>
          </w:p>
        </w:tc>
        <w:tc>
          <w:tcPr>
            <w:tcW w:w="7897" w:type="dxa"/>
            <w:gridSpan w:val="2"/>
            <w:tcBorders>
              <w:top w:val="nil"/>
              <w:left w:val="nil"/>
              <w:bottom w:val="nil"/>
              <w:right w:val="nil"/>
            </w:tcBorders>
            <w:shd w:val="clear" w:color="auto" w:fill="auto"/>
          </w:tcPr>
          <w:p w14:paraId="4318A29E" w14:textId="77777777" w:rsidR="004541B2" w:rsidRPr="00F0571D" w:rsidRDefault="004541B2" w:rsidP="004541B2">
            <w:pPr>
              <w:jc w:val="center"/>
              <w:rPr>
                <w:rFonts w:ascii="David" w:hAnsi="David"/>
                <w:b/>
                <w:bCs/>
                <w:rtl/>
              </w:rPr>
            </w:pPr>
          </w:p>
          <w:p w14:paraId="232365CF" w14:textId="77777777" w:rsidR="004541B2" w:rsidRPr="00F0571D" w:rsidRDefault="004541B2" w:rsidP="004541B2">
            <w:pPr>
              <w:jc w:val="center"/>
              <w:rPr>
                <w:rFonts w:ascii="David" w:hAnsi="David"/>
                <w:b/>
                <w:bCs/>
                <w:rtl/>
              </w:rPr>
            </w:pPr>
            <w:r w:rsidRPr="00F0571D">
              <w:rPr>
                <w:rFonts w:ascii="David" w:hAnsi="David"/>
                <w:b/>
                <w:bCs/>
                <w:rtl/>
              </w:rPr>
              <w:t>נגד</w:t>
            </w:r>
          </w:p>
          <w:p w14:paraId="20058AF2" w14:textId="77777777" w:rsidR="004541B2" w:rsidRPr="00F0571D" w:rsidRDefault="004541B2" w:rsidP="004541B2">
            <w:pPr>
              <w:jc w:val="both"/>
              <w:rPr>
                <w:rFonts w:ascii="David" w:hAnsi="David"/>
                <w:b/>
                <w:bCs/>
              </w:rPr>
            </w:pPr>
          </w:p>
        </w:tc>
      </w:tr>
      <w:tr w:rsidR="004541B2" w:rsidRPr="00F0571D" w14:paraId="4DEBE0A0" w14:textId="77777777" w:rsidTr="004541B2">
        <w:trPr>
          <w:trHeight w:val="355"/>
          <w:jc w:val="center"/>
        </w:trPr>
        <w:tc>
          <w:tcPr>
            <w:tcW w:w="923" w:type="dxa"/>
            <w:tcBorders>
              <w:top w:val="nil"/>
              <w:left w:val="nil"/>
              <w:bottom w:val="nil"/>
              <w:right w:val="nil"/>
            </w:tcBorders>
            <w:shd w:val="clear" w:color="auto" w:fill="auto"/>
          </w:tcPr>
          <w:p w14:paraId="744BE628" w14:textId="77777777" w:rsidR="004541B2" w:rsidRPr="00F0571D" w:rsidRDefault="004541B2" w:rsidP="008368D3">
            <w:pPr>
              <w:rPr>
                <w:rFonts w:ascii="David" w:hAnsi="David"/>
                <w:b/>
                <w:bCs/>
                <w:rtl/>
              </w:rPr>
            </w:pPr>
          </w:p>
        </w:tc>
        <w:tc>
          <w:tcPr>
            <w:tcW w:w="4126" w:type="dxa"/>
            <w:tcBorders>
              <w:top w:val="nil"/>
              <w:left w:val="nil"/>
              <w:bottom w:val="nil"/>
              <w:right w:val="nil"/>
            </w:tcBorders>
            <w:shd w:val="clear" w:color="auto" w:fill="auto"/>
          </w:tcPr>
          <w:p w14:paraId="1EC98E02" w14:textId="77777777" w:rsidR="004541B2" w:rsidRPr="00F0571D" w:rsidRDefault="004541B2" w:rsidP="008368D3">
            <w:pPr>
              <w:rPr>
                <w:rFonts w:ascii="David" w:hAnsi="David"/>
                <w:b/>
                <w:bCs/>
                <w:rtl/>
              </w:rPr>
            </w:pPr>
            <w:r w:rsidRPr="00F0571D">
              <w:rPr>
                <w:rFonts w:ascii="David" w:hAnsi="David"/>
                <w:b/>
                <w:bCs/>
                <w:rtl/>
              </w:rPr>
              <w:t xml:space="preserve">רועי הוד ע"י ב"כ עו"ד יפתח רפאלי   </w:t>
            </w:r>
          </w:p>
        </w:tc>
        <w:tc>
          <w:tcPr>
            <w:tcW w:w="3771" w:type="dxa"/>
            <w:tcBorders>
              <w:top w:val="nil"/>
              <w:left w:val="nil"/>
              <w:bottom w:val="nil"/>
              <w:right w:val="nil"/>
            </w:tcBorders>
            <w:shd w:val="clear" w:color="auto" w:fill="auto"/>
          </w:tcPr>
          <w:p w14:paraId="3559B7C5" w14:textId="77777777" w:rsidR="004541B2" w:rsidRPr="00F0571D" w:rsidRDefault="004541B2" w:rsidP="004541B2">
            <w:pPr>
              <w:jc w:val="right"/>
              <w:rPr>
                <w:rFonts w:ascii="David" w:hAnsi="David"/>
                <w:b/>
                <w:bCs/>
              </w:rPr>
            </w:pPr>
          </w:p>
        </w:tc>
      </w:tr>
      <w:tr w:rsidR="004541B2" w:rsidRPr="00F0571D" w14:paraId="09E7493C" w14:textId="77777777" w:rsidTr="004541B2">
        <w:trPr>
          <w:trHeight w:val="355"/>
          <w:jc w:val="center"/>
        </w:trPr>
        <w:tc>
          <w:tcPr>
            <w:tcW w:w="923" w:type="dxa"/>
            <w:tcBorders>
              <w:top w:val="nil"/>
              <w:left w:val="nil"/>
              <w:bottom w:val="nil"/>
              <w:right w:val="nil"/>
            </w:tcBorders>
            <w:shd w:val="clear" w:color="auto" w:fill="auto"/>
          </w:tcPr>
          <w:p w14:paraId="6D152EB7" w14:textId="77777777" w:rsidR="004541B2" w:rsidRPr="00F0571D" w:rsidRDefault="004541B2" w:rsidP="004541B2">
            <w:pPr>
              <w:jc w:val="both"/>
              <w:rPr>
                <w:rFonts w:ascii="David" w:hAnsi="David"/>
                <w:b/>
                <w:bCs/>
                <w:rtl/>
              </w:rPr>
            </w:pPr>
          </w:p>
        </w:tc>
        <w:tc>
          <w:tcPr>
            <w:tcW w:w="4126" w:type="dxa"/>
            <w:tcBorders>
              <w:top w:val="nil"/>
              <w:left w:val="nil"/>
              <w:bottom w:val="nil"/>
              <w:right w:val="nil"/>
            </w:tcBorders>
            <w:shd w:val="clear" w:color="auto" w:fill="auto"/>
          </w:tcPr>
          <w:p w14:paraId="60AE2574" w14:textId="77777777" w:rsidR="004541B2" w:rsidRPr="00F0571D" w:rsidRDefault="004541B2" w:rsidP="004541B2">
            <w:pPr>
              <w:jc w:val="both"/>
              <w:rPr>
                <w:rFonts w:ascii="David" w:hAnsi="David"/>
                <w:b/>
                <w:bCs/>
                <w:rtl/>
              </w:rPr>
            </w:pPr>
          </w:p>
        </w:tc>
        <w:tc>
          <w:tcPr>
            <w:tcW w:w="3771" w:type="dxa"/>
            <w:tcBorders>
              <w:top w:val="nil"/>
              <w:left w:val="nil"/>
              <w:bottom w:val="nil"/>
              <w:right w:val="nil"/>
            </w:tcBorders>
            <w:shd w:val="clear" w:color="auto" w:fill="auto"/>
          </w:tcPr>
          <w:p w14:paraId="13DFC077" w14:textId="77777777" w:rsidR="004541B2" w:rsidRPr="00F0571D" w:rsidRDefault="004541B2" w:rsidP="004541B2">
            <w:pPr>
              <w:jc w:val="right"/>
              <w:rPr>
                <w:rFonts w:ascii="David" w:hAnsi="David"/>
                <w:b/>
                <w:bCs/>
              </w:rPr>
            </w:pPr>
            <w:r w:rsidRPr="00F0571D">
              <w:rPr>
                <w:rFonts w:ascii="David" w:hAnsi="David"/>
                <w:b/>
                <w:bCs/>
                <w:rtl/>
              </w:rPr>
              <w:t>הנאשם</w:t>
            </w:r>
          </w:p>
        </w:tc>
      </w:tr>
    </w:tbl>
    <w:p w14:paraId="08F13886" w14:textId="77777777" w:rsidR="00F0571D" w:rsidRPr="00F0571D" w:rsidRDefault="00F0571D" w:rsidP="00F0571D">
      <w:pPr>
        <w:spacing w:after="120" w:line="240" w:lineRule="exact"/>
        <w:ind w:left="283" w:hanging="283"/>
        <w:jc w:val="both"/>
        <w:rPr>
          <w:rFonts w:ascii="FrankRuehl" w:hAnsi="FrankRuehl" w:cs="FrankRuehl"/>
          <w:rtl/>
        </w:rPr>
      </w:pPr>
    </w:p>
    <w:p w14:paraId="29122939" w14:textId="77777777" w:rsidR="00F0571D" w:rsidRPr="00F0571D" w:rsidRDefault="00F0571D" w:rsidP="00F0571D">
      <w:pPr>
        <w:rPr>
          <w:rtl/>
        </w:rPr>
      </w:pPr>
    </w:p>
    <w:p w14:paraId="38C4408E" w14:textId="77777777" w:rsidR="005F7A75" w:rsidRPr="005F7A75" w:rsidRDefault="005F7A75" w:rsidP="005F7A75">
      <w:pPr>
        <w:spacing w:before="120" w:after="120" w:line="240" w:lineRule="exact"/>
        <w:ind w:left="283" w:hanging="283"/>
        <w:jc w:val="both"/>
        <w:rPr>
          <w:rFonts w:ascii="FrankRuehl" w:hAnsi="FrankRuehl" w:cs="FrankRuehl"/>
        </w:rPr>
      </w:pPr>
      <w:bookmarkStart w:id="3" w:name="LawTable"/>
      <w:bookmarkEnd w:id="3"/>
      <w:r w:rsidRPr="005F7A75">
        <w:rPr>
          <w:rFonts w:ascii="FrankRuehl" w:hAnsi="FrankRuehl" w:cs="FrankRuehl"/>
          <w:rtl/>
        </w:rPr>
        <w:t xml:space="preserve">חקיקה שאוזכרה: </w:t>
      </w:r>
    </w:p>
    <w:p w14:paraId="5BED610D" w14:textId="77777777" w:rsidR="005F7A75" w:rsidRPr="005F7A75" w:rsidRDefault="005F7A75" w:rsidP="005F7A75">
      <w:pPr>
        <w:spacing w:before="120" w:after="120" w:line="240" w:lineRule="exact"/>
        <w:ind w:left="283" w:hanging="283"/>
        <w:jc w:val="both"/>
        <w:rPr>
          <w:rFonts w:ascii="FrankRuehl" w:hAnsi="FrankRuehl" w:cs="FrankRuehl"/>
        </w:rPr>
      </w:pPr>
      <w:hyperlink r:id="rId7" w:history="1">
        <w:r w:rsidRPr="005F7A75">
          <w:rPr>
            <w:rFonts w:ascii="FrankRuehl" w:hAnsi="FrankRuehl" w:cs="FrankRuehl"/>
            <w:color w:val="0000FF"/>
            <w:u w:val="single"/>
            <w:rtl/>
          </w:rPr>
          <w:t>פקודת הסמים המסוכנים [נוסח חדש], תשל"ג-1973</w:t>
        </w:r>
      </w:hyperlink>
      <w:r w:rsidRPr="005F7A75">
        <w:rPr>
          <w:rFonts w:ascii="FrankRuehl" w:hAnsi="FrankRuehl" w:cs="FrankRuehl"/>
        </w:rPr>
        <w:t xml:space="preserve">: </w:t>
      </w:r>
      <w:r w:rsidRPr="005F7A75">
        <w:rPr>
          <w:rFonts w:ascii="FrankRuehl" w:hAnsi="FrankRuehl" w:cs="FrankRuehl"/>
          <w:rtl/>
        </w:rPr>
        <w:t>סע</w:t>
      </w:r>
      <w:r w:rsidRPr="005F7A75">
        <w:rPr>
          <w:rFonts w:ascii="FrankRuehl" w:hAnsi="FrankRuehl" w:cs="FrankRuehl"/>
        </w:rPr>
        <w:t xml:space="preserve">'  </w:t>
      </w:r>
      <w:hyperlink r:id="rId8" w:history="1">
        <w:r w:rsidRPr="005F7A75">
          <w:rPr>
            <w:rFonts w:ascii="FrankRuehl" w:hAnsi="FrankRuehl" w:cs="FrankRuehl"/>
            <w:color w:val="0000FF"/>
            <w:u w:val="single"/>
          </w:rPr>
          <w:t>6</w:t>
        </w:r>
      </w:hyperlink>
      <w:r w:rsidRPr="005F7A75">
        <w:rPr>
          <w:rFonts w:ascii="FrankRuehl" w:hAnsi="FrankRuehl" w:cs="FrankRuehl"/>
        </w:rPr>
        <w:t xml:space="preserve">, </w:t>
      </w:r>
      <w:hyperlink r:id="rId9" w:history="1">
        <w:r w:rsidRPr="005F7A75">
          <w:rPr>
            <w:rFonts w:ascii="FrankRuehl" w:hAnsi="FrankRuehl" w:cs="FrankRuehl"/>
            <w:color w:val="0000FF"/>
            <w:u w:val="single"/>
          </w:rPr>
          <w:t>7(</w:t>
        </w:r>
        <w:r w:rsidRPr="005F7A75">
          <w:rPr>
            <w:rFonts w:ascii="FrankRuehl" w:hAnsi="FrankRuehl" w:cs="FrankRuehl"/>
            <w:color w:val="0000FF"/>
            <w:u w:val="single"/>
            <w:rtl/>
          </w:rPr>
          <w:t>א</w:t>
        </w:r>
        <w:r w:rsidRPr="005F7A75">
          <w:rPr>
            <w:rFonts w:ascii="FrankRuehl" w:hAnsi="FrankRuehl" w:cs="FrankRuehl"/>
            <w:color w:val="0000FF"/>
            <w:u w:val="single"/>
          </w:rPr>
          <w:t>)</w:t>
        </w:r>
      </w:hyperlink>
      <w:r w:rsidRPr="005F7A75">
        <w:rPr>
          <w:rFonts w:ascii="FrankRuehl" w:hAnsi="FrankRuehl" w:cs="FrankRuehl"/>
        </w:rPr>
        <w:t xml:space="preserve">, </w:t>
      </w:r>
      <w:hyperlink r:id="rId10" w:history="1">
        <w:r w:rsidRPr="005F7A75">
          <w:rPr>
            <w:rFonts w:ascii="FrankRuehl" w:hAnsi="FrankRuehl" w:cs="FrankRuehl"/>
            <w:color w:val="0000FF"/>
            <w:u w:val="single"/>
          </w:rPr>
          <w:t>7(</w:t>
        </w:r>
        <w:r w:rsidRPr="005F7A75">
          <w:rPr>
            <w:rFonts w:ascii="FrankRuehl" w:hAnsi="FrankRuehl" w:cs="FrankRuehl"/>
            <w:color w:val="0000FF"/>
            <w:u w:val="single"/>
            <w:rtl/>
          </w:rPr>
          <w:t>ג</w:t>
        </w:r>
        <w:r w:rsidRPr="005F7A75">
          <w:rPr>
            <w:rFonts w:ascii="FrankRuehl" w:hAnsi="FrankRuehl" w:cs="FrankRuehl"/>
            <w:color w:val="0000FF"/>
            <w:u w:val="single"/>
          </w:rPr>
          <w:t>)</w:t>
        </w:r>
      </w:hyperlink>
    </w:p>
    <w:p w14:paraId="3CB104EB" w14:textId="77777777" w:rsidR="004541B2" w:rsidRDefault="004541B2" w:rsidP="005F7A75">
      <w:pPr>
        <w:rPr>
          <w:rFonts w:hint="cs"/>
          <w:rtl/>
        </w:rPr>
      </w:pPr>
      <w:bookmarkStart w:id="4" w:name="LawTable_End"/>
      <w:bookmarkEnd w:id="4"/>
    </w:p>
    <w:p w14:paraId="6E167300" w14:textId="77777777" w:rsidR="005F7A75" w:rsidRDefault="005F7A75" w:rsidP="005F7A75">
      <w:pPr>
        <w:rPr>
          <w:rFonts w:hint="cs"/>
          <w:rtl/>
        </w:rPr>
      </w:pPr>
    </w:p>
    <w:p w14:paraId="6E46B9B6" w14:textId="77777777" w:rsidR="005F7A75" w:rsidRDefault="005F7A75" w:rsidP="005F7A75">
      <w:pPr>
        <w:rPr>
          <w:rFonts w:hint="cs"/>
        </w:rPr>
      </w:pPr>
    </w:p>
    <w:p w14:paraId="2A4F7EEB" w14:textId="77777777" w:rsidR="005F7A75" w:rsidRPr="005F7A75" w:rsidRDefault="005F7A75" w:rsidP="005F7A75">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541B2" w14:paraId="4B3E27D3" w14:textId="77777777" w:rsidTr="004541B2">
        <w:trPr>
          <w:trHeight w:val="355"/>
          <w:jc w:val="center"/>
        </w:trPr>
        <w:tc>
          <w:tcPr>
            <w:tcW w:w="8820" w:type="dxa"/>
            <w:tcBorders>
              <w:top w:val="nil"/>
              <w:left w:val="nil"/>
              <w:bottom w:val="nil"/>
              <w:right w:val="nil"/>
            </w:tcBorders>
            <w:shd w:val="clear" w:color="auto" w:fill="auto"/>
          </w:tcPr>
          <w:p w14:paraId="46C4C454" w14:textId="77777777" w:rsidR="00F0571D" w:rsidRPr="00F0571D" w:rsidRDefault="00F0571D" w:rsidP="00F0571D">
            <w:pPr>
              <w:jc w:val="center"/>
              <w:rPr>
                <w:rFonts w:ascii="Arial" w:hAnsi="Arial" w:cs="FrankRuehl"/>
                <w:b/>
                <w:bCs/>
                <w:sz w:val="32"/>
                <w:szCs w:val="32"/>
                <w:u w:val="single"/>
                <w:rtl/>
              </w:rPr>
            </w:pPr>
            <w:bookmarkStart w:id="5" w:name="PsakDin" w:colFirst="0" w:colLast="0"/>
            <w:bookmarkEnd w:id="0"/>
            <w:r w:rsidRPr="00F0571D">
              <w:rPr>
                <w:rFonts w:ascii="Arial" w:hAnsi="Arial" w:cs="FrankRuehl"/>
                <w:b/>
                <w:bCs/>
                <w:sz w:val="32"/>
                <w:szCs w:val="32"/>
                <w:u w:val="single"/>
                <w:rtl/>
              </w:rPr>
              <w:t>גזר דין</w:t>
            </w:r>
          </w:p>
          <w:p w14:paraId="05ACA4E2" w14:textId="77777777" w:rsidR="004541B2" w:rsidRPr="00F0571D" w:rsidRDefault="004541B2" w:rsidP="00F0571D">
            <w:pPr>
              <w:jc w:val="center"/>
              <w:rPr>
                <w:rFonts w:ascii="Arial" w:hAnsi="Arial" w:cs="FrankRuehl"/>
                <w:bCs/>
                <w:sz w:val="32"/>
                <w:szCs w:val="32"/>
                <w:u w:val="single"/>
                <w:rtl/>
              </w:rPr>
            </w:pPr>
          </w:p>
        </w:tc>
      </w:tr>
      <w:bookmarkEnd w:id="5"/>
    </w:tbl>
    <w:p w14:paraId="2A8AAC8F" w14:textId="77777777" w:rsidR="004541B2" w:rsidRPr="00B05847" w:rsidRDefault="004541B2" w:rsidP="004541B2">
      <w:pPr>
        <w:rPr>
          <w:rFonts w:ascii="Arial" w:hAnsi="Arial"/>
          <w:rtl/>
        </w:rPr>
      </w:pPr>
    </w:p>
    <w:p w14:paraId="250ABACC" w14:textId="77777777" w:rsidR="004541B2" w:rsidRDefault="004541B2" w:rsidP="004541B2">
      <w:pPr>
        <w:spacing w:line="360" w:lineRule="auto"/>
        <w:jc w:val="both"/>
        <w:rPr>
          <w:rFonts w:ascii="David" w:hAnsi="David"/>
          <w:b/>
          <w:bCs/>
          <w:u w:val="single"/>
          <w:rtl/>
        </w:rPr>
      </w:pPr>
    </w:p>
    <w:p w14:paraId="27ACFD93" w14:textId="77777777" w:rsidR="004541B2" w:rsidRDefault="004541B2" w:rsidP="004541B2">
      <w:pPr>
        <w:spacing w:line="360" w:lineRule="auto"/>
        <w:jc w:val="both"/>
        <w:rPr>
          <w:rFonts w:ascii="David" w:hAnsi="David"/>
          <w:b/>
          <w:bCs/>
          <w:u w:val="single"/>
          <w:rtl/>
        </w:rPr>
      </w:pPr>
      <w:r>
        <w:rPr>
          <w:rFonts w:ascii="David" w:hAnsi="David"/>
          <w:b/>
          <w:bCs/>
          <w:u w:val="single"/>
          <w:rtl/>
        </w:rPr>
        <w:t>מבוא</w:t>
      </w:r>
      <w:bookmarkStart w:id="6" w:name="ABSTRACT_START"/>
      <w:bookmarkEnd w:id="6"/>
    </w:p>
    <w:p w14:paraId="3288C599" w14:textId="77777777" w:rsidR="004541B2" w:rsidRDefault="004541B2" w:rsidP="004541B2">
      <w:pPr>
        <w:pStyle w:val="aa"/>
        <w:numPr>
          <w:ilvl w:val="0"/>
          <w:numId w:val="1"/>
        </w:numPr>
        <w:spacing w:after="0" w:line="360" w:lineRule="auto"/>
        <w:ind w:left="509" w:hanging="509"/>
        <w:jc w:val="both"/>
        <w:rPr>
          <w:rFonts w:ascii="David" w:hAnsi="David" w:cs="David"/>
          <w:b/>
          <w:bCs/>
          <w:sz w:val="24"/>
          <w:szCs w:val="24"/>
          <w:rtl/>
        </w:rPr>
      </w:pPr>
      <w:r>
        <w:rPr>
          <w:rFonts w:ascii="David" w:hAnsi="David" w:cs="David"/>
          <w:sz w:val="24"/>
          <w:szCs w:val="24"/>
          <w:rtl/>
        </w:rPr>
        <w:t xml:space="preserve">בהכרעת דין מיום 10.10.18 הורשע הנאשם, לפי הודאתו בעובדות כתב האישום המתוקן, בעבירה של גידול סמים, לפי </w:t>
      </w:r>
      <w:hyperlink r:id="rId11" w:history="1">
        <w:r w:rsidR="005F7A75" w:rsidRPr="005F7A75">
          <w:rPr>
            <w:rFonts w:ascii="David" w:hAnsi="David" w:cs="David"/>
            <w:color w:val="0000FF"/>
            <w:sz w:val="24"/>
            <w:szCs w:val="24"/>
            <w:u w:val="single"/>
            <w:rtl/>
          </w:rPr>
          <w:t>סעיף 6</w:t>
        </w:r>
      </w:hyperlink>
      <w:r>
        <w:rPr>
          <w:rFonts w:ascii="David" w:hAnsi="David" w:cs="David"/>
          <w:sz w:val="24"/>
          <w:szCs w:val="24"/>
          <w:rtl/>
        </w:rPr>
        <w:t xml:space="preserve"> ל</w:t>
      </w:r>
      <w:hyperlink r:id="rId12" w:history="1">
        <w:r w:rsidR="00F0571D" w:rsidRPr="00F0571D">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התשל"ג – 1973, ובעבירה של החזקת סמים שלא לצריכה עצמית, לפי </w:t>
      </w:r>
      <w:hyperlink r:id="rId13" w:history="1">
        <w:r w:rsidR="005F7A75" w:rsidRPr="005F7A75">
          <w:rPr>
            <w:rFonts w:ascii="David" w:hAnsi="David" w:cs="David"/>
            <w:color w:val="0000FF"/>
            <w:sz w:val="24"/>
            <w:szCs w:val="24"/>
            <w:u w:val="single"/>
            <w:rtl/>
          </w:rPr>
          <w:t>סעיף 7(א)</w:t>
        </w:r>
      </w:hyperlink>
      <w:r>
        <w:rPr>
          <w:rFonts w:ascii="David" w:hAnsi="David" w:cs="David"/>
          <w:sz w:val="24"/>
          <w:szCs w:val="24"/>
          <w:rtl/>
        </w:rPr>
        <w:t xml:space="preserve"> יחד עם </w:t>
      </w:r>
      <w:hyperlink r:id="rId14" w:history="1">
        <w:r w:rsidR="005F7A75" w:rsidRPr="005F7A75">
          <w:rPr>
            <w:rFonts w:ascii="David" w:hAnsi="David" w:cs="David"/>
            <w:color w:val="0000FF"/>
            <w:sz w:val="24"/>
            <w:szCs w:val="24"/>
            <w:u w:val="single"/>
            <w:rtl/>
          </w:rPr>
          <w:t>סעיף 7(ג)</w:t>
        </w:r>
      </w:hyperlink>
      <w:r>
        <w:rPr>
          <w:rFonts w:ascii="David" w:hAnsi="David" w:cs="David"/>
          <w:sz w:val="24"/>
          <w:szCs w:val="24"/>
          <w:rtl/>
        </w:rPr>
        <w:t xml:space="preserve"> רישא לפקודת הסמים המסוכנים. </w:t>
      </w:r>
    </w:p>
    <w:p w14:paraId="44114637" w14:textId="77777777" w:rsidR="004541B2" w:rsidRDefault="004541B2" w:rsidP="004541B2">
      <w:pPr>
        <w:pStyle w:val="aa"/>
        <w:spacing w:after="0" w:line="360" w:lineRule="auto"/>
        <w:ind w:left="509"/>
        <w:jc w:val="both"/>
        <w:rPr>
          <w:rFonts w:ascii="David" w:hAnsi="David" w:cs="David"/>
          <w:sz w:val="24"/>
          <w:szCs w:val="24"/>
        </w:rPr>
      </w:pPr>
      <w:bookmarkStart w:id="7" w:name="ABSTRACT_END"/>
      <w:bookmarkEnd w:id="7"/>
      <w:r>
        <w:rPr>
          <w:rFonts w:ascii="David" w:hAnsi="David" w:cs="David"/>
          <w:sz w:val="24"/>
          <w:szCs w:val="24"/>
          <w:rtl/>
        </w:rPr>
        <w:t>לפי כתב האישום, ביום 23.3.18 לפנות בוקר, במהלך חיפוש בביתו של הנאשם נתפסו הפריטים הבאים: 2 שתילי סם מסוג קנבוס סמוך למנוע המזגן; משטח עץ ועליו מנורה, מאוורר ו-16 שתילי סם זעירים מסוג קנבוס באדניות; משקל דיגיטלי; שקית ניילון ובה סם מסוכן מסוג קנבוס במשקל 202.46 גרם נטו בתוך ארון בגדים.</w:t>
      </w:r>
    </w:p>
    <w:p w14:paraId="65BF7855" w14:textId="77777777" w:rsidR="004541B2" w:rsidRDefault="004541B2" w:rsidP="004541B2">
      <w:pPr>
        <w:pStyle w:val="aa"/>
        <w:numPr>
          <w:ilvl w:val="0"/>
          <w:numId w:val="1"/>
        </w:numPr>
        <w:spacing w:after="0" w:line="360" w:lineRule="auto"/>
        <w:ind w:left="509" w:hanging="509"/>
        <w:jc w:val="both"/>
        <w:rPr>
          <w:rFonts w:ascii="David" w:hAnsi="David" w:cs="David"/>
          <w:sz w:val="24"/>
          <w:szCs w:val="24"/>
        </w:rPr>
      </w:pPr>
      <w:r>
        <w:rPr>
          <w:rFonts w:ascii="David" w:hAnsi="David" w:cs="David"/>
          <w:sz w:val="24"/>
          <w:szCs w:val="24"/>
          <w:rtl/>
        </w:rPr>
        <w:t>לפי הסדר הטיעון, נשלח הנאשם לעריכת תסקיר שירות מבחן בעניינו, ללא הסכמה עונשית.</w:t>
      </w:r>
    </w:p>
    <w:p w14:paraId="7D78323C" w14:textId="77777777" w:rsidR="004541B2" w:rsidRDefault="004541B2" w:rsidP="004541B2">
      <w:pPr>
        <w:pStyle w:val="aa"/>
        <w:rPr>
          <w:rFonts w:ascii="David" w:hAnsi="David" w:cs="David"/>
          <w:sz w:val="24"/>
          <w:szCs w:val="24"/>
        </w:rPr>
      </w:pPr>
    </w:p>
    <w:p w14:paraId="072C3471" w14:textId="77777777" w:rsidR="004541B2" w:rsidRDefault="004541B2" w:rsidP="004541B2">
      <w:pPr>
        <w:spacing w:line="360" w:lineRule="auto"/>
        <w:jc w:val="both"/>
        <w:rPr>
          <w:rFonts w:ascii="David" w:hAnsi="David"/>
          <w:b/>
          <w:bCs/>
          <w:u w:val="single"/>
          <w:rtl/>
        </w:rPr>
      </w:pPr>
      <w:r>
        <w:rPr>
          <w:rFonts w:ascii="David" w:hAnsi="David"/>
          <w:b/>
          <w:bCs/>
          <w:u w:val="single"/>
          <w:rtl/>
        </w:rPr>
        <w:t>תסקיר שירות מבחן</w:t>
      </w:r>
    </w:p>
    <w:p w14:paraId="45E48447" w14:textId="77777777" w:rsidR="004541B2" w:rsidRPr="004541B2" w:rsidRDefault="004541B2" w:rsidP="004541B2">
      <w:pPr>
        <w:pStyle w:val="aa"/>
        <w:numPr>
          <w:ilvl w:val="0"/>
          <w:numId w:val="1"/>
        </w:numPr>
        <w:spacing w:after="0" w:line="360" w:lineRule="auto"/>
        <w:ind w:left="509" w:hanging="509"/>
        <w:jc w:val="both"/>
        <w:rPr>
          <w:rFonts w:cs="David"/>
          <w:sz w:val="24"/>
          <w:szCs w:val="24"/>
          <w:rtl/>
        </w:rPr>
      </w:pPr>
      <w:r>
        <w:rPr>
          <w:rFonts w:ascii="David" w:hAnsi="David" w:cs="David"/>
          <w:sz w:val="24"/>
          <w:szCs w:val="24"/>
          <w:rtl/>
        </w:rPr>
        <w:lastRenderedPageBreak/>
        <w:t>שירות המבחן, בתסקירו מיום 11.3.19, ציין כי הנאשם בן 27, סיים 10 שנות לימוד ללא תעודת בגרות. הנאשם אובחן כסובל מהפרעת קשב וריכוז והיפראקטיביות וטופל תרופתית. הנאשם שוחרר מוקדם משירות צבאי ולאחר שחרורו החל לעבוד בעבודות מזדמנות. מזה מספר שנים עובד בתחום מכונאות אופנועים כשכיר וכעצמאי. הנאשם החל לצרוך סמים מסוג קנבוס בגיל 17, תחילה באופן מזדמן ומגיל 23 על בסיס יומיומי. הנאשם שלל פגיעה בתפקוד על רקע של שימוש בסמים</w:t>
      </w:r>
      <w:r>
        <w:rPr>
          <w:rFonts w:cs="David"/>
          <w:sz w:val="24"/>
          <w:szCs w:val="24"/>
          <w:rtl/>
        </w:rPr>
        <w:t>. הנאשם שולב בתהליך טיפולי ביחידה לנפגעי התמכרות בקרית עקרון, שולב בשיחות פרטניות ומסר בדיקות שתן בהן לא נמצאו שרידי סם. במקביל, שולב הנאשם בקבוצה טיפולית במרכז לנפגעי התמכרויות באשדוד פעמיים בשבוע.</w:t>
      </w:r>
    </w:p>
    <w:p w14:paraId="6AB37E98" w14:textId="77777777" w:rsidR="004541B2" w:rsidRDefault="004541B2" w:rsidP="004541B2">
      <w:pPr>
        <w:pStyle w:val="aa"/>
        <w:spacing w:after="0" w:line="360" w:lineRule="auto"/>
        <w:ind w:left="509"/>
        <w:jc w:val="both"/>
        <w:rPr>
          <w:rFonts w:cs="David"/>
          <w:sz w:val="24"/>
          <w:szCs w:val="24"/>
        </w:rPr>
      </w:pPr>
      <w:r>
        <w:rPr>
          <w:rFonts w:cs="David"/>
          <w:sz w:val="24"/>
          <w:szCs w:val="24"/>
          <w:rtl/>
        </w:rPr>
        <w:t xml:space="preserve">שירות המבחן התרשם, באותה העת, כי הנאשם מצמצם מהתנהלותו הבעייתית לאורך השנים ובפרט באשר לשימוש בסמים. עוד התרשם שירות המבחן, כי לנאשם דפוסי שימוש בעייתיים המצביעים על התמכרות לסמים, לצד סיכון להתנהלות שולית ופורצת גבולות. להתרשמות שירות המבחן, הנאשם אינו רואה עצמו כמכור לסמים ואינו מצליח להתייחס למעורבותו השולית. מכאן, התקשה שירות המבחן לבוא בהמלצה. </w:t>
      </w:r>
    </w:p>
    <w:p w14:paraId="030C6F27" w14:textId="77777777" w:rsidR="004541B2" w:rsidRDefault="004541B2" w:rsidP="004541B2">
      <w:pPr>
        <w:pStyle w:val="aa"/>
        <w:numPr>
          <w:ilvl w:val="0"/>
          <w:numId w:val="1"/>
        </w:numPr>
        <w:spacing w:after="0" w:line="360" w:lineRule="auto"/>
        <w:ind w:left="509" w:hanging="509"/>
        <w:jc w:val="both"/>
        <w:rPr>
          <w:rFonts w:cs="David"/>
          <w:sz w:val="24"/>
          <w:szCs w:val="24"/>
          <w:rtl/>
        </w:rPr>
      </w:pPr>
      <w:r>
        <w:rPr>
          <w:rFonts w:cs="David"/>
          <w:sz w:val="24"/>
          <w:szCs w:val="24"/>
          <w:rtl/>
        </w:rPr>
        <w:t>בתסקיר משלים מיום 2.6.19 הוסיף שירות המבחן, כי הנאשם המשיך בטיפול במסגרת היחידה בנפגעי סמים בקריית עקרון ובמרכז היום באשדוד. גורמי הטיפול מסרו, כי הנאשם מתקשה במתן בדיקות שתן וכן מתקשה לגעת בתכנים רגשיים. עוד ציינו, כי הנאשם אינו מגיע באופן עקבי, לא זמין טלפונית וחוזר לעיתים רחוקות. לצד זאת, הנאשם מגלה ערנות ראשונית להתמכרותו המעכבת את התפתחותו האישית. עם זאת, הואיל והנאשם התחייב לשתף פעולה לאחר שנערכה לו ועדת אבחון, לרבות במסירת בדיקות שתן, ביקש שירות המבחן דחייה נוספת.</w:t>
      </w:r>
    </w:p>
    <w:p w14:paraId="0F10EE28" w14:textId="77777777" w:rsidR="004541B2" w:rsidRDefault="004541B2" w:rsidP="004541B2">
      <w:pPr>
        <w:pStyle w:val="aa"/>
        <w:numPr>
          <w:ilvl w:val="0"/>
          <w:numId w:val="1"/>
        </w:numPr>
        <w:spacing w:after="0" w:line="360" w:lineRule="auto"/>
        <w:ind w:left="509" w:hanging="509"/>
        <w:jc w:val="both"/>
        <w:rPr>
          <w:rFonts w:cs="David"/>
          <w:sz w:val="24"/>
          <w:szCs w:val="24"/>
        </w:rPr>
      </w:pPr>
      <w:r>
        <w:rPr>
          <w:rFonts w:cs="David"/>
          <w:sz w:val="24"/>
          <w:szCs w:val="24"/>
          <w:rtl/>
        </w:rPr>
        <w:t>בתסקיר אחרון מיום 8.9.19, הוסיף שירות המבחן, כי הנאשם המשיך בטיפול במסגרת היחידה בנפגעי סמים בקריית עקרון ובמרכז הערב באשדוד. גורמי הטיפול מסרו, כי התקדמותו של הנאשם איטית והוא עדיין מתקשה להעמיק בתכנים רגשיים. לצד זאת, מסרו כי הנאשם מצליח להפנים כלים וטכניקות שיסייעו לו להתמודד עם קשייו. עוד נמסר, כי הנאשם ניתק קשרים עם מכריו העושים שימוש בסמים, מצליח להתנהל באופן עצמאי ולקחת אחריות על התנהלותו הבעייתית לאורך השנים. להערכת שירות המבחן, הטלת  מאסר בפועל תקטע את התהליך הטיפולי ותביא לנסיגה. מכאן המליץ שירות המבחן להטיל על הנאשם צו מבחן ומאסר בדרך של עבודות שירות.</w:t>
      </w:r>
    </w:p>
    <w:p w14:paraId="178D36D9" w14:textId="77777777" w:rsidR="004541B2" w:rsidRDefault="004541B2" w:rsidP="004541B2">
      <w:pPr>
        <w:pStyle w:val="aa"/>
        <w:spacing w:after="0" w:line="360" w:lineRule="auto"/>
        <w:ind w:left="509"/>
        <w:jc w:val="both"/>
        <w:rPr>
          <w:rFonts w:cs="David"/>
          <w:b/>
          <w:bCs/>
          <w:sz w:val="24"/>
          <w:szCs w:val="24"/>
          <w:u w:val="single"/>
        </w:rPr>
      </w:pPr>
    </w:p>
    <w:p w14:paraId="1F7DE3CC" w14:textId="77777777" w:rsidR="004541B2" w:rsidRDefault="004541B2" w:rsidP="004541B2">
      <w:pPr>
        <w:pStyle w:val="aa"/>
        <w:spacing w:after="0" w:line="360" w:lineRule="auto"/>
        <w:ind w:left="0"/>
        <w:jc w:val="both"/>
        <w:rPr>
          <w:rFonts w:cs="David"/>
          <w:b/>
          <w:bCs/>
          <w:sz w:val="24"/>
          <w:szCs w:val="24"/>
          <w:u w:val="single"/>
        </w:rPr>
      </w:pPr>
      <w:r>
        <w:rPr>
          <w:rFonts w:cs="David"/>
          <w:b/>
          <w:bCs/>
          <w:sz w:val="24"/>
          <w:szCs w:val="24"/>
          <w:u w:val="single"/>
          <w:rtl/>
        </w:rPr>
        <w:t>טענות הצדדים לעונש</w:t>
      </w:r>
    </w:p>
    <w:p w14:paraId="3B98CF18" w14:textId="77777777" w:rsidR="004541B2" w:rsidRDefault="004541B2" w:rsidP="004541B2">
      <w:pPr>
        <w:pStyle w:val="aa"/>
        <w:numPr>
          <w:ilvl w:val="0"/>
          <w:numId w:val="1"/>
        </w:numPr>
        <w:spacing w:before="120" w:after="120" w:line="360" w:lineRule="auto"/>
        <w:ind w:left="509" w:hanging="567"/>
        <w:jc w:val="both"/>
        <w:rPr>
          <w:rFonts w:cs="David"/>
          <w:b/>
          <w:bCs/>
          <w:sz w:val="24"/>
          <w:szCs w:val="24"/>
          <w:u w:val="single"/>
          <w:rtl/>
        </w:rPr>
      </w:pPr>
      <w:r>
        <w:rPr>
          <w:rFonts w:cs="David"/>
          <w:sz w:val="24"/>
          <w:szCs w:val="24"/>
          <w:rtl/>
        </w:rPr>
        <w:t>באת כוח התביעה טענה, שכתוצאה מביצוע העבירות בהן הורשע הנאשם נפגעו הערכים החברתיים של הגנה על שלום הציבור  ובריאותו. לטענתה, הפגיעה בערכים החברתיים היא ברף גבוה. הנאשם גידל 16 שתילים של סם מסוג קנבוס והחזיק בביתו שקית ובה 202 גרם סם מסוג קנבוס.</w:t>
      </w:r>
    </w:p>
    <w:p w14:paraId="704D9838" w14:textId="77777777" w:rsidR="004541B2" w:rsidRDefault="004541B2" w:rsidP="004541B2">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lastRenderedPageBreak/>
        <w:t>עוד טענה, כי בקביעת מתחם העונש ההולם יש לקחת בחשבון את הנסיבות הבאות הקשורות בביצוע העבירות: הנאשם ביצע את העבירות לבדו, תוך תכנון מוקדם, תחכום והיערכות ליצור כמויות גדולות של סם. הנאשם עטף קירות, הכין חומרי דישון מוכנים וטיפל בצמחים. הגידול היה על משטח עץ ועליו מנורה ומאוורור ובמקום היה משקל דיגיטלי.</w:t>
      </w:r>
    </w:p>
    <w:p w14:paraId="6BD587A4" w14:textId="77777777" w:rsidR="004541B2" w:rsidRDefault="004541B2" w:rsidP="004541B2">
      <w:pPr>
        <w:pStyle w:val="aa"/>
        <w:numPr>
          <w:ilvl w:val="0"/>
          <w:numId w:val="1"/>
        </w:numPr>
        <w:spacing w:before="120" w:after="120" w:line="360" w:lineRule="auto"/>
        <w:ind w:left="509" w:hanging="567"/>
        <w:jc w:val="both"/>
        <w:rPr>
          <w:rFonts w:cs="David"/>
          <w:sz w:val="24"/>
          <w:szCs w:val="24"/>
        </w:rPr>
      </w:pPr>
      <w:r>
        <w:rPr>
          <w:rFonts w:cs="David"/>
          <w:sz w:val="24"/>
          <w:szCs w:val="24"/>
          <w:rtl/>
        </w:rPr>
        <w:t>מכאן טענה, כי מתחם העונש ההולם את העבירות מושא כתב האישום, נע בין מאסר לתקופה של  6 חודשים ובין מאסר לתקופה של 24 חודשים, לצד ענישה נלווית.</w:t>
      </w:r>
    </w:p>
    <w:p w14:paraId="79C17C9C" w14:textId="77777777" w:rsidR="004541B2" w:rsidRDefault="004541B2" w:rsidP="004541B2">
      <w:pPr>
        <w:pStyle w:val="aa"/>
        <w:numPr>
          <w:ilvl w:val="0"/>
          <w:numId w:val="1"/>
        </w:numPr>
        <w:spacing w:before="120" w:after="120" w:line="360" w:lineRule="auto"/>
        <w:ind w:left="509" w:hanging="567"/>
        <w:jc w:val="both"/>
        <w:rPr>
          <w:rFonts w:cs="David"/>
          <w:sz w:val="24"/>
          <w:szCs w:val="24"/>
        </w:rPr>
      </w:pPr>
      <w:r>
        <w:rPr>
          <w:rFonts w:cs="David"/>
          <w:sz w:val="24"/>
          <w:szCs w:val="24"/>
          <w:rtl/>
        </w:rPr>
        <w:t>עוד טענה, כי בקביעת העונש ההולם בתוך המתחם יש לקחת בחשבון את הנסיבות הבאות שאינן קשורות בביצוע העבירות: הנאשם מעורב בפלילים מנערותו. על הנאשם כבר הוטלו עונשי מאסר בדרך של עבודות שירות ואף מאסר בפועל; נגד הנאשם תלוי ועומד מאסר על תנאי בן 5 חודשים ופסילה על תנאי ל-4 חודשים; מתסקירי שירות המבחן עולה, כי תחילה הנאשם לא ניצל את ההזדמנות שניתנה לו, לא ראה את עצמו כמכור, התקשה להתבונן ולקחת אחריות על מעשיו והמשיך לקיים קשרים שוליים. עם זאת, לאחר שנערכה ועדה בעניינו בחודש מאי 2019, החל הנאשם לשתף פעולה עם ההליך הטיפולי. בנסיבות אלו,  המליץ שירות המבחן להטיל על הנאשם מאסר בדרך של עבודות שירות וצו מבחן.</w:t>
      </w:r>
    </w:p>
    <w:p w14:paraId="0ED66B61" w14:textId="77777777" w:rsidR="004541B2" w:rsidRDefault="004541B2" w:rsidP="004541B2">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לאור האמור, עתרה באת כוח התביעה להטיל על הנאשם מאסר בפועל לתקופה של 8 חודשים, להפעיל המאסר על תנאי במצטבר, ולצד זאת להטיל על הנאשם גם מאסר על תנאי, פסילת רישיון בפועל, הפעלת פסילה על תנאי במצטבר, פסילה על תנאי וקנס.</w:t>
      </w:r>
    </w:p>
    <w:p w14:paraId="52E221B5" w14:textId="77777777" w:rsidR="004541B2" w:rsidRDefault="004541B2" w:rsidP="004541B2">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בא כוח הנאשם טען, לעומת זאת, כי בקביעת מתחם העונש ההולם יש לקחת בחשבון, כי מדובר בגידול של 18 שתילים זעירים בלבד, שבקושי ניתן לראותם בעין ובהחזקת סם מסוג קנבוס שלא לצריכה עצמית במשקל כ-200 גרם בלבד.</w:t>
      </w:r>
    </w:p>
    <w:p w14:paraId="483402CE" w14:textId="77777777" w:rsidR="004541B2" w:rsidRDefault="004541B2" w:rsidP="004541B2">
      <w:pPr>
        <w:pStyle w:val="aa"/>
        <w:numPr>
          <w:ilvl w:val="0"/>
          <w:numId w:val="1"/>
        </w:numPr>
        <w:spacing w:before="120" w:after="120" w:line="360" w:lineRule="auto"/>
        <w:ind w:left="509" w:hanging="567"/>
        <w:jc w:val="both"/>
        <w:rPr>
          <w:rFonts w:cs="David"/>
          <w:sz w:val="24"/>
          <w:szCs w:val="24"/>
        </w:rPr>
      </w:pPr>
      <w:r>
        <w:rPr>
          <w:rFonts w:cs="David"/>
          <w:sz w:val="24"/>
          <w:szCs w:val="24"/>
          <w:rtl/>
        </w:rPr>
        <w:t>עוד טען, כי התביעה הגישה פסיקה מחמירה הכוללת נסיבות חמורות, שאין להכלילה במתחם. מכאן טען, כי מתחם העונש ההולם את העבירות מושא כתב האישום, נע בין צו שירות לתועלת הציבור ובין מאסר קצר, שיכול ויבוצע בדרך של עבודות שירות.</w:t>
      </w:r>
    </w:p>
    <w:p w14:paraId="0E5C81D0" w14:textId="77777777" w:rsidR="004541B2" w:rsidRDefault="004541B2" w:rsidP="004541B2">
      <w:pPr>
        <w:pStyle w:val="aa"/>
        <w:numPr>
          <w:ilvl w:val="0"/>
          <w:numId w:val="1"/>
        </w:numPr>
        <w:spacing w:before="120" w:after="120" w:line="360" w:lineRule="auto"/>
        <w:ind w:left="509" w:hanging="567"/>
        <w:jc w:val="both"/>
        <w:rPr>
          <w:rFonts w:cs="David"/>
          <w:sz w:val="24"/>
          <w:szCs w:val="24"/>
        </w:rPr>
      </w:pPr>
      <w:r>
        <w:rPr>
          <w:rFonts w:cs="David"/>
          <w:sz w:val="24"/>
          <w:szCs w:val="24"/>
          <w:rtl/>
        </w:rPr>
        <w:t>עוד טען, כי בקביעת העונש ההולם בתוך המתחם יש לקחת בחשבון את הנסיבות הבאות שאינן קשורות בביצוע העבירות: הנאשם הודה במיוחס לו ונטל אחריות על מעשיו; לחובתו של הנאשם עומד אמנם עברו הפלילי, אולם שלוש מההרשעות נדונו בבית המשפט לנוער והסתבכותו האחרונה היא משנת 2014 בגינה הועמד לדין אך בשנת 2016; עוד התייחס לתסקירי שירות המבחן, מהם עולות נסיבות חייו הקשות של הנאשם. הנאשם שולב בהליך טיפולי כפול, ביחידה להתמכרויות ובקבוצה טיפולית לצעירים. הנאשם גם נפגש עם עובדת סוציאלית לשיחות פרטניות. הנאשם אמנם התקשה, תחילה, להיפתח במסגרת ההליך הטיפולי. אולם, לא נמצאו שרידי סם בבדיקות שתן שנערכו לו. בהמשך, הגיע הנאשם ברציפות למפגשים, נתרם מהטיפול ועובר תהליך התבגרות, תוך שמביע מחויבות ואחריות. מכאן העריך שירות המבחן, כי הטלת מאסר בפועל תקטע את ההליך השיקומי ולפיכך המליץ להטיל על הנאשם מאסר בדרך של עבודות שירות וצו מבחן.</w:t>
      </w:r>
    </w:p>
    <w:p w14:paraId="0DECCE66" w14:textId="77777777" w:rsidR="004541B2" w:rsidRDefault="004541B2" w:rsidP="004541B2">
      <w:pPr>
        <w:pStyle w:val="aa"/>
        <w:numPr>
          <w:ilvl w:val="0"/>
          <w:numId w:val="1"/>
        </w:numPr>
        <w:spacing w:before="120" w:after="120" w:line="360" w:lineRule="auto"/>
        <w:ind w:left="509" w:hanging="567"/>
        <w:jc w:val="both"/>
        <w:rPr>
          <w:rFonts w:cs="David"/>
          <w:sz w:val="24"/>
          <w:szCs w:val="24"/>
        </w:rPr>
      </w:pPr>
      <w:r>
        <w:rPr>
          <w:rFonts w:cs="David"/>
          <w:sz w:val="24"/>
          <w:szCs w:val="24"/>
          <w:rtl/>
        </w:rPr>
        <w:t>לאור האמור, עתר בא כוח הנאשם להאריך את המאסר על תנאי התלוי ועומד בעניינו של הנאשם לצד הטלת צו מבחן. לחלופין עתר להפעיל את המאסר על תנאי בדרך של עבודות שירות ולפסול את רישיונו של הנאשם על תנאי. עוד עתר שלא להטיל על הנאשם קנס כספי בשל מצבו הכלכלי, ולחלופין להטיל עליו קנס מתון.</w:t>
      </w:r>
    </w:p>
    <w:p w14:paraId="50B6DD9E" w14:textId="77777777" w:rsidR="004541B2" w:rsidRDefault="004541B2" w:rsidP="004541B2">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 xml:space="preserve">בדברו האחרון מסר הנאשם, כי הוא משתף פעולה עם ההליך הטיפולי, מוכיח את עצמו ובכוונתו להמשיך בטיפול. </w:t>
      </w:r>
    </w:p>
    <w:p w14:paraId="1260E9F1" w14:textId="77777777" w:rsidR="004541B2" w:rsidRDefault="004541B2" w:rsidP="004541B2">
      <w:pPr>
        <w:spacing w:before="120" w:after="120"/>
        <w:ind w:left="-58"/>
        <w:jc w:val="both"/>
        <w:rPr>
          <w:rtl/>
        </w:rPr>
      </w:pPr>
    </w:p>
    <w:p w14:paraId="2AFB797A" w14:textId="77777777" w:rsidR="004541B2" w:rsidRDefault="004541B2" w:rsidP="004541B2">
      <w:pPr>
        <w:spacing w:before="120" w:after="120"/>
        <w:ind w:left="-58"/>
        <w:jc w:val="both"/>
        <w:rPr>
          <w:rtl/>
        </w:rPr>
      </w:pPr>
    </w:p>
    <w:p w14:paraId="0C6FF645" w14:textId="77777777" w:rsidR="004541B2" w:rsidRDefault="004541B2" w:rsidP="004541B2">
      <w:pPr>
        <w:spacing w:before="120" w:after="120"/>
        <w:ind w:left="-58"/>
        <w:jc w:val="both"/>
      </w:pPr>
    </w:p>
    <w:p w14:paraId="3E476A57" w14:textId="77777777" w:rsidR="004541B2" w:rsidRDefault="004541B2" w:rsidP="004541B2">
      <w:pPr>
        <w:spacing w:before="120" w:after="120"/>
        <w:ind w:left="-58"/>
        <w:jc w:val="both"/>
        <w:rPr>
          <w:b/>
          <w:bCs/>
          <w:u w:val="single"/>
          <w:rtl/>
        </w:rPr>
      </w:pPr>
      <w:r>
        <w:rPr>
          <w:b/>
          <w:bCs/>
          <w:u w:val="single"/>
          <w:rtl/>
        </w:rPr>
        <w:t>דיון והכרעה</w:t>
      </w:r>
    </w:p>
    <w:p w14:paraId="54C76B10" w14:textId="77777777" w:rsidR="004541B2" w:rsidRDefault="004541B2" w:rsidP="004541B2">
      <w:pPr>
        <w:spacing w:before="120" w:after="120"/>
        <w:ind w:left="-58"/>
        <w:jc w:val="both"/>
        <w:rPr>
          <w:u w:val="single"/>
          <w:rtl/>
        </w:rPr>
      </w:pPr>
      <w:r>
        <w:rPr>
          <w:u w:val="single"/>
          <w:rtl/>
        </w:rPr>
        <w:t>קביעת מתחם הענישה</w:t>
      </w:r>
    </w:p>
    <w:p w14:paraId="01632E64" w14:textId="77777777" w:rsidR="004541B2" w:rsidRDefault="004541B2" w:rsidP="004541B2">
      <w:pPr>
        <w:pStyle w:val="aa"/>
        <w:numPr>
          <w:ilvl w:val="0"/>
          <w:numId w:val="1"/>
        </w:numPr>
        <w:spacing w:before="120" w:after="120" w:line="360" w:lineRule="auto"/>
        <w:ind w:left="509" w:hanging="567"/>
        <w:jc w:val="both"/>
        <w:rPr>
          <w:rFonts w:cs="David"/>
          <w:sz w:val="24"/>
          <w:szCs w:val="24"/>
          <w:rtl/>
        </w:rPr>
      </w:pPr>
      <w:r>
        <w:rPr>
          <w:rFonts w:cs="David"/>
          <w:sz w:val="24"/>
          <w:szCs w:val="24"/>
          <w:rtl/>
        </w:rPr>
        <w:t xml:space="preserve">בקביעת מתחם העונש ההולם את מעשי העבירות אותן ביצע הנאשם יתחשב בית המשפט </w:t>
      </w:r>
      <w:r>
        <w:rPr>
          <w:rFonts w:cs="David"/>
          <w:b/>
          <w:bCs/>
          <w:sz w:val="24"/>
          <w:szCs w:val="24"/>
          <w:rtl/>
        </w:rPr>
        <w:t>בערך החברתי</w:t>
      </w:r>
      <w:r>
        <w:rPr>
          <w:rFonts w:cs="David"/>
          <w:sz w:val="24"/>
          <w:szCs w:val="24"/>
          <w:rtl/>
        </w:rPr>
        <w:t xml:space="preserve"> הנפגע מביצוע העבירות, </w:t>
      </w:r>
      <w:r>
        <w:rPr>
          <w:rFonts w:cs="David"/>
          <w:b/>
          <w:bCs/>
          <w:sz w:val="24"/>
          <w:szCs w:val="24"/>
          <w:rtl/>
        </w:rPr>
        <w:t>במידת הפגיעה בו,</w:t>
      </w:r>
      <w:r>
        <w:rPr>
          <w:rFonts w:cs="David"/>
          <w:sz w:val="24"/>
          <w:szCs w:val="24"/>
          <w:rtl/>
        </w:rPr>
        <w:t xml:space="preserve"> </w:t>
      </w:r>
      <w:r>
        <w:rPr>
          <w:rFonts w:cs="David"/>
          <w:b/>
          <w:bCs/>
          <w:sz w:val="24"/>
          <w:szCs w:val="24"/>
          <w:rtl/>
        </w:rPr>
        <w:t>במדיניות הענישה</w:t>
      </w:r>
      <w:r>
        <w:rPr>
          <w:rFonts w:cs="David"/>
          <w:sz w:val="24"/>
          <w:szCs w:val="24"/>
          <w:rtl/>
        </w:rPr>
        <w:t xml:space="preserve"> הנהוגה </w:t>
      </w:r>
      <w:r>
        <w:rPr>
          <w:rFonts w:cs="David"/>
          <w:b/>
          <w:bCs/>
          <w:sz w:val="24"/>
          <w:szCs w:val="24"/>
          <w:rtl/>
        </w:rPr>
        <w:t>ובנסיבות הקשורות בביצוע העבירות</w:t>
      </w:r>
      <w:r>
        <w:rPr>
          <w:rFonts w:cs="David"/>
          <w:sz w:val="24"/>
          <w:szCs w:val="24"/>
          <w:rtl/>
        </w:rPr>
        <w:t>.</w:t>
      </w:r>
    </w:p>
    <w:p w14:paraId="54F7632E" w14:textId="77777777" w:rsidR="004541B2" w:rsidRDefault="004541B2" w:rsidP="004541B2">
      <w:pPr>
        <w:pStyle w:val="aa"/>
        <w:numPr>
          <w:ilvl w:val="0"/>
          <w:numId w:val="1"/>
        </w:numPr>
        <w:spacing w:before="120" w:after="120" w:line="360" w:lineRule="auto"/>
        <w:ind w:left="509" w:hanging="567"/>
        <w:jc w:val="both"/>
        <w:rPr>
          <w:rFonts w:cs="David"/>
          <w:sz w:val="24"/>
          <w:szCs w:val="24"/>
        </w:rPr>
      </w:pPr>
      <w:r>
        <w:rPr>
          <w:rFonts w:cs="David"/>
          <w:sz w:val="24"/>
          <w:szCs w:val="24"/>
          <w:rtl/>
        </w:rPr>
        <w:t>במעשיו פגע הנאשם בערכים החברתיים של שמירה על בריאותו ושלומו הפיזי והנפשי של הציבור מפני נזקים הנגרמים כתוצאה משימוש בסמים והשפעתם הממכרת וההרסנית. לצד זאת, פגע הנאשם בערכים החברתיים של שמירה על הציבור מפני נזקים עקיפים הנגרמים כתוצאה מעבריינות הנלווית לשימוש בסמים (</w:t>
      </w:r>
      <w:hyperlink r:id="rId15" w:history="1">
        <w:r w:rsidR="00F0571D" w:rsidRPr="00F0571D">
          <w:rPr>
            <w:rFonts w:cs="David" w:hint="cs"/>
            <w:color w:val="0000FF"/>
            <w:sz w:val="24"/>
            <w:szCs w:val="24"/>
            <w:u w:val="single"/>
            <w:rtl/>
          </w:rPr>
          <w:t>ע</w:t>
        </w:r>
        <w:r w:rsidR="00F0571D" w:rsidRPr="00F0571D">
          <w:rPr>
            <w:rFonts w:cs="David"/>
            <w:color w:val="0000FF"/>
            <w:sz w:val="24"/>
            <w:szCs w:val="24"/>
            <w:u w:val="single"/>
            <w:rtl/>
          </w:rPr>
          <w:t>"</w:t>
        </w:r>
        <w:r w:rsidR="00F0571D" w:rsidRPr="00F0571D">
          <w:rPr>
            <w:rFonts w:cs="David" w:hint="cs"/>
            <w:color w:val="0000FF"/>
            <w:sz w:val="24"/>
            <w:szCs w:val="24"/>
            <w:u w:val="single"/>
            <w:rtl/>
          </w:rPr>
          <w:t>פ</w:t>
        </w:r>
        <w:r w:rsidR="00F0571D" w:rsidRPr="00F0571D">
          <w:rPr>
            <w:rFonts w:cs="David"/>
            <w:color w:val="0000FF"/>
            <w:sz w:val="24"/>
            <w:szCs w:val="24"/>
            <w:u w:val="single"/>
            <w:rtl/>
          </w:rPr>
          <w:t xml:space="preserve"> 972/11</w:t>
        </w:r>
      </w:hyperlink>
      <w:r>
        <w:rPr>
          <w:rFonts w:cs="David"/>
          <w:sz w:val="24"/>
          <w:szCs w:val="24"/>
          <w:rtl/>
        </w:rPr>
        <w:t xml:space="preserve"> </w:t>
      </w:r>
      <w:r>
        <w:rPr>
          <w:rFonts w:cs="David"/>
          <w:b/>
          <w:bCs/>
          <w:sz w:val="24"/>
          <w:szCs w:val="24"/>
          <w:rtl/>
        </w:rPr>
        <w:t>מדינת ישראל נ' יונה</w:t>
      </w:r>
      <w:r>
        <w:rPr>
          <w:rFonts w:cs="David"/>
          <w:sz w:val="24"/>
          <w:szCs w:val="24"/>
          <w:rtl/>
        </w:rPr>
        <w:t xml:space="preserve"> (4.7.12); </w:t>
      </w:r>
      <w:hyperlink r:id="rId16" w:history="1">
        <w:r w:rsidR="00F0571D" w:rsidRPr="00F0571D">
          <w:rPr>
            <w:rFonts w:cs="David" w:hint="cs"/>
            <w:color w:val="0000FF"/>
            <w:sz w:val="24"/>
            <w:szCs w:val="24"/>
            <w:u w:val="single"/>
            <w:rtl/>
          </w:rPr>
          <w:t>ע</w:t>
        </w:r>
        <w:r w:rsidR="00F0571D" w:rsidRPr="00F0571D">
          <w:rPr>
            <w:rFonts w:cs="David"/>
            <w:color w:val="0000FF"/>
            <w:sz w:val="24"/>
            <w:szCs w:val="24"/>
            <w:u w:val="single"/>
            <w:rtl/>
          </w:rPr>
          <w:t>"</w:t>
        </w:r>
        <w:r w:rsidR="00F0571D" w:rsidRPr="00F0571D">
          <w:rPr>
            <w:rFonts w:cs="David" w:hint="cs"/>
            <w:color w:val="0000FF"/>
            <w:sz w:val="24"/>
            <w:szCs w:val="24"/>
            <w:u w:val="single"/>
            <w:rtl/>
          </w:rPr>
          <w:t>פ</w:t>
        </w:r>
        <w:r w:rsidR="00F0571D" w:rsidRPr="00F0571D">
          <w:rPr>
            <w:rFonts w:cs="David"/>
            <w:color w:val="0000FF"/>
            <w:sz w:val="24"/>
            <w:szCs w:val="24"/>
            <w:u w:val="single"/>
            <w:rtl/>
          </w:rPr>
          <w:t xml:space="preserve"> 6029/03 </w:t>
        </w:r>
        <w:r w:rsidR="00F0571D" w:rsidRPr="00F0571D">
          <w:rPr>
            <w:rFonts w:cs="David" w:hint="cs"/>
            <w:color w:val="0000FF"/>
            <w:sz w:val="24"/>
            <w:szCs w:val="24"/>
            <w:u w:val="single"/>
            <w:rtl/>
          </w:rPr>
          <w:t>מדינת</w:t>
        </w:r>
        <w:r w:rsidR="00F0571D" w:rsidRPr="00F0571D">
          <w:rPr>
            <w:rFonts w:cs="David"/>
            <w:color w:val="0000FF"/>
            <w:sz w:val="24"/>
            <w:szCs w:val="24"/>
            <w:u w:val="single"/>
            <w:rtl/>
          </w:rPr>
          <w:t xml:space="preserve"> </w:t>
        </w:r>
        <w:r w:rsidR="00F0571D" w:rsidRPr="00F0571D">
          <w:rPr>
            <w:rFonts w:cs="David" w:hint="cs"/>
            <w:color w:val="0000FF"/>
            <w:sz w:val="24"/>
            <w:szCs w:val="24"/>
            <w:u w:val="single"/>
            <w:rtl/>
          </w:rPr>
          <w:t>ישראל</w:t>
        </w:r>
        <w:r w:rsidR="00F0571D" w:rsidRPr="00F0571D">
          <w:rPr>
            <w:rFonts w:cs="David"/>
            <w:color w:val="0000FF"/>
            <w:sz w:val="24"/>
            <w:szCs w:val="24"/>
            <w:u w:val="single"/>
            <w:rtl/>
          </w:rPr>
          <w:t xml:space="preserve"> </w:t>
        </w:r>
        <w:r w:rsidR="00F0571D" w:rsidRPr="00F0571D">
          <w:rPr>
            <w:rFonts w:cs="David" w:hint="cs"/>
            <w:color w:val="0000FF"/>
            <w:sz w:val="24"/>
            <w:szCs w:val="24"/>
            <w:u w:val="single"/>
            <w:rtl/>
          </w:rPr>
          <w:t>נ</w:t>
        </w:r>
        <w:r w:rsidR="00F0571D" w:rsidRPr="00F0571D">
          <w:rPr>
            <w:rFonts w:cs="David"/>
            <w:color w:val="0000FF"/>
            <w:sz w:val="24"/>
            <w:szCs w:val="24"/>
            <w:u w:val="single"/>
            <w:rtl/>
          </w:rPr>
          <w:t xml:space="preserve">' </w:t>
        </w:r>
        <w:r w:rsidR="00F0571D" w:rsidRPr="00F0571D">
          <w:rPr>
            <w:rFonts w:cs="David" w:hint="cs"/>
            <w:color w:val="0000FF"/>
            <w:sz w:val="24"/>
            <w:szCs w:val="24"/>
            <w:u w:val="single"/>
            <w:rtl/>
          </w:rPr>
          <w:t>שמאי</w:t>
        </w:r>
        <w:r w:rsidR="00F0571D" w:rsidRPr="00F0571D">
          <w:rPr>
            <w:rFonts w:cs="David"/>
            <w:color w:val="0000FF"/>
            <w:sz w:val="24"/>
            <w:szCs w:val="24"/>
            <w:u w:val="single"/>
            <w:rtl/>
          </w:rPr>
          <w:t xml:space="preserve">, </w:t>
        </w:r>
        <w:r w:rsidR="00F0571D" w:rsidRPr="00F0571D">
          <w:rPr>
            <w:rFonts w:cs="David" w:hint="cs"/>
            <w:color w:val="0000FF"/>
            <w:sz w:val="24"/>
            <w:szCs w:val="24"/>
            <w:u w:val="single"/>
            <w:rtl/>
          </w:rPr>
          <w:t>פ</w:t>
        </w:r>
        <w:r w:rsidR="00F0571D" w:rsidRPr="00F0571D">
          <w:rPr>
            <w:rFonts w:cs="David"/>
            <w:color w:val="0000FF"/>
            <w:sz w:val="24"/>
            <w:szCs w:val="24"/>
            <w:u w:val="single"/>
            <w:rtl/>
          </w:rPr>
          <w:t>"</w:t>
        </w:r>
        <w:r w:rsidR="00F0571D" w:rsidRPr="00F0571D">
          <w:rPr>
            <w:rFonts w:cs="David" w:hint="cs"/>
            <w:color w:val="0000FF"/>
            <w:sz w:val="24"/>
            <w:szCs w:val="24"/>
            <w:u w:val="single"/>
            <w:rtl/>
          </w:rPr>
          <w:t>ד</w:t>
        </w:r>
        <w:r w:rsidR="00F0571D" w:rsidRPr="00F0571D">
          <w:rPr>
            <w:rFonts w:cs="David"/>
            <w:color w:val="0000FF"/>
            <w:sz w:val="24"/>
            <w:szCs w:val="24"/>
            <w:u w:val="single"/>
            <w:rtl/>
          </w:rPr>
          <w:t xml:space="preserve"> </w:t>
        </w:r>
        <w:r w:rsidR="00F0571D" w:rsidRPr="00F0571D">
          <w:rPr>
            <w:rFonts w:cs="David" w:hint="cs"/>
            <w:color w:val="0000FF"/>
            <w:sz w:val="24"/>
            <w:szCs w:val="24"/>
            <w:u w:val="single"/>
            <w:rtl/>
          </w:rPr>
          <w:t>נח</w:t>
        </w:r>
      </w:hyperlink>
      <w:r>
        <w:rPr>
          <w:rFonts w:cs="David"/>
          <w:sz w:val="24"/>
          <w:szCs w:val="24"/>
          <w:rtl/>
        </w:rPr>
        <w:t xml:space="preserve"> (2) 734 (2004)).</w:t>
      </w:r>
    </w:p>
    <w:p w14:paraId="31A4C609" w14:textId="77777777" w:rsidR="004541B2" w:rsidRDefault="004541B2" w:rsidP="004541B2">
      <w:pPr>
        <w:pStyle w:val="aa"/>
        <w:numPr>
          <w:ilvl w:val="0"/>
          <w:numId w:val="1"/>
        </w:numPr>
        <w:spacing w:before="120" w:after="120" w:line="360" w:lineRule="auto"/>
        <w:ind w:left="509" w:hanging="567"/>
        <w:jc w:val="both"/>
        <w:rPr>
          <w:rFonts w:cs="David"/>
          <w:sz w:val="24"/>
          <w:szCs w:val="24"/>
          <w:rtl/>
        </w:rPr>
      </w:pPr>
      <w:r>
        <w:rPr>
          <w:rFonts w:cs="David"/>
          <w:sz w:val="24"/>
          <w:szCs w:val="24"/>
          <w:rtl/>
        </w:rPr>
        <w:t xml:space="preserve">הפגיעה בערכים המוגנים כתוצאה מביצוע העבירות בהן הורשע הנאשם, בנסיבות העניין, היא בינונית. הנאשם גידל בחצר ביתו שני שתילים של סם מסוכן מסוג קנבוס וכן גידל בביתו 16 שתילי סם מסוג קנבוס. עוד החזיק הנאשם בביתו סם מסוכן מסוג קנבוס במשקל 202.46 גרם נטו ומשקל דיגיטלי. העבירות בוצעו תוך תכנון מוקדם, תחכום והיערכות. עם זאת, השתילים לא היו גדולים וכמויות הסם, גם הן, אינן גדולות במיוחד.  </w:t>
      </w:r>
    </w:p>
    <w:p w14:paraId="194E22E9" w14:textId="77777777" w:rsidR="004541B2" w:rsidRDefault="004541B2" w:rsidP="004541B2">
      <w:pPr>
        <w:pStyle w:val="aa"/>
        <w:numPr>
          <w:ilvl w:val="0"/>
          <w:numId w:val="1"/>
        </w:numPr>
        <w:spacing w:before="120" w:after="120" w:line="360" w:lineRule="auto"/>
        <w:ind w:left="509" w:hanging="567"/>
        <w:jc w:val="both"/>
        <w:rPr>
          <w:rFonts w:cs="David"/>
          <w:sz w:val="24"/>
          <w:szCs w:val="24"/>
        </w:rPr>
      </w:pPr>
      <w:r>
        <w:rPr>
          <w:rFonts w:cs="David"/>
          <w:sz w:val="24"/>
          <w:szCs w:val="24"/>
          <w:rtl/>
        </w:rPr>
        <w:t>על מדיניות הענישה המקובלת והנוהגת בעבירות של גידול סמים מסוג קנבוס ובמשקל דומה לנסיבות העניין, ניתן ללמוד מהפסיקה שלהלן:</w:t>
      </w:r>
    </w:p>
    <w:p w14:paraId="659DFDBD" w14:textId="77777777" w:rsidR="004541B2" w:rsidRDefault="00F0571D" w:rsidP="004541B2">
      <w:pPr>
        <w:pStyle w:val="aa"/>
        <w:numPr>
          <w:ilvl w:val="0"/>
          <w:numId w:val="2"/>
        </w:numPr>
        <w:spacing w:before="120" w:after="120" w:line="360" w:lineRule="auto"/>
        <w:jc w:val="both"/>
        <w:rPr>
          <w:rFonts w:cs="David"/>
          <w:sz w:val="24"/>
          <w:szCs w:val="24"/>
        </w:rPr>
      </w:pPr>
      <w:hyperlink r:id="rId17" w:history="1">
        <w:r w:rsidRPr="00F0571D">
          <w:rPr>
            <w:rFonts w:cs="David" w:hint="cs"/>
            <w:color w:val="0000FF"/>
            <w:sz w:val="24"/>
            <w:szCs w:val="24"/>
            <w:u w:val="single"/>
            <w:rtl/>
          </w:rPr>
          <w:t>רע</w:t>
        </w:r>
        <w:r w:rsidRPr="00F0571D">
          <w:rPr>
            <w:rFonts w:cs="David"/>
            <w:color w:val="0000FF"/>
            <w:sz w:val="24"/>
            <w:szCs w:val="24"/>
            <w:u w:val="single"/>
            <w:rtl/>
          </w:rPr>
          <w:t>"</w:t>
        </w:r>
        <w:r w:rsidRPr="00F0571D">
          <w:rPr>
            <w:rFonts w:cs="David" w:hint="cs"/>
            <w:color w:val="0000FF"/>
            <w:sz w:val="24"/>
            <w:szCs w:val="24"/>
            <w:u w:val="single"/>
            <w:rtl/>
          </w:rPr>
          <w:t>פ</w:t>
        </w:r>
        <w:r w:rsidRPr="00F0571D">
          <w:rPr>
            <w:rFonts w:cs="David"/>
            <w:color w:val="0000FF"/>
            <w:sz w:val="24"/>
            <w:szCs w:val="24"/>
            <w:u w:val="single"/>
            <w:rtl/>
          </w:rPr>
          <w:t xml:space="preserve"> 8146/17</w:t>
        </w:r>
      </w:hyperlink>
      <w:r w:rsidR="004541B2">
        <w:rPr>
          <w:rFonts w:cs="David"/>
          <w:sz w:val="24"/>
          <w:szCs w:val="24"/>
          <w:rtl/>
        </w:rPr>
        <w:t xml:space="preserve"> </w:t>
      </w:r>
      <w:r w:rsidR="004541B2">
        <w:rPr>
          <w:rFonts w:cs="David"/>
          <w:b/>
          <w:bCs/>
          <w:sz w:val="24"/>
          <w:szCs w:val="24"/>
          <w:rtl/>
        </w:rPr>
        <w:t>אבישלום נ' מדינת ישראל</w:t>
      </w:r>
      <w:r w:rsidR="004541B2">
        <w:rPr>
          <w:rFonts w:cs="David"/>
          <w:sz w:val="24"/>
          <w:szCs w:val="24"/>
          <w:rtl/>
        </w:rPr>
        <w:t xml:space="preserve"> (14.11.17) – בית משפט השלום הרשיע את הנאשם, לפי הודאתו, בביצוע עבירה של גידול סמים, בכך שגידל 9 שתילי קנבוס במשקל כולל של 191.89 גרם נטו והחזיק 8 שתילי קנבוס במשקל כולל של 117.23 גרם נטו. בית המשפט הטיל על הנאשם מאסר לתקופה של חודשיים, לאחר שלא נמצא מתאים לביצוע עבודות שירות, מאסר על תנאי והתחייבות. בית המשפט המחוזי הקל בעונשו של הנאשם והטיל עליו מאסר לתקופה של 50 ימים. בית המשפט העליון דחה את הבקשה להרשות ערעור שהגיש הנאשם; </w:t>
      </w:r>
    </w:p>
    <w:p w14:paraId="791C253B" w14:textId="77777777" w:rsidR="004541B2" w:rsidRDefault="00F0571D" w:rsidP="004541B2">
      <w:pPr>
        <w:pStyle w:val="aa"/>
        <w:numPr>
          <w:ilvl w:val="0"/>
          <w:numId w:val="2"/>
        </w:numPr>
        <w:spacing w:before="120" w:after="120" w:line="360" w:lineRule="auto"/>
        <w:jc w:val="both"/>
        <w:rPr>
          <w:rFonts w:cs="David"/>
          <w:sz w:val="24"/>
          <w:szCs w:val="24"/>
        </w:rPr>
      </w:pPr>
      <w:hyperlink r:id="rId18" w:history="1">
        <w:r w:rsidRPr="00F0571D">
          <w:rPr>
            <w:rFonts w:cs="David" w:hint="cs"/>
            <w:color w:val="0000FF"/>
            <w:sz w:val="24"/>
            <w:szCs w:val="24"/>
            <w:u w:val="single"/>
            <w:rtl/>
          </w:rPr>
          <w:t>עפ</w:t>
        </w:r>
        <w:r w:rsidRPr="00F0571D">
          <w:rPr>
            <w:rFonts w:cs="David"/>
            <w:color w:val="0000FF"/>
            <w:sz w:val="24"/>
            <w:szCs w:val="24"/>
            <w:u w:val="single"/>
            <w:rtl/>
          </w:rPr>
          <w:t>"</w:t>
        </w:r>
        <w:r w:rsidRPr="00F0571D">
          <w:rPr>
            <w:rFonts w:cs="David" w:hint="cs"/>
            <w:color w:val="0000FF"/>
            <w:sz w:val="24"/>
            <w:szCs w:val="24"/>
            <w:u w:val="single"/>
            <w:rtl/>
          </w:rPr>
          <w:t>ג</w:t>
        </w:r>
        <w:r w:rsidRPr="00F0571D">
          <w:rPr>
            <w:rFonts w:cs="David"/>
            <w:color w:val="0000FF"/>
            <w:sz w:val="24"/>
            <w:szCs w:val="24"/>
            <w:u w:val="single"/>
            <w:rtl/>
          </w:rPr>
          <w:t xml:space="preserve"> (</w:t>
        </w:r>
        <w:r w:rsidRPr="00F0571D">
          <w:rPr>
            <w:rFonts w:cs="David" w:hint="cs"/>
            <w:color w:val="0000FF"/>
            <w:sz w:val="24"/>
            <w:szCs w:val="24"/>
            <w:u w:val="single"/>
            <w:rtl/>
          </w:rPr>
          <w:t>ב</w:t>
        </w:r>
        <w:r w:rsidRPr="00F0571D">
          <w:rPr>
            <w:rFonts w:cs="David"/>
            <w:color w:val="0000FF"/>
            <w:sz w:val="24"/>
            <w:szCs w:val="24"/>
            <w:u w:val="single"/>
            <w:rtl/>
          </w:rPr>
          <w:t>"</w:t>
        </w:r>
        <w:r w:rsidRPr="00F0571D">
          <w:rPr>
            <w:rFonts w:cs="David" w:hint="cs"/>
            <w:color w:val="0000FF"/>
            <w:sz w:val="24"/>
            <w:szCs w:val="24"/>
            <w:u w:val="single"/>
            <w:rtl/>
          </w:rPr>
          <w:t>ש</w:t>
        </w:r>
        <w:r w:rsidRPr="00F0571D">
          <w:rPr>
            <w:rFonts w:cs="David"/>
            <w:color w:val="0000FF"/>
            <w:sz w:val="24"/>
            <w:szCs w:val="24"/>
            <w:u w:val="single"/>
            <w:rtl/>
          </w:rPr>
          <w:t>) 50721-06-18</w:t>
        </w:r>
      </w:hyperlink>
      <w:r w:rsidR="004541B2">
        <w:rPr>
          <w:rFonts w:cs="David"/>
          <w:sz w:val="24"/>
          <w:szCs w:val="24"/>
          <w:rtl/>
        </w:rPr>
        <w:t xml:space="preserve"> </w:t>
      </w:r>
      <w:r w:rsidR="004541B2">
        <w:rPr>
          <w:rFonts w:cs="David"/>
          <w:b/>
          <w:bCs/>
          <w:sz w:val="24"/>
          <w:szCs w:val="24"/>
          <w:rtl/>
        </w:rPr>
        <w:t xml:space="preserve">שטרר נ' מדינת ישראל </w:t>
      </w:r>
      <w:r w:rsidR="004541B2">
        <w:rPr>
          <w:rFonts w:cs="David"/>
          <w:sz w:val="24"/>
          <w:szCs w:val="24"/>
          <w:rtl/>
        </w:rPr>
        <w:t>(17.10.18) – בית משפט השלום הרשיע את הנאשם, לפי הודאתו, בעבירות של גידול סמים והחזקת סמים לצריכה עצמית, בכך שגידל שני שתילי סם מסוג קנבוס במשקל 248.2 גרם והחזיק בסם מסוג קנבוס במשקל 1.06 גרם. בית המשפט הטיל על הנאשם מאסרים מותנים, צו מבחן, צו שירות לתועלת הציבור בהיקף של 140 שעות וקנס בסכום של 2,500 ₪. בית המשפט המחוזי דחה את ערעורו של הנאשם על הרשעתו;</w:t>
      </w:r>
    </w:p>
    <w:p w14:paraId="47CD4603" w14:textId="77777777" w:rsidR="004541B2" w:rsidRDefault="00F0571D" w:rsidP="004541B2">
      <w:pPr>
        <w:pStyle w:val="aa"/>
        <w:numPr>
          <w:ilvl w:val="0"/>
          <w:numId w:val="2"/>
        </w:numPr>
        <w:spacing w:before="120" w:after="120" w:line="360" w:lineRule="auto"/>
        <w:jc w:val="both"/>
        <w:rPr>
          <w:rFonts w:cs="David"/>
          <w:sz w:val="24"/>
          <w:szCs w:val="24"/>
        </w:rPr>
      </w:pPr>
      <w:hyperlink r:id="rId19" w:history="1">
        <w:r w:rsidRPr="00F0571D">
          <w:rPr>
            <w:rFonts w:cs="David" w:hint="cs"/>
            <w:color w:val="0000FF"/>
            <w:sz w:val="24"/>
            <w:szCs w:val="24"/>
            <w:u w:val="single"/>
            <w:rtl/>
          </w:rPr>
          <w:t>עפ</w:t>
        </w:r>
        <w:r w:rsidRPr="00F0571D">
          <w:rPr>
            <w:rFonts w:cs="David"/>
            <w:color w:val="0000FF"/>
            <w:sz w:val="24"/>
            <w:szCs w:val="24"/>
            <w:u w:val="single"/>
            <w:rtl/>
          </w:rPr>
          <w:t>"</w:t>
        </w:r>
        <w:r w:rsidRPr="00F0571D">
          <w:rPr>
            <w:rFonts w:cs="David" w:hint="cs"/>
            <w:color w:val="0000FF"/>
            <w:sz w:val="24"/>
            <w:szCs w:val="24"/>
            <w:u w:val="single"/>
            <w:rtl/>
          </w:rPr>
          <w:t>ג</w:t>
        </w:r>
        <w:r w:rsidRPr="00F0571D">
          <w:rPr>
            <w:rFonts w:cs="David"/>
            <w:color w:val="0000FF"/>
            <w:sz w:val="24"/>
            <w:szCs w:val="24"/>
            <w:u w:val="single"/>
            <w:rtl/>
          </w:rPr>
          <w:t xml:space="preserve"> (</w:t>
        </w:r>
        <w:r w:rsidRPr="00F0571D">
          <w:rPr>
            <w:rFonts w:cs="David" w:hint="cs"/>
            <w:color w:val="0000FF"/>
            <w:sz w:val="24"/>
            <w:szCs w:val="24"/>
            <w:u w:val="single"/>
            <w:rtl/>
          </w:rPr>
          <w:t>י</w:t>
        </w:r>
        <w:r w:rsidRPr="00F0571D">
          <w:rPr>
            <w:rFonts w:cs="David"/>
            <w:color w:val="0000FF"/>
            <w:sz w:val="24"/>
            <w:szCs w:val="24"/>
            <w:u w:val="single"/>
            <w:rtl/>
          </w:rPr>
          <w:t>-</w:t>
        </w:r>
        <w:r w:rsidRPr="00F0571D">
          <w:rPr>
            <w:rFonts w:cs="David" w:hint="cs"/>
            <w:color w:val="0000FF"/>
            <w:sz w:val="24"/>
            <w:szCs w:val="24"/>
            <w:u w:val="single"/>
            <w:rtl/>
          </w:rPr>
          <w:t>ם</w:t>
        </w:r>
        <w:r w:rsidRPr="00F0571D">
          <w:rPr>
            <w:rFonts w:cs="David"/>
            <w:color w:val="0000FF"/>
            <w:sz w:val="24"/>
            <w:szCs w:val="24"/>
            <w:u w:val="single"/>
            <w:rtl/>
          </w:rPr>
          <w:t>) 32398-04-16</w:t>
        </w:r>
      </w:hyperlink>
      <w:r w:rsidR="004541B2">
        <w:rPr>
          <w:rFonts w:cs="David"/>
          <w:sz w:val="24"/>
          <w:szCs w:val="24"/>
          <w:rtl/>
        </w:rPr>
        <w:t xml:space="preserve"> </w:t>
      </w:r>
      <w:r w:rsidR="004541B2">
        <w:rPr>
          <w:rFonts w:cs="David"/>
          <w:b/>
          <w:bCs/>
          <w:sz w:val="24"/>
          <w:szCs w:val="24"/>
          <w:rtl/>
        </w:rPr>
        <w:t>חביב נ' מדינת ישראל</w:t>
      </w:r>
      <w:r w:rsidR="004541B2">
        <w:rPr>
          <w:rFonts w:cs="David"/>
          <w:sz w:val="24"/>
          <w:szCs w:val="24"/>
          <w:rtl/>
        </w:rPr>
        <w:t xml:space="preserve"> (9.4.17) – בית משפט השלום הרשיע את הנאשם, לפי הודאתו, בעבירה של גידול סמים, בכך שגידל סם מסוג קנבוס במשקל 60.1 גרם נטו. בית המשפט הטיל על הנאשם מאסר לתקופה של חודש בדרך של עבודות שירות ומאסר על תנאי. בית המשפט המחוזי דחה את ערעורו של הנאשם; </w:t>
      </w:r>
    </w:p>
    <w:p w14:paraId="2903CB6A" w14:textId="77777777" w:rsidR="004541B2" w:rsidRDefault="00F0571D" w:rsidP="004541B2">
      <w:pPr>
        <w:pStyle w:val="aa"/>
        <w:numPr>
          <w:ilvl w:val="0"/>
          <w:numId w:val="2"/>
        </w:numPr>
        <w:spacing w:before="120" w:after="120" w:line="360" w:lineRule="auto"/>
        <w:jc w:val="both"/>
        <w:rPr>
          <w:rFonts w:cs="David"/>
          <w:sz w:val="24"/>
          <w:szCs w:val="24"/>
        </w:rPr>
      </w:pPr>
      <w:hyperlink r:id="rId20" w:history="1">
        <w:r w:rsidRPr="00F0571D">
          <w:rPr>
            <w:rFonts w:cs="David" w:hint="cs"/>
            <w:color w:val="0000FF"/>
            <w:sz w:val="24"/>
            <w:szCs w:val="24"/>
            <w:u w:val="single"/>
            <w:rtl/>
          </w:rPr>
          <w:t>עפ</w:t>
        </w:r>
        <w:r w:rsidRPr="00F0571D">
          <w:rPr>
            <w:rFonts w:cs="David"/>
            <w:color w:val="0000FF"/>
            <w:sz w:val="24"/>
            <w:szCs w:val="24"/>
            <w:u w:val="single"/>
            <w:rtl/>
          </w:rPr>
          <w:t>"</w:t>
        </w:r>
        <w:r w:rsidRPr="00F0571D">
          <w:rPr>
            <w:rFonts w:cs="David" w:hint="cs"/>
            <w:color w:val="0000FF"/>
            <w:sz w:val="24"/>
            <w:szCs w:val="24"/>
            <w:u w:val="single"/>
            <w:rtl/>
          </w:rPr>
          <w:t>ג</w:t>
        </w:r>
        <w:r w:rsidRPr="00F0571D">
          <w:rPr>
            <w:rFonts w:cs="David"/>
            <w:color w:val="0000FF"/>
            <w:sz w:val="24"/>
            <w:szCs w:val="24"/>
            <w:u w:val="single"/>
            <w:rtl/>
          </w:rPr>
          <w:t xml:space="preserve"> (</w:t>
        </w:r>
        <w:r w:rsidRPr="00F0571D">
          <w:rPr>
            <w:rFonts w:cs="David" w:hint="cs"/>
            <w:color w:val="0000FF"/>
            <w:sz w:val="24"/>
            <w:szCs w:val="24"/>
            <w:u w:val="single"/>
            <w:rtl/>
          </w:rPr>
          <w:t>חי</w:t>
        </w:r>
        <w:r w:rsidRPr="00F0571D">
          <w:rPr>
            <w:rFonts w:cs="David"/>
            <w:color w:val="0000FF"/>
            <w:sz w:val="24"/>
            <w:szCs w:val="24"/>
            <w:u w:val="single"/>
            <w:rtl/>
          </w:rPr>
          <w:t>') 28110-10-15</w:t>
        </w:r>
      </w:hyperlink>
      <w:r w:rsidR="004541B2">
        <w:rPr>
          <w:rFonts w:cs="David"/>
          <w:sz w:val="24"/>
          <w:szCs w:val="24"/>
          <w:rtl/>
        </w:rPr>
        <w:t xml:space="preserve"> </w:t>
      </w:r>
      <w:r w:rsidR="004541B2">
        <w:rPr>
          <w:rFonts w:cs="David"/>
          <w:b/>
          <w:bCs/>
          <w:sz w:val="24"/>
          <w:szCs w:val="24"/>
          <w:rtl/>
        </w:rPr>
        <w:t>מדינת ישראל נ' דוד</w:t>
      </w:r>
      <w:r w:rsidR="004541B2">
        <w:rPr>
          <w:rFonts w:cs="David"/>
          <w:sz w:val="24"/>
          <w:szCs w:val="24"/>
          <w:rtl/>
        </w:rPr>
        <w:t xml:space="preserve"> (17.12.15) – בית משפט השלום הרשיע את הנאשם, לפי הודאתו, בעבירה של גידול סמים. בית משפט השלום הטיל על הנאשם מאסר על תנאי, צו שירות לתועלת הציבור וצו מבחן. בית המשפט המחוזי דחה את ערעורה של התביעה בכפוף להארכת צו המבחן;</w:t>
      </w:r>
    </w:p>
    <w:p w14:paraId="119F71AF" w14:textId="77777777" w:rsidR="004541B2" w:rsidRDefault="00F0571D" w:rsidP="004541B2">
      <w:pPr>
        <w:pStyle w:val="aa"/>
        <w:numPr>
          <w:ilvl w:val="0"/>
          <w:numId w:val="2"/>
        </w:numPr>
        <w:spacing w:before="120" w:after="120" w:line="360" w:lineRule="auto"/>
        <w:jc w:val="both"/>
        <w:rPr>
          <w:rFonts w:cs="David"/>
          <w:sz w:val="24"/>
          <w:szCs w:val="24"/>
        </w:rPr>
      </w:pPr>
      <w:hyperlink r:id="rId21" w:history="1">
        <w:r w:rsidRPr="00F0571D">
          <w:rPr>
            <w:rFonts w:cs="David" w:hint="cs"/>
            <w:color w:val="0000FF"/>
            <w:sz w:val="24"/>
            <w:szCs w:val="24"/>
            <w:u w:val="single"/>
            <w:rtl/>
          </w:rPr>
          <w:t>ת</w:t>
        </w:r>
        <w:r w:rsidRPr="00F0571D">
          <w:rPr>
            <w:rFonts w:cs="David"/>
            <w:color w:val="0000FF"/>
            <w:sz w:val="24"/>
            <w:szCs w:val="24"/>
            <w:u w:val="single"/>
            <w:rtl/>
          </w:rPr>
          <w:t>"</w:t>
        </w:r>
        <w:r w:rsidRPr="00F0571D">
          <w:rPr>
            <w:rFonts w:cs="David" w:hint="cs"/>
            <w:color w:val="0000FF"/>
            <w:sz w:val="24"/>
            <w:szCs w:val="24"/>
            <w:u w:val="single"/>
            <w:rtl/>
          </w:rPr>
          <w:t>פ</w:t>
        </w:r>
        <w:r w:rsidRPr="00F0571D">
          <w:rPr>
            <w:rFonts w:cs="David"/>
            <w:color w:val="0000FF"/>
            <w:sz w:val="24"/>
            <w:szCs w:val="24"/>
            <w:u w:val="single"/>
            <w:rtl/>
          </w:rPr>
          <w:t xml:space="preserve"> (</w:t>
        </w:r>
        <w:r w:rsidRPr="00F0571D">
          <w:rPr>
            <w:rFonts w:cs="David" w:hint="cs"/>
            <w:color w:val="0000FF"/>
            <w:sz w:val="24"/>
            <w:szCs w:val="24"/>
            <w:u w:val="single"/>
            <w:rtl/>
          </w:rPr>
          <w:t>רח</w:t>
        </w:r>
        <w:r w:rsidRPr="00F0571D">
          <w:rPr>
            <w:rFonts w:cs="David"/>
            <w:color w:val="0000FF"/>
            <w:sz w:val="24"/>
            <w:szCs w:val="24"/>
            <w:u w:val="single"/>
            <w:rtl/>
          </w:rPr>
          <w:t>') 4911-12-16</w:t>
        </w:r>
      </w:hyperlink>
      <w:r w:rsidR="004541B2">
        <w:rPr>
          <w:rFonts w:cs="David"/>
          <w:sz w:val="24"/>
          <w:szCs w:val="24"/>
          <w:rtl/>
        </w:rPr>
        <w:t xml:space="preserve"> </w:t>
      </w:r>
      <w:r w:rsidR="004541B2">
        <w:rPr>
          <w:rFonts w:cs="David"/>
          <w:b/>
          <w:bCs/>
          <w:sz w:val="24"/>
          <w:szCs w:val="24"/>
          <w:rtl/>
        </w:rPr>
        <w:t>מדינת ישראל נ' שלום</w:t>
      </w:r>
      <w:r w:rsidR="004541B2">
        <w:rPr>
          <w:rFonts w:cs="David"/>
          <w:sz w:val="24"/>
          <w:szCs w:val="24"/>
          <w:rtl/>
        </w:rPr>
        <w:t xml:space="preserve"> (18.7.18) – בית מפשט השלום הרשיע את הנאשם, לפי הודאתו בעבירות של גידול סמים, החזקת סמים לצריכה עצמית והחזקת כלים להכנת סם שלא לצריכה עצמית, בכך שגידל 5 שתילי סם מסוג קנבוס במשקל 596.06 גרם נטו, והחזיק סם מסוכן מסוג קנבוס במשקל 22.48 גרם נטו, סם מסוכן מסוג חשיש במשקל 5.46 גרם נטו, וזרעים של סם מסוכן מסוג קנבוס במשקל 0.3 גרם נטו. בית המשפט הטיל על הנאשם מאסר לתקופה של חודש בדרך של עבודות שירות, מאסרים על תנאי, צו מבחן, קנס בסכום של 1,000 ₪ ופסילת רישיון על תנאי; </w:t>
      </w:r>
    </w:p>
    <w:p w14:paraId="2CD907B0" w14:textId="77777777" w:rsidR="004541B2" w:rsidRDefault="004541B2" w:rsidP="004541B2">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מטבע הדברים, לכל גזר דין, נסיבות ייחודיות שיש בו כדי להשפיע על המתחם ועל העונש שבתוכו. הצדדים  הגישו פסיקה שעניינה בנסיבות חמורות יותר, כמו סם שמשקל גדול יותר או מספר שתילים גדול יותר. כן הגיש הנאשם פסיקה שעניינה בנסיבות מקלות יותר, כמו כמויות סם קטנות יותר או פסיקה בה הסתיים ההליך בחריגה מהמתחם או ללא הרשעה בשל נסיבות חריגות או שיקולי שיקום. הפסיקה שאינה מתאימה לנסיבות העניין, מטבע הדברים, לא הוכללה במתחם. </w:t>
      </w:r>
    </w:p>
    <w:p w14:paraId="1D08BEDC" w14:textId="77777777" w:rsidR="004541B2" w:rsidRDefault="004541B2" w:rsidP="004541B2">
      <w:pPr>
        <w:pStyle w:val="aa"/>
        <w:numPr>
          <w:ilvl w:val="0"/>
          <w:numId w:val="1"/>
        </w:numPr>
        <w:spacing w:before="120" w:after="120" w:line="360" w:lineRule="auto"/>
        <w:ind w:left="509" w:hanging="567"/>
        <w:jc w:val="both"/>
        <w:rPr>
          <w:rFonts w:cs="David"/>
          <w:sz w:val="24"/>
          <w:szCs w:val="24"/>
        </w:rPr>
      </w:pPr>
      <w:r>
        <w:rPr>
          <w:rFonts w:cs="David"/>
          <w:sz w:val="24"/>
          <w:szCs w:val="24"/>
          <w:rtl/>
        </w:rPr>
        <w:t>לאור האמור, מתחם העונש ההולם את העבירות של גידול סמים והחזקת סמים שלא לצריכה עצמית בהיקף ובכמות הרלוונטית לנסיבות המקרה, נע בין מאסר על תנאי, לצד ענישה נלווית, ובין מאסר לתקופה של 8 חודשים, לצד ענישה נלווית.</w:t>
      </w:r>
    </w:p>
    <w:p w14:paraId="738EC22E" w14:textId="77777777" w:rsidR="004541B2" w:rsidRDefault="004541B2" w:rsidP="004541B2">
      <w:pPr>
        <w:pStyle w:val="aa"/>
        <w:spacing w:before="120" w:after="120" w:line="360" w:lineRule="auto"/>
        <w:ind w:left="509"/>
        <w:jc w:val="both"/>
        <w:rPr>
          <w:rFonts w:cs="David"/>
          <w:sz w:val="24"/>
          <w:szCs w:val="24"/>
        </w:rPr>
      </w:pPr>
    </w:p>
    <w:p w14:paraId="46BC4AC2" w14:textId="77777777" w:rsidR="004541B2" w:rsidRDefault="004541B2" w:rsidP="004541B2">
      <w:pPr>
        <w:pStyle w:val="aa"/>
        <w:spacing w:before="120" w:after="120" w:line="360" w:lineRule="auto"/>
        <w:ind w:left="0"/>
        <w:jc w:val="both"/>
        <w:rPr>
          <w:rFonts w:cs="David"/>
          <w:sz w:val="24"/>
          <w:szCs w:val="24"/>
        </w:rPr>
      </w:pPr>
      <w:r>
        <w:rPr>
          <w:rFonts w:cs="David"/>
          <w:sz w:val="24"/>
          <w:szCs w:val="24"/>
          <w:u w:val="single"/>
          <w:rtl/>
        </w:rPr>
        <w:t>העונש ההולם בתוך המתחם</w:t>
      </w:r>
      <w:r>
        <w:rPr>
          <w:rFonts w:cs="David"/>
          <w:sz w:val="24"/>
          <w:szCs w:val="24"/>
          <w:rtl/>
        </w:rPr>
        <w:t xml:space="preserve"> </w:t>
      </w:r>
    </w:p>
    <w:p w14:paraId="408CCB9E" w14:textId="77777777" w:rsidR="004541B2" w:rsidRDefault="004541B2" w:rsidP="004541B2">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בקביעת העונש ההולם בתוך המתחם לקחתי בחשבון את הנסיבות הבאות אשר אינן קשורות בביצוע העבירות: </w:t>
      </w:r>
    </w:p>
    <w:p w14:paraId="746C4FC0" w14:textId="77777777" w:rsidR="004541B2" w:rsidRDefault="004541B2" w:rsidP="004541B2">
      <w:pPr>
        <w:pStyle w:val="aa"/>
        <w:spacing w:before="120" w:after="120" w:line="360" w:lineRule="auto"/>
        <w:ind w:left="509"/>
        <w:jc w:val="both"/>
        <w:rPr>
          <w:rFonts w:cs="David"/>
          <w:sz w:val="24"/>
          <w:szCs w:val="24"/>
        </w:rPr>
      </w:pPr>
      <w:r>
        <w:rPr>
          <w:rFonts w:cs="David"/>
          <w:sz w:val="24"/>
          <w:szCs w:val="24"/>
          <w:rtl/>
        </w:rPr>
        <w:t>לחובתו של נאשם עומד עברו הפלילי, הכולל עבירות סמים, אלימות ורכוש משנת 2008 – 2016, חלקן בוצע בהיותו קטין ונדונו בבית משפט לנוער. על הנאשם הוטלו עונשי מאסר בדרך של עבודות שירות ומאסר בפועל, ולמרות זאת שב לבצע עבירות (עת/1); נגד הנאשם אף תלוי ועומד מאסר על תנאי בר הפעלה לתקופה של 5 חודשים ופסילת רישיון על תנאי לתקופה של 4 חודשים מ</w:t>
      </w:r>
      <w:hyperlink r:id="rId22" w:history="1">
        <w:r w:rsidR="00F0571D" w:rsidRPr="00F0571D">
          <w:rPr>
            <w:rFonts w:cs="David" w:hint="cs"/>
            <w:color w:val="0000FF"/>
            <w:sz w:val="24"/>
            <w:szCs w:val="24"/>
            <w:u w:val="single"/>
            <w:rtl/>
          </w:rPr>
          <w:t>ת</w:t>
        </w:r>
        <w:r w:rsidR="00F0571D" w:rsidRPr="00F0571D">
          <w:rPr>
            <w:rFonts w:cs="David"/>
            <w:color w:val="0000FF"/>
            <w:sz w:val="24"/>
            <w:szCs w:val="24"/>
            <w:u w:val="single"/>
            <w:rtl/>
          </w:rPr>
          <w:t>"</w:t>
        </w:r>
        <w:r w:rsidR="00F0571D" w:rsidRPr="00F0571D">
          <w:rPr>
            <w:rFonts w:cs="David" w:hint="cs"/>
            <w:color w:val="0000FF"/>
            <w:sz w:val="24"/>
            <w:szCs w:val="24"/>
            <w:u w:val="single"/>
            <w:rtl/>
          </w:rPr>
          <w:t>פ</w:t>
        </w:r>
        <w:r w:rsidR="00F0571D" w:rsidRPr="00F0571D">
          <w:rPr>
            <w:rFonts w:cs="David"/>
            <w:color w:val="0000FF"/>
            <w:sz w:val="24"/>
            <w:szCs w:val="24"/>
            <w:u w:val="single"/>
            <w:rtl/>
          </w:rPr>
          <w:t xml:space="preserve">  (</w:t>
        </w:r>
        <w:r w:rsidR="00F0571D" w:rsidRPr="00F0571D">
          <w:rPr>
            <w:rFonts w:cs="David" w:hint="cs"/>
            <w:color w:val="0000FF"/>
            <w:sz w:val="24"/>
            <w:szCs w:val="24"/>
            <w:u w:val="single"/>
            <w:rtl/>
          </w:rPr>
          <w:t>רח</w:t>
        </w:r>
        <w:r w:rsidR="00F0571D" w:rsidRPr="00F0571D">
          <w:rPr>
            <w:rFonts w:cs="David"/>
            <w:color w:val="0000FF"/>
            <w:sz w:val="24"/>
            <w:szCs w:val="24"/>
            <w:u w:val="single"/>
            <w:rtl/>
          </w:rPr>
          <w:t>') 29454-06-15</w:t>
        </w:r>
      </w:hyperlink>
      <w:r>
        <w:rPr>
          <w:rFonts w:cs="David"/>
          <w:sz w:val="24"/>
          <w:szCs w:val="24"/>
          <w:rtl/>
        </w:rPr>
        <w:t xml:space="preserve"> (עת/2);</w:t>
      </w:r>
    </w:p>
    <w:p w14:paraId="7A3C7368" w14:textId="77777777" w:rsidR="004541B2" w:rsidRDefault="004541B2" w:rsidP="004541B2">
      <w:pPr>
        <w:pStyle w:val="aa"/>
        <w:spacing w:before="120" w:after="120" w:line="360" w:lineRule="auto"/>
        <w:ind w:left="509"/>
        <w:jc w:val="both"/>
        <w:rPr>
          <w:rFonts w:cs="David"/>
          <w:sz w:val="24"/>
          <w:szCs w:val="24"/>
          <w:rtl/>
        </w:rPr>
      </w:pPr>
      <w:r>
        <w:rPr>
          <w:rFonts w:cs="David"/>
          <w:sz w:val="24"/>
          <w:szCs w:val="24"/>
          <w:rtl/>
        </w:rPr>
        <w:t>לזכותו של הנאשם עומדת הודאתו במיוחס לו ונטילת אחריות על מעשיו; הנאשם שהה זמן בלתי מבוטל במעצר בית ולאחר מכן בתנאים מגבילים;</w:t>
      </w:r>
    </w:p>
    <w:p w14:paraId="7C2443F4" w14:textId="77777777" w:rsidR="004541B2" w:rsidRDefault="004541B2" w:rsidP="004541B2">
      <w:pPr>
        <w:pStyle w:val="aa"/>
        <w:spacing w:before="120" w:after="120" w:line="360" w:lineRule="auto"/>
        <w:ind w:left="509"/>
        <w:jc w:val="both"/>
        <w:rPr>
          <w:rFonts w:cs="David"/>
          <w:sz w:val="24"/>
          <w:szCs w:val="24"/>
          <w:rtl/>
        </w:rPr>
      </w:pPr>
      <w:r>
        <w:rPr>
          <w:rFonts w:cs="David"/>
          <w:sz w:val="24"/>
          <w:szCs w:val="24"/>
          <w:rtl/>
        </w:rPr>
        <w:t>בעניינו של הנאשם הוגשו מספר תסקירים. שירות המבחן עמד על נסיבות חייו המורכבות של הנאשם, אשר החל לצרוך סמים באופן מזדמן בגיל צעיר ועם הזמן העמיק בצריכת סמים עד לצריכה יומיומית. הנאשם שלל תחילה פגיעה בתפקוד על רקע שימוש בסמים ואף צמצם בתיאור התמכרותו והתנהלותו הבעייתית. מכאן, ששירות המבחן התקשה בשלב הראשון לבוא בהמלצה טיפולית. עם זאת, בהמשך, החל הנאשם לשתף פעולה בהליכים טיפוליים ביחידה לנפגעי התמכרות בקריית עקרון ובקבוצה טיפולית במרכז לנפגעי התמכרויות באשדוד. כן שולב הנאשם בשיחות פרטניות. שירות המבחן התרשם מהשינוי האיטי שעבר הנאשם בעקבות ועדת אבחון שנערכה לנאשם בחודש מאי 2018. הנאשם מסר בדיקות שתן שלא נמצאו בהן שרידי סם, הפנים כלים וטכניקות מהמסגרת הטיפולית וניתק קשרים עם סביבה שולית. מכאן, המליץ שירות המבחן, לבסוף, להטיל על הנאשם צו מבחן ומאסר בדרך של עבודות שירות על מנת שלא לפגוע בהליך הטיפולי.</w:t>
      </w:r>
    </w:p>
    <w:p w14:paraId="164FEC7E" w14:textId="77777777" w:rsidR="004541B2" w:rsidRDefault="004541B2" w:rsidP="004541B2">
      <w:pPr>
        <w:pStyle w:val="aa"/>
        <w:numPr>
          <w:ilvl w:val="0"/>
          <w:numId w:val="1"/>
        </w:numPr>
        <w:spacing w:before="120" w:after="120" w:line="360" w:lineRule="auto"/>
        <w:ind w:left="509" w:hanging="567"/>
        <w:jc w:val="both"/>
        <w:rPr>
          <w:rFonts w:cs="David"/>
          <w:sz w:val="24"/>
          <w:szCs w:val="24"/>
          <w:rtl/>
        </w:rPr>
      </w:pPr>
      <w:r>
        <w:rPr>
          <w:rFonts w:cs="David"/>
          <w:sz w:val="24"/>
          <w:szCs w:val="24"/>
          <w:rtl/>
        </w:rPr>
        <w:t>הנה כי כן, מחד גיסא, עומד עברו הפלילי המכביד של הנאשם והמאסר על תנאי התלוי ועומד נגדו, ומאידך גיסא, הודאתו והירתמותו האיטית של הנאשם להליך הטיפולי. באיזון בין הנסיבות, יש להטיל, אפוא, עונש המצוי מעט מתחת למחצית מתחם העונש ההולם, והוא כולל מאסר קצר שיכול ויבוצע בדרך של עבודות שירות, מאסר על תנאי, צו מבחן וקנס.</w:t>
      </w:r>
    </w:p>
    <w:p w14:paraId="13305333" w14:textId="77777777" w:rsidR="004541B2" w:rsidRDefault="004541B2" w:rsidP="004541B2">
      <w:pPr>
        <w:pStyle w:val="aa"/>
        <w:numPr>
          <w:ilvl w:val="0"/>
          <w:numId w:val="1"/>
        </w:numPr>
        <w:spacing w:before="120" w:after="120" w:line="360" w:lineRule="auto"/>
        <w:ind w:left="509" w:hanging="567"/>
        <w:jc w:val="both"/>
        <w:rPr>
          <w:rFonts w:cs="David"/>
          <w:sz w:val="24"/>
          <w:szCs w:val="24"/>
        </w:rPr>
      </w:pPr>
      <w:r>
        <w:rPr>
          <w:rFonts w:cs="David"/>
          <w:sz w:val="24"/>
          <w:szCs w:val="24"/>
          <w:rtl/>
        </w:rPr>
        <w:t>יודגש, כי הירתמותו האיטית של הנאשם להליך שיקומי, אין בה די, כדי להצדיק הטלת עונש בתחתית המתחם, הארכת המאסר על תנאי והארכת הפסילה על תנאי.</w:t>
      </w:r>
    </w:p>
    <w:p w14:paraId="3FF4928F" w14:textId="77777777" w:rsidR="004541B2" w:rsidRDefault="004541B2" w:rsidP="004541B2">
      <w:pPr>
        <w:pStyle w:val="aa"/>
        <w:numPr>
          <w:ilvl w:val="0"/>
          <w:numId w:val="1"/>
        </w:numPr>
        <w:spacing w:before="120" w:after="120" w:line="360" w:lineRule="auto"/>
        <w:ind w:left="509" w:hanging="567"/>
        <w:jc w:val="both"/>
        <w:rPr>
          <w:rFonts w:cs="David"/>
          <w:sz w:val="24"/>
          <w:szCs w:val="24"/>
        </w:rPr>
      </w:pPr>
      <w:r>
        <w:rPr>
          <w:rFonts w:cs="David"/>
          <w:sz w:val="24"/>
          <w:szCs w:val="24"/>
          <w:rtl/>
        </w:rPr>
        <w:t>בנסיבות העניין, לאור העונש ההולם והיעדר קיומן של נסיבות חריגות המצדיקות הארכת המאסר על תנאי או הארכת הפסילה על תנאי, יש להפעילם. לאור הודאתו של הנאשם והירתמותו להליך הטיפולי, יופעל המאסר על תנאי, חלקו באופן מצטבר וחלקו בחופף. הואיל ויש להפעיל פסילת הרישיון על תנאי, אין מקום להטיל פסילה נוספת בפועל ותוטל פסילה על תנאי בלבד.</w:t>
      </w:r>
    </w:p>
    <w:p w14:paraId="24A75948" w14:textId="77777777" w:rsidR="004541B2" w:rsidRDefault="004541B2" w:rsidP="004541B2">
      <w:pPr>
        <w:pStyle w:val="aa"/>
        <w:numPr>
          <w:ilvl w:val="0"/>
          <w:numId w:val="1"/>
        </w:numPr>
        <w:spacing w:before="120" w:after="120" w:line="360" w:lineRule="auto"/>
        <w:ind w:left="509" w:hanging="567"/>
        <w:jc w:val="both"/>
        <w:rPr>
          <w:rFonts w:cs="David"/>
          <w:sz w:val="24"/>
          <w:szCs w:val="24"/>
        </w:rPr>
      </w:pPr>
      <w:r>
        <w:rPr>
          <w:rFonts w:cs="David"/>
          <w:sz w:val="24"/>
          <w:szCs w:val="24"/>
          <w:rtl/>
        </w:rPr>
        <w:t>לפי חוות דעת הממונה על עבודות שירות מיום 28.11.19, נצא הנאשם מתאים לביצוע עבודות שירות.</w:t>
      </w:r>
    </w:p>
    <w:p w14:paraId="4318F71F" w14:textId="77777777" w:rsidR="004541B2" w:rsidRDefault="004541B2" w:rsidP="004541B2">
      <w:pPr>
        <w:pStyle w:val="aa"/>
        <w:spacing w:before="120" w:after="120" w:line="360" w:lineRule="auto"/>
        <w:ind w:left="-58"/>
        <w:jc w:val="both"/>
        <w:rPr>
          <w:rFonts w:cs="David"/>
          <w:b/>
          <w:bCs/>
          <w:sz w:val="24"/>
          <w:szCs w:val="24"/>
          <w:u w:val="single"/>
        </w:rPr>
      </w:pPr>
    </w:p>
    <w:p w14:paraId="2FCD438B" w14:textId="77777777" w:rsidR="004541B2" w:rsidRDefault="004541B2" w:rsidP="004541B2">
      <w:pPr>
        <w:spacing w:before="120" w:after="120"/>
        <w:ind w:left="-58"/>
        <w:jc w:val="both"/>
      </w:pPr>
      <w:r>
        <w:rPr>
          <w:b/>
          <w:bCs/>
          <w:u w:val="single"/>
          <w:rtl/>
        </w:rPr>
        <w:t>סוף דבר</w:t>
      </w:r>
      <w:r>
        <w:rPr>
          <w:rtl/>
        </w:rPr>
        <w:t xml:space="preserve"> </w:t>
      </w:r>
    </w:p>
    <w:p w14:paraId="70A4F8D2" w14:textId="77777777" w:rsidR="004541B2" w:rsidRDefault="004541B2" w:rsidP="004541B2">
      <w:pPr>
        <w:pStyle w:val="aa"/>
        <w:numPr>
          <w:ilvl w:val="0"/>
          <w:numId w:val="1"/>
        </w:numPr>
        <w:spacing w:before="120" w:after="120" w:line="360" w:lineRule="auto"/>
        <w:ind w:left="509" w:hanging="567"/>
        <w:jc w:val="both"/>
        <w:rPr>
          <w:rFonts w:cs="David"/>
          <w:b/>
          <w:bCs/>
          <w:sz w:val="24"/>
          <w:szCs w:val="24"/>
        </w:rPr>
      </w:pPr>
      <w:r>
        <w:rPr>
          <w:rFonts w:cs="David"/>
          <w:sz w:val="24"/>
          <w:szCs w:val="24"/>
          <w:rtl/>
        </w:rPr>
        <w:t xml:space="preserve">לפיכך, </w:t>
      </w:r>
      <w:r>
        <w:rPr>
          <w:rFonts w:cs="David"/>
          <w:b/>
          <w:bCs/>
          <w:sz w:val="24"/>
          <w:szCs w:val="24"/>
          <w:rtl/>
        </w:rPr>
        <w:t>אני גוזרת על הנאשם את העונשים הבאים:</w:t>
      </w:r>
    </w:p>
    <w:p w14:paraId="03EA7B84" w14:textId="77777777" w:rsidR="004541B2" w:rsidRDefault="004541B2" w:rsidP="004541B2">
      <w:pPr>
        <w:pStyle w:val="aa"/>
        <w:numPr>
          <w:ilvl w:val="0"/>
          <w:numId w:val="3"/>
        </w:numPr>
        <w:spacing w:before="120" w:after="120" w:line="360" w:lineRule="auto"/>
        <w:jc w:val="both"/>
        <w:rPr>
          <w:rFonts w:ascii="David" w:hAnsi="David" w:cs="David"/>
          <w:sz w:val="24"/>
          <w:szCs w:val="24"/>
        </w:rPr>
      </w:pPr>
      <w:r>
        <w:rPr>
          <w:rFonts w:ascii="David" w:hAnsi="David" w:cs="David"/>
          <w:sz w:val="24"/>
          <w:szCs w:val="24"/>
          <w:rtl/>
        </w:rPr>
        <w:t xml:space="preserve">מאסר לתקופה של 3 חודשים, שיבוצע בדרך של עבודות שירות; </w:t>
      </w:r>
    </w:p>
    <w:p w14:paraId="559127BB" w14:textId="77777777" w:rsidR="004541B2" w:rsidRDefault="004541B2" w:rsidP="004541B2">
      <w:pPr>
        <w:pStyle w:val="aa"/>
        <w:numPr>
          <w:ilvl w:val="0"/>
          <w:numId w:val="3"/>
        </w:numPr>
        <w:spacing w:before="120" w:after="120" w:line="360" w:lineRule="auto"/>
        <w:jc w:val="both"/>
        <w:rPr>
          <w:rFonts w:ascii="David" w:hAnsi="David" w:cs="David"/>
          <w:sz w:val="24"/>
          <w:szCs w:val="24"/>
        </w:rPr>
      </w:pPr>
      <w:r>
        <w:rPr>
          <w:rFonts w:ascii="David" w:hAnsi="David" w:cs="David"/>
          <w:sz w:val="24"/>
          <w:szCs w:val="24"/>
          <w:rtl/>
        </w:rPr>
        <w:t>יופעל המאסר על תנאי מ</w:t>
      </w:r>
      <w:hyperlink r:id="rId23" w:history="1">
        <w:r w:rsidR="00F0571D" w:rsidRPr="00F0571D">
          <w:rPr>
            <w:rFonts w:ascii="David" w:hAnsi="David" w:cs="David"/>
            <w:color w:val="0000FF"/>
            <w:sz w:val="24"/>
            <w:szCs w:val="24"/>
            <w:u w:val="single"/>
            <w:rtl/>
          </w:rPr>
          <w:t>ת"פ  (רח') 29454-06-15</w:t>
        </w:r>
      </w:hyperlink>
      <w:r>
        <w:rPr>
          <w:rFonts w:cs="David"/>
          <w:sz w:val="24"/>
          <w:szCs w:val="24"/>
          <w:rtl/>
        </w:rPr>
        <w:t xml:space="preserve"> </w:t>
      </w:r>
      <w:r>
        <w:rPr>
          <w:rFonts w:ascii="David" w:hAnsi="David" w:cs="David"/>
          <w:sz w:val="24"/>
          <w:szCs w:val="24"/>
          <w:rtl/>
        </w:rPr>
        <w:t xml:space="preserve">לתקופה של 5 חודשים, חלקו בחופף וחלקו במצטבר לעונש המוטל בתיק זה, כך שסך הכל יוטל על הנאשם מאסר לתקופה של 6 חודשים בדרך של עבודות שירות. הנאשם יחל את עבודות השירות ביום 9.1.20. מובהר לנאשם כי כל חריגה מהוראות הממונה עלולה להוביל לנשיאת המאסר בפועל; </w:t>
      </w:r>
    </w:p>
    <w:p w14:paraId="3CAE144A" w14:textId="77777777" w:rsidR="004541B2" w:rsidRPr="004541B2" w:rsidRDefault="004541B2" w:rsidP="004541B2">
      <w:pPr>
        <w:pStyle w:val="aa"/>
        <w:numPr>
          <w:ilvl w:val="0"/>
          <w:numId w:val="3"/>
        </w:numPr>
        <w:spacing w:before="120" w:after="120" w:line="360" w:lineRule="auto"/>
        <w:jc w:val="both"/>
        <w:rPr>
          <w:rFonts w:cs="David"/>
          <w:sz w:val="24"/>
          <w:szCs w:val="24"/>
        </w:rPr>
      </w:pPr>
      <w:r>
        <w:rPr>
          <w:rFonts w:cs="David"/>
          <w:sz w:val="24"/>
          <w:szCs w:val="24"/>
          <w:rtl/>
        </w:rPr>
        <w:t xml:space="preserve">מאסר על תנאי לתקופה של  6 חודשים, והתנאי הוא שבמשך 3 שנים מהיום לא יעבור כל עבירה מסוג פשע לפי </w:t>
      </w:r>
      <w:hyperlink r:id="rId24" w:history="1">
        <w:r w:rsidR="00F0571D" w:rsidRPr="00F0571D">
          <w:rPr>
            <w:rFonts w:cs="David" w:hint="cs"/>
            <w:color w:val="0000FF"/>
            <w:sz w:val="24"/>
            <w:szCs w:val="24"/>
            <w:u w:val="single"/>
            <w:rtl/>
          </w:rPr>
          <w:t>פקודת</w:t>
        </w:r>
        <w:r w:rsidR="00F0571D" w:rsidRPr="00F0571D">
          <w:rPr>
            <w:rFonts w:cs="David"/>
            <w:color w:val="0000FF"/>
            <w:sz w:val="24"/>
            <w:szCs w:val="24"/>
            <w:u w:val="single"/>
            <w:rtl/>
          </w:rPr>
          <w:t xml:space="preserve"> </w:t>
        </w:r>
        <w:r w:rsidR="00F0571D" w:rsidRPr="00F0571D">
          <w:rPr>
            <w:rFonts w:cs="David" w:hint="cs"/>
            <w:color w:val="0000FF"/>
            <w:sz w:val="24"/>
            <w:szCs w:val="24"/>
            <w:u w:val="single"/>
            <w:rtl/>
          </w:rPr>
          <w:t>הסמים</w:t>
        </w:r>
        <w:r w:rsidR="00F0571D" w:rsidRPr="00F0571D">
          <w:rPr>
            <w:rFonts w:cs="David"/>
            <w:color w:val="0000FF"/>
            <w:sz w:val="24"/>
            <w:szCs w:val="24"/>
            <w:u w:val="single"/>
            <w:rtl/>
          </w:rPr>
          <w:t xml:space="preserve"> </w:t>
        </w:r>
        <w:r w:rsidR="00F0571D" w:rsidRPr="00F0571D">
          <w:rPr>
            <w:rFonts w:cs="David" w:hint="cs"/>
            <w:color w:val="0000FF"/>
            <w:sz w:val="24"/>
            <w:szCs w:val="24"/>
            <w:u w:val="single"/>
            <w:rtl/>
          </w:rPr>
          <w:t>המסוכנים</w:t>
        </w:r>
      </w:hyperlink>
      <w:r>
        <w:rPr>
          <w:rFonts w:cs="David"/>
          <w:sz w:val="24"/>
          <w:szCs w:val="24"/>
          <w:rtl/>
        </w:rPr>
        <w:t>;</w:t>
      </w:r>
    </w:p>
    <w:p w14:paraId="7D4D2F2C" w14:textId="77777777" w:rsidR="004541B2" w:rsidRDefault="004541B2" w:rsidP="004541B2">
      <w:pPr>
        <w:pStyle w:val="aa"/>
        <w:numPr>
          <w:ilvl w:val="0"/>
          <w:numId w:val="3"/>
        </w:numPr>
        <w:spacing w:before="120" w:after="120" w:line="360" w:lineRule="auto"/>
        <w:jc w:val="both"/>
        <w:rPr>
          <w:rFonts w:cs="David"/>
          <w:sz w:val="24"/>
          <w:szCs w:val="24"/>
        </w:rPr>
      </w:pPr>
      <w:r>
        <w:rPr>
          <w:rFonts w:cs="David"/>
          <w:sz w:val="24"/>
          <w:szCs w:val="24"/>
          <w:rtl/>
        </w:rPr>
        <w:t xml:space="preserve">מאסר על תנאי לתקופה של 3 חודשים, והתנאי הוא שבמשך 24 חודשים מהיום לא יעבור כל עבירה מסוג עוון לפי </w:t>
      </w:r>
      <w:hyperlink r:id="rId25" w:history="1">
        <w:r w:rsidR="00F0571D" w:rsidRPr="00F0571D">
          <w:rPr>
            <w:rFonts w:cs="David" w:hint="cs"/>
            <w:color w:val="0000FF"/>
            <w:sz w:val="24"/>
            <w:szCs w:val="24"/>
            <w:u w:val="single"/>
            <w:rtl/>
          </w:rPr>
          <w:t>פקודת</w:t>
        </w:r>
        <w:r w:rsidR="00F0571D" w:rsidRPr="00F0571D">
          <w:rPr>
            <w:rFonts w:cs="David"/>
            <w:color w:val="0000FF"/>
            <w:sz w:val="24"/>
            <w:szCs w:val="24"/>
            <w:u w:val="single"/>
            <w:rtl/>
          </w:rPr>
          <w:t xml:space="preserve"> </w:t>
        </w:r>
        <w:r w:rsidR="00F0571D" w:rsidRPr="00F0571D">
          <w:rPr>
            <w:rFonts w:cs="David" w:hint="cs"/>
            <w:color w:val="0000FF"/>
            <w:sz w:val="24"/>
            <w:szCs w:val="24"/>
            <w:u w:val="single"/>
            <w:rtl/>
          </w:rPr>
          <w:t>הסמים</w:t>
        </w:r>
        <w:r w:rsidR="00F0571D" w:rsidRPr="00F0571D">
          <w:rPr>
            <w:rFonts w:cs="David"/>
            <w:color w:val="0000FF"/>
            <w:sz w:val="24"/>
            <w:szCs w:val="24"/>
            <w:u w:val="single"/>
            <w:rtl/>
          </w:rPr>
          <w:t xml:space="preserve"> </w:t>
        </w:r>
        <w:r w:rsidR="00F0571D" w:rsidRPr="00F0571D">
          <w:rPr>
            <w:rFonts w:cs="David" w:hint="cs"/>
            <w:color w:val="0000FF"/>
            <w:sz w:val="24"/>
            <w:szCs w:val="24"/>
            <w:u w:val="single"/>
            <w:rtl/>
          </w:rPr>
          <w:t>המסוכנים</w:t>
        </w:r>
      </w:hyperlink>
      <w:r>
        <w:rPr>
          <w:rFonts w:cs="David"/>
          <w:sz w:val="24"/>
          <w:szCs w:val="24"/>
          <w:rtl/>
        </w:rPr>
        <w:t>;</w:t>
      </w:r>
    </w:p>
    <w:p w14:paraId="1517B874" w14:textId="77777777" w:rsidR="004541B2" w:rsidRDefault="004541B2" w:rsidP="004541B2">
      <w:pPr>
        <w:pStyle w:val="aa"/>
        <w:numPr>
          <w:ilvl w:val="0"/>
          <w:numId w:val="3"/>
        </w:numPr>
        <w:spacing w:before="120" w:after="120" w:line="360" w:lineRule="auto"/>
        <w:jc w:val="both"/>
        <w:rPr>
          <w:rFonts w:ascii="David" w:hAnsi="David" w:cs="David"/>
          <w:sz w:val="24"/>
          <w:szCs w:val="24"/>
        </w:rPr>
      </w:pPr>
      <w:r>
        <w:rPr>
          <w:rFonts w:ascii="David" w:hAnsi="David" w:cs="David" w:hint="cs"/>
          <w:sz w:val="24"/>
          <w:szCs w:val="24"/>
          <w:rtl/>
        </w:rPr>
        <w:t xml:space="preserve">קנס בסכום של 500 ₪ או 5 ימי מאסר תמורתו. הקנס ישולם עד ליום 1.1.20. </w:t>
      </w:r>
    </w:p>
    <w:p w14:paraId="4A0BEB38" w14:textId="77777777" w:rsidR="004541B2" w:rsidRDefault="004541B2" w:rsidP="004541B2">
      <w:pPr>
        <w:pStyle w:val="aa"/>
        <w:numPr>
          <w:ilvl w:val="0"/>
          <w:numId w:val="3"/>
        </w:numPr>
        <w:spacing w:before="120" w:after="120" w:line="360" w:lineRule="auto"/>
        <w:jc w:val="both"/>
        <w:rPr>
          <w:rFonts w:ascii="David" w:hAnsi="David" w:cs="David"/>
          <w:sz w:val="24"/>
          <w:szCs w:val="24"/>
        </w:rPr>
      </w:pPr>
      <w:r>
        <w:rPr>
          <w:rFonts w:ascii="David" w:hAnsi="David" w:cs="David"/>
          <w:sz w:val="24"/>
          <w:szCs w:val="24"/>
          <w:rtl/>
        </w:rPr>
        <w:t>צו מבחן למשך שנה.</w:t>
      </w:r>
    </w:p>
    <w:p w14:paraId="464B9C35" w14:textId="77777777" w:rsidR="004541B2" w:rsidRPr="004541B2" w:rsidRDefault="004541B2" w:rsidP="004541B2">
      <w:pPr>
        <w:pStyle w:val="aa"/>
        <w:spacing w:before="120" w:after="120" w:line="360" w:lineRule="auto"/>
        <w:ind w:left="869"/>
        <w:jc w:val="both"/>
        <w:rPr>
          <w:rFonts w:cs="David"/>
          <w:sz w:val="24"/>
          <w:szCs w:val="24"/>
        </w:rPr>
      </w:pPr>
      <w:r>
        <w:rPr>
          <w:rFonts w:cs="David"/>
          <w:sz w:val="24"/>
          <w:szCs w:val="24"/>
          <w:rtl/>
        </w:rPr>
        <w:t>רשמתי לפני את נכונות הנאשם לבצע את צו המבחן. מובהר בזאת, כי כל חריגה מהוראות שירות המבחן עלולה להוביל לביטול גזר דינו וגזירת דינו מחדש;</w:t>
      </w:r>
    </w:p>
    <w:p w14:paraId="5DB4876D" w14:textId="77777777" w:rsidR="004541B2" w:rsidRDefault="004541B2" w:rsidP="004541B2">
      <w:pPr>
        <w:pStyle w:val="aa"/>
        <w:numPr>
          <w:ilvl w:val="0"/>
          <w:numId w:val="3"/>
        </w:numPr>
        <w:spacing w:before="120" w:after="120" w:line="360" w:lineRule="auto"/>
        <w:jc w:val="both"/>
        <w:rPr>
          <w:rFonts w:cs="David"/>
          <w:sz w:val="24"/>
          <w:szCs w:val="24"/>
        </w:rPr>
      </w:pPr>
      <w:r>
        <w:rPr>
          <w:rFonts w:cs="David"/>
          <w:sz w:val="24"/>
          <w:szCs w:val="24"/>
          <w:rtl/>
        </w:rPr>
        <w:t xml:space="preserve">תופעל הפסילה על תנאי </w:t>
      </w:r>
      <w:r>
        <w:rPr>
          <w:rFonts w:ascii="David" w:hAnsi="David" w:cs="David"/>
          <w:sz w:val="24"/>
          <w:szCs w:val="24"/>
          <w:rtl/>
        </w:rPr>
        <w:t>מ</w:t>
      </w:r>
      <w:hyperlink r:id="rId26" w:history="1">
        <w:r w:rsidR="00F0571D" w:rsidRPr="00F0571D">
          <w:rPr>
            <w:rFonts w:ascii="David" w:hAnsi="David" w:cs="David"/>
            <w:color w:val="0000FF"/>
            <w:sz w:val="24"/>
            <w:szCs w:val="24"/>
            <w:u w:val="single"/>
            <w:rtl/>
          </w:rPr>
          <w:t>ת"פ (רח') 29454-06-15</w:t>
        </w:r>
      </w:hyperlink>
      <w:r>
        <w:rPr>
          <w:rFonts w:cs="David"/>
          <w:sz w:val="24"/>
          <w:szCs w:val="24"/>
          <w:rtl/>
        </w:rPr>
        <w:t xml:space="preserve"> </w:t>
      </w:r>
      <w:r>
        <w:rPr>
          <w:rFonts w:ascii="David" w:hAnsi="David" w:cs="David"/>
          <w:sz w:val="24"/>
          <w:szCs w:val="24"/>
          <w:rtl/>
        </w:rPr>
        <w:t>לתקופה של 4 חודשים</w:t>
      </w:r>
      <w:r>
        <w:rPr>
          <w:rFonts w:cs="David"/>
          <w:sz w:val="24"/>
          <w:szCs w:val="24"/>
          <w:rtl/>
        </w:rPr>
        <w:t xml:space="preserve"> מהיום;</w:t>
      </w:r>
    </w:p>
    <w:p w14:paraId="71BC4932" w14:textId="77777777" w:rsidR="004541B2" w:rsidRDefault="004541B2" w:rsidP="004541B2">
      <w:pPr>
        <w:pStyle w:val="aa"/>
        <w:numPr>
          <w:ilvl w:val="0"/>
          <w:numId w:val="3"/>
        </w:numPr>
        <w:spacing w:before="120" w:after="120" w:line="360" w:lineRule="auto"/>
        <w:jc w:val="both"/>
        <w:rPr>
          <w:rFonts w:cs="David"/>
          <w:sz w:val="24"/>
          <w:szCs w:val="24"/>
        </w:rPr>
      </w:pPr>
      <w:r>
        <w:rPr>
          <w:rFonts w:cs="David"/>
          <w:sz w:val="24"/>
          <w:szCs w:val="24"/>
          <w:rtl/>
        </w:rPr>
        <w:t>כמו כן, אני פוסלת את הנאשם מלקבל או מלהחזיק רישיון נהיגה לתקופה של 6 חודשים, אם בתוך תקופה בת שלוש שנים מתום הפעלת הפסילה יעבור עבירה מהסוג בה הורשע בתיק זה.</w:t>
      </w:r>
    </w:p>
    <w:p w14:paraId="5F50F2E1" w14:textId="77777777" w:rsidR="004541B2" w:rsidRDefault="004541B2" w:rsidP="004541B2">
      <w:pPr>
        <w:pStyle w:val="12"/>
        <w:spacing w:line="360" w:lineRule="auto"/>
        <w:ind w:left="869"/>
        <w:rPr>
          <w:b w:val="0"/>
          <w:bCs w:val="0"/>
          <w:u w:val="none"/>
          <w:rtl/>
        </w:rPr>
      </w:pPr>
      <w:r>
        <w:rPr>
          <w:b w:val="0"/>
          <w:bCs w:val="0"/>
          <w:u w:val="none"/>
          <w:rtl/>
        </w:rPr>
        <w:t>הנאשם יפקיד את רישיון הנהיגה במזכירות בית המשפט.</w:t>
      </w:r>
    </w:p>
    <w:p w14:paraId="3F829B59" w14:textId="77777777" w:rsidR="004541B2" w:rsidRDefault="004541B2" w:rsidP="004541B2">
      <w:pPr>
        <w:spacing w:before="120" w:after="120"/>
        <w:ind w:left="509" w:hanging="567"/>
        <w:contextualSpacing/>
        <w:jc w:val="both"/>
        <w:rPr>
          <w:b/>
          <w:bCs/>
          <w:rtl/>
        </w:rPr>
      </w:pPr>
      <w:r>
        <w:rPr>
          <w:b/>
          <w:bCs/>
          <w:rtl/>
        </w:rPr>
        <w:t>עותק גזר הדין יומצא לממונה על עבודות שירות</w:t>
      </w:r>
      <w:r>
        <w:rPr>
          <w:rFonts w:hint="cs"/>
          <w:b/>
          <w:bCs/>
          <w:rtl/>
        </w:rPr>
        <w:t xml:space="preserve"> ולשירות המבחן</w:t>
      </w:r>
      <w:r>
        <w:rPr>
          <w:b/>
          <w:bCs/>
          <w:rtl/>
        </w:rPr>
        <w:t>.</w:t>
      </w:r>
    </w:p>
    <w:p w14:paraId="108E779B" w14:textId="77777777" w:rsidR="004541B2" w:rsidRDefault="004541B2" w:rsidP="004541B2">
      <w:pPr>
        <w:spacing w:before="120" w:after="120"/>
        <w:ind w:left="509" w:hanging="567"/>
        <w:contextualSpacing/>
        <w:jc w:val="both"/>
        <w:rPr>
          <w:b/>
          <w:bCs/>
          <w:rtl/>
        </w:rPr>
      </w:pPr>
    </w:p>
    <w:p w14:paraId="448F39B8" w14:textId="77777777" w:rsidR="004541B2" w:rsidRDefault="004541B2" w:rsidP="004541B2">
      <w:pPr>
        <w:spacing w:before="120" w:after="120"/>
        <w:ind w:left="-58"/>
        <w:jc w:val="both"/>
        <w:rPr>
          <w:b/>
          <w:bCs/>
          <w:rtl/>
        </w:rPr>
      </w:pPr>
      <w:r>
        <w:rPr>
          <w:b/>
          <w:bCs/>
          <w:rtl/>
        </w:rPr>
        <w:t>זכות ערעור כחוק תוך 45 ימים.</w:t>
      </w:r>
    </w:p>
    <w:p w14:paraId="45A61B77" w14:textId="77777777" w:rsidR="004541B2" w:rsidRDefault="004541B2" w:rsidP="004541B2">
      <w:pPr>
        <w:spacing w:line="360" w:lineRule="auto"/>
        <w:jc w:val="both"/>
        <w:rPr>
          <w:rFonts w:ascii="David" w:hAnsi="David"/>
          <w:rtl/>
        </w:rPr>
      </w:pPr>
    </w:p>
    <w:p w14:paraId="107872FC" w14:textId="77777777" w:rsidR="004541B2" w:rsidRPr="00B05847" w:rsidRDefault="004541B2" w:rsidP="004541B2">
      <w:pPr>
        <w:rPr>
          <w:rtl/>
        </w:rPr>
      </w:pPr>
    </w:p>
    <w:p w14:paraId="77DFDD59" w14:textId="77777777" w:rsidR="004541B2" w:rsidRPr="00B05847" w:rsidRDefault="004541B2" w:rsidP="004541B2">
      <w:pPr>
        <w:rPr>
          <w:rtl/>
        </w:rPr>
      </w:pPr>
    </w:p>
    <w:p w14:paraId="623B9B30" w14:textId="77777777" w:rsidR="004541B2" w:rsidRPr="00F0571D" w:rsidRDefault="00F0571D" w:rsidP="004541B2">
      <w:pPr>
        <w:rPr>
          <w:color w:val="FFFFFF"/>
          <w:sz w:val="2"/>
          <w:szCs w:val="2"/>
          <w:rtl/>
        </w:rPr>
      </w:pPr>
      <w:r w:rsidRPr="00F0571D">
        <w:rPr>
          <w:color w:val="FFFFFF"/>
          <w:sz w:val="2"/>
          <w:szCs w:val="2"/>
          <w:rtl/>
        </w:rPr>
        <w:t>5129371</w:t>
      </w:r>
    </w:p>
    <w:p w14:paraId="23BD6405" w14:textId="77777777" w:rsidR="004541B2" w:rsidRDefault="00F0571D" w:rsidP="004541B2">
      <w:pPr>
        <w:rPr>
          <w:rFonts w:cs="FrankRuehl"/>
          <w:sz w:val="28"/>
          <w:szCs w:val="28"/>
          <w:rtl/>
        </w:rPr>
      </w:pPr>
      <w:bookmarkStart w:id="8" w:name="Nitan"/>
      <w:r w:rsidRPr="00F0571D">
        <w:rPr>
          <w:rFonts w:ascii="Arial" w:hAnsi="Arial"/>
          <w:color w:val="FFFFFF"/>
          <w:sz w:val="2"/>
          <w:szCs w:val="2"/>
          <w:rtl/>
        </w:rPr>
        <w:t>54678313</w:t>
      </w:r>
      <w:r>
        <w:rPr>
          <w:rFonts w:ascii="Arial" w:hAnsi="Arial"/>
          <w:rtl/>
        </w:rPr>
        <w:t xml:space="preserve">ניתן היום,  י"א כסלו תש"פ, 09 דצמבר 2019, בהעדר הצדדים. </w:t>
      </w:r>
      <w:bookmarkEnd w:id="8"/>
    </w:p>
    <w:p w14:paraId="33B2D6A7" w14:textId="77777777" w:rsidR="004541B2" w:rsidRDefault="004541B2" w:rsidP="00F0571D">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EE19F67" w14:textId="77777777" w:rsidR="004541B2" w:rsidRDefault="004541B2" w:rsidP="004541B2">
      <w:pPr>
        <w:jc w:val="center"/>
        <w:rPr>
          <w:rFonts w:ascii="Arial" w:hAnsi="Arial" w:cs="FrankRuehl"/>
          <w:sz w:val="28"/>
          <w:szCs w:val="28"/>
          <w:rtl/>
        </w:rPr>
      </w:pPr>
    </w:p>
    <w:p w14:paraId="60AD3158" w14:textId="77777777" w:rsidR="004541B2" w:rsidRDefault="004541B2" w:rsidP="004541B2">
      <w:pPr>
        <w:rPr>
          <w:rFonts w:cs="FrankRuehl"/>
          <w:sz w:val="28"/>
          <w:szCs w:val="28"/>
          <w:rtl/>
        </w:rPr>
      </w:pPr>
    </w:p>
    <w:p w14:paraId="6F4AF1C8" w14:textId="77777777" w:rsidR="00F0571D" w:rsidRDefault="005F7A75" w:rsidP="00F0571D">
      <w:r w:rsidRPr="005F7A75">
        <w:rPr>
          <w:color w:val="FFFFFF"/>
          <w:sz w:val="2"/>
          <w:szCs w:val="2"/>
          <w:rtl/>
        </w:rPr>
        <w:t>5129371</w:t>
      </w:r>
    </w:p>
    <w:p w14:paraId="292A6651" w14:textId="77777777" w:rsidR="00F0571D" w:rsidRDefault="00F0571D" w:rsidP="00F0571D">
      <w:pPr>
        <w:rPr>
          <w:rtl/>
        </w:rPr>
      </w:pPr>
    </w:p>
    <w:p w14:paraId="5AA3F130" w14:textId="77777777" w:rsidR="00F0571D" w:rsidRDefault="00F0571D" w:rsidP="00F0571D">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5E68AE61" w14:textId="77777777" w:rsidR="005F7A75" w:rsidRPr="005F7A75" w:rsidRDefault="005F7A75" w:rsidP="005F7A75">
      <w:pPr>
        <w:keepNext/>
        <w:rPr>
          <w:rFonts w:ascii="David" w:hAnsi="David"/>
          <w:color w:val="000000"/>
          <w:sz w:val="22"/>
          <w:szCs w:val="22"/>
          <w:rtl/>
        </w:rPr>
      </w:pPr>
    </w:p>
    <w:p w14:paraId="70F6A750" w14:textId="77777777" w:rsidR="005F7A75" w:rsidRPr="005F7A75" w:rsidRDefault="005F7A75" w:rsidP="005F7A75">
      <w:pPr>
        <w:keepNext/>
        <w:rPr>
          <w:rFonts w:ascii="David" w:hAnsi="David"/>
          <w:color w:val="000000"/>
          <w:sz w:val="22"/>
          <w:szCs w:val="22"/>
          <w:rtl/>
        </w:rPr>
      </w:pPr>
      <w:r w:rsidRPr="005F7A75">
        <w:rPr>
          <w:rFonts w:ascii="David" w:hAnsi="David"/>
          <w:color w:val="000000"/>
          <w:sz w:val="22"/>
          <w:szCs w:val="22"/>
          <w:rtl/>
        </w:rPr>
        <w:t>אפרת פינק 54678313-/</w:t>
      </w:r>
    </w:p>
    <w:p w14:paraId="417D8D5E" w14:textId="77777777" w:rsidR="00F0571D" w:rsidRPr="00F0571D" w:rsidRDefault="005F7A75" w:rsidP="005F7A75">
      <w:pPr>
        <w:rPr>
          <w:color w:val="0000FF"/>
          <w:u w:val="single"/>
        </w:rPr>
      </w:pPr>
      <w:r w:rsidRPr="005F7A75">
        <w:rPr>
          <w:color w:val="000000"/>
          <w:u w:val="single"/>
          <w:rtl/>
        </w:rPr>
        <w:t>נוסח מסמך זה כפוף לשינויי ניסוח ועריכה</w:t>
      </w:r>
    </w:p>
    <w:sectPr w:rsidR="00F0571D" w:rsidRPr="00F0571D" w:rsidSect="005F7A75">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0A3F70" w14:textId="77777777" w:rsidR="007043CA" w:rsidRDefault="007043CA" w:rsidP="002378A5">
      <w:r>
        <w:separator/>
      </w:r>
    </w:p>
  </w:endnote>
  <w:endnote w:type="continuationSeparator" w:id="0">
    <w:p w14:paraId="3568B5C5" w14:textId="77777777" w:rsidR="007043CA" w:rsidRDefault="007043CA" w:rsidP="00237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3C26C9" w14:textId="77777777" w:rsidR="005F7A75" w:rsidRDefault="005F7A75" w:rsidP="005F7A7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1A8AFEF" w14:textId="77777777" w:rsidR="008368D3" w:rsidRPr="005F7A75" w:rsidRDefault="005F7A75" w:rsidP="005F7A75">
    <w:pPr>
      <w:pStyle w:val="a5"/>
      <w:pBdr>
        <w:top w:val="single" w:sz="4" w:space="1" w:color="auto"/>
        <w:between w:val="single" w:sz="4" w:space="0" w:color="auto"/>
      </w:pBdr>
      <w:spacing w:after="60"/>
      <w:jc w:val="center"/>
      <w:rPr>
        <w:rFonts w:ascii="FrankRuehl" w:hAnsi="FrankRuehl" w:cs="FrankRuehl"/>
        <w:color w:val="000000"/>
      </w:rPr>
    </w:pPr>
    <w:r w:rsidRPr="005F7A7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28911" w14:textId="77777777" w:rsidR="005F7A75" w:rsidRDefault="005F7A75" w:rsidP="005F7A7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779E8">
      <w:rPr>
        <w:rFonts w:ascii="FrankRuehl" w:hAnsi="FrankRuehl" w:cs="FrankRuehl"/>
        <w:noProof/>
        <w:rtl/>
      </w:rPr>
      <w:t>1</w:t>
    </w:r>
    <w:r>
      <w:rPr>
        <w:rFonts w:ascii="FrankRuehl" w:hAnsi="FrankRuehl" w:cs="FrankRuehl"/>
        <w:rtl/>
      </w:rPr>
      <w:fldChar w:fldCharType="end"/>
    </w:r>
  </w:p>
  <w:p w14:paraId="6FF11FD9" w14:textId="77777777" w:rsidR="008368D3" w:rsidRPr="005F7A75" w:rsidRDefault="005F7A75" w:rsidP="005F7A75">
    <w:pPr>
      <w:pStyle w:val="a5"/>
      <w:pBdr>
        <w:top w:val="single" w:sz="4" w:space="1" w:color="auto"/>
        <w:between w:val="single" w:sz="4" w:space="0" w:color="auto"/>
      </w:pBdr>
      <w:spacing w:after="60"/>
      <w:jc w:val="center"/>
      <w:rPr>
        <w:rFonts w:ascii="FrankRuehl" w:hAnsi="FrankRuehl" w:cs="FrankRuehl"/>
        <w:color w:val="000000"/>
      </w:rPr>
    </w:pPr>
    <w:r w:rsidRPr="005F7A75">
      <w:rPr>
        <w:rFonts w:ascii="FrankRuehl" w:hAnsi="FrankRuehl" w:cs="FrankRuehl"/>
        <w:color w:val="000000"/>
      </w:rPr>
      <w:pict w14:anchorId="286264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B55F84" w14:textId="77777777" w:rsidR="007043CA" w:rsidRDefault="007043CA" w:rsidP="002378A5">
      <w:r>
        <w:separator/>
      </w:r>
    </w:p>
  </w:footnote>
  <w:footnote w:type="continuationSeparator" w:id="0">
    <w:p w14:paraId="659004BE" w14:textId="77777777" w:rsidR="007043CA" w:rsidRDefault="007043CA" w:rsidP="002378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440987" w14:textId="77777777" w:rsidR="00F0571D" w:rsidRPr="005F7A75" w:rsidRDefault="005F7A75" w:rsidP="005F7A7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69865-03-18</w:t>
    </w:r>
    <w:r>
      <w:rPr>
        <w:rFonts w:ascii="David" w:hAnsi="David"/>
        <w:color w:val="000000"/>
        <w:sz w:val="22"/>
        <w:szCs w:val="22"/>
        <w:rtl/>
      </w:rPr>
      <w:tab/>
      <w:t xml:space="preserve"> מדינת ישראל נ' רועי הוד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C1A64" w14:textId="77777777" w:rsidR="00F0571D" w:rsidRPr="005F7A75" w:rsidRDefault="005F7A75" w:rsidP="005F7A7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69865-03-18</w:t>
    </w:r>
    <w:r>
      <w:rPr>
        <w:rFonts w:ascii="David" w:hAnsi="David"/>
        <w:color w:val="000000"/>
        <w:sz w:val="22"/>
        <w:szCs w:val="22"/>
        <w:rtl/>
      </w:rPr>
      <w:tab/>
      <w:t xml:space="preserve"> מדינת ישראל נ' רועי הוד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DA298B"/>
    <w:multiLevelType w:val="hybridMultilevel"/>
    <w:tmpl w:val="757A5E16"/>
    <w:lvl w:ilvl="0" w:tplc="6302C05E">
      <w:start w:val="1"/>
      <w:numFmt w:val="bullet"/>
      <w:lvlText w:val="-"/>
      <w:lvlJc w:val="left"/>
      <w:pPr>
        <w:ind w:left="869" w:hanging="360"/>
      </w:pPr>
      <w:rPr>
        <w:rFonts w:ascii="David" w:eastAsia="Calibri" w:hAnsi="David" w:cs="David" w:hint="default"/>
      </w:rPr>
    </w:lvl>
    <w:lvl w:ilvl="1" w:tplc="04090003">
      <w:start w:val="1"/>
      <w:numFmt w:val="bullet"/>
      <w:lvlText w:val="o"/>
      <w:lvlJc w:val="left"/>
      <w:pPr>
        <w:ind w:left="1589" w:hanging="360"/>
      </w:pPr>
      <w:rPr>
        <w:rFonts w:ascii="Courier New" w:hAnsi="Courier New" w:cs="Courier New" w:hint="default"/>
      </w:rPr>
    </w:lvl>
    <w:lvl w:ilvl="2" w:tplc="04090005">
      <w:start w:val="1"/>
      <w:numFmt w:val="bullet"/>
      <w:lvlText w:val=""/>
      <w:lvlJc w:val="left"/>
      <w:pPr>
        <w:ind w:left="2309" w:hanging="360"/>
      </w:pPr>
      <w:rPr>
        <w:rFonts w:ascii="Wingdings" w:hAnsi="Wingdings" w:hint="default"/>
      </w:rPr>
    </w:lvl>
    <w:lvl w:ilvl="3" w:tplc="04090001">
      <w:start w:val="1"/>
      <w:numFmt w:val="bullet"/>
      <w:lvlText w:val=""/>
      <w:lvlJc w:val="left"/>
      <w:pPr>
        <w:ind w:left="3029" w:hanging="360"/>
      </w:pPr>
      <w:rPr>
        <w:rFonts w:ascii="Symbol" w:hAnsi="Symbol" w:hint="default"/>
      </w:rPr>
    </w:lvl>
    <w:lvl w:ilvl="4" w:tplc="04090003">
      <w:start w:val="1"/>
      <w:numFmt w:val="bullet"/>
      <w:lvlText w:val="o"/>
      <w:lvlJc w:val="left"/>
      <w:pPr>
        <w:ind w:left="3749" w:hanging="360"/>
      </w:pPr>
      <w:rPr>
        <w:rFonts w:ascii="Courier New" w:hAnsi="Courier New" w:cs="Courier New" w:hint="default"/>
      </w:rPr>
    </w:lvl>
    <w:lvl w:ilvl="5" w:tplc="04090005">
      <w:start w:val="1"/>
      <w:numFmt w:val="bullet"/>
      <w:lvlText w:val=""/>
      <w:lvlJc w:val="left"/>
      <w:pPr>
        <w:ind w:left="4469" w:hanging="360"/>
      </w:pPr>
      <w:rPr>
        <w:rFonts w:ascii="Wingdings" w:hAnsi="Wingdings" w:hint="default"/>
      </w:rPr>
    </w:lvl>
    <w:lvl w:ilvl="6" w:tplc="04090001">
      <w:start w:val="1"/>
      <w:numFmt w:val="bullet"/>
      <w:lvlText w:val=""/>
      <w:lvlJc w:val="left"/>
      <w:pPr>
        <w:ind w:left="5189" w:hanging="360"/>
      </w:pPr>
      <w:rPr>
        <w:rFonts w:ascii="Symbol" w:hAnsi="Symbol" w:hint="default"/>
      </w:rPr>
    </w:lvl>
    <w:lvl w:ilvl="7" w:tplc="04090003">
      <w:start w:val="1"/>
      <w:numFmt w:val="bullet"/>
      <w:lvlText w:val="o"/>
      <w:lvlJc w:val="left"/>
      <w:pPr>
        <w:ind w:left="5909" w:hanging="360"/>
      </w:pPr>
      <w:rPr>
        <w:rFonts w:ascii="Courier New" w:hAnsi="Courier New" w:cs="Courier New" w:hint="default"/>
      </w:rPr>
    </w:lvl>
    <w:lvl w:ilvl="8" w:tplc="04090005">
      <w:start w:val="1"/>
      <w:numFmt w:val="bullet"/>
      <w:lvlText w:val=""/>
      <w:lvlJc w:val="left"/>
      <w:pPr>
        <w:ind w:left="6629" w:hanging="360"/>
      </w:pPr>
      <w:rPr>
        <w:rFonts w:ascii="Wingdings" w:hAnsi="Wingdings" w:hint="default"/>
      </w:rPr>
    </w:lvl>
  </w:abstractNum>
  <w:abstractNum w:abstractNumId="1" w15:restartNumberingAfterBreak="0">
    <w:nsid w:val="37305AF6"/>
    <w:multiLevelType w:val="hybridMultilevel"/>
    <w:tmpl w:val="EE9460A0"/>
    <w:lvl w:ilvl="0" w:tplc="8A462F1E">
      <w:start w:val="1"/>
      <w:numFmt w:val="hebrew1"/>
      <w:lvlText w:val="%1."/>
      <w:lvlJc w:val="left"/>
      <w:pPr>
        <w:ind w:left="869" w:hanging="360"/>
      </w:pPr>
    </w:lvl>
    <w:lvl w:ilvl="1" w:tplc="04090019">
      <w:start w:val="1"/>
      <w:numFmt w:val="lowerLetter"/>
      <w:lvlText w:val="%2."/>
      <w:lvlJc w:val="left"/>
      <w:pPr>
        <w:ind w:left="1589" w:hanging="360"/>
      </w:pPr>
    </w:lvl>
    <w:lvl w:ilvl="2" w:tplc="0409001B">
      <w:start w:val="1"/>
      <w:numFmt w:val="lowerRoman"/>
      <w:lvlText w:val="%3."/>
      <w:lvlJc w:val="right"/>
      <w:pPr>
        <w:ind w:left="2309" w:hanging="180"/>
      </w:pPr>
    </w:lvl>
    <w:lvl w:ilvl="3" w:tplc="0409000F">
      <w:start w:val="1"/>
      <w:numFmt w:val="decimal"/>
      <w:lvlText w:val="%4."/>
      <w:lvlJc w:val="left"/>
      <w:pPr>
        <w:ind w:left="3029" w:hanging="360"/>
      </w:pPr>
    </w:lvl>
    <w:lvl w:ilvl="4" w:tplc="04090019">
      <w:start w:val="1"/>
      <w:numFmt w:val="lowerLetter"/>
      <w:lvlText w:val="%5."/>
      <w:lvlJc w:val="left"/>
      <w:pPr>
        <w:ind w:left="3749" w:hanging="360"/>
      </w:pPr>
    </w:lvl>
    <w:lvl w:ilvl="5" w:tplc="0409001B">
      <w:start w:val="1"/>
      <w:numFmt w:val="lowerRoman"/>
      <w:lvlText w:val="%6."/>
      <w:lvlJc w:val="right"/>
      <w:pPr>
        <w:ind w:left="4469" w:hanging="180"/>
      </w:pPr>
    </w:lvl>
    <w:lvl w:ilvl="6" w:tplc="0409000F">
      <w:start w:val="1"/>
      <w:numFmt w:val="decimal"/>
      <w:lvlText w:val="%7."/>
      <w:lvlJc w:val="left"/>
      <w:pPr>
        <w:ind w:left="5189" w:hanging="360"/>
      </w:pPr>
    </w:lvl>
    <w:lvl w:ilvl="7" w:tplc="04090019">
      <w:start w:val="1"/>
      <w:numFmt w:val="lowerLetter"/>
      <w:lvlText w:val="%8."/>
      <w:lvlJc w:val="left"/>
      <w:pPr>
        <w:ind w:left="5909" w:hanging="360"/>
      </w:pPr>
    </w:lvl>
    <w:lvl w:ilvl="8" w:tplc="0409001B">
      <w:start w:val="1"/>
      <w:numFmt w:val="lowerRoman"/>
      <w:lvlText w:val="%9."/>
      <w:lvlJc w:val="right"/>
      <w:pPr>
        <w:ind w:left="6629" w:hanging="180"/>
      </w:pPr>
    </w:lvl>
  </w:abstractNum>
  <w:abstractNum w:abstractNumId="2" w15:restartNumberingAfterBreak="0">
    <w:nsid w:val="7A9455D5"/>
    <w:multiLevelType w:val="hybridMultilevel"/>
    <w:tmpl w:val="87FAF2A4"/>
    <w:lvl w:ilvl="0" w:tplc="351A8658">
      <w:start w:val="1"/>
      <w:numFmt w:val="decimal"/>
      <w:lvlText w:val="%1."/>
      <w:lvlJc w:val="left"/>
      <w:pPr>
        <w:ind w:left="786" w:hanging="360"/>
      </w:pPr>
      <w:rPr>
        <w:b w:val="0"/>
        <w:bCs w:val="0"/>
        <w:lang w:bidi="he-IL"/>
      </w:rPr>
    </w:lvl>
    <w:lvl w:ilvl="1" w:tplc="04090019">
      <w:start w:val="1"/>
      <w:numFmt w:val="lowerLetter"/>
      <w:lvlText w:val="%2."/>
      <w:lvlJc w:val="left"/>
      <w:pPr>
        <w:ind w:left="1437" w:hanging="360"/>
      </w:pPr>
    </w:lvl>
    <w:lvl w:ilvl="2" w:tplc="0409001B">
      <w:start w:val="1"/>
      <w:numFmt w:val="lowerRoman"/>
      <w:lvlText w:val="%3."/>
      <w:lvlJc w:val="right"/>
      <w:pPr>
        <w:ind w:left="2157" w:hanging="180"/>
      </w:pPr>
    </w:lvl>
    <w:lvl w:ilvl="3" w:tplc="0409000F">
      <w:start w:val="1"/>
      <w:numFmt w:val="decimal"/>
      <w:lvlText w:val="%4."/>
      <w:lvlJc w:val="left"/>
      <w:pPr>
        <w:ind w:left="2877" w:hanging="360"/>
      </w:pPr>
    </w:lvl>
    <w:lvl w:ilvl="4" w:tplc="04090019">
      <w:start w:val="1"/>
      <w:numFmt w:val="lowerLetter"/>
      <w:lvlText w:val="%5."/>
      <w:lvlJc w:val="left"/>
      <w:pPr>
        <w:ind w:left="3597" w:hanging="360"/>
      </w:pPr>
    </w:lvl>
    <w:lvl w:ilvl="5" w:tplc="0409001B">
      <w:start w:val="1"/>
      <w:numFmt w:val="lowerRoman"/>
      <w:lvlText w:val="%6."/>
      <w:lvlJc w:val="right"/>
      <w:pPr>
        <w:ind w:left="4317" w:hanging="180"/>
      </w:pPr>
    </w:lvl>
    <w:lvl w:ilvl="6" w:tplc="0409000F">
      <w:start w:val="1"/>
      <w:numFmt w:val="decimal"/>
      <w:lvlText w:val="%7."/>
      <w:lvlJc w:val="left"/>
      <w:pPr>
        <w:ind w:left="5037" w:hanging="360"/>
      </w:pPr>
    </w:lvl>
    <w:lvl w:ilvl="7" w:tplc="04090019">
      <w:start w:val="1"/>
      <w:numFmt w:val="lowerLetter"/>
      <w:lvlText w:val="%8."/>
      <w:lvlJc w:val="left"/>
      <w:pPr>
        <w:ind w:left="5757" w:hanging="360"/>
      </w:pPr>
    </w:lvl>
    <w:lvl w:ilvl="8" w:tplc="0409001B">
      <w:start w:val="1"/>
      <w:numFmt w:val="lowerRoman"/>
      <w:lvlText w:val="%9."/>
      <w:lvlJc w:val="right"/>
      <w:pPr>
        <w:ind w:left="6477" w:hanging="180"/>
      </w:pPr>
    </w:lvl>
  </w:abstractNum>
  <w:num w:numId="1" w16cid:durableId="16937227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54556130">
    <w:abstractNumId w:val="0"/>
  </w:num>
  <w:num w:numId="3" w16cid:durableId="16248486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541B2"/>
    <w:rsid w:val="002378A5"/>
    <w:rsid w:val="004541B2"/>
    <w:rsid w:val="004779E8"/>
    <w:rsid w:val="0051557C"/>
    <w:rsid w:val="005F7A75"/>
    <w:rsid w:val="007043CA"/>
    <w:rsid w:val="008368D3"/>
    <w:rsid w:val="00CB63BD"/>
    <w:rsid w:val="00D94734"/>
    <w:rsid w:val="00E61D87"/>
    <w:rsid w:val="00F057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BB716DA"/>
  <w15:chartTrackingRefBased/>
  <w15:docId w15:val="{B704E1DA-C1CC-4F9D-A2D0-0432DDEFB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541B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541B2"/>
    <w:pPr>
      <w:tabs>
        <w:tab w:val="center" w:pos="4153"/>
        <w:tab w:val="right" w:pos="8306"/>
      </w:tabs>
    </w:pPr>
  </w:style>
  <w:style w:type="character" w:customStyle="1" w:styleId="a4">
    <w:name w:val="כותרת עליונה תו"/>
    <w:link w:val="a3"/>
    <w:rsid w:val="004541B2"/>
    <w:rPr>
      <w:rFonts w:ascii="Times New Roman" w:eastAsia="Times New Roman" w:hAnsi="Times New Roman" w:cs="David"/>
      <w:sz w:val="24"/>
      <w:szCs w:val="24"/>
    </w:rPr>
  </w:style>
  <w:style w:type="paragraph" w:styleId="a5">
    <w:name w:val="footer"/>
    <w:basedOn w:val="a"/>
    <w:link w:val="a6"/>
    <w:rsid w:val="004541B2"/>
    <w:pPr>
      <w:tabs>
        <w:tab w:val="center" w:pos="4153"/>
        <w:tab w:val="right" w:pos="8306"/>
      </w:tabs>
    </w:pPr>
  </w:style>
  <w:style w:type="character" w:customStyle="1" w:styleId="a6">
    <w:name w:val="כותרת תחתונה תו"/>
    <w:link w:val="a5"/>
    <w:rsid w:val="004541B2"/>
    <w:rPr>
      <w:rFonts w:ascii="Times New Roman" w:eastAsia="Times New Roman" w:hAnsi="Times New Roman" w:cs="David"/>
      <w:sz w:val="24"/>
      <w:szCs w:val="24"/>
    </w:rPr>
  </w:style>
  <w:style w:type="table" w:styleId="a7">
    <w:name w:val="Table Grid"/>
    <w:basedOn w:val="a1"/>
    <w:rsid w:val="004541B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541B2"/>
  </w:style>
  <w:style w:type="character" w:customStyle="1" w:styleId="a9">
    <w:name w:val="פיסקת רשימה תו"/>
    <w:link w:val="aa"/>
    <w:locked/>
    <w:rsid w:val="004541B2"/>
  </w:style>
  <w:style w:type="paragraph" w:styleId="aa">
    <w:name w:val="List Paragraph"/>
    <w:basedOn w:val="a"/>
    <w:link w:val="a9"/>
    <w:qFormat/>
    <w:rsid w:val="004541B2"/>
    <w:pPr>
      <w:spacing w:after="160" w:line="256" w:lineRule="auto"/>
      <w:ind w:left="720"/>
      <w:contextualSpacing/>
    </w:pPr>
    <w:rPr>
      <w:rFonts w:ascii="Calibri" w:eastAsia="Calibri" w:hAnsi="Calibri" w:cs="Arial"/>
      <w:sz w:val="22"/>
      <w:szCs w:val="22"/>
    </w:rPr>
  </w:style>
  <w:style w:type="paragraph" w:customStyle="1" w:styleId="12">
    <w:name w:val="רגיל + ‏12 נק'"/>
    <w:aliases w:val="מיושר לשני הצדדים,מרווח בין שורות:  שורה וחצי"/>
    <w:basedOn w:val="a"/>
    <w:rsid w:val="004541B2"/>
    <w:rPr>
      <w:b/>
      <w:bCs/>
      <w:u w:val="single"/>
    </w:rPr>
  </w:style>
  <w:style w:type="character" w:styleId="Hyperlink">
    <w:name w:val="Hyperlink"/>
    <w:rsid w:val="00F0571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case/24324740" TargetMode="External"/><Relationship Id="rId26" Type="http://schemas.openxmlformats.org/officeDocument/2006/relationships/hyperlink" Target="http://www.nevo.co.il/case/20380762" TargetMode="External"/><Relationship Id="rId3" Type="http://schemas.openxmlformats.org/officeDocument/2006/relationships/settings" Target="settings.xml"/><Relationship Id="rId21" Type="http://schemas.openxmlformats.org/officeDocument/2006/relationships/hyperlink" Target="http://www.nevo.co.il/case/21711344"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3226226" TargetMode="External"/><Relationship Id="rId25" Type="http://schemas.openxmlformats.org/officeDocument/2006/relationships/hyperlink" Target="http://www.nevo.co.il/law/4216"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5786821" TargetMode="External"/><Relationship Id="rId20" Type="http://schemas.openxmlformats.org/officeDocument/2006/relationships/hyperlink" Target="http://www.nevo.co.il/case/20632055"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6" TargetMode="External"/><Relationship Id="rId24" Type="http://schemas.openxmlformats.org/officeDocument/2006/relationships/hyperlink" Target="http://www.nevo.co.il/law/4216"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5738608" TargetMode="External"/><Relationship Id="rId23" Type="http://schemas.openxmlformats.org/officeDocument/2006/relationships/hyperlink" Target="http://www.nevo.co.il/case/20380762" TargetMode="External"/><Relationship Id="rId28" Type="http://schemas.openxmlformats.org/officeDocument/2006/relationships/header" Target="header1.xml"/><Relationship Id="rId10" Type="http://schemas.openxmlformats.org/officeDocument/2006/relationships/hyperlink" Target="http://www.nevo.co.il/law/4216/7.c" TargetMode="External"/><Relationship Id="rId19" Type="http://schemas.openxmlformats.org/officeDocument/2006/relationships/hyperlink" Target="http://www.nevo.co.il/case/21305839"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7.c" TargetMode="External"/><Relationship Id="rId22" Type="http://schemas.openxmlformats.org/officeDocument/2006/relationships/hyperlink" Target="http://www.nevo.co.il/case/20380762"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4216/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2421</Words>
  <Characters>12109</Characters>
  <Application>Microsoft Office Word</Application>
  <DocSecurity>0</DocSecurity>
  <Lines>100</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14501</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3604603</vt:i4>
      </vt:variant>
      <vt:variant>
        <vt:i4>57</vt:i4>
      </vt:variant>
      <vt:variant>
        <vt:i4>0</vt:i4>
      </vt:variant>
      <vt:variant>
        <vt:i4>5</vt:i4>
      </vt:variant>
      <vt:variant>
        <vt:lpwstr>http://www.nevo.co.il/case/20380762</vt:lpwstr>
      </vt:variant>
      <vt:variant>
        <vt:lpwstr/>
      </vt:variant>
      <vt:variant>
        <vt:i4>8257637</vt:i4>
      </vt:variant>
      <vt:variant>
        <vt:i4>54</vt:i4>
      </vt:variant>
      <vt:variant>
        <vt:i4>0</vt:i4>
      </vt:variant>
      <vt:variant>
        <vt:i4>5</vt:i4>
      </vt:variant>
      <vt:variant>
        <vt:lpwstr>http://www.nevo.co.il/law/4216</vt:lpwstr>
      </vt:variant>
      <vt:variant>
        <vt:lpwstr/>
      </vt:variant>
      <vt:variant>
        <vt:i4>8257637</vt:i4>
      </vt:variant>
      <vt:variant>
        <vt:i4>51</vt:i4>
      </vt:variant>
      <vt:variant>
        <vt:i4>0</vt:i4>
      </vt:variant>
      <vt:variant>
        <vt:i4>5</vt:i4>
      </vt:variant>
      <vt:variant>
        <vt:lpwstr>http://www.nevo.co.il/law/4216</vt:lpwstr>
      </vt:variant>
      <vt:variant>
        <vt:lpwstr/>
      </vt:variant>
      <vt:variant>
        <vt:i4>3604603</vt:i4>
      </vt:variant>
      <vt:variant>
        <vt:i4>48</vt:i4>
      </vt:variant>
      <vt:variant>
        <vt:i4>0</vt:i4>
      </vt:variant>
      <vt:variant>
        <vt:i4>5</vt:i4>
      </vt:variant>
      <vt:variant>
        <vt:lpwstr>http://www.nevo.co.il/case/20380762</vt:lpwstr>
      </vt:variant>
      <vt:variant>
        <vt:lpwstr/>
      </vt:variant>
      <vt:variant>
        <vt:i4>3604603</vt:i4>
      </vt:variant>
      <vt:variant>
        <vt:i4>45</vt:i4>
      </vt:variant>
      <vt:variant>
        <vt:i4>0</vt:i4>
      </vt:variant>
      <vt:variant>
        <vt:i4>5</vt:i4>
      </vt:variant>
      <vt:variant>
        <vt:lpwstr>http://www.nevo.co.il/case/20380762</vt:lpwstr>
      </vt:variant>
      <vt:variant>
        <vt:lpwstr/>
      </vt:variant>
      <vt:variant>
        <vt:i4>3145847</vt:i4>
      </vt:variant>
      <vt:variant>
        <vt:i4>42</vt:i4>
      </vt:variant>
      <vt:variant>
        <vt:i4>0</vt:i4>
      </vt:variant>
      <vt:variant>
        <vt:i4>5</vt:i4>
      </vt:variant>
      <vt:variant>
        <vt:lpwstr>http://www.nevo.co.il/case/21711344</vt:lpwstr>
      </vt:variant>
      <vt:variant>
        <vt:lpwstr/>
      </vt:variant>
      <vt:variant>
        <vt:i4>3342455</vt:i4>
      </vt:variant>
      <vt:variant>
        <vt:i4>39</vt:i4>
      </vt:variant>
      <vt:variant>
        <vt:i4>0</vt:i4>
      </vt:variant>
      <vt:variant>
        <vt:i4>5</vt:i4>
      </vt:variant>
      <vt:variant>
        <vt:lpwstr>http://www.nevo.co.il/case/20632055</vt:lpwstr>
      </vt:variant>
      <vt:variant>
        <vt:lpwstr/>
      </vt:variant>
      <vt:variant>
        <vt:i4>3604605</vt:i4>
      </vt:variant>
      <vt:variant>
        <vt:i4>36</vt:i4>
      </vt:variant>
      <vt:variant>
        <vt:i4>0</vt:i4>
      </vt:variant>
      <vt:variant>
        <vt:i4>5</vt:i4>
      </vt:variant>
      <vt:variant>
        <vt:lpwstr>http://www.nevo.co.il/case/21305839</vt:lpwstr>
      </vt:variant>
      <vt:variant>
        <vt:lpwstr/>
      </vt:variant>
      <vt:variant>
        <vt:i4>3211381</vt:i4>
      </vt:variant>
      <vt:variant>
        <vt:i4>33</vt:i4>
      </vt:variant>
      <vt:variant>
        <vt:i4>0</vt:i4>
      </vt:variant>
      <vt:variant>
        <vt:i4>5</vt:i4>
      </vt:variant>
      <vt:variant>
        <vt:lpwstr>http://www.nevo.co.il/case/24324740</vt:lpwstr>
      </vt:variant>
      <vt:variant>
        <vt:lpwstr/>
      </vt:variant>
      <vt:variant>
        <vt:i4>3407991</vt:i4>
      </vt:variant>
      <vt:variant>
        <vt:i4>30</vt:i4>
      </vt:variant>
      <vt:variant>
        <vt:i4>0</vt:i4>
      </vt:variant>
      <vt:variant>
        <vt:i4>5</vt:i4>
      </vt:variant>
      <vt:variant>
        <vt:lpwstr>http://www.nevo.co.il/case/23226226</vt:lpwstr>
      </vt:variant>
      <vt:variant>
        <vt:lpwstr/>
      </vt:variant>
      <vt:variant>
        <vt:i4>3407991</vt:i4>
      </vt:variant>
      <vt:variant>
        <vt:i4>27</vt:i4>
      </vt:variant>
      <vt:variant>
        <vt:i4>0</vt:i4>
      </vt:variant>
      <vt:variant>
        <vt:i4>5</vt:i4>
      </vt:variant>
      <vt:variant>
        <vt:lpwstr>http://www.nevo.co.il/case/5786821</vt:lpwstr>
      </vt:variant>
      <vt:variant>
        <vt:lpwstr/>
      </vt:variant>
      <vt:variant>
        <vt:i4>3670139</vt:i4>
      </vt:variant>
      <vt:variant>
        <vt:i4>24</vt:i4>
      </vt:variant>
      <vt:variant>
        <vt:i4>0</vt:i4>
      </vt:variant>
      <vt:variant>
        <vt:i4>5</vt:i4>
      </vt:variant>
      <vt:variant>
        <vt:lpwstr>http://www.nevo.co.il/case/5738608</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8257637</vt:i4>
      </vt:variant>
      <vt:variant>
        <vt:i4>15</vt:i4>
      </vt:variant>
      <vt:variant>
        <vt:i4>0</vt:i4>
      </vt:variant>
      <vt:variant>
        <vt:i4>5</vt:i4>
      </vt:variant>
      <vt:variant>
        <vt:lpwstr>http://www.nevo.co.il/law/4216</vt:lpwstr>
      </vt:variant>
      <vt:variant>
        <vt:lpwstr/>
      </vt:variant>
      <vt:variant>
        <vt:i4>4718666</vt:i4>
      </vt:variant>
      <vt:variant>
        <vt:i4>12</vt:i4>
      </vt:variant>
      <vt:variant>
        <vt:i4>0</vt:i4>
      </vt:variant>
      <vt:variant>
        <vt:i4>5</vt:i4>
      </vt:variant>
      <vt:variant>
        <vt:lpwstr>http://www.nevo.co.il/law/4216/6</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2025-04-22T23:44:00Z</dcterms:created>
  <dcterms:modified xsi:type="dcterms:W3CDTF">2025-04-22T23:44:00Z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69865</vt:lpwstr>
  </property>
  <property fmtid="{D5CDD505-2E9C-101B-9397-08002B2CF9AE}" pid="6" name="NEWPARTB">
    <vt:lpwstr>03</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רועי הוד</vt:lpwstr>
  </property>
  <property fmtid="{D5CDD505-2E9C-101B-9397-08002B2CF9AE}" pid="10" name="LAWYER">
    <vt:lpwstr>יעל גבעוני;יפתח רפאלי</vt:lpwstr>
  </property>
  <property fmtid="{D5CDD505-2E9C-101B-9397-08002B2CF9AE}" pid="11" name="JUDGE">
    <vt:lpwstr>אפרת פינק</vt:lpwstr>
  </property>
  <property fmtid="{D5CDD505-2E9C-101B-9397-08002B2CF9AE}" pid="12" name="CITY">
    <vt:lpwstr>רח'</vt:lpwstr>
  </property>
  <property fmtid="{D5CDD505-2E9C-101B-9397-08002B2CF9AE}" pid="13" name="DATE">
    <vt:lpwstr>20191209</vt:lpwstr>
  </property>
  <property fmtid="{D5CDD505-2E9C-101B-9397-08002B2CF9AE}" pid="14" name="TYPE_N_DATE">
    <vt:lpwstr>38020191209</vt:lpwstr>
  </property>
  <property fmtid="{D5CDD505-2E9C-101B-9397-08002B2CF9AE}" pid="15" name="CASESLISTTMP1">
    <vt:lpwstr>5738608;5786821;23226226;24324740;21305839;20632055;21711344;20380762:3</vt:lpwstr>
  </property>
  <property fmtid="{D5CDD505-2E9C-101B-9397-08002B2CF9AE}" pid="16" name="WORDNUMPAGES">
    <vt:lpwstr>7</vt:lpwstr>
  </property>
  <property fmtid="{D5CDD505-2E9C-101B-9397-08002B2CF9AE}" pid="17" name="TYPE_ABS_DATE">
    <vt:lpwstr>380020191209</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4216/006;007.a;007.c</vt:lpwstr>
  </property>
</Properties>
</file>