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740FB" w:rsidRPr="002C0630" w14:paraId="286F8495" w14:textId="77777777" w:rsidTr="00E655A8">
        <w:trPr>
          <w:trHeight w:hRule="exact" w:val="418"/>
          <w:jc w:val="center"/>
        </w:trPr>
        <w:tc>
          <w:tcPr>
            <w:tcW w:w="8721" w:type="dxa"/>
            <w:gridSpan w:val="2"/>
          </w:tcPr>
          <w:p w14:paraId="5676D8FF" w14:textId="77777777" w:rsidR="00E740FB" w:rsidRPr="002C0630" w:rsidRDefault="00E740FB" w:rsidP="009D6755">
            <w:pPr>
              <w:pStyle w:val="a3"/>
              <w:jc w:val="center"/>
              <w:rPr>
                <w:rFonts w:ascii="Tahoma" w:hAnsi="Tahoma" w:cs="Tahoma"/>
                <w:color w:val="000080"/>
                <w:rtl/>
              </w:rPr>
            </w:pPr>
            <w:bookmarkStart w:id="0" w:name="LastJudge"/>
            <w:r w:rsidRPr="002C0630">
              <w:rPr>
                <w:rFonts w:ascii="Tahoma" w:hAnsi="Tahoma" w:cs="Tahoma"/>
                <w:b/>
                <w:bCs/>
                <w:color w:val="000080"/>
                <w:rtl/>
              </w:rPr>
              <w:t>בית משפט השלום בירושלים</w:t>
            </w:r>
          </w:p>
        </w:tc>
      </w:tr>
      <w:tr w:rsidR="00E740FB" w:rsidRPr="002C0630" w14:paraId="66E0111C" w14:textId="77777777" w:rsidTr="00E655A8">
        <w:trPr>
          <w:trHeight w:val="337"/>
          <w:jc w:val="center"/>
        </w:trPr>
        <w:tc>
          <w:tcPr>
            <w:tcW w:w="5054" w:type="dxa"/>
          </w:tcPr>
          <w:p w14:paraId="593E08B7" w14:textId="77777777" w:rsidR="00E740FB" w:rsidRPr="002C0630" w:rsidRDefault="00E740FB" w:rsidP="009D6755">
            <w:pPr>
              <w:rPr>
                <w:rFonts w:cs="FrankRuehl"/>
                <w:sz w:val="28"/>
                <w:szCs w:val="28"/>
                <w:rtl/>
              </w:rPr>
            </w:pPr>
            <w:r w:rsidRPr="002C0630">
              <w:rPr>
                <w:rFonts w:cs="FrankRuehl"/>
                <w:sz w:val="28"/>
                <w:szCs w:val="28"/>
                <w:rtl/>
              </w:rPr>
              <w:t>ת"פ</w:t>
            </w:r>
            <w:r w:rsidRPr="002C0630">
              <w:rPr>
                <w:rFonts w:cs="FrankRuehl" w:hint="cs"/>
                <w:sz w:val="28"/>
                <w:szCs w:val="28"/>
                <w:rtl/>
              </w:rPr>
              <w:t xml:space="preserve"> </w:t>
            </w:r>
            <w:r w:rsidRPr="002C0630">
              <w:rPr>
                <w:rFonts w:cs="FrankRuehl"/>
                <w:sz w:val="28"/>
                <w:szCs w:val="28"/>
                <w:rtl/>
              </w:rPr>
              <w:t>33798-05-18</w:t>
            </w:r>
            <w:r w:rsidRPr="002C0630">
              <w:rPr>
                <w:rFonts w:cs="FrankRuehl" w:hint="cs"/>
                <w:sz w:val="28"/>
                <w:szCs w:val="28"/>
                <w:rtl/>
              </w:rPr>
              <w:t xml:space="preserve"> </w:t>
            </w:r>
            <w:r w:rsidRPr="002C0630">
              <w:rPr>
                <w:rFonts w:cs="FrankRuehl"/>
                <w:sz w:val="28"/>
                <w:szCs w:val="28"/>
                <w:rtl/>
              </w:rPr>
              <w:t>מדינת ישראל נ' לוי</w:t>
            </w:r>
          </w:p>
          <w:p w14:paraId="3BE14459" w14:textId="77777777" w:rsidR="00E740FB" w:rsidRPr="002C0630" w:rsidRDefault="00E740FB" w:rsidP="009D6755">
            <w:pPr>
              <w:pStyle w:val="a3"/>
              <w:rPr>
                <w:rFonts w:cs="FrankRuehl"/>
                <w:sz w:val="28"/>
                <w:szCs w:val="28"/>
                <w:rtl/>
              </w:rPr>
            </w:pPr>
          </w:p>
        </w:tc>
        <w:tc>
          <w:tcPr>
            <w:tcW w:w="3667" w:type="dxa"/>
          </w:tcPr>
          <w:p w14:paraId="4C07EB70" w14:textId="77777777" w:rsidR="00E740FB" w:rsidRPr="002C0630" w:rsidRDefault="00E740FB" w:rsidP="009D6755">
            <w:pPr>
              <w:pStyle w:val="a3"/>
              <w:jc w:val="right"/>
              <w:rPr>
                <w:rFonts w:cs="FrankRuehl"/>
                <w:sz w:val="28"/>
                <w:szCs w:val="28"/>
                <w:rtl/>
              </w:rPr>
            </w:pPr>
          </w:p>
        </w:tc>
      </w:tr>
    </w:tbl>
    <w:p w14:paraId="3CFD4ED1" w14:textId="77777777" w:rsidR="00E740FB" w:rsidRPr="002C0630" w:rsidRDefault="00E740FB" w:rsidP="00E740FB">
      <w:pPr>
        <w:pStyle w:val="a3"/>
        <w:rPr>
          <w:rtl/>
        </w:rPr>
      </w:pPr>
      <w:r w:rsidRPr="002C0630">
        <w:rPr>
          <w:rFonts w:hint="cs"/>
          <w:rtl/>
        </w:rPr>
        <w:t xml:space="preserve"> </w:t>
      </w:r>
    </w:p>
    <w:p w14:paraId="5CC57420" w14:textId="77777777" w:rsidR="00E740FB" w:rsidRPr="002C0630" w:rsidRDefault="00E740FB" w:rsidP="00E740FB">
      <w:pPr>
        <w:rPr>
          <w:rtl/>
        </w:rPr>
      </w:pPr>
    </w:p>
    <w:p w14:paraId="1E04E56A" w14:textId="77777777" w:rsidR="00E740FB" w:rsidRPr="002C0630" w:rsidRDefault="00E740FB" w:rsidP="00E740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740FB" w:rsidRPr="002C0630" w14:paraId="4E9F5846" w14:textId="77777777" w:rsidTr="00E740FB">
        <w:trPr>
          <w:trHeight w:val="295"/>
          <w:jc w:val="center"/>
        </w:trPr>
        <w:tc>
          <w:tcPr>
            <w:tcW w:w="923" w:type="dxa"/>
            <w:tcBorders>
              <w:top w:val="nil"/>
              <w:left w:val="nil"/>
              <w:bottom w:val="nil"/>
              <w:right w:val="nil"/>
            </w:tcBorders>
            <w:shd w:val="clear" w:color="auto" w:fill="auto"/>
          </w:tcPr>
          <w:p w14:paraId="3CE1DBAA" w14:textId="77777777" w:rsidR="00E740FB" w:rsidRPr="002C0630" w:rsidRDefault="00E740FB" w:rsidP="00E740FB">
            <w:pPr>
              <w:jc w:val="both"/>
              <w:rPr>
                <w:rFonts w:ascii="Arial" w:hAnsi="Arial" w:cs="FrankRuehl"/>
                <w:sz w:val="28"/>
                <w:szCs w:val="28"/>
              </w:rPr>
            </w:pPr>
            <w:r w:rsidRPr="002C0630">
              <w:rPr>
                <w:rFonts w:ascii="Arial" w:hAnsi="Arial" w:cs="FrankRuehl" w:hint="cs"/>
                <w:sz w:val="28"/>
                <w:szCs w:val="28"/>
                <w:rtl/>
              </w:rPr>
              <w:t>ב</w:t>
            </w:r>
            <w:r w:rsidRPr="002C063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B4DF86" w14:textId="77777777" w:rsidR="00E740FB" w:rsidRPr="002C0630" w:rsidRDefault="00E740FB" w:rsidP="009D6755">
            <w:pPr>
              <w:rPr>
                <w:rFonts w:ascii="Arial" w:hAnsi="Arial"/>
                <w:b/>
                <w:bCs/>
                <w:rtl/>
              </w:rPr>
            </w:pPr>
            <w:r w:rsidRPr="002C0630">
              <w:rPr>
                <w:rFonts w:ascii="Arial" w:hAnsi="Arial" w:hint="cs"/>
                <w:b/>
                <w:bCs/>
                <w:rtl/>
              </w:rPr>
              <w:t>כבוד ה</w:t>
            </w:r>
            <w:r w:rsidRPr="002C0630">
              <w:rPr>
                <w:rFonts w:ascii="Arial" w:hAnsi="Arial"/>
                <w:b/>
                <w:bCs/>
                <w:rtl/>
              </w:rPr>
              <w:t>שופטת</w:t>
            </w:r>
            <w:r w:rsidRPr="002C0630">
              <w:rPr>
                <w:rFonts w:ascii="Arial" w:hAnsi="Arial" w:hint="cs"/>
                <w:b/>
                <w:bCs/>
                <w:rtl/>
              </w:rPr>
              <w:t xml:space="preserve">  </w:t>
            </w:r>
            <w:r w:rsidRPr="002C0630">
              <w:rPr>
                <w:rFonts w:ascii="Arial" w:hAnsi="Arial"/>
                <w:b/>
                <w:bCs/>
                <w:rtl/>
              </w:rPr>
              <w:t>ג'ויה סקפה שפירא</w:t>
            </w:r>
          </w:p>
          <w:p w14:paraId="18EFFE8F" w14:textId="77777777" w:rsidR="00E740FB" w:rsidRPr="002C0630" w:rsidRDefault="00E740FB" w:rsidP="009D6755">
            <w:pPr>
              <w:rPr>
                <w:rtl/>
              </w:rPr>
            </w:pPr>
          </w:p>
          <w:p w14:paraId="4A05767C" w14:textId="77777777" w:rsidR="00E740FB" w:rsidRPr="002C0630" w:rsidRDefault="00E740FB" w:rsidP="00E740FB">
            <w:pPr>
              <w:jc w:val="both"/>
              <w:rPr>
                <w:rFonts w:ascii="Arial" w:hAnsi="Arial" w:cs="FrankRuehl"/>
                <w:sz w:val="28"/>
                <w:szCs w:val="28"/>
              </w:rPr>
            </w:pPr>
          </w:p>
        </w:tc>
      </w:tr>
      <w:tr w:rsidR="00E740FB" w:rsidRPr="002C0630" w14:paraId="2DB1491C" w14:textId="77777777" w:rsidTr="00E740FB">
        <w:trPr>
          <w:trHeight w:val="355"/>
          <w:jc w:val="center"/>
        </w:trPr>
        <w:tc>
          <w:tcPr>
            <w:tcW w:w="923" w:type="dxa"/>
            <w:tcBorders>
              <w:top w:val="nil"/>
              <w:left w:val="nil"/>
              <w:bottom w:val="nil"/>
              <w:right w:val="nil"/>
            </w:tcBorders>
            <w:shd w:val="clear" w:color="auto" w:fill="auto"/>
          </w:tcPr>
          <w:p w14:paraId="520A5E7A" w14:textId="77777777" w:rsidR="00E740FB" w:rsidRPr="002C0630" w:rsidRDefault="00E740FB" w:rsidP="00E740FB">
            <w:pPr>
              <w:jc w:val="both"/>
              <w:rPr>
                <w:rFonts w:ascii="Arial" w:hAnsi="Arial" w:cs="FrankRuehl"/>
                <w:sz w:val="28"/>
                <w:szCs w:val="28"/>
              </w:rPr>
            </w:pPr>
            <w:bookmarkStart w:id="1" w:name="FirstAppellant"/>
            <w:r w:rsidRPr="002C063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2D7617B" w14:textId="77777777" w:rsidR="00E740FB" w:rsidRPr="002C0630" w:rsidRDefault="00E740FB" w:rsidP="009D6755">
            <w:r w:rsidRPr="002C063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BC3B2DB" w14:textId="77777777" w:rsidR="00E740FB" w:rsidRPr="002C0630" w:rsidRDefault="00E740FB" w:rsidP="00E740FB">
            <w:pPr>
              <w:jc w:val="both"/>
              <w:rPr>
                <w:rFonts w:ascii="Arial" w:hAnsi="Arial" w:cs="FrankRuehl"/>
                <w:sz w:val="28"/>
                <w:szCs w:val="28"/>
              </w:rPr>
            </w:pPr>
          </w:p>
        </w:tc>
      </w:tr>
      <w:bookmarkEnd w:id="1"/>
      <w:tr w:rsidR="00E740FB" w:rsidRPr="002C0630" w14:paraId="782D1874" w14:textId="77777777" w:rsidTr="00E740FB">
        <w:trPr>
          <w:trHeight w:val="355"/>
          <w:jc w:val="center"/>
        </w:trPr>
        <w:tc>
          <w:tcPr>
            <w:tcW w:w="923" w:type="dxa"/>
            <w:tcBorders>
              <w:top w:val="nil"/>
              <w:left w:val="nil"/>
              <w:bottom w:val="nil"/>
              <w:right w:val="nil"/>
            </w:tcBorders>
            <w:shd w:val="clear" w:color="auto" w:fill="auto"/>
          </w:tcPr>
          <w:p w14:paraId="054E90F1" w14:textId="77777777" w:rsidR="00E740FB" w:rsidRPr="002C0630" w:rsidRDefault="00E740FB" w:rsidP="00E740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21B11E4" w14:textId="77777777" w:rsidR="00E740FB" w:rsidRPr="002C0630" w:rsidRDefault="00E740FB" w:rsidP="00E740FB">
            <w:pPr>
              <w:jc w:val="both"/>
              <w:rPr>
                <w:rtl/>
              </w:rPr>
            </w:pPr>
          </w:p>
        </w:tc>
        <w:tc>
          <w:tcPr>
            <w:tcW w:w="3771" w:type="dxa"/>
            <w:tcBorders>
              <w:top w:val="nil"/>
              <w:left w:val="nil"/>
              <w:bottom w:val="nil"/>
              <w:right w:val="nil"/>
            </w:tcBorders>
            <w:shd w:val="clear" w:color="auto" w:fill="auto"/>
          </w:tcPr>
          <w:p w14:paraId="538A3556" w14:textId="77777777" w:rsidR="00E740FB" w:rsidRPr="002C0630" w:rsidRDefault="00E740FB" w:rsidP="00E740FB">
            <w:pPr>
              <w:jc w:val="right"/>
              <w:rPr>
                <w:rFonts w:ascii="Arial" w:hAnsi="Arial" w:cs="FrankRuehl"/>
                <w:sz w:val="28"/>
                <w:szCs w:val="28"/>
                <w:rtl/>
              </w:rPr>
            </w:pPr>
            <w:r w:rsidRPr="002C0630">
              <w:rPr>
                <w:rFonts w:ascii="Arial" w:hAnsi="Arial" w:cs="FrankRuehl" w:hint="cs"/>
                <w:sz w:val="28"/>
                <w:szCs w:val="28"/>
                <w:rtl/>
              </w:rPr>
              <w:t>ה</w:t>
            </w:r>
            <w:r w:rsidRPr="002C0630">
              <w:rPr>
                <w:rFonts w:ascii="Arial" w:hAnsi="Arial" w:cs="FrankRuehl"/>
                <w:sz w:val="28"/>
                <w:szCs w:val="28"/>
                <w:rtl/>
              </w:rPr>
              <w:t>מאשימה</w:t>
            </w:r>
          </w:p>
        </w:tc>
      </w:tr>
      <w:tr w:rsidR="00E740FB" w:rsidRPr="002C0630" w14:paraId="325BA3CF" w14:textId="77777777" w:rsidTr="00E740FB">
        <w:trPr>
          <w:trHeight w:val="355"/>
          <w:jc w:val="center"/>
        </w:trPr>
        <w:tc>
          <w:tcPr>
            <w:tcW w:w="923" w:type="dxa"/>
            <w:tcBorders>
              <w:top w:val="nil"/>
              <w:left w:val="nil"/>
              <w:bottom w:val="nil"/>
              <w:right w:val="nil"/>
            </w:tcBorders>
            <w:shd w:val="clear" w:color="auto" w:fill="auto"/>
          </w:tcPr>
          <w:p w14:paraId="75100FC6" w14:textId="77777777" w:rsidR="00E740FB" w:rsidRPr="002C0630" w:rsidRDefault="00E740FB" w:rsidP="00E740F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43A2608" w14:textId="77777777" w:rsidR="00E740FB" w:rsidRPr="002C0630" w:rsidRDefault="00E740FB" w:rsidP="00E740FB">
            <w:pPr>
              <w:jc w:val="center"/>
              <w:rPr>
                <w:rFonts w:ascii="Arial" w:hAnsi="Arial" w:cs="FrankRuehl"/>
                <w:b/>
                <w:bCs/>
                <w:sz w:val="28"/>
                <w:szCs w:val="28"/>
                <w:rtl/>
              </w:rPr>
            </w:pPr>
          </w:p>
          <w:p w14:paraId="45D1A133" w14:textId="77777777" w:rsidR="00E740FB" w:rsidRPr="002C0630" w:rsidRDefault="00E740FB" w:rsidP="00E740FB">
            <w:pPr>
              <w:jc w:val="center"/>
              <w:rPr>
                <w:rFonts w:ascii="Arial" w:hAnsi="Arial" w:cs="FrankRuehl"/>
                <w:b/>
                <w:bCs/>
                <w:sz w:val="28"/>
                <w:szCs w:val="28"/>
                <w:rtl/>
              </w:rPr>
            </w:pPr>
            <w:r w:rsidRPr="002C0630">
              <w:rPr>
                <w:rFonts w:ascii="Arial" w:hAnsi="Arial" w:cs="FrankRuehl"/>
                <w:b/>
                <w:bCs/>
                <w:sz w:val="28"/>
                <w:szCs w:val="28"/>
                <w:rtl/>
              </w:rPr>
              <w:t>נגד</w:t>
            </w:r>
          </w:p>
          <w:p w14:paraId="16220662" w14:textId="77777777" w:rsidR="00E740FB" w:rsidRPr="002C0630" w:rsidRDefault="00E740FB" w:rsidP="00E740FB">
            <w:pPr>
              <w:jc w:val="both"/>
              <w:rPr>
                <w:rFonts w:ascii="Arial" w:hAnsi="Arial" w:cs="FrankRuehl"/>
                <w:sz w:val="28"/>
                <w:szCs w:val="28"/>
              </w:rPr>
            </w:pPr>
          </w:p>
        </w:tc>
      </w:tr>
      <w:tr w:rsidR="00E740FB" w:rsidRPr="002C0630" w14:paraId="1A0729BE" w14:textId="77777777" w:rsidTr="00E740FB">
        <w:trPr>
          <w:trHeight w:val="355"/>
          <w:jc w:val="center"/>
        </w:trPr>
        <w:tc>
          <w:tcPr>
            <w:tcW w:w="923" w:type="dxa"/>
            <w:tcBorders>
              <w:top w:val="nil"/>
              <w:left w:val="nil"/>
              <w:bottom w:val="nil"/>
              <w:right w:val="nil"/>
            </w:tcBorders>
            <w:shd w:val="clear" w:color="auto" w:fill="auto"/>
          </w:tcPr>
          <w:p w14:paraId="00A81D9C" w14:textId="77777777" w:rsidR="00E740FB" w:rsidRPr="002C0630" w:rsidRDefault="00E740FB" w:rsidP="009D6755">
            <w:pPr>
              <w:rPr>
                <w:rFonts w:ascii="Arial" w:hAnsi="Arial" w:cs="FrankRuehl"/>
                <w:sz w:val="28"/>
                <w:szCs w:val="28"/>
                <w:rtl/>
              </w:rPr>
            </w:pPr>
          </w:p>
        </w:tc>
        <w:tc>
          <w:tcPr>
            <w:tcW w:w="4126" w:type="dxa"/>
            <w:tcBorders>
              <w:top w:val="nil"/>
              <w:left w:val="nil"/>
              <w:bottom w:val="nil"/>
              <w:right w:val="nil"/>
            </w:tcBorders>
            <w:shd w:val="clear" w:color="auto" w:fill="auto"/>
          </w:tcPr>
          <w:p w14:paraId="4C84A23E" w14:textId="77777777" w:rsidR="00E740FB" w:rsidRPr="002C0630" w:rsidRDefault="00E740FB" w:rsidP="009D6755">
            <w:pPr>
              <w:rPr>
                <w:rtl/>
              </w:rPr>
            </w:pPr>
            <w:r w:rsidRPr="002C0630">
              <w:rPr>
                <w:rFonts w:ascii="Arial" w:hAnsi="Arial" w:cs="FrankRuehl"/>
                <w:sz w:val="28"/>
                <w:szCs w:val="28"/>
                <w:rtl/>
              </w:rPr>
              <w:t xml:space="preserve">אברהם נחמן לוי </w:t>
            </w:r>
          </w:p>
        </w:tc>
        <w:tc>
          <w:tcPr>
            <w:tcW w:w="3771" w:type="dxa"/>
            <w:tcBorders>
              <w:top w:val="nil"/>
              <w:left w:val="nil"/>
              <w:bottom w:val="nil"/>
              <w:right w:val="nil"/>
            </w:tcBorders>
            <w:shd w:val="clear" w:color="auto" w:fill="auto"/>
          </w:tcPr>
          <w:p w14:paraId="175103B0" w14:textId="77777777" w:rsidR="00E740FB" w:rsidRPr="002C0630" w:rsidRDefault="00E740FB" w:rsidP="00E740FB">
            <w:pPr>
              <w:jc w:val="right"/>
              <w:rPr>
                <w:rFonts w:ascii="Arial" w:hAnsi="Arial" w:cs="FrankRuehl"/>
                <w:sz w:val="28"/>
                <w:szCs w:val="28"/>
              </w:rPr>
            </w:pPr>
          </w:p>
        </w:tc>
      </w:tr>
      <w:tr w:rsidR="00E740FB" w:rsidRPr="002C0630" w14:paraId="78D702EA" w14:textId="77777777" w:rsidTr="00E740FB">
        <w:trPr>
          <w:trHeight w:val="355"/>
          <w:jc w:val="center"/>
        </w:trPr>
        <w:tc>
          <w:tcPr>
            <w:tcW w:w="923" w:type="dxa"/>
            <w:tcBorders>
              <w:top w:val="nil"/>
              <w:left w:val="nil"/>
              <w:bottom w:val="nil"/>
              <w:right w:val="nil"/>
            </w:tcBorders>
            <w:shd w:val="clear" w:color="auto" w:fill="auto"/>
          </w:tcPr>
          <w:p w14:paraId="1FD91759" w14:textId="77777777" w:rsidR="00E740FB" w:rsidRPr="002C0630" w:rsidRDefault="00E740FB" w:rsidP="00E740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616315" w14:textId="77777777" w:rsidR="00E740FB" w:rsidRPr="002C0630" w:rsidRDefault="00E740FB" w:rsidP="00E740FB">
            <w:pPr>
              <w:jc w:val="both"/>
              <w:rPr>
                <w:rtl/>
              </w:rPr>
            </w:pPr>
          </w:p>
        </w:tc>
        <w:tc>
          <w:tcPr>
            <w:tcW w:w="3771" w:type="dxa"/>
            <w:tcBorders>
              <w:top w:val="nil"/>
              <w:left w:val="nil"/>
              <w:bottom w:val="nil"/>
              <w:right w:val="nil"/>
            </w:tcBorders>
            <w:shd w:val="clear" w:color="auto" w:fill="auto"/>
          </w:tcPr>
          <w:p w14:paraId="41230DD9" w14:textId="77777777" w:rsidR="00E740FB" w:rsidRPr="002C0630" w:rsidRDefault="00E740FB" w:rsidP="00E740FB">
            <w:pPr>
              <w:jc w:val="right"/>
              <w:rPr>
                <w:rFonts w:ascii="Arial" w:hAnsi="Arial" w:cs="FrankRuehl"/>
                <w:sz w:val="28"/>
                <w:szCs w:val="28"/>
              </w:rPr>
            </w:pPr>
            <w:r w:rsidRPr="002C0630">
              <w:rPr>
                <w:rFonts w:ascii="Arial" w:hAnsi="Arial" w:cs="FrankRuehl" w:hint="cs"/>
                <w:sz w:val="28"/>
                <w:szCs w:val="28"/>
                <w:rtl/>
              </w:rPr>
              <w:t>ה</w:t>
            </w:r>
            <w:r w:rsidRPr="002C0630">
              <w:rPr>
                <w:rFonts w:ascii="Arial" w:hAnsi="Arial" w:cs="FrankRuehl"/>
                <w:sz w:val="28"/>
                <w:szCs w:val="28"/>
                <w:rtl/>
              </w:rPr>
              <w:t>נאשם</w:t>
            </w:r>
          </w:p>
        </w:tc>
      </w:tr>
    </w:tbl>
    <w:p w14:paraId="6B97B6FA" w14:textId="77777777" w:rsidR="00E740FB" w:rsidRPr="002C0630" w:rsidRDefault="00E740FB" w:rsidP="00E740FB">
      <w:pPr>
        <w:spacing w:line="360" w:lineRule="auto"/>
        <w:rPr>
          <w:rtl/>
        </w:rPr>
      </w:pPr>
      <w:bookmarkStart w:id="2" w:name="FirstLawyer"/>
      <w:r w:rsidRPr="002C0630">
        <w:rPr>
          <w:rtl/>
        </w:rPr>
        <w:t>ב"כ</w:t>
      </w:r>
      <w:bookmarkEnd w:id="2"/>
      <w:r w:rsidRPr="002C0630">
        <w:rPr>
          <w:rtl/>
        </w:rPr>
        <w:t xml:space="preserve"> המאשימה: עו"ד בת- אל ויטלזון שרעבי</w:t>
      </w:r>
    </w:p>
    <w:p w14:paraId="36538B48" w14:textId="77777777" w:rsidR="00E655A8" w:rsidRDefault="00E740FB" w:rsidP="00E740FB">
      <w:pPr>
        <w:spacing w:line="360" w:lineRule="auto"/>
        <w:rPr>
          <w:rtl/>
        </w:rPr>
      </w:pPr>
      <w:r w:rsidRPr="002C0630">
        <w:rPr>
          <w:rtl/>
        </w:rPr>
        <w:t>ב"כ הנאשם: עו"ד צפריר יגור ועו"ד עופר קופרמן</w:t>
      </w:r>
      <w:bookmarkStart w:id="3" w:name="LawTable"/>
      <w:bookmarkEnd w:id="3"/>
    </w:p>
    <w:p w14:paraId="3E1329BD" w14:textId="77777777" w:rsidR="00E655A8" w:rsidRPr="00E655A8" w:rsidRDefault="00E655A8" w:rsidP="00E655A8">
      <w:pPr>
        <w:spacing w:after="120" w:line="240" w:lineRule="exact"/>
        <w:ind w:left="283" w:hanging="283"/>
        <w:jc w:val="both"/>
        <w:rPr>
          <w:rFonts w:ascii="FrankRuehl" w:hAnsi="FrankRuehl" w:cs="FrankRuehl"/>
          <w:rtl/>
        </w:rPr>
      </w:pPr>
    </w:p>
    <w:p w14:paraId="003516AC" w14:textId="77777777" w:rsidR="00E655A8" w:rsidRPr="00E655A8" w:rsidRDefault="00E655A8" w:rsidP="00E655A8">
      <w:pPr>
        <w:spacing w:after="120" w:line="240" w:lineRule="exact"/>
        <w:ind w:left="283" w:hanging="283"/>
        <w:jc w:val="both"/>
        <w:rPr>
          <w:rFonts w:ascii="FrankRuehl" w:hAnsi="FrankRuehl" w:cs="FrankRuehl"/>
          <w:rtl/>
        </w:rPr>
      </w:pPr>
      <w:r w:rsidRPr="00E655A8">
        <w:rPr>
          <w:rFonts w:ascii="FrankRuehl" w:hAnsi="FrankRuehl" w:cs="FrankRuehl"/>
          <w:rtl/>
        </w:rPr>
        <w:t xml:space="preserve">חקיקה שאוזכרה: </w:t>
      </w:r>
    </w:p>
    <w:p w14:paraId="0FB38440" w14:textId="77777777" w:rsidR="00E655A8" w:rsidRPr="00E655A8" w:rsidRDefault="00E655A8" w:rsidP="00E655A8">
      <w:pPr>
        <w:spacing w:after="120" w:line="240" w:lineRule="exact"/>
        <w:ind w:left="283" w:hanging="283"/>
        <w:jc w:val="both"/>
        <w:rPr>
          <w:rFonts w:ascii="FrankRuehl" w:hAnsi="FrankRuehl" w:cs="FrankRuehl"/>
          <w:rtl/>
        </w:rPr>
      </w:pPr>
      <w:hyperlink r:id="rId7" w:history="1">
        <w:r w:rsidRPr="00E655A8">
          <w:rPr>
            <w:rFonts w:ascii="FrankRuehl" w:hAnsi="FrankRuehl" w:cs="FrankRuehl"/>
            <w:color w:val="0000FF"/>
            <w:u w:val="single"/>
            <w:rtl/>
          </w:rPr>
          <w:t>פקודת הסמים המסוכנים [נוסח חדש], תשל"ג-1973</w:t>
        </w:r>
      </w:hyperlink>
      <w:r w:rsidRPr="00E655A8">
        <w:rPr>
          <w:rFonts w:ascii="FrankRuehl" w:hAnsi="FrankRuehl" w:cs="FrankRuehl"/>
          <w:rtl/>
        </w:rPr>
        <w:t xml:space="preserve">: סע'  </w:t>
      </w:r>
      <w:hyperlink r:id="rId8" w:history="1">
        <w:r w:rsidRPr="00E655A8">
          <w:rPr>
            <w:rFonts w:ascii="FrankRuehl" w:hAnsi="FrankRuehl" w:cs="FrankRuehl"/>
            <w:color w:val="0000FF"/>
            <w:u w:val="single"/>
            <w:rtl/>
          </w:rPr>
          <w:t>36א</w:t>
        </w:r>
      </w:hyperlink>
    </w:p>
    <w:p w14:paraId="74E554D4" w14:textId="77777777" w:rsidR="002C0630" w:rsidRPr="002C0630" w:rsidRDefault="002C0630" w:rsidP="00E740FB">
      <w:pPr>
        <w:rPr>
          <w:rtl/>
        </w:rPr>
      </w:pPr>
    </w:p>
    <w:p w14:paraId="1CF43F76" w14:textId="77777777" w:rsidR="00E740FB" w:rsidRPr="002C0630" w:rsidRDefault="00E740FB" w:rsidP="00E740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40FB" w14:paraId="074C35C3" w14:textId="77777777" w:rsidTr="00E740FB">
        <w:trPr>
          <w:trHeight w:val="355"/>
          <w:jc w:val="center"/>
        </w:trPr>
        <w:tc>
          <w:tcPr>
            <w:tcW w:w="8820" w:type="dxa"/>
            <w:tcBorders>
              <w:top w:val="nil"/>
              <w:left w:val="nil"/>
              <w:bottom w:val="nil"/>
              <w:right w:val="nil"/>
            </w:tcBorders>
            <w:shd w:val="clear" w:color="auto" w:fill="auto"/>
          </w:tcPr>
          <w:p w14:paraId="613353E1" w14:textId="77777777" w:rsidR="002C0630" w:rsidRPr="002C0630" w:rsidRDefault="002C0630" w:rsidP="002C0630">
            <w:pPr>
              <w:jc w:val="center"/>
              <w:rPr>
                <w:rFonts w:ascii="Arial" w:hAnsi="Arial" w:cs="FrankRuehl"/>
                <w:b/>
                <w:bCs/>
                <w:sz w:val="32"/>
                <w:szCs w:val="32"/>
                <w:u w:val="single"/>
                <w:rtl/>
              </w:rPr>
            </w:pPr>
            <w:bookmarkStart w:id="4" w:name="PsakDin" w:colFirst="0" w:colLast="0"/>
            <w:bookmarkEnd w:id="0"/>
            <w:r w:rsidRPr="002C0630">
              <w:rPr>
                <w:rFonts w:ascii="Arial" w:hAnsi="Arial" w:cs="FrankRuehl"/>
                <w:b/>
                <w:bCs/>
                <w:sz w:val="32"/>
                <w:szCs w:val="32"/>
                <w:u w:val="single"/>
                <w:rtl/>
              </w:rPr>
              <w:t>גזר דין</w:t>
            </w:r>
          </w:p>
          <w:p w14:paraId="0925B98E" w14:textId="77777777" w:rsidR="00E740FB" w:rsidRPr="002C0630" w:rsidRDefault="00E740FB" w:rsidP="002C0630">
            <w:pPr>
              <w:jc w:val="center"/>
              <w:rPr>
                <w:rFonts w:ascii="Arial" w:hAnsi="Arial" w:cs="FrankRuehl"/>
                <w:bCs/>
                <w:sz w:val="32"/>
                <w:szCs w:val="32"/>
                <w:u w:val="single"/>
                <w:rtl/>
              </w:rPr>
            </w:pPr>
          </w:p>
        </w:tc>
      </w:tr>
    </w:tbl>
    <w:bookmarkEnd w:id="4"/>
    <w:p w14:paraId="11B71DA9" w14:textId="77777777" w:rsidR="00E740FB" w:rsidRPr="00075823" w:rsidRDefault="00E740FB" w:rsidP="00E740FB">
      <w:pPr>
        <w:spacing w:line="360" w:lineRule="auto"/>
        <w:jc w:val="both"/>
        <w:rPr>
          <w:b/>
          <w:bCs/>
          <w:u w:val="single"/>
        </w:rPr>
      </w:pPr>
      <w:r>
        <w:rPr>
          <w:b/>
          <w:bCs/>
          <w:u w:val="single"/>
          <w:rtl/>
        </w:rPr>
        <w:t>כללי</w:t>
      </w:r>
    </w:p>
    <w:p w14:paraId="38F98921" w14:textId="77777777" w:rsidR="00E740FB" w:rsidRDefault="00E740FB" w:rsidP="00E740FB">
      <w:pPr>
        <w:pStyle w:val="a9"/>
        <w:numPr>
          <w:ilvl w:val="0"/>
          <w:numId w:val="1"/>
        </w:numPr>
        <w:spacing w:line="360" w:lineRule="auto"/>
        <w:jc w:val="both"/>
      </w:pPr>
      <w:bookmarkStart w:id="5" w:name="ABSTRACT_START"/>
      <w:bookmarkEnd w:id="5"/>
      <w:r>
        <w:rPr>
          <w:rtl/>
        </w:rPr>
        <w:t xml:space="preserve">הנאשם הורשע, על פי הודאתו בכתב אישום מתוקן הכולל שני אישומים בעבירות יבוא סמים והספקת סמים. </w:t>
      </w:r>
    </w:p>
    <w:p w14:paraId="580E7B52" w14:textId="77777777" w:rsidR="00E740FB" w:rsidRPr="001E0154" w:rsidRDefault="00E740FB" w:rsidP="00E740FB">
      <w:pPr>
        <w:pStyle w:val="a9"/>
        <w:spacing w:line="360" w:lineRule="auto"/>
        <w:jc w:val="both"/>
        <w:rPr>
          <w:rtl/>
        </w:rPr>
      </w:pPr>
      <w:r w:rsidRPr="001E0154">
        <w:rPr>
          <w:rtl/>
        </w:rPr>
        <w:t>במועד לא ידוע לפני</w:t>
      </w:r>
      <w:r>
        <w:rPr>
          <w:rtl/>
        </w:rPr>
        <w:t xml:space="preserve"> יום </w:t>
      </w:r>
      <w:r w:rsidRPr="001E0154">
        <w:rPr>
          <w:rtl/>
        </w:rPr>
        <w:t>27.3.18 פעל הנאשם לשליחת חבילה שהכילה סמים מאר</w:t>
      </w:r>
      <w:r>
        <w:rPr>
          <w:rtl/>
        </w:rPr>
        <w:t>צות הברית</w:t>
      </w:r>
      <w:r w:rsidRPr="001E0154">
        <w:rPr>
          <w:rtl/>
        </w:rPr>
        <w:t xml:space="preserve"> לישראל. </w:t>
      </w:r>
      <w:r>
        <w:rPr>
          <w:rtl/>
        </w:rPr>
        <w:t xml:space="preserve">החבילה, ובה סם מסוכן מסוג קנבוס במשקל </w:t>
      </w:r>
      <w:r w:rsidRPr="001E0154">
        <w:rPr>
          <w:rtl/>
        </w:rPr>
        <w:t xml:space="preserve">1,116.16 גרם </w:t>
      </w:r>
      <w:r>
        <w:rPr>
          <w:rtl/>
        </w:rPr>
        <w:t xml:space="preserve">נטו, מוחבא בתוך מצנם, התקבלה במשרדי יחידת המכס בתל-אביב </w:t>
      </w:r>
      <w:r w:rsidRPr="001E0154">
        <w:rPr>
          <w:rtl/>
        </w:rPr>
        <w:t>ביום 27.3.18</w:t>
      </w:r>
      <w:r>
        <w:rPr>
          <w:rtl/>
        </w:rPr>
        <w:t>.</w:t>
      </w:r>
      <w:r w:rsidRPr="001E0154">
        <w:rPr>
          <w:rtl/>
        </w:rPr>
        <w:t xml:space="preserve"> ביום 1.5.18 התקשר הנאשם למוקד חברת דואר ישראל במטרה לברר את מיקום החבילה. ביום 6.5.1</w:t>
      </w:r>
      <w:r>
        <w:rPr>
          <w:rtl/>
        </w:rPr>
        <w:t>8 הגיע הנאשם לסניף הדואר</w:t>
      </w:r>
      <w:r w:rsidRPr="001E0154">
        <w:rPr>
          <w:rtl/>
        </w:rPr>
        <w:t xml:space="preserve"> וביקש לאסוף את החבילה</w:t>
      </w:r>
      <w:r>
        <w:rPr>
          <w:rtl/>
        </w:rPr>
        <w:t xml:space="preserve">. הוא </w:t>
      </w:r>
      <w:r w:rsidRPr="001E0154">
        <w:rPr>
          <w:rtl/>
        </w:rPr>
        <w:t xml:space="preserve">הזדהה </w:t>
      </w:r>
      <w:r>
        <w:rPr>
          <w:rtl/>
        </w:rPr>
        <w:t xml:space="preserve">והחבילה </w:t>
      </w:r>
      <w:r w:rsidRPr="001E0154">
        <w:rPr>
          <w:rtl/>
        </w:rPr>
        <w:t>נמסרה לידיו</w:t>
      </w:r>
      <w:r>
        <w:rPr>
          <w:rtl/>
        </w:rPr>
        <w:t xml:space="preserve">. </w:t>
      </w:r>
      <w:r w:rsidRPr="001E0154">
        <w:rPr>
          <w:rtl/>
        </w:rPr>
        <w:t xml:space="preserve">עם עזיבתו את סניף </w:t>
      </w:r>
      <w:r>
        <w:rPr>
          <w:rtl/>
        </w:rPr>
        <w:t xml:space="preserve">הדואר הוא נעצר. בשל כך הורשע הנאשם בעבירת יבוא סמים שיוחסה לו באישום הראשון. </w:t>
      </w:r>
    </w:p>
    <w:p w14:paraId="3E9DEBCE" w14:textId="77777777" w:rsidR="00E740FB" w:rsidRDefault="00E740FB" w:rsidP="00E740FB">
      <w:pPr>
        <w:pStyle w:val="a9"/>
        <w:spacing w:line="360" w:lineRule="auto"/>
        <w:jc w:val="both"/>
        <w:rPr>
          <w:rtl/>
        </w:rPr>
      </w:pPr>
      <w:r w:rsidRPr="001E0154">
        <w:rPr>
          <w:rtl/>
        </w:rPr>
        <w:t>במועד לא ידוע, כחמישה חודשים לפני 13.5.18</w:t>
      </w:r>
      <w:r>
        <w:rPr>
          <w:rtl/>
        </w:rPr>
        <w:t>,</w:t>
      </w:r>
      <w:r w:rsidRPr="001E0154">
        <w:rPr>
          <w:rtl/>
        </w:rPr>
        <w:t xml:space="preserve"> בביתו של הנאשם, </w:t>
      </w:r>
      <w:r>
        <w:rPr>
          <w:rtl/>
        </w:rPr>
        <w:t xml:space="preserve">הוא </w:t>
      </w:r>
      <w:r w:rsidRPr="001E0154">
        <w:rPr>
          <w:rtl/>
        </w:rPr>
        <w:t xml:space="preserve">סיפק לאלחנן לרנר, סם </w:t>
      </w:r>
      <w:r>
        <w:rPr>
          <w:rtl/>
        </w:rPr>
        <w:t xml:space="preserve">מסוכן מסוג קנבוס במשקל </w:t>
      </w:r>
      <w:r>
        <w:rPr>
          <w:rFonts w:hint="cs"/>
          <w:rtl/>
        </w:rPr>
        <w:t xml:space="preserve">שני </w:t>
      </w:r>
      <w:r w:rsidRPr="001E0154">
        <w:rPr>
          <w:rtl/>
        </w:rPr>
        <w:t>גרם.</w:t>
      </w:r>
      <w:r>
        <w:rPr>
          <w:rtl/>
        </w:rPr>
        <w:t xml:space="preserve"> בשל כך הורשע הנאשם בעבירת הספקת סמים שיוחסה לו באישום השני. </w:t>
      </w:r>
    </w:p>
    <w:p w14:paraId="4B6C10B5" w14:textId="77777777" w:rsidR="00E740FB" w:rsidRPr="001E0154" w:rsidRDefault="00E740FB" w:rsidP="00E740FB">
      <w:pPr>
        <w:spacing w:line="360" w:lineRule="auto"/>
        <w:jc w:val="both"/>
        <w:rPr>
          <w:rtl/>
        </w:rPr>
      </w:pPr>
    </w:p>
    <w:p w14:paraId="0BC9C58D" w14:textId="77777777" w:rsidR="00E740FB" w:rsidRPr="001E0154" w:rsidRDefault="00E740FB" w:rsidP="00E740FB">
      <w:pPr>
        <w:pStyle w:val="a9"/>
        <w:numPr>
          <w:ilvl w:val="0"/>
          <w:numId w:val="1"/>
        </w:numPr>
        <w:spacing w:line="360" w:lineRule="auto"/>
        <w:jc w:val="both"/>
        <w:rPr>
          <w:rtl/>
        </w:rPr>
      </w:pPr>
      <w:r>
        <w:rPr>
          <w:rtl/>
        </w:rPr>
        <w:lastRenderedPageBreak/>
        <w:t xml:space="preserve">הצדדים הציגו הסדר טיעון לפיו כתב האישום תוקן, הוסכם כי הנאשם יודה במיוחס לו, יורשע ויוכן בעניינו תסקיר מבחן, שיתייחס גם לסוגיית ביטול ההרשעה. הוסכם כי ככל שהתסקיר יהיה חיובי, המאשימה תטען לעונש של תשעה חודשי </w:t>
      </w:r>
      <w:r w:rsidRPr="001E0154">
        <w:rPr>
          <w:rtl/>
        </w:rPr>
        <w:t xml:space="preserve">מאסר בפועל לצד עונשים נלווים </w:t>
      </w:r>
      <w:r>
        <w:rPr>
          <w:rtl/>
        </w:rPr>
        <w:t>ואילו</w:t>
      </w:r>
      <w:r w:rsidRPr="001E0154">
        <w:rPr>
          <w:rtl/>
        </w:rPr>
        <w:t xml:space="preserve"> </w:t>
      </w:r>
      <w:r>
        <w:rPr>
          <w:rtl/>
        </w:rPr>
        <w:t xml:space="preserve">ב"כ הנאשם יהיה חופשי בטיעוניו. </w:t>
      </w:r>
    </w:p>
    <w:p w14:paraId="56AC64E0" w14:textId="77777777" w:rsidR="00E740FB" w:rsidRPr="001E0154" w:rsidRDefault="00E740FB" w:rsidP="00E740FB">
      <w:pPr>
        <w:spacing w:line="360" w:lineRule="auto"/>
        <w:jc w:val="both"/>
        <w:rPr>
          <w:rtl/>
        </w:rPr>
      </w:pPr>
    </w:p>
    <w:p w14:paraId="2EA6B720" w14:textId="77777777" w:rsidR="00E740FB" w:rsidRDefault="00E740FB" w:rsidP="00E740FB">
      <w:pPr>
        <w:pStyle w:val="a9"/>
        <w:numPr>
          <w:ilvl w:val="0"/>
          <w:numId w:val="1"/>
        </w:numPr>
        <w:spacing w:line="360" w:lineRule="auto"/>
        <w:jc w:val="both"/>
      </w:pPr>
      <w:bookmarkStart w:id="6" w:name="ABSTRACT_END"/>
      <w:bookmarkEnd w:id="6"/>
      <w:r w:rsidRPr="001E0154">
        <w:rPr>
          <w:rtl/>
        </w:rPr>
        <w:t xml:space="preserve">תסקיר </w:t>
      </w:r>
      <w:r>
        <w:rPr>
          <w:rtl/>
        </w:rPr>
        <w:t xml:space="preserve">מבחן מיום </w:t>
      </w:r>
      <w:r w:rsidRPr="001E0154">
        <w:rPr>
          <w:rtl/>
        </w:rPr>
        <w:t xml:space="preserve">30.1.19 </w:t>
      </w:r>
      <w:r>
        <w:rPr>
          <w:rtl/>
        </w:rPr>
        <w:t>מלמד כי הנאשם</w:t>
      </w:r>
      <w:r w:rsidRPr="001E0154">
        <w:rPr>
          <w:rtl/>
        </w:rPr>
        <w:t xml:space="preserve"> בן 21, רווק</w:t>
      </w:r>
      <w:r>
        <w:rPr>
          <w:rtl/>
        </w:rPr>
        <w:t xml:space="preserve"> ומצוי בתנאי מעצר בית בישיבת </w:t>
      </w:r>
      <w:r w:rsidRPr="001E0154">
        <w:rPr>
          <w:rtl/>
        </w:rPr>
        <w:t>"טל חרמון" ברמת הגולן</w:t>
      </w:r>
      <w:r>
        <w:rPr>
          <w:rtl/>
        </w:rPr>
        <w:t>, שם עוסק בחינוך בני נוער</w:t>
      </w:r>
      <w:r w:rsidRPr="001E0154">
        <w:rPr>
          <w:rtl/>
        </w:rPr>
        <w:t xml:space="preserve">. </w:t>
      </w:r>
      <w:r>
        <w:rPr>
          <w:rtl/>
        </w:rPr>
        <w:t>קשריו של הנאשם עם הוריו ואחיו טובים</w:t>
      </w:r>
      <w:r w:rsidRPr="001E0154">
        <w:rPr>
          <w:rtl/>
        </w:rPr>
        <w:t>.</w:t>
      </w:r>
      <w:r>
        <w:rPr>
          <w:rFonts w:hint="cs"/>
          <w:rtl/>
        </w:rPr>
        <w:t xml:space="preserve"> </w:t>
      </w:r>
      <w:r>
        <w:rPr>
          <w:rtl/>
        </w:rPr>
        <w:t xml:space="preserve">הנאשם </w:t>
      </w:r>
      <w:r w:rsidRPr="001E0154">
        <w:rPr>
          <w:rtl/>
        </w:rPr>
        <w:t>גדל בי</w:t>
      </w:r>
      <w:r>
        <w:rPr>
          <w:rtl/>
        </w:rPr>
        <w:t>רושלים ו</w:t>
      </w:r>
      <w:r w:rsidRPr="001E0154">
        <w:rPr>
          <w:rtl/>
        </w:rPr>
        <w:t>למד במוסדות חינוך חרדי</w:t>
      </w:r>
      <w:r>
        <w:rPr>
          <w:rtl/>
        </w:rPr>
        <w:t>ים</w:t>
      </w:r>
      <w:r w:rsidRPr="001E0154">
        <w:rPr>
          <w:rtl/>
        </w:rPr>
        <w:t xml:space="preserve">. </w:t>
      </w:r>
      <w:r>
        <w:rPr>
          <w:rtl/>
        </w:rPr>
        <w:t xml:space="preserve">לאחר שלמד בתלמוד תורה ובישיבה לצעירים </w:t>
      </w:r>
      <w:r>
        <w:rPr>
          <w:rFonts w:hint="cs"/>
          <w:rtl/>
        </w:rPr>
        <w:t>ו</w:t>
      </w:r>
      <w:r w:rsidRPr="001E0154">
        <w:rPr>
          <w:rtl/>
        </w:rPr>
        <w:t xml:space="preserve">חש צורך להתנסות בתחומים נוספים מלבד לימוד התורה ולמצות את כישוריו בתחום המוזיקה, עבר לישיבה </w:t>
      </w:r>
      <w:r>
        <w:rPr>
          <w:rtl/>
        </w:rPr>
        <w:t>ה</w:t>
      </w:r>
      <w:r w:rsidRPr="001E0154">
        <w:rPr>
          <w:rtl/>
        </w:rPr>
        <w:t>משמשת כמכינה צבאית חרדית</w:t>
      </w:r>
      <w:r>
        <w:rPr>
          <w:rtl/>
        </w:rPr>
        <w:t>,</w:t>
      </w:r>
      <w:r w:rsidRPr="001E0154">
        <w:rPr>
          <w:rtl/>
        </w:rPr>
        <w:t xml:space="preserve"> שם התכונן לשירות צבאי משמעותי ושובץ במיונים ליחידה מובחרת. במהלך ה</w:t>
      </w:r>
      <w:r>
        <w:rPr>
          <w:rFonts w:hint="cs"/>
          <w:rtl/>
        </w:rPr>
        <w:t>הכשרה ב</w:t>
      </w:r>
      <w:r w:rsidRPr="001E0154">
        <w:rPr>
          <w:rtl/>
        </w:rPr>
        <w:t xml:space="preserve">מכינה נפצע בברכיו ושוחרר מצה"ל על רקע רפואי. </w:t>
      </w:r>
      <w:r>
        <w:rPr>
          <w:rtl/>
        </w:rPr>
        <w:t xml:space="preserve">הנאשם </w:t>
      </w:r>
      <w:r w:rsidRPr="001E0154">
        <w:rPr>
          <w:rtl/>
        </w:rPr>
        <w:t>תיאר תחושת אכזבה קשה ואובדן</w:t>
      </w:r>
      <w:r>
        <w:rPr>
          <w:rFonts w:hint="cs"/>
          <w:rtl/>
        </w:rPr>
        <w:t xml:space="preserve"> בשל כך</w:t>
      </w:r>
      <w:r w:rsidRPr="001E0154">
        <w:rPr>
          <w:rtl/>
        </w:rPr>
        <w:t xml:space="preserve">. </w:t>
      </w:r>
      <w:r>
        <w:rPr>
          <w:rtl/>
        </w:rPr>
        <w:t>ה</w:t>
      </w:r>
      <w:r w:rsidRPr="001E0154">
        <w:rPr>
          <w:rtl/>
        </w:rPr>
        <w:t>תרופות ש</w:t>
      </w:r>
      <w:r>
        <w:rPr>
          <w:rtl/>
        </w:rPr>
        <w:t xml:space="preserve">נטל </w:t>
      </w:r>
      <w:r w:rsidRPr="001E0154">
        <w:rPr>
          <w:rtl/>
        </w:rPr>
        <w:t>גרמו לו לעייפות ו</w:t>
      </w:r>
      <w:r>
        <w:rPr>
          <w:rtl/>
        </w:rPr>
        <w:t>ל</w:t>
      </w:r>
      <w:r w:rsidRPr="001E0154">
        <w:rPr>
          <w:rtl/>
        </w:rPr>
        <w:t>מצב רוח</w:t>
      </w:r>
      <w:r>
        <w:rPr>
          <w:rtl/>
        </w:rPr>
        <w:t xml:space="preserve"> ירוד</w:t>
      </w:r>
      <w:r>
        <w:rPr>
          <w:rFonts w:hint="cs"/>
          <w:rtl/>
        </w:rPr>
        <w:t xml:space="preserve"> והוא</w:t>
      </w:r>
      <w:r>
        <w:rPr>
          <w:rtl/>
        </w:rPr>
        <w:t xml:space="preserve"> </w:t>
      </w:r>
      <w:r w:rsidRPr="001E0154">
        <w:rPr>
          <w:rtl/>
        </w:rPr>
        <w:t>נסע לאחותו שבאר</w:t>
      </w:r>
      <w:r>
        <w:rPr>
          <w:rtl/>
        </w:rPr>
        <w:t>צות הברית</w:t>
      </w:r>
      <w:r w:rsidRPr="001E0154">
        <w:rPr>
          <w:rtl/>
        </w:rPr>
        <w:t xml:space="preserve"> למשך </w:t>
      </w:r>
      <w:r>
        <w:rPr>
          <w:rtl/>
        </w:rPr>
        <w:t>כ</w:t>
      </w:r>
      <w:r w:rsidRPr="001E0154">
        <w:rPr>
          <w:rtl/>
        </w:rPr>
        <w:t>חצי שנה</w:t>
      </w:r>
      <w:r>
        <w:rPr>
          <w:rFonts w:hint="cs"/>
          <w:rtl/>
        </w:rPr>
        <w:t xml:space="preserve">. </w:t>
      </w:r>
      <w:r w:rsidRPr="001E0154">
        <w:rPr>
          <w:rtl/>
        </w:rPr>
        <w:t>כשחזר</w:t>
      </w:r>
      <w:r>
        <w:rPr>
          <w:rFonts w:hint="cs"/>
          <w:rtl/>
        </w:rPr>
        <w:t>,</w:t>
      </w:r>
      <w:r w:rsidRPr="001E0154">
        <w:rPr>
          <w:rtl/>
        </w:rPr>
        <w:t xml:space="preserve"> עבד במכולת ובמקביל ניסה להתפתח בתחום המוסיקה</w:t>
      </w:r>
      <w:r>
        <w:rPr>
          <w:rtl/>
        </w:rPr>
        <w:t>, סייע לבניית מרכז למוזיקה בבית ספר</w:t>
      </w:r>
      <w:r>
        <w:rPr>
          <w:rFonts w:hint="cs"/>
          <w:rtl/>
        </w:rPr>
        <w:t>,</w:t>
      </w:r>
      <w:r>
        <w:rPr>
          <w:rtl/>
        </w:rPr>
        <w:t xml:space="preserve"> ע</w:t>
      </w:r>
      <w:r w:rsidRPr="001E0154">
        <w:rPr>
          <w:rtl/>
        </w:rPr>
        <w:t>בד ב</w:t>
      </w:r>
      <w:r>
        <w:rPr>
          <w:rtl/>
        </w:rPr>
        <w:t xml:space="preserve">בית הספר כמורה וכן עבד בחנות מוזיקה. לאחר שובו של הנאשם לישראל הוא </w:t>
      </w:r>
      <w:r w:rsidRPr="001E0154">
        <w:rPr>
          <w:rtl/>
        </w:rPr>
        <w:t>היה עד לפיגוע טרור קשה</w:t>
      </w:r>
      <w:r>
        <w:rPr>
          <w:rFonts w:hint="cs"/>
          <w:rtl/>
        </w:rPr>
        <w:t>,</w:t>
      </w:r>
      <w:r w:rsidRPr="001E0154">
        <w:rPr>
          <w:rtl/>
        </w:rPr>
        <w:t xml:space="preserve"> </w:t>
      </w:r>
      <w:r>
        <w:rPr>
          <w:rtl/>
        </w:rPr>
        <w:t>ש</w:t>
      </w:r>
      <w:r w:rsidRPr="001E0154">
        <w:rPr>
          <w:rtl/>
        </w:rPr>
        <w:t xml:space="preserve">בעקבותיו </w:t>
      </w:r>
      <w:r>
        <w:rPr>
          <w:rFonts w:hint="cs"/>
          <w:rtl/>
        </w:rPr>
        <w:t xml:space="preserve">הוא </w:t>
      </w:r>
      <w:r w:rsidRPr="001E0154">
        <w:rPr>
          <w:rtl/>
        </w:rPr>
        <w:t>ס</w:t>
      </w:r>
      <w:r>
        <w:rPr>
          <w:rFonts w:hint="cs"/>
          <w:rtl/>
        </w:rPr>
        <w:t>ו</w:t>
      </w:r>
      <w:r w:rsidRPr="001E0154">
        <w:rPr>
          <w:rtl/>
        </w:rPr>
        <w:t>בל מתסמיני פוסט</w:t>
      </w:r>
      <w:r>
        <w:rPr>
          <w:rtl/>
        </w:rPr>
        <w:t>-</w:t>
      </w:r>
      <w:r w:rsidRPr="001E0154">
        <w:rPr>
          <w:rtl/>
        </w:rPr>
        <w:t xml:space="preserve"> טראומה</w:t>
      </w:r>
      <w:r>
        <w:rPr>
          <w:rFonts w:hint="cs"/>
          <w:rtl/>
        </w:rPr>
        <w:t>. הנאשם</w:t>
      </w:r>
      <w:r w:rsidRPr="001E0154">
        <w:rPr>
          <w:rtl/>
        </w:rPr>
        <w:t xml:space="preserve"> לא יצא את ביתו </w:t>
      </w:r>
      <w:r>
        <w:rPr>
          <w:rtl/>
        </w:rPr>
        <w:t>ב</w:t>
      </w:r>
      <w:r w:rsidRPr="001E0154">
        <w:rPr>
          <w:rtl/>
        </w:rPr>
        <w:t xml:space="preserve">משך </w:t>
      </w:r>
      <w:r>
        <w:rPr>
          <w:rtl/>
        </w:rPr>
        <w:t>כ</w:t>
      </w:r>
      <w:r w:rsidRPr="001E0154">
        <w:rPr>
          <w:rtl/>
        </w:rPr>
        <w:t>חודש ימים ולא תיפקד</w:t>
      </w:r>
      <w:r>
        <w:rPr>
          <w:rtl/>
        </w:rPr>
        <w:t xml:space="preserve">. הנאשם </w:t>
      </w:r>
      <w:r>
        <w:rPr>
          <w:rFonts w:hint="cs"/>
          <w:rtl/>
        </w:rPr>
        <w:t>מ</w:t>
      </w:r>
      <w:r>
        <w:rPr>
          <w:rtl/>
        </w:rPr>
        <w:t>טופל אצל פסיכיאטר ו</w:t>
      </w:r>
      <w:r>
        <w:rPr>
          <w:rFonts w:hint="cs"/>
          <w:rtl/>
        </w:rPr>
        <w:t xml:space="preserve">טופל </w:t>
      </w:r>
      <w:r>
        <w:rPr>
          <w:rtl/>
        </w:rPr>
        <w:t>ב</w:t>
      </w:r>
      <w:r>
        <w:rPr>
          <w:rFonts w:hint="cs"/>
          <w:rtl/>
        </w:rPr>
        <w:t>טיפול תרופתי</w:t>
      </w:r>
      <w:r>
        <w:rPr>
          <w:rtl/>
        </w:rPr>
        <w:t xml:space="preserve"> שהייתה ל</w:t>
      </w:r>
      <w:r>
        <w:rPr>
          <w:rFonts w:hint="cs"/>
          <w:rtl/>
        </w:rPr>
        <w:t>ו</w:t>
      </w:r>
      <w:r>
        <w:rPr>
          <w:rtl/>
        </w:rPr>
        <w:t xml:space="preserve"> השפעה קשה על מצב רוחו ותפקודו. </w:t>
      </w:r>
      <w:r w:rsidRPr="001E0154">
        <w:rPr>
          <w:rtl/>
        </w:rPr>
        <w:t xml:space="preserve">בגיל 19 נחשף </w:t>
      </w:r>
      <w:r>
        <w:rPr>
          <w:rFonts w:hint="cs"/>
          <w:rtl/>
        </w:rPr>
        <w:t xml:space="preserve">הנאשם </w:t>
      </w:r>
      <w:r w:rsidRPr="001E0154">
        <w:rPr>
          <w:rtl/>
        </w:rPr>
        <w:t>לשימוש בקנאביס</w:t>
      </w:r>
      <w:r>
        <w:rPr>
          <w:rtl/>
        </w:rPr>
        <w:t xml:space="preserve">, אשר </w:t>
      </w:r>
      <w:r w:rsidRPr="001E0154">
        <w:rPr>
          <w:rtl/>
        </w:rPr>
        <w:t xml:space="preserve">הקל </w:t>
      </w:r>
      <w:r>
        <w:rPr>
          <w:rtl/>
        </w:rPr>
        <w:t>באופן משמעותי על ה</w:t>
      </w:r>
      <w:r w:rsidRPr="001E0154">
        <w:rPr>
          <w:rtl/>
        </w:rPr>
        <w:t xml:space="preserve">כאבים ושיפר </w:t>
      </w:r>
      <w:r>
        <w:rPr>
          <w:rtl/>
        </w:rPr>
        <w:t xml:space="preserve">את </w:t>
      </w:r>
      <w:r w:rsidRPr="001E0154">
        <w:rPr>
          <w:rtl/>
        </w:rPr>
        <w:t>מצב רוח</w:t>
      </w:r>
      <w:r>
        <w:rPr>
          <w:rtl/>
        </w:rPr>
        <w:t>ו</w:t>
      </w:r>
      <w:r w:rsidRPr="001E0154">
        <w:rPr>
          <w:rtl/>
        </w:rPr>
        <w:t>.</w:t>
      </w:r>
    </w:p>
    <w:p w14:paraId="4CCC009E" w14:textId="77777777" w:rsidR="00E740FB" w:rsidRDefault="00E740FB" w:rsidP="00E740FB">
      <w:pPr>
        <w:pStyle w:val="a9"/>
        <w:spacing w:line="360" w:lineRule="auto"/>
        <w:jc w:val="both"/>
      </w:pPr>
      <w:r>
        <w:rPr>
          <w:rtl/>
        </w:rPr>
        <w:t xml:space="preserve">לנאשם אין הרשעות קודמות והוא </w:t>
      </w:r>
      <w:r w:rsidRPr="001E0154">
        <w:rPr>
          <w:rtl/>
        </w:rPr>
        <w:t xml:space="preserve">מקבל אחריות מלאה </w:t>
      </w:r>
      <w:r>
        <w:rPr>
          <w:rtl/>
        </w:rPr>
        <w:t>על ה</w:t>
      </w:r>
      <w:r w:rsidRPr="001E0154">
        <w:rPr>
          <w:rtl/>
        </w:rPr>
        <w:t>עבירות</w:t>
      </w:r>
      <w:r>
        <w:rPr>
          <w:rtl/>
        </w:rPr>
        <w:t>. לטענתו</w:t>
      </w:r>
      <w:r>
        <w:rPr>
          <w:rFonts w:hint="cs"/>
          <w:rtl/>
        </w:rPr>
        <w:t>,</w:t>
      </w:r>
      <w:r w:rsidRPr="001E0154">
        <w:rPr>
          <w:rtl/>
        </w:rPr>
        <w:t xml:space="preserve"> נהג לצרוך </w:t>
      </w:r>
      <w:r>
        <w:rPr>
          <w:rtl/>
        </w:rPr>
        <w:t xml:space="preserve">כמויות גדולות של </w:t>
      </w:r>
      <w:r w:rsidRPr="001E0154">
        <w:rPr>
          <w:rtl/>
        </w:rPr>
        <w:t xml:space="preserve">קנאביס באופן </w:t>
      </w:r>
      <w:r>
        <w:rPr>
          <w:rtl/>
        </w:rPr>
        <w:t>יומ</w:t>
      </w:r>
      <w:r w:rsidRPr="001E0154">
        <w:rPr>
          <w:rtl/>
        </w:rPr>
        <w:t xml:space="preserve">יומי </w:t>
      </w:r>
      <w:r>
        <w:rPr>
          <w:rtl/>
        </w:rPr>
        <w:t>ו</w:t>
      </w:r>
      <w:r w:rsidRPr="001E0154">
        <w:rPr>
          <w:rtl/>
        </w:rPr>
        <w:t xml:space="preserve">לא הצליח לקבל אישור רפואי לשימוש </w:t>
      </w:r>
      <w:r>
        <w:rPr>
          <w:rtl/>
        </w:rPr>
        <w:t>זה</w:t>
      </w:r>
      <w:r w:rsidRPr="001E0154">
        <w:rPr>
          <w:rtl/>
        </w:rPr>
        <w:t xml:space="preserve">. </w:t>
      </w:r>
      <w:r>
        <w:rPr>
          <w:rtl/>
        </w:rPr>
        <w:t xml:space="preserve">לדבריו, </w:t>
      </w:r>
      <w:r w:rsidRPr="001E0154">
        <w:rPr>
          <w:rtl/>
        </w:rPr>
        <w:t>הבין כי צריכת הקנאביס פגעה בו</w:t>
      </w:r>
      <w:r>
        <w:rPr>
          <w:rFonts w:hint="cs"/>
          <w:rtl/>
        </w:rPr>
        <w:t>,</w:t>
      </w:r>
      <w:r w:rsidRPr="001E0154">
        <w:rPr>
          <w:rtl/>
        </w:rPr>
        <w:t xml:space="preserve"> ו</w:t>
      </w:r>
      <w:r>
        <w:rPr>
          <w:rFonts w:hint="cs"/>
          <w:rtl/>
        </w:rPr>
        <w:t>כ</w:t>
      </w:r>
      <w:r w:rsidRPr="001E0154">
        <w:rPr>
          <w:rtl/>
        </w:rPr>
        <w:t>יום</w:t>
      </w:r>
      <w:r>
        <w:rPr>
          <w:rFonts w:hint="cs"/>
          <w:rtl/>
        </w:rPr>
        <w:t>,</w:t>
      </w:r>
      <w:r w:rsidRPr="001E0154">
        <w:rPr>
          <w:rtl/>
        </w:rPr>
        <w:t xml:space="preserve"> ללא השימוש</w:t>
      </w:r>
      <w:r>
        <w:rPr>
          <w:rFonts w:hint="cs"/>
          <w:rtl/>
        </w:rPr>
        <w:t>,</w:t>
      </w:r>
      <w:r w:rsidRPr="001E0154">
        <w:rPr>
          <w:rtl/>
        </w:rPr>
        <w:t xml:space="preserve"> מרגיש שלם עם עצמו. </w:t>
      </w:r>
      <w:r>
        <w:rPr>
          <w:rtl/>
        </w:rPr>
        <w:t xml:space="preserve">הנאשם מסר </w:t>
      </w:r>
      <w:r w:rsidRPr="001E0154">
        <w:rPr>
          <w:rtl/>
        </w:rPr>
        <w:t>בדיקות שתן נקיות מ</w:t>
      </w:r>
      <w:r>
        <w:rPr>
          <w:rtl/>
        </w:rPr>
        <w:t xml:space="preserve">שרידי </w:t>
      </w:r>
      <w:r w:rsidRPr="001E0154">
        <w:rPr>
          <w:rtl/>
        </w:rPr>
        <w:t>סמים</w:t>
      </w:r>
      <w:r>
        <w:rPr>
          <w:rtl/>
        </w:rPr>
        <w:t xml:space="preserve"> ואינו משתמ</w:t>
      </w:r>
      <w:r>
        <w:rPr>
          <w:rFonts w:hint="cs"/>
          <w:rtl/>
        </w:rPr>
        <w:t>ש</w:t>
      </w:r>
      <w:r w:rsidRPr="001E0154">
        <w:rPr>
          <w:rtl/>
        </w:rPr>
        <w:t xml:space="preserve"> בסמים</w:t>
      </w:r>
      <w:r>
        <w:rPr>
          <w:rtl/>
        </w:rPr>
        <w:t xml:space="preserve"> מזה </w:t>
      </w:r>
      <w:r>
        <w:rPr>
          <w:rFonts w:hint="cs"/>
          <w:rtl/>
        </w:rPr>
        <w:t>כ</w:t>
      </w:r>
      <w:r>
        <w:rPr>
          <w:rtl/>
        </w:rPr>
        <w:t>תשעה חודשים</w:t>
      </w:r>
      <w:r w:rsidRPr="001E0154">
        <w:rPr>
          <w:rtl/>
        </w:rPr>
        <w:t xml:space="preserve">. </w:t>
      </w:r>
      <w:r>
        <w:rPr>
          <w:rtl/>
        </w:rPr>
        <w:t xml:space="preserve">במסגרת פיקוח המעצרים של שירות המבחן השתתף </w:t>
      </w:r>
      <w:r>
        <w:rPr>
          <w:rFonts w:hint="cs"/>
          <w:rtl/>
        </w:rPr>
        <w:t xml:space="preserve">הנאשם </w:t>
      </w:r>
      <w:r w:rsidRPr="001E0154">
        <w:rPr>
          <w:rtl/>
        </w:rPr>
        <w:t>בקבוצה לעצורי בית</w:t>
      </w:r>
      <w:r>
        <w:rPr>
          <w:rtl/>
        </w:rPr>
        <w:t xml:space="preserve"> ו</w:t>
      </w:r>
      <w:r w:rsidRPr="001E0154">
        <w:rPr>
          <w:rtl/>
        </w:rPr>
        <w:t>גילה פתיחות לבדיקה פנימית משמעותית ושא</w:t>
      </w:r>
      <w:r>
        <w:rPr>
          <w:rFonts w:hint="cs"/>
          <w:rtl/>
        </w:rPr>
        <w:t>י</w:t>
      </w:r>
      <w:r w:rsidRPr="001E0154">
        <w:rPr>
          <w:rtl/>
        </w:rPr>
        <w:t>פה אמ</w:t>
      </w:r>
      <w:r>
        <w:rPr>
          <w:rFonts w:hint="cs"/>
          <w:rtl/>
        </w:rPr>
        <w:t>י</w:t>
      </w:r>
      <w:r w:rsidRPr="001E0154">
        <w:rPr>
          <w:rtl/>
        </w:rPr>
        <w:t>תית לערוך שינוי באורחות חייו ובהתנהלותו. שירות המבחן התרש</w:t>
      </w:r>
      <w:r>
        <w:rPr>
          <w:rtl/>
        </w:rPr>
        <w:t xml:space="preserve">ם כי הנאשם </w:t>
      </w:r>
      <w:r w:rsidRPr="001E0154">
        <w:rPr>
          <w:rtl/>
        </w:rPr>
        <w:t>צעיר</w:t>
      </w:r>
      <w:r>
        <w:rPr>
          <w:rFonts w:hint="cs"/>
          <w:rtl/>
        </w:rPr>
        <w:t>,</w:t>
      </w:r>
      <w:r w:rsidRPr="001E0154">
        <w:rPr>
          <w:rtl/>
        </w:rPr>
        <w:t xml:space="preserve"> בעל יכולת וורבלית ואינטליגנציה רגשית גבוהה</w:t>
      </w:r>
      <w:r>
        <w:rPr>
          <w:rFonts w:hint="cs"/>
          <w:rtl/>
        </w:rPr>
        <w:t>,</w:t>
      </w:r>
      <w:r w:rsidRPr="001E0154">
        <w:rPr>
          <w:rtl/>
        </w:rPr>
        <w:t xml:space="preserve"> שניהל אורח חיים נורמטיבי עד שנחשף לחומרים משני תודעה</w:t>
      </w:r>
      <w:r>
        <w:rPr>
          <w:rtl/>
        </w:rPr>
        <w:t>,</w:t>
      </w:r>
      <w:r w:rsidRPr="001E0154">
        <w:rPr>
          <w:rtl/>
        </w:rPr>
        <w:t xml:space="preserve"> בעל יכולות וכישורים בהם מנסה לעשות שימוש ולהתקדם בחייו וניכרת התמדתו במסגרות במהלך חייו. </w:t>
      </w:r>
      <w:r>
        <w:rPr>
          <w:rtl/>
        </w:rPr>
        <w:t xml:space="preserve">אי גיוסו לצבא הותיר בו חותם של אכזבה ופגיעתו הנפשית לאחר שהיה עד לפיגוע, לא זכתה תחילה למענה הולם, ועל כן פנה </w:t>
      </w:r>
      <w:r w:rsidRPr="001E0154">
        <w:rPr>
          <w:rtl/>
        </w:rPr>
        <w:t xml:space="preserve">לשימוש בסמים. </w:t>
      </w:r>
      <w:r>
        <w:rPr>
          <w:rtl/>
        </w:rPr>
        <w:t xml:space="preserve">הנאשם </w:t>
      </w:r>
      <w:r w:rsidRPr="001E0154">
        <w:rPr>
          <w:rtl/>
        </w:rPr>
        <w:t>נמצא בשלב</w:t>
      </w:r>
      <w:r>
        <w:rPr>
          <w:rtl/>
        </w:rPr>
        <w:t xml:space="preserve">י גיבוש זהותו, הוא </w:t>
      </w:r>
      <w:r w:rsidRPr="001E0154">
        <w:rPr>
          <w:rtl/>
        </w:rPr>
        <w:t>בעל מודעות עצמית גבוהה יחסית לגילו הצעיר</w:t>
      </w:r>
      <w:r>
        <w:rPr>
          <w:rtl/>
        </w:rPr>
        <w:t xml:space="preserve">, מוטיבציה לטיפול </w:t>
      </w:r>
      <w:r w:rsidRPr="001E0154">
        <w:rPr>
          <w:rtl/>
        </w:rPr>
        <w:t>ויכולת לעבו</w:t>
      </w:r>
      <w:r>
        <w:rPr>
          <w:rtl/>
        </w:rPr>
        <w:t>ד</w:t>
      </w:r>
      <w:r w:rsidRPr="001E0154">
        <w:rPr>
          <w:rtl/>
        </w:rPr>
        <w:t xml:space="preserve"> על החלקים הבעייתיים באישיותו. </w:t>
      </w:r>
      <w:r>
        <w:rPr>
          <w:rtl/>
        </w:rPr>
        <w:t xml:space="preserve">הוא הופנה </w:t>
      </w:r>
      <w:r w:rsidRPr="001E0154">
        <w:rPr>
          <w:rtl/>
        </w:rPr>
        <w:t>ליחיד</w:t>
      </w:r>
      <w:r>
        <w:rPr>
          <w:rtl/>
        </w:rPr>
        <w:t>ה</w:t>
      </w:r>
      <w:r w:rsidRPr="001E0154">
        <w:rPr>
          <w:rtl/>
        </w:rPr>
        <w:t xml:space="preserve"> להתמכרויות "עמק הירדן" שם י</w:t>
      </w:r>
      <w:r>
        <w:rPr>
          <w:rtl/>
        </w:rPr>
        <w:t xml:space="preserve">יטול חלק בתכנית </w:t>
      </w:r>
      <w:r w:rsidRPr="001E0154">
        <w:rPr>
          <w:rtl/>
        </w:rPr>
        <w:t>טיפול</w:t>
      </w:r>
      <w:r>
        <w:rPr>
          <w:rtl/>
        </w:rPr>
        <w:t>ית</w:t>
      </w:r>
      <w:r w:rsidRPr="001E0154">
        <w:rPr>
          <w:rtl/>
        </w:rPr>
        <w:t xml:space="preserve"> פרטני</w:t>
      </w:r>
      <w:r>
        <w:rPr>
          <w:rtl/>
        </w:rPr>
        <w:t>ת,</w:t>
      </w:r>
      <w:r w:rsidRPr="001E0154">
        <w:rPr>
          <w:rtl/>
        </w:rPr>
        <w:t xml:space="preserve"> וככל הנראה בהמשך</w:t>
      </w:r>
      <w:r>
        <w:rPr>
          <w:rtl/>
        </w:rPr>
        <w:t>,</w:t>
      </w:r>
      <w:r w:rsidRPr="001E0154">
        <w:rPr>
          <w:rtl/>
        </w:rPr>
        <w:t xml:space="preserve"> גם </w:t>
      </w:r>
      <w:r>
        <w:rPr>
          <w:rFonts w:hint="cs"/>
          <w:rtl/>
        </w:rPr>
        <w:t>ב</w:t>
      </w:r>
      <w:r w:rsidRPr="001E0154">
        <w:rPr>
          <w:rtl/>
        </w:rPr>
        <w:t xml:space="preserve">טיפול קבוצתי. </w:t>
      </w:r>
      <w:r>
        <w:rPr>
          <w:rtl/>
        </w:rPr>
        <w:t xml:space="preserve">בנוסף השתלב זה לא מכבר </w:t>
      </w:r>
      <w:r w:rsidRPr="001E0154">
        <w:rPr>
          <w:rtl/>
        </w:rPr>
        <w:t>בקבוצה טיפולית</w:t>
      </w:r>
      <w:r>
        <w:rPr>
          <w:rtl/>
        </w:rPr>
        <w:t xml:space="preserve"> נוספת במסגרת שירות המבחן</w:t>
      </w:r>
      <w:r w:rsidRPr="001E0154">
        <w:rPr>
          <w:rtl/>
        </w:rPr>
        <w:t xml:space="preserve">. </w:t>
      </w:r>
      <w:r>
        <w:rPr>
          <w:rtl/>
        </w:rPr>
        <w:t xml:space="preserve">שירות המבחן התרשם כי </w:t>
      </w:r>
      <w:r w:rsidRPr="001E0154">
        <w:rPr>
          <w:rtl/>
        </w:rPr>
        <w:lastRenderedPageBreak/>
        <w:t xml:space="preserve">מעורבותו </w:t>
      </w:r>
      <w:r>
        <w:rPr>
          <w:rtl/>
        </w:rPr>
        <w:t xml:space="preserve">של הנאשם </w:t>
      </w:r>
      <w:r w:rsidRPr="001E0154">
        <w:rPr>
          <w:rtl/>
        </w:rPr>
        <w:t>בפלילים חריגה לאורח</w:t>
      </w:r>
      <w:r>
        <w:rPr>
          <w:rtl/>
        </w:rPr>
        <w:t xml:space="preserve">ות </w:t>
      </w:r>
      <w:r w:rsidRPr="001E0154">
        <w:rPr>
          <w:rtl/>
        </w:rPr>
        <w:t>חייו ו</w:t>
      </w:r>
      <w:r>
        <w:rPr>
          <w:rtl/>
        </w:rPr>
        <w:t>כי רמת הסיכון להישנות מעורבות פלילית בעתיד- נמוכה. לפיכך הו</w:t>
      </w:r>
      <w:r>
        <w:rPr>
          <w:rFonts w:hint="cs"/>
          <w:rtl/>
        </w:rPr>
        <w:t>מ</w:t>
      </w:r>
      <w:r>
        <w:rPr>
          <w:rtl/>
        </w:rPr>
        <w:t xml:space="preserve">לץ להעדיף </w:t>
      </w:r>
      <w:r>
        <w:rPr>
          <w:rFonts w:hint="cs"/>
          <w:rtl/>
        </w:rPr>
        <w:t>ב</w:t>
      </w:r>
      <w:r>
        <w:rPr>
          <w:rtl/>
        </w:rPr>
        <w:t xml:space="preserve">עניינו של הנאשם </w:t>
      </w:r>
      <w:r w:rsidRPr="001E0154">
        <w:rPr>
          <w:rtl/>
        </w:rPr>
        <w:t>ענישה שיקומית</w:t>
      </w:r>
      <w:r>
        <w:rPr>
          <w:rFonts w:hint="cs"/>
          <w:rtl/>
        </w:rPr>
        <w:t>,</w:t>
      </w:r>
      <w:r>
        <w:rPr>
          <w:rtl/>
        </w:rPr>
        <w:t xml:space="preserve"> שתכלול </w:t>
      </w:r>
      <w:r w:rsidRPr="001E0154">
        <w:rPr>
          <w:rtl/>
        </w:rPr>
        <w:t xml:space="preserve">צו מבחן למשך </w:t>
      </w:r>
      <w:r>
        <w:rPr>
          <w:rtl/>
        </w:rPr>
        <w:t xml:space="preserve">שמונה- עשר </w:t>
      </w:r>
      <w:r w:rsidRPr="001E0154">
        <w:rPr>
          <w:rtl/>
        </w:rPr>
        <w:t xml:space="preserve">חודשים, לצד התחייבות להימנע מביצוע עבירה. </w:t>
      </w:r>
      <w:r>
        <w:rPr>
          <w:rtl/>
        </w:rPr>
        <w:t xml:space="preserve">בנוסף הומלץ </w:t>
      </w:r>
      <w:r w:rsidRPr="001E0154">
        <w:rPr>
          <w:rtl/>
        </w:rPr>
        <w:t xml:space="preserve">לבטל </w:t>
      </w:r>
      <w:r>
        <w:rPr>
          <w:rtl/>
        </w:rPr>
        <w:t xml:space="preserve">את </w:t>
      </w:r>
      <w:r w:rsidRPr="001E0154">
        <w:rPr>
          <w:rtl/>
        </w:rPr>
        <w:t xml:space="preserve">הרשעתו </w:t>
      </w:r>
      <w:r>
        <w:rPr>
          <w:rtl/>
        </w:rPr>
        <w:t xml:space="preserve">כדי </w:t>
      </w:r>
      <w:r w:rsidRPr="001E0154">
        <w:rPr>
          <w:rtl/>
        </w:rPr>
        <w:t>שלא לפגוע בהתפתחותו האישית.</w:t>
      </w:r>
    </w:p>
    <w:p w14:paraId="49409DDE" w14:textId="77777777" w:rsidR="00E740FB" w:rsidRPr="00112719" w:rsidRDefault="00E740FB" w:rsidP="00E740FB">
      <w:pPr>
        <w:pStyle w:val="a9"/>
        <w:spacing w:line="360" w:lineRule="auto"/>
        <w:jc w:val="both"/>
      </w:pPr>
    </w:p>
    <w:p w14:paraId="4EF519C6" w14:textId="77777777" w:rsidR="00E740FB" w:rsidRDefault="00E740FB" w:rsidP="00E740FB">
      <w:pPr>
        <w:pStyle w:val="a9"/>
        <w:numPr>
          <w:ilvl w:val="0"/>
          <w:numId w:val="1"/>
        </w:numPr>
        <w:spacing w:line="360" w:lineRule="auto"/>
        <w:jc w:val="both"/>
      </w:pPr>
      <w:bookmarkStart w:id="7" w:name="א"/>
      <w:bookmarkEnd w:id="7"/>
      <w:r>
        <w:rPr>
          <w:rFonts w:hint="cs"/>
          <w:rtl/>
        </w:rPr>
        <w:t xml:space="preserve">ב"כ </w:t>
      </w:r>
      <w:r>
        <w:rPr>
          <w:rtl/>
        </w:rPr>
        <w:t>המאשימה ביקשה ל</w:t>
      </w:r>
      <w:r>
        <w:rPr>
          <w:rFonts w:hint="cs"/>
          <w:rtl/>
        </w:rPr>
        <w:t>קבוע בעניינו של הנאשם מתחם עונש הולם שבין חמישה- עשר לשלושים חודשי מאסר בפועל, ביחס לאישום הראשון, ובין מאסר קצר שירוצה בעבודות שירות לשמונה חודשי מאסר בפועל, ביחס לאישום השני. ב"כ המאשימה ביקשה ל</w:t>
      </w:r>
      <w:r>
        <w:rPr>
          <w:rtl/>
        </w:rPr>
        <w:t>גזור על הנאשם</w:t>
      </w:r>
      <w:r>
        <w:rPr>
          <w:rFonts w:hint="cs"/>
          <w:rtl/>
        </w:rPr>
        <w:t xml:space="preserve"> תשעה חודשי מאסר בפועל לצד מאסר על תנאי וקנס שלא יפחת מ </w:t>
      </w:r>
      <w:r>
        <w:rPr>
          <w:rtl/>
        </w:rPr>
        <w:t>–</w:t>
      </w:r>
      <w:r>
        <w:rPr>
          <w:rFonts w:hint="cs"/>
          <w:rtl/>
        </w:rPr>
        <w:t xml:space="preserve"> 15,000 ₪. כמו כן ביקשה ב"כ המאשימה להכריז על הנאשם כסוחר סמים, ובמסגרת זו לחלט את הסמים והפלאפונים ששימשו לביצוע העבירה ושאר המוצגים בתיק. ב"כ המאשימה הדגישה כי עותרת לעונש מקל בשל ההתחשבות בהליך השיקום שעבר הנאשם המצדיק חריגה ממתחם העונש ההולם.</w:t>
      </w:r>
    </w:p>
    <w:p w14:paraId="2BEAAFC0" w14:textId="77777777" w:rsidR="00E740FB" w:rsidRPr="000C6CCB" w:rsidRDefault="00E740FB" w:rsidP="00E740FB">
      <w:pPr>
        <w:pStyle w:val="a9"/>
        <w:spacing w:line="360" w:lineRule="auto"/>
        <w:jc w:val="both"/>
      </w:pPr>
    </w:p>
    <w:p w14:paraId="65652506" w14:textId="77777777" w:rsidR="00E740FB" w:rsidRDefault="00E740FB" w:rsidP="00E740FB">
      <w:pPr>
        <w:pStyle w:val="a9"/>
        <w:numPr>
          <w:ilvl w:val="0"/>
          <w:numId w:val="1"/>
        </w:numPr>
        <w:spacing w:line="360" w:lineRule="auto"/>
        <w:jc w:val="both"/>
      </w:pPr>
      <w:r>
        <w:rPr>
          <w:rtl/>
        </w:rPr>
        <w:t xml:space="preserve">ב"כ הנאשם ביקש </w:t>
      </w:r>
      <w:r>
        <w:rPr>
          <w:rFonts w:hint="cs"/>
          <w:rtl/>
        </w:rPr>
        <w:t xml:space="preserve">לאמץ את המלצת שירות המבחן, לחרוג ממתחם העונש ההולם מטעמי שיקום, לבטל את הרשעתו של הנאשם ולגזור עליו שרות לתועלת הציבור בהיקף נרחב לצד צו מבחן. נטען כי הנאשם צפוי ללמוד חינוך וכי הרשעתו עלולה לפגוע בשאיפתו לעסוק בחינוך. עוד הדגיש את גילו הצעיר של הנאשם במועד ביצוע העבירה, את תרומתו לקהילה במסגרת לימוד מוסיקה לבני נוער ואת העובדה שאובחן כסובל מפוסט טראומה. בנוסף התייחס ב"כ הנאשם להעדרו של עבר פלילי, העובדה שעד למעצרו ניהל הנאשם אורח חיים מתפקד וההשפעה המרתיעה שהייתה למעצר על הנאשם, אשר דרבנה אותו להתחיל בטיפול.  ב"כ הנאשם הציג פסיקה ענפה, המתייחסת למקרים שחלקם אינם דומים בנסיבותיהם לעניינו של הנאשם.  </w:t>
      </w:r>
    </w:p>
    <w:p w14:paraId="744A53EF" w14:textId="77777777" w:rsidR="00E740FB" w:rsidRPr="00ED7D6F" w:rsidRDefault="00E740FB" w:rsidP="00E740FB">
      <w:pPr>
        <w:pStyle w:val="a9"/>
        <w:spacing w:line="360" w:lineRule="auto"/>
        <w:jc w:val="both"/>
      </w:pPr>
    </w:p>
    <w:p w14:paraId="6282E238" w14:textId="77777777" w:rsidR="00E740FB" w:rsidRDefault="00E740FB" w:rsidP="00E740FB">
      <w:pPr>
        <w:pStyle w:val="a9"/>
        <w:numPr>
          <w:ilvl w:val="0"/>
          <w:numId w:val="1"/>
        </w:numPr>
        <w:spacing w:line="360" w:lineRule="auto"/>
        <w:jc w:val="both"/>
      </w:pPr>
      <w:r>
        <w:rPr>
          <w:rtl/>
        </w:rPr>
        <w:t xml:space="preserve">הנאשם </w:t>
      </w:r>
      <w:r>
        <w:rPr>
          <w:rFonts w:hint="cs"/>
          <w:rtl/>
        </w:rPr>
        <w:t>התנצל והביע חרטה על מעשיו, הודה על ההזדמנות שניתנה לו להשתלב בהליך טיפולי שסייע לו להיגמל משימוש בסמים והביע רצונו להמשיך בהליך של שיקום. עוד הביע הנאשם שאיפה להמשיך ולעסוק בתחום החינוך וההדרכה והציג את חששו כי הרשעה תסכל מימוש שאיפה זו.</w:t>
      </w:r>
    </w:p>
    <w:p w14:paraId="522D7BD9" w14:textId="77777777" w:rsidR="00E740FB" w:rsidRPr="00B76EB3" w:rsidRDefault="00E740FB" w:rsidP="00E740FB">
      <w:pPr>
        <w:pStyle w:val="a9"/>
        <w:spacing w:line="360" w:lineRule="auto"/>
        <w:jc w:val="both"/>
      </w:pPr>
    </w:p>
    <w:p w14:paraId="35F51730" w14:textId="77777777" w:rsidR="00E740FB" w:rsidRDefault="00E740FB" w:rsidP="00E740FB">
      <w:pPr>
        <w:pStyle w:val="a9"/>
        <w:numPr>
          <w:ilvl w:val="0"/>
          <w:numId w:val="1"/>
        </w:numPr>
        <w:spacing w:line="360" w:lineRule="auto"/>
        <w:jc w:val="both"/>
      </w:pPr>
      <w:r>
        <w:rPr>
          <w:rtl/>
        </w:rPr>
        <w:t xml:space="preserve">לאחר שמיעת הטיעונים לעונש הוריתי לממונה על עבודות השירות להכין חוות דעת בעניינו של הנאשם. </w:t>
      </w:r>
      <w:r>
        <w:rPr>
          <w:rFonts w:hint="cs"/>
          <w:rtl/>
        </w:rPr>
        <w:t xml:space="preserve">בחוות דעתו מיום 13.6.19 ובהתייחסות משלימה מיום 16.6.19 הודיע הממונה על עבודות השירות כי לנוכח המסמכים הרפואיים שהמציא הנאשם, ולפיהם אינו מסוגל לעבוד יותר משלוש שעות ביום, הנאשם אינו כשיר לרצות עבודות שירות. </w:t>
      </w:r>
    </w:p>
    <w:p w14:paraId="168760BC" w14:textId="77777777" w:rsidR="00E740FB" w:rsidRDefault="00E740FB" w:rsidP="00E740FB">
      <w:pPr>
        <w:pStyle w:val="a9"/>
        <w:spacing w:line="360" w:lineRule="auto"/>
        <w:jc w:val="both"/>
      </w:pPr>
    </w:p>
    <w:p w14:paraId="6296CD08" w14:textId="77777777" w:rsidR="00E740FB" w:rsidRDefault="00E740FB" w:rsidP="00E740FB">
      <w:pPr>
        <w:pStyle w:val="a9"/>
        <w:numPr>
          <w:ilvl w:val="0"/>
          <w:numId w:val="1"/>
        </w:numPr>
        <w:spacing w:line="360" w:lineRule="auto"/>
        <w:jc w:val="both"/>
      </w:pPr>
      <w:r>
        <w:rPr>
          <w:rFonts w:hint="cs"/>
          <w:rtl/>
        </w:rPr>
        <w:t xml:space="preserve">לאחר קבלת חוות דעתו של הממונה על עבודות השירות, אפשרתי לצדדים להשלים טענותיהם. המאשימה לא ביקשה להוסיף דבר, וב"כ הנאשם ביקש להתחשב בעובדה כי נסיבות בריאותיות אובייקטיביות הן שמונעות מהנאשם לרצות מאסר בעבודות שירות, ולא להחמיר עם הנאשם בשל נסיבות שאין לו שליטה עליהן. ב"כ הנאשם שב והפנה לאמור בתסקיר שירות המבחן ביחס להליך השיקום שהנאשם נוטל בו חלק ותמך עמדתו בפסיקה ובמסמכים רפואיים בעניינו של הנאשם ואף הצהיר על נכונות הנאשם לרצות עונש של שירות לתועלת הציבור לצד העונשים שעליהם המליץ שירות המבחן. כמו כן נשמע במסגרת זו הרב יחיאל פרץ תיאר השהות של הנאשם במסגרת הישיבה שמנהל, ואת אופי עבודתו עם בני הנוער ומסגרת השעות המצומצמת של העבודה, המוגבלת בשל מצבו הרפואי של הנאשם. </w:t>
      </w:r>
    </w:p>
    <w:p w14:paraId="4E44A9B6" w14:textId="77777777" w:rsidR="00E740FB" w:rsidRDefault="00E740FB" w:rsidP="00E740FB">
      <w:pPr>
        <w:spacing w:line="360" w:lineRule="auto"/>
        <w:jc w:val="both"/>
        <w:rPr>
          <w:b/>
          <w:bCs/>
          <w:u w:val="single"/>
          <w:rtl/>
        </w:rPr>
      </w:pPr>
    </w:p>
    <w:p w14:paraId="3B2F83FC" w14:textId="77777777" w:rsidR="00E740FB" w:rsidRDefault="00E740FB" w:rsidP="00E740FB">
      <w:pPr>
        <w:spacing w:line="360" w:lineRule="auto"/>
        <w:jc w:val="both"/>
        <w:rPr>
          <w:b/>
          <w:bCs/>
          <w:u w:val="single"/>
          <w:rtl/>
        </w:rPr>
      </w:pPr>
    </w:p>
    <w:p w14:paraId="28E71E5C" w14:textId="77777777" w:rsidR="00E740FB" w:rsidRPr="00075823" w:rsidRDefault="00E740FB" w:rsidP="00E740FB">
      <w:pPr>
        <w:spacing w:line="360" w:lineRule="auto"/>
        <w:jc w:val="both"/>
        <w:rPr>
          <w:b/>
          <w:bCs/>
          <w:u w:val="single"/>
        </w:rPr>
      </w:pPr>
      <w:r w:rsidRPr="00075823">
        <w:rPr>
          <w:b/>
          <w:bCs/>
          <w:u w:val="single"/>
          <w:rtl/>
        </w:rPr>
        <w:t>סוגיית ביטול ההרשעה</w:t>
      </w:r>
    </w:p>
    <w:p w14:paraId="458471A9" w14:textId="77777777" w:rsidR="00E740FB" w:rsidRPr="00E22EB5" w:rsidRDefault="00E740FB" w:rsidP="00E740FB">
      <w:pPr>
        <w:pStyle w:val="a9"/>
        <w:numPr>
          <w:ilvl w:val="0"/>
          <w:numId w:val="1"/>
        </w:numPr>
        <w:spacing w:line="360" w:lineRule="auto"/>
        <w:jc w:val="both"/>
        <w:rPr>
          <w:rFonts w:ascii="Arial" w:hAnsi="Arial"/>
        </w:rPr>
      </w:pPr>
      <w:r w:rsidRPr="00E22EB5">
        <w:rPr>
          <w:rFonts w:ascii="Arial" w:hAnsi="Arial"/>
          <w:rtl/>
        </w:rPr>
        <w:t xml:space="preserve">ההלכה בעניין הימנעות מהרשעה נקבעה </w:t>
      </w:r>
      <w:r w:rsidRPr="00B76EB3">
        <w:rPr>
          <w:rFonts w:ascii="Arial" w:hAnsi="Arial"/>
          <w:rtl/>
        </w:rPr>
        <w:t>ב</w:t>
      </w:r>
      <w:hyperlink r:id="rId9" w:history="1">
        <w:r w:rsidR="002C0630" w:rsidRPr="002C0630">
          <w:rPr>
            <w:rFonts w:cs="Times New Roman"/>
            <w:color w:val="0000FF"/>
            <w:u w:val="single"/>
            <w:rtl/>
          </w:rPr>
          <w:t>ע"פ 2083/96 כתב נ' מדינת ישראל (פ"ד נב</w:t>
        </w:r>
      </w:hyperlink>
      <w:r w:rsidRPr="00E22EB5">
        <w:rPr>
          <w:rtl/>
        </w:rPr>
        <w:t>(3) 337</w:t>
      </w:r>
      <w:r>
        <w:rPr>
          <w:rFonts w:hint="cs"/>
          <w:rtl/>
        </w:rPr>
        <w:t>)</w:t>
      </w:r>
      <w:r w:rsidRPr="00E22EB5">
        <w:rPr>
          <w:rtl/>
        </w:rPr>
        <w:t xml:space="preserve"> ועל פיה נדרשת התקיימותם של שני תנאים מצטברים על מנת שבית המשפט יימנע מלהרשיע נאשם שנקבע כי ביצע עבירה: האחד עניינו בשאלה האם סוג העבירה בנסיבות בהן בוצעה מאפשרים להימנע מהרשעה מבלי לפגוע בשיקולי הענישה האחרים; השני- האם ההרשעה תפגע פגיעה חמורה בשיקום הנאשם.   </w:t>
      </w:r>
    </w:p>
    <w:p w14:paraId="050929C1" w14:textId="77777777" w:rsidR="00E740FB" w:rsidRDefault="00E740FB" w:rsidP="00E740FB">
      <w:pPr>
        <w:pStyle w:val="a9"/>
        <w:spacing w:line="360" w:lineRule="auto"/>
        <w:jc w:val="both"/>
        <w:rPr>
          <w:rFonts w:ascii="Arial" w:hAnsi="Arial"/>
        </w:rPr>
      </w:pPr>
    </w:p>
    <w:p w14:paraId="4B937DEC" w14:textId="77777777" w:rsidR="00E740FB" w:rsidRDefault="00E740FB" w:rsidP="00E740FB">
      <w:pPr>
        <w:pStyle w:val="a9"/>
        <w:numPr>
          <w:ilvl w:val="0"/>
          <w:numId w:val="1"/>
        </w:numPr>
        <w:spacing w:line="360" w:lineRule="auto"/>
        <w:jc w:val="both"/>
      </w:pPr>
      <w:r>
        <w:rPr>
          <w:rtl/>
        </w:rPr>
        <w:t>עבירות הסמים פוגעות בבריאות הציבור, בשל הנזקים הישירים שנגרמים כתוצאה משימוש בסמים. לעבירות סמים אף נזקים עקיפים, הנובעים מביצוע תדיר של עבירות שנועדו לממן את צריכת הסם וכן מכך שחלק ממשתמשי הסמים עושים, תחת השפעת הסמים, פעולות יומיומיות שהן מסוכנות מטבען</w:t>
      </w:r>
      <w:r>
        <w:rPr>
          <w:rFonts w:hint="cs"/>
          <w:rtl/>
        </w:rPr>
        <w:t>,</w:t>
      </w:r>
      <w:r>
        <w:rPr>
          <w:rtl/>
        </w:rPr>
        <w:t xml:space="preserve"> כגון נהיגה או הפעלת ציוד מכני מסוכן, ומגבירים בכך את הסכנה הכרוכה ממילא ב</w:t>
      </w:r>
      <w:r>
        <w:rPr>
          <w:rFonts w:hint="cs"/>
          <w:rtl/>
        </w:rPr>
        <w:t xml:space="preserve">ביצוע </w:t>
      </w:r>
      <w:r>
        <w:rPr>
          <w:rtl/>
        </w:rPr>
        <w:t>אותן פעולות.</w:t>
      </w:r>
    </w:p>
    <w:p w14:paraId="74529209" w14:textId="77777777" w:rsidR="00E740FB" w:rsidRPr="007C5215" w:rsidRDefault="00E740FB" w:rsidP="00E740FB">
      <w:pPr>
        <w:pStyle w:val="a9"/>
        <w:rPr>
          <w:rtl/>
        </w:rPr>
      </w:pPr>
    </w:p>
    <w:p w14:paraId="1EB9522A" w14:textId="77777777" w:rsidR="00E740FB" w:rsidRDefault="00E740FB" w:rsidP="00E740FB">
      <w:pPr>
        <w:pStyle w:val="a9"/>
        <w:numPr>
          <w:ilvl w:val="0"/>
          <w:numId w:val="1"/>
        </w:numPr>
        <w:spacing w:line="360" w:lineRule="auto"/>
        <w:jc w:val="both"/>
      </w:pPr>
      <w:r>
        <w:rPr>
          <w:rtl/>
        </w:rPr>
        <w:t xml:space="preserve">הנאשם ייבא לישראל סם הנחשב, אמנם, ל"סם קל", ואולם מתוך עובדות כתב האישום המתוקן ניתן ללמוד, כי מדובר בתכנית עבריינית שהצריכה תכנון רב מראש ובוצעה בצורה מתוחכמת, בדרך של הסתרת הסמים בתוך מכשיר תמים ושליחתם בדואר, מתוך מטרה לסכל אפשרות לגלות את דבר ביצוע העבירה. </w:t>
      </w:r>
    </w:p>
    <w:p w14:paraId="4691E881" w14:textId="77777777" w:rsidR="00E740FB" w:rsidRDefault="00E740FB" w:rsidP="00E740FB">
      <w:pPr>
        <w:pStyle w:val="a9"/>
        <w:rPr>
          <w:rtl/>
        </w:rPr>
      </w:pPr>
    </w:p>
    <w:p w14:paraId="66916F22" w14:textId="77777777" w:rsidR="00E740FB" w:rsidRDefault="00E740FB" w:rsidP="00E740FB">
      <w:pPr>
        <w:pStyle w:val="a9"/>
        <w:numPr>
          <w:ilvl w:val="0"/>
          <w:numId w:val="1"/>
        </w:numPr>
        <w:spacing w:line="360" w:lineRule="auto"/>
        <w:jc w:val="both"/>
      </w:pPr>
      <w:r>
        <w:rPr>
          <w:rtl/>
        </w:rPr>
        <w:t>כמות הסם שייבא הנאשם לישראל היא משמעותית ועולה במידה רבה על הכמות המקימה חזקה</w:t>
      </w:r>
      <w:r>
        <w:rPr>
          <w:rFonts w:hint="cs"/>
          <w:rtl/>
        </w:rPr>
        <w:t>,</w:t>
      </w:r>
      <w:r>
        <w:rPr>
          <w:rtl/>
        </w:rPr>
        <w:t xml:space="preserve"> כי לא נועדה לצריכה עצמית בלבד. למרבה המזל, הכמות הגדולה של הסמים אליהם מתייחס האישום הראשון נתפס</w:t>
      </w:r>
      <w:r>
        <w:rPr>
          <w:rFonts w:hint="cs"/>
          <w:rtl/>
        </w:rPr>
        <w:t>ה</w:t>
      </w:r>
      <w:r>
        <w:rPr>
          <w:rtl/>
        </w:rPr>
        <w:t xml:space="preserve"> על ידי משטרת ישראל, ונמנעה הפצתם לאחרים. </w:t>
      </w:r>
    </w:p>
    <w:p w14:paraId="7461561F" w14:textId="77777777" w:rsidR="00E740FB" w:rsidRDefault="00E740FB" w:rsidP="00E740FB">
      <w:pPr>
        <w:pStyle w:val="a9"/>
        <w:spacing w:line="360" w:lineRule="auto"/>
        <w:jc w:val="both"/>
      </w:pPr>
    </w:p>
    <w:p w14:paraId="5531DD3E" w14:textId="77777777" w:rsidR="00E740FB" w:rsidRDefault="00E740FB" w:rsidP="00E740FB">
      <w:pPr>
        <w:pStyle w:val="a9"/>
        <w:numPr>
          <w:ilvl w:val="0"/>
          <w:numId w:val="1"/>
        </w:numPr>
        <w:spacing w:line="360" w:lineRule="auto"/>
        <w:jc w:val="both"/>
      </w:pPr>
      <w:r>
        <w:rPr>
          <w:rtl/>
        </w:rPr>
        <w:t>לכך מתווספת העובדה, כי בהזדמנות אחת הנאשם לא הסתפק בצריכ</w:t>
      </w:r>
      <w:r>
        <w:rPr>
          <w:rFonts w:hint="cs"/>
          <w:rtl/>
        </w:rPr>
        <w:t>ת</w:t>
      </w:r>
      <w:r>
        <w:rPr>
          <w:rtl/>
        </w:rPr>
        <w:t xml:space="preserve"> סמים, וסיפק</w:t>
      </w:r>
      <w:r>
        <w:rPr>
          <w:rFonts w:hint="cs"/>
          <w:rtl/>
        </w:rPr>
        <w:t>, ללא תמורה,</w:t>
      </w:r>
      <w:r>
        <w:rPr>
          <w:rtl/>
        </w:rPr>
        <w:t xml:space="preserve"> כמות קטנה של סם מסוג דומה גם לאדם אחר. </w:t>
      </w:r>
    </w:p>
    <w:p w14:paraId="750188A2" w14:textId="77777777" w:rsidR="00E740FB" w:rsidRDefault="00E740FB" w:rsidP="00E740FB">
      <w:pPr>
        <w:pStyle w:val="a9"/>
        <w:rPr>
          <w:rtl/>
        </w:rPr>
      </w:pPr>
    </w:p>
    <w:p w14:paraId="56E3AB62" w14:textId="77777777" w:rsidR="00E740FB" w:rsidRDefault="00E740FB" w:rsidP="00E740FB">
      <w:pPr>
        <w:pStyle w:val="a9"/>
        <w:rPr>
          <w:rtl/>
        </w:rPr>
      </w:pPr>
    </w:p>
    <w:p w14:paraId="7732A43E" w14:textId="77777777" w:rsidR="00E740FB" w:rsidRDefault="00E740FB" w:rsidP="00E740FB">
      <w:pPr>
        <w:pStyle w:val="a9"/>
        <w:numPr>
          <w:ilvl w:val="0"/>
          <w:numId w:val="1"/>
        </w:numPr>
        <w:spacing w:line="360" w:lineRule="auto"/>
        <w:jc w:val="both"/>
      </w:pPr>
      <w:r>
        <w:rPr>
          <w:rtl/>
        </w:rPr>
        <w:t>התכנון וההיערכות שנדרש להן הנאשם לצורך ביצוע העבירות, כמו גם העובדה כי מדובר בעבירות שבוצעו במועדים שונים, שוללים מן המעשים אופי של "מעידה חד פעמית". עובדה זו, כמו גם כמות הסם שייבא הנאשם לישראל וכן שכיחותן הגדולה של עבירות הסמים</w:t>
      </w:r>
      <w:r>
        <w:rPr>
          <w:rFonts w:hint="cs"/>
          <w:rtl/>
        </w:rPr>
        <w:t>,</w:t>
      </w:r>
      <w:r>
        <w:rPr>
          <w:rtl/>
        </w:rPr>
        <w:t xml:space="preserve"> אינם מאפשרים להימנע מהרשעת הנאשם מבלי לפגוע בשיקולי ענישה אחרים, ובפרט- הרתעת הרבים. הימנעות מהרשעה בנסיבות שכאלה עשויה לשאת מסר שגוי של קלות ראש במעשים שביצע הנאשם. </w:t>
      </w:r>
    </w:p>
    <w:p w14:paraId="6CD3CFF6" w14:textId="77777777" w:rsidR="00E740FB" w:rsidRDefault="00E740FB" w:rsidP="00E740FB">
      <w:pPr>
        <w:pStyle w:val="a9"/>
        <w:spacing w:line="360" w:lineRule="auto"/>
        <w:jc w:val="both"/>
      </w:pPr>
    </w:p>
    <w:p w14:paraId="14DE10DF" w14:textId="77777777" w:rsidR="00E740FB" w:rsidRDefault="00E740FB" w:rsidP="00E740FB">
      <w:pPr>
        <w:pStyle w:val="a9"/>
        <w:numPr>
          <w:ilvl w:val="0"/>
          <w:numId w:val="1"/>
        </w:numPr>
        <w:spacing w:line="360" w:lineRule="auto"/>
        <w:jc w:val="both"/>
      </w:pPr>
      <w:r>
        <w:rPr>
          <w:rtl/>
        </w:rPr>
        <w:t xml:space="preserve">למעלה מן הצורך אתייחס </w:t>
      </w:r>
      <w:r>
        <w:rPr>
          <w:rFonts w:hint="cs"/>
          <w:rtl/>
        </w:rPr>
        <w:t xml:space="preserve">להלן </w:t>
      </w:r>
      <w:r>
        <w:rPr>
          <w:rtl/>
        </w:rPr>
        <w:t xml:space="preserve">לנושא פגיעת ההרשעה בשיקומו של הנאשם. הנאשם צעיר כבן 21, ולאחר מעצרו ערך שינוי בחייו, הפסיק את השימוש בסמים ונרתם לתכנית טיפולית שהוצעה לו על ידי שירות המבחן. הגם שלפניו עוד דרך ארוכה במסלול זה, אין ספק כי הנאשם מצוי בעיצומו של הליך שיקומי משמעותי. </w:t>
      </w:r>
    </w:p>
    <w:p w14:paraId="263A0245" w14:textId="77777777" w:rsidR="00E740FB" w:rsidRDefault="00E740FB" w:rsidP="00E740FB">
      <w:pPr>
        <w:pStyle w:val="a9"/>
        <w:rPr>
          <w:rtl/>
        </w:rPr>
      </w:pPr>
    </w:p>
    <w:p w14:paraId="1A75E0F1" w14:textId="77777777" w:rsidR="00E740FB" w:rsidRDefault="00E740FB" w:rsidP="00E740FB">
      <w:pPr>
        <w:pStyle w:val="a9"/>
        <w:numPr>
          <w:ilvl w:val="0"/>
          <w:numId w:val="1"/>
        </w:numPr>
        <w:spacing w:line="360" w:lineRule="auto"/>
        <w:jc w:val="both"/>
      </w:pPr>
      <w:r>
        <w:rPr>
          <w:rtl/>
        </w:rPr>
        <w:t>הנאשם שואף לעסוק בחינוך והדרכת נוער, עיסוק שבו החל כבר בתקופת שהותו בתנאים מגבילים, אף אם ללא הכשרה ייעודית. לא מן הנמנע, כי הרשעה בפלילים עשויה לפגוע ביכולתו לעבוד בעתיד במוסדות מסוימים בתחום זה, הגם ש</w:t>
      </w:r>
      <w:r>
        <w:rPr>
          <w:rFonts w:hint="cs"/>
          <w:rtl/>
        </w:rPr>
        <w:t xml:space="preserve">אין מחלוקת בין הצדדים כי </w:t>
      </w:r>
      <w:r>
        <w:rPr>
          <w:rtl/>
        </w:rPr>
        <w:t xml:space="preserve">כעת </w:t>
      </w:r>
      <w:r>
        <w:rPr>
          <w:rFonts w:hint="cs"/>
          <w:rtl/>
        </w:rPr>
        <w:t xml:space="preserve">לא ניתן להוכיח </w:t>
      </w:r>
      <w:r>
        <w:rPr>
          <w:rtl/>
        </w:rPr>
        <w:t>פגיעה קונקרטית בתפקיד מסוים שמבצע. א</w:t>
      </w:r>
      <w:r>
        <w:rPr>
          <w:rFonts w:hint="cs"/>
          <w:rtl/>
        </w:rPr>
        <w:t>ף</w:t>
      </w:r>
      <w:r>
        <w:rPr>
          <w:rtl/>
        </w:rPr>
        <w:t xml:space="preserve"> על פי כן אני סבורה, כי המידע בדבר </w:t>
      </w:r>
      <w:r>
        <w:rPr>
          <w:rFonts w:hint="cs"/>
          <w:rtl/>
        </w:rPr>
        <w:t>מעורבותו</w:t>
      </w:r>
      <w:r>
        <w:rPr>
          <w:rtl/>
        </w:rPr>
        <w:t xml:space="preserve"> של הנאשם בעבירות סמים הוא מידע רלבנטי למקצוע שבו הוא מבקש לעסוק, שאין זה ראוי להסתירו מן הגורמים המוסמכים לקבלו, בדרך של הימנעות מהרשעה </w:t>
      </w:r>
      <w:r>
        <w:rPr>
          <w:rFonts w:hint="cs"/>
          <w:rtl/>
        </w:rPr>
        <w:t>ב</w:t>
      </w:r>
      <w:r>
        <w:rPr>
          <w:rtl/>
        </w:rPr>
        <w:t>פלילי</w:t>
      </w:r>
      <w:r>
        <w:rPr>
          <w:rFonts w:hint="cs"/>
          <w:rtl/>
        </w:rPr>
        <w:t>ם</w:t>
      </w:r>
      <w:r>
        <w:rPr>
          <w:rtl/>
        </w:rPr>
        <w:t xml:space="preserve">. אדרבא, משעה שהנאשם ביצע את העבירות סמוך לתקופה שבה עבד בהדרכה ובחינוך של ילדים ונוער, ראוי שהגורמים המוסמכים ישקלו בין היתר, גם עובדה זו בבואם לקבל החלטה בעניינו של הנאשם, כשם שראוי שישקלו מנגד, את כברת הדרך השיקומית שעשה לאחר מעצרו. </w:t>
      </w:r>
    </w:p>
    <w:p w14:paraId="37434927" w14:textId="77777777" w:rsidR="00E740FB" w:rsidRDefault="00E740FB" w:rsidP="00E740FB">
      <w:pPr>
        <w:pStyle w:val="a9"/>
        <w:rPr>
          <w:rtl/>
        </w:rPr>
      </w:pPr>
    </w:p>
    <w:p w14:paraId="2B5A4193" w14:textId="77777777" w:rsidR="00E740FB" w:rsidRDefault="00E740FB" w:rsidP="00E740FB">
      <w:pPr>
        <w:pStyle w:val="a9"/>
        <w:numPr>
          <w:ilvl w:val="0"/>
          <w:numId w:val="1"/>
        </w:numPr>
        <w:spacing w:line="360" w:lineRule="auto"/>
        <w:jc w:val="both"/>
      </w:pPr>
      <w:r>
        <w:rPr>
          <w:rtl/>
        </w:rPr>
        <w:t xml:space="preserve">לנוכח האמור לעיל, לא מצאתי לבטל את הרשעתו של הנאשם בעבירות שביצע. </w:t>
      </w:r>
    </w:p>
    <w:p w14:paraId="4092672A" w14:textId="77777777" w:rsidR="00E740FB" w:rsidRDefault="00E740FB" w:rsidP="00E740FB">
      <w:pPr>
        <w:rPr>
          <w:b/>
          <w:bCs/>
          <w:u w:val="single"/>
          <w:rtl/>
        </w:rPr>
      </w:pPr>
    </w:p>
    <w:p w14:paraId="4B8C8A07" w14:textId="77777777" w:rsidR="00E740FB" w:rsidRDefault="00E740FB" w:rsidP="00E740FB">
      <w:pPr>
        <w:rPr>
          <w:b/>
          <w:bCs/>
          <w:u w:val="single"/>
          <w:rtl/>
        </w:rPr>
      </w:pPr>
    </w:p>
    <w:p w14:paraId="69980B3A" w14:textId="77777777" w:rsidR="00E740FB" w:rsidRDefault="00E740FB" w:rsidP="00E740FB">
      <w:pPr>
        <w:rPr>
          <w:b/>
          <w:bCs/>
          <w:u w:val="single"/>
          <w:rtl/>
        </w:rPr>
      </w:pPr>
    </w:p>
    <w:p w14:paraId="08F3A45D" w14:textId="77777777" w:rsidR="00E740FB" w:rsidRDefault="00E740FB" w:rsidP="00E740FB">
      <w:pPr>
        <w:spacing w:after="120"/>
        <w:rPr>
          <w:b/>
          <w:bCs/>
          <w:u w:val="single"/>
          <w:rtl/>
        </w:rPr>
      </w:pPr>
      <w:r>
        <w:rPr>
          <w:b/>
          <w:bCs/>
          <w:u w:val="single"/>
          <w:rtl/>
        </w:rPr>
        <w:t>מתחם העונש ההולם</w:t>
      </w:r>
    </w:p>
    <w:p w14:paraId="05F533AB" w14:textId="77777777" w:rsidR="00E740FB" w:rsidRDefault="00E740FB" w:rsidP="00E740FB">
      <w:pPr>
        <w:pStyle w:val="a9"/>
        <w:numPr>
          <w:ilvl w:val="0"/>
          <w:numId w:val="1"/>
        </w:numPr>
        <w:spacing w:line="360" w:lineRule="auto"/>
        <w:jc w:val="both"/>
      </w:pPr>
      <w:r>
        <w:rPr>
          <w:rtl/>
        </w:rPr>
        <w:t xml:space="preserve">הגם שהנאשם ביצע את העבירות בפער זמנים האחת מן השנייה, הרקע לביצוען דומה, ואופיין דומה. על כן, יש להתייחס לשתי העבירות שביצע הנאשם כאל אירוע אחד ולקבוע בגינו מתחם עונש הולם אחד. </w:t>
      </w:r>
    </w:p>
    <w:p w14:paraId="2ACBDD39" w14:textId="77777777" w:rsidR="00E740FB" w:rsidRDefault="00E740FB" w:rsidP="00E740FB">
      <w:pPr>
        <w:pStyle w:val="a9"/>
        <w:spacing w:line="360" w:lineRule="auto"/>
        <w:jc w:val="both"/>
      </w:pPr>
    </w:p>
    <w:p w14:paraId="69F28CBA" w14:textId="77777777" w:rsidR="00E740FB" w:rsidRDefault="00E740FB" w:rsidP="00E740FB">
      <w:pPr>
        <w:pStyle w:val="a9"/>
        <w:numPr>
          <w:ilvl w:val="0"/>
          <w:numId w:val="1"/>
        </w:numPr>
        <w:spacing w:line="360" w:lineRule="auto"/>
        <w:jc w:val="both"/>
      </w:pPr>
      <w:r>
        <w:rPr>
          <w:rtl/>
        </w:rPr>
        <w:t xml:space="preserve">בקביעת מתחם העונש ההולם שקלתי את נסיבות ביצוע העבירות כפי שפורטו לעיל ואת מידת הפגיעה שלהן בערכים המוגנים באמצעות העבירות. </w:t>
      </w:r>
    </w:p>
    <w:p w14:paraId="190D9E2E" w14:textId="77777777" w:rsidR="00E740FB" w:rsidRDefault="00E740FB" w:rsidP="00E740FB">
      <w:pPr>
        <w:pStyle w:val="a9"/>
        <w:rPr>
          <w:rtl/>
        </w:rPr>
      </w:pPr>
    </w:p>
    <w:p w14:paraId="3A79FFB0" w14:textId="77777777" w:rsidR="00E740FB" w:rsidRDefault="00E740FB" w:rsidP="00E740FB">
      <w:pPr>
        <w:pStyle w:val="a9"/>
        <w:numPr>
          <w:ilvl w:val="0"/>
          <w:numId w:val="1"/>
        </w:numPr>
        <w:spacing w:line="360" w:lineRule="auto"/>
        <w:jc w:val="both"/>
      </w:pPr>
      <w:r>
        <w:rPr>
          <w:rtl/>
        </w:rPr>
        <w:t xml:space="preserve">בחינת </w:t>
      </w:r>
      <w:r>
        <w:rPr>
          <w:rFonts w:hint="cs"/>
          <w:rtl/>
        </w:rPr>
        <w:t xml:space="preserve">רמת </w:t>
      </w:r>
      <w:r>
        <w:rPr>
          <w:rtl/>
        </w:rPr>
        <w:t xml:space="preserve">הענישה הנוהגת בעבירות סמים </w:t>
      </w:r>
      <w:r>
        <w:rPr>
          <w:rFonts w:hint="cs"/>
          <w:rtl/>
        </w:rPr>
        <w:t xml:space="preserve">בהיקפים דומים </w:t>
      </w:r>
      <w:r>
        <w:rPr>
          <w:rtl/>
        </w:rPr>
        <w:t>מלמדת</w:t>
      </w:r>
      <w:r>
        <w:rPr>
          <w:rFonts w:hint="cs"/>
          <w:rtl/>
        </w:rPr>
        <w:t xml:space="preserve"> על כך שלרוב נגזרו</w:t>
      </w:r>
      <w:r>
        <w:rPr>
          <w:rtl/>
        </w:rPr>
        <w:t xml:space="preserve"> עונשים בעלי רכיב מוחשי של מאסר בפועל</w:t>
      </w:r>
      <w:r>
        <w:rPr>
          <w:rFonts w:hint="cs"/>
          <w:rtl/>
        </w:rPr>
        <w:t xml:space="preserve">, וכי כאשר ראו בתי המשפט לחרוג לקולא ממתחם העונש ההולם משיקולי שיקום, נגזרו עונשים בעלי רכיב מרכזי של מאסר בעבודות שירות. ראו למשל </w:t>
      </w:r>
      <w:hyperlink r:id="rId10" w:history="1">
        <w:r w:rsidR="002C0630" w:rsidRPr="002C0630">
          <w:rPr>
            <w:color w:val="0000FF"/>
            <w:u w:val="single"/>
            <w:rtl/>
          </w:rPr>
          <w:t>ע"פ 1548/18</w:t>
        </w:r>
      </w:hyperlink>
      <w:r>
        <w:rPr>
          <w:rFonts w:hint="cs"/>
          <w:rtl/>
        </w:rPr>
        <w:t xml:space="preserve"> </w:t>
      </w:r>
      <w:r w:rsidRPr="0050194D">
        <w:rPr>
          <w:rFonts w:hint="cs"/>
          <w:b/>
          <w:bCs/>
          <w:rtl/>
        </w:rPr>
        <w:t>גיא נ' מדינת ישראל</w:t>
      </w:r>
      <w:r>
        <w:rPr>
          <w:rFonts w:hint="cs"/>
          <w:rtl/>
        </w:rPr>
        <w:t xml:space="preserve"> (פורסם בנבו 28.11.18); </w:t>
      </w:r>
      <w:hyperlink r:id="rId11" w:history="1">
        <w:r w:rsidR="002C0630" w:rsidRPr="002C0630">
          <w:rPr>
            <w:color w:val="0000FF"/>
            <w:u w:val="single"/>
            <w:rtl/>
          </w:rPr>
          <w:t>ת"פ (ת"א) 54179-09-14</w:t>
        </w:r>
      </w:hyperlink>
      <w:r w:rsidRPr="00867359">
        <w:rPr>
          <w:rFonts w:hint="cs"/>
          <w:rtl/>
        </w:rPr>
        <w:t xml:space="preserve"> </w:t>
      </w:r>
      <w:r w:rsidRPr="00867359">
        <w:rPr>
          <w:rFonts w:hint="cs"/>
          <w:b/>
          <w:bCs/>
          <w:rtl/>
        </w:rPr>
        <w:t>מ</w:t>
      </w:r>
      <w:r w:rsidRPr="00A54328">
        <w:rPr>
          <w:rFonts w:hint="cs"/>
          <w:b/>
          <w:bCs/>
          <w:rtl/>
        </w:rPr>
        <w:t>דינת ישראל נ' פרולצוב</w:t>
      </w:r>
      <w:r>
        <w:rPr>
          <w:rFonts w:hint="cs"/>
          <w:rtl/>
        </w:rPr>
        <w:t xml:space="preserve"> (פורסם בנבו 26.5.16); </w:t>
      </w:r>
      <w:hyperlink r:id="rId12" w:history="1">
        <w:r w:rsidR="002C0630" w:rsidRPr="002C0630">
          <w:rPr>
            <w:color w:val="0000FF"/>
            <w:u w:val="single"/>
            <w:rtl/>
          </w:rPr>
          <w:t>ת"פ (ראשל"צ) 19218-01-16</w:t>
        </w:r>
      </w:hyperlink>
      <w:r>
        <w:rPr>
          <w:rFonts w:hint="cs"/>
          <w:rtl/>
        </w:rPr>
        <w:t xml:space="preserve"> </w:t>
      </w:r>
      <w:r>
        <w:rPr>
          <w:rFonts w:hint="cs"/>
          <w:b/>
          <w:bCs/>
          <w:rtl/>
        </w:rPr>
        <w:t>מדינת ישראל נ' גוזי</w:t>
      </w:r>
      <w:r>
        <w:rPr>
          <w:rFonts w:hint="cs"/>
          <w:rtl/>
        </w:rPr>
        <w:t xml:space="preserve"> (פורסם בנבו 22.5.16); </w:t>
      </w:r>
      <w:hyperlink r:id="rId13" w:history="1">
        <w:r w:rsidR="002C0630" w:rsidRPr="002C0630">
          <w:rPr>
            <w:color w:val="0000FF"/>
            <w:u w:val="single"/>
            <w:rtl/>
          </w:rPr>
          <w:t>רע"פ 3154/16</w:t>
        </w:r>
      </w:hyperlink>
      <w:r>
        <w:rPr>
          <w:rFonts w:hint="cs"/>
          <w:rtl/>
        </w:rPr>
        <w:t xml:space="preserve"> </w:t>
      </w:r>
      <w:r>
        <w:rPr>
          <w:rFonts w:hint="cs"/>
          <w:b/>
          <w:bCs/>
          <w:rtl/>
        </w:rPr>
        <w:t xml:space="preserve">אוחיון נ' מדינת ישראל </w:t>
      </w:r>
      <w:r>
        <w:rPr>
          <w:rFonts w:hint="cs"/>
          <w:rtl/>
        </w:rPr>
        <w:t xml:space="preserve"> (פורסם בנבו 18.4.16). </w:t>
      </w:r>
    </w:p>
    <w:p w14:paraId="7552C685" w14:textId="77777777" w:rsidR="00E740FB" w:rsidRPr="009862B4" w:rsidRDefault="00E740FB" w:rsidP="00E740FB">
      <w:pPr>
        <w:pStyle w:val="a9"/>
        <w:spacing w:line="360" w:lineRule="auto"/>
        <w:jc w:val="both"/>
        <w:rPr>
          <w:rtl/>
        </w:rPr>
      </w:pPr>
    </w:p>
    <w:p w14:paraId="0396D661" w14:textId="77777777" w:rsidR="00E740FB" w:rsidRPr="0088392C" w:rsidRDefault="00E740FB" w:rsidP="00E740FB">
      <w:pPr>
        <w:pStyle w:val="a9"/>
        <w:numPr>
          <w:ilvl w:val="0"/>
          <w:numId w:val="1"/>
        </w:numPr>
        <w:spacing w:line="360" w:lineRule="auto"/>
        <w:jc w:val="both"/>
        <w:rPr>
          <w:rtl/>
        </w:rPr>
      </w:pPr>
      <w:r>
        <w:rPr>
          <w:rtl/>
        </w:rPr>
        <w:t xml:space="preserve">לפיכך, מתחם העונש ההולם את מעשיו של הנאשם </w:t>
      </w:r>
      <w:r>
        <w:rPr>
          <w:rFonts w:hint="cs"/>
          <w:rtl/>
        </w:rPr>
        <w:t xml:space="preserve">מתחיל מעשרה חודשי מאסר בפועל ומגיע עד לעשרים וארבעה חודשי מאסר בפועל לצד מאסר מותנה, קנס ובמקרים המתאימים גם פסילה בפועל ועל תנאי מלקבל או להחזיק רישיון נהיגה. </w:t>
      </w:r>
    </w:p>
    <w:p w14:paraId="4CAAF6AB" w14:textId="77777777" w:rsidR="00E740FB" w:rsidRDefault="00E740FB" w:rsidP="00E740FB">
      <w:pPr>
        <w:spacing w:line="360" w:lineRule="auto"/>
        <w:jc w:val="both"/>
        <w:rPr>
          <w:b/>
          <w:bCs/>
          <w:u w:val="single"/>
          <w:rtl/>
        </w:rPr>
      </w:pPr>
    </w:p>
    <w:p w14:paraId="55C5D723" w14:textId="77777777" w:rsidR="00E740FB" w:rsidRDefault="00E740FB" w:rsidP="00E740FB">
      <w:pPr>
        <w:spacing w:line="360" w:lineRule="auto"/>
        <w:jc w:val="both"/>
        <w:rPr>
          <w:b/>
          <w:bCs/>
          <w:u w:val="single"/>
          <w:rtl/>
        </w:rPr>
      </w:pPr>
      <w:r w:rsidRPr="0088392C">
        <w:rPr>
          <w:b/>
          <w:bCs/>
          <w:u w:val="single"/>
          <w:rtl/>
        </w:rPr>
        <w:t>העונש המתאים לנאשם</w:t>
      </w:r>
    </w:p>
    <w:p w14:paraId="21DB2B77" w14:textId="77777777" w:rsidR="00E740FB" w:rsidRDefault="00E740FB" w:rsidP="00E740FB">
      <w:pPr>
        <w:pStyle w:val="a9"/>
        <w:numPr>
          <w:ilvl w:val="0"/>
          <w:numId w:val="1"/>
        </w:numPr>
        <w:spacing w:line="360" w:lineRule="auto"/>
        <w:jc w:val="both"/>
      </w:pPr>
      <w:r>
        <w:rPr>
          <w:rtl/>
        </w:rPr>
        <w:t>כפי שתואר לעיל, הנאשם מצוי בעיצומו של הליך שיקומי שהוא מביע עניין ורצון רב להתמיד בו. הצדדים אינם חלוקים על קיומה של הצדקה לסטות לקולא ממתחם העונש ההולם בעניינו של הנאשם משיקולי שיקום, ואף אני סבורה כי יש לעשות</w:t>
      </w:r>
      <w:r>
        <w:rPr>
          <w:rFonts w:hint="cs"/>
          <w:rtl/>
        </w:rPr>
        <w:t xml:space="preserve"> כן</w:t>
      </w:r>
      <w:r>
        <w:rPr>
          <w:rtl/>
        </w:rPr>
        <w:t>, הגם שלפני הנאשם עוד כבר</w:t>
      </w:r>
      <w:r>
        <w:rPr>
          <w:rFonts w:hint="cs"/>
          <w:rtl/>
        </w:rPr>
        <w:t>ת</w:t>
      </w:r>
      <w:r>
        <w:rPr>
          <w:rtl/>
        </w:rPr>
        <w:t xml:space="preserve"> דרך טיפולית משמעותית. גזירת עונשו של הנאשם בתוך מתחם העונש ההולם, תביא, ללא ספק</w:t>
      </w:r>
      <w:r>
        <w:rPr>
          <w:rFonts w:hint="cs"/>
          <w:rtl/>
        </w:rPr>
        <w:t>,</w:t>
      </w:r>
      <w:r>
        <w:rPr>
          <w:rtl/>
        </w:rPr>
        <w:t xml:space="preserve"> לנסיגה בהישגים שהשיג במסגרת ההליך הטיפולי. </w:t>
      </w:r>
    </w:p>
    <w:p w14:paraId="701F2E39" w14:textId="77777777" w:rsidR="00E740FB" w:rsidRPr="006E22AB" w:rsidRDefault="00E740FB" w:rsidP="00E740FB">
      <w:pPr>
        <w:pStyle w:val="a9"/>
        <w:spacing w:line="360" w:lineRule="auto"/>
        <w:jc w:val="both"/>
      </w:pPr>
    </w:p>
    <w:p w14:paraId="773D312C" w14:textId="77777777" w:rsidR="00E740FB" w:rsidRDefault="00E740FB" w:rsidP="00E740FB">
      <w:pPr>
        <w:pStyle w:val="a9"/>
        <w:numPr>
          <w:ilvl w:val="0"/>
          <w:numId w:val="1"/>
        </w:numPr>
        <w:spacing w:line="360" w:lineRule="auto"/>
        <w:jc w:val="both"/>
      </w:pPr>
      <w:r>
        <w:rPr>
          <w:rtl/>
        </w:rPr>
        <w:t xml:space="preserve">בקביעת המידה שבה יש לחרוג מן המתחם, שקלתי את חומרתן של העבירות, שיקולי הרתעת הרבים, את נסיבותיו האישיות של הנאשם ובכלל זה הטראומה שחווה, פציעתו במהלך המכינה </w:t>
      </w:r>
      <w:r>
        <w:rPr>
          <w:rFonts w:hint="cs"/>
          <w:rtl/>
        </w:rPr>
        <w:t xml:space="preserve">הקדם- צבאית </w:t>
      </w:r>
      <w:r>
        <w:rPr>
          <w:rtl/>
        </w:rPr>
        <w:t xml:space="preserve">והצלחתו לתפקד ולהתמיד במסגרות לאורך חייו חרף הקשיים עמם התמודד. </w:t>
      </w:r>
    </w:p>
    <w:p w14:paraId="0194578E" w14:textId="77777777" w:rsidR="00E740FB" w:rsidRDefault="00E740FB" w:rsidP="00E740FB">
      <w:pPr>
        <w:pStyle w:val="a9"/>
        <w:spacing w:line="360" w:lineRule="auto"/>
        <w:jc w:val="both"/>
      </w:pPr>
    </w:p>
    <w:p w14:paraId="32EF8BB9" w14:textId="77777777" w:rsidR="00E740FB" w:rsidRDefault="00E740FB" w:rsidP="00E740FB">
      <w:pPr>
        <w:pStyle w:val="a9"/>
        <w:numPr>
          <w:ilvl w:val="0"/>
          <w:numId w:val="1"/>
        </w:numPr>
        <w:spacing w:line="360" w:lineRule="auto"/>
        <w:jc w:val="both"/>
      </w:pPr>
      <w:r>
        <w:rPr>
          <w:rtl/>
        </w:rPr>
        <w:t>עוד שקלתי את העובדה</w:t>
      </w:r>
      <w:r>
        <w:rPr>
          <w:rFonts w:hint="cs"/>
          <w:rtl/>
        </w:rPr>
        <w:t>,</w:t>
      </w:r>
      <w:r>
        <w:rPr>
          <w:rtl/>
        </w:rPr>
        <w:t xml:space="preserve"> כי הנאשם הי</w:t>
      </w:r>
      <w:r>
        <w:rPr>
          <w:rFonts w:hint="cs"/>
          <w:rtl/>
        </w:rPr>
        <w:t>ה</w:t>
      </w:r>
      <w:r>
        <w:rPr>
          <w:rtl/>
        </w:rPr>
        <w:t xml:space="preserve"> במעצר של ממש במשך כחודש וחצי, ולאחר מכן שהה </w:t>
      </w:r>
      <w:r>
        <w:rPr>
          <w:rFonts w:hint="cs"/>
          <w:rtl/>
        </w:rPr>
        <w:t>ב</w:t>
      </w:r>
      <w:r>
        <w:rPr>
          <w:rtl/>
        </w:rPr>
        <w:t>משך חודשים ארוכים בתנאים מגבילים</w:t>
      </w:r>
      <w:r>
        <w:rPr>
          <w:rFonts w:hint="cs"/>
          <w:rtl/>
        </w:rPr>
        <w:t>, וכי שהותו במעצר הייתה קשה במיוחד עבורו בשל נסיבותיו האישיות ומצבו הנפשי</w:t>
      </w:r>
      <w:r>
        <w:rPr>
          <w:rtl/>
        </w:rPr>
        <w:t xml:space="preserve">. </w:t>
      </w:r>
    </w:p>
    <w:p w14:paraId="2AD00756" w14:textId="77777777" w:rsidR="00E740FB" w:rsidRDefault="00E740FB" w:rsidP="00E740FB">
      <w:pPr>
        <w:pStyle w:val="a9"/>
        <w:spacing w:line="360" w:lineRule="auto"/>
        <w:jc w:val="both"/>
      </w:pPr>
    </w:p>
    <w:p w14:paraId="09B62608" w14:textId="77777777" w:rsidR="00E740FB" w:rsidRDefault="00E740FB" w:rsidP="00E740FB">
      <w:pPr>
        <w:pStyle w:val="a9"/>
        <w:numPr>
          <w:ilvl w:val="0"/>
          <w:numId w:val="1"/>
        </w:numPr>
        <w:spacing w:line="360" w:lineRule="auto"/>
        <w:jc w:val="both"/>
      </w:pPr>
      <w:r>
        <w:rPr>
          <w:rFonts w:hint="cs"/>
          <w:rtl/>
        </w:rPr>
        <w:t xml:space="preserve">לבסוף שקלתי את התרשמותו של שירות המבחן לפיה מעורבותו הנוכחית של הנאשם בפלילים חריגה לאורחות חייו, עובדה המפחיתה את הסיכון להתנהגות עוברת חוק מצידו. </w:t>
      </w:r>
    </w:p>
    <w:p w14:paraId="2BDDAA15" w14:textId="77777777" w:rsidR="00E740FB" w:rsidRDefault="00E740FB" w:rsidP="00E740FB">
      <w:pPr>
        <w:pStyle w:val="a9"/>
        <w:spacing w:line="360" w:lineRule="auto"/>
        <w:jc w:val="both"/>
      </w:pPr>
    </w:p>
    <w:p w14:paraId="71D2A70E" w14:textId="77777777" w:rsidR="00E740FB" w:rsidRDefault="00E740FB" w:rsidP="00E740FB">
      <w:pPr>
        <w:pStyle w:val="a9"/>
        <w:numPr>
          <w:ilvl w:val="0"/>
          <w:numId w:val="1"/>
        </w:numPr>
        <w:spacing w:line="360" w:lineRule="auto"/>
        <w:jc w:val="both"/>
      </w:pPr>
      <w:r>
        <w:rPr>
          <w:rtl/>
        </w:rPr>
        <w:t xml:space="preserve">חרף קיומן של נסיבות מקלות רבות, מכלול השיקולים אינו מאפשר לגזור על הנאשם את העונש שהומלץ על ידי שירות המבחן, אשר שוקל, על פי ייעודו ותפקידו, בעיקר שיקולי שיקום. </w:t>
      </w:r>
    </w:p>
    <w:p w14:paraId="395FA7DB" w14:textId="77777777" w:rsidR="00E740FB" w:rsidRPr="00E726DB" w:rsidRDefault="00E740FB" w:rsidP="00E740FB">
      <w:pPr>
        <w:pStyle w:val="a9"/>
        <w:spacing w:line="360" w:lineRule="auto"/>
        <w:jc w:val="both"/>
      </w:pPr>
    </w:p>
    <w:p w14:paraId="25B73DAC" w14:textId="77777777" w:rsidR="00E740FB" w:rsidRDefault="00E740FB" w:rsidP="00E740FB">
      <w:pPr>
        <w:pStyle w:val="a9"/>
        <w:numPr>
          <w:ilvl w:val="0"/>
          <w:numId w:val="1"/>
        </w:numPr>
        <w:spacing w:line="360" w:lineRule="auto"/>
        <w:jc w:val="both"/>
      </w:pPr>
      <w:r>
        <w:rPr>
          <w:rFonts w:hint="cs"/>
          <w:rtl/>
        </w:rPr>
        <w:t xml:space="preserve">אודה כי סברתי שהעונש המתאים לנאשם הוא מספר חודשי מאסר בעבודות שירות לצד מאסר מותנה, קנס, פסילה על תנאי מלקבל או להחזיק רישיון נהיגה וצו מבחן. עם זאת, הנאשם נמצא בלתי מתאים לרצות עונש של מאסר בעבודות שירות, זאת בשל מצבו הנפשי המונע ממנו לעבוד למעלה משלוש שעות ביום. מדובר בנסיבות אובייקטיביות שהן תולדה של אירוע טראגי, אשר לנאשם אין שליטה עליהן. מטעם זה, ובשים לב לקיומם של שיקולי שיקום, ולנוכח העובדה כי הטלת עונש של מאסר בפועל עלולה להביא עמה נסיגה במצבו ולפגוע בהישגים הטיפוליים שהשיג עד כה, מצאתי כי אין מקום לגזור על הנאשם מאסר. שקלתי בהיבט זה את נכונותו של הנאשם לרצות עונש של שירות לתועלת הציבור, וכן את האפשרות לאזן, במידת מה, את ההיבט הגמולי שבענישה, גם בדרך של קנס כספי משמעותי. </w:t>
      </w:r>
    </w:p>
    <w:p w14:paraId="01C5C368" w14:textId="77777777" w:rsidR="00E740FB" w:rsidRPr="009207DB" w:rsidRDefault="00E740FB" w:rsidP="00E740FB">
      <w:pPr>
        <w:pStyle w:val="a9"/>
        <w:spacing w:line="360" w:lineRule="auto"/>
        <w:jc w:val="both"/>
        <w:rPr>
          <w:rtl/>
        </w:rPr>
      </w:pPr>
    </w:p>
    <w:p w14:paraId="1AE6310B" w14:textId="77777777" w:rsidR="00E740FB" w:rsidRDefault="00E740FB" w:rsidP="00E740FB">
      <w:pPr>
        <w:pStyle w:val="a9"/>
        <w:numPr>
          <w:ilvl w:val="0"/>
          <w:numId w:val="1"/>
        </w:numPr>
        <w:spacing w:line="360" w:lineRule="auto"/>
        <w:jc w:val="both"/>
      </w:pPr>
      <w:r>
        <w:rPr>
          <w:rtl/>
        </w:rPr>
        <w:t xml:space="preserve">לנוכח האמור לעיל, אני גוזרת על הנאשם את העונשים הבאים: </w:t>
      </w:r>
    </w:p>
    <w:p w14:paraId="0BF438AF" w14:textId="77777777" w:rsidR="00E740FB" w:rsidRPr="0088392C" w:rsidRDefault="00E740FB" w:rsidP="00E740FB">
      <w:pPr>
        <w:pStyle w:val="a9"/>
        <w:rPr>
          <w:rtl/>
        </w:rPr>
      </w:pPr>
    </w:p>
    <w:p w14:paraId="332F5935" w14:textId="77777777" w:rsidR="00E740FB" w:rsidRDefault="00E740FB" w:rsidP="00E740FB">
      <w:pPr>
        <w:pStyle w:val="a9"/>
        <w:numPr>
          <w:ilvl w:val="0"/>
          <w:numId w:val="2"/>
        </w:numPr>
        <w:spacing w:line="360" w:lineRule="auto"/>
        <w:jc w:val="both"/>
      </w:pPr>
      <w:r>
        <w:rPr>
          <w:rFonts w:hint="cs"/>
          <w:rtl/>
        </w:rPr>
        <w:t xml:space="preserve">360 שעות שירות לתועלת הציבור, בהתאם לתכנית שתוגש על ידי שירות המבחן עד ליום 1.9.19. בשים לב להיקף השעות ולמצבו הבריאותי של הנאשם, תוקפו של הצו למשך שנתיים מיום אישור התכנית. </w:t>
      </w:r>
    </w:p>
    <w:p w14:paraId="3A7E129B" w14:textId="77777777" w:rsidR="00E740FB" w:rsidRPr="00582456" w:rsidRDefault="00E740FB" w:rsidP="00E740FB">
      <w:pPr>
        <w:pStyle w:val="a9"/>
        <w:spacing w:line="360" w:lineRule="auto"/>
        <w:ind w:left="1440"/>
        <w:jc w:val="both"/>
      </w:pPr>
    </w:p>
    <w:p w14:paraId="119CA1AC" w14:textId="77777777" w:rsidR="00E740FB" w:rsidRDefault="00E740FB" w:rsidP="00E740FB">
      <w:pPr>
        <w:pStyle w:val="a9"/>
        <w:numPr>
          <w:ilvl w:val="0"/>
          <w:numId w:val="2"/>
        </w:numPr>
        <w:spacing w:line="360" w:lineRule="auto"/>
        <w:jc w:val="both"/>
      </w:pPr>
      <w:r>
        <w:rPr>
          <w:rtl/>
        </w:rPr>
        <w:t>שבעה חודשי מאסר על תנאי למשך שלוש שנים מ</w:t>
      </w:r>
      <w:r>
        <w:rPr>
          <w:rFonts w:hint="cs"/>
          <w:rtl/>
        </w:rPr>
        <w:t>ה</w:t>
      </w:r>
      <w:r>
        <w:rPr>
          <w:rtl/>
        </w:rPr>
        <w:t xml:space="preserve">יום, שלא יעבור עבירה לפי </w:t>
      </w:r>
      <w:hyperlink r:id="rId14" w:history="1">
        <w:r w:rsidR="002C0630" w:rsidRPr="002C0630">
          <w:rPr>
            <w:color w:val="0000FF"/>
            <w:u w:val="single"/>
            <w:rtl/>
          </w:rPr>
          <w:t>פקודת הסמים המסוכנים</w:t>
        </w:r>
      </w:hyperlink>
      <w:r>
        <w:rPr>
          <w:rFonts w:hint="cs"/>
          <w:rtl/>
        </w:rPr>
        <w:t xml:space="preserve"> [נוסח חדש] התשל"ג- 1973</w:t>
      </w:r>
      <w:r>
        <w:rPr>
          <w:rtl/>
        </w:rPr>
        <w:t xml:space="preserve"> </w:t>
      </w:r>
      <w:r>
        <w:rPr>
          <w:rFonts w:hint="cs"/>
          <w:rtl/>
        </w:rPr>
        <w:t xml:space="preserve">(להלן: "פקודת הסמים המסוכנים") </w:t>
      </w:r>
      <w:r>
        <w:rPr>
          <w:rtl/>
        </w:rPr>
        <w:t xml:space="preserve">למעט החזקה לצריכה עצמית וכלים. </w:t>
      </w:r>
    </w:p>
    <w:p w14:paraId="40F30366" w14:textId="77777777" w:rsidR="00E740FB" w:rsidRDefault="00E740FB" w:rsidP="00E740FB">
      <w:pPr>
        <w:pStyle w:val="a9"/>
        <w:spacing w:line="360" w:lineRule="auto"/>
        <w:ind w:left="1440"/>
        <w:jc w:val="both"/>
      </w:pPr>
    </w:p>
    <w:p w14:paraId="45D63792" w14:textId="77777777" w:rsidR="00E740FB" w:rsidRDefault="00E740FB" w:rsidP="00E740FB">
      <w:pPr>
        <w:pStyle w:val="a9"/>
        <w:numPr>
          <w:ilvl w:val="0"/>
          <w:numId w:val="2"/>
        </w:numPr>
        <w:spacing w:line="360" w:lineRule="auto"/>
        <w:jc w:val="both"/>
      </w:pPr>
      <w:r>
        <w:rPr>
          <w:rtl/>
        </w:rPr>
        <w:t>חודשיים מאסר על תנאי למשך שלוש שנים מ</w:t>
      </w:r>
      <w:r>
        <w:rPr>
          <w:rFonts w:hint="cs"/>
          <w:rtl/>
        </w:rPr>
        <w:t>ה</w:t>
      </w:r>
      <w:r>
        <w:rPr>
          <w:rtl/>
        </w:rPr>
        <w:t xml:space="preserve">יום, שלא יעבור עבירה של החזקת סמים לצריכה עצמית או כלים לפי </w:t>
      </w:r>
      <w:hyperlink r:id="rId15" w:history="1">
        <w:r w:rsidR="002C0630" w:rsidRPr="002C0630">
          <w:rPr>
            <w:color w:val="0000FF"/>
            <w:u w:val="single"/>
            <w:rtl/>
          </w:rPr>
          <w:t>פקודת הסמים המסוכנים</w:t>
        </w:r>
      </w:hyperlink>
      <w:r>
        <w:rPr>
          <w:rtl/>
        </w:rPr>
        <w:t xml:space="preserve">. </w:t>
      </w:r>
    </w:p>
    <w:p w14:paraId="461EBBDF" w14:textId="77777777" w:rsidR="00E740FB" w:rsidRPr="00EB6EBF" w:rsidRDefault="00E740FB" w:rsidP="00E740FB">
      <w:pPr>
        <w:pStyle w:val="a9"/>
        <w:rPr>
          <w:rtl/>
        </w:rPr>
      </w:pPr>
    </w:p>
    <w:p w14:paraId="241A4011" w14:textId="77777777" w:rsidR="00E740FB" w:rsidRDefault="00E740FB" w:rsidP="00E740FB">
      <w:pPr>
        <w:pStyle w:val="a9"/>
        <w:numPr>
          <w:ilvl w:val="0"/>
          <w:numId w:val="2"/>
        </w:numPr>
        <w:spacing w:line="360" w:lineRule="auto"/>
        <w:jc w:val="both"/>
      </w:pPr>
      <w:r>
        <w:rPr>
          <w:rtl/>
        </w:rPr>
        <w:t>קנס ב</w:t>
      </w:r>
      <w:r>
        <w:rPr>
          <w:rFonts w:hint="cs"/>
          <w:rtl/>
        </w:rPr>
        <w:t xml:space="preserve">סך 12,000 ₪ או ארבעה חודשי </w:t>
      </w:r>
      <w:r>
        <w:rPr>
          <w:rtl/>
        </w:rPr>
        <w:t xml:space="preserve">מאסר תמורתו. </w:t>
      </w:r>
      <w:r>
        <w:rPr>
          <w:rFonts w:hint="cs"/>
          <w:rtl/>
        </w:rPr>
        <w:t xml:space="preserve">הקנס ישולם בשישה תשלומים חודשיים שווים ורצופים, הראשון עד ליום 1.9.19 והבאים עד ל- 1 בכל חודש עוקב. לא ישולם איזה מהתשלומים במועדו, תעמוד מלוא יתרת הקנס לפירעון מיידי. </w:t>
      </w:r>
    </w:p>
    <w:p w14:paraId="1E188ECA" w14:textId="77777777" w:rsidR="00E740FB" w:rsidRDefault="00E740FB" w:rsidP="00E740FB">
      <w:pPr>
        <w:pStyle w:val="a9"/>
        <w:spacing w:line="360" w:lineRule="auto"/>
        <w:ind w:left="1440"/>
        <w:jc w:val="both"/>
        <w:rPr>
          <w:rtl/>
        </w:rPr>
      </w:pPr>
    </w:p>
    <w:p w14:paraId="2F2AA138" w14:textId="77777777" w:rsidR="00E740FB" w:rsidRPr="00F83EDA" w:rsidRDefault="00E740FB" w:rsidP="00E740FB">
      <w:pPr>
        <w:pStyle w:val="a9"/>
        <w:spacing w:line="360" w:lineRule="auto"/>
        <w:ind w:left="1440"/>
        <w:jc w:val="both"/>
      </w:pPr>
    </w:p>
    <w:p w14:paraId="11779FE9" w14:textId="77777777" w:rsidR="00E740FB" w:rsidRDefault="00E740FB" w:rsidP="00E740FB">
      <w:pPr>
        <w:pStyle w:val="a9"/>
        <w:numPr>
          <w:ilvl w:val="0"/>
          <w:numId w:val="2"/>
        </w:numPr>
        <w:spacing w:line="360" w:lineRule="auto"/>
        <w:jc w:val="both"/>
      </w:pPr>
      <w:r>
        <w:rPr>
          <w:rtl/>
        </w:rPr>
        <w:t>ארבעה חודשי פסילה מלקבל או להחזיק רישיון נהיגה, על תנאי למשך שנתיים מ</w:t>
      </w:r>
      <w:r>
        <w:rPr>
          <w:rFonts w:hint="cs"/>
          <w:rtl/>
        </w:rPr>
        <w:t>ה</w:t>
      </w:r>
      <w:r>
        <w:rPr>
          <w:rtl/>
        </w:rPr>
        <w:t xml:space="preserve">יום, שלא יעבור עבירה לפי </w:t>
      </w:r>
      <w:hyperlink r:id="rId16" w:history="1">
        <w:r w:rsidR="002C0630" w:rsidRPr="002C0630">
          <w:rPr>
            <w:color w:val="0000FF"/>
            <w:u w:val="single"/>
            <w:rtl/>
          </w:rPr>
          <w:t>פקודת הסמים המסוכנים</w:t>
        </w:r>
      </w:hyperlink>
      <w:r>
        <w:rPr>
          <w:rtl/>
        </w:rPr>
        <w:t xml:space="preserve">. </w:t>
      </w:r>
    </w:p>
    <w:p w14:paraId="353E7AD2" w14:textId="77777777" w:rsidR="00E740FB" w:rsidRDefault="00E740FB" w:rsidP="00E740FB">
      <w:pPr>
        <w:pStyle w:val="a9"/>
        <w:spacing w:line="360" w:lineRule="auto"/>
        <w:ind w:left="1440"/>
        <w:jc w:val="both"/>
      </w:pPr>
    </w:p>
    <w:p w14:paraId="38FAA793" w14:textId="77777777" w:rsidR="00E740FB" w:rsidRDefault="00E740FB" w:rsidP="00E740FB">
      <w:pPr>
        <w:pStyle w:val="a9"/>
        <w:numPr>
          <w:ilvl w:val="0"/>
          <w:numId w:val="2"/>
        </w:numPr>
        <w:spacing w:line="360" w:lineRule="auto"/>
        <w:jc w:val="both"/>
      </w:pPr>
      <w:r>
        <w:rPr>
          <w:rFonts w:hint="cs"/>
          <w:rtl/>
        </w:rPr>
        <w:t xml:space="preserve">צן מבחן למשך שנה וחצי מהיום. </w:t>
      </w:r>
    </w:p>
    <w:p w14:paraId="02FB91B7" w14:textId="77777777" w:rsidR="00E740FB" w:rsidRPr="00F95741" w:rsidRDefault="00E740FB" w:rsidP="00E740FB">
      <w:pPr>
        <w:pStyle w:val="a9"/>
        <w:spacing w:line="360" w:lineRule="auto"/>
        <w:ind w:left="1440"/>
        <w:jc w:val="both"/>
      </w:pPr>
    </w:p>
    <w:p w14:paraId="0811CEC2" w14:textId="77777777" w:rsidR="00E740FB" w:rsidRDefault="00E740FB" w:rsidP="00E740FB">
      <w:pPr>
        <w:pStyle w:val="a9"/>
        <w:numPr>
          <w:ilvl w:val="0"/>
          <w:numId w:val="1"/>
        </w:numPr>
        <w:spacing w:line="360" w:lineRule="auto"/>
        <w:jc w:val="both"/>
      </w:pPr>
      <w:r>
        <w:rPr>
          <w:rFonts w:hint="cs"/>
          <w:rtl/>
        </w:rPr>
        <w:t xml:space="preserve">הסברתי לנאשם את חובתו לשתף פעולה עם שירות המבחן בגיבוש וקיום תכנית השירות לתועלת הציבור ובמסגרת צו המבחן, ואת האפשרויות העומדות לפני בית המשפט אם לא יעשה כן. </w:t>
      </w:r>
    </w:p>
    <w:p w14:paraId="2E35A193" w14:textId="77777777" w:rsidR="00E740FB" w:rsidRDefault="00E740FB" w:rsidP="00E740FB">
      <w:pPr>
        <w:pStyle w:val="a9"/>
        <w:spacing w:line="360" w:lineRule="auto"/>
        <w:jc w:val="both"/>
      </w:pPr>
    </w:p>
    <w:p w14:paraId="5A845E9B" w14:textId="77777777" w:rsidR="00E740FB" w:rsidRDefault="00E740FB" w:rsidP="00E740FB">
      <w:pPr>
        <w:pStyle w:val="a9"/>
        <w:numPr>
          <w:ilvl w:val="0"/>
          <w:numId w:val="1"/>
        </w:numPr>
        <w:spacing w:line="360" w:lineRule="auto"/>
        <w:jc w:val="both"/>
      </w:pPr>
      <w:r>
        <w:rPr>
          <w:rFonts w:hint="cs"/>
          <w:rtl/>
        </w:rPr>
        <w:t>המאשימה ביקשה בטיעוניה להכריז על הנאשם "סוחר סמים". הנאשם אמנם הורשע בעבירות של עסקת סמים כמשמעותן ב</w:t>
      </w:r>
      <w:hyperlink r:id="rId17" w:history="1">
        <w:r w:rsidR="002C0630" w:rsidRPr="002C0630">
          <w:rPr>
            <w:color w:val="0000FF"/>
            <w:u w:val="single"/>
            <w:rtl/>
          </w:rPr>
          <w:t>פקודת הסמים המסוכנים</w:t>
        </w:r>
      </w:hyperlink>
      <w:r>
        <w:rPr>
          <w:rFonts w:hint="cs"/>
          <w:rtl/>
        </w:rPr>
        <w:t xml:space="preserve">, ואולם לא הובאו ראיות  לכך כי הנאשם הפיק או אמור היה להפיק רווח מהעבירות, ודי בכך כדי לדחות בקשה זו. </w:t>
      </w:r>
    </w:p>
    <w:p w14:paraId="232E4594" w14:textId="77777777" w:rsidR="00E740FB" w:rsidRPr="00387504" w:rsidRDefault="00E740FB" w:rsidP="00E740FB">
      <w:pPr>
        <w:pStyle w:val="a9"/>
        <w:spacing w:line="360" w:lineRule="auto"/>
        <w:jc w:val="both"/>
      </w:pPr>
    </w:p>
    <w:p w14:paraId="412FF1B8" w14:textId="77777777" w:rsidR="00E740FB" w:rsidRDefault="00E740FB" w:rsidP="00E740FB">
      <w:pPr>
        <w:pStyle w:val="a9"/>
        <w:numPr>
          <w:ilvl w:val="0"/>
          <w:numId w:val="1"/>
        </w:numPr>
        <w:spacing w:line="360" w:lineRule="auto"/>
        <w:jc w:val="both"/>
      </w:pPr>
      <w:r>
        <w:rPr>
          <w:rFonts w:hint="cs"/>
          <w:rtl/>
        </w:rPr>
        <w:t xml:space="preserve">ב"כ הנאשם לא התנגד לבקשת המאשימה לחלט את הרכוש ששימש לביצוע העבירה. המאשימה לא פירטה בצורה מדויקת מהו הרכוש שחילוטו מתבקש, למעט התייחסות למכשירי טלפון, אשר נטען כי שימשו לביצוע העבירות. משכך, ועל פי הסמכות הנתונה לי </w:t>
      </w:r>
      <w:hyperlink r:id="rId18" w:history="1">
        <w:r w:rsidR="00E655A8" w:rsidRPr="00E655A8">
          <w:rPr>
            <w:color w:val="0000FF"/>
            <w:u w:val="single"/>
            <w:rtl/>
          </w:rPr>
          <w:t>בסעיף 36א</w:t>
        </w:r>
      </w:hyperlink>
      <w:r>
        <w:rPr>
          <w:rFonts w:hint="cs"/>
          <w:rtl/>
        </w:rPr>
        <w:t xml:space="preserve"> ל</w:t>
      </w:r>
      <w:hyperlink r:id="rId19" w:history="1">
        <w:r w:rsidR="002C0630" w:rsidRPr="002C0630">
          <w:rPr>
            <w:color w:val="0000FF"/>
            <w:u w:val="single"/>
            <w:rtl/>
          </w:rPr>
          <w:t>פקודת הסמים המסוכנים</w:t>
        </w:r>
      </w:hyperlink>
      <w:r>
        <w:rPr>
          <w:rFonts w:hint="cs"/>
          <w:rtl/>
        </w:rPr>
        <w:t xml:space="preserve">, אני מורה על חילוט מכשירי הטלפון שנתפסו אצל הנאשם. </w:t>
      </w:r>
    </w:p>
    <w:p w14:paraId="6758E719" w14:textId="77777777" w:rsidR="00E740FB" w:rsidRPr="00206A8A" w:rsidRDefault="00E740FB" w:rsidP="00E740FB">
      <w:pPr>
        <w:pStyle w:val="a9"/>
        <w:spacing w:line="360" w:lineRule="auto"/>
        <w:jc w:val="both"/>
      </w:pPr>
    </w:p>
    <w:p w14:paraId="58A6A051" w14:textId="77777777" w:rsidR="00E740FB" w:rsidRDefault="00E740FB" w:rsidP="00E740FB">
      <w:pPr>
        <w:pStyle w:val="a9"/>
        <w:numPr>
          <w:ilvl w:val="0"/>
          <w:numId w:val="1"/>
        </w:numPr>
        <w:spacing w:line="360" w:lineRule="auto"/>
        <w:jc w:val="both"/>
      </w:pPr>
      <w:r>
        <w:rPr>
          <w:rFonts w:hint="cs"/>
          <w:rtl/>
        </w:rPr>
        <w:t xml:space="preserve">הסמים יושמדו. </w:t>
      </w:r>
    </w:p>
    <w:p w14:paraId="0B613565" w14:textId="77777777" w:rsidR="00E740FB" w:rsidRDefault="00E740FB" w:rsidP="00E740FB">
      <w:pPr>
        <w:pStyle w:val="a9"/>
        <w:spacing w:line="360" w:lineRule="auto"/>
        <w:jc w:val="both"/>
      </w:pPr>
    </w:p>
    <w:p w14:paraId="2B4A21BC" w14:textId="77777777" w:rsidR="00E740FB" w:rsidRDefault="00E740FB" w:rsidP="00E740FB">
      <w:pPr>
        <w:pStyle w:val="a9"/>
        <w:numPr>
          <w:ilvl w:val="0"/>
          <w:numId w:val="1"/>
        </w:numPr>
        <w:spacing w:line="360" w:lineRule="auto"/>
        <w:jc w:val="both"/>
      </w:pPr>
      <w:r>
        <w:rPr>
          <w:rFonts w:hint="cs"/>
          <w:rtl/>
        </w:rPr>
        <w:t xml:space="preserve">יתר הרכוש שנתפס- יוחזר למי שאצלו נתפס, וככל שלא יידרש, יושמד. </w:t>
      </w:r>
    </w:p>
    <w:p w14:paraId="55FCEC0F" w14:textId="77777777" w:rsidR="00E740FB" w:rsidRDefault="00E740FB" w:rsidP="00E740FB">
      <w:pPr>
        <w:pStyle w:val="a9"/>
        <w:spacing w:line="360" w:lineRule="auto"/>
        <w:jc w:val="both"/>
        <w:rPr>
          <w:rtl/>
        </w:rPr>
      </w:pPr>
    </w:p>
    <w:p w14:paraId="62F8CF38" w14:textId="77777777" w:rsidR="00E740FB" w:rsidRDefault="00E740FB" w:rsidP="00E740FB">
      <w:pPr>
        <w:pStyle w:val="a9"/>
        <w:numPr>
          <w:ilvl w:val="0"/>
          <w:numId w:val="1"/>
        </w:numPr>
        <w:spacing w:line="360" w:lineRule="auto"/>
        <w:jc w:val="both"/>
      </w:pPr>
      <w:r>
        <w:rPr>
          <w:rtl/>
        </w:rPr>
        <w:t>המזכירות תשלח העתק הפרוטוקול לשירות המבחן ולממונה על עבודות השירות</w:t>
      </w:r>
      <w:r>
        <w:rPr>
          <w:rFonts w:hint="cs"/>
          <w:rtl/>
        </w:rPr>
        <w:t xml:space="preserve">. </w:t>
      </w:r>
    </w:p>
    <w:p w14:paraId="7E327407" w14:textId="77777777" w:rsidR="00E740FB" w:rsidRPr="000C1B61" w:rsidRDefault="00E740FB" w:rsidP="00E740FB">
      <w:pPr>
        <w:pStyle w:val="a9"/>
        <w:rPr>
          <w:rtl/>
        </w:rPr>
      </w:pPr>
    </w:p>
    <w:p w14:paraId="709A24D4" w14:textId="77777777" w:rsidR="00E740FB" w:rsidRPr="001E0154" w:rsidRDefault="00E740FB" w:rsidP="00E740FB">
      <w:pPr>
        <w:pStyle w:val="a9"/>
        <w:numPr>
          <w:ilvl w:val="0"/>
          <w:numId w:val="1"/>
        </w:numPr>
        <w:spacing w:line="360" w:lineRule="auto"/>
        <w:jc w:val="both"/>
        <w:rPr>
          <w:rtl/>
        </w:rPr>
      </w:pPr>
      <w:r>
        <w:rPr>
          <w:rtl/>
        </w:rPr>
        <w:t xml:space="preserve">זכות ערעור לבית המשפט המחוזי בירושלים בתוך 45 ימים מהיום. </w:t>
      </w:r>
    </w:p>
    <w:p w14:paraId="6483D59F" w14:textId="77777777" w:rsidR="00E740FB" w:rsidRPr="002C0630" w:rsidRDefault="002C0630" w:rsidP="00E740FB">
      <w:pPr>
        <w:rPr>
          <w:color w:val="FFFFFF"/>
          <w:sz w:val="2"/>
          <w:szCs w:val="2"/>
          <w:rtl/>
        </w:rPr>
      </w:pPr>
      <w:r w:rsidRPr="002C0630">
        <w:rPr>
          <w:color w:val="FFFFFF"/>
          <w:sz w:val="2"/>
          <w:szCs w:val="2"/>
          <w:rtl/>
        </w:rPr>
        <w:t>5129371</w:t>
      </w:r>
    </w:p>
    <w:p w14:paraId="30A7114D" w14:textId="77777777" w:rsidR="00E740FB" w:rsidRPr="002C0630" w:rsidRDefault="002C0630" w:rsidP="00E740FB">
      <w:pPr>
        <w:rPr>
          <w:color w:val="FFFFFF"/>
          <w:sz w:val="2"/>
          <w:szCs w:val="2"/>
          <w:rtl/>
        </w:rPr>
      </w:pPr>
      <w:r w:rsidRPr="002C0630">
        <w:rPr>
          <w:color w:val="FFFFFF"/>
          <w:sz w:val="2"/>
          <w:szCs w:val="2"/>
          <w:rtl/>
        </w:rPr>
        <w:t>54678313</w:t>
      </w:r>
    </w:p>
    <w:p w14:paraId="144F76F7" w14:textId="77777777" w:rsidR="00E740FB" w:rsidRPr="00B05847" w:rsidRDefault="00E740FB" w:rsidP="00E740FB">
      <w:pPr>
        <w:rPr>
          <w:rtl/>
        </w:rPr>
      </w:pPr>
    </w:p>
    <w:p w14:paraId="479399DA" w14:textId="77777777" w:rsidR="00E740FB" w:rsidRDefault="002C0630" w:rsidP="00E740FB">
      <w:pPr>
        <w:jc w:val="center"/>
        <w:rPr>
          <w:rtl/>
        </w:rPr>
      </w:pPr>
      <w:bookmarkStart w:id="8" w:name="Nitan"/>
      <w:r>
        <w:rPr>
          <w:rFonts w:ascii="Arial" w:hAnsi="Arial"/>
          <w:rtl/>
        </w:rPr>
        <w:t xml:space="preserve">ניתן היום,  ל' סיוון תשע"ט, 03 יולי 2019, בנוכחות הצדדים. </w:t>
      </w:r>
      <w:bookmarkEnd w:id="8"/>
      <w:r w:rsidR="00E740FB">
        <w:rPr>
          <w:rFonts w:hint="cs"/>
          <w:rtl/>
        </w:rPr>
        <w:t xml:space="preserve"> </w:t>
      </w:r>
      <w:r w:rsidR="00E740FB">
        <w:rPr>
          <w:rFonts w:hint="cs"/>
          <w:rtl/>
        </w:rPr>
        <w:tab/>
      </w:r>
      <w:r w:rsidR="00E740FB">
        <w:rPr>
          <w:rFonts w:hint="cs"/>
          <w:rtl/>
        </w:rPr>
        <w:tab/>
      </w:r>
      <w:r w:rsidR="00E740FB">
        <w:rPr>
          <w:rFonts w:hint="cs"/>
          <w:rtl/>
        </w:rPr>
        <w:tab/>
      </w:r>
    </w:p>
    <w:p w14:paraId="04821BE9" w14:textId="77777777" w:rsidR="00E740FB" w:rsidRPr="000C1B61" w:rsidRDefault="00E740FB" w:rsidP="002C0630">
      <w:pPr>
        <w:jc w:val="center"/>
      </w:pPr>
      <w:r>
        <w:rPr>
          <w:rFonts w:hint="cs"/>
          <w:rtl/>
        </w:rPr>
        <w:tab/>
      </w:r>
      <w:r>
        <w:rPr>
          <w:rFonts w:hint="cs"/>
          <w:rtl/>
        </w:rPr>
        <w:tab/>
      </w:r>
    </w:p>
    <w:p w14:paraId="0E7579B6" w14:textId="77777777" w:rsidR="00E740FB" w:rsidRPr="00E655A8" w:rsidRDefault="00E655A8" w:rsidP="00E740FB">
      <w:pPr>
        <w:jc w:val="center"/>
        <w:rPr>
          <w:rFonts w:ascii="Arial" w:hAnsi="Arial" w:cs="FrankRuehl"/>
          <w:color w:val="FFFFFF"/>
          <w:sz w:val="2"/>
          <w:szCs w:val="2"/>
          <w:rtl/>
        </w:rPr>
      </w:pPr>
      <w:r w:rsidRPr="00E655A8">
        <w:rPr>
          <w:rFonts w:ascii="Arial" w:hAnsi="Arial" w:cs="FrankRuehl"/>
          <w:color w:val="FFFFFF"/>
          <w:sz w:val="2"/>
          <w:szCs w:val="2"/>
          <w:rtl/>
        </w:rPr>
        <w:t>5129371</w:t>
      </w:r>
    </w:p>
    <w:p w14:paraId="4BCAFA35" w14:textId="77777777" w:rsidR="00C03EAF" w:rsidRPr="00E655A8" w:rsidRDefault="00E655A8" w:rsidP="002C0630">
      <w:pPr>
        <w:keepNext/>
        <w:rPr>
          <w:rFonts w:ascii="David" w:hAnsi="David"/>
          <w:color w:val="FFFFFF"/>
          <w:sz w:val="2"/>
          <w:szCs w:val="2"/>
          <w:rtl/>
        </w:rPr>
      </w:pPr>
      <w:r w:rsidRPr="00E655A8">
        <w:rPr>
          <w:rFonts w:ascii="David" w:hAnsi="David"/>
          <w:color w:val="FFFFFF"/>
          <w:sz w:val="2"/>
          <w:szCs w:val="2"/>
          <w:rtl/>
        </w:rPr>
        <w:t>54678313</w:t>
      </w:r>
    </w:p>
    <w:p w14:paraId="44ED9AD8" w14:textId="77777777" w:rsidR="002C0630" w:rsidRPr="002C0630" w:rsidRDefault="002C0630" w:rsidP="002C0630">
      <w:pPr>
        <w:keepNext/>
        <w:rPr>
          <w:rFonts w:ascii="David" w:hAnsi="David"/>
          <w:color w:val="000000"/>
          <w:sz w:val="22"/>
          <w:szCs w:val="22"/>
          <w:rtl/>
        </w:rPr>
      </w:pPr>
      <w:r w:rsidRPr="002C0630">
        <w:rPr>
          <w:rFonts w:ascii="David" w:hAnsi="David"/>
          <w:color w:val="000000"/>
          <w:sz w:val="22"/>
          <w:szCs w:val="22"/>
          <w:rtl/>
        </w:rPr>
        <w:t>ג'ויה סקפה שפירא 54678313</w:t>
      </w:r>
    </w:p>
    <w:p w14:paraId="6A5A3745" w14:textId="77777777" w:rsidR="002C0630" w:rsidRDefault="002C0630" w:rsidP="002C0630">
      <w:r w:rsidRPr="002C0630">
        <w:rPr>
          <w:color w:val="000000"/>
          <w:rtl/>
        </w:rPr>
        <w:t>נוסח מסמך זה כפוף לשינויי ניסוח ועריכה</w:t>
      </w:r>
    </w:p>
    <w:p w14:paraId="22073400" w14:textId="77777777" w:rsidR="002C0630" w:rsidRDefault="002C0630" w:rsidP="002C0630">
      <w:pPr>
        <w:rPr>
          <w:rtl/>
        </w:rPr>
      </w:pPr>
    </w:p>
    <w:p w14:paraId="0962A6FD" w14:textId="77777777" w:rsidR="002C0630" w:rsidRDefault="002C0630" w:rsidP="002C0630">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8ACFA39" w14:textId="77777777" w:rsidR="002C0630" w:rsidRDefault="002C0630" w:rsidP="00E655A8">
      <w:pPr>
        <w:rPr>
          <w:rFonts w:ascii="David" w:hAnsi="David" w:hint="cs"/>
          <w:color w:val="000000"/>
          <w:sz w:val="22"/>
          <w:szCs w:val="22"/>
          <w:rtl/>
        </w:rPr>
      </w:pPr>
    </w:p>
    <w:p w14:paraId="0F082D09" w14:textId="77777777" w:rsidR="00E655A8" w:rsidRPr="002C0630" w:rsidRDefault="00E655A8" w:rsidP="00E655A8">
      <w:pPr>
        <w:rPr>
          <w:rFonts w:hint="cs"/>
          <w:color w:val="0000FF"/>
          <w:u w:val="single"/>
        </w:rPr>
      </w:pPr>
    </w:p>
    <w:sectPr w:rsidR="00E655A8" w:rsidRPr="002C0630" w:rsidSect="00E655A8">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C1211" w14:textId="77777777" w:rsidR="002D3BE8" w:rsidRDefault="002D3BE8" w:rsidP="00FF0F8D">
      <w:r>
        <w:separator/>
      </w:r>
    </w:p>
  </w:endnote>
  <w:endnote w:type="continuationSeparator" w:id="0">
    <w:p w14:paraId="2EBE59B8" w14:textId="77777777" w:rsidR="002D3BE8" w:rsidRDefault="002D3BE8" w:rsidP="00FF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32B07" w14:textId="77777777" w:rsidR="00E655A8" w:rsidRDefault="00E655A8" w:rsidP="00E655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4680A9" w14:textId="77777777" w:rsidR="009D6755" w:rsidRPr="00E655A8" w:rsidRDefault="00E655A8" w:rsidP="00E655A8">
    <w:pPr>
      <w:pStyle w:val="a5"/>
      <w:pBdr>
        <w:top w:val="single" w:sz="4" w:space="1" w:color="auto"/>
        <w:between w:val="single" w:sz="4" w:space="0" w:color="auto"/>
      </w:pBdr>
      <w:spacing w:after="60"/>
      <w:jc w:val="center"/>
      <w:rPr>
        <w:rFonts w:ascii="FrankRuehl" w:hAnsi="FrankRuehl" w:cs="FrankRuehl"/>
        <w:color w:val="000000"/>
      </w:rPr>
    </w:pPr>
    <w:r w:rsidRPr="00E655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691B6" w14:textId="77777777" w:rsidR="00E655A8" w:rsidRDefault="00E655A8" w:rsidP="00E655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4915">
      <w:rPr>
        <w:rFonts w:ascii="FrankRuehl" w:hAnsi="FrankRuehl" w:cs="FrankRuehl"/>
        <w:noProof/>
        <w:rtl/>
      </w:rPr>
      <w:t>1</w:t>
    </w:r>
    <w:r>
      <w:rPr>
        <w:rFonts w:ascii="FrankRuehl" w:hAnsi="FrankRuehl" w:cs="FrankRuehl"/>
        <w:rtl/>
      </w:rPr>
      <w:fldChar w:fldCharType="end"/>
    </w:r>
  </w:p>
  <w:p w14:paraId="69C0A9BD" w14:textId="77777777" w:rsidR="009D6755" w:rsidRPr="00E655A8" w:rsidRDefault="00E655A8" w:rsidP="00E655A8">
    <w:pPr>
      <w:pStyle w:val="a5"/>
      <w:pBdr>
        <w:top w:val="single" w:sz="4" w:space="1" w:color="auto"/>
        <w:between w:val="single" w:sz="4" w:space="0" w:color="auto"/>
      </w:pBdr>
      <w:spacing w:after="60"/>
      <w:jc w:val="center"/>
      <w:rPr>
        <w:rFonts w:ascii="FrankRuehl" w:hAnsi="FrankRuehl" w:cs="FrankRuehl"/>
        <w:color w:val="000000"/>
      </w:rPr>
    </w:pPr>
    <w:r w:rsidRPr="00E655A8">
      <w:rPr>
        <w:rFonts w:ascii="FrankRuehl" w:hAnsi="FrankRuehl" w:cs="FrankRuehl"/>
        <w:color w:val="000000"/>
      </w:rPr>
      <w:pict w14:anchorId="62E46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234AE" w14:textId="77777777" w:rsidR="002D3BE8" w:rsidRDefault="002D3BE8" w:rsidP="00FF0F8D">
      <w:r>
        <w:separator/>
      </w:r>
    </w:p>
  </w:footnote>
  <w:footnote w:type="continuationSeparator" w:id="0">
    <w:p w14:paraId="21B05336" w14:textId="77777777" w:rsidR="002D3BE8" w:rsidRDefault="002D3BE8" w:rsidP="00FF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A698B" w14:textId="77777777" w:rsidR="002C0630" w:rsidRPr="00E655A8" w:rsidRDefault="00E655A8" w:rsidP="00E655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33798-05-18</w:t>
    </w:r>
    <w:r>
      <w:rPr>
        <w:rFonts w:ascii="David" w:hAnsi="David"/>
        <w:color w:val="000000"/>
        <w:sz w:val="22"/>
        <w:szCs w:val="22"/>
        <w:rtl/>
      </w:rPr>
      <w:tab/>
      <w:t xml:space="preserve"> מדינת ישראל נ' אברהם נחמן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799FD" w14:textId="77777777" w:rsidR="002C0630" w:rsidRPr="00E655A8" w:rsidRDefault="00E655A8" w:rsidP="00E655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33798-05-18</w:t>
    </w:r>
    <w:r>
      <w:rPr>
        <w:rFonts w:ascii="David" w:hAnsi="David"/>
        <w:color w:val="000000"/>
        <w:sz w:val="22"/>
        <w:szCs w:val="22"/>
        <w:rtl/>
      </w:rPr>
      <w:tab/>
      <w:t xml:space="preserve"> מדינת ישראל נ' אברהם נחמן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14CB5"/>
    <w:multiLevelType w:val="hybridMultilevel"/>
    <w:tmpl w:val="E54C1E14"/>
    <w:lvl w:ilvl="0" w:tplc="9FA40928">
      <w:start w:val="1"/>
      <w:numFmt w:val="hebrew1"/>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677E085B"/>
    <w:multiLevelType w:val="hybridMultilevel"/>
    <w:tmpl w:val="938E3E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57360481">
    <w:abstractNumId w:val="1"/>
  </w:num>
  <w:num w:numId="2" w16cid:durableId="50783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40FB"/>
    <w:rsid w:val="001B5A3B"/>
    <w:rsid w:val="002C0630"/>
    <w:rsid w:val="002D3BE8"/>
    <w:rsid w:val="006755A0"/>
    <w:rsid w:val="00890F16"/>
    <w:rsid w:val="009D6755"/>
    <w:rsid w:val="00AC4915"/>
    <w:rsid w:val="00C03EAF"/>
    <w:rsid w:val="00E655A8"/>
    <w:rsid w:val="00E740FB"/>
    <w:rsid w:val="00FF0F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2A8988"/>
  <w15:chartTrackingRefBased/>
  <w15:docId w15:val="{83C49FDC-1B34-4BA5-BBDC-5734AC73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40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40FB"/>
    <w:pPr>
      <w:tabs>
        <w:tab w:val="center" w:pos="4153"/>
        <w:tab w:val="right" w:pos="8306"/>
      </w:tabs>
    </w:pPr>
  </w:style>
  <w:style w:type="character" w:customStyle="1" w:styleId="a4">
    <w:name w:val="כותרת עליונה תו"/>
    <w:link w:val="a3"/>
    <w:rsid w:val="00E740FB"/>
    <w:rPr>
      <w:rFonts w:ascii="Times New Roman" w:eastAsia="Times New Roman" w:hAnsi="Times New Roman" w:cs="David"/>
      <w:sz w:val="24"/>
      <w:szCs w:val="24"/>
    </w:rPr>
  </w:style>
  <w:style w:type="paragraph" w:styleId="a5">
    <w:name w:val="footer"/>
    <w:basedOn w:val="a"/>
    <w:link w:val="a6"/>
    <w:rsid w:val="00E740FB"/>
    <w:pPr>
      <w:tabs>
        <w:tab w:val="center" w:pos="4153"/>
        <w:tab w:val="right" w:pos="8306"/>
      </w:tabs>
    </w:pPr>
  </w:style>
  <w:style w:type="character" w:customStyle="1" w:styleId="a6">
    <w:name w:val="כותרת תחתונה תו"/>
    <w:link w:val="a5"/>
    <w:rsid w:val="00E740FB"/>
    <w:rPr>
      <w:rFonts w:ascii="Times New Roman" w:eastAsia="Times New Roman" w:hAnsi="Times New Roman" w:cs="David"/>
      <w:sz w:val="24"/>
      <w:szCs w:val="24"/>
    </w:rPr>
  </w:style>
  <w:style w:type="table" w:styleId="a7">
    <w:name w:val="Table Grid"/>
    <w:basedOn w:val="a1"/>
    <w:rsid w:val="00E740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40FB"/>
  </w:style>
  <w:style w:type="paragraph" w:styleId="a9">
    <w:name w:val="List Paragraph"/>
    <w:basedOn w:val="a"/>
    <w:qFormat/>
    <w:rsid w:val="00E740FB"/>
    <w:pPr>
      <w:ind w:left="720"/>
      <w:contextualSpacing/>
    </w:pPr>
  </w:style>
  <w:style w:type="character" w:styleId="Hyperlink">
    <w:name w:val="Hyperlink"/>
    <w:rsid w:val="00E740F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6a" TargetMode="External"/><Relationship Id="rId13" Type="http://schemas.openxmlformats.org/officeDocument/2006/relationships/hyperlink" Target="http://www.nevo.co.il/case/21473267" TargetMode="External"/><Relationship Id="rId18" Type="http://schemas.openxmlformats.org/officeDocument/2006/relationships/hyperlink" Target="http://www.nevo.co.il/law/4216/36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0872208"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805378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1.xml"/><Relationship Id="rId10" Type="http://schemas.openxmlformats.org/officeDocument/2006/relationships/hyperlink" Target="http://www.nevo.co.il/case/23751050"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5810781"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2426</Words>
  <Characters>12132</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14529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2883708</vt:i4>
      </vt:variant>
      <vt:variant>
        <vt:i4>33</vt:i4>
      </vt:variant>
      <vt:variant>
        <vt:i4>0</vt:i4>
      </vt:variant>
      <vt:variant>
        <vt:i4>5</vt:i4>
      </vt:variant>
      <vt:variant>
        <vt:lpwstr>http://www.nevo.co.il/law/4216/36a</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3342448</vt:i4>
      </vt:variant>
      <vt:variant>
        <vt:i4>18</vt:i4>
      </vt:variant>
      <vt:variant>
        <vt:i4>0</vt:i4>
      </vt:variant>
      <vt:variant>
        <vt:i4>5</vt:i4>
      </vt:variant>
      <vt:variant>
        <vt:lpwstr>http://www.nevo.co.il/case/21473267</vt:lpwstr>
      </vt:variant>
      <vt:variant>
        <vt:lpwstr/>
      </vt:variant>
      <vt:variant>
        <vt:i4>3670129</vt:i4>
      </vt:variant>
      <vt:variant>
        <vt:i4>15</vt:i4>
      </vt:variant>
      <vt:variant>
        <vt:i4>0</vt:i4>
      </vt:variant>
      <vt:variant>
        <vt:i4>5</vt:i4>
      </vt:variant>
      <vt:variant>
        <vt:lpwstr>http://www.nevo.co.il/case/20872208</vt:lpwstr>
      </vt:variant>
      <vt:variant>
        <vt:lpwstr/>
      </vt:variant>
      <vt:variant>
        <vt:i4>3801214</vt:i4>
      </vt:variant>
      <vt:variant>
        <vt:i4>12</vt:i4>
      </vt:variant>
      <vt:variant>
        <vt:i4>0</vt:i4>
      </vt:variant>
      <vt:variant>
        <vt:i4>5</vt:i4>
      </vt:variant>
      <vt:variant>
        <vt:lpwstr>http://www.nevo.co.il/case/18053784</vt:lpwstr>
      </vt:variant>
      <vt:variant>
        <vt:lpwstr/>
      </vt:variant>
      <vt:variant>
        <vt:i4>3211378</vt:i4>
      </vt:variant>
      <vt:variant>
        <vt:i4>9</vt:i4>
      </vt:variant>
      <vt:variant>
        <vt:i4>0</vt:i4>
      </vt:variant>
      <vt:variant>
        <vt:i4>5</vt:i4>
      </vt:variant>
      <vt:variant>
        <vt:lpwstr>http://www.nevo.co.il/case/23751050</vt:lpwstr>
      </vt:variant>
      <vt:variant>
        <vt:lpwstr/>
      </vt:variant>
      <vt:variant>
        <vt:i4>3276916</vt:i4>
      </vt:variant>
      <vt:variant>
        <vt:i4>6</vt:i4>
      </vt:variant>
      <vt:variant>
        <vt:i4>0</vt:i4>
      </vt:variant>
      <vt:variant>
        <vt:i4>5</vt:i4>
      </vt:variant>
      <vt:variant>
        <vt:lpwstr>http://www.nevo.co.il/case/5810781</vt:lpwstr>
      </vt:variant>
      <vt:variant>
        <vt:lpwstr/>
      </vt:variant>
      <vt:variant>
        <vt:i4>2883708</vt:i4>
      </vt:variant>
      <vt:variant>
        <vt:i4>3</vt:i4>
      </vt:variant>
      <vt:variant>
        <vt:i4>0</vt:i4>
      </vt:variant>
      <vt:variant>
        <vt:i4>5</vt:i4>
      </vt:variant>
      <vt:variant>
        <vt:lpwstr>http://www.nevo.co.il/law/4216/36a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33798</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אברהם נחמן לוי</vt:lpwstr>
  </property>
  <property fmtid="{D5CDD505-2E9C-101B-9397-08002B2CF9AE}" pid="10" name="LAWYER">
    <vt:lpwstr>בת אל ויטלזון שרעבי;צפריר יגור;עופר קופרמן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20190703</vt:lpwstr>
  </property>
  <property fmtid="{D5CDD505-2E9C-101B-9397-08002B2CF9AE}" pid="14" name="TYPE_N_DATE">
    <vt:lpwstr>38020190703</vt:lpwstr>
  </property>
  <property fmtid="{D5CDD505-2E9C-101B-9397-08002B2CF9AE}" pid="15" name="CASESLISTTMP1">
    <vt:lpwstr>5810781;23751050;18053784;20872208;21473267</vt:lpwstr>
  </property>
  <property fmtid="{D5CDD505-2E9C-101B-9397-08002B2CF9AE}" pid="16" name="WORDNUMPAGES">
    <vt:lpwstr>9</vt:lpwstr>
  </property>
  <property fmtid="{D5CDD505-2E9C-101B-9397-08002B2CF9AE}" pid="17" name="TYPE_ABS_DATE">
    <vt:lpwstr>380020190703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4216/036a</vt:lpwstr>
  </property>
</Properties>
</file>