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AB2DCE" w:rsidRPr="008754BF" w14:paraId="4B712FFB" w14:textId="77777777" w:rsidTr="004F7F1F">
        <w:trPr>
          <w:trHeight w:hRule="exact" w:val="418"/>
          <w:jc w:val="center"/>
        </w:trPr>
        <w:tc>
          <w:tcPr>
            <w:tcW w:w="8523" w:type="dxa"/>
            <w:gridSpan w:val="2"/>
          </w:tcPr>
          <w:p w14:paraId="5829821B" w14:textId="77777777" w:rsidR="00AB2DCE" w:rsidRPr="007C121F" w:rsidRDefault="00AB2DCE" w:rsidP="00BF74A7">
            <w:pPr>
              <w:pStyle w:val="a3"/>
              <w:jc w:val="center"/>
              <w:rPr>
                <w:rFonts w:ascii="Tahoma" w:hAnsi="Tahoma" w:cs="David"/>
                <w:color w:val="000080"/>
                <w:sz w:val="32"/>
                <w:szCs w:val="32"/>
                <w:rtl/>
                <w:lang w:val="en-US" w:eastAsia="en-US"/>
              </w:rPr>
            </w:pPr>
            <w:bookmarkStart w:id="0" w:name="LastJudge"/>
            <w:r w:rsidRPr="007C121F">
              <w:rPr>
                <w:rFonts w:ascii="Tahoma" w:hAnsi="Tahoma" w:cs="David"/>
                <w:b/>
                <w:bCs/>
                <w:color w:val="000080"/>
                <w:sz w:val="32"/>
                <w:szCs w:val="32"/>
                <w:rtl/>
                <w:lang w:val="en-US" w:eastAsia="en-US"/>
              </w:rPr>
              <w:t>בית משפט השלום בתל אביב - יפו</w:t>
            </w:r>
          </w:p>
        </w:tc>
      </w:tr>
      <w:tr w:rsidR="00AB2DCE" w:rsidRPr="008754BF" w14:paraId="5CEAD60B" w14:textId="77777777" w:rsidTr="004F7F1F">
        <w:trPr>
          <w:trHeight w:val="337"/>
          <w:jc w:val="center"/>
        </w:trPr>
        <w:tc>
          <w:tcPr>
            <w:tcW w:w="4946" w:type="dxa"/>
          </w:tcPr>
          <w:p w14:paraId="504A98C8" w14:textId="77777777" w:rsidR="00AB2DCE" w:rsidRPr="008754BF" w:rsidRDefault="00AB2DCE" w:rsidP="00BF74A7">
            <w:pPr>
              <w:rPr>
                <w:sz w:val="26"/>
                <w:szCs w:val="26"/>
                <w:rtl/>
              </w:rPr>
            </w:pPr>
            <w:r w:rsidRPr="008754BF">
              <w:rPr>
                <w:sz w:val="26"/>
                <w:szCs w:val="26"/>
                <w:rtl/>
              </w:rPr>
              <w:t>ת"פ</w:t>
            </w:r>
            <w:r w:rsidRPr="008754BF">
              <w:rPr>
                <w:rFonts w:hint="cs"/>
                <w:sz w:val="26"/>
                <w:szCs w:val="26"/>
                <w:rtl/>
              </w:rPr>
              <w:t xml:space="preserve"> </w:t>
            </w:r>
            <w:r w:rsidRPr="008754BF">
              <w:rPr>
                <w:sz w:val="26"/>
                <w:szCs w:val="26"/>
                <w:rtl/>
              </w:rPr>
              <w:t>52330-08-18</w:t>
            </w:r>
            <w:r w:rsidRPr="008754BF">
              <w:rPr>
                <w:rFonts w:hint="cs"/>
                <w:sz w:val="26"/>
                <w:szCs w:val="26"/>
                <w:rtl/>
              </w:rPr>
              <w:t xml:space="preserve"> </w:t>
            </w:r>
            <w:r w:rsidRPr="008754BF">
              <w:rPr>
                <w:sz w:val="26"/>
                <w:szCs w:val="26"/>
                <w:rtl/>
              </w:rPr>
              <w:t>מדינת ישראל נ' אזולאי</w:t>
            </w:r>
          </w:p>
        </w:tc>
        <w:tc>
          <w:tcPr>
            <w:tcW w:w="3577" w:type="dxa"/>
          </w:tcPr>
          <w:p w14:paraId="58D42060" w14:textId="77777777" w:rsidR="00AB2DCE" w:rsidRPr="007C121F" w:rsidRDefault="00AB2DCE" w:rsidP="00BF74A7">
            <w:pPr>
              <w:pStyle w:val="a3"/>
              <w:jc w:val="right"/>
              <w:rPr>
                <w:rFonts w:cs="FrankRuehl"/>
                <w:sz w:val="28"/>
                <w:szCs w:val="28"/>
                <w:rtl/>
                <w:lang w:val="en-US" w:eastAsia="en-US"/>
              </w:rPr>
            </w:pPr>
          </w:p>
        </w:tc>
      </w:tr>
    </w:tbl>
    <w:p w14:paraId="382255AA" w14:textId="77777777" w:rsidR="00AB2DCE" w:rsidRPr="008754BF" w:rsidRDefault="00AB2DCE" w:rsidP="00AB2DCE">
      <w:pPr>
        <w:pStyle w:val="a3"/>
        <w:rPr>
          <w:rtl/>
        </w:rPr>
      </w:pPr>
      <w:r w:rsidRPr="008754BF">
        <w:rPr>
          <w:rFonts w:hint="cs"/>
          <w:rtl/>
        </w:rPr>
        <w:t xml:space="preserve"> </w:t>
      </w:r>
    </w:p>
    <w:p w14:paraId="183D234B" w14:textId="77777777" w:rsidR="00AB2DCE" w:rsidRPr="008754BF" w:rsidRDefault="00AB2DCE" w:rsidP="00AB2DCE">
      <w:pPr>
        <w:rPr>
          <w:rtl/>
        </w:rPr>
      </w:pPr>
    </w:p>
    <w:p w14:paraId="7C7FA120" w14:textId="77777777" w:rsidR="00AB2DCE" w:rsidRPr="008754BF" w:rsidRDefault="00AB2DCE" w:rsidP="00AB2DC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4181"/>
        <w:gridCol w:w="3344"/>
      </w:tblGrid>
      <w:tr w:rsidR="00AB2DCE" w:rsidRPr="008754BF" w14:paraId="2CB56BE7" w14:textId="77777777" w:rsidTr="00AB2DCE">
        <w:trPr>
          <w:trHeight w:val="295"/>
          <w:jc w:val="center"/>
        </w:trPr>
        <w:tc>
          <w:tcPr>
            <w:tcW w:w="8820" w:type="dxa"/>
            <w:gridSpan w:val="3"/>
            <w:tcBorders>
              <w:top w:val="nil"/>
              <w:left w:val="nil"/>
              <w:bottom w:val="nil"/>
              <w:right w:val="nil"/>
            </w:tcBorders>
            <w:shd w:val="clear" w:color="auto" w:fill="auto"/>
          </w:tcPr>
          <w:p w14:paraId="47554142" w14:textId="77777777" w:rsidR="00AB2DCE" w:rsidRPr="008754BF" w:rsidRDefault="00AB2DCE" w:rsidP="00AB2DCE">
            <w:pPr>
              <w:jc w:val="both"/>
              <w:rPr>
                <w:rFonts w:ascii="Arial" w:hAnsi="Arial"/>
                <w:b/>
                <w:bCs/>
                <w:sz w:val="26"/>
                <w:szCs w:val="26"/>
              </w:rPr>
            </w:pPr>
            <w:r w:rsidRPr="008754BF">
              <w:rPr>
                <w:rFonts w:ascii="Arial" w:hAnsi="Arial" w:hint="cs"/>
                <w:b/>
                <w:bCs/>
                <w:sz w:val="26"/>
                <w:szCs w:val="26"/>
                <w:rtl/>
              </w:rPr>
              <w:t>ל</w:t>
            </w:r>
            <w:r w:rsidRPr="008754BF">
              <w:rPr>
                <w:rFonts w:ascii="Arial" w:hAnsi="Arial"/>
                <w:b/>
                <w:bCs/>
                <w:sz w:val="26"/>
                <w:szCs w:val="26"/>
                <w:rtl/>
              </w:rPr>
              <w:t xml:space="preserve">פני </w:t>
            </w:r>
            <w:r w:rsidRPr="008754BF">
              <w:rPr>
                <w:rFonts w:ascii="Arial" w:hAnsi="Arial" w:hint="cs"/>
                <w:b/>
                <w:bCs/>
                <w:sz w:val="26"/>
                <w:szCs w:val="26"/>
                <w:rtl/>
              </w:rPr>
              <w:t>כבוד ה</w:t>
            </w:r>
            <w:r w:rsidRPr="008754BF">
              <w:rPr>
                <w:rFonts w:ascii="Arial" w:hAnsi="Arial"/>
                <w:b/>
                <w:bCs/>
                <w:sz w:val="26"/>
                <w:szCs w:val="26"/>
                <w:rtl/>
              </w:rPr>
              <w:t>שופט</w:t>
            </w:r>
            <w:r w:rsidRPr="008754BF">
              <w:rPr>
                <w:rFonts w:ascii="Arial" w:hAnsi="Arial" w:hint="cs"/>
                <w:b/>
                <w:bCs/>
                <w:sz w:val="26"/>
                <w:szCs w:val="26"/>
                <w:rtl/>
              </w:rPr>
              <w:t xml:space="preserve">  </w:t>
            </w:r>
            <w:r w:rsidRPr="008754BF">
              <w:rPr>
                <w:rFonts w:ascii="Arial" w:hAnsi="Arial"/>
                <w:b/>
                <w:bCs/>
                <w:sz w:val="26"/>
                <w:szCs w:val="26"/>
                <w:rtl/>
              </w:rPr>
              <w:t>רועי פרי</w:t>
            </w:r>
          </w:p>
        </w:tc>
      </w:tr>
      <w:tr w:rsidR="00AB2DCE" w:rsidRPr="008754BF" w14:paraId="25938BE9" w14:textId="77777777" w:rsidTr="00AB2DCE">
        <w:trPr>
          <w:trHeight w:val="355"/>
          <w:jc w:val="center"/>
        </w:trPr>
        <w:tc>
          <w:tcPr>
            <w:tcW w:w="885" w:type="dxa"/>
            <w:tcBorders>
              <w:top w:val="nil"/>
              <w:left w:val="nil"/>
              <w:bottom w:val="nil"/>
              <w:right w:val="nil"/>
            </w:tcBorders>
            <w:shd w:val="clear" w:color="auto" w:fill="auto"/>
          </w:tcPr>
          <w:p w14:paraId="46F9381C" w14:textId="77777777" w:rsidR="00AB2DCE" w:rsidRPr="008754BF" w:rsidRDefault="00AB2DCE" w:rsidP="00AB2DCE">
            <w:pPr>
              <w:jc w:val="both"/>
              <w:rPr>
                <w:rFonts w:ascii="Arial" w:hAnsi="Arial"/>
                <w:sz w:val="26"/>
                <w:szCs w:val="26"/>
                <w:rtl/>
              </w:rPr>
            </w:pPr>
            <w:bookmarkStart w:id="1" w:name="FirstAppellant"/>
          </w:p>
          <w:p w14:paraId="61EA770A" w14:textId="77777777" w:rsidR="00AB2DCE" w:rsidRPr="008754BF" w:rsidRDefault="00AB2DCE" w:rsidP="00AB2DCE">
            <w:pPr>
              <w:jc w:val="both"/>
              <w:rPr>
                <w:rFonts w:ascii="Arial" w:hAnsi="Arial"/>
                <w:b/>
                <w:bCs/>
                <w:sz w:val="26"/>
                <w:szCs w:val="26"/>
              </w:rPr>
            </w:pPr>
            <w:r w:rsidRPr="008754BF">
              <w:rPr>
                <w:rFonts w:ascii="Arial" w:hAnsi="Arial" w:hint="cs"/>
                <w:sz w:val="26"/>
                <w:szCs w:val="26"/>
                <w:rtl/>
              </w:rPr>
              <w:t>ה</w:t>
            </w:r>
            <w:r w:rsidRPr="008754BF">
              <w:rPr>
                <w:rFonts w:ascii="Arial" w:hAnsi="Arial"/>
                <w:sz w:val="26"/>
                <w:szCs w:val="26"/>
                <w:rtl/>
              </w:rPr>
              <w:t>מאשימה</w:t>
            </w:r>
            <w:r w:rsidRPr="008754BF">
              <w:rPr>
                <w:rFonts w:ascii="Arial" w:hAnsi="Arial" w:hint="cs"/>
                <w:sz w:val="26"/>
                <w:szCs w:val="26"/>
                <w:rtl/>
              </w:rPr>
              <w:t>:</w:t>
            </w:r>
          </w:p>
        </w:tc>
        <w:tc>
          <w:tcPr>
            <w:tcW w:w="4384" w:type="dxa"/>
            <w:tcBorders>
              <w:top w:val="nil"/>
              <w:left w:val="nil"/>
              <w:bottom w:val="nil"/>
              <w:right w:val="nil"/>
            </w:tcBorders>
            <w:shd w:val="clear" w:color="auto" w:fill="auto"/>
          </w:tcPr>
          <w:p w14:paraId="7AE5B7E9" w14:textId="77777777" w:rsidR="00AB2DCE" w:rsidRPr="008754BF" w:rsidRDefault="00AB2DCE" w:rsidP="00BF74A7">
            <w:pPr>
              <w:rPr>
                <w:sz w:val="26"/>
                <w:szCs w:val="26"/>
                <w:rtl/>
              </w:rPr>
            </w:pPr>
            <w:r w:rsidRPr="008754BF">
              <w:rPr>
                <w:rFonts w:ascii="Arial" w:hAnsi="Arial"/>
                <w:sz w:val="26"/>
                <w:szCs w:val="26"/>
                <w:rtl/>
              </w:rPr>
              <w:br/>
              <w:t>מדינת ישראל</w:t>
            </w:r>
          </w:p>
          <w:p w14:paraId="59CD5A75" w14:textId="77777777" w:rsidR="00AB2DCE" w:rsidRPr="008754BF" w:rsidRDefault="00AB2DCE" w:rsidP="00BF74A7">
            <w:pPr>
              <w:rPr>
                <w:sz w:val="26"/>
                <w:szCs w:val="26"/>
                <w:rtl/>
              </w:rPr>
            </w:pPr>
            <w:r w:rsidRPr="008754BF">
              <w:rPr>
                <w:rFonts w:hint="cs"/>
                <w:sz w:val="26"/>
                <w:szCs w:val="26"/>
                <w:rtl/>
              </w:rPr>
              <w:t>באמצעות תביעות תל אביב</w:t>
            </w:r>
          </w:p>
          <w:p w14:paraId="36141B3D" w14:textId="77777777" w:rsidR="00AB2DCE" w:rsidRPr="008754BF" w:rsidRDefault="00AB2DCE" w:rsidP="00BF74A7">
            <w:pPr>
              <w:rPr>
                <w:sz w:val="26"/>
                <w:szCs w:val="26"/>
              </w:rPr>
            </w:pPr>
            <w:r w:rsidRPr="008754BF">
              <w:rPr>
                <w:rFonts w:hint="cs"/>
                <w:sz w:val="26"/>
                <w:szCs w:val="26"/>
                <w:rtl/>
              </w:rPr>
              <w:t>ע"י  עו"ד ספיר חבר</w:t>
            </w:r>
          </w:p>
        </w:tc>
        <w:tc>
          <w:tcPr>
            <w:tcW w:w="3551" w:type="dxa"/>
            <w:tcBorders>
              <w:top w:val="nil"/>
              <w:left w:val="nil"/>
              <w:bottom w:val="nil"/>
              <w:right w:val="nil"/>
            </w:tcBorders>
            <w:shd w:val="clear" w:color="auto" w:fill="auto"/>
          </w:tcPr>
          <w:p w14:paraId="3C65B9BE" w14:textId="77777777" w:rsidR="00AB2DCE" w:rsidRPr="008754BF" w:rsidRDefault="00AB2DCE" w:rsidP="00AB2DCE">
            <w:pPr>
              <w:jc w:val="both"/>
              <w:rPr>
                <w:rFonts w:ascii="Arial" w:hAnsi="Arial"/>
                <w:sz w:val="26"/>
                <w:szCs w:val="26"/>
              </w:rPr>
            </w:pPr>
          </w:p>
        </w:tc>
      </w:tr>
      <w:bookmarkEnd w:id="1"/>
      <w:tr w:rsidR="00AB2DCE" w:rsidRPr="008754BF" w14:paraId="397F258D" w14:textId="77777777" w:rsidTr="00AB2DCE">
        <w:trPr>
          <w:trHeight w:val="373"/>
          <w:jc w:val="center"/>
        </w:trPr>
        <w:tc>
          <w:tcPr>
            <w:tcW w:w="885" w:type="dxa"/>
            <w:tcBorders>
              <w:top w:val="nil"/>
              <w:left w:val="nil"/>
              <w:bottom w:val="nil"/>
              <w:right w:val="nil"/>
            </w:tcBorders>
            <w:shd w:val="clear" w:color="auto" w:fill="auto"/>
          </w:tcPr>
          <w:p w14:paraId="286B33FA" w14:textId="77777777" w:rsidR="00AB2DCE" w:rsidRPr="008754BF" w:rsidRDefault="00AB2DCE" w:rsidP="00AB2DCE">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33B5B87E" w14:textId="77777777" w:rsidR="00AB2DCE" w:rsidRPr="008754BF" w:rsidRDefault="00AB2DCE" w:rsidP="00AB2DCE">
            <w:pPr>
              <w:jc w:val="center"/>
              <w:rPr>
                <w:rFonts w:ascii="Arial" w:hAnsi="Arial"/>
                <w:b/>
                <w:bCs/>
                <w:sz w:val="26"/>
                <w:szCs w:val="26"/>
                <w:rtl/>
              </w:rPr>
            </w:pPr>
          </w:p>
          <w:p w14:paraId="5D7375DD" w14:textId="77777777" w:rsidR="00AB2DCE" w:rsidRPr="008754BF" w:rsidRDefault="00AB2DCE" w:rsidP="00AB2DCE">
            <w:pPr>
              <w:jc w:val="center"/>
              <w:rPr>
                <w:rFonts w:ascii="Arial" w:hAnsi="Arial"/>
                <w:b/>
                <w:bCs/>
                <w:sz w:val="26"/>
                <w:szCs w:val="26"/>
                <w:rtl/>
              </w:rPr>
            </w:pPr>
            <w:r w:rsidRPr="008754BF">
              <w:rPr>
                <w:rFonts w:ascii="Arial" w:hAnsi="Arial"/>
                <w:b/>
                <w:bCs/>
                <w:sz w:val="26"/>
                <w:szCs w:val="26"/>
                <w:rtl/>
              </w:rPr>
              <w:t>נגד</w:t>
            </w:r>
          </w:p>
          <w:p w14:paraId="317D930D" w14:textId="77777777" w:rsidR="00AB2DCE" w:rsidRPr="008754BF" w:rsidRDefault="00AB2DCE" w:rsidP="00AB2DCE">
            <w:pPr>
              <w:jc w:val="both"/>
              <w:rPr>
                <w:rFonts w:ascii="Arial" w:hAnsi="Arial"/>
                <w:sz w:val="26"/>
                <w:szCs w:val="26"/>
              </w:rPr>
            </w:pPr>
          </w:p>
        </w:tc>
      </w:tr>
      <w:tr w:rsidR="00AB2DCE" w:rsidRPr="008754BF" w14:paraId="3B2991D0" w14:textId="77777777" w:rsidTr="00AB2DCE">
        <w:trPr>
          <w:trHeight w:val="355"/>
          <w:jc w:val="center"/>
        </w:trPr>
        <w:tc>
          <w:tcPr>
            <w:tcW w:w="885" w:type="dxa"/>
            <w:tcBorders>
              <w:top w:val="nil"/>
              <w:left w:val="nil"/>
              <w:bottom w:val="nil"/>
              <w:right w:val="nil"/>
            </w:tcBorders>
            <w:shd w:val="clear" w:color="auto" w:fill="auto"/>
          </w:tcPr>
          <w:p w14:paraId="5DD0652B" w14:textId="77777777" w:rsidR="00AB2DCE" w:rsidRPr="008754BF" w:rsidRDefault="00AB2DCE" w:rsidP="00BF74A7">
            <w:pPr>
              <w:rPr>
                <w:rFonts w:ascii="Arial" w:hAnsi="Arial"/>
                <w:sz w:val="26"/>
                <w:szCs w:val="26"/>
                <w:rtl/>
              </w:rPr>
            </w:pPr>
            <w:bookmarkStart w:id="2" w:name="FirstLawyer"/>
            <w:r w:rsidRPr="008754BF">
              <w:rPr>
                <w:rFonts w:ascii="Arial" w:hAnsi="Arial" w:hint="cs"/>
                <w:sz w:val="26"/>
                <w:szCs w:val="26"/>
                <w:rtl/>
              </w:rPr>
              <w:t>ה</w:t>
            </w:r>
            <w:r w:rsidRPr="008754BF">
              <w:rPr>
                <w:rFonts w:ascii="Arial" w:hAnsi="Arial"/>
                <w:sz w:val="26"/>
                <w:szCs w:val="26"/>
                <w:rtl/>
              </w:rPr>
              <w:t>נאשם</w:t>
            </w:r>
            <w:r w:rsidRPr="008754BF">
              <w:rPr>
                <w:rFonts w:ascii="Arial" w:hAnsi="Arial" w:hint="cs"/>
                <w:sz w:val="26"/>
                <w:szCs w:val="26"/>
                <w:rtl/>
              </w:rPr>
              <w:t>:</w:t>
            </w:r>
          </w:p>
        </w:tc>
        <w:tc>
          <w:tcPr>
            <w:tcW w:w="4384" w:type="dxa"/>
            <w:tcBorders>
              <w:top w:val="nil"/>
              <w:left w:val="nil"/>
              <w:bottom w:val="nil"/>
              <w:right w:val="nil"/>
            </w:tcBorders>
            <w:shd w:val="clear" w:color="auto" w:fill="auto"/>
          </w:tcPr>
          <w:p w14:paraId="1EC5FF62" w14:textId="77777777" w:rsidR="00AB2DCE" w:rsidRPr="008754BF" w:rsidRDefault="00AB2DCE" w:rsidP="00BF74A7">
            <w:pPr>
              <w:rPr>
                <w:sz w:val="26"/>
                <w:szCs w:val="26"/>
                <w:rtl/>
              </w:rPr>
            </w:pPr>
            <w:r w:rsidRPr="008754BF">
              <w:rPr>
                <w:rFonts w:ascii="Arial" w:hAnsi="Arial"/>
                <w:sz w:val="26"/>
                <w:szCs w:val="26"/>
                <w:rtl/>
              </w:rPr>
              <w:t>דניאל אזולאי</w:t>
            </w:r>
          </w:p>
          <w:p w14:paraId="2CE3277F" w14:textId="77777777" w:rsidR="00AB2DCE" w:rsidRPr="008754BF" w:rsidRDefault="00AB2DCE" w:rsidP="00BF74A7">
            <w:pPr>
              <w:rPr>
                <w:sz w:val="26"/>
                <w:szCs w:val="26"/>
                <w:rtl/>
              </w:rPr>
            </w:pPr>
            <w:r w:rsidRPr="008754BF">
              <w:rPr>
                <w:rFonts w:hint="cs"/>
                <w:sz w:val="26"/>
                <w:szCs w:val="26"/>
                <w:rtl/>
              </w:rPr>
              <w:t>ע"י ב"כ עו"ד לירן בקרמן</w:t>
            </w:r>
          </w:p>
        </w:tc>
        <w:tc>
          <w:tcPr>
            <w:tcW w:w="3551" w:type="dxa"/>
            <w:tcBorders>
              <w:top w:val="nil"/>
              <w:left w:val="nil"/>
              <w:bottom w:val="nil"/>
              <w:right w:val="nil"/>
            </w:tcBorders>
            <w:shd w:val="clear" w:color="auto" w:fill="auto"/>
          </w:tcPr>
          <w:p w14:paraId="216F0543" w14:textId="77777777" w:rsidR="00AB2DCE" w:rsidRPr="008754BF" w:rsidRDefault="00AB2DCE" w:rsidP="00AB2DCE">
            <w:pPr>
              <w:jc w:val="right"/>
              <w:rPr>
                <w:rFonts w:ascii="Arial" w:hAnsi="Arial"/>
                <w:sz w:val="26"/>
                <w:szCs w:val="26"/>
              </w:rPr>
            </w:pPr>
          </w:p>
        </w:tc>
      </w:tr>
      <w:bookmarkEnd w:id="2"/>
    </w:tbl>
    <w:p w14:paraId="44CBB46D" w14:textId="77777777" w:rsidR="004F7F1F" w:rsidRDefault="004F7F1F" w:rsidP="008754BF">
      <w:pPr>
        <w:rPr>
          <w:rtl/>
        </w:rPr>
      </w:pPr>
    </w:p>
    <w:p w14:paraId="55D58799" w14:textId="77777777" w:rsidR="004F7F1F" w:rsidRPr="004F7F1F" w:rsidRDefault="004F7F1F" w:rsidP="004F7F1F">
      <w:pPr>
        <w:spacing w:after="120" w:line="240" w:lineRule="exact"/>
        <w:ind w:left="283" w:hanging="283"/>
        <w:jc w:val="both"/>
        <w:rPr>
          <w:rFonts w:ascii="FrankRuehl" w:hAnsi="FrankRuehl" w:cs="FrankRuehl"/>
          <w:rtl/>
        </w:rPr>
      </w:pPr>
    </w:p>
    <w:p w14:paraId="7BBFD5CA" w14:textId="77777777" w:rsidR="0026312D" w:rsidRDefault="0026312D" w:rsidP="0026312D">
      <w:pPr>
        <w:rPr>
          <w:rtl/>
        </w:rPr>
      </w:pPr>
      <w:bookmarkStart w:id="3" w:name="LawTable"/>
      <w:bookmarkEnd w:id="3"/>
    </w:p>
    <w:p w14:paraId="0979A517" w14:textId="77777777" w:rsidR="0026312D" w:rsidRPr="0026312D" w:rsidRDefault="0026312D" w:rsidP="0026312D">
      <w:pPr>
        <w:spacing w:before="120" w:after="120" w:line="240" w:lineRule="exact"/>
        <w:ind w:left="283" w:hanging="283"/>
        <w:jc w:val="both"/>
        <w:rPr>
          <w:rFonts w:ascii="FrankRuehl" w:hAnsi="FrankRuehl" w:cs="FrankRuehl"/>
          <w:rtl/>
        </w:rPr>
      </w:pPr>
    </w:p>
    <w:p w14:paraId="1ABF1CD4" w14:textId="77777777" w:rsidR="0026312D" w:rsidRPr="0026312D" w:rsidRDefault="0026312D" w:rsidP="0026312D">
      <w:pPr>
        <w:spacing w:before="120" w:after="120" w:line="240" w:lineRule="exact"/>
        <w:ind w:left="283" w:hanging="283"/>
        <w:jc w:val="both"/>
        <w:rPr>
          <w:rFonts w:ascii="FrankRuehl" w:hAnsi="FrankRuehl" w:cs="FrankRuehl"/>
          <w:rtl/>
        </w:rPr>
      </w:pPr>
    </w:p>
    <w:p w14:paraId="30C1B0B5" w14:textId="77777777" w:rsidR="0026312D" w:rsidRPr="0026312D" w:rsidRDefault="0026312D" w:rsidP="0026312D">
      <w:pPr>
        <w:spacing w:before="120" w:after="120" w:line="240" w:lineRule="exact"/>
        <w:ind w:left="283" w:hanging="283"/>
        <w:jc w:val="both"/>
        <w:rPr>
          <w:rFonts w:ascii="FrankRuehl" w:hAnsi="FrankRuehl" w:cs="FrankRuehl"/>
          <w:rtl/>
        </w:rPr>
      </w:pPr>
      <w:r w:rsidRPr="0026312D">
        <w:rPr>
          <w:rFonts w:ascii="FrankRuehl" w:hAnsi="FrankRuehl" w:cs="FrankRuehl"/>
          <w:rtl/>
        </w:rPr>
        <w:t xml:space="preserve">חקיקה שאוזכרה: </w:t>
      </w:r>
    </w:p>
    <w:p w14:paraId="11A4D25E" w14:textId="77777777" w:rsidR="0026312D" w:rsidRPr="0026312D" w:rsidRDefault="0026312D" w:rsidP="0026312D">
      <w:pPr>
        <w:spacing w:before="120" w:after="120" w:line="240" w:lineRule="exact"/>
        <w:ind w:left="283" w:hanging="283"/>
        <w:jc w:val="both"/>
        <w:rPr>
          <w:rFonts w:ascii="FrankRuehl" w:hAnsi="FrankRuehl" w:cs="FrankRuehl"/>
          <w:rtl/>
        </w:rPr>
      </w:pPr>
      <w:hyperlink r:id="rId7" w:history="1">
        <w:r w:rsidRPr="0026312D">
          <w:rPr>
            <w:rFonts w:ascii="FrankRuehl" w:hAnsi="FrankRuehl" w:cs="FrankRuehl"/>
            <w:color w:val="0000FF"/>
            <w:rtl/>
          </w:rPr>
          <w:t>פקודת הסמים המסוכנים [נוסח חדש], תשל"ג-1973</w:t>
        </w:r>
      </w:hyperlink>
      <w:r w:rsidRPr="0026312D">
        <w:rPr>
          <w:rFonts w:ascii="FrankRuehl" w:hAnsi="FrankRuehl" w:cs="FrankRuehl"/>
          <w:rtl/>
        </w:rPr>
        <w:t xml:space="preserve">: סע'  </w:t>
      </w:r>
      <w:hyperlink r:id="rId8" w:history="1">
        <w:r w:rsidRPr="0026312D">
          <w:rPr>
            <w:rFonts w:ascii="FrankRuehl" w:hAnsi="FrankRuehl" w:cs="FrankRuehl"/>
            <w:color w:val="0000FF"/>
            <w:rtl/>
          </w:rPr>
          <w:t>7(א)</w:t>
        </w:r>
      </w:hyperlink>
      <w:r w:rsidRPr="0026312D">
        <w:rPr>
          <w:rFonts w:ascii="FrankRuehl" w:hAnsi="FrankRuehl" w:cs="FrankRuehl"/>
          <w:rtl/>
        </w:rPr>
        <w:t xml:space="preserve">, </w:t>
      </w:r>
      <w:hyperlink r:id="rId9" w:history="1">
        <w:r w:rsidRPr="0026312D">
          <w:rPr>
            <w:rFonts w:ascii="FrankRuehl" w:hAnsi="FrankRuehl" w:cs="FrankRuehl"/>
            <w:color w:val="0000FF"/>
            <w:rtl/>
          </w:rPr>
          <w:t>7(ג)</w:t>
        </w:r>
      </w:hyperlink>
      <w:r w:rsidRPr="0026312D">
        <w:rPr>
          <w:rFonts w:ascii="FrankRuehl" w:hAnsi="FrankRuehl" w:cs="FrankRuehl"/>
          <w:rtl/>
        </w:rPr>
        <w:t xml:space="preserve">, </w:t>
      </w:r>
      <w:hyperlink r:id="rId10" w:history="1">
        <w:r w:rsidRPr="0026312D">
          <w:rPr>
            <w:rFonts w:ascii="FrankRuehl" w:hAnsi="FrankRuehl" w:cs="FrankRuehl"/>
            <w:color w:val="0000FF"/>
            <w:rtl/>
          </w:rPr>
          <w:t>13</w:t>
        </w:r>
      </w:hyperlink>
      <w:r w:rsidRPr="0026312D">
        <w:rPr>
          <w:rFonts w:ascii="FrankRuehl" w:hAnsi="FrankRuehl" w:cs="FrankRuehl"/>
          <w:rtl/>
        </w:rPr>
        <w:t xml:space="preserve">, </w:t>
      </w:r>
      <w:hyperlink r:id="rId11" w:history="1">
        <w:r w:rsidRPr="0026312D">
          <w:rPr>
            <w:rFonts w:ascii="FrankRuehl" w:hAnsi="FrankRuehl" w:cs="FrankRuehl"/>
            <w:color w:val="0000FF"/>
            <w:rtl/>
          </w:rPr>
          <w:t>14</w:t>
        </w:r>
      </w:hyperlink>
      <w:r w:rsidRPr="0026312D">
        <w:rPr>
          <w:rFonts w:ascii="FrankRuehl" w:hAnsi="FrankRuehl" w:cs="FrankRuehl"/>
          <w:rtl/>
        </w:rPr>
        <w:t xml:space="preserve">, </w:t>
      </w:r>
      <w:hyperlink r:id="rId12" w:history="1">
        <w:r w:rsidRPr="0026312D">
          <w:rPr>
            <w:rFonts w:ascii="FrankRuehl" w:hAnsi="FrankRuehl" w:cs="FrankRuehl"/>
            <w:color w:val="0000FF"/>
            <w:rtl/>
          </w:rPr>
          <w:t>19.א</w:t>
        </w:r>
      </w:hyperlink>
    </w:p>
    <w:p w14:paraId="7B2725FA" w14:textId="77777777" w:rsidR="0026312D" w:rsidRPr="0026312D" w:rsidRDefault="0026312D" w:rsidP="0026312D">
      <w:pPr>
        <w:spacing w:before="120" w:after="120" w:line="240" w:lineRule="exact"/>
        <w:ind w:left="283" w:hanging="283"/>
        <w:jc w:val="both"/>
        <w:rPr>
          <w:rFonts w:ascii="FrankRuehl" w:hAnsi="FrankRuehl" w:cs="FrankRuehl"/>
          <w:rtl/>
        </w:rPr>
      </w:pPr>
      <w:hyperlink r:id="rId13" w:history="1">
        <w:r w:rsidRPr="0026312D">
          <w:rPr>
            <w:rFonts w:ascii="FrankRuehl" w:hAnsi="FrankRuehl" w:cs="FrankRuehl"/>
            <w:color w:val="0000FF"/>
            <w:rtl/>
          </w:rPr>
          <w:t>חוק העונשין, תשל"ז-1977</w:t>
        </w:r>
      </w:hyperlink>
      <w:r w:rsidRPr="0026312D">
        <w:rPr>
          <w:rFonts w:ascii="FrankRuehl" w:hAnsi="FrankRuehl" w:cs="FrankRuehl"/>
          <w:rtl/>
        </w:rPr>
        <w:t xml:space="preserve">: סע'  </w:t>
      </w:r>
      <w:hyperlink r:id="rId14" w:history="1">
        <w:r w:rsidRPr="0026312D">
          <w:rPr>
            <w:rFonts w:ascii="FrankRuehl" w:hAnsi="FrankRuehl" w:cs="FrankRuehl"/>
            <w:color w:val="0000FF"/>
            <w:rtl/>
          </w:rPr>
          <w:t>40ד</w:t>
        </w:r>
      </w:hyperlink>
    </w:p>
    <w:p w14:paraId="27E8F31D" w14:textId="77777777" w:rsidR="0026312D" w:rsidRPr="0026312D" w:rsidRDefault="0026312D" w:rsidP="0026312D">
      <w:pPr>
        <w:rPr>
          <w:rtl/>
        </w:rPr>
      </w:pPr>
      <w:bookmarkStart w:id="4" w:name="LawTable_End"/>
      <w:bookmarkEnd w:id="4"/>
    </w:p>
    <w:p w14:paraId="2EC36CCA" w14:textId="77777777" w:rsidR="00AB2DCE" w:rsidRPr="008754BF" w:rsidRDefault="00AB2DCE" w:rsidP="00AB2DC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2DCE" w14:paraId="56DCF869" w14:textId="77777777" w:rsidTr="00AB2DCE">
        <w:trPr>
          <w:trHeight w:val="355"/>
          <w:jc w:val="center"/>
        </w:trPr>
        <w:tc>
          <w:tcPr>
            <w:tcW w:w="8820" w:type="dxa"/>
            <w:tcBorders>
              <w:top w:val="nil"/>
              <w:left w:val="nil"/>
              <w:bottom w:val="nil"/>
              <w:right w:val="nil"/>
            </w:tcBorders>
            <w:shd w:val="clear" w:color="auto" w:fill="auto"/>
          </w:tcPr>
          <w:p w14:paraId="1A313F47" w14:textId="77777777" w:rsidR="008754BF" w:rsidRPr="008754BF" w:rsidRDefault="008754BF" w:rsidP="008754BF">
            <w:pPr>
              <w:jc w:val="center"/>
              <w:rPr>
                <w:rFonts w:ascii="Arial" w:hAnsi="Arial"/>
                <w:b/>
                <w:bCs/>
                <w:sz w:val="28"/>
                <w:szCs w:val="28"/>
                <w:rtl/>
              </w:rPr>
            </w:pPr>
            <w:bookmarkStart w:id="5" w:name="PsakDin" w:colFirst="0" w:colLast="0"/>
            <w:bookmarkEnd w:id="0"/>
            <w:r w:rsidRPr="008754BF">
              <w:rPr>
                <w:rFonts w:ascii="Arial" w:hAnsi="Arial"/>
                <w:b/>
                <w:bCs/>
                <w:sz w:val="28"/>
                <w:szCs w:val="28"/>
                <w:rtl/>
              </w:rPr>
              <w:t>גזר דין</w:t>
            </w:r>
          </w:p>
          <w:p w14:paraId="6E553B9D" w14:textId="77777777" w:rsidR="00AB2DCE" w:rsidRPr="008754BF" w:rsidRDefault="00AB2DCE" w:rsidP="008754BF">
            <w:pPr>
              <w:jc w:val="center"/>
              <w:rPr>
                <w:rFonts w:ascii="Arial" w:hAnsi="Arial"/>
                <w:bCs/>
                <w:sz w:val="28"/>
                <w:szCs w:val="28"/>
                <w:u w:val="single"/>
                <w:rtl/>
              </w:rPr>
            </w:pPr>
          </w:p>
        </w:tc>
      </w:tr>
      <w:bookmarkEnd w:id="5"/>
    </w:tbl>
    <w:p w14:paraId="7632B014" w14:textId="77777777" w:rsidR="00AB2DCE" w:rsidRPr="00B05847" w:rsidRDefault="00AB2DCE" w:rsidP="00AB2DCE">
      <w:pPr>
        <w:rPr>
          <w:rFonts w:ascii="Arial" w:hAnsi="Arial"/>
          <w:rtl/>
        </w:rPr>
      </w:pPr>
    </w:p>
    <w:p w14:paraId="1199EA9A" w14:textId="77777777" w:rsidR="00AB2DCE" w:rsidRDefault="00AB2DCE" w:rsidP="00AB2DCE">
      <w:pPr>
        <w:numPr>
          <w:ilvl w:val="0"/>
          <w:numId w:val="1"/>
        </w:numPr>
        <w:spacing w:after="160" w:line="360" w:lineRule="auto"/>
        <w:contextualSpacing/>
        <w:jc w:val="both"/>
        <w:rPr>
          <w:rFonts w:ascii="David" w:eastAsia="Calibri" w:hAnsi="David"/>
        </w:rPr>
      </w:pPr>
      <w:bookmarkStart w:id="6" w:name="ABSTRACT_START"/>
      <w:bookmarkEnd w:id="6"/>
      <w:r w:rsidRPr="00DF6059">
        <w:rPr>
          <w:rFonts w:ascii="David" w:eastAsia="Calibri" w:hAnsi="David" w:hint="cs"/>
          <w:rtl/>
        </w:rPr>
        <w:t>הנאשם הורשע על יסוד הודאתו, במסגרת הסדר טיעון דיוני,</w:t>
      </w:r>
      <w:r>
        <w:rPr>
          <w:rFonts w:ascii="David" w:eastAsia="Calibri" w:hAnsi="David" w:hint="cs"/>
          <w:rtl/>
        </w:rPr>
        <w:t xml:space="preserve"> בכתב אישום מתוקן, בעבירה של </w:t>
      </w:r>
      <w:r w:rsidRPr="008329E5">
        <w:rPr>
          <w:rFonts w:ascii="David" w:eastAsia="Calibri" w:hAnsi="David" w:hint="cs"/>
          <w:b/>
          <w:bCs/>
          <w:rtl/>
        </w:rPr>
        <w:t>החזקת סם שלא לצריכה עצמית</w:t>
      </w:r>
      <w:r>
        <w:rPr>
          <w:rFonts w:ascii="David" w:eastAsia="Calibri" w:hAnsi="David" w:hint="cs"/>
          <w:rtl/>
        </w:rPr>
        <w:t xml:space="preserve"> לפי </w:t>
      </w:r>
      <w:hyperlink r:id="rId15" w:history="1">
        <w:r w:rsidR="004F7F1F" w:rsidRPr="004F7F1F">
          <w:rPr>
            <w:rStyle w:val="Hyperlink"/>
            <w:rFonts w:ascii="David" w:eastAsia="Calibri" w:hAnsi="David" w:hint="cs"/>
            <w:rtl/>
          </w:rPr>
          <w:t>סעיף</w:t>
        </w:r>
        <w:r w:rsidR="004F7F1F" w:rsidRPr="004F7F1F">
          <w:rPr>
            <w:rStyle w:val="Hyperlink"/>
            <w:rFonts w:ascii="David" w:eastAsia="Calibri" w:hAnsi="David"/>
            <w:rtl/>
          </w:rPr>
          <w:t xml:space="preserve"> 7(א)</w:t>
        </w:r>
      </w:hyperlink>
      <w:r>
        <w:rPr>
          <w:rFonts w:ascii="David" w:eastAsia="Calibri" w:hAnsi="David" w:hint="cs"/>
          <w:rtl/>
        </w:rPr>
        <w:t xml:space="preserve"> + </w:t>
      </w:r>
      <w:hyperlink r:id="rId16" w:history="1">
        <w:r w:rsidR="004F7F1F" w:rsidRPr="004F7F1F">
          <w:rPr>
            <w:rStyle w:val="Hyperlink"/>
            <w:rFonts w:ascii="David" w:eastAsia="Calibri" w:hAnsi="David"/>
            <w:rtl/>
          </w:rPr>
          <w:t>7(ג)</w:t>
        </w:r>
      </w:hyperlink>
      <w:r>
        <w:rPr>
          <w:rFonts w:ascii="David" w:eastAsia="Calibri" w:hAnsi="David" w:hint="cs"/>
          <w:rtl/>
        </w:rPr>
        <w:t xml:space="preserve"> רישא ל</w:t>
      </w:r>
      <w:hyperlink r:id="rId17" w:history="1">
        <w:r w:rsidR="008754BF" w:rsidRPr="008754BF">
          <w:rPr>
            <w:rFonts w:ascii="David" w:eastAsia="Calibri" w:hAnsi="David"/>
            <w:color w:val="0000FF"/>
            <w:u w:val="single"/>
            <w:rtl/>
          </w:rPr>
          <w:t>פקודת הסמים המסוכנים</w:t>
        </w:r>
      </w:hyperlink>
      <w:r>
        <w:rPr>
          <w:rFonts w:ascii="David" w:eastAsia="Calibri" w:hAnsi="David" w:hint="cs"/>
          <w:rtl/>
        </w:rPr>
        <w:t xml:space="preserve"> </w:t>
      </w:r>
      <w:r w:rsidRPr="00DF6059">
        <w:rPr>
          <w:rFonts w:ascii="David" w:eastAsia="Calibri" w:hAnsi="David" w:hint="cs"/>
          <w:rtl/>
        </w:rPr>
        <w:t xml:space="preserve"> </w:t>
      </w:r>
      <w:r>
        <w:rPr>
          <w:rFonts w:ascii="David" w:eastAsia="Calibri" w:hAnsi="David" w:hint="cs"/>
          <w:rtl/>
        </w:rPr>
        <w:t>[</w:t>
      </w:r>
      <w:r w:rsidRPr="008329E5">
        <w:rPr>
          <w:rFonts w:ascii="David" w:eastAsia="Calibri" w:hAnsi="David" w:hint="cs"/>
          <w:rtl/>
        </w:rPr>
        <w:t>נוסח חדש</w:t>
      </w:r>
      <w:r>
        <w:rPr>
          <w:rFonts w:ascii="David" w:eastAsia="Calibri" w:hAnsi="David" w:hint="cs"/>
          <w:rtl/>
        </w:rPr>
        <w:t>]</w:t>
      </w:r>
      <w:r w:rsidRPr="008329E5">
        <w:rPr>
          <w:rFonts w:ascii="David" w:eastAsia="Calibri" w:hAnsi="David" w:hint="cs"/>
          <w:rtl/>
        </w:rPr>
        <w:t xml:space="preserve"> תשל"ג-1973</w:t>
      </w:r>
      <w:r>
        <w:rPr>
          <w:rFonts w:ascii="David" w:eastAsia="Calibri" w:hAnsi="David" w:hint="cs"/>
          <w:rtl/>
        </w:rPr>
        <w:t xml:space="preserve">, </w:t>
      </w:r>
      <w:r w:rsidRPr="008329E5">
        <w:rPr>
          <w:rFonts w:ascii="David" w:eastAsia="Calibri" w:hAnsi="David" w:hint="cs"/>
          <w:b/>
          <w:bCs/>
          <w:rtl/>
        </w:rPr>
        <w:t>בשתי עבירות של סחר בסמים</w:t>
      </w:r>
      <w:r>
        <w:rPr>
          <w:rFonts w:ascii="David" w:eastAsia="Calibri" w:hAnsi="David" w:hint="cs"/>
          <w:rtl/>
        </w:rPr>
        <w:t xml:space="preserve"> לפי סעיף </w:t>
      </w:r>
      <w:hyperlink r:id="rId18" w:history="1">
        <w:r w:rsidR="004F7F1F" w:rsidRPr="004F7F1F">
          <w:rPr>
            <w:rStyle w:val="Hyperlink"/>
            <w:rFonts w:ascii="David" w:eastAsia="Calibri" w:hAnsi="David"/>
            <w:rtl/>
          </w:rPr>
          <w:t>13 + 19א</w:t>
        </w:r>
      </w:hyperlink>
      <w:r>
        <w:rPr>
          <w:rFonts w:ascii="David" w:eastAsia="Calibri" w:hAnsi="David" w:hint="cs"/>
          <w:rtl/>
        </w:rPr>
        <w:t xml:space="preserve"> לפקודה ובעבירה של </w:t>
      </w:r>
      <w:r w:rsidRPr="008329E5">
        <w:rPr>
          <w:rFonts w:ascii="David" w:eastAsia="Calibri" w:hAnsi="David" w:hint="cs"/>
          <w:b/>
          <w:bCs/>
          <w:rtl/>
        </w:rPr>
        <w:t>תיווך בסם</w:t>
      </w:r>
      <w:r>
        <w:rPr>
          <w:rFonts w:ascii="David" w:eastAsia="Calibri" w:hAnsi="David" w:hint="cs"/>
          <w:rtl/>
        </w:rPr>
        <w:t xml:space="preserve"> מסוכן לפי </w:t>
      </w:r>
      <w:hyperlink r:id="rId19" w:history="1">
        <w:r w:rsidR="004F7F1F" w:rsidRPr="004F7F1F">
          <w:rPr>
            <w:rStyle w:val="Hyperlink"/>
            <w:rFonts w:ascii="David" w:eastAsia="Calibri" w:hAnsi="David" w:hint="cs"/>
            <w:rtl/>
          </w:rPr>
          <w:t>סעיף</w:t>
        </w:r>
        <w:r w:rsidR="004F7F1F" w:rsidRPr="004F7F1F">
          <w:rPr>
            <w:rStyle w:val="Hyperlink"/>
            <w:rFonts w:ascii="David" w:eastAsia="Calibri" w:hAnsi="David"/>
            <w:rtl/>
          </w:rPr>
          <w:t xml:space="preserve"> 14</w:t>
        </w:r>
      </w:hyperlink>
      <w:r>
        <w:rPr>
          <w:rFonts w:ascii="David" w:eastAsia="Calibri" w:hAnsi="David" w:hint="cs"/>
          <w:rtl/>
        </w:rPr>
        <w:t xml:space="preserve"> לפקודה.</w:t>
      </w:r>
    </w:p>
    <w:p w14:paraId="58C9C8D2" w14:textId="77777777" w:rsidR="00AB2DCE" w:rsidRDefault="00AB2DCE" w:rsidP="00AB2DCE">
      <w:pPr>
        <w:spacing w:after="160" w:line="360" w:lineRule="auto"/>
        <w:ind w:left="720"/>
        <w:contextualSpacing/>
        <w:jc w:val="both"/>
        <w:rPr>
          <w:rFonts w:ascii="David" w:eastAsia="Calibri" w:hAnsi="David"/>
        </w:rPr>
      </w:pPr>
      <w:bookmarkStart w:id="7" w:name="ABSTRACT_END"/>
      <w:bookmarkEnd w:id="7"/>
    </w:p>
    <w:p w14:paraId="502A06F1" w14:textId="77777777" w:rsidR="00AB2DCE" w:rsidRDefault="00AB2DCE" w:rsidP="00AB2DCE">
      <w:pPr>
        <w:numPr>
          <w:ilvl w:val="0"/>
          <w:numId w:val="1"/>
        </w:numPr>
        <w:spacing w:after="160" w:line="360" w:lineRule="auto"/>
        <w:contextualSpacing/>
        <w:jc w:val="both"/>
        <w:rPr>
          <w:rFonts w:ascii="David" w:eastAsia="Calibri" w:hAnsi="David"/>
        </w:rPr>
      </w:pPr>
      <w:r>
        <w:rPr>
          <w:rFonts w:ascii="David" w:eastAsia="Calibri" w:hAnsi="David" w:hint="cs"/>
          <w:rtl/>
        </w:rPr>
        <w:t xml:space="preserve">למקרא כתב האישום המתוקן עולה כי הנאשם פתח, בעת הרלוונטית לכתב האישום, חשבון משתמש באפליקציית הטלגרם, תחת השם </w:t>
      </w:r>
      <w:r w:rsidRPr="00A0582A">
        <w:rPr>
          <w:rFonts w:ascii="David" w:eastAsia="Calibri" w:hAnsi="David" w:hint="cs"/>
          <w:rtl/>
        </w:rPr>
        <w:t>"</w:t>
      </w:r>
      <w:r w:rsidRPr="00A0582A">
        <w:rPr>
          <w:rFonts w:ascii="David" w:eastAsia="Calibri" w:hAnsi="David"/>
        </w:rPr>
        <w:t>green baba</w:t>
      </w:r>
      <w:r w:rsidRPr="00A0582A">
        <w:rPr>
          <w:rFonts w:ascii="David" w:eastAsia="Calibri" w:hAnsi="David" w:hint="cs"/>
          <w:rtl/>
        </w:rPr>
        <w:t>"</w:t>
      </w:r>
      <w:r>
        <w:rPr>
          <w:rFonts w:ascii="David" w:eastAsia="Calibri" w:hAnsi="David" w:hint="cs"/>
          <w:rtl/>
        </w:rPr>
        <w:t xml:space="preserve"> ופרסם באמצעות האפליקציה את מרכולתו, כמי שמוכר סמים.</w:t>
      </w:r>
    </w:p>
    <w:p w14:paraId="77591F8B" w14:textId="77777777" w:rsidR="00AB2DCE" w:rsidRDefault="00AB2DCE" w:rsidP="00AB2DCE">
      <w:pPr>
        <w:spacing w:after="160" w:line="360" w:lineRule="auto"/>
        <w:ind w:left="720"/>
        <w:contextualSpacing/>
        <w:jc w:val="both"/>
        <w:rPr>
          <w:rFonts w:ascii="David" w:eastAsia="Calibri" w:hAnsi="David"/>
        </w:rPr>
      </w:pPr>
      <w:r>
        <w:rPr>
          <w:rFonts w:ascii="David" w:eastAsia="Calibri" w:hAnsi="David" w:hint="cs"/>
          <w:rtl/>
        </w:rPr>
        <w:t>כל רוכש פוטנציאלי יכול היה לפנות לנאשם, או-אז הנאשם היה מסכם עמו אודות כמות הסם והתמורה והקונה היה נדרש להזדהות באמצעות תמונה, קישור לפרופיל הפייסבוק ושליחת צילום תעודת הזהות.</w:t>
      </w:r>
    </w:p>
    <w:p w14:paraId="311C0917" w14:textId="77777777" w:rsidR="00AB2DCE" w:rsidRDefault="00AB2DCE" w:rsidP="00AB2DCE">
      <w:pPr>
        <w:spacing w:after="160" w:line="360" w:lineRule="auto"/>
        <w:ind w:left="720"/>
        <w:contextualSpacing/>
        <w:jc w:val="both"/>
        <w:rPr>
          <w:rFonts w:ascii="David" w:eastAsia="Calibri" w:hAnsi="David"/>
        </w:rPr>
      </w:pPr>
      <w:r>
        <w:rPr>
          <w:rFonts w:ascii="David" w:eastAsia="Calibri" w:hAnsi="David" w:hint="cs"/>
          <w:rtl/>
        </w:rPr>
        <w:t xml:space="preserve">ביום 16.8.18, במסגרת האישום הראשון, בשעת ערב, רכב הנאשם על קטנועו בתל אביב והחזיק בתוך תיק גב שנשא עמו, 5 שקיות ובהן סם מסוכן מסוג קנביס במשקל כולל של 63 גרם, 6 קופסאות פח בחובן סם מסוג קנביס במשקל כולל של 23 גרם ושקית שקופה נוספת ובה 5.6 גרם מהסם </w:t>
      </w:r>
      <w:r>
        <w:rPr>
          <w:rFonts w:ascii="David" w:eastAsia="Calibri" w:hAnsi="David"/>
          <w:rtl/>
        </w:rPr>
        <w:t>–</w:t>
      </w:r>
      <w:r>
        <w:rPr>
          <w:rFonts w:ascii="David" w:eastAsia="Calibri" w:hAnsi="David" w:hint="cs"/>
          <w:rtl/>
        </w:rPr>
        <w:t xml:space="preserve"> והכל שלא לצריכה עצמית.</w:t>
      </w:r>
    </w:p>
    <w:p w14:paraId="1B9578EC" w14:textId="77777777" w:rsidR="00AB2DCE" w:rsidRDefault="00AB2DCE" w:rsidP="00AB2DCE">
      <w:pPr>
        <w:pStyle w:val="ListParagraph"/>
        <w:rPr>
          <w:rFonts w:ascii="David" w:eastAsia="Calibri" w:hAnsi="David"/>
          <w:rtl/>
        </w:rPr>
      </w:pPr>
    </w:p>
    <w:p w14:paraId="504CA6BD" w14:textId="77777777" w:rsidR="00AB2DCE" w:rsidRDefault="00AB2DCE" w:rsidP="00AB2DCE">
      <w:pPr>
        <w:numPr>
          <w:ilvl w:val="0"/>
          <w:numId w:val="1"/>
        </w:numPr>
        <w:spacing w:after="160" w:line="360" w:lineRule="auto"/>
        <w:contextualSpacing/>
        <w:jc w:val="both"/>
        <w:rPr>
          <w:rFonts w:ascii="David" w:eastAsia="Calibri" w:hAnsi="David"/>
        </w:rPr>
      </w:pPr>
      <w:r w:rsidRPr="00A0582A">
        <w:rPr>
          <w:rFonts w:ascii="David" w:eastAsia="Calibri" w:hAnsi="David" w:hint="cs"/>
          <w:rtl/>
        </w:rPr>
        <w:t>אליבא דאישומים השני והשלישי, סחר הנאשם בקנביס,</w:t>
      </w:r>
      <w:r>
        <w:rPr>
          <w:rFonts w:ascii="David" w:eastAsia="Calibri" w:hAnsi="David" w:hint="cs"/>
          <w:rtl/>
        </w:rPr>
        <w:t xml:space="preserve"> </w:t>
      </w:r>
      <w:r w:rsidRPr="00A0582A">
        <w:rPr>
          <w:rFonts w:ascii="David" w:eastAsia="Calibri" w:hAnsi="David" w:hint="cs"/>
          <w:rtl/>
        </w:rPr>
        <w:t>בלילה שב</w:t>
      </w:r>
      <w:r>
        <w:rPr>
          <w:rFonts w:ascii="David" w:eastAsia="Calibri" w:hAnsi="David" w:hint="cs"/>
          <w:rtl/>
        </w:rPr>
        <w:t xml:space="preserve">ין </w:t>
      </w:r>
      <w:r w:rsidRPr="00A0582A">
        <w:rPr>
          <w:rFonts w:ascii="David" w:eastAsia="Calibri" w:hAnsi="David" w:hint="cs"/>
          <w:rtl/>
        </w:rPr>
        <w:t xml:space="preserve">14.8.18-15.8.18, </w:t>
      </w:r>
    </w:p>
    <w:p w14:paraId="27A5728F" w14:textId="77777777" w:rsidR="00AB2DCE" w:rsidRDefault="00AB2DCE" w:rsidP="00AB2DCE">
      <w:pPr>
        <w:spacing w:after="160" w:line="360" w:lineRule="auto"/>
        <w:ind w:left="720"/>
        <w:contextualSpacing/>
        <w:jc w:val="both"/>
        <w:rPr>
          <w:rFonts w:ascii="David" w:eastAsia="Calibri" w:hAnsi="David"/>
          <w:rtl/>
        </w:rPr>
      </w:pPr>
      <w:r w:rsidRPr="00A0582A">
        <w:rPr>
          <w:rFonts w:ascii="David" w:eastAsia="Calibri" w:hAnsi="David" w:hint="cs"/>
          <w:rtl/>
        </w:rPr>
        <w:t>אל מול שני לקוחות בתל אביב ובבת ים, במשקל של 10 גרם לכל לקוח ובתמורה ל</w:t>
      </w:r>
      <w:r>
        <w:rPr>
          <w:rFonts w:ascii="David" w:eastAsia="Calibri" w:hAnsi="David" w:hint="cs"/>
          <w:rtl/>
        </w:rPr>
        <w:t>סך של</w:t>
      </w:r>
    </w:p>
    <w:p w14:paraId="11289FE2" w14:textId="77777777" w:rsidR="00AB2DCE" w:rsidRPr="00A0582A" w:rsidRDefault="00AB2DCE" w:rsidP="00AB2DCE">
      <w:pPr>
        <w:spacing w:after="160" w:line="360" w:lineRule="auto"/>
        <w:ind w:left="720"/>
        <w:contextualSpacing/>
        <w:jc w:val="both"/>
        <w:rPr>
          <w:rFonts w:ascii="David" w:eastAsia="Calibri" w:hAnsi="David"/>
        </w:rPr>
      </w:pPr>
      <w:r w:rsidRPr="00A0582A">
        <w:rPr>
          <w:rFonts w:ascii="David" w:eastAsia="Calibri" w:hAnsi="David" w:hint="cs"/>
          <w:rtl/>
        </w:rPr>
        <w:t>600-650 ₪.</w:t>
      </w:r>
    </w:p>
    <w:p w14:paraId="5E8A62F6"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אליבא דאישום החמישי ואחרון, תיווך הנאשם בסם מסוכן, ביום 15.8.18, לפנות בוקר אל מול קונה אשר ביקש לרכוש סם מסוג קנביס במשקל של 10 גרם בתמורה לסך של 650 ₪. הקונה התכתב עם הנאשם אשר לפרטי העסקה ובבוקר הגיע שליח, שזהותו איננה ידועה למאשימה ומסר את הסם ללקוח בהרצליה.</w:t>
      </w:r>
    </w:p>
    <w:p w14:paraId="7E036A9A" w14:textId="77777777" w:rsidR="00AB2DCE" w:rsidRDefault="00AB2DCE" w:rsidP="00AB2DCE">
      <w:pPr>
        <w:spacing w:after="160" w:line="360" w:lineRule="auto"/>
        <w:ind w:left="720"/>
        <w:contextualSpacing/>
        <w:jc w:val="both"/>
        <w:rPr>
          <w:rFonts w:ascii="David" w:eastAsia="Calibri" w:hAnsi="David"/>
          <w:rtl/>
        </w:rPr>
      </w:pPr>
    </w:p>
    <w:p w14:paraId="641DA415" w14:textId="77777777" w:rsidR="00AB2DCE" w:rsidRPr="00DF6059"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rtl/>
        </w:rPr>
        <w:t>לא נקשר הסדר עונשי בין הצדדים והנאשם נשלח לקבלת תסקיר מאת שירות המבחן וחוו"ד מטעם הממונה על עבודות השירות.</w:t>
      </w:r>
    </w:p>
    <w:p w14:paraId="602CA97F" w14:textId="77777777" w:rsidR="00AB2DCE" w:rsidRPr="00DF6059" w:rsidRDefault="00AB2DCE" w:rsidP="00AB2DCE">
      <w:pPr>
        <w:spacing w:after="160" w:line="360" w:lineRule="auto"/>
        <w:ind w:left="720"/>
        <w:contextualSpacing/>
        <w:jc w:val="both"/>
        <w:rPr>
          <w:rFonts w:ascii="David" w:eastAsia="Calibri" w:hAnsi="David"/>
        </w:rPr>
      </w:pPr>
    </w:p>
    <w:p w14:paraId="2C6F4E3F" w14:textId="77777777" w:rsidR="00AB2DCE"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b/>
          <w:bCs/>
          <w:rtl/>
        </w:rPr>
        <w:t xml:space="preserve">התובעת המלומדת, </w:t>
      </w:r>
      <w:r w:rsidRPr="00DF6059">
        <w:rPr>
          <w:rFonts w:ascii="David" w:eastAsia="Calibri" w:hAnsi="David" w:hint="cs"/>
          <w:rtl/>
        </w:rPr>
        <w:t xml:space="preserve">עמדה על נסיבות ביצוע העבירות, הערכים המוגנים, הפגיעה בהם ופוטנציאל הנזק. </w:t>
      </w:r>
      <w:r>
        <w:rPr>
          <w:rFonts w:ascii="David" w:eastAsia="Calibri" w:hAnsi="David" w:hint="cs"/>
          <w:rtl/>
        </w:rPr>
        <w:t>הוגש גיליו</w:t>
      </w:r>
      <w:r>
        <w:rPr>
          <w:rFonts w:ascii="David" w:eastAsia="Calibri" w:hAnsi="David" w:hint="eastAsia"/>
          <w:rtl/>
        </w:rPr>
        <w:t>ן</w:t>
      </w:r>
      <w:r>
        <w:rPr>
          <w:rFonts w:ascii="David" w:eastAsia="Calibri" w:hAnsi="David" w:hint="cs"/>
          <w:rtl/>
        </w:rPr>
        <w:t xml:space="preserve"> רישום תעבורתי (ת/1).</w:t>
      </w:r>
    </w:p>
    <w:p w14:paraId="451989F3" w14:textId="77777777" w:rsidR="00AB2DCE" w:rsidRDefault="00AB2DCE" w:rsidP="00AB2DCE">
      <w:pPr>
        <w:spacing w:after="160" w:line="360" w:lineRule="auto"/>
        <w:ind w:left="720"/>
        <w:contextualSpacing/>
        <w:jc w:val="both"/>
        <w:rPr>
          <w:rFonts w:ascii="David" w:eastAsia="Calibri" w:hAnsi="David"/>
        </w:rPr>
      </w:pPr>
      <w:r w:rsidRPr="00DF6059">
        <w:rPr>
          <w:rFonts w:ascii="David" w:eastAsia="Calibri" w:hAnsi="David" w:hint="cs"/>
          <w:rtl/>
        </w:rPr>
        <w:t xml:space="preserve">התובעת, הדגישה כי מדובר בעבירות שבוצעו באמצעות רשת הטלגראס. כמו כן, ציינה כי הסמים נמצאו בקטנוע עליו רכב הנאשם, מחולקים לשקיות. עוד טענה התובעת, כי יש לראות את </w:t>
      </w:r>
      <w:r>
        <w:rPr>
          <w:rFonts w:ascii="David" w:eastAsia="Calibri" w:hAnsi="David" w:hint="cs"/>
          <w:rtl/>
        </w:rPr>
        <w:t>המעשים בחומרה, לאור התכנון המוקדם.</w:t>
      </w:r>
    </w:p>
    <w:p w14:paraId="7FCDF88E"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 xml:space="preserve">התובעת עתרה לקביעת מתחם שנע בין 6-12 חודשים </w:t>
      </w:r>
      <w:r w:rsidRPr="00BB5255">
        <w:rPr>
          <w:rFonts w:ascii="David" w:eastAsia="Calibri" w:hAnsi="David" w:hint="cs"/>
          <w:b/>
          <w:bCs/>
          <w:rtl/>
        </w:rPr>
        <w:t>"לכל אישום"</w:t>
      </w:r>
      <w:r>
        <w:rPr>
          <w:rFonts w:ascii="David" w:eastAsia="Calibri" w:hAnsi="David" w:hint="cs"/>
          <w:rtl/>
        </w:rPr>
        <w:t xml:space="preserve"> </w:t>
      </w:r>
      <w:r>
        <w:rPr>
          <w:rFonts w:ascii="David" w:eastAsia="Calibri" w:hAnsi="David"/>
          <w:rtl/>
        </w:rPr>
        <w:t>–</w:t>
      </w:r>
      <w:r>
        <w:rPr>
          <w:rFonts w:ascii="David" w:eastAsia="Calibri" w:hAnsi="David" w:hint="cs"/>
          <w:rtl/>
        </w:rPr>
        <w:t xml:space="preserve"> ראו בקשה לתיקון פרוטוקול מיום 16.2.20. הפנתה לפסיקה. לאור תסקיריו החיוביים של הנאשם והעדר עבר פלילי עתרה התובעת למקמו בתחתית המתחמים וביקשה להשית על הנאשם מאסר בפועל, מאסר על תנאי, קנס, חילוט הרכוש ופסילת רישיון נהיגה, לאור העובדה כי העבירות בוצעו תוך הסתייעות ברכיבה על קטנוע. עוד ציינה התובעת כי הנאשם אינו עומד בפרמטרים שנקבעו בפסיקה בנוגע לסטייה ממתחם העונש ההולם.</w:t>
      </w:r>
    </w:p>
    <w:p w14:paraId="1BC55227" w14:textId="77777777" w:rsidR="00AB2DCE" w:rsidRPr="00DF6059" w:rsidRDefault="00AB2DCE" w:rsidP="00AB2DCE">
      <w:pPr>
        <w:spacing w:after="160" w:line="259" w:lineRule="auto"/>
        <w:ind w:left="720"/>
        <w:contextualSpacing/>
        <w:jc w:val="both"/>
        <w:rPr>
          <w:rFonts w:ascii="David" w:eastAsia="Calibri" w:hAnsi="David"/>
          <w:rtl/>
        </w:rPr>
      </w:pPr>
    </w:p>
    <w:p w14:paraId="7BED71AA" w14:textId="77777777" w:rsidR="00AB2DCE" w:rsidRPr="00DF6059"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b/>
          <w:bCs/>
          <w:rtl/>
        </w:rPr>
        <w:t xml:space="preserve">הסנגור המלומד, </w:t>
      </w:r>
      <w:r w:rsidRPr="00DF6059">
        <w:rPr>
          <w:rFonts w:ascii="David" w:eastAsia="Calibri" w:hAnsi="David" w:hint="cs"/>
          <w:rtl/>
        </w:rPr>
        <w:t xml:space="preserve">עשה ככל שניתן לטובת מרשו, תוך שלימד עליה סנגוריה רהוטה. הסנגור המלומד הפנה לנסיבות ביצוע העבירות וטען כי יש ליתן משקל לכך שמדובר בסחר בסם </w:t>
      </w:r>
      <w:r>
        <w:rPr>
          <w:rFonts w:ascii="David" w:eastAsia="Calibri" w:hAnsi="David" w:hint="cs"/>
          <w:rtl/>
        </w:rPr>
        <w:t>"</w:t>
      </w:r>
      <w:r w:rsidRPr="00DF6059">
        <w:rPr>
          <w:rFonts w:ascii="David" w:eastAsia="Calibri" w:hAnsi="David" w:hint="cs"/>
          <w:rtl/>
        </w:rPr>
        <w:t>קל</w:t>
      </w:r>
      <w:r>
        <w:rPr>
          <w:rFonts w:ascii="David" w:eastAsia="Calibri" w:hAnsi="David" w:hint="cs"/>
          <w:rtl/>
        </w:rPr>
        <w:t>"</w:t>
      </w:r>
      <w:r w:rsidRPr="00DF6059">
        <w:rPr>
          <w:rFonts w:ascii="David" w:eastAsia="Calibri" w:hAnsi="David" w:hint="cs"/>
          <w:rtl/>
        </w:rPr>
        <w:t xml:space="preserve"> ובכמויות קטנות </w:t>
      </w:r>
      <w:r>
        <w:rPr>
          <w:rFonts w:ascii="David" w:eastAsia="Calibri" w:hAnsi="David" w:hint="cs"/>
          <w:rtl/>
        </w:rPr>
        <w:t>ו</w:t>
      </w:r>
      <w:r w:rsidRPr="00DF6059">
        <w:rPr>
          <w:rFonts w:ascii="David" w:eastAsia="Calibri" w:hAnsi="David" w:hint="cs"/>
          <w:rtl/>
        </w:rPr>
        <w:t xml:space="preserve">לכך שהיוזמה לרכישה באה מצד הקונים. עוד טען הסנגור, כי מכיוון שמדובר ברוכשים בגירים, שפנו לנאשם מיוזמתם דרך אפליקציית הטלגראס </w:t>
      </w:r>
      <w:r>
        <w:rPr>
          <w:rFonts w:ascii="David" w:eastAsia="Calibri" w:hAnsi="David" w:hint="cs"/>
          <w:rtl/>
        </w:rPr>
        <w:t>בשים לב ל</w:t>
      </w:r>
      <w:r w:rsidRPr="00DF6059">
        <w:rPr>
          <w:rFonts w:ascii="David" w:eastAsia="Calibri" w:hAnsi="David" w:hint="cs"/>
          <w:rtl/>
        </w:rPr>
        <w:t xml:space="preserve">תיקון </w:t>
      </w:r>
      <w:r>
        <w:rPr>
          <w:rFonts w:ascii="David" w:eastAsia="Calibri" w:hAnsi="David" w:hint="cs"/>
          <w:rtl/>
        </w:rPr>
        <w:t>ל</w:t>
      </w:r>
      <w:r w:rsidRPr="00DF6059">
        <w:rPr>
          <w:rFonts w:ascii="David" w:eastAsia="Calibri" w:hAnsi="David" w:hint="cs"/>
          <w:rtl/>
        </w:rPr>
        <w:t xml:space="preserve">פקודת הסמים ושינוי מדיניות האכיפה לגבי שימוש עצמי בסם </w:t>
      </w:r>
      <w:r>
        <w:rPr>
          <w:rFonts w:ascii="David" w:eastAsia="Calibri" w:hAnsi="David" w:hint="cs"/>
          <w:rtl/>
        </w:rPr>
        <w:t xml:space="preserve">יש בדבר </w:t>
      </w:r>
      <w:r w:rsidRPr="00DF6059">
        <w:rPr>
          <w:rFonts w:ascii="David" w:eastAsia="Calibri" w:hAnsi="David" w:hint="cs"/>
          <w:rtl/>
        </w:rPr>
        <w:t xml:space="preserve">כדי להשליך על עבירות הסחר, הפגיעה בגורמים חיצוניים היא ברף נמוך. בנוסף, הסנגור עמד על הרקע לשימוש </w:t>
      </w:r>
      <w:r>
        <w:rPr>
          <w:rFonts w:ascii="David" w:eastAsia="Calibri" w:hAnsi="David" w:hint="cs"/>
          <w:rtl/>
        </w:rPr>
        <w:t xml:space="preserve">שעשה </w:t>
      </w:r>
      <w:r w:rsidRPr="00DF6059">
        <w:rPr>
          <w:rFonts w:ascii="David" w:eastAsia="Calibri" w:hAnsi="David" w:hint="cs"/>
          <w:rtl/>
        </w:rPr>
        <w:t xml:space="preserve">הנאשם בסם עקב תאונת הדרכים שעבר וטען כי מדובר בנאשם </w:t>
      </w:r>
      <w:r>
        <w:rPr>
          <w:rFonts w:ascii="David" w:eastAsia="Calibri" w:hAnsi="David" w:hint="cs"/>
          <w:rtl/>
        </w:rPr>
        <w:t xml:space="preserve">צעיר לימים, </w:t>
      </w:r>
      <w:r w:rsidRPr="00DF6059">
        <w:rPr>
          <w:rFonts w:ascii="David" w:eastAsia="Calibri" w:hAnsi="David" w:hint="cs"/>
          <w:rtl/>
        </w:rPr>
        <w:t>שביצע את העבירות לאחר שהפעיל שיקול דעת מוטעה, לשם מימון צריכתו העצמית. לעניין מדיניות הענישה בקביעת מתחם העונש ההולם, הפנה לפסיקה רלוונטית</w:t>
      </w:r>
      <w:r>
        <w:rPr>
          <w:rFonts w:ascii="David" w:eastAsia="Calibri" w:hAnsi="David" w:hint="cs"/>
          <w:rtl/>
        </w:rPr>
        <w:t xml:space="preserve"> וביקש לקבוע מתחם שנע בין חודש מאסר שירוצה בעבודות שירות ועד ל- 12 חודשי מאסר, כמתחם כולל.</w:t>
      </w:r>
    </w:p>
    <w:p w14:paraId="5F2E7C3E" w14:textId="77777777" w:rsidR="00AB2DCE" w:rsidRDefault="00AB2DCE" w:rsidP="00AB2DCE">
      <w:pPr>
        <w:spacing w:after="160" w:line="360" w:lineRule="auto"/>
        <w:ind w:left="720"/>
        <w:contextualSpacing/>
        <w:jc w:val="both"/>
        <w:rPr>
          <w:rFonts w:ascii="David" w:eastAsia="Calibri" w:hAnsi="David"/>
          <w:rtl/>
        </w:rPr>
      </w:pPr>
      <w:r w:rsidRPr="00DF6059">
        <w:rPr>
          <w:rFonts w:ascii="David" w:eastAsia="Calibri" w:hAnsi="David" w:hint="cs"/>
          <w:rtl/>
        </w:rPr>
        <w:t xml:space="preserve">לעניין קביעת עונשו של הנאשם בתוך מתחם הענישה ההולם, ציין הסנגור כי מדובר בנאשם </w:t>
      </w:r>
      <w:r>
        <w:rPr>
          <w:rFonts w:ascii="David" w:eastAsia="Calibri" w:hAnsi="David" w:hint="cs"/>
          <w:rtl/>
        </w:rPr>
        <w:t xml:space="preserve">צעיר לימים, ללא עבר פלילי, </w:t>
      </w:r>
      <w:r w:rsidRPr="00DF6059">
        <w:rPr>
          <w:rFonts w:ascii="David" w:eastAsia="Calibri" w:hAnsi="David" w:hint="cs"/>
          <w:rtl/>
        </w:rPr>
        <w:t xml:space="preserve">שהודה במיוחס לו בכתב האישום המתוקן בהזדמנות הראשונה, </w:t>
      </w:r>
      <w:r>
        <w:rPr>
          <w:rFonts w:ascii="David" w:eastAsia="Calibri" w:hAnsi="David" w:hint="cs"/>
          <w:rtl/>
        </w:rPr>
        <w:t xml:space="preserve">נטל </w:t>
      </w:r>
      <w:r w:rsidRPr="00DF6059">
        <w:rPr>
          <w:rFonts w:ascii="David" w:eastAsia="Calibri" w:hAnsi="David" w:hint="cs"/>
          <w:rtl/>
        </w:rPr>
        <w:t xml:space="preserve">אחריות מלאה על מעשיו ללא כל סייג וחסך בזמן שיפוטי ניכר. עוד ציין הסנגור </w:t>
      </w:r>
      <w:r>
        <w:rPr>
          <w:rFonts w:ascii="David" w:eastAsia="Calibri" w:hAnsi="David" w:hint="cs"/>
          <w:rtl/>
        </w:rPr>
        <w:t xml:space="preserve">כי הנאשם </w:t>
      </w:r>
      <w:r w:rsidRPr="00DF6059">
        <w:rPr>
          <w:rFonts w:ascii="David" w:eastAsia="Calibri" w:hAnsi="David" w:hint="cs"/>
          <w:rtl/>
        </w:rPr>
        <w:t xml:space="preserve">שהה </w:t>
      </w:r>
      <w:r>
        <w:rPr>
          <w:rFonts w:ascii="David" w:eastAsia="Calibri" w:hAnsi="David" w:hint="cs"/>
          <w:rtl/>
        </w:rPr>
        <w:t xml:space="preserve">כחודש ימים </w:t>
      </w:r>
      <w:r w:rsidRPr="00DF6059">
        <w:rPr>
          <w:rFonts w:ascii="David" w:eastAsia="Calibri" w:hAnsi="David" w:hint="cs"/>
          <w:rtl/>
        </w:rPr>
        <w:t xml:space="preserve">במעצר </w:t>
      </w:r>
      <w:r>
        <w:rPr>
          <w:rFonts w:ascii="David" w:eastAsia="Calibri" w:hAnsi="David" w:hint="cs"/>
          <w:rtl/>
        </w:rPr>
        <w:t>מ</w:t>
      </w:r>
      <w:r w:rsidRPr="00DF6059">
        <w:rPr>
          <w:rFonts w:ascii="David" w:eastAsia="Calibri" w:hAnsi="David" w:hint="cs"/>
          <w:rtl/>
        </w:rPr>
        <w:t>מש</w:t>
      </w:r>
      <w:r>
        <w:rPr>
          <w:rFonts w:ascii="David" w:eastAsia="Calibri" w:hAnsi="David" w:hint="cs"/>
          <w:rtl/>
        </w:rPr>
        <w:t xml:space="preserve"> וכי לדאבון הלב אמו נפטרה.</w:t>
      </w:r>
      <w:r w:rsidRPr="00DF6059">
        <w:rPr>
          <w:rFonts w:ascii="David" w:eastAsia="Calibri" w:hAnsi="David" w:hint="cs"/>
          <w:rtl/>
        </w:rPr>
        <w:t xml:space="preserve"> </w:t>
      </w:r>
      <w:r w:rsidRPr="00DF6059">
        <w:rPr>
          <w:rFonts w:ascii="David" w:eastAsia="Calibri" w:hAnsi="David" w:hint="cs"/>
          <w:rtl/>
        </w:rPr>
        <w:lastRenderedPageBreak/>
        <w:t xml:space="preserve">הסנגור הפנה לאמור בתסקירי שירות המבחן בעניינו של הנאשם, לנסיבות חייו הקשות כפי שעולות מהתסקיר, לכך שהנאשם מתפרנס מגיל 16 בכוחות עצמו ומצוי בהישרדות תמידית. </w:t>
      </w:r>
      <w:r>
        <w:rPr>
          <w:rFonts w:ascii="David" w:eastAsia="Calibri" w:hAnsi="David" w:hint="cs"/>
          <w:rtl/>
        </w:rPr>
        <w:t>ה</w:t>
      </w:r>
      <w:r w:rsidRPr="00DF6059">
        <w:rPr>
          <w:rFonts w:ascii="David" w:eastAsia="Calibri" w:hAnsi="David" w:hint="cs"/>
          <w:rtl/>
        </w:rPr>
        <w:t xml:space="preserve">נאשם </w:t>
      </w:r>
      <w:r>
        <w:rPr>
          <w:rFonts w:ascii="David" w:eastAsia="Calibri" w:hAnsi="David" w:hint="cs"/>
          <w:rtl/>
        </w:rPr>
        <w:t>שיתף פעולה</w:t>
      </w:r>
      <w:r w:rsidRPr="00DF6059">
        <w:rPr>
          <w:rFonts w:ascii="David" w:eastAsia="Calibri" w:hAnsi="David" w:hint="cs"/>
          <w:rtl/>
        </w:rPr>
        <w:t xml:space="preserve"> באופן מלא עם שירות המבחן, השתלב בקבוצה טיפולית, בהמשך שולב בתכנית "יתד" בירושלים ומסר בדיקות שתן נקיות משרידי סם. לאור האמור, עתר הסנגור לאימוץ המלצ</w:t>
      </w:r>
      <w:r>
        <w:rPr>
          <w:rFonts w:ascii="David" w:eastAsia="Calibri" w:hAnsi="David" w:hint="cs"/>
          <w:rtl/>
        </w:rPr>
        <w:t>ו</w:t>
      </w:r>
      <w:r w:rsidRPr="00DF6059">
        <w:rPr>
          <w:rFonts w:ascii="David" w:eastAsia="Calibri" w:hAnsi="David" w:hint="cs"/>
          <w:rtl/>
        </w:rPr>
        <w:t xml:space="preserve">ת שירות המבחן בעניינו של הנאשם </w:t>
      </w:r>
      <w:r>
        <w:rPr>
          <w:rFonts w:ascii="David" w:eastAsia="Calibri" w:hAnsi="David" w:hint="cs"/>
          <w:rtl/>
        </w:rPr>
        <w:t>ולחרוג בתוך כך ממתחם העונש ההולם משיקולי שיקום.</w:t>
      </w:r>
    </w:p>
    <w:p w14:paraId="15614F89"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ההגנה הסכימה לחילוט הרכוש וביקשה להתחשב בכך לעניין רכיב הקנס. ההגנה ביקשה להסתפק בפסילת הרישיון השיפוטית שהוטלה על הנאשם במסגרת תיק המ"ת, זאת לאור ניקיונ</w:t>
      </w:r>
      <w:r>
        <w:rPr>
          <w:rFonts w:ascii="David" w:eastAsia="Calibri" w:hAnsi="David" w:hint="eastAsia"/>
          <w:rtl/>
        </w:rPr>
        <w:t>ו</w:t>
      </w:r>
      <w:r>
        <w:rPr>
          <w:rFonts w:ascii="David" w:eastAsia="Calibri" w:hAnsi="David" w:hint="cs"/>
          <w:rtl/>
        </w:rPr>
        <w:t xml:space="preserve"> של הנאשם מסמים וההליך השיקומי.</w:t>
      </w:r>
    </w:p>
    <w:p w14:paraId="5134FBA8" w14:textId="77777777" w:rsidR="00AB2DCE" w:rsidRPr="00DF6059" w:rsidRDefault="00AB2DCE" w:rsidP="00AB2DCE">
      <w:pPr>
        <w:spacing w:after="160" w:line="259" w:lineRule="auto"/>
        <w:ind w:left="720"/>
        <w:contextualSpacing/>
        <w:jc w:val="both"/>
        <w:rPr>
          <w:rFonts w:ascii="David" w:eastAsia="Calibri" w:hAnsi="David"/>
          <w:rtl/>
        </w:rPr>
      </w:pPr>
    </w:p>
    <w:p w14:paraId="78A74168" w14:textId="77777777" w:rsidR="00AB2DCE" w:rsidRPr="00DF6059"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b/>
          <w:bCs/>
          <w:rtl/>
        </w:rPr>
        <w:t xml:space="preserve">הנאשם בדברו האחרון, </w:t>
      </w:r>
      <w:r w:rsidRPr="00DF6059">
        <w:rPr>
          <w:rFonts w:ascii="David" w:eastAsia="Calibri" w:hAnsi="David" w:hint="cs"/>
          <w:rtl/>
        </w:rPr>
        <w:t xml:space="preserve">הביע צער וחרטה על מעשיו וטען כי שינה את אורחות חייו וכי מסר דגימות שתן נקיות משרידי סם. הנאשם ציין כי עובד כיום במסעדה, שוכר דירה ומתגורר בסמיכות למשפחתו. </w:t>
      </w:r>
    </w:p>
    <w:p w14:paraId="438529C4" w14:textId="77777777" w:rsidR="00AB2DCE" w:rsidRPr="00DF6059" w:rsidRDefault="00AB2DCE" w:rsidP="00AB2DCE">
      <w:pPr>
        <w:spacing w:after="160" w:line="259" w:lineRule="auto"/>
        <w:ind w:left="720"/>
        <w:contextualSpacing/>
        <w:jc w:val="both"/>
        <w:rPr>
          <w:rFonts w:ascii="David" w:eastAsia="Calibri" w:hAnsi="David"/>
          <w:rtl/>
        </w:rPr>
      </w:pPr>
    </w:p>
    <w:p w14:paraId="66A02F20" w14:textId="77777777" w:rsidR="00AB2DCE" w:rsidRPr="00DF6059" w:rsidRDefault="00AB2DCE" w:rsidP="00AB2DCE">
      <w:pPr>
        <w:spacing w:after="160" w:line="360" w:lineRule="auto"/>
        <w:ind w:firstLine="360"/>
        <w:jc w:val="both"/>
        <w:rPr>
          <w:rFonts w:ascii="David" w:eastAsia="Calibri" w:hAnsi="David"/>
          <w:b/>
          <w:bCs/>
          <w:u w:val="single"/>
          <w:rtl/>
        </w:rPr>
      </w:pPr>
      <w:r w:rsidRPr="00DF6059">
        <w:rPr>
          <w:rFonts w:ascii="David" w:eastAsia="Calibri" w:hAnsi="David" w:hint="cs"/>
          <w:b/>
          <w:bCs/>
          <w:u w:val="single"/>
          <w:rtl/>
        </w:rPr>
        <w:t>דיון והכרעה</w:t>
      </w:r>
    </w:p>
    <w:p w14:paraId="2A3CC02F" w14:textId="77777777" w:rsidR="00AB2DCE" w:rsidRPr="00DF6059"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rtl/>
        </w:rPr>
        <w:t>על פי תיקון 113 ל</w:t>
      </w:r>
      <w:hyperlink r:id="rId20" w:history="1">
        <w:r w:rsidR="008754BF" w:rsidRPr="008754BF">
          <w:rPr>
            <w:rFonts w:ascii="David" w:eastAsia="Calibri" w:hAnsi="David"/>
            <w:color w:val="0000FF"/>
            <w:u w:val="single"/>
            <w:rtl/>
          </w:rPr>
          <w:t>חוק העונשין</w:t>
        </w:r>
      </w:hyperlink>
      <w:r w:rsidRPr="00DF6059">
        <w:rPr>
          <w:rFonts w:ascii="David" w:eastAsia="Calibri" w:hAnsi="David" w:hint="cs"/>
          <w:rtl/>
        </w:rPr>
        <w:t>, העיקרון המנחה בענישה הוא עיקרון ההלימה, אשר מכוון ליצירת יחס הולם בין חומרת מעשי העבירה בנסיבותיה ומידת אשמו של הנאשם, ובין סוג ומיד העונש שיוטל עליו.</w:t>
      </w:r>
    </w:p>
    <w:p w14:paraId="77A59194" w14:textId="77777777" w:rsidR="00AB2DCE" w:rsidRPr="00DF6059" w:rsidRDefault="00AB2DCE" w:rsidP="00AB2DCE">
      <w:pPr>
        <w:spacing w:after="160" w:line="360" w:lineRule="auto"/>
        <w:ind w:left="720"/>
        <w:contextualSpacing/>
        <w:jc w:val="both"/>
        <w:rPr>
          <w:rFonts w:ascii="David" w:eastAsia="Calibri" w:hAnsi="David"/>
          <w:rtl/>
        </w:rPr>
      </w:pPr>
      <w:r w:rsidRPr="00DF6059">
        <w:rPr>
          <w:rFonts w:ascii="David" w:eastAsia="Calibri" w:hAnsi="David" w:hint="cs"/>
          <w:rtl/>
        </w:rPr>
        <w:t>על בית המשפט, בקביעת מתחם העונש ההולם, להתייחס לנסיבות ביצוע העבירה, הערך המוגן שבבסיס העבירה ומידת הפגיעה בו, ובמדיניות הענישה הנוהגת.</w:t>
      </w:r>
    </w:p>
    <w:p w14:paraId="25CED80C" w14:textId="77777777" w:rsidR="00AB2DCE" w:rsidRPr="00DF6059" w:rsidRDefault="00AB2DCE" w:rsidP="00AB2DCE">
      <w:pPr>
        <w:spacing w:after="160" w:line="360" w:lineRule="auto"/>
        <w:ind w:left="720"/>
        <w:contextualSpacing/>
        <w:jc w:val="both"/>
        <w:rPr>
          <w:rFonts w:ascii="David" w:eastAsia="Calibri" w:hAnsi="David"/>
          <w:rtl/>
        </w:rPr>
      </w:pPr>
    </w:p>
    <w:p w14:paraId="0B4312D0" w14:textId="77777777" w:rsidR="00AB2DCE"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rtl/>
        </w:rPr>
        <w:t>נסיבות ביצוע העבירות מושא תיקנו מלמדות</w:t>
      </w:r>
      <w:r>
        <w:rPr>
          <w:rFonts w:ascii="David" w:eastAsia="Calibri" w:hAnsi="David" w:hint="cs"/>
          <w:rtl/>
        </w:rPr>
        <w:t xml:space="preserve"> על תכנון מוקדם. הנאשם נרשם באפליקציית הטלגרם, פתח שם משתמש והציע לכל דכפין את מרכולתו. הנאשם ביצע את עבירות הסחר, כשהוא רכוב על קטנוע, ובכך יש היבט חומרה נוסף, כאשר הנאשם מחזיק סמים ברכב. המדובר בהחזקת סמים, מסוג קנביס, שלא לצריכה עצמית, במשקל כולל של כ-92 גרם, מחולק לשקיות. בנוסף סחר הנאשם בסמיכות זמנים, בלילה שבין 14-15.8.18 בסם מסוכן מסוג קנביס בשתי הזדמנויות אל מול קונים שונים במשקל של 10 גרם, לכל קונה, בתמורה למאות בודדות של שקלים ותיווך בעסקה דומה נוספת.</w:t>
      </w:r>
    </w:p>
    <w:p w14:paraId="27356FDC" w14:textId="77777777" w:rsidR="00AB2DCE" w:rsidRDefault="00AB2DCE" w:rsidP="00AB2DCE">
      <w:pPr>
        <w:spacing w:after="160" w:line="360" w:lineRule="auto"/>
        <w:ind w:left="720"/>
        <w:contextualSpacing/>
        <w:jc w:val="both"/>
        <w:rPr>
          <w:rFonts w:ascii="David" w:eastAsia="Calibri" w:hAnsi="David"/>
        </w:rPr>
      </w:pPr>
    </w:p>
    <w:p w14:paraId="48110A89" w14:textId="77777777" w:rsidR="00AB2DCE" w:rsidRPr="00DF6059" w:rsidRDefault="00AB2DCE" w:rsidP="00AB2DCE">
      <w:pPr>
        <w:spacing w:after="160" w:line="259" w:lineRule="auto"/>
        <w:ind w:left="720"/>
        <w:contextualSpacing/>
        <w:jc w:val="both"/>
        <w:rPr>
          <w:rFonts w:ascii="David" w:eastAsia="Calibri" w:hAnsi="David"/>
          <w:rtl/>
        </w:rPr>
      </w:pPr>
    </w:p>
    <w:p w14:paraId="50CE0BC6" w14:textId="77777777" w:rsidR="00AB2DCE"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rtl/>
        </w:rPr>
        <w:t>הרקע לביצוע העבירות, כ</w:t>
      </w:r>
      <w:r>
        <w:rPr>
          <w:rFonts w:ascii="David" w:eastAsia="Calibri" w:hAnsi="David" w:hint="cs"/>
          <w:rtl/>
        </w:rPr>
        <w:t>פי שעולה מתסקיר שירות המבחן הוא ה</w:t>
      </w:r>
      <w:r w:rsidRPr="00DF6059">
        <w:rPr>
          <w:rFonts w:ascii="David" w:eastAsia="Calibri" w:hAnsi="David" w:hint="cs"/>
          <w:rtl/>
        </w:rPr>
        <w:t>מצוקה הכלכלית אליה נקלע הנאשם, כאשר החל לסחור בסמים לשם מימון צריכתו לשימוש</w:t>
      </w:r>
      <w:r>
        <w:rPr>
          <w:rFonts w:ascii="David" w:eastAsia="Calibri" w:hAnsi="David" w:hint="cs"/>
          <w:rtl/>
        </w:rPr>
        <w:t xml:space="preserve"> </w:t>
      </w:r>
      <w:r w:rsidRPr="00DF6059">
        <w:rPr>
          <w:rFonts w:ascii="David" w:eastAsia="Calibri" w:hAnsi="David" w:hint="cs"/>
          <w:rtl/>
        </w:rPr>
        <w:t>עצמי.</w:t>
      </w:r>
    </w:p>
    <w:p w14:paraId="0BA69B40" w14:textId="77777777" w:rsidR="00AB2DCE" w:rsidRDefault="00AB2DCE" w:rsidP="00AB2DCE">
      <w:pPr>
        <w:spacing w:after="160" w:line="360" w:lineRule="auto"/>
        <w:ind w:left="720"/>
        <w:contextualSpacing/>
        <w:jc w:val="both"/>
        <w:rPr>
          <w:rFonts w:ascii="David" w:eastAsia="Calibri" w:hAnsi="David"/>
        </w:rPr>
      </w:pPr>
    </w:p>
    <w:p w14:paraId="119EA472" w14:textId="77777777" w:rsidR="00AB2DCE" w:rsidRPr="00881672" w:rsidRDefault="00AB2DCE" w:rsidP="00AB2DCE">
      <w:pPr>
        <w:numPr>
          <w:ilvl w:val="0"/>
          <w:numId w:val="1"/>
        </w:numPr>
        <w:spacing w:after="160" w:line="360" w:lineRule="auto"/>
        <w:contextualSpacing/>
        <w:jc w:val="both"/>
        <w:rPr>
          <w:rFonts w:ascii="David" w:eastAsia="Calibri" w:hAnsi="David"/>
          <w:rtl/>
        </w:rPr>
      </w:pPr>
      <w:r w:rsidRPr="00881672">
        <w:rPr>
          <w:rFonts w:ascii="David" w:eastAsia="Calibri" w:hAnsi="David"/>
          <w:rtl/>
        </w:rPr>
        <w:t>לעניין הערכים המוגנים, כידוע נזקי הסמים ופגיעתם בחברה, משתרעים על מרחבים ניכרים. נראה כי עבירות הסם מכלות כל חלקה טובה בחברתנו.</w:t>
      </w:r>
    </w:p>
    <w:p w14:paraId="0E1753C0" w14:textId="77777777" w:rsidR="00AB2DCE" w:rsidRPr="00881672" w:rsidRDefault="00AB2DCE" w:rsidP="00AB2DCE">
      <w:pPr>
        <w:spacing w:after="160" w:line="360" w:lineRule="auto"/>
        <w:ind w:left="720"/>
        <w:contextualSpacing/>
        <w:jc w:val="both"/>
        <w:rPr>
          <w:rFonts w:ascii="David" w:eastAsia="Calibri" w:hAnsi="David"/>
          <w:rtl/>
        </w:rPr>
      </w:pPr>
      <w:r w:rsidRPr="00881672">
        <w:rPr>
          <w:rFonts w:ascii="David" w:eastAsia="Calibri" w:hAnsi="David"/>
          <w:rtl/>
        </w:rPr>
        <w:t xml:space="preserve">פגיעתם של הסמים בחברה רחב היקף, הן באשר למשתמש הבודד, משפחתו והמעגל קרוב והן באשר לחברה כולה לאור הפעילות הפלילית של הצרכן המבקש לספק את הדחף לסם ומבצע, לעיתים, על הדרך עבירות נוספות, בעיקר מתחם הרכוש. </w:t>
      </w:r>
    </w:p>
    <w:p w14:paraId="2FF4B847" w14:textId="77777777" w:rsidR="00AB2DCE" w:rsidRPr="00881672" w:rsidRDefault="00AB2DCE" w:rsidP="00AB2DCE">
      <w:pPr>
        <w:spacing w:after="160" w:line="360" w:lineRule="auto"/>
        <w:ind w:left="720"/>
        <w:contextualSpacing/>
        <w:jc w:val="both"/>
        <w:rPr>
          <w:rFonts w:ascii="David" w:eastAsia="Calibri" w:hAnsi="David"/>
          <w:rtl/>
        </w:rPr>
      </w:pPr>
      <w:r w:rsidRPr="00881672">
        <w:rPr>
          <w:rFonts w:ascii="David" w:eastAsia="Calibri" w:hAnsi="David"/>
          <w:rtl/>
        </w:rPr>
        <w:t>בנוסף מעגלי הייצור והשיווק של הסם, מייצרים כשלעצמם פעילות עבריינית נרחבת.</w:t>
      </w:r>
    </w:p>
    <w:p w14:paraId="5A4E593A" w14:textId="77777777" w:rsidR="00AB2DCE" w:rsidRPr="00DF6059" w:rsidRDefault="00AB2DCE" w:rsidP="00AB2DCE">
      <w:pPr>
        <w:spacing w:after="160" w:line="259" w:lineRule="auto"/>
        <w:ind w:left="720"/>
        <w:contextualSpacing/>
        <w:jc w:val="both"/>
        <w:rPr>
          <w:rFonts w:ascii="David" w:eastAsia="Calibri" w:hAnsi="David"/>
          <w:rtl/>
        </w:rPr>
      </w:pPr>
    </w:p>
    <w:p w14:paraId="0AC1F352" w14:textId="77777777" w:rsidR="00AB2DCE" w:rsidRPr="00881672" w:rsidRDefault="00AB2DCE" w:rsidP="00AB2DCE">
      <w:pPr>
        <w:spacing w:after="160" w:line="360" w:lineRule="auto"/>
        <w:ind w:left="720"/>
        <w:contextualSpacing/>
        <w:rPr>
          <w:rFonts w:ascii="David" w:eastAsia="Calibri" w:hAnsi="David"/>
          <w:rtl/>
        </w:rPr>
      </w:pPr>
      <w:r w:rsidRPr="00881672">
        <w:rPr>
          <w:rFonts w:ascii="David" w:eastAsia="Calibri" w:hAnsi="David"/>
          <w:rtl/>
        </w:rPr>
        <w:t>הגם שמדובר בסחר בסם "קל", בעגה העממית, מושג שלא בא זכרו בפקודת הסמים, סם הוא סם (!) , אין להקל ראש בדברים. המדובר בפגיעה של ממש בערך החברתי ובפעילות אסורה ומזיקה ויש ליתן משקל להיקפה ולנזק הפוטנציאלי והקונקרטי.</w:t>
      </w:r>
    </w:p>
    <w:p w14:paraId="4DA03DD2" w14:textId="77777777" w:rsidR="00AB2DCE" w:rsidRPr="00881672" w:rsidRDefault="00AB2DCE" w:rsidP="00AB2DCE">
      <w:pPr>
        <w:spacing w:after="160" w:line="360" w:lineRule="auto"/>
        <w:ind w:left="720"/>
        <w:contextualSpacing/>
        <w:rPr>
          <w:rFonts w:ascii="David" w:eastAsia="Calibri" w:hAnsi="David"/>
          <w:rtl/>
        </w:rPr>
      </w:pPr>
    </w:p>
    <w:p w14:paraId="17708180" w14:textId="77777777" w:rsidR="00AB2DCE" w:rsidRDefault="00AB2DCE" w:rsidP="00AB2DCE">
      <w:pPr>
        <w:spacing w:after="160" w:line="360" w:lineRule="auto"/>
        <w:ind w:left="720"/>
        <w:contextualSpacing/>
        <w:jc w:val="both"/>
        <w:rPr>
          <w:rFonts w:ascii="David" w:eastAsia="Calibri" w:hAnsi="David"/>
        </w:rPr>
      </w:pPr>
      <w:r w:rsidRPr="00881672">
        <w:rPr>
          <w:rFonts w:ascii="David" w:eastAsia="Calibri" w:hAnsi="David"/>
          <w:rtl/>
        </w:rPr>
        <w:t>הסוחרים בסמים הם אלה המביאים לכך שהסמים יהיו זמינים לכל דורש, הם קלים להשגה ומתפשטים בקלות ובמהירות בקרב הציבור.</w:t>
      </w:r>
    </w:p>
    <w:p w14:paraId="5224C7AB" w14:textId="77777777" w:rsidR="00AB2DCE" w:rsidRDefault="00AB2DCE" w:rsidP="00AB2DCE">
      <w:pPr>
        <w:pStyle w:val="ListParagraph"/>
        <w:rPr>
          <w:rFonts w:ascii="David" w:eastAsia="Calibri" w:hAnsi="David"/>
          <w:rtl/>
        </w:rPr>
      </w:pPr>
    </w:p>
    <w:p w14:paraId="680CBF7D" w14:textId="77777777" w:rsidR="00AB2DCE" w:rsidRPr="00DF6059" w:rsidRDefault="00AB2DCE" w:rsidP="00AB2DCE">
      <w:pPr>
        <w:spacing w:after="160" w:line="360" w:lineRule="auto"/>
        <w:ind w:left="720"/>
        <w:contextualSpacing/>
        <w:jc w:val="both"/>
        <w:rPr>
          <w:rFonts w:ascii="David" w:eastAsia="Calibri" w:hAnsi="David"/>
          <w:rtl/>
        </w:rPr>
      </w:pPr>
      <w:r w:rsidRPr="00DF6059">
        <w:rPr>
          <w:rFonts w:ascii="David" w:eastAsia="Calibri" w:hAnsi="David"/>
          <w:rtl/>
        </w:rPr>
        <w:t xml:space="preserve">עם זאת, הפסיקה הרווחת הבחינה בין </w:t>
      </w:r>
      <w:r w:rsidRPr="00DF6059">
        <w:rPr>
          <w:rFonts w:ascii="David" w:eastAsia="Calibri" w:hAnsi="David" w:hint="cs"/>
          <w:rtl/>
        </w:rPr>
        <w:t>סחר ו</w:t>
      </w:r>
      <w:r w:rsidRPr="00DF6059">
        <w:rPr>
          <w:rFonts w:ascii="David" w:eastAsia="Calibri" w:hAnsi="David"/>
          <w:rtl/>
        </w:rPr>
        <w:t>החזקת סם מסוג קנ</w:t>
      </w:r>
      <w:r w:rsidRPr="00DF6059">
        <w:rPr>
          <w:rFonts w:ascii="David" w:eastAsia="Calibri" w:hAnsi="David" w:hint="cs"/>
          <w:rtl/>
        </w:rPr>
        <w:t>בו</w:t>
      </w:r>
      <w:r w:rsidRPr="00DF6059">
        <w:rPr>
          <w:rFonts w:ascii="David" w:eastAsia="Calibri" w:hAnsi="David"/>
          <w:rtl/>
        </w:rPr>
        <w:t xml:space="preserve">ס וחשיש לבין </w:t>
      </w:r>
      <w:r w:rsidRPr="00DF6059">
        <w:rPr>
          <w:rFonts w:ascii="David" w:eastAsia="Calibri" w:hAnsi="David" w:hint="cs"/>
          <w:rtl/>
        </w:rPr>
        <w:t>סחר ו</w:t>
      </w:r>
      <w:r w:rsidRPr="00DF6059">
        <w:rPr>
          <w:rFonts w:ascii="David" w:eastAsia="Calibri" w:hAnsi="David"/>
          <w:rtl/>
        </w:rPr>
        <w:t xml:space="preserve">החזקת סמים אחרים, ובתוך כך סמים קשים כגון: קוקאין והרואין, וכן באשר לכמות הסמים ואופן החזקתם. </w:t>
      </w:r>
    </w:p>
    <w:p w14:paraId="4C1B0C7B" w14:textId="77777777" w:rsidR="00AB2DCE" w:rsidRPr="00DF6059" w:rsidRDefault="00AB2DCE" w:rsidP="00AB2DCE">
      <w:pPr>
        <w:spacing w:after="160"/>
        <w:ind w:left="720"/>
        <w:contextualSpacing/>
        <w:jc w:val="both"/>
        <w:rPr>
          <w:rFonts w:ascii="David" w:eastAsia="Calibri" w:hAnsi="David"/>
          <w:rtl/>
        </w:rPr>
      </w:pPr>
    </w:p>
    <w:p w14:paraId="44BA9E01" w14:textId="77777777" w:rsidR="00AB2DCE" w:rsidRPr="00DF6059" w:rsidRDefault="00AB2DCE" w:rsidP="00AB2DCE">
      <w:pPr>
        <w:spacing w:after="160" w:line="360" w:lineRule="auto"/>
        <w:ind w:left="720"/>
        <w:contextualSpacing/>
        <w:jc w:val="both"/>
        <w:rPr>
          <w:rFonts w:ascii="David" w:eastAsia="Calibri" w:hAnsi="David"/>
          <w:rtl/>
        </w:rPr>
      </w:pPr>
      <w:r w:rsidRPr="00DF6059">
        <w:rPr>
          <w:rFonts w:ascii="David" w:eastAsia="Calibri" w:hAnsi="David" w:hint="cs"/>
          <w:rtl/>
        </w:rPr>
        <w:t xml:space="preserve">בנוסף, הבחינה </w:t>
      </w:r>
      <w:r w:rsidRPr="00DF6059">
        <w:rPr>
          <w:rFonts w:ascii="David" w:eastAsia="Calibri" w:hAnsi="David"/>
          <w:rtl/>
        </w:rPr>
        <w:t>הפסיקה הרווחת בין החזקה של סמים כדוגמת קנב</w:t>
      </w:r>
      <w:r w:rsidRPr="00DF6059">
        <w:rPr>
          <w:rFonts w:ascii="David" w:eastAsia="Calibri" w:hAnsi="David" w:hint="cs"/>
          <w:rtl/>
        </w:rPr>
        <w:t>וס</w:t>
      </w:r>
      <w:r w:rsidRPr="00DF6059">
        <w:rPr>
          <w:rFonts w:ascii="David" w:eastAsia="Calibri" w:hAnsi="David"/>
          <w:rtl/>
        </w:rPr>
        <w:t xml:space="preserve"> וחשיש עד ל-1  ק"ג, ומכמות זו ואילך, ואפנה בעניין זה לפסק דינו המפורט מאוד של כבוד השופט הישאם אבו שחאדה מבית המשפט השלום ברמלה, ולפסיקה הרבה המצוטטת שם, </w:t>
      </w:r>
      <w:r w:rsidRPr="00DF6059">
        <w:rPr>
          <w:rFonts w:ascii="David" w:eastAsia="Calibri" w:hAnsi="David"/>
          <w:b/>
          <w:bCs/>
          <w:rtl/>
        </w:rPr>
        <w:t>מכלל הערכאות</w:t>
      </w:r>
      <w:r w:rsidRPr="00DF6059">
        <w:rPr>
          <w:rFonts w:ascii="David" w:eastAsia="Calibri" w:hAnsi="David"/>
          <w:rtl/>
        </w:rPr>
        <w:t xml:space="preserve">, זאת במסגרת </w:t>
      </w:r>
      <w:hyperlink r:id="rId21" w:history="1">
        <w:r w:rsidR="008754BF" w:rsidRPr="008754BF">
          <w:rPr>
            <w:rFonts w:ascii="David" w:eastAsia="Calibri" w:hAnsi="David"/>
            <w:color w:val="0000FF"/>
            <w:u w:val="single"/>
            <w:rtl/>
          </w:rPr>
          <w:t>ת"פ (רמלה) 54134-05-18</w:t>
        </w:r>
      </w:hyperlink>
      <w:r w:rsidRPr="00DF6059">
        <w:rPr>
          <w:rFonts w:ascii="David" w:eastAsia="Calibri" w:hAnsi="David"/>
          <w:b/>
          <w:bCs/>
          <w:rtl/>
        </w:rPr>
        <w:t xml:space="preserve"> </w:t>
      </w:r>
      <w:r w:rsidRPr="00DF6059">
        <w:rPr>
          <w:rFonts w:ascii="David" w:eastAsia="Calibri" w:hAnsi="David" w:hint="cs"/>
          <w:b/>
          <w:bCs/>
          <w:rtl/>
        </w:rPr>
        <w:t xml:space="preserve">מדינת ישראל נ' </w:t>
      </w:r>
      <w:r w:rsidRPr="00DF6059">
        <w:rPr>
          <w:rFonts w:ascii="David" w:eastAsia="Calibri" w:hAnsi="David"/>
          <w:b/>
          <w:bCs/>
          <w:rtl/>
        </w:rPr>
        <w:t>אבו לבן</w:t>
      </w:r>
      <w:r w:rsidRPr="00DF6059">
        <w:rPr>
          <w:rFonts w:ascii="David" w:eastAsia="Calibri" w:hAnsi="David" w:hint="cs"/>
          <w:rtl/>
        </w:rPr>
        <w:t xml:space="preserve"> (26.12.18).</w:t>
      </w:r>
    </w:p>
    <w:p w14:paraId="464C659A" w14:textId="77777777" w:rsidR="00AB2DCE" w:rsidRPr="00DF6059" w:rsidRDefault="00AB2DCE" w:rsidP="00AB2DCE">
      <w:pPr>
        <w:spacing w:after="160"/>
        <w:ind w:left="720"/>
        <w:contextualSpacing/>
        <w:jc w:val="both"/>
        <w:rPr>
          <w:rFonts w:ascii="David" w:eastAsia="Calibri" w:hAnsi="David"/>
          <w:rtl/>
        </w:rPr>
      </w:pPr>
    </w:p>
    <w:p w14:paraId="7BE2AB98" w14:textId="77777777" w:rsidR="00AB2DCE" w:rsidRPr="00DF6059" w:rsidRDefault="00AB2DCE" w:rsidP="00AB2DCE">
      <w:pPr>
        <w:spacing w:after="160" w:line="360" w:lineRule="auto"/>
        <w:ind w:left="720"/>
        <w:contextualSpacing/>
        <w:jc w:val="both"/>
        <w:rPr>
          <w:rFonts w:ascii="David" w:eastAsia="Calibri" w:hAnsi="David"/>
        </w:rPr>
      </w:pPr>
    </w:p>
    <w:p w14:paraId="41DDE094" w14:textId="77777777" w:rsidR="00AB2DCE" w:rsidRPr="00DF6059"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rtl/>
        </w:rPr>
        <w:t xml:space="preserve">לאור חומרת העבירות, בעניין </w:t>
      </w:r>
      <w:hyperlink r:id="rId22" w:history="1">
        <w:r w:rsidR="008754BF" w:rsidRPr="008754BF">
          <w:rPr>
            <w:rFonts w:ascii="David" w:eastAsia="Calibri" w:hAnsi="David"/>
            <w:b/>
            <w:bCs/>
            <w:color w:val="0000FF"/>
            <w:u w:val="single"/>
            <w:rtl/>
          </w:rPr>
          <w:t>עפ"ג (תל-אביב) 13736-12-18</w:t>
        </w:r>
      </w:hyperlink>
      <w:r w:rsidRPr="00DF6059">
        <w:rPr>
          <w:rFonts w:ascii="David" w:eastAsia="Calibri" w:hAnsi="David" w:hint="cs"/>
          <w:b/>
          <w:bCs/>
          <w:rtl/>
        </w:rPr>
        <w:t xml:space="preserve"> מדינת ישראל נ' תומר אשכנזי </w:t>
      </w:r>
      <w:r w:rsidRPr="00DF6059">
        <w:rPr>
          <w:rFonts w:ascii="David" w:eastAsia="Calibri" w:hAnsi="David" w:hint="cs"/>
          <w:rtl/>
        </w:rPr>
        <w:t>(25.3.19), ציין בית המשפט המחוזי בתל-אביב כי בעבירות סחר בסמים מסוג דא, הענישה חייבת לכלול בתוכה רכיב של מאסר, ולו כזה שירוצה בעבודות שירות</w:t>
      </w:r>
      <w:r>
        <w:rPr>
          <w:rFonts w:ascii="David" w:eastAsia="Calibri" w:hAnsi="David" w:hint="cs"/>
          <w:rtl/>
        </w:rPr>
        <w:t xml:space="preserve"> </w:t>
      </w:r>
      <w:r w:rsidRPr="00DF6059">
        <w:rPr>
          <w:rFonts w:ascii="David" w:eastAsia="Calibri" w:hAnsi="David" w:hint="cs"/>
          <w:rtl/>
        </w:rPr>
        <w:t>- ראו סעיף 5 לפסק הדין.</w:t>
      </w:r>
    </w:p>
    <w:p w14:paraId="77FD5911" w14:textId="77777777" w:rsidR="00AB2DCE" w:rsidRPr="00DF6059" w:rsidRDefault="00AB2DCE" w:rsidP="00AB2DCE">
      <w:pPr>
        <w:spacing w:after="160" w:line="360" w:lineRule="auto"/>
        <w:ind w:left="720"/>
        <w:contextualSpacing/>
        <w:jc w:val="both"/>
        <w:rPr>
          <w:rFonts w:ascii="David" w:eastAsia="Calibri" w:hAnsi="David"/>
        </w:rPr>
      </w:pPr>
    </w:p>
    <w:p w14:paraId="4D4ED012" w14:textId="77777777" w:rsidR="00AB2DCE" w:rsidRPr="00DF6059"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rtl/>
        </w:rPr>
        <w:t xml:space="preserve">כידוע, על פי תיקון 113 מתחמי הענישה נקבעים על פי אירועים </w:t>
      </w:r>
      <w:r w:rsidRPr="00DF6059">
        <w:rPr>
          <w:rFonts w:ascii="David" w:eastAsia="Calibri" w:hAnsi="David" w:hint="cs"/>
          <w:b/>
          <w:bCs/>
          <w:rtl/>
        </w:rPr>
        <w:t>ולא על פי אישומים</w:t>
      </w:r>
      <w:r w:rsidRPr="00DF6059">
        <w:rPr>
          <w:rFonts w:ascii="David" w:eastAsia="Calibri" w:hAnsi="David" w:hint="cs"/>
          <w:rtl/>
        </w:rPr>
        <w:t>.</w:t>
      </w:r>
    </w:p>
    <w:p w14:paraId="639115C8" w14:textId="77777777" w:rsidR="00AB2DCE" w:rsidRDefault="00AB2DCE" w:rsidP="00AB2DCE">
      <w:pPr>
        <w:spacing w:after="160" w:line="259" w:lineRule="auto"/>
        <w:ind w:left="720"/>
        <w:contextualSpacing/>
        <w:jc w:val="both"/>
        <w:rPr>
          <w:rFonts w:ascii="David" w:eastAsia="Calibri" w:hAnsi="David"/>
          <w:rtl/>
        </w:rPr>
      </w:pPr>
    </w:p>
    <w:p w14:paraId="4FFD924A" w14:textId="77777777" w:rsidR="00AB2DCE" w:rsidRPr="00881672" w:rsidRDefault="00AB2DCE" w:rsidP="00AB2DCE">
      <w:pPr>
        <w:spacing w:after="160" w:line="360" w:lineRule="auto"/>
        <w:ind w:left="720"/>
        <w:contextualSpacing/>
        <w:jc w:val="both"/>
        <w:rPr>
          <w:rFonts w:ascii="David" w:eastAsia="Calibri" w:hAnsi="David"/>
          <w:rtl/>
        </w:rPr>
      </w:pPr>
      <w:r w:rsidRPr="00881672">
        <w:rPr>
          <w:rFonts w:ascii="David" w:eastAsia="Calibri" w:hAnsi="David"/>
          <w:rtl/>
        </w:rPr>
        <w:t xml:space="preserve">במקרה שלפנינו, </w:t>
      </w:r>
      <w:r w:rsidRPr="00881672">
        <w:rPr>
          <w:rFonts w:ascii="David" w:eastAsia="Calibri" w:hAnsi="David" w:hint="cs"/>
          <w:rtl/>
        </w:rPr>
        <w:t>סבור</w:t>
      </w:r>
      <w:r>
        <w:rPr>
          <w:rFonts w:ascii="David" w:eastAsia="Calibri" w:hAnsi="David" w:hint="cs"/>
          <w:rtl/>
        </w:rPr>
        <w:t>ני</w:t>
      </w:r>
      <w:r w:rsidRPr="00881672">
        <w:rPr>
          <w:rFonts w:ascii="David" w:eastAsia="Calibri" w:hAnsi="David" w:hint="cs"/>
          <w:rtl/>
        </w:rPr>
        <w:t xml:space="preserve"> כי </w:t>
      </w:r>
      <w:r w:rsidRPr="00881672">
        <w:rPr>
          <w:rFonts w:ascii="David" w:eastAsia="Calibri" w:hAnsi="David"/>
          <w:rtl/>
        </w:rPr>
        <w:t>מדובר בפרשיה עבריינית אחת, ש</w:t>
      </w:r>
      <w:r w:rsidRPr="00881672">
        <w:rPr>
          <w:rFonts w:ascii="David" w:eastAsia="Calibri" w:hAnsi="David" w:hint="cs"/>
          <w:rtl/>
        </w:rPr>
        <w:t xml:space="preserve">קיים קשר הדוק בין המעשים, סוג הסם, </w:t>
      </w:r>
      <w:r>
        <w:rPr>
          <w:rFonts w:ascii="David" w:eastAsia="Calibri" w:hAnsi="David" w:hint="cs"/>
          <w:rtl/>
        </w:rPr>
        <w:t xml:space="preserve">הכמות, התמורה, </w:t>
      </w:r>
      <w:r w:rsidRPr="00881672">
        <w:rPr>
          <w:rFonts w:ascii="David" w:eastAsia="Calibri" w:hAnsi="David" w:hint="cs"/>
          <w:rtl/>
        </w:rPr>
        <w:t xml:space="preserve">שיטת הסחר, סמיכות </w:t>
      </w:r>
      <w:r>
        <w:rPr>
          <w:rFonts w:ascii="David" w:eastAsia="Calibri" w:hAnsi="David" w:hint="cs"/>
          <w:rtl/>
        </w:rPr>
        <w:t>הז</w:t>
      </w:r>
      <w:r w:rsidRPr="00881672">
        <w:rPr>
          <w:rFonts w:ascii="David" w:eastAsia="Calibri" w:hAnsi="David" w:hint="cs"/>
          <w:rtl/>
        </w:rPr>
        <w:t xml:space="preserve">מנים, הרקע וההקשר ומשכך </w:t>
      </w:r>
      <w:r w:rsidRPr="00881672">
        <w:rPr>
          <w:rFonts w:ascii="David" w:eastAsia="Calibri" w:hAnsi="David"/>
          <w:rtl/>
        </w:rPr>
        <w:t>יש להשקיף על מכלול מעשיו של הנאשם, כאירוע כולל אח</w:t>
      </w:r>
      <w:r w:rsidRPr="00881672">
        <w:rPr>
          <w:rFonts w:ascii="David" w:eastAsia="Calibri" w:hAnsi="David" w:hint="cs"/>
          <w:rtl/>
        </w:rPr>
        <w:t xml:space="preserve">ד </w:t>
      </w:r>
      <w:r w:rsidRPr="00881672">
        <w:rPr>
          <w:rFonts w:ascii="David" w:eastAsia="Calibri" w:hAnsi="David"/>
          <w:rtl/>
        </w:rPr>
        <w:t>–</w:t>
      </w:r>
      <w:r w:rsidRPr="00881672">
        <w:rPr>
          <w:rFonts w:ascii="David" w:eastAsia="Calibri" w:hAnsi="David" w:hint="cs"/>
          <w:rtl/>
        </w:rPr>
        <w:t xml:space="preserve"> ראו והשוו </w:t>
      </w:r>
      <w:hyperlink r:id="rId23" w:history="1">
        <w:r w:rsidR="008754BF" w:rsidRPr="008754BF">
          <w:rPr>
            <w:rFonts w:ascii="David" w:eastAsia="Calibri" w:hAnsi="David"/>
            <w:b/>
            <w:bCs/>
            <w:color w:val="0000FF"/>
            <w:u w:val="single"/>
            <w:rtl/>
          </w:rPr>
          <w:t>ע"פ 4910/13</w:t>
        </w:r>
      </w:hyperlink>
      <w:r w:rsidRPr="00881672">
        <w:rPr>
          <w:rFonts w:ascii="David" w:eastAsia="Calibri" w:hAnsi="David"/>
          <w:b/>
          <w:bCs/>
          <w:rtl/>
        </w:rPr>
        <w:t xml:space="preserve"> ג'אבר נ' מדינת ישראל (29.4.14)</w:t>
      </w:r>
      <w:r w:rsidRPr="00881672">
        <w:rPr>
          <w:rFonts w:ascii="David" w:eastAsia="Calibri" w:hAnsi="David" w:hint="cs"/>
          <w:rtl/>
        </w:rPr>
        <w:t xml:space="preserve">; </w:t>
      </w:r>
      <w:hyperlink r:id="rId24" w:history="1">
        <w:r w:rsidR="008754BF" w:rsidRPr="008754BF">
          <w:rPr>
            <w:rFonts w:ascii="David" w:eastAsia="Calibri" w:hAnsi="David"/>
            <w:b/>
            <w:bCs/>
            <w:color w:val="0000FF"/>
            <w:u w:val="single"/>
            <w:rtl/>
          </w:rPr>
          <w:t>ע"פ 1261/15</w:t>
        </w:r>
      </w:hyperlink>
      <w:r w:rsidRPr="00881672">
        <w:rPr>
          <w:rFonts w:ascii="David" w:eastAsia="Calibri" w:hAnsi="David" w:hint="cs"/>
          <w:b/>
          <w:bCs/>
          <w:rtl/>
        </w:rPr>
        <w:t xml:space="preserve"> דלאל נ' מדינת ישראל (13.9.15).</w:t>
      </w:r>
    </w:p>
    <w:p w14:paraId="4DE20BA8" w14:textId="77777777" w:rsidR="00AB2DCE" w:rsidRPr="00881672" w:rsidRDefault="00AB2DCE" w:rsidP="00AB2DCE">
      <w:pPr>
        <w:spacing w:after="160" w:line="360" w:lineRule="auto"/>
        <w:ind w:left="720"/>
        <w:contextualSpacing/>
        <w:jc w:val="both"/>
        <w:rPr>
          <w:rFonts w:ascii="David" w:eastAsia="Calibri" w:hAnsi="David"/>
          <w:rtl/>
        </w:rPr>
      </w:pPr>
    </w:p>
    <w:p w14:paraId="73E5FFA6" w14:textId="77777777" w:rsidR="00AB2DCE" w:rsidRPr="00DF6059"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rtl/>
        </w:rPr>
        <w:t xml:space="preserve">לאחר ששמעתי טיעוני הצדדים, עמדתי על נסיבות ביצוע העבירות, הערכים המוגנים והפגיעה בהם, בשים לב למדיניות הפסיקה הנוהגת, </w:t>
      </w:r>
      <w:r w:rsidRPr="00DF6059">
        <w:rPr>
          <w:rFonts w:ascii="David" w:eastAsia="Calibri" w:hAnsi="David" w:hint="cs"/>
          <w:b/>
          <w:bCs/>
          <w:rtl/>
        </w:rPr>
        <w:t>מצאתי לקבוע מתחם עונשי כולל שנע בין 6 חודשי מאסר ועד ל</w:t>
      </w:r>
      <w:r>
        <w:rPr>
          <w:rFonts w:ascii="David" w:eastAsia="Calibri" w:hAnsi="David" w:hint="cs"/>
          <w:b/>
          <w:bCs/>
          <w:rtl/>
        </w:rPr>
        <w:t xml:space="preserve">-18 חודשי מאסר לצד ענישה נלווית ופסילת רישיון נהיגה, </w:t>
      </w:r>
      <w:r w:rsidRPr="00881672">
        <w:rPr>
          <w:rFonts w:ascii="David" w:eastAsia="Calibri" w:hAnsi="David" w:hint="cs"/>
          <w:rtl/>
        </w:rPr>
        <w:t>לאור השימוש שעשה הנאשם ברכב בעת ביצוע העבירות.</w:t>
      </w:r>
    </w:p>
    <w:p w14:paraId="598D786B" w14:textId="77777777" w:rsidR="00AB2DCE" w:rsidRDefault="00AB2DCE" w:rsidP="00AB2DCE">
      <w:pPr>
        <w:spacing w:after="160" w:line="360" w:lineRule="auto"/>
        <w:ind w:left="720"/>
        <w:contextualSpacing/>
        <w:jc w:val="both"/>
        <w:rPr>
          <w:rFonts w:ascii="David" w:eastAsia="Calibri" w:hAnsi="David"/>
          <w:rtl/>
        </w:rPr>
      </w:pPr>
    </w:p>
    <w:p w14:paraId="2351771E" w14:textId="77777777" w:rsidR="00AB2DCE" w:rsidRPr="00DF6059" w:rsidRDefault="00AB2DCE" w:rsidP="00AB2DCE">
      <w:pPr>
        <w:spacing w:after="160" w:line="360" w:lineRule="auto"/>
        <w:ind w:left="720"/>
        <w:contextualSpacing/>
        <w:jc w:val="both"/>
        <w:rPr>
          <w:rFonts w:ascii="David" w:eastAsia="Calibri" w:hAnsi="David"/>
          <w:rtl/>
        </w:rPr>
      </w:pPr>
      <w:r w:rsidRPr="00DF6059">
        <w:rPr>
          <w:rFonts w:ascii="David" w:eastAsia="Calibri" w:hAnsi="David"/>
          <w:rtl/>
        </w:rPr>
        <w:t xml:space="preserve">ראו בין היתר: </w:t>
      </w:r>
      <w:hyperlink r:id="rId25" w:history="1">
        <w:r w:rsidR="008754BF" w:rsidRPr="008754BF">
          <w:rPr>
            <w:rFonts w:ascii="David" w:eastAsia="Calibri" w:hAnsi="David"/>
            <w:color w:val="0000FF"/>
            <w:u w:val="single"/>
            <w:rtl/>
          </w:rPr>
          <w:t>רע"פ 4687/15</w:t>
        </w:r>
      </w:hyperlink>
      <w:r w:rsidRPr="00DF6059">
        <w:rPr>
          <w:rFonts w:ascii="David" w:eastAsia="Calibri" w:hAnsi="David"/>
          <w:rtl/>
        </w:rPr>
        <w:t xml:space="preserve"> </w:t>
      </w:r>
      <w:r w:rsidRPr="00DF6059">
        <w:rPr>
          <w:rFonts w:ascii="David" w:eastAsia="Calibri" w:hAnsi="David"/>
          <w:b/>
          <w:bCs/>
          <w:rtl/>
        </w:rPr>
        <w:t xml:space="preserve">אייל פלג נ' מדינת ישראל </w:t>
      </w:r>
      <w:r w:rsidRPr="00DF6059">
        <w:rPr>
          <w:rFonts w:ascii="David" w:eastAsia="Calibri" w:hAnsi="David"/>
          <w:rtl/>
        </w:rPr>
        <w:t xml:space="preserve">(13.8.15), </w:t>
      </w:r>
      <w:hyperlink r:id="rId26" w:history="1">
        <w:r w:rsidR="008754BF" w:rsidRPr="008754BF">
          <w:rPr>
            <w:rFonts w:ascii="David" w:eastAsia="Calibri" w:hAnsi="David"/>
            <w:color w:val="0000FF"/>
            <w:u w:val="single"/>
            <w:rtl/>
          </w:rPr>
          <w:t>ת"פ (תל-אביב) 57774-02-16</w:t>
        </w:r>
      </w:hyperlink>
      <w:r w:rsidRPr="00DF6059">
        <w:rPr>
          <w:rFonts w:ascii="David" w:eastAsia="Calibri" w:hAnsi="David"/>
          <w:rtl/>
        </w:rPr>
        <w:t xml:space="preserve"> </w:t>
      </w:r>
      <w:r w:rsidRPr="00DF6059">
        <w:rPr>
          <w:rFonts w:ascii="David" w:eastAsia="Calibri" w:hAnsi="David"/>
          <w:b/>
          <w:bCs/>
          <w:rtl/>
        </w:rPr>
        <w:t xml:space="preserve">מדינת ישראל נ' אוסמן </w:t>
      </w:r>
      <w:r w:rsidRPr="00DF6059">
        <w:rPr>
          <w:rFonts w:ascii="David" w:eastAsia="Calibri" w:hAnsi="David"/>
          <w:rtl/>
        </w:rPr>
        <w:t xml:space="preserve">(26.5.19), </w:t>
      </w:r>
      <w:hyperlink r:id="rId27" w:history="1">
        <w:r w:rsidR="008754BF" w:rsidRPr="008754BF">
          <w:rPr>
            <w:rFonts w:ascii="David" w:eastAsia="Calibri" w:hAnsi="David"/>
            <w:color w:val="0000FF"/>
            <w:u w:val="single"/>
            <w:rtl/>
          </w:rPr>
          <w:t>ת"פ 42937-08-17</w:t>
        </w:r>
      </w:hyperlink>
      <w:r w:rsidRPr="00DF6059">
        <w:rPr>
          <w:rFonts w:ascii="David" w:eastAsia="Calibri" w:hAnsi="David"/>
          <w:rtl/>
        </w:rPr>
        <w:t xml:space="preserve"> </w:t>
      </w:r>
      <w:r w:rsidRPr="00DF6059">
        <w:rPr>
          <w:rFonts w:ascii="David" w:eastAsia="Calibri" w:hAnsi="David"/>
          <w:b/>
          <w:bCs/>
          <w:rtl/>
        </w:rPr>
        <w:t xml:space="preserve">מדינת ישראל נ' מנדלסון </w:t>
      </w:r>
      <w:r w:rsidRPr="00DF6059">
        <w:rPr>
          <w:rFonts w:ascii="David" w:eastAsia="Calibri" w:hAnsi="David"/>
          <w:rtl/>
        </w:rPr>
        <w:t>(1.1.20),</w:t>
      </w:r>
      <w:r w:rsidRPr="00DF6059">
        <w:rPr>
          <w:rFonts w:ascii="David" w:eastAsia="Calibri" w:hAnsi="David" w:hint="cs"/>
          <w:rtl/>
        </w:rPr>
        <w:t xml:space="preserve"> </w:t>
      </w:r>
      <w:hyperlink r:id="rId28" w:history="1">
        <w:r w:rsidR="008754BF" w:rsidRPr="008754BF">
          <w:rPr>
            <w:rFonts w:ascii="David" w:eastAsia="Calibri" w:hAnsi="David"/>
            <w:color w:val="0000FF"/>
            <w:u w:val="single"/>
            <w:rtl/>
          </w:rPr>
          <w:t>ת"פ (ק"ש) 40331-03-18</w:t>
        </w:r>
      </w:hyperlink>
      <w:r w:rsidRPr="00DF6059">
        <w:rPr>
          <w:rFonts w:ascii="David" w:eastAsia="Calibri" w:hAnsi="David" w:hint="cs"/>
          <w:rtl/>
        </w:rPr>
        <w:t xml:space="preserve"> </w:t>
      </w:r>
      <w:r w:rsidRPr="00DF6059">
        <w:rPr>
          <w:rFonts w:ascii="David" w:eastAsia="Calibri" w:hAnsi="David" w:hint="cs"/>
          <w:b/>
          <w:bCs/>
          <w:rtl/>
        </w:rPr>
        <w:t xml:space="preserve">מדינת ישראל נ' יעקב </w:t>
      </w:r>
      <w:r w:rsidRPr="00DF6059">
        <w:rPr>
          <w:rFonts w:ascii="David" w:eastAsia="Calibri" w:hAnsi="David" w:hint="cs"/>
          <w:rtl/>
        </w:rPr>
        <w:t>(11.3.19),</w:t>
      </w:r>
      <w:r w:rsidRPr="00DF6059">
        <w:rPr>
          <w:rFonts w:ascii="David" w:eastAsia="Calibri" w:hAnsi="David"/>
          <w:rtl/>
        </w:rPr>
        <w:t xml:space="preserve"> </w:t>
      </w:r>
      <w:hyperlink r:id="rId29" w:history="1">
        <w:r w:rsidR="008754BF" w:rsidRPr="008754BF">
          <w:rPr>
            <w:rFonts w:ascii="David" w:eastAsia="Calibri" w:hAnsi="David"/>
            <w:color w:val="0000FF"/>
            <w:u w:val="single"/>
            <w:rtl/>
          </w:rPr>
          <w:t>ת"פ (תל-אביב) 24007-06-16</w:t>
        </w:r>
      </w:hyperlink>
      <w:r w:rsidRPr="00DF6059">
        <w:rPr>
          <w:rFonts w:ascii="David" w:eastAsia="Calibri" w:hAnsi="David"/>
          <w:rtl/>
        </w:rPr>
        <w:t xml:space="preserve"> </w:t>
      </w:r>
      <w:r w:rsidRPr="00DF6059">
        <w:rPr>
          <w:rFonts w:ascii="David" w:eastAsia="Calibri" w:hAnsi="David"/>
          <w:b/>
          <w:bCs/>
          <w:rtl/>
        </w:rPr>
        <w:t xml:space="preserve">מדינת ישראל נ' גיאת </w:t>
      </w:r>
      <w:r w:rsidRPr="00DF6059">
        <w:rPr>
          <w:rFonts w:ascii="David" w:eastAsia="Calibri" w:hAnsi="David"/>
          <w:rtl/>
        </w:rPr>
        <w:t xml:space="preserve">(18.7.19), </w:t>
      </w:r>
      <w:hyperlink r:id="rId30" w:history="1">
        <w:r w:rsidR="008754BF" w:rsidRPr="008754BF">
          <w:rPr>
            <w:rFonts w:ascii="David" w:eastAsia="Calibri" w:hAnsi="David"/>
            <w:color w:val="0000FF"/>
            <w:u w:val="single"/>
            <w:rtl/>
          </w:rPr>
          <w:t>ת"פ (תל-אביב) 37634-03-15</w:t>
        </w:r>
      </w:hyperlink>
      <w:r w:rsidRPr="00DF6059">
        <w:rPr>
          <w:rFonts w:ascii="David" w:eastAsia="Calibri" w:hAnsi="David"/>
          <w:rtl/>
        </w:rPr>
        <w:t xml:space="preserve"> </w:t>
      </w:r>
      <w:r w:rsidRPr="00DF6059">
        <w:rPr>
          <w:rFonts w:ascii="David" w:eastAsia="Calibri" w:hAnsi="David"/>
          <w:b/>
          <w:bCs/>
          <w:rtl/>
        </w:rPr>
        <w:t xml:space="preserve">מדינת ישראל נ' כרמי </w:t>
      </w:r>
      <w:r w:rsidRPr="00DF6059">
        <w:rPr>
          <w:rFonts w:ascii="David" w:eastAsia="Calibri" w:hAnsi="David"/>
          <w:rtl/>
        </w:rPr>
        <w:t xml:space="preserve">(7.9.16), </w:t>
      </w:r>
      <w:hyperlink r:id="rId31" w:history="1">
        <w:r w:rsidR="008754BF" w:rsidRPr="008754BF">
          <w:rPr>
            <w:rFonts w:ascii="David" w:eastAsia="Calibri" w:hAnsi="David"/>
            <w:color w:val="0000FF"/>
            <w:u w:val="single"/>
            <w:rtl/>
          </w:rPr>
          <w:t>עפ"ג (תל-אביב) 13736-12-18</w:t>
        </w:r>
      </w:hyperlink>
      <w:r w:rsidRPr="00DF6059">
        <w:rPr>
          <w:rFonts w:ascii="David" w:eastAsia="Calibri" w:hAnsi="David"/>
          <w:b/>
          <w:bCs/>
          <w:rtl/>
        </w:rPr>
        <w:t xml:space="preserve"> מדינת ישראל נ' תומר אשכנזי </w:t>
      </w:r>
      <w:r w:rsidRPr="00DF6059">
        <w:rPr>
          <w:rFonts w:ascii="David" w:eastAsia="Calibri" w:hAnsi="David"/>
          <w:rtl/>
        </w:rPr>
        <w:t xml:space="preserve">(25.3.19), </w:t>
      </w:r>
      <w:hyperlink r:id="rId32" w:history="1">
        <w:r w:rsidR="008754BF" w:rsidRPr="008754BF">
          <w:rPr>
            <w:rFonts w:ascii="David" w:eastAsia="Calibri" w:hAnsi="David"/>
            <w:color w:val="0000FF"/>
            <w:u w:val="single"/>
            <w:rtl/>
          </w:rPr>
          <w:t>ת"פ (רחובות) 43875-08-17</w:t>
        </w:r>
      </w:hyperlink>
      <w:r w:rsidRPr="00DF6059">
        <w:rPr>
          <w:rFonts w:ascii="David" w:eastAsia="Calibri" w:hAnsi="David"/>
          <w:rtl/>
        </w:rPr>
        <w:t xml:space="preserve"> </w:t>
      </w:r>
      <w:r w:rsidRPr="00DF6059">
        <w:rPr>
          <w:rFonts w:ascii="David" w:eastAsia="Calibri" w:hAnsi="David"/>
          <w:b/>
          <w:bCs/>
          <w:rtl/>
        </w:rPr>
        <w:t xml:space="preserve">מדינת ישראל נ' חי מוריסון </w:t>
      </w:r>
      <w:r w:rsidRPr="00DF6059">
        <w:rPr>
          <w:rFonts w:ascii="David" w:eastAsia="Calibri" w:hAnsi="David"/>
          <w:rtl/>
        </w:rPr>
        <w:t>(25.2.19)</w:t>
      </w:r>
      <w:r w:rsidRPr="00DF6059">
        <w:rPr>
          <w:rFonts w:ascii="David" w:eastAsia="Calibri" w:hAnsi="David" w:hint="cs"/>
          <w:rtl/>
        </w:rPr>
        <w:t xml:space="preserve">, </w:t>
      </w:r>
      <w:hyperlink r:id="rId33" w:history="1">
        <w:r w:rsidR="008754BF" w:rsidRPr="008754BF">
          <w:rPr>
            <w:rFonts w:ascii="David" w:eastAsia="Calibri" w:hAnsi="David"/>
            <w:color w:val="0000FF"/>
            <w:u w:val="single"/>
            <w:rtl/>
          </w:rPr>
          <w:t>ת"פ (ק"ש) 46593-03-18</w:t>
        </w:r>
      </w:hyperlink>
      <w:r w:rsidRPr="00DF6059">
        <w:rPr>
          <w:rFonts w:ascii="David" w:eastAsia="Calibri" w:hAnsi="David" w:hint="cs"/>
          <w:rtl/>
        </w:rPr>
        <w:t xml:space="preserve"> </w:t>
      </w:r>
      <w:r w:rsidRPr="00DF6059">
        <w:rPr>
          <w:rFonts w:ascii="David" w:eastAsia="Calibri" w:hAnsi="David" w:hint="cs"/>
          <w:b/>
          <w:bCs/>
          <w:rtl/>
        </w:rPr>
        <w:t xml:space="preserve">מדינת ישראל נ' מקבל קאדרי </w:t>
      </w:r>
      <w:r w:rsidRPr="00DF6059">
        <w:rPr>
          <w:rFonts w:ascii="David" w:eastAsia="Calibri" w:hAnsi="David" w:hint="cs"/>
          <w:rtl/>
        </w:rPr>
        <w:t xml:space="preserve">(12.12.18), </w:t>
      </w:r>
      <w:hyperlink r:id="rId34" w:history="1">
        <w:r w:rsidR="008754BF" w:rsidRPr="008754BF">
          <w:rPr>
            <w:rFonts w:ascii="David" w:eastAsia="Calibri" w:hAnsi="David"/>
            <w:color w:val="0000FF"/>
            <w:u w:val="single"/>
            <w:rtl/>
          </w:rPr>
          <w:t>ת"פ (רחובות) 25835-05-18</w:t>
        </w:r>
      </w:hyperlink>
      <w:r w:rsidRPr="00DF6059">
        <w:rPr>
          <w:rFonts w:ascii="David" w:eastAsia="Calibri" w:hAnsi="David" w:hint="cs"/>
          <w:rtl/>
        </w:rPr>
        <w:t xml:space="preserve"> </w:t>
      </w:r>
      <w:r w:rsidRPr="00DF6059">
        <w:rPr>
          <w:rFonts w:ascii="David" w:eastAsia="Calibri" w:hAnsi="David" w:hint="cs"/>
          <w:b/>
          <w:bCs/>
          <w:rtl/>
        </w:rPr>
        <w:t xml:space="preserve">מדינת ישראל נ' דן ימלה </w:t>
      </w:r>
      <w:r w:rsidRPr="00DF6059">
        <w:rPr>
          <w:rFonts w:ascii="David" w:eastAsia="Calibri" w:hAnsi="David" w:hint="cs"/>
          <w:rtl/>
        </w:rPr>
        <w:t xml:space="preserve">(17.2.20), ת"פ (קריית שמונה) </w:t>
      </w:r>
      <w:r w:rsidRPr="00DF6059">
        <w:rPr>
          <w:rFonts w:ascii="David" w:eastAsia="Calibri" w:hAnsi="David" w:hint="cs"/>
          <w:b/>
          <w:bCs/>
          <w:rtl/>
        </w:rPr>
        <w:t xml:space="preserve">שלוחת תביעות מרום הגליל והגולן נ' בובו </w:t>
      </w:r>
      <w:r w:rsidRPr="00DF6059">
        <w:rPr>
          <w:rFonts w:ascii="David" w:eastAsia="Calibri" w:hAnsi="David" w:hint="cs"/>
          <w:rtl/>
        </w:rPr>
        <w:t xml:space="preserve">(28.5.18), </w:t>
      </w:r>
      <w:hyperlink r:id="rId35" w:history="1">
        <w:r w:rsidR="008754BF" w:rsidRPr="008754BF">
          <w:rPr>
            <w:rFonts w:ascii="David" w:eastAsia="Calibri" w:hAnsi="David"/>
            <w:color w:val="0000FF"/>
            <w:u w:val="single"/>
            <w:rtl/>
          </w:rPr>
          <w:t>ת"פ (ק"ש) 19412-05-18</w:t>
        </w:r>
      </w:hyperlink>
      <w:r w:rsidRPr="00DF6059">
        <w:rPr>
          <w:rFonts w:ascii="David" w:eastAsia="Calibri" w:hAnsi="David" w:hint="cs"/>
          <w:rtl/>
        </w:rPr>
        <w:t xml:space="preserve"> </w:t>
      </w:r>
      <w:r w:rsidRPr="00DF6059">
        <w:rPr>
          <w:rFonts w:ascii="David" w:eastAsia="Calibri" w:hAnsi="David" w:hint="cs"/>
          <w:b/>
          <w:bCs/>
          <w:rtl/>
        </w:rPr>
        <w:t>מדינת יראל נ' מתן גבריאל</w:t>
      </w:r>
      <w:r w:rsidRPr="00DF6059">
        <w:rPr>
          <w:rFonts w:ascii="David" w:eastAsia="Calibri" w:hAnsi="David" w:hint="cs"/>
          <w:rtl/>
        </w:rPr>
        <w:t xml:space="preserve"> (8.11.18),</w:t>
      </w:r>
      <w:r w:rsidRPr="00DF6059">
        <w:rPr>
          <w:rFonts w:ascii="David" w:eastAsia="Calibri" w:hAnsi="David" w:hint="cs"/>
          <w:b/>
          <w:bCs/>
          <w:rtl/>
        </w:rPr>
        <w:t xml:space="preserve"> </w:t>
      </w:r>
      <w:hyperlink r:id="rId36" w:history="1">
        <w:r w:rsidR="006A06E4" w:rsidRPr="006A06E4">
          <w:rPr>
            <w:rFonts w:ascii="David" w:eastAsia="Calibri" w:hAnsi="David"/>
            <w:color w:val="0000FF"/>
            <w:u w:val="single"/>
            <w:rtl/>
          </w:rPr>
          <w:t xml:space="preserve">ת"פ (רמלה) 49401-8-15 מדינת ישראל נ' לוי </w:t>
        </w:r>
      </w:hyperlink>
      <w:r w:rsidRPr="00DF6059">
        <w:rPr>
          <w:rFonts w:ascii="David" w:eastAsia="Calibri" w:hAnsi="David" w:hint="cs"/>
          <w:b/>
          <w:bCs/>
          <w:rtl/>
        </w:rPr>
        <w:t xml:space="preserve"> </w:t>
      </w:r>
      <w:r w:rsidRPr="00DF6059">
        <w:rPr>
          <w:rFonts w:ascii="David" w:eastAsia="Calibri" w:hAnsi="David" w:hint="cs"/>
          <w:rtl/>
        </w:rPr>
        <w:t xml:space="preserve">(25.10.12); </w:t>
      </w:r>
      <w:hyperlink r:id="rId37" w:history="1">
        <w:r w:rsidR="008754BF" w:rsidRPr="008754BF">
          <w:rPr>
            <w:rFonts w:ascii="David" w:eastAsia="Calibri" w:hAnsi="David"/>
            <w:color w:val="0000FF"/>
            <w:u w:val="single"/>
            <w:rtl/>
          </w:rPr>
          <w:t>ת"פ (תל-אביב) 53788-02-16</w:t>
        </w:r>
      </w:hyperlink>
      <w:r w:rsidRPr="00DF6059">
        <w:rPr>
          <w:rFonts w:ascii="David" w:eastAsia="Calibri" w:hAnsi="David" w:hint="cs"/>
          <w:rtl/>
        </w:rPr>
        <w:t xml:space="preserve"> </w:t>
      </w:r>
      <w:r w:rsidRPr="00DF6059">
        <w:rPr>
          <w:rFonts w:ascii="David" w:eastAsia="Calibri" w:hAnsi="David" w:hint="cs"/>
          <w:b/>
          <w:bCs/>
          <w:rtl/>
        </w:rPr>
        <w:t>מדינת ישראל נ'</w:t>
      </w:r>
      <w:r w:rsidRPr="00DF6059">
        <w:rPr>
          <w:rFonts w:ascii="David" w:eastAsia="Calibri" w:hAnsi="David"/>
          <w:b/>
          <w:bCs/>
          <w:rtl/>
        </w:rPr>
        <w:t xml:space="preserve"> עמית קלוורי</w:t>
      </w:r>
      <w:r w:rsidRPr="00DF6059">
        <w:rPr>
          <w:rFonts w:ascii="David" w:eastAsia="Calibri" w:hAnsi="David" w:hint="cs"/>
          <w:b/>
          <w:bCs/>
          <w:rtl/>
        </w:rPr>
        <w:t xml:space="preserve"> </w:t>
      </w:r>
      <w:r w:rsidRPr="00DF6059">
        <w:rPr>
          <w:rFonts w:ascii="David" w:eastAsia="Calibri" w:hAnsi="David" w:hint="cs"/>
          <w:rtl/>
        </w:rPr>
        <w:t>(16.7.18</w:t>
      </w:r>
      <w:r w:rsidRPr="00DF6059">
        <w:rPr>
          <w:rFonts w:ascii="David" w:eastAsia="Calibri" w:hAnsi="David" w:hint="cs"/>
          <w:b/>
          <w:bCs/>
          <w:rtl/>
        </w:rPr>
        <w:t>)</w:t>
      </w:r>
      <w:r w:rsidRPr="00DF6059">
        <w:rPr>
          <w:rFonts w:ascii="David" w:eastAsia="Calibri" w:hAnsi="David"/>
          <w:b/>
          <w:bCs/>
          <w:rtl/>
        </w:rPr>
        <w:t xml:space="preserve">; </w:t>
      </w:r>
      <w:hyperlink r:id="rId38" w:history="1">
        <w:r w:rsidR="008754BF" w:rsidRPr="008754BF">
          <w:rPr>
            <w:rFonts w:ascii="David" w:eastAsia="Calibri" w:hAnsi="David"/>
            <w:color w:val="0000FF"/>
            <w:u w:val="single"/>
            <w:rtl/>
          </w:rPr>
          <w:t>ת"פ (תל-אביב) 38327-01-18</w:t>
        </w:r>
      </w:hyperlink>
      <w:r w:rsidRPr="00DF6059">
        <w:rPr>
          <w:rFonts w:ascii="David" w:eastAsia="Calibri" w:hAnsi="David"/>
          <w:rtl/>
        </w:rPr>
        <w:t xml:space="preserve"> </w:t>
      </w:r>
      <w:r w:rsidRPr="00DF6059">
        <w:rPr>
          <w:rFonts w:ascii="David" w:eastAsia="Calibri" w:hAnsi="David" w:hint="cs"/>
          <w:b/>
          <w:bCs/>
          <w:rtl/>
        </w:rPr>
        <w:t xml:space="preserve">מדינת ישראל נ' </w:t>
      </w:r>
      <w:r w:rsidRPr="00DF6059">
        <w:rPr>
          <w:rFonts w:ascii="David" w:eastAsia="Calibri" w:hAnsi="David"/>
          <w:b/>
          <w:bCs/>
          <w:rtl/>
        </w:rPr>
        <w:t>חזקיהו</w:t>
      </w:r>
      <w:r w:rsidRPr="00DF6059">
        <w:rPr>
          <w:rFonts w:ascii="David" w:eastAsia="Calibri" w:hAnsi="David" w:hint="cs"/>
          <w:b/>
          <w:bCs/>
          <w:rtl/>
        </w:rPr>
        <w:t xml:space="preserve"> </w:t>
      </w:r>
      <w:r w:rsidRPr="00DF6059">
        <w:rPr>
          <w:rFonts w:ascii="David" w:eastAsia="Calibri" w:hAnsi="David" w:hint="cs"/>
          <w:rtl/>
        </w:rPr>
        <w:t xml:space="preserve">(2.10.19), </w:t>
      </w:r>
      <w:hyperlink r:id="rId39" w:history="1">
        <w:r w:rsidR="008754BF" w:rsidRPr="008754BF">
          <w:rPr>
            <w:rFonts w:ascii="David" w:eastAsia="Calibri" w:hAnsi="David"/>
            <w:color w:val="0000FF"/>
            <w:u w:val="single"/>
            <w:rtl/>
          </w:rPr>
          <w:t>ת"פ (ק"ג) 4244-01-17</w:t>
        </w:r>
      </w:hyperlink>
      <w:r w:rsidRPr="00DF6059">
        <w:rPr>
          <w:rFonts w:ascii="David" w:eastAsia="Calibri" w:hAnsi="David" w:hint="cs"/>
          <w:rtl/>
        </w:rPr>
        <w:t xml:space="preserve"> </w:t>
      </w:r>
      <w:r w:rsidRPr="00DF6059">
        <w:rPr>
          <w:rFonts w:ascii="David" w:eastAsia="Calibri" w:hAnsi="David" w:hint="cs"/>
          <w:b/>
          <w:bCs/>
          <w:rtl/>
        </w:rPr>
        <w:t xml:space="preserve">מדינת ישראל נ' נדב שלום </w:t>
      </w:r>
      <w:r w:rsidRPr="00DF6059">
        <w:rPr>
          <w:rFonts w:ascii="David" w:eastAsia="Calibri" w:hAnsi="David" w:hint="cs"/>
          <w:rtl/>
        </w:rPr>
        <w:t xml:space="preserve">(14.10.18), </w:t>
      </w:r>
      <w:hyperlink r:id="rId40" w:history="1">
        <w:r w:rsidR="008754BF" w:rsidRPr="008754BF">
          <w:rPr>
            <w:rFonts w:ascii="David" w:eastAsia="Calibri" w:hAnsi="David"/>
            <w:color w:val="0000FF"/>
            <w:u w:val="single"/>
            <w:rtl/>
          </w:rPr>
          <w:t>ת"פ (ירושלים) 22531-05-19</w:t>
        </w:r>
      </w:hyperlink>
      <w:r w:rsidRPr="00DF6059">
        <w:rPr>
          <w:rFonts w:ascii="David" w:eastAsia="Calibri" w:hAnsi="David" w:hint="cs"/>
          <w:rtl/>
        </w:rPr>
        <w:t xml:space="preserve"> </w:t>
      </w:r>
      <w:r w:rsidRPr="00DF6059">
        <w:rPr>
          <w:rFonts w:ascii="David" w:eastAsia="Calibri" w:hAnsi="David" w:hint="cs"/>
          <w:b/>
          <w:bCs/>
          <w:rtl/>
        </w:rPr>
        <w:t xml:space="preserve">מדינת ישראל נ' רואה </w:t>
      </w:r>
      <w:r w:rsidRPr="00DF6059">
        <w:rPr>
          <w:rFonts w:ascii="David" w:eastAsia="Calibri" w:hAnsi="David" w:hint="cs"/>
          <w:rtl/>
        </w:rPr>
        <w:t xml:space="preserve">(16.2.20), </w:t>
      </w:r>
      <w:hyperlink r:id="rId41" w:history="1">
        <w:r w:rsidR="008754BF" w:rsidRPr="008754BF">
          <w:rPr>
            <w:rFonts w:ascii="David" w:eastAsia="Calibri" w:hAnsi="David"/>
            <w:color w:val="0000FF"/>
            <w:u w:val="single"/>
            <w:rtl/>
          </w:rPr>
          <w:t>ת"פ (תל-אביב) 63806-11-18</w:t>
        </w:r>
      </w:hyperlink>
      <w:r w:rsidRPr="00DF6059">
        <w:rPr>
          <w:rFonts w:ascii="David" w:eastAsia="Calibri" w:hAnsi="David" w:hint="cs"/>
          <w:rtl/>
        </w:rPr>
        <w:t xml:space="preserve"> </w:t>
      </w:r>
      <w:r w:rsidRPr="00DF6059">
        <w:rPr>
          <w:rFonts w:ascii="David" w:eastAsia="Calibri" w:hAnsi="David" w:hint="cs"/>
          <w:b/>
          <w:bCs/>
          <w:rtl/>
        </w:rPr>
        <w:t xml:space="preserve">מדינת ישראל נ' מוטולה </w:t>
      </w:r>
      <w:r w:rsidRPr="00DF6059">
        <w:rPr>
          <w:rFonts w:ascii="David" w:eastAsia="Calibri" w:hAnsi="David" w:hint="cs"/>
          <w:rtl/>
        </w:rPr>
        <w:t xml:space="preserve">(31.5.20), </w:t>
      </w:r>
      <w:hyperlink r:id="rId42" w:history="1">
        <w:r w:rsidR="008754BF" w:rsidRPr="008754BF">
          <w:rPr>
            <w:rFonts w:ascii="David" w:eastAsia="Calibri" w:hAnsi="David"/>
            <w:color w:val="0000FF"/>
            <w:u w:val="single"/>
            <w:rtl/>
          </w:rPr>
          <w:t>ת"פ (תל-אביב) 36782-07-17</w:t>
        </w:r>
      </w:hyperlink>
      <w:r w:rsidRPr="00DF6059">
        <w:rPr>
          <w:rFonts w:ascii="David" w:eastAsia="Calibri" w:hAnsi="David"/>
          <w:rtl/>
        </w:rPr>
        <w:t xml:space="preserve"> </w:t>
      </w:r>
      <w:r w:rsidRPr="00DF6059">
        <w:rPr>
          <w:rFonts w:ascii="David" w:eastAsia="Calibri" w:hAnsi="David"/>
          <w:b/>
          <w:bCs/>
          <w:rtl/>
        </w:rPr>
        <w:t>מדינת ישראל נ' אייניסמן</w:t>
      </w:r>
      <w:r w:rsidRPr="00DF6059">
        <w:rPr>
          <w:rFonts w:ascii="David" w:eastAsia="Calibri" w:hAnsi="David" w:hint="cs"/>
          <w:rtl/>
        </w:rPr>
        <w:t xml:space="preserve"> (6.2.20)</w:t>
      </w:r>
      <w:r w:rsidRPr="00DF6059">
        <w:rPr>
          <w:rFonts w:ascii="David" w:eastAsia="Calibri" w:hAnsi="David"/>
          <w:rtl/>
        </w:rPr>
        <w:t xml:space="preserve">; </w:t>
      </w:r>
      <w:hyperlink r:id="rId43" w:history="1">
        <w:r w:rsidR="008754BF" w:rsidRPr="008754BF">
          <w:rPr>
            <w:rFonts w:ascii="David" w:eastAsia="Calibri" w:hAnsi="David"/>
            <w:color w:val="0000FF"/>
            <w:u w:val="single"/>
            <w:rtl/>
          </w:rPr>
          <w:t>ת"פ (תל-אביב) 19639-05-19</w:t>
        </w:r>
      </w:hyperlink>
      <w:r w:rsidRPr="00DF6059">
        <w:rPr>
          <w:rFonts w:ascii="David" w:eastAsia="Calibri" w:hAnsi="David"/>
          <w:rtl/>
        </w:rPr>
        <w:t xml:space="preserve"> </w:t>
      </w:r>
      <w:r w:rsidRPr="00DF6059">
        <w:rPr>
          <w:rFonts w:ascii="David" w:eastAsia="Calibri" w:hAnsi="David"/>
          <w:b/>
          <w:bCs/>
          <w:rtl/>
        </w:rPr>
        <w:t>מדינת ישראל נ' מושייב</w:t>
      </w:r>
      <w:r w:rsidRPr="00DF6059">
        <w:rPr>
          <w:rFonts w:ascii="David" w:eastAsia="Calibri" w:hAnsi="David" w:hint="cs"/>
          <w:rtl/>
        </w:rPr>
        <w:t xml:space="preserve"> (14.5.20)</w:t>
      </w:r>
      <w:r w:rsidRPr="00DF6059">
        <w:rPr>
          <w:rFonts w:ascii="David" w:eastAsia="Calibri" w:hAnsi="David"/>
          <w:rtl/>
        </w:rPr>
        <w:t>.</w:t>
      </w:r>
    </w:p>
    <w:p w14:paraId="07537000" w14:textId="77777777" w:rsidR="00AB2DCE" w:rsidRPr="00DF6059" w:rsidRDefault="00AB2DCE" w:rsidP="00AB2DCE">
      <w:pPr>
        <w:spacing w:after="160" w:line="259" w:lineRule="auto"/>
        <w:jc w:val="both"/>
        <w:rPr>
          <w:rFonts w:ascii="Calibri" w:eastAsia="Calibri" w:hAnsi="Calibri" w:cs="Arial"/>
          <w:sz w:val="22"/>
          <w:szCs w:val="22"/>
          <w:rtl/>
        </w:rPr>
      </w:pPr>
    </w:p>
    <w:p w14:paraId="26FC6906" w14:textId="77777777" w:rsidR="00AB2DCE" w:rsidRDefault="00AB2DCE" w:rsidP="00AB2DCE">
      <w:pPr>
        <w:spacing w:after="160" w:line="360" w:lineRule="auto"/>
        <w:ind w:left="720"/>
        <w:contextualSpacing/>
        <w:jc w:val="both"/>
        <w:rPr>
          <w:rFonts w:ascii="David" w:eastAsia="Calibri" w:hAnsi="David"/>
          <w:b/>
          <w:bCs/>
          <w:u w:val="single"/>
          <w:rtl/>
        </w:rPr>
      </w:pPr>
      <w:r>
        <w:rPr>
          <w:rFonts w:ascii="David" w:eastAsia="Calibri" w:hAnsi="David" w:hint="cs"/>
          <w:b/>
          <w:bCs/>
          <w:u w:val="single"/>
          <w:rtl/>
        </w:rPr>
        <w:t>מיקומו של הנאשם בתוך המתחם</w:t>
      </w:r>
    </w:p>
    <w:p w14:paraId="3C55C76C" w14:textId="77777777" w:rsidR="00AB2DCE" w:rsidRPr="00DF6059" w:rsidRDefault="00AB2DCE" w:rsidP="00AB2DCE">
      <w:pPr>
        <w:spacing w:after="160"/>
        <w:ind w:left="720"/>
        <w:contextualSpacing/>
        <w:jc w:val="both"/>
        <w:rPr>
          <w:rFonts w:ascii="David" w:eastAsia="Calibri" w:hAnsi="David"/>
          <w:b/>
          <w:bCs/>
          <w:u w:val="single"/>
          <w:rtl/>
        </w:rPr>
      </w:pPr>
    </w:p>
    <w:p w14:paraId="41D05592" w14:textId="77777777" w:rsidR="00AB2DCE"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rtl/>
        </w:rPr>
        <w:t>הנאשם צעיר לימים, בן 2</w:t>
      </w:r>
      <w:r>
        <w:rPr>
          <w:rFonts w:ascii="David" w:eastAsia="Calibri" w:hAnsi="David" w:hint="cs"/>
          <w:rtl/>
        </w:rPr>
        <w:t>2</w:t>
      </w:r>
      <w:r w:rsidRPr="00DF6059">
        <w:rPr>
          <w:rFonts w:ascii="David" w:eastAsia="Calibri" w:hAnsi="David" w:hint="cs"/>
          <w:rtl/>
        </w:rPr>
        <w:t xml:space="preserve">, רווק, </w:t>
      </w:r>
      <w:r>
        <w:rPr>
          <w:rFonts w:ascii="David" w:eastAsia="Calibri" w:hAnsi="David" w:hint="cs"/>
          <w:rtl/>
        </w:rPr>
        <w:t xml:space="preserve">עברו נקי ללא רבב, </w:t>
      </w:r>
      <w:r w:rsidRPr="00DF6059">
        <w:rPr>
          <w:rFonts w:ascii="David" w:eastAsia="Calibri" w:hAnsi="David" w:hint="cs"/>
          <w:rtl/>
        </w:rPr>
        <w:t>הודה בפתח משפטו, הביע צער וחרטה על מעשיו וחסך בזמן שיפוטי ניכר, בזמנה של התביעה</w:t>
      </w:r>
      <w:r>
        <w:rPr>
          <w:rFonts w:ascii="David" w:eastAsia="Calibri" w:hAnsi="David" w:hint="cs"/>
          <w:rtl/>
        </w:rPr>
        <w:t xml:space="preserve"> הכללית</w:t>
      </w:r>
      <w:r w:rsidRPr="00DF6059">
        <w:rPr>
          <w:rFonts w:ascii="David" w:eastAsia="Calibri" w:hAnsi="David" w:hint="cs"/>
          <w:rtl/>
        </w:rPr>
        <w:t xml:space="preserve"> ובזמנם של עדי התביעה.</w:t>
      </w:r>
    </w:p>
    <w:p w14:paraId="706FABFC" w14:textId="77777777" w:rsidR="00AB2DCE" w:rsidRDefault="00AB2DCE" w:rsidP="00AB2DCE">
      <w:pPr>
        <w:spacing w:after="160" w:line="360" w:lineRule="auto"/>
        <w:ind w:left="720"/>
        <w:contextualSpacing/>
        <w:jc w:val="both"/>
        <w:rPr>
          <w:rFonts w:ascii="David" w:eastAsia="Calibri" w:hAnsi="David"/>
          <w:rtl/>
        </w:rPr>
      </w:pPr>
    </w:p>
    <w:p w14:paraId="0725DC9C"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הנאשם ביצע את העבירות המיוחסות לו בגיל 20.5, דהיינו קיימת חובת תסקיר.</w:t>
      </w:r>
    </w:p>
    <w:p w14:paraId="528CFC1A" w14:textId="77777777" w:rsidR="00AB2DCE" w:rsidRPr="00DF6059" w:rsidRDefault="00AB2DCE" w:rsidP="00AB2DCE">
      <w:pPr>
        <w:spacing w:after="160" w:line="360" w:lineRule="auto"/>
        <w:ind w:left="720"/>
        <w:contextualSpacing/>
        <w:jc w:val="both"/>
        <w:rPr>
          <w:rFonts w:ascii="David" w:eastAsia="Calibri" w:hAnsi="David"/>
        </w:rPr>
      </w:pPr>
      <w:r>
        <w:rPr>
          <w:rFonts w:ascii="David" w:eastAsia="Calibri" w:hAnsi="David" w:hint="cs"/>
          <w:rtl/>
        </w:rPr>
        <w:t>מאז ביצוע העבירות, עברו חלפו כשנתיים ימים ולא נפתחו כנגד הנאשם תיקים חדשים, אליבא דשירות המבחן.</w:t>
      </w:r>
    </w:p>
    <w:p w14:paraId="05B04A77" w14:textId="77777777" w:rsidR="00AB2DCE" w:rsidRPr="00DF6059" w:rsidRDefault="00AB2DCE" w:rsidP="00AB2DCE">
      <w:pPr>
        <w:spacing w:after="160" w:line="360" w:lineRule="auto"/>
        <w:ind w:left="720"/>
        <w:contextualSpacing/>
        <w:jc w:val="both"/>
        <w:rPr>
          <w:rFonts w:ascii="David" w:eastAsia="Calibri" w:hAnsi="David"/>
        </w:rPr>
      </w:pPr>
    </w:p>
    <w:p w14:paraId="5725629D" w14:textId="77777777" w:rsidR="00AB2DCE" w:rsidRDefault="00AB2DCE" w:rsidP="00AB2DCE">
      <w:pPr>
        <w:numPr>
          <w:ilvl w:val="0"/>
          <w:numId w:val="1"/>
        </w:numPr>
        <w:spacing w:after="160" w:line="360" w:lineRule="auto"/>
        <w:contextualSpacing/>
        <w:jc w:val="both"/>
        <w:rPr>
          <w:rFonts w:ascii="David" w:eastAsia="Calibri" w:hAnsi="David"/>
        </w:rPr>
      </w:pPr>
      <w:r w:rsidRPr="00DF6059">
        <w:rPr>
          <w:rFonts w:ascii="David" w:eastAsia="Calibri" w:hAnsi="David" w:hint="cs"/>
          <w:rtl/>
        </w:rPr>
        <w:t>לתיק הוגשו שלושה תסקירים מאת</w:t>
      </w:r>
      <w:r>
        <w:rPr>
          <w:rFonts w:ascii="David" w:eastAsia="Calibri" w:hAnsi="David" w:hint="cs"/>
          <w:rtl/>
        </w:rPr>
        <w:t xml:space="preserve"> הגורם המקצועי, הוא</w:t>
      </w:r>
      <w:r w:rsidRPr="00DF6059">
        <w:rPr>
          <w:rFonts w:ascii="David" w:eastAsia="Calibri" w:hAnsi="David" w:hint="cs"/>
          <w:rtl/>
        </w:rPr>
        <w:t xml:space="preserve"> שירות המבחן</w:t>
      </w:r>
      <w:r>
        <w:rPr>
          <w:rFonts w:ascii="David" w:eastAsia="Calibri" w:hAnsi="David" w:hint="cs"/>
          <w:rtl/>
        </w:rPr>
        <w:t>.</w:t>
      </w:r>
    </w:p>
    <w:p w14:paraId="50450164"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שירות המבחן סוקר את נסיבות חייו של הנאשם, נסיבות חיים שאינן פשוטות כלל, נער שגדל בפנימיות ללא גורמי תמיכה מצד משפחתו.</w:t>
      </w:r>
    </w:p>
    <w:p w14:paraId="025349CD"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טופל בנערותו בקהילת "מלכישוע" משך 11 חודשים, לטובת גמילה מאלכוהול ושינוי דרכי חשיבה והתנהלות.</w:t>
      </w:r>
    </w:p>
    <w:p w14:paraId="5042E33C"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בגיל 16 שולב בפרויקט "ליליות", בהמשך בדיור מטעם עמותת "אורות" ביפו לנוער בסיכון ובהמשך החל להתגורר בגפו ועבד למחייתו.</w:t>
      </w:r>
    </w:p>
    <w:p w14:paraId="3114639F"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בגיל 20 נפצע בתאונת דרכים כאשר רכב על אופנוע, שבר את האגן ובמהלך ניתוח הושתלו בגופו פלטינות.</w:t>
      </w:r>
    </w:p>
    <w:p w14:paraId="763E87AD"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אושפז לתקופה של חודש ימים וסבל כאבים עזים, ובעצת חבריו החל לצרוך סם מסוג קנביס.</w:t>
      </w:r>
    </w:p>
    <w:p w14:paraId="57E7EB89"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במקביל על מנת לממן את הסם שצרך החל לסחור בסמים עד למעצרו.</w:t>
      </w:r>
    </w:p>
    <w:p w14:paraId="7743D1FD" w14:textId="77777777" w:rsidR="00AB2DCE" w:rsidRDefault="00AB2DCE" w:rsidP="00AB2DCE">
      <w:pPr>
        <w:spacing w:after="160" w:line="360" w:lineRule="auto"/>
        <w:ind w:left="720"/>
        <w:contextualSpacing/>
        <w:jc w:val="both"/>
        <w:rPr>
          <w:rFonts w:ascii="David" w:eastAsia="Calibri" w:hAnsi="David"/>
          <w:rtl/>
        </w:rPr>
      </w:pPr>
    </w:p>
    <w:p w14:paraId="7FDBD456"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נעדר עבר פלילי, נטל אחריות מלאה על מעשיו בפני השירות והביע חרטה.</w:t>
      </w:r>
    </w:p>
    <w:p w14:paraId="2F6DEA25"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כל בדיקות השתן שמסר העידו על נקיונו מסמים.</w:t>
      </w:r>
    </w:p>
    <w:p w14:paraId="26BC4D82"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שיתף פעולה עם שירות המבחן במסגרת קבוצה טיפולית לעצורי בית. שהה בתנאים מגבילים ללא שנרשמו לחובתו הפרות.</w:t>
      </w:r>
    </w:p>
    <w:p w14:paraId="20F63352" w14:textId="77777777" w:rsidR="00AB2DCE" w:rsidRDefault="00AB2DCE" w:rsidP="00AB2DCE">
      <w:pPr>
        <w:spacing w:after="160" w:line="360" w:lineRule="auto"/>
        <w:ind w:left="720"/>
        <w:contextualSpacing/>
        <w:jc w:val="both"/>
        <w:rPr>
          <w:rFonts w:ascii="David" w:eastAsia="Calibri" w:hAnsi="David"/>
          <w:rtl/>
        </w:rPr>
      </w:pPr>
    </w:p>
    <w:p w14:paraId="201B8205"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בתסקירו העדכני, מציין השירות כי לאור התמודדותו של הנאשם עם סיפוק צרכים הישרדותיים, לאור העדר גורמי תמיכה, הופנה לתוכנית "יתד" בירושלים. החל בפגישות פרטניות במסגרת תוכנית זו והמשיך למסור בדיקות שתן נקיות משרידי סם.</w:t>
      </w:r>
    </w:p>
    <w:p w14:paraId="5A57BA41" w14:textId="77777777" w:rsidR="00AB2DCE" w:rsidRDefault="00AB2DCE" w:rsidP="00AB2DCE">
      <w:pPr>
        <w:spacing w:after="160" w:line="360" w:lineRule="auto"/>
        <w:ind w:left="720"/>
        <w:contextualSpacing/>
        <w:jc w:val="both"/>
        <w:rPr>
          <w:rFonts w:ascii="David" w:eastAsia="Calibri" w:hAnsi="David"/>
          <w:rtl/>
        </w:rPr>
      </w:pPr>
    </w:p>
    <w:p w14:paraId="7291318B"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שירות המבחן ממליץ להעדיף את הפן השיקומי בעניינו של הנאשם ולהשית עליו צו מבחן למשך שנה לצד צו של"צ בהיקף של 200 שעות.</w:t>
      </w:r>
    </w:p>
    <w:p w14:paraId="47268AD8" w14:textId="77777777" w:rsidR="00AB2DCE" w:rsidRPr="00DF6059" w:rsidRDefault="00AB2DCE" w:rsidP="00AB2DCE">
      <w:pPr>
        <w:spacing w:after="160" w:line="360" w:lineRule="auto"/>
        <w:ind w:left="720"/>
        <w:contextualSpacing/>
        <w:jc w:val="both"/>
        <w:rPr>
          <w:rFonts w:ascii="David" w:eastAsia="Calibri" w:hAnsi="David"/>
        </w:rPr>
      </w:pPr>
    </w:p>
    <w:p w14:paraId="2CA9694C" w14:textId="77777777" w:rsidR="00AB2DCE" w:rsidRDefault="00AB2DCE" w:rsidP="00AB2DCE">
      <w:pPr>
        <w:pStyle w:val="ListParagraph"/>
        <w:numPr>
          <w:ilvl w:val="0"/>
          <w:numId w:val="1"/>
        </w:numPr>
        <w:spacing w:after="160" w:line="360" w:lineRule="auto"/>
        <w:jc w:val="both"/>
        <w:rPr>
          <w:rFonts w:ascii="David" w:eastAsia="Calibri" w:hAnsi="David"/>
        </w:rPr>
      </w:pPr>
      <w:r w:rsidRPr="00A51DF7">
        <w:rPr>
          <w:rFonts w:ascii="David" w:eastAsia="Calibri" w:hAnsi="David" w:hint="cs"/>
          <w:rtl/>
        </w:rPr>
        <w:t>ער אני לנסיבותיו האישיות הלא פשוטות של הנאשם, חלוף הזמן, העדר עב</w:t>
      </w:r>
      <w:r>
        <w:rPr>
          <w:rFonts w:ascii="David" w:eastAsia="Calibri" w:hAnsi="David" w:hint="cs"/>
          <w:rtl/>
        </w:rPr>
        <w:t xml:space="preserve">ר פלילי, אי פתיחת תיקים חדשים, גילו הצעיר של הנאשם, כמו כן לקחתי בין יתר שיקולי את העובדה כי הנאשם שהה במעצר ממש כחודש ימים (16.8.18-12.9.18)  ולאחר מכן שהה בתנאים מגבילים ללא כל הפרות, הטיפול שעבר ועובר הנאשם, פוטנציאל השיקום תוך מסירת בדיקות שתן נקיות משרידי סם ושמירה על יציבות תעסוקתית </w:t>
      </w:r>
      <w:r>
        <w:rPr>
          <w:rFonts w:ascii="David" w:eastAsia="Calibri" w:hAnsi="David"/>
          <w:rtl/>
        </w:rPr>
        <w:t>–</w:t>
      </w:r>
      <w:r>
        <w:rPr>
          <w:rFonts w:ascii="David" w:eastAsia="Calibri" w:hAnsi="David" w:hint="cs"/>
          <w:rtl/>
        </w:rPr>
        <w:t xml:space="preserve"> מכלל הטעמים לעיל והנסיבות שאינן קשורות בביצוע העבירות מצאתי למקם את הנאשם בתחתית מתחם העונש הכולל וההולם שקבעתי לעיל.</w:t>
      </w:r>
    </w:p>
    <w:p w14:paraId="7A394081" w14:textId="77777777" w:rsidR="00AB2DCE" w:rsidRDefault="00AB2DCE" w:rsidP="00AB2DCE">
      <w:pPr>
        <w:pStyle w:val="ListParagraph"/>
        <w:spacing w:after="160" w:line="360" w:lineRule="auto"/>
        <w:jc w:val="both"/>
        <w:rPr>
          <w:rFonts w:ascii="David" w:eastAsia="Calibri" w:hAnsi="David"/>
          <w:rtl/>
        </w:rPr>
      </w:pPr>
      <w:r>
        <w:rPr>
          <w:rFonts w:ascii="David" w:eastAsia="Calibri" w:hAnsi="David" w:hint="cs"/>
          <w:rtl/>
        </w:rPr>
        <w:t xml:space="preserve">עם זאת, לא מצאתי לסטות בנסיבותיו של תיק זה ממתחם העונש ההולם, כהוראת </w:t>
      </w:r>
      <w:hyperlink r:id="rId44" w:history="1">
        <w:r w:rsidR="004F7F1F" w:rsidRPr="004F7F1F">
          <w:rPr>
            <w:rStyle w:val="Hyperlink"/>
            <w:rFonts w:ascii="David" w:eastAsia="Calibri" w:hAnsi="David"/>
            <w:rtl/>
          </w:rPr>
          <w:t>סעיף  40ד</w:t>
        </w:r>
      </w:hyperlink>
      <w:r>
        <w:rPr>
          <w:rFonts w:ascii="David" w:eastAsia="Calibri" w:hAnsi="David" w:hint="cs"/>
          <w:rtl/>
        </w:rPr>
        <w:t xml:space="preserve"> ל</w:t>
      </w:r>
      <w:hyperlink r:id="rId45" w:history="1">
        <w:r w:rsidR="008754BF" w:rsidRPr="008754BF">
          <w:rPr>
            <w:rFonts w:ascii="David" w:eastAsia="Calibri" w:hAnsi="David"/>
            <w:color w:val="0000FF"/>
            <w:u w:val="single"/>
            <w:rtl/>
          </w:rPr>
          <w:t>חוק העונשין</w:t>
        </w:r>
      </w:hyperlink>
      <w:r>
        <w:rPr>
          <w:rFonts w:ascii="David" w:eastAsia="Calibri" w:hAnsi="David" w:hint="cs"/>
          <w:rtl/>
        </w:rPr>
        <w:t>.</w:t>
      </w:r>
    </w:p>
    <w:p w14:paraId="016C820A" w14:textId="77777777" w:rsidR="00AB2DCE" w:rsidRDefault="00AB2DCE" w:rsidP="00AB2DCE">
      <w:pPr>
        <w:spacing w:after="160" w:line="360" w:lineRule="auto"/>
        <w:ind w:left="720"/>
        <w:contextualSpacing/>
        <w:jc w:val="both"/>
        <w:rPr>
          <w:rFonts w:ascii="David" w:eastAsia="Calibri" w:hAnsi="David"/>
          <w:rtl/>
        </w:rPr>
      </w:pPr>
      <w:r w:rsidRPr="00DF6059">
        <w:rPr>
          <w:rFonts w:ascii="David" w:eastAsia="Calibri" w:hAnsi="David" w:hint="cs"/>
          <w:rtl/>
        </w:rPr>
        <w:t xml:space="preserve">האינטרס הנוגע לשיקומו של הנאשם אינו מהווה אינטרס שלו בלבד, אלא משרת גם את החברה בכללותה. יחד עם זאת, אינטרס זה מהווה </w:t>
      </w:r>
      <w:r w:rsidRPr="00DF6059">
        <w:rPr>
          <w:rFonts w:ascii="David" w:eastAsia="Calibri" w:hAnsi="David" w:hint="cs"/>
          <w:b/>
          <w:bCs/>
          <w:rtl/>
        </w:rPr>
        <w:t>שיקול אחד</w:t>
      </w:r>
      <w:r w:rsidRPr="00DF6059">
        <w:rPr>
          <w:rFonts w:ascii="David" w:eastAsia="Calibri" w:hAnsi="David" w:hint="cs"/>
          <w:rtl/>
        </w:rPr>
        <w:t xml:space="preserve"> מבין מכלול השיקולים העומדים בפני בית המשפט בבואו לגזור את עונשו של הנאשם</w:t>
      </w:r>
      <w:r>
        <w:rPr>
          <w:rFonts w:ascii="David" w:eastAsia="Calibri" w:hAnsi="David" w:hint="cs"/>
          <w:rtl/>
        </w:rPr>
        <w:t xml:space="preserve"> </w:t>
      </w:r>
      <w:r w:rsidRPr="00DF6059">
        <w:rPr>
          <w:rFonts w:ascii="David" w:eastAsia="Calibri" w:hAnsi="David" w:hint="cs"/>
          <w:rtl/>
        </w:rPr>
        <w:t xml:space="preserve">- ראו והשוו </w:t>
      </w:r>
      <w:hyperlink r:id="rId46" w:history="1">
        <w:r w:rsidR="008754BF" w:rsidRPr="008754BF">
          <w:rPr>
            <w:rFonts w:ascii="David" w:eastAsia="Calibri" w:hAnsi="David"/>
            <w:color w:val="0000FF"/>
            <w:u w:val="single"/>
            <w:rtl/>
          </w:rPr>
          <w:t>רע"פ 1787/15</w:t>
        </w:r>
      </w:hyperlink>
      <w:r w:rsidRPr="00DF6059">
        <w:rPr>
          <w:rFonts w:ascii="David" w:eastAsia="Calibri" w:hAnsi="David" w:hint="cs"/>
          <w:rtl/>
        </w:rPr>
        <w:t xml:space="preserve"> </w:t>
      </w:r>
      <w:r w:rsidRPr="00DF6059">
        <w:rPr>
          <w:rFonts w:ascii="David" w:eastAsia="Calibri" w:hAnsi="David" w:hint="cs"/>
          <w:b/>
          <w:bCs/>
          <w:rtl/>
        </w:rPr>
        <w:t xml:space="preserve">עמר נ' מדינת ישראל </w:t>
      </w:r>
      <w:r w:rsidRPr="00DF6059">
        <w:rPr>
          <w:rFonts w:ascii="David" w:eastAsia="Calibri" w:hAnsi="David" w:hint="cs"/>
          <w:rtl/>
        </w:rPr>
        <w:t xml:space="preserve">(24.3.15). </w:t>
      </w:r>
    </w:p>
    <w:p w14:paraId="3AC55FC6"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נסיבותיו של תיק זה, החזקת סמים שלא לצריכה עצמית, כשהם מחולקים לשקיות תוך רכיבה על קטנוע,  סחר ותיווך בסם מסוכן, בסמיכות זמנים - מבחינת הענישה ההולמת, אינם יכולים לדור עם ענישה בדמות צו של"צ בלבד, כהמלצת שירות המבחן.</w:t>
      </w:r>
    </w:p>
    <w:p w14:paraId="40F7F3DD" w14:textId="77777777" w:rsidR="00AB2DCE" w:rsidRDefault="00AB2DCE" w:rsidP="00AB2DCE">
      <w:pPr>
        <w:spacing w:after="160" w:line="360" w:lineRule="auto"/>
        <w:ind w:left="720"/>
        <w:contextualSpacing/>
        <w:jc w:val="both"/>
        <w:rPr>
          <w:rFonts w:ascii="David" w:eastAsia="Calibri" w:hAnsi="David"/>
          <w:rtl/>
        </w:rPr>
      </w:pPr>
    </w:p>
    <w:p w14:paraId="03534ECA" w14:textId="77777777" w:rsidR="00AB2DCE" w:rsidRDefault="00AB2DCE" w:rsidP="00AB2DCE">
      <w:pPr>
        <w:spacing w:after="160" w:line="360" w:lineRule="auto"/>
        <w:ind w:left="720"/>
        <w:contextualSpacing/>
        <w:jc w:val="both"/>
        <w:rPr>
          <w:rFonts w:ascii="David" w:eastAsia="Calibri" w:hAnsi="David"/>
          <w:rtl/>
        </w:rPr>
      </w:pPr>
      <w:r>
        <w:rPr>
          <w:rFonts w:ascii="David" w:eastAsia="Calibri" w:hAnsi="David" w:hint="cs"/>
          <w:rtl/>
        </w:rPr>
        <w:t>האיזון הראוי בתיקנו, בין כלל השיקולים, מבלי להקל ראש בחומרת המעשים - מחייב הטלת רכיב של מאסר על הנאשם ולו בעבודות שירות, לצד ענישה נלווית כדוגמת פסילת רישיון נהיגה לצד הפן השיקומי בדמות צו מבחן.</w:t>
      </w:r>
    </w:p>
    <w:p w14:paraId="2E024545" w14:textId="77777777" w:rsidR="00AB2DCE" w:rsidRDefault="00AB2DCE" w:rsidP="00AB2DCE">
      <w:pPr>
        <w:spacing w:after="160" w:line="360" w:lineRule="auto"/>
        <w:ind w:left="720"/>
        <w:contextualSpacing/>
        <w:jc w:val="both"/>
        <w:rPr>
          <w:rFonts w:ascii="David" w:eastAsia="Calibri" w:hAnsi="David"/>
          <w:rtl/>
        </w:rPr>
      </w:pPr>
    </w:p>
    <w:p w14:paraId="28283027" w14:textId="77777777" w:rsidR="00AB2DCE" w:rsidRDefault="00AB2DCE" w:rsidP="00AB2DCE">
      <w:pPr>
        <w:pStyle w:val="ListParagraph"/>
        <w:numPr>
          <w:ilvl w:val="0"/>
          <w:numId w:val="1"/>
        </w:numPr>
        <w:spacing w:after="160"/>
        <w:jc w:val="both"/>
        <w:rPr>
          <w:rFonts w:ascii="David" w:eastAsia="Calibri" w:hAnsi="David"/>
          <w:b/>
          <w:bCs/>
        </w:rPr>
      </w:pPr>
      <w:r w:rsidRPr="00DA37B3">
        <w:rPr>
          <w:rFonts w:ascii="David" w:eastAsia="Calibri" w:hAnsi="David"/>
          <w:b/>
          <w:bCs/>
          <w:rtl/>
        </w:rPr>
        <w:t>אשר על כן, מצאתי לגזור על הנאשם את העונשים הבאים:</w:t>
      </w:r>
    </w:p>
    <w:p w14:paraId="28CC089C" w14:textId="77777777" w:rsidR="00AB2DCE" w:rsidRPr="00DA37B3" w:rsidRDefault="00AB2DCE" w:rsidP="00AB2DCE">
      <w:pPr>
        <w:pStyle w:val="ListParagraph"/>
        <w:spacing w:after="160"/>
        <w:jc w:val="both"/>
        <w:rPr>
          <w:rFonts w:ascii="David" w:eastAsia="Calibri" w:hAnsi="David"/>
          <w:b/>
          <w:bCs/>
          <w:rtl/>
        </w:rPr>
      </w:pPr>
    </w:p>
    <w:p w14:paraId="3673043E" w14:textId="77777777" w:rsidR="00AB2DCE" w:rsidRDefault="00AB2DCE" w:rsidP="00AB2DCE">
      <w:pPr>
        <w:pStyle w:val="ListParagraph"/>
        <w:numPr>
          <w:ilvl w:val="0"/>
          <w:numId w:val="2"/>
        </w:numPr>
        <w:spacing w:after="160" w:line="360" w:lineRule="auto"/>
        <w:jc w:val="both"/>
        <w:rPr>
          <w:rFonts w:ascii="David" w:eastAsia="Calibri" w:hAnsi="David"/>
        </w:rPr>
      </w:pPr>
      <w:r>
        <w:rPr>
          <w:rFonts w:ascii="David" w:eastAsia="Calibri" w:hAnsi="David" w:hint="cs"/>
          <w:rtl/>
        </w:rPr>
        <w:t>6</w:t>
      </w:r>
      <w:r w:rsidRPr="008E334C">
        <w:rPr>
          <w:rFonts w:ascii="David" w:eastAsia="Calibri" w:hAnsi="David"/>
          <w:rtl/>
        </w:rPr>
        <w:t xml:space="preserve"> חודשי מאסר</w:t>
      </w:r>
      <w:r>
        <w:rPr>
          <w:rFonts w:ascii="David" w:eastAsia="Calibri" w:hAnsi="David" w:hint="cs"/>
          <w:rtl/>
        </w:rPr>
        <w:t xml:space="preserve">, בניכוי ימי המעצר </w:t>
      </w:r>
      <w:r w:rsidRPr="00867F78">
        <w:rPr>
          <w:rFonts w:ascii="David" w:eastAsia="Calibri" w:hAnsi="David" w:hint="cs"/>
          <w:rtl/>
        </w:rPr>
        <w:t>16.8.18-12.9.18</w:t>
      </w:r>
      <w:r>
        <w:rPr>
          <w:rFonts w:ascii="David" w:eastAsia="Calibri" w:hAnsi="David" w:hint="cs"/>
          <w:rtl/>
        </w:rPr>
        <w:t>,</w:t>
      </w:r>
      <w:r w:rsidRPr="00867F78">
        <w:rPr>
          <w:rFonts w:ascii="David" w:eastAsia="Calibri" w:hAnsi="David" w:hint="cs"/>
          <w:rtl/>
        </w:rPr>
        <w:t xml:space="preserve"> </w:t>
      </w:r>
      <w:r w:rsidRPr="008E334C">
        <w:rPr>
          <w:rFonts w:ascii="David" w:eastAsia="Calibri" w:hAnsi="David"/>
          <w:rtl/>
        </w:rPr>
        <w:t xml:space="preserve"> שירוצו בדרך של עבודות שירות בכפוף לחוו"ד הממונה על עבודות השירות שהתקבלה לתיק.</w:t>
      </w:r>
    </w:p>
    <w:p w14:paraId="75768182" w14:textId="77777777" w:rsidR="00AB2DCE" w:rsidRPr="008C4259" w:rsidRDefault="00AB2DCE" w:rsidP="00AB2DCE">
      <w:pPr>
        <w:pStyle w:val="ListParagraph"/>
        <w:spacing w:after="160"/>
        <w:ind w:left="1080"/>
        <w:jc w:val="both"/>
        <w:rPr>
          <w:rFonts w:ascii="David" w:eastAsia="Calibri" w:hAnsi="David"/>
        </w:rPr>
      </w:pPr>
    </w:p>
    <w:p w14:paraId="5E5340E6" w14:textId="77777777" w:rsidR="00AB2DCE" w:rsidRPr="00391215" w:rsidRDefault="00AB2DCE" w:rsidP="00AB2DCE">
      <w:pPr>
        <w:spacing w:line="360" w:lineRule="auto"/>
        <w:ind w:left="1080"/>
        <w:jc w:val="both"/>
        <w:rPr>
          <w:rFonts w:ascii="David" w:hAnsi="David"/>
        </w:rPr>
      </w:pPr>
      <w:r w:rsidRPr="00391215">
        <w:rPr>
          <w:rFonts w:ascii="David" w:hAnsi="David"/>
          <w:rtl/>
        </w:rPr>
        <w:t xml:space="preserve">בעניין אפשרות ניכוי ימי מעצר מעבודות שירות, ראו החלטתו של בית המשפט המחוזי בתל אביב-יפו, </w:t>
      </w:r>
      <w:hyperlink r:id="rId47" w:history="1">
        <w:r w:rsidR="008754BF" w:rsidRPr="008754BF">
          <w:rPr>
            <w:rFonts w:ascii="David" w:hAnsi="David"/>
            <w:b/>
            <w:bCs/>
            <w:color w:val="0000FF"/>
            <w:u w:val="single"/>
            <w:rtl/>
          </w:rPr>
          <w:t>עפ"ג 42245-03-19</w:t>
        </w:r>
      </w:hyperlink>
      <w:r w:rsidRPr="00391215">
        <w:rPr>
          <w:rFonts w:ascii="David" w:hAnsi="David"/>
          <w:b/>
          <w:bCs/>
          <w:rtl/>
        </w:rPr>
        <w:t xml:space="preserve"> ליאור שמו נ' מדינת ישראל</w:t>
      </w:r>
      <w:r>
        <w:rPr>
          <w:rFonts w:ascii="David" w:hAnsi="David"/>
          <w:rtl/>
        </w:rPr>
        <w:t>, ע</w:t>
      </w:r>
      <w:r>
        <w:rPr>
          <w:rFonts w:ascii="David" w:hAnsi="David" w:hint="cs"/>
          <w:rtl/>
        </w:rPr>
        <w:t>'</w:t>
      </w:r>
      <w:r>
        <w:rPr>
          <w:rFonts w:ascii="David" w:hAnsi="David"/>
          <w:rtl/>
        </w:rPr>
        <w:t xml:space="preserve"> 4 לפס</w:t>
      </w:r>
      <w:r>
        <w:rPr>
          <w:rFonts w:ascii="David" w:hAnsi="David" w:hint="cs"/>
          <w:rtl/>
        </w:rPr>
        <w:t>"ד</w:t>
      </w:r>
      <w:r>
        <w:rPr>
          <w:rFonts w:ascii="David" w:hAnsi="David"/>
          <w:rtl/>
        </w:rPr>
        <w:t>, ש</w:t>
      </w:r>
      <w:r>
        <w:rPr>
          <w:rFonts w:ascii="David" w:hAnsi="David" w:hint="cs"/>
          <w:rtl/>
        </w:rPr>
        <w:t>'</w:t>
      </w:r>
      <w:r>
        <w:rPr>
          <w:rFonts w:ascii="David" w:hAnsi="David"/>
          <w:rtl/>
        </w:rPr>
        <w:t xml:space="preserve"> 25.</w:t>
      </w:r>
    </w:p>
    <w:p w14:paraId="3AEDAE51" w14:textId="77777777" w:rsidR="00AB2DCE" w:rsidRPr="00867F78" w:rsidRDefault="00AB2DCE" w:rsidP="00AB2DCE">
      <w:pPr>
        <w:spacing w:after="160"/>
        <w:ind w:left="1080"/>
        <w:contextualSpacing/>
        <w:jc w:val="both"/>
        <w:rPr>
          <w:rFonts w:ascii="David" w:eastAsia="Calibri" w:hAnsi="David"/>
          <w:rtl/>
        </w:rPr>
      </w:pPr>
    </w:p>
    <w:p w14:paraId="4B452F71" w14:textId="77777777" w:rsidR="00AB2DCE" w:rsidRPr="00DA37B3" w:rsidRDefault="00AB2DCE" w:rsidP="00AB2DCE">
      <w:pPr>
        <w:spacing w:after="160" w:line="360" w:lineRule="auto"/>
        <w:ind w:left="1080"/>
        <w:contextualSpacing/>
        <w:jc w:val="both"/>
        <w:rPr>
          <w:rFonts w:ascii="David" w:eastAsia="Calibri" w:hAnsi="David"/>
          <w:rtl/>
        </w:rPr>
      </w:pPr>
      <w:r w:rsidRPr="00DA37B3">
        <w:rPr>
          <w:rFonts w:ascii="David" w:eastAsia="Calibri" w:hAnsi="David"/>
          <w:rtl/>
        </w:rPr>
        <w:t xml:space="preserve">על הנאשם להתייצב לתחילת ריצוי עבודות השירות ביום </w:t>
      </w:r>
      <w:r w:rsidRPr="00867F78">
        <w:rPr>
          <w:rFonts w:ascii="David" w:eastAsia="Calibri" w:hAnsi="David" w:hint="cs"/>
          <w:b/>
          <w:bCs/>
          <w:rtl/>
        </w:rPr>
        <w:t>13</w:t>
      </w:r>
      <w:r w:rsidRPr="00867F78">
        <w:rPr>
          <w:rFonts w:ascii="David" w:eastAsia="Calibri" w:hAnsi="David"/>
          <w:b/>
          <w:bCs/>
          <w:rtl/>
        </w:rPr>
        <w:t>.7.20</w:t>
      </w:r>
      <w:r w:rsidRPr="00DA37B3">
        <w:rPr>
          <w:rFonts w:ascii="David" w:eastAsia="Calibri" w:hAnsi="David"/>
          <w:rtl/>
        </w:rPr>
        <w:t>, עד השעה 08:30, כשהוא מצויד בתעודת זהות, במפקד</w:t>
      </w:r>
      <w:r>
        <w:rPr>
          <w:rFonts w:ascii="David" w:eastAsia="Calibri" w:hAnsi="David" w:hint="cs"/>
          <w:rtl/>
        </w:rPr>
        <w:t>ת</w:t>
      </w:r>
      <w:r w:rsidRPr="00DA37B3">
        <w:rPr>
          <w:rFonts w:ascii="David" w:eastAsia="Calibri" w:hAnsi="David"/>
          <w:rtl/>
        </w:rPr>
        <w:t xml:space="preserve"> שב"ס</w:t>
      </w:r>
      <w:r>
        <w:rPr>
          <w:rFonts w:ascii="David" w:eastAsia="Calibri" w:hAnsi="David" w:hint="cs"/>
          <w:rtl/>
        </w:rPr>
        <w:t xml:space="preserve"> מחוז המרכז</w:t>
      </w:r>
      <w:r w:rsidRPr="00DA37B3">
        <w:rPr>
          <w:rFonts w:ascii="David" w:eastAsia="Calibri" w:hAnsi="David"/>
          <w:rtl/>
        </w:rPr>
        <w:t>, יחידת עבודות השירות רמלה.</w:t>
      </w:r>
    </w:p>
    <w:p w14:paraId="3839EFF9" w14:textId="77777777" w:rsidR="00AB2DCE" w:rsidRPr="00DA37B3" w:rsidRDefault="00AB2DCE" w:rsidP="00AB2DCE">
      <w:pPr>
        <w:spacing w:after="160"/>
        <w:ind w:left="720"/>
        <w:contextualSpacing/>
        <w:jc w:val="both"/>
        <w:rPr>
          <w:rFonts w:ascii="David" w:eastAsia="Calibri" w:hAnsi="David"/>
          <w:rtl/>
        </w:rPr>
      </w:pPr>
    </w:p>
    <w:p w14:paraId="21B7E8D8" w14:textId="77777777" w:rsidR="00AB2DCE" w:rsidRPr="00DA37B3" w:rsidRDefault="00AB2DCE" w:rsidP="00AB2DCE">
      <w:pPr>
        <w:spacing w:after="160" w:line="360" w:lineRule="auto"/>
        <w:ind w:left="1080"/>
        <w:contextualSpacing/>
        <w:jc w:val="both"/>
        <w:rPr>
          <w:rFonts w:ascii="David" w:eastAsia="Calibri" w:hAnsi="David"/>
          <w:b/>
          <w:bCs/>
          <w:rtl/>
        </w:rPr>
      </w:pPr>
      <w:r w:rsidRPr="00DA37B3">
        <w:rPr>
          <w:rFonts w:ascii="David" w:eastAsia="Calibri" w:hAnsi="David"/>
          <w:b/>
          <w:bCs/>
          <w:rtl/>
        </w:rPr>
        <w:t>אני מזהיר את הנאשם כי אי מילוי עבודות השירות עלול להוביל להפסקתן וריצוי יתרת התקופה מאחורי סורג ובריח.</w:t>
      </w:r>
    </w:p>
    <w:p w14:paraId="276C6197" w14:textId="77777777" w:rsidR="00AB2DCE" w:rsidRPr="00DA37B3" w:rsidRDefault="00AB2DCE" w:rsidP="00AB2DCE">
      <w:pPr>
        <w:spacing w:after="160"/>
        <w:ind w:left="720"/>
        <w:contextualSpacing/>
        <w:jc w:val="both"/>
        <w:rPr>
          <w:rFonts w:ascii="David" w:eastAsia="Calibri" w:hAnsi="David"/>
          <w:rtl/>
        </w:rPr>
      </w:pPr>
    </w:p>
    <w:p w14:paraId="03E89D66" w14:textId="77777777" w:rsidR="00AB2DCE" w:rsidRDefault="00AB2DCE" w:rsidP="00AB2DCE">
      <w:pPr>
        <w:pStyle w:val="ListParagraph"/>
        <w:numPr>
          <w:ilvl w:val="0"/>
          <w:numId w:val="2"/>
        </w:numPr>
        <w:spacing w:after="160" w:line="360" w:lineRule="auto"/>
        <w:jc w:val="both"/>
        <w:rPr>
          <w:rFonts w:ascii="David" w:eastAsia="Calibri" w:hAnsi="David"/>
        </w:rPr>
      </w:pPr>
      <w:r w:rsidRPr="008E334C">
        <w:rPr>
          <w:rFonts w:ascii="David" w:eastAsia="Calibri" w:hAnsi="David"/>
          <w:rtl/>
        </w:rPr>
        <w:t>מאסר על תנאי בן 6 חודשים למשך 3 שנים והתנאי שהנאשם לא יעבור בתקופה זו עבירה על פקודת הסמים מסוג פשע.</w:t>
      </w:r>
    </w:p>
    <w:p w14:paraId="0DEB06BC" w14:textId="77777777" w:rsidR="00AB2DCE" w:rsidRDefault="00AB2DCE" w:rsidP="00AB2DCE">
      <w:pPr>
        <w:pStyle w:val="ListParagraph"/>
        <w:numPr>
          <w:ilvl w:val="0"/>
          <w:numId w:val="2"/>
        </w:numPr>
        <w:spacing w:after="160" w:line="360" w:lineRule="auto"/>
        <w:jc w:val="both"/>
        <w:rPr>
          <w:rFonts w:ascii="David" w:eastAsia="Calibri" w:hAnsi="David"/>
        </w:rPr>
      </w:pPr>
      <w:r>
        <w:rPr>
          <w:rFonts w:ascii="David" w:eastAsia="Calibri" w:hAnsi="David" w:hint="cs"/>
          <w:rtl/>
        </w:rPr>
        <w:t>מאסר על תנאי בן חודשיים (2) למשך שנתיים והתנאי שהנאשם לא יעבור בתקופה זו עבירה על פקודת הסמים מסוג עוון.</w:t>
      </w:r>
    </w:p>
    <w:p w14:paraId="0C6E0203" w14:textId="77777777" w:rsidR="00AB2DCE" w:rsidRPr="008C4259" w:rsidRDefault="00AB2DCE" w:rsidP="00AB2DCE">
      <w:pPr>
        <w:pStyle w:val="ListParagraph"/>
        <w:rPr>
          <w:rFonts w:ascii="David" w:eastAsia="Calibri" w:hAnsi="David"/>
          <w:rtl/>
        </w:rPr>
      </w:pPr>
    </w:p>
    <w:p w14:paraId="734FEAE7" w14:textId="77777777" w:rsidR="00AB2DCE" w:rsidRDefault="00AB2DCE" w:rsidP="00AB2DCE">
      <w:pPr>
        <w:pStyle w:val="ListParagraph"/>
        <w:numPr>
          <w:ilvl w:val="0"/>
          <w:numId w:val="2"/>
        </w:numPr>
        <w:spacing w:after="160" w:line="360" w:lineRule="auto"/>
        <w:jc w:val="both"/>
        <w:rPr>
          <w:rFonts w:ascii="David" w:eastAsia="Calibri" w:hAnsi="David"/>
        </w:rPr>
      </w:pPr>
      <w:r>
        <w:rPr>
          <w:rFonts w:ascii="David" w:eastAsia="Calibri" w:hAnsi="David" w:hint="cs"/>
          <w:rtl/>
        </w:rPr>
        <w:t>קנס בסך של 2000 ₪, או 20 ימי מאסר תמורתם, הקנס ישולם עד ליום 2.8.20.</w:t>
      </w:r>
    </w:p>
    <w:p w14:paraId="5BF39A80" w14:textId="77777777" w:rsidR="00AB2DCE" w:rsidRPr="008E334C" w:rsidRDefault="00AB2DCE" w:rsidP="00AB2DCE">
      <w:pPr>
        <w:pStyle w:val="ListParagraph"/>
        <w:rPr>
          <w:rFonts w:ascii="David" w:eastAsia="Calibri" w:hAnsi="David"/>
          <w:rtl/>
        </w:rPr>
      </w:pPr>
    </w:p>
    <w:p w14:paraId="2B7B00A2" w14:textId="77777777" w:rsidR="00AB2DCE" w:rsidRDefault="00AB2DCE" w:rsidP="00AB2DCE">
      <w:pPr>
        <w:pStyle w:val="ListParagraph"/>
        <w:numPr>
          <w:ilvl w:val="0"/>
          <w:numId w:val="2"/>
        </w:numPr>
        <w:spacing w:after="160" w:line="360" w:lineRule="auto"/>
        <w:jc w:val="both"/>
        <w:rPr>
          <w:rFonts w:ascii="David" w:eastAsia="Calibri" w:hAnsi="David"/>
        </w:rPr>
      </w:pPr>
      <w:r>
        <w:rPr>
          <w:rFonts w:ascii="David" w:eastAsia="Calibri" w:hAnsi="David" w:hint="cs"/>
          <w:rtl/>
        </w:rPr>
        <w:t xml:space="preserve">חילוט הרכוש, המפורט בהודעה שבכתב האישום, בהתאם להסכמת ההגנה </w:t>
      </w:r>
      <w:r>
        <w:rPr>
          <w:rFonts w:ascii="David" w:eastAsia="Calibri" w:hAnsi="David"/>
          <w:rtl/>
        </w:rPr>
        <w:t>–</w:t>
      </w:r>
      <w:r>
        <w:rPr>
          <w:rFonts w:ascii="David" w:eastAsia="Calibri" w:hAnsi="David" w:hint="cs"/>
          <w:rtl/>
        </w:rPr>
        <w:t xml:space="preserve"> קטנוע מ.ר. 33-719-68 וסכום מזומן בסך 7800 ₪ לטובת קרן הסמים, שלפי פקודת הסמים.</w:t>
      </w:r>
    </w:p>
    <w:p w14:paraId="28D4226A" w14:textId="77777777" w:rsidR="00AB2DCE" w:rsidRPr="008E334C" w:rsidRDefault="00AB2DCE" w:rsidP="00AB2DCE">
      <w:pPr>
        <w:pStyle w:val="ListParagraph"/>
        <w:rPr>
          <w:rFonts w:ascii="David" w:eastAsia="Calibri" w:hAnsi="David"/>
          <w:rtl/>
        </w:rPr>
      </w:pPr>
    </w:p>
    <w:p w14:paraId="6D3914FF" w14:textId="77777777" w:rsidR="00AB2DCE" w:rsidRDefault="00AB2DCE" w:rsidP="00AB2DCE">
      <w:pPr>
        <w:pStyle w:val="ListParagraph"/>
        <w:numPr>
          <w:ilvl w:val="0"/>
          <w:numId w:val="2"/>
        </w:numPr>
        <w:spacing w:after="160" w:line="360" w:lineRule="auto"/>
        <w:jc w:val="both"/>
        <w:rPr>
          <w:rFonts w:ascii="David" w:eastAsia="Calibri" w:hAnsi="David"/>
        </w:rPr>
      </w:pPr>
      <w:r>
        <w:rPr>
          <w:rFonts w:ascii="David" w:eastAsia="Calibri" w:hAnsi="David" w:hint="cs"/>
          <w:rtl/>
        </w:rPr>
        <w:t>צו מבחן למשך שנה מהיום, כהמלצת שירות המבחן.</w:t>
      </w:r>
    </w:p>
    <w:p w14:paraId="41E76855" w14:textId="77777777" w:rsidR="00AB2DCE" w:rsidRDefault="00AB2DCE" w:rsidP="00AB2DCE">
      <w:pPr>
        <w:spacing w:after="160" w:line="360" w:lineRule="auto"/>
        <w:ind w:left="1080"/>
        <w:contextualSpacing/>
        <w:jc w:val="both"/>
        <w:rPr>
          <w:rFonts w:ascii="David" w:eastAsia="Calibri" w:hAnsi="David"/>
          <w:rtl/>
        </w:rPr>
      </w:pPr>
      <w:r w:rsidRPr="00DA37B3">
        <w:rPr>
          <w:rFonts w:ascii="David" w:eastAsia="Calibri" w:hAnsi="David"/>
          <w:rtl/>
        </w:rPr>
        <w:t xml:space="preserve">אני מזהיר את הנאשם כי אי עמידה בצו המבחן, </w:t>
      </w:r>
      <w:r>
        <w:rPr>
          <w:rFonts w:ascii="David" w:eastAsia="Calibri" w:hAnsi="David" w:hint="cs"/>
          <w:rtl/>
        </w:rPr>
        <w:t xml:space="preserve">לרבות שימוש בסמים ופתיחת תיקים חדשים, </w:t>
      </w:r>
      <w:r w:rsidRPr="00DA37B3">
        <w:rPr>
          <w:rFonts w:ascii="David" w:eastAsia="Calibri" w:hAnsi="David"/>
          <w:rtl/>
        </w:rPr>
        <w:t xml:space="preserve">עלול להוביל להפקעתו, </w:t>
      </w:r>
      <w:r>
        <w:rPr>
          <w:rFonts w:ascii="David" w:eastAsia="Calibri" w:hAnsi="David" w:hint="cs"/>
          <w:rtl/>
        </w:rPr>
        <w:t xml:space="preserve">החזרת הנאשם </w:t>
      </w:r>
      <w:r w:rsidRPr="00DA37B3">
        <w:rPr>
          <w:rFonts w:ascii="David" w:eastAsia="Calibri" w:hAnsi="David"/>
          <w:rtl/>
        </w:rPr>
        <w:t>לבית המשפט וגזירת ענישה חלופית ונוספת.</w:t>
      </w:r>
    </w:p>
    <w:p w14:paraId="659A5BB8" w14:textId="77777777" w:rsidR="00AB2DCE" w:rsidRPr="008C4259" w:rsidRDefault="00AB2DCE" w:rsidP="00AB2DCE">
      <w:pPr>
        <w:pStyle w:val="ListParagraph"/>
        <w:numPr>
          <w:ilvl w:val="0"/>
          <w:numId w:val="2"/>
        </w:numPr>
        <w:spacing w:after="160" w:line="360" w:lineRule="auto"/>
        <w:jc w:val="both"/>
        <w:rPr>
          <w:rFonts w:ascii="David" w:eastAsia="Calibri" w:hAnsi="David"/>
          <w:rtl/>
        </w:rPr>
      </w:pPr>
      <w:r w:rsidRPr="008C4259">
        <w:rPr>
          <w:rFonts w:ascii="David" w:eastAsia="Calibri" w:hAnsi="David"/>
          <w:rtl/>
        </w:rPr>
        <w:t xml:space="preserve">לאור העובדה כי הנאשם נפסל מלקבל או מלהחזיק ברישיון נהיגה, במסגרת הליך המ"ת </w:t>
      </w:r>
      <w:r w:rsidRPr="008C4259">
        <w:rPr>
          <w:rFonts w:ascii="David" w:eastAsia="Calibri" w:hAnsi="David" w:hint="cs"/>
          <w:rtl/>
        </w:rPr>
        <w:t>52346-08-18</w:t>
      </w:r>
      <w:r w:rsidRPr="008C4259">
        <w:rPr>
          <w:rFonts w:ascii="David" w:eastAsia="Calibri" w:hAnsi="David"/>
          <w:rtl/>
        </w:rPr>
        <w:t xml:space="preserve">, </w:t>
      </w:r>
      <w:r w:rsidRPr="008C4259">
        <w:rPr>
          <w:rFonts w:ascii="David" w:eastAsia="Calibri" w:hAnsi="David" w:hint="cs"/>
          <w:rtl/>
        </w:rPr>
        <w:t xml:space="preserve">ביום 12.9.18 (פסילה שבוטלה ביום 19.3.20), דהיינו פסילה שיפוטית בת </w:t>
      </w:r>
      <w:r w:rsidRPr="008C4259">
        <w:rPr>
          <w:rFonts w:ascii="David" w:eastAsia="Calibri" w:hAnsi="David" w:hint="cs"/>
          <w:b/>
          <w:bCs/>
          <w:rtl/>
        </w:rPr>
        <w:t>שנה וחצי</w:t>
      </w:r>
      <w:r w:rsidRPr="008C4259">
        <w:rPr>
          <w:rFonts w:ascii="David" w:eastAsia="Calibri" w:hAnsi="David" w:hint="cs"/>
          <w:rtl/>
        </w:rPr>
        <w:t xml:space="preserve"> - </w:t>
      </w:r>
      <w:r w:rsidRPr="008C4259">
        <w:rPr>
          <w:rFonts w:ascii="David" w:eastAsia="Calibri" w:hAnsi="David"/>
          <w:rtl/>
        </w:rPr>
        <w:t xml:space="preserve">אני מסתפק בפסילה שיפוטית זו, </w:t>
      </w:r>
      <w:r w:rsidRPr="008C4259">
        <w:rPr>
          <w:rFonts w:ascii="David" w:eastAsia="Calibri" w:hAnsi="David" w:hint="cs"/>
          <w:rtl/>
        </w:rPr>
        <w:t>מטעמי שיקום הנאשם.</w:t>
      </w:r>
    </w:p>
    <w:p w14:paraId="6DBD8FB0" w14:textId="77777777" w:rsidR="00AB2DCE" w:rsidRDefault="00AB2DCE" w:rsidP="00AB2DCE">
      <w:pPr>
        <w:spacing w:after="160"/>
        <w:ind w:left="720"/>
        <w:contextualSpacing/>
        <w:jc w:val="both"/>
        <w:rPr>
          <w:rFonts w:ascii="David" w:eastAsia="Calibri" w:hAnsi="David"/>
          <w:rtl/>
        </w:rPr>
      </w:pPr>
    </w:p>
    <w:p w14:paraId="1C3E37B8" w14:textId="77777777" w:rsidR="00AB2DCE" w:rsidRPr="00DA37B3" w:rsidRDefault="00AB2DCE" w:rsidP="00AB2DCE">
      <w:pPr>
        <w:spacing w:after="160" w:line="360" w:lineRule="auto"/>
        <w:ind w:left="720"/>
        <w:contextualSpacing/>
        <w:jc w:val="both"/>
        <w:rPr>
          <w:rFonts w:ascii="David" w:eastAsia="Calibri" w:hAnsi="David"/>
          <w:rtl/>
        </w:rPr>
      </w:pPr>
      <w:r w:rsidRPr="00DA37B3">
        <w:rPr>
          <w:rFonts w:ascii="David" w:eastAsia="Calibri" w:hAnsi="David"/>
          <w:rtl/>
        </w:rPr>
        <w:t>צו כללי למוצגים – סמים יושמדו. ככל שישנם מוצגים נוספים בתיק זה יטופלו בהתאם להחלטת קצין משטרה מוסמך.</w:t>
      </w:r>
    </w:p>
    <w:p w14:paraId="19EC4D29" w14:textId="77777777" w:rsidR="00AB2DCE" w:rsidRPr="00DA37B3" w:rsidRDefault="00AB2DCE" w:rsidP="00AB2DCE">
      <w:pPr>
        <w:spacing w:after="160"/>
        <w:ind w:left="720"/>
        <w:contextualSpacing/>
        <w:jc w:val="both"/>
        <w:rPr>
          <w:rFonts w:ascii="David" w:eastAsia="Calibri" w:hAnsi="David"/>
          <w:rtl/>
        </w:rPr>
      </w:pPr>
    </w:p>
    <w:p w14:paraId="1958E408" w14:textId="77777777" w:rsidR="00AB2DCE" w:rsidRPr="00DA37B3" w:rsidRDefault="00AB2DCE" w:rsidP="00AB2DCE">
      <w:pPr>
        <w:spacing w:after="160" w:line="360" w:lineRule="auto"/>
        <w:ind w:left="720"/>
        <w:contextualSpacing/>
        <w:jc w:val="both"/>
        <w:rPr>
          <w:rFonts w:ascii="David" w:eastAsia="Calibri" w:hAnsi="David"/>
          <w:rtl/>
        </w:rPr>
      </w:pPr>
      <w:r w:rsidRPr="00DA37B3">
        <w:rPr>
          <w:rFonts w:ascii="David" w:eastAsia="Calibri" w:hAnsi="David"/>
          <w:rtl/>
        </w:rPr>
        <w:t xml:space="preserve">ככל שקיימים פיקדונות בתיק זה או בתיקים קשורים – מ"י/מ"ת –  </w:t>
      </w:r>
      <w:r>
        <w:rPr>
          <w:rFonts w:ascii="David" w:eastAsia="Calibri" w:hAnsi="David" w:hint="cs"/>
          <w:rtl/>
        </w:rPr>
        <w:t xml:space="preserve">הקנס </w:t>
      </w:r>
      <w:r w:rsidRPr="00DA37B3">
        <w:rPr>
          <w:rFonts w:ascii="David" w:eastAsia="Calibri" w:hAnsi="David"/>
          <w:rtl/>
        </w:rPr>
        <w:t>יקוזז מההפקדה בהסכמת ההגנה באולם, וככל שתיוותר יתרה תושב לנאשם או למי מטעמו בכפוף לכל דין או החלטה אחרת.</w:t>
      </w:r>
    </w:p>
    <w:p w14:paraId="0230BAFC" w14:textId="77777777" w:rsidR="00AB2DCE" w:rsidRPr="00DA37B3" w:rsidRDefault="00AB2DCE" w:rsidP="00AB2DCE">
      <w:pPr>
        <w:spacing w:after="160"/>
        <w:ind w:left="720"/>
        <w:contextualSpacing/>
        <w:jc w:val="both"/>
        <w:rPr>
          <w:rFonts w:ascii="David" w:eastAsia="Calibri" w:hAnsi="David"/>
          <w:b/>
          <w:bCs/>
          <w:rtl/>
        </w:rPr>
      </w:pPr>
    </w:p>
    <w:p w14:paraId="2282123E" w14:textId="77777777" w:rsidR="00AB2DCE" w:rsidRDefault="00AB2DCE" w:rsidP="00AB2DCE">
      <w:pPr>
        <w:spacing w:after="160"/>
        <w:ind w:left="720"/>
        <w:contextualSpacing/>
        <w:jc w:val="both"/>
        <w:rPr>
          <w:rFonts w:ascii="David" w:eastAsia="Calibri" w:hAnsi="David"/>
          <w:rtl/>
        </w:rPr>
      </w:pPr>
      <w:r w:rsidRPr="00DA37B3">
        <w:rPr>
          <w:rFonts w:ascii="David" w:eastAsia="Calibri" w:hAnsi="David"/>
          <w:b/>
          <w:bCs/>
          <w:rtl/>
        </w:rPr>
        <w:t>זכות ערעור לבית המשפט המחוזי בתל אביב בתוך 45 ימים מהיום</w:t>
      </w:r>
      <w:r w:rsidRPr="00DA37B3">
        <w:rPr>
          <w:rFonts w:ascii="David" w:eastAsia="Calibri" w:hAnsi="David"/>
          <w:rtl/>
        </w:rPr>
        <w:t>.</w:t>
      </w:r>
    </w:p>
    <w:p w14:paraId="73028CF2" w14:textId="77777777" w:rsidR="00AB2DCE" w:rsidRPr="008754BF" w:rsidRDefault="008754BF" w:rsidP="00AB2DCE">
      <w:pPr>
        <w:spacing w:after="160"/>
        <w:ind w:left="720"/>
        <w:contextualSpacing/>
        <w:jc w:val="both"/>
        <w:rPr>
          <w:rFonts w:ascii="David" w:eastAsia="Calibri" w:hAnsi="David"/>
          <w:color w:val="FFFFFF"/>
          <w:sz w:val="2"/>
          <w:szCs w:val="2"/>
          <w:rtl/>
        </w:rPr>
      </w:pPr>
      <w:r w:rsidRPr="008754BF">
        <w:rPr>
          <w:rFonts w:ascii="David" w:eastAsia="Calibri" w:hAnsi="David"/>
          <w:color w:val="FFFFFF"/>
          <w:sz w:val="2"/>
          <w:szCs w:val="2"/>
          <w:rtl/>
        </w:rPr>
        <w:t>5129371</w:t>
      </w:r>
    </w:p>
    <w:p w14:paraId="43E60824" w14:textId="77777777" w:rsidR="00AB2DCE" w:rsidRPr="00DA37B3" w:rsidRDefault="008754BF" w:rsidP="00AB2DCE">
      <w:pPr>
        <w:spacing w:after="160"/>
        <w:ind w:left="720"/>
        <w:contextualSpacing/>
        <w:jc w:val="both"/>
        <w:rPr>
          <w:rFonts w:ascii="David" w:eastAsia="Calibri" w:hAnsi="David"/>
        </w:rPr>
      </w:pPr>
      <w:r w:rsidRPr="008754BF">
        <w:rPr>
          <w:rFonts w:ascii="David" w:eastAsia="Calibri" w:hAnsi="David"/>
          <w:color w:val="FFFFFF"/>
          <w:sz w:val="2"/>
          <w:szCs w:val="2"/>
          <w:rtl/>
        </w:rPr>
        <w:t>54678313</w:t>
      </w:r>
      <w:r w:rsidR="00AB2DCE" w:rsidRPr="00DA37B3">
        <w:rPr>
          <w:rFonts w:ascii="David" w:eastAsia="Calibri" w:hAnsi="David"/>
          <w:rtl/>
        </w:rPr>
        <w:t>המזכירות תעביר העתק מגזר הדין לשירות המבחן ולממונה על עבודות השירות.</w:t>
      </w:r>
    </w:p>
    <w:p w14:paraId="6AD31A07" w14:textId="77777777" w:rsidR="00AB2DCE" w:rsidRPr="00B05847" w:rsidRDefault="00AB2DCE" w:rsidP="00AB2DCE">
      <w:pPr>
        <w:spacing w:line="360" w:lineRule="auto"/>
        <w:jc w:val="both"/>
        <w:rPr>
          <w:rtl/>
        </w:rPr>
      </w:pPr>
    </w:p>
    <w:p w14:paraId="3F9A6D4A" w14:textId="77777777" w:rsidR="00AB2DCE" w:rsidRPr="00250B83" w:rsidRDefault="008754BF" w:rsidP="00AB2DCE">
      <w:pPr>
        <w:spacing w:line="360" w:lineRule="auto"/>
        <w:rPr>
          <w:rtl/>
        </w:rPr>
      </w:pPr>
      <w:bookmarkStart w:id="8" w:name="Nitan"/>
      <w:r>
        <w:rPr>
          <w:rFonts w:ascii="Arial" w:hAnsi="Arial"/>
          <w:rtl/>
        </w:rPr>
        <w:t xml:space="preserve">ניתן היום,  ט"ו סיוון תש"פ, 07 יוני 2020, במעמד הצדדים. </w:t>
      </w:r>
      <w:bookmarkEnd w:id="8"/>
    </w:p>
    <w:p w14:paraId="225F7558" w14:textId="77777777" w:rsidR="00AB2DCE" w:rsidRPr="00250B83" w:rsidRDefault="003E19F2" w:rsidP="008754BF">
      <w:pPr>
        <w:spacing w:line="360" w:lineRule="auto"/>
        <w:jc w:val="right"/>
      </w:pPr>
      <w:r>
        <w:rPr>
          <w:rFonts w:hint="cs"/>
          <w:rtl/>
        </w:rPr>
        <w:t xml:space="preserve"> </w:t>
      </w:r>
    </w:p>
    <w:p w14:paraId="4325730E" w14:textId="77777777" w:rsidR="00AB2DCE" w:rsidRPr="00250B83" w:rsidRDefault="00AB2DCE" w:rsidP="00AB2DCE">
      <w:pPr>
        <w:spacing w:line="360" w:lineRule="auto"/>
        <w:jc w:val="right"/>
        <w:rPr>
          <w:rFonts w:ascii="Arial" w:hAnsi="Arial"/>
          <w:rtl/>
        </w:rPr>
      </w:pPr>
    </w:p>
    <w:p w14:paraId="0EBBC1DF" w14:textId="77777777" w:rsidR="00E4050A" w:rsidRPr="008754BF" w:rsidRDefault="00E4050A" w:rsidP="008754BF">
      <w:pPr>
        <w:keepNext/>
        <w:rPr>
          <w:rFonts w:ascii="David" w:hAnsi="David"/>
          <w:color w:val="000000"/>
          <w:sz w:val="22"/>
          <w:szCs w:val="22"/>
          <w:rtl/>
        </w:rPr>
      </w:pPr>
    </w:p>
    <w:p w14:paraId="54093D0F" w14:textId="77777777" w:rsidR="008754BF" w:rsidRPr="008754BF" w:rsidRDefault="008754BF" w:rsidP="008754BF">
      <w:pPr>
        <w:keepNext/>
        <w:rPr>
          <w:rFonts w:ascii="David" w:hAnsi="David"/>
          <w:color w:val="000000"/>
          <w:sz w:val="22"/>
          <w:szCs w:val="22"/>
          <w:rtl/>
        </w:rPr>
      </w:pPr>
      <w:r w:rsidRPr="008754BF">
        <w:rPr>
          <w:rFonts w:ascii="David" w:hAnsi="David"/>
          <w:color w:val="000000"/>
          <w:sz w:val="22"/>
          <w:szCs w:val="22"/>
          <w:rtl/>
        </w:rPr>
        <w:t>רועי פרי 54678313</w:t>
      </w:r>
    </w:p>
    <w:p w14:paraId="0178595F" w14:textId="77777777" w:rsidR="008754BF" w:rsidRDefault="008754BF" w:rsidP="008754BF">
      <w:r w:rsidRPr="008754BF">
        <w:rPr>
          <w:color w:val="000000"/>
          <w:rtl/>
        </w:rPr>
        <w:t>נוסח מסמך זה כפוף לשינויי ניסוח ועריכה</w:t>
      </w:r>
    </w:p>
    <w:p w14:paraId="01093ABA" w14:textId="77777777" w:rsidR="008754BF" w:rsidRDefault="008754BF" w:rsidP="008754BF">
      <w:pPr>
        <w:rPr>
          <w:rtl/>
        </w:rPr>
      </w:pPr>
    </w:p>
    <w:p w14:paraId="5A1EA14D" w14:textId="77777777" w:rsidR="008754BF" w:rsidRDefault="008754BF" w:rsidP="008754BF">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641EE0FF" w14:textId="77777777" w:rsidR="008754BF" w:rsidRPr="008754BF" w:rsidRDefault="008754BF" w:rsidP="008754BF">
      <w:pPr>
        <w:jc w:val="center"/>
        <w:rPr>
          <w:color w:val="0000FF"/>
          <w:u w:val="single"/>
        </w:rPr>
      </w:pPr>
    </w:p>
    <w:sectPr w:rsidR="008754BF" w:rsidRPr="008754BF" w:rsidSect="008754BF">
      <w:headerReference w:type="even" r:id="rId49"/>
      <w:headerReference w:type="default" r:id="rId50"/>
      <w:footerReference w:type="even" r:id="rId51"/>
      <w:footerReference w:type="default" r:id="rId5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4C21F" w14:textId="77777777" w:rsidR="00CA5729" w:rsidRDefault="00CA5729" w:rsidP="007F0BB0">
      <w:r>
        <w:separator/>
      </w:r>
    </w:p>
  </w:endnote>
  <w:endnote w:type="continuationSeparator" w:id="0">
    <w:p w14:paraId="6A195CCC" w14:textId="77777777" w:rsidR="00CA5729" w:rsidRDefault="00CA5729" w:rsidP="007F0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6C25D" w14:textId="77777777" w:rsidR="008754BF" w:rsidRDefault="008754BF" w:rsidP="008754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AB5204" w14:textId="77777777" w:rsidR="00BF74A7" w:rsidRPr="008754BF" w:rsidRDefault="008754BF" w:rsidP="008754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1061" w14:textId="77777777" w:rsidR="008754BF" w:rsidRDefault="008754BF" w:rsidP="008754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05A2">
      <w:rPr>
        <w:rFonts w:ascii="FrankRuehl" w:hAnsi="FrankRuehl" w:cs="FrankRuehl"/>
        <w:noProof/>
        <w:rtl/>
      </w:rPr>
      <w:t>1</w:t>
    </w:r>
    <w:r>
      <w:rPr>
        <w:rFonts w:ascii="FrankRuehl" w:hAnsi="FrankRuehl" w:cs="FrankRuehl"/>
        <w:rtl/>
      </w:rPr>
      <w:fldChar w:fldCharType="end"/>
    </w:r>
  </w:p>
  <w:p w14:paraId="5EBD1E8C" w14:textId="77777777" w:rsidR="00BF74A7" w:rsidRPr="008754BF" w:rsidRDefault="008754BF" w:rsidP="008754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950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BA08E" w14:textId="77777777" w:rsidR="00CA5729" w:rsidRDefault="00CA5729" w:rsidP="007F0BB0">
      <w:r>
        <w:separator/>
      </w:r>
    </w:p>
  </w:footnote>
  <w:footnote w:type="continuationSeparator" w:id="0">
    <w:p w14:paraId="29B19CC9" w14:textId="77777777" w:rsidR="00CA5729" w:rsidRDefault="00CA5729" w:rsidP="007F0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DDED3" w14:textId="77777777" w:rsidR="008754BF" w:rsidRPr="008754BF" w:rsidRDefault="008754BF" w:rsidP="008754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52330-08-18</w:t>
    </w:r>
    <w:r>
      <w:rPr>
        <w:rFonts w:ascii="David" w:hAnsi="David"/>
        <w:color w:val="000000"/>
        <w:sz w:val="22"/>
        <w:szCs w:val="22"/>
        <w:rtl/>
      </w:rPr>
      <w:tab/>
      <w:t xml:space="preserve"> מדינת ישראל נ' דניאל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D435A" w14:textId="77777777" w:rsidR="008754BF" w:rsidRPr="008754BF" w:rsidRDefault="008754BF" w:rsidP="008754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52330-08-18</w:t>
    </w:r>
    <w:r>
      <w:rPr>
        <w:rFonts w:ascii="David" w:hAnsi="David"/>
        <w:color w:val="000000"/>
        <w:sz w:val="22"/>
        <w:szCs w:val="22"/>
        <w:rtl/>
      </w:rPr>
      <w:tab/>
      <w:t xml:space="preserve"> מדינת ישראל נ' דניאל אזולאי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01C45"/>
    <w:multiLevelType w:val="hybridMultilevel"/>
    <w:tmpl w:val="EE9A092A"/>
    <w:lvl w:ilvl="0" w:tplc="09EE4288">
      <w:start w:val="1"/>
      <w:numFmt w:val="decimal"/>
      <w:lvlText w:val="%1."/>
      <w:lvlJc w:val="left"/>
      <w:pPr>
        <w:ind w:left="720" w:hanging="360"/>
      </w:pPr>
      <w:rPr>
        <w:rFonts w:hint="default"/>
        <w:b w:val="0"/>
        <w:bCs w:val="0"/>
      </w:rPr>
    </w:lvl>
    <w:lvl w:ilvl="1" w:tplc="60E0F12C" w:tentative="1">
      <w:start w:val="1"/>
      <w:numFmt w:val="lowerLetter"/>
      <w:lvlText w:val="%2."/>
      <w:lvlJc w:val="left"/>
      <w:pPr>
        <w:ind w:left="1440" w:hanging="360"/>
      </w:pPr>
    </w:lvl>
    <w:lvl w:ilvl="2" w:tplc="ADB69D5A" w:tentative="1">
      <w:start w:val="1"/>
      <w:numFmt w:val="lowerRoman"/>
      <w:lvlText w:val="%3."/>
      <w:lvlJc w:val="right"/>
      <w:pPr>
        <w:ind w:left="2160" w:hanging="180"/>
      </w:pPr>
    </w:lvl>
    <w:lvl w:ilvl="3" w:tplc="07B05DB6" w:tentative="1">
      <w:start w:val="1"/>
      <w:numFmt w:val="decimal"/>
      <w:lvlText w:val="%4."/>
      <w:lvlJc w:val="left"/>
      <w:pPr>
        <w:ind w:left="2880" w:hanging="360"/>
      </w:pPr>
    </w:lvl>
    <w:lvl w:ilvl="4" w:tplc="6FC0B49A" w:tentative="1">
      <w:start w:val="1"/>
      <w:numFmt w:val="lowerLetter"/>
      <w:lvlText w:val="%5."/>
      <w:lvlJc w:val="left"/>
      <w:pPr>
        <w:ind w:left="3600" w:hanging="360"/>
      </w:pPr>
    </w:lvl>
    <w:lvl w:ilvl="5" w:tplc="17F2F136" w:tentative="1">
      <w:start w:val="1"/>
      <w:numFmt w:val="lowerRoman"/>
      <w:lvlText w:val="%6."/>
      <w:lvlJc w:val="right"/>
      <w:pPr>
        <w:ind w:left="4320" w:hanging="180"/>
      </w:pPr>
    </w:lvl>
    <w:lvl w:ilvl="6" w:tplc="399EC75C" w:tentative="1">
      <w:start w:val="1"/>
      <w:numFmt w:val="decimal"/>
      <w:lvlText w:val="%7."/>
      <w:lvlJc w:val="left"/>
      <w:pPr>
        <w:ind w:left="5040" w:hanging="360"/>
      </w:pPr>
    </w:lvl>
    <w:lvl w:ilvl="7" w:tplc="D2324E1E" w:tentative="1">
      <w:start w:val="1"/>
      <w:numFmt w:val="lowerLetter"/>
      <w:lvlText w:val="%8."/>
      <w:lvlJc w:val="left"/>
      <w:pPr>
        <w:ind w:left="5760" w:hanging="360"/>
      </w:pPr>
    </w:lvl>
    <w:lvl w:ilvl="8" w:tplc="48E6018E" w:tentative="1">
      <w:start w:val="1"/>
      <w:numFmt w:val="lowerRoman"/>
      <w:lvlText w:val="%9."/>
      <w:lvlJc w:val="right"/>
      <w:pPr>
        <w:ind w:left="6480" w:hanging="180"/>
      </w:pPr>
    </w:lvl>
  </w:abstractNum>
  <w:abstractNum w:abstractNumId="1" w15:restartNumberingAfterBreak="0">
    <w:nsid w:val="79D7089F"/>
    <w:multiLevelType w:val="hybridMultilevel"/>
    <w:tmpl w:val="B4280934"/>
    <w:lvl w:ilvl="0" w:tplc="7130C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9526056">
    <w:abstractNumId w:val="0"/>
  </w:num>
  <w:num w:numId="2" w16cid:durableId="1983384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2DCE"/>
    <w:rsid w:val="00167EB6"/>
    <w:rsid w:val="00192DA9"/>
    <w:rsid w:val="0026312D"/>
    <w:rsid w:val="003E19F2"/>
    <w:rsid w:val="004F7F1F"/>
    <w:rsid w:val="0065322B"/>
    <w:rsid w:val="006A06E4"/>
    <w:rsid w:val="007C121F"/>
    <w:rsid w:val="007E05A2"/>
    <w:rsid w:val="007F0BB0"/>
    <w:rsid w:val="00817F5D"/>
    <w:rsid w:val="008754BF"/>
    <w:rsid w:val="00944B72"/>
    <w:rsid w:val="00AB2DCE"/>
    <w:rsid w:val="00BF74A7"/>
    <w:rsid w:val="00C501AB"/>
    <w:rsid w:val="00CA5729"/>
    <w:rsid w:val="00E405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2B5228"/>
  <w15:chartTrackingRefBased/>
  <w15:docId w15:val="{C171C4B3-A5A8-4B9E-8596-8D65FEBE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2DC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2DCE"/>
    <w:pPr>
      <w:tabs>
        <w:tab w:val="center" w:pos="4153"/>
        <w:tab w:val="right" w:pos="8306"/>
      </w:tabs>
    </w:pPr>
    <w:rPr>
      <w:rFonts w:cs="Times New Roman"/>
      <w:lang w:val="x-none" w:eastAsia="x-none"/>
    </w:rPr>
  </w:style>
  <w:style w:type="character" w:customStyle="1" w:styleId="a4">
    <w:name w:val="כותרת עליונה תו"/>
    <w:link w:val="a3"/>
    <w:rsid w:val="00AB2DCE"/>
    <w:rPr>
      <w:rFonts w:ascii="Times New Roman" w:eastAsia="Times New Roman" w:hAnsi="Times New Roman" w:cs="David"/>
      <w:sz w:val="24"/>
      <w:szCs w:val="24"/>
    </w:rPr>
  </w:style>
  <w:style w:type="paragraph" w:styleId="a5">
    <w:name w:val="footer"/>
    <w:basedOn w:val="a"/>
    <w:link w:val="a6"/>
    <w:rsid w:val="00AB2DCE"/>
    <w:pPr>
      <w:tabs>
        <w:tab w:val="center" w:pos="4153"/>
        <w:tab w:val="right" w:pos="8306"/>
      </w:tabs>
    </w:pPr>
    <w:rPr>
      <w:rFonts w:cs="Times New Roman"/>
      <w:lang w:val="x-none" w:eastAsia="x-none"/>
    </w:rPr>
  </w:style>
  <w:style w:type="character" w:customStyle="1" w:styleId="a6">
    <w:name w:val="כותרת תחתונה תו"/>
    <w:link w:val="a5"/>
    <w:rsid w:val="00AB2DCE"/>
    <w:rPr>
      <w:rFonts w:ascii="Times New Roman" w:eastAsia="Times New Roman" w:hAnsi="Times New Roman" w:cs="David"/>
      <w:sz w:val="24"/>
      <w:szCs w:val="24"/>
    </w:rPr>
  </w:style>
  <w:style w:type="table" w:styleId="a7">
    <w:name w:val="Table Grid"/>
    <w:basedOn w:val="a1"/>
    <w:rsid w:val="00AB2D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2DCE"/>
  </w:style>
  <w:style w:type="paragraph" w:customStyle="1" w:styleId="ListParagraph">
    <w:name w:val="List Paragraph"/>
    <w:basedOn w:val="a"/>
    <w:qFormat/>
    <w:rsid w:val="00AB2DCE"/>
    <w:pPr>
      <w:ind w:left="720"/>
      <w:contextualSpacing/>
    </w:pPr>
  </w:style>
  <w:style w:type="character" w:styleId="Hyperlink">
    <w:name w:val="Hyperlink"/>
    <w:rsid w:val="008754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case/20996674" TargetMode="External"/><Relationship Id="rId39" Type="http://schemas.openxmlformats.org/officeDocument/2006/relationships/hyperlink" Target="http://www.nevo.co.il/case/21962901" TargetMode="External"/><Relationship Id="rId21" Type="http://schemas.openxmlformats.org/officeDocument/2006/relationships/hyperlink" Target="http://www.nevo.co.il/case/24206827" TargetMode="External"/><Relationship Id="rId34" Type="http://schemas.openxmlformats.org/officeDocument/2006/relationships/hyperlink" Target="http://www.nevo.co.il/case/24178485" TargetMode="External"/><Relationship Id="rId42" Type="http://schemas.openxmlformats.org/officeDocument/2006/relationships/hyperlink" Target="http://www.nevo.co.il/case/22836323" TargetMode="External"/><Relationship Id="rId47" Type="http://schemas.openxmlformats.org/officeDocument/2006/relationships/hyperlink" Target="http://www.nevo.co.il/case/25549205"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1795811" TargetMode="External"/><Relationship Id="rId11" Type="http://schemas.openxmlformats.org/officeDocument/2006/relationships/hyperlink" Target="http://www.nevo.co.il/law/4216/14" TargetMode="External"/><Relationship Id="rId24" Type="http://schemas.openxmlformats.org/officeDocument/2006/relationships/hyperlink" Target="http://www.nevo.co.il/case/20033641" TargetMode="External"/><Relationship Id="rId32" Type="http://schemas.openxmlformats.org/officeDocument/2006/relationships/hyperlink" Target="http://www.nevo.co.il/case/22931697" TargetMode="External"/><Relationship Id="rId37" Type="http://schemas.openxmlformats.org/officeDocument/2006/relationships/hyperlink" Target="http://www.nevo.co.il/case/20991958" TargetMode="External"/><Relationship Id="rId40" Type="http://schemas.openxmlformats.org/officeDocument/2006/relationships/hyperlink" Target="http://www.nevo.co.il/case/25682754" TargetMode="External"/><Relationship Id="rId45" Type="http://schemas.openxmlformats.org/officeDocument/2006/relationships/hyperlink" Target="http://www.nevo.co.il/law/7030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4216/14" TargetMode="External"/><Relationship Id="rId31" Type="http://schemas.openxmlformats.org/officeDocument/2006/relationships/hyperlink" Target="http://www.nevo.co.il/case/25207995" TargetMode="External"/><Relationship Id="rId44" Type="http://schemas.openxmlformats.org/officeDocument/2006/relationships/hyperlink" Target="http://www.nevo.co.il/law/70301/40d"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25207995" TargetMode="External"/><Relationship Id="rId27" Type="http://schemas.openxmlformats.org/officeDocument/2006/relationships/hyperlink" Target="http://www.nevo.co.il/case/22930695" TargetMode="External"/><Relationship Id="rId30" Type="http://schemas.openxmlformats.org/officeDocument/2006/relationships/hyperlink" Target="http://www.nevo.co.il/case/20126232" TargetMode="External"/><Relationship Id="rId35" Type="http://schemas.openxmlformats.org/officeDocument/2006/relationships/hyperlink" Target="http://www.nevo.co.il/case/24164806" TargetMode="External"/><Relationship Id="rId43" Type="http://schemas.openxmlformats.org/officeDocument/2006/relationships/hyperlink" Target="http://www.nevo.co.il/case/25677644"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420496" TargetMode="External"/><Relationship Id="rId33" Type="http://schemas.openxmlformats.org/officeDocument/2006/relationships/hyperlink" Target="http://www.nevo.co.il/case/23807265" TargetMode="External"/><Relationship Id="rId38" Type="http://schemas.openxmlformats.org/officeDocument/2006/relationships/hyperlink" Target="http://www.nevo.co.il/case/23554124" TargetMode="External"/><Relationship Id="rId46" Type="http://schemas.openxmlformats.org/officeDocument/2006/relationships/hyperlink" Target="http://www.nevo.co.il/case/20111708"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518186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23800357" TargetMode="External"/><Relationship Id="rId36" Type="http://schemas.openxmlformats.org/officeDocument/2006/relationships/hyperlink" Target="http://www.nevo.co.il/case/20535175"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2601</Words>
  <Characters>13008</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15578</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4063351</vt:i4>
      </vt:variant>
      <vt:variant>
        <vt:i4>120</vt:i4>
      </vt:variant>
      <vt:variant>
        <vt:i4>0</vt:i4>
      </vt:variant>
      <vt:variant>
        <vt:i4>5</vt:i4>
      </vt:variant>
      <vt:variant>
        <vt:lpwstr>http://www.nevo.co.il/case/25549205</vt:lpwstr>
      </vt:variant>
      <vt:variant>
        <vt:lpwstr/>
      </vt:variant>
      <vt:variant>
        <vt:i4>3276914</vt:i4>
      </vt:variant>
      <vt:variant>
        <vt:i4>117</vt:i4>
      </vt:variant>
      <vt:variant>
        <vt:i4>0</vt:i4>
      </vt:variant>
      <vt:variant>
        <vt:i4>5</vt:i4>
      </vt:variant>
      <vt:variant>
        <vt:lpwstr>http://www.nevo.co.il/case/20111708</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http://www.nevo.co.il/law/70301/40d</vt:lpwstr>
      </vt:variant>
      <vt:variant>
        <vt:lpwstr/>
      </vt:variant>
      <vt:variant>
        <vt:i4>3604592</vt:i4>
      </vt:variant>
      <vt:variant>
        <vt:i4>108</vt:i4>
      </vt:variant>
      <vt:variant>
        <vt:i4>0</vt:i4>
      </vt:variant>
      <vt:variant>
        <vt:i4>5</vt:i4>
      </vt:variant>
      <vt:variant>
        <vt:lpwstr>http://www.nevo.co.il/case/25677644</vt:lpwstr>
      </vt:variant>
      <vt:variant>
        <vt:lpwstr/>
      </vt:variant>
      <vt:variant>
        <vt:i4>4063350</vt:i4>
      </vt:variant>
      <vt:variant>
        <vt:i4>105</vt:i4>
      </vt:variant>
      <vt:variant>
        <vt:i4>0</vt:i4>
      </vt:variant>
      <vt:variant>
        <vt:i4>5</vt:i4>
      </vt:variant>
      <vt:variant>
        <vt:lpwstr>http://www.nevo.co.il/case/22836323</vt:lpwstr>
      </vt:variant>
      <vt:variant>
        <vt:lpwstr/>
      </vt:variant>
      <vt:variant>
        <vt:i4>3407985</vt:i4>
      </vt:variant>
      <vt:variant>
        <vt:i4>102</vt:i4>
      </vt:variant>
      <vt:variant>
        <vt:i4>0</vt:i4>
      </vt:variant>
      <vt:variant>
        <vt:i4>5</vt:i4>
      </vt:variant>
      <vt:variant>
        <vt:lpwstr>http://www.nevo.co.il/case/25181861</vt:lpwstr>
      </vt:variant>
      <vt:variant>
        <vt:lpwstr/>
      </vt:variant>
      <vt:variant>
        <vt:i4>3342462</vt:i4>
      </vt:variant>
      <vt:variant>
        <vt:i4>99</vt:i4>
      </vt:variant>
      <vt:variant>
        <vt:i4>0</vt:i4>
      </vt:variant>
      <vt:variant>
        <vt:i4>5</vt:i4>
      </vt:variant>
      <vt:variant>
        <vt:lpwstr>http://www.nevo.co.il/case/25682754</vt:lpwstr>
      </vt:variant>
      <vt:variant>
        <vt:lpwstr/>
      </vt:variant>
      <vt:variant>
        <vt:i4>3735674</vt:i4>
      </vt:variant>
      <vt:variant>
        <vt:i4>96</vt:i4>
      </vt:variant>
      <vt:variant>
        <vt:i4>0</vt:i4>
      </vt:variant>
      <vt:variant>
        <vt:i4>5</vt:i4>
      </vt:variant>
      <vt:variant>
        <vt:lpwstr>http://www.nevo.co.il/case/21962901</vt:lpwstr>
      </vt:variant>
      <vt:variant>
        <vt:lpwstr/>
      </vt:variant>
      <vt:variant>
        <vt:i4>3211379</vt:i4>
      </vt:variant>
      <vt:variant>
        <vt:i4>93</vt:i4>
      </vt:variant>
      <vt:variant>
        <vt:i4>0</vt:i4>
      </vt:variant>
      <vt:variant>
        <vt:i4>5</vt:i4>
      </vt:variant>
      <vt:variant>
        <vt:lpwstr>http://www.nevo.co.il/case/23554124</vt:lpwstr>
      </vt:variant>
      <vt:variant>
        <vt:lpwstr/>
      </vt:variant>
      <vt:variant>
        <vt:i4>4128884</vt:i4>
      </vt:variant>
      <vt:variant>
        <vt:i4>90</vt:i4>
      </vt:variant>
      <vt:variant>
        <vt:i4>0</vt:i4>
      </vt:variant>
      <vt:variant>
        <vt:i4>5</vt:i4>
      </vt:variant>
      <vt:variant>
        <vt:lpwstr>http://www.nevo.co.il/case/20991958</vt:lpwstr>
      </vt:variant>
      <vt:variant>
        <vt:lpwstr/>
      </vt:variant>
      <vt:variant>
        <vt:i4>3473526</vt:i4>
      </vt:variant>
      <vt:variant>
        <vt:i4>87</vt:i4>
      </vt:variant>
      <vt:variant>
        <vt:i4>0</vt:i4>
      </vt:variant>
      <vt:variant>
        <vt:i4>5</vt:i4>
      </vt:variant>
      <vt:variant>
        <vt:lpwstr>http://www.nevo.co.il/case/20535175</vt:lpwstr>
      </vt:variant>
      <vt:variant>
        <vt:lpwstr/>
      </vt:variant>
      <vt:variant>
        <vt:i4>3604606</vt:i4>
      </vt:variant>
      <vt:variant>
        <vt:i4>84</vt:i4>
      </vt:variant>
      <vt:variant>
        <vt:i4>0</vt:i4>
      </vt:variant>
      <vt:variant>
        <vt:i4>5</vt:i4>
      </vt:variant>
      <vt:variant>
        <vt:lpwstr>http://www.nevo.co.il/case/24164806</vt:lpwstr>
      </vt:variant>
      <vt:variant>
        <vt:lpwstr/>
      </vt:variant>
      <vt:variant>
        <vt:i4>3342451</vt:i4>
      </vt:variant>
      <vt:variant>
        <vt:i4>81</vt:i4>
      </vt:variant>
      <vt:variant>
        <vt:i4>0</vt:i4>
      </vt:variant>
      <vt:variant>
        <vt:i4>5</vt:i4>
      </vt:variant>
      <vt:variant>
        <vt:lpwstr>http://www.nevo.co.il/case/24178485</vt:lpwstr>
      </vt:variant>
      <vt:variant>
        <vt:lpwstr/>
      </vt:variant>
      <vt:variant>
        <vt:i4>3866741</vt:i4>
      </vt:variant>
      <vt:variant>
        <vt:i4>78</vt:i4>
      </vt:variant>
      <vt:variant>
        <vt:i4>0</vt:i4>
      </vt:variant>
      <vt:variant>
        <vt:i4>5</vt:i4>
      </vt:variant>
      <vt:variant>
        <vt:lpwstr>http://www.nevo.co.il/case/23807265</vt:lpwstr>
      </vt:variant>
      <vt:variant>
        <vt:lpwstr/>
      </vt:variant>
      <vt:variant>
        <vt:i4>3342451</vt:i4>
      </vt:variant>
      <vt:variant>
        <vt:i4>75</vt:i4>
      </vt:variant>
      <vt:variant>
        <vt:i4>0</vt:i4>
      </vt:variant>
      <vt:variant>
        <vt:i4>5</vt:i4>
      </vt:variant>
      <vt:variant>
        <vt:lpwstr>http://www.nevo.co.il/case/22931697</vt:lpwstr>
      </vt:variant>
      <vt:variant>
        <vt:lpwstr/>
      </vt:variant>
      <vt:variant>
        <vt:i4>4063352</vt:i4>
      </vt:variant>
      <vt:variant>
        <vt:i4>72</vt:i4>
      </vt:variant>
      <vt:variant>
        <vt:i4>0</vt:i4>
      </vt:variant>
      <vt:variant>
        <vt:i4>5</vt:i4>
      </vt:variant>
      <vt:variant>
        <vt:lpwstr>http://www.nevo.co.il/case/25207995</vt:lpwstr>
      </vt:variant>
      <vt:variant>
        <vt:lpwstr/>
      </vt:variant>
      <vt:variant>
        <vt:i4>3539060</vt:i4>
      </vt:variant>
      <vt:variant>
        <vt:i4>69</vt:i4>
      </vt:variant>
      <vt:variant>
        <vt:i4>0</vt:i4>
      </vt:variant>
      <vt:variant>
        <vt:i4>5</vt:i4>
      </vt:variant>
      <vt:variant>
        <vt:lpwstr>http://www.nevo.co.il/case/20126232</vt:lpwstr>
      </vt:variant>
      <vt:variant>
        <vt:lpwstr/>
      </vt:variant>
      <vt:variant>
        <vt:i4>3211380</vt:i4>
      </vt:variant>
      <vt:variant>
        <vt:i4>66</vt:i4>
      </vt:variant>
      <vt:variant>
        <vt:i4>0</vt:i4>
      </vt:variant>
      <vt:variant>
        <vt:i4>5</vt:i4>
      </vt:variant>
      <vt:variant>
        <vt:lpwstr>http://www.nevo.co.il/case/21795811</vt:lpwstr>
      </vt:variant>
      <vt:variant>
        <vt:lpwstr/>
      </vt:variant>
      <vt:variant>
        <vt:i4>4128884</vt:i4>
      </vt:variant>
      <vt:variant>
        <vt:i4>63</vt:i4>
      </vt:variant>
      <vt:variant>
        <vt:i4>0</vt:i4>
      </vt:variant>
      <vt:variant>
        <vt:i4>5</vt:i4>
      </vt:variant>
      <vt:variant>
        <vt:lpwstr>http://www.nevo.co.il/case/23800357</vt:lpwstr>
      </vt:variant>
      <vt:variant>
        <vt:lpwstr/>
      </vt:variant>
      <vt:variant>
        <vt:i4>3276915</vt:i4>
      </vt:variant>
      <vt:variant>
        <vt:i4>60</vt:i4>
      </vt:variant>
      <vt:variant>
        <vt:i4>0</vt:i4>
      </vt:variant>
      <vt:variant>
        <vt:i4>5</vt:i4>
      </vt:variant>
      <vt:variant>
        <vt:lpwstr>http://www.nevo.co.il/case/22930695</vt:lpwstr>
      </vt:variant>
      <vt:variant>
        <vt:lpwstr/>
      </vt:variant>
      <vt:variant>
        <vt:i4>3801211</vt:i4>
      </vt:variant>
      <vt:variant>
        <vt:i4>57</vt:i4>
      </vt:variant>
      <vt:variant>
        <vt:i4>0</vt:i4>
      </vt:variant>
      <vt:variant>
        <vt:i4>5</vt:i4>
      </vt:variant>
      <vt:variant>
        <vt:lpwstr>http://www.nevo.co.il/case/20996674</vt:lpwstr>
      </vt:variant>
      <vt:variant>
        <vt:lpwstr/>
      </vt:variant>
      <vt:variant>
        <vt:i4>4128882</vt:i4>
      </vt:variant>
      <vt:variant>
        <vt:i4>54</vt:i4>
      </vt:variant>
      <vt:variant>
        <vt:i4>0</vt:i4>
      </vt:variant>
      <vt:variant>
        <vt:i4>5</vt:i4>
      </vt:variant>
      <vt:variant>
        <vt:lpwstr>http://www.nevo.co.il/case/20420496</vt:lpwstr>
      </vt:variant>
      <vt:variant>
        <vt:lpwstr/>
      </vt:variant>
      <vt:variant>
        <vt:i4>3473521</vt:i4>
      </vt:variant>
      <vt:variant>
        <vt:i4>51</vt:i4>
      </vt:variant>
      <vt:variant>
        <vt:i4>0</vt:i4>
      </vt:variant>
      <vt:variant>
        <vt:i4>5</vt:i4>
      </vt:variant>
      <vt:variant>
        <vt:lpwstr>http://www.nevo.co.il/case/20033641</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4063352</vt:i4>
      </vt:variant>
      <vt:variant>
        <vt:i4>45</vt:i4>
      </vt:variant>
      <vt:variant>
        <vt:i4>0</vt:i4>
      </vt:variant>
      <vt:variant>
        <vt:i4>5</vt:i4>
      </vt:variant>
      <vt:variant>
        <vt:lpwstr>http://www.nevo.co.il/case/25207995</vt:lpwstr>
      </vt:variant>
      <vt:variant>
        <vt:lpwstr/>
      </vt:variant>
      <vt:variant>
        <vt:i4>3407992</vt:i4>
      </vt:variant>
      <vt:variant>
        <vt:i4>42</vt:i4>
      </vt:variant>
      <vt:variant>
        <vt:i4>0</vt:i4>
      </vt:variant>
      <vt:variant>
        <vt:i4>5</vt:i4>
      </vt:variant>
      <vt:variant>
        <vt:lpwstr>http://www.nevo.co.il/case/24206827</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5177418</vt:i4>
      </vt:variant>
      <vt:variant>
        <vt:i4>36</vt:i4>
      </vt:variant>
      <vt:variant>
        <vt:i4>0</vt:i4>
      </vt:variant>
      <vt:variant>
        <vt:i4>5</vt:i4>
      </vt:variant>
      <vt:variant>
        <vt:lpwstr>http://www.nevo.co.il/law/4216/14</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http://www.nevo.co.il/law/4216/14</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2025-04-22T23:53:00Z</dcterms:created>
  <dcterms:modified xsi:type="dcterms:W3CDTF">2025-04-22T23:53:00Z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52330</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דניאל אזולאי</vt:lpwstr>
  </property>
  <property fmtid="{D5CDD505-2E9C-101B-9397-08002B2CF9AE}" pid="10" name="LAWYER">
    <vt:lpwstr>לירן בקרמן;ספיר חבר</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20200607</vt:lpwstr>
  </property>
  <property fmtid="{D5CDD505-2E9C-101B-9397-08002B2CF9AE}" pid="14" name="TYPE_N_DATE">
    <vt:lpwstr>38020200607</vt:lpwstr>
  </property>
  <property fmtid="{D5CDD505-2E9C-101B-9397-08002B2CF9AE}" pid="15" name="WORDNUMPAGES">
    <vt:lpwstr>8</vt:lpwstr>
  </property>
  <property fmtid="{D5CDD505-2E9C-101B-9397-08002B2CF9AE}" pid="16" name="TYPE_ABS_DATE">
    <vt:lpwstr>380020200607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24206827;25207995:2;13093721;20033641;20420496;20996674;22930695;23800357;21795811;20126232;22931697;23807265;24178485;24164806;20535175;20991958;23554124;21962901;25682754;25181861;22836323;25677644;20111708;25549205</vt:lpwstr>
  </property>
  <property fmtid="{D5CDD505-2E9C-101B-9397-08002B2CF9AE}" pid="36" name="LAWLISTTMP1">
    <vt:lpwstr>4216/007.a;007.c;013;019.a;014</vt:lpwstr>
  </property>
  <property fmtid="{D5CDD505-2E9C-101B-9397-08002B2CF9AE}" pid="37" name="LAWLISTTMP2">
    <vt:lpwstr>70301/040d</vt:lpwstr>
  </property>
</Properties>
</file>