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A07D7A" w:rsidRPr="002649E5" w14:paraId="0B398F5D" w14:textId="77777777" w:rsidTr="002A7F9D">
        <w:trPr>
          <w:trHeight w:hRule="exact" w:val="704"/>
          <w:jc w:val="center"/>
        </w:trPr>
        <w:tc>
          <w:tcPr>
            <w:tcW w:w="8721" w:type="dxa"/>
            <w:gridSpan w:val="2"/>
          </w:tcPr>
          <w:p w14:paraId="18593F79" w14:textId="77777777" w:rsidR="00A07D7A" w:rsidRPr="002649E5" w:rsidRDefault="00A07D7A" w:rsidP="002A7F9D">
            <w:pPr>
              <w:pStyle w:val="a3"/>
              <w:jc w:val="center"/>
              <w:rPr>
                <w:rFonts w:ascii="Tahoma" w:hAnsi="Tahoma" w:cs="Tahoma"/>
                <w:b/>
                <w:bCs/>
                <w:color w:val="000080"/>
                <w:rtl/>
              </w:rPr>
            </w:pPr>
            <w:bookmarkStart w:id="0" w:name="FirstLawyer"/>
            <w:bookmarkStart w:id="1" w:name="LastJudge"/>
            <w:r w:rsidRPr="002649E5">
              <w:rPr>
                <w:rFonts w:ascii="Tahoma" w:hAnsi="Tahoma" w:cs="Tahoma"/>
                <w:b/>
                <w:bCs/>
                <w:color w:val="000080"/>
                <w:rtl/>
              </w:rPr>
              <w:t>בית משפט השלום בבאר שבע</w:t>
            </w:r>
          </w:p>
          <w:p w14:paraId="32E4B67C" w14:textId="77777777" w:rsidR="00A07D7A" w:rsidRPr="002649E5" w:rsidRDefault="00A07D7A" w:rsidP="002A7F9D">
            <w:pPr>
              <w:pStyle w:val="a3"/>
              <w:jc w:val="center"/>
              <w:rPr>
                <w:rFonts w:ascii="Tahoma" w:hAnsi="Tahoma" w:cs="Tahoma"/>
                <w:color w:val="000080"/>
                <w:rtl/>
              </w:rPr>
            </w:pPr>
          </w:p>
        </w:tc>
      </w:tr>
      <w:tr w:rsidR="00A07D7A" w:rsidRPr="002649E5" w14:paraId="229B6C33" w14:textId="77777777" w:rsidTr="002A7F9D">
        <w:trPr>
          <w:trHeight w:val="337"/>
          <w:jc w:val="center"/>
        </w:trPr>
        <w:tc>
          <w:tcPr>
            <w:tcW w:w="4473" w:type="dxa"/>
          </w:tcPr>
          <w:p w14:paraId="3A3D8DDF" w14:textId="77777777" w:rsidR="00A07D7A" w:rsidRPr="002649E5" w:rsidRDefault="00A07D7A" w:rsidP="002A7F9D">
            <w:pPr>
              <w:rPr>
                <w:b/>
                <w:bCs/>
                <w:sz w:val="26"/>
                <w:szCs w:val="26"/>
                <w:rtl/>
              </w:rPr>
            </w:pPr>
          </w:p>
        </w:tc>
        <w:tc>
          <w:tcPr>
            <w:tcW w:w="4248" w:type="dxa"/>
          </w:tcPr>
          <w:p w14:paraId="6678687F" w14:textId="77777777" w:rsidR="00A07D7A" w:rsidRPr="002649E5" w:rsidRDefault="00A07D7A" w:rsidP="002A7F9D">
            <w:pPr>
              <w:pStyle w:val="a3"/>
              <w:jc w:val="right"/>
              <w:rPr>
                <w:b/>
                <w:bCs/>
                <w:sz w:val="26"/>
                <w:szCs w:val="26"/>
                <w:rtl/>
              </w:rPr>
            </w:pPr>
            <w:r w:rsidRPr="002649E5">
              <w:rPr>
                <w:rFonts w:hint="cs"/>
                <w:b/>
                <w:bCs/>
                <w:sz w:val="26"/>
                <w:szCs w:val="26"/>
                <w:rtl/>
              </w:rPr>
              <w:t>א' סיוון תשפ"ג</w:t>
            </w:r>
          </w:p>
          <w:p w14:paraId="344DAABA" w14:textId="77777777" w:rsidR="00A07D7A" w:rsidRPr="002649E5" w:rsidRDefault="00A07D7A" w:rsidP="002A7F9D">
            <w:pPr>
              <w:pStyle w:val="a3"/>
              <w:jc w:val="right"/>
              <w:rPr>
                <w:b/>
                <w:bCs/>
                <w:sz w:val="26"/>
                <w:szCs w:val="26"/>
                <w:rtl/>
              </w:rPr>
            </w:pPr>
            <w:r w:rsidRPr="002649E5">
              <w:rPr>
                <w:rFonts w:hint="cs"/>
                <w:b/>
                <w:bCs/>
                <w:sz w:val="26"/>
                <w:szCs w:val="26"/>
                <w:rtl/>
              </w:rPr>
              <w:t>21 מאי 2023</w:t>
            </w:r>
          </w:p>
        </w:tc>
      </w:tr>
      <w:tr w:rsidR="00A07D7A" w:rsidRPr="002649E5" w14:paraId="28008697" w14:textId="77777777" w:rsidTr="002A7F9D">
        <w:trPr>
          <w:trHeight w:val="337"/>
          <w:jc w:val="center"/>
        </w:trPr>
        <w:tc>
          <w:tcPr>
            <w:tcW w:w="8721" w:type="dxa"/>
            <w:gridSpan w:val="2"/>
          </w:tcPr>
          <w:p w14:paraId="3F92B712" w14:textId="77777777" w:rsidR="00A07D7A" w:rsidRPr="002649E5" w:rsidRDefault="002649E5" w:rsidP="002A7F9D">
            <w:pPr>
              <w:rPr>
                <w:b/>
                <w:bCs/>
                <w:sz w:val="26"/>
                <w:szCs w:val="26"/>
                <w:rtl/>
              </w:rPr>
            </w:pPr>
            <w:hyperlink r:id="rId7" w:history="1">
              <w:r w:rsidRPr="002649E5">
                <w:rPr>
                  <w:b/>
                  <w:bCs/>
                  <w:color w:val="0000FF"/>
                  <w:sz w:val="26"/>
                  <w:szCs w:val="26"/>
                  <w:u w:val="single"/>
                  <w:rtl/>
                </w:rPr>
                <w:t>ת"פ 8588-09-18</w:t>
              </w:r>
            </w:hyperlink>
            <w:r w:rsidR="00A07D7A" w:rsidRPr="002649E5">
              <w:rPr>
                <w:b/>
                <w:bCs/>
                <w:sz w:val="26"/>
                <w:szCs w:val="26"/>
                <w:rtl/>
              </w:rPr>
              <w:t xml:space="preserve"> מדינת ישראל נ' ארמה</w:t>
            </w:r>
          </w:p>
          <w:p w14:paraId="7A85FF82" w14:textId="77777777" w:rsidR="00A07D7A" w:rsidRPr="002649E5" w:rsidRDefault="00A07D7A" w:rsidP="002A7F9D">
            <w:pPr>
              <w:rPr>
                <w:rtl/>
              </w:rPr>
            </w:pPr>
          </w:p>
          <w:p w14:paraId="01A8137E" w14:textId="77777777" w:rsidR="00A07D7A" w:rsidRPr="002649E5" w:rsidRDefault="00A07D7A" w:rsidP="002A7F9D">
            <w:pPr>
              <w:rPr>
                <w:rtl/>
              </w:rPr>
            </w:pPr>
            <w:r w:rsidRPr="002649E5">
              <w:rPr>
                <w:rFonts w:hint="cs"/>
                <w:sz w:val="20"/>
                <w:szCs w:val="20"/>
                <w:rtl/>
              </w:rPr>
              <w:t>תיק חיצוני</w:t>
            </w:r>
            <w:r w:rsidRPr="002649E5">
              <w:rPr>
                <w:rFonts w:hint="cs"/>
                <w:rtl/>
              </w:rPr>
              <w:t xml:space="preserve">: </w:t>
            </w:r>
            <w:r w:rsidRPr="002649E5">
              <w:rPr>
                <w:sz w:val="20"/>
                <w:szCs w:val="20"/>
              </w:rPr>
              <w:t>398209/2018</w:t>
            </w:r>
          </w:p>
        </w:tc>
      </w:tr>
    </w:tbl>
    <w:p w14:paraId="37382314" w14:textId="77777777" w:rsidR="00A07D7A" w:rsidRPr="002649E5" w:rsidRDefault="00A07D7A" w:rsidP="00A07D7A">
      <w:pPr>
        <w:pStyle w:val="a3"/>
        <w:rPr>
          <w:rtl/>
        </w:rPr>
      </w:pPr>
      <w:r w:rsidRPr="002649E5">
        <w:rPr>
          <w:rtl/>
        </w:rPr>
        <w:t xml:space="preserve"> </w:t>
      </w:r>
    </w:p>
    <w:p w14:paraId="7FA67B89" w14:textId="77777777" w:rsidR="00A07D7A" w:rsidRPr="002649E5" w:rsidRDefault="00A07D7A" w:rsidP="00A07D7A">
      <w:pPr>
        <w:suppressLineNumbers/>
        <w:rPr>
          <w:rtl/>
        </w:rPr>
      </w:pPr>
    </w:p>
    <w:p w14:paraId="30DE2105" w14:textId="77777777" w:rsidR="00A07D7A" w:rsidRPr="002649E5" w:rsidRDefault="00A07D7A" w:rsidP="00A07D7A">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A07D7A" w:rsidRPr="002649E5" w14:paraId="11FF805A" w14:textId="77777777" w:rsidTr="00A07D7A">
        <w:trPr>
          <w:jc w:val="center"/>
        </w:trPr>
        <w:tc>
          <w:tcPr>
            <w:tcW w:w="743" w:type="dxa"/>
            <w:shd w:val="clear" w:color="auto" w:fill="auto"/>
          </w:tcPr>
          <w:p w14:paraId="54A5862C" w14:textId="77777777" w:rsidR="00A07D7A" w:rsidRPr="002649E5" w:rsidRDefault="00A07D7A" w:rsidP="00A07D7A">
            <w:pPr>
              <w:jc w:val="both"/>
              <w:rPr>
                <w:rFonts w:ascii="Arial" w:hAnsi="Arial"/>
                <w:b/>
                <w:bCs/>
              </w:rPr>
            </w:pPr>
            <w:r w:rsidRPr="002649E5">
              <w:rPr>
                <w:rFonts w:ascii="Arial" w:hAnsi="Arial" w:hint="cs"/>
                <w:b/>
                <w:bCs/>
                <w:rtl/>
              </w:rPr>
              <w:t>לפני</w:t>
            </w:r>
          </w:p>
        </w:tc>
        <w:tc>
          <w:tcPr>
            <w:tcW w:w="8077" w:type="dxa"/>
            <w:gridSpan w:val="2"/>
            <w:shd w:val="clear" w:color="auto" w:fill="auto"/>
          </w:tcPr>
          <w:p w14:paraId="6D191927" w14:textId="77777777" w:rsidR="00A07D7A" w:rsidRPr="002649E5" w:rsidRDefault="00A07D7A" w:rsidP="002A7F9D">
            <w:pPr>
              <w:rPr>
                <w:rFonts w:ascii="Arial" w:hAnsi="Arial"/>
                <w:b/>
                <w:bCs/>
                <w:rtl/>
              </w:rPr>
            </w:pPr>
            <w:r w:rsidRPr="002649E5">
              <w:rPr>
                <w:rFonts w:ascii="Arial" w:hAnsi="Arial" w:hint="cs"/>
                <w:b/>
                <w:bCs/>
                <w:rtl/>
              </w:rPr>
              <w:t>כב' ה</w:t>
            </w:r>
            <w:r w:rsidRPr="002649E5">
              <w:rPr>
                <w:rFonts w:ascii="Arial" w:hAnsi="Arial"/>
                <w:b/>
                <w:bCs/>
                <w:rtl/>
              </w:rPr>
              <w:t>שופט</w:t>
            </w:r>
            <w:r w:rsidRPr="002649E5">
              <w:rPr>
                <w:rFonts w:ascii="Arial" w:hAnsi="Arial" w:hint="cs"/>
                <w:b/>
                <w:bCs/>
                <w:rtl/>
              </w:rPr>
              <w:t xml:space="preserve">  </w:t>
            </w:r>
            <w:r w:rsidRPr="002649E5">
              <w:rPr>
                <w:rFonts w:ascii="Arial" w:hAnsi="Arial"/>
                <w:b/>
                <w:bCs/>
                <w:rtl/>
              </w:rPr>
              <w:t>רון סולקין</w:t>
            </w:r>
          </w:p>
          <w:p w14:paraId="76E6DED5" w14:textId="77777777" w:rsidR="00A07D7A" w:rsidRPr="002649E5" w:rsidRDefault="00A07D7A" w:rsidP="002A7F9D">
            <w:pPr>
              <w:rPr>
                <w:rFonts w:ascii="Arial" w:hAnsi="Arial" w:cs="FrankRuehl"/>
                <w:sz w:val="28"/>
                <w:szCs w:val="28"/>
                <w:highlight w:val="yellow"/>
              </w:rPr>
            </w:pPr>
          </w:p>
        </w:tc>
      </w:tr>
      <w:tr w:rsidR="00A07D7A" w:rsidRPr="002649E5" w14:paraId="78E5E2D5" w14:textId="77777777" w:rsidTr="00A07D7A">
        <w:trPr>
          <w:jc w:val="center"/>
        </w:trPr>
        <w:tc>
          <w:tcPr>
            <w:tcW w:w="3249" w:type="dxa"/>
            <w:gridSpan w:val="2"/>
            <w:shd w:val="clear" w:color="auto" w:fill="auto"/>
          </w:tcPr>
          <w:p w14:paraId="11EBB0A0" w14:textId="77777777" w:rsidR="00A07D7A" w:rsidRPr="002649E5" w:rsidRDefault="00A07D7A" w:rsidP="00A07D7A">
            <w:pPr>
              <w:bidi w:val="0"/>
              <w:jc w:val="right"/>
              <w:rPr>
                <w:rFonts w:ascii="Arial" w:hAnsi="Arial"/>
                <w:b/>
                <w:bCs/>
                <w:sz w:val="26"/>
                <w:szCs w:val="26"/>
              </w:rPr>
            </w:pPr>
            <w:bookmarkStart w:id="2" w:name="FirstAppellant"/>
          </w:p>
          <w:p w14:paraId="19E398E2" w14:textId="77777777" w:rsidR="00A07D7A" w:rsidRPr="002649E5" w:rsidRDefault="00A07D7A" w:rsidP="00A07D7A">
            <w:pPr>
              <w:bidi w:val="0"/>
              <w:jc w:val="right"/>
              <w:rPr>
                <w:rFonts w:ascii="Arial" w:hAnsi="Arial"/>
                <w:b/>
                <w:bCs/>
                <w:sz w:val="26"/>
                <w:szCs w:val="26"/>
                <w:rtl/>
              </w:rPr>
            </w:pPr>
            <w:r w:rsidRPr="002649E5">
              <w:rPr>
                <w:rFonts w:ascii="Arial" w:hAnsi="Arial" w:hint="cs"/>
                <w:b/>
                <w:bCs/>
                <w:sz w:val="26"/>
                <w:szCs w:val="26"/>
                <w:rtl/>
              </w:rPr>
              <w:t>המאשימה</w:t>
            </w:r>
          </w:p>
        </w:tc>
        <w:tc>
          <w:tcPr>
            <w:tcW w:w="5571" w:type="dxa"/>
            <w:shd w:val="clear" w:color="auto" w:fill="auto"/>
          </w:tcPr>
          <w:p w14:paraId="4B6CD6C4" w14:textId="77777777" w:rsidR="00A07D7A" w:rsidRPr="002649E5" w:rsidRDefault="00A07D7A" w:rsidP="002A7F9D">
            <w:pPr>
              <w:rPr>
                <w:rFonts w:ascii="Arial" w:hAnsi="Arial"/>
                <w:b/>
                <w:bCs/>
                <w:sz w:val="26"/>
                <w:szCs w:val="26"/>
                <w:rtl/>
              </w:rPr>
            </w:pPr>
          </w:p>
          <w:p w14:paraId="2977EDAE" w14:textId="77777777" w:rsidR="00A07D7A" w:rsidRPr="002649E5" w:rsidRDefault="00A07D7A" w:rsidP="002A7F9D">
            <w:pPr>
              <w:rPr>
                <w:b/>
                <w:bCs/>
                <w:sz w:val="26"/>
                <w:szCs w:val="26"/>
              </w:rPr>
            </w:pPr>
            <w:r w:rsidRPr="002649E5">
              <w:rPr>
                <w:rFonts w:ascii="Arial" w:hAnsi="Arial"/>
                <w:b/>
                <w:bCs/>
                <w:sz w:val="26"/>
                <w:szCs w:val="26"/>
                <w:rtl/>
              </w:rPr>
              <w:t xml:space="preserve">מדינת ישראל – תביעות </w:t>
            </w:r>
            <w:r w:rsidRPr="002649E5">
              <w:rPr>
                <w:rFonts w:ascii="Arial" w:hAnsi="Arial" w:hint="cs"/>
                <w:b/>
                <w:bCs/>
                <w:sz w:val="26"/>
                <w:szCs w:val="26"/>
                <w:rtl/>
              </w:rPr>
              <w:t>נגב</w:t>
            </w:r>
            <w:r w:rsidRPr="002649E5">
              <w:rPr>
                <w:rFonts w:ascii="Arial" w:hAnsi="Arial"/>
                <w:b/>
                <w:bCs/>
                <w:sz w:val="26"/>
                <w:szCs w:val="26"/>
                <w:rtl/>
              </w:rPr>
              <w:br/>
            </w:r>
            <w:r w:rsidRPr="002649E5">
              <w:rPr>
                <w:rFonts w:hint="cs"/>
                <w:rtl/>
              </w:rPr>
              <w:t>ע"י ב"כ עו"ד שגיא אבנעים</w:t>
            </w:r>
          </w:p>
        </w:tc>
      </w:tr>
      <w:bookmarkEnd w:id="2"/>
      <w:tr w:rsidR="00A07D7A" w:rsidRPr="002649E5" w14:paraId="356312E2" w14:textId="77777777" w:rsidTr="00A07D7A">
        <w:trPr>
          <w:jc w:val="center"/>
        </w:trPr>
        <w:tc>
          <w:tcPr>
            <w:tcW w:w="8820" w:type="dxa"/>
            <w:gridSpan w:val="3"/>
            <w:shd w:val="clear" w:color="auto" w:fill="auto"/>
          </w:tcPr>
          <w:p w14:paraId="263BEF2E" w14:textId="77777777" w:rsidR="00A07D7A" w:rsidRPr="002649E5" w:rsidRDefault="00A07D7A" w:rsidP="002A7F9D">
            <w:pPr>
              <w:rPr>
                <w:rFonts w:ascii="Arial" w:hAnsi="Arial"/>
                <w:b/>
                <w:bCs/>
                <w:sz w:val="26"/>
                <w:szCs w:val="26"/>
                <w:rtl/>
              </w:rPr>
            </w:pPr>
          </w:p>
          <w:p w14:paraId="64537D78" w14:textId="77777777" w:rsidR="00A07D7A" w:rsidRPr="002649E5" w:rsidRDefault="00A07D7A" w:rsidP="00A07D7A">
            <w:pPr>
              <w:jc w:val="center"/>
              <w:rPr>
                <w:rFonts w:ascii="Arial" w:hAnsi="Arial"/>
                <w:b/>
                <w:bCs/>
                <w:sz w:val="26"/>
                <w:szCs w:val="26"/>
                <w:rtl/>
              </w:rPr>
            </w:pPr>
            <w:r w:rsidRPr="002649E5">
              <w:rPr>
                <w:rFonts w:ascii="Arial" w:hAnsi="Arial"/>
                <w:b/>
                <w:bCs/>
                <w:sz w:val="26"/>
                <w:szCs w:val="26"/>
                <w:rtl/>
              </w:rPr>
              <w:t>נגד</w:t>
            </w:r>
          </w:p>
          <w:p w14:paraId="7201428D" w14:textId="77777777" w:rsidR="00A07D7A" w:rsidRPr="002649E5" w:rsidRDefault="00A07D7A" w:rsidP="002A7F9D">
            <w:pPr>
              <w:rPr>
                <w:rFonts w:ascii="Arial" w:hAnsi="Arial"/>
                <w:b/>
                <w:bCs/>
                <w:sz w:val="26"/>
                <w:szCs w:val="26"/>
              </w:rPr>
            </w:pPr>
          </w:p>
        </w:tc>
      </w:tr>
      <w:tr w:rsidR="00A07D7A" w:rsidRPr="002649E5" w14:paraId="2C6D711A" w14:textId="77777777" w:rsidTr="00A07D7A">
        <w:trPr>
          <w:jc w:val="center"/>
        </w:trPr>
        <w:tc>
          <w:tcPr>
            <w:tcW w:w="3249" w:type="dxa"/>
            <w:gridSpan w:val="2"/>
            <w:shd w:val="clear" w:color="auto" w:fill="auto"/>
          </w:tcPr>
          <w:p w14:paraId="34D84517" w14:textId="77777777" w:rsidR="00A07D7A" w:rsidRPr="002649E5" w:rsidRDefault="00A07D7A" w:rsidP="002A7F9D">
            <w:pPr>
              <w:rPr>
                <w:rFonts w:ascii="Arial" w:hAnsi="Arial"/>
                <w:b/>
                <w:bCs/>
                <w:sz w:val="26"/>
                <w:szCs w:val="26"/>
                <w:rtl/>
              </w:rPr>
            </w:pPr>
          </w:p>
          <w:p w14:paraId="67DF46CA" w14:textId="77777777" w:rsidR="00A07D7A" w:rsidRPr="002649E5" w:rsidRDefault="00A07D7A" w:rsidP="002A7F9D">
            <w:pPr>
              <w:rPr>
                <w:rFonts w:ascii="Arial" w:hAnsi="Arial"/>
                <w:b/>
                <w:bCs/>
                <w:sz w:val="26"/>
                <w:szCs w:val="26"/>
              </w:rPr>
            </w:pPr>
            <w:r w:rsidRPr="002649E5">
              <w:rPr>
                <w:rFonts w:ascii="Arial" w:hAnsi="Arial" w:hint="cs"/>
                <w:b/>
                <w:bCs/>
                <w:sz w:val="26"/>
                <w:szCs w:val="26"/>
                <w:rtl/>
              </w:rPr>
              <w:t>הנאשם</w:t>
            </w:r>
          </w:p>
        </w:tc>
        <w:tc>
          <w:tcPr>
            <w:tcW w:w="5571" w:type="dxa"/>
            <w:shd w:val="clear" w:color="auto" w:fill="auto"/>
          </w:tcPr>
          <w:p w14:paraId="7BAB9F80" w14:textId="77777777" w:rsidR="00A07D7A" w:rsidRPr="002649E5" w:rsidRDefault="00A07D7A" w:rsidP="002A7F9D">
            <w:pPr>
              <w:rPr>
                <w:rFonts w:ascii="Arial" w:hAnsi="Arial"/>
                <w:b/>
                <w:bCs/>
                <w:sz w:val="26"/>
                <w:szCs w:val="26"/>
                <w:rtl/>
              </w:rPr>
            </w:pPr>
          </w:p>
          <w:p w14:paraId="0212F5D4" w14:textId="77777777" w:rsidR="00A07D7A" w:rsidRPr="002649E5" w:rsidRDefault="00A07D7A" w:rsidP="002A7F9D">
            <w:pPr>
              <w:rPr>
                <w:b/>
                <w:bCs/>
                <w:sz w:val="26"/>
                <w:szCs w:val="26"/>
                <w:rtl/>
              </w:rPr>
            </w:pPr>
            <w:r w:rsidRPr="002649E5">
              <w:rPr>
                <w:rFonts w:ascii="Arial" w:hAnsi="Arial"/>
                <w:b/>
                <w:bCs/>
                <w:sz w:val="26"/>
                <w:szCs w:val="26"/>
                <w:rtl/>
              </w:rPr>
              <w:t xml:space="preserve">אפיק </w:t>
            </w:r>
            <w:r w:rsidRPr="002649E5">
              <w:rPr>
                <w:rFonts w:ascii="Arial" w:hAnsi="Arial" w:hint="cs"/>
                <w:b/>
                <w:bCs/>
                <w:sz w:val="26"/>
                <w:szCs w:val="26"/>
                <w:rtl/>
              </w:rPr>
              <w:t xml:space="preserve">רפאל בן אילן </w:t>
            </w:r>
            <w:r w:rsidRPr="002649E5">
              <w:rPr>
                <w:rFonts w:ascii="Arial" w:hAnsi="Arial"/>
                <w:b/>
                <w:bCs/>
                <w:sz w:val="26"/>
                <w:szCs w:val="26"/>
                <w:rtl/>
              </w:rPr>
              <w:t>ארמה</w:t>
            </w:r>
            <w:r w:rsidRPr="002649E5">
              <w:rPr>
                <w:rtl/>
              </w:rPr>
              <w:br/>
            </w:r>
            <w:r w:rsidRPr="002649E5">
              <w:rPr>
                <w:rFonts w:hint="cs"/>
                <w:rtl/>
              </w:rPr>
              <w:t>ע"י ב"כ עו"ד אדגר קריסטל</w:t>
            </w:r>
          </w:p>
        </w:tc>
      </w:tr>
    </w:tbl>
    <w:p w14:paraId="7D98B6EE" w14:textId="77777777" w:rsidR="00A07D7A" w:rsidRPr="002649E5" w:rsidRDefault="00A07D7A" w:rsidP="00A07D7A">
      <w:pPr>
        <w:suppressLineNumbers/>
      </w:pPr>
    </w:p>
    <w:p w14:paraId="66AEBA0D" w14:textId="77777777" w:rsidR="0026133F" w:rsidRPr="0026133F" w:rsidRDefault="0026133F" w:rsidP="0026133F">
      <w:pPr>
        <w:spacing w:before="120" w:after="120" w:line="240" w:lineRule="exact"/>
        <w:ind w:left="283" w:hanging="283"/>
        <w:jc w:val="both"/>
        <w:rPr>
          <w:rFonts w:ascii="FrankRuehl" w:hAnsi="FrankRuehl" w:cs="FrankRuehl"/>
          <w:rtl/>
        </w:rPr>
      </w:pPr>
    </w:p>
    <w:p w14:paraId="58246CA6" w14:textId="77777777" w:rsidR="00410FA3" w:rsidRDefault="00410FA3" w:rsidP="00410FA3">
      <w:pPr>
        <w:jc w:val="center"/>
        <w:rPr>
          <w:rFonts w:ascii="Arial" w:hAnsi="Arial"/>
          <w:sz w:val="28"/>
          <w:szCs w:val="28"/>
          <w:rtl/>
        </w:rPr>
      </w:pPr>
      <w:bookmarkStart w:id="3" w:name="LawTable"/>
      <w:bookmarkEnd w:id="3"/>
    </w:p>
    <w:p w14:paraId="0868F3AD" w14:textId="77777777" w:rsidR="00410FA3" w:rsidRPr="00410FA3" w:rsidRDefault="00410FA3" w:rsidP="00410FA3">
      <w:pPr>
        <w:spacing w:before="120" w:after="120" w:line="240" w:lineRule="exact"/>
        <w:ind w:left="283" w:hanging="283"/>
        <w:jc w:val="both"/>
        <w:rPr>
          <w:rFonts w:ascii="FrankRuehl" w:hAnsi="FrankRuehl" w:cs="FrankRuehl"/>
          <w:rtl/>
        </w:rPr>
      </w:pPr>
    </w:p>
    <w:p w14:paraId="3D58DF62" w14:textId="77777777" w:rsidR="00410FA3" w:rsidRPr="00410FA3" w:rsidRDefault="00410FA3" w:rsidP="00410FA3">
      <w:pPr>
        <w:spacing w:before="120" w:after="120" w:line="240" w:lineRule="exact"/>
        <w:ind w:left="283" w:hanging="283"/>
        <w:jc w:val="both"/>
        <w:rPr>
          <w:rFonts w:ascii="FrankRuehl" w:hAnsi="FrankRuehl" w:cs="FrankRuehl"/>
          <w:rtl/>
        </w:rPr>
      </w:pPr>
    </w:p>
    <w:p w14:paraId="157E7A89" w14:textId="77777777" w:rsidR="00410FA3" w:rsidRPr="00410FA3" w:rsidRDefault="00410FA3" w:rsidP="00410FA3">
      <w:pPr>
        <w:spacing w:before="120" w:after="120" w:line="240" w:lineRule="exact"/>
        <w:ind w:left="283" w:hanging="283"/>
        <w:jc w:val="both"/>
        <w:rPr>
          <w:rFonts w:ascii="FrankRuehl" w:hAnsi="FrankRuehl" w:cs="FrankRuehl"/>
          <w:rtl/>
        </w:rPr>
      </w:pPr>
      <w:r w:rsidRPr="00410FA3">
        <w:rPr>
          <w:rFonts w:ascii="FrankRuehl" w:hAnsi="FrankRuehl" w:cs="FrankRuehl"/>
          <w:rtl/>
        </w:rPr>
        <w:t xml:space="preserve">חקיקה שאוזכרה: </w:t>
      </w:r>
    </w:p>
    <w:p w14:paraId="302F9BA2" w14:textId="77777777" w:rsidR="00410FA3" w:rsidRPr="00410FA3" w:rsidRDefault="00410FA3" w:rsidP="00410FA3">
      <w:pPr>
        <w:spacing w:before="120" w:after="120" w:line="240" w:lineRule="exact"/>
        <w:ind w:left="283" w:hanging="283"/>
        <w:jc w:val="both"/>
        <w:rPr>
          <w:rFonts w:ascii="FrankRuehl" w:hAnsi="FrankRuehl" w:cs="FrankRuehl"/>
          <w:rtl/>
        </w:rPr>
      </w:pPr>
      <w:hyperlink r:id="rId8" w:history="1">
        <w:r w:rsidRPr="00410FA3">
          <w:rPr>
            <w:rFonts w:ascii="FrankRuehl" w:hAnsi="FrankRuehl" w:cs="FrankRuehl"/>
            <w:color w:val="0000FF"/>
            <w:rtl/>
          </w:rPr>
          <w:t>פקודת הסמים המסוכנים [נוסח חדש], תשל"ג-1973</w:t>
        </w:r>
      </w:hyperlink>
      <w:r w:rsidRPr="00410FA3">
        <w:rPr>
          <w:rFonts w:ascii="FrankRuehl" w:hAnsi="FrankRuehl" w:cs="FrankRuehl"/>
          <w:rtl/>
        </w:rPr>
        <w:t xml:space="preserve">: סע'  </w:t>
      </w:r>
      <w:hyperlink r:id="rId9" w:history="1">
        <w:r w:rsidRPr="00410FA3">
          <w:rPr>
            <w:rFonts w:ascii="FrankRuehl" w:hAnsi="FrankRuehl" w:cs="FrankRuehl"/>
            <w:color w:val="0000FF"/>
            <w:rtl/>
          </w:rPr>
          <w:t>7(א)</w:t>
        </w:r>
      </w:hyperlink>
      <w:r w:rsidRPr="00410FA3">
        <w:rPr>
          <w:rFonts w:ascii="FrankRuehl" w:hAnsi="FrankRuehl" w:cs="FrankRuehl"/>
          <w:rtl/>
        </w:rPr>
        <w:t xml:space="preserve">, </w:t>
      </w:r>
      <w:hyperlink r:id="rId10" w:history="1">
        <w:r w:rsidRPr="00410FA3">
          <w:rPr>
            <w:rFonts w:ascii="FrankRuehl" w:hAnsi="FrankRuehl" w:cs="FrankRuehl"/>
            <w:color w:val="0000FF"/>
            <w:rtl/>
          </w:rPr>
          <w:t>7(ג)</w:t>
        </w:r>
      </w:hyperlink>
      <w:r w:rsidRPr="00410FA3">
        <w:rPr>
          <w:rFonts w:ascii="FrankRuehl" w:hAnsi="FrankRuehl" w:cs="FrankRuehl"/>
          <w:rtl/>
        </w:rPr>
        <w:t xml:space="preserve">, </w:t>
      </w:r>
      <w:hyperlink r:id="rId11" w:history="1">
        <w:r w:rsidRPr="00410FA3">
          <w:rPr>
            <w:rFonts w:ascii="FrankRuehl" w:hAnsi="FrankRuehl" w:cs="FrankRuehl"/>
            <w:color w:val="0000FF"/>
            <w:rtl/>
          </w:rPr>
          <w:t>13</w:t>
        </w:r>
      </w:hyperlink>
      <w:r w:rsidRPr="00410FA3">
        <w:rPr>
          <w:rFonts w:ascii="FrankRuehl" w:hAnsi="FrankRuehl" w:cs="FrankRuehl"/>
          <w:rtl/>
        </w:rPr>
        <w:t xml:space="preserve">, </w:t>
      </w:r>
      <w:hyperlink r:id="rId12" w:history="1">
        <w:r w:rsidRPr="00410FA3">
          <w:rPr>
            <w:rFonts w:ascii="FrankRuehl" w:hAnsi="FrankRuehl" w:cs="FrankRuehl"/>
            <w:color w:val="0000FF"/>
            <w:rtl/>
          </w:rPr>
          <w:t>19א</w:t>
        </w:r>
      </w:hyperlink>
    </w:p>
    <w:p w14:paraId="2D7262BB" w14:textId="77777777" w:rsidR="00410FA3" w:rsidRPr="00410FA3" w:rsidRDefault="00410FA3" w:rsidP="00410FA3">
      <w:pPr>
        <w:spacing w:before="120" w:after="120" w:line="240" w:lineRule="exact"/>
        <w:ind w:left="283" w:hanging="283"/>
        <w:jc w:val="both"/>
        <w:rPr>
          <w:rFonts w:ascii="FrankRuehl" w:hAnsi="FrankRuehl" w:cs="FrankRuehl"/>
          <w:rtl/>
        </w:rPr>
      </w:pPr>
      <w:hyperlink r:id="rId13" w:history="1">
        <w:r w:rsidRPr="00410FA3">
          <w:rPr>
            <w:rFonts w:ascii="FrankRuehl" w:hAnsi="FrankRuehl" w:cs="FrankRuehl"/>
            <w:color w:val="0000FF"/>
            <w:rtl/>
          </w:rPr>
          <w:t>חוק העונשין, תשל"ז-1977</w:t>
        </w:r>
      </w:hyperlink>
      <w:r w:rsidRPr="00410FA3">
        <w:rPr>
          <w:rFonts w:ascii="FrankRuehl" w:hAnsi="FrankRuehl" w:cs="FrankRuehl"/>
          <w:rtl/>
        </w:rPr>
        <w:t xml:space="preserve">: סע'  </w:t>
      </w:r>
      <w:hyperlink r:id="rId14" w:history="1">
        <w:r w:rsidRPr="00410FA3">
          <w:rPr>
            <w:rFonts w:ascii="FrankRuehl" w:hAnsi="FrankRuehl" w:cs="FrankRuehl"/>
            <w:color w:val="0000FF"/>
            <w:rtl/>
          </w:rPr>
          <w:t>40ט'</w:t>
        </w:r>
      </w:hyperlink>
    </w:p>
    <w:p w14:paraId="18426159" w14:textId="77777777" w:rsidR="00410FA3" w:rsidRPr="00410FA3" w:rsidRDefault="00410FA3" w:rsidP="00410FA3">
      <w:pPr>
        <w:jc w:val="center"/>
        <w:rPr>
          <w:rFonts w:ascii="Arial" w:hAnsi="Arial"/>
          <w:sz w:val="28"/>
          <w:szCs w:val="28"/>
          <w:rtl/>
        </w:rPr>
      </w:pPr>
      <w:bookmarkStart w:id="4" w:name="LawTable_End"/>
      <w:bookmarkEnd w:id="4"/>
    </w:p>
    <w:p w14:paraId="459D5CC3" w14:textId="77777777" w:rsidR="008F4E98" w:rsidRPr="0026133F" w:rsidRDefault="008F4E98" w:rsidP="0026133F">
      <w:pPr>
        <w:jc w:val="center"/>
        <w:rPr>
          <w:rFonts w:ascii="Arial" w:hAnsi="Arial"/>
          <w:sz w:val="28"/>
          <w:szCs w:val="28"/>
          <w:rtl/>
        </w:rPr>
      </w:pPr>
    </w:p>
    <w:p w14:paraId="40FC7EFB" w14:textId="77777777" w:rsidR="008F4E98" w:rsidRPr="002649E5" w:rsidRDefault="008F4E98" w:rsidP="002649E5">
      <w:pPr>
        <w:bidi w:val="0"/>
        <w:jc w:val="center"/>
        <w:rPr>
          <w:rFonts w:ascii="Arial" w:hAnsi="Arial"/>
          <w:b/>
          <w:bCs/>
          <w:sz w:val="28"/>
          <w:szCs w:val="28"/>
          <w:u w:val="single"/>
          <w:rtl/>
        </w:rPr>
      </w:pPr>
      <w:bookmarkStart w:id="5" w:name="PsakDin"/>
      <w:r w:rsidRPr="002649E5">
        <w:rPr>
          <w:rFonts w:ascii="Arial" w:hAnsi="Arial"/>
          <w:b/>
          <w:bCs/>
          <w:sz w:val="28"/>
          <w:szCs w:val="28"/>
          <w:u w:val="single"/>
          <w:rtl/>
        </w:rPr>
        <w:t>גזר דין משלים</w:t>
      </w:r>
    </w:p>
    <w:bookmarkEnd w:id="5"/>
    <w:p w14:paraId="31A02A5E" w14:textId="77777777" w:rsidR="008F4E98" w:rsidRPr="00A07D7A" w:rsidRDefault="008F4E98" w:rsidP="00A07D7A">
      <w:pPr>
        <w:bidi w:val="0"/>
        <w:jc w:val="center"/>
        <w:rPr>
          <w:rFonts w:ascii="Arial" w:hAnsi="Arial"/>
          <w:b/>
          <w:bCs/>
          <w:sz w:val="28"/>
          <w:szCs w:val="28"/>
          <w:u w:val="single"/>
          <w:rtl/>
        </w:rPr>
      </w:pPr>
    </w:p>
    <w:p w14:paraId="6886210D" w14:textId="77777777" w:rsidR="008F4E98" w:rsidRPr="00A07D7A" w:rsidRDefault="008F4E98" w:rsidP="00A07D7A">
      <w:pPr>
        <w:bidi w:val="0"/>
        <w:jc w:val="both"/>
        <w:rPr>
          <w:rFonts w:ascii="Arial" w:hAnsi="Arial"/>
          <w:sz w:val="28"/>
          <w:szCs w:val="28"/>
        </w:rPr>
      </w:pPr>
    </w:p>
    <w:bookmarkEnd w:id="0"/>
    <w:bookmarkEnd w:id="1"/>
    <w:p w14:paraId="7CAEE5CE" w14:textId="77777777" w:rsidR="00A07D7A" w:rsidRDefault="00A07D7A" w:rsidP="00A07D7A">
      <w:pPr>
        <w:spacing w:line="360" w:lineRule="auto"/>
        <w:jc w:val="both"/>
        <w:rPr>
          <w:rFonts w:ascii="Arial" w:hAnsi="Arial"/>
          <w:rtl/>
        </w:rPr>
      </w:pPr>
      <w:r>
        <w:rPr>
          <w:rFonts w:ascii="Arial" w:hAnsi="Arial" w:hint="cs"/>
          <w:b/>
          <w:bCs/>
          <w:rtl/>
        </w:rPr>
        <w:t>כתב האישום, הסדר הטיעון וגזר הדין</w:t>
      </w:r>
    </w:p>
    <w:p w14:paraId="5CB31A3A" w14:textId="77777777" w:rsidR="00A07D7A" w:rsidRDefault="00A07D7A" w:rsidP="00A07D7A">
      <w:pPr>
        <w:spacing w:line="360" w:lineRule="auto"/>
        <w:jc w:val="both"/>
        <w:rPr>
          <w:rFonts w:ascii="Arial" w:hAnsi="Arial"/>
          <w:rtl/>
        </w:rPr>
      </w:pPr>
    </w:p>
    <w:p w14:paraId="5E020FCA" w14:textId="77777777" w:rsidR="00A07D7A" w:rsidRDefault="00A07D7A" w:rsidP="00A07D7A">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1024A7BB" w14:textId="77777777" w:rsidR="00A07D7A" w:rsidRDefault="00A07D7A" w:rsidP="00A07D7A">
      <w:pPr>
        <w:spacing w:line="360" w:lineRule="auto"/>
        <w:jc w:val="both"/>
        <w:rPr>
          <w:rFonts w:ascii="Arial" w:hAnsi="Arial"/>
          <w:rtl/>
        </w:rPr>
      </w:pPr>
    </w:p>
    <w:p w14:paraId="69436143" w14:textId="77777777" w:rsidR="00A07D7A" w:rsidRDefault="00A07D7A" w:rsidP="00A07D7A">
      <w:pPr>
        <w:pStyle w:val="a9"/>
        <w:numPr>
          <w:ilvl w:val="0"/>
          <w:numId w:val="1"/>
        </w:numPr>
        <w:spacing w:line="360" w:lineRule="auto"/>
        <w:jc w:val="both"/>
        <w:rPr>
          <w:rFonts w:ascii="Arial" w:hAnsi="Arial"/>
        </w:rPr>
      </w:pPr>
      <w:r>
        <w:rPr>
          <w:rFonts w:ascii="Arial" w:hAnsi="Arial" w:hint="cs"/>
          <w:rtl/>
        </w:rPr>
        <w:t xml:space="preserve">יצוא, יבוא, מסחר, הספקה של סמים מסוכנים, בניגוד </w:t>
      </w:r>
      <w:hyperlink r:id="rId15" w:history="1">
        <w:r w:rsidR="008F4E98" w:rsidRPr="008F4E98">
          <w:rPr>
            <w:rStyle w:val="Hyperlink"/>
            <w:rFonts w:ascii="Arial" w:hAnsi="Arial" w:hint="eastAsia"/>
            <w:rtl/>
          </w:rPr>
          <w:t>לסעיף</w:t>
        </w:r>
        <w:r w:rsidR="008F4E98" w:rsidRPr="008F4E98">
          <w:rPr>
            <w:rStyle w:val="Hyperlink"/>
            <w:rFonts w:ascii="Arial" w:hAnsi="Arial"/>
            <w:rtl/>
          </w:rPr>
          <w:t xml:space="preserve"> 13</w:t>
        </w:r>
      </w:hyperlink>
      <w:r>
        <w:rPr>
          <w:rFonts w:ascii="Arial" w:hAnsi="Arial" w:hint="cs"/>
          <w:rtl/>
        </w:rPr>
        <w:t xml:space="preserve"> + </w:t>
      </w:r>
      <w:hyperlink r:id="rId16" w:history="1">
        <w:r w:rsidR="008F4E98" w:rsidRPr="008F4E98">
          <w:rPr>
            <w:rStyle w:val="Hyperlink"/>
            <w:rFonts w:ascii="Arial" w:hAnsi="Arial"/>
            <w:rtl/>
          </w:rPr>
          <w:t>19א</w:t>
        </w:r>
      </w:hyperlink>
      <w:r>
        <w:rPr>
          <w:rFonts w:ascii="Arial" w:hAnsi="Arial" w:hint="cs"/>
          <w:rtl/>
        </w:rPr>
        <w:t xml:space="preserve"> ל</w:t>
      </w:r>
      <w:hyperlink r:id="rId17" w:history="1">
        <w:r w:rsidR="002649E5" w:rsidRPr="002649E5">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(שלוש עבירות, שתיים מתוכן בחלופה של סחר בסם מסוכן ואחת </w:t>
      </w:r>
      <w:r>
        <w:rPr>
          <w:rFonts w:ascii="Arial" w:hAnsi="Arial"/>
          <w:rtl/>
        </w:rPr>
        <w:t>–</w:t>
      </w:r>
      <w:r>
        <w:rPr>
          <w:rFonts w:ascii="Arial" w:hAnsi="Arial" w:hint="cs"/>
          <w:rtl/>
        </w:rPr>
        <w:t xml:space="preserve"> אספקת סם מסוכן);</w:t>
      </w:r>
    </w:p>
    <w:p w14:paraId="58F7273F" w14:textId="77777777" w:rsidR="00A07D7A" w:rsidRPr="008E6DD5" w:rsidRDefault="00A07D7A" w:rsidP="00A07D7A">
      <w:pPr>
        <w:pStyle w:val="a9"/>
        <w:numPr>
          <w:ilvl w:val="0"/>
          <w:numId w:val="1"/>
        </w:numPr>
        <w:spacing w:line="360" w:lineRule="auto"/>
        <w:jc w:val="both"/>
        <w:rPr>
          <w:rFonts w:ascii="Arial" w:hAnsi="Arial"/>
          <w:rtl/>
        </w:rPr>
      </w:pPr>
      <w:r>
        <w:rPr>
          <w:rFonts w:ascii="Arial" w:hAnsi="Arial" w:hint="cs"/>
          <w:rtl/>
        </w:rPr>
        <w:lastRenderedPageBreak/>
        <w:t xml:space="preserve">החזקת סם מסוכן שלא לצריכה עצמית, עבירה בניגוד </w:t>
      </w:r>
      <w:hyperlink r:id="rId18" w:history="1">
        <w:r w:rsidR="008F4E98" w:rsidRPr="008F4E98">
          <w:rPr>
            <w:rStyle w:val="Hyperlink"/>
            <w:rFonts w:ascii="Arial" w:hAnsi="Arial" w:hint="eastAsia"/>
            <w:rtl/>
          </w:rPr>
          <w:t>לסעיף</w:t>
        </w:r>
        <w:r w:rsidR="008F4E98" w:rsidRPr="008F4E98">
          <w:rPr>
            <w:rStyle w:val="Hyperlink"/>
            <w:rFonts w:ascii="Arial" w:hAnsi="Arial"/>
            <w:rtl/>
          </w:rPr>
          <w:t xml:space="preserve"> 7(א)</w:t>
        </w:r>
      </w:hyperlink>
      <w:r>
        <w:rPr>
          <w:rFonts w:ascii="Arial" w:hAnsi="Arial" w:hint="cs"/>
          <w:rtl/>
        </w:rPr>
        <w:t xml:space="preserve"> +</w:t>
      </w:r>
      <w:hyperlink r:id="rId19" w:history="1">
        <w:r w:rsidR="008F4E98" w:rsidRPr="008F4E98">
          <w:rPr>
            <w:rStyle w:val="Hyperlink"/>
            <w:rFonts w:ascii="Arial" w:hAnsi="Arial"/>
            <w:rtl/>
          </w:rPr>
          <w:t xml:space="preserve"> 7(ג)</w:t>
        </w:r>
      </w:hyperlink>
      <w:r>
        <w:rPr>
          <w:rFonts w:ascii="Arial" w:hAnsi="Arial" w:hint="cs"/>
          <w:rtl/>
        </w:rPr>
        <w:t xml:space="preserve"> לאותה פקודה (עבירה אחת).</w:t>
      </w:r>
    </w:p>
    <w:p w14:paraId="1CA988E9" w14:textId="77777777" w:rsidR="00A07D7A" w:rsidRDefault="00A07D7A" w:rsidP="00A07D7A">
      <w:pPr>
        <w:spacing w:line="360" w:lineRule="auto"/>
        <w:jc w:val="both"/>
        <w:rPr>
          <w:rFonts w:ascii="Arial" w:hAnsi="Arial"/>
          <w:rtl/>
        </w:rPr>
      </w:pPr>
      <w:bookmarkStart w:id="7" w:name="ABSTRACT_END"/>
      <w:bookmarkEnd w:id="7"/>
    </w:p>
    <w:p w14:paraId="2EF61123" w14:textId="77777777" w:rsidR="00A07D7A" w:rsidRDefault="00A07D7A" w:rsidP="00A07D7A">
      <w:pPr>
        <w:spacing w:line="360" w:lineRule="auto"/>
        <w:jc w:val="both"/>
        <w:rPr>
          <w:rFonts w:ascii="Arial" w:hAnsi="Arial"/>
          <w:rtl/>
        </w:rPr>
      </w:pPr>
      <w:r>
        <w:rPr>
          <w:rFonts w:ascii="Arial" w:hAnsi="Arial" w:hint="cs"/>
          <w:rtl/>
        </w:rPr>
        <w:t>בהתאם לעובדות כתב האישום המתוקן כא/1, בתחילת חודש אוגוסט 2018, בתאריך שאינו ידוע למאשימה במדויק, שוחח הנאשם עם מטיאס גיברג (להלן: "מטיאס"), והשניים קבעו, כי מטיאס ישמש "משלוחן" לצורך אספקת סמים ללקוחות של הנאשם, ובתמורה, הנאשם יספק למטיאס סמים לצריכתו העצמית.</w:t>
      </w:r>
    </w:p>
    <w:p w14:paraId="30FC31ED" w14:textId="77777777" w:rsidR="00A07D7A" w:rsidRDefault="00A07D7A" w:rsidP="00A07D7A">
      <w:pPr>
        <w:spacing w:line="360" w:lineRule="auto"/>
        <w:jc w:val="both"/>
        <w:rPr>
          <w:rFonts w:ascii="Arial" w:hAnsi="Arial"/>
          <w:rtl/>
        </w:rPr>
      </w:pPr>
    </w:p>
    <w:p w14:paraId="56140C24" w14:textId="77777777" w:rsidR="00A07D7A" w:rsidRDefault="00A07D7A" w:rsidP="00A07D7A">
      <w:pPr>
        <w:spacing w:line="360" w:lineRule="auto"/>
        <w:jc w:val="both"/>
        <w:rPr>
          <w:rFonts w:ascii="Arial" w:hAnsi="Arial"/>
          <w:rtl/>
        </w:rPr>
      </w:pPr>
      <w:r>
        <w:rPr>
          <w:rFonts w:ascii="Arial" w:hAnsi="Arial" w:hint="cs"/>
          <w:rtl/>
        </w:rPr>
        <w:t>במספר מועדים, במהלך חודש אוגוסט 2018, בתאריכים שאינם ידועים במדויק למאשימה, בבאר שבע, קיבל הנאשם הזמנות באמצעות תכנת "טלגרם", מאנשים שונים אשר זהותם אינה ידועה (להלן: "הלקוחות"), אשר ביקשו מהנאשם לספק להם סמים מסוכנים מסוג קנביס (להלן: "הסמים"), במשקל ובתמורה לסכומי כסף שאינם ידועים למאשימה.</w:t>
      </w:r>
    </w:p>
    <w:p w14:paraId="5A22A003" w14:textId="77777777" w:rsidR="00A07D7A" w:rsidRDefault="00A07D7A" w:rsidP="00A07D7A">
      <w:pPr>
        <w:spacing w:line="360" w:lineRule="auto"/>
        <w:jc w:val="both"/>
        <w:rPr>
          <w:rFonts w:ascii="Arial" w:hAnsi="Arial"/>
          <w:rtl/>
        </w:rPr>
      </w:pPr>
    </w:p>
    <w:p w14:paraId="7D61723F" w14:textId="77777777" w:rsidR="00A07D7A" w:rsidRDefault="00A07D7A" w:rsidP="00A07D7A">
      <w:pPr>
        <w:spacing w:line="360" w:lineRule="auto"/>
        <w:jc w:val="both"/>
        <w:rPr>
          <w:rFonts w:ascii="Arial" w:hAnsi="Arial"/>
          <w:rtl/>
        </w:rPr>
      </w:pPr>
      <w:r>
        <w:rPr>
          <w:rFonts w:ascii="Arial" w:hAnsi="Arial" w:hint="cs"/>
          <w:rtl/>
        </w:rPr>
        <w:t>סמוך לאחר שהנאשם קיבל את ההזמנות, נתן הנאשם למטיאס את הסמים שהוזמנו, ביחד עם הצילומים של הלקוחות, וכתובות של מקומות מפגש. מטיאס העביר ללקוחות את הסמים באמצעות רכבו, נתן ללקוחות את הסמים, גבה מהם את התשלום עבור הסמים ונתן את הכסף לנאשם.</w:t>
      </w:r>
    </w:p>
    <w:p w14:paraId="1E68CEF4" w14:textId="77777777" w:rsidR="00A07D7A" w:rsidRDefault="00A07D7A" w:rsidP="00A07D7A">
      <w:pPr>
        <w:spacing w:line="360" w:lineRule="auto"/>
        <w:jc w:val="both"/>
        <w:rPr>
          <w:rFonts w:ascii="Arial" w:hAnsi="Arial"/>
          <w:rtl/>
        </w:rPr>
      </w:pPr>
    </w:p>
    <w:p w14:paraId="35D8280E" w14:textId="77777777" w:rsidR="00A07D7A" w:rsidRDefault="00A07D7A" w:rsidP="00A07D7A">
      <w:pPr>
        <w:spacing w:line="360" w:lineRule="auto"/>
        <w:jc w:val="both"/>
        <w:rPr>
          <w:rFonts w:ascii="Arial" w:hAnsi="Arial"/>
          <w:rtl/>
        </w:rPr>
      </w:pPr>
      <w:r>
        <w:rPr>
          <w:rFonts w:ascii="Arial" w:hAnsi="Arial" w:hint="cs"/>
          <w:rtl/>
        </w:rPr>
        <w:t>בתמורה לאספקת הסמים שביצע מטיאס עבור הנאשם, סיפק הנאשם למטיאס סם מסוכן מסוג קנביס, במשקל שאינו ידוע למאשימה, ללא היתר כדין.</w:t>
      </w:r>
    </w:p>
    <w:p w14:paraId="40856A84" w14:textId="77777777" w:rsidR="00A07D7A" w:rsidRDefault="00A07D7A" w:rsidP="00A07D7A">
      <w:pPr>
        <w:spacing w:line="360" w:lineRule="auto"/>
        <w:jc w:val="both"/>
        <w:rPr>
          <w:rFonts w:ascii="Arial" w:hAnsi="Arial"/>
          <w:rtl/>
        </w:rPr>
      </w:pPr>
    </w:p>
    <w:p w14:paraId="59542417" w14:textId="77777777" w:rsidR="00A07D7A" w:rsidRDefault="00A07D7A" w:rsidP="00A07D7A">
      <w:pPr>
        <w:spacing w:line="360" w:lineRule="auto"/>
        <w:jc w:val="both"/>
        <w:rPr>
          <w:rFonts w:ascii="Arial" w:hAnsi="Arial"/>
          <w:rtl/>
        </w:rPr>
      </w:pPr>
      <w:r>
        <w:rPr>
          <w:rFonts w:ascii="Arial" w:hAnsi="Arial" w:hint="cs"/>
          <w:rtl/>
        </w:rPr>
        <w:t>ביום 02.09.18, בשעה שאינה ידועה למאשימה במדויק אך לפני השעה 21:29, ביצע מטיאס משלוח עבור הנאשם, של סם מסוכן מסוג קנביס, במשקל שאינו ידוע למאשימה, ללקוח המתגורר בנתיבות, ולאחר מכן העביר לנאשם את הכסף שקיבל מהלקוח בעבור הסם.</w:t>
      </w:r>
    </w:p>
    <w:p w14:paraId="0BF973E7" w14:textId="77777777" w:rsidR="00A07D7A" w:rsidRDefault="00A07D7A" w:rsidP="00A07D7A">
      <w:pPr>
        <w:spacing w:line="360" w:lineRule="auto"/>
        <w:jc w:val="both"/>
        <w:rPr>
          <w:rFonts w:ascii="Arial" w:hAnsi="Arial"/>
          <w:rtl/>
        </w:rPr>
      </w:pPr>
    </w:p>
    <w:p w14:paraId="7BE02DD2" w14:textId="77777777" w:rsidR="00A07D7A" w:rsidRDefault="00A07D7A" w:rsidP="00A07D7A">
      <w:pPr>
        <w:spacing w:line="360" w:lineRule="auto"/>
        <w:jc w:val="both"/>
        <w:rPr>
          <w:rFonts w:ascii="Arial" w:hAnsi="Arial"/>
          <w:rtl/>
        </w:rPr>
      </w:pPr>
      <w:r>
        <w:rPr>
          <w:rFonts w:ascii="Arial" w:hAnsi="Arial" w:hint="cs"/>
          <w:rtl/>
        </w:rPr>
        <w:t>בתמורה לכך, סיפק הנאשם למטיאס סם מסוכן מסוג קנביס, במשקל שאינו ידוע למאשימה וללא היתר כדין.</w:t>
      </w:r>
    </w:p>
    <w:p w14:paraId="624AC760" w14:textId="77777777" w:rsidR="00A07D7A" w:rsidRDefault="00A07D7A" w:rsidP="00A07D7A">
      <w:pPr>
        <w:spacing w:line="360" w:lineRule="auto"/>
        <w:jc w:val="both"/>
        <w:rPr>
          <w:rFonts w:ascii="Arial" w:hAnsi="Arial"/>
          <w:rtl/>
        </w:rPr>
      </w:pPr>
    </w:p>
    <w:p w14:paraId="69CF91E7" w14:textId="77777777" w:rsidR="00A07D7A" w:rsidRDefault="00A07D7A" w:rsidP="00A07D7A">
      <w:pPr>
        <w:spacing w:line="360" w:lineRule="auto"/>
        <w:jc w:val="both"/>
        <w:rPr>
          <w:rFonts w:ascii="Arial" w:hAnsi="Arial"/>
          <w:rtl/>
        </w:rPr>
      </w:pPr>
      <w:r>
        <w:rPr>
          <w:rFonts w:ascii="Arial" w:hAnsi="Arial" w:hint="cs"/>
          <w:rtl/>
        </w:rPr>
        <w:t>ביום 02.09.18, סמוך לשעה 21:29, הגיע מטיאס עם רכבו לשכונת נאות לון, רח' עכו ליד בית 38 בבאר שבע, ולאחר שנפגש עם הנאשם, נתן הנאשם למטיאס שתי יחידות של סם מסוכן מסוג קנביס במשקל נטו של 14.4 גרם וסיגריה מאולתרת ובתוכה סם מסוכן מסוג קנביס.</w:t>
      </w:r>
    </w:p>
    <w:p w14:paraId="5B1D3790" w14:textId="77777777" w:rsidR="00A07D7A" w:rsidRDefault="00A07D7A" w:rsidP="00A07D7A">
      <w:pPr>
        <w:spacing w:line="360" w:lineRule="auto"/>
        <w:jc w:val="both"/>
        <w:rPr>
          <w:rFonts w:ascii="Arial" w:hAnsi="Arial"/>
          <w:rtl/>
        </w:rPr>
      </w:pPr>
    </w:p>
    <w:p w14:paraId="0AE977B1" w14:textId="77777777" w:rsidR="00A07D7A" w:rsidRDefault="00A07D7A" w:rsidP="00A07D7A">
      <w:pPr>
        <w:spacing w:line="360" w:lineRule="auto"/>
        <w:jc w:val="both"/>
        <w:rPr>
          <w:rFonts w:ascii="Arial" w:hAnsi="Arial"/>
          <w:rtl/>
        </w:rPr>
      </w:pPr>
      <w:r>
        <w:rPr>
          <w:rFonts w:ascii="Arial" w:hAnsi="Arial" w:hint="cs"/>
          <w:rtl/>
        </w:rPr>
        <w:t>בהמשך ובסמוך לכך, לאחר שירד הנאשם מרכבו של מטיאס, הגיעו שוטרים שהוזעקו למקום ועצרו את הנאשם ואת מטיאס.</w:t>
      </w:r>
    </w:p>
    <w:p w14:paraId="39A175C0" w14:textId="77777777" w:rsidR="00A07D7A" w:rsidRDefault="00A07D7A" w:rsidP="00A07D7A">
      <w:pPr>
        <w:spacing w:line="360" w:lineRule="auto"/>
        <w:jc w:val="both"/>
        <w:rPr>
          <w:rFonts w:ascii="Arial" w:hAnsi="Arial"/>
          <w:rtl/>
        </w:rPr>
      </w:pPr>
    </w:p>
    <w:p w14:paraId="022F264A" w14:textId="77777777" w:rsidR="00A07D7A" w:rsidRDefault="00A07D7A" w:rsidP="00A07D7A">
      <w:pPr>
        <w:spacing w:line="360" w:lineRule="auto"/>
        <w:jc w:val="both"/>
        <w:rPr>
          <w:rFonts w:ascii="Arial" w:hAnsi="Arial"/>
          <w:rtl/>
        </w:rPr>
      </w:pPr>
      <w:r>
        <w:rPr>
          <w:rFonts w:ascii="Arial" w:hAnsi="Arial" w:hint="cs"/>
          <w:rtl/>
        </w:rPr>
        <w:lastRenderedPageBreak/>
        <w:t>באותו מעמד, החזיק הנאשם שתי יחידות של סם מסוכן מסוג קנביס במשקל 1.8923 גרם שלא לצריכתו העצמית וללא היתר כדין, וכן, החזיק הנאשם, בתוך שיחים, צמוד לחומת בית הכנסת ע"ש יאיר מזוז ברח' עכו בבאר שבע, ב-11 יחידות של סם מסוכן מסוג קנביס, במשקל כולל של 70.2 גרם וכן ב-14 סיגריות שהכילו סם מסוכן מסוג קנביס, שלא לצריכתו העצמית, ללא היתר כדין או ברישיון מאת המנהל.</w:t>
      </w:r>
    </w:p>
    <w:p w14:paraId="65DC88B2" w14:textId="77777777" w:rsidR="00A07D7A" w:rsidRDefault="00A07D7A" w:rsidP="00A07D7A">
      <w:pPr>
        <w:spacing w:line="360" w:lineRule="auto"/>
        <w:jc w:val="both"/>
        <w:rPr>
          <w:rFonts w:ascii="Arial" w:hAnsi="Arial"/>
          <w:rtl/>
        </w:rPr>
      </w:pPr>
    </w:p>
    <w:p w14:paraId="58750E20" w14:textId="77777777" w:rsidR="00A07D7A" w:rsidRDefault="00A07D7A" w:rsidP="00A07D7A">
      <w:pPr>
        <w:spacing w:line="360" w:lineRule="auto"/>
        <w:jc w:val="both"/>
        <w:rPr>
          <w:rFonts w:ascii="Arial" w:hAnsi="Arial"/>
          <w:rtl/>
        </w:rPr>
      </w:pPr>
      <w:r>
        <w:rPr>
          <w:rFonts w:ascii="Arial" w:hAnsi="Arial" w:hint="cs"/>
          <w:rtl/>
        </w:rPr>
        <w:t>בין הצדדים נקשר הסדר טיעון, אשר לא כלל הסכמה לענין העונש, במסגרתו תוקן כתב האישום, והנאשם הודה והורשע בעבירות שבכתב האישום המתוקן.</w:t>
      </w:r>
    </w:p>
    <w:p w14:paraId="1DABBCF7" w14:textId="77777777" w:rsidR="00A07D7A" w:rsidRDefault="00A07D7A" w:rsidP="00A07D7A">
      <w:pPr>
        <w:spacing w:line="360" w:lineRule="auto"/>
        <w:jc w:val="both"/>
        <w:rPr>
          <w:rFonts w:ascii="Arial" w:hAnsi="Arial"/>
          <w:rtl/>
        </w:rPr>
      </w:pPr>
    </w:p>
    <w:p w14:paraId="607D1350" w14:textId="77777777" w:rsidR="00A07D7A" w:rsidRDefault="00A07D7A" w:rsidP="00A07D7A">
      <w:pPr>
        <w:spacing w:line="360" w:lineRule="auto"/>
        <w:jc w:val="both"/>
        <w:rPr>
          <w:rFonts w:ascii="Arial" w:hAnsi="Arial"/>
          <w:rtl/>
        </w:rPr>
      </w:pPr>
      <w:r>
        <w:rPr>
          <w:rFonts w:ascii="Arial" w:hAnsi="Arial" w:hint="cs"/>
          <w:rtl/>
        </w:rPr>
        <w:t xml:space="preserve">ביום 18.03.21, הודיעו ב"כ הצדדים, כי הגיעו להסכמה אף בנוגע לעונש, ועתרו במשותף לגזור על הנאשם את העונשים כדלקמן: הארכת מאסר מותנה בן 8 חודשים במסגרת </w:t>
      </w:r>
      <w:hyperlink r:id="rId20" w:history="1">
        <w:r w:rsidR="002649E5" w:rsidRPr="002649E5">
          <w:rPr>
            <w:rFonts w:ascii="Arial" w:hAnsi="Arial"/>
            <w:color w:val="0000FF"/>
            <w:u w:val="single"/>
            <w:rtl/>
          </w:rPr>
          <w:t>ת"פ 38345-12-17</w:t>
        </w:r>
      </w:hyperlink>
      <w:r>
        <w:rPr>
          <w:rFonts w:ascii="Arial" w:hAnsi="Arial" w:hint="cs"/>
          <w:rtl/>
        </w:rPr>
        <w:t xml:space="preserve">; של"צ בהיקף 300 שעות; צו מבחן למשך שנה; קנס בסך 5,000 ₪. </w:t>
      </w:r>
    </w:p>
    <w:p w14:paraId="395ADE1F" w14:textId="77777777" w:rsidR="00A07D7A" w:rsidRDefault="00A07D7A" w:rsidP="00A07D7A">
      <w:pPr>
        <w:spacing w:line="360" w:lineRule="auto"/>
        <w:jc w:val="both"/>
        <w:rPr>
          <w:rFonts w:ascii="Arial" w:hAnsi="Arial"/>
          <w:rtl/>
        </w:rPr>
      </w:pPr>
    </w:p>
    <w:p w14:paraId="6E0820FA" w14:textId="77777777" w:rsidR="00A07D7A" w:rsidRDefault="00A07D7A" w:rsidP="00A07D7A">
      <w:pPr>
        <w:spacing w:line="360" w:lineRule="auto"/>
        <w:jc w:val="both"/>
        <w:rPr>
          <w:rFonts w:ascii="Arial" w:hAnsi="Arial"/>
          <w:rtl/>
        </w:rPr>
      </w:pPr>
      <w:r>
        <w:rPr>
          <w:rFonts w:ascii="Arial" w:hAnsi="Arial" w:hint="cs"/>
          <w:rtl/>
        </w:rPr>
        <w:t>בית המשפט גזר את עונשו של הנאשם בהתאם להסכמות הצדדים, תוך שהבהיר לו, כי אי ריצוי שעות השל"צ או אי שיתוף פעולה עם תנאי צו המבחן, יובילו להפקעת צו השל"צ וצו המבחן ולדיון מחדש בנוגע לעונש ובית המשפט יגזור את עונשו בתוך גדרי מתחם הענישה ההולם.</w:t>
      </w:r>
    </w:p>
    <w:p w14:paraId="48E60F3B" w14:textId="77777777" w:rsidR="00A07D7A" w:rsidRDefault="00A07D7A" w:rsidP="00A07D7A">
      <w:pPr>
        <w:spacing w:line="360" w:lineRule="auto"/>
        <w:jc w:val="both"/>
        <w:rPr>
          <w:rFonts w:ascii="Arial" w:hAnsi="Arial"/>
          <w:rtl/>
        </w:rPr>
      </w:pPr>
    </w:p>
    <w:p w14:paraId="3CE32060" w14:textId="77777777" w:rsidR="00A07D7A" w:rsidRDefault="00A07D7A" w:rsidP="00A07D7A">
      <w:pPr>
        <w:spacing w:line="360" w:lineRule="auto"/>
        <w:jc w:val="both"/>
        <w:rPr>
          <w:rFonts w:ascii="Arial" w:hAnsi="Arial"/>
          <w:rtl/>
        </w:rPr>
      </w:pPr>
      <w:r>
        <w:rPr>
          <w:rFonts w:ascii="Arial" w:hAnsi="Arial" w:hint="cs"/>
          <w:rtl/>
        </w:rPr>
        <w:t>ביום 01.12.21, הגיש שירות המבחן למבוגרים בקשה לעיון חוזר בצו השל"צ וצו המבחן שהוטלו על הנאשם, זאת על רקע התנהלותו ואי בהירות בנוגע לשימוש בסמים. הובהר, כי הנאשם טרם החל לרצות את צו השל"צ, וכן נמסר, כי הנאשם לא התייצב לבדיקות לאיתור שרידי סם אליהן הוזמן, למעט אחת, בה נמצאו שרידי סם.</w:t>
      </w:r>
    </w:p>
    <w:p w14:paraId="705DE9D3" w14:textId="77777777" w:rsidR="00A07D7A" w:rsidRDefault="00A07D7A" w:rsidP="00A07D7A">
      <w:pPr>
        <w:spacing w:line="360" w:lineRule="auto"/>
        <w:jc w:val="both"/>
        <w:rPr>
          <w:rFonts w:ascii="Arial" w:hAnsi="Arial"/>
          <w:rtl/>
        </w:rPr>
      </w:pPr>
    </w:p>
    <w:p w14:paraId="5DE03385" w14:textId="77777777" w:rsidR="00A07D7A" w:rsidRDefault="00A07D7A" w:rsidP="00A07D7A">
      <w:pPr>
        <w:spacing w:line="360" w:lineRule="auto"/>
        <w:jc w:val="both"/>
        <w:rPr>
          <w:rFonts w:ascii="Arial" w:hAnsi="Arial"/>
          <w:rtl/>
        </w:rPr>
      </w:pPr>
      <w:r>
        <w:rPr>
          <w:rFonts w:ascii="Arial" w:hAnsi="Arial" w:hint="cs"/>
          <w:rtl/>
        </w:rPr>
        <w:t>בית המשפט קבע דיון במעמד הצדדים, אך מספר ימים בטרם הדיון שנקבע, ביום 14.04.22, הגיש שירות המבחן הודעת עדכון, ממנו עולה, כי בשיחה שנערכה עם הנאשם, הביע הסכמתו להתחיל לרצות את צו השל"צ ולהשתלב בהליך טיפולי במסגרת צו המבחן.</w:t>
      </w:r>
    </w:p>
    <w:p w14:paraId="7D25567F" w14:textId="77777777" w:rsidR="00A07D7A" w:rsidRDefault="00A07D7A" w:rsidP="00A07D7A">
      <w:pPr>
        <w:spacing w:line="360" w:lineRule="auto"/>
        <w:jc w:val="both"/>
        <w:rPr>
          <w:rFonts w:ascii="Arial" w:hAnsi="Arial"/>
          <w:rtl/>
        </w:rPr>
      </w:pPr>
    </w:p>
    <w:p w14:paraId="1C743688" w14:textId="77777777" w:rsidR="00A07D7A" w:rsidRDefault="00A07D7A" w:rsidP="00A07D7A">
      <w:pPr>
        <w:spacing w:line="360" w:lineRule="auto"/>
        <w:jc w:val="both"/>
        <w:rPr>
          <w:rFonts w:ascii="Arial" w:hAnsi="Arial"/>
          <w:rtl/>
        </w:rPr>
      </w:pPr>
      <w:r>
        <w:rPr>
          <w:rFonts w:ascii="Arial" w:hAnsi="Arial" w:hint="cs"/>
          <w:rtl/>
        </w:rPr>
        <w:t>בשלב זה, עם מינוי המותב הדן בתיק לבית המשפט המחוזי, נותב התיק לפני מותב זה והבקשה הועברה לפניו.</w:t>
      </w:r>
    </w:p>
    <w:p w14:paraId="315CC491" w14:textId="77777777" w:rsidR="00A07D7A" w:rsidRDefault="00A07D7A" w:rsidP="00A07D7A">
      <w:pPr>
        <w:spacing w:line="360" w:lineRule="auto"/>
        <w:jc w:val="both"/>
        <w:rPr>
          <w:rFonts w:ascii="Arial" w:hAnsi="Arial"/>
          <w:rtl/>
        </w:rPr>
      </w:pPr>
    </w:p>
    <w:p w14:paraId="4EEDBB40" w14:textId="77777777" w:rsidR="00A07D7A" w:rsidRDefault="00A07D7A" w:rsidP="00A07D7A">
      <w:pPr>
        <w:spacing w:line="360" w:lineRule="auto"/>
        <w:jc w:val="both"/>
        <w:rPr>
          <w:rFonts w:ascii="Arial" w:hAnsi="Arial"/>
          <w:rtl/>
        </w:rPr>
      </w:pPr>
      <w:r>
        <w:rPr>
          <w:rFonts w:ascii="Arial" w:hAnsi="Arial" w:hint="cs"/>
          <w:rtl/>
        </w:rPr>
        <w:t>בהתאם להחלטת בית המשפט, הוגשה תגובת ההגנה בנוגע לבקשת שירות המבחן, ואילו התביעה, בחרה שלא להגיב. לפיכך, ביום 24.04.22, האריך בית המשפט את תוקף הצו למשך שנה נוספת.</w:t>
      </w:r>
    </w:p>
    <w:p w14:paraId="11357885" w14:textId="77777777" w:rsidR="00A07D7A" w:rsidRDefault="00A07D7A" w:rsidP="00A07D7A">
      <w:pPr>
        <w:spacing w:line="360" w:lineRule="auto"/>
        <w:jc w:val="both"/>
        <w:rPr>
          <w:rFonts w:ascii="Arial" w:hAnsi="Arial"/>
          <w:rtl/>
        </w:rPr>
      </w:pPr>
    </w:p>
    <w:p w14:paraId="4B5D39DE" w14:textId="77777777" w:rsidR="00A07D7A" w:rsidRDefault="00A07D7A" w:rsidP="00A07D7A">
      <w:pPr>
        <w:spacing w:line="360" w:lineRule="auto"/>
        <w:jc w:val="both"/>
        <w:rPr>
          <w:rFonts w:ascii="Arial" w:hAnsi="Arial"/>
          <w:rtl/>
        </w:rPr>
      </w:pPr>
      <w:r>
        <w:rPr>
          <w:rFonts w:ascii="Arial" w:hAnsi="Arial" w:hint="cs"/>
          <w:rtl/>
        </w:rPr>
        <w:t xml:space="preserve">אלא, שביום 23.08.22, הגיש שירות המבחן למבוגרים </w:t>
      </w:r>
      <w:r>
        <w:rPr>
          <w:rFonts w:ascii="Arial" w:hAnsi="Arial" w:hint="cs"/>
          <w:u w:val="single"/>
          <w:rtl/>
        </w:rPr>
        <w:t>בקשה שניה להפקעת צו של"צ וצו מבחן</w:t>
      </w:r>
      <w:r>
        <w:rPr>
          <w:rFonts w:ascii="Arial" w:hAnsi="Arial" w:hint="cs"/>
          <w:rtl/>
        </w:rPr>
        <w:t xml:space="preserve"> וציין, כי הנאשם טרם החל לרצות את צו השל"צ, ובשל שימוש חוזר בסמים, הופסק ההליך הטיפולי במסגרת צו המבחן.</w:t>
      </w:r>
    </w:p>
    <w:p w14:paraId="5281D24A" w14:textId="77777777" w:rsidR="00A07D7A" w:rsidRDefault="00A07D7A" w:rsidP="00A07D7A">
      <w:pPr>
        <w:spacing w:line="360" w:lineRule="auto"/>
        <w:jc w:val="both"/>
        <w:rPr>
          <w:rFonts w:ascii="Arial" w:hAnsi="Arial"/>
          <w:rtl/>
        </w:rPr>
      </w:pPr>
    </w:p>
    <w:p w14:paraId="596D3626" w14:textId="77777777" w:rsidR="00A07D7A" w:rsidRDefault="00A07D7A" w:rsidP="00A07D7A">
      <w:pPr>
        <w:spacing w:line="360" w:lineRule="auto"/>
        <w:jc w:val="both"/>
        <w:rPr>
          <w:rFonts w:ascii="Arial" w:hAnsi="Arial"/>
          <w:rtl/>
        </w:rPr>
      </w:pPr>
      <w:r>
        <w:rPr>
          <w:rFonts w:ascii="Arial" w:hAnsi="Arial" w:hint="cs"/>
          <w:rtl/>
        </w:rPr>
        <w:t xml:space="preserve">בהתאם להחלטת בית המשפט, הוגשה תגובת ההגנה, אשר ביקשה להצטרף לבקשת שירות המבחן, ואילו תגובת התביעה </w:t>
      </w:r>
      <w:r>
        <w:rPr>
          <w:rFonts w:ascii="Arial" w:hAnsi="Arial"/>
          <w:rtl/>
        </w:rPr>
        <w:t>–</w:t>
      </w:r>
      <w:r>
        <w:rPr>
          <w:rFonts w:ascii="Arial" w:hAnsi="Arial" w:hint="cs"/>
          <w:rtl/>
        </w:rPr>
        <w:t xml:space="preserve"> לא הוגשה.</w:t>
      </w:r>
    </w:p>
    <w:p w14:paraId="4DC344C4" w14:textId="77777777" w:rsidR="00A07D7A" w:rsidRDefault="00A07D7A" w:rsidP="00A07D7A">
      <w:pPr>
        <w:spacing w:line="360" w:lineRule="auto"/>
        <w:jc w:val="both"/>
        <w:rPr>
          <w:rFonts w:ascii="Arial" w:hAnsi="Arial"/>
          <w:rtl/>
        </w:rPr>
      </w:pPr>
    </w:p>
    <w:p w14:paraId="573201CC" w14:textId="77777777" w:rsidR="00A07D7A" w:rsidRDefault="00A07D7A" w:rsidP="00A07D7A">
      <w:pPr>
        <w:spacing w:line="360" w:lineRule="auto"/>
        <w:jc w:val="both"/>
        <w:rPr>
          <w:rFonts w:ascii="Arial" w:hAnsi="Arial"/>
          <w:rtl/>
        </w:rPr>
      </w:pPr>
      <w:r>
        <w:rPr>
          <w:rFonts w:ascii="Arial" w:hAnsi="Arial" w:hint="cs"/>
          <w:rtl/>
        </w:rPr>
        <w:t>לפיכך, מצא בית המשפט להפקיע את צו השל"צ, ובמקומו, להטיל על הנאשם צו מבחן למשך שנה נוספת, תוך שהובהר לנאשם, כי אי שיתוף פעולה עם תנאי צו המבחן תביא להפקעתו ולהשתת עונש חלופי, אשר יביא בחשבון גם את אי שיתוף הפעולה עם צו השל"צ.</w:t>
      </w:r>
    </w:p>
    <w:p w14:paraId="347BCCD8" w14:textId="77777777" w:rsidR="00A07D7A" w:rsidRDefault="00A07D7A" w:rsidP="00A07D7A">
      <w:pPr>
        <w:spacing w:line="360" w:lineRule="auto"/>
        <w:jc w:val="both"/>
        <w:rPr>
          <w:rFonts w:ascii="Arial" w:hAnsi="Arial"/>
          <w:rtl/>
        </w:rPr>
      </w:pPr>
    </w:p>
    <w:p w14:paraId="0C6E5D3A" w14:textId="77777777" w:rsidR="00A07D7A" w:rsidRDefault="00A07D7A" w:rsidP="00A07D7A">
      <w:pPr>
        <w:spacing w:line="360" w:lineRule="auto"/>
        <w:jc w:val="both"/>
        <w:rPr>
          <w:rFonts w:ascii="Arial" w:hAnsi="Arial"/>
          <w:rtl/>
        </w:rPr>
      </w:pPr>
      <w:r>
        <w:rPr>
          <w:rFonts w:ascii="Arial" w:hAnsi="Arial" w:hint="cs"/>
          <w:rtl/>
        </w:rPr>
        <w:t xml:space="preserve">ביום 15.01.23, הגיש שירות המבחן למבוגרים </w:t>
      </w:r>
      <w:r>
        <w:rPr>
          <w:rFonts w:ascii="Arial" w:hAnsi="Arial" w:hint="cs"/>
          <w:u w:val="single"/>
          <w:rtl/>
        </w:rPr>
        <w:t>בקשה שלישית להפקעת צו המבחן</w:t>
      </w:r>
      <w:r>
        <w:rPr>
          <w:rFonts w:ascii="Arial" w:hAnsi="Arial" w:hint="cs"/>
          <w:rtl/>
        </w:rPr>
        <w:t>, ומסר, כי הנאשם השתלב בקהילה טיפולית, אולם ניסה לזרז את סיום הטיפול, ולבסוף, עזב את המסגרת הטיפולית על דעת עצמו וללא אישור הצוות המטפל.</w:t>
      </w:r>
    </w:p>
    <w:p w14:paraId="00FB3CFC" w14:textId="77777777" w:rsidR="00A07D7A" w:rsidRDefault="00A07D7A" w:rsidP="00A07D7A">
      <w:pPr>
        <w:spacing w:line="360" w:lineRule="auto"/>
        <w:jc w:val="both"/>
        <w:rPr>
          <w:rFonts w:ascii="Arial" w:hAnsi="Arial"/>
          <w:rtl/>
        </w:rPr>
      </w:pPr>
    </w:p>
    <w:p w14:paraId="415F4AE4" w14:textId="77777777" w:rsidR="00A07D7A" w:rsidRDefault="00A07D7A" w:rsidP="00A07D7A">
      <w:pPr>
        <w:spacing w:line="360" w:lineRule="auto"/>
        <w:jc w:val="both"/>
        <w:rPr>
          <w:rFonts w:ascii="Arial" w:hAnsi="Arial"/>
          <w:rtl/>
        </w:rPr>
      </w:pPr>
      <w:r>
        <w:rPr>
          <w:rFonts w:ascii="Arial" w:hAnsi="Arial" w:hint="cs"/>
          <w:rtl/>
        </w:rPr>
        <w:t>לאור האמור, קבע בית המשפט דיון בבקשה להפקעת צו המבחן ולאחר שהוחלט להפקיעו, נשמעה פרשת העונש.</w:t>
      </w:r>
    </w:p>
    <w:p w14:paraId="7FC8E145" w14:textId="77777777" w:rsidR="00A07D7A" w:rsidRDefault="00A07D7A" w:rsidP="00A07D7A">
      <w:pPr>
        <w:spacing w:line="360" w:lineRule="auto"/>
        <w:jc w:val="both"/>
        <w:rPr>
          <w:rFonts w:ascii="Arial" w:hAnsi="Arial"/>
          <w:rtl/>
        </w:rPr>
      </w:pPr>
    </w:p>
    <w:p w14:paraId="58771491" w14:textId="77777777" w:rsidR="00A07D7A" w:rsidRDefault="00A07D7A" w:rsidP="00A07D7A">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6B5CEC4B" w14:textId="77777777" w:rsidR="00A07D7A" w:rsidRDefault="00A07D7A" w:rsidP="00A07D7A">
      <w:pPr>
        <w:spacing w:line="360" w:lineRule="auto"/>
        <w:jc w:val="both"/>
        <w:rPr>
          <w:rFonts w:ascii="Arial" w:hAnsi="Arial"/>
          <w:rtl/>
        </w:rPr>
      </w:pPr>
    </w:p>
    <w:p w14:paraId="66E1EF7B" w14:textId="77777777" w:rsidR="00A07D7A" w:rsidRDefault="00A07D7A" w:rsidP="00A07D7A">
      <w:pPr>
        <w:spacing w:line="360" w:lineRule="auto"/>
        <w:jc w:val="both"/>
        <w:rPr>
          <w:rFonts w:ascii="Arial" w:hAnsi="Arial"/>
          <w:rtl/>
        </w:rPr>
      </w:pPr>
    </w:p>
    <w:p w14:paraId="04AD33CE" w14:textId="77777777" w:rsidR="00A07D7A" w:rsidRDefault="00A07D7A" w:rsidP="00A07D7A">
      <w:pPr>
        <w:spacing w:line="360" w:lineRule="auto"/>
        <w:jc w:val="both"/>
        <w:rPr>
          <w:rFonts w:ascii="Arial" w:hAnsi="Arial"/>
          <w:rtl/>
        </w:rPr>
      </w:pPr>
      <w:r>
        <w:rPr>
          <w:rFonts w:ascii="Arial" w:hAnsi="Arial" w:hint="cs"/>
          <w:b/>
          <w:bCs/>
          <w:rtl/>
        </w:rPr>
        <w:t>ראיות לעונש</w:t>
      </w:r>
    </w:p>
    <w:p w14:paraId="03A90B74" w14:textId="77777777" w:rsidR="00A07D7A" w:rsidRDefault="00A07D7A" w:rsidP="00A07D7A">
      <w:pPr>
        <w:spacing w:line="360" w:lineRule="auto"/>
        <w:jc w:val="both"/>
        <w:rPr>
          <w:rFonts w:ascii="Arial" w:hAnsi="Arial"/>
          <w:rtl/>
        </w:rPr>
      </w:pPr>
    </w:p>
    <w:p w14:paraId="07291BAA" w14:textId="77777777" w:rsidR="00A07D7A" w:rsidRDefault="00A07D7A" w:rsidP="00A07D7A">
      <w:pPr>
        <w:spacing w:line="360" w:lineRule="auto"/>
        <w:jc w:val="both"/>
        <w:rPr>
          <w:rFonts w:ascii="Arial" w:hAnsi="Arial"/>
          <w:rtl/>
        </w:rPr>
      </w:pPr>
      <w:r>
        <w:rPr>
          <w:rFonts w:ascii="Arial" w:hAnsi="Arial" w:hint="cs"/>
          <w:u w:val="single"/>
          <w:rtl/>
        </w:rPr>
        <w:t>התביעה</w:t>
      </w:r>
      <w:r>
        <w:rPr>
          <w:rFonts w:ascii="Arial" w:hAnsi="Arial" w:hint="cs"/>
          <w:rtl/>
        </w:rPr>
        <w:t xml:space="preserve"> הפנתה לגזר הדין (ת/2) להוכחת מאסר מותנה, אותו הגישה במסגרת פרשת העונש לפני המותב הדן בתיק דאז </w:t>
      </w:r>
      <w:r>
        <w:rPr>
          <w:rFonts w:ascii="Arial" w:hAnsi="Arial"/>
          <w:rtl/>
        </w:rPr>
        <w:t>–</w:t>
      </w:r>
      <w:r>
        <w:rPr>
          <w:rFonts w:ascii="Arial" w:hAnsi="Arial" w:hint="cs"/>
          <w:rtl/>
        </w:rPr>
        <w:t xml:space="preserve"> הנאשם נדון, במסגרת </w:t>
      </w:r>
      <w:hyperlink r:id="rId21" w:history="1">
        <w:r w:rsidR="002649E5" w:rsidRPr="002649E5">
          <w:rPr>
            <w:rFonts w:ascii="Arial" w:hAnsi="Arial"/>
            <w:color w:val="0000FF"/>
            <w:u w:val="single"/>
            <w:rtl/>
          </w:rPr>
          <w:t>ת"פ 38345-12-17</w:t>
        </w:r>
      </w:hyperlink>
      <w:r>
        <w:rPr>
          <w:rFonts w:ascii="Arial" w:hAnsi="Arial" w:hint="cs"/>
          <w:rtl/>
        </w:rPr>
        <w:t xml:space="preserve">, בין היתר, לעונש מאסר על תנאי בן 8 חודשים, שלא יעבור עבירת סמים מסוג פשע למשך שלוש שנים.  </w:t>
      </w:r>
    </w:p>
    <w:p w14:paraId="4F16F6EA" w14:textId="77777777" w:rsidR="00A07D7A" w:rsidRDefault="00A07D7A" w:rsidP="00A07D7A">
      <w:pPr>
        <w:spacing w:line="360" w:lineRule="auto"/>
        <w:jc w:val="both"/>
        <w:rPr>
          <w:rFonts w:ascii="Arial" w:hAnsi="Arial"/>
          <w:rtl/>
        </w:rPr>
      </w:pPr>
    </w:p>
    <w:p w14:paraId="3F0B44A7" w14:textId="77777777" w:rsidR="00A07D7A" w:rsidRDefault="00A07D7A" w:rsidP="00A07D7A">
      <w:pPr>
        <w:spacing w:line="360" w:lineRule="auto"/>
        <w:jc w:val="both"/>
        <w:rPr>
          <w:rFonts w:ascii="Arial" w:hAnsi="Arial"/>
          <w:rtl/>
        </w:rPr>
      </w:pPr>
      <w:r>
        <w:rPr>
          <w:rFonts w:ascii="Arial" w:hAnsi="Arial" w:hint="cs"/>
          <w:rtl/>
        </w:rPr>
        <w:t xml:space="preserve">בנוסף, במסגרת פרשת העונש לפני מותב זה, הגישה התביעה גיליון רישום פלילי עדכני של הנאשם (ת/3) </w:t>
      </w:r>
      <w:r>
        <w:rPr>
          <w:rFonts w:ascii="Arial" w:hAnsi="Arial"/>
          <w:rtl/>
        </w:rPr>
        <w:t>–</w:t>
      </w:r>
      <w:r>
        <w:rPr>
          <w:rFonts w:ascii="Arial" w:hAnsi="Arial" w:hint="cs"/>
          <w:rtl/>
        </w:rPr>
        <w:t xml:space="preserve"> לחובת הנאשם, הרשעות בטרם הרשעתו בתיק דנן, בעבירות סמים ונשק, עבירת רכוש וכן עבירה של התנהגות העלולה להפר את שלום הציבור.</w:t>
      </w:r>
    </w:p>
    <w:p w14:paraId="2E5585BF" w14:textId="77777777" w:rsidR="00A07D7A" w:rsidRDefault="00A07D7A" w:rsidP="00A07D7A">
      <w:pPr>
        <w:spacing w:line="360" w:lineRule="auto"/>
        <w:jc w:val="both"/>
        <w:rPr>
          <w:rFonts w:ascii="Arial" w:hAnsi="Arial"/>
          <w:rtl/>
        </w:rPr>
      </w:pPr>
    </w:p>
    <w:p w14:paraId="21F8CA61" w14:textId="77777777" w:rsidR="00A07D7A" w:rsidRDefault="00A07D7A" w:rsidP="00A07D7A">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לעונש.</w:t>
      </w:r>
    </w:p>
    <w:p w14:paraId="6078A47B" w14:textId="77777777" w:rsidR="00A07D7A" w:rsidRDefault="00A07D7A" w:rsidP="00A07D7A">
      <w:pPr>
        <w:spacing w:line="360" w:lineRule="auto"/>
        <w:jc w:val="both"/>
        <w:rPr>
          <w:rFonts w:ascii="Arial" w:hAnsi="Arial"/>
          <w:rtl/>
        </w:rPr>
      </w:pPr>
    </w:p>
    <w:p w14:paraId="0F4AFA33" w14:textId="77777777" w:rsidR="00A07D7A" w:rsidRDefault="00A07D7A" w:rsidP="00A07D7A">
      <w:pPr>
        <w:spacing w:line="360" w:lineRule="auto"/>
        <w:jc w:val="both"/>
        <w:rPr>
          <w:rFonts w:ascii="Arial" w:hAnsi="Arial"/>
          <w:rtl/>
        </w:rPr>
      </w:pPr>
    </w:p>
    <w:p w14:paraId="4A6D1F23" w14:textId="77777777" w:rsidR="00A07D7A" w:rsidRDefault="00A07D7A" w:rsidP="00A07D7A">
      <w:pPr>
        <w:spacing w:line="360" w:lineRule="auto"/>
        <w:jc w:val="both"/>
        <w:rPr>
          <w:rFonts w:ascii="Arial" w:hAnsi="Arial"/>
          <w:rtl/>
        </w:rPr>
      </w:pPr>
      <w:r>
        <w:rPr>
          <w:rFonts w:ascii="Arial" w:hAnsi="Arial" w:hint="cs"/>
          <w:b/>
          <w:bCs/>
          <w:rtl/>
        </w:rPr>
        <w:t>טענות הצדדים</w:t>
      </w:r>
    </w:p>
    <w:p w14:paraId="57506CC9" w14:textId="77777777" w:rsidR="00A07D7A" w:rsidRDefault="00A07D7A" w:rsidP="00A07D7A">
      <w:pPr>
        <w:spacing w:line="360" w:lineRule="auto"/>
        <w:jc w:val="both"/>
        <w:rPr>
          <w:rFonts w:ascii="Arial" w:hAnsi="Arial"/>
          <w:rtl/>
        </w:rPr>
      </w:pPr>
    </w:p>
    <w:p w14:paraId="436A4A83" w14:textId="77777777" w:rsidR="00A07D7A" w:rsidRDefault="00A07D7A" w:rsidP="00A07D7A">
      <w:pPr>
        <w:spacing w:line="360" w:lineRule="auto"/>
        <w:jc w:val="both"/>
        <w:rPr>
          <w:rFonts w:ascii="Arial" w:hAnsi="Arial"/>
          <w:rtl/>
        </w:rPr>
      </w:pPr>
      <w:r>
        <w:rPr>
          <w:rFonts w:ascii="Arial" w:hAnsi="Arial" w:hint="cs"/>
          <w:u w:val="single"/>
          <w:rtl/>
        </w:rPr>
        <w:t>התביעה</w:t>
      </w:r>
      <w:r>
        <w:rPr>
          <w:rFonts w:ascii="Arial" w:hAnsi="Arial" w:hint="cs"/>
          <w:rtl/>
        </w:rPr>
        <w:t xml:space="preserve"> טענה, כי לאור שיתוף הפעולה ההתחלתי של הנאשם, הסכימה בעבר, כי ניתן לחרוג ממתחם העונש ההולם מטעמי שיקומו, אולם, הנאשם לא שיתף פעולה עם צו המבחן וצו השל"צ ולמעשה, לא התחיל כלל לרצות את שעות השל"צ.</w:t>
      </w:r>
    </w:p>
    <w:p w14:paraId="5FB96838" w14:textId="77777777" w:rsidR="00A07D7A" w:rsidRDefault="00A07D7A" w:rsidP="00A07D7A">
      <w:pPr>
        <w:spacing w:line="360" w:lineRule="auto"/>
        <w:jc w:val="both"/>
        <w:rPr>
          <w:rFonts w:ascii="Arial" w:hAnsi="Arial"/>
          <w:rtl/>
        </w:rPr>
      </w:pPr>
    </w:p>
    <w:p w14:paraId="66E00402" w14:textId="77777777" w:rsidR="00A07D7A" w:rsidRDefault="00A07D7A" w:rsidP="00A07D7A">
      <w:pPr>
        <w:spacing w:line="360" w:lineRule="auto"/>
        <w:jc w:val="both"/>
        <w:rPr>
          <w:rFonts w:ascii="Arial" w:hAnsi="Arial"/>
          <w:rtl/>
        </w:rPr>
      </w:pPr>
      <w:r>
        <w:rPr>
          <w:rFonts w:ascii="Arial" w:hAnsi="Arial" w:hint="cs"/>
          <w:rtl/>
        </w:rPr>
        <w:t>התביעה טענה, כי בית המשפט הלך כברת דרך עם הנאשם והעניק לו מספר רב של הזדמנויות לשתף פעולה עם שירות המבחן למבוגרים, אך הנאשם התעלם מכך והמשיך להמנע מלשתף פעולה.</w:t>
      </w:r>
    </w:p>
    <w:p w14:paraId="3B06AE7F" w14:textId="77777777" w:rsidR="00A07D7A" w:rsidRDefault="00A07D7A" w:rsidP="00A07D7A">
      <w:pPr>
        <w:spacing w:line="360" w:lineRule="auto"/>
        <w:jc w:val="both"/>
        <w:rPr>
          <w:rFonts w:ascii="Arial" w:hAnsi="Arial"/>
          <w:rtl/>
        </w:rPr>
      </w:pPr>
    </w:p>
    <w:p w14:paraId="0A611BF3" w14:textId="77777777" w:rsidR="00A07D7A" w:rsidRDefault="00A07D7A" w:rsidP="00A07D7A">
      <w:pPr>
        <w:spacing w:line="360" w:lineRule="auto"/>
        <w:jc w:val="both"/>
        <w:rPr>
          <w:rFonts w:ascii="Arial" w:hAnsi="Arial"/>
          <w:rtl/>
        </w:rPr>
      </w:pPr>
      <w:r>
        <w:rPr>
          <w:rFonts w:ascii="Arial" w:hAnsi="Arial" w:hint="cs"/>
          <w:rtl/>
        </w:rPr>
        <w:t>התביעה טענה, כי הנאשם הוזהר, כי אי שיתוף פעולה עם שירות המבחן יוביל להפקעת צו השל"צ וכן צו המבחן, וכעת, יש לגזור את עונשו בתוך מתחם העונש ההולם.</w:t>
      </w:r>
    </w:p>
    <w:p w14:paraId="4A79FCA3" w14:textId="77777777" w:rsidR="00A07D7A" w:rsidRDefault="00A07D7A" w:rsidP="00A07D7A">
      <w:pPr>
        <w:spacing w:line="360" w:lineRule="auto"/>
        <w:jc w:val="both"/>
        <w:rPr>
          <w:rFonts w:ascii="Arial" w:hAnsi="Arial"/>
          <w:rtl/>
        </w:rPr>
      </w:pPr>
    </w:p>
    <w:p w14:paraId="44DDDE5E" w14:textId="77777777" w:rsidR="00A07D7A" w:rsidRDefault="00A07D7A" w:rsidP="00A07D7A">
      <w:pPr>
        <w:spacing w:line="360" w:lineRule="auto"/>
        <w:jc w:val="both"/>
        <w:rPr>
          <w:rFonts w:ascii="Arial" w:hAnsi="Arial"/>
          <w:rtl/>
        </w:rPr>
      </w:pPr>
      <w:r>
        <w:rPr>
          <w:rFonts w:ascii="Arial" w:hAnsi="Arial" w:hint="cs"/>
          <w:rtl/>
        </w:rPr>
        <w:t>התביעה עתרה למתחם ענישה הנע בין 12 ועד 24 חודשי מאסר בפועל.</w:t>
      </w:r>
    </w:p>
    <w:p w14:paraId="0EA89E3C" w14:textId="77777777" w:rsidR="00A07D7A" w:rsidRDefault="00A07D7A" w:rsidP="00A07D7A">
      <w:pPr>
        <w:spacing w:line="360" w:lineRule="auto"/>
        <w:jc w:val="both"/>
        <w:rPr>
          <w:rFonts w:ascii="Arial" w:hAnsi="Arial"/>
          <w:rtl/>
        </w:rPr>
      </w:pPr>
    </w:p>
    <w:p w14:paraId="75CB0E5A" w14:textId="77777777" w:rsidR="00A07D7A" w:rsidRDefault="00A07D7A" w:rsidP="00A07D7A">
      <w:pPr>
        <w:spacing w:line="360" w:lineRule="auto"/>
        <w:jc w:val="both"/>
        <w:rPr>
          <w:rFonts w:ascii="Arial" w:hAnsi="Arial"/>
          <w:rtl/>
        </w:rPr>
      </w:pPr>
      <w:r>
        <w:rPr>
          <w:rFonts w:ascii="Arial" w:hAnsi="Arial" w:hint="cs"/>
          <w:rtl/>
        </w:rPr>
        <w:t>התביעה ביקשה לקחת בחשבון את עברו הפלילי של הנאשם, ולהפעיל את המאסר המותנה (ת/2) בן 8 חודשים, כאשר אין לה עמדה האם להפעילו בחופף או במצטבר.</w:t>
      </w:r>
    </w:p>
    <w:p w14:paraId="09F2997F" w14:textId="77777777" w:rsidR="00A07D7A" w:rsidRDefault="00A07D7A" w:rsidP="00A07D7A">
      <w:pPr>
        <w:spacing w:line="360" w:lineRule="auto"/>
        <w:jc w:val="both"/>
        <w:rPr>
          <w:rFonts w:ascii="Arial" w:hAnsi="Arial"/>
          <w:rtl/>
        </w:rPr>
      </w:pPr>
    </w:p>
    <w:p w14:paraId="3AF747EC" w14:textId="77777777" w:rsidR="00A07D7A" w:rsidRDefault="00A07D7A" w:rsidP="00A07D7A">
      <w:pPr>
        <w:spacing w:line="360" w:lineRule="auto"/>
        <w:jc w:val="both"/>
        <w:rPr>
          <w:rFonts w:ascii="Arial" w:hAnsi="Arial"/>
          <w:rtl/>
        </w:rPr>
      </w:pPr>
      <w:r>
        <w:rPr>
          <w:rFonts w:ascii="Arial" w:hAnsi="Arial" w:hint="cs"/>
          <w:rtl/>
        </w:rPr>
        <w:t>התביעה ביקשה למקם את עונשו של הנאשם בחלקו האמצעי של מתחם הענישה ההולם וכן להטיל עליו מאסר מותנה ממושך ומרתיע; קנס כספי; פסילת רישיון נהיגה בפועל ועל תנאי.</w:t>
      </w:r>
    </w:p>
    <w:p w14:paraId="3B8EF7B6" w14:textId="77777777" w:rsidR="00A07D7A" w:rsidRDefault="00A07D7A" w:rsidP="00A07D7A">
      <w:pPr>
        <w:spacing w:line="360" w:lineRule="auto"/>
        <w:jc w:val="both"/>
        <w:rPr>
          <w:rFonts w:ascii="Arial" w:hAnsi="Arial"/>
          <w:rtl/>
        </w:rPr>
      </w:pPr>
    </w:p>
    <w:p w14:paraId="76C1C5D3" w14:textId="77777777" w:rsidR="00A07D7A" w:rsidRDefault="00A07D7A" w:rsidP="00A07D7A">
      <w:pPr>
        <w:spacing w:line="360" w:lineRule="auto"/>
        <w:jc w:val="both"/>
        <w:rPr>
          <w:rFonts w:ascii="Arial" w:hAnsi="Arial"/>
          <w:rtl/>
        </w:rPr>
      </w:pPr>
      <w:r>
        <w:rPr>
          <w:rFonts w:ascii="Arial" w:hAnsi="Arial" w:hint="cs"/>
          <w:u w:val="single"/>
          <w:rtl/>
        </w:rPr>
        <w:t>ההגנה</w:t>
      </w:r>
      <w:r>
        <w:rPr>
          <w:rFonts w:ascii="Arial" w:hAnsi="Arial" w:hint="cs"/>
          <w:rtl/>
        </w:rPr>
        <w:t xml:space="preserve"> ביקשה לקחת בחשבון, כי הנאשם עבר הליך טיפולי ממושך בטרם נגזר דינו, וסיים את ההליך הטיפולי בהצלחה, ומכאן, שבית המשפט חרג ממתחם העונש ההולם.</w:t>
      </w:r>
    </w:p>
    <w:p w14:paraId="02CF1F26" w14:textId="77777777" w:rsidR="00A07D7A" w:rsidRDefault="00A07D7A" w:rsidP="00A07D7A">
      <w:pPr>
        <w:spacing w:line="360" w:lineRule="auto"/>
        <w:jc w:val="both"/>
        <w:rPr>
          <w:rFonts w:ascii="Arial" w:hAnsi="Arial"/>
          <w:rtl/>
        </w:rPr>
      </w:pPr>
    </w:p>
    <w:p w14:paraId="5EEAB312" w14:textId="77777777" w:rsidR="00A07D7A" w:rsidRDefault="00A07D7A" w:rsidP="00A07D7A">
      <w:pPr>
        <w:spacing w:line="360" w:lineRule="auto"/>
        <w:jc w:val="both"/>
        <w:rPr>
          <w:rFonts w:ascii="Arial" w:hAnsi="Arial"/>
          <w:rtl/>
        </w:rPr>
      </w:pPr>
      <w:r>
        <w:rPr>
          <w:rFonts w:ascii="Arial" w:hAnsi="Arial" w:hint="cs"/>
          <w:rtl/>
        </w:rPr>
        <w:t>לשאלת בית המשפט, כיצד נטען שהנאשם סיים בהצלחה אם הוא לא משתף פעולה ואף חזר להשתמש בסמים, השיבה ההגנה, שבית המשפט רשאי לגזור עונש חלופי אך עליו להתייחס לכל ההליך.</w:t>
      </w:r>
    </w:p>
    <w:p w14:paraId="6CE49135" w14:textId="77777777" w:rsidR="00A07D7A" w:rsidRDefault="00A07D7A" w:rsidP="00A07D7A">
      <w:pPr>
        <w:spacing w:line="360" w:lineRule="auto"/>
        <w:jc w:val="both"/>
        <w:rPr>
          <w:rFonts w:ascii="Arial" w:hAnsi="Arial"/>
          <w:rtl/>
        </w:rPr>
      </w:pPr>
    </w:p>
    <w:p w14:paraId="17A37CAB" w14:textId="77777777" w:rsidR="00A07D7A" w:rsidRDefault="00A07D7A" w:rsidP="00A07D7A">
      <w:pPr>
        <w:spacing w:line="360" w:lineRule="auto"/>
        <w:jc w:val="both"/>
        <w:rPr>
          <w:rFonts w:ascii="Arial" w:hAnsi="Arial"/>
          <w:rtl/>
        </w:rPr>
      </w:pPr>
      <w:r>
        <w:rPr>
          <w:rFonts w:ascii="Arial" w:hAnsi="Arial" w:hint="cs"/>
          <w:rtl/>
        </w:rPr>
        <w:t>ההגנה ביקשה לקחת בחשבון את חלוף הזמן מאז שנעברו העבירות, במהלכו, לא נפתחו נגד הנאשם תיקים נוספים.</w:t>
      </w:r>
    </w:p>
    <w:p w14:paraId="75F25A80" w14:textId="77777777" w:rsidR="00A07D7A" w:rsidRDefault="00A07D7A" w:rsidP="00A07D7A">
      <w:pPr>
        <w:spacing w:line="360" w:lineRule="auto"/>
        <w:jc w:val="both"/>
        <w:rPr>
          <w:rFonts w:ascii="Arial" w:hAnsi="Arial"/>
          <w:rtl/>
        </w:rPr>
      </w:pPr>
    </w:p>
    <w:p w14:paraId="6D86CB0C" w14:textId="77777777" w:rsidR="00A07D7A" w:rsidRDefault="00A07D7A" w:rsidP="00A07D7A">
      <w:pPr>
        <w:spacing w:line="360" w:lineRule="auto"/>
        <w:jc w:val="both"/>
        <w:rPr>
          <w:rFonts w:ascii="Arial" w:hAnsi="Arial"/>
          <w:rtl/>
        </w:rPr>
      </w:pPr>
      <w:r>
        <w:rPr>
          <w:rFonts w:ascii="Arial" w:hAnsi="Arial" w:hint="cs"/>
          <w:rtl/>
        </w:rPr>
        <w:t>ההגנה ביקשה להסתפק בהשתת קנס כעונש חלופי.</w:t>
      </w:r>
    </w:p>
    <w:p w14:paraId="67287096" w14:textId="77777777" w:rsidR="00A07D7A" w:rsidRDefault="00A07D7A" w:rsidP="00A07D7A">
      <w:pPr>
        <w:spacing w:line="360" w:lineRule="auto"/>
        <w:jc w:val="both"/>
        <w:rPr>
          <w:rFonts w:ascii="Arial" w:hAnsi="Arial"/>
          <w:rtl/>
        </w:rPr>
      </w:pPr>
    </w:p>
    <w:p w14:paraId="1574139F" w14:textId="77777777" w:rsidR="00A07D7A" w:rsidRDefault="00A07D7A" w:rsidP="00A07D7A">
      <w:pPr>
        <w:spacing w:line="360" w:lineRule="auto"/>
        <w:jc w:val="both"/>
        <w:rPr>
          <w:rFonts w:ascii="Arial" w:hAnsi="Arial"/>
          <w:rtl/>
        </w:rPr>
      </w:pPr>
      <w:r>
        <w:rPr>
          <w:rFonts w:ascii="Arial" w:hAnsi="Arial" w:hint="cs"/>
          <w:rtl/>
        </w:rPr>
        <w:t>ההגנה טענה, כי לחילופין, יש לקבוע מתחם ענישה, שמתחיל במספר חודשים לריצוי בדרך של עבודות שירות, וניתן להסתפק בהמרת העונש למאסר בדרך של עבודות שירות.</w:t>
      </w:r>
    </w:p>
    <w:p w14:paraId="2121682C" w14:textId="77777777" w:rsidR="00A07D7A" w:rsidRDefault="00A07D7A" w:rsidP="00A07D7A">
      <w:pPr>
        <w:spacing w:line="360" w:lineRule="auto"/>
        <w:jc w:val="both"/>
        <w:rPr>
          <w:rFonts w:ascii="Arial" w:hAnsi="Arial"/>
          <w:rtl/>
        </w:rPr>
      </w:pPr>
    </w:p>
    <w:p w14:paraId="19A6164F" w14:textId="77777777" w:rsidR="00A07D7A" w:rsidRDefault="00A07D7A" w:rsidP="00A07D7A">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מתחרט על התנהלותו. לדבריו, הוא מכור לסמים והוא חזר לצרוך סמים לאחר הטיפול. לדבריו, בכל פעם, "נופל" מחדש חזרה לשימוש בסמים, ומצפה לקבל הזדמנות חדשה ולצאת לדרך חדשה.</w:t>
      </w:r>
    </w:p>
    <w:p w14:paraId="13B2A2A1" w14:textId="77777777" w:rsidR="00A07D7A" w:rsidRDefault="00A07D7A" w:rsidP="00A07D7A">
      <w:pPr>
        <w:spacing w:line="360" w:lineRule="auto"/>
        <w:jc w:val="both"/>
        <w:rPr>
          <w:rFonts w:ascii="Arial" w:hAnsi="Arial"/>
          <w:rtl/>
        </w:rPr>
      </w:pPr>
    </w:p>
    <w:p w14:paraId="4715AA5E" w14:textId="77777777" w:rsidR="00A07D7A" w:rsidRDefault="00A07D7A" w:rsidP="00A07D7A">
      <w:pPr>
        <w:spacing w:line="360" w:lineRule="auto"/>
        <w:jc w:val="both"/>
        <w:rPr>
          <w:rFonts w:ascii="Arial" w:hAnsi="Arial"/>
          <w:rtl/>
        </w:rPr>
      </w:pPr>
    </w:p>
    <w:p w14:paraId="2535B49D" w14:textId="77777777" w:rsidR="00A07D7A" w:rsidRDefault="00A07D7A" w:rsidP="00A07D7A">
      <w:pPr>
        <w:spacing w:line="360" w:lineRule="auto"/>
        <w:jc w:val="both"/>
        <w:rPr>
          <w:rFonts w:ascii="Arial" w:hAnsi="Arial"/>
          <w:rtl/>
        </w:rPr>
      </w:pPr>
      <w:r>
        <w:rPr>
          <w:rFonts w:ascii="Arial" w:hAnsi="Arial" w:hint="cs"/>
          <w:b/>
          <w:bCs/>
          <w:rtl/>
        </w:rPr>
        <w:t>דיון והכרעה</w:t>
      </w:r>
    </w:p>
    <w:p w14:paraId="185EA40F" w14:textId="77777777" w:rsidR="00A07D7A" w:rsidRDefault="00A07D7A" w:rsidP="00A07D7A">
      <w:pPr>
        <w:spacing w:line="360" w:lineRule="auto"/>
        <w:jc w:val="both"/>
        <w:rPr>
          <w:rFonts w:ascii="Arial" w:hAnsi="Arial"/>
          <w:rtl/>
        </w:rPr>
      </w:pPr>
    </w:p>
    <w:p w14:paraId="01C88FB2" w14:textId="77777777" w:rsidR="00A07D7A" w:rsidRPr="00B35D12" w:rsidRDefault="00A07D7A" w:rsidP="00A07D7A">
      <w:pPr>
        <w:spacing w:line="360" w:lineRule="auto"/>
        <w:jc w:val="both"/>
        <w:rPr>
          <w:rFonts w:ascii="Arial" w:hAnsi="Arial"/>
        </w:rPr>
      </w:pPr>
      <w:r w:rsidRPr="00B35D12">
        <w:rPr>
          <w:rFonts w:ascii="Arial" w:hAnsi="Arial"/>
          <w:rtl/>
        </w:rPr>
        <w:t>בית המשפט כבר אמר דברו, לא פעם, בדבר הצורך להילחם בנגע הסמים ובייחוד במי שמפיצים סם מסוכן.</w:t>
      </w:r>
    </w:p>
    <w:p w14:paraId="063D54A4" w14:textId="77777777" w:rsidR="00A07D7A" w:rsidRPr="00B35D12" w:rsidRDefault="00A07D7A" w:rsidP="00A07D7A">
      <w:pPr>
        <w:spacing w:line="360" w:lineRule="auto"/>
        <w:jc w:val="both"/>
        <w:rPr>
          <w:rFonts w:ascii="Arial" w:hAnsi="Arial"/>
          <w:rtl/>
        </w:rPr>
      </w:pPr>
    </w:p>
    <w:p w14:paraId="79E4DB2A" w14:textId="77777777" w:rsidR="00A07D7A" w:rsidRPr="00B35D12" w:rsidRDefault="00A07D7A" w:rsidP="00A07D7A">
      <w:pPr>
        <w:spacing w:line="360" w:lineRule="auto"/>
        <w:jc w:val="both"/>
        <w:rPr>
          <w:rFonts w:ascii="Arial" w:hAnsi="Arial"/>
        </w:rPr>
      </w:pPr>
      <w:r w:rsidRPr="00B35D12">
        <w:rPr>
          <w:rFonts w:ascii="Arial" w:hAnsi="Arial"/>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5BB8C4F2" w14:textId="77777777" w:rsidR="00A07D7A" w:rsidRPr="00B35D12" w:rsidRDefault="00A07D7A" w:rsidP="00A07D7A">
      <w:pPr>
        <w:spacing w:line="360" w:lineRule="auto"/>
        <w:jc w:val="both"/>
        <w:rPr>
          <w:rFonts w:ascii="Arial" w:hAnsi="Arial"/>
        </w:rPr>
      </w:pPr>
    </w:p>
    <w:p w14:paraId="5A685BCB" w14:textId="77777777" w:rsidR="00A07D7A" w:rsidRPr="00B35D12" w:rsidRDefault="00A07D7A" w:rsidP="00A07D7A">
      <w:pPr>
        <w:spacing w:line="360" w:lineRule="auto"/>
        <w:jc w:val="both"/>
        <w:rPr>
          <w:rFonts w:ascii="Arial" w:hAnsi="Arial"/>
        </w:rPr>
      </w:pPr>
      <w:r w:rsidRPr="00B35D12">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70965974" w14:textId="77777777" w:rsidR="00A07D7A" w:rsidRPr="00B35D12" w:rsidRDefault="00A07D7A" w:rsidP="00A07D7A">
      <w:pPr>
        <w:spacing w:line="360" w:lineRule="auto"/>
        <w:jc w:val="both"/>
        <w:rPr>
          <w:rFonts w:ascii="Arial" w:hAnsi="Arial"/>
          <w:rtl/>
        </w:rPr>
      </w:pPr>
    </w:p>
    <w:p w14:paraId="52F2A7C2" w14:textId="77777777" w:rsidR="00A07D7A" w:rsidRPr="00B35D12" w:rsidRDefault="00A07D7A" w:rsidP="00A07D7A">
      <w:pPr>
        <w:spacing w:line="360" w:lineRule="auto"/>
        <w:jc w:val="both"/>
        <w:rPr>
          <w:rFonts w:ascii="Arial" w:hAnsi="Arial"/>
          <w:rtl/>
        </w:rPr>
      </w:pPr>
      <w:r w:rsidRPr="00B35D12">
        <w:rPr>
          <w:rFonts w:ascii="Arial" w:hAnsi="Arial"/>
          <w:rtl/>
        </w:rPr>
        <w:t xml:space="preserve">על חומרתן של עבירות סחר בסם מסוכן, ראו </w:t>
      </w:r>
      <w:hyperlink r:id="rId22" w:history="1">
        <w:r w:rsidR="002649E5" w:rsidRPr="002649E5">
          <w:rPr>
            <w:rFonts w:ascii="Arial" w:hAnsi="Arial"/>
            <w:color w:val="0000FF"/>
            <w:u w:val="single"/>
            <w:rtl/>
          </w:rPr>
          <w:t>רע"פ 8695/19</w:t>
        </w:r>
      </w:hyperlink>
      <w:r w:rsidRPr="00B35D12">
        <w:rPr>
          <w:rFonts w:ascii="Arial" w:hAnsi="Arial"/>
          <w:rtl/>
        </w:rPr>
        <w:t xml:space="preserve"> </w:t>
      </w:r>
      <w:r w:rsidRPr="00B35D12">
        <w:rPr>
          <w:rFonts w:ascii="Arial" w:hAnsi="Arial"/>
          <w:b/>
          <w:bCs/>
          <w:rtl/>
        </w:rPr>
        <w:t>פסו נ' מדינת ישראל</w:t>
      </w:r>
      <w:r w:rsidRPr="00B35D12">
        <w:rPr>
          <w:rFonts w:ascii="Arial" w:hAnsi="Arial"/>
          <w:rtl/>
        </w:rPr>
        <w:t xml:space="preserve"> (פורסם במאגרים):</w:t>
      </w:r>
    </w:p>
    <w:p w14:paraId="421A979E" w14:textId="77777777" w:rsidR="00A07D7A" w:rsidRPr="00B35D12" w:rsidRDefault="00A07D7A" w:rsidP="00A07D7A">
      <w:pPr>
        <w:spacing w:line="360" w:lineRule="auto"/>
        <w:jc w:val="both"/>
        <w:rPr>
          <w:rFonts w:ascii="Arial" w:hAnsi="Arial"/>
        </w:rPr>
      </w:pPr>
    </w:p>
    <w:p w14:paraId="11374F95" w14:textId="77777777" w:rsidR="00A07D7A" w:rsidRPr="00B35D12" w:rsidRDefault="00A07D7A" w:rsidP="00A07D7A">
      <w:pPr>
        <w:spacing w:line="360" w:lineRule="auto"/>
        <w:jc w:val="both"/>
        <w:rPr>
          <w:rFonts w:ascii="Arial" w:hAnsi="Arial" w:cs="Aharoni"/>
          <w:rtl/>
        </w:rPr>
      </w:pPr>
      <w:r w:rsidRPr="00B35D12">
        <w:rPr>
          <w:rFonts w:ascii="Century" w:hAnsi="Century" w:cs="Aharoni"/>
          <w:rtl/>
        </w:rPr>
        <w:t xml:space="preserve">בית משפט זה שב והדגיש כי על מדיניות הענישה בגין </w:t>
      </w:r>
      <w:r w:rsidRPr="00B35D12">
        <w:rPr>
          <w:rFonts w:ascii="Century" w:hAnsi="Century" w:cs="Aharoni"/>
          <w:u w:val="single"/>
          <w:rtl/>
        </w:rPr>
        <w:t>סחר</w:t>
      </w:r>
      <w:r w:rsidRPr="00B35D12">
        <w:rPr>
          <w:rFonts w:ascii="Century" w:hAnsi="Century" w:cs="Aharoni"/>
          <w:rtl/>
        </w:rPr>
        <w:t xml:space="preserve"> והפצה של סמים מסוכנים, ובכללן סמים הנחשבים כ"סמים קלים", להיות </w:t>
      </w:r>
      <w:r w:rsidRPr="00B35D12">
        <w:rPr>
          <w:rFonts w:ascii="Century" w:hAnsi="Century" w:cs="Aharoni"/>
          <w:u w:val="single"/>
          <w:rtl/>
        </w:rPr>
        <w:t>מרתיעה ומשמעותית</w:t>
      </w:r>
      <w:r w:rsidRPr="00B35D12">
        <w:rPr>
          <w:rFonts w:ascii="Century" w:hAnsi="Century" w:cs="Aharoni"/>
          <w:rtl/>
        </w:rPr>
        <w:t>, וכי יש לראות בחומרה ניסיונות לעשיית רווח כספי באמצעות סחר בסמים אלה</w:t>
      </w:r>
    </w:p>
    <w:p w14:paraId="11F4D00A" w14:textId="77777777" w:rsidR="00A07D7A" w:rsidRPr="00B35D12" w:rsidRDefault="00A07D7A" w:rsidP="00A07D7A">
      <w:pPr>
        <w:spacing w:line="360" w:lineRule="auto"/>
        <w:jc w:val="both"/>
        <w:rPr>
          <w:rFonts w:ascii="Arial" w:hAnsi="Arial"/>
          <w:rtl/>
        </w:rPr>
      </w:pPr>
      <w:r w:rsidRPr="00B35D12">
        <w:rPr>
          <w:rFonts w:ascii="Arial" w:hAnsi="Arial"/>
          <w:rtl/>
        </w:rPr>
        <w:t>(ההדגשות אינן במקור).</w:t>
      </w:r>
    </w:p>
    <w:p w14:paraId="77DDB8FD" w14:textId="77777777" w:rsidR="00A07D7A" w:rsidRPr="00B35D12" w:rsidRDefault="00A07D7A" w:rsidP="00A07D7A">
      <w:pPr>
        <w:spacing w:line="360" w:lineRule="auto"/>
        <w:jc w:val="both"/>
        <w:rPr>
          <w:rFonts w:ascii="Arial" w:hAnsi="Arial"/>
          <w:rtl/>
        </w:rPr>
      </w:pPr>
    </w:p>
    <w:p w14:paraId="100ECC4E" w14:textId="77777777" w:rsidR="00A07D7A" w:rsidRPr="00B35D12" w:rsidRDefault="00A07D7A" w:rsidP="00A07D7A">
      <w:pPr>
        <w:spacing w:line="360" w:lineRule="auto"/>
        <w:jc w:val="both"/>
        <w:rPr>
          <w:rFonts w:ascii="David" w:hAnsi="David"/>
          <w:rtl/>
        </w:rPr>
      </w:pPr>
      <w:r w:rsidRPr="00896155">
        <w:rPr>
          <w:rFonts w:ascii="Arial" w:hAnsi="Arial"/>
          <w:rtl/>
        </w:rPr>
        <w:t xml:space="preserve">עוד ראו, </w:t>
      </w:r>
      <w:hyperlink r:id="rId23" w:history="1">
        <w:r w:rsidR="002649E5" w:rsidRPr="002649E5">
          <w:rPr>
            <w:rFonts w:ascii="David" w:hAnsi="David"/>
            <w:color w:val="0000FF"/>
            <w:u w:val="single"/>
            <w:rtl/>
          </w:rPr>
          <w:t>עפ"ג 53142-12-16</w:t>
        </w:r>
      </w:hyperlink>
      <w:r w:rsidRPr="00B35D12">
        <w:rPr>
          <w:rFonts w:ascii="David" w:hAnsi="David"/>
          <w:rtl/>
        </w:rPr>
        <w:t xml:space="preserve"> רחמימוב נ' מדינת ישראל (פורסם במאגרים):</w:t>
      </w:r>
    </w:p>
    <w:p w14:paraId="22C092B2" w14:textId="77777777" w:rsidR="00A07D7A" w:rsidRPr="00B35D12" w:rsidRDefault="00A07D7A" w:rsidP="00A07D7A">
      <w:pPr>
        <w:spacing w:line="360" w:lineRule="auto"/>
        <w:jc w:val="both"/>
        <w:rPr>
          <w:rFonts w:ascii="David" w:hAnsi="David" w:cs="Aharoni"/>
          <w:rtl/>
        </w:rPr>
      </w:pPr>
    </w:p>
    <w:p w14:paraId="50C87FA5" w14:textId="77777777" w:rsidR="00A07D7A" w:rsidRPr="00B35D12" w:rsidRDefault="00A07D7A" w:rsidP="00A07D7A">
      <w:pPr>
        <w:spacing w:line="360" w:lineRule="auto"/>
        <w:jc w:val="both"/>
        <w:rPr>
          <w:rFonts w:ascii="David" w:hAnsi="David" w:cs="Aharoni"/>
          <w:rtl/>
        </w:rPr>
      </w:pPr>
      <w:r w:rsidRPr="00B35D12">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B35D12">
        <w:rPr>
          <w:rFonts w:ascii="David" w:hAnsi="David" w:cs="Aharoni"/>
          <w:u w:val="single"/>
          <w:rtl/>
        </w:rPr>
        <w:t>יישא בעונש מאסר בפועל משמעותי וממושך מאחורי סורג ובריח</w:t>
      </w:r>
      <w:r w:rsidRPr="00B35D12">
        <w:rPr>
          <w:rFonts w:ascii="David" w:hAnsi="David" w:cs="Aharoni"/>
          <w:rtl/>
        </w:rPr>
        <w:t xml:space="preserve">. </w:t>
      </w:r>
    </w:p>
    <w:p w14:paraId="36D5B3A2" w14:textId="77777777" w:rsidR="00A07D7A" w:rsidRPr="00B35D12" w:rsidRDefault="00A07D7A" w:rsidP="00A07D7A">
      <w:pPr>
        <w:spacing w:line="360" w:lineRule="auto"/>
        <w:jc w:val="both"/>
        <w:rPr>
          <w:rFonts w:ascii="David" w:hAnsi="David"/>
          <w:rtl/>
        </w:rPr>
      </w:pPr>
      <w:r w:rsidRPr="00B35D12">
        <w:rPr>
          <w:rFonts w:ascii="David" w:hAnsi="David"/>
          <w:rtl/>
        </w:rPr>
        <w:t>(ההדגשה אינה במקור).</w:t>
      </w:r>
    </w:p>
    <w:p w14:paraId="3F592DC3" w14:textId="77777777" w:rsidR="00A07D7A" w:rsidRPr="00B35D12" w:rsidRDefault="00A07D7A" w:rsidP="00A07D7A">
      <w:pPr>
        <w:spacing w:line="360" w:lineRule="auto"/>
        <w:jc w:val="both"/>
        <w:rPr>
          <w:rFonts w:ascii="Arial" w:hAnsi="Arial"/>
          <w:rtl/>
        </w:rPr>
      </w:pPr>
    </w:p>
    <w:p w14:paraId="5B3D587F" w14:textId="77777777" w:rsidR="00A07D7A" w:rsidRPr="00B35D12" w:rsidRDefault="00A07D7A" w:rsidP="00A07D7A">
      <w:pPr>
        <w:spacing w:line="360" w:lineRule="auto"/>
        <w:jc w:val="both"/>
        <w:rPr>
          <w:rFonts w:ascii="Arial" w:hAnsi="Arial"/>
          <w:rtl/>
        </w:rPr>
      </w:pPr>
      <w:r w:rsidRPr="00B35D12">
        <w:rPr>
          <w:rFonts w:ascii="Arial" w:hAnsi="Arial"/>
          <w:rtl/>
        </w:rPr>
        <w:t>עוד ר</w:t>
      </w:r>
      <w:r w:rsidRPr="00896155">
        <w:rPr>
          <w:rFonts w:ascii="Arial" w:hAnsi="Arial"/>
          <w:rtl/>
        </w:rPr>
        <w:t xml:space="preserve">או </w:t>
      </w:r>
      <w:hyperlink r:id="rId24" w:history="1">
        <w:r w:rsidR="002649E5" w:rsidRPr="002649E5">
          <w:rPr>
            <w:rFonts w:ascii="Arial" w:hAnsi="Arial"/>
            <w:color w:val="0000FF"/>
            <w:u w:val="single"/>
            <w:rtl/>
          </w:rPr>
          <w:t>ע"פ 211/09</w:t>
        </w:r>
      </w:hyperlink>
      <w:r w:rsidRPr="00B35D12">
        <w:rPr>
          <w:rFonts w:ascii="Arial" w:hAnsi="Arial"/>
          <w:rtl/>
        </w:rPr>
        <w:t xml:space="preserve"> </w:t>
      </w:r>
      <w:r w:rsidRPr="00B35D12">
        <w:rPr>
          <w:rFonts w:ascii="Arial" w:hAnsi="Arial" w:hint="cs"/>
          <w:b/>
          <w:bCs/>
          <w:rtl/>
        </w:rPr>
        <w:t>אזולאי נ' מדינת ישראל</w:t>
      </w:r>
      <w:r w:rsidRPr="00B35D12">
        <w:rPr>
          <w:rFonts w:ascii="Arial" w:hAnsi="Arial" w:hint="cs"/>
          <w:rtl/>
        </w:rPr>
        <w:t xml:space="preserve"> (פורסם במאגרים): </w:t>
      </w:r>
    </w:p>
    <w:p w14:paraId="5B78E4FD" w14:textId="77777777" w:rsidR="00A07D7A" w:rsidRPr="00B35D12" w:rsidRDefault="00A07D7A" w:rsidP="00A07D7A">
      <w:pPr>
        <w:spacing w:line="360" w:lineRule="auto"/>
        <w:jc w:val="both"/>
        <w:rPr>
          <w:rFonts w:ascii="Arial" w:hAnsi="Arial"/>
          <w:rtl/>
        </w:rPr>
      </w:pPr>
    </w:p>
    <w:p w14:paraId="47F5AA7B" w14:textId="77777777" w:rsidR="00A07D7A" w:rsidRPr="00B35D12" w:rsidRDefault="00A07D7A" w:rsidP="00A07D7A">
      <w:pPr>
        <w:spacing w:line="360" w:lineRule="auto"/>
        <w:jc w:val="both"/>
        <w:rPr>
          <w:rFonts w:ascii="Arial" w:hAnsi="Arial" w:cs="Aharoni"/>
          <w:rtl/>
        </w:rPr>
      </w:pPr>
      <w:r w:rsidRPr="00B35D12">
        <w:rPr>
          <w:rFonts w:ascii="Arial" w:hAnsi="Arial" w:cs="Aharoni"/>
          <w:rtl/>
        </w:rPr>
        <w:t xml:space="preserve">מזה זמן רב, מדגישים בתי המשפט את חשיבות הערך הענישתי בעבירות סמים כאחד הכלים החשובים בפעילות לביעורו של נגע הסמים. </w:t>
      </w:r>
      <w:r w:rsidRPr="00B35D12">
        <w:rPr>
          <w:rFonts w:ascii="Arial" w:hAnsi="Arial" w:cs="Aharoni"/>
          <w:u w:val="single"/>
          <w:rtl/>
        </w:rPr>
        <w:t>ההחמרה בענישה משרתת את מטרות הגמול וההרתעה</w:t>
      </w:r>
      <w:r w:rsidRPr="00B35D12">
        <w:rPr>
          <w:rFonts w:ascii="Arial" w:hAnsi="Arial" w:cs="Aharoni"/>
          <w:rtl/>
        </w:rPr>
        <w:t>, שהן היעדים העיקריים של הענישה בתחום הסמים.</w:t>
      </w:r>
    </w:p>
    <w:p w14:paraId="369A1217" w14:textId="77777777" w:rsidR="00A07D7A" w:rsidRPr="00B35D12" w:rsidRDefault="00A07D7A" w:rsidP="00A07D7A">
      <w:pPr>
        <w:spacing w:line="360" w:lineRule="auto"/>
        <w:jc w:val="both"/>
        <w:rPr>
          <w:rFonts w:ascii="Arial" w:hAnsi="Arial"/>
        </w:rPr>
      </w:pPr>
      <w:r w:rsidRPr="00B35D12">
        <w:rPr>
          <w:rFonts w:ascii="Arial" w:hAnsi="Arial"/>
          <w:rtl/>
        </w:rPr>
        <w:t>(ההדגשה אינה במקור).</w:t>
      </w:r>
    </w:p>
    <w:p w14:paraId="4FB4DB4A" w14:textId="77777777" w:rsidR="00A07D7A" w:rsidRPr="00B35D12" w:rsidRDefault="00A07D7A" w:rsidP="00A07D7A">
      <w:pPr>
        <w:spacing w:line="360" w:lineRule="auto"/>
        <w:jc w:val="both"/>
        <w:rPr>
          <w:rFonts w:ascii="Arial" w:hAnsi="Arial"/>
        </w:rPr>
      </w:pPr>
    </w:p>
    <w:p w14:paraId="684D850A" w14:textId="77777777" w:rsidR="00A07D7A" w:rsidRPr="00B35D12" w:rsidRDefault="00A07D7A" w:rsidP="00A07D7A">
      <w:pPr>
        <w:spacing w:line="360" w:lineRule="auto"/>
        <w:jc w:val="both"/>
        <w:rPr>
          <w:rFonts w:ascii="Arial" w:hAnsi="Arial"/>
          <w:rtl/>
        </w:rPr>
      </w:pPr>
      <w:r w:rsidRPr="00B35D12">
        <w:rPr>
          <w:rFonts w:ascii="Arial" w:hAnsi="Arial"/>
          <w:rtl/>
        </w:rPr>
        <w:t>בית המשפט אמר דברו לא אחת, אף בנוגע לעבירת החזקת סם שלא לצריכה עצמית.</w:t>
      </w:r>
    </w:p>
    <w:p w14:paraId="00F5C4B3" w14:textId="77777777" w:rsidR="00A07D7A" w:rsidRPr="00B35D12" w:rsidRDefault="00A07D7A" w:rsidP="00A07D7A">
      <w:pPr>
        <w:spacing w:line="360" w:lineRule="auto"/>
        <w:jc w:val="both"/>
        <w:rPr>
          <w:rFonts w:ascii="Arial" w:hAnsi="Arial"/>
          <w:rtl/>
        </w:rPr>
      </w:pPr>
    </w:p>
    <w:p w14:paraId="6F87C85D" w14:textId="77777777" w:rsidR="00A07D7A" w:rsidRPr="00B35D12" w:rsidRDefault="00A07D7A" w:rsidP="00A07D7A">
      <w:pPr>
        <w:spacing w:line="360" w:lineRule="auto"/>
        <w:jc w:val="both"/>
        <w:rPr>
          <w:rFonts w:ascii="Arial" w:hAnsi="Arial"/>
          <w:rtl/>
        </w:rPr>
      </w:pPr>
      <w:r w:rsidRPr="00B35D12">
        <w:rPr>
          <w:rFonts w:ascii="Arial" w:hAnsi="Arial"/>
          <w:rtl/>
        </w:rPr>
        <w:t xml:space="preserve">ראו למשל, דברי בית המשפט העליון ביחס לעבירת החזקת סם שלא לצריכה עצמית במסגרת </w:t>
      </w:r>
      <w:hyperlink r:id="rId25" w:history="1">
        <w:r w:rsidR="002649E5" w:rsidRPr="002649E5">
          <w:rPr>
            <w:rFonts w:ascii="Arial" w:hAnsi="Arial"/>
            <w:color w:val="0000FF"/>
            <w:u w:val="single"/>
            <w:rtl/>
          </w:rPr>
          <w:t>ע"פ 1345/08</w:t>
        </w:r>
      </w:hyperlink>
      <w:r w:rsidRPr="00B35D12">
        <w:rPr>
          <w:rFonts w:ascii="Arial" w:hAnsi="Arial"/>
          <w:rtl/>
        </w:rPr>
        <w:t xml:space="preserve"> </w:t>
      </w:r>
      <w:r w:rsidRPr="00B35D12">
        <w:rPr>
          <w:rFonts w:ascii="Arial" w:hAnsi="Arial"/>
          <w:b/>
          <w:bCs/>
          <w:rtl/>
        </w:rPr>
        <w:t>איסטחרוב נ' מדינת ישראל</w:t>
      </w:r>
      <w:r w:rsidRPr="00B35D12">
        <w:rPr>
          <w:rFonts w:ascii="Arial" w:hAnsi="Arial"/>
          <w:rtl/>
        </w:rPr>
        <w:t xml:space="preserve"> (פורסם במאגרים):</w:t>
      </w:r>
    </w:p>
    <w:p w14:paraId="471E809C" w14:textId="77777777" w:rsidR="00A07D7A" w:rsidRPr="00B35D12" w:rsidRDefault="00A07D7A" w:rsidP="00A07D7A">
      <w:pPr>
        <w:spacing w:line="360" w:lineRule="auto"/>
        <w:jc w:val="both"/>
        <w:rPr>
          <w:rFonts w:ascii="Arial" w:hAnsi="Arial"/>
        </w:rPr>
      </w:pPr>
    </w:p>
    <w:p w14:paraId="7838CA8B" w14:textId="77777777" w:rsidR="00A07D7A" w:rsidRPr="00B35D12" w:rsidRDefault="00A07D7A" w:rsidP="00A07D7A">
      <w:pPr>
        <w:spacing w:line="360" w:lineRule="auto"/>
        <w:jc w:val="both"/>
        <w:rPr>
          <w:rFonts w:ascii="Aharoni" w:hAnsi="Aharoni" w:cs="Aharoni"/>
          <w:rtl/>
        </w:rPr>
      </w:pPr>
      <w:r w:rsidRPr="00B35D12">
        <w:rPr>
          <w:rFonts w:ascii="Aharoni" w:hAnsi="Aharoni" w:cs="Aharoni"/>
          <w:rtl/>
        </w:rPr>
        <w:t xml:space="preserve">אין מנוס מהכבדת היד על המחזיקים סמים שלא לצריכה עצמית, שכל בר דעת מבין כי נועדו </w:t>
      </w:r>
      <w:r w:rsidRPr="00B35D12">
        <w:rPr>
          <w:rFonts w:ascii="Aharoni" w:hAnsi="Aharoni" w:cs="Aharoni"/>
          <w:u w:val="single"/>
          <w:rtl/>
        </w:rPr>
        <w:t>לצריכת הזולת,</w:t>
      </w:r>
      <w:r w:rsidRPr="00B35D12">
        <w:rPr>
          <w:rFonts w:ascii="Aharoni" w:hAnsi="Aharoni" w:cs="Aharoni"/>
          <w:rtl/>
        </w:rPr>
        <w:t xml:space="preserve"> קרי, להוספת שמן על מדורת הסמים אשר להבותיה אופפות רבים וטובים, או רבים שהיו טובים. עבירה זו היא </w:t>
      </w:r>
      <w:r w:rsidRPr="00B35D12">
        <w:rPr>
          <w:rFonts w:ascii="Aharoni" w:hAnsi="Aharoni" w:cs="Aharoni"/>
          <w:u w:val="single"/>
          <w:rtl/>
        </w:rPr>
        <w:t>תאומתה הסטטוטורית של עבירת הסחר בסמים</w:t>
      </w:r>
      <w:r w:rsidRPr="00B35D12">
        <w:rPr>
          <w:rFonts w:ascii="Aharoni" w:hAnsi="Aharoni" w:cs="Aharoni"/>
          <w:rtl/>
        </w:rPr>
        <w:t xml:space="preserve">, אלא שלא ניתן להוכיח לגביה את הסחר עצמו, ונקבע לשתיהן </w:t>
      </w:r>
      <w:r w:rsidRPr="00B35D12">
        <w:rPr>
          <w:rFonts w:ascii="Aharoni" w:hAnsi="Aharoni" w:cs="Aharoni"/>
          <w:u w:val="single"/>
          <w:rtl/>
        </w:rPr>
        <w:t>עונשה זהה</w:t>
      </w:r>
      <w:r w:rsidRPr="00B35D12">
        <w:rPr>
          <w:rFonts w:ascii="Aharoni" w:hAnsi="Aharoni" w:cs="Aharoni"/>
          <w:rtl/>
        </w:rPr>
        <w:t xml:space="preserve">, עונש מירבי של עשרים שנות מאסר וקנס פי עשרים וחמישה מזה הקבוע </w:t>
      </w:r>
      <w:r w:rsidRPr="002649E5">
        <w:rPr>
          <w:rFonts w:ascii="Aharoni" w:hAnsi="Aharoni" w:cs="Aharoni"/>
          <w:color w:val="000000"/>
          <w:rtl/>
        </w:rPr>
        <w:t>בסעיף 61(א)(4)</w:t>
      </w:r>
      <w:r w:rsidRPr="00896155">
        <w:rPr>
          <w:rFonts w:ascii="Aharoni" w:hAnsi="Aharoni" w:cs="Aharoni"/>
          <w:rtl/>
        </w:rPr>
        <w:t xml:space="preserve"> ל</w:t>
      </w:r>
      <w:hyperlink r:id="rId26" w:history="1">
        <w:r w:rsidR="002649E5" w:rsidRPr="002649E5">
          <w:rPr>
            <w:rFonts w:ascii="Aharoni" w:hAnsi="Aharoni" w:cs="Aharoni"/>
            <w:color w:val="0000FF"/>
            <w:u w:val="single"/>
            <w:rtl/>
          </w:rPr>
          <w:t>חוק העונשין</w:t>
        </w:r>
      </w:hyperlink>
      <w:r w:rsidRPr="00896155">
        <w:rPr>
          <w:rFonts w:ascii="Aharoni" w:hAnsi="Aharoni" w:cs="Aharoni"/>
          <w:rtl/>
        </w:rPr>
        <w:t>, העומד כיום על 202,000 ₪...</w:t>
      </w:r>
    </w:p>
    <w:p w14:paraId="35BF2996" w14:textId="77777777" w:rsidR="00A07D7A" w:rsidRPr="00B35D12" w:rsidRDefault="00A07D7A" w:rsidP="00A07D7A">
      <w:pPr>
        <w:spacing w:line="360" w:lineRule="auto"/>
        <w:jc w:val="both"/>
        <w:rPr>
          <w:rFonts w:ascii="Aharoni" w:hAnsi="Aharoni" w:cs="Aharoni"/>
          <w:rtl/>
        </w:rPr>
      </w:pPr>
    </w:p>
    <w:p w14:paraId="01AB3956" w14:textId="77777777" w:rsidR="00A07D7A" w:rsidRPr="00B35D12" w:rsidRDefault="00A07D7A" w:rsidP="00A07D7A">
      <w:pPr>
        <w:spacing w:line="360" w:lineRule="auto"/>
        <w:jc w:val="both"/>
        <w:rPr>
          <w:rFonts w:ascii="Arial" w:hAnsi="Arial"/>
          <w:rtl/>
        </w:rPr>
      </w:pPr>
      <w:r w:rsidRPr="00B35D12">
        <w:rPr>
          <w:rFonts w:ascii="Arial" w:hAnsi="Arial"/>
          <w:rtl/>
        </w:rPr>
        <w:t>על בית המשפט להרתיע היחיד והרבים מפני עבירות הסמים, ולהילחם בתופעה הקשה של נגע הסמים, הצוברת תאוצה בשנים האחרונות.</w:t>
      </w:r>
    </w:p>
    <w:p w14:paraId="20C3438E" w14:textId="77777777" w:rsidR="00A07D7A" w:rsidRPr="00B35D12" w:rsidRDefault="00A07D7A" w:rsidP="00A07D7A">
      <w:pPr>
        <w:spacing w:line="360" w:lineRule="auto"/>
        <w:jc w:val="both"/>
        <w:rPr>
          <w:rFonts w:ascii="Arial" w:hAnsi="Arial"/>
        </w:rPr>
      </w:pPr>
    </w:p>
    <w:p w14:paraId="7E03519C" w14:textId="77777777" w:rsidR="00A07D7A" w:rsidRPr="00896155" w:rsidRDefault="00A07D7A" w:rsidP="00A07D7A">
      <w:pPr>
        <w:spacing w:line="360" w:lineRule="auto"/>
        <w:jc w:val="both"/>
        <w:rPr>
          <w:rFonts w:ascii="Arial" w:hAnsi="Arial"/>
          <w:u w:val="single"/>
          <w:rtl/>
        </w:rPr>
      </w:pPr>
      <w:r w:rsidRPr="00896155">
        <w:rPr>
          <w:rFonts w:ascii="Arial" w:hAnsi="Arial"/>
          <w:u w:val="single"/>
          <w:rtl/>
        </w:rPr>
        <w:t>להלן, תובא סקירה של מדיניות הענישה הנוהגת:</w:t>
      </w:r>
    </w:p>
    <w:p w14:paraId="605ED943" w14:textId="77777777" w:rsidR="00A07D7A" w:rsidRPr="00B35D12" w:rsidRDefault="00A07D7A" w:rsidP="00A07D7A">
      <w:pPr>
        <w:spacing w:line="360" w:lineRule="auto"/>
        <w:jc w:val="both"/>
        <w:rPr>
          <w:rFonts w:ascii="Arial" w:hAnsi="Arial"/>
          <w:rtl/>
        </w:rPr>
      </w:pPr>
    </w:p>
    <w:p w14:paraId="31C1C877" w14:textId="77777777" w:rsidR="00A07D7A" w:rsidRPr="00B35D12" w:rsidRDefault="002649E5" w:rsidP="00A07D7A">
      <w:pPr>
        <w:numPr>
          <w:ilvl w:val="0"/>
          <w:numId w:val="2"/>
        </w:numPr>
        <w:spacing w:line="360" w:lineRule="auto"/>
        <w:contextualSpacing/>
        <w:jc w:val="both"/>
        <w:rPr>
          <w:rFonts w:ascii="Arial" w:hAnsi="Arial"/>
          <w:rtl/>
        </w:rPr>
      </w:pPr>
      <w:hyperlink r:id="rId27" w:history="1">
        <w:r w:rsidRPr="002649E5">
          <w:rPr>
            <w:rFonts w:ascii="Arial" w:hAnsi="Arial"/>
            <w:color w:val="0000FF"/>
            <w:u w:val="single"/>
            <w:rtl/>
          </w:rPr>
          <w:t>רע"פ 3627/13</w:t>
        </w:r>
      </w:hyperlink>
      <w:r w:rsidR="00A07D7A" w:rsidRPr="00B35D12">
        <w:rPr>
          <w:rFonts w:ascii="Arial" w:hAnsi="Arial"/>
          <w:rtl/>
        </w:rPr>
        <w:t xml:space="preserve"> </w:t>
      </w:r>
      <w:r w:rsidR="00A07D7A" w:rsidRPr="00B35D12">
        <w:rPr>
          <w:rFonts w:ascii="Arial" w:hAnsi="Arial"/>
          <w:b/>
          <w:bCs/>
          <w:rtl/>
        </w:rPr>
        <w:t>שדה נ' מדינת ישראל</w:t>
      </w:r>
      <w:r w:rsidR="00A07D7A" w:rsidRPr="00B35D12">
        <w:rPr>
          <w:rFonts w:ascii="Arial" w:hAnsi="Arial"/>
          <w:rtl/>
        </w:rPr>
        <w:t xml:space="preserve"> (פורסם במאגרים) –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לשנים ממכריו.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723450FF" w14:textId="77777777" w:rsidR="00A07D7A" w:rsidRPr="00B35D12" w:rsidRDefault="002649E5" w:rsidP="00A07D7A">
      <w:pPr>
        <w:numPr>
          <w:ilvl w:val="0"/>
          <w:numId w:val="2"/>
        </w:numPr>
        <w:spacing w:line="360" w:lineRule="auto"/>
        <w:contextualSpacing/>
        <w:jc w:val="both"/>
        <w:rPr>
          <w:rFonts w:ascii="Arial" w:hAnsi="Arial"/>
          <w:rtl/>
        </w:rPr>
      </w:pPr>
      <w:hyperlink r:id="rId28" w:history="1">
        <w:r w:rsidRPr="002649E5">
          <w:rPr>
            <w:rFonts w:ascii="Arial" w:hAnsi="Arial"/>
            <w:color w:val="0000FF"/>
            <w:u w:val="single"/>
            <w:rtl/>
          </w:rPr>
          <w:t>ת"פ 4309-08-18</w:t>
        </w:r>
      </w:hyperlink>
      <w:r w:rsidR="00A07D7A" w:rsidRPr="00B35D12">
        <w:rPr>
          <w:rFonts w:ascii="Arial" w:hAnsi="Arial"/>
          <w:rtl/>
        </w:rPr>
        <w:t xml:space="preserve"> </w:t>
      </w:r>
      <w:r w:rsidR="00A07D7A" w:rsidRPr="00B35D12">
        <w:rPr>
          <w:rFonts w:ascii="Arial" w:hAnsi="Arial"/>
          <w:b/>
          <w:bCs/>
          <w:rtl/>
        </w:rPr>
        <w:t>מדינת ישראל נ' מקראי</w:t>
      </w:r>
      <w:r w:rsidR="00A07D7A" w:rsidRPr="00B35D12">
        <w:rPr>
          <w:rFonts w:ascii="Arial" w:hAnsi="Arial"/>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5C1449AF" w14:textId="77777777" w:rsidR="00A07D7A" w:rsidRPr="00B35D12" w:rsidRDefault="002649E5" w:rsidP="00A07D7A">
      <w:pPr>
        <w:numPr>
          <w:ilvl w:val="0"/>
          <w:numId w:val="2"/>
        </w:numPr>
        <w:spacing w:line="360" w:lineRule="auto"/>
        <w:contextualSpacing/>
        <w:jc w:val="both"/>
        <w:rPr>
          <w:rFonts w:ascii="Arial" w:hAnsi="Arial"/>
        </w:rPr>
      </w:pPr>
      <w:hyperlink r:id="rId29" w:history="1">
        <w:r w:rsidRPr="002649E5">
          <w:rPr>
            <w:rFonts w:ascii="Arial" w:hAnsi="Arial"/>
            <w:color w:val="0000FF"/>
            <w:u w:val="single"/>
            <w:rtl/>
          </w:rPr>
          <w:t>ת"פ 49876-03-19</w:t>
        </w:r>
      </w:hyperlink>
      <w:r w:rsidR="00A07D7A" w:rsidRPr="00B35D12">
        <w:rPr>
          <w:rFonts w:ascii="Arial" w:hAnsi="Arial"/>
          <w:rtl/>
        </w:rPr>
        <w:t xml:space="preserve"> </w:t>
      </w:r>
      <w:r w:rsidR="00A07D7A" w:rsidRPr="00B35D12">
        <w:rPr>
          <w:rFonts w:ascii="Arial" w:hAnsi="Arial"/>
          <w:b/>
          <w:bCs/>
          <w:rtl/>
        </w:rPr>
        <w:t>מדינת ישראל נ' שבצוב</w:t>
      </w:r>
      <w:r w:rsidR="00A07D7A" w:rsidRPr="00B35D12">
        <w:rPr>
          <w:rFonts w:ascii="Arial" w:hAnsi="Arial"/>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w:t>
      </w:r>
      <w:r w:rsidR="00A07D7A" w:rsidRPr="00B35D12">
        <w:rPr>
          <w:rFonts w:ascii="Arial" w:hAnsi="Arial"/>
          <w:u w:val="single"/>
          <w:rtl/>
        </w:rPr>
        <w:t>בגין עבירה בודדת</w:t>
      </w:r>
      <w:r w:rsidR="00A07D7A" w:rsidRPr="00B35D12">
        <w:rPr>
          <w:rFonts w:ascii="Arial" w:hAnsi="Arial"/>
          <w:rtl/>
        </w:rPr>
        <w:t xml:space="preserve"> של סחר בסם מסוכן מסוג קנאביס, יש להעמיד את מתחם הענישה כך שינוע בין 6 עד 18 חודשי מאסר בפועל.</w:t>
      </w:r>
    </w:p>
    <w:p w14:paraId="115BB2F1" w14:textId="77777777" w:rsidR="00A07D7A" w:rsidRPr="00B35D12" w:rsidRDefault="002649E5" w:rsidP="00A07D7A">
      <w:pPr>
        <w:numPr>
          <w:ilvl w:val="0"/>
          <w:numId w:val="2"/>
        </w:numPr>
        <w:spacing w:line="360" w:lineRule="auto"/>
        <w:contextualSpacing/>
        <w:jc w:val="both"/>
        <w:rPr>
          <w:rFonts w:ascii="Arial" w:hAnsi="Arial"/>
          <w:rtl/>
        </w:rPr>
      </w:pPr>
      <w:hyperlink r:id="rId30" w:history="1">
        <w:r w:rsidRPr="002649E5">
          <w:rPr>
            <w:rFonts w:ascii="Arial" w:hAnsi="Arial"/>
            <w:color w:val="0000FF"/>
            <w:u w:val="single"/>
            <w:rtl/>
          </w:rPr>
          <w:t>ת"פ 7994-06-21</w:t>
        </w:r>
      </w:hyperlink>
      <w:r w:rsidR="00A07D7A" w:rsidRPr="00B35D12">
        <w:rPr>
          <w:rFonts w:ascii="Arial" w:hAnsi="Arial"/>
          <w:rtl/>
        </w:rPr>
        <w:t xml:space="preserve"> </w:t>
      </w:r>
      <w:r w:rsidR="00A07D7A" w:rsidRPr="00B35D12">
        <w:rPr>
          <w:rFonts w:ascii="Arial" w:hAnsi="Arial"/>
          <w:b/>
          <w:bCs/>
          <w:rtl/>
        </w:rPr>
        <w:t>מדינת ישראל נ' ונונו</w:t>
      </w:r>
      <w:r w:rsidR="00A07D7A" w:rsidRPr="00B35D12">
        <w:rPr>
          <w:rFonts w:ascii="Arial" w:hAnsi="Arial"/>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p>
    <w:p w14:paraId="05EC7E67" w14:textId="77777777" w:rsidR="00A07D7A" w:rsidRPr="00B35D12" w:rsidRDefault="002649E5" w:rsidP="00A07D7A">
      <w:pPr>
        <w:numPr>
          <w:ilvl w:val="0"/>
          <w:numId w:val="2"/>
        </w:numPr>
        <w:spacing w:line="360" w:lineRule="auto"/>
        <w:contextualSpacing/>
        <w:jc w:val="both"/>
        <w:rPr>
          <w:rFonts w:ascii="Arial" w:hAnsi="Arial"/>
        </w:rPr>
      </w:pPr>
      <w:hyperlink r:id="rId31" w:history="1">
        <w:r w:rsidRPr="002649E5">
          <w:rPr>
            <w:rFonts w:ascii="Arial" w:hAnsi="Arial"/>
            <w:color w:val="0000FF"/>
            <w:u w:val="single"/>
            <w:rtl/>
          </w:rPr>
          <w:t>ת"פ 3518-11-18</w:t>
        </w:r>
      </w:hyperlink>
      <w:r w:rsidR="00A07D7A" w:rsidRPr="00B35D12">
        <w:rPr>
          <w:rFonts w:ascii="Arial" w:hAnsi="Arial"/>
          <w:rtl/>
        </w:rPr>
        <w:t xml:space="preserve"> </w:t>
      </w:r>
      <w:r w:rsidR="00A07D7A" w:rsidRPr="00B35D12">
        <w:rPr>
          <w:rFonts w:ascii="Arial" w:hAnsi="Arial"/>
          <w:b/>
          <w:bCs/>
          <w:rtl/>
        </w:rPr>
        <w:t>מדינת ישראל נ' אבו כפיף</w:t>
      </w:r>
      <w:r w:rsidR="00A07D7A" w:rsidRPr="00B35D12">
        <w:rPr>
          <w:rFonts w:ascii="Arial" w:hAnsi="Arial"/>
          <w:rtl/>
        </w:rPr>
        <w:t xml:space="preserve"> (פורסם במאגרים) –  הנאשם הורשע, על פי הודאתו, </w:t>
      </w:r>
      <w:r w:rsidR="00A07D7A" w:rsidRPr="00B35D12">
        <w:rPr>
          <w:rFonts w:ascii="Arial" w:hAnsi="Arial"/>
          <w:u w:val="single"/>
          <w:rtl/>
        </w:rPr>
        <w:t>בשתי</w:t>
      </w:r>
      <w:r w:rsidR="00A07D7A" w:rsidRPr="00B35D12">
        <w:rPr>
          <w:rFonts w:ascii="Arial" w:hAnsi="Arial"/>
          <w:rtl/>
        </w:rPr>
        <w:t xml:space="preserve"> 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כ-10 גרם קנאביס בתמורה ל-200 ₪, ובעסקה השניה, הביא הנאשם כ-44 גרם קנאביס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5CB9E765" w14:textId="77777777" w:rsidR="00A07D7A" w:rsidRDefault="002649E5" w:rsidP="00A07D7A">
      <w:pPr>
        <w:numPr>
          <w:ilvl w:val="0"/>
          <w:numId w:val="2"/>
        </w:numPr>
        <w:spacing w:line="360" w:lineRule="auto"/>
        <w:contextualSpacing/>
        <w:jc w:val="both"/>
        <w:rPr>
          <w:rFonts w:ascii="Arial" w:hAnsi="Arial"/>
        </w:rPr>
      </w:pPr>
      <w:hyperlink r:id="rId32" w:history="1">
        <w:r w:rsidRPr="002649E5">
          <w:rPr>
            <w:rFonts w:ascii="Arial" w:hAnsi="Arial"/>
            <w:color w:val="0000FF"/>
            <w:u w:val="single"/>
            <w:rtl/>
          </w:rPr>
          <w:t>ת"פ 7833-06-21</w:t>
        </w:r>
      </w:hyperlink>
      <w:r w:rsidR="00A07D7A" w:rsidRPr="00B35D12">
        <w:rPr>
          <w:rFonts w:ascii="Arial" w:hAnsi="Arial"/>
          <w:rtl/>
        </w:rPr>
        <w:t xml:space="preserve"> </w:t>
      </w:r>
      <w:r w:rsidR="00A07D7A" w:rsidRPr="00B35D12">
        <w:rPr>
          <w:rFonts w:ascii="Arial" w:hAnsi="Arial"/>
          <w:b/>
          <w:bCs/>
          <w:rtl/>
        </w:rPr>
        <w:t>מדינת ישראל נ' יהודיאן</w:t>
      </w:r>
      <w:r w:rsidR="00A07D7A" w:rsidRPr="00B35D12">
        <w:rPr>
          <w:rFonts w:ascii="Arial" w:hAnsi="Arial"/>
          <w:rtl/>
        </w:rPr>
        <w:t xml:space="preserve"> (פורסם במאגרים) – הנאשם הורשע, על פי הודאתו, בשלוש עסקאות סחר בסם מסוכן מסוג קנביס, עבירה אחת של אספקת סם מסוכן ועבירה אחת של החזקת סם מסוכן לצריכה עצמית. לפי עובדות כתב האישום המתוקן, מכר הנאשם, תלמיד בתיכון, בשתי הזדמנויות, סם מסוכן לתלמידה אחרת מהשכבה בה למד, כדלקמן: באישום הראשון, מכר 4.5 גרם קנביס תמורת 250 ₪; באישום השני, מכר 10.5 גרם תמורת 300 ₪; באישום השלישי, סיפק לה הנאשם סם מסוכן מסוג קנביס במשקל 7.57 גרם; באישום הרביעי, מכר 8.31 גרם תמורת 450 ₪ וכן, החזיק 5.163 גרם קנאביס לצריכתו העצמית. מותב זה קבע מתחם ענישה הנע בין 8 ועד 16 חודשי מאסר בפועל.</w:t>
      </w:r>
    </w:p>
    <w:p w14:paraId="62EEED73" w14:textId="77777777" w:rsidR="00A07D7A" w:rsidRPr="00B35D12" w:rsidRDefault="002649E5" w:rsidP="00A07D7A">
      <w:pPr>
        <w:numPr>
          <w:ilvl w:val="0"/>
          <w:numId w:val="2"/>
        </w:numPr>
        <w:spacing w:line="360" w:lineRule="auto"/>
        <w:contextualSpacing/>
        <w:jc w:val="both"/>
        <w:rPr>
          <w:rFonts w:ascii="Arial" w:hAnsi="Arial"/>
        </w:rPr>
      </w:pPr>
      <w:hyperlink r:id="rId33" w:history="1">
        <w:r w:rsidRPr="002649E5">
          <w:rPr>
            <w:rFonts w:ascii="Arial" w:hAnsi="Arial"/>
            <w:color w:val="0000FF"/>
            <w:u w:val="single"/>
            <w:rtl/>
          </w:rPr>
          <w:t>ת"פ 5072-11-21</w:t>
        </w:r>
      </w:hyperlink>
      <w:r w:rsidR="00A07D7A">
        <w:rPr>
          <w:rFonts w:ascii="Arial" w:hAnsi="Arial" w:hint="cs"/>
          <w:rtl/>
        </w:rPr>
        <w:t xml:space="preserve"> </w:t>
      </w:r>
      <w:r w:rsidR="00A07D7A">
        <w:rPr>
          <w:rFonts w:ascii="Arial" w:hAnsi="Arial" w:hint="cs"/>
          <w:b/>
          <w:bCs/>
          <w:rtl/>
        </w:rPr>
        <w:t>מדינת ישראל נ' אבן עתמי</w:t>
      </w:r>
      <w:r w:rsidR="00A07D7A">
        <w:rPr>
          <w:rFonts w:ascii="Arial" w:hAnsi="Arial" w:hint="cs"/>
          <w:rtl/>
        </w:rPr>
        <w:t xml:space="preserve"> (פורסם במאגרים) </w:t>
      </w:r>
      <w:r w:rsidR="00A07D7A">
        <w:rPr>
          <w:rFonts w:ascii="Arial" w:hAnsi="Arial"/>
          <w:rtl/>
        </w:rPr>
        <w:t>–</w:t>
      </w:r>
      <w:r w:rsidR="00A07D7A">
        <w:rPr>
          <w:rFonts w:ascii="Arial" w:hAnsi="Arial" w:hint="cs"/>
          <w:rtl/>
        </w:rPr>
        <w:t xml:space="preserve"> הנאשם הורשע, על פי הודאתו, בעבירה של קשירת קשר לעשות פשע, שלוש עבירות של סחר בסם מסוכן מסוג קנביס; ועבירה של החזקת סם מסוכן מסוג קנביס שלא לצריכה עצמית. בהתאם לעובדות כתב האישום המתוקן, מכר הנאשם לסוכן משטרתי, סם מסוכן מסוג קנביס בשתי הזדמנויות כדלקמן: 24 גרם תמורת 400 ₪; 14.85 גרם תמורת 300 ₪. בנוסף, צירף תיק נוסף, אשר בהתאם לעובדות כתב האישום המתוקן בתיק הצירוף, מכר סם מסוכן מסוג קנביס לאדם אחר, במשקל של 7.08 גרם בתמורה ל-300 ₪. באותו מעמד, החזיק הנאשם 77.66 גרם שלא לצריכתו העצמית. מותב זה קבע מתחם ענישה הנע בין 10 ועד 20 חודשי מאסר.</w:t>
      </w:r>
    </w:p>
    <w:p w14:paraId="031833DE" w14:textId="77777777" w:rsidR="00A07D7A" w:rsidRPr="00B35D12" w:rsidRDefault="00A07D7A" w:rsidP="00A07D7A">
      <w:pPr>
        <w:spacing w:line="360" w:lineRule="auto"/>
        <w:jc w:val="both"/>
        <w:rPr>
          <w:rFonts w:ascii="Arial" w:hAnsi="Arial"/>
        </w:rPr>
      </w:pPr>
    </w:p>
    <w:p w14:paraId="528A6C04" w14:textId="77777777" w:rsidR="00A07D7A" w:rsidRDefault="00A07D7A" w:rsidP="00A07D7A">
      <w:pPr>
        <w:spacing w:line="360" w:lineRule="auto"/>
        <w:jc w:val="both"/>
        <w:rPr>
          <w:rFonts w:ascii="Arial" w:hAnsi="Arial"/>
          <w:rtl/>
        </w:rPr>
      </w:pPr>
      <w:r w:rsidRPr="00B35D12">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34" w:history="1">
        <w:r w:rsidR="008F4E98" w:rsidRPr="008F4E98">
          <w:rPr>
            <w:rStyle w:val="Hyperlink"/>
            <w:rFonts w:ascii="Arial" w:hAnsi="Arial"/>
            <w:rtl/>
          </w:rPr>
          <w:t>לסעיף 40ט'</w:t>
        </w:r>
      </w:hyperlink>
      <w:r w:rsidRPr="00B35D12">
        <w:rPr>
          <w:rFonts w:ascii="Arial" w:hAnsi="Arial"/>
          <w:rtl/>
        </w:rPr>
        <w:t xml:space="preserve"> ל</w:t>
      </w:r>
      <w:hyperlink r:id="rId35" w:history="1">
        <w:r w:rsidR="002649E5" w:rsidRPr="002649E5">
          <w:rPr>
            <w:rFonts w:ascii="Arial" w:hAnsi="Arial"/>
            <w:color w:val="0000FF"/>
            <w:u w:val="single"/>
            <w:rtl/>
          </w:rPr>
          <w:t>חוק העונשין</w:t>
        </w:r>
      </w:hyperlink>
      <w:r w:rsidRPr="00B35D12">
        <w:rPr>
          <w:rFonts w:ascii="Arial" w:hAnsi="Arial"/>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235EC148" w14:textId="77777777" w:rsidR="00A07D7A" w:rsidRDefault="00A07D7A" w:rsidP="00A07D7A">
      <w:pPr>
        <w:spacing w:line="360" w:lineRule="auto"/>
        <w:jc w:val="both"/>
        <w:rPr>
          <w:rFonts w:ascii="Arial" w:hAnsi="Arial"/>
          <w:rtl/>
        </w:rPr>
      </w:pPr>
    </w:p>
    <w:p w14:paraId="052999E3" w14:textId="77777777" w:rsidR="00A07D7A" w:rsidRDefault="00A07D7A" w:rsidP="00A07D7A">
      <w:pPr>
        <w:spacing w:line="360" w:lineRule="auto"/>
        <w:jc w:val="both"/>
        <w:rPr>
          <w:rFonts w:ascii="Arial" w:hAnsi="Arial"/>
          <w:rtl/>
        </w:rPr>
      </w:pPr>
      <w:r>
        <w:rPr>
          <w:rFonts w:ascii="Arial" w:hAnsi="Arial" w:hint="cs"/>
          <w:rtl/>
        </w:rPr>
        <w:t>במקרה דנן, השתמש הנאשם בבלדר, אשר ישנע עבורו את הסמים המסוכנים אל "לקוחותיו" ויביא אליו את הכסף שהתקבל מעסקאות אלו. את "שכרו" של הבלדר, "שילם" הנאשם בכך שסיפק לו סמים מסוכנים מסוג קנביס לצריכתו העצמית.</w:t>
      </w:r>
    </w:p>
    <w:p w14:paraId="28014BD2" w14:textId="77777777" w:rsidR="00A07D7A" w:rsidRDefault="00A07D7A" w:rsidP="00A07D7A">
      <w:pPr>
        <w:spacing w:line="360" w:lineRule="auto"/>
        <w:jc w:val="both"/>
        <w:rPr>
          <w:rFonts w:ascii="Arial" w:hAnsi="Arial"/>
          <w:rtl/>
        </w:rPr>
      </w:pPr>
    </w:p>
    <w:p w14:paraId="54C66D29" w14:textId="77777777" w:rsidR="00A07D7A" w:rsidRDefault="00A07D7A" w:rsidP="00A07D7A">
      <w:pPr>
        <w:spacing w:line="360" w:lineRule="auto"/>
        <w:jc w:val="both"/>
        <w:rPr>
          <w:rFonts w:ascii="Arial" w:hAnsi="Arial"/>
          <w:rtl/>
        </w:rPr>
      </w:pPr>
      <w:r>
        <w:rPr>
          <w:rFonts w:ascii="Arial" w:hAnsi="Arial" w:hint="cs"/>
          <w:rtl/>
        </w:rPr>
        <w:t>אם לא די בכך, החזיק הנאשם בסם מסוכן מסוג קנביס, שלא לצריכתו העצמית, בכמות המגיעה כמעט לכדי פי 5 מהכמות המוגדרת לצריכה עצמית, ובנוסף, החזיק ב-14 סיגריות שהכילו סם מסוכן מסוג קנביס.</w:t>
      </w:r>
    </w:p>
    <w:p w14:paraId="5B56AEBC" w14:textId="77777777" w:rsidR="00A07D7A" w:rsidRPr="00B35D12" w:rsidRDefault="00A07D7A" w:rsidP="00A07D7A">
      <w:pPr>
        <w:spacing w:line="360" w:lineRule="auto"/>
        <w:jc w:val="both"/>
        <w:rPr>
          <w:rFonts w:ascii="Aharoni" w:hAnsi="Aharoni" w:cs="Aharoni"/>
          <w:rtl/>
        </w:rPr>
      </w:pPr>
    </w:p>
    <w:p w14:paraId="277A5144" w14:textId="77777777" w:rsidR="00A07D7A" w:rsidRDefault="00A07D7A" w:rsidP="00A07D7A">
      <w:pPr>
        <w:spacing w:line="360" w:lineRule="auto"/>
        <w:jc w:val="both"/>
        <w:rPr>
          <w:rFonts w:ascii="David" w:hAnsi="David"/>
          <w:rtl/>
        </w:rPr>
      </w:pPr>
      <w:r w:rsidRPr="00B35D12">
        <w:rPr>
          <w:rFonts w:ascii="David" w:hAnsi="David"/>
          <w:rtl/>
        </w:rPr>
        <w:t xml:space="preserve">לאור מספר עסקאות הסחר; </w:t>
      </w:r>
      <w:r>
        <w:rPr>
          <w:rFonts w:ascii="David" w:hAnsi="David" w:hint="cs"/>
          <w:rtl/>
        </w:rPr>
        <w:t xml:space="preserve">הספקת הסמים ל"בלדר" מטעמו; האופרציה שניהל הנאשם; </w:t>
      </w:r>
      <w:r w:rsidRPr="00B35D12">
        <w:rPr>
          <w:rFonts w:ascii="David" w:hAnsi="David"/>
          <w:rtl/>
        </w:rPr>
        <w:t xml:space="preserve">כמות הסם אותו החזיק הנאשם שלא לצריכתו העצמית; מוצא בית המשפט לקבוע מתחם ענישה הנע בין </w:t>
      </w:r>
      <w:r>
        <w:rPr>
          <w:rFonts w:ascii="David" w:hAnsi="David" w:hint="cs"/>
          <w:rtl/>
        </w:rPr>
        <w:t>9</w:t>
      </w:r>
      <w:r w:rsidRPr="00B35D12">
        <w:rPr>
          <w:rFonts w:ascii="David" w:hAnsi="David"/>
          <w:rtl/>
        </w:rPr>
        <w:t xml:space="preserve"> ועד </w:t>
      </w:r>
      <w:r>
        <w:rPr>
          <w:rFonts w:ascii="David" w:hAnsi="David" w:hint="cs"/>
          <w:rtl/>
        </w:rPr>
        <w:t>22</w:t>
      </w:r>
      <w:r w:rsidRPr="00B35D12">
        <w:rPr>
          <w:rFonts w:ascii="David" w:hAnsi="David"/>
          <w:rtl/>
        </w:rPr>
        <w:t xml:space="preserve"> חודשי מאסר בפועל.</w:t>
      </w:r>
    </w:p>
    <w:p w14:paraId="1A8C77EB" w14:textId="77777777" w:rsidR="00A07D7A" w:rsidRDefault="00A07D7A" w:rsidP="00A07D7A">
      <w:pPr>
        <w:spacing w:line="360" w:lineRule="auto"/>
        <w:jc w:val="both"/>
        <w:rPr>
          <w:rFonts w:ascii="David" w:hAnsi="David"/>
          <w:rtl/>
        </w:rPr>
      </w:pPr>
    </w:p>
    <w:p w14:paraId="19E14086" w14:textId="77777777" w:rsidR="00A07D7A" w:rsidRDefault="00A07D7A" w:rsidP="00A07D7A">
      <w:pPr>
        <w:spacing w:line="360" w:lineRule="auto"/>
        <w:jc w:val="both"/>
        <w:rPr>
          <w:rFonts w:ascii="David" w:hAnsi="David"/>
          <w:rtl/>
        </w:rPr>
      </w:pPr>
    </w:p>
    <w:p w14:paraId="71751976" w14:textId="77777777" w:rsidR="00A07D7A" w:rsidRDefault="00A07D7A" w:rsidP="00A07D7A">
      <w:pPr>
        <w:spacing w:line="360" w:lineRule="auto"/>
        <w:jc w:val="both"/>
        <w:rPr>
          <w:rFonts w:ascii="David" w:hAnsi="David"/>
          <w:rtl/>
        </w:rPr>
      </w:pPr>
      <w:r>
        <w:rPr>
          <w:rFonts w:ascii="David" w:hAnsi="David" w:hint="cs"/>
          <w:b/>
          <w:bCs/>
          <w:rtl/>
        </w:rPr>
        <w:t>קביעת הענישה בגדרי מתחם הענישה</w:t>
      </w:r>
    </w:p>
    <w:p w14:paraId="345EBA54" w14:textId="77777777" w:rsidR="00A07D7A" w:rsidRDefault="00A07D7A" w:rsidP="00A07D7A">
      <w:pPr>
        <w:spacing w:line="360" w:lineRule="auto"/>
        <w:jc w:val="both"/>
        <w:rPr>
          <w:rFonts w:ascii="David" w:hAnsi="David"/>
          <w:rtl/>
        </w:rPr>
      </w:pPr>
    </w:p>
    <w:p w14:paraId="311F0919" w14:textId="77777777" w:rsidR="00A07D7A" w:rsidRDefault="00A07D7A" w:rsidP="00A07D7A">
      <w:pPr>
        <w:spacing w:line="360" w:lineRule="auto"/>
        <w:jc w:val="both"/>
        <w:rPr>
          <w:rFonts w:ascii="David" w:hAnsi="David"/>
          <w:rtl/>
        </w:rPr>
      </w:pPr>
      <w:r>
        <w:rPr>
          <w:rFonts w:ascii="David" w:hAnsi="David" w:hint="cs"/>
          <w:rtl/>
        </w:rPr>
        <w:t>לחובת הנאשם, הרשעות קודמות, בין היתר, בעבירות סמים.</w:t>
      </w:r>
    </w:p>
    <w:p w14:paraId="0EACE318" w14:textId="77777777" w:rsidR="00A07D7A" w:rsidRDefault="00A07D7A" w:rsidP="00A07D7A">
      <w:pPr>
        <w:spacing w:line="360" w:lineRule="auto"/>
        <w:jc w:val="both"/>
        <w:rPr>
          <w:rFonts w:ascii="David" w:hAnsi="David"/>
          <w:rtl/>
        </w:rPr>
      </w:pPr>
    </w:p>
    <w:p w14:paraId="1990CF7C" w14:textId="77777777" w:rsidR="00A07D7A" w:rsidRDefault="00A07D7A" w:rsidP="00A07D7A">
      <w:pPr>
        <w:spacing w:line="360" w:lineRule="auto"/>
        <w:jc w:val="both"/>
        <w:rPr>
          <w:rFonts w:ascii="David" w:hAnsi="David"/>
          <w:rtl/>
        </w:rPr>
      </w:pPr>
      <w:r>
        <w:rPr>
          <w:rFonts w:ascii="David" w:hAnsi="David" w:hint="cs"/>
          <w:rtl/>
        </w:rPr>
        <w:t>אף המאסר המותנה בר ההפעלה לחובתו של הנאשם, לא הרתיע אותו מלעבור את העבירות.</w:t>
      </w:r>
    </w:p>
    <w:p w14:paraId="637491A0" w14:textId="77777777" w:rsidR="00A07D7A" w:rsidRDefault="00A07D7A" w:rsidP="00A07D7A">
      <w:pPr>
        <w:spacing w:line="360" w:lineRule="auto"/>
        <w:jc w:val="both"/>
        <w:rPr>
          <w:rFonts w:ascii="David" w:hAnsi="David"/>
          <w:rtl/>
        </w:rPr>
      </w:pPr>
    </w:p>
    <w:p w14:paraId="0A038F34" w14:textId="77777777" w:rsidR="00A07D7A" w:rsidRDefault="00A07D7A" w:rsidP="00A07D7A">
      <w:pPr>
        <w:spacing w:line="360" w:lineRule="auto"/>
        <w:jc w:val="both"/>
        <w:rPr>
          <w:rFonts w:ascii="David" w:hAnsi="David"/>
          <w:rtl/>
        </w:rPr>
      </w:pPr>
      <w:r>
        <w:rPr>
          <w:rFonts w:ascii="David" w:hAnsi="David" w:hint="cs"/>
          <w:rtl/>
        </w:rPr>
        <w:t>תחילה, השתלב הנאשם בהליך טיפולי אינטנסיבי, אשר הוביל את באי כוח הצדדים ואת בית המשפט להעדיף את שיקולי שיקומו של הנאשם על פני שיקולי גמול והרתעה.</w:t>
      </w:r>
    </w:p>
    <w:p w14:paraId="45997CD5" w14:textId="77777777" w:rsidR="00A07D7A" w:rsidRDefault="00A07D7A" w:rsidP="00A07D7A">
      <w:pPr>
        <w:spacing w:line="360" w:lineRule="auto"/>
        <w:jc w:val="both"/>
        <w:rPr>
          <w:rFonts w:ascii="David" w:hAnsi="David"/>
          <w:rtl/>
        </w:rPr>
      </w:pPr>
    </w:p>
    <w:p w14:paraId="2C56C109" w14:textId="77777777" w:rsidR="00A07D7A" w:rsidRDefault="00A07D7A" w:rsidP="00A07D7A">
      <w:pPr>
        <w:spacing w:line="360" w:lineRule="auto"/>
        <w:jc w:val="both"/>
        <w:rPr>
          <w:rFonts w:ascii="David" w:hAnsi="David"/>
          <w:rtl/>
        </w:rPr>
      </w:pPr>
      <w:r>
        <w:rPr>
          <w:rFonts w:ascii="David" w:hAnsi="David" w:hint="cs"/>
          <w:rtl/>
        </w:rPr>
        <w:t>אלא, שהנאשם לא השכיל לאחוז היד שהושטה לעברו, ושב לצרוך סמים.</w:t>
      </w:r>
    </w:p>
    <w:p w14:paraId="17383EF4" w14:textId="77777777" w:rsidR="00A07D7A" w:rsidRDefault="00A07D7A" w:rsidP="00A07D7A">
      <w:pPr>
        <w:spacing w:line="360" w:lineRule="auto"/>
        <w:jc w:val="both"/>
        <w:rPr>
          <w:rFonts w:ascii="David" w:hAnsi="David"/>
          <w:rtl/>
        </w:rPr>
      </w:pPr>
    </w:p>
    <w:p w14:paraId="63D3D175" w14:textId="77777777" w:rsidR="00A07D7A" w:rsidRDefault="00A07D7A" w:rsidP="00A07D7A">
      <w:pPr>
        <w:spacing w:line="360" w:lineRule="auto"/>
        <w:jc w:val="both"/>
        <w:rPr>
          <w:rFonts w:ascii="David" w:hAnsi="David"/>
          <w:rtl/>
        </w:rPr>
      </w:pPr>
      <w:r>
        <w:rPr>
          <w:rFonts w:ascii="David" w:hAnsi="David" w:hint="cs"/>
          <w:rtl/>
        </w:rPr>
        <w:t>יתרה מכך, הפסיק הנאשם לשתף פעולה עם גורמי הטיפול ולא החל לרצות את צו השל"צ.</w:t>
      </w:r>
    </w:p>
    <w:p w14:paraId="501765E5" w14:textId="77777777" w:rsidR="00A07D7A" w:rsidRDefault="00A07D7A" w:rsidP="00A07D7A">
      <w:pPr>
        <w:spacing w:line="360" w:lineRule="auto"/>
        <w:jc w:val="both"/>
        <w:rPr>
          <w:rFonts w:ascii="David" w:hAnsi="David"/>
          <w:rtl/>
        </w:rPr>
      </w:pPr>
    </w:p>
    <w:p w14:paraId="2CACEDB7" w14:textId="77777777" w:rsidR="00A07D7A" w:rsidRDefault="00A07D7A" w:rsidP="00A07D7A">
      <w:pPr>
        <w:spacing w:line="360" w:lineRule="auto"/>
        <w:jc w:val="both"/>
        <w:rPr>
          <w:rFonts w:ascii="David" w:hAnsi="David"/>
          <w:rtl/>
        </w:rPr>
      </w:pPr>
      <w:r>
        <w:rPr>
          <w:rFonts w:ascii="David" w:hAnsi="David" w:hint="cs"/>
          <w:rtl/>
        </w:rPr>
        <w:t>חרף האמור, לא אמר שירות המבחן למבוגרים נואש, אלא ניסה שוב ושוב לשלב את הנאשם במסגרות טיפול שונות.</w:t>
      </w:r>
    </w:p>
    <w:p w14:paraId="01285210" w14:textId="77777777" w:rsidR="00A07D7A" w:rsidRDefault="00A07D7A" w:rsidP="00A07D7A">
      <w:pPr>
        <w:spacing w:line="360" w:lineRule="auto"/>
        <w:jc w:val="both"/>
        <w:rPr>
          <w:rFonts w:ascii="David" w:hAnsi="David"/>
          <w:rtl/>
        </w:rPr>
      </w:pPr>
    </w:p>
    <w:p w14:paraId="02E0D55B" w14:textId="77777777" w:rsidR="00A07D7A" w:rsidRDefault="00A07D7A" w:rsidP="00A07D7A">
      <w:pPr>
        <w:spacing w:line="360" w:lineRule="auto"/>
        <w:jc w:val="both"/>
        <w:rPr>
          <w:rFonts w:ascii="David" w:hAnsi="David"/>
          <w:rtl/>
        </w:rPr>
      </w:pPr>
      <w:r>
        <w:rPr>
          <w:rFonts w:ascii="David" w:hAnsi="David" w:hint="cs"/>
          <w:rtl/>
        </w:rPr>
        <w:t xml:space="preserve">אך הגם שהנאשם ערך פעם אחר פעם נסיונות טיפוליים </w:t>
      </w:r>
      <w:r>
        <w:rPr>
          <w:rFonts w:ascii="David" w:hAnsi="David"/>
          <w:rtl/>
        </w:rPr>
        <w:t>–</w:t>
      </w:r>
      <w:r>
        <w:rPr>
          <w:rFonts w:ascii="David" w:hAnsi="David" w:hint="cs"/>
          <w:rtl/>
        </w:rPr>
        <w:t xml:space="preserve"> לא עלה בידו לגייס המוטיבציה וכוחות הנפש הדרושים על מנת לסיימם בהצלחה.</w:t>
      </w:r>
    </w:p>
    <w:p w14:paraId="0665B79D" w14:textId="77777777" w:rsidR="00A07D7A" w:rsidRDefault="00A07D7A" w:rsidP="00A07D7A">
      <w:pPr>
        <w:spacing w:line="360" w:lineRule="auto"/>
        <w:jc w:val="both"/>
        <w:rPr>
          <w:rFonts w:ascii="David" w:hAnsi="David"/>
          <w:rtl/>
        </w:rPr>
      </w:pPr>
    </w:p>
    <w:p w14:paraId="0741BFD1" w14:textId="77777777" w:rsidR="00A07D7A" w:rsidRDefault="00A07D7A" w:rsidP="00A07D7A">
      <w:pPr>
        <w:spacing w:line="360" w:lineRule="auto"/>
        <w:jc w:val="both"/>
        <w:rPr>
          <w:rFonts w:ascii="David" w:hAnsi="David"/>
          <w:rtl/>
        </w:rPr>
      </w:pPr>
      <w:r>
        <w:rPr>
          <w:rFonts w:ascii="David" w:hAnsi="David" w:hint="cs"/>
          <w:rtl/>
        </w:rPr>
        <w:t>סופו של יום, בית המשפט אינו יכול לכפות הליך טיפולי על מי שהמציאות מוכיחה, שאינו מסוגל לעמוד בו.</w:t>
      </w:r>
    </w:p>
    <w:p w14:paraId="00685B7D" w14:textId="77777777" w:rsidR="00A07D7A" w:rsidRDefault="00A07D7A" w:rsidP="00A07D7A">
      <w:pPr>
        <w:spacing w:line="360" w:lineRule="auto"/>
        <w:jc w:val="both"/>
        <w:rPr>
          <w:rFonts w:ascii="David" w:hAnsi="David"/>
          <w:rtl/>
        </w:rPr>
      </w:pPr>
    </w:p>
    <w:p w14:paraId="3E8A8B62" w14:textId="77777777" w:rsidR="00A07D7A" w:rsidRDefault="00A07D7A" w:rsidP="00A07D7A">
      <w:pPr>
        <w:spacing w:line="360" w:lineRule="auto"/>
        <w:jc w:val="both"/>
        <w:rPr>
          <w:rFonts w:ascii="David" w:hAnsi="David"/>
          <w:rtl/>
        </w:rPr>
      </w:pPr>
      <w:r>
        <w:rPr>
          <w:rFonts w:ascii="David" w:hAnsi="David" w:hint="cs"/>
          <w:rtl/>
        </w:rPr>
        <w:t>בנסיבות האמורות, לאחר שהוזהר הנאשם מספר פעמים מההשלכות של אי שיתוף הפעולה עם צו השל"צ וכן עם צו המבחן, אין מנוס מהשתת עונש מאסר בפועל.</w:t>
      </w:r>
    </w:p>
    <w:p w14:paraId="641203D7" w14:textId="77777777" w:rsidR="00A07D7A" w:rsidRDefault="00A07D7A" w:rsidP="00A07D7A">
      <w:pPr>
        <w:spacing w:line="360" w:lineRule="auto"/>
        <w:jc w:val="both"/>
        <w:rPr>
          <w:rFonts w:ascii="David" w:hAnsi="David"/>
          <w:rtl/>
        </w:rPr>
      </w:pPr>
    </w:p>
    <w:p w14:paraId="222A4B0A" w14:textId="77777777" w:rsidR="00A07D7A" w:rsidRDefault="00A07D7A" w:rsidP="00A07D7A">
      <w:pPr>
        <w:spacing w:line="360" w:lineRule="auto"/>
        <w:jc w:val="both"/>
        <w:rPr>
          <w:rFonts w:ascii="David" w:hAnsi="David"/>
          <w:rtl/>
        </w:rPr>
      </w:pPr>
      <w:r>
        <w:rPr>
          <w:rFonts w:ascii="David" w:hAnsi="David" w:hint="cs"/>
          <w:rtl/>
        </w:rPr>
        <w:t>בנסיבות האמורות, לאור התנהלותו של הנאשם והרשעותיו הקודמות, ראוי היה למקם את עונשו ברף הבינוני של מתחם הענישה, כפי שעתרה התביעה.</w:t>
      </w:r>
    </w:p>
    <w:p w14:paraId="4B8D82BE" w14:textId="77777777" w:rsidR="00A07D7A" w:rsidRDefault="00A07D7A" w:rsidP="00A07D7A">
      <w:pPr>
        <w:spacing w:line="360" w:lineRule="auto"/>
        <w:jc w:val="both"/>
        <w:rPr>
          <w:rFonts w:ascii="David" w:hAnsi="David"/>
          <w:rtl/>
        </w:rPr>
      </w:pPr>
    </w:p>
    <w:p w14:paraId="0EDD9123" w14:textId="77777777" w:rsidR="00A07D7A" w:rsidRDefault="00A07D7A" w:rsidP="00A07D7A">
      <w:pPr>
        <w:spacing w:line="360" w:lineRule="auto"/>
        <w:jc w:val="both"/>
        <w:rPr>
          <w:rFonts w:ascii="David" w:hAnsi="David"/>
          <w:rtl/>
        </w:rPr>
      </w:pPr>
      <w:r>
        <w:rPr>
          <w:rFonts w:ascii="David" w:hAnsi="David" w:hint="cs"/>
          <w:rtl/>
        </w:rPr>
        <w:t xml:space="preserve">אולם, לאור הודאתו באשמה וכן לאור הנסיונות הטיפוליים שעבר הנאשם, כאשר הגם שהנאשם לא סיים הליכים אלה </w:t>
      </w:r>
      <w:r>
        <w:rPr>
          <w:rFonts w:ascii="David" w:hAnsi="David"/>
          <w:rtl/>
        </w:rPr>
        <w:t>–</w:t>
      </w:r>
      <w:r>
        <w:rPr>
          <w:rFonts w:ascii="David" w:hAnsi="David" w:hint="cs"/>
          <w:rtl/>
        </w:rPr>
        <w:t xml:space="preserve"> לא נפתחו נגדו תיקים נוספים מאז הסתבכותו זו </w:t>
      </w:r>
      <w:r>
        <w:rPr>
          <w:rFonts w:ascii="David" w:hAnsi="David"/>
          <w:rtl/>
        </w:rPr>
        <w:t>–</w:t>
      </w:r>
      <w:r>
        <w:rPr>
          <w:rFonts w:ascii="David" w:hAnsi="David" w:hint="cs"/>
          <w:rtl/>
        </w:rPr>
        <w:t xml:space="preserve"> תינתן לו הקלה בכך, שהעונש ימוקם בתחתית המתחם ואף יתאפשר לו לרצות את העונש בדרך של עבודות שירות, תוך הפעלת המאסר המותנה בן 8 החודשים מגזר הדין ת/2 </w:t>
      </w:r>
      <w:r>
        <w:rPr>
          <w:rFonts w:ascii="David" w:hAnsi="David"/>
          <w:rtl/>
        </w:rPr>
        <w:t>–</w:t>
      </w:r>
      <w:r>
        <w:rPr>
          <w:rFonts w:ascii="David" w:hAnsi="David" w:hint="cs"/>
          <w:rtl/>
        </w:rPr>
        <w:t xml:space="preserve"> בחופף.</w:t>
      </w:r>
    </w:p>
    <w:p w14:paraId="6515A495" w14:textId="77777777" w:rsidR="00A07D7A" w:rsidRDefault="00A07D7A" w:rsidP="00A07D7A">
      <w:pPr>
        <w:spacing w:line="360" w:lineRule="auto"/>
        <w:jc w:val="both"/>
        <w:rPr>
          <w:rFonts w:ascii="David" w:hAnsi="David"/>
          <w:rtl/>
        </w:rPr>
      </w:pPr>
    </w:p>
    <w:p w14:paraId="0A57E32A" w14:textId="77777777" w:rsidR="00A07D7A" w:rsidRPr="002F02E5" w:rsidRDefault="00A07D7A" w:rsidP="00A07D7A">
      <w:pPr>
        <w:spacing w:line="360" w:lineRule="auto"/>
        <w:jc w:val="both"/>
        <w:rPr>
          <w:rFonts w:ascii="Arial" w:hAnsi="Arial"/>
          <w:rtl/>
        </w:rPr>
      </w:pPr>
      <w:r w:rsidRPr="002F02E5">
        <w:rPr>
          <w:rFonts w:ascii="Arial" w:hAnsi="Arial"/>
          <w:rtl/>
        </w:rPr>
        <w:t>זאת, כמובן, בתוספת מאסר מותנה מרתיע, לבל יהין הנאשם לעבור שוב עבירות דומות.</w:t>
      </w:r>
    </w:p>
    <w:p w14:paraId="68B27F79" w14:textId="77777777" w:rsidR="00A07D7A" w:rsidRDefault="00A07D7A" w:rsidP="00A07D7A">
      <w:pPr>
        <w:spacing w:line="360" w:lineRule="auto"/>
        <w:jc w:val="both"/>
        <w:rPr>
          <w:rFonts w:ascii="David" w:hAnsi="David"/>
          <w:rtl/>
        </w:rPr>
      </w:pPr>
    </w:p>
    <w:p w14:paraId="22D12E29" w14:textId="77777777" w:rsidR="00A07D7A" w:rsidRDefault="00A07D7A" w:rsidP="00A07D7A">
      <w:pPr>
        <w:spacing w:line="360" w:lineRule="auto"/>
        <w:jc w:val="both"/>
        <w:rPr>
          <w:rFonts w:ascii="Arial" w:hAnsi="Arial"/>
        </w:rPr>
      </w:pPr>
      <w:r>
        <w:rPr>
          <w:rFonts w:ascii="Arial" w:hAnsi="Arial" w:hint="cs"/>
          <w:rtl/>
        </w:rPr>
        <w:t xml:space="preserve">לצורך איזון התמונה הענישתית וכרכיב ענישה מרתיע נוסף </w:t>
      </w:r>
      <w:r>
        <w:rPr>
          <w:rFonts w:ascii="Arial" w:hAnsi="Arial"/>
          <w:rtl/>
        </w:rPr>
        <w:t>–</w:t>
      </w:r>
      <w:r>
        <w:rPr>
          <w:rFonts w:ascii="Arial" w:hAnsi="Arial" w:hint="cs"/>
          <w:rtl/>
        </w:rPr>
        <w:t xml:space="preserve"> יתווסף סכום נוסף שיהיה בגדר עיצום כספי מסוג קנס, תוך שבית המשפט לוקח בחשבון את הקנס בסך 5,000 ₪ שכבר הוטל בגזר הדין המקורי. </w:t>
      </w:r>
    </w:p>
    <w:p w14:paraId="4DE48F45" w14:textId="77777777" w:rsidR="00A07D7A" w:rsidRDefault="00A07D7A" w:rsidP="00A07D7A">
      <w:pPr>
        <w:spacing w:line="360" w:lineRule="auto"/>
        <w:jc w:val="both"/>
        <w:rPr>
          <w:rFonts w:ascii="Arial" w:hAnsi="Arial"/>
          <w:rtl/>
        </w:rPr>
      </w:pPr>
    </w:p>
    <w:p w14:paraId="545922A1" w14:textId="77777777" w:rsidR="00A07D7A" w:rsidRDefault="00A07D7A" w:rsidP="00A07D7A">
      <w:pPr>
        <w:spacing w:line="360" w:lineRule="auto"/>
        <w:jc w:val="both"/>
        <w:rPr>
          <w:rFonts w:ascii="Arial" w:hAnsi="Arial"/>
          <w:rtl/>
        </w:rPr>
      </w:pPr>
      <w:r>
        <w:rPr>
          <w:rFonts w:ascii="Arial" w:hAnsi="Arial"/>
          <w:rtl/>
        </w:rPr>
        <w:t xml:space="preserve">לאור </w:t>
      </w:r>
      <w:r>
        <w:rPr>
          <w:rFonts w:ascii="Arial" w:hAnsi="Arial" w:hint="cs"/>
          <w:rtl/>
        </w:rPr>
        <w:t>טיב העבירות, ולאחר שנמסר מפי הנאשם, כי הינו מכור לסמים ועודנו צורך סמים</w:t>
      </w:r>
      <w:r>
        <w:rPr>
          <w:rFonts w:ascii="Arial" w:hAnsi="Arial"/>
          <w:rtl/>
        </w:rPr>
        <w:t>, מוצא בית המשפט</w:t>
      </w:r>
      <w:r>
        <w:rPr>
          <w:rFonts w:ascii="Arial" w:hAnsi="Arial" w:hint="cs"/>
          <w:rtl/>
        </w:rPr>
        <w:t>, כי יש צורך של ממש בהרחקתו משימוש ברכב מנועי לתקופה משמעותית,</w:t>
      </w:r>
      <w:r>
        <w:rPr>
          <w:rFonts w:ascii="Arial" w:hAnsi="Arial"/>
          <w:rtl/>
        </w:rPr>
        <w:t xml:space="preserve"> </w:t>
      </w:r>
      <w:r>
        <w:rPr>
          <w:rFonts w:ascii="Arial" w:hAnsi="Arial" w:hint="cs"/>
          <w:rtl/>
        </w:rPr>
        <w:t>ו</w:t>
      </w:r>
      <w:r>
        <w:rPr>
          <w:rFonts w:ascii="Arial" w:hAnsi="Arial"/>
          <w:rtl/>
        </w:rPr>
        <w:t>להטיל פסילת רישיון בפועל ועל תנאי.</w:t>
      </w:r>
    </w:p>
    <w:p w14:paraId="7A926F26" w14:textId="77777777" w:rsidR="00A07D7A" w:rsidRDefault="00A07D7A" w:rsidP="00A07D7A">
      <w:pPr>
        <w:spacing w:line="360" w:lineRule="auto"/>
        <w:jc w:val="both"/>
        <w:rPr>
          <w:rFonts w:ascii="David" w:hAnsi="David"/>
          <w:rtl/>
        </w:rPr>
      </w:pPr>
    </w:p>
    <w:p w14:paraId="5EBEFDE3" w14:textId="77777777" w:rsidR="00A07D7A" w:rsidRDefault="00A07D7A" w:rsidP="00A07D7A">
      <w:pPr>
        <w:spacing w:line="360" w:lineRule="auto"/>
        <w:jc w:val="both"/>
        <w:rPr>
          <w:rFonts w:ascii="David" w:hAnsi="David"/>
          <w:rtl/>
        </w:rPr>
      </w:pPr>
    </w:p>
    <w:p w14:paraId="601EDBAF" w14:textId="77777777" w:rsidR="00A07D7A" w:rsidRDefault="00A07D7A" w:rsidP="00A07D7A">
      <w:pPr>
        <w:spacing w:line="360" w:lineRule="auto"/>
        <w:jc w:val="both"/>
        <w:rPr>
          <w:rFonts w:ascii="David" w:hAnsi="David"/>
          <w:rtl/>
        </w:rPr>
      </w:pPr>
    </w:p>
    <w:p w14:paraId="1ADEA9D5" w14:textId="77777777" w:rsidR="00A07D7A" w:rsidRDefault="00A07D7A" w:rsidP="00A07D7A">
      <w:pPr>
        <w:spacing w:line="360" w:lineRule="auto"/>
        <w:jc w:val="both"/>
        <w:rPr>
          <w:rFonts w:ascii="David" w:hAnsi="David"/>
          <w:rtl/>
        </w:rPr>
      </w:pPr>
    </w:p>
    <w:p w14:paraId="6B262160" w14:textId="77777777" w:rsidR="00A07D7A" w:rsidRPr="004F5D3C" w:rsidRDefault="00A07D7A" w:rsidP="00A07D7A">
      <w:pPr>
        <w:spacing w:line="360" w:lineRule="auto"/>
        <w:jc w:val="both"/>
        <w:rPr>
          <w:rFonts w:ascii="Arial" w:hAnsi="Arial"/>
        </w:rPr>
      </w:pPr>
      <w:r w:rsidRPr="004F5D3C">
        <w:rPr>
          <w:rFonts w:ascii="Arial" w:hAnsi="Arial"/>
          <w:b/>
          <w:bCs/>
          <w:rtl/>
        </w:rPr>
        <w:t>סיכום</w:t>
      </w:r>
    </w:p>
    <w:p w14:paraId="30DB4747" w14:textId="77777777" w:rsidR="00A07D7A" w:rsidRPr="004F5D3C" w:rsidRDefault="00A07D7A" w:rsidP="00A07D7A">
      <w:pPr>
        <w:spacing w:line="360" w:lineRule="auto"/>
        <w:jc w:val="both"/>
        <w:rPr>
          <w:rFonts w:ascii="Arial" w:hAnsi="Arial"/>
        </w:rPr>
      </w:pPr>
    </w:p>
    <w:p w14:paraId="674A3BBE" w14:textId="77777777" w:rsidR="00A07D7A" w:rsidRPr="004F5D3C" w:rsidRDefault="00A07D7A" w:rsidP="00A07D7A">
      <w:pPr>
        <w:spacing w:line="360" w:lineRule="auto"/>
        <w:jc w:val="both"/>
        <w:rPr>
          <w:rFonts w:ascii="Arial" w:hAnsi="Arial"/>
        </w:rPr>
      </w:pPr>
      <w:r w:rsidRPr="004F5D3C">
        <w:rPr>
          <w:rFonts w:ascii="Arial" w:hAnsi="Arial"/>
          <w:rtl/>
        </w:rPr>
        <w:t>לאחר שבית המשפט שמע טיעוני הצדדים על פה; עיין בראיות לעונש; עיין בתסקירי שירות המבחן למבוגרים; עיין בפסיקה שהוגשה; ולאחר ששמע דברו האחרון של הנאשם; גוזר על הנאשם את העונשים כדלקמן:</w:t>
      </w:r>
    </w:p>
    <w:p w14:paraId="25E2D6C5" w14:textId="77777777" w:rsidR="00A07D7A" w:rsidRPr="000D7AAA" w:rsidRDefault="00A07D7A" w:rsidP="00A07D7A">
      <w:pPr>
        <w:pStyle w:val="a9"/>
        <w:numPr>
          <w:ilvl w:val="0"/>
          <w:numId w:val="3"/>
        </w:numPr>
        <w:spacing w:line="360" w:lineRule="auto"/>
        <w:jc w:val="both"/>
        <w:rPr>
          <w:rFonts w:ascii="Arial" w:hAnsi="Arial"/>
        </w:rPr>
      </w:pPr>
      <w:r w:rsidRPr="000D7AAA">
        <w:rPr>
          <w:rFonts w:ascii="Arial" w:hAnsi="Arial" w:hint="cs"/>
          <w:rtl/>
        </w:rPr>
        <w:t>9 חדשי מאסר בפועל</w:t>
      </w:r>
      <w:r>
        <w:rPr>
          <w:rFonts w:ascii="Arial" w:hAnsi="Arial" w:hint="cs"/>
          <w:rtl/>
        </w:rPr>
        <w:t>;</w:t>
      </w:r>
    </w:p>
    <w:p w14:paraId="0A5608E1" w14:textId="77777777" w:rsidR="00A07D7A" w:rsidRDefault="00A07D7A" w:rsidP="00A07D7A">
      <w:pPr>
        <w:numPr>
          <w:ilvl w:val="0"/>
          <w:numId w:val="3"/>
        </w:numPr>
        <w:spacing w:line="360" w:lineRule="auto"/>
        <w:jc w:val="both"/>
        <w:rPr>
          <w:rFonts w:ascii="Arial" w:hAnsi="Arial"/>
        </w:rPr>
      </w:pPr>
      <w:r>
        <w:rPr>
          <w:rFonts w:ascii="Arial" w:hAnsi="Arial" w:hint="cs"/>
          <w:rtl/>
        </w:rPr>
        <w:t>הפעל 8 חודשי מאסר על תנאי מגזר הדין ת/2, בחופף;</w:t>
      </w:r>
    </w:p>
    <w:p w14:paraId="219F53E4" w14:textId="77777777" w:rsidR="00A07D7A" w:rsidRPr="000D7AAA" w:rsidRDefault="00A07D7A" w:rsidP="00A07D7A">
      <w:pPr>
        <w:pStyle w:val="a9"/>
        <w:numPr>
          <w:ilvl w:val="0"/>
          <w:numId w:val="3"/>
        </w:numPr>
        <w:spacing w:line="360" w:lineRule="auto"/>
        <w:jc w:val="both"/>
        <w:rPr>
          <w:rFonts w:ascii="Arial" w:hAnsi="Arial"/>
          <w:noProof/>
        </w:rPr>
      </w:pPr>
      <w:r>
        <w:rPr>
          <w:rFonts w:ascii="Arial" w:hAnsi="Arial" w:hint="cs"/>
          <w:rtl/>
        </w:rPr>
        <w:t>סך הכל, ירצה הנאשם 9 חודשי מאסר בפועל</w:t>
      </w:r>
      <w:r w:rsidRPr="000D7AAA">
        <w:rPr>
          <w:rFonts w:ascii="Arial" w:hAnsi="Arial" w:hint="cs"/>
          <w:rtl/>
        </w:rPr>
        <w:t>. בהתאם לחוות דעת הממונה על עבודות השירות בשב"ס, ירצה הנאשם המאסר בדרך של עבודות שירות, מחלקה וטרינרית של עיריית באר שבע, רחוב המכונאי 7, באר שבע, 5 ימים בשבוע, שעות העבודה – בהתאם לממונים עליו במקום. על הנאשם להתייצב, ביום 18.06.23,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7862157C" w14:textId="77777777" w:rsidR="00A07D7A" w:rsidRPr="004F5D3C" w:rsidRDefault="00A07D7A" w:rsidP="00A07D7A">
      <w:pPr>
        <w:numPr>
          <w:ilvl w:val="0"/>
          <w:numId w:val="3"/>
        </w:numPr>
        <w:spacing w:line="360" w:lineRule="auto"/>
        <w:jc w:val="both"/>
        <w:rPr>
          <w:rFonts w:ascii="Arial" w:hAnsi="Arial"/>
        </w:rPr>
      </w:pPr>
      <w:r w:rsidRPr="004F5D3C">
        <w:rPr>
          <w:rFonts w:ascii="Arial" w:hAnsi="Arial"/>
          <w:rtl/>
        </w:rPr>
        <w:t>12 חודשים מאסר על תנאי למשך 3 שנים מיום שחרורו של הנאשם ממאסר, והתנאי – שהנאשם לא יעבור עבירה בניגוד ל</w:t>
      </w:r>
      <w:hyperlink r:id="rId36" w:history="1">
        <w:r w:rsidR="002649E5" w:rsidRPr="002649E5">
          <w:rPr>
            <w:rFonts w:ascii="Arial" w:hAnsi="Arial"/>
            <w:color w:val="0000FF"/>
            <w:u w:val="single"/>
            <w:rtl/>
          </w:rPr>
          <w:t>פקודת הסמים המסוכנים</w:t>
        </w:r>
      </w:hyperlink>
      <w:r w:rsidRPr="004F5D3C">
        <w:rPr>
          <w:rFonts w:ascii="Arial" w:hAnsi="Arial"/>
          <w:rtl/>
        </w:rPr>
        <w:t xml:space="preserve"> [נוסח חדש], תשל"ג – 1973, שהיא מסוג פשע;</w:t>
      </w:r>
    </w:p>
    <w:p w14:paraId="65DF3712" w14:textId="77777777" w:rsidR="00A07D7A" w:rsidRDefault="00A07D7A" w:rsidP="00A07D7A">
      <w:pPr>
        <w:numPr>
          <w:ilvl w:val="0"/>
          <w:numId w:val="3"/>
        </w:numPr>
        <w:spacing w:line="360" w:lineRule="auto"/>
        <w:jc w:val="both"/>
        <w:rPr>
          <w:rFonts w:ascii="Arial" w:hAnsi="Arial"/>
        </w:rPr>
      </w:pPr>
      <w:r>
        <w:rPr>
          <w:rFonts w:ascii="Arial" w:hAnsi="Arial" w:hint="cs"/>
          <w:rtl/>
        </w:rPr>
        <w:t>6</w:t>
      </w:r>
      <w:r w:rsidRPr="004F5D3C">
        <w:rPr>
          <w:rFonts w:ascii="Arial" w:hAnsi="Arial"/>
          <w:rtl/>
        </w:rPr>
        <w:t xml:space="preserve"> חודשים מאסר על תנאי למשך 3 שנים מיום שחרורו של הנאשם ממאסר, והתנאי – שהנאשם לא יעבור עבירה בניגוד ל</w:t>
      </w:r>
      <w:hyperlink r:id="rId37" w:history="1">
        <w:r w:rsidR="002649E5" w:rsidRPr="002649E5">
          <w:rPr>
            <w:rFonts w:ascii="Arial" w:hAnsi="Arial"/>
            <w:color w:val="0000FF"/>
            <w:u w:val="single"/>
            <w:rtl/>
          </w:rPr>
          <w:t>פקודת הסמים המסוכנים</w:t>
        </w:r>
      </w:hyperlink>
      <w:r w:rsidRPr="004F5D3C">
        <w:rPr>
          <w:rFonts w:ascii="Arial" w:hAnsi="Arial"/>
          <w:rtl/>
        </w:rPr>
        <w:t xml:space="preserve"> [נוסח חדש], תשל"ג – 1973, שהיא מסוג עוון;</w:t>
      </w:r>
    </w:p>
    <w:p w14:paraId="3F50A5A6" w14:textId="77777777" w:rsidR="00A07D7A" w:rsidRPr="000D7AAA" w:rsidRDefault="00A07D7A" w:rsidP="00A07D7A">
      <w:pPr>
        <w:numPr>
          <w:ilvl w:val="0"/>
          <w:numId w:val="3"/>
        </w:numPr>
        <w:spacing w:line="360" w:lineRule="auto"/>
        <w:jc w:val="both"/>
        <w:rPr>
          <w:rFonts w:ascii="Arial" w:hAnsi="Arial"/>
        </w:rPr>
      </w:pPr>
      <w:r>
        <w:rPr>
          <w:rFonts w:hint="cs"/>
          <w:rtl/>
        </w:rPr>
        <w:t>קנס נוסף בסך 5,000 ₪ או 45 ימי מאסר תמורתו. הקנס ישולם ב- 5 שיעורים שווים ורצופים החל מיום 15.06.23 ובכל 06 לחודש שלאחר מכן. לא יועבר אחד התשלומים במועד – תעמוד היתרה לפירעון מידי;</w:t>
      </w:r>
    </w:p>
    <w:p w14:paraId="13EFB1AA" w14:textId="77777777" w:rsidR="00A07D7A" w:rsidRPr="004F5D3C" w:rsidRDefault="00A07D7A" w:rsidP="00A07D7A">
      <w:pPr>
        <w:numPr>
          <w:ilvl w:val="0"/>
          <w:numId w:val="3"/>
        </w:numPr>
        <w:spacing w:line="360" w:lineRule="auto"/>
        <w:jc w:val="both"/>
        <w:rPr>
          <w:rFonts w:ascii="Arial" w:hAnsi="Arial"/>
        </w:rPr>
      </w:pPr>
      <w:r w:rsidRPr="004F5D3C">
        <w:rPr>
          <w:rFonts w:ascii="Arial" w:hAnsi="Arial"/>
          <w:rtl/>
        </w:rPr>
        <w:t xml:space="preserve">פסילה </w:t>
      </w:r>
      <w:r w:rsidRPr="004F5D3C">
        <w:rPr>
          <w:rtl/>
        </w:rPr>
        <w:t xml:space="preserve">בפועל מקבל או מהחזיק רשיון נהיגה לרכב מנועי למשך </w:t>
      </w:r>
      <w:r>
        <w:rPr>
          <w:rFonts w:hint="cs"/>
          <w:rtl/>
        </w:rPr>
        <w:t>24 חודשים.</w:t>
      </w:r>
      <w:r w:rsidRPr="004F5D3C">
        <w:rPr>
          <w:rtl/>
        </w:rPr>
        <w:t xml:space="preserve"> על הנאשם להפקיד רשיונו, או תצהיר מתאים, במזכירות בית המשפט עד ליום העבודה שלאחר יום שחרורו ממאסר. מובהר לנאשם, כי החל </w:t>
      </w:r>
      <w:r>
        <w:rPr>
          <w:rFonts w:hint="cs"/>
          <w:rtl/>
        </w:rPr>
        <w:t>ממועד</w:t>
      </w:r>
      <w:r w:rsidRPr="004F5D3C">
        <w:rPr>
          <w:rtl/>
        </w:rPr>
        <w:t xml:space="preserve"> זה – כל עוד לא הופקד הרשיון – יהיה הנאשם פסול מלנהוג, אך הפסילה לא תימנה; </w:t>
      </w:r>
    </w:p>
    <w:p w14:paraId="6D7F90DC" w14:textId="77777777" w:rsidR="00A07D7A" w:rsidRPr="004F5D3C" w:rsidRDefault="00A07D7A" w:rsidP="00A07D7A">
      <w:pPr>
        <w:numPr>
          <w:ilvl w:val="0"/>
          <w:numId w:val="3"/>
        </w:numPr>
        <w:spacing w:line="360" w:lineRule="auto"/>
        <w:jc w:val="both"/>
        <w:rPr>
          <w:rFonts w:ascii="Arial" w:hAnsi="Arial"/>
        </w:rPr>
      </w:pPr>
      <w:r w:rsidRPr="004F5D3C">
        <w:rPr>
          <w:rFonts w:ascii="Arial" w:hAnsi="Arial"/>
          <w:rtl/>
        </w:rPr>
        <w:t>פסילה מקבל ומהחזיק רשיון נהיגה לרכב מנועי, בת  6 חדשים, על תנאי, תקופת התנאי -למשך 3 שנים מיום סיום הפסילה בפועל;</w:t>
      </w:r>
    </w:p>
    <w:p w14:paraId="51E53A69" w14:textId="77777777" w:rsidR="00A07D7A" w:rsidRPr="004F5D3C" w:rsidRDefault="00A07D7A" w:rsidP="00A07D7A">
      <w:pPr>
        <w:numPr>
          <w:ilvl w:val="0"/>
          <w:numId w:val="3"/>
        </w:numPr>
        <w:spacing w:line="360" w:lineRule="auto"/>
        <w:jc w:val="both"/>
        <w:rPr>
          <w:rFonts w:ascii="Arial" w:hAnsi="Arial"/>
        </w:rPr>
      </w:pPr>
      <w:r w:rsidRPr="004F5D3C">
        <w:rPr>
          <w:rFonts w:ascii="Arial" w:hAnsi="Arial"/>
          <w:rtl/>
        </w:rPr>
        <w:t>השמדת הסמים - בחלוף תקופת הערעור.</w:t>
      </w:r>
    </w:p>
    <w:p w14:paraId="61FEBCF6" w14:textId="77777777" w:rsidR="00A07D7A" w:rsidRPr="004F5D3C" w:rsidRDefault="00A07D7A" w:rsidP="00A07D7A">
      <w:pPr>
        <w:spacing w:line="360" w:lineRule="auto"/>
        <w:jc w:val="both"/>
        <w:rPr>
          <w:rFonts w:ascii="Arial" w:hAnsi="Arial"/>
        </w:rPr>
      </w:pPr>
    </w:p>
    <w:p w14:paraId="04A41C03" w14:textId="77777777" w:rsidR="00A07D7A" w:rsidRDefault="002649E5" w:rsidP="00A07D7A">
      <w:pPr>
        <w:spacing w:after="160" w:line="276" w:lineRule="auto"/>
        <w:rPr>
          <w:rFonts w:ascii="Calibri" w:hAnsi="Calibri"/>
          <w:rtl/>
        </w:rPr>
      </w:pPr>
      <w:r w:rsidRPr="002649E5">
        <w:rPr>
          <w:rFonts w:ascii="Calibri" w:hAnsi="Calibri"/>
          <w:color w:val="FFFFFF"/>
          <w:sz w:val="2"/>
          <w:szCs w:val="2"/>
          <w:rtl/>
        </w:rPr>
        <w:t>5129371</w:t>
      </w:r>
      <w:r w:rsidR="00A07D7A" w:rsidRPr="004F5D3C">
        <w:rPr>
          <w:rFonts w:ascii="Calibri" w:hAnsi="Calibri"/>
          <w:rtl/>
        </w:rPr>
        <w:t>עותק גזר הדין יועבר לשירות המבחן למבוגרים</w:t>
      </w:r>
      <w:r w:rsidR="00A07D7A">
        <w:rPr>
          <w:rFonts w:ascii="Calibri" w:hAnsi="Calibri" w:hint="cs"/>
          <w:rtl/>
        </w:rPr>
        <w:t xml:space="preserve"> ולממונה על עבודות השירות בשב"ס</w:t>
      </w:r>
      <w:r w:rsidR="00A07D7A" w:rsidRPr="004F5D3C">
        <w:rPr>
          <w:rFonts w:ascii="Calibri" w:hAnsi="Calibri"/>
          <w:rtl/>
        </w:rPr>
        <w:t>.</w:t>
      </w:r>
    </w:p>
    <w:p w14:paraId="26D34F1F" w14:textId="77777777" w:rsidR="00A07D7A" w:rsidRPr="0064053F" w:rsidRDefault="002649E5" w:rsidP="00A07D7A">
      <w:pPr>
        <w:spacing w:after="160" w:line="276" w:lineRule="auto"/>
        <w:rPr>
          <w:rFonts w:ascii="Calibri" w:hAnsi="Calibri"/>
          <w:rtl/>
        </w:rPr>
      </w:pPr>
      <w:r w:rsidRPr="002649E5">
        <w:rPr>
          <w:rFonts w:ascii="Calibri" w:hAnsi="Calibri"/>
          <w:color w:val="FFFFFF"/>
          <w:sz w:val="2"/>
          <w:szCs w:val="2"/>
          <w:rtl/>
        </w:rPr>
        <w:t>54678313</w:t>
      </w:r>
      <w:r w:rsidR="00A07D7A">
        <w:rPr>
          <w:rFonts w:ascii="Calibri" w:hAnsi="Calibri" w:hint="cs"/>
          <w:rtl/>
        </w:rPr>
        <w:t>הודעה זכות הערעור.</w:t>
      </w:r>
    </w:p>
    <w:p w14:paraId="138F1C4D" w14:textId="77777777" w:rsidR="00A07D7A" w:rsidRDefault="00A07D7A" w:rsidP="00A07D7A">
      <w:pPr>
        <w:spacing w:line="360" w:lineRule="auto"/>
        <w:jc w:val="both"/>
        <w:rPr>
          <w:rFonts w:ascii="Arial" w:hAnsi="Arial"/>
          <w:rtl/>
        </w:rPr>
      </w:pPr>
    </w:p>
    <w:p w14:paraId="743D66C0" w14:textId="77777777" w:rsidR="00A07D7A" w:rsidRDefault="002649E5" w:rsidP="00A07D7A">
      <w:pPr>
        <w:spacing w:line="360" w:lineRule="auto"/>
        <w:jc w:val="both"/>
        <w:rPr>
          <w:rFonts w:ascii="Arial" w:hAnsi="Arial"/>
          <w:rtl/>
        </w:rPr>
      </w:pPr>
      <w:bookmarkStart w:id="8" w:name="Nitan"/>
      <w:r>
        <w:rPr>
          <w:rFonts w:ascii="Arial" w:hAnsi="Arial"/>
          <w:rtl/>
        </w:rPr>
        <w:t xml:space="preserve">ניתנה היום, א' סיוון תשפ"ג, 21 מאי 2023, במעמד הצדדים. </w:t>
      </w:r>
      <w:bookmarkEnd w:id="8"/>
    </w:p>
    <w:p w14:paraId="729BB71A" w14:textId="77777777" w:rsidR="00A07D7A" w:rsidRDefault="00A07D7A" w:rsidP="00A07D7A">
      <w:pPr>
        <w:spacing w:line="360" w:lineRule="auto"/>
        <w:ind w:left="3600" w:firstLine="720"/>
        <w:jc w:val="center"/>
      </w:pPr>
    </w:p>
    <w:p w14:paraId="5ACC5B40" w14:textId="77777777" w:rsidR="00A07D7A" w:rsidRDefault="00A07D7A" w:rsidP="00A07D7A">
      <w:pPr>
        <w:spacing w:line="360" w:lineRule="auto"/>
        <w:ind w:left="3600" w:firstLine="720"/>
        <w:jc w:val="center"/>
        <w:rPr>
          <w:rFonts w:ascii="Arial" w:hAnsi="Arial"/>
          <w:rtl/>
        </w:rPr>
      </w:pPr>
    </w:p>
    <w:p w14:paraId="6CD59B5C" w14:textId="77777777" w:rsidR="008F56BC" w:rsidRPr="002649E5" w:rsidRDefault="008F56BC" w:rsidP="002649E5">
      <w:pPr>
        <w:keepNext/>
        <w:rPr>
          <w:rFonts w:ascii="David" w:hAnsi="David"/>
          <w:color w:val="000000"/>
          <w:sz w:val="22"/>
          <w:szCs w:val="22"/>
          <w:rtl/>
        </w:rPr>
      </w:pPr>
    </w:p>
    <w:p w14:paraId="59B614F4" w14:textId="77777777" w:rsidR="002649E5" w:rsidRPr="002649E5" w:rsidRDefault="002649E5" w:rsidP="002649E5">
      <w:pPr>
        <w:keepNext/>
        <w:rPr>
          <w:rFonts w:ascii="David" w:hAnsi="David"/>
          <w:color w:val="000000"/>
          <w:sz w:val="22"/>
          <w:szCs w:val="22"/>
          <w:rtl/>
        </w:rPr>
      </w:pPr>
      <w:r w:rsidRPr="002649E5">
        <w:rPr>
          <w:rFonts w:ascii="David" w:hAnsi="David"/>
          <w:color w:val="000000"/>
          <w:sz w:val="22"/>
          <w:szCs w:val="22"/>
          <w:rtl/>
        </w:rPr>
        <w:t>רון סולקין 54678313</w:t>
      </w:r>
    </w:p>
    <w:p w14:paraId="394EAA49" w14:textId="77777777" w:rsidR="002649E5" w:rsidRDefault="002649E5" w:rsidP="002649E5">
      <w:r w:rsidRPr="002649E5">
        <w:rPr>
          <w:color w:val="000000"/>
          <w:rtl/>
        </w:rPr>
        <w:t>נוסח מסמך זה כפוף לשינויי ניסוח ועריכה</w:t>
      </w:r>
    </w:p>
    <w:p w14:paraId="19E77D9A" w14:textId="77777777" w:rsidR="002649E5" w:rsidRDefault="002649E5" w:rsidP="002649E5">
      <w:pPr>
        <w:rPr>
          <w:rtl/>
        </w:rPr>
      </w:pPr>
    </w:p>
    <w:p w14:paraId="60CA3092" w14:textId="77777777" w:rsidR="002649E5" w:rsidRDefault="002649E5" w:rsidP="002649E5">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7B630A6" w14:textId="77777777" w:rsidR="002649E5" w:rsidRPr="002649E5" w:rsidRDefault="002649E5" w:rsidP="002649E5">
      <w:pPr>
        <w:jc w:val="center"/>
        <w:rPr>
          <w:color w:val="0000FF"/>
          <w:u w:val="single"/>
        </w:rPr>
      </w:pPr>
    </w:p>
    <w:sectPr w:rsidR="002649E5" w:rsidRPr="002649E5" w:rsidSect="002649E5">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6D41C" w14:textId="77777777" w:rsidR="007325F9" w:rsidRDefault="007325F9" w:rsidP="005D21CF">
      <w:r>
        <w:separator/>
      </w:r>
    </w:p>
  </w:endnote>
  <w:endnote w:type="continuationSeparator" w:id="0">
    <w:p w14:paraId="36F3B25D" w14:textId="77777777" w:rsidR="007325F9" w:rsidRDefault="007325F9" w:rsidP="005D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19F1F" w14:textId="77777777" w:rsidR="002649E5" w:rsidRDefault="002649E5" w:rsidP="002649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B23271" w14:textId="77777777" w:rsidR="002649E5" w:rsidRPr="002649E5" w:rsidRDefault="002649E5" w:rsidP="002649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13223" w14:textId="77777777" w:rsidR="002649E5" w:rsidRDefault="002649E5" w:rsidP="002649E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AC1F42">
      <w:rPr>
        <w:rStyle w:val="a8"/>
        <w:rFonts w:ascii="FrankRuehl" w:hAnsi="FrankRuehl" w:cs="FrankRuehl"/>
        <w:noProof/>
        <w:rtl/>
      </w:rPr>
      <w:t>1</w:t>
    </w:r>
    <w:r>
      <w:rPr>
        <w:rStyle w:val="a8"/>
        <w:rFonts w:ascii="FrankRuehl" w:hAnsi="FrankRuehl" w:cs="FrankRuehl"/>
        <w:rtl/>
      </w:rPr>
      <w:fldChar w:fldCharType="end"/>
    </w:r>
  </w:p>
  <w:p w14:paraId="266D5BBB" w14:textId="77777777" w:rsidR="002A7F9D" w:rsidRPr="002649E5" w:rsidRDefault="002649E5" w:rsidP="002649E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7C82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12E1E" w14:textId="77777777" w:rsidR="007325F9" w:rsidRDefault="007325F9" w:rsidP="005D21CF">
      <w:r>
        <w:separator/>
      </w:r>
    </w:p>
  </w:footnote>
  <w:footnote w:type="continuationSeparator" w:id="0">
    <w:p w14:paraId="5A4E9ECD" w14:textId="77777777" w:rsidR="007325F9" w:rsidRDefault="007325F9" w:rsidP="005D2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847FB" w14:textId="77777777" w:rsidR="002649E5" w:rsidRPr="002649E5" w:rsidRDefault="002649E5" w:rsidP="002649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8588-09-18</w:t>
    </w:r>
    <w:r>
      <w:rPr>
        <w:rFonts w:ascii="David" w:hAnsi="David"/>
        <w:color w:val="000000"/>
        <w:sz w:val="22"/>
        <w:szCs w:val="22"/>
        <w:rtl/>
      </w:rPr>
      <w:tab/>
      <w:t xml:space="preserve"> מדינת ישראל תביעות נגב נ' אפיק רפאל בן אילן 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EBE6" w14:textId="77777777" w:rsidR="002649E5" w:rsidRPr="002649E5" w:rsidRDefault="002649E5" w:rsidP="002649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8588-09-18</w:t>
    </w:r>
    <w:r>
      <w:rPr>
        <w:rFonts w:ascii="David" w:hAnsi="David"/>
        <w:color w:val="000000"/>
        <w:sz w:val="22"/>
        <w:szCs w:val="22"/>
        <w:rtl/>
      </w:rPr>
      <w:tab/>
      <w:t xml:space="preserve"> מדינת ישראל תביעות נגב נ' אפיק רפאל בן אילן 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1F40"/>
    <w:multiLevelType w:val="hybridMultilevel"/>
    <w:tmpl w:val="47B69244"/>
    <w:lvl w:ilvl="0" w:tplc="AC2A392A">
      <w:start w:val="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6AE63666"/>
    <w:multiLevelType w:val="hybridMultilevel"/>
    <w:tmpl w:val="2368A0FC"/>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277313">
    <w:abstractNumId w:val="0"/>
  </w:num>
  <w:num w:numId="2" w16cid:durableId="516040501">
    <w:abstractNumId w:val="1"/>
  </w:num>
  <w:num w:numId="3" w16cid:durableId="116027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7D7A"/>
    <w:rsid w:val="00094436"/>
    <w:rsid w:val="0026133F"/>
    <w:rsid w:val="002649E5"/>
    <w:rsid w:val="002A7F9D"/>
    <w:rsid w:val="00410FA3"/>
    <w:rsid w:val="005D21CF"/>
    <w:rsid w:val="005E711C"/>
    <w:rsid w:val="007325F9"/>
    <w:rsid w:val="008F4E98"/>
    <w:rsid w:val="008F56BC"/>
    <w:rsid w:val="00990330"/>
    <w:rsid w:val="009A4E4C"/>
    <w:rsid w:val="009E1F00"/>
    <w:rsid w:val="00A07D7A"/>
    <w:rsid w:val="00AC1F42"/>
    <w:rsid w:val="00D722D1"/>
    <w:rsid w:val="00EF60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BF8267"/>
  <w15:chartTrackingRefBased/>
  <w15:docId w15:val="{397361AA-8C81-45E3-8C90-CC8B5A27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D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7D7A"/>
    <w:pPr>
      <w:tabs>
        <w:tab w:val="center" w:pos="4153"/>
        <w:tab w:val="right" w:pos="8306"/>
      </w:tabs>
    </w:pPr>
  </w:style>
  <w:style w:type="character" w:customStyle="1" w:styleId="a4">
    <w:name w:val="כותרת עליונה תו"/>
    <w:link w:val="a3"/>
    <w:rsid w:val="00A07D7A"/>
    <w:rPr>
      <w:rFonts w:ascii="Times New Roman" w:eastAsia="Times New Roman" w:hAnsi="Times New Roman" w:cs="David"/>
      <w:sz w:val="24"/>
      <w:szCs w:val="24"/>
    </w:rPr>
  </w:style>
  <w:style w:type="paragraph" w:styleId="a5">
    <w:name w:val="footer"/>
    <w:basedOn w:val="a"/>
    <w:link w:val="a6"/>
    <w:rsid w:val="00A07D7A"/>
    <w:pPr>
      <w:tabs>
        <w:tab w:val="center" w:pos="4153"/>
        <w:tab w:val="right" w:pos="8306"/>
      </w:tabs>
    </w:pPr>
  </w:style>
  <w:style w:type="character" w:customStyle="1" w:styleId="a6">
    <w:name w:val="כותרת תחתונה תו"/>
    <w:link w:val="a5"/>
    <w:rsid w:val="00A07D7A"/>
    <w:rPr>
      <w:rFonts w:ascii="Times New Roman" w:eastAsia="Times New Roman" w:hAnsi="Times New Roman" w:cs="David"/>
      <w:sz w:val="24"/>
      <w:szCs w:val="24"/>
    </w:rPr>
  </w:style>
  <w:style w:type="table" w:styleId="a7">
    <w:name w:val="Table Grid"/>
    <w:basedOn w:val="a1"/>
    <w:rsid w:val="00A07D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7D7A"/>
    <w:rPr>
      <w:noProof w:val="0"/>
    </w:rPr>
  </w:style>
  <w:style w:type="paragraph" w:styleId="a9">
    <w:name w:val="List Paragraph"/>
    <w:basedOn w:val="a"/>
    <w:qFormat/>
    <w:rsid w:val="00A07D7A"/>
    <w:pPr>
      <w:ind w:left="720"/>
      <w:contextualSpacing/>
    </w:pPr>
  </w:style>
  <w:style w:type="character" w:styleId="aa">
    <w:name w:val="line number"/>
    <w:rsid w:val="00A07D7A"/>
  </w:style>
  <w:style w:type="character" w:styleId="Hyperlink">
    <w:name w:val="Hyperlink"/>
    <w:rsid w:val="00264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case/23421518" TargetMode="External"/><Relationship Id="rId34" Type="http://schemas.openxmlformats.org/officeDocument/2006/relationships/hyperlink" Target="http://www.nevo.co.il/law/70301/40i" TargetMode="External"/><Relationship Id="rId42" Type="http://schemas.openxmlformats.org/officeDocument/2006/relationships/footer" Target="footer2.xml"/><Relationship Id="rId7" Type="http://schemas.openxmlformats.org/officeDocument/2006/relationships/hyperlink" Target="http://www.nevo.co.il/case/24968473"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3421518" TargetMode="External"/><Relationship Id="rId29" Type="http://schemas.openxmlformats.org/officeDocument/2006/relationships/hyperlink" Target="http://www.nevo.co.il/case/2555911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27675097"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1827077" TargetMode="External"/><Relationship Id="rId28" Type="http://schemas.openxmlformats.org/officeDocument/2006/relationships/hyperlink" Target="http://www.nevo.co.il/case/24889194"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10804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6318040"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27675273"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63166" TargetMode="External"/><Relationship Id="rId33" Type="http://schemas.openxmlformats.org/officeDocument/2006/relationships/hyperlink" Target="http://www.nevo.co.il/case/2805758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3240</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19403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3997820</vt:i4>
      </vt:variant>
      <vt:variant>
        <vt:i4>78</vt:i4>
      </vt:variant>
      <vt:variant>
        <vt:i4>0</vt:i4>
      </vt:variant>
      <vt:variant>
        <vt:i4>5</vt:i4>
      </vt:variant>
      <vt:variant>
        <vt:lpwstr>http://www.nevo.co.il/case/28057585</vt:lpwstr>
      </vt:variant>
      <vt:variant>
        <vt:lpwstr/>
      </vt:variant>
      <vt:variant>
        <vt:i4>3670132</vt:i4>
      </vt:variant>
      <vt:variant>
        <vt:i4>75</vt:i4>
      </vt:variant>
      <vt:variant>
        <vt:i4>0</vt:i4>
      </vt:variant>
      <vt:variant>
        <vt:i4>5</vt:i4>
      </vt:variant>
      <vt:variant>
        <vt:lpwstr>http://www.nevo.co.il/case/27675097</vt:lpwstr>
      </vt:variant>
      <vt:variant>
        <vt:lpwstr/>
      </vt:variant>
      <vt:variant>
        <vt:i4>4128881</vt:i4>
      </vt:variant>
      <vt:variant>
        <vt:i4>72</vt:i4>
      </vt:variant>
      <vt:variant>
        <vt:i4>0</vt:i4>
      </vt:variant>
      <vt:variant>
        <vt:i4>5</vt:i4>
      </vt:variant>
      <vt:variant>
        <vt:lpwstr>http://www.nevo.co.il/case/25108043</vt:lpwstr>
      </vt:variant>
      <vt:variant>
        <vt:lpwstr/>
      </vt:variant>
      <vt:variant>
        <vt:i4>3539062</vt:i4>
      </vt:variant>
      <vt:variant>
        <vt:i4>69</vt:i4>
      </vt:variant>
      <vt:variant>
        <vt:i4>0</vt:i4>
      </vt:variant>
      <vt:variant>
        <vt:i4>5</vt:i4>
      </vt:variant>
      <vt:variant>
        <vt:lpwstr>http://www.nevo.co.il/case/27675273</vt:lpwstr>
      </vt:variant>
      <vt:variant>
        <vt:lpwstr/>
      </vt:variant>
      <vt:variant>
        <vt:i4>4128885</vt:i4>
      </vt:variant>
      <vt:variant>
        <vt:i4>66</vt:i4>
      </vt:variant>
      <vt:variant>
        <vt:i4>0</vt:i4>
      </vt:variant>
      <vt:variant>
        <vt:i4>5</vt:i4>
      </vt:variant>
      <vt:variant>
        <vt:lpwstr>http://www.nevo.co.il/case/25559115</vt:lpwstr>
      </vt:variant>
      <vt:variant>
        <vt:lpwstr/>
      </vt:variant>
      <vt:variant>
        <vt:i4>3801209</vt:i4>
      </vt:variant>
      <vt:variant>
        <vt:i4>63</vt:i4>
      </vt:variant>
      <vt:variant>
        <vt:i4>0</vt:i4>
      </vt:variant>
      <vt:variant>
        <vt:i4>5</vt:i4>
      </vt:variant>
      <vt:variant>
        <vt:lpwstr>http://www.nevo.co.il/case/24889194</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3407990</vt:i4>
      </vt:variant>
      <vt:variant>
        <vt:i4>54</vt:i4>
      </vt:variant>
      <vt:variant>
        <vt:i4>0</vt:i4>
      </vt:variant>
      <vt:variant>
        <vt:i4>5</vt:i4>
      </vt:variant>
      <vt:variant>
        <vt:lpwstr>http://www.nevo.co.il/case/5763166</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3801207</vt:i4>
      </vt:variant>
      <vt:variant>
        <vt:i4>48</vt:i4>
      </vt:variant>
      <vt:variant>
        <vt:i4>0</vt:i4>
      </vt:variant>
      <vt:variant>
        <vt:i4>5</vt:i4>
      </vt:variant>
      <vt:variant>
        <vt:lpwstr>http://www.nevo.co.il/case/21827077</vt:lpwstr>
      </vt:variant>
      <vt:variant>
        <vt:lpwstr/>
      </vt:variant>
      <vt:variant>
        <vt:i4>3997811</vt:i4>
      </vt:variant>
      <vt:variant>
        <vt:i4>45</vt:i4>
      </vt:variant>
      <vt:variant>
        <vt:i4>0</vt:i4>
      </vt:variant>
      <vt:variant>
        <vt:i4>5</vt:i4>
      </vt:variant>
      <vt:variant>
        <vt:lpwstr>http://www.nevo.co.il/case/26318040</vt:lpwstr>
      </vt:variant>
      <vt:variant>
        <vt:lpwstr/>
      </vt:variant>
      <vt:variant>
        <vt:i4>3539056</vt:i4>
      </vt:variant>
      <vt:variant>
        <vt:i4>42</vt:i4>
      </vt:variant>
      <vt:variant>
        <vt:i4>0</vt:i4>
      </vt:variant>
      <vt:variant>
        <vt:i4>5</vt:i4>
      </vt:variant>
      <vt:variant>
        <vt:lpwstr>http://www.nevo.co.il/case/23421518</vt:lpwstr>
      </vt:variant>
      <vt:variant>
        <vt:lpwstr/>
      </vt:variant>
      <vt:variant>
        <vt:i4>3539056</vt:i4>
      </vt:variant>
      <vt:variant>
        <vt:i4>39</vt:i4>
      </vt:variant>
      <vt:variant>
        <vt:i4>0</vt:i4>
      </vt:variant>
      <vt:variant>
        <vt:i4>5</vt:i4>
      </vt:variant>
      <vt:variant>
        <vt:lpwstr>http://www.nevo.co.il/case/23421518</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3407986</vt:i4>
      </vt:variant>
      <vt:variant>
        <vt:i4>0</vt:i4>
      </vt:variant>
      <vt:variant>
        <vt:i4>0</vt:i4>
      </vt:variant>
      <vt:variant>
        <vt:i4>5</vt:i4>
      </vt:variant>
      <vt:variant>
        <vt:lpwstr>http://www.nevo.co.il/case/24968473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8588</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 תביעות נגב</vt:lpwstr>
  </property>
  <property fmtid="{D5CDD505-2E9C-101B-9397-08002B2CF9AE}" pid="9" name="APPELLEE">
    <vt:lpwstr>אפיק רפאל בן אילן ארמה</vt:lpwstr>
  </property>
  <property fmtid="{D5CDD505-2E9C-101B-9397-08002B2CF9AE}" pid="10" name="LAWYER">
    <vt:lpwstr>שגיא אבנעים;אדגר קריסטל</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20230521</vt:lpwstr>
  </property>
  <property fmtid="{D5CDD505-2E9C-101B-9397-08002B2CF9AE}" pid="14" name="TYPE_N_DATE">
    <vt:lpwstr>38020230521</vt:lpwstr>
  </property>
  <property fmtid="{D5CDD505-2E9C-101B-9397-08002B2CF9AE}" pid="15" name="WORDNUMPAGES">
    <vt:lpwstr>11</vt:lpwstr>
  </property>
  <property fmtid="{D5CDD505-2E9C-101B-9397-08002B2CF9AE}" pid="16" name="TYPE_ABS_DATE">
    <vt:lpwstr>380020230521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24968473;23421518:2;26318040;21827077;5698919;5763166;7012287;24889194;25559115;27675273;25108043;27675097;28057585</vt:lpwstr>
  </property>
  <property fmtid="{D5CDD505-2E9C-101B-9397-08002B2CF9AE}" pid="36" name="LAWLISTTMP1">
    <vt:lpwstr>4216/013;019a;007.a;007.c</vt:lpwstr>
  </property>
  <property fmtid="{D5CDD505-2E9C-101B-9397-08002B2CF9AE}" pid="37" name="LAWLISTTMP2">
    <vt:lpwstr>70301/040i</vt:lpwstr>
  </property>
</Properties>
</file>