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C067F6" w:rsidRPr="008B2D16" w14:paraId="064FF779" w14:textId="77777777" w:rsidTr="00E9304A">
        <w:trPr>
          <w:trHeight w:hRule="exact" w:val="704"/>
          <w:jc w:val="center"/>
        </w:trPr>
        <w:tc>
          <w:tcPr>
            <w:tcW w:w="8721" w:type="dxa"/>
          </w:tcPr>
          <w:p w14:paraId="79ECA3AC" w14:textId="77777777" w:rsidR="00C067F6" w:rsidRPr="008B2D16" w:rsidRDefault="00C067F6" w:rsidP="00E9304A">
            <w:pPr>
              <w:pStyle w:val="a3"/>
              <w:jc w:val="center"/>
              <w:rPr>
                <w:rFonts w:ascii="Tahoma" w:hAnsi="Tahoma" w:cs="Tahoma"/>
                <w:noProof w:val="0"/>
                <w:color w:val="000080"/>
                <w:rtl/>
              </w:rPr>
            </w:pPr>
            <w:bookmarkStart w:id="0" w:name="FirstLawyer"/>
            <w:r w:rsidRPr="008B2D16">
              <w:rPr>
                <w:rFonts w:ascii="Tahoma" w:hAnsi="Tahoma" w:cs="Tahoma"/>
                <w:b/>
                <w:bCs/>
                <w:color w:val="000080"/>
                <w:rtl/>
              </w:rPr>
              <w:t>בית משפט השלום בקריית גת</w:t>
            </w:r>
          </w:p>
        </w:tc>
      </w:tr>
      <w:tr w:rsidR="00C067F6" w:rsidRPr="008B2D16" w14:paraId="182F5FB6" w14:textId="77777777" w:rsidTr="00E9304A">
        <w:trPr>
          <w:trHeight w:val="337"/>
          <w:jc w:val="center"/>
        </w:trPr>
        <w:tc>
          <w:tcPr>
            <w:tcW w:w="8721" w:type="dxa"/>
          </w:tcPr>
          <w:p w14:paraId="44D58558" w14:textId="77777777" w:rsidR="00C067F6" w:rsidRPr="008B2D16" w:rsidRDefault="00C067F6" w:rsidP="00E9304A">
            <w:pPr>
              <w:rPr>
                <w:b/>
                <w:bCs/>
                <w:noProof w:val="0"/>
                <w:sz w:val="26"/>
                <w:szCs w:val="26"/>
                <w:rtl/>
              </w:rPr>
            </w:pPr>
            <w:r w:rsidRPr="008B2D16">
              <w:rPr>
                <w:b/>
                <w:bCs/>
                <w:noProof w:val="0"/>
                <w:sz w:val="26"/>
                <w:szCs w:val="26"/>
                <w:rtl/>
              </w:rPr>
              <w:t>ת"פ 52781-10-18 מדינת ישראל נ' אבאיוב</w:t>
            </w:r>
          </w:p>
          <w:p w14:paraId="4E695723" w14:textId="77777777" w:rsidR="00C067F6" w:rsidRPr="008B2D16" w:rsidRDefault="00C067F6" w:rsidP="00E9304A">
            <w:pPr>
              <w:rPr>
                <w:b/>
                <w:bCs/>
                <w:noProof w:val="0"/>
                <w:sz w:val="2"/>
                <w:szCs w:val="2"/>
                <w:rtl/>
              </w:rPr>
            </w:pPr>
          </w:p>
          <w:p w14:paraId="3A40AF35" w14:textId="77777777" w:rsidR="00C067F6" w:rsidRPr="008B2D16" w:rsidRDefault="00C067F6" w:rsidP="00E9304A">
            <w:pPr>
              <w:rPr>
                <w:sz w:val="20"/>
                <w:szCs w:val="20"/>
                <w:rtl/>
              </w:rPr>
            </w:pPr>
            <w:r w:rsidRPr="008B2D16">
              <w:rPr>
                <w:rFonts w:hint="cs"/>
                <w:rtl/>
              </w:rPr>
              <w:t xml:space="preserve">                           </w:t>
            </w:r>
            <w:r w:rsidRPr="008B2D16">
              <w:rPr>
                <w:rFonts w:hint="cs"/>
                <w:sz w:val="20"/>
                <w:szCs w:val="20"/>
                <w:rtl/>
              </w:rPr>
              <w:t xml:space="preserve">                                       </w:t>
            </w:r>
          </w:p>
          <w:p w14:paraId="5E8E67C2" w14:textId="77777777" w:rsidR="00C067F6" w:rsidRPr="008B2D16" w:rsidRDefault="00C067F6" w:rsidP="00E9304A">
            <w:pPr>
              <w:rPr>
                <w:sz w:val="20"/>
                <w:szCs w:val="20"/>
                <w:rtl/>
              </w:rPr>
            </w:pPr>
            <w:r w:rsidRPr="008B2D16">
              <w:rPr>
                <w:rFonts w:hint="cs"/>
                <w:sz w:val="20"/>
                <w:szCs w:val="20"/>
                <w:rtl/>
              </w:rPr>
              <w:t xml:space="preserve">תיק חיצוני: </w:t>
            </w:r>
            <w:r w:rsidRPr="008B2D16">
              <w:rPr>
                <w:rFonts w:hint="eastAsia"/>
                <w:sz w:val="20"/>
                <w:szCs w:val="20"/>
              </w:rPr>
              <w:t>458740/2018</w:t>
            </w:r>
            <w:r w:rsidRPr="008B2D16">
              <w:rPr>
                <w:rFonts w:hint="cs"/>
                <w:sz w:val="20"/>
                <w:szCs w:val="20"/>
                <w:rtl/>
              </w:rPr>
              <w:t xml:space="preserve"> </w:t>
            </w:r>
            <w:r w:rsidRPr="008B2D16">
              <w:rPr>
                <w:sz w:val="20"/>
                <w:szCs w:val="20"/>
                <w:rtl/>
              </w:rPr>
              <w:t xml:space="preserve">  </w:t>
            </w:r>
          </w:p>
        </w:tc>
      </w:tr>
    </w:tbl>
    <w:p w14:paraId="6C77819C" w14:textId="77777777" w:rsidR="00C067F6" w:rsidRPr="008B2D16" w:rsidRDefault="00C067F6" w:rsidP="00C067F6">
      <w:pPr>
        <w:pStyle w:val="a3"/>
        <w:rPr>
          <w:noProof w:val="0"/>
          <w:rtl/>
        </w:rPr>
      </w:pPr>
      <w:r w:rsidRPr="008B2D16">
        <w:rPr>
          <w:noProof w:val="0"/>
          <w:rtl/>
        </w:rPr>
        <w:t xml:space="preserve"> </w:t>
      </w:r>
    </w:p>
    <w:p w14:paraId="3FB43C3A" w14:textId="77777777" w:rsidR="00C067F6" w:rsidRPr="008B2D16" w:rsidRDefault="00C067F6" w:rsidP="00C067F6">
      <w:pPr>
        <w:suppressLineNumbers/>
        <w:spacing w:line="360" w:lineRule="auto"/>
        <w:rPr>
          <w:rFonts w:ascii="David" w:hAnsi="David"/>
          <w:sz w:val="32"/>
          <w:szCs w:val="32"/>
          <w:rtl/>
        </w:rPr>
      </w:pPr>
    </w:p>
    <w:p w14:paraId="00774EF9" w14:textId="77777777" w:rsidR="00C067F6" w:rsidRPr="008B2D16" w:rsidRDefault="00C067F6" w:rsidP="00C067F6">
      <w:pPr>
        <w:suppressLineNumbers/>
        <w:spacing w:line="360" w:lineRule="auto"/>
        <w:rPr>
          <w:rFonts w:ascii="David" w:hAnsi="David"/>
          <w:sz w:val="32"/>
          <w:szCs w:val="32"/>
          <w:rtl/>
        </w:rPr>
      </w:pPr>
    </w:p>
    <w:tbl>
      <w:tblPr>
        <w:bidiVisual/>
        <w:tblW w:w="8820" w:type="dxa"/>
        <w:jc w:val="center"/>
        <w:tblLook w:val="01E0" w:firstRow="1" w:lastRow="1" w:firstColumn="1" w:lastColumn="1" w:noHBand="0" w:noVBand="0"/>
      </w:tblPr>
      <w:tblGrid>
        <w:gridCol w:w="743"/>
        <w:gridCol w:w="2506"/>
        <w:gridCol w:w="5571"/>
      </w:tblGrid>
      <w:tr w:rsidR="00C067F6" w:rsidRPr="008B2D16" w14:paraId="44D9CC46" w14:textId="77777777" w:rsidTr="00C067F6">
        <w:trPr>
          <w:jc w:val="center"/>
        </w:trPr>
        <w:tc>
          <w:tcPr>
            <w:tcW w:w="743" w:type="dxa"/>
            <w:shd w:val="clear" w:color="auto" w:fill="auto"/>
          </w:tcPr>
          <w:p w14:paraId="7C1D4806" w14:textId="77777777" w:rsidR="00C067F6" w:rsidRPr="008B2D16" w:rsidRDefault="00C067F6" w:rsidP="00C067F6">
            <w:pPr>
              <w:spacing w:line="360" w:lineRule="auto"/>
              <w:jc w:val="both"/>
              <w:rPr>
                <w:rFonts w:ascii="David" w:hAnsi="David"/>
                <w:b/>
                <w:bCs/>
                <w:sz w:val="26"/>
                <w:szCs w:val="26"/>
                <w:rtl/>
              </w:rPr>
            </w:pPr>
            <w:r w:rsidRPr="008B2D16">
              <w:rPr>
                <w:rFonts w:ascii="David" w:hAnsi="David"/>
                <w:b/>
                <w:bCs/>
                <w:sz w:val="26"/>
                <w:szCs w:val="26"/>
                <w:rtl/>
              </w:rPr>
              <w:t xml:space="preserve">לפני </w:t>
            </w:r>
          </w:p>
        </w:tc>
        <w:tc>
          <w:tcPr>
            <w:tcW w:w="8077" w:type="dxa"/>
            <w:gridSpan w:val="2"/>
            <w:shd w:val="clear" w:color="auto" w:fill="auto"/>
          </w:tcPr>
          <w:p w14:paraId="0A60F669" w14:textId="77777777" w:rsidR="00C067F6" w:rsidRPr="008B2D16" w:rsidRDefault="00C067F6" w:rsidP="00C067F6">
            <w:pPr>
              <w:spacing w:line="360" w:lineRule="auto"/>
              <w:jc w:val="both"/>
              <w:rPr>
                <w:rFonts w:ascii="David" w:hAnsi="David"/>
                <w:sz w:val="26"/>
                <w:szCs w:val="26"/>
                <w:highlight w:val="yellow"/>
              </w:rPr>
            </w:pPr>
            <w:r w:rsidRPr="008B2D16">
              <w:rPr>
                <w:rFonts w:ascii="David" w:hAnsi="David"/>
                <w:b/>
                <w:bCs/>
                <w:sz w:val="26"/>
                <w:szCs w:val="26"/>
                <w:rtl/>
              </w:rPr>
              <w:t>כב' השופטת נגה שמואלי מאייר, סגנית הנשיא</w:t>
            </w:r>
          </w:p>
        </w:tc>
      </w:tr>
      <w:tr w:rsidR="00C067F6" w:rsidRPr="008B2D16" w14:paraId="09C1D422" w14:textId="77777777" w:rsidTr="00C067F6">
        <w:trPr>
          <w:jc w:val="center"/>
        </w:trPr>
        <w:tc>
          <w:tcPr>
            <w:tcW w:w="3249" w:type="dxa"/>
            <w:gridSpan w:val="2"/>
            <w:shd w:val="clear" w:color="auto" w:fill="auto"/>
          </w:tcPr>
          <w:p w14:paraId="727E60C2" w14:textId="77777777" w:rsidR="00C067F6" w:rsidRPr="008B2D16" w:rsidRDefault="00C067F6" w:rsidP="00C067F6">
            <w:pPr>
              <w:spacing w:line="360" w:lineRule="auto"/>
              <w:rPr>
                <w:rFonts w:ascii="David" w:hAnsi="David"/>
                <w:b/>
                <w:bCs/>
                <w:noProof w:val="0"/>
                <w:sz w:val="26"/>
                <w:szCs w:val="26"/>
                <w:rtl/>
              </w:rPr>
            </w:pPr>
            <w:bookmarkStart w:id="1" w:name="FirstAppellant"/>
            <w:bookmarkStart w:id="2" w:name="LastJudge"/>
            <w:bookmarkEnd w:id="2"/>
            <w:r w:rsidRPr="008B2D16">
              <w:rPr>
                <w:rFonts w:ascii="David" w:hAnsi="David"/>
                <w:b/>
                <w:bCs/>
                <w:noProof w:val="0"/>
                <w:sz w:val="26"/>
                <w:szCs w:val="26"/>
                <w:rtl/>
              </w:rPr>
              <w:t>המאשימה</w:t>
            </w:r>
            <w:r w:rsidRPr="008B2D16">
              <w:rPr>
                <w:rFonts w:ascii="David" w:hAnsi="David"/>
                <w:b/>
                <w:bCs/>
                <w:noProof w:val="0"/>
                <w:sz w:val="26"/>
                <w:szCs w:val="26"/>
                <w:rtl/>
              </w:rPr>
              <w:br/>
            </w:r>
          </w:p>
        </w:tc>
        <w:tc>
          <w:tcPr>
            <w:tcW w:w="5571" w:type="dxa"/>
            <w:shd w:val="clear" w:color="auto" w:fill="auto"/>
          </w:tcPr>
          <w:p w14:paraId="7552EFAE" w14:textId="77777777" w:rsidR="00C067F6" w:rsidRPr="008B2D16" w:rsidRDefault="00C067F6" w:rsidP="00C067F6">
            <w:pPr>
              <w:spacing w:line="360" w:lineRule="auto"/>
              <w:rPr>
                <w:rFonts w:ascii="David" w:hAnsi="David"/>
                <w:b/>
                <w:bCs/>
                <w:noProof w:val="0"/>
                <w:sz w:val="26"/>
                <w:szCs w:val="26"/>
              </w:rPr>
            </w:pPr>
            <w:r w:rsidRPr="008B2D16">
              <w:rPr>
                <w:rFonts w:ascii="David" w:hAnsi="David"/>
                <w:b/>
                <w:bCs/>
                <w:sz w:val="26"/>
                <w:szCs w:val="26"/>
                <w:rtl/>
              </w:rPr>
              <w:t>מדינת ישראל</w:t>
            </w:r>
            <w:r w:rsidRPr="008B2D16">
              <w:rPr>
                <w:rFonts w:ascii="David" w:hAnsi="David"/>
                <w:b/>
                <w:bCs/>
                <w:sz w:val="26"/>
                <w:szCs w:val="26"/>
                <w:rtl/>
              </w:rPr>
              <w:br/>
              <w:t>ע"י ב"כ עוה"ד עמית חומרי - נוכח</w:t>
            </w:r>
          </w:p>
        </w:tc>
      </w:tr>
      <w:bookmarkEnd w:id="1"/>
      <w:tr w:rsidR="00C067F6" w:rsidRPr="008B2D16" w14:paraId="062AAAA7" w14:textId="77777777" w:rsidTr="00C067F6">
        <w:trPr>
          <w:jc w:val="center"/>
        </w:trPr>
        <w:tc>
          <w:tcPr>
            <w:tcW w:w="8820" w:type="dxa"/>
            <w:gridSpan w:val="3"/>
            <w:shd w:val="clear" w:color="auto" w:fill="auto"/>
          </w:tcPr>
          <w:p w14:paraId="6BF3E1CF" w14:textId="77777777" w:rsidR="00C067F6" w:rsidRPr="008B2D16" w:rsidRDefault="00C067F6" w:rsidP="00C067F6">
            <w:pPr>
              <w:spacing w:line="360" w:lineRule="auto"/>
              <w:jc w:val="center"/>
              <w:rPr>
                <w:rFonts w:ascii="David" w:hAnsi="David"/>
                <w:b/>
                <w:bCs/>
                <w:noProof w:val="0"/>
                <w:sz w:val="26"/>
                <w:szCs w:val="26"/>
              </w:rPr>
            </w:pPr>
            <w:r w:rsidRPr="008B2D16">
              <w:rPr>
                <w:rFonts w:ascii="David" w:hAnsi="David"/>
                <w:b/>
                <w:bCs/>
                <w:noProof w:val="0"/>
                <w:sz w:val="26"/>
                <w:szCs w:val="26"/>
                <w:rtl/>
              </w:rPr>
              <w:t>נ ג ד</w:t>
            </w:r>
          </w:p>
        </w:tc>
      </w:tr>
      <w:tr w:rsidR="00C067F6" w:rsidRPr="008B2D16" w14:paraId="57426638" w14:textId="77777777" w:rsidTr="00C067F6">
        <w:trPr>
          <w:jc w:val="center"/>
        </w:trPr>
        <w:tc>
          <w:tcPr>
            <w:tcW w:w="3249" w:type="dxa"/>
            <w:gridSpan w:val="2"/>
            <w:shd w:val="clear" w:color="auto" w:fill="auto"/>
          </w:tcPr>
          <w:p w14:paraId="2DE1843D" w14:textId="77777777" w:rsidR="00C067F6" w:rsidRPr="008B2D16" w:rsidRDefault="00C067F6" w:rsidP="00C067F6">
            <w:pPr>
              <w:spacing w:line="360" w:lineRule="auto"/>
              <w:rPr>
                <w:rFonts w:ascii="David" w:hAnsi="David"/>
                <w:b/>
                <w:bCs/>
                <w:noProof w:val="0"/>
                <w:sz w:val="26"/>
                <w:szCs w:val="26"/>
              </w:rPr>
            </w:pPr>
            <w:r w:rsidRPr="008B2D16">
              <w:rPr>
                <w:rFonts w:ascii="David" w:hAnsi="David"/>
                <w:b/>
                <w:bCs/>
                <w:noProof w:val="0"/>
                <w:sz w:val="26"/>
                <w:szCs w:val="26"/>
                <w:rtl/>
              </w:rPr>
              <w:t>הנאשם</w:t>
            </w:r>
          </w:p>
        </w:tc>
        <w:tc>
          <w:tcPr>
            <w:tcW w:w="5571" w:type="dxa"/>
            <w:shd w:val="clear" w:color="auto" w:fill="auto"/>
          </w:tcPr>
          <w:p w14:paraId="3F9ADB25" w14:textId="77777777" w:rsidR="00C067F6" w:rsidRPr="008B2D16" w:rsidRDefault="00C067F6" w:rsidP="00C067F6">
            <w:pPr>
              <w:spacing w:line="360" w:lineRule="auto"/>
              <w:rPr>
                <w:rFonts w:ascii="David" w:hAnsi="David"/>
                <w:sz w:val="26"/>
                <w:szCs w:val="26"/>
                <w:rtl/>
              </w:rPr>
            </w:pPr>
            <w:r w:rsidRPr="008B2D16">
              <w:rPr>
                <w:rFonts w:ascii="David" w:hAnsi="David"/>
                <w:b/>
                <w:bCs/>
                <w:noProof w:val="0"/>
                <w:sz w:val="26"/>
                <w:szCs w:val="26"/>
                <w:rtl/>
              </w:rPr>
              <w:t>משה אבאיוב</w:t>
            </w:r>
          </w:p>
          <w:p w14:paraId="32D6031E" w14:textId="77777777" w:rsidR="00C067F6" w:rsidRPr="008B2D16" w:rsidRDefault="00C067F6" w:rsidP="00C067F6">
            <w:pPr>
              <w:spacing w:line="360" w:lineRule="auto"/>
              <w:rPr>
                <w:rFonts w:ascii="David" w:hAnsi="David"/>
                <w:b/>
                <w:bCs/>
                <w:noProof w:val="0"/>
                <w:sz w:val="26"/>
                <w:szCs w:val="26"/>
                <w:rtl/>
              </w:rPr>
            </w:pPr>
            <w:r w:rsidRPr="008B2D16">
              <w:rPr>
                <w:rFonts w:ascii="David" w:hAnsi="David"/>
                <w:b/>
                <w:bCs/>
                <w:sz w:val="26"/>
                <w:szCs w:val="26"/>
                <w:rtl/>
              </w:rPr>
              <w:t xml:space="preserve">ע"י ב"כ עוה"ד חיים שטיינברגר – נוכח </w:t>
            </w:r>
          </w:p>
        </w:tc>
      </w:tr>
    </w:tbl>
    <w:p w14:paraId="295867C2" w14:textId="77777777" w:rsidR="00C067F6" w:rsidRPr="008B2D16" w:rsidRDefault="00C067F6" w:rsidP="00C067F6">
      <w:pPr>
        <w:suppressLineNumbers/>
        <w:spacing w:line="360" w:lineRule="auto"/>
        <w:rPr>
          <w:rFonts w:ascii="David" w:hAnsi="David"/>
          <w:sz w:val="32"/>
          <w:szCs w:val="32"/>
        </w:rPr>
      </w:pPr>
    </w:p>
    <w:p w14:paraId="3F914928" w14:textId="77777777" w:rsidR="008B2D16" w:rsidRPr="008B2D16" w:rsidRDefault="008B2D16" w:rsidP="008B2D16">
      <w:pPr>
        <w:spacing w:before="120" w:after="120" w:line="240" w:lineRule="exact"/>
        <w:ind w:left="283" w:hanging="283"/>
        <w:jc w:val="both"/>
        <w:rPr>
          <w:rFonts w:ascii="FrankRuehl" w:hAnsi="FrankRuehl" w:cs="FrankRuehl"/>
          <w:color w:val="0000FF"/>
          <w:u w:val="single"/>
          <w:rtl/>
        </w:rPr>
      </w:pPr>
      <w:bookmarkStart w:id="3" w:name="NGCSBookmark"/>
      <w:bookmarkEnd w:id="3"/>
    </w:p>
    <w:p w14:paraId="43B0488A" w14:textId="77777777" w:rsidR="008B2D16" w:rsidRPr="008B2D16" w:rsidRDefault="008B2D16" w:rsidP="008B2D16">
      <w:pPr>
        <w:spacing w:line="360" w:lineRule="auto"/>
        <w:jc w:val="both"/>
        <w:rPr>
          <w:rFonts w:ascii="David" w:hAnsi="David"/>
          <w:sz w:val="28"/>
          <w:szCs w:val="28"/>
          <w:rtl/>
        </w:rPr>
      </w:pPr>
    </w:p>
    <w:p w14:paraId="5CDBBB22" w14:textId="77777777" w:rsidR="00440604" w:rsidRPr="00440604" w:rsidRDefault="00440604" w:rsidP="00440604">
      <w:pPr>
        <w:spacing w:before="120" w:after="120" w:line="240" w:lineRule="exact"/>
        <w:ind w:left="283" w:hanging="283"/>
        <w:jc w:val="both"/>
        <w:rPr>
          <w:rFonts w:ascii="FrankRuehl" w:hAnsi="FrankRuehl" w:cs="FrankRuehl"/>
          <w:rtl/>
        </w:rPr>
      </w:pPr>
    </w:p>
    <w:p w14:paraId="74A701DB" w14:textId="77777777" w:rsidR="009942AE" w:rsidRDefault="009942AE" w:rsidP="009942AE">
      <w:pPr>
        <w:spacing w:line="360" w:lineRule="auto"/>
        <w:jc w:val="both"/>
        <w:rPr>
          <w:rFonts w:ascii="David" w:hAnsi="David"/>
          <w:sz w:val="28"/>
          <w:szCs w:val="28"/>
          <w:rtl/>
        </w:rPr>
      </w:pPr>
      <w:bookmarkStart w:id="4" w:name="LawTable"/>
      <w:bookmarkEnd w:id="4"/>
    </w:p>
    <w:p w14:paraId="45FF2E16" w14:textId="77777777" w:rsidR="009942AE" w:rsidRPr="009942AE" w:rsidRDefault="009942AE" w:rsidP="009942AE">
      <w:pPr>
        <w:spacing w:before="120" w:after="120" w:line="240" w:lineRule="exact"/>
        <w:ind w:left="283" w:hanging="283"/>
        <w:jc w:val="both"/>
        <w:rPr>
          <w:rFonts w:ascii="FrankRuehl" w:hAnsi="FrankRuehl" w:cs="FrankRuehl"/>
          <w:rtl/>
        </w:rPr>
      </w:pPr>
    </w:p>
    <w:p w14:paraId="6997E1D3" w14:textId="77777777" w:rsidR="009942AE" w:rsidRPr="009942AE" w:rsidRDefault="009942AE" w:rsidP="009942AE">
      <w:pPr>
        <w:spacing w:before="120" w:after="120" w:line="240" w:lineRule="exact"/>
        <w:ind w:left="283" w:hanging="283"/>
        <w:jc w:val="both"/>
        <w:rPr>
          <w:rFonts w:ascii="FrankRuehl" w:hAnsi="FrankRuehl" w:cs="FrankRuehl"/>
          <w:rtl/>
        </w:rPr>
      </w:pPr>
    </w:p>
    <w:p w14:paraId="02BF41B5" w14:textId="77777777" w:rsidR="009942AE" w:rsidRPr="009942AE" w:rsidRDefault="009942AE" w:rsidP="009942AE">
      <w:pPr>
        <w:spacing w:before="120" w:after="120" w:line="240" w:lineRule="exact"/>
        <w:ind w:left="283" w:hanging="283"/>
        <w:jc w:val="both"/>
        <w:rPr>
          <w:rFonts w:ascii="FrankRuehl" w:hAnsi="FrankRuehl" w:cs="FrankRuehl"/>
          <w:rtl/>
        </w:rPr>
      </w:pPr>
      <w:r w:rsidRPr="009942AE">
        <w:rPr>
          <w:rFonts w:ascii="FrankRuehl" w:hAnsi="FrankRuehl" w:cs="FrankRuehl"/>
          <w:rtl/>
        </w:rPr>
        <w:t xml:space="preserve">חקיקה שאוזכרה: </w:t>
      </w:r>
    </w:p>
    <w:p w14:paraId="7E487F5D" w14:textId="77777777" w:rsidR="009942AE" w:rsidRPr="009942AE" w:rsidRDefault="009942AE" w:rsidP="009942AE">
      <w:pPr>
        <w:spacing w:before="120" w:after="120" w:line="240" w:lineRule="exact"/>
        <w:ind w:left="283" w:hanging="283"/>
        <w:jc w:val="both"/>
        <w:rPr>
          <w:rFonts w:ascii="FrankRuehl" w:hAnsi="FrankRuehl" w:cs="FrankRuehl"/>
          <w:rtl/>
        </w:rPr>
      </w:pPr>
      <w:hyperlink r:id="rId7" w:history="1">
        <w:r w:rsidRPr="009942AE">
          <w:rPr>
            <w:rFonts w:ascii="FrankRuehl" w:hAnsi="FrankRuehl" w:cs="FrankRuehl"/>
            <w:color w:val="0000FF"/>
            <w:rtl/>
          </w:rPr>
          <w:t>פקודת הסמים המסוכנים [נוסח חדש], תשל"ג-1973</w:t>
        </w:r>
      </w:hyperlink>
      <w:r w:rsidRPr="009942AE">
        <w:rPr>
          <w:rFonts w:ascii="FrankRuehl" w:hAnsi="FrankRuehl" w:cs="FrankRuehl"/>
          <w:rtl/>
        </w:rPr>
        <w:t xml:space="preserve">: סע'  </w:t>
      </w:r>
      <w:hyperlink r:id="rId8" w:history="1">
        <w:r w:rsidRPr="009942AE">
          <w:rPr>
            <w:rFonts w:ascii="FrankRuehl" w:hAnsi="FrankRuehl" w:cs="FrankRuehl"/>
            <w:color w:val="0000FF"/>
            <w:rtl/>
          </w:rPr>
          <w:t>7.א.</w:t>
        </w:r>
      </w:hyperlink>
      <w:r w:rsidRPr="009942AE">
        <w:rPr>
          <w:rFonts w:ascii="FrankRuehl" w:hAnsi="FrankRuehl" w:cs="FrankRuehl"/>
          <w:rtl/>
        </w:rPr>
        <w:t xml:space="preserve">, </w:t>
      </w:r>
      <w:hyperlink r:id="rId9" w:history="1">
        <w:r w:rsidRPr="009942AE">
          <w:rPr>
            <w:rFonts w:ascii="FrankRuehl" w:hAnsi="FrankRuehl" w:cs="FrankRuehl"/>
            <w:color w:val="0000FF"/>
            <w:rtl/>
          </w:rPr>
          <w:t>7.ג</w:t>
        </w:r>
      </w:hyperlink>
    </w:p>
    <w:p w14:paraId="3E4AFEFC" w14:textId="77777777" w:rsidR="009942AE" w:rsidRPr="009942AE" w:rsidRDefault="009942AE" w:rsidP="009942AE">
      <w:pPr>
        <w:spacing w:before="120" w:after="120" w:line="240" w:lineRule="exact"/>
        <w:ind w:left="283" w:hanging="283"/>
        <w:jc w:val="both"/>
        <w:rPr>
          <w:rFonts w:ascii="FrankRuehl" w:hAnsi="FrankRuehl" w:cs="FrankRuehl"/>
          <w:rtl/>
        </w:rPr>
      </w:pPr>
      <w:hyperlink r:id="rId10" w:history="1">
        <w:r w:rsidRPr="009942AE">
          <w:rPr>
            <w:rFonts w:ascii="FrankRuehl" w:hAnsi="FrankRuehl" w:cs="FrankRuehl"/>
            <w:color w:val="0000FF"/>
            <w:rtl/>
          </w:rPr>
          <w:t>חוק העונשין, תשל"ז-1977</w:t>
        </w:r>
      </w:hyperlink>
      <w:r w:rsidRPr="009942AE">
        <w:rPr>
          <w:rFonts w:ascii="FrankRuehl" w:hAnsi="FrankRuehl" w:cs="FrankRuehl"/>
          <w:rtl/>
        </w:rPr>
        <w:t xml:space="preserve">: סע'  </w:t>
      </w:r>
      <w:hyperlink r:id="rId11" w:history="1">
        <w:r w:rsidRPr="009942AE">
          <w:rPr>
            <w:rFonts w:ascii="FrankRuehl" w:hAnsi="FrankRuehl" w:cs="FrankRuehl"/>
            <w:color w:val="0000FF"/>
            <w:rtl/>
          </w:rPr>
          <w:t>40ג(א)</w:t>
        </w:r>
      </w:hyperlink>
      <w:r w:rsidRPr="009942AE">
        <w:rPr>
          <w:rFonts w:ascii="FrankRuehl" w:hAnsi="FrankRuehl" w:cs="FrankRuehl"/>
          <w:rtl/>
        </w:rPr>
        <w:t xml:space="preserve">, </w:t>
      </w:r>
      <w:hyperlink r:id="rId12" w:history="1">
        <w:r w:rsidRPr="009942AE">
          <w:rPr>
            <w:rFonts w:ascii="FrankRuehl" w:hAnsi="FrankRuehl" w:cs="FrankRuehl"/>
            <w:color w:val="0000FF"/>
            <w:rtl/>
          </w:rPr>
          <w:t>40ג(ב)</w:t>
        </w:r>
      </w:hyperlink>
      <w:r w:rsidRPr="009942AE">
        <w:rPr>
          <w:rFonts w:ascii="FrankRuehl" w:hAnsi="FrankRuehl" w:cs="FrankRuehl"/>
          <w:rtl/>
        </w:rPr>
        <w:t xml:space="preserve">, </w:t>
      </w:r>
      <w:hyperlink r:id="rId13" w:history="1">
        <w:r w:rsidRPr="009942AE">
          <w:rPr>
            <w:rFonts w:ascii="FrankRuehl" w:hAnsi="FrankRuehl" w:cs="FrankRuehl"/>
            <w:color w:val="0000FF"/>
            <w:rtl/>
          </w:rPr>
          <w:t>40ד(א)</w:t>
        </w:r>
      </w:hyperlink>
      <w:r w:rsidRPr="009942AE">
        <w:rPr>
          <w:rFonts w:ascii="FrankRuehl" w:hAnsi="FrankRuehl" w:cs="FrankRuehl"/>
          <w:rtl/>
        </w:rPr>
        <w:t xml:space="preserve">, </w:t>
      </w:r>
      <w:hyperlink r:id="rId14" w:history="1">
        <w:r w:rsidRPr="009942AE">
          <w:rPr>
            <w:rFonts w:ascii="FrankRuehl" w:hAnsi="FrankRuehl" w:cs="FrankRuehl"/>
            <w:color w:val="0000FF"/>
            <w:rtl/>
          </w:rPr>
          <w:t>275</w:t>
        </w:r>
      </w:hyperlink>
      <w:r w:rsidRPr="009942AE">
        <w:rPr>
          <w:rFonts w:ascii="FrankRuehl" w:hAnsi="FrankRuehl" w:cs="FrankRuehl"/>
          <w:rtl/>
        </w:rPr>
        <w:t xml:space="preserve">, </w:t>
      </w:r>
      <w:hyperlink r:id="rId15" w:history="1">
        <w:r w:rsidRPr="009942AE">
          <w:rPr>
            <w:rFonts w:ascii="FrankRuehl" w:hAnsi="FrankRuehl" w:cs="FrankRuehl"/>
            <w:color w:val="0000FF"/>
            <w:rtl/>
          </w:rPr>
          <w:t>40יא</w:t>
        </w:r>
      </w:hyperlink>
      <w:r w:rsidRPr="009942AE">
        <w:rPr>
          <w:rFonts w:ascii="FrankRuehl" w:hAnsi="FrankRuehl" w:cs="FrankRuehl"/>
          <w:rtl/>
        </w:rPr>
        <w:t xml:space="preserve">, </w:t>
      </w:r>
      <w:hyperlink r:id="rId16" w:history="1">
        <w:r w:rsidRPr="009942AE">
          <w:rPr>
            <w:rFonts w:ascii="FrankRuehl" w:hAnsi="FrankRuehl" w:cs="FrankRuehl"/>
            <w:color w:val="0000FF"/>
            <w:rtl/>
          </w:rPr>
          <w:t>40יא(3)</w:t>
        </w:r>
      </w:hyperlink>
    </w:p>
    <w:p w14:paraId="5E24DF30" w14:textId="77777777" w:rsidR="009942AE" w:rsidRPr="009942AE" w:rsidRDefault="009942AE" w:rsidP="009942AE">
      <w:pPr>
        <w:spacing w:line="360" w:lineRule="auto"/>
        <w:jc w:val="both"/>
        <w:rPr>
          <w:rFonts w:ascii="David" w:hAnsi="David"/>
          <w:sz w:val="28"/>
          <w:szCs w:val="28"/>
          <w:rtl/>
        </w:rPr>
      </w:pPr>
      <w:bookmarkStart w:id="5" w:name="LawTable_End"/>
      <w:bookmarkEnd w:id="5"/>
    </w:p>
    <w:p w14:paraId="479325E1" w14:textId="77777777" w:rsidR="00440604" w:rsidRPr="00440604" w:rsidRDefault="00440604" w:rsidP="00440604">
      <w:pPr>
        <w:spacing w:line="360" w:lineRule="auto"/>
        <w:jc w:val="both"/>
        <w:rPr>
          <w:rFonts w:ascii="David" w:hAnsi="David" w:hint="cs"/>
          <w:sz w:val="28"/>
          <w:szCs w:val="28"/>
          <w:rtl/>
        </w:rPr>
      </w:pPr>
    </w:p>
    <w:tbl>
      <w:tblPr>
        <w:bidiVisual/>
        <w:tblW w:w="8820" w:type="dxa"/>
        <w:jc w:val="center"/>
        <w:tblLook w:val="01E0" w:firstRow="1" w:lastRow="1" w:firstColumn="1" w:lastColumn="1" w:noHBand="0" w:noVBand="0"/>
      </w:tblPr>
      <w:tblGrid>
        <w:gridCol w:w="8820"/>
      </w:tblGrid>
      <w:tr w:rsidR="00C067F6" w:rsidRPr="00D14A51" w14:paraId="469FAADC" w14:textId="77777777" w:rsidTr="00C067F6">
        <w:trPr>
          <w:trHeight w:val="80"/>
          <w:jc w:val="center"/>
        </w:trPr>
        <w:tc>
          <w:tcPr>
            <w:tcW w:w="8820" w:type="dxa"/>
            <w:shd w:val="clear" w:color="auto" w:fill="auto"/>
          </w:tcPr>
          <w:p w14:paraId="732102B9" w14:textId="77777777" w:rsidR="008B2D16" w:rsidRPr="008B2D16" w:rsidRDefault="008B2D16" w:rsidP="008B2D16">
            <w:pPr>
              <w:bidi w:val="0"/>
              <w:spacing w:line="360" w:lineRule="auto"/>
              <w:jc w:val="center"/>
              <w:rPr>
                <w:rFonts w:ascii="David" w:hAnsi="David"/>
                <w:b/>
                <w:bCs/>
                <w:i/>
                <w:iCs/>
                <w:noProof w:val="0"/>
                <w:sz w:val="32"/>
                <w:szCs w:val="32"/>
                <w:u w:val="double"/>
              </w:rPr>
            </w:pPr>
            <w:bookmarkStart w:id="6" w:name="PsakDin" w:colFirst="0" w:colLast="0"/>
            <w:bookmarkEnd w:id="0"/>
            <w:r w:rsidRPr="008B2D16">
              <w:rPr>
                <w:rFonts w:ascii="David" w:hAnsi="David"/>
                <w:b/>
                <w:bCs/>
                <w:i/>
                <w:iCs/>
                <w:noProof w:val="0"/>
                <w:sz w:val="32"/>
                <w:szCs w:val="32"/>
                <w:u w:val="double"/>
                <w:rtl/>
              </w:rPr>
              <w:t>גזר דין</w:t>
            </w:r>
          </w:p>
          <w:p w14:paraId="5472792E" w14:textId="77777777" w:rsidR="00C067F6" w:rsidRPr="008B2D16" w:rsidRDefault="00C067F6" w:rsidP="008B2D16">
            <w:pPr>
              <w:bidi w:val="0"/>
              <w:spacing w:line="360" w:lineRule="auto"/>
              <w:jc w:val="center"/>
              <w:rPr>
                <w:rFonts w:ascii="David" w:hAnsi="David"/>
                <w:b/>
                <w:bCs/>
                <w:i/>
                <w:iCs/>
                <w:noProof w:val="0"/>
                <w:sz w:val="32"/>
                <w:szCs w:val="32"/>
                <w:u w:val="double"/>
              </w:rPr>
            </w:pPr>
          </w:p>
        </w:tc>
      </w:tr>
    </w:tbl>
    <w:bookmarkEnd w:id="6"/>
    <w:p w14:paraId="766A88E5" w14:textId="77777777" w:rsidR="00C067F6" w:rsidRPr="00D14A51" w:rsidRDefault="00C067F6" w:rsidP="00C067F6">
      <w:pPr>
        <w:spacing w:line="360" w:lineRule="auto"/>
        <w:jc w:val="both"/>
        <w:rPr>
          <w:rFonts w:ascii="David" w:hAnsi="David"/>
          <w:b/>
          <w:bCs/>
          <w:sz w:val="28"/>
          <w:szCs w:val="28"/>
          <w:u w:val="single"/>
          <w:rtl/>
        </w:rPr>
      </w:pPr>
      <w:r w:rsidRPr="00D14A51">
        <w:rPr>
          <w:rFonts w:ascii="David" w:hAnsi="David"/>
          <w:b/>
          <w:bCs/>
          <w:sz w:val="28"/>
          <w:szCs w:val="28"/>
          <w:u w:val="single"/>
          <w:rtl/>
        </w:rPr>
        <w:t>רקע עובדתי</w:t>
      </w:r>
    </w:p>
    <w:p w14:paraId="7012A443" w14:textId="77777777" w:rsidR="00C067F6" w:rsidRPr="00D14A51" w:rsidRDefault="00C067F6" w:rsidP="00C067F6">
      <w:pPr>
        <w:pStyle w:val="aa"/>
        <w:numPr>
          <w:ilvl w:val="0"/>
          <w:numId w:val="1"/>
        </w:numPr>
        <w:spacing w:after="0"/>
        <w:ind w:left="-58"/>
        <w:contextualSpacing w:val="0"/>
        <w:rPr>
          <w:rFonts w:ascii="David" w:hAnsi="David" w:cs="David"/>
          <w:sz w:val="26"/>
          <w:szCs w:val="26"/>
        </w:rPr>
      </w:pPr>
      <w:bookmarkStart w:id="7" w:name="ABSTRACT_START"/>
      <w:bookmarkEnd w:id="7"/>
      <w:r w:rsidRPr="00D14A51">
        <w:rPr>
          <w:rFonts w:ascii="David" w:hAnsi="David" w:cs="David"/>
          <w:sz w:val="26"/>
          <w:szCs w:val="26"/>
          <w:rtl/>
        </w:rPr>
        <w:t xml:space="preserve">הנאשם הורשע על יסוד הודאתו בעבירה של </w:t>
      </w:r>
      <w:r w:rsidRPr="00D14A51">
        <w:rPr>
          <w:rFonts w:ascii="David" w:hAnsi="David" w:cs="David"/>
          <w:b/>
          <w:bCs/>
          <w:sz w:val="26"/>
          <w:szCs w:val="26"/>
          <w:rtl/>
        </w:rPr>
        <w:t>החזקת סם שלא לצריכה עצמית</w:t>
      </w:r>
      <w:r w:rsidRPr="00D14A51">
        <w:rPr>
          <w:rFonts w:ascii="David" w:hAnsi="David" w:cs="David"/>
          <w:sz w:val="26"/>
          <w:szCs w:val="26"/>
          <w:rtl/>
        </w:rPr>
        <w:t xml:space="preserve">, לפי סעיפים </w:t>
      </w:r>
      <w:hyperlink r:id="rId17" w:history="1">
        <w:r w:rsidR="00440604" w:rsidRPr="00440604">
          <w:rPr>
            <w:rStyle w:val="Hyperlink"/>
            <w:rFonts w:ascii="David" w:hAnsi="David" w:cs="David"/>
            <w:sz w:val="26"/>
            <w:szCs w:val="26"/>
            <w:rtl/>
          </w:rPr>
          <w:t>7(א) + 7(ג)</w:t>
        </w:r>
      </w:hyperlink>
      <w:r w:rsidRPr="00D14A51">
        <w:rPr>
          <w:rFonts w:ascii="David" w:hAnsi="David" w:cs="David"/>
          <w:sz w:val="26"/>
          <w:szCs w:val="26"/>
          <w:rtl/>
        </w:rPr>
        <w:t xml:space="preserve"> רישא ל</w:t>
      </w:r>
      <w:hyperlink r:id="rId18" w:history="1">
        <w:r w:rsidR="008B2D16" w:rsidRPr="008B2D16">
          <w:rPr>
            <w:rStyle w:val="Hyperlink"/>
            <w:rFonts w:ascii="David" w:hAnsi="David" w:cs="David"/>
            <w:sz w:val="26"/>
            <w:szCs w:val="26"/>
            <w:rtl/>
          </w:rPr>
          <w:t>פקודת הסמים המסוכנים</w:t>
        </w:r>
      </w:hyperlink>
      <w:r w:rsidRPr="00D14A51">
        <w:rPr>
          <w:rFonts w:ascii="David" w:hAnsi="David" w:cs="David"/>
          <w:sz w:val="26"/>
          <w:szCs w:val="26"/>
          <w:rtl/>
        </w:rPr>
        <w:t xml:space="preserve"> [נוסח חדש], התשל"ג-1973 (להלן: </w:t>
      </w:r>
      <w:r w:rsidRPr="00D14A51">
        <w:rPr>
          <w:rFonts w:ascii="David" w:hAnsi="David" w:cs="David"/>
          <w:b/>
          <w:bCs/>
          <w:sz w:val="26"/>
          <w:szCs w:val="26"/>
          <w:rtl/>
        </w:rPr>
        <w:t>"הפקודה"</w:t>
      </w:r>
      <w:r w:rsidRPr="00D14A51">
        <w:rPr>
          <w:rFonts w:ascii="David" w:hAnsi="David" w:cs="David"/>
          <w:sz w:val="26"/>
          <w:szCs w:val="26"/>
          <w:rtl/>
        </w:rPr>
        <w:t>)</w:t>
      </w:r>
      <w:r w:rsidRPr="00D14A51">
        <w:rPr>
          <w:rFonts w:ascii="David" w:hAnsi="David" w:cs="David"/>
          <w:sz w:val="26"/>
          <w:szCs w:val="26"/>
        </w:rPr>
        <w:t>;</w:t>
      </w:r>
      <w:r w:rsidRPr="00D14A51">
        <w:rPr>
          <w:rFonts w:ascii="David" w:hAnsi="David" w:cs="David"/>
          <w:sz w:val="26"/>
          <w:szCs w:val="26"/>
          <w:rtl/>
        </w:rPr>
        <w:t xml:space="preserve"> ובעבירה של </w:t>
      </w:r>
      <w:r w:rsidRPr="00D14A51">
        <w:rPr>
          <w:rFonts w:ascii="David" w:hAnsi="David" w:cs="David"/>
          <w:b/>
          <w:bCs/>
          <w:sz w:val="26"/>
          <w:szCs w:val="26"/>
          <w:rtl/>
        </w:rPr>
        <w:t>הפרעה לשוטר בשעת מילוי תפקידו</w:t>
      </w:r>
      <w:r w:rsidRPr="00D14A51">
        <w:rPr>
          <w:rFonts w:ascii="David" w:hAnsi="David" w:cs="David"/>
          <w:sz w:val="26"/>
          <w:szCs w:val="26"/>
          <w:rtl/>
        </w:rPr>
        <w:t xml:space="preserve">, לפי </w:t>
      </w:r>
      <w:hyperlink r:id="rId19" w:history="1">
        <w:r w:rsidR="00440604" w:rsidRPr="00440604">
          <w:rPr>
            <w:rStyle w:val="Hyperlink"/>
            <w:rFonts w:ascii="David" w:hAnsi="David" w:cs="David"/>
            <w:sz w:val="26"/>
            <w:szCs w:val="26"/>
            <w:rtl/>
          </w:rPr>
          <w:t>סעיף 275</w:t>
        </w:r>
      </w:hyperlink>
      <w:r w:rsidRPr="00D14A51">
        <w:rPr>
          <w:rFonts w:ascii="David" w:hAnsi="David" w:cs="David"/>
          <w:sz w:val="26"/>
          <w:szCs w:val="26"/>
          <w:rtl/>
        </w:rPr>
        <w:t xml:space="preserve"> ל</w:t>
      </w:r>
      <w:hyperlink r:id="rId20"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התשל"ז – 1977 (להלן: </w:t>
      </w:r>
      <w:r w:rsidRPr="00D14A51">
        <w:rPr>
          <w:rFonts w:ascii="David" w:hAnsi="David" w:cs="David"/>
          <w:b/>
          <w:bCs/>
          <w:sz w:val="26"/>
          <w:szCs w:val="26"/>
          <w:rtl/>
        </w:rPr>
        <w:t>"חוק העונשין").</w:t>
      </w:r>
    </w:p>
    <w:p w14:paraId="16348DE9" w14:textId="77777777" w:rsidR="00C067F6" w:rsidRPr="00D14A51" w:rsidRDefault="00C067F6" w:rsidP="00C067F6">
      <w:pPr>
        <w:pStyle w:val="aa"/>
        <w:numPr>
          <w:ilvl w:val="0"/>
          <w:numId w:val="1"/>
        </w:numPr>
        <w:spacing w:after="0"/>
        <w:ind w:left="-58"/>
        <w:contextualSpacing w:val="0"/>
        <w:rPr>
          <w:rFonts w:ascii="David" w:hAnsi="David" w:cs="David"/>
          <w:sz w:val="26"/>
          <w:szCs w:val="26"/>
        </w:rPr>
      </w:pPr>
      <w:bookmarkStart w:id="8" w:name="ABSTRACT_END"/>
      <w:bookmarkEnd w:id="8"/>
      <w:r w:rsidRPr="00D14A51">
        <w:rPr>
          <w:rFonts w:ascii="David" w:hAnsi="David" w:cs="David"/>
          <w:sz w:val="26"/>
          <w:szCs w:val="26"/>
          <w:rtl/>
        </w:rPr>
        <w:lastRenderedPageBreak/>
        <w:t>כפי הנטען בכתב האישום המתוקן, ביום 16.10.2018 בסמוך לשעה 02:21 ברחוב ניסים יצחק בקרית מלאכי, החזיק הנאשם בתוך רכבו שקית ובה סם מסוג קוקאין במשקל של 3 גרם, המחולק ל-10 שקיות.</w:t>
      </w:r>
    </w:p>
    <w:p w14:paraId="7934E8F3" w14:textId="77777777" w:rsidR="00C067F6" w:rsidRPr="00D14A51" w:rsidRDefault="00C067F6" w:rsidP="00C067F6">
      <w:pPr>
        <w:pStyle w:val="aa"/>
        <w:numPr>
          <w:ilvl w:val="0"/>
          <w:numId w:val="1"/>
        </w:numPr>
        <w:spacing w:after="0"/>
        <w:ind w:left="-58"/>
        <w:contextualSpacing w:val="0"/>
        <w:rPr>
          <w:rFonts w:ascii="David" w:hAnsi="David" w:cs="David"/>
          <w:sz w:val="26"/>
          <w:szCs w:val="26"/>
        </w:rPr>
      </w:pPr>
      <w:r w:rsidRPr="00D14A51">
        <w:rPr>
          <w:rFonts w:ascii="David" w:hAnsi="David" w:cs="David"/>
          <w:sz w:val="26"/>
          <w:szCs w:val="26"/>
          <w:rtl/>
        </w:rPr>
        <w:t>מיד ובהמשך החל הנאשם לנוס מהמקום תוך ששוטרים מבצעים מרדף אחריו וקוראים לו לעצור. הנאשם לא שעה לקריאותיהם, המשיך במנוסתו עד שנעלם, והתייצב למחרת היום בתחנת המשטרה.</w:t>
      </w:r>
    </w:p>
    <w:p w14:paraId="7DD9B327" w14:textId="77777777" w:rsidR="00C067F6" w:rsidRPr="00D14A51" w:rsidRDefault="00C067F6" w:rsidP="00C067F6">
      <w:pPr>
        <w:pStyle w:val="aa"/>
        <w:numPr>
          <w:ilvl w:val="0"/>
          <w:numId w:val="1"/>
        </w:numPr>
        <w:spacing w:after="0"/>
        <w:ind w:left="-58"/>
        <w:contextualSpacing w:val="0"/>
        <w:rPr>
          <w:rFonts w:ascii="David" w:hAnsi="David" w:cs="David"/>
          <w:sz w:val="26"/>
          <w:szCs w:val="26"/>
        </w:rPr>
      </w:pPr>
      <w:r w:rsidRPr="00D14A51">
        <w:rPr>
          <w:rFonts w:ascii="David" w:hAnsi="David" w:cs="David"/>
          <w:sz w:val="26"/>
          <w:szCs w:val="26"/>
          <w:rtl/>
        </w:rPr>
        <w:t xml:space="preserve">במסגרת הסדר הטיעון נשלח הנאשם לקבלת תסקיר מאת שירות המבחן, תוך שהמאשימה הצהירה כי במידה והתסקיר יהא חיובי, היא תגביל את עתירתה העונשית ל- 8 חודשים מאסר וענישה נלווית. מנגד, הוסכם כי ההגנה תוכל לטעון לעונש כראות עיניה. </w:t>
      </w:r>
    </w:p>
    <w:p w14:paraId="23BAC932" w14:textId="77777777" w:rsidR="00C067F6" w:rsidRPr="00D14A51" w:rsidRDefault="00C067F6" w:rsidP="00C067F6">
      <w:pPr>
        <w:pStyle w:val="aa"/>
        <w:numPr>
          <w:ilvl w:val="0"/>
          <w:numId w:val="1"/>
        </w:numPr>
        <w:spacing w:after="0"/>
        <w:ind w:left="-58"/>
        <w:contextualSpacing w:val="0"/>
        <w:rPr>
          <w:rFonts w:ascii="David" w:hAnsi="David" w:cs="David"/>
          <w:sz w:val="26"/>
          <w:szCs w:val="26"/>
        </w:rPr>
      </w:pPr>
      <w:r w:rsidRPr="00D14A51">
        <w:rPr>
          <w:rFonts w:ascii="David" w:hAnsi="David" w:cs="David"/>
          <w:b/>
          <w:bCs/>
          <w:sz w:val="26"/>
          <w:szCs w:val="26"/>
          <w:rtl/>
        </w:rPr>
        <w:t>בעניינו של הנאשם התקבלו 3 תסקירים מאת שירות המבחן</w:t>
      </w:r>
      <w:r w:rsidRPr="00D14A51">
        <w:rPr>
          <w:rFonts w:ascii="David" w:hAnsi="David" w:cs="David"/>
          <w:sz w:val="26"/>
          <w:szCs w:val="26"/>
          <w:rtl/>
        </w:rPr>
        <w:t xml:space="preserve"> הנושאים אופי חיובי, ובסופם המלצה להורות על השתת עונשים בדמות צו של"צ וצו מבחן. בגופם של התסקירים, עומד שירות המבחן על קורות חייו של הנאשם, ההיסטוריה העבריינית שלו, הניסיונות הטיפוליים הקודמים ועל ההליך הטיפולי שעבר הנאשם במסגרת התיק שבגינו הוא נותן את הדין כיום. מטעמים מובנים של צנעת הפרט, לא אעלה עלי גזר הדין את כל המפורט בתסקירים האמורים, ולאותם נתונים הרלוונטיים לשאלת העונש עוד אתייחס בהרחבה בהמשך.</w:t>
      </w:r>
    </w:p>
    <w:p w14:paraId="4FC5378A" w14:textId="77777777" w:rsidR="00C067F6" w:rsidRPr="00D14A51" w:rsidRDefault="00C067F6" w:rsidP="00C067F6">
      <w:pPr>
        <w:pStyle w:val="aa"/>
        <w:numPr>
          <w:ilvl w:val="0"/>
          <w:numId w:val="1"/>
        </w:numPr>
        <w:spacing w:after="0"/>
        <w:ind w:left="-58"/>
        <w:rPr>
          <w:rFonts w:ascii="David" w:hAnsi="David" w:cs="David"/>
          <w:sz w:val="26"/>
          <w:szCs w:val="26"/>
        </w:rPr>
      </w:pPr>
      <w:r w:rsidRPr="00D14A51">
        <w:rPr>
          <w:rFonts w:ascii="David" w:hAnsi="David" w:cs="David"/>
          <w:b/>
          <w:bCs/>
          <w:sz w:val="26"/>
          <w:szCs w:val="26"/>
          <w:rtl/>
        </w:rPr>
        <w:t xml:space="preserve">מחוות דעת הממונה על עבודות השירות אשר התקבלה ביום 09.02.2020, </w:t>
      </w:r>
      <w:r w:rsidRPr="00D14A51">
        <w:rPr>
          <w:rFonts w:ascii="David" w:hAnsi="David" w:cs="David"/>
          <w:sz w:val="26"/>
          <w:szCs w:val="26"/>
          <w:rtl/>
        </w:rPr>
        <w:t xml:space="preserve">עולה כי הנאשם מתאים לביצוע עבודות שירות. </w:t>
      </w:r>
    </w:p>
    <w:p w14:paraId="5BF081B2" w14:textId="77777777" w:rsidR="00C067F6" w:rsidRPr="00D14A51" w:rsidRDefault="00C067F6" w:rsidP="00C067F6">
      <w:pPr>
        <w:spacing w:line="360" w:lineRule="auto"/>
        <w:jc w:val="both"/>
        <w:rPr>
          <w:rFonts w:ascii="David" w:hAnsi="David"/>
          <w:b/>
          <w:bCs/>
          <w:sz w:val="26"/>
          <w:szCs w:val="26"/>
          <w:u w:val="single"/>
          <w:rtl/>
        </w:rPr>
      </w:pPr>
    </w:p>
    <w:p w14:paraId="34AC7E54" w14:textId="77777777" w:rsidR="00C067F6" w:rsidRPr="00D14A51" w:rsidRDefault="00C067F6" w:rsidP="00C067F6">
      <w:pPr>
        <w:spacing w:line="360" w:lineRule="auto"/>
        <w:jc w:val="both"/>
        <w:rPr>
          <w:rFonts w:ascii="David" w:hAnsi="David"/>
          <w:b/>
          <w:bCs/>
          <w:sz w:val="28"/>
          <w:szCs w:val="28"/>
          <w:u w:val="single"/>
          <w:rtl/>
        </w:rPr>
      </w:pPr>
      <w:r w:rsidRPr="00D14A51">
        <w:rPr>
          <w:rFonts w:ascii="David" w:hAnsi="David"/>
          <w:b/>
          <w:bCs/>
          <w:sz w:val="28"/>
          <w:szCs w:val="28"/>
          <w:u w:val="single"/>
          <w:rtl/>
        </w:rPr>
        <w:t>טיעוני הצדדים (עיקר הדברים)</w:t>
      </w:r>
    </w:p>
    <w:p w14:paraId="58772F3C" w14:textId="77777777" w:rsidR="00C067F6" w:rsidRPr="00D14A51" w:rsidRDefault="00C067F6" w:rsidP="00C067F6">
      <w:pPr>
        <w:pStyle w:val="aa"/>
        <w:numPr>
          <w:ilvl w:val="0"/>
          <w:numId w:val="1"/>
        </w:numPr>
        <w:spacing w:after="0"/>
        <w:ind w:left="-99"/>
        <w:rPr>
          <w:rFonts w:ascii="David" w:hAnsi="David" w:cs="David"/>
          <w:sz w:val="26"/>
          <w:szCs w:val="26"/>
          <w:rtl/>
        </w:rPr>
      </w:pPr>
      <w:r w:rsidRPr="00D14A51">
        <w:rPr>
          <w:rFonts w:ascii="David" w:hAnsi="David" w:cs="David"/>
          <w:sz w:val="26"/>
          <w:szCs w:val="26"/>
          <w:rtl/>
        </w:rPr>
        <w:t xml:space="preserve">בא כוח המאשימה פירט את מעשיו של הנאשם והפנה לנסיבות המחמירות שנלוו אליהם, תוך שציין את סוגו וכמותו של הסם שנתפס ואת העובדה שהנאשם נס מהמקום ולא שעה לקריאות השוטרים. עוד טען בא כוח המאשימה כי אין לייחס חשיבות לאמירותיו של הנאשם בשירות המבחן כי הסם נועד לצריכתו העצמית, שכן הדבר שקול לחזרה מהודאה. כמו כן עתר בא כוח המאשימה להתייחס בצמצום לאפיק השיקומי אותו עבר הנאשם, שכן, לדידו, שיקום זה – גמילה מסמים – אינו נוגע לעצם העבירה שבה הודה הנאשם, שעניינה החזקת סם שלא לצריכה עצמית. מתוך כך טען התובע כי על מתחם העונש ההולם בנסיבות המקרה לנוע בין 8 ל- 18 חודשים מאסר, וכי במקרה הנדון אין המדובר באותם מקרים חריגים המצדיקים סטייה ממתחם העונש ההולם. לבסוף, עתר בא כוח המאשימה להעמיד את עונשו של הנאשם על הענישה שפורטה בראשית הדברים.  </w:t>
      </w:r>
    </w:p>
    <w:p w14:paraId="6F5BFF04" w14:textId="77777777" w:rsidR="00C067F6" w:rsidRPr="00D14A51" w:rsidRDefault="00C067F6" w:rsidP="00C067F6">
      <w:pPr>
        <w:pStyle w:val="aa"/>
        <w:numPr>
          <w:ilvl w:val="0"/>
          <w:numId w:val="1"/>
        </w:numPr>
        <w:spacing w:after="0"/>
        <w:ind w:left="-99"/>
        <w:rPr>
          <w:rFonts w:ascii="David" w:hAnsi="David" w:cs="David"/>
          <w:sz w:val="26"/>
          <w:szCs w:val="26"/>
        </w:rPr>
      </w:pPr>
      <w:r w:rsidRPr="00D14A51">
        <w:rPr>
          <w:rFonts w:ascii="David" w:hAnsi="David" w:cs="David"/>
          <w:sz w:val="26"/>
          <w:szCs w:val="26"/>
          <w:rtl/>
        </w:rPr>
        <w:t xml:space="preserve">בא כוח הנאשם חלק על מתחם העונש ההולם לו עתרה המאשימה, וטען כי על מתחם העונש ההולם בנסיבות המקרה לנוע בין 3 ל-10 חודשים מאסר. בעניין זה, עמדה ההגנה על נסיבות ביצוע העבירה ובכלל זה לכך שהנאשם לקח אחריות על מעשיו, וכי על אף שהלה נמלט מהשוטרים באותו הערב, הרי שהסגיר את עצמו מרצונו למשטרה בבוקר שלמחרת. עוד הדגיש הסנגור כי כעולה מתסקירי שירות המבחן, הנאשם לא הכחיש את כמות הסם שנתפסה ברשותו, אלא טען כי על אף הכמות והחזקה הנלוות אליה, הסמים הוחזקו על ידו </w:t>
      </w:r>
      <w:r w:rsidRPr="00D14A51">
        <w:rPr>
          <w:rFonts w:ascii="David" w:hAnsi="David" w:cs="David"/>
          <w:sz w:val="26"/>
          <w:szCs w:val="26"/>
          <w:rtl/>
        </w:rPr>
        <w:lastRenderedPageBreak/>
        <w:t xml:space="preserve">לצורך שימושו העצמי בלבד. לבסוף טען הסנגור כי בחוק אין דרישה כי תהיה התאמה כלשהי בין העבירה אותה עבר הנאשם לבין הליך השיקום אותו הוא עובר, ולאור הנשקף מתסקירי שירות המבחן בעניינו של הנאשם, יש לסטות מהמתחם מטעמי שיקום ולאמץ את המלצות שירות המבחן לעניין העונש. </w:t>
      </w:r>
    </w:p>
    <w:p w14:paraId="37531DB6" w14:textId="77777777" w:rsidR="00C067F6" w:rsidRPr="00D14A51" w:rsidRDefault="00C067F6" w:rsidP="00C067F6">
      <w:pPr>
        <w:pStyle w:val="aa"/>
        <w:numPr>
          <w:ilvl w:val="0"/>
          <w:numId w:val="1"/>
        </w:numPr>
        <w:spacing w:after="0"/>
        <w:ind w:left="-99"/>
        <w:rPr>
          <w:rFonts w:ascii="David" w:hAnsi="David" w:cs="David"/>
          <w:sz w:val="26"/>
          <w:szCs w:val="26"/>
          <w:rtl/>
        </w:rPr>
      </w:pPr>
      <w:r w:rsidRPr="00D14A51">
        <w:rPr>
          <w:rFonts w:ascii="David" w:hAnsi="David" w:cs="David"/>
          <w:sz w:val="26"/>
          <w:szCs w:val="26"/>
          <w:rtl/>
        </w:rPr>
        <w:t xml:space="preserve">הנאשם שקיבל את "זכות המילה האחרונה" לקח אחריות על מעשיו, ציין כי הינו בדרך אחרת כיום, מתחיל לימודים וכי אינו מעוניין לחזור לדרכיו הנלוזות. בסופו של דבר, הנאשם ביקש מבית המשפט להתחשב בו לעניין העונש. </w:t>
      </w:r>
    </w:p>
    <w:p w14:paraId="0AA7A045" w14:textId="77777777" w:rsidR="00C067F6" w:rsidRDefault="00C067F6" w:rsidP="00C067F6">
      <w:pPr>
        <w:spacing w:line="360" w:lineRule="auto"/>
        <w:jc w:val="center"/>
        <w:rPr>
          <w:rFonts w:ascii="David" w:hAnsi="David"/>
          <w:b/>
          <w:bCs/>
          <w:sz w:val="28"/>
          <w:szCs w:val="28"/>
          <w:u w:val="single"/>
          <w:rtl/>
        </w:rPr>
      </w:pPr>
    </w:p>
    <w:p w14:paraId="5BBC1FAD" w14:textId="77777777" w:rsidR="00C067F6" w:rsidRDefault="00C067F6" w:rsidP="00C067F6">
      <w:pPr>
        <w:spacing w:line="360" w:lineRule="auto"/>
        <w:jc w:val="center"/>
        <w:rPr>
          <w:rFonts w:ascii="David" w:hAnsi="David"/>
          <w:b/>
          <w:bCs/>
          <w:sz w:val="28"/>
          <w:szCs w:val="28"/>
          <w:u w:val="single"/>
          <w:rtl/>
        </w:rPr>
      </w:pPr>
    </w:p>
    <w:p w14:paraId="5B181AEB" w14:textId="77777777" w:rsidR="00C067F6" w:rsidRDefault="00C067F6" w:rsidP="00C067F6">
      <w:pPr>
        <w:spacing w:line="360" w:lineRule="auto"/>
        <w:jc w:val="center"/>
        <w:rPr>
          <w:rFonts w:ascii="David" w:hAnsi="David"/>
          <w:b/>
          <w:bCs/>
          <w:sz w:val="28"/>
          <w:szCs w:val="28"/>
          <w:u w:val="single"/>
          <w:rtl/>
        </w:rPr>
      </w:pPr>
    </w:p>
    <w:p w14:paraId="46CD98DD" w14:textId="77777777" w:rsidR="00C067F6" w:rsidRPr="00D14A51" w:rsidRDefault="00C067F6" w:rsidP="00C067F6">
      <w:pPr>
        <w:spacing w:line="360" w:lineRule="auto"/>
        <w:jc w:val="center"/>
        <w:rPr>
          <w:rFonts w:ascii="David" w:hAnsi="David"/>
          <w:b/>
          <w:bCs/>
          <w:sz w:val="28"/>
          <w:szCs w:val="28"/>
          <w:u w:val="single"/>
          <w:rtl/>
        </w:rPr>
      </w:pPr>
      <w:r w:rsidRPr="00D14A51">
        <w:rPr>
          <w:rFonts w:ascii="David" w:hAnsi="David"/>
          <w:b/>
          <w:bCs/>
          <w:sz w:val="28"/>
          <w:szCs w:val="28"/>
          <w:u w:val="single"/>
          <w:rtl/>
        </w:rPr>
        <w:t>דיון והכרעה</w:t>
      </w:r>
    </w:p>
    <w:p w14:paraId="586E3AEA" w14:textId="77777777" w:rsidR="00C067F6" w:rsidRPr="00D14A51" w:rsidRDefault="00C067F6" w:rsidP="00C067F6">
      <w:pPr>
        <w:pStyle w:val="aa"/>
        <w:numPr>
          <w:ilvl w:val="0"/>
          <w:numId w:val="1"/>
        </w:numPr>
        <w:spacing w:after="0"/>
        <w:ind w:left="-99" w:hanging="426"/>
        <w:rPr>
          <w:rFonts w:ascii="David" w:hAnsi="David" w:cs="David"/>
          <w:sz w:val="26"/>
          <w:szCs w:val="26"/>
          <w:rtl/>
        </w:rPr>
      </w:pPr>
      <w:r w:rsidRPr="00D14A51">
        <w:rPr>
          <w:rFonts w:ascii="David" w:hAnsi="David" w:cs="David"/>
          <w:sz w:val="26"/>
          <w:szCs w:val="26"/>
          <w:rtl/>
        </w:rPr>
        <w:t>בהתאם למתווה שקבע המחוקק בתיקון 113 ל</w:t>
      </w:r>
      <w:hyperlink r:id="rId21"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(ופורש לאחר מכן בפסיקתו של בית המשפט העליון), אקבע בשלב הראשון את מתחם העונש ההולם; ולאחר מכן אגזור את העונש המתאים לנאשם, תוך בחינה שמא יש מקום במקרה דנן לסטות לקולא מהמתחם שייקבע (אודות המתווה לגזירת העונש, ראו למשל: </w:t>
      </w:r>
      <w:hyperlink r:id="rId22" w:history="1">
        <w:r w:rsidR="008B2D16" w:rsidRPr="008B2D16">
          <w:rPr>
            <w:rStyle w:val="Hyperlink"/>
            <w:rFonts w:ascii="David" w:hAnsi="David" w:cs="David"/>
            <w:sz w:val="26"/>
            <w:szCs w:val="26"/>
            <w:rtl/>
          </w:rPr>
          <w:t>ע"פ 8641/12</w:t>
        </w:r>
      </w:hyperlink>
      <w:r w:rsidRPr="00D14A51">
        <w:rPr>
          <w:rFonts w:ascii="David" w:hAnsi="David" w:cs="David"/>
          <w:sz w:val="26"/>
          <w:szCs w:val="26"/>
          <w:rtl/>
        </w:rPr>
        <w:t xml:space="preserve"> </w:t>
      </w:r>
      <w:r w:rsidRPr="00D14A51">
        <w:rPr>
          <w:rFonts w:ascii="David" w:hAnsi="David" w:cs="David"/>
          <w:b/>
          <w:bCs/>
          <w:sz w:val="26"/>
          <w:szCs w:val="26"/>
          <w:rtl/>
        </w:rPr>
        <w:t>מוחמד סעד נ' מדינת ישראל</w:t>
      </w:r>
      <w:r w:rsidRPr="00D14A51">
        <w:rPr>
          <w:rFonts w:ascii="David" w:hAnsi="David" w:cs="David"/>
          <w:sz w:val="26"/>
          <w:szCs w:val="26"/>
          <w:rtl/>
        </w:rPr>
        <w:t>, (05.08.2013)).</w:t>
      </w:r>
    </w:p>
    <w:p w14:paraId="17D6FAAD" w14:textId="77777777" w:rsidR="00C067F6" w:rsidRDefault="00C067F6" w:rsidP="00C067F6">
      <w:pPr>
        <w:pStyle w:val="1"/>
        <w:spacing w:before="0" w:line="360" w:lineRule="auto"/>
        <w:jc w:val="both"/>
        <w:rPr>
          <w:rFonts w:ascii="David" w:hAnsi="David" w:cs="David"/>
          <w:b/>
          <w:bCs/>
          <w:color w:val="auto"/>
          <w:sz w:val="26"/>
          <w:szCs w:val="26"/>
          <w:u w:val="single"/>
          <w:rtl/>
        </w:rPr>
      </w:pPr>
    </w:p>
    <w:p w14:paraId="2D5B8641" w14:textId="77777777" w:rsidR="00C067F6" w:rsidRPr="00D14A51" w:rsidRDefault="00C067F6" w:rsidP="00C067F6">
      <w:pPr>
        <w:pStyle w:val="1"/>
        <w:spacing w:before="0" w:line="360" w:lineRule="auto"/>
        <w:jc w:val="both"/>
        <w:rPr>
          <w:rFonts w:ascii="David" w:hAnsi="David" w:cs="David"/>
          <w:b/>
          <w:bCs/>
          <w:color w:val="auto"/>
          <w:sz w:val="28"/>
          <w:szCs w:val="28"/>
          <w:u w:val="single"/>
          <w:rtl/>
        </w:rPr>
      </w:pPr>
      <w:r w:rsidRPr="00D14A51">
        <w:rPr>
          <w:rFonts w:ascii="David" w:hAnsi="David" w:cs="David"/>
          <w:b/>
          <w:bCs/>
          <w:color w:val="auto"/>
          <w:sz w:val="28"/>
          <w:szCs w:val="28"/>
          <w:u w:val="single"/>
          <w:rtl/>
        </w:rPr>
        <w:t>קביעת מתחם העונש ההולם</w:t>
      </w:r>
    </w:p>
    <w:p w14:paraId="2B3A496D" w14:textId="77777777" w:rsidR="00C067F6" w:rsidRPr="00D14A51" w:rsidRDefault="00C067F6" w:rsidP="00C067F6">
      <w:pPr>
        <w:pStyle w:val="aa"/>
        <w:numPr>
          <w:ilvl w:val="0"/>
          <w:numId w:val="1"/>
        </w:numPr>
        <w:shd w:val="clear" w:color="auto" w:fill="FFFFFF"/>
        <w:spacing w:after="0"/>
        <w:ind w:left="0"/>
        <w:rPr>
          <w:rFonts w:ascii="David" w:hAnsi="David" w:cs="David"/>
          <w:sz w:val="26"/>
          <w:szCs w:val="26"/>
          <w:rtl/>
        </w:rPr>
      </w:pPr>
      <w:r w:rsidRPr="00D14A51">
        <w:rPr>
          <w:rFonts w:ascii="David" w:hAnsi="David" w:cs="David"/>
          <w:sz w:val="26"/>
          <w:szCs w:val="26"/>
          <w:rtl/>
        </w:rPr>
        <w:t xml:space="preserve">כזכור, בתיק זה הגיעו הצדדים להסכמה אודות טווח הענישה, תוך שהמאשימה הגבילה את עתירתה העונשית לעונש של 8 חודשים מאסר, ואילו הסנגור עתר להשית על הנאשם הענישה אשר הומלצה על ידי שירות המבחן. עם זאת, הלכה היא כי הסדר טיעון במסגרתו נקבע לעתים טווח ענישה מוסכם, הינו הסכם בין רשויות התביעה לבין נאשם, כאשר בית המשפט איננו, כידוע, צד להסכם, ומשכך, אין ההסכמה בין הצדדים אודות טווח הענישה מחייבת את בית המשפט. מתחם ענישה לעומת זאת, הינו קביעה נורמטיבית של בית המשפט באשר לטווח הענישה הראוי בגין העבירה בנסיבותיה, מידת אשמו של הנאשם וסוג ומידת העונש האמור להיות מוטל עליו (ראו לעניין זה, </w:t>
      </w:r>
      <w:r w:rsidRPr="008B2D16">
        <w:rPr>
          <w:rFonts w:ascii="David" w:hAnsi="David" w:cs="David"/>
          <w:color w:val="000000"/>
          <w:sz w:val="26"/>
          <w:szCs w:val="26"/>
          <w:rtl/>
        </w:rPr>
        <w:t>ע"פ 512/13</w:t>
      </w:r>
      <w:r w:rsidRPr="00D14A51">
        <w:rPr>
          <w:rFonts w:ascii="David" w:hAnsi="David" w:cs="David"/>
          <w:sz w:val="26"/>
          <w:szCs w:val="26"/>
          <w:rtl/>
        </w:rPr>
        <w:t xml:space="preserve"> </w:t>
      </w:r>
      <w:r w:rsidRPr="00D14A51">
        <w:rPr>
          <w:rFonts w:ascii="David" w:hAnsi="David" w:cs="David"/>
          <w:b/>
          <w:bCs/>
          <w:sz w:val="26"/>
          <w:szCs w:val="26"/>
          <w:rtl/>
        </w:rPr>
        <w:t>פלוני נ' מדינת ישראל</w:t>
      </w:r>
      <w:r w:rsidRPr="00D14A51">
        <w:rPr>
          <w:rFonts w:ascii="David" w:hAnsi="David" w:cs="David"/>
          <w:sz w:val="26"/>
          <w:szCs w:val="26"/>
          <w:rtl/>
        </w:rPr>
        <w:t>, (04.12.2013); וכן ראו, הדברים שנאמרו ב</w:t>
      </w:r>
      <w:hyperlink r:id="rId23" w:history="1">
        <w:r w:rsidR="008B2D16" w:rsidRPr="008B2D16">
          <w:rPr>
            <w:rStyle w:val="Hyperlink"/>
            <w:rFonts w:ascii="David" w:hAnsi="David" w:cs="David"/>
            <w:sz w:val="26"/>
            <w:szCs w:val="26"/>
            <w:rtl/>
          </w:rPr>
          <w:t>ע"פ 4301/15</w:t>
        </w:r>
      </w:hyperlink>
      <w:r w:rsidRPr="00D14A51">
        <w:rPr>
          <w:rFonts w:ascii="David" w:hAnsi="David" w:cs="David"/>
          <w:sz w:val="26"/>
          <w:szCs w:val="26"/>
          <w:rtl/>
        </w:rPr>
        <w:t xml:space="preserve"> </w:t>
      </w:r>
      <w:r w:rsidRPr="00D14A51">
        <w:rPr>
          <w:rFonts w:ascii="David" w:hAnsi="David" w:cs="David"/>
          <w:b/>
          <w:bCs/>
          <w:sz w:val="26"/>
          <w:szCs w:val="26"/>
          <w:rtl/>
        </w:rPr>
        <w:t>יאשיהו יוסף פינטו נ' מדינת ישראל</w:t>
      </w:r>
      <w:r w:rsidRPr="00D14A51">
        <w:rPr>
          <w:rFonts w:ascii="David" w:hAnsi="David" w:cs="David"/>
          <w:sz w:val="26"/>
          <w:szCs w:val="26"/>
          <w:rtl/>
        </w:rPr>
        <w:t xml:space="preserve">, (05.01.2016): </w:t>
      </w:r>
      <w:r w:rsidRPr="00D14A51">
        <w:rPr>
          <w:rFonts w:ascii="David" w:hAnsi="David" w:cs="David"/>
          <w:b/>
          <w:bCs/>
          <w:sz w:val="26"/>
          <w:szCs w:val="26"/>
          <w:rtl/>
        </w:rPr>
        <w:t>"אין בית המשפט כבול לעונש או לטווח ענישה שהוסכם בין הצדדים בהסדר טיעון, ועליו להחליט בהתאם לשיקול דעתו אם לכבד הסכמות אלה אם לאו. זאת, בהתחשב עם סבירות ההקלות שניתנו לנאשם בהסדר הטיעון והשיקולים שעמדו ביסוד הקלות אלה, מבחינת התאמתם לאינטרס הציבורי ולקידום תכליות המשפט הפלילי</w:t>
      </w:r>
      <w:r w:rsidRPr="00D14A51">
        <w:rPr>
          <w:rFonts w:ascii="David" w:hAnsi="David" w:cs="David"/>
          <w:sz w:val="26"/>
          <w:szCs w:val="26"/>
          <w:rtl/>
        </w:rPr>
        <w:t xml:space="preserve">". </w:t>
      </w:r>
    </w:p>
    <w:p w14:paraId="761F9DF5" w14:textId="77777777" w:rsidR="00C067F6" w:rsidRPr="00D14A51" w:rsidRDefault="00C067F6" w:rsidP="00C067F6">
      <w:pPr>
        <w:pStyle w:val="aa"/>
        <w:numPr>
          <w:ilvl w:val="0"/>
          <w:numId w:val="1"/>
        </w:numPr>
        <w:spacing w:after="0"/>
        <w:ind w:left="-99" w:hanging="426"/>
        <w:rPr>
          <w:rFonts w:ascii="David" w:hAnsi="David" w:cs="David"/>
          <w:sz w:val="26"/>
          <w:szCs w:val="26"/>
        </w:rPr>
      </w:pPr>
      <w:r w:rsidRPr="00D14A51">
        <w:rPr>
          <w:rFonts w:ascii="David" w:hAnsi="David" w:cs="David"/>
          <w:sz w:val="26"/>
          <w:szCs w:val="26"/>
          <w:rtl/>
        </w:rPr>
        <w:t xml:space="preserve">אשר על כן, וכאמור </w:t>
      </w:r>
      <w:hyperlink r:id="rId24" w:history="1">
        <w:r w:rsidR="00440604" w:rsidRPr="00440604">
          <w:rPr>
            <w:rStyle w:val="Hyperlink"/>
            <w:rFonts w:ascii="David" w:hAnsi="David" w:cs="David"/>
            <w:sz w:val="26"/>
            <w:szCs w:val="26"/>
            <w:rtl/>
          </w:rPr>
          <w:t>בסעיף 40ג(א)</w:t>
        </w:r>
      </w:hyperlink>
      <w:r w:rsidRPr="00D14A51">
        <w:rPr>
          <w:rFonts w:ascii="David" w:hAnsi="David" w:cs="David"/>
          <w:sz w:val="26"/>
          <w:szCs w:val="26"/>
          <w:rtl/>
        </w:rPr>
        <w:t xml:space="preserve"> ל</w:t>
      </w:r>
      <w:hyperlink r:id="rId25"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w:t>
      </w:r>
    </w:p>
    <w:p w14:paraId="35FBA528" w14:textId="77777777" w:rsidR="00C067F6" w:rsidRPr="00D14A51" w:rsidRDefault="00C067F6" w:rsidP="00C067F6">
      <w:pPr>
        <w:pStyle w:val="aa"/>
        <w:numPr>
          <w:ilvl w:val="0"/>
          <w:numId w:val="1"/>
        </w:numPr>
        <w:spacing w:after="0"/>
        <w:ind w:left="-99" w:hanging="426"/>
        <w:rPr>
          <w:rFonts w:ascii="David" w:hAnsi="David" w:cs="David"/>
          <w:sz w:val="26"/>
          <w:szCs w:val="26"/>
          <w:rtl/>
        </w:rPr>
      </w:pPr>
      <w:r w:rsidRPr="00D14A51">
        <w:rPr>
          <w:rFonts w:ascii="David" w:hAnsi="David" w:cs="David"/>
          <w:sz w:val="26"/>
          <w:szCs w:val="26"/>
          <w:rtl/>
        </w:rPr>
        <w:t xml:space="preserve">בהעדר מחלוקת בין הצדדים על כך שמכלול מעשיו של הנאשם מהווה "אירוע" אחד, אקבע מתחם עונש הולם אחד למעשיו של הנאשם (הגם שלדידי ממילא המדובר במסכת עבריינית אחת בהתאם למבחנים שנקבעו בפסיקה (ראו: </w:t>
      </w:r>
      <w:hyperlink r:id="rId26" w:history="1">
        <w:r w:rsidR="008B2D16" w:rsidRPr="008B2D16">
          <w:rPr>
            <w:rStyle w:val="Hyperlink"/>
            <w:rFonts w:ascii="David" w:hAnsi="David" w:cs="David"/>
            <w:sz w:val="26"/>
            <w:szCs w:val="26"/>
            <w:rtl/>
          </w:rPr>
          <w:t>ע"פ 4910/13</w:t>
        </w:r>
      </w:hyperlink>
      <w:r w:rsidRPr="00D14A51">
        <w:rPr>
          <w:rFonts w:ascii="David" w:hAnsi="David" w:cs="David"/>
          <w:sz w:val="26"/>
          <w:szCs w:val="26"/>
          <w:rtl/>
        </w:rPr>
        <w:t xml:space="preserve"> </w:t>
      </w:r>
      <w:r w:rsidRPr="00D14A51">
        <w:rPr>
          <w:rFonts w:ascii="David" w:hAnsi="David" w:cs="David"/>
          <w:b/>
          <w:bCs/>
          <w:sz w:val="26"/>
          <w:szCs w:val="26"/>
          <w:rtl/>
        </w:rPr>
        <w:t>אחמד בני ג'אבר נ' מדינת ישראל</w:t>
      </w:r>
      <w:r w:rsidRPr="00D14A51">
        <w:rPr>
          <w:rFonts w:ascii="David" w:hAnsi="David" w:cs="David"/>
          <w:sz w:val="26"/>
          <w:szCs w:val="26"/>
          <w:rtl/>
        </w:rPr>
        <w:t xml:space="preserve">  (29.10.2014)).</w:t>
      </w:r>
    </w:p>
    <w:p w14:paraId="11FBD1C4" w14:textId="77777777" w:rsidR="00C067F6" w:rsidRPr="00D14A51" w:rsidRDefault="00C067F6" w:rsidP="00C067F6">
      <w:pPr>
        <w:pStyle w:val="aa"/>
        <w:numPr>
          <w:ilvl w:val="0"/>
          <w:numId w:val="1"/>
        </w:numPr>
        <w:spacing w:after="0"/>
        <w:ind w:left="-99" w:hanging="426"/>
        <w:rPr>
          <w:rFonts w:ascii="David" w:hAnsi="David" w:cs="David"/>
          <w:sz w:val="26"/>
          <w:szCs w:val="26"/>
        </w:rPr>
      </w:pPr>
      <w:r w:rsidRPr="00D14A51">
        <w:rPr>
          <w:rFonts w:ascii="David" w:hAnsi="David" w:cs="David"/>
          <w:sz w:val="26"/>
          <w:szCs w:val="26"/>
          <w:rtl/>
        </w:rPr>
        <w:t>בכל הנוגע</w:t>
      </w:r>
      <w:r w:rsidRPr="00D14A51">
        <w:rPr>
          <w:rFonts w:ascii="David" w:hAnsi="David" w:cs="David"/>
          <w:b/>
          <w:bCs/>
          <w:sz w:val="26"/>
          <w:szCs w:val="26"/>
          <w:rtl/>
        </w:rPr>
        <w:t xml:space="preserve"> לערכים החברתיים המוגנים</w:t>
      </w:r>
      <w:r w:rsidRPr="00D14A51">
        <w:rPr>
          <w:rFonts w:ascii="David" w:hAnsi="David" w:cs="David"/>
          <w:sz w:val="26"/>
          <w:szCs w:val="26"/>
          <w:rtl/>
        </w:rPr>
        <w:t xml:space="preserve"> שנפגעו מעבירת </w:t>
      </w:r>
      <w:r w:rsidRPr="00D14A51">
        <w:rPr>
          <w:rFonts w:ascii="David" w:hAnsi="David" w:cs="David"/>
          <w:b/>
          <w:bCs/>
          <w:sz w:val="26"/>
          <w:szCs w:val="26"/>
          <w:rtl/>
        </w:rPr>
        <w:t>החזקת סם שלא לצריכה עצמית</w:t>
      </w:r>
      <w:r w:rsidRPr="00D14A51">
        <w:rPr>
          <w:rFonts w:ascii="David" w:hAnsi="David" w:cs="David"/>
          <w:sz w:val="26"/>
          <w:szCs w:val="26"/>
          <w:rtl/>
        </w:rPr>
        <w:t xml:space="preserve">, נדמה כי אין צורך להכביר במילים אודות החומרה הרבה הכרוכה בעבירות הסמים. </w:t>
      </w:r>
      <w:hyperlink r:id="rId27" w:history="1">
        <w:r w:rsidR="008B2D16" w:rsidRPr="008B2D16">
          <w:rPr>
            <w:rStyle w:val="Hyperlink"/>
            <w:rFonts w:ascii="David" w:hAnsi="David" w:cs="David"/>
            <w:sz w:val="26"/>
            <w:szCs w:val="26"/>
            <w:rtl/>
          </w:rPr>
          <w:t>פקודת הסמים המסוכנים</w:t>
        </w:r>
      </w:hyperlink>
      <w:r w:rsidRPr="00D14A51">
        <w:rPr>
          <w:rFonts w:ascii="David" w:hAnsi="David" w:cs="David"/>
          <w:sz w:val="26"/>
          <w:szCs w:val="26"/>
          <w:rtl/>
        </w:rPr>
        <w:t xml:space="preserve"> נחקקה על מנת להגן על ערכים חברתיים מרכזיים ובראשם החובה להגן על שלומו של הציבור, על בריאותו, על בטחונו האישי ועל רכושו. </w:t>
      </w:r>
    </w:p>
    <w:p w14:paraId="04AB04B4" w14:textId="77777777" w:rsidR="00C067F6" w:rsidRPr="00D14A51" w:rsidRDefault="00C067F6" w:rsidP="00C067F6">
      <w:pPr>
        <w:pStyle w:val="aa"/>
        <w:numPr>
          <w:ilvl w:val="0"/>
          <w:numId w:val="1"/>
        </w:numPr>
        <w:spacing w:after="0"/>
        <w:ind w:left="-99" w:right="-142" w:hanging="426"/>
        <w:rPr>
          <w:rFonts w:ascii="David" w:hAnsi="David" w:cs="David"/>
          <w:sz w:val="26"/>
          <w:szCs w:val="26"/>
          <w:rtl/>
        </w:rPr>
      </w:pPr>
      <w:r w:rsidRPr="00D14A51">
        <w:rPr>
          <w:rFonts w:ascii="David" w:hAnsi="David" w:cs="David"/>
          <w:sz w:val="26"/>
          <w:szCs w:val="26"/>
          <w:rtl/>
        </w:rPr>
        <w:t xml:space="preserve">בתי המשפט מצווים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8" w:history="1">
        <w:r w:rsidR="008B2D16" w:rsidRPr="008B2D16">
          <w:rPr>
            <w:rStyle w:val="Hyperlink"/>
            <w:rFonts w:ascii="David" w:hAnsi="David" w:cs="David"/>
            <w:sz w:val="26"/>
            <w:szCs w:val="26"/>
            <w:rtl/>
          </w:rPr>
          <w:t>ע"פ 575/88</w:t>
        </w:r>
      </w:hyperlink>
      <w:r w:rsidRPr="00D14A51">
        <w:rPr>
          <w:rFonts w:ascii="David" w:hAnsi="David" w:cs="David"/>
          <w:sz w:val="26"/>
          <w:szCs w:val="26"/>
          <w:rtl/>
        </w:rPr>
        <w:t xml:space="preserve"> </w:t>
      </w:r>
      <w:r w:rsidRPr="00D14A51">
        <w:rPr>
          <w:rFonts w:ascii="David" w:hAnsi="David" w:cs="David"/>
          <w:b/>
          <w:bCs/>
          <w:sz w:val="26"/>
          <w:szCs w:val="26"/>
          <w:rtl/>
        </w:rPr>
        <w:t>עודה נגד מדינת ישראל</w:t>
      </w:r>
      <w:r w:rsidRPr="00D14A51">
        <w:rPr>
          <w:rFonts w:ascii="David" w:hAnsi="David" w:cs="David"/>
          <w:sz w:val="26"/>
          <w:szCs w:val="26"/>
          <w:rtl/>
        </w:rPr>
        <w:t xml:space="preserve"> (פורסם במאגרים המשפטיים) (11.12.1988)). יפים לעניין זה דבריו של כב' השופט נ' הנדל </w:t>
      </w:r>
      <w:r w:rsidRPr="00D14A51">
        <w:rPr>
          <w:rFonts w:ascii="David" w:hAnsi="David" w:cs="David"/>
          <w:sz w:val="26"/>
          <w:szCs w:val="26"/>
          <w:u w:val="single"/>
          <w:rtl/>
        </w:rPr>
        <w:t>ב</w:t>
      </w:r>
      <w:hyperlink r:id="rId29" w:history="1">
        <w:r w:rsidR="008B2D16" w:rsidRPr="008B2D16">
          <w:rPr>
            <w:rStyle w:val="Hyperlink"/>
            <w:rFonts w:ascii="David" w:hAnsi="David" w:cs="David"/>
            <w:sz w:val="26"/>
            <w:szCs w:val="26"/>
            <w:rtl/>
          </w:rPr>
          <w:t>ע"פ 972/11</w:t>
        </w:r>
      </w:hyperlink>
      <w:r w:rsidRPr="00D14A51">
        <w:rPr>
          <w:rFonts w:ascii="David" w:hAnsi="David" w:cs="David"/>
          <w:sz w:val="26"/>
          <w:szCs w:val="26"/>
          <w:rtl/>
        </w:rPr>
        <w:t xml:space="preserve"> </w:t>
      </w:r>
      <w:r w:rsidRPr="00D14A51">
        <w:rPr>
          <w:rFonts w:ascii="David" w:hAnsi="David" w:cs="David"/>
          <w:b/>
          <w:bCs/>
          <w:sz w:val="26"/>
          <w:szCs w:val="26"/>
          <w:rtl/>
        </w:rPr>
        <w:t>מדינת ישראל נגד יניב יונה</w:t>
      </w:r>
      <w:r w:rsidRPr="00D14A51">
        <w:rPr>
          <w:rFonts w:ascii="David" w:hAnsi="David" w:cs="David"/>
          <w:sz w:val="26"/>
          <w:szCs w:val="26"/>
          <w:rtl/>
        </w:rPr>
        <w:t xml:space="preserve"> (פורסם במאגרים המשפטיים) (04.07.2012): </w:t>
      </w:r>
      <w:r w:rsidRPr="00D14A51">
        <w:rPr>
          <w:rFonts w:ascii="David" w:hAnsi="David" w:cs="David"/>
          <w:b/>
          <w:bCs/>
          <w:sz w:val="26"/>
          <w:szCs w:val="26"/>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D14A51">
        <w:rPr>
          <w:rFonts w:ascii="David" w:hAnsi="David" w:cs="David"/>
          <w:sz w:val="26"/>
          <w:szCs w:val="26"/>
          <w:rtl/>
        </w:rPr>
        <w:t xml:space="preserve"> עוד ראו בעניין זה, למשל, דבריו של כב' השופט א' שהם </w:t>
      </w:r>
      <w:r w:rsidRPr="00D14A51">
        <w:rPr>
          <w:rFonts w:ascii="David" w:hAnsi="David" w:cs="David"/>
          <w:sz w:val="26"/>
          <w:szCs w:val="26"/>
          <w:u w:val="single"/>
          <w:rtl/>
        </w:rPr>
        <w:t>ב</w:t>
      </w:r>
      <w:hyperlink r:id="rId30" w:history="1">
        <w:r w:rsidR="008B2D16" w:rsidRPr="008B2D16">
          <w:rPr>
            <w:rStyle w:val="Hyperlink"/>
            <w:rFonts w:ascii="David" w:hAnsi="David" w:cs="David"/>
            <w:sz w:val="26"/>
            <w:szCs w:val="26"/>
            <w:rtl/>
          </w:rPr>
          <w:t>ע"פ 3117/12</w:t>
        </w:r>
      </w:hyperlink>
      <w:r w:rsidRPr="00D14A51">
        <w:rPr>
          <w:rFonts w:ascii="David" w:hAnsi="David" w:cs="David"/>
          <w:sz w:val="26"/>
          <w:szCs w:val="26"/>
          <w:rtl/>
        </w:rPr>
        <w:t xml:space="preserve"> </w:t>
      </w:r>
      <w:r w:rsidRPr="00D14A51">
        <w:rPr>
          <w:rFonts w:ascii="David" w:hAnsi="David" w:cs="David"/>
          <w:b/>
          <w:bCs/>
          <w:sz w:val="26"/>
          <w:szCs w:val="26"/>
          <w:rtl/>
        </w:rPr>
        <w:t>ארביב נ' מדינת ישראל</w:t>
      </w:r>
      <w:r w:rsidRPr="00D14A51">
        <w:rPr>
          <w:rFonts w:ascii="David" w:hAnsi="David" w:cs="David"/>
          <w:sz w:val="26"/>
          <w:szCs w:val="26"/>
          <w:rtl/>
        </w:rPr>
        <w:t xml:space="preserve"> (פורסם במאגרים המשפטיים) (06.09.2012) (הדברים נאמרים באופן כללי, כאשר ברי כי שיקול ההרתעה אינו בא במניין השיקולים שנשקלים לצורך קביעת מתחם העונש ההולם).</w:t>
      </w:r>
    </w:p>
    <w:p w14:paraId="2FE01F38" w14:textId="77777777" w:rsidR="00C067F6" w:rsidRPr="00D14A51" w:rsidRDefault="00C067F6" w:rsidP="00C067F6">
      <w:pPr>
        <w:pStyle w:val="aa"/>
        <w:numPr>
          <w:ilvl w:val="0"/>
          <w:numId w:val="1"/>
        </w:numPr>
        <w:spacing w:after="0"/>
        <w:ind w:left="-99" w:right="-142"/>
        <w:rPr>
          <w:rFonts w:ascii="David" w:hAnsi="David" w:cs="David"/>
          <w:sz w:val="26"/>
          <w:szCs w:val="26"/>
        </w:rPr>
      </w:pPr>
      <w:r w:rsidRPr="00D14A51">
        <w:rPr>
          <w:rFonts w:ascii="David" w:hAnsi="David" w:cs="David"/>
          <w:sz w:val="26"/>
          <w:szCs w:val="26"/>
          <w:rtl/>
        </w:rPr>
        <w:t xml:space="preserve">אם לא די באלה, הרי שעל חומרתה היתרה של העבירה אותה ביצע הנאשם, יכול להעיד גם העונש אשר נקבע בצדה. וכך, העונש המרבי בגין ביצוע עבירת החזקת הסם שלא לצריכה עצמית הוא 20 שנות מאסר. </w:t>
      </w:r>
    </w:p>
    <w:p w14:paraId="441A792A" w14:textId="77777777" w:rsidR="00C067F6" w:rsidRPr="00D14A51" w:rsidRDefault="00C067F6" w:rsidP="00C067F6">
      <w:pPr>
        <w:pStyle w:val="listparagraph"/>
        <w:numPr>
          <w:ilvl w:val="0"/>
          <w:numId w:val="1"/>
        </w:numPr>
        <w:shd w:val="clear" w:color="auto" w:fill="FFFFFF"/>
        <w:spacing w:after="0"/>
        <w:ind w:left="-99" w:right="-142"/>
        <w:rPr>
          <w:rFonts w:ascii="David" w:hAnsi="David" w:cs="David"/>
          <w:sz w:val="26"/>
          <w:szCs w:val="26"/>
          <w:rtl/>
        </w:rPr>
      </w:pPr>
      <w:r w:rsidRPr="00D14A51">
        <w:rPr>
          <w:rFonts w:ascii="David" w:hAnsi="David" w:cs="David"/>
          <w:sz w:val="26"/>
          <w:szCs w:val="26"/>
          <w:rtl/>
        </w:rPr>
        <w:t xml:space="preserve">בכל הנוגע לערכים החברתיים שנפגעו מעבירת </w:t>
      </w:r>
      <w:r w:rsidRPr="00D14A51">
        <w:rPr>
          <w:rFonts w:ascii="David" w:hAnsi="David" w:cs="David"/>
          <w:b/>
          <w:bCs/>
          <w:sz w:val="26"/>
          <w:szCs w:val="26"/>
          <w:rtl/>
        </w:rPr>
        <w:t>הפרעה לשוטר בשעת מילוי תפקידו</w:t>
      </w:r>
      <w:r w:rsidRPr="00D14A51">
        <w:rPr>
          <w:rFonts w:ascii="David" w:hAnsi="David" w:cs="David"/>
          <w:sz w:val="26"/>
          <w:szCs w:val="26"/>
          <w:rtl/>
        </w:rPr>
        <w:t xml:space="preserve">, הרי שבעצם ביצועה פגע הנאשם בכוחה של המשטרה להגן על החברה, על קיום סדרי משטר תקינים ועל תפקודה התקין של עבודת המשטרה ללא שתופרע במלאכתה. עוד אציין כי יש לראות בחומרה עבירות המבוצעות כנגד שוטרים ואנשי אכיפת החוק משום שיש ביכולתן להביא לכדי זילות האזרח כלפי החוק ושומריו (ראו והשוו: </w:t>
      </w:r>
      <w:hyperlink r:id="rId31" w:history="1">
        <w:r w:rsidR="008B2D16" w:rsidRPr="008B2D16">
          <w:rPr>
            <w:rStyle w:val="Hyperlink"/>
            <w:rFonts w:ascii="David" w:hAnsi="David" w:cs="David"/>
            <w:sz w:val="26"/>
            <w:szCs w:val="26"/>
            <w:rtl/>
          </w:rPr>
          <w:t>ת"פ (מחוזי חיפה) 20677-01-12</w:t>
        </w:r>
      </w:hyperlink>
      <w:r w:rsidRPr="00D14A51">
        <w:rPr>
          <w:rFonts w:ascii="David" w:hAnsi="David" w:cs="David"/>
          <w:sz w:val="26"/>
          <w:szCs w:val="26"/>
          <w:u w:val="single"/>
          <w:rtl/>
        </w:rPr>
        <w:t>‏</w:t>
      </w:r>
      <w:r w:rsidRPr="00D14A51">
        <w:rPr>
          <w:rFonts w:ascii="David" w:hAnsi="David" w:cs="David"/>
          <w:sz w:val="26"/>
          <w:szCs w:val="26"/>
          <w:rtl/>
        </w:rPr>
        <w:t xml:space="preserve"> </w:t>
      </w:r>
      <w:r w:rsidRPr="00D14A51">
        <w:rPr>
          <w:rFonts w:ascii="David" w:hAnsi="David" w:cs="David"/>
          <w:b/>
          <w:bCs/>
          <w:sz w:val="26"/>
          <w:szCs w:val="26"/>
          <w:rtl/>
        </w:rPr>
        <w:t>מדינת ישראל נ' מיקי מיכאל מישר</w:t>
      </w:r>
      <w:r w:rsidRPr="00D14A51">
        <w:rPr>
          <w:rFonts w:ascii="David" w:hAnsi="David" w:cs="David"/>
          <w:sz w:val="26"/>
          <w:szCs w:val="26"/>
          <w:rtl/>
        </w:rPr>
        <w:t>, [פורסם בנבו] (04.03.2015)).</w:t>
      </w:r>
    </w:p>
    <w:p w14:paraId="46A72795" w14:textId="77777777" w:rsidR="00C067F6" w:rsidRPr="00D14A51" w:rsidRDefault="00C067F6" w:rsidP="00C067F6">
      <w:pPr>
        <w:pStyle w:val="aa"/>
        <w:numPr>
          <w:ilvl w:val="0"/>
          <w:numId w:val="1"/>
        </w:numPr>
        <w:spacing w:after="0"/>
        <w:ind w:left="-142" w:right="-142" w:hanging="425"/>
        <w:rPr>
          <w:rFonts w:ascii="David" w:hAnsi="David" w:cs="David"/>
          <w:sz w:val="26"/>
          <w:szCs w:val="26"/>
        </w:rPr>
      </w:pPr>
      <w:r w:rsidRPr="00D14A51">
        <w:rPr>
          <w:rFonts w:ascii="David" w:hAnsi="David" w:cs="David"/>
          <w:sz w:val="26"/>
          <w:szCs w:val="26"/>
          <w:rtl/>
        </w:rPr>
        <w:t xml:space="preserve">בשים לב לסוג הסם אותו החזיק הנאשם שלא לצריכתו העצמית, ולאור יתר הנסיבות הקשורות בביצוע העבירות, כפי שיפורט בהמשך, נדמה כי </w:t>
      </w:r>
      <w:r w:rsidRPr="00D14A51">
        <w:rPr>
          <w:rFonts w:ascii="David" w:hAnsi="David" w:cs="David"/>
          <w:b/>
          <w:bCs/>
          <w:sz w:val="26"/>
          <w:szCs w:val="26"/>
          <w:rtl/>
        </w:rPr>
        <w:t>מידת הפגיעה בערכים המוגנים</w:t>
      </w:r>
      <w:r w:rsidRPr="00D14A51">
        <w:rPr>
          <w:rFonts w:ascii="David" w:hAnsi="David" w:cs="David"/>
          <w:sz w:val="26"/>
          <w:szCs w:val="26"/>
          <w:rtl/>
        </w:rPr>
        <w:t xml:space="preserve"> במקרה הנדון מצויה ברף שאיננו נמוך כלל ועיקר. </w:t>
      </w:r>
    </w:p>
    <w:p w14:paraId="15A66B7A" w14:textId="77777777" w:rsidR="00C067F6" w:rsidRPr="00D14A51" w:rsidRDefault="00C067F6" w:rsidP="00C067F6">
      <w:pPr>
        <w:pStyle w:val="aa"/>
        <w:numPr>
          <w:ilvl w:val="0"/>
          <w:numId w:val="1"/>
        </w:numPr>
        <w:spacing w:after="0"/>
        <w:ind w:left="-142" w:right="-142" w:hanging="425"/>
        <w:contextualSpacing w:val="0"/>
        <w:rPr>
          <w:rFonts w:ascii="David" w:hAnsi="David" w:cs="David"/>
          <w:sz w:val="26"/>
          <w:szCs w:val="26"/>
        </w:rPr>
      </w:pPr>
      <w:r w:rsidRPr="00D14A51">
        <w:rPr>
          <w:rFonts w:ascii="David" w:hAnsi="David" w:cs="David"/>
          <w:sz w:val="26"/>
          <w:szCs w:val="26"/>
          <w:rtl/>
        </w:rPr>
        <w:t xml:space="preserve">בבחינת </w:t>
      </w:r>
      <w:r w:rsidRPr="00D14A51">
        <w:rPr>
          <w:rFonts w:ascii="David" w:hAnsi="David" w:cs="David"/>
          <w:b/>
          <w:bCs/>
          <w:sz w:val="26"/>
          <w:szCs w:val="26"/>
          <w:rtl/>
        </w:rPr>
        <w:t>הנסיבות הקשורות בביצוע העבירות,</w:t>
      </w:r>
      <w:r w:rsidRPr="00D14A51">
        <w:rPr>
          <w:rFonts w:ascii="David" w:hAnsi="David" w:cs="David"/>
          <w:sz w:val="26"/>
          <w:szCs w:val="26"/>
          <w:rtl/>
        </w:rPr>
        <w:t xml:space="preserve"> נתתי דעתי בראש ובראשונה לסוג הסם בו החזיק הנאשם ומשקלו. המדובר בסם מסוכן מסוג קוקאין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הרי שנתתי דעתי לכמות הסם הגבוהה </w:t>
      </w:r>
      <w:r w:rsidRPr="00D14A51">
        <w:rPr>
          <w:rFonts w:ascii="David" w:hAnsi="David" w:cs="David"/>
          <w:b/>
          <w:bCs/>
          <w:sz w:val="26"/>
          <w:szCs w:val="26"/>
          <w:rtl/>
        </w:rPr>
        <w:t>פי 10</w:t>
      </w:r>
      <w:r w:rsidRPr="00D14A51">
        <w:rPr>
          <w:rFonts w:ascii="David" w:hAnsi="David" w:cs="David"/>
          <w:sz w:val="26"/>
          <w:szCs w:val="26"/>
          <w:rtl/>
        </w:rPr>
        <w:t xml:space="preserve"> מזו שנקבעה בפקודה כ"חזקת ההחזקה לצריכה עצמית" בסם הקוקאין. </w:t>
      </w:r>
    </w:p>
    <w:p w14:paraId="2C75F3D3" w14:textId="77777777" w:rsidR="00C067F6" w:rsidRPr="00D14A51" w:rsidRDefault="00C067F6" w:rsidP="00C067F6">
      <w:pPr>
        <w:pStyle w:val="aa"/>
        <w:numPr>
          <w:ilvl w:val="0"/>
          <w:numId w:val="1"/>
        </w:numPr>
        <w:spacing w:after="0"/>
        <w:ind w:left="-142" w:hanging="425"/>
        <w:rPr>
          <w:rFonts w:ascii="David" w:hAnsi="David" w:cs="David"/>
          <w:sz w:val="26"/>
          <w:szCs w:val="26"/>
        </w:rPr>
      </w:pPr>
      <w:r w:rsidRPr="00D14A51">
        <w:rPr>
          <w:rFonts w:ascii="David" w:hAnsi="David" w:cs="David"/>
          <w:sz w:val="26"/>
          <w:szCs w:val="26"/>
          <w:rtl/>
        </w:rPr>
        <w:t xml:space="preserve">בהמשך לכך, לא התעלמתי מהבעייתיות עליה הצביעה המאשימה עת מחד גיסא, הנאשם קיבל אחריות על סעיף האישום שעניינו החזקת סם שלא לצריכה עצמית ומאידך גיסא, הלה טען בשירות המבחן כי החזקת הסם נועדה לשימושו העצמי וכי קנה כמות סמים הגדולה מ'חזקת הצריכה העצמית' לטובת חסכון עלויות קניה ומניעת תכיפות רכישת הסמים. לטענתו זו של הנאשם ניתן למצוא חיזוק בכך ששירות המבחן, שהוא הגוף המקצועי אשר הוסמך על ידי המחוקק לאמוד את צרכיו הטיפוליים של הנאשם, מצא כי לנאשם נזקקות טיפולית בכל הנוגע לבעיית השימוש לרעה בסמים ממנה הוא סובל. ויוער, כי אף אם הייתי מקובלת את הנחת המאשימה לפיה, החזקת הסמים בידי הנאשם בעבירה הנוכחית הייתה שלא לשימושו העצמי, הרי שאין זה סותר את התרשמות שירות המבחן כי התמכרותו של הנאשם לסמים היא-היא שהובילה אותו לבצע את העבירה, ומשכך, הטיפול אותו עבר ועודנו עובר הנאשם בגין התמכרותו לסמים במסגרת שירות המבחן, וודאי שהינו רלוונטי לעניינינו, שכן יש בו כדי להפחית מהמסוכנות הנשקפת הימנו להישנות ביצוען של עבירות מתחום הסמים. </w:t>
      </w:r>
    </w:p>
    <w:p w14:paraId="4417AA96" w14:textId="77777777" w:rsidR="00C067F6" w:rsidRPr="00D14A51" w:rsidRDefault="00C067F6" w:rsidP="00C067F6">
      <w:pPr>
        <w:pStyle w:val="aa"/>
        <w:numPr>
          <w:ilvl w:val="0"/>
          <w:numId w:val="1"/>
        </w:numPr>
        <w:shd w:val="clear" w:color="auto" w:fill="FAFAFA"/>
        <w:spacing w:after="0"/>
        <w:ind w:left="-142" w:hanging="425"/>
        <w:rPr>
          <w:rFonts w:ascii="David" w:hAnsi="David" w:cs="David"/>
          <w:b/>
          <w:bCs/>
          <w:sz w:val="26"/>
          <w:szCs w:val="26"/>
        </w:rPr>
      </w:pPr>
      <w:r w:rsidRPr="00D14A51">
        <w:rPr>
          <w:rFonts w:ascii="David" w:hAnsi="David" w:cs="David"/>
          <w:sz w:val="26"/>
          <w:szCs w:val="26"/>
          <w:rtl/>
        </w:rPr>
        <w:t>ברוח הדברים האמורים יצוין, כי לא התעלמתי מכך שכמות הסם שהחזיק הנאשם במקרה הנדון, והעובדה כי הסם חולק ל</w:t>
      </w:r>
      <w:r w:rsidRPr="00D14A51">
        <w:rPr>
          <w:rFonts w:ascii="David" w:hAnsi="David" w:cs="David"/>
          <w:b/>
          <w:bCs/>
          <w:sz w:val="26"/>
          <w:szCs w:val="26"/>
          <w:rtl/>
        </w:rPr>
        <w:t>–</w:t>
      </w:r>
      <w:r w:rsidRPr="00D14A51">
        <w:rPr>
          <w:rFonts w:ascii="David" w:hAnsi="David" w:cs="David"/>
          <w:sz w:val="26"/>
          <w:szCs w:val="26"/>
          <w:rtl/>
        </w:rPr>
        <w:t xml:space="preserve"> 10 מנות, יכולה לשמש כאינדיקציה, ואף כחזקה, לכך שהדברים נעשו שלא לצורך שימוש עצמי בלבד (ראו והשוו: </w:t>
      </w:r>
      <w:r w:rsidRPr="00D14A51">
        <w:rPr>
          <w:rFonts w:ascii="David" w:hAnsi="David" w:cs="David"/>
          <w:sz w:val="26"/>
          <w:szCs w:val="26"/>
          <w:u w:val="single"/>
          <w:rtl/>
        </w:rPr>
        <w:t>רע"פ 314/16</w:t>
      </w:r>
      <w:r w:rsidRPr="00D14A51">
        <w:rPr>
          <w:rFonts w:ascii="David" w:hAnsi="David" w:cs="David"/>
          <w:sz w:val="26"/>
          <w:szCs w:val="26"/>
          <w:rtl/>
        </w:rPr>
        <w:t xml:space="preserve">‏ </w:t>
      </w:r>
      <w:r w:rsidRPr="00D14A51">
        <w:rPr>
          <w:rFonts w:ascii="David" w:hAnsi="David" w:cs="David"/>
          <w:b/>
          <w:bCs/>
          <w:sz w:val="26"/>
          <w:szCs w:val="26"/>
          <w:rtl/>
        </w:rPr>
        <w:t>גיא בן צבי נ' מדינת ישראל</w:t>
      </w:r>
      <w:r w:rsidRPr="00D14A51">
        <w:rPr>
          <w:rFonts w:ascii="David" w:hAnsi="David" w:cs="David"/>
          <w:sz w:val="26"/>
          <w:szCs w:val="26"/>
          <w:rtl/>
        </w:rPr>
        <w:t>, (22.02.2016). מה עוד, שחיזוק לכך ניתן למצוא כאמור, בכך שהנאשם הודה בעבירה של החזקת סם שלא לצריכה עצמית. ואולם, ועל אף שהמחוקק קבע כי בכמות זו שהחזיק הנאשם יש לראות כהחזקה שלא לצריכתו העצמית, אין הדבר מצביע בהכרח כי המדובר בהחזקה שמטרתה הייתה להפיץ את הסם. וכך נוסח העניין בקפידה ב</w:t>
      </w:r>
      <w:hyperlink r:id="rId32" w:history="1">
        <w:r w:rsidR="008B2D16" w:rsidRPr="008B2D16">
          <w:rPr>
            <w:rStyle w:val="Hyperlink"/>
            <w:rFonts w:ascii="David" w:hAnsi="David" w:cs="David"/>
            <w:sz w:val="26"/>
            <w:szCs w:val="26"/>
            <w:rtl/>
          </w:rPr>
          <w:t>ת"פ (שלום י-ם) 7414-01-15</w:t>
        </w:r>
      </w:hyperlink>
      <w:r w:rsidRPr="00D14A51">
        <w:rPr>
          <w:rFonts w:ascii="David" w:hAnsi="David" w:cs="David"/>
          <w:sz w:val="26"/>
          <w:szCs w:val="26"/>
          <w:rtl/>
        </w:rPr>
        <w:t xml:space="preserve"> </w:t>
      </w:r>
      <w:r w:rsidRPr="00D14A51">
        <w:rPr>
          <w:rFonts w:ascii="David" w:hAnsi="David" w:cs="David"/>
          <w:b/>
          <w:bCs/>
          <w:sz w:val="26"/>
          <w:szCs w:val="26"/>
          <w:rtl/>
        </w:rPr>
        <w:t>מדינת ישראל נ' ניסים שגב</w:t>
      </w:r>
      <w:r w:rsidRPr="00D14A51">
        <w:rPr>
          <w:rFonts w:ascii="David" w:hAnsi="David" w:cs="David"/>
          <w:sz w:val="26"/>
          <w:szCs w:val="26"/>
          <w:rtl/>
        </w:rPr>
        <w:t xml:space="preserve"> (26.02.2017): </w:t>
      </w:r>
      <w:r w:rsidRPr="00D14A51">
        <w:rPr>
          <w:rFonts w:ascii="David" w:hAnsi="David" w:cs="David"/>
          <w:b/>
          <w:bCs/>
          <w:sz w:val="26"/>
          <w:szCs w:val="26"/>
          <w:rtl/>
        </w:rPr>
        <w:t>"חזקה חוקית זו כבודה במקומה מונח, אולם היא יוצרת רמת אשמה "רישמית" ולא מוכחת, רוצה לומר, גם בעת שחזקה זו קיימת, הרי שיש להניח לזכותו של הנאשם, כנהוג במשפט פלילי, כי רמת האשמה המוטלת לפתחו הינה נמוכה, ככל שקיימים מספר מדרגי חומרה בהחזקתו של סם שלא לצריכה עצמית. 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p>
    <w:p w14:paraId="5AF81A87" w14:textId="77777777" w:rsidR="00C067F6" w:rsidRPr="00D14A51" w:rsidRDefault="00C067F6" w:rsidP="00C067F6">
      <w:pPr>
        <w:pStyle w:val="aa"/>
        <w:numPr>
          <w:ilvl w:val="0"/>
          <w:numId w:val="1"/>
        </w:numPr>
        <w:spacing w:after="0"/>
        <w:ind w:left="-142" w:hanging="425"/>
        <w:rPr>
          <w:rFonts w:ascii="David" w:hAnsi="David" w:cs="David"/>
          <w:sz w:val="26"/>
          <w:szCs w:val="26"/>
        </w:rPr>
      </w:pPr>
      <w:r w:rsidRPr="00D14A51">
        <w:rPr>
          <w:rFonts w:ascii="David" w:hAnsi="David" w:cs="David"/>
          <w:sz w:val="26"/>
          <w:szCs w:val="26"/>
          <w:rtl/>
        </w:rPr>
        <w:t xml:space="preserve">בסיכומה של נקודה זה ייאמר, כי אין לו לדיין אלא מה שעיניו רואות </w:t>
      </w:r>
      <w:r w:rsidRPr="00D14A51">
        <w:rPr>
          <w:rFonts w:ascii="David" w:hAnsi="David" w:cs="David"/>
          <w:b/>
          <w:bCs/>
          <w:sz w:val="26"/>
          <w:szCs w:val="26"/>
          <w:rtl/>
        </w:rPr>
        <w:t>–</w:t>
      </w:r>
      <w:r w:rsidRPr="00D14A51">
        <w:rPr>
          <w:rFonts w:ascii="David" w:hAnsi="David" w:cs="David"/>
          <w:sz w:val="26"/>
          <w:szCs w:val="26"/>
          <w:rtl/>
        </w:rPr>
        <w:t>ומבלי להתעלם מהחזקה החוקית ומרמת האשמה ה"רישמית" שהיא יוצרת, הרי שיש להניח לזכותו של הנאשם, כי רמת האשמה המוטלת לפתחו הינה נמוכה, עת לא הוכח בפני כי החזיק את הסם שלא לצריכה עצמית במטרה לסחור בו ולהפיצו, כשדברים אלו עולים בקנה אחד עם האפיק הטיפולי הייעודי שהותווה לנאשם במסגרת שירות המבחן. בכל אלה יש כדי ללמד על כך שהנאשם לא פעל מתוך בצע כסף גרידא, ולטעמי אין דינו של אדם המחזיק סמים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w:t>
      </w:r>
    </w:p>
    <w:p w14:paraId="7B1E854E" w14:textId="77777777" w:rsidR="00C067F6" w:rsidRPr="00D14A51" w:rsidRDefault="00C067F6" w:rsidP="00C067F6">
      <w:pPr>
        <w:pStyle w:val="aa"/>
        <w:numPr>
          <w:ilvl w:val="0"/>
          <w:numId w:val="1"/>
        </w:numPr>
        <w:spacing w:after="0"/>
        <w:ind w:left="-142" w:hanging="425"/>
        <w:rPr>
          <w:rFonts w:ascii="David" w:hAnsi="David" w:cs="David"/>
          <w:sz w:val="26"/>
          <w:szCs w:val="26"/>
        </w:rPr>
      </w:pPr>
      <w:r w:rsidRPr="00D14A51">
        <w:rPr>
          <w:rFonts w:ascii="David" w:hAnsi="David" w:cs="David"/>
          <w:sz w:val="26"/>
          <w:szCs w:val="26"/>
          <w:rtl/>
        </w:rPr>
        <w:t xml:space="preserve">באשר לנסיבות ביצוע עבירת הפרעה לשוטר בשעת מילוי תפקידו, שקלתי לחומרה כי בעת שהבחין הנאשם בשוטרים הלה ברח מהמקום ולא נשמע להוראותיהם. מנגד, יש לקחת בחשבון כי כפי שמשתקף מתסקירי שירות המבחן, הנאשם פעל מתוך לחץ ובלבול, וכשנרגע והבין כי הדבר עלול להחמיר את מצבו, החליט להסגיר את עצמו למשטרה כבר למחרת היום. </w:t>
      </w:r>
    </w:p>
    <w:p w14:paraId="5CED007D" w14:textId="77777777" w:rsidR="00C067F6" w:rsidRPr="00D14A51" w:rsidRDefault="00C067F6" w:rsidP="00C067F6">
      <w:pPr>
        <w:pStyle w:val="aa"/>
        <w:numPr>
          <w:ilvl w:val="0"/>
          <w:numId w:val="1"/>
        </w:numPr>
        <w:spacing w:after="0"/>
        <w:ind w:left="-142"/>
        <w:rPr>
          <w:rFonts w:ascii="David" w:hAnsi="David" w:cs="David"/>
          <w:sz w:val="26"/>
          <w:szCs w:val="26"/>
          <w:rtl/>
        </w:rPr>
      </w:pPr>
      <w:r w:rsidRPr="00D14A51">
        <w:rPr>
          <w:rFonts w:ascii="David" w:hAnsi="David" w:cs="David"/>
          <w:sz w:val="26"/>
          <w:szCs w:val="26"/>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הידוע,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0B389EB2" w14:textId="77777777" w:rsidR="00C067F6" w:rsidRPr="00D14A51" w:rsidRDefault="00C067F6" w:rsidP="00C067F6">
      <w:pPr>
        <w:pStyle w:val="aa"/>
        <w:numPr>
          <w:ilvl w:val="0"/>
          <w:numId w:val="1"/>
        </w:numPr>
        <w:shd w:val="clear" w:color="auto" w:fill="FAFAFA"/>
        <w:spacing w:after="0"/>
        <w:ind w:left="-142"/>
        <w:rPr>
          <w:rFonts w:ascii="David" w:hAnsi="David" w:cs="David"/>
          <w:b/>
          <w:bCs/>
          <w:sz w:val="26"/>
          <w:szCs w:val="26"/>
        </w:rPr>
      </w:pPr>
      <w:r w:rsidRPr="00D14A51">
        <w:rPr>
          <w:rFonts w:ascii="David" w:hAnsi="David" w:cs="David"/>
          <w:sz w:val="26"/>
          <w:szCs w:val="26"/>
          <w:rtl/>
        </w:rPr>
        <w:t xml:space="preserve">אשר </w:t>
      </w:r>
      <w:r w:rsidRPr="00D14A51">
        <w:rPr>
          <w:rFonts w:ascii="David" w:hAnsi="David" w:cs="David"/>
          <w:b/>
          <w:bCs/>
          <w:sz w:val="26"/>
          <w:szCs w:val="26"/>
          <w:rtl/>
        </w:rPr>
        <w:t xml:space="preserve">למדיניות הענישה הנוהגת בעבירה של החזקת סם שלא לצריכה עצמית, </w:t>
      </w:r>
      <w:r w:rsidRPr="00D14A51">
        <w:rPr>
          <w:rFonts w:ascii="David" w:hAnsi="David" w:cs="David"/>
          <w:sz w:val="26"/>
          <w:szCs w:val="26"/>
          <w:rtl/>
        </w:rPr>
        <w:t xml:space="preserve">סקירת הפסיקה מעלה כי כשמדובר בהחזקת סם הקוקאין, מנעד הענישה הינו רחב ותלוי בעיקר בכמות הסם ובנסיבות החזקתו, תוך שמתחם הענישה נע, </w:t>
      </w:r>
      <w:r w:rsidRPr="00D14A51">
        <w:rPr>
          <w:rFonts w:ascii="David" w:hAnsi="David" w:cs="David"/>
          <w:b/>
          <w:bCs/>
          <w:sz w:val="26"/>
          <w:szCs w:val="26"/>
          <w:rtl/>
        </w:rPr>
        <w:t>בדרך כלל,</w:t>
      </w:r>
      <w:r w:rsidRPr="00D14A51">
        <w:rPr>
          <w:rFonts w:ascii="David" w:hAnsi="David" w:cs="David"/>
          <w:sz w:val="26"/>
          <w:szCs w:val="26"/>
          <w:rtl/>
        </w:rPr>
        <w:t xml:space="preserve"> ממספר חודשים מאסר שיכול וירוצו בעבודות שירות ועד לתקופות מאסר ממושכות (כך למשל ראו: </w:t>
      </w:r>
      <w:hyperlink r:id="rId33" w:history="1">
        <w:r w:rsidR="008B2D16" w:rsidRPr="008B2D16">
          <w:rPr>
            <w:rStyle w:val="Hyperlink"/>
            <w:rFonts w:ascii="David" w:hAnsi="David" w:cs="David"/>
            <w:sz w:val="26"/>
            <w:szCs w:val="26"/>
            <w:rtl/>
          </w:rPr>
          <w:t>רע"פ 5494/19</w:t>
        </w:r>
      </w:hyperlink>
      <w:r w:rsidRPr="00D14A51">
        <w:rPr>
          <w:rFonts w:ascii="David" w:hAnsi="David" w:cs="David"/>
          <w:sz w:val="26"/>
          <w:szCs w:val="26"/>
          <w:u w:val="single"/>
          <w:rtl/>
        </w:rPr>
        <w:t xml:space="preserve"> </w:t>
      </w:r>
      <w:r w:rsidRPr="00D14A51">
        <w:rPr>
          <w:rFonts w:ascii="David" w:hAnsi="David" w:cs="David"/>
          <w:b/>
          <w:bCs/>
          <w:sz w:val="26"/>
          <w:szCs w:val="26"/>
          <w:rtl/>
        </w:rPr>
        <w:t>מרדכי רנד נ' מדינת ישראל</w:t>
      </w:r>
      <w:r w:rsidRPr="00D14A51">
        <w:rPr>
          <w:rFonts w:ascii="David" w:hAnsi="David" w:cs="David"/>
          <w:sz w:val="26"/>
          <w:szCs w:val="26"/>
          <w:rtl/>
        </w:rPr>
        <w:t xml:space="preserve"> (22.08.2019)</w:t>
      </w:r>
      <w:r w:rsidRPr="00D14A51">
        <w:rPr>
          <w:rFonts w:ascii="David" w:hAnsi="David" w:cs="David"/>
          <w:sz w:val="26"/>
          <w:szCs w:val="26"/>
        </w:rPr>
        <w:t>;</w:t>
      </w:r>
      <w:r w:rsidRPr="00D14A51">
        <w:rPr>
          <w:rFonts w:ascii="David" w:hAnsi="David" w:cs="David"/>
          <w:sz w:val="26"/>
          <w:szCs w:val="26"/>
          <w:u w:val="single"/>
          <w:rtl/>
        </w:rPr>
        <w:t xml:space="preserve"> </w:t>
      </w:r>
      <w:hyperlink r:id="rId34" w:history="1">
        <w:r w:rsidR="008B2D16" w:rsidRPr="008B2D16">
          <w:rPr>
            <w:rStyle w:val="Hyperlink"/>
            <w:rFonts w:ascii="David" w:hAnsi="David" w:cs="David"/>
            <w:sz w:val="26"/>
            <w:szCs w:val="26"/>
            <w:rtl/>
          </w:rPr>
          <w:t>רע"פ 1473/18</w:t>
        </w:r>
      </w:hyperlink>
      <w:r w:rsidRPr="00D14A51">
        <w:rPr>
          <w:rFonts w:ascii="David" w:hAnsi="David" w:cs="David"/>
          <w:b/>
          <w:bCs/>
          <w:sz w:val="26"/>
          <w:szCs w:val="26"/>
          <w:u w:val="single"/>
          <w:rtl/>
        </w:rPr>
        <w:t xml:space="preserve"> </w:t>
      </w:r>
      <w:r w:rsidRPr="00D14A51">
        <w:rPr>
          <w:rFonts w:ascii="David" w:hAnsi="David" w:cs="David"/>
          <w:b/>
          <w:bCs/>
          <w:sz w:val="26"/>
          <w:szCs w:val="26"/>
          <w:rtl/>
        </w:rPr>
        <w:t xml:space="preserve">שמואל אוחיון נ' מדינת ישראל </w:t>
      </w:r>
      <w:r w:rsidRPr="00D14A51">
        <w:rPr>
          <w:rFonts w:ascii="David" w:hAnsi="David" w:cs="David"/>
          <w:sz w:val="26"/>
          <w:szCs w:val="26"/>
          <w:rtl/>
        </w:rPr>
        <w:t>(22.04.2018)</w:t>
      </w:r>
      <w:r w:rsidRPr="00D14A51">
        <w:rPr>
          <w:rFonts w:ascii="David" w:hAnsi="David" w:cs="David"/>
          <w:b/>
          <w:bCs/>
          <w:sz w:val="26"/>
          <w:szCs w:val="26"/>
        </w:rPr>
        <w:t>;</w:t>
      </w:r>
      <w:r w:rsidRPr="00D14A51">
        <w:rPr>
          <w:rFonts w:ascii="David" w:hAnsi="David" w:cs="David"/>
          <w:b/>
          <w:bCs/>
          <w:sz w:val="26"/>
          <w:szCs w:val="26"/>
          <w:rtl/>
        </w:rPr>
        <w:t xml:space="preserve"> </w:t>
      </w:r>
      <w:hyperlink r:id="rId35" w:history="1">
        <w:r w:rsidR="008B2D16" w:rsidRPr="008B2D16">
          <w:rPr>
            <w:rStyle w:val="Hyperlink"/>
            <w:rFonts w:ascii="David" w:hAnsi="David" w:cs="David"/>
            <w:sz w:val="26"/>
            <w:szCs w:val="26"/>
            <w:rtl/>
          </w:rPr>
          <w:t>רע"פ 1122/17</w:t>
        </w:r>
      </w:hyperlink>
      <w:r w:rsidRPr="00D14A51">
        <w:rPr>
          <w:rFonts w:ascii="David" w:hAnsi="David" w:cs="David"/>
          <w:sz w:val="26"/>
          <w:szCs w:val="26"/>
          <w:rtl/>
        </w:rPr>
        <w:t xml:space="preserve"> </w:t>
      </w:r>
      <w:r w:rsidRPr="00D14A51">
        <w:rPr>
          <w:rFonts w:ascii="David" w:hAnsi="David" w:cs="David"/>
          <w:b/>
          <w:bCs/>
          <w:sz w:val="26"/>
          <w:szCs w:val="26"/>
          <w:rtl/>
        </w:rPr>
        <w:t>אלון גולדשטיין נ' מדינת ישראל</w:t>
      </w:r>
      <w:r w:rsidRPr="00D14A51">
        <w:rPr>
          <w:rFonts w:ascii="David" w:hAnsi="David" w:cs="David"/>
          <w:sz w:val="26"/>
          <w:szCs w:val="26"/>
          <w:rtl/>
        </w:rPr>
        <w:t xml:space="preserve"> (05.07.2017)</w:t>
      </w:r>
      <w:r w:rsidRPr="00D14A51">
        <w:rPr>
          <w:rFonts w:ascii="David" w:hAnsi="David" w:cs="David"/>
          <w:sz w:val="26"/>
          <w:szCs w:val="26"/>
        </w:rPr>
        <w:t>;</w:t>
      </w:r>
      <w:r w:rsidRPr="00D14A51">
        <w:rPr>
          <w:rFonts w:ascii="David" w:hAnsi="David" w:cs="David"/>
          <w:sz w:val="26"/>
          <w:szCs w:val="26"/>
          <w:rtl/>
        </w:rPr>
        <w:t xml:space="preserve"> </w:t>
      </w:r>
      <w:hyperlink r:id="rId36" w:history="1">
        <w:r w:rsidR="008B2D16" w:rsidRPr="008B2D16">
          <w:rPr>
            <w:rStyle w:val="Hyperlink"/>
            <w:rFonts w:ascii="David" w:hAnsi="David" w:cs="David"/>
            <w:sz w:val="26"/>
            <w:szCs w:val="26"/>
            <w:rtl/>
          </w:rPr>
          <w:t>ת"פ (שלום רח') 47874-04-19</w:t>
        </w:r>
      </w:hyperlink>
      <w:r w:rsidRPr="00D14A51">
        <w:rPr>
          <w:rFonts w:ascii="David" w:hAnsi="David" w:cs="David"/>
          <w:sz w:val="26"/>
          <w:szCs w:val="26"/>
          <w:rtl/>
        </w:rPr>
        <w:t xml:space="preserve"> </w:t>
      </w:r>
      <w:r w:rsidRPr="00D14A51">
        <w:rPr>
          <w:rFonts w:ascii="David" w:hAnsi="David" w:cs="David"/>
          <w:b/>
          <w:bCs/>
          <w:sz w:val="26"/>
          <w:szCs w:val="26"/>
          <w:rtl/>
        </w:rPr>
        <w:t>פרקליטות מחוז מרכז נ' אלי לולו</w:t>
      </w:r>
      <w:r w:rsidRPr="00D14A51">
        <w:rPr>
          <w:rFonts w:ascii="David" w:hAnsi="David" w:cs="David"/>
          <w:sz w:val="26"/>
          <w:szCs w:val="26"/>
          <w:rtl/>
        </w:rPr>
        <w:t xml:space="preserve"> (19.12.2019)</w:t>
      </w:r>
      <w:r w:rsidRPr="00D14A51">
        <w:rPr>
          <w:rFonts w:ascii="David" w:hAnsi="David" w:cs="David"/>
          <w:sz w:val="26"/>
          <w:szCs w:val="26"/>
        </w:rPr>
        <w:t>;</w:t>
      </w:r>
      <w:r w:rsidRPr="00D14A51">
        <w:rPr>
          <w:rFonts w:ascii="David" w:hAnsi="David" w:cs="David"/>
          <w:sz w:val="26"/>
          <w:szCs w:val="26"/>
          <w:rtl/>
        </w:rPr>
        <w:t xml:space="preserve"> </w:t>
      </w:r>
      <w:hyperlink r:id="rId37" w:history="1">
        <w:r w:rsidR="008B2D16" w:rsidRPr="008B2D16">
          <w:rPr>
            <w:rStyle w:val="Hyperlink"/>
            <w:rFonts w:ascii="David" w:hAnsi="David" w:cs="David"/>
            <w:sz w:val="26"/>
            <w:szCs w:val="26"/>
            <w:rtl/>
          </w:rPr>
          <w:t>ת"פ (שלום י-ם) 44914-01-17</w:t>
        </w:r>
      </w:hyperlink>
      <w:r w:rsidRPr="00D14A51">
        <w:rPr>
          <w:rFonts w:ascii="David" w:hAnsi="David" w:cs="David"/>
          <w:sz w:val="26"/>
          <w:szCs w:val="26"/>
          <w:rtl/>
        </w:rPr>
        <w:t xml:space="preserve"> </w:t>
      </w:r>
      <w:r w:rsidRPr="00D14A51">
        <w:rPr>
          <w:rFonts w:ascii="David" w:hAnsi="David" w:cs="David"/>
          <w:b/>
          <w:bCs/>
          <w:sz w:val="26"/>
          <w:szCs w:val="26"/>
          <w:rtl/>
        </w:rPr>
        <w:t>מדינת ישראל נ' עמרם פרץ</w:t>
      </w:r>
      <w:r w:rsidRPr="00D14A51">
        <w:rPr>
          <w:rFonts w:ascii="David" w:hAnsi="David" w:cs="David"/>
          <w:sz w:val="26"/>
          <w:szCs w:val="26"/>
          <w:rtl/>
        </w:rPr>
        <w:t xml:space="preserve"> (23.09.2019)</w:t>
      </w:r>
      <w:r w:rsidRPr="00D14A51">
        <w:rPr>
          <w:rFonts w:ascii="David" w:hAnsi="David" w:cs="David"/>
          <w:sz w:val="26"/>
          <w:szCs w:val="26"/>
        </w:rPr>
        <w:t>;</w:t>
      </w:r>
      <w:r w:rsidRPr="00D14A51">
        <w:rPr>
          <w:rFonts w:ascii="David" w:hAnsi="David" w:cs="David"/>
          <w:sz w:val="26"/>
          <w:szCs w:val="26"/>
          <w:rtl/>
        </w:rPr>
        <w:t xml:space="preserve"> </w:t>
      </w:r>
      <w:hyperlink r:id="rId38" w:history="1">
        <w:r w:rsidR="008B2D16" w:rsidRPr="008B2D16">
          <w:rPr>
            <w:rStyle w:val="Hyperlink"/>
            <w:rFonts w:ascii="David" w:hAnsi="David" w:cs="David"/>
            <w:sz w:val="26"/>
            <w:szCs w:val="26"/>
            <w:rtl/>
          </w:rPr>
          <w:t>ת"פ (שלום ת"א) 17610-09-15</w:t>
        </w:r>
      </w:hyperlink>
      <w:r w:rsidRPr="00D14A51">
        <w:rPr>
          <w:rFonts w:ascii="David" w:hAnsi="David" w:cs="David"/>
          <w:b/>
          <w:bCs/>
          <w:sz w:val="26"/>
          <w:szCs w:val="26"/>
          <w:u w:val="single"/>
          <w:rtl/>
        </w:rPr>
        <w:t xml:space="preserve"> </w:t>
      </w:r>
      <w:r w:rsidRPr="00D14A51">
        <w:rPr>
          <w:rFonts w:ascii="David" w:hAnsi="David" w:cs="David"/>
          <w:b/>
          <w:bCs/>
          <w:sz w:val="26"/>
          <w:szCs w:val="26"/>
          <w:rtl/>
        </w:rPr>
        <w:t>מדינת ישראל נ' יוסף אבו עביד (03.04.2019</w:t>
      </w:r>
      <w:r w:rsidRPr="00D14A51">
        <w:rPr>
          <w:rFonts w:ascii="David" w:hAnsi="David" w:cs="David"/>
          <w:sz w:val="26"/>
          <w:szCs w:val="26"/>
          <w:rtl/>
        </w:rPr>
        <w:t>)</w:t>
      </w:r>
      <w:r w:rsidRPr="00D14A51">
        <w:rPr>
          <w:rFonts w:ascii="David" w:hAnsi="David" w:cs="David"/>
          <w:b/>
          <w:bCs/>
          <w:sz w:val="26"/>
          <w:szCs w:val="26"/>
          <w:rtl/>
        </w:rPr>
        <w:t xml:space="preserve"> </w:t>
      </w:r>
      <w:r w:rsidRPr="00D14A51">
        <w:rPr>
          <w:rFonts w:ascii="David" w:hAnsi="David" w:cs="David"/>
          <w:b/>
          <w:bCs/>
          <w:sz w:val="26"/>
          <w:szCs w:val="26"/>
        </w:rPr>
        <w:t>;</w:t>
      </w:r>
      <w:r w:rsidRPr="00D14A51">
        <w:rPr>
          <w:rFonts w:ascii="David" w:hAnsi="David" w:cs="David"/>
          <w:b/>
          <w:bCs/>
          <w:sz w:val="26"/>
          <w:szCs w:val="26"/>
          <w:rtl/>
        </w:rPr>
        <w:t xml:space="preserve"> </w:t>
      </w:r>
      <w:hyperlink r:id="rId39" w:history="1">
        <w:r w:rsidR="008B2D16" w:rsidRPr="008B2D16">
          <w:rPr>
            <w:rStyle w:val="Hyperlink"/>
            <w:rFonts w:ascii="David" w:hAnsi="David" w:cs="David"/>
            <w:sz w:val="26"/>
            <w:szCs w:val="26"/>
            <w:rtl/>
          </w:rPr>
          <w:t>ת"פ (שלום רח') 48281-08-18</w:t>
        </w:r>
      </w:hyperlink>
      <w:r w:rsidRPr="00D14A51">
        <w:rPr>
          <w:rFonts w:ascii="David" w:hAnsi="David" w:cs="David"/>
          <w:sz w:val="26"/>
          <w:szCs w:val="26"/>
          <w:rtl/>
        </w:rPr>
        <w:t xml:space="preserve"> </w:t>
      </w:r>
      <w:r w:rsidRPr="00D14A51">
        <w:rPr>
          <w:rFonts w:ascii="David" w:hAnsi="David" w:cs="David"/>
          <w:b/>
          <w:bCs/>
          <w:sz w:val="26"/>
          <w:szCs w:val="26"/>
          <w:rtl/>
        </w:rPr>
        <w:t xml:space="preserve">מדינת ישראל נ' רמאדן אבו עדרה </w:t>
      </w:r>
      <w:r w:rsidRPr="00D14A51">
        <w:rPr>
          <w:rFonts w:ascii="David" w:hAnsi="David" w:cs="David"/>
          <w:sz w:val="26"/>
          <w:szCs w:val="26"/>
          <w:rtl/>
        </w:rPr>
        <w:t>(04.02.2019)</w:t>
      </w:r>
      <w:r w:rsidRPr="00D14A51">
        <w:rPr>
          <w:rFonts w:ascii="David" w:hAnsi="David" w:cs="David"/>
          <w:sz w:val="26"/>
          <w:szCs w:val="26"/>
        </w:rPr>
        <w:t>;</w:t>
      </w:r>
      <w:r w:rsidRPr="00D14A51">
        <w:rPr>
          <w:rFonts w:ascii="David" w:hAnsi="David" w:cs="David"/>
          <w:sz w:val="26"/>
          <w:szCs w:val="26"/>
          <w:rtl/>
        </w:rPr>
        <w:t xml:space="preserve"> </w:t>
      </w:r>
      <w:hyperlink r:id="rId40" w:history="1">
        <w:r w:rsidR="008B2D16" w:rsidRPr="008B2D16">
          <w:rPr>
            <w:rStyle w:val="Hyperlink"/>
            <w:rFonts w:ascii="David" w:hAnsi="David" w:cs="David"/>
            <w:b/>
            <w:bCs/>
            <w:sz w:val="26"/>
            <w:szCs w:val="26"/>
            <w:rtl/>
          </w:rPr>
          <w:t>ת"פ (שלום קריות) 32546-04-16</w:t>
        </w:r>
      </w:hyperlink>
      <w:r w:rsidRPr="00D14A51">
        <w:rPr>
          <w:rFonts w:ascii="David" w:hAnsi="David" w:cs="David"/>
          <w:b/>
          <w:bCs/>
          <w:sz w:val="26"/>
          <w:szCs w:val="26"/>
          <w:rtl/>
        </w:rPr>
        <w:t xml:space="preserve"> מדינת ישראל נ' אלי מיכאלי </w:t>
      </w:r>
      <w:r w:rsidRPr="00D14A51">
        <w:rPr>
          <w:rFonts w:ascii="David" w:hAnsi="David" w:cs="David"/>
          <w:sz w:val="26"/>
          <w:szCs w:val="26"/>
          <w:rtl/>
        </w:rPr>
        <w:t>(01.08.2018)</w:t>
      </w:r>
      <w:r w:rsidRPr="00D14A51">
        <w:rPr>
          <w:rFonts w:ascii="David" w:hAnsi="David" w:cs="David"/>
          <w:b/>
          <w:bCs/>
          <w:sz w:val="26"/>
          <w:szCs w:val="26"/>
        </w:rPr>
        <w:t>;</w:t>
      </w:r>
      <w:r w:rsidRPr="00D14A51">
        <w:rPr>
          <w:rFonts w:ascii="David" w:hAnsi="David" w:cs="David"/>
          <w:b/>
          <w:bCs/>
          <w:sz w:val="26"/>
          <w:szCs w:val="26"/>
          <w:rtl/>
        </w:rPr>
        <w:t xml:space="preserve"> </w:t>
      </w:r>
      <w:hyperlink r:id="rId41" w:history="1">
        <w:r w:rsidR="008B2D16" w:rsidRPr="008B2D16">
          <w:rPr>
            <w:rStyle w:val="Hyperlink"/>
            <w:rFonts w:ascii="David" w:hAnsi="David" w:cs="David"/>
            <w:sz w:val="26"/>
            <w:szCs w:val="26"/>
            <w:rtl/>
          </w:rPr>
          <w:t>ת"פ (שלום ק"ג) 49156-08-15</w:t>
        </w:r>
      </w:hyperlink>
      <w:r w:rsidRPr="00D14A51">
        <w:rPr>
          <w:rFonts w:ascii="David" w:hAnsi="David" w:cs="David"/>
          <w:sz w:val="26"/>
          <w:szCs w:val="26"/>
          <w:rtl/>
        </w:rPr>
        <w:t xml:space="preserve"> </w:t>
      </w:r>
      <w:r w:rsidRPr="00D14A51">
        <w:rPr>
          <w:rFonts w:ascii="David" w:hAnsi="David" w:cs="David"/>
          <w:b/>
          <w:bCs/>
          <w:sz w:val="26"/>
          <w:szCs w:val="26"/>
          <w:rtl/>
        </w:rPr>
        <w:t>מדינת ישראל נ' גיהד זיתון</w:t>
      </w:r>
      <w:r w:rsidRPr="00D14A51">
        <w:rPr>
          <w:rFonts w:ascii="David" w:hAnsi="David" w:cs="David"/>
          <w:sz w:val="26"/>
          <w:szCs w:val="26"/>
          <w:rtl/>
        </w:rPr>
        <w:t xml:space="preserve"> (04.02.2018)</w:t>
      </w:r>
      <w:r w:rsidRPr="00D14A51">
        <w:rPr>
          <w:rFonts w:ascii="David" w:hAnsi="David" w:cs="David"/>
          <w:sz w:val="26"/>
          <w:szCs w:val="26"/>
        </w:rPr>
        <w:t>;</w:t>
      </w:r>
      <w:r w:rsidRPr="00D14A51">
        <w:rPr>
          <w:rFonts w:ascii="David" w:hAnsi="David" w:cs="David"/>
          <w:sz w:val="26"/>
          <w:szCs w:val="26"/>
          <w:u w:val="single"/>
          <w:rtl/>
        </w:rPr>
        <w:t xml:space="preserve"> </w:t>
      </w:r>
      <w:hyperlink r:id="rId42" w:history="1">
        <w:r w:rsidR="008B2D16" w:rsidRPr="008B2D16">
          <w:rPr>
            <w:rStyle w:val="Hyperlink"/>
            <w:rFonts w:ascii="David" w:hAnsi="David" w:cs="David"/>
            <w:sz w:val="26"/>
            <w:szCs w:val="26"/>
            <w:rtl/>
          </w:rPr>
          <w:t>ת"פ (שלום ראשל"צ) 23282-05-17</w:t>
        </w:r>
      </w:hyperlink>
      <w:r w:rsidRPr="00D14A51">
        <w:rPr>
          <w:rFonts w:ascii="David" w:hAnsi="David" w:cs="David"/>
          <w:b/>
          <w:bCs/>
          <w:sz w:val="26"/>
          <w:szCs w:val="26"/>
          <w:rtl/>
        </w:rPr>
        <w:t xml:space="preserve"> מדינת ישראל נ' אינה קוניושנקו </w:t>
      </w:r>
      <w:r w:rsidRPr="00D14A51">
        <w:rPr>
          <w:rFonts w:ascii="David" w:hAnsi="David" w:cs="David"/>
          <w:sz w:val="26"/>
          <w:szCs w:val="26"/>
          <w:rtl/>
        </w:rPr>
        <w:t>(24.12.2017)</w:t>
      </w:r>
      <w:r w:rsidRPr="00D14A51">
        <w:rPr>
          <w:rFonts w:ascii="David" w:hAnsi="David" w:cs="David"/>
          <w:sz w:val="26"/>
          <w:szCs w:val="26"/>
        </w:rPr>
        <w:t>;</w:t>
      </w:r>
      <w:r w:rsidRPr="00D14A51">
        <w:rPr>
          <w:rFonts w:ascii="David" w:hAnsi="David" w:cs="David"/>
          <w:sz w:val="26"/>
          <w:szCs w:val="26"/>
          <w:rtl/>
        </w:rPr>
        <w:t xml:space="preserve"> </w:t>
      </w:r>
      <w:hyperlink r:id="rId43" w:history="1">
        <w:r w:rsidR="008B2D16" w:rsidRPr="008B2D16">
          <w:rPr>
            <w:rStyle w:val="Hyperlink"/>
            <w:rFonts w:ascii="David" w:hAnsi="David" w:cs="David"/>
            <w:sz w:val="26"/>
            <w:szCs w:val="26"/>
            <w:rtl/>
          </w:rPr>
          <w:t>ת"פ (שלום ק"ש) 48568-10-15</w:t>
        </w:r>
      </w:hyperlink>
      <w:r w:rsidRPr="00D14A51">
        <w:rPr>
          <w:rFonts w:ascii="David" w:hAnsi="David" w:cs="David"/>
          <w:sz w:val="26"/>
          <w:szCs w:val="26"/>
          <w:rtl/>
        </w:rPr>
        <w:t xml:space="preserve"> </w:t>
      </w:r>
      <w:r w:rsidRPr="00D14A51">
        <w:rPr>
          <w:rFonts w:ascii="David" w:hAnsi="David" w:cs="David"/>
          <w:b/>
          <w:bCs/>
          <w:sz w:val="26"/>
          <w:szCs w:val="26"/>
          <w:rtl/>
        </w:rPr>
        <w:t>תביעות צפת נ' חיים הרשברג</w:t>
      </w:r>
      <w:r w:rsidRPr="00D14A51">
        <w:rPr>
          <w:rFonts w:ascii="David" w:hAnsi="David" w:cs="David"/>
          <w:sz w:val="26"/>
          <w:szCs w:val="26"/>
          <w:rtl/>
        </w:rPr>
        <w:t xml:space="preserve"> (06.12.2017)</w:t>
      </w:r>
      <w:r w:rsidRPr="00D14A51">
        <w:rPr>
          <w:rFonts w:ascii="David" w:hAnsi="David" w:cs="David"/>
          <w:sz w:val="26"/>
          <w:szCs w:val="26"/>
        </w:rPr>
        <w:t>;</w:t>
      </w:r>
      <w:r w:rsidRPr="00D14A51">
        <w:rPr>
          <w:rFonts w:ascii="David" w:hAnsi="David" w:cs="David"/>
          <w:b/>
          <w:bCs/>
          <w:sz w:val="26"/>
          <w:szCs w:val="26"/>
          <w:rtl/>
        </w:rPr>
        <w:t xml:space="preserve"> </w:t>
      </w:r>
      <w:hyperlink r:id="rId44" w:history="1">
        <w:r w:rsidR="008B2D16" w:rsidRPr="008B2D16">
          <w:rPr>
            <w:rStyle w:val="Hyperlink"/>
            <w:rFonts w:ascii="David" w:hAnsi="David" w:cs="David"/>
            <w:sz w:val="26"/>
            <w:szCs w:val="26"/>
            <w:rtl/>
          </w:rPr>
          <w:t>ת"פ (שלום ת"א) 8929-11-15</w:t>
        </w:r>
      </w:hyperlink>
      <w:r w:rsidRPr="00D14A51">
        <w:rPr>
          <w:rFonts w:ascii="David" w:hAnsi="David" w:cs="David"/>
          <w:b/>
          <w:bCs/>
          <w:sz w:val="26"/>
          <w:szCs w:val="26"/>
          <w:u w:val="single"/>
          <w:rtl/>
        </w:rPr>
        <w:t xml:space="preserve"> </w:t>
      </w:r>
      <w:r w:rsidRPr="00D14A51">
        <w:rPr>
          <w:rFonts w:ascii="David" w:hAnsi="David" w:cs="David"/>
          <w:b/>
          <w:bCs/>
          <w:sz w:val="26"/>
          <w:szCs w:val="26"/>
          <w:rtl/>
        </w:rPr>
        <w:t xml:space="preserve">מדינת ישראל נ' מנחם לוי </w:t>
      </w:r>
      <w:r w:rsidRPr="00D14A51">
        <w:rPr>
          <w:rFonts w:ascii="David" w:hAnsi="David" w:cs="David"/>
          <w:sz w:val="26"/>
          <w:szCs w:val="26"/>
          <w:rtl/>
        </w:rPr>
        <w:t>(12.07.2017)</w:t>
      </w:r>
      <w:r w:rsidRPr="00D14A51">
        <w:rPr>
          <w:rFonts w:ascii="David" w:hAnsi="David" w:cs="David"/>
          <w:b/>
          <w:bCs/>
          <w:sz w:val="26"/>
          <w:szCs w:val="26"/>
        </w:rPr>
        <w:t>;</w:t>
      </w:r>
      <w:r w:rsidRPr="00D14A51">
        <w:rPr>
          <w:rFonts w:ascii="David" w:hAnsi="David" w:cs="David"/>
          <w:b/>
          <w:bCs/>
          <w:sz w:val="26"/>
          <w:szCs w:val="26"/>
          <w:rtl/>
        </w:rPr>
        <w:t xml:space="preserve"> </w:t>
      </w:r>
      <w:hyperlink r:id="rId45" w:history="1">
        <w:r w:rsidR="008B2D16" w:rsidRPr="008B2D16">
          <w:rPr>
            <w:rStyle w:val="Hyperlink"/>
            <w:rFonts w:ascii="David" w:hAnsi="David" w:cs="David"/>
            <w:sz w:val="26"/>
            <w:szCs w:val="26"/>
            <w:rtl/>
          </w:rPr>
          <w:t>ת"פ (שלום י-ם) 7414-01-15</w:t>
        </w:r>
      </w:hyperlink>
      <w:r w:rsidRPr="00D14A51">
        <w:rPr>
          <w:rFonts w:ascii="David" w:hAnsi="David" w:cs="David"/>
          <w:sz w:val="26"/>
          <w:szCs w:val="26"/>
          <w:rtl/>
        </w:rPr>
        <w:t xml:space="preserve"> </w:t>
      </w:r>
      <w:r w:rsidRPr="00D14A51">
        <w:rPr>
          <w:rFonts w:ascii="David" w:hAnsi="David" w:cs="David"/>
          <w:b/>
          <w:bCs/>
          <w:sz w:val="26"/>
          <w:szCs w:val="26"/>
          <w:rtl/>
        </w:rPr>
        <w:t>מדינת ישראל נ' ניסים שגב</w:t>
      </w:r>
      <w:r w:rsidRPr="00D14A51">
        <w:rPr>
          <w:rFonts w:ascii="David" w:hAnsi="David" w:cs="David"/>
          <w:sz w:val="26"/>
          <w:szCs w:val="26"/>
          <w:rtl/>
        </w:rPr>
        <w:t xml:space="preserve"> (26.02.2017)</w:t>
      </w:r>
      <w:r w:rsidRPr="00D14A51">
        <w:rPr>
          <w:rFonts w:ascii="David" w:hAnsi="David" w:cs="David"/>
          <w:sz w:val="26"/>
          <w:szCs w:val="26"/>
        </w:rPr>
        <w:t>;</w:t>
      </w:r>
      <w:r w:rsidRPr="00D14A51">
        <w:rPr>
          <w:rFonts w:ascii="David" w:hAnsi="David" w:cs="David"/>
          <w:sz w:val="26"/>
          <w:szCs w:val="26"/>
          <w:rtl/>
        </w:rPr>
        <w:t xml:space="preserve"> </w:t>
      </w:r>
      <w:hyperlink r:id="rId46" w:history="1">
        <w:r w:rsidR="008B2D16" w:rsidRPr="008B2D16">
          <w:rPr>
            <w:rStyle w:val="Hyperlink"/>
            <w:rFonts w:ascii="David" w:hAnsi="David" w:cs="David"/>
            <w:sz w:val="26"/>
            <w:szCs w:val="26"/>
            <w:rtl/>
          </w:rPr>
          <w:t>ת"פ (שלום ת"א) 46051-06-15</w:t>
        </w:r>
      </w:hyperlink>
      <w:r w:rsidRPr="00D14A51">
        <w:rPr>
          <w:rFonts w:ascii="David" w:hAnsi="David" w:cs="David"/>
          <w:b/>
          <w:bCs/>
          <w:sz w:val="26"/>
          <w:szCs w:val="26"/>
          <w:rtl/>
        </w:rPr>
        <w:t xml:space="preserve"> מדינת ישראל נ' יוסי בג'רנו </w:t>
      </w:r>
      <w:r w:rsidRPr="00D14A51">
        <w:rPr>
          <w:rFonts w:ascii="David" w:hAnsi="David" w:cs="David"/>
          <w:sz w:val="26"/>
          <w:szCs w:val="26"/>
          <w:rtl/>
        </w:rPr>
        <w:t>(20.09.2016</w:t>
      </w:r>
      <w:r w:rsidRPr="00D14A51">
        <w:rPr>
          <w:rFonts w:ascii="David" w:hAnsi="David" w:cs="David"/>
          <w:sz w:val="26"/>
          <w:szCs w:val="26"/>
        </w:rPr>
        <w:t>(</w:t>
      </w:r>
      <w:r w:rsidRPr="00D14A51">
        <w:rPr>
          <w:rFonts w:ascii="David" w:hAnsi="David" w:cs="David"/>
          <w:sz w:val="26"/>
          <w:szCs w:val="26"/>
          <w:rtl/>
        </w:rPr>
        <w:t xml:space="preserve"> </w:t>
      </w:r>
      <w:r w:rsidRPr="00D14A51">
        <w:rPr>
          <w:rFonts w:ascii="David" w:hAnsi="David" w:cs="David"/>
          <w:b/>
          <w:bCs/>
          <w:sz w:val="26"/>
          <w:szCs w:val="26"/>
        </w:rPr>
        <w:t xml:space="preserve"> </w:t>
      </w:r>
      <w:r w:rsidRPr="00D14A51">
        <w:rPr>
          <w:rFonts w:ascii="David" w:hAnsi="David" w:cs="David"/>
          <w:sz w:val="26"/>
          <w:szCs w:val="26"/>
        </w:rPr>
        <w:t>;</w:t>
      </w:r>
      <w:hyperlink r:id="rId47" w:history="1">
        <w:r w:rsidR="008B2D16" w:rsidRPr="008B2D16">
          <w:rPr>
            <w:rStyle w:val="Hyperlink"/>
            <w:rFonts w:ascii="David" w:hAnsi="David" w:cs="David"/>
            <w:sz w:val="26"/>
            <w:szCs w:val="26"/>
            <w:rtl/>
          </w:rPr>
          <w:t>ת"פ (שלום כ"ס) 22426-12-15</w:t>
        </w:r>
      </w:hyperlink>
      <w:r w:rsidRPr="00D14A51">
        <w:rPr>
          <w:rFonts w:ascii="David" w:hAnsi="David" w:cs="David"/>
          <w:sz w:val="26"/>
          <w:szCs w:val="26"/>
          <w:rtl/>
        </w:rPr>
        <w:t xml:space="preserve"> </w:t>
      </w:r>
      <w:r w:rsidRPr="00D14A51">
        <w:rPr>
          <w:rFonts w:ascii="David" w:hAnsi="David" w:cs="David"/>
          <w:b/>
          <w:bCs/>
          <w:sz w:val="26"/>
          <w:szCs w:val="26"/>
          <w:rtl/>
        </w:rPr>
        <w:t xml:space="preserve">מדינת ישראל נ' גמאל מסארוה </w:t>
      </w:r>
      <w:r w:rsidRPr="00D14A51">
        <w:rPr>
          <w:rFonts w:ascii="David" w:hAnsi="David" w:cs="David"/>
          <w:sz w:val="26"/>
          <w:szCs w:val="26"/>
          <w:rtl/>
        </w:rPr>
        <w:t>(26.06.2016)</w:t>
      </w:r>
      <w:r w:rsidRPr="00D14A51">
        <w:rPr>
          <w:rFonts w:ascii="David" w:hAnsi="David" w:cs="David"/>
          <w:b/>
          <w:bCs/>
          <w:sz w:val="26"/>
          <w:szCs w:val="26"/>
        </w:rPr>
        <w:t>;</w:t>
      </w:r>
      <w:r w:rsidRPr="00D14A51">
        <w:rPr>
          <w:rFonts w:ascii="David" w:hAnsi="David" w:cs="David"/>
          <w:b/>
          <w:bCs/>
          <w:sz w:val="26"/>
          <w:szCs w:val="26"/>
          <w:rtl/>
        </w:rPr>
        <w:t xml:space="preserve"> </w:t>
      </w:r>
      <w:hyperlink r:id="rId48" w:history="1">
        <w:r w:rsidR="008B2D16" w:rsidRPr="008B2D16">
          <w:rPr>
            <w:rStyle w:val="Hyperlink"/>
            <w:rFonts w:ascii="David" w:hAnsi="David" w:cs="David"/>
            <w:sz w:val="26"/>
            <w:szCs w:val="26"/>
            <w:rtl/>
          </w:rPr>
          <w:t>ת"פ (שלום רח') 10316-06-13</w:t>
        </w:r>
      </w:hyperlink>
      <w:r w:rsidRPr="00D14A51">
        <w:rPr>
          <w:rFonts w:ascii="David" w:hAnsi="David" w:cs="David"/>
          <w:sz w:val="26"/>
          <w:szCs w:val="26"/>
          <w:rtl/>
        </w:rPr>
        <w:t xml:space="preserve"> </w:t>
      </w:r>
      <w:r w:rsidRPr="00D14A51">
        <w:rPr>
          <w:rFonts w:ascii="David" w:hAnsi="David" w:cs="David"/>
          <w:b/>
          <w:bCs/>
          <w:sz w:val="26"/>
          <w:szCs w:val="26"/>
          <w:rtl/>
        </w:rPr>
        <w:t>מדינת ישראל נ' סאמי עשיוי</w:t>
      </w:r>
      <w:r w:rsidRPr="00D14A51">
        <w:rPr>
          <w:rFonts w:ascii="David" w:hAnsi="David" w:cs="David"/>
          <w:sz w:val="26"/>
          <w:szCs w:val="26"/>
          <w:rtl/>
        </w:rPr>
        <w:t xml:space="preserve"> (06.01.2016). </w:t>
      </w:r>
    </w:p>
    <w:p w14:paraId="162CB9A1" w14:textId="77777777" w:rsidR="00C067F6" w:rsidRPr="00D14A51" w:rsidRDefault="00C067F6" w:rsidP="00C067F6">
      <w:pPr>
        <w:pStyle w:val="aa"/>
        <w:numPr>
          <w:ilvl w:val="0"/>
          <w:numId w:val="1"/>
        </w:numPr>
        <w:shd w:val="clear" w:color="auto" w:fill="FAFAFA"/>
        <w:spacing w:after="0"/>
        <w:ind w:left="-142" w:hanging="567"/>
        <w:rPr>
          <w:rFonts w:ascii="David" w:hAnsi="David" w:cs="David"/>
          <w:b/>
          <w:bCs/>
          <w:sz w:val="26"/>
          <w:szCs w:val="26"/>
          <w:rtl/>
        </w:rPr>
      </w:pPr>
      <w:r w:rsidRPr="00D14A51">
        <w:rPr>
          <w:rFonts w:ascii="David" w:hAnsi="David" w:cs="David"/>
          <w:sz w:val="26"/>
          <w:szCs w:val="26"/>
          <w:rtl/>
        </w:rPr>
        <w:t xml:space="preserve">באשר </w:t>
      </w:r>
      <w:r w:rsidRPr="00D14A51">
        <w:rPr>
          <w:rFonts w:ascii="David" w:hAnsi="David" w:cs="David"/>
          <w:b/>
          <w:bCs/>
          <w:sz w:val="26"/>
          <w:szCs w:val="26"/>
          <w:rtl/>
        </w:rPr>
        <w:t>למדיניות הענישה הנוהגת</w:t>
      </w:r>
      <w:r w:rsidRPr="00D14A51">
        <w:rPr>
          <w:rFonts w:ascii="David" w:hAnsi="David" w:cs="David"/>
          <w:sz w:val="26"/>
          <w:szCs w:val="26"/>
          <w:rtl/>
        </w:rPr>
        <w:t xml:space="preserve"> בעבירת </w:t>
      </w:r>
      <w:r w:rsidRPr="00D14A51">
        <w:rPr>
          <w:rFonts w:ascii="David" w:hAnsi="David" w:cs="David"/>
          <w:b/>
          <w:bCs/>
          <w:sz w:val="26"/>
          <w:szCs w:val="26"/>
          <w:rtl/>
        </w:rPr>
        <w:t>הפרעה לשוטר בשעת מילוי תפקידו</w:t>
      </w:r>
      <w:r w:rsidRPr="00D14A51">
        <w:rPr>
          <w:rFonts w:ascii="David" w:hAnsi="David" w:cs="David"/>
          <w:sz w:val="26"/>
          <w:szCs w:val="26"/>
          <w:rtl/>
        </w:rPr>
        <w:t xml:space="preserve">, סקירת הפסיקה מעלה כי מתחם הענישה נע בין מאסר מותנה ועד מספר חודשים מאסר, בכפוף לנסיבות המקרה וחומרתו (כך למשל ראו: </w:t>
      </w:r>
      <w:hyperlink r:id="rId49" w:history="1">
        <w:r w:rsidR="008B2D16" w:rsidRPr="008B2D16">
          <w:rPr>
            <w:rStyle w:val="Hyperlink"/>
            <w:rFonts w:ascii="David" w:hAnsi="David" w:cs="David"/>
            <w:sz w:val="26"/>
            <w:szCs w:val="26"/>
            <w:rtl/>
          </w:rPr>
          <w:t>ת"פ (שלום ק"ג) 22100-07-16</w:t>
        </w:r>
      </w:hyperlink>
      <w:r w:rsidRPr="00D14A51">
        <w:rPr>
          <w:rFonts w:ascii="David" w:hAnsi="David" w:cs="David"/>
          <w:sz w:val="26"/>
          <w:szCs w:val="26"/>
          <w:rtl/>
        </w:rPr>
        <w:t xml:space="preserve"> </w:t>
      </w:r>
      <w:r w:rsidRPr="00D14A51">
        <w:rPr>
          <w:rFonts w:ascii="David" w:hAnsi="David" w:cs="David"/>
          <w:b/>
          <w:bCs/>
          <w:sz w:val="26"/>
          <w:szCs w:val="26"/>
          <w:rtl/>
        </w:rPr>
        <w:t>מדינת ישראל נ' ניסים פרץ</w:t>
      </w:r>
      <w:r w:rsidRPr="00D14A51">
        <w:rPr>
          <w:rFonts w:ascii="David" w:hAnsi="David" w:cs="David"/>
          <w:sz w:val="26"/>
          <w:szCs w:val="26"/>
          <w:rtl/>
        </w:rPr>
        <w:t xml:space="preserve"> (25.09.2019)</w:t>
      </w:r>
      <w:r w:rsidRPr="00D14A51">
        <w:rPr>
          <w:rFonts w:ascii="David" w:hAnsi="David" w:cs="David"/>
          <w:sz w:val="26"/>
          <w:szCs w:val="26"/>
        </w:rPr>
        <w:t>;</w:t>
      </w:r>
      <w:r w:rsidRPr="00D14A51">
        <w:rPr>
          <w:rFonts w:ascii="David" w:hAnsi="David" w:cs="David"/>
          <w:sz w:val="26"/>
          <w:szCs w:val="26"/>
          <w:rtl/>
        </w:rPr>
        <w:t xml:space="preserve"> </w:t>
      </w:r>
      <w:hyperlink r:id="rId50" w:history="1">
        <w:r w:rsidR="008B2D16" w:rsidRPr="008B2D16">
          <w:rPr>
            <w:rStyle w:val="Hyperlink"/>
            <w:rFonts w:ascii="David" w:hAnsi="David" w:cs="David"/>
            <w:sz w:val="26"/>
            <w:szCs w:val="26"/>
            <w:rtl/>
          </w:rPr>
          <w:t>ת"פ (שלום י-ם) 15277-01-16</w:t>
        </w:r>
      </w:hyperlink>
      <w:r w:rsidRPr="00D14A51">
        <w:rPr>
          <w:rFonts w:ascii="David" w:hAnsi="David" w:cs="David"/>
          <w:sz w:val="26"/>
          <w:szCs w:val="26"/>
          <w:rtl/>
        </w:rPr>
        <w:t xml:space="preserve"> </w:t>
      </w:r>
      <w:r w:rsidRPr="00D14A51">
        <w:rPr>
          <w:rFonts w:ascii="David" w:hAnsi="David" w:cs="David"/>
          <w:b/>
          <w:bCs/>
          <w:sz w:val="26"/>
          <w:szCs w:val="26"/>
          <w:rtl/>
        </w:rPr>
        <w:t>מדינת ישראל נ' יוסי אילישייב</w:t>
      </w:r>
      <w:r w:rsidRPr="00D14A51">
        <w:rPr>
          <w:rFonts w:ascii="David" w:hAnsi="David" w:cs="David"/>
          <w:sz w:val="26"/>
          <w:szCs w:val="26"/>
          <w:rtl/>
        </w:rPr>
        <w:t xml:space="preserve"> (03.01.2018)</w:t>
      </w:r>
      <w:r w:rsidRPr="00D14A51">
        <w:rPr>
          <w:rFonts w:ascii="David" w:hAnsi="David" w:cs="David"/>
          <w:b/>
          <w:bCs/>
          <w:sz w:val="26"/>
          <w:szCs w:val="26"/>
        </w:rPr>
        <w:t>;</w:t>
      </w:r>
      <w:r w:rsidRPr="00D14A51">
        <w:rPr>
          <w:rFonts w:ascii="David" w:hAnsi="David" w:cs="David"/>
          <w:sz w:val="26"/>
          <w:szCs w:val="26"/>
          <w:rtl/>
        </w:rPr>
        <w:t xml:space="preserve"> </w:t>
      </w:r>
      <w:hyperlink r:id="rId51" w:history="1">
        <w:r w:rsidR="008B2D16" w:rsidRPr="008B2D16">
          <w:rPr>
            <w:rStyle w:val="Hyperlink"/>
            <w:rFonts w:ascii="David" w:hAnsi="David" w:cs="David"/>
            <w:sz w:val="26"/>
            <w:szCs w:val="26"/>
            <w:rtl/>
          </w:rPr>
          <w:t>ת"פ (שלום טבריה) 14768-03-15</w:t>
        </w:r>
      </w:hyperlink>
      <w:r w:rsidRPr="00D14A51">
        <w:rPr>
          <w:rFonts w:ascii="David" w:hAnsi="David" w:cs="David"/>
          <w:sz w:val="26"/>
          <w:szCs w:val="26"/>
          <w:rtl/>
        </w:rPr>
        <w:t xml:space="preserve"> </w:t>
      </w:r>
      <w:r w:rsidRPr="00D14A51">
        <w:rPr>
          <w:rFonts w:ascii="David" w:hAnsi="David" w:cs="David"/>
          <w:b/>
          <w:bCs/>
          <w:sz w:val="26"/>
          <w:szCs w:val="26"/>
          <w:rtl/>
        </w:rPr>
        <w:t>מדינת ישראל נ' מ' ב'</w:t>
      </w:r>
      <w:r w:rsidRPr="00D14A51">
        <w:rPr>
          <w:rFonts w:ascii="David" w:hAnsi="David" w:cs="David"/>
          <w:sz w:val="26"/>
          <w:szCs w:val="26"/>
          <w:rtl/>
        </w:rPr>
        <w:t xml:space="preserve">  (02.04.2017)).</w:t>
      </w:r>
    </w:p>
    <w:p w14:paraId="4CDA1A59" w14:textId="77777777" w:rsidR="00C067F6" w:rsidRPr="00D14A51" w:rsidRDefault="00C067F6" w:rsidP="00C067F6">
      <w:pPr>
        <w:pStyle w:val="aa"/>
        <w:numPr>
          <w:ilvl w:val="0"/>
          <w:numId w:val="1"/>
        </w:numPr>
        <w:shd w:val="clear" w:color="auto" w:fill="FAFAFA"/>
        <w:spacing w:after="0"/>
        <w:ind w:left="-142" w:hanging="567"/>
        <w:rPr>
          <w:rFonts w:ascii="David" w:hAnsi="David" w:cs="David"/>
          <w:b/>
          <w:bCs/>
          <w:sz w:val="26"/>
          <w:szCs w:val="26"/>
        </w:rPr>
      </w:pPr>
      <w:r w:rsidRPr="00D14A51">
        <w:rPr>
          <w:rFonts w:ascii="David" w:hAnsi="David" w:cs="David"/>
          <w:sz w:val="26"/>
          <w:szCs w:val="26"/>
          <w:rtl/>
        </w:rPr>
        <w:t xml:space="preserve">מיותר לציין כי העונשים שמושתים בגדרי המתחמים שנקבעו בכל מקרה ומקרה משתנים, בין היתר, בהתאם למאפיינים האישיים של כל נאשם, ובכלל זה קיומו או היעדרו של עבר פלילי, גיל, הבעת חרטה והכאה על חטא, הליך שיקומי ועוד. </w:t>
      </w:r>
    </w:p>
    <w:p w14:paraId="66319F66" w14:textId="77777777" w:rsidR="00C067F6" w:rsidRPr="00D14A51" w:rsidRDefault="00C067F6" w:rsidP="00C067F6">
      <w:pPr>
        <w:pStyle w:val="aa"/>
        <w:numPr>
          <w:ilvl w:val="0"/>
          <w:numId w:val="1"/>
        </w:numPr>
        <w:shd w:val="clear" w:color="auto" w:fill="FAFAFA"/>
        <w:spacing w:after="0"/>
        <w:ind w:left="-142" w:hanging="567"/>
        <w:rPr>
          <w:rFonts w:ascii="David" w:hAnsi="David" w:cs="David"/>
          <w:b/>
          <w:bCs/>
          <w:sz w:val="26"/>
          <w:szCs w:val="26"/>
        </w:rPr>
      </w:pPr>
      <w:r w:rsidRPr="00D14A51">
        <w:rPr>
          <w:rFonts w:ascii="David" w:hAnsi="David" w:cs="David"/>
          <w:sz w:val="26"/>
          <w:szCs w:val="26"/>
          <w:rtl/>
        </w:rPr>
        <w:t xml:space="preserve">כאן אציין כי אף לא התעלמתי מהפסיקה אליה הפנו הצדדים, אולם הדבר נעשה תוך ביצוע האבחנות המתבקשות. כך לדוגמא, הפסיקה אליה הפנה בא כוח המאשימה </w:t>
      </w:r>
      <w:r w:rsidRPr="00D14A51">
        <w:rPr>
          <w:rFonts w:ascii="David" w:hAnsi="David" w:cs="David"/>
          <w:sz w:val="26"/>
          <w:szCs w:val="26"/>
          <w:u w:val="single"/>
          <w:rtl/>
        </w:rPr>
        <w:t>(</w:t>
      </w:r>
      <w:hyperlink r:id="rId52" w:history="1">
        <w:r w:rsidR="008B2D16" w:rsidRPr="008B2D16">
          <w:rPr>
            <w:rStyle w:val="Hyperlink"/>
            <w:rFonts w:ascii="David" w:hAnsi="David" w:cs="David"/>
            <w:sz w:val="26"/>
            <w:szCs w:val="26"/>
            <w:rtl/>
          </w:rPr>
          <w:t>רע"פ 7572/12</w:t>
        </w:r>
      </w:hyperlink>
      <w:r w:rsidRPr="00D14A51">
        <w:rPr>
          <w:rFonts w:ascii="David" w:hAnsi="David" w:cs="David"/>
          <w:b/>
          <w:bCs/>
          <w:sz w:val="26"/>
          <w:szCs w:val="26"/>
          <w:rtl/>
        </w:rPr>
        <w:t xml:space="preserve"> קמאל הזייל נגד מדינת ישראל</w:t>
      </w:r>
      <w:r w:rsidRPr="00D14A51">
        <w:rPr>
          <w:rFonts w:ascii="David" w:hAnsi="David" w:cs="David"/>
          <w:sz w:val="26"/>
          <w:szCs w:val="26"/>
          <w:rtl/>
        </w:rPr>
        <w:t xml:space="preserve">), עניינה בהחזקת סם הקוקאין במשקל של 5.3 גרם (כמעט פי 2 מהמקרה שלפנינו), כמו כן  נקבע שם כי הסמים הוחזקו למטרות סחר, לאחר שהנאשם כפר במיוחס לו וניהל הליך הוכחות.  </w:t>
      </w:r>
    </w:p>
    <w:p w14:paraId="18BCE872" w14:textId="77777777" w:rsidR="00C067F6" w:rsidRPr="00D14A51" w:rsidRDefault="00C067F6" w:rsidP="00C067F6">
      <w:pPr>
        <w:pStyle w:val="aa"/>
        <w:shd w:val="clear" w:color="auto" w:fill="FAFAFA"/>
        <w:spacing w:after="0"/>
        <w:ind w:left="-142" w:firstLine="0"/>
        <w:rPr>
          <w:rFonts w:ascii="David" w:hAnsi="David" w:cs="David"/>
          <w:b/>
          <w:bCs/>
          <w:sz w:val="26"/>
          <w:szCs w:val="26"/>
        </w:rPr>
      </w:pPr>
      <w:r w:rsidRPr="00D14A51">
        <w:rPr>
          <w:rFonts w:ascii="David" w:hAnsi="David" w:cs="David"/>
          <w:sz w:val="26"/>
          <w:szCs w:val="26"/>
          <w:rtl/>
        </w:rPr>
        <w:t xml:space="preserve">בנוסף לא נעלמה מעיניי הפסיקה אליה הפנה הסנגור </w:t>
      </w:r>
      <w:r w:rsidRPr="00D14A51">
        <w:rPr>
          <w:rFonts w:ascii="David" w:hAnsi="David" w:cs="David"/>
          <w:sz w:val="26"/>
          <w:szCs w:val="26"/>
          <w:u w:val="single"/>
          <w:rtl/>
        </w:rPr>
        <w:t>(</w:t>
      </w:r>
      <w:hyperlink r:id="rId53" w:history="1">
        <w:r w:rsidR="008B2D16" w:rsidRPr="008B2D16">
          <w:rPr>
            <w:rStyle w:val="Hyperlink"/>
            <w:rFonts w:ascii="David" w:hAnsi="David" w:cs="David"/>
            <w:sz w:val="26"/>
            <w:szCs w:val="26"/>
            <w:rtl/>
          </w:rPr>
          <w:t>ת"פ 9369-01-13</w:t>
        </w:r>
      </w:hyperlink>
      <w:r w:rsidRPr="00D14A51">
        <w:rPr>
          <w:rFonts w:ascii="David" w:hAnsi="David" w:cs="David"/>
          <w:sz w:val="26"/>
          <w:szCs w:val="26"/>
          <w:rtl/>
        </w:rPr>
        <w:t xml:space="preserve"> </w:t>
      </w:r>
      <w:r w:rsidRPr="00D14A51">
        <w:rPr>
          <w:rFonts w:ascii="David" w:hAnsi="David" w:cs="David"/>
          <w:b/>
          <w:bCs/>
          <w:sz w:val="26"/>
          <w:szCs w:val="26"/>
          <w:rtl/>
        </w:rPr>
        <w:t>מדינת ישראל נגד אוראל שמואל</w:t>
      </w:r>
      <w:r w:rsidRPr="00D14A51">
        <w:rPr>
          <w:rFonts w:ascii="David" w:hAnsi="David" w:cs="David"/>
          <w:sz w:val="26"/>
          <w:szCs w:val="26"/>
          <w:rtl/>
        </w:rPr>
        <w:t>), אך יצוין כי שם לא נלוותה להחזקת הסם עבירה של הפרעה לשוטר</w:t>
      </w:r>
      <w:r w:rsidRPr="00D14A51">
        <w:rPr>
          <w:rFonts w:ascii="David" w:hAnsi="David" w:cs="David"/>
          <w:sz w:val="26"/>
          <w:szCs w:val="26"/>
        </w:rPr>
        <w:t xml:space="preserve"> </w:t>
      </w:r>
      <w:r w:rsidRPr="00D14A51">
        <w:rPr>
          <w:rFonts w:ascii="David" w:hAnsi="David" w:cs="David"/>
          <w:sz w:val="26"/>
          <w:szCs w:val="26"/>
          <w:rtl/>
        </w:rPr>
        <w:t xml:space="preserve">וכן נסיבות העניין שונות מהמקרה שלפניי, תוך ששם הגבילה עצמה המאשימה בעתירתה העונשית ל-6 חודשים מאסר שיכול וירוצו בעבודות שירות. </w:t>
      </w:r>
    </w:p>
    <w:p w14:paraId="222E0F78" w14:textId="77777777" w:rsidR="00C067F6" w:rsidRPr="00D14A51" w:rsidRDefault="00C067F6" w:rsidP="00C067F6">
      <w:pPr>
        <w:pStyle w:val="aa"/>
        <w:numPr>
          <w:ilvl w:val="0"/>
          <w:numId w:val="1"/>
        </w:numPr>
        <w:spacing w:after="0"/>
        <w:ind w:left="-142" w:hanging="567"/>
        <w:contextualSpacing w:val="0"/>
        <w:rPr>
          <w:rFonts w:ascii="David" w:hAnsi="David" w:cs="David"/>
          <w:sz w:val="26"/>
          <w:szCs w:val="26"/>
        </w:rPr>
      </w:pPr>
      <w:r w:rsidRPr="00D14A51">
        <w:rPr>
          <w:rFonts w:ascii="David" w:hAnsi="David" w:cs="David"/>
          <w:sz w:val="26"/>
          <w:szCs w:val="26"/>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D14A51">
        <w:rPr>
          <w:rFonts w:ascii="David" w:hAnsi="David" w:cs="David"/>
          <w:b/>
          <w:bCs/>
          <w:sz w:val="26"/>
          <w:szCs w:val="26"/>
          <w:rtl/>
        </w:rPr>
        <w:t>ו"אין עסקינן בשיטת ניקוד, או באריתמטיקה. ענישה היא מלאכת מחשבת – ולא מלאכת מחשב"</w:t>
      </w:r>
      <w:r w:rsidRPr="00D14A51">
        <w:rPr>
          <w:rFonts w:ascii="David" w:hAnsi="David" w:cs="David"/>
          <w:sz w:val="26"/>
          <w:szCs w:val="26"/>
          <w:rtl/>
        </w:rPr>
        <w:t xml:space="preserve"> (</w:t>
      </w:r>
      <w:hyperlink r:id="rId54" w:history="1">
        <w:r w:rsidR="008B2D16" w:rsidRPr="008B2D16">
          <w:rPr>
            <w:rStyle w:val="Hyperlink"/>
            <w:rFonts w:ascii="David" w:hAnsi="David" w:cs="David"/>
            <w:sz w:val="26"/>
            <w:szCs w:val="26"/>
            <w:rtl/>
          </w:rPr>
          <w:t>ע"פ 5768/10</w:t>
        </w:r>
      </w:hyperlink>
      <w:r w:rsidRPr="00D14A51">
        <w:rPr>
          <w:rFonts w:ascii="David" w:hAnsi="David" w:cs="David"/>
          <w:sz w:val="26"/>
          <w:szCs w:val="26"/>
          <w:rtl/>
        </w:rPr>
        <w:t xml:space="preserve"> </w:t>
      </w:r>
      <w:r w:rsidRPr="00D14A51">
        <w:rPr>
          <w:rFonts w:ascii="David" w:hAnsi="David" w:cs="David"/>
          <w:b/>
          <w:bCs/>
          <w:sz w:val="26"/>
          <w:szCs w:val="26"/>
          <w:rtl/>
        </w:rPr>
        <w:t>פלוני נ' מדינת ישראל</w:t>
      </w:r>
      <w:r w:rsidRPr="00D14A51">
        <w:rPr>
          <w:rFonts w:ascii="David" w:hAnsi="David" w:cs="David"/>
          <w:sz w:val="26"/>
          <w:szCs w:val="26"/>
          <w:rtl/>
        </w:rPr>
        <w:t xml:space="preserve">, (08.06.2015)). לעולם אין לגזור עונשו של נאשם על סמך כותרות העבירות שבהן הוא הורשע, ויש להתחשב במכלול הנסיבות בכל מקרה לגופו (ראו והשוו </w:t>
      </w:r>
      <w:hyperlink r:id="rId55" w:history="1">
        <w:r w:rsidR="008B2D16" w:rsidRPr="008B2D16">
          <w:rPr>
            <w:rStyle w:val="Hyperlink"/>
            <w:rFonts w:ascii="David" w:hAnsi="David" w:cs="David"/>
            <w:sz w:val="26"/>
            <w:szCs w:val="26"/>
            <w:rtl/>
          </w:rPr>
          <w:t>ע"פ 433/89 ג'ורג' אטיאס נ' מדינת ישראל, פ"ד מג</w:t>
        </w:r>
      </w:hyperlink>
      <w:r w:rsidRPr="00D14A51">
        <w:rPr>
          <w:rFonts w:ascii="David" w:hAnsi="David" w:cs="David"/>
          <w:sz w:val="26"/>
          <w:szCs w:val="26"/>
          <w:rtl/>
        </w:rPr>
        <w:t xml:space="preserve">(4) 170, (1989); </w:t>
      </w:r>
      <w:r w:rsidRPr="00D14A51">
        <w:rPr>
          <w:rFonts w:ascii="David" w:hAnsi="David" w:cs="David"/>
          <w:sz w:val="26"/>
          <w:szCs w:val="26"/>
          <w:u w:val="single"/>
          <w:rtl/>
        </w:rPr>
        <w:t>ו</w:t>
      </w:r>
      <w:hyperlink r:id="rId56" w:history="1">
        <w:r w:rsidR="008B2D16" w:rsidRPr="008B2D16">
          <w:rPr>
            <w:rStyle w:val="Hyperlink"/>
            <w:rFonts w:ascii="David" w:hAnsi="David" w:cs="David"/>
            <w:sz w:val="26"/>
            <w:szCs w:val="26"/>
            <w:rtl/>
          </w:rPr>
          <w:t>רע"פ 3173/09</w:t>
        </w:r>
      </w:hyperlink>
      <w:r w:rsidRPr="00D14A51">
        <w:rPr>
          <w:rFonts w:ascii="David" w:hAnsi="David" w:cs="David"/>
          <w:sz w:val="26"/>
          <w:szCs w:val="26"/>
          <w:rtl/>
        </w:rPr>
        <w:t xml:space="preserve"> </w:t>
      </w:r>
      <w:r w:rsidRPr="00D14A51">
        <w:rPr>
          <w:rFonts w:ascii="David" w:hAnsi="David" w:cs="David"/>
          <w:b/>
          <w:bCs/>
          <w:sz w:val="26"/>
          <w:szCs w:val="26"/>
          <w:rtl/>
        </w:rPr>
        <w:t>פראגין נ' מדינת ישראל</w:t>
      </w:r>
      <w:r w:rsidRPr="00D14A51">
        <w:rPr>
          <w:rFonts w:ascii="David" w:hAnsi="David" w:cs="David"/>
          <w:sz w:val="26"/>
          <w:szCs w:val="26"/>
          <w:rtl/>
        </w:rPr>
        <w:t xml:space="preserve">,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7" w:history="1">
        <w:r w:rsidR="008B2D16" w:rsidRPr="008B2D16">
          <w:rPr>
            <w:rStyle w:val="Hyperlink"/>
            <w:rFonts w:ascii="David" w:hAnsi="David" w:cs="David"/>
            <w:sz w:val="26"/>
            <w:szCs w:val="26"/>
            <w:rtl/>
          </w:rPr>
          <w:t>ע"פ 1903/13</w:t>
        </w:r>
      </w:hyperlink>
      <w:r w:rsidRPr="00D14A51">
        <w:rPr>
          <w:rFonts w:ascii="David" w:hAnsi="David" w:cs="David"/>
          <w:sz w:val="26"/>
          <w:szCs w:val="26"/>
          <w:rtl/>
        </w:rPr>
        <w:t xml:space="preserve"> </w:t>
      </w:r>
      <w:r w:rsidRPr="00D14A51">
        <w:rPr>
          <w:rFonts w:ascii="David" w:hAnsi="David" w:cs="David"/>
          <w:b/>
          <w:bCs/>
          <w:sz w:val="26"/>
          <w:szCs w:val="26"/>
          <w:rtl/>
        </w:rPr>
        <w:t>חמודה עיאשה נ' מדינת ישראל</w:t>
      </w:r>
      <w:r w:rsidRPr="00D14A51">
        <w:rPr>
          <w:rFonts w:ascii="David" w:hAnsi="David" w:cs="David"/>
          <w:sz w:val="26"/>
          <w:szCs w:val="26"/>
          <w:rtl/>
        </w:rPr>
        <w:t>, (25.06.2013)).</w:t>
      </w:r>
    </w:p>
    <w:p w14:paraId="5C142EF5" w14:textId="77777777" w:rsidR="00C067F6" w:rsidRPr="00D14A51" w:rsidRDefault="00C067F6" w:rsidP="00C067F6">
      <w:pPr>
        <w:pStyle w:val="aa"/>
        <w:numPr>
          <w:ilvl w:val="0"/>
          <w:numId w:val="1"/>
        </w:numPr>
        <w:spacing w:after="0"/>
        <w:ind w:left="-142"/>
        <w:rPr>
          <w:rFonts w:ascii="David" w:hAnsi="David" w:cs="David"/>
          <w:sz w:val="26"/>
          <w:szCs w:val="26"/>
        </w:rPr>
      </w:pPr>
      <w:r w:rsidRPr="00D14A51">
        <w:rPr>
          <w:rFonts w:ascii="David" w:hAnsi="David" w:cs="David"/>
          <w:sz w:val="26"/>
          <w:szCs w:val="26"/>
          <w:rtl/>
        </w:rPr>
        <w:t xml:space="preserve">כללם של דברים, לאחר שנתתי דעתי למכלול השיקולים המעוגנים </w:t>
      </w:r>
      <w:hyperlink r:id="rId58" w:history="1">
        <w:r w:rsidR="00440604" w:rsidRPr="00440604">
          <w:rPr>
            <w:rStyle w:val="Hyperlink"/>
            <w:rFonts w:ascii="David" w:hAnsi="David" w:cs="David"/>
            <w:sz w:val="26"/>
            <w:szCs w:val="26"/>
            <w:rtl/>
          </w:rPr>
          <w:t>בסעיף 40ג(א)</w:t>
        </w:r>
      </w:hyperlink>
      <w:r w:rsidRPr="00D14A51">
        <w:rPr>
          <w:rFonts w:ascii="David" w:hAnsi="David" w:cs="David"/>
          <w:sz w:val="26"/>
          <w:szCs w:val="26"/>
          <w:rtl/>
        </w:rPr>
        <w:t xml:space="preserve"> ל</w:t>
      </w:r>
      <w:hyperlink r:id="rId59"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ובייחוד בשים לב לסוגו הסם – קוקאין – הנחשב מהחמורים שבסמים; כמות הסם – שאינה גבוהה באופן מיוחד</w:t>
      </w:r>
      <w:r w:rsidRPr="00D14A51">
        <w:rPr>
          <w:rFonts w:ascii="David" w:hAnsi="David" w:cs="David"/>
          <w:sz w:val="26"/>
          <w:szCs w:val="26"/>
        </w:rPr>
        <w:t>;</w:t>
      </w:r>
      <w:r w:rsidRPr="00D14A51">
        <w:rPr>
          <w:rFonts w:ascii="David" w:hAnsi="David" w:cs="David"/>
          <w:sz w:val="26"/>
          <w:szCs w:val="26"/>
          <w:rtl/>
        </w:rPr>
        <w:t xml:space="preserve"> וכן ליתר הנסיבות כפי שפירטתי – מצאתי לקבוע כי </w:t>
      </w:r>
      <w:r w:rsidRPr="00D14A51">
        <w:rPr>
          <w:rFonts w:ascii="David" w:hAnsi="David" w:cs="David"/>
          <w:b/>
          <w:bCs/>
          <w:sz w:val="26"/>
          <w:szCs w:val="26"/>
          <w:rtl/>
        </w:rPr>
        <w:t>מתחם העונש ההולם במקרה הנדון ינוע בין 5</w:t>
      </w:r>
      <w:r w:rsidRPr="00D14A51">
        <w:rPr>
          <w:rFonts w:ascii="David" w:hAnsi="David" w:cs="David"/>
          <w:b/>
          <w:bCs/>
          <w:sz w:val="26"/>
          <w:szCs w:val="26"/>
        </w:rPr>
        <w:t xml:space="preserve"> </w:t>
      </w:r>
      <w:r w:rsidRPr="00D14A51">
        <w:rPr>
          <w:rFonts w:ascii="David" w:hAnsi="David" w:cs="David"/>
          <w:b/>
          <w:bCs/>
          <w:sz w:val="26"/>
          <w:szCs w:val="26"/>
          <w:rtl/>
        </w:rPr>
        <w:t>חודשים מאסר (שיכול וירוצו בעבודות שירות) לצד ענישה נלווית ועד ל- 12 חודשים מאסר בפועל</w:t>
      </w:r>
      <w:r w:rsidRPr="00D14A51">
        <w:rPr>
          <w:rFonts w:ascii="David" w:hAnsi="David" w:cs="David"/>
          <w:sz w:val="26"/>
          <w:szCs w:val="26"/>
          <w:rtl/>
        </w:rPr>
        <w:t>.</w:t>
      </w:r>
    </w:p>
    <w:p w14:paraId="0D5A47F8" w14:textId="77777777" w:rsidR="00C067F6" w:rsidRPr="00D14A51" w:rsidRDefault="00C067F6" w:rsidP="00C067F6">
      <w:pPr>
        <w:spacing w:line="360" w:lineRule="auto"/>
        <w:jc w:val="both"/>
        <w:rPr>
          <w:rFonts w:ascii="David" w:hAnsi="David"/>
          <w:b/>
          <w:bCs/>
          <w:sz w:val="26"/>
          <w:szCs w:val="26"/>
          <w:u w:val="single"/>
          <w:rtl/>
        </w:rPr>
      </w:pPr>
      <w:r w:rsidRPr="00D14A51">
        <w:rPr>
          <w:rFonts w:ascii="David" w:hAnsi="David"/>
          <w:b/>
          <w:bCs/>
          <w:sz w:val="26"/>
          <w:szCs w:val="26"/>
          <w:u w:val="single"/>
          <w:rtl/>
        </w:rPr>
        <w:t>גזירת העונש המתאים לנאשם ושאלת הסטייה לקולא מהמתחם</w:t>
      </w:r>
    </w:p>
    <w:p w14:paraId="5B87BC33" w14:textId="77777777" w:rsidR="00C067F6" w:rsidRPr="00D14A51" w:rsidRDefault="00C067F6" w:rsidP="00C067F6">
      <w:pPr>
        <w:pStyle w:val="aa"/>
        <w:numPr>
          <w:ilvl w:val="0"/>
          <w:numId w:val="1"/>
        </w:numPr>
        <w:spacing w:after="0"/>
        <w:ind w:left="-142"/>
        <w:rPr>
          <w:rFonts w:ascii="David" w:hAnsi="David" w:cs="David"/>
          <w:b/>
          <w:bCs/>
          <w:sz w:val="26"/>
          <w:szCs w:val="26"/>
          <w:u w:val="single"/>
          <w:rtl/>
        </w:rPr>
      </w:pPr>
      <w:r w:rsidRPr="00D14A51">
        <w:rPr>
          <w:rFonts w:ascii="David" w:hAnsi="David" w:cs="David"/>
          <w:sz w:val="26"/>
          <w:szCs w:val="26"/>
          <w:rtl/>
        </w:rPr>
        <w:t xml:space="preserve">אשר לגזירת עונשו של הנאשם בגדרי מתחם העונש ההולם, כאמור </w:t>
      </w:r>
      <w:hyperlink r:id="rId60" w:history="1">
        <w:r w:rsidR="00440604" w:rsidRPr="00440604">
          <w:rPr>
            <w:rStyle w:val="Hyperlink"/>
            <w:rFonts w:ascii="David" w:hAnsi="David" w:cs="David"/>
            <w:sz w:val="26"/>
            <w:szCs w:val="26"/>
            <w:rtl/>
          </w:rPr>
          <w:t>בסעיף 40ג(ב)</w:t>
        </w:r>
      </w:hyperlink>
      <w:r w:rsidRPr="00D14A51">
        <w:rPr>
          <w:rFonts w:ascii="David" w:hAnsi="David" w:cs="David"/>
          <w:sz w:val="26"/>
          <w:szCs w:val="26"/>
          <w:rtl/>
        </w:rPr>
        <w:t xml:space="preserve"> ל</w:t>
      </w:r>
      <w:hyperlink r:id="rId61"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על בית המשפט לשקול בעניין זה את הנסיבות שאינן קשורות בביצוע העבירה, כפי שאלו מפורטות </w:t>
      </w:r>
      <w:hyperlink r:id="rId62" w:history="1">
        <w:r w:rsidR="00440604" w:rsidRPr="00440604">
          <w:rPr>
            <w:rStyle w:val="Hyperlink"/>
            <w:rFonts w:ascii="David" w:hAnsi="David" w:cs="David"/>
            <w:sz w:val="26"/>
            <w:szCs w:val="26"/>
            <w:rtl/>
          </w:rPr>
          <w:t>בסעיף 40יא</w:t>
        </w:r>
      </w:hyperlink>
      <w:r w:rsidRPr="00D14A51">
        <w:rPr>
          <w:rFonts w:ascii="David" w:hAnsi="David" w:cs="David"/>
          <w:sz w:val="26"/>
          <w:szCs w:val="26"/>
          <w:rtl/>
        </w:rPr>
        <w:t xml:space="preserve"> לחוק העונשין.</w:t>
      </w:r>
    </w:p>
    <w:p w14:paraId="014BD8D5" w14:textId="77777777" w:rsidR="00C067F6" w:rsidRPr="00D14A51" w:rsidRDefault="00C067F6" w:rsidP="00C067F6">
      <w:pPr>
        <w:pStyle w:val="aa"/>
        <w:numPr>
          <w:ilvl w:val="0"/>
          <w:numId w:val="1"/>
        </w:numPr>
        <w:spacing w:after="0"/>
        <w:ind w:left="-142"/>
        <w:rPr>
          <w:rFonts w:ascii="David" w:hAnsi="David" w:cs="David"/>
          <w:sz w:val="26"/>
          <w:szCs w:val="26"/>
        </w:rPr>
      </w:pPr>
      <w:r w:rsidRPr="00D14A51">
        <w:rPr>
          <w:rFonts w:ascii="David" w:hAnsi="David" w:cs="David"/>
          <w:sz w:val="26"/>
          <w:szCs w:val="26"/>
          <w:rtl/>
        </w:rPr>
        <w:t xml:space="preserve">במסגרת זו, נתתי דעתי לעובדה כי הנאשם הודה במיוחס לו, נטל אחריות מלאה על מעשיו והביא לחיסכון בזמן שיפוטי. כך גם סבורתני, כי כברת הדרך שעבר הנאשם בפן הטיפולי, ושאודותיה ארחיב בהמשך, מלמדת במידה רבה אודות החרטה שהוא חש בנוגע לביצוע העבירות בפרט, ובנוגע לאורח החיים שאותו הוא ניהל בעבר בכלל.  </w:t>
      </w:r>
    </w:p>
    <w:p w14:paraId="55CA10DC" w14:textId="77777777" w:rsidR="00C067F6" w:rsidRPr="00D14A51" w:rsidRDefault="00C067F6" w:rsidP="00C067F6">
      <w:pPr>
        <w:pStyle w:val="aa"/>
        <w:numPr>
          <w:ilvl w:val="0"/>
          <w:numId w:val="1"/>
        </w:numPr>
        <w:spacing w:after="0"/>
        <w:ind w:left="-142"/>
        <w:rPr>
          <w:rFonts w:ascii="David" w:hAnsi="David" w:cs="David"/>
          <w:sz w:val="26"/>
          <w:szCs w:val="26"/>
          <w:rtl/>
        </w:rPr>
      </w:pPr>
      <w:r w:rsidRPr="00D14A51">
        <w:rPr>
          <w:rFonts w:ascii="David" w:hAnsi="David" w:cs="David"/>
          <w:sz w:val="26"/>
          <w:szCs w:val="26"/>
          <w:rtl/>
        </w:rPr>
        <w:t xml:space="preserve">כן יש להעניק משקל לפרק הזמן שחלף מעת ביצוע העבירה. כאן יצוין, כי לא בספירה "הטכנית" של חלוף הזמן טמון העיקר, כי אם בעובדה שבמשך פרק זמן זה הנאשם פעל רבות לשם שינוי אורחות חייו ושיקומו, תוך שהשתלב בהליך טיפולי אינטנסיבי. </w:t>
      </w:r>
    </w:p>
    <w:p w14:paraId="43F5AB94" w14:textId="77777777" w:rsidR="00C067F6" w:rsidRPr="00D14A51" w:rsidRDefault="00C067F6" w:rsidP="00C067F6">
      <w:pPr>
        <w:pStyle w:val="aa"/>
        <w:numPr>
          <w:ilvl w:val="0"/>
          <w:numId w:val="1"/>
        </w:numPr>
        <w:spacing w:after="0"/>
        <w:ind w:left="-142" w:hanging="425"/>
        <w:rPr>
          <w:rFonts w:ascii="David" w:hAnsi="David" w:cs="David"/>
          <w:sz w:val="26"/>
          <w:szCs w:val="26"/>
          <w:rtl/>
        </w:rPr>
      </w:pPr>
      <w:r w:rsidRPr="00D14A51">
        <w:rPr>
          <w:rFonts w:ascii="David" w:hAnsi="David" w:cs="David"/>
          <w:sz w:val="26"/>
          <w:szCs w:val="26"/>
          <w:rtl/>
        </w:rPr>
        <w:t xml:space="preserve">בנוסף, יש לשקול את העובדה שהנאשם שהה מספר ימים במעצר מאחורי סורג ובריח, ובמשך פרק זמן לא מבוטל נוסף היה נתון תחת תנאים מגבילים. ברי כי הליך המעצר אינו עונש או "מקדמה על חשבון העונש", אך סבורתני כי היה בהליך זה כדי להעביר לו את המסר הנדרש, וייתכן שאף ניתן לשקול שיקול זה במסגרת </w:t>
      </w:r>
      <w:hyperlink r:id="rId63" w:history="1">
        <w:r w:rsidR="00440604" w:rsidRPr="00440604">
          <w:rPr>
            <w:rStyle w:val="Hyperlink"/>
            <w:rFonts w:ascii="David" w:hAnsi="David" w:cs="David"/>
            <w:sz w:val="26"/>
            <w:szCs w:val="26"/>
            <w:rtl/>
          </w:rPr>
          <w:t>סעיף 40יא(3)</w:t>
        </w:r>
      </w:hyperlink>
      <w:r w:rsidRPr="00D14A51">
        <w:rPr>
          <w:rFonts w:ascii="David" w:hAnsi="David" w:cs="David"/>
          <w:sz w:val="26"/>
          <w:szCs w:val="26"/>
          <w:rtl/>
        </w:rPr>
        <w:t xml:space="preserve"> ל</w:t>
      </w:r>
      <w:hyperlink r:id="rId64"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w:t>
      </w:r>
    </w:p>
    <w:p w14:paraId="42C42209" w14:textId="77777777" w:rsidR="00C067F6" w:rsidRPr="00D14A51" w:rsidRDefault="00C067F6" w:rsidP="00C067F6">
      <w:pPr>
        <w:pStyle w:val="aa"/>
        <w:numPr>
          <w:ilvl w:val="0"/>
          <w:numId w:val="1"/>
        </w:numPr>
        <w:spacing w:after="0"/>
        <w:ind w:left="-142"/>
        <w:rPr>
          <w:rFonts w:ascii="David" w:hAnsi="David" w:cs="David"/>
          <w:sz w:val="26"/>
          <w:szCs w:val="26"/>
        </w:rPr>
      </w:pPr>
      <w:r w:rsidRPr="00D14A51">
        <w:rPr>
          <w:rFonts w:ascii="David" w:hAnsi="David" w:cs="David"/>
          <w:sz w:val="26"/>
          <w:szCs w:val="26"/>
          <w:rtl/>
        </w:rPr>
        <w:t xml:space="preserve">עוד נתתי דעתי לעברו הפלילי של הנאשם. כעולה מרישומו הפלילי של הנאשם </w:t>
      </w:r>
      <w:r w:rsidRPr="00D14A51">
        <w:rPr>
          <w:rFonts w:ascii="David" w:hAnsi="David" w:cs="David"/>
          <w:b/>
          <w:bCs/>
          <w:sz w:val="26"/>
          <w:szCs w:val="26"/>
          <w:rtl/>
        </w:rPr>
        <w:t>(ת/1),</w:t>
      </w:r>
      <w:r w:rsidRPr="00D14A51">
        <w:rPr>
          <w:rFonts w:ascii="David" w:hAnsi="David" w:cs="David"/>
          <w:sz w:val="26"/>
          <w:szCs w:val="26"/>
          <w:rtl/>
        </w:rPr>
        <w:t xml:space="preserve"> באמתחתו של הנאשם רישום פלילי הכולל הרשעה קודמת אחת משנת 2017, בעבירה של פציעה כשהעבריין מזויין בצוותא, בגינה נידון הנאשם ל- 6 חודשים מאסר בפועל, מאסר מותנה, צו מבחן, התחייבות ופיצוי למתלונן. </w:t>
      </w:r>
    </w:p>
    <w:p w14:paraId="795A81DE" w14:textId="77777777" w:rsidR="00C067F6" w:rsidRPr="00D14A51" w:rsidRDefault="00C067F6" w:rsidP="00C067F6">
      <w:pPr>
        <w:pStyle w:val="aa"/>
        <w:numPr>
          <w:ilvl w:val="0"/>
          <w:numId w:val="1"/>
        </w:numPr>
        <w:spacing w:after="0"/>
        <w:ind w:left="-142" w:hanging="425"/>
        <w:rPr>
          <w:rFonts w:ascii="David" w:hAnsi="David" w:cs="David"/>
          <w:sz w:val="26"/>
          <w:szCs w:val="26"/>
          <w:rtl/>
        </w:rPr>
      </w:pPr>
      <w:r w:rsidRPr="00D14A51">
        <w:rPr>
          <w:rFonts w:ascii="David" w:hAnsi="David" w:cs="David"/>
          <w:sz w:val="26"/>
          <w:szCs w:val="26"/>
          <w:rtl/>
        </w:rPr>
        <w:t xml:space="preserve">עוד לקחתי בחשבון את הפגיעה שעלולה להיגרם לנאשם אם יושת עליו עונש הכולל רכיב של מאסר בפועל (וזאת בשים לב לעובדה כי הכלא אינו זר לו). ובייחוד הדברים אמורים בשים לב לאמור בתסקירי שירות המבחן, ולהתרשמותי הבלתי אמצעית לפיה, השתת ענישה כגון מאסר מאחורי סורג ובריח (ולו לריצוי בעבודות שירות), עלולה לפגוע, בין היתר, בהליך השיקום שבעיצומו מצוי הנאשם. </w:t>
      </w:r>
    </w:p>
    <w:p w14:paraId="2035103F" w14:textId="77777777" w:rsidR="00C067F6" w:rsidRPr="00D14A51" w:rsidRDefault="00C067F6" w:rsidP="00C067F6">
      <w:pPr>
        <w:pStyle w:val="aa"/>
        <w:numPr>
          <w:ilvl w:val="0"/>
          <w:numId w:val="1"/>
        </w:numPr>
        <w:spacing w:after="0"/>
        <w:ind w:left="-142"/>
        <w:rPr>
          <w:rFonts w:ascii="David" w:hAnsi="David" w:cs="David"/>
          <w:sz w:val="26"/>
          <w:szCs w:val="26"/>
        </w:rPr>
      </w:pPr>
      <w:r w:rsidRPr="00D14A51">
        <w:rPr>
          <w:rFonts w:ascii="David" w:hAnsi="David" w:cs="David"/>
          <w:sz w:val="26"/>
          <w:szCs w:val="26"/>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65" w:history="1">
        <w:r w:rsidR="00440604" w:rsidRPr="00440604">
          <w:rPr>
            <w:rStyle w:val="Hyperlink"/>
            <w:rFonts w:ascii="David" w:hAnsi="David" w:cs="David"/>
            <w:sz w:val="26"/>
            <w:szCs w:val="26"/>
            <w:rtl/>
          </w:rPr>
          <w:t>בסעיף 40ד(א)</w:t>
        </w:r>
      </w:hyperlink>
      <w:r w:rsidRPr="00D14A51">
        <w:rPr>
          <w:rFonts w:ascii="David" w:hAnsi="David" w:cs="David"/>
          <w:sz w:val="26"/>
          <w:szCs w:val="26"/>
          <w:rtl/>
        </w:rPr>
        <w:t xml:space="preserve"> ל</w:t>
      </w:r>
      <w:hyperlink r:id="rId66"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לפיו, מקום בו מצא בית המשפט כי הנאשם </w:t>
      </w:r>
      <w:r w:rsidRPr="00D14A51">
        <w:rPr>
          <w:rFonts w:ascii="David" w:hAnsi="David" w:cs="David"/>
          <w:b/>
          <w:bCs/>
          <w:sz w:val="26"/>
          <w:szCs w:val="26"/>
          <w:rtl/>
        </w:rPr>
        <w:t>השתקם או כי קיים סיכוי של ממש שישתקם בעתיד</w:t>
      </w:r>
      <w:r w:rsidRPr="00D14A51">
        <w:rPr>
          <w:rFonts w:ascii="David" w:hAnsi="David" w:cs="David"/>
          <w:sz w:val="26"/>
          <w:szCs w:val="26"/>
          <w:rtl/>
        </w:rPr>
        <w:t xml:space="preserve">, כי אז יהא  רשאי לסטות לקולא ממתחם העונש ההולם, שוכנעתי כי יש מקום במקרה הנדון לסטות לקולא מהמתחם האמור. למסקנתי זו הגעתי לאור ההליך השיקומי שאותו עבר ועודנו עובר הנאשם ואשר יש בו כדי להעיד על כך שהוא השתקם או לכל הפחות כי ישנו סיכוי של ממש שישתקם בעתיד. למעשה, נדמה כי </w:t>
      </w:r>
      <w:hyperlink r:id="rId67" w:history="1">
        <w:r w:rsidR="00440604" w:rsidRPr="00440604">
          <w:rPr>
            <w:rStyle w:val="Hyperlink"/>
            <w:rFonts w:ascii="David" w:hAnsi="David" w:cs="David"/>
            <w:sz w:val="26"/>
            <w:szCs w:val="26"/>
            <w:rtl/>
          </w:rPr>
          <w:t>סעיף 40ד(א)</w:t>
        </w:r>
      </w:hyperlink>
      <w:r w:rsidRPr="00D14A51">
        <w:rPr>
          <w:rFonts w:ascii="David" w:hAnsi="David" w:cs="David"/>
          <w:sz w:val="26"/>
          <w:szCs w:val="26"/>
          <w:rtl/>
        </w:rPr>
        <w:t xml:space="preserve"> ל</w:t>
      </w:r>
      <w:hyperlink r:id="rId68" w:history="1">
        <w:r w:rsidR="008B2D16" w:rsidRPr="008B2D16">
          <w:rPr>
            <w:rStyle w:val="Hyperlink"/>
            <w:rFonts w:ascii="David" w:hAnsi="David" w:cs="David"/>
            <w:sz w:val="26"/>
            <w:szCs w:val="26"/>
            <w:rtl/>
          </w:rPr>
          <w:t>חוק העונשין</w:t>
        </w:r>
      </w:hyperlink>
      <w:r w:rsidRPr="00D14A51">
        <w:rPr>
          <w:rFonts w:ascii="David" w:hAnsi="David" w:cs="David"/>
          <w:sz w:val="26"/>
          <w:szCs w:val="26"/>
          <w:rtl/>
        </w:rPr>
        <w:t xml:space="preserve"> נועד כל כולו למקרים כגון זה שלפניי, בהם אדם אשר היה מכור לסמים כדרך להתמודדות עם מצבי לחץ ומשבר, וביצע על רקע זה עבירות, הצליח להשתקם ולהיגמל מהשימוש בסם, והעמיד את חייו על מסלול נורמטיבי של אזרח שומר חוק ויצרני. ובמה דברים אמורים?</w:t>
      </w:r>
    </w:p>
    <w:p w14:paraId="2EBCF843" w14:textId="77777777" w:rsidR="00C067F6" w:rsidRPr="00D14A51" w:rsidRDefault="00C067F6" w:rsidP="00C067F6">
      <w:pPr>
        <w:pStyle w:val="aa"/>
        <w:numPr>
          <w:ilvl w:val="0"/>
          <w:numId w:val="1"/>
        </w:numPr>
        <w:spacing w:after="0"/>
        <w:ind w:left="-142" w:hanging="425"/>
        <w:rPr>
          <w:rFonts w:ascii="David" w:hAnsi="David" w:cs="David"/>
          <w:sz w:val="26"/>
          <w:szCs w:val="26"/>
        </w:rPr>
      </w:pPr>
      <w:r w:rsidRPr="00D14A51">
        <w:rPr>
          <w:rFonts w:ascii="David" w:hAnsi="David" w:cs="David"/>
          <w:b/>
          <w:bCs/>
          <w:sz w:val="26"/>
          <w:szCs w:val="26"/>
          <w:rtl/>
        </w:rPr>
        <w:t>ראשית,</w:t>
      </w:r>
      <w:r w:rsidRPr="00D14A51">
        <w:rPr>
          <w:rFonts w:ascii="David" w:hAnsi="David" w:cs="David"/>
          <w:sz w:val="26"/>
          <w:szCs w:val="26"/>
          <w:rtl/>
        </w:rPr>
        <w:t xml:space="preserve"> כעולה מתסקירי שירות המבחן, לפני כשנה וחצי החל הנאשם לצרוך סמים מסוג קוקאין עד כדי פיתוח תלות בסמים, זאת כתוצאה מקשיים אישיים שונים עמם התמודד. במסגרת הליך המעצר, בינואר 2019, הופנה הנאשם לאבחון מצבו במסגרת היחידה לטיפול בהתמכרויות בקרית מלאכי, שם שולב הלה בטיפול פרטני וקבוצתי על מנת לערוך לו הכנה לקראת טיפול אינטנסיבי במסגרת מרכז היום. וכך, וכעולה מוועדת סיכום האבחון בעניינו (ממאי 2019), הנאשם התמיד להגיע לפגישות שנקבעו עמו, שיתף פעולה ונעזר בכלים שקיבל מהקבוצה וממטפליו. הנאשם גילה יכולת טובה לשתף אודות קשייו ונסיבות חייו שהובילו לצריכת הסמים, וכן הביע רצון לשקם את עצמו, להימנע מהשימוש בסמים ולרכוש מקצוע לעתיד. </w:t>
      </w:r>
    </w:p>
    <w:p w14:paraId="228CDEBC" w14:textId="77777777" w:rsidR="00C067F6" w:rsidRPr="00D14A51" w:rsidRDefault="00C067F6" w:rsidP="00C067F6">
      <w:pPr>
        <w:pStyle w:val="aa"/>
        <w:numPr>
          <w:ilvl w:val="0"/>
          <w:numId w:val="1"/>
        </w:numPr>
        <w:spacing w:after="0"/>
        <w:ind w:left="-142" w:hanging="567"/>
        <w:rPr>
          <w:rFonts w:ascii="David" w:hAnsi="David" w:cs="David"/>
          <w:sz w:val="26"/>
          <w:szCs w:val="26"/>
        </w:rPr>
      </w:pPr>
      <w:r w:rsidRPr="00D14A51">
        <w:rPr>
          <w:rFonts w:ascii="David" w:hAnsi="David" w:cs="David"/>
          <w:sz w:val="26"/>
          <w:szCs w:val="26"/>
          <w:rtl/>
        </w:rPr>
        <w:t>בחודש אוגוסט נערכה לנאשם וועדת סיכום תקופתית בה  עדכן שירות המבחן  כי הנאשם ממשיך לשתף פעולה באופן מלא הן בטיפול הפרטני והן בטיפול הקבוצתי, וכי הנאשם מתקדם בצורה משביעת רצון בהתאם ליעדי הטיפול. כמו כן, הנאשם הופנה למרכז "עוצמה" במחלקת הרווחה בקרית מלאכי שם הלה מקבל מענה בתחום השיקום התעסוקתי וכן במקביל עובד במשרה מלאה. עוד צוין על ידי שירות המבחן, כי בכל התקופה האמורה הנאשם מסר בעקביות בדיקות שתן נקיות משרידי סם.</w:t>
      </w:r>
    </w:p>
    <w:p w14:paraId="11499536" w14:textId="77777777" w:rsidR="00C067F6" w:rsidRPr="00D14A51" w:rsidRDefault="00C067F6" w:rsidP="00C067F6">
      <w:pPr>
        <w:pStyle w:val="aa"/>
        <w:numPr>
          <w:ilvl w:val="0"/>
          <w:numId w:val="1"/>
        </w:numPr>
        <w:spacing w:after="0"/>
        <w:ind w:left="-142" w:hanging="567"/>
        <w:rPr>
          <w:rFonts w:ascii="David" w:hAnsi="David" w:cs="David"/>
          <w:sz w:val="26"/>
          <w:szCs w:val="26"/>
        </w:rPr>
      </w:pPr>
      <w:r w:rsidRPr="00D14A51">
        <w:rPr>
          <w:rFonts w:ascii="David" w:hAnsi="David" w:cs="David"/>
          <w:sz w:val="26"/>
          <w:szCs w:val="26"/>
          <w:rtl/>
        </w:rPr>
        <w:t xml:space="preserve">שירות המבחן התרשם כי לצד קשיי ההסתגלות מהם סובל הנאשם בחייו, הלה להצליח לשמור על אורח חיים מתפקד יחסית, כי הוא מבטא אחריות וחרטה למעשיו ורצון לחזור לתפקוד נורמטיבי ותקין, וכי הנאשם משקיע מאמצים רבים בהליך הטיפולי אותו הוא עובר. לבסוף ציין שירות המבחן כי נוכח התקדמותו החיובית של הנאשם, שיתוף הפעולה המלא שלו מזה חודשים ארוכים בטיפול ביחידה להתמכרויות, מאמציו הכנים לטובת הקשר הטיפולי וקידום עצמו, שאיפותיו הנורמטיביות ושילובו באופן יציב במסגרת תעסוקתית, וכן בהעדר מעורבות שולית כיום בתחום הסמים ובכלל, יש לבכר בעניינו את שיקולי השיקום. </w:t>
      </w:r>
    </w:p>
    <w:p w14:paraId="4EEDF3F6" w14:textId="77777777" w:rsidR="00C067F6" w:rsidRPr="00D14A51" w:rsidRDefault="00C067F6" w:rsidP="00C067F6">
      <w:pPr>
        <w:pStyle w:val="aa"/>
        <w:numPr>
          <w:ilvl w:val="0"/>
          <w:numId w:val="1"/>
        </w:numPr>
        <w:spacing w:after="0"/>
        <w:ind w:left="-142" w:hanging="709"/>
        <w:rPr>
          <w:rFonts w:ascii="David" w:hAnsi="David" w:cs="David"/>
          <w:sz w:val="26"/>
          <w:szCs w:val="26"/>
        </w:rPr>
      </w:pPr>
      <w:r w:rsidRPr="00D14A51">
        <w:rPr>
          <w:rFonts w:ascii="David" w:hAnsi="David" w:cs="David"/>
          <w:sz w:val="26"/>
          <w:szCs w:val="26"/>
          <w:rtl/>
        </w:rPr>
        <w:t xml:space="preserve">עוד יצוין, כי במסגרת הטיעונים לעונש הגיש בא כוח הנאשם מסמך מאת מרכז "עוצמה" מטעם המחלקה לשירותים חברתיים בקרית מלאכי ובשיתוף משרד הרווחה </w:t>
      </w:r>
      <w:r w:rsidRPr="00D14A51">
        <w:rPr>
          <w:rFonts w:ascii="David" w:hAnsi="David" w:cs="David"/>
          <w:b/>
          <w:bCs/>
          <w:sz w:val="26"/>
          <w:szCs w:val="26"/>
          <w:rtl/>
        </w:rPr>
        <w:t>(נ/1),</w:t>
      </w:r>
      <w:r w:rsidRPr="00D14A51">
        <w:rPr>
          <w:rFonts w:ascii="David" w:hAnsi="David" w:cs="David"/>
          <w:sz w:val="26"/>
          <w:szCs w:val="26"/>
          <w:rtl/>
        </w:rPr>
        <w:t xml:space="preserve"> ממנו עולה כי החל מספטמבר 2019, שולב הנאשם בליווי מקצועי המקנה לו כלים להתמודדות כלכלית נכונה, וכי הנאשם עתיד להשתלב בהמשך הדרך בהכשרה מקצועית מותאמת. מהתרשמות מקדמת התעסוקה במרכז "עוצמה", עולה כי הנאשם הגיע לכל המפגשים שנקבעו עמו בהתמדה, גילה אחריות, רצינות ושיתוף פעולה תמידי, כמו גם מוטיבציה גבוהה להצליח ולשקם את עצמו.</w:t>
      </w:r>
    </w:p>
    <w:p w14:paraId="19B4F8D0" w14:textId="77777777" w:rsidR="00C067F6" w:rsidRPr="00D14A51" w:rsidRDefault="00C067F6" w:rsidP="00C067F6">
      <w:pPr>
        <w:pStyle w:val="aa"/>
        <w:numPr>
          <w:ilvl w:val="0"/>
          <w:numId w:val="1"/>
        </w:numPr>
        <w:spacing w:after="0"/>
        <w:ind w:left="-142" w:hanging="709"/>
        <w:rPr>
          <w:rFonts w:ascii="David" w:hAnsi="David" w:cs="David"/>
          <w:sz w:val="26"/>
          <w:szCs w:val="26"/>
        </w:rPr>
      </w:pPr>
      <w:r w:rsidRPr="00D14A51">
        <w:rPr>
          <w:rFonts w:ascii="David" w:hAnsi="David" w:cs="David"/>
          <w:sz w:val="26"/>
          <w:szCs w:val="26"/>
          <w:rtl/>
        </w:rPr>
        <w:t xml:space="preserve">יוצא אפוא, כי עסקינן בנאשם שעבר מהפך מוחלט בחייו: מאדם המכור לסמים– לאדם שאינו משתמש עוד בסמים, שומר חוק ומשולב בשוק התעסוקה. למעשה, הנאשם שם במרכז חייו את המטרה להיגמל משימוש בסמים, ובמשך תקופה ארוכה, פועל ומקדיש ממרצו לשׁם הגשמתה. והגם אם ייתכן כי עוד מצפה לנאשם דרך ארוכה עד לשיקומו באופן מלא וסופי, כבר בשלב הזה בהחלט ניתן לומר כי אין עסקינן ב"ניצני שיקום" או בשיקום ראשוני בלבד, אלא שהנאשם עבר זה מכבר כברת דרך ארוכה, ולא בכדי ניתן ללמוד מהמלצת שירות המבחן כי ההליך השיקומי שבו הוא משתתף, מצמצם את הסיכון הנשקף הימנו להישנות התנהגות עוברת חוק. </w:t>
      </w:r>
    </w:p>
    <w:p w14:paraId="4EBA123D" w14:textId="77777777" w:rsidR="00C067F6" w:rsidRPr="00D14A51" w:rsidRDefault="00C067F6" w:rsidP="00C067F6">
      <w:pPr>
        <w:pStyle w:val="aa"/>
        <w:numPr>
          <w:ilvl w:val="0"/>
          <w:numId w:val="1"/>
        </w:numPr>
        <w:spacing w:after="0"/>
        <w:ind w:left="-142"/>
        <w:rPr>
          <w:rFonts w:ascii="David" w:hAnsi="David" w:cs="David"/>
          <w:sz w:val="26"/>
          <w:szCs w:val="26"/>
        </w:rPr>
      </w:pPr>
      <w:r w:rsidRPr="00D14A51">
        <w:rPr>
          <w:rFonts w:ascii="David" w:hAnsi="David" w:cs="David"/>
          <w:b/>
          <w:bCs/>
          <w:sz w:val="26"/>
          <w:szCs w:val="26"/>
          <w:rtl/>
        </w:rPr>
        <w:t>שנית,</w:t>
      </w:r>
      <w:r w:rsidRPr="00D14A51">
        <w:rPr>
          <w:rFonts w:ascii="David" w:hAnsi="David" w:cs="David"/>
          <w:sz w:val="26"/>
          <w:szCs w:val="26"/>
          <w:rtl/>
        </w:rPr>
        <w:t xml:space="preserve">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69" w:history="1">
        <w:r w:rsidR="008B2D16" w:rsidRPr="008B2D16">
          <w:rPr>
            <w:rStyle w:val="Hyperlink"/>
            <w:rFonts w:ascii="David" w:hAnsi="David" w:cs="David"/>
            <w:sz w:val="26"/>
            <w:szCs w:val="26"/>
            <w:rtl/>
          </w:rPr>
          <w:t>ע"פ 1903/13</w:t>
        </w:r>
      </w:hyperlink>
      <w:r w:rsidRPr="00D14A51">
        <w:rPr>
          <w:rFonts w:ascii="David" w:hAnsi="David" w:cs="David"/>
          <w:sz w:val="26"/>
          <w:szCs w:val="26"/>
          <w:rtl/>
        </w:rPr>
        <w:t xml:space="preserve"> </w:t>
      </w:r>
      <w:r w:rsidRPr="00D14A51">
        <w:rPr>
          <w:rFonts w:ascii="David" w:hAnsi="David" w:cs="David"/>
          <w:b/>
          <w:bCs/>
          <w:sz w:val="26"/>
          <w:szCs w:val="26"/>
          <w:rtl/>
        </w:rPr>
        <w:t>חמודה עיאשה נ' מדינת ישראל</w:t>
      </w:r>
      <w:r w:rsidRPr="00D14A51">
        <w:rPr>
          <w:rFonts w:ascii="David" w:hAnsi="David" w:cs="David"/>
          <w:sz w:val="26"/>
          <w:szCs w:val="26"/>
          <w:rtl/>
        </w:rPr>
        <w:t xml:space="preserve">, (14.07.2013); </w:t>
      </w:r>
      <w:hyperlink r:id="rId70" w:history="1">
        <w:r w:rsidR="008B2D16" w:rsidRPr="008B2D16">
          <w:rPr>
            <w:rStyle w:val="Hyperlink"/>
            <w:rFonts w:ascii="David" w:hAnsi="David" w:cs="David"/>
            <w:sz w:val="26"/>
            <w:szCs w:val="26"/>
            <w:rtl/>
          </w:rPr>
          <w:t>רע"פ 7683/13</w:t>
        </w:r>
      </w:hyperlink>
      <w:r w:rsidRPr="00D14A51">
        <w:rPr>
          <w:rFonts w:ascii="David" w:hAnsi="David" w:cs="David"/>
          <w:sz w:val="26"/>
          <w:szCs w:val="26"/>
          <w:rtl/>
        </w:rPr>
        <w:t xml:space="preserve"> </w:t>
      </w:r>
      <w:r w:rsidRPr="00D14A51">
        <w:rPr>
          <w:rFonts w:ascii="David" w:hAnsi="David" w:cs="David"/>
          <w:b/>
          <w:bCs/>
          <w:sz w:val="26"/>
          <w:szCs w:val="26"/>
          <w:rtl/>
        </w:rPr>
        <w:t>דויד פרלמן נ' מדינת ישראל,</w:t>
      </w:r>
      <w:r w:rsidRPr="00D14A51">
        <w:rPr>
          <w:rFonts w:ascii="David" w:hAnsi="David" w:cs="David"/>
          <w:sz w:val="26"/>
          <w:szCs w:val="26"/>
          <w:rtl/>
        </w:rPr>
        <w:t xml:space="preserve"> (23.02.2014); </w:t>
      </w:r>
      <w:hyperlink r:id="rId71" w:history="1">
        <w:r w:rsidR="008B2D16" w:rsidRPr="008B2D16">
          <w:rPr>
            <w:rStyle w:val="Hyperlink"/>
            <w:rFonts w:ascii="David" w:hAnsi="David" w:cs="David"/>
            <w:sz w:val="26"/>
            <w:szCs w:val="26"/>
            <w:rtl/>
          </w:rPr>
          <w:t>רע"פ 1441/14</w:t>
        </w:r>
      </w:hyperlink>
      <w:r w:rsidRPr="00D14A51">
        <w:rPr>
          <w:rFonts w:ascii="David" w:hAnsi="David" w:cs="David"/>
          <w:sz w:val="26"/>
          <w:szCs w:val="26"/>
          <w:rtl/>
        </w:rPr>
        <w:t xml:space="preserve"> </w:t>
      </w:r>
      <w:r w:rsidRPr="00D14A51">
        <w:rPr>
          <w:rFonts w:ascii="David" w:hAnsi="David" w:cs="David"/>
          <w:b/>
          <w:bCs/>
          <w:sz w:val="26"/>
          <w:szCs w:val="26"/>
          <w:rtl/>
        </w:rPr>
        <w:t>חמיס נ' מדינת ישראל,</w:t>
      </w:r>
      <w:r w:rsidRPr="00D14A51">
        <w:rPr>
          <w:rFonts w:ascii="David" w:hAnsi="David" w:cs="David"/>
          <w:sz w:val="26"/>
          <w:szCs w:val="26"/>
          <w:rtl/>
        </w:rPr>
        <w:t xml:space="preserve"> (09.12.2014);</w:t>
      </w:r>
      <w:r w:rsidRPr="00D14A51">
        <w:rPr>
          <w:rFonts w:ascii="David" w:hAnsi="David" w:cs="David"/>
          <w:sz w:val="26"/>
          <w:szCs w:val="26"/>
        </w:rPr>
        <w:t xml:space="preserve"> </w:t>
      </w:r>
      <w:hyperlink r:id="rId72" w:history="1">
        <w:r w:rsidR="008B2D16" w:rsidRPr="008B2D16">
          <w:rPr>
            <w:rStyle w:val="Hyperlink"/>
            <w:rFonts w:ascii="David" w:hAnsi="David" w:cs="David"/>
            <w:sz w:val="26"/>
            <w:szCs w:val="26"/>
            <w:rtl/>
          </w:rPr>
          <w:t>ע"פ 5341/13</w:t>
        </w:r>
      </w:hyperlink>
      <w:r w:rsidRPr="00D14A51">
        <w:rPr>
          <w:rFonts w:ascii="David" w:hAnsi="David" w:cs="David"/>
          <w:sz w:val="26"/>
          <w:szCs w:val="26"/>
          <w:rtl/>
        </w:rPr>
        <w:t xml:space="preserve"> </w:t>
      </w:r>
      <w:r w:rsidRPr="00D14A51">
        <w:rPr>
          <w:rFonts w:ascii="David" w:hAnsi="David" w:cs="David"/>
          <w:b/>
          <w:bCs/>
          <w:sz w:val="26"/>
          <w:szCs w:val="26"/>
          <w:rtl/>
        </w:rPr>
        <w:t>מדינת ישראל נ' מוחמד אלקרעאן</w:t>
      </w:r>
      <w:r w:rsidRPr="00D14A51">
        <w:rPr>
          <w:rFonts w:ascii="David" w:hAnsi="David" w:cs="David"/>
          <w:sz w:val="26"/>
          <w:szCs w:val="26"/>
          <w:rtl/>
        </w:rPr>
        <w:t xml:space="preserve">, (08.12.2013); </w:t>
      </w:r>
      <w:r w:rsidRPr="00D14A51">
        <w:rPr>
          <w:rFonts w:ascii="David" w:hAnsi="David" w:cs="David"/>
          <w:sz w:val="26"/>
          <w:szCs w:val="26"/>
          <w:u w:val="single"/>
          <w:rtl/>
        </w:rPr>
        <w:t>ו</w:t>
      </w:r>
      <w:hyperlink r:id="rId73" w:history="1">
        <w:r w:rsidR="008B2D16" w:rsidRPr="008B2D16">
          <w:rPr>
            <w:rStyle w:val="Hyperlink"/>
            <w:rFonts w:ascii="David" w:hAnsi="David" w:cs="David"/>
            <w:sz w:val="26"/>
            <w:szCs w:val="26"/>
            <w:rtl/>
          </w:rPr>
          <w:t>עפ"ג (מחוזי באר שבע) 37682-03-13</w:t>
        </w:r>
      </w:hyperlink>
      <w:r w:rsidRPr="00D14A51">
        <w:rPr>
          <w:rFonts w:ascii="David" w:hAnsi="David" w:cs="David"/>
          <w:sz w:val="26"/>
          <w:szCs w:val="26"/>
          <w:rtl/>
        </w:rPr>
        <w:t xml:space="preserve"> </w:t>
      </w:r>
      <w:r w:rsidRPr="00D14A51">
        <w:rPr>
          <w:rFonts w:ascii="David" w:hAnsi="David" w:cs="David"/>
          <w:b/>
          <w:bCs/>
          <w:sz w:val="26"/>
          <w:szCs w:val="26"/>
          <w:rtl/>
        </w:rPr>
        <w:t>גרניק נ' מדינת ישראל</w:t>
      </w:r>
      <w:r w:rsidRPr="00D14A51">
        <w:rPr>
          <w:rFonts w:ascii="David" w:hAnsi="David" w:cs="David"/>
          <w:sz w:val="26"/>
          <w:szCs w:val="26"/>
          <w:rtl/>
        </w:rPr>
        <w:t>, (20.11.2013)). והרי שגם במקרה שלפניי, לא רק שהנאשם מאז ביצע את העבירות שבגינן הוא נותן את הדין כעת, היטיב את דרכיו, השתלב בשוק העבודה והתעסוקה, ונמנע מלהשתמש בסמים ומלשוב ולבצע עבירות נוספות, אלא אף עשה כל שביכולתו על מנת להשתקם שיקום מוסדי יסודי וממצה.</w:t>
      </w:r>
    </w:p>
    <w:p w14:paraId="535A7D5C" w14:textId="77777777" w:rsidR="00C067F6" w:rsidRPr="00D14A51" w:rsidRDefault="00C067F6" w:rsidP="00C067F6">
      <w:pPr>
        <w:pStyle w:val="aa"/>
        <w:numPr>
          <w:ilvl w:val="0"/>
          <w:numId w:val="1"/>
        </w:numPr>
        <w:spacing w:after="0"/>
        <w:ind w:left="-142" w:hanging="425"/>
        <w:rPr>
          <w:rFonts w:ascii="David" w:hAnsi="David" w:cs="David"/>
          <w:sz w:val="26"/>
          <w:szCs w:val="26"/>
        </w:rPr>
      </w:pPr>
      <w:r w:rsidRPr="00D14A51">
        <w:rPr>
          <w:rFonts w:ascii="David" w:hAnsi="David" w:cs="David"/>
          <w:sz w:val="26"/>
          <w:szCs w:val="26"/>
          <w:rtl/>
        </w:rPr>
        <w:t xml:space="preserve">כללם של דברים, ייאמר כי לפניי נאשם שזנח את דרך הפשע, החל להבין את הבעייתיות שבהתנהלותו, חדל מלהשתמש בסמים, התמסר באופן מעורר רושם להליך הטיפולי, הפך לאזרח שומר חוק, ועבר הליך שינוי משמעותי עד שנדמה כי כיום ניצב בפניי "אדם חדש", שונה בתכלית מאותו אחד שביצע את העבירות שבמוקד כתב האישום המתוקן (ראו והשוו דבריה של כב' השופטת ד' ברק ארז בפסקה 15 </w:t>
      </w:r>
      <w:r w:rsidRPr="00D14A51">
        <w:rPr>
          <w:rFonts w:ascii="David" w:hAnsi="David" w:cs="David"/>
          <w:sz w:val="26"/>
          <w:szCs w:val="26"/>
          <w:u w:val="single"/>
          <w:rtl/>
        </w:rPr>
        <w:t>ב</w:t>
      </w:r>
      <w:hyperlink r:id="rId74" w:history="1">
        <w:r w:rsidR="008B2D16" w:rsidRPr="008B2D16">
          <w:rPr>
            <w:rStyle w:val="Hyperlink"/>
            <w:rFonts w:ascii="David" w:hAnsi="David" w:cs="David"/>
            <w:sz w:val="26"/>
            <w:szCs w:val="26"/>
            <w:rtl/>
          </w:rPr>
          <w:t>ע"פ 111/14</w:t>
        </w:r>
      </w:hyperlink>
      <w:r w:rsidRPr="00D14A51">
        <w:rPr>
          <w:rFonts w:ascii="David" w:hAnsi="David" w:cs="David"/>
          <w:sz w:val="26"/>
          <w:szCs w:val="26"/>
          <w:rtl/>
        </w:rPr>
        <w:t xml:space="preserve"> </w:t>
      </w:r>
      <w:r w:rsidRPr="00D14A51">
        <w:rPr>
          <w:rFonts w:ascii="David" w:hAnsi="David" w:cs="David"/>
          <w:b/>
          <w:bCs/>
          <w:sz w:val="26"/>
          <w:szCs w:val="26"/>
          <w:rtl/>
        </w:rPr>
        <w:t>פלוני נ' מדינת ישראל</w:t>
      </w:r>
      <w:r w:rsidRPr="00D14A51">
        <w:rPr>
          <w:rFonts w:ascii="David" w:hAnsi="David" w:cs="David"/>
          <w:sz w:val="26"/>
          <w:szCs w:val="26"/>
          <w:rtl/>
        </w:rPr>
        <w:t>, (01.04.2014)). אשר על כן, מצאתי כי יש לבכר במקרה הנדון את שיקולי השיקום על פני יתר השיקולים שבענישה, ולסטות לקולא ממתחם העונש ההולם.</w:t>
      </w:r>
    </w:p>
    <w:p w14:paraId="51880C09" w14:textId="77777777" w:rsidR="00C067F6" w:rsidRPr="00D14A51" w:rsidRDefault="00C067F6" w:rsidP="00C067F6">
      <w:pPr>
        <w:pStyle w:val="aa"/>
        <w:numPr>
          <w:ilvl w:val="0"/>
          <w:numId w:val="1"/>
        </w:numPr>
        <w:spacing w:after="0"/>
        <w:ind w:left="-142" w:hanging="425"/>
        <w:rPr>
          <w:rFonts w:ascii="David" w:hAnsi="David" w:cs="David"/>
          <w:b/>
          <w:bCs/>
          <w:sz w:val="26"/>
          <w:szCs w:val="26"/>
        </w:rPr>
      </w:pPr>
      <w:r w:rsidRPr="00D14A51">
        <w:rPr>
          <w:rFonts w:ascii="David" w:hAnsi="David" w:cs="David"/>
          <w:sz w:val="26"/>
          <w:szCs w:val="26"/>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במצבור הנסיבות שבתיק זה, ובייחוד בשים לב להליך השיקום המשמעותי שבעיצומו מצוי הנאשם, שבמסגרתו הוא אף נמצא נקי מסמים; לנסיבות חייו של הנאשם; וליתר הנסיבות שאינן קשורות בביצוע העבירות– מצאתי (כאמור) כי ניתן בזו הפעם להשית עליו ענישה החורגת לקולא ממתחם העונש ההולם. ויודגש מיד, התוצאה שאליה מגיע בית המשפט בתיק זה חריגה היא, ואינה משקפת את מדיניות הענישה בעבירות אלה. מן הראוי שגם הנאשם ידע זאת ויישמר מלשוב ולהסתבך בפלילים, שכן אם חלילה יעשה כן, סביר להניח שבית המשפט לא יגלה כלפיו סובלנות פעם נוספת. </w:t>
      </w:r>
    </w:p>
    <w:p w14:paraId="6B429866" w14:textId="77777777" w:rsidR="00C067F6" w:rsidRPr="00D14A51" w:rsidRDefault="00C067F6" w:rsidP="00C067F6">
      <w:pPr>
        <w:pStyle w:val="aa"/>
        <w:numPr>
          <w:ilvl w:val="0"/>
          <w:numId w:val="1"/>
        </w:numPr>
        <w:spacing w:after="0"/>
        <w:ind w:left="-142" w:hanging="567"/>
        <w:rPr>
          <w:rFonts w:ascii="David" w:hAnsi="David" w:cs="David"/>
          <w:sz w:val="26"/>
          <w:szCs w:val="26"/>
        </w:rPr>
      </w:pPr>
      <w:r w:rsidRPr="00D14A51">
        <w:rPr>
          <w:rFonts w:ascii="David" w:hAnsi="David" w:cs="David"/>
          <w:sz w:val="26"/>
          <w:szCs w:val="26"/>
          <w:rtl/>
        </w:rPr>
        <w:t xml:space="preserve">ויובהר, בית המשפט אינו מקל ראש כל עיקר בחומרת מעשיו של הנאשם, אך בסופו של יום, אין עסקינן במעשים מהסוג שמחייב מניה וביה את העדפת שיקולי הגמול וההתרעה, ולא בכדי לא אחת מצאו בתי המשפט בעניינם של נאשמים שהורשעו בעבירות מסוג זה, ולעיתים אף במעשים חמורים מאלה שביצע הנאשם, להשית עונשים החורגים ממתחם הענישה שהוצג, ובהם עבודות שירות לתועלת הציבור, אף ללא הרשעה או הסתפקות במאסרים מותנים, וזאת במקרים ייחודיים ויוצאי דופן, ובנסיבות חריגות כך למשל, ראו : </w:t>
      </w:r>
      <w:hyperlink r:id="rId75" w:history="1">
        <w:r w:rsidR="008B2D16" w:rsidRPr="008B2D16">
          <w:rPr>
            <w:rStyle w:val="Hyperlink"/>
            <w:rFonts w:ascii="David" w:hAnsi="David" w:cs="David"/>
            <w:sz w:val="26"/>
            <w:szCs w:val="26"/>
            <w:rtl/>
          </w:rPr>
          <w:t>ת"פ (שלום פתח-תקוה) 46572-07-15</w:t>
        </w:r>
      </w:hyperlink>
      <w:r w:rsidRPr="00D14A51">
        <w:rPr>
          <w:rFonts w:ascii="David" w:hAnsi="David" w:cs="David"/>
          <w:sz w:val="26"/>
          <w:szCs w:val="26"/>
          <w:rtl/>
        </w:rPr>
        <w:t xml:space="preserve"> </w:t>
      </w:r>
      <w:r w:rsidRPr="00D14A51">
        <w:rPr>
          <w:rFonts w:ascii="David" w:hAnsi="David" w:cs="David"/>
          <w:b/>
          <w:bCs/>
          <w:sz w:val="26"/>
          <w:szCs w:val="26"/>
          <w:rtl/>
        </w:rPr>
        <w:t>מדינת ישראל נ' הוד</w:t>
      </w:r>
      <w:r w:rsidRPr="00D14A51">
        <w:rPr>
          <w:rFonts w:ascii="David" w:hAnsi="David" w:cs="David"/>
          <w:sz w:val="26"/>
          <w:szCs w:val="26"/>
          <w:rtl/>
        </w:rPr>
        <w:t xml:space="preserve"> (21.04.2016); </w:t>
      </w:r>
      <w:hyperlink r:id="rId76" w:history="1">
        <w:r w:rsidR="008B2D16" w:rsidRPr="008B2D16">
          <w:rPr>
            <w:rStyle w:val="Hyperlink"/>
            <w:rFonts w:ascii="David" w:hAnsi="David" w:cs="David"/>
            <w:sz w:val="26"/>
            <w:szCs w:val="26"/>
            <w:rtl/>
          </w:rPr>
          <w:t>ת"פ 11384-03-15</w:t>
        </w:r>
      </w:hyperlink>
      <w:r w:rsidRPr="00D14A51">
        <w:rPr>
          <w:rFonts w:ascii="David" w:hAnsi="David" w:cs="David"/>
          <w:sz w:val="26"/>
          <w:szCs w:val="26"/>
          <w:u w:val="single"/>
          <w:rtl/>
        </w:rPr>
        <w:t xml:space="preserve"> (שלום פתח-תקוה)</w:t>
      </w:r>
      <w:r w:rsidRPr="00D14A51">
        <w:rPr>
          <w:rFonts w:ascii="David" w:hAnsi="David" w:cs="David"/>
          <w:sz w:val="26"/>
          <w:szCs w:val="26"/>
          <w:rtl/>
        </w:rPr>
        <w:t xml:space="preserve"> </w:t>
      </w:r>
      <w:r w:rsidRPr="00D14A51">
        <w:rPr>
          <w:rFonts w:ascii="David" w:hAnsi="David" w:cs="David"/>
          <w:b/>
          <w:bCs/>
          <w:sz w:val="26"/>
          <w:szCs w:val="26"/>
          <w:rtl/>
        </w:rPr>
        <w:t>מדינת ישראל נ' אבן ברי</w:t>
      </w:r>
      <w:r w:rsidRPr="00D14A51">
        <w:rPr>
          <w:rFonts w:ascii="David" w:hAnsi="David" w:cs="David"/>
          <w:sz w:val="26"/>
          <w:szCs w:val="26"/>
          <w:rtl/>
        </w:rPr>
        <w:t xml:space="preserve"> (19.04.2016); </w:t>
      </w:r>
      <w:hyperlink r:id="rId77" w:history="1">
        <w:r w:rsidR="008B2D16" w:rsidRPr="008B2D16">
          <w:rPr>
            <w:rStyle w:val="Hyperlink"/>
            <w:rFonts w:ascii="David" w:hAnsi="David" w:cs="David"/>
            <w:sz w:val="26"/>
            <w:szCs w:val="26"/>
            <w:rtl/>
          </w:rPr>
          <w:t>ת"פ (שלום תל אביב)  26101-05-10</w:t>
        </w:r>
      </w:hyperlink>
      <w:r w:rsidRPr="00D14A51">
        <w:rPr>
          <w:rFonts w:ascii="David" w:hAnsi="David" w:cs="David"/>
          <w:sz w:val="26"/>
          <w:szCs w:val="26"/>
          <w:u w:val="single"/>
          <w:rtl/>
        </w:rPr>
        <w:t xml:space="preserve"> </w:t>
      </w:r>
      <w:r w:rsidRPr="00D14A51">
        <w:rPr>
          <w:rFonts w:ascii="David" w:hAnsi="David" w:cs="David"/>
          <w:b/>
          <w:bCs/>
          <w:sz w:val="26"/>
          <w:szCs w:val="26"/>
          <w:rtl/>
        </w:rPr>
        <w:t>מדינת ישראל נ' מזפה</w:t>
      </w:r>
      <w:r w:rsidRPr="00D14A51">
        <w:rPr>
          <w:rFonts w:ascii="David" w:hAnsi="David" w:cs="David"/>
          <w:sz w:val="26"/>
          <w:szCs w:val="26"/>
          <w:rtl/>
        </w:rPr>
        <w:t xml:space="preserve"> (26.12.2011); </w:t>
      </w:r>
      <w:hyperlink r:id="rId78" w:history="1">
        <w:r w:rsidR="008B2D16" w:rsidRPr="008B2D16">
          <w:rPr>
            <w:rStyle w:val="Hyperlink"/>
            <w:rFonts w:ascii="David" w:hAnsi="David" w:cs="David"/>
            <w:sz w:val="26"/>
            <w:szCs w:val="26"/>
            <w:rtl/>
          </w:rPr>
          <w:t>ת"פ (שלום תל אביב) 44597-02-13</w:t>
        </w:r>
      </w:hyperlink>
      <w:r w:rsidRPr="00D14A51">
        <w:rPr>
          <w:rFonts w:ascii="David" w:hAnsi="David" w:cs="David"/>
          <w:sz w:val="26"/>
          <w:szCs w:val="26"/>
          <w:u w:val="single"/>
          <w:rtl/>
        </w:rPr>
        <w:t xml:space="preserve"> </w:t>
      </w:r>
      <w:r w:rsidRPr="00D14A51">
        <w:rPr>
          <w:rFonts w:ascii="David" w:hAnsi="David" w:cs="David"/>
          <w:sz w:val="26"/>
          <w:szCs w:val="26"/>
          <w:rtl/>
        </w:rPr>
        <w:t xml:space="preserve"> </w:t>
      </w:r>
      <w:r w:rsidRPr="00D14A51">
        <w:rPr>
          <w:rFonts w:ascii="David" w:hAnsi="David" w:cs="David"/>
          <w:b/>
          <w:bCs/>
          <w:sz w:val="26"/>
          <w:szCs w:val="26"/>
          <w:rtl/>
        </w:rPr>
        <w:t>מדינת ישראל נ' שאגן</w:t>
      </w:r>
      <w:r w:rsidRPr="00D14A51">
        <w:rPr>
          <w:rFonts w:ascii="David" w:hAnsi="David" w:cs="David"/>
          <w:sz w:val="26"/>
          <w:szCs w:val="26"/>
          <w:rtl/>
        </w:rPr>
        <w:t xml:space="preserve"> (09.08.2013); </w:t>
      </w:r>
      <w:hyperlink r:id="rId79" w:history="1">
        <w:r w:rsidR="008B2D16" w:rsidRPr="008B2D16">
          <w:rPr>
            <w:rStyle w:val="Hyperlink"/>
            <w:rFonts w:ascii="David" w:hAnsi="David" w:cs="David"/>
            <w:sz w:val="26"/>
            <w:szCs w:val="26"/>
            <w:rtl/>
          </w:rPr>
          <w:t>ת"פ (שלום פתח תקוה) 11951-01-14</w:t>
        </w:r>
      </w:hyperlink>
      <w:r w:rsidRPr="00D14A51">
        <w:rPr>
          <w:rFonts w:ascii="David" w:hAnsi="David" w:cs="David"/>
          <w:sz w:val="26"/>
          <w:szCs w:val="26"/>
          <w:rtl/>
        </w:rPr>
        <w:t xml:space="preserve"> </w:t>
      </w:r>
      <w:r w:rsidRPr="00D14A51">
        <w:rPr>
          <w:rFonts w:ascii="David" w:hAnsi="David" w:cs="David"/>
          <w:b/>
          <w:bCs/>
          <w:sz w:val="26"/>
          <w:szCs w:val="26"/>
          <w:rtl/>
        </w:rPr>
        <w:t>מדינת ישראל נ' חוברה</w:t>
      </w:r>
      <w:r w:rsidRPr="00D14A51">
        <w:rPr>
          <w:rFonts w:ascii="David" w:hAnsi="David" w:cs="David"/>
          <w:sz w:val="26"/>
          <w:szCs w:val="26"/>
          <w:rtl/>
        </w:rPr>
        <w:t xml:space="preserve"> (17.11.2015); </w:t>
      </w:r>
      <w:hyperlink r:id="rId80" w:history="1">
        <w:r w:rsidR="008B2D16" w:rsidRPr="008B2D16">
          <w:rPr>
            <w:rStyle w:val="Hyperlink"/>
            <w:rFonts w:ascii="David" w:hAnsi="David" w:cs="David"/>
            <w:sz w:val="26"/>
            <w:szCs w:val="26"/>
            <w:rtl/>
          </w:rPr>
          <w:t>ת"פ (שלום תל אביב) 9050-04-13</w:t>
        </w:r>
      </w:hyperlink>
      <w:r w:rsidRPr="00D14A51">
        <w:rPr>
          <w:rFonts w:ascii="David" w:hAnsi="David" w:cs="David"/>
          <w:sz w:val="26"/>
          <w:szCs w:val="26"/>
          <w:rtl/>
        </w:rPr>
        <w:t xml:space="preserve"> </w:t>
      </w:r>
      <w:r w:rsidRPr="00D14A51">
        <w:rPr>
          <w:rFonts w:ascii="David" w:hAnsi="David" w:cs="David"/>
          <w:b/>
          <w:bCs/>
          <w:sz w:val="26"/>
          <w:szCs w:val="26"/>
          <w:rtl/>
        </w:rPr>
        <w:t>מדינת ישראל נ' אמיר</w:t>
      </w:r>
      <w:r w:rsidRPr="00D14A51">
        <w:rPr>
          <w:rFonts w:ascii="David" w:hAnsi="David" w:cs="David"/>
          <w:sz w:val="26"/>
          <w:szCs w:val="26"/>
          <w:rtl/>
        </w:rPr>
        <w:t xml:space="preserve"> (01.07.2015); </w:t>
      </w:r>
      <w:hyperlink r:id="rId81" w:history="1">
        <w:r w:rsidR="008B2D16" w:rsidRPr="008B2D16">
          <w:rPr>
            <w:rStyle w:val="Hyperlink"/>
            <w:rFonts w:ascii="David" w:hAnsi="David" w:cs="David"/>
            <w:sz w:val="26"/>
            <w:szCs w:val="26"/>
            <w:rtl/>
          </w:rPr>
          <w:t>ת"פ (שלום פתח תקוה) 38934-06-14</w:t>
        </w:r>
      </w:hyperlink>
      <w:r w:rsidRPr="00D14A51">
        <w:rPr>
          <w:rFonts w:ascii="David" w:hAnsi="David" w:cs="David"/>
          <w:sz w:val="26"/>
          <w:szCs w:val="26"/>
          <w:rtl/>
        </w:rPr>
        <w:t xml:space="preserve"> </w:t>
      </w:r>
      <w:r w:rsidRPr="00D14A51">
        <w:rPr>
          <w:rFonts w:ascii="David" w:hAnsi="David" w:cs="David"/>
          <w:b/>
          <w:bCs/>
          <w:sz w:val="26"/>
          <w:szCs w:val="26"/>
          <w:rtl/>
        </w:rPr>
        <w:t>מדינת ישראל נ' קהלני</w:t>
      </w:r>
      <w:r w:rsidRPr="00D14A51">
        <w:rPr>
          <w:rFonts w:ascii="David" w:hAnsi="David" w:cs="David"/>
          <w:sz w:val="26"/>
          <w:szCs w:val="26"/>
          <w:rtl/>
        </w:rPr>
        <w:t xml:space="preserve"> (23.06.2015); </w:t>
      </w:r>
      <w:hyperlink r:id="rId82" w:history="1">
        <w:r w:rsidR="008B2D16" w:rsidRPr="008B2D16">
          <w:rPr>
            <w:rStyle w:val="Hyperlink"/>
            <w:rFonts w:ascii="David" w:hAnsi="David" w:cs="David"/>
            <w:sz w:val="26"/>
            <w:szCs w:val="26"/>
            <w:rtl/>
          </w:rPr>
          <w:t>ת"פ (שלום אילת) 53587-09-16</w:t>
        </w:r>
      </w:hyperlink>
      <w:r w:rsidRPr="00D14A51">
        <w:rPr>
          <w:rFonts w:ascii="David" w:hAnsi="David" w:cs="David"/>
          <w:sz w:val="26"/>
          <w:szCs w:val="26"/>
          <w:rtl/>
        </w:rPr>
        <w:t xml:space="preserve"> </w:t>
      </w:r>
      <w:r w:rsidRPr="00D14A51">
        <w:rPr>
          <w:rFonts w:ascii="David" w:hAnsi="David" w:cs="David"/>
          <w:b/>
          <w:bCs/>
          <w:sz w:val="26"/>
          <w:szCs w:val="26"/>
          <w:rtl/>
        </w:rPr>
        <w:t>מדינת ישראל נ' הלל</w:t>
      </w:r>
      <w:r w:rsidRPr="00D14A51">
        <w:rPr>
          <w:rFonts w:ascii="David" w:hAnsi="David" w:cs="David"/>
          <w:sz w:val="26"/>
          <w:szCs w:val="26"/>
          <w:rtl/>
        </w:rPr>
        <w:t xml:space="preserve"> (12.07.2017).  </w:t>
      </w:r>
    </w:p>
    <w:p w14:paraId="74DD66CE" w14:textId="77777777" w:rsidR="00C067F6" w:rsidRPr="00D14A51" w:rsidRDefault="00C067F6" w:rsidP="00C067F6">
      <w:pPr>
        <w:pStyle w:val="aa"/>
        <w:numPr>
          <w:ilvl w:val="0"/>
          <w:numId w:val="1"/>
        </w:numPr>
        <w:spacing w:after="0"/>
        <w:ind w:left="-142" w:hanging="567"/>
        <w:rPr>
          <w:rFonts w:ascii="David" w:hAnsi="David" w:cs="David"/>
          <w:sz w:val="26"/>
          <w:szCs w:val="26"/>
        </w:rPr>
      </w:pPr>
      <w:r w:rsidRPr="00D14A51">
        <w:rPr>
          <w:rFonts w:ascii="David" w:hAnsi="David" w:cs="David"/>
          <w:sz w:val="26"/>
          <w:szCs w:val="26"/>
          <w:rtl/>
        </w:rPr>
        <w:t xml:space="preserve">עוד יצוין, כי לא התעלמתי מהמלצתו העונשית של שירות המבחן אולם כידוע, המלצתו של שירות המבחן, כשמה כן היא – המלצה בלבד, וברי כי בית המשפט, האמון על שקילת אינטרסים רחבים מאלה ששוקל השירות, איננו מחויב לה. כאמור, באיזון בין מכלול השיקולים, והגם שיהיה בשיקול השיקום כדי להביא לסטייה לקולא ממתחם העונש ההולם, מצאתי להשית על הנאשם היקף שעות של"צ גבוה מזה שהומלץ על ידי שירות המבחן. </w:t>
      </w:r>
    </w:p>
    <w:p w14:paraId="6CBDE073" w14:textId="77777777" w:rsidR="00C067F6" w:rsidRPr="00D14A51" w:rsidRDefault="00C067F6" w:rsidP="00C067F6">
      <w:pPr>
        <w:pStyle w:val="aa"/>
        <w:numPr>
          <w:ilvl w:val="0"/>
          <w:numId w:val="1"/>
        </w:numPr>
        <w:spacing w:after="0"/>
        <w:ind w:left="-142" w:hanging="567"/>
        <w:rPr>
          <w:rFonts w:ascii="David" w:hAnsi="David" w:cs="David"/>
          <w:sz w:val="26"/>
          <w:szCs w:val="26"/>
        </w:rPr>
      </w:pPr>
      <w:r w:rsidRPr="00D14A51">
        <w:rPr>
          <w:rFonts w:ascii="David" w:hAnsi="David" w:cs="David"/>
          <w:sz w:val="26"/>
          <w:szCs w:val="26"/>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w:t>
      </w:r>
    </w:p>
    <w:p w14:paraId="4B58801B" w14:textId="77777777" w:rsidR="00C067F6" w:rsidRPr="00D14A51" w:rsidRDefault="00C067F6" w:rsidP="00C067F6">
      <w:pPr>
        <w:pStyle w:val="aa"/>
        <w:spacing w:after="0"/>
        <w:ind w:left="-58" w:firstLine="0"/>
        <w:rPr>
          <w:rFonts w:ascii="David" w:hAnsi="David" w:cs="David"/>
          <w:sz w:val="26"/>
          <w:szCs w:val="26"/>
        </w:rPr>
      </w:pPr>
    </w:p>
    <w:p w14:paraId="1D376E0B" w14:textId="77777777" w:rsidR="00C067F6" w:rsidRPr="00D14A51" w:rsidRDefault="00C067F6" w:rsidP="00C067F6">
      <w:pPr>
        <w:pStyle w:val="aa"/>
        <w:numPr>
          <w:ilvl w:val="0"/>
          <w:numId w:val="1"/>
        </w:numPr>
        <w:spacing w:after="0"/>
        <w:ind w:left="-142" w:hanging="567"/>
        <w:rPr>
          <w:rFonts w:ascii="David" w:hAnsi="David" w:cs="David"/>
          <w:sz w:val="26"/>
          <w:szCs w:val="26"/>
          <w:rtl/>
        </w:rPr>
      </w:pPr>
      <w:r w:rsidRPr="00D14A51">
        <w:rPr>
          <w:rFonts w:ascii="David" w:hAnsi="David" w:cs="David"/>
          <w:sz w:val="26"/>
          <w:szCs w:val="26"/>
          <w:rtl/>
        </w:rPr>
        <w:t>לאור כל המקובץ לעיל, הריני גוזרת עליו את העונשים הבאים:</w:t>
      </w:r>
    </w:p>
    <w:p w14:paraId="7285547D" w14:textId="77777777" w:rsidR="00C067F6" w:rsidRPr="00D14A51" w:rsidRDefault="00C067F6" w:rsidP="00C067F6">
      <w:pPr>
        <w:spacing w:line="360" w:lineRule="auto"/>
        <w:jc w:val="both"/>
        <w:rPr>
          <w:rFonts w:ascii="David" w:hAnsi="David"/>
          <w:sz w:val="26"/>
          <w:szCs w:val="26"/>
          <w:rtl/>
        </w:rPr>
      </w:pPr>
      <w:r w:rsidRPr="00D14A51">
        <w:rPr>
          <w:rFonts w:ascii="David" w:hAnsi="David"/>
          <w:b/>
          <w:bCs/>
          <w:sz w:val="26"/>
          <w:szCs w:val="26"/>
          <w:rtl/>
        </w:rPr>
        <w:t>א.</w:t>
      </w:r>
      <w:r w:rsidRPr="00D14A51">
        <w:rPr>
          <w:rFonts w:ascii="David" w:hAnsi="David"/>
          <w:sz w:val="26"/>
          <w:szCs w:val="26"/>
          <w:rtl/>
        </w:rPr>
        <w:tab/>
        <w:t>צו של"צ בהיקף של 350 שעות.</w:t>
      </w:r>
    </w:p>
    <w:p w14:paraId="00073DF8" w14:textId="77777777" w:rsidR="00C067F6" w:rsidRPr="00D14A51" w:rsidRDefault="00C067F6" w:rsidP="00C067F6">
      <w:pPr>
        <w:spacing w:line="360" w:lineRule="auto"/>
        <w:ind w:left="720"/>
        <w:jc w:val="both"/>
        <w:rPr>
          <w:rFonts w:ascii="David" w:hAnsi="David"/>
          <w:sz w:val="26"/>
          <w:szCs w:val="26"/>
          <w:rtl/>
        </w:rPr>
      </w:pPr>
      <w:r w:rsidRPr="00D14A51">
        <w:rPr>
          <w:rFonts w:ascii="David" w:hAnsi="David"/>
          <w:sz w:val="26"/>
          <w:szCs w:val="26"/>
          <w:rtl/>
        </w:rPr>
        <w:t>שירות המבחן יגיש תוך 45 יום תכנית של"צ בעניינו של הנאשם. לאחר קבלת התכנית, אאשרה ללא צורך בקיום דיון נוסף.</w:t>
      </w:r>
    </w:p>
    <w:p w14:paraId="30E0FEA1" w14:textId="77777777" w:rsidR="00C067F6" w:rsidRPr="00D14A51" w:rsidRDefault="00C067F6" w:rsidP="00C067F6">
      <w:pPr>
        <w:spacing w:line="360" w:lineRule="auto"/>
        <w:ind w:left="720"/>
        <w:jc w:val="both"/>
        <w:rPr>
          <w:rFonts w:ascii="David" w:hAnsi="David"/>
          <w:sz w:val="26"/>
          <w:szCs w:val="26"/>
          <w:rtl/>
        </w:rPr>
      </w:pPr>
      <w:r w:rsidRPr="00D14A51">
        <w:rPr>
          <w:rFonts w:ascii="David" w:hAnsi="David"/>
          <w:sz w:val="26"/>
          <w:szCs w:val="26"/>
          <w:rtl/>
        </w:rPr>
        <w:t>העתק ההחלטה בדחיפות לשירות המבחן.</w:t>
      </w:r>
    </w:p>
    <w:p w14:paraId="42952E6C" w14:textId="77777777" w:rsidR="00C067F6" w:rsidRPr="00D14A51" w:rsidRDefault="00C067F6" w:rsidP="00C067F6">
      <w:pPr>
        <w:spacing w:line="360" w:lineRule="auto"/>
        <w:ind w:left="720"/>
        <w:jc w:val="both"/>
        <w:rPr>
          <w:rFonts w:ascii="David" w:hAnsi="David"/>
          <w:sz w:val="26"/>
          <w:szCs w:val="26"/>
          <w:rtl/>
        </w:rPr>
      </w:pPr>
    </w:p>
    <w:p w14:paraId="7022B4BB" w14:textId="77777777" w:rsidR="00C067F6" w:rsidRPr="00D14A51" w:rsidRDefault="00C067F6" w:rsidP="00C067F6">
      <w:pPr>
        <w:spacing w:line="360" w:lineRule="auto"/>
        <w:jc w:val="both"/>
        <w:rPr>
          <w:rFonts w:ascii="David" w:hAnsi="David"/>
          <w:sz w:val="26"/>
          <w:szCs w:val="26"/>
          <w:rtl/>
        </w:rPr>
      </w:pPr>
      <w:r w:rsidRPr="00D14A51">
        <w:rPr>
          <w:rFonts w:ascii="David" w:hAnsi="David"/>
          <w:b/>
          <w:bCs/>
          <w:sz w:val="26"/>
          <w:szCs w:val="26"/>
          <w:rtl/>
        </w:rPr>
        <w:t>ב.</w:t>
      </w:r>
      <w:r w:rsidRPr="00D14A51">
        <w:rPr>
          <w:rFonts w:ascii="David" w:hAnsi="David"/>
          <w:sz w:val="26"/>
          <w:szCs w:val="26"/>
          <w:rtl/>
        </w:rPr>
        <w:tab/>
        <w:t>צו מבחן של שירות המבחן למשך שנה מהיום.</w:t>
      </w:r>
    </w:p>
    <w:p w14:paraId="7E7C5F6B" w14:textId="77777777" w:rsidR="00C067F6" w:rsidRPr="00D14A51" w:rsidRDefault="00C067F6" w:rsidP="00C067F6">
      <w:pPr>
        <w:spacing w:line="360" w:lineRule="auto"/>
        <w:ind w:left="720"/>
        <w:jc w:val="both"/>
        <w:rPr>
          <w:rFonts w:ascii="David" w:hAnsi="David"/>
          <w:sz w:val="26"/>
          <w:szCs w:val="26"/>
          <w:rtl/>
        </w:rPr>
      </w:pPr>
      <w:r w:rsidRPr="00D14A51">
        <w:rPr>
          <w:rFonts w:ascii="David" w:hAnsi="David"/>
          <w:sz w:val="26"/>
          <w:szCs w:val="26"/>
          <w:rtl/>
        </w:rPr>
        <w:t>הובהרה לנאשם חשיבות שיתוף הפעולה עם שירות המבחן והוסברו לו ההשלכות שעלולות להיות לאי שיתוף פעולה זה, ובפרט אם לא יבצע את עבודות השל"צ או לא יעמוד בתנאיו של צו המבחן.</w:t>
      </w:r>
    </w:p>
    <w:p w14:paraId="046584E2" w14:textId="77777777" w:rsidR="00C067F6" w:rsidRPr="00D14A51" w:rsidRDefault="00C067F6" w:rsidP="00C067F6">
      <w:pPr>
        <w:spacing w:line="360" w:lineRule="auto"/>
        <w:ind w:left="720"/>
        <w:jc w:val="both"/>
        <w:rPr>
          <w:rFonts w:ascii="David" w:hAnsi="David"/>
          <w:sz w:val="26"/>
          <w:szCs w:val="26"/>
          <w:rtl/>
        </w:rPr>
      </w:pPr>
    </w:p>
    <w:p w14:paraId="45A79310" w14:textId="77777777" w:rsidR="00C067F6" w:rsidRPr="00D14A51" w:rsidRDefault="00C067F6" w:rsidP="00C067F6">
      <w:pPr>
        <w:spacing w:line="360" w:lineRule="auto"/>
        <w:ind w:left="720" w:hanging="720"/>
        <w:jc w:val="both"/>
        <w:rPr>
          <w:rFonts w:ascii="David" w:hAnsi="David"/>
          <w:sz w:val="26"/>
          <w:szCs w:val="26"/>
          <w:rtl/>
        </w:rPr>
      </w:pPr>
      <w:r w:rsidRPr="00D14A51">
        <w:rPr>
          <w:rFonts w:ascii="David" w:hAnsi="David"/>
          <w:b/>
          <w:bCs/>
          <w:sz w:val="26"/>
          <w:szCs w:val="26"/>
          <w:rtl/>
        </w:rPr>
        <w:t>ג.</w:t>
      </w:r>
      <w:r w:rsidRPr="00D14A51">
        <w:rPr>
          <w:rFonts w:ascii="David" w:hAnsi="David"/>
          <w:sz w:val="26"/>
          <w:szCs w:val="26"/>
          <w:rtl/>
        </w:rPr>
        <w:tab/>
        <w:t>מאסר מותנה למשך 8 חודשים, אשר יופעל אם תוך תקופה של 3 שנים מהיום יעבור הנאשם עבירה בניגוד לפקודת הסמים, מסוג פשע.</w:t>
      </w:r>
    </w:p>
    <w:p w14:paraId="48C1B929" w14:textId="77777777" w:rsidR="00C067F6" w:rsidRPr="00D14A51" w:rsidRDefault="00C067F6" w:rsidP="00C067F6">
      <w:pPr>
        <w:spacing w:line="360" w:lineRule="auto"/>
        <w:ind w:left="720" w:hanging="720"/>
        <w:jc w:val="both"/>
        <w:rPr>
          <w:rFonts w:ascii="David" w:hAnsi="David"/>
          <w:sz w:val="26"/>
          <w:szCs w:val="26"/>
          <w:rtl/>
        </w:rPr>
      </w:pPr>
    </w:p>
    <w:p w14:paraId="4AE92665" w14:textId="77777777" w:rsidR="00C067F6" w:rsidRPr="00D14A51" w:rsidRDefault="00C067F6" w:rsidP="00C067F6">
      <w:pPr>
        <w:spacing w:line="360" w:lineRule="auto"/>
        <w:ind w:left="720" w:hanging="720"/>
        <w:jc w:val="both"/>
        <w:rPr>
          <w:rFonts w:ascii="David" w:hAnsi="David"/>
          <w:sz w:val="26"/>
          <w:szCs w:val="26"/>
          <w:rtl/>
        </w:rPr>
      </w:pPr>
      <w:r w:rsidRPr="00D14A51">
        <w:rPr>
          <w:rFonts w:ascii="David" w:hAnsi="David"/>
          <w:b/>
          <w:bCs/>
          <w:sz w:val="26"/>
          <w:szCs w:val="26"/>
          <w:rtl/>
        </w:rPr>
        <w:t>ד.</w:t>
      </w:r>
      <w:r w:rsidRPr="00D14A51">
        <w:rPr>
          <w:rFonts w:ascii="David" w:hAnsi="David"/>
          <w:sz w:val="26"/>
          <w:szCs w:val="26"/>
          <w:rtl/>
        </w:rPr>
        <w:tab/>
        <w:t>מאסר מותנה למשך 4 חודשים, אשר יופעל אם תוך תקופה של 3 שנים מהיום יעבור הנאשם עבירה בניגוד לפקודת הסמים, מסוג עוון.</w:t>
      </w:r>
    </w:p>
    <w:p w14:paraId="6D72DBFC" w14:textId="77777777" w:rsidR="00C067F6" w:rsidRPr="00D14A51" w:rsidRDefault="00C067F6" w:rsidP="00C067F6">
      <w:pPr>
        <w:spacing w:line="360" w:lineRule="auto"/>
        <w:ind w:left="720" w:hanging="720"/>
        <w:jc w:val="both"/>
        <w:rPr>
          <w:rFonts w:ascii="David" w:hAnsi="David"/>
          <w:sz w:val="26"/>
          <w:szCs w:val="26"/>
          <w:rtl/>
        </w:rPr>
      </w:pPr>
    </w:p>
    <w:p w14:paraId="6A6E56F1" w14:textId="77777777" w:rsidR="00C067F6" w:rsidRPr="00D14A51" w:rsidRDefault="00C067F6" w:rsidP="00C067F6">
      <w:pPr>
        <w:spacing w:line="360" w:lineRule="auto"/>
        <w:ind w:left="720" w:hanging="720"/>
        <w:jc w:val="both"/>
        <w:rPr>
          <w:rFonts w:ascii="David" w:hAnsi="David"/>
          <w:sz w:val="26"/>
          <w:szCs w:val="26"/>
          <w:rtl/>
        </w:rPr>
      </w:pPr>
      <w:r w:rsidRPr="00D14A51">
        <w:rPr>
          <w:rFonts w:ascii="David" w:hAnsi="David"/>
          <w:b/>
          <w:bCs/>
          <w:sz w:val="26"/>
          <w:szCs w:val="26"/>
          <w:rtl/>
        </w:rPr>
        <w:t>ה.</w:t>
      </w:r>
      <w:r w:rsidRPr="00D14A51">
        <w:rPr>
          <w:rFonts w:ascii="David" w:hAnsi="David"/>
          <w:sz w:val="26"/>
          <w:szCs w:val="26"/>
          <w:rtl/>
        </w:rPr>
        <w:tab/>
        <w:t>אני פוסלת את הנאשם מלקבל או מלהחזיק רישיון נהיגה למשך 8 חודשים, וזאת על תנאי שלא יעבור כל עבירה בניגוד ל</w:t>
      </w:r>
      <w:hyperlink r:id="rId83" w:history="1">
        <w:r w:rsidR="008B2D16" w:rsidRPr="008B2D16">
          <w:rPr>
            <w:rStyle w:val="Hyperlink"/>
            <w:rFonts w:ascii="David" w:hAnsi="David" w:cs="David"/>
            <w:sz w:val="26"/>
            <w:szCs w:val="26"/>
            <w:rtl/>
          </w:rPr>
          <w:t>פקודת הסמים המסוכנים</w:t>
        </w:r>
      </w:hyperlink>
      <w:r w:rsidRPr="00D14A51">
        <w:rPr>
          <w:rFonts w:ascii="David" w:hAnsi="David"/>
          <w:sz w:val="26"/>
          <w:szCs w:val="26"/>
          <w:rtl/>
        </w:rPr>
        <w:t xml:space="preserve"> במשך שנתיים מהיום.</w:t>
      </w:r>
    </w:p>
    <w:p w14:paraId="260A5A42" w14:textId="77777777" w:rsidR="00C067F6" w:rsidRPr="00D14A51" w:rsidRDefault="00C067F6" w:rsidP="00C067F6">
      <w:pPr>
        <w:spacing w:line="360" w:lineRule="auto"/>
        <w:ind w:left="720" w:hanging="720"/>
        <w:jc w:val="both"/>
        <w:rPr>
          <w:rFonts w:ascii="David" w:hAnsi="David"/>
          <w:sz w:val="26"/>
          <w:szCs w:val="26"/>
          <w:rtl/>
        </w:rPr>
      </w:pPr>
    </w:p>
    <w:p w14:paraId="76354F5E" w14:textId="77777777" w:rsidR="00C067F6" w:rsidRPr="00D14A51" w:rsidRDefault="00C067F6" w:rsidP="00C067F6">
      <w:pPr>
        <w:spacing w:line="360" w:lineRule="auto"/>
        <w:ind w:left="720" w:hanging="720"/>
        <w:jc w:val="both"/>
        <w:rPr>
          <w:rFonts w:ascii="David" w:hAnsi="David"/>
          <w:sz w:val="26"/>
          <w:szCs w:val="26"/>
          <w:rtl/>
        </w:rPr>
      </w:pPr>
      <w:r w:rsidRPr="00D14A51">
        <w:rPr>
          <w:rFonts w:ascii="David" w:hAnsi="David"/>
          <w:b/>
          <w:bCs/>
          <w:sz w:val="26"/>
          <w:szCs w:val="26"/>
          <w:rtl/>
        </w:rPr>
        <w:t>ו.</w:t>
      </w:r>
      <w:r w:rsidRPr="00D14A51">
        <w:rPr>
          <w:rFonts w:ascii="David" w:hAnsi="David"/>
          <w:sz w:val="26"/>
          <w:szCs w:val="26"/>
          <w:rtl/>
        </w:rPr>
        <w:tab/>
        <w:t>קנס כספי בסך 5,000 ₪ או 50 ימי מאסר תמורתו.</w:t>
      </w:r>
    </w:p>
    <w:p w14:paraId="7632CE98" w14:textId="77777777" w:rsidR="00C067F6" w:rsidRPr="00D14A51" w:rsidRDefault="00C067F6" w:rsidP="00C067F6">
      <w:pPr>
        <w:spacing w:line="360" w:lineRule="auto"/>
        <w:ind w:left="720"/>
        <w:jc w:val="both"/>
        <w:rPr>
          <w:rFonts w:ascii="David" w:hAnsi="David"/>
          <w:sz w:val="26"/>
          <w:szCs w:val="26"/>
          <w:rtl/>
        </w:rPr>
      </w:pPr>
      <w:r w:rsidRPr="00D14A51">
        <w:rPr>
          <w:rFonts w:ascii="David" w:hAnsi="David"/>
          <w:sz w:val="26"/>
          <w:szCs w:val="26"/>
          <w:rtl/>
        </w:rPr>
        <w:t xml:space="preserve">הקנס יקוזז מסכום הפיקדון שהופקד בקופת ביהמ"ש במסגרת הליך המעצר מושא תיק זה. היתרה תושב לנאשם. </w:t>
      </w:r>
    </w:p>
    <w:p w14:paraId="162C8A64" w14:textId="77777777" w:rsidR="00C067F6" w:rsidRPr="00D14A51" w:rsidRDefault="00C067F6" w:rsidP="00C067F6">
      <w:pPr>
        <w:spacing w:line="360" w:lineRule="auto"/>
        <w:ind w:left="720"/>
        <w:jc w:val="both"/>
        <w:rPr>
          <w:rFonts w:ascii="David" w:hAnsi="David"/>
          <w:b/>
          <w:bCs/>
          <w:sz w:val="26"/>
          <w:szCs w:val="26"/>
          <w:rtl/>
        </w:rPr>
      </w:pPr>
      <w:r w:rsidRPr="00D14A51">
        <w:rPr>
          <w:rFonts w:ascii="David" w:hAnsi="David"/>
          <w:sz w:val="26"/>
          <w:szCs w:val="26"/>
          <w:rtl/>
        </w:rPr>
        <w:t>ככל שלא ניתן לקזז את סכום הקנס מסכום הפיקדון, הקנס ישולם ב- 5 שיעורים שווים, כשהראשון שבהם בתוך 30 יום.</w:t>
      </w:r>
    </w:p>
    <w:p w14:paraId="45C5EAD4" w14:textId="77777777" w:rsidR="00C067F6" w:rsidRPr="00D14A51" w:rsidRDefault="00C067F6" w:rsidP="00C067F6">
      <w:pPr>
        <w:spacing w:line="360" w:lineRule="auto"/>
        <w:ind w:left="720"/>
        <w:jc w:val="both"/>
        <w:rPr>
          <w:rFonts w:ascii="David" w:hAnsi="David"/>
          <w:b/>
          <w:bCs/>
          <w:sz w:val="26"/>
          <w:szCs w:val="26"/>
          <w:rtl/>
        </w:rPr>
      </w:pPr>
    </w:p>
    <w:p w14:paraId="54CEB250" w14:textId="77777777" w:rsidR="00C067F6" w:rsidRPr="00D14A51" w:rsidRDefault="00C067F6" w:rsidP="00C067F6">
      <w:pPr>
        <w:spacing w:line="360" w:lineRule="auto"/>
        <w:ind w:left="720" w:hanging="353"/>
        <w:jc w:val="both"/>
        <w:rPr>
          <w:rFonts w:ascii="David" w:hAnsi="David"/>
          <w:b/>
          <w:bCs/>
          <w:sz w:val="26"/>
          <w:szCs w:val="26"/>
        </w:rPr>
      </w:pPr>
      <w:r w:rsidRPr="00D14A51">
        <w:rPr>
          <w:rFonts w:ascii="David" w:hAnsi="David"/>
          <w:b/>
          <w:bCs/>
          <w:sz w:val="26"/>
          <w:szCs w:val="26"/>
          <w:rtl/>
        </w:rPr>
        <w:t xml:space="preserve">ז.     </w:t>
      </w:r>
      <w:r w:rsidRPr="00D14A51">
        <w:rPr>
          <w:rFonts w:ascii="David" w:hAnsi="David"/>
          <w:sz w:val="26"/>
          <w:szCs w:val="26"/>
          <w:rtl/>
        </w:rPr>
        <w:t>הנאשם יחתום על התחייבות כספית על סך 30,000 ₪ שלא לעבור כל עבירה בניגוד  ל</w:t>
      </w:r>
      <w:hyperlink r:id="rId84" w:history="1">
        <w:r w:rsidR="008B2D16" w:rsidRPr="008B2D16">
          <w:rPr>
            <w:rStyle w:val="Hyperlink"/>
            <w:rFonts w:ascii="David" w:hAnsi="David" w:cs="David"/>
            <w:sz w:val="26"/>
            <w:szCs w:val="26"/>
            <w:rtl/>
          </w:rPr>
          <w:t>פקודת הסמים המסוכנים</w:t>
        </w:r>
      </w:hyperlink>
      <w:r w:rsidRPr="00D14A51">
        <w:rPr>
          <w:rFonts w:ascii="David" w:hAnsi="David"/>
          <w:sz w:val="26"/>
          <w:szCs w:val="26"/>
          <w:rtl/>
        </w:rPr>
        <w:t xml:space="preserve"> , וזאת לתקופה של שלוש שנים מהיום.</w:t>
      </w:r>
      <w:r w:rsidRPr="00D14A51">
        <w:rPr>
          <w:rFonts w:ascii="David" w:hAnsi="David"/>
          <w:b/>
          <w:bCs/>
          <w:sz w:val="26"/>
          <w:szCs w:val="26"/>
          <w:rtl/>
        </w:rPr>
        <w:t xml:space="preserve"> </w:t>
      </w:r>
    </w:p>
    <w:p w14:paraId="189B851A" w14:textId="77777777" w:rsidR="00C067F6" w:rsidRPr="00D14A51" w:rsidRDefault="00C067F6" w:rsidP="00C067F6">
      <w:pPr>
        <w:pStyle w:val="aa"/>
        <w:spacing w:after="0"/>
        <w:ind w:left="650" w:hanging="283"/>
        <w:rPr>
          <w:rFonts w:ascii="David" w:hAnsi="David" w:cs="David"/>
          <w:sz w:val="26"/>
          <w:szCs w:val="26"/>
          <w:rtl/>
        </w:rPr>
      </w:pPr>
      <w:r w:rsidRPr="00D14A51">
        <w:rPr>
          <w:rFonts w:ascii="David" w:hAnsi="David" w:cs="David"/>
          <w:sz w:val="26"/>
          <w:szCs w:val="26"/>
          <w:rtl/>
        </w:rPr>
        <w:t xml:space="preserve">      ככל שלא תיחתם ההתחייבות תוך 7 ימים, ייאסר הנאשם למשך 10 ימים.</w:t>
      </w:r>
    </w:p>
    <w:p w14:paraId="214DE85A" w14:textId="77777777" w:rsidR="00C067F6" w:rsidRPr="00D14A51" w:rsidRDefault="00C067F6" w:rsidP="00C067F6">
      <w:pPr>
        <w:spacing w:line="360" w:lineRule="auto"/>
        <w:jc w:val="both"/>
        <w:rPr>
          <w:rFonts w:ascii="David" w:hAnsi="David"/>
          <w:sz w:val="26"/>
          <w:szCs w:val="26"/>
          <w:rtl/>
        </w:rPr>
      </w:pPr>
    </w:p>
    <w:p w14:paraId="44D7771F" w14:textId="77777777" w:rsidR="00C067F6" w:rsidRPr="00D14A51" w:rsidRDefault="00C067F6" w:rsidP="00C067F6">
      <w:pPr>
        <w:spacing w:line="360" w:lineRule="auto"/>
        <w:jc w:val="both"/>
        <w:rPr>
          <w:rFonts w:ascii="David" w:hAnsi="David"/>
          <w:sz w:val="26"/>
          <w:szCs w:val="26"/>
          <w:rtl/>
        </w:rPr>
      </w:pPr>
      <w:r w:rsidRPr="00D14A51">
        <w:rPr>
          <w:rFonts w:ascii="David" w:hAnsi="David"/>
          <w:sz w:val="26"/>
          <w:szCs w:val="26"/>
          <w:rtl/>
        </w:rPr>
        <w:t>הריני מורה על השמדת המוצגים בתיק – סמים, בכפוף לחלוף תקופת הערעור.</w:t>
      </w:r>
    </w:p>
    <w:p w14:paraId="1901C378" w14:textId="77777777" w:rsidR="00C067F6" w:rsidRPr="00D14A51" w:rsidRDefault="00C067F6" w:rsidP="00C067F6">
      <w:pPr>
        <w:spacing w:line="360" w:lineRule="auto"/>
        <w:jc w:val="both"/>
        <w:rPr>
          <w:rFonts w:ascii="David" w:hAnsi="David"/>
          <w:sz w:val="26"/>
          <w:szCs w:val="26"/>
          <w:rtl/>
        </w:rPr>
      </w:pPr>
    </w:p>
    <w:p w14:paraId="73B498F3" w14:textId="77777777" w:rsidR="00C067F6" w:rsidRPr="00D14A51" w:rsidRDefault="00C067F6" w:rsidP="00C067F6">
      <w:pPr>
        <w:spacing w:line="360" w:lineRule="auto"/>
        <w:jc w:val="both"/>
        <w:rPr>
          <w:rFonts w:ascii="David" w:hAnsi="David"/>
          <w:b/>
          <w:bCs/>
          <w:sz w:val="26"/>
          <w:szCs w:val="26"/>
          <w:rtl/>
        </w:rPr>
      </w:pPr>
      <w:r w:rsidRPr="00D14A51">
        <w:rPr>
          <w:rFonts w:ascii="David" w:hAnsi="David"/>
          <w:b/>
          <w:bCs/>
          <w:sz w:val="26"/>
          <w:szCs w:val="26"/>
          <w:rtl/>
        </w:rPr>
        <w:t>זכות ערעור כחוק.</w:t>
      </w:r>
    </w:p>
    <w:p w14:paraId="725C919E" w14:textId="77777777" w:rsidR="00C067F6" w:rsidRPr="00D14A51" w:rsidRDefault="00C067F6" w:rsidP="00C067F6">
      <w:pPr>
        <w:spacing w:line="360" w:lineRule="auto"/>
        <w:jc w:val="both"/>
        <w:rPr>
          <w:rFonts w:ascii="David" w:hAnsi="David"/>
          <w:noProof w:val="0"/>
          <w:sz w:val="26"/>
          <w:szCs w:val="26"/>
          <w:rtl/>
        </w:rPr>
      </w:pPr>
    </w:p>
    <w:p w14:paraId="644B579A" w14:textId="77777777" w:rsidR="00C067F6" w:rsidRPr="00D14A51" w:rsidRDefault="00C067F6" w:rsidP="00C067F6">
      <w:pPr>
        <w:spacing w:line="360" w:lineRule="auto"/>
        <w:jc w:val="both"/>
        <w:rPr>
          <w:rFonts w:ascii="David" w:hAnsi="David"/>
          <w:noProof w:val="0"/>
          <w:sz w:val="26"/>
          <w:szCs w:val="26"/>
          <w:rtl/>
        </w:rPr>
      </w:pPr>
      <w:r>
        <w:rPr>
          <w:rFonts w:ascii="David" w:hAnsi="David"/>
          <w:noProof w:val="0"/>
          <w:sz w:val="26"/>
          <w:szCs w:val="26"/>
          <w:rtl/>
        </w:rPr>
        <w:t>נית</w:t>
      </w:r>
      <w:r>
        <w:rPr>
          <w:rFonts w:ascii="David" w:hAnsi="David" w:hint="cs"/>
          <w:noProof w:val="0"/>
          <w:sz w:val="26"/>
          <w:szCs w:val="26"/>
          <w:rtl/>
        </w:rPr>
        <w:t>ן</w:t>
      </w:r>
      <w:r w:rsidRPr="00D14A51">
        <w:rPr>
          <w:rFonts w:ascii="David" w:hAnsi="David"/>
          <w:noProof w:val="0"/>
          <w:sz w:val="26"/>
          <w:szCs w:val="26"/>
          <w:rtl/>
        </w:rPr>
        <w:t xml:space="preserve"> היום, </w:t>
      </w:r>
      <w:r>
        <w:rPr>
          <w:rFonts w:ascii="David" w:hAnsi="David"/>
          <w:noProof w:val="0"/>
          <w:sz w:val="26"/>
          <w:szCs w:val="26"/>
          <w:rtl/>
        </w:rPr>
        <w:t>כ"ד שבט תש"פ</w:t>
      </w:r>
      <w:r w:rsidRPr="00D14A51">
        <w:rPr>
          <w:rFonts w:ascii="David" w:hAnsi="David"/>
          <w:noProof w:val="0"/>
          <w:sz w:val="26"/>
          <w:szCs w:val="26"/>
          <w:rtl/>
        </w:rPr>
        <w:t xml:space="preserve">, </w:t>
      </w:r>
      <w:r>
        <w:rPr>
          <w:rFonts w:ascii="David" w:hAnsi="David"/>
          <w:noProof w:val="0"/>
          <w:sz w:val="26"/>
          <w:szCs w:val="26"/>
          <w:rtl/>
        </w:rPr>
        <w:t>19 פברואר 2020</w:t>
      </w:r>
      <w:r w:rsidRPr="00D14A51">
        <w:rPr>
          <w:rFonts w:ascii="David" w:hAnsi="David"/>
          <w:noProof w:val="0"/>
          <w:sz w:val="26"/>
          <w:szCs w:val="26"/>
          <w:rtl/>
        </w:rPr>
        <w:t>, במעמד הצדדים.</w:t>
      </w:r>
    </w:p>
    <w:p w14:paraId="396C9CDE" w14:textId="77777777" w:rsidR="00C067F6" w:rsidRPr="00D14A51" w:rsidRDefault="00C067F6" w:rsidP="00C067F6">
      <w:pPr>
        <w:tabs>
          <w:tab w:val="left" w:pos="2553"/>
        </w:tabs>
        <w:spacing w:line="360" w:lineRule="auto"/>
        <w:ind w:left="5040"/>
        <w:jc w:val="both"/>
        <w:rPr>
          <w:rFonts w:ascii="David" w:hAnsi="David"/>
          <w:sz w:val="26"/>
          <w:szCs w:val="26"/>
          <w:rtl/>
        </w:rPr>
      </w:pPr>
      <w:r w:rsidRPr="00D14A51">
        <w:rPr>
          <w:rFonts w:ascii="David" w:hAnsi="David"/>
          <w:sz w:val="26"/>
          <w:szCs w:val="26"/>
          <w:rtl/>
        </w:rPr>
        <w:t xml:space="preserve">     </w:t>
      </w:r>
    </w:p>
    <w:p w14:paraId="16CAB609" w14:textId="77777777" w:rsidR="00C067F6" w:rsidRPr="00D14A51" w:rsidRDefault="00C067F6" w:rsidP="00C067F6">
      <w:pPr>
        <w:tabs>
          <w:tab w:val="left" w:pos="2553"/>
        </w:tabs>
        <w:spacing w:line="360" w:lineRule="auto"/>
        <w:jc w:val="both"/>
      </w:pPr>
      <w:r w:rsidRPr="00D14A51">
        <w:rPr>
          <w:rFonts w:ascii="David" w:hAnsi="David"/>
          <w:sz w:val="26"/>
          <w:szCs w:val="26"/>
          <w:rtl/>
        </w:rPr>
        <w:tab/>
      </w:r>
      <w:r w:rsidRPr="00D14A51">
        <w:rPr>
          <w:rFonts w:ascii="David" w:hAnsi="David"/>
          <w:sz w:val="26"/>
          <w:szCs w:val="26"/>
          <w:rtl/>
        </w:rPr>
        <w:tab/>
      </w:r>
      <w:r w:rsidRPr="00D14A51">
        <w:rPr>
          <w:rFonts w:ascii="David" w:hAnsi="David"/>
          <w:sz w:val="26"/>
          <w:szCs w:val="26"/>
          <w:rtl/>
        </w:rPr>
        <w:tab/>
      </w:r>
      <w:r w:rsidRPr="00D14A51">
        <w:rPr>
          <w:rFonts w:ascii="David" w:hAnsi="David"/>
          <w:sz w:val="26"/>
          <w:szCs w:val="26"/>
          <w:rtl/>
        </w:rPr>
        <w:tab/>
        <w:t xml:space="preserve">        </w:t>
      </w:r>
      <w:r w:rsidR="005A615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85" o:title=""/>
          </v:shape>
        </w:pict>
      </w:r>
    </w:p>
    <w:p w14:paraId="79B63262" w14:textId="77777777" w:rsidR="00C067F6" w:rsidRPr="00D14A51" w:rsidRDefault="00C067F6" w:rsidP="00C067F6">
      <w:pPr>
        <w:tabs>
          <w:tab w:val="left" w:pos="2553"/>
        </w:tabs>
        <w:spacing w:line="360" w:lineRule="auto"/>
        <w:jc w:val="both"/>
        <w:rPr>
          <w:rFonts w:ascii="David" w:hAnsi="David"/>
          <w:noProof w:val="0"/>
          <w:sz w:val="26"/>
          <w:szCs w:val="26"/>
          <w:rtl/>
        </w:rPr>
      </w:pPr>
    </w:p>
    <w:p w14:paraId="5DB7E5DE" w14:textId="77777777" w:rsidR="00C067F6" w:rsidRPr="00D14A51" w:rsidRDefault="00C067F6" w:rsidP="00C067F6">
      <w:pPr>
        <w:spacing w:line="360" w:lineRule="auto"/>
        <w:jc w:val="both"/>
        <w:rPr>
          <w:rFonts w:ascii="David" w:hAnsi="David"/>
          <w:b/>
          <w:bCs/>
          <w:sz w:val="26"/>
          <w:szCs w:val="26"/>
          <w:rtl/>
        </w:rPr>
      </w:pPr>
    </w:p>
    <w:p w14:paraId="72FA50AF" w14:textId="77777777" w:rsidR="00C067F6" w:rsidRPr="00D14A51" w:rsidRDefault="00C067F6" w:rsidP="00C067F6">
      <w:pPr>
        <w:spacing w:line="360" w:lineRule="auto"/>
        <w:jc w:val="both"/>
        <w:rPr>
          <w:rFonts w:ascii="David" w:hAnsi="David"/>
          <w:b/>
          <w:bCs/>
          <w:sz w:val="26"/>
          <w:szCs w:val="26"/>
          <w:u w:val="single"/>
        </w:rPr>
      </w:pPr>
      <w:r w:rsidRPr="00D14A51">
        <w:rPr>
          <w:rFonts w:ascii="David" w:hAnsi="David"/>
          <w:b/>
          <w:bCs/>
          <w:sz w:val="26"/>
          <w:szCs w:val="26"/>
          <w:u w:val="single"/>
          <w:rtl/>
        </w:rPr>
        <w:t>הנאשם</w:t>
      </w:r>
    </w:p>
    <w:p w14:paraId="07F63E04" w14:textId="77777777" w:rsidR="00C067F6" w:rsidRPr="00D14A51" w:rsidRDefault="00C067F6" w:rsidP="00C067F6">
      <w:pPr>
        <w:spacing w:line="360" w:lineRule="auto"/>
        <w:jc w:val="both"/>
        <w:rPr>
          <w:rFonts w:ascii="David" w:hAnsi="David"/>
          <w:sz w:val="26"/>
          <w:szCs w:val="26"/>
          <w:rtl/>
        </w:rPr>
      </w:pPr>
      <w:r w:rsidRPr="00D14A51">
        <w:rPr>
          <w:rFonts w:ascii="David" w:hAnsi="David"/>
          <w:sz w:val="26"/>
          <w:szCs w:val="26"/>
          <w:rtl/>
        </w:rPr>
        <w:t>כמפורט בגזר הדין, אני מתחייב להימנע במשך שלוש שנים מהיום מביצוע כל עבירה בניגוד ל</w:t>
      </w:r>
      <w:hyperlink r:id="rId86" w:history="1">
        <w:r w:rsidR="008B2D16" w:rsidRPr="008B2D16">
          <w:rPr>
            <w:rStyle w:val="Hyperlink"/>
            <w:rFonts w:ascii="David" w:hAnsi="David" w:cs="David"/>
            <w:sz w:val="26"/>
            <w:szCs w:val="26"/>
            <w:rtl/>
          </w:rPr>
          <w:t>פקודת הסמים המסוכנים</w:t>
        </w:r>
      </w:hyperlink>
      <w:r w:rsidRPr="00D14A51">
        <w:rPr>
          <w:rFonts w:ascii="David" w:hAnsi="David"/>
          <w:sz w:val="26"/>
          <w:szCs w:val="26"/>
          <w:rtl/>
        </w:rPr>
        <w:t>. הובהר לי כי ככל שאבצע כל עבירה בניגוד ל</w:t>
      </w:r>
      <w:hyperlink r:id="rId87" w:history="1">
        <w:r w:rsidR="008B2D16" w:rsidRPr="008B2D16">
          <w:rPr>
            <w:rStyle w:val="Hyperlink"/>
            <w:rFonts w:ascii="David" w:hAnsi="David" w:cs="David"/>
            <w:sz w:val="26"/>
            <w:szCs w:val="26"/>
            <w:rtl/>
          </w:rPr>
          <w:t>פקודת הסמים המסוכנים</w:t>
        </w:r>
      </w:hyperlink>
      <w:r w:rsidRPr="00D14A51">
        <w:rPr>
          <w:rFonts w:ascii="David" w:hAnsi="David"/>
          <w:sz w:val="26"/>
          <w:szCs w:val="26"/>
          <w:rtl/>
        </w:rPr>
        <w:t xml:space="preserve">, במשך שלוש שנים מהיום, מהיום, יושת עלי סך של 30,000 ₪ במזומן. </w:t>
      </w:r>
    </w:p>
    <w:p w14:paraId="0CB5DD6C" w14:textId="77777777" w:rsidR="00C067F6" w:rsidRPr="00D14A51" w:rsidRDefault="00C067F6" w:rsidP="00C067F6">
      <w:pPr>
        <w:spacing w:line="360" w:lineRule="auto"/>
        <w:jc w:val="both"/>
        <w:rPr>
          <w:rFonts w:ascii="David" w:hAnsi="David"/>
          <w:sz w:val="26"/>
          <w:szCs w:val="26"/>
          <w:rtl/>
        </w:rPr>
      </w:pPr>
    </w:p>
    <w:p w14:paraId="37FC3407" w14:textId="77777777" w:rsidR="00C067F6" w:rsidRPr="00D14A51" w:rsidRDefault="00C067F6" w:rsidP="00C067F6">
      <w:pPr>
        <w:spacing w:line="360" w:lineRule="auto"/>
        <w:jc w:val="both"/>
        <w:rPr>
          <w:rFonts w:ascii="David" w:hAnsi="David"/>
          <w:b/>
          <w:bCs/>
          <w:sz w:val="26"/>
          <w:szCs w:val="26"/>
          <w:u w:val="single"/>
        </w:rPr>
      </w:pPr>
      <w:r w:rsidRPr="00D14A51">
        <w:rPr>
          <w:rFonts w:ascii="David" w:hAnsi="David"/>
          <w:sz w:val="26"/>
          <w:szCs w:val="26"/>
          <w:rtl/>
        </w:rPr>
        <w:t xml:space="preserve">                                                                     </w:t>
      </w:r>
      <w:r w:rsidRPr="00D14A51">
        <w:rPr>
          <w:rFonts w:ascii="David" w:hAnsi="David"/>
          <w:b/>
          <w:bCs/>
          <w:sz w:val="26"/>
          <w:szCs w:val="26"/>
          <w:u w:val="single"/>
          <w:rtl/>
        </w:rPr>
        <w:t>החלטה</w:t>
      </w:r>
    </w:p>
    <w:p w14:paraId="6164C86F" w14:textId="77777777" w:rsidR="00C067F6" w:rsidRPr="00D14A51" w:rsidRDefault="00C067F6" w:rsidP="00C067F6">
      <w:pPr>
        <w:spacing w:line="360" w:lineRule="auto"/>
        <w:jc w:val="both"/>
        <w:rPr>
          <w:rFonts w:ascii="David" w:hAnsi="David"/>
          <w:sz w:val="26"/>
          <w:szCs w:val="26"/>
          <w:rtl/>
        </w:rPr>
      </w:pPr>
    </w:p>
    <w:p w14:paraId="726A26A2" w14:textId="77777777" w:rsidR="00C067F6" w:rsidRPr="00D14A51" w:rsidRDefault="00C067F6" w:rsidP="00C067F6">
      <w:pPr>
        <w:spacing w:line="360" w:lineRule="auto"/>
        <w:jc w:val="both"/>
        <w:rPr>
          <w:rFonts w:ascii="David" w:hAnsi="David"/>
          <w:sz w:val="26"/>
          <w:szCs w:val="26"/>
          <w:rtl/>
        </w:rPr>
      </w:pPr>
      <w:r w:rsidRPr="00D14A51">
        <w:rPr>
          <w:rFonts w:ascii="David" w:hAnsi="David"/>
          <w:sz w:val="26"/>
          <w:szCs w:val="26"/>
          <w:rtl/>
        </w:rPr>
        <w:t xml:space="preserve">רשמתי בפניי את התחייבות הנאשם להימנע מביצוע העבירות כמפורט בגזר הדין. </w:t>
      </w:r>
    </w:p>
    <w:p w14:paraId="6D590CA9" w14:textId="77777777" w:rsidR="00C067F6" w:rsidRPr="00D14A51" w:rsidRDefault="00C067F6" w:rsidP="00C067F6">
      <w:pPr>
        <w:pStyle w:val="aa"/>
        <w:spacing w:after="0"/>
        <w:ind w:left="-58" w:firstLine="0"/>
        <w:rPr>
          <w:rFonts w:ascii="David" w:hAnsi="David" w:cs="David"/>
          <w:b/>
          <w:bCs/>
          <w:sz w:val="26"/>
          <w:szCs w:val="26"/>
          <w:rtl/>
        </w:rPr>
      </w:pPr>
    </w:p>
    <w:p w14:paraId="0C479A52" w14:textId="77777777" w:rsidR="00C067F6" w:rsidRPr="00D14A51" w:rsidRDefault="00C067F6" w:rsidP="00C067F6">
      <w:pPr>
        <w:spacing w:line="360" w:lineRule="auto"/>
        <w:jc w:val="both"/>
        <w:rPr>
          <w:rFonts w:ascii="David" w:hAnsi="David"/>
          <w:sz w:val="26"/>
          <w:szCs w:val="26"/>
          <w:rtl/>
        </w:rPr>
      </w:pPr>
    </w:p>
    <w:p w14:paraId="31F7F70F" w14:textId="77777777" w:rsidR="00C067F6" w:rsidRPr="00D14A51" w:rsidRDefault="00C067F6" w:rsidP="00C067F6">
      <w:pPr>
        <w:spacing w:line="360" w:lineRule="auto"/>
        <w:jc w:val="both"/>
        <w:rPr>
          <w:rFonts w:ascii="David" w:hAnsi="David"/>
          <w:sz w:val="26"/>
          <w:szCs w:val="26"/>
          <w:rtl/>
        </w:rPr>
      </w:pPr>
    </w:p>
    <w:p w14:paraId="10CDC7EE" w14:textId="77777777" w:rsidR="00C067F6" w:rsidRPr="00D14A51" w:rsidRDefault="00C067F6" w:rsidP="00C067F6">
      <w:pPr>
        <w:spacing w:line="360" w:lineRule="auto"/>
        <w:jc w:val="both"/>
        <w:rPr>
          <w:rFonts w:ascii="David" w:hAnsi="David"/>
          <w:sz w:val="26"/>
          <w:szCs w:val="26"/>
          <w:rtl/>
        </w:rPr>
      </w:pPr>
    </w:p>
    <w:p w14:paraId="417BA1E5" w14:textId="77777777" w:rsidR="00C067F6" w:rsidRPr="00D14A51" w:rsidRDefault="00C067F6" w:rsidP="00C067F6">
      <w:pPr>
        <w:spacing w:line="360" w:lineRule="auto"/>
        <w:jc w:val="both"/>
        <w:rPr>
          <w:rFonts w:ascii="David" w:hAnsi="David"/>
          <w:sz w:val="26"/>
          <w:szCs w:val="26"/>
        </w:rPr>
      </w:pPr>
    </w:p>
    <w:p w14:paraId="3EFE9D04" w14:textId="77777777" w:rsidR="00C067F6" w:rsidRPr="00D14A51" w:rsidRDefault="00C067F6" w:rsidP="00C067F6">
      <w:pPr>
        <w:spacing w:line="360" w:lineRule="auto"/>
        <w:jc w:val="both"/>
        <w:rPr>
          <w:rFonts w:ascii="David" w:hAnsi="David"/>
          <w:noProof w:val="0"/>
          <w:sz w:val="26"/>
          <w:szCs w:val="26"/>
          <w:rtl/>
        </w:rPr>
      </w:pPr>
    </w:p>
    <w:p w14:paraId="48DA7F97" w14:textId="77777777" w:rsidR="00C067F6" w:rsidRPr="00D14A51" w:rsidRDefault="00C067F6" w:rsidP="00C067F6">
      <w:pPr>
        <w:spacing w:line="360" w:lineRule="auto"/>
        <w:jc w:val="both"/>
        <w:rPr>
          <w:rFonts w:ascii="David" w:hAnsi="David"/>
          <w:noProof w:val="0"/>
          <w:sz w:val="26"/>
          <w:szCs w:val="26"/>
          <w:rtl/>
        </w:rPr>
      </w:pPr>
    </w:p>
    <w:p w14:paraId="015D953B" w14:textId="77777777" w:rsidR="00C067F6" w:rsidRPr="008B2D16" w:rsidRDefault="008B2D16" w:rsidP="00C067F6">
      <w:pPr>
        <w:spacing w:line="360" w:lineRule="auto"/>
        <w:jc w:val="both"/>
        <w:rPr>
          <w:rFonts w:ascii="David" w:hAnsi="David"/>
          <w:noProof w:val="0"/>
          <w:color w:val="FFFFFF"/>
          <w:sz w:val="2"/>
          <w:szCs w:val="2"/>
          <w:rtl/>
        </w:rPr>
      </w:pPr>
      <w:r w:rsidRPr="008B2D16">
        <w:rPr>
          <w:rFonts w:ascii="David" w:hAnsi="David"/>
          <w:noProof w:val="0"/>
          <w:color w:val="FFFFFF"/>
          <w:sz w:val="2"/>
          <w:szCs w:val="2"/>
          <w:rtl/>
        </w:rPr>
        <w:t>5129371</w:t>
      </w:r>
    </w:p>
    <w:p w14:paraId="7E32B5F2" w14:textId="77777777" w:rsidR="00C067F6" w:rsidRPr="008B2D16" w:rsidRDefault="008B2D16" w:rsidP="00C067F6">
      <w:pPr>
        <w:spacing w:line="360" w:lineRule="auto"/>
        <w:jc w:val="both"/>
        <w:rPr>
          <w:rFonts w:ascii="David" w:hAnsi="David"/>
          <w:noProof w:val="0"/>
          <w:color w:val="FFFFFF"/>
          <w:sz w:val="2"/>
          <w:szCs w:val="2"/>
          <w:rtl/>
        </w:rPr>
      </w:pPr>
      <w:r w:rsidRPr="008B2D16">
        <w:rPr>
          <w:rFonts w:ascii="David" w:hAnsi="David"/>
          <w:noProof w:val="0"/>
          <w:color w:val="FFFFFF"/>
          <w:sz w:val="2"/>
          <w:szCs w:val="2"/>
          <w:rtl/>
        </w:rPr>
        <w:t>54678313</w:t>
      </w:r>
    </w:p>
    <w:p w14:paraId="7A7B09FC" w14:textId="77777777" w:rsidR="00C067F6" w:rsidRPr="00D14A51" w:rsidRDefault="00C067F6" w:rsidP="00C067F6">
      <w:pPr>
        <w:spacing w:line="360" w:lineRule="auto"/>
        <w:jc w:val="both"/>
        <w:rPr>
          <w:rFonts w:ascii="David" w:hAnsi="David"/>
          <w:noProof w:val="0"/>
          <w:sz w:val="26"/>
          <w:szCs w:val="26"/>
          <w:rtl/>
        </w:rPr>
      </w:pPr>
    </w:p>
    <w:p w14:paraId="5D3B04B4" w14:textId="77777777" w:rsidR="00C067F6" w:rsidRPr="00D14A51" w:rsidRDefault="00C067F6" w:rsidP="00C067F6">
      <w:pPr>
        <w:spacing w:line="360" w:lineRule="auto"/>
        <w:jc w:val="both"/>
        <w:rPr>
          <w:rFonts w:ascii="David" w:hAnsi="David"/>
          <w:noProof w:val="0"/>
          <w:sz w:val="26"/>
          <w:szCs w:val="26"/>
          <w:rtl/>
        </w:rPr>
      </w:pPr>
    </w:p>
    <w:p w14:paraId="3C30467B" w14:textId="77777777" w:rsidR="00C067F6" w:rsidRPr="00D14A51" w:rsidRDefault="008B2D16" w:rsidP="00C067F6">
      <w:pPr>
        <w:tabs>
          <w:tab w:val="left" w:pos="2553"/>
        </w:tabs>
        <w:spacing w:line="360" w:lineRule="auto"/>
        <w:ind w:left="5040"/>
        <w:jc w:val="both"/>
        <w:rPr>
          <w:rFonts w:ascii="David" w:hAnsi="David"/>
          <w:sz w:val="26"/>
          <w:szCs w:val="26"/>
          <w:rtl/>
        </w:rPr>
      </w:pPr>
      <w:bookmarkStart w:id="9" w:name="Nitan"/>
      <w:r>
        <w:rPr>
          <w:rFonts w:ascii="David" w:hAnsi="David"/>
          <w:noProof w:val="0"/>
          <w:sz w:val="26"/>
          <w:szCs w:val="26"/>
          <w:rtl/>
        </w:rPr>
        <w:t xml:space="preserve">ניתנה היום, כ"ד שבט תש"פ, 19 פברואר 2020, בהעדר הצדדים. </w:t>
      </w:r>
      <w:bookmarkEnd w:id="9"/>
      <w:r w:rsidR="00C067F6" w:rsidRPr="00D14A51">
        <w:rPr>
          <w:rFonts w:ascii="David" w:hAnsi="David"/>
          <w:sz w:val="26"/>
          <w:szCs w:val="26"/>
          <w:rtl/>
        </w:rPr>
        <w:t xml:space="preserve">     </w:t>
      </w:r>
    </w:p>
    <w:p w14:paraId="230CB567" w14:textId="77777777" w:rsidR="00C067F6" w:rsidRPr="00D14A51" w:rsidRDefault="00440604" w:rsidP="00C067F6">
      <w:pPr>
        <w:tabs>
          <w:tab w:val="left" w:pos="2553"/>
        </w:tabs>
        <w:spacing w:line="360" w:lineRule="auto"/>
        <w:jc w:val="both"/>
        <w:rPr>
          <w:rFonts w:ascii="David" w:hAnsi="David"/>
          <w:noProof w:val="0"/>
          <w:sz w:val="26"/>
          <w:szCs w:val="26"/>
          <w:rtl/>
        </w:rPr>
      </w:pPr>
      <w:r w:rsidRPr="00440604">
        <w:rPr>
          <w:rFonts w:ascii="David" w:hAnsi="David"/>
          <w:color w:val="FFFFFF"/>
          <w:sz w:val="2"/>
          <w:szCs w:val="2"/>
          <w:rtl/>
        </w:rPr>
        <w:t>5129371</w:t>
      </w:r>
      <w:r w:rsidR="00C067F6" w:rsidRPr="00D14A51">
        <w:rPr>
          <w:rFonts w:ascii="David" w:hAnsi="David"/>
          <w:sz w:val="26"/>
          <w:szCs w:val="26"/>
          <w:rtl/>
        </w:rPr>
        <w:tab/>
      </w:r>
      <w:r w:rsidR="00C067F6" w:rsidRPr="00D14A51">
        <w:rPr>
          <w:rFonts w:ascii="David" w:hAnsi="David"/>
          <w:sz w:val="26"/>
          <w:szCs w:val="26"/>
          <w:rtl/>
        </w:rPr>
        <w:tab/>
      </w:r>
      <w:r w:rsidR="00C067F6" w:rsidRPr="00D14A51">
        <w:rPr>
          <w:rFonts w:ascii="David" w:hAnsi="David"/>
          <w:sz w:val="26"/>
          <w:szCs w:val="26"/>
          <w:rtl/>
        </w:rPr>
        <w:tab/>
      </w:r>
      <w:r w:rsidR="00C067F6" w:rsidRPr="00D14A51">
        <w:rPr>
          <w:rFonts w:ascii="David" w:hAnsi="David"/>
          <w:sz w:val="26"/>
          <w:szCs w:val="26"/>
          <w:rtl/>
        </w:rPr>
        <w:tab/>
        <w:t xml:space="preserve">        </w:t>
      </w:r>
      <w:r w:rsidR="00C067F6" w:rsidRPr="00D14A51">
        <w:rPr>
          <w:rFonts w:ascii="David" w:hAnsi="David"/>
          <w:noProof w:val="0"/>
          <w:sz w:val="26"/>
          <w:szCs w:val="26"/>
          <w:rtl/>
        </w:rPr>
        <w:t>חתימה</w:t>
      </w:r>
    </w:p>
    <w:p w14:paraId="3997E64B" w14:textId="77777777" w:rsidR="006A417D" w:rsidRPr="00440604" w:rsidRDefault="00440604" w:rsidP="008B2D16">
      <w:pPr>
        <w:keepNext/>
        <w:rPr>
          <w:rFonts w:ascii="David" w:hAnsi="David" w:hint="cs"/>
          <w:color w:val="FFFFFF"/>
          <w:sz w:val="2"/>
          <w:szCs w:val="2"/>
          <w:rtl/>
        </w:rPr>
      </w:pPr>
      <w:r w:rsidRPr="00440604">
        <w:rPr>
          <w:rFonts w:ascii="David" w:hAnsi="David"/>
          <w:color w:val="FFFFFF"/>
          <w:sz w:val="2"/>
          <w:szCs w:val="2"/>
          <w:rtl/>
        </w:rPr>
        <w:t>54678313</w:t>
      </w:r>
    </w:p>
    <w:p w14:paraId="136A95BA" w14:textId="77777777" w:rsidR="008B2D16" w:rsidRDefault="008B2D16" w:rsidP="008B2D16">
      <w:pPr>
        <w:rPr>
          <w:rtl/>
        </w:rPr>
      </w:pPr>
    </w:p>
    <w:p w14:paraId="7AFEC92C" w14:textId="77777777" w:rsidR="008B2D16" w:rsidRDefault="008B2D16" w:rsidP="008B2D16">
      <w:pPr>
        <w:jc w:val="center"/>
        <w:rPr>
          <w:color w:val="0000FF"/>
          <w:u w:val="single"/>
        </w:rPr>
      </w:pPr>
      <w:hyperlink r:id="rId88" w:history="1">
        <w:r>
          <w:rPr>
            <w:color w:val="0000FF"/>
            <w:u w:val="single"/>
            <w:rtl/>
          </w:rPr>
          <w:t>בעניין עריכה ושינויים במסמכי פסיקה, חקיקה ועוד באתר נבו – הקש כאן</w:t>
        </w:r>
      </w:hyperlink>
    </w:p>
    <w:p w14:paraId="1B789D90" w14:textId="77777777" w:rsidR="00440604" w:rsidRPr="00440604" w:rsidRDefault="00440604" w:rsidP="00440604">
      <w:pPr>
        <w:keepNext/>
        <w:rPr>
          <w:rFonts w:ascii="David" w:hAnsi="David" w:hint="cs"/>
          <w:color w:val="000000"/>
          <w:sz w:val="22"/>
          <w:szCs w:val="22"/>
          <w:rtl/>
        </w:rPr>
      </w:pPr>
    </w:p>
    <w:p w14:paraId="7D416B76" w14:textId="77777777" w:rsidR="00440604" w:rsidRPr="00440604" w:rsidRDefault="00440604" w:rsidP="00440604">
      <w:pPr>
        <w:keepNext/>
        <w:rPr>
          <w:rFonts w:ascii="David" w:hAnsi="David"/>
          <w:color w:val="000000"/>
          <w:sz w:val="22"/>
          <w:szCs w:val="22"/>
          <w:rtl/>
        </w:rPr>
      </w:pPr>
      <w:r w:rsidRPr="00440604">
        <w:rPr>
          <w:rFonts w:ascii="David" w:hAnsi="David"/>
          <w:color w:val="000000"/>
          <w:sz w:val="22"/>
          <w:szCs w:val="22"/>
          <w:rtl/>
        </w:rPr>
        <w:t>נגה שמואלי מאייר 54678313-/</w:t>
      </w:r>
    </w:p>
    <w:p w14:paraId="51C47904" w14:textId="77777777" w:rsidR="008B2D16" w:rsidRPr="008B2D16" w:rsidRDefault="00440604" w:rsidP="00440604">
      <w:pPr>
        <w:rPr>
          <w:rFonts w:hint="cs"/>
          <w:color w:val="0000FF"/>
          <w:u w:val="single"/>
        </w:rPr>
      </w:pPr>
      <w:r w:rsidRPr="00440604">
        <w:rPr>
          <w:color w:val="000000"/>
          <w:u w:val="single"/>
          <w:rtl/>
        </w:rPr>
        <w:t>נוסח מסמך זה כפוף לשינויי ניסוח ועריכה</w:t>
      </w:r>
    </w:p>
    <w:sectPr w:rsidR="008B2D16" w:rsidRPr="008B2D16" w:rsidSect="00440604">
      <w:headerReference w:type="even" r:id="rId89"/>
      <w:headerReference w:type="default" r:id="rId90"/>
      <w:footerReference w:type="even" r:id="rId91"/>
      <w:footerReference w:type="default" r:id="rId92"/>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22CB5" w14:textId="77777777" w:rsidR="00721E05" w:rsidRDefault="00721E05" w:rsidP="005A615A">
      <w:r>
        <w:separator/>
      </w:r>
    </w:p>
  </w:endnote>
  <w:endnote w:type="continuationSeparator" w:id="0">
    <w:p w14:paraId="3460A788" w14:textId="77777777" w:rsidR="00721E05" w:rsidRDefault="00721E05" w:rsidP="005A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70502" w14:textId="77777777" w:rsidR="00440604" w:rsidRDefault="00440604" w:rsidP="0044060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687CC90" w14:textId="77777777" w:rsidR="008B2D16" w:rsidRPr="00440604" w:rsidRDefault="00440604" w:rsidP="00440604">
    <w:pPr>
      <w:pStyle w:val="a5"/>
      <w:pBdr>
        <w:top w:val="single" w:sz="4" w:space="1" w:color="auto"/>
        <w:between w:val="single" w:sz="4" w:space="0" w:color="auto"/>
      </w:pBdr>
      <w:spacing w:after="60"/>
      <w:jc w:val="center"/>
      <w:rPr>
        <w:rFonts w:ascii="FrankRuehl" w:hAnsi="FrankRuehl" w:cs="FrankRuehl"/>
        <w:color w:val="000000"/>
      </w:rPr>
    </w:pPr>
    <w:r w:rsidRPr="004406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8D7C" w14:textId="77777777" w:rsidR="00440604" w:rsidRDefault="00440604" w:rsidP="0044060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6735D">
      <w:rPr>
        <w:rStyle w:val="a8"/>
        <w:rFonts w:ascii="FrankRuehl" w:hAnsi="FrankRuehl" w:cs="FrankRuehl"/>
        <w:rtl/>
      </w:rPr>
      <w:t>1</w:t>
    </w:r>
    <w:r>
      <w:rPr>
        <w:rStyle w:val="a8"/>
        <w:rFonts w:ascii="FrankRuehl" w:hAnsi="FrankRuehl" w:cs="FrankRuehl"/>
        <w:rtl/>
      </w:rPr>
      <w:fldChar w:fldCharType="end"/>
    </w:r>
  </w:p>
  <w:p w14:paraId="23A5850C" w14:textId="77777777" w:rsidR="00E9304A" w:rsidRPr="00440604" w:rsidRDefault="00440604" w:rsidP="0044060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40604">
      <w:rPr>
        <w:rStyle w:val="a8"/>
        <w:rFonts w:ascii="FrankRuehl" w:hAnsi="FrankRuehl" w:cs="FrankRuehl" w:hint="cs"/>
        <w:color w:val="000000"/>
      </w:rPr>
      <w:pict w14:anchorId="7A0E2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4E778" w14:textId="77777777" w:rsidR="00721E05" w:rsidRDefault="00721E05" w:rsidP="005A615A">
      <w:r>
        <w:separator/>
      </w:r>
    </w:p>
  </w:footnote>
  <w:footnote w:type="continuationSeparator" w:id="0">
    <w:p w14:paraId="324782EE" w14:textId="77777777" w:rsidR="00721E05" w:rsidRDefault="00721E05" w:rsidP="005A6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E6089" w14:textId="77777777" w:rsidR="008B2D16" w:rsidRPr="00440604" w:rsidRDefault="00440604" w:rsidP="004406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52781-10-18</w:t>
    </w:r>
    <w:r>
      <w:rPr>
        <w:rFonts w:ascii="David" w:hAnsi="David"/>
        <w:color w:val="000000"/>
        <w:sz w:val="22"/>
        <w:szCs w:val="22"/>
        <w:rtl/>
      </w:rPr>
      <w:tab/>
      <w:t xml:space="preserve"> מדינת ישראל נ' משה אבאיוב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D978C" w14:textId="77777777" w:rsidR="008B2D16" w:rsidRPr="00440604" w:rsidRDefault="00440604" w:rsidP="004406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52781-10-18</w:t>
    </w:r>
    <w:r>
      <w:rPr>
        <w:rFonts w:ascii="David" w:hAnsi="David"/>
        <w:color w:val="000000"/>
        <w:sz w:val="22"/>
        <w:szCs w:val="22"/>
        <w:rtl/>
      </w:rPr>
      <w:tab/>
      <w:t xml:space="preserve"> מדינת ישראל נ' משה אבאיוב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AA143E38"/>
    <w:lvl w:ilvl="0" w:tplc="2EE217F0">
      <w:start w:val="1"/>
      <w:numFmt w:val="decimal"/>
      <w:lvlText w:val="%1."/>
      <w:lvlJc w:val="left"/>
      <w:pPr>
        <w:ind w:left="720" w:hanging="360"/>
      </w:pPr>
      <w:rPr>
        <w:rFonts w:cs="Times New Roman"/>
        <w:b w:val="0"/>
        <w:bCs w:val="0"/>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388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67F6"/>
    <w:rsid w:val="00422C22"/>
    <w:rsid w:val="00440604"/>
    <w:rsid w:val="005A615A"/>
    <w:rsid w:val="006A417D"/>
    <w:rsid w:val="00721E05"/>
    <w:rsid w:val="00734C38"/>
    <w:rsid w:val="0076735D"/>
    <w:rsid w:val="007E5B68"/>
    <w:rsid w:val="008B2D16"/>
    <w:rsid w:val="009942AE"/>
    <w:rsid w:val="00C067F6"/>
    <w:rsid w:val="00C501AB"/>
    <w:rsid w:val="00C94851"/>
    <w:rsid w:val="00CA253B"/>
    <w:rsid w:val="00E9304A"/>
    <w:rsid w:val="00EA0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8DA5BD"/>
  <w15:chartTrackingRefBased/>
  <w15:docId w15:val="{5EF1A685-87CB-4E89-AA03-8DD09289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67F6"/>
    <w:pPr>
      <w:bidi/>
    </w:pPr>
    <w:rPr>
      <w:rFonts w:ascii="Times New Roman" w:eastAsia="Times New Roman" w:hAnsi="Times New Roman" w:cs="David"/>
      <w:noProof/>
      <w:sz w:val="24"/>
      <w:szCs w:val="24"/>
    </w:rPr>
  </w:style>
  <w:style w:type="paragraph" w:styleId="1">
    <w:name w:val="heading 1"/>
    <w:basedOn w:val="a"/>
    <w:next w:val="a"/>
    <w:link w:val="10"/>
    <w:qFormat/>
    <w:rsid w:val="00C067F6"/>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067F6"/>
    <w:rPr>
      <w:rFonts w:ascii="Calibri Light" w:eastAsia="Times New Roman" w:hAnsi="Calibri Light" w:cs="Times New Roman"/>
      <w:noProof/>
      <w:color w:val="2E74B5"/>
      <w:sz w:val="32"/>
      <w:szCs w:val="32"/>
    </w:rPr>
  </w:style>
  <w:style w:type="paragraph" w:styleId="a3">
    <w:name w:val="header"/>
    <w:basedOn w:val="a"/>
    <w:link w:val="a4"/>
    <w:rsid w:val="00C067F6"/>
    <w:pPr>
      <w:tabs>
        <w:tab w:val="center" w:pos="4153"/>
        <w:tab w:val="right" w:pos="8306"/>
      </w:tabs>
    </w:pPr>
  </w:style>
  <w:style w:type="character" w:customStyle="1" w:styleId="a4">
    <w:name w:val="כותרת עליונה תו"/>
    <w:link w:val="a3"/>
    <w:rsid w:val="00C067F6"/>
    <w:rPr>
      <w:rFonts w:ascii="Times New Roman" w:eastAsia="Times New Roman" w:hAnsi="Times New Roman" w:cs="David"/>
      <w:noProof/>
      <w:sz w:val="24"/>
      <w:szCs w:val="24"/>
    </w:rPr>
  </w:style>
  <w:style w:type="paragraph" w:styleId="a5">
    <w:name w:val="footer"/>
    <w:basedOn w:val="a"/>
    <w:link w:val="a6"/>
    <w:rsid w:val="00C067F6"/>
    <w:pPr>
      <w:tabs>
        <w:tab w:val="center" w:pos="4153"/>
        <w:tab w:val="right" w:pos="8306"/>
      </w:tabs>
    </w:pPr>
  </w:style>
  <w:style w:type="character" w:customStyle="1" w:styleId="a6">
    <w:name w:val="כותרת תחתונה תו"/>
    <w:link w:val="a5"/>
    <w:rsid w:val="00C067F6"/>
    <w:rPr>
      <w:rFonts w:ascii="Times New Roman" w:eastAsia="Times New Roman" w:hAnsi="Times New Roman" w:cs="David"/>
      <w:noProof/>
      <w:sz w:val="24"/>
      <w:szCs w:val="24"/>
    </w:rPr>
  </w:style>
  <w:style w:type="table" w:styleId="a7">
    <w:name w:val="Table Grid"/>
    <w:basedOn w:val="a1"/>
    <w:rsid w:val="00C067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67F6"/>
  </w:style>
  <w:style w:type="character" w:customStyle="1" w:styleId="a9">
    <w:name w:val="פיסקת רשימה תו"/>
    <w:link w:val="aa"/>
    <w:locked/>
    <w:rsid w:val="00C067F6"/>
    <w:rPr>
      <w:sz w:val="24"/>
    </w:rPr>
  </w:style>
  <w:style w:type="paragraph" w:styleId="aa">
    <w:name w:val="List Paragraph"/>
    <w:basedOn w:val="a"/>
    <w:link w:val="a9"/>
    <w:qFormat/>
    <w:rsid w:val="00C067F6"/>
    <w:pPr>
      <w:spacing w:after="160" w:line="360" w:lineRule="auto"/>
      <w:ind w:left="720" w:hanging="357"/>
      <w:contextualSpacing/>
      <w:jc w:val="both"/>
    </w:pPr>
    <w:rPr>
      <w:rFonts w:ascii="Calibri" w:eastAsia="Calibri" w:hAnsi="Calibri" w:cs="Arial"/>
      <w:noProof w:val="0"/>
      <w:szCs w:val="22"/>
    </w:rPr>
  </w:style>
  <w:style w:type="character" w:styleId="Hyperlink">
    <w:name w:val="Hyperlink"/>
    <w:rsid w:val="00C067F6"/>
    <w:rPr>
      <w:rFonts w:cs="Times New Roman"/>
      <w:color w:val="0000FF"/>
      <w:u w:val="single"/>
    </w:rPr>
  </w:style>
  <w:style w:type="paragraph" w:customStyle="1" w:styleId="listparagraph">
    <w:name w:val="listparagraph"/>
    <w:basedOn w:val="a"/>
    <w:rsid w:val="00C067F6"/>
    <w:pPr>
      <w:spacing w:after="160" w:line="360" w:lineRule="auto"/>
      <w:ind w:left="720" w:hanging="357"/>
      <w:jc w:val="both"/>
    </w:pPr>
    <w:rPr>
      <w:rFonts w:ascii="Calibri" w:hAnsi="Calibri" w:cs="Calibri"/>
      <w:noProof w:val="0"/>
    </w:rPr>
  </w:style>
  <w:style w:type="character" w:styleId="ab">
    <w:name w:val="line number"/>
    <w:rsid w:val="00C0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2607671" TargetMode="External"/><Relationship Id="rId47" Type="http://schemas.openxmlformats.org/officeDocument/2006/relationships/hyperlink" Target="http://www.nevo.co.il/case/20787045" TargetMode="External"/><Relationship Id="rId63" Type="http://schemas.openxmlformats.org/officeDocument/2006/relationships/hyperlink" Target="http://www.nevo.co.il/law/70301/40ja.3" TargetMode="External"/><Relationship Id="rId68" Type="http://schemas.openxmlformats.org/officeDocument/2006/relationships/hyperlink" Target="http://www.nevo.co.il/law/70301" TargetMode="External"/><Relationship Id="rId84" Type="http://schemas.openxmlformats.org/officeDocument/2006/relationships/hyperlink" Target="http://www.nevo.co.il/law/4216" TargetMode="External"/><Relationship Id="rId89" Type="http://schemas.openxmlformats.org/officeDocument/2006/relationships/header" Target="header1.xml"/><Relationship Id="rId16" Type="http://schemas.openxmlformats.org/officeDocument/2006/relationships/hyperlink" Target="http://www.nevo.co.il/law/70301/40ja.3"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18791199" TargetMode="External"/><Relationship Id="rId37" Type="http://schemas.openxmlformats.org/officeDocument/2006/relationships/hyperlink" Target="http://www.nevo.co.il/case/22183615" TargetMode="External"/><Relationship Id="rId53" Type="http://schemas.openxmlformats.org/officeDocument/2006/relationships/hyperlink" Target="http://www.nevo.co.il/case/4151601" TargetMode="External"/><Relationship Id="rId58" Type="http://schemas.openxmlformats.org/officeDocument/2006/relationships/hyperlink" Target="http://www.nevo.co.il/law/70301/40c.a" TargetMode="External"/><Relationship Id="rId74" Type="http://schemas.openxmlformats.org/officeDocument/2006/relationships/hyperlink" Target="http://www.nevo.co.il/case/11269559" TargetMode="External"/><Relationship Id="rId79" Type="http://schemas.openxmlformats.org/officeDocument/2006/relationships/hyperlink" Target="http://www.nevo.co.il/case/11226498"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case/5573417" TargetMode="External"/><Relationship Id="rId27" Type="http://schemas.openxmlformats.org/officeDocument/2006/relationships/hyperlink" Target="http://www.nevo.co.il/law/4216" TargetMode="External"/><Relationship Id="rId43" Type="http://schemas.openxmlformats.org/officeDocument/2006/relationships/hyperlink" Target="http://www.nevo.co.il/case/20655985" TargetMode="External"/><Relationship Id="rId48" Type="http://schemas.openxmlformats.org/officeDocument/2006/relationships/hyperlink" Target="http://www.nevo.co.il/case/766413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6824952"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0079723" TargetMode="External"/><Relationship Id="rId72" Type="http://schemas.openxmlformats.org/officeDocument/2006/relationships/hyperlink" Target="http://www.nevo.co.il/case/7821838" TargetMode="External"/><Relationship Id="rId80" Type="http://schemas.openxmlformats.org/officeDocument/2006/relationships/hyperlink" Target="http://www.nevo.co.il/case/6870343" TargetMode="External"/><Relationship Id="rId85" Type="http://schemas.openxmlformats.org/officeDocument/2006/relationships/image" Target="media/image1.jpe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977712" TargetMode="External"/><Relationship Id="rId38" Type="http://schemas.openxmlformats.org/officeDocument/2006/relationships/hyperlink" Target="http://www.nevo.co.il/case/20563667" TargetMode="External"/><Relationship Id="rId46" Type="http://schemas.openxmlformats.org/officeDocument/2006/relationships/hyperlink" Target="http://www.nevo.co.il/case/20374629"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40d.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534897" TargetMode="External"/><Relationship Id="rId54" Type="http://schemas.openxmlformats.org/officeDocument/2006/relationships/hyperlink" Target="http://www.nevo.co.il/case/6032057"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case/10459128" TargetMode="External"/><Relationship Id="rId75" Type="http://schemas.openxmlformats.org/officeDocument/2006/relationships/hyperlink" Target="http://www.nevo.co.il/case/20458039" TargetMode="External"/><Relationship Id="rId83" Type="http://schemas.openxmlformats.org/officeDocument/2006/relationships/hyperlink" Target="http://www.nevo.co.il/law/4216"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0371840" TargetMode="External"/><Relationship Id="rId28" Type="http://schemas.openxmlformats.org/officeDocument/2006/relationships/hyperlink" Target="http://www.nevo.co.il/case/17939812" TargetMode="External"/><Relationship Id="rId36" Type="http://schemas.openxmlformats.org/officeDocument/2006/relationships/hyperlink" Target="http://www.nevo.co.il/case/25641851" TargetMode="External"/><Relationship Id="rId49" Type="http://schemas.openxmlformats.org/officeDocument/2006/relationships/hyperlink" Target="http://www.nevo.co.il/case/21926221" TargetMode="External"/><Relationship Id="rId57" Type="http://schemas.openxmlformats.org/officeDocument/2006/relationships/hyperlink" Target="http://www.nevo.co.il/case/6824952"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4813397" TargetMode="External"/><Relationship Id="rId44" Type="http://schemas.openxmlformats.org/officeDocument/2006/relationships/hyperlink" Target="http://www.nevo.co.il/case/20699421" TargetMode="External"/><Relationship Id="rId52" Type="http://schemas.openxmlformats.org/officeDocument/2006/relationships/hyperlink" Target="http://www.nevo.co.il/case/5601732" TargetMode="External"/><Relationship Id="rId60" Type="http://schemas.openxmlformats.org/officeDocument/2006/relationships/hyperlink" Target="http://www.nevo.co.il/law/70301/40c.b" TargetMode="External"/><Relationship Id="rId65" Type="http://schemas.openxmlformats.org/officeDocument/2006/relationships/hyperlink" Target="http://www.nevo.co.il/law/70301/40d.a" TargetMode="External"/><Relationship Id="rId73" Type="http://schemas.openxmlformats.org/officeDocument/2006/relationships/hyperlink" Target="http://www.nevo.co.il/case/6848505" TargetMode="External"/><Relationship Id="rId78" Type="http://schemas.openxmlformats.org/officeDocument/2006/relationships/hyperlink" Target="http://www.nevo.co.il/case/6556523" TargetMode="External"/><Relationship Id="rId81" Type="http://schemas.openxmlformats.org/officeDocument/2006/relationships/hyperlink" Target="http://www.nevo.co.il/case/18676272" TargetMode="External"/><Relationship Id="rId86" Type="http://schemas.openxmlformats.org/officeDocument/2006/relationships/hyperlink" Target="http://www.nevo.co.il/law/4216"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4940338" TargetMode="External"/><Relationship Id="rId34" Type="http://schemas.openxmlformats.org/officeDocument/2006/relationships/hyperlink" Target="http://www.nevo.co.il/case/23750765" TargetMode="External"/><Relationship Id="rId50" Type="http://schemas.openxmlformats.org/officeDocument/2006/relationships/hyperlink" Target="http://www.nevo.co.il/case/20867164" TargetMode="External"/><Relationship Id="rId55" Type="http://schemas.openxmlformats.org/officeDocument/2006/relationships/hyperlink" Target="http://www.nevo.co.il/case/17941073" TargetMode="External"/><Relationship Id="rId76" Type="http://schemas.openxmlformats.org/officeDocument/2006/relationships/hyperlink" Target="http://www.nevo.co.il/case/20164764" TargetMode="External"/><Relationship Id="rId7" Type="http://schemas.openxmlformats.org/officeDocument/2006/relationships/hyperlink" Target="http://www.nevo.co.il/law/4216" TargetMode="External"/><Relationship Id="rId71" Type="http://schemas.openxmlformats.org/officeDocument/2006/relationships/hyperlink" Target="http://www.nevo.co.il/case/12930657"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case/5738608" TargetMode="External"/><Relationship Id="rId24" Type="http://schemas.openxmlformats.org/officeDocument/2006/relationships/hyperlink" Target="http://www.nevo.co.il/law/70301/40c.a" TargetMode="External"/><Relationship Id="rId40" Type="http://schemas.openxmlformats.org/officeDocument/2006/relationships/hyperlink" Target="http://www.nevo.co.il/case/21306016" TargetMode="External"/><Relationship Id="rId45" Type="http://schemas.openxmlformats.org/officeDocument/2006/relationships/hyperlink" Target="http://www.nevo.co.il/case/18791199" TargetMode="External"/><Relationship Id="rId66" Type="http://schemas.openxmlformats.org/officeDocument/2006/relationships/hyperlink" Target="http://www.nevo.co.il/law/70301" TargetMode="External"/><Relationship Id="rId87" Type="http://schemas.openxmlformats.org/officeDocument/2006/relationships/hyperlink" Target="http://www.nevo.co.il/law/4216"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21550492" TargetMode="External"/><Relationship Id="rId19" Type="http://schemas.openxmlformats.org/officeDocument/2006/relationships/hyperlink" Target="http://www.nevo.co.il/law/70301/275" TargetMode="External"/><Relationship Id="rId14" Type="http://schemas.openxmlformats.org/officeDocument/2006/relationships/hyperlink" Target="http://www.nevo.co.il/law/70301/275"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2217955" TargetMode="External"/><Relationship Id="rId56" Type="http://schemas.openxmlformats.org/officeDocument/2006/relationships/hyperlink" Target="http://www.nevo.co.il/case/5880417" TargetMode="External"/><Relationship Id="rId77" Type="http://schemas.openxmlformats.org/officeDocument/2006/relationships/hyperlink" Target="http://www.nevo.co.il/case/45042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5062</Words>
  <Characters>25311</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30313</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8257637</vt:i4>
      </vt:variant>
      <vt:variant>
        <vt:i4>237</vt:i4>
      </vt:variant>
      <vt:variant>
        <vt:i4>0</vt:i4>
      </vt:variant>
      <vt:variant>
        <vt:i4>5</vt:i4>
      </vt:variant>
      <vt:variant>
        <vt:lpwstr>http://www.nevo.co.il/law/4216</vt:lpwstr>
      </vt:variant>
      <vt:variant>
        <vt:lpwstr/>
      </vt:variant>
      <vt:variant>
        <vt:i4>8257637</vt:i4>
      </vt:variant>
      <vt:variant>
        <vt:i4>234</vt:i4>
      </vt:variant>
      <vt:variant>
        <vt:i4>0</vt:i4>
      </vt:variant>
      <vt:variant>
        <vt:i4>5</vt:i4>
      </vt:variant>
      <vt:variant>
        <vt:lpwstr>http://www.nevo.co.il/law/4216</vt:lpwstr>
      </vt:variant>
      <vt:variant>
        <vt:lpwstr/>
      </vt:variant>
      <vt:variant>
        <vt:i4>8257637</vt:i4>
      </vt:variant>
      <vt:variant>
        <vt:i4>231</vt:i4>
      </vt:variant>
      <vt:variant>
        <vt:i4>0</vt:i4>
      </vt:variant>
      <vt:variant>
        <vt:i4>5</vt:i4>
      </vt:variant>
      <vt:variant>
        <vt:lpwstr>http://www.nevo.co.il/law/4216</vt:lpwstr>
      </vt:variant>
      <vt:variant>
        <vt:lpwstr/>
      </vt:variant>
      <vt:variant>
        <vt:i4>8257637</vt:i4>
      </vt:variant>
      <vt:variant>
        <vt:i4>228</vt:i4>
      </vt:variant>
      <vt:variant>
        <vt:i4>0</vt:i4>
      </vt:variant>
      <vt:variant>
        <vt:i4>5</vt:i4>
      </vt:variant>
      <vt:variant>
        <vt:lpwstr>http://www.nevo.co.il/law/4216</vt:lpwstr>
      </vt:variant>
      <vt:variant>
        <vt:lpwstr/>
      </vt:variant>
      <vt:variant>
        <vt:i4>4063348</vt:i4>
      </vt:variant>
      <vt:variant>
        <vt:i4>225</vt:i4>
      </vt:variant>
      <vt:variant>
        <vt:i4>0</vt:i4>
      </vt:variant>
      <vt:variant>
        <vt:i4>5</vt:i4>
      </vt:variant>
      <vt:variant>
        <vt:lpwstr>http://www.nevo.co.il/case/21550492</vt:lpwstr>
      </vt:variant>
      <vt:variant>
        <vt:lpwstr/>
      </vt:variant>
      <vt:variant>
        <vt:i4>3539065</vt:i4>
      </vt:variant>
      <vt:variant>
        <vt:i4>222</vt:i4>
      </vt:variant>
      <vt:variant>
        <vt:i4>0</vt:i4>
      </vt:variant>
      <vt:variant>
        <vt:i4>5</vt:i4>
      </vt:variant>
      <vt:variant>
        <vt:lpwstr>http://www.nevo.co.il/case/18676272</vt:lpwstr>
      </vt:variant>
      <vt:variant>
        <vt:lpwstr/>
      </vt:variant>
      <vt:variant>
        <vt:i4>3211384</vt:i4>
      </vt:variant>
      <vt:variant>
        <vt:i4>219</vt:i4>
      </vt:variant>
      <vt:variant>
        <vt:i4>0</vt:i4>
      </vt:variant>
      <vt:variant>
        <vt:i4>5</vt:i4>
      </vt:variant>
      <vt:variant>
        <vt:lpwstr>http://www.nevo.co.il/case/6870343</vt:lpwstr>
      </vt:variant>
      <vt:variant>
        <vt:lpwstr/>
      </vt:variant>
      <vt:variant>
        <vt:i4>3932275</vt:i4>
      </vt:variant>
      <vt:variant>
        <vt:i4>216</vt:i4>
      </vt:variant>
      <vt:variant>
        <vt:i4>0</vt:i4>
      </vt:variant>
      <vt:variant>
        <vt:i4>5</vt:i4>
      </vt:variant>
      <vt:variant>
        <vt:lpwstr>http://www.nevo.co.il/case/11226498</vt:lpwstr>
      </vt:variant>
      <vt:variant>
        <vt:lpwstr/>
      </vt:variant>
      <vt:variant>
        <vt:i4>3473525</vt:i4>
      </vt:variant>
      <vt:variant>
        <vt:i4>213</vt:i4>
      </vt:variant>
      <vt:variant>
        <vt:i4>0</vt:i4>
      </vt:variant>
      <vt:variant>
        <vt:i4>5</vt:i4>
      </vt:variant>
      <vt:variant>
        <vt:lpwstr>http://www.nevo.co.il/case/6556523</vt:lpwstr>
      </vt:variant>
      <vt:variant>
        <vt:lpwstr/>
      </vt:variant>
      <vt:variant>
        <vt:i4>3276919</vt:i4>
      </vt:variant>
      <vt:variant>
        <vt:i4>210</vt:i4>
      </vt:variant>
      <vt:variant>
        <vt:i4>0</vt:i4>
      </vt:variant>
      <vt:variant>
        <vt:i4>5</vt:i4>
      </vt:variant>
      <vt:variant>
        <vt:lpwstr>http://www.nevo.co.il/case/4504224</vt:lpwstr>
      </vt:variant>
      <vt:variant>
        <vt:lpwstr/>
      </vt:variant>
      <vt:variant>
        <vt:i4>3211381</vt:i4>
      </vt:variant>
      <vt:variant>
        <vt:i4>207</vt:i4>
      </vt:variant>
      <vt:variant>
        <vt:i4>0</vt:i4>
      </vt:variant>
      <vt:variant>
        <vt:i4>5</vt:i4>
      </vt:variant>
      <vt:variant>
        <vt:lpwstr>http://www.nevo.co.il/case/20164764</vt:lpwstr>
      </vt:variant>
      <vt:variant>
        <vt:lpwstr/>
      </vt:variant>
      <vt:variant>
        <vt:i4>3997809</vt:i4>
      </vt:variant>
      <vt:variant>
        <vt:i4>204</vt:i4>
      </vt:variant>
      <vt:variant>
        <vt:i4>0</vt:i4>
      </vt:variant>
      <vt:variant>
        <vt:i4>5</vt:i4>
      </vt:variant>
      <vt:variant>
        <vt:lpwstr>http://www.nevo.co.il/case/20458039</vt:lpwstr>
      </vt:variant>
      <vt:variant>
        <vt:lpwstr/>
      </vt:variant>
      <vt:variant>
        <vt:i4>4128886</vt:i4>
      </vt:variant>
      <vt:variant>
        <vt:i4>201</vt:i4>
      </vt:variant>
      <vt:variant>
        <vt:i4>0</vt:i4>
      </vt:variant>
      <vt:variant>
        <vt:i4>5</vt:i4>
      </vt:variant>
      <vt:variant>
        <vt:lpwstr>http://www.nevo.co.il/case/11269559</vt:lpwstr>
      </vt:variant>
      <vt:variant>
        <vt:lpwstr/>
      </vt:variant>
      <vt:variant>
        <vt:i4>3276916</vt:i4>
      </vt:variant>
      <vt:variant>
        <vt:i4>198</vt:i4>
      </vt:variant>
      <vt:variant>
        <vt:i4>0</vt:i4>
      </vt:variant>
      <vt:variant>
        <vt:i4>5</vt:i4>
      </vt:variant>
      <vt:variant>
        <vt:lpwstr>http://www.nevo.co.il/case/6848505</vt:lpwstr>
      </vt:variant>
      <vt:variant>
        <vt:lpwstr/>
      </vt:variant>
      <vt:variant>
        <vt:i4>3473534</vt:i4>
      </vt:variant>
      <vt:variant>
        <vt:i4>195</vt:i4>
      </vt:variant>
      <vt:variant>
        <vt:i4>0</vt:i4>
      </vt:variant>
      <vt:variant>
        <vt:i4>5</vt:i4>
      </vt:variant>
      <vt:variant>
        <vt:lpwstr>http://www.nevo.co.il/case/7821838</vt:lpwstr>
      </vt:variant>
      <vt:variant>
        <vt:lpwstr/>
      </vt:variant>
      <vt:variant>
        <vt:i4>3997811</vt:i4>
      </vt:variant>
      <vt:variant>
        <vt:i4>192</vt:i4>
      </vt:variant>
      <vt:variant>
        <vt:i4>0</vt:i4>
      </vt:variant>
      <vt:variant>
        <vt:i4>5</vt:i4>
      </vt:variant>
      <vt:variant>
        <vt:lpwstr>http://www.nevo.co.il/case/12930657</vt:lpwstr>
      </vt:variant>
      <vt:variant>
        <vt:lpwstr/>
      </vt:variant>
      <vt:variant>
        <vt:i4>4063344</vt:i4>
      </vt:variant>
      <vt:variant>
        <vt:i4>189</vt:i4>
      </vt:variant>
      <vt:variant>
        <vt:i4>0</vt:i4>
      </vt:variant>
      <vt:variant>
        <vt:i4>5</vt:i4>
      </vt:variant>
      <vt:variant>
        <vt:lpwstr>http://www.nevo.co.il/case/10459128</vt:lpwstr>
      </vt:variant>
      <vt:variant>
        <vt:lpwstr/>
      </vt:variant>
      <vt:variant>
        <vt:i4>4128893</vt:i4>
      </vt:variant>
      <vt:variant>
        <vt:i4>186</vt:i4>
      </vt:variant>
      <vt:variant>
        <vt:i4>0</vt:i4>
      </vt:variant>
      <vt:variant>
        <vt:i4>5</vt:i4>
      </vt:variant>
      <vt:variant>
        <vt:lpwstr>http://www.nevo.co.il/case/6824952</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4915205</vt:i4>
      </vt:variant>
      <vt:variant>
        <vt:i4>180</vt:i4>
      </vt:variant>
      <vt:variant>
        <vt:i4>0</vt:i4>
      </vt:variant>
      <vt:variant>
        <vt:i4>5</vt:i4>
      </vt:variant>
      <vt:variant>
        <vt:lpwstr>http://www.nevo.co.il/law/70301/40d.a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4915205</vt:i4>
      </vt:variant>
      <vt:variant>
        <vt:i4>174</vt:i4>
      </vt:variant>
      <vt:variant>
        <vt:i4>0</vt:i4>
      </vt:variant>
      <vt:variant>
        <vt:i4>5</vt:i4>
      </vt:variant>
      <vt:variant>
        <vt:lpwstr>http://www.nevo.co.il/law/70301/40d.a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3604517</vt:i4>
      </vt:variant>
      <vt:variant>
        <vt:i4>168</vt:i4>
      </vt:variant>
      <vt:variant>
        <vt:i4>0</vt:i4>
      </vt:variant>
      <vt:variant>
        <vt:i4>5</vt:i4>
      </vt:variant>
      <vt:variant>
        <vt:lpwstr>http://www.nevo.co.il/law/70301/40ja.3</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4915202</vt:i4>
      </vt:variant>
      <vt:variant>
        <vt:i4>159</vt:i4>
      </vt:variant>
      <vt:variant>
        <vt:i4>0</vt:i4>
      </vt:variant>
      <vt:variant>
        <vt:i4>5</vt:i4>
      </vt:variant>
      <vt:variant>
        <vt:lpwstr>http://www.nevo.co.il/law/70301/40c.b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http://www.nevo.co.il/law/70301/40c.a</vt:lpwstr>
      </vt:variant>
      <vt:variant>
        <vt:lpwstr/>
      </vt:variant>
      <vt:variant>
        <vt:i4>4128893</vt:i4>
      </vt:variant>
      <vt:variant>
        <vt:i4>150</vt:i4>
      </vt:variant>
      <vt:variant>
        <vt:i4>0</vt:i4>
      </vt:variant>
      <vt:variant>
        <vt:i4>5</vt:i4>
      </vt:variant>
      <vt:variant>
        <vt:lpwstr>http://www.nevo.co.il/case/6824952</vt:lpwstr>
      </vt:variant>
      <vt:variant>
        <vt:lpwstr/>
      </vt:variant>
      <vt:variant>
        <vt:i4>4063357</vt:i4>
      </vt:variant>
      <vt:variant>
        <vt:i4>147</vt:i4>
      </vt:variant>
      <vt:variant>
        <vt:i4>0</vt:i4>
      </vt:variant>
      <vt:variant>
        <vt:i4>5</vt:i4>
      </vt:variant>
      <vt:variant>
        <vt:lpwstr>http://www.nevo.co.il/case/5880417</vt:lpwstr>
      </vt:variant>
      <vt:variant>
        <vt:lpwstr/>
      </vt:variant>
      <vt:variant>
        <vt:i4>4063351</vt:i4>
      </vt:variant>
      <vt:variant>
        <vt:i4>144</vt:i4>
      </vt:variant>
      <vt:variant>
        <vt:i4>0</vt:i4>
      </vt:variant>
      <vt:variant>
        <vt:i4>5</vt:i4>
      </vt:variant>
      <vt:variant>
        <vt:lpwstr>http://www.nevo.co.il/case/17941073</vt:lpwstr>
      </vt:variant>
      <vt:variant>
        <vt:lpwstr/>
      </vt:variant>
      <vt:variant>
        <vt:i4>3276915</vt:i4>
      </vt:variant>
      <vt:variant>
        <vt:i4>141</vt:i4>
      </vt:variant>
      <vt:variant>
        <vt:i4>0</vt:i4>
      </vt:variant>
      <vt:variant>
        <vt:i4>5</vt:i4>
      </vt:variant>
      <vt:variant>
        <vt:lpwstr>http://www.nevo.co.il/case/6032057</vt:lpwstr>
      </vt:variant>
      <vt:variant>
        <vt:lpwstr/>
      </vt:variant>
      <vt:variant>
        <vt:i4>3539060</vt:i4>
      </vt:variant>
      <vt:variant>
        <vt:i4>138</vt:i4>
      </vt:variant>
      <vt:variant>
        <vt:i4>0</vt:i4>
      </vt:variant>
      <vt:variant>
        <vt:i4>5</vt:i4>
      </vt:variant>
      <vt:variant>
        <vt:lpwstr>http://www.nevo.co.il/case/4151601</vt:lpwstr>
      </vt:variant>
      <vt:variant>
        <vt:lpwstr/>
      </vt:variant>
      <vt:variant>
        <vt:i4>3145840</vt:i4>
      </vt:variant>
      <vt:variant>
        <vt:i4>135</vt:i4>
      </vt:variant>
      <vt:variant>
        <vt:i4>0</vt:i4>
      </vt:variant>
      <vt:variant>
        <vt:i4>5</vt:i4>
      </vt:variant>
      <vt:variant>
        <vt:lpwstr>http://www.nevo.co.il/case/5601732</vt:lpwstr>
      </vt:variant>
      <vt:variant>
        <vt:lpwstr/>
      </vt:variant>
      <vt:variant>
        <vt:i4>3735668</vt:i4>
      </vt:variant>
      <vt:variant>
        <vt:i4>132</vt:i4>
      </vt:variant>
      <vt:variant>
        <vt:i4>0</vt:i4>
      </vt:variant>
      <vt:variant>
        <vt:i4>5</vt:i4>
      </vt:variant>
      <vt:variant>
        <vt:lpwstr>http://www.nevo.co.il/case/20079723</vt:lpwstr>
      </vt:variant>
      <vt:variant>
        <vt:lpwstr/>
      </vt:variant>
      <vt:variant>
        <vt:i4>3866739</vt:i4>
      </vt:variant>
      <vt:variant>
        <vt:i4>129</vt:i4>
      </vt:variant>
      <vt:variant>
        <vt:i4>0</vt:i4>
      </vt:variant>
      <vt:variant>
        <vt:i4>5</vt:i4>
      </vt:variant>
      <vt:variant>
        <vt:lpwstr>http://www.nevo.co.il/case/20867164</vt:lpwstr>
      </vt:variant>
      <vt:variant>
        <vt:lpwstr/>
      </vt:variant>
      <vt:variant>
        <vt:i4>4128885</vt:i4>
      </vt:variant>
      <vt:variant>
        <vt:i4>126</vt:i4>
      </vt:variant>
      <vt:variant>
        <vt:i4>0</vt:i4>
      </vt:variant>
      <vt:variant>
        <vt:i4>5</vt:i4>
      </vt:variant>
      <vt:variant>
        <vt:lpwstr>http://www.nevo.co.il/case/21926221</vt:lpwstr>
      </vt:variant>
      <vt:variant>
        <vt:lpwstr/>
      </vt:variant>
      <vt:variant>
        <vt:i4>3211381</vt:i4>
      </vt:variant>
      <vt:variant>
        <vt:i4>123</vt:i4>
      </vt:variant>
      <vt:variant>
        <vt:i4>0</vt:i4>
      </vt:variant>
      <vt:variant>
        <vt:i4>5</vt:i4>
      </vt:variant>
      <vt:variant>
        <vt:lpwstr>http://www.nevo.co.il/case/7664131</vt:lpwstr>
      </vt:variant>
      <vt:variant>
        <vt:lpwstr/>
      </vt:variant>
      <vt:variant>
        <vt:i4>3539068</vt:i4>
      </vt:variant>
      <vt:variant>
        <vt:i4>120</vt:i4>
      </vt:variant>
      <vt:variant>
        <vt:i4>0</vt:i4>
      </vt:variant>
      <vt:variant>
        <vt:i4>5</vt:i4>
      </vt:variant>
      <vt:variant>
        <vt:lpwstr>http://www.nevo.co.il/case/20787045</vt:lpwstr>
      </vt:variant>
      <vt:variant>
        <vt:lpwstr/>
      </vt:variant>
      <vt:variant>
        <vt:i4>3604597</vt:i4>
      </vt:variant>
      <vt:variant>
        <vt:i4>117</vt:i4>
      </vt:variant>
      <vt:variant>
        <vt:i4>0</vt:i4>
      </vt:variant>
      <vt:variant>
        <vt:i4>5</vt:i4>
      </vt:variant>
      <vt:variant>
        <vt:lpwstr>http://www.nevo.co.il/case/20374629</vt:lpwstr>
      </vt:variant>
      <vt:variant>
        <vt:lpwstr/>
      </vt:variant>
      <vt:variant>
        <vt:i4>4063348</vt:i4>
      </vt:variant>
      <vt:variant>
        <vt:i4>114</vt:i4>
      </vt:variant>
      <vt:variant>
        <vt:i4>0</vt:i4>
      </vt:variant>
      <vt:variant>
        <vt:i4>5</vt:i4>
      </vt:variant>
      <vt:variant>
        <vt:lpwstr>http://www.nevo.co.il/case/18791199</vt:lpwstr>
      </vt:variant>
      <vt:variant>
        <vt:lpwstr/>
      </vt:variant>
      <vt:variant>
        <vt:i4>4128889</vt:i4>
      </vt:variant>
      <vt:variant>
        <vt:i4>111</vt:i4>
      </vt:variant>
      <vt:variant>
        <vt:i4>0</vt:i4>
      </vt:variant>
      <vt:variant>
        <vt:i4>5</vt:i4>
      </vt:variant>
      <vt:variant>
        <vt:lpwstr>http://www.nevo.co.il/case/20699421</vt:lpwstr>
      </vt:variant>
      <vt:variant>
        <vt:lpwstr/>
      </vt:variant>
      <vt:variant>
        <vt:i4>3735672</vt:i4>
      </vt:variant>
      <vt:variant>
        <vt:i4>108</vt:i4>
      </vt:variant>
      <vt:variant>
        <vt:i4>0</vt:i4>
      </vt:variant>
      <vt:variant>
        <vt:i4>5</vt:i4>
      </vt:variant>
      <vt:variant>
        <vt:lpwstr>http://www.nevo.co.il/case/20655985</vt:lpwstr>
      </vt:variant>
      <vt:variant>
        <vt:lpwstr/>
      </vt:variant>
      <vt:variant>
        <vt:i4>3407984</vt:i4>
      </vt:variant>
      <vt:variant>
        <vt:i4>105</vt:i4>
      </vt:variant>
      <vt:variant>
        <vt:i4>0</vt:i4>
      </vt:variant>
      <vt:variant>
        <vt:i4>5</vt:i4>
      </vt:variant>
      <vt:variant>
        <vt:lpwstr>http://www.nevo.co.il/case/22607671</vt:lpwstr>
      </vt:variant>
      <vt:variant>
        <vt:lpwstr/>
      </vt:variant>
      <vt:variant>
        <vt:i4>3801215</vt:i4>
      </vt:variant>
      <vt:variant>
        <vt:i4>102</vt:i4>
      </vt:variant>
      <vt:variant>
        <vt:i4>0</vt:i4>
      </vt:variant>
      <vt:variant>
        <vt:i4>5</vt:i4>
      </vt:variant>
      <vt:variant>
        <vt:lpwstr>http://www.nevo.co.il/case/20534897</vt:lpwstr>
      </vt:variant>
      <vt:variant>
        <vt:lpwstr/>
      </vt:variant>
      <vt:variant>
        <vt:i4>3539061</vt:i4>
      </vt:variant>
      <vt:variant>
        <vt:i4>99</vt:i4>
      </vt:variant>
      <vt:variant>
        <vt:i4>0</vt:i4>
      </vt:variant>
      <vt:variant>
        <vt:i4>5</vt:i4>
      </vt:variant>
      <vt:variant>
        <vt:lpwstr>http://www.nevo.co.il/case/21306016</vt:lpwstr>
      </vt:variant>
      <vt:variant>
        <vt:lpwstr/>
      </vt:variant>
      <vt:variant>
        <vt:i4>3670135</vt:i4>
      </vt:variant>
      <vt:variant>
        <vt:i4>96</vt:i4>
      </vt:variant>
      <vt:variant>
        <vt:i4>0</vt:i4>
      </vt:variant>
      <vt:variant>
        <vt:i4>5</vt:i4>
      </vt:variant>
      <vt:variant>
        <vt:lpwstr>http://www.nevo.co.il/case/24940338</vt:lpwstr>
      </vt:variant>
      <vt:variant>
        <vt:lpwstr/>
      </vt:variant>
      <vt:variant>
        <vt:i4>3276916</vt:i4>
      </vt:variant>
      <vt:variant>
        <vt:i4>93</vt:i4>
      </vt:variant>
      <vt:variant>
        <vt:i4>0</vt:i4>
      </vt:variant>
      <vt:variant>
        <vt:i4>5</vt:i4>
      </vt:variant>
      <vt:variant>
        <vt:lpwstr>http://www.nevo.co.il/case/20563667</vt:lpwstr>
      </vt:variant>
      <vt:variant>
        <vt:lpwstr/>
      </vt:variant>
      <vt:variant>
        <vt:i4>3211384</vt:i4>
      </vt:variant>
      <vt:variant>
        <vt:i4>90</vt:i4>
      </vt:variant>
      <vt:variant>
        <vt:i4>0</vt:i4>
      </vt:variant>
      <vt:variant>
        <vt:i4>5</vt:i4>
      </vt:variant>
      <vt:variant>
        <vt:lpwstr>http://www.nevo.co.il/case/22183615</vt:lpwstr>
      </vt:variant>
      <vt:variant>
        <vt:lpwstr/>
      </vt:variant>
      <vt:variant>
        <vt:i4>3145853</vt:i4>
      </vt:variant>
      <vt:variant>
        <vt:i4>87</vt:i4>
      </vt:variant>
      <vt:variant>
        <vt:i4>0</vt:i4>
      </vt:variant>
      <vt:variant>
        <vt:i4>5</vt:i4>
      </vt:variant>
      <vt:variant>
        <vt:lpwstr>http://www.nevo.co.il/case/25641851</vt:lpwstr>
      </vt:variant>
      <vt:variant>
        <vt:lpwstr/>
      </vt:variant>
      <vt:variant>
        <vt:i4>3276926</vt:i4>
      </vt:variant>
      <vt:variant>
        <vt:i4>84</vt:i4>
      </vt:variant>
      <vt:variant>
        <vt:i4>0</vt:i4>
      </vt:variant>
      <vt:variant>
        <vt:i4>5</vt:i4>
      </vt:variant>
      <vt:variant>
        <vt:lpwstr>http://www.nevo.co.il/case/22217955</vt:lpwstr>
      </vt:variant>
      <vt:variant>
        <vt:lpwstr/>
      </vt:variant>
      <vt:variant>
        <vt:i4>3342453</vt:i4>
      </vt:variant>
      <vt:variant>
        <vt:i4>81</vt:i4>
      </vt:variant>
      <vt:variant>
        <vt:i4>0</vt:i4>
      </vt:variant>
      <vt:variant>
        <vt:i4>5</vt:i4>
      </vt:variant>
      <vt:variant>
        <vt:lpwstr>http://www.nevo.co.il/case/23750765</vt:lpwstr>
      </vt:variant>
      <vt:variant>
        <vt:lpwstr/>
      </vt:variant>
      <vt:variant>
        <vt:i4>3997809</vt:i4>
      </vt:variant>
      <vt:variant>
        <vt:i4>78</vt:i4>
      </vt:variant>
      <vt:variant>
        <vt:i4>0</vt:i4>
      </vt:variant>
      <vt:variant>
        <vt:i4>5</vt:i4>
      </vt:variant>
      <vt:variant>
        <vt:lpwstr>http://www.nevo.co.il/case/25977712</vt:lpwstr>
      </vt:variant>
      <vt:variant>
        <vt:lpwstr/>
      </vt:variant>
      <vt:variant>
        <vt:i4>4063348</vt:i4>
      </vt:variant>
      <vt:variant>
        <vt:i4>75</vt:i4>
      </vt:variant>
      <vt:variant>
        <vt:i4>0</vt:i4>
      </vt:variant>
      <vt:variant>
        <vt:i4>5</vt:i4>
      </vt:variant>
      <vt:variant>
        <vt:lpwstr>http://www.nevo.co.il/case/18791199</vt:lpwstr>
      </vt:variant>
      <vt:variant>
        <vt:lpwstr/>
      </vt:variant>
      <vt:variant>
        <vt:i4>3211382</vt:i4>
      </vt:variant>
      <vt:variant>
        <vt:i4>72</vt:i4>
      </vt:variant>
      <vt:variant>
        <vt:i4>0</vt:i4>
      </vt:variant>
      <vt:variant>
        <vt:i4>5</vt:i4>
      </vt:variant>
      <vt:variant>
        <vt:lpwstr>http://www.nevo.co.il/case/4813397</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3145848</vt:i4>
      </vt:variant>
      <vt:variant>
        <vt:i4>63</vt:i4>
      </vt:variant>
      <vt:variant>
        <vt:i4>0</vt:i4>
      </vt:variant>
      <vt:variant>
        <vt:i4>5</vt:i4>
      </vt:variant>
      <vt:variant>
        <vt:lpwstr>http://www.nevo.co.il/case/17939812</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3407995</vt:i4>
      </vt:variant>
      <vt:variant>
        <vt:i4>48</vt:i4>
      </vt:variant>
      <vt:variant>
        <vt:i4>0</vt:i4>
      </vt:variant>
      <vt:variant>
        <vt:i4>5</vt:i4>
      </vt:variant>
      <vt:variant>
        <vt:lpwstr>http://www.nevo.co.il/case/20371840</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3604517</vt:i4>
      </vt:variant>
      <vt:variant>
        <vt:i4>27</vt:i4>
      </vt:variant>
      <vt:variant>
        <vt:i4>0</vt:i4>
      </vt:variant>
      <vt:variant>
        <vt:i4>5</vt:i4>
      </vt:variant>
      <vt:variant>
        <vt:lpwstr>http://www.nevo.co.il/law/70301/40ja.3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52781</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משה אבאיוב</vt:lpwstr>
  </property>
  <property fmtid="{D5CDD505-2E9C-101B-9397-08002B2CF9AE}" pid="10" name="LAWYER">
    <vt:lpwstr>עמית חומרי;חיים שטיינברגר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20200219</vt:lpwstr>
  </property>
  <property fmtid="{D5CDD505-2E9C-101B-9397-08002B2CF9AE}" pid="14" name="TYPE_N_DATE">
    <vt:lpwstr>38020200219</vt:lpwstr>
  </property>
  <property fmtid="{D5CDD505-2E9C-101B-9397-08002B2CF9AE}" pid="15" name="WORDNUMPAGES">
    <vt:lpwstr>13</vt:lpwstr>
  </property>
  <property fmtid="{D5CDD505-2E9C-101B-9397-08002B2CF9AE}" pid="16" name="TYPE_ABS_DATE">
    <vt:lpwstr>380020200219</vt:lpwstr>
  </property>
  <property fmtid="{D5CDD505-2E9C-101B-9397-08002B2CF9AE}" pid="17" name="ISABSTRACT">
    <vt:lpwstr>Y</vt:lpwstr>
  </property>
  <property fmtid="{D5CDD505-2E9C-101B-9397-08002B2CF9AE}" pid="18" name="CASESLISTTMP1">
    <vt:lpwstr>5573417;20371840;13093721;17939812;5738608;5583030;4813397;18791199:2;25977712;23750765;22217955;25641851;22183615;20563667;24940338;21306016;20534897;22607671;20655985;20699421;20374629;20787045;7664131;21926221;20867164;20079723;5601732;4151601</vt:lpwstr>
  </property>
  <property fmtid="{D5CDD505-2E9C-101B-9397-08002B2CF9AE}" pid="19" name="CASESLISTTMP2">
    <vt:lpwstr>6032057;17941073;5880417;6824952:2;10459128;12930657;7821838;6848505;11269559;20458039;20164764;4504224;6556523;11226498;6870343;18676272;21550492</vt:lpwstr>
  </property>
  <property fmtid="{D5CDD505-2E9C-101B-9397-08002B2CF9AE}" pid="20" name="LAWLISTTMP1">
    <vt:lpwstr>4216/007.a;007.c</vt:lpwstr>
  </property>
  <property fmtid="{D5CDD505-2E9C-101B-9397-08002B2CF9AE}" pid="21" name="LAWLISTTMP2">
    <vt:lpwstr>70301/275;040c.a:2;040c.b;40ja;40ja.3;040d.a:2</vt:lpwstr>
  </property>
</Properties>
</file>