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96CE3" w:rsidRPr="00D62671" w14:paraId="46B6AB48" w14:textId="77777777" w:rsidTr="00F25D05">
        <w:trPr>
          <w:trHeight w:hRule="exact" w:val="418"/>
          <w:jc w:val="center"/>
        </w:trPr>
        <w:tc>
          <w:tcPr>
            <w:tcW w:w="8721" w:type="dxa"/>
            <w:gridSpan w:val="2"/>
          </w:tcPr>
          <w:p w14:paraId="6ECCED40" w14:textId="77777777" w:rsidR="00B96CE3" w:rsidRPr="00D62671" w:rsidRDefault="00B96CE3" w:rsidP="001D1539">
            <w:pPr>
              <w:pStyle w:val="a3"/>
              <w:jc w:val="center"/>
              <w:rPr>
                <w:rFonts w:ascii="Tahoma" w:hAnsi="Tahoma" w:cs="Tahoma"/>
                <w:color w:val="000080"/>
                <w:rtl/>
              </w:rPr>
            </w:pPr>
            <w:bookmarkStart w:id="0" w:name="FirstLawyer"/>
            <w:r w:rsidRPr="00D62671">
              <w:rPr>
                <w:rFonts w:ascii="Tahoma" w:hAnsi="Tahoma" w:cs="Tahoma"/>
                <w:b/>
                <w:bCs/>
                <w:color w:val="000080"/>
                <w:rtl/>
              </w:rPr>
              <w:t>בית משפט השלום ברמלה</w:t>
            </w:r>
          </w:p>
        </w:tc>
      </w:tr>
      <w:tr w:rsidR="00B96CE3" w:rsidRPr="00D62671" w14:paraId="42379D6C" w14:textId="77777777" w:rsidTr="00F25D05">
        <w:trPr>
          <w:trHeight w:val="337"/>
          <w:jc w:val="center"/>
        </w:trPr>
        <w:tc>
          <w:tcPr>
            <w:tcW w:w="5054" w:type="dxa"/>
          </w:tcPr>
          <w:p w14:paraId="68D5CCE2" w14:textId="77777777" w:rsidR="00B96CE3" w:rsidRPr="00D62671" w:rsidRDefault="00B96CE3" w:rsidP="001D1539">
            <w:pPr>
              <w:rPr>
                <w:rFonts w:cs="FrankRuehl"/>
                <w:sz w:val="28"/>
                <w:szCs w:val="28"/>
                <w:rtl/>
              </w:rPr>
            </w:pPr>
            <w:r w:rsidRPr="00D62671">
              <w:rPr>
                <w:rFonts w:cs="FrankRuehl"/>
                <w:sz w:val="28"/>
                <w:szCs w:val="28"/>
                <w:rtl/>
              </w:rPr>
              <w:t>ת"פ</w:t>
            </w:r>
            <w:r w:rsidRPr="00D62671">
              <w:rPr>
                <w:rFonts w:cs="FrankRuehl" w:hint="cs"/>
                <w:sz w:val="28"/>
                <w:szCs w:val="28"/>
                <w:rtl/>
              </w:rPr>
              <w:t xml:space="preserve"> </w:t>
            </w:r>
            <w:r w:rsidRPr="00D62671">
              <w:rPr>
                <w:rFonts w:cs="FrankRuehl"/>
                <w:sz w:val="28"/>
                <w:szCs w:val="28"/>
                <w:rtl/>
              </w:rPr>
              <w:t>14555-12-18</w:t>
            </w:r>
            <w:r w:rsidRPr="00D62671">
              <w:rPr>
                <w:rFonts w:cs="FrankRuehl" w:hint="cs"/>
                <w:sz w:val="28"/>
                <w:szCs w:val="28"/>
                <w:rtl/>
              </w:rPr>
              <w:t xml:space="preserve"> </w:t>
            </w:r>
            <w:r w:rsidRPr="00D62671">
              <w:rPr>
                <w:rFonts w:cs="FrankRuehl"/>
                <w:sz w:val="28"/>
                <w:szCs w:val="28"/>
                <w:rtl/>
              </w:rPr>
              <w:t>מדינת ישראל נ' בגימוב</w:t>
            </w:r>
          </w:p>
          <w:p w14:paraId="6D21F13C" w14:textId="77777777" w:rsidR="00B96CE3" w:rsidRPr="00D62671" w:rsidRDefault="00B96CE3" w:rsidP="001D1539">
            <w:pPr>
              <w:pStyle w:val="a3"/>
              <w:rPr>
                <w:rFonts w:cs="FrankRuehl"/>
                <w:sz w:val="28"/>
                <w:szCs w:val="28"/>
                <w:rtl/>
              </w:rPr>
            </w:pPr>
          </w:p>
        </w:tc>
        <w:tc>
          <w:tcPr>
            <w:tcW w:w="3667" w:type="dxa"/>
          </w:tcPr>
          <w:p w14:paraId="4A3083A8" w14:textId="77777777" w:rsidR="00B96CE3" w:rsidRPr="00D62671" w:rsidRDefault="00B96CE3" w:rsidP="001D1539">
            <w:pPr>
              <w:pStyle w:val="a3"/>
              <w:jc w:val="right"/>
              <w:rPr>
                <w:rFonts w:cs="FrankRuehl"/>
                <w:sz w:val="28"/>
                <w:szCs w:val="28"/>
                <w:rtl/>
              </w:rPr>
            </w:pPr>
          </w:p>
        </w:tc>
      </w:tr>
    </w:tbl>
    <w:p w14:paraId="6A9F0675" w14:textId="77777777" w:rsidR="00B96CE3" w:rsidRPr="00D62671" w:rsidRDefault="00B96CE3" w:rsidP="00B96CE3">
      <w:pPr>
        <w:pStyle w:val="a3"/>
        <w:rPr>
          <w:rtl/>
        </w:rPr>
      </w:pPr>
      <w:r w:rsidRPr="00D62671">
        <w:rPr>
          <w:rFonts w:hint="cs"/>
          <w:rtl/>
        </w:rPr>
        <w:t xml:space="preserve"> </w:t>
      </w:r>
    </w:p>
    <w:p w14:paraId="71C7A89E" w14:textId="77777777" w:rsidR="00B96CE3" w:rsidRPr="00D62671" w:rsidRDefault="00B96CE3" w:rsidP="00B96CE3">
      <w:pPr>
        <w:rPr>
          <w:rtl/>
        </w:rPr>
      </w:pPr>
    </w:p>
    <w:p w14:paraId="139CA7BE" w14:textId="77777777" w:rsidR="00B96CE3" w:rsidRPr="00D62671" w:rsidRDefault="00B96CE3" w:rsidP="00B96CE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96CE3" w:rsidRPr="00D62671" w14:paraId="3B615567" w14:textId="77777777" w:rsidTr="00B96CE3">
        <w:trPr>
          <w:trHeight w:val="295"/>
          <w:jc w:val="center"/>
        </w:trPr>
        <w:tc>
          <w:tcPr>
            <w:tcW w:w="923" w:type="dxa"/>
            <w:tcBorders>
              <w:top w:val="nil"/>
              <w:left w:val="nil"/>
              <w:bottom w:val="nil"/>
              <w:right w:val="nil"/>
            </w:tcBorders>
            <w:shd w:val="clear" w:color="auto" w:fill="auto"/>
          </w:tcPr>
          <w:p w14:paraId="7BDBDEB0" w14:textId="77777777" w:rsidR="00B96CE3" w:rsidRPr="00D62671" w:rsidRDefault="00B96CE3" w:rsidP="00B96CE3">
            <w:pPr>
              <w:jc w:val="both"/>
              <w:rPr>
                <w:rFonts w:ascii="Arial" w:hAnsi="Arial" w:cs="FrankRuehl"/>
                <w:sz w:val="28"/>
                <w:szCs w:val="28"/>
              </w:rPr>
            </w:pPr>
            <w:r w:rsidRPr="00D62671">
              <w:rPr>
                <w:rFonts w:ascii="Arial" w:hAnsi="Arial" w:cs="FrankRuehl" w:hint="cs"/>
                <w:sz w:val="28"/>
                <w:szCs w:val="28"/>
                <w:rtl/>
              </w:rPr>
              <w:t>ב</w:t>
            </w:r>
            <w:r w:rsidRPr="00D62671">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CFB0EC2" w14:textId="77777777" w:rsidR="00B96CE3" w:rsidRPr="00D62671" w:rsidRDefault="00B96CE3" w:rsidP="001D1539">
            <w:pPr>
              <w:rPr>
                <w:rFonts w:ascii="Arial" w:hAnsi="Arial"/>
                <w:b/>
                <w:bCs/>
                <w:rtl/>
              </w:rPr>
            </w:pPr>
            <w:r w:rsidRPr="00D62671">
              <w:rPr>
                <w:rFonts w:ascii="Arial" w:hAnsi="Arial" w:hint="cs"/>
                <w:b/>
                <w:bCs/>
                <w:rtl/>
              </w:rPr>
              <w:t>כבוד ה</w:t>
            </w:r>
            <w:r w:rsidRPr="00D62671">
              <w:rPr>
                <w:rFonts w:ascii="Arial" w:hAnsi="Arial"/>
                <w:b/>
                <w:bCs/>
                <w:rtl/>
              </w:rPr>
              <w:t>שופט, סגן הנשיאה</w:t>
            </w:r>
            <w:r w:rsidRPr="00D62671">
              <w:rPr>
                <w:rFonts w:ascii="Arial" w:hAnsi="Arial" w:hint="cs"/>
                <w:b/>
                <w:bCs/>
                <w:rtl/>
              </w:rPr>
              <w:t xml:space="preserve">  </w:t>
            </w:r>
            <w:r w:rsidRPr="00D62671">
              <w:rPr>
                <w:rFonts w:ascii="Arial" w:hAnsi="Arial"/>
                <w:b/>
                <w:bCs/>
                <w:rtl/>
              </w:rPr>
              <w:t>מנחם מזרחי</w:t>
            </w:r>
          </w:p>
          <w:p w14:paraId="0671F608" w14:textId="77777777" w:rsidR="00B96CE3" w:rsidRPr="00D62671" w:rsidRDefault="00B96CE3" w:rsidP="001D1539">
            <w:pPr>
              <w:rPr>
                <w:rtl/>
              </w:rPr>
            </w:pPr>
          </w:p>
          <w:p w14:paraId="5CF8444E" w14:textId="77777777" w:rsidR="00B96CE3" w:rsidRPr="00D62671" w:rsidRDefault="00B96CE3" w:rsidP="00B96CE3">
            <w:pPr>
              <w:jc w:val="both"/>
              <w:rPr>
                <w:rFonts w:ascii="Arial" w:hAnsi="Arial" w:cs="FrankRuehl"/>
                <w:sz w:val="28"/>
                <w:szCs w:val="28"/>
              </w:rPr>
            </w:pPr>
          </w:p>
        </w:tc>
      </w:tr>
      <w:tr w:rsidR="00B96CE3" w:rsidRPr="00D62671" w14:paraId="55A0F8D3" w14:textId="77777777" w:rsidTr="00B96CE3">
        <w:trPr>
          <w:trHeight w:val="355"/>
          <w:jc w:val="center"/>
        </w:trPr>
        <w:tc>
          <w:tcPr>
            <w:tcW w:w="923" w:type="dxa"/>
            <w:tcBorders>
              <w:top w:val="nil"/>
              <w:left w:val="nil"/>
              <w:bottom w:val="nil"/>
              <w:right w:val="nil"/>
            </w:tcBorders>
            <w:shd w:val="clear" w:color="auto" w:fill="auto"/>
          </w:tcPr>
          <w:p w14:paraId="20162DEE" w14:textId="77777777" w:rsidR="00B96CE3" w:rsidRPr="00D62671" w:rsidRDefault="00B96CE3" w:rsidP="00B96CE3">
            <w:pPr>
              <w:jc w:val="both"/>
              <w:rPr>
                <w:rFonts w:ascii="Arial" w:hAnsi="Arial" w:cs="FrankRuehl"/>
                <w:sz w:val="28"/>
                <w:szCs w:val="28"/>
              </w:rPr>
            </w:pPr>
            <w:bookmarkStart w:id="1" w:name="FirstAppellant"/>
            <w:bookmarkStart w:id="2" w:name="LastJudge"/>
            <w:bookmarkEnd w:id="2"/>
            <w:r w:rsidRPr="00D62671">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DECD151" w14:textId="77777777" w:rsidR="00B96CE3" w:rsidRPr="00D62671" w:rsidRDefault="00B96CE3" w:rsidP="001D1539">
            <w:r w:rsidRPr="00D62671">
              <w:rPr>
                <w:rFonts w:ascii="Arial" w:hAnsi="Arial" w:cs="FrankRuehl"/>
                <w:sz w:val="28"/>
                <w:szCs w:val="28"/>
                <w:rtl/>
              </w:rPr>
              <w:t>מדינת ישראל</w:t>
            </w:r>
            <w:r w:rsidRPr="00D62671">
              <w:rPr>
                <w:rFonts w:ascii="Arial" w:hAnsi="Arial" w:cs="FrankRuehl"/>
                <w:sz w:val="28"/>
                <w:szCs w:val="28"/>
                <w:rtl/>
              </w:rPr>
              <w:br/>
            </w:r>
            <w:r w:rsidRPr="00D62671">
              <w:rPr>
                <w:rFonts w:hint="cs"/>
                <w:rtl/>
              </w:rPr>
              <w:t>משטרת ישראל</w:t>
            </w:r>
            <w:r w:rsidRPr="00D62671">
              <w:rPr>
                <w:rtl/>
              </w:rPr>
              <w:br/>
            </w:r>
            <w:r w:rsidRPr="00D62671">
              <w:rPr>
                <w:rFonts w:hint="cs"/>
                <w:rtl/>
              </w:rPr>
              <w:t>תביעות שלוחת רמלה</w:t>
            </w:r>
            <w:r w:rsidRPr="00D62671">
              <w:rPr>
                <w:rtl/>
              </w:rPr>
              <w:br/>
            </w:r>
            <w:r w:rsidRPr="00D62671">
              <w:rPr>
                <w:rFonts w:hint="cs"/>
                <w:rtl/>
              </w:rPr>
              <w:t>באמצעות ב"כ עוה"ד רעות זוסמן</w:t>
            </w:r>
          </w:p>
        </w:tc>
        <w:tc>
          <w:tcPr>
            <w:tcW w:w="3771" w:type="dxa"/>
            <w:tcBorders>
              <w:top w:val="nil"/>
              <w:left w:val="nil"/>
              <w:bottom w:val="nil"/>
              <w:right w:val="nil"/>
            </w:tcBorders>
            <w:shd w:val="clear" w:color="auto" w:fill="auto"/>
          </w:tcPr>
          <w:p w14:paraId="5126B956" w14:textId="77777777" w:rsidR="00B96CE3" w:rsidRPr="00D62671" w:rsidRDefault="00B96CE3" w:rsidP="00B96CE3">
            <w:pPr>
              <w:jc w:val="both"/>
              <w:rPr>
                <w:rFonts w:ascii="Arial" w:hAnsi="Arial" w:cs="FrankRuehl"/>
                <w:sz w:val="28"/>
                <w:szCs w:val="28"/>
              </w:rPr>
            </w:pPr>
          </w:p>
        </w:tc>
      </w:tr>
      <w:bookmarkEnd w:id="1"/>
      <w:tr w:rsidR="00B96CE3" w:rsidRPr="00D62671" w14:paraId="63CC1C0D" w14:textId="77777777" w:rsidTr="00B96CE3">
        <w:trPr>
          <w:trHeight w:val="355"/>
          <w:jc w:val="center"/>
        </w:trPr>
        <w:tc>
          <w:tcPr>
            <w:tcW w:w="923" w:type="dxa"/>
            <w:tcBorders>
              <w:top w:val="nil"/>
              <w:left w:val="nil"/>
              <w:bottom w:val="nil"/>
              <w:right w:val="nil"/>
            </w:tcBorders>
            <w:shd w:val="clear" w:color="auto" w:fill="auto"/>
          </w:tcPr>
          <w:p w14:paraId="1B7695AA" w14:textId="77777777" w:rsidR="00B96CE3" w:rsidRPr="00D62671" w:rsidRDefault="00B96CE3" w:rsidP="00B96CE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F585A86" w14:textId="77777777" w:rsidR="00B96CE3" w:rsidRPr="00D62671" w:rsidRDefault="00B96CE3" w:rsidP="00B96CE3">
            <w:pPr>
              <w:jc w:val="both"/>
              <w:rPr>
                <w:rtl/>
              </w:rPr>
            </w:pPr>
          </w:p>
        </w:tc>
        <w:tc>
          <w:tcPr>
            <w:tcW w:w="3771" w:type="dxa"/>
            <w:tcBorders>
              <w:top w:val="nil"/>
              <w:left w:val="nil"/>
              <w:bottom w:val="nil"/>
              <w:right w:val="nil"/>
            </w:tcBorders>
            <w:shd w:val="clear" w:color="auto" w:fill="auto"/>
          </w:tcPr>
          <w:p w14:paraId="6B959042" w14:textId="77777777" w:rsidR="00B96CE3" w:rsidRPr="00D62671" w:rsidRDefault="00B96CE3" w:rsidP="00B96CE3">
            <w:pPr>
              <w:jc w:val="right"/>
              <w:rPr>
                <w:rFonts w:ascii="Arial" w:hAnsi="Arial" w:cs="FrankRuehl"/>
                <w:sz w:val="28"/>
                <w:szCs w:val="28"/>
                <w:rtl/>
              </w:rPr>
            </w:pPr>
            <w:r w:rsidRPr="00D62671">
              <w:rPr>
                <w:rFonts w:ascii="Arial" w:hAnsi="Arial" w:cs="FrankRuehl" w:hint="cs"/>
                <w:sz w:val="28"/>
                <w:szCs w:val="28"/>
                <w:rtl/>
              </w:rPr>
              <w:t>ה</w:t>
            </w:r>
            <w:r w:rsidRPr="00D62671">
              <w:rPr>
                <w:rFonts w:ascii="Arial" w:hAnsi="Arial" w:cs="FrankRuehl"/>
                <w:sz w:val="28"/>
                <w:szCs w:val="28"/>
                <w:rtl/>
              </w:rPr>
              <w:t>מאשימה</w:t>
            </w:r>
          </w:p>
        </w:tc>
      </w:tr>
      <w:tr w:rsidR="00B96CE3" w:rsidRPr="00D62671" w14:paraId="52FEBB16" w14:textId="77777777" w:rsidTr="00B96CE3">
        <w:trPr>
          <w:trHeight w:val="355"/>
          <w:jc w:val="center"/>
        </w:trPr>
        <w:tc>
          <w:tcPr>
            <w:tcW w:w="923" w:type="dxa"/>
            <w:tcBorders>
              <w:top w:val="nil"/>
              <w:left w:val="nil"/>
              <w:bottom w:val="nil"/>
              <w:right w:val="nil"/>
            </w:tcBorders>
            <w:shd w:val="clear" w:color="auto" w:fill="auto"/>
          </w:tcPr>
          <w:p w14:paraId="285D041A" w14:textId="77777777" w:rsidR="00B96CE3" w:rsidRPr="00D62671" w:rsidRDefault="00B96CE3" w:rsidP="00B96CE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3732A12" w14:textId="77777777" w:rsidR="00B96CE3" w:rsidRPr="00D62671" w:rsidRDefault="00B96CE3" w:rsidP="00B96CE3">
            <w:pPr>
              <w:jc w:val="center"/>
              <w:rPr>
                <w:rFonts w:ascii="Arial" w:hAnsi="Arial" w:cs="FrankRuehl"/>
                <w:b/>
                <w:bCs/>
                <w:sz w:val="28"/>
                <w:szCs w:val="28"/>
                <w:rtl/>
              </w:rPr>
            </w:pPr>
          </w:p>
          <w:p w14:paraId="4421B919" w14:textId="77777777" w:rsidR="00B96CE3" w:rsidRPr="00D62671" w:rsidRDefault="00B96CE3" w:rsidP="00B96CE3">
            <w:pPr>
              <w:jc w:val="center"/>
              <w:rPr>
                <w:rFonts w:ascii="Arial" w:hAnsi="Arial" w:cs="FrankRuehl"/>
                <w:b/>
                <w:bCs/>
                <w:sz w:val="28"/>
                <w:szCs w:val="28"/>
                <w:rtl/>
              </w:rPr>
            </w:pPr>
            <w:r w:rsidRPr="00D62671">
              <w:rPr>
                <w:rFonts w:ascii="Arial" w:hAnsi="Arial" w:cs="FrankRuehl"/>
                <w:b/>
                <w:bCs/>
                <w:sz w:val="28"/>
                <w:szCs w:val="28"/>
                <w:rtl/>
              </w:rPr>
              <w:t>נגד</w:t>
            </w:r>
          </w:p>
          <w:p w14:paraId="5CC6D5A3" w14:textId="77777777" w:rsidR="00B96CE3" w:rsidRPr="00D62671" w:rsidRDefault="00B96CE3" w:rsidP="00B96CE3">
            <w:pPr>
              <w:jc w:val="both"/>
              <w:rPr>
                <w:rFonts w:ascii="Arial" w:hAnsi="Arial" w:cs="FrankRuehl"/>
                <w:sz w:val="28"/>
                <w:szCs w:val="28"/>
              </w:rPr>
            </w:pPr>
          </w:p>
        </w:tc>
      </w:tr>
      <w:tr w:rsidR="00B96CE3" w:rsidRPr="00D62671" w14:paraId="442ED3DA" w14:textId="77777777" w:rsidTr="00B96CE3">
        <w:trPr>
          <w:trHeight w:val="355"/>
          <w:jc w:val="center"/>
        </w:trPr>
        <w:tc>
          <w:tcPr>
            <w:tcW w:w="923" w:type="dxa"/>
            <w:tcBorders>
              <w:top w:val="nil"/>
              <w:left w:val="nil"/>
              <w:bottom w:val="nil"/>
              <w:right w:val="nil"/>
            </w:tcBorders>
            <w:shd w:val="clear" w:color="auto" w:fill="auto"/>
          </w:tcPr>
          <w:p w14:paraId="115C11EA" w14:textId="77777777" w:rsidR="00B96CE3" w:rsidRPr="00D62671" w:rsidRDefault="00B96CE3" w:rsidP="001D1539">
            <w:pPr>
              <w:rPr>
                <w:rFonts w:ascii="Arial" w:hAnsi="Arial" w:cs="FrankRuehl"/>
                <w:sz w:val="28"/>
                <w:szCs w:val="28"/>
                <w:rtl/>
              </w:rPr>
            </w:pPr>
          </w:p>
        </w:tc>
        <w:tc>
          <w:tcPr>
            <w:tcW w:w="4126" w:type="dxa"/>
            <w:tcBorders>
              <w:top w:val="nil"/>
              <w:left w:val="nil"/>
              <w:bottom w:val="nil"/>
              <w:right w:val="nil"/>
            </w:tcBorders>
            <w:shd w:val="clear" w:color="auto" w:fill="auto"/>
          </w:tcPr>
          <w:p w14:paraId="1427E619" w14:textId="77777777" w:rsidR="00B96CE3" w:rsidRPr="00D62671" w:rsidRDefault="00B96CE3" w:rsidP="001D1539">
            <w:pPr>
              <w:rPr>
                <w:rtl/>
              </w:rPr>
            </w:pPr>
            <w:r w:rsidRPr="00D62671">
              <w:rPr>
                <w:rFonts w:ascii="Arial" w:hAnsi="Arial" w:cs="FrankRuehl"/>
                <w:sz w:val="28"/>
                <w:szCs w:val="28"/>
                <w:rtl/>
              </w:rPr>
              <w:t>סלוה בגימוב</w:t>
            </w:r>
            <w:r w:rsidRPr="00D62671">
              <w:rPr>
                <w:rtl/>
              </w:rPr>
              <w:br/>
            </w:r>
            <w:r w:rsidRPr="00D62671">
              <w:rPr>
                <w:rFonts w:hint="cs"/>
                <w:rtl/>
              </w:rPr>
              <w:t>באמצעות ב"כ עוה"ד אלון קוצר</w:t>
            </w:r>
          </w:p>
        </w:tc>
        <w:tc>
          <w:tcPr>
            <w:tcW w:w="3771" w:type="dxa"/>
            <w:tcBorders>
              <w:top w:val="nil"/>
              <w:left w:val="nil"/>
              <w:bottom w:val="nil"/>
              <w:right w:val="nil"/>
            </w:tcBorders>
            <w:shd w:val="clear" w:color="auto" w:fill="auto"/>
          </w:tcPr>
          <w:p w14:paraId="59B30760" w14:textId="77777777" w:rsidR="00B96CE3" w:rsidRPr="00D62671" w:rsidRDefault="00B96CE3" w:rsidP="00B96CE3">
            <w:pPr>
              <w:jc w:val="right"/>
              <w:rPr>
                <w:rFonts w:ascii="Arial" w:hAnsi="Arial" w:cs="FrankRuehl"/>
                <w:sz w:val="28"/>
                <w:szCs w:val="28"/>
              </w:rPr>
            </w:pPr>
          </w:p>
        </w:tc>
      </w:tr>
      <w:tr w:rsidR="00B96CE3" w:rsidRPr="00D62671" w14:paraId="490845E1" w14:textId="77777777" w:rsidTr="00B96CE3">
        <w:trPr>
          <w:trHeight w:val="355"/>
          <w:jc w:val="center"/>
        </w:trPr>
        <w:tc>
          <w:tcPr>
            <w:tcW w:w="923" w:type="dxa"/>
            <w:tcBorders>
              <w:top w:val="nil"/>
              <w:left w:val="nil"/>
              <w:bottom w:val="nil"/>
              <w:right w:val="nil"/>
            </w:tcBorders>
            <w:shd w:val="clear" w:color="auto" w:fill="auto"/>
          </w:tcPr>
          <w:p w14:paraId="53823433" w14:textId="77777777" w:rsidR="00B96CE3" w:rsidRPr="00D62671" w:rsidRDefault="00B96CE3" w:rsidP="00B96CE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51978D8" w14:textId="77777777" w:rsidR="00B96CE3" w:rsidRPr="00D62671" w:rsidRDefault="00B96CE3" w:rsidP="00B96CE3">
            <w:pPr>
              <w:jc w:val="both"/>
              <w:rPr>
                <w:rtl/>
              </w:rPr>
            </w:pPr>
          </w:p>
        </w:tc>
        <w:tc>
          <w:tcPr>
            <w:tcW w:w="3771" w:type="dxa"/>
            <w:tcBorders>
              <w:top w:val="nil"/>
              <w:left w:val="nil"/>
              <w:bottom w:val="nil"/>
              <w:right w:val="nil"/>
            </w:tcBorders>
            <w:shd w:val="clear" w:color="auto" w:fill="auto"/>
          </w:tcPr>
          <w:p w14:paraId="7D3DDB05" w14:textId="77777777" w:rsidR="00B96CE3" w:rsidRPr="00D62671" w:rsidRDefault="00B96CE3" w:rsidP="00B96CE3">
            <w:pPr>
              <w:jc w:val="right"/>
              <w:rPr>
                <w:rFonts w:ascii="Arial" w:hAnsi="Arial" w:cs="FrankRuehl"/>
                <w:sz w:val="28"/>
                <w:szCs w:val="28"/>
              </w:rPr>
            </w:pPr>
            <w:r w:rsidRPr="00D62671">
              <w:rPr>
                <w:rFonts w:ascii="Arial" w:hAnsi="Arial" w:cs="FrankRuehl" w:hint="cs"/>
                <w:sz w:val="28"/>
                <w:szCs w:val="28"/>
                <w:rtl/>
              </w:rPr>
              <w:t>ה</w:t>
            </w:r>
            <w:r w:rsidRPr="00D62671">
              <w:rPr>
                <w:rFonts w:ascii="Arial" w:hAnsi="Arial" w:cs="FrankRuehl"/>
                <w:sz w:val="28"/>
                <w:szCs w:val="28"/>
                <w:rtl/>
              </w:rPr>
              <w:t>נאשם</w:t>
            </w:r>
          </w:p>
        </w:tc>
      </w:tr>
    </w:tbl>
    <w:p w14:paraId="5D6D9457" w14:textId="77777777" w:rsidR="00DA5905" w:rsidRDefault="00DA5905" w:rsidP="00DA5905">
      <w:pPr>
        <w:rPr>
          <w:rtl/>
        </w:rPr>
      </w:pPr>
      <w:bookmarkStart w:id="3" w:name="LawTable"/>
      <w:bookmarkEnd w:id="3"/>
    </w:p>
    <w:p w14:paraId="4FE0B202" w14:textId="77777777" w:rsidR="00DA5905" w:rsidRPr="00DA5905" w:rsidRDefault="00DA5905" w:rsidP="00DA5905">
      <w:pPr>
        <w:spacing w:before="120" w:after="120" w:line="240" w:lineRule="exact"/>
        <w:ind w:left="283" w:hanging="283"/>
        <w:jc w:val="both"/>
        <w:rPr>
          <w:rFonts w:ascii="FrankRuehl" w:hAnsi="FrankRuehl" w:cs="FrankRuehl"/>
          <w:rtl/>
        </w:rPr>
      </w:pPr>
    </w:p>
    <w:p w14:paraId="7A19DFD9" w14:textId="77777777" w:rsidR="00DA5905" w:rsidRPr="00DA5905" w:rsidRDefault="00DA5905" w:rsidP="00DA5905">
      <w:pPr>
        <w:spacing w:before="120" w:after="120" w:line="240" w:lineRule="exact"/>
        <w:ind w:left="283" w:hanging="283"/>
        <w:jc w:val="both"/>
        <w:rPr>
          <w:rFonts w:ascii="FrankRuehl" w:hAnsi="FrankRuehl" w:cs="FrankRuehl"/>
          <w:rtl/>
        </w:rPr>
      </w:pPr>
    </w:p>
    <w:p w14:paraId="4DAD81F7" w14:textId="77777777" w:rsidR="00DA5905" w:rsidRPr="00DA5905" w:rsidRDefault="00DA5905" w:rsidP="00DA5905">
      <w:pPr>
        <w:spacing w:before="120" w:after="120" w:line="240" w:lineRule="exact"/>
        <w:ind w:left="283" w:hanging="283"/>
        <w:jc w:val="both"/>
        <w:rPr>
          <w:rFonts w:ascii="FrankRuehl" w:hAnsi="FrankRuehl" w:cs="FrankRuehl"/>
          <w:rtl/>
        </w:rPr>
      </w:pPr>
      <w:r w:rsidRPr="00DA5905">
        <w:rPr>
          <w:rFonts w:ascii="FrankRuehl" w:hAnsi="FrankRuehl" w:cs="FrankRuehl"/>
          <w:rtl/>
        </w:rPr>
        <w:t xml:space="preserve">חקיקה שאוזכרה: </w:t>
      </w:r>
    </w:p>
    <w:p w14:paraId="145FBD92" w14:textId="77777777" w:rsidR="00DA5905" w:rsidRPr="00DA5905" w:rsidRDefault="00DA5905" w:rsidP="00DA5905">
      <w:pPr>
        <w:spacing w:before="120" w:after="120" w:line="240" w:lineRule="exact"/>
        <w:ind w:left="283" w:hanging="283"/>
        <w:jc w:val="both"/>
        <w:rPr>
          <w:rFonts w:ascii="FrankRuehl" w:hAnsi="FrankRuehl" w:cs="FrankRuehl"/>
          <w:rtl/>
        </w:rPr>
      </w:pPr>
      <w:hyperlink r:id="rId7" w:history="1">
        <w:r w:rsidRPr="00DA5905">
          <w:rPr>
            <w:rFonts w:ascii="FrankRuehl" w:hAnsi="FrankRuehl" w:cs="FrankRuehl"/>
            <w:color w:val="0000FF"/>
            <w:rtl/>
          </w:rPr>
          <w:t>פקודת הסמים המסוכנים [נוסח חדש], תשל"ג-1973</w:t>
        </w:r>
      </w:hyperlink>
      <w:r w:rsidRPr="00DA5905">
        <w:rPr>
          <w:rFonts w:ascii="FrankRuehl" w:hAnsi="FrankRuehl" w:cs="FrankRuehl"/>
          <w:rtl/>
        </w:rPr>
        <w:t xml:space="preserve">: סע'  </w:t>
      </w:r>
      <w:hyperlink r:id="rId8" w:history="1">
        <w:r w:rsidRPr="00DA5905">
          <w:rPr>
            <w:rFonts w:ascii="FrankRuehl" w:hAnsi="FrankRuehl" w:cs="FrankRuehl"/>
            <w:color w:val="0000FF"/>
            <w:rtl/>
          </w:rPr>
          <w:t>13</w:t>
        </w:r>
      </w:hyperlink>
      <w:r w:rsidRPr="00DA5905">
        <w:rPr>
          <w:rFonts w:ascii="FrankRuehl" w:hAnsi="FrankRuehl" w:cs="FrankRuehl"/>
          <w:rtl/>
        </w:rPr>
        <w:t xml:space="preserve">, </w:t>
      </w:r>
      <w:hyperlink r:id="rId9" w:history="1">
        <w:r w:rsidRPr="00DA5905">
          <w:rPr>
            <w:rFonts w:ascii="FrankRuehl" w:hAnsi="FrankRuehl" w:cs="FrankRuehl"/>
            <w:color w:val="0000FF"/>
            <w:rtl/>
          </w:rPr>
          <w:t>19א'</w:t>
        </w:r>
      </w:hyperlink>
    </w:p>
    <w:p w14:paraId="37F83F8A" w14:textId="77777777" w:rsidR="00DA5905" w:rsidRPr="00DA5905" w:rsidRDefault="00DA5905" w:rsidP="00DA5905">
      <w:pPr>
        <w:rPr>
          <w:rtl/>
        </w:rPr>
      </w:pPr>
      <w:bookmarkStart w:id="4" w:name="LawTable_End"/>
      <w:bookmarkEnd w:id="4"/>
    </w:p>
    <w:p w14:paraId="49AA5F22" w14:textId="77777777" w:rsidR="00B96CE3" w:rsidRPr="00F25D05" w:rsidRDefault="00B96CE3" w:rsidP="00F25D0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96CE3" w14:paraId="38355A6D" w14:textId="77777777" w:rsidTr="00B96CE3">
        <w:trPr>
          <w:trHeight w:val="355"/>
          <w:jc w:val="center"/>
        </w:trPr>
        <w:tc>
          <w:tcPr>
            <w:tcW w:w="8820" w:type="dxa"/>
            <w:tcBorders>
              <w:top w:val="nil"/>
              <w:left w:val="nil"/>
              <w:bottom w:val="nil"/>
              <w:right w:val="nil"/>
            </w:tcBorders>
            <w:shd w:val="clear" w:color="auto" w:fill="auto"/>
          </w:tcPr>
          <w:p w14:paraId="28107890" w14:textId="77777777" w:rsidR="00D62671" w:rsidRPr="00D62671" w:rsidRDefault="00D62671" w:rsidP="00D62671">
            <w:pPr>
              <w:jc w:val="center"/>
              <w:rPr>
                <w:rFonts w:ascii="Arial" w:hAnsi="Arial" w:cs="FrankRuehl"/>
                <w:b/>
                <w:bCs/>
                <w:sz w:val="32"/>
                <w:szCs w:val="32"/>
                <w:u w:val="single"/>
                <w:rtl/>
              </w:rPr>
            </w:pPr>
            <w:bookmarkStart w:id="5" w:name="PsakDin" w:colFirst="0" w:colLast="0"/>
            <w:bookmarkEnd w:id="0"/>
            <w:r w:rsidRPr="00D62671">
              <w:rPr>
                <w:rFonts w:ascii="Arial" w:hAnsi="Arial" w:cs="FrankRuehl"/>
                <w:b/>
                <w:bCs/>
                <w:sz w:val="32"/>
                <w:szCs w:val="32"/>
                <w:u w:val="single"/>
                <w:rtl/>
              </w:rPr>
              <w:t>גזר - דין</w:t>
            </w:r>
          </w:p>
          <w:p w14:paraId="1AEE04A8" w14:textId="77777777" w:rsidR="00B96CE3" w:rsidRPr="00D62671" w:rsidRDefault="00B96CE3" w:rsidP="00D62671">
            <w:pPr>
              <w:jc w:val="center"/>
              <w:rPr>
                <w:rFonts w:ascii="Arial" w:hAnsi="Arial" w:cs="FrankRuehl"/>
                <w:bCs/>
                <w:sz w:val="32"/>
                <w:szCs w:val="32"/>
                <w:u w:val="single"/>
                <w:rtl/>
              </w:rPr>
            </w:pPr>
          </w:p>
        </w:tc>
      </w:tr>
      <w:bookmarkEnd w:id="5"/>
    </w:tbl>
    <w:p w14:paraId="71DAE6AE" w14:textId="77777777" w:rsidR="00B96CE3" w:rsidRPr="00B05847" w:rsidRDefault="00B96CE3" w:rsidP="00B96CE3">
      <w:pPr>
        <w:rPr>
          <w:rFonts w:ascii="Arial" w:hAnsi="Arial"/>
          <w:rtl/>
        </w:rPr>
      </w:pPr>
    </w:p>
    <w:p w14:paraId="75D08E4E" w14:textId="77777777" w:rsidR="00B96CE3" w:rsidRPr="00B05847" w:rsidRDefault="00B96CE3" w:rsidP="00B96CE3">
      <w:pPr>
        <w:rPr>
          <w:rtl/>
        </w:rPr>
      </w:pPr>
    </w:p>
    <w:p w14:paraId="5CF03228" w14:textId="77777777" w:rsidR="00B96CE3" w:rsidRPr="00B05847" w:rsidRDefault="00B96CE3" w:rsidP="00B96CE3">
      <w:pPr>
        <w:rPr>
          <w:rtl/>
        </w:rPr>
      </w:pPr>
    </w:p>
    <w:p w14:paraId="05C1110F" w14:textId="77777777" w:rsidR="00B96CE3" w:rsidRDefault="00B96CE3" w:rsidP="00B96CE3">
      <w:pPr>
        <w:pStyle w:val="a9"/>
        <w:numPr>
          <w:ilvl w:val="0"/>
          <w:numId w:val="1"/>
        </w:numPr>
        <w:spacing w:line="360" w:lineRule="auto"/>
        <w:jc w:val="both"/>
        <w:rPr>
          <w:rFonts w:ascii="David" w:hAnsi="David"/>
          <w:b/>
          <w:bCs/>
          <w:u w:val="single"/>
        </w:rPr>
      </w:pPr>
      <w:r>
        <w:rPr>
          <w:rFonts w:ascii="David" w:hAnsi="David"/>
          <w:b/>
          <w:bCs/>
          <w:u w:val="single"/>
          <w:rtl/>
        </w:rPr>
        <w:t>כתב-האישום:</w:t>
      </w:r>
    </w:p>
    <w:p w14:paraId="5AB82ED6" w14:textId="77777777" w:rsidR="00B96CE3" w:rsidRDefault="00B96CE3" w:rsidP="00B96CE3">
      <w:pPr>
        <w:spacing w:line="360" w:lineRule="auto"/>
        <w:ind w:left="360"/>
        <w:jc w:val="both"/>
        <w:rPr>
          <w:rFonts w:ascii="David" w:hAnsi="David"/>
          <w:rtl/>
        </w:rPr>
      </w:pPr>
    </w:p>
    <w:p w14:paraId="66E99F08" w14:textId="77777777" w:rsidR="00B96CE3" w:rsidRPr="00003263" w:rsidRDefault="00B96CE3" w:rsidP="00B96CE3">
      <w:pPr>
        <w:spacing w:line="360" w:lineRule="auto"/>
        <w:ind w:left="360"/>
        <w:jc w:val="both"/>
        <w:rPr>
          <w:rFonts w:ascii="David" w:hAnsi="David"/>
          <w:rtl/>
        </w:rPr>
      </w:pPr>
      <w:bookmarkStart w:id="6" w:name="ABSTRACT_START"/>
      <w:bookmarkEnd w:id="6"/>
      <w:r>
        <w:rPr>
          <w:rFonts w:ascii="David" w:hAnsi="David" w:hint="cs"/>
          <w:rtl/>
        </w:rPr>
        <w:t>הנאשם הורשע בעקבות הודאתו ב</w:t>
      </w:r>
      <w:r>
        <w:rPr>
          <w:rFonts w:ascii="David" w:hAnsi="David"/>
          <w:rtl/>
        </w:rPr>
        <w:t xml:space="preserve">כתב-אישום </w:t>
      </w:r>
      <w:r w:rsidRPr="00003263">
        <w:rPr>
          <w:rFonts w:ascii="David" w:hAnsi="David"/>
          <w:rtl/>
        </w:rPr>
        <w:t xml:space="preserve">מתוקן, </w:t>
      </w:r>
      <w:r>
        <w:rPr>
          <w:rFonts w:ascii="David" w:hAnsi="David" w:hint="cs"/>
          <w:rtl/>
        </w:rPr>
        <w:t>ה</w:t>
      </w:r>
      <w:r w:rsidRPr="00003263">
        <w:rPr>
          <w:rFonts w:ascii="David" w:hAnsi="David"/>
          <w:rtl/>
        </w:rPr>
        <w:t xml:space="preserve">כולל </w:t>
      </w:r>
      <w:r w:rsidRPr="00003263">
        <w:rPr>
          <w:rFonts w:ascii="David" w:hAnsi="David"/>
          <w:b/>
          <w:bCs/>
          <w:rtl/>
        </w:rPr>
        <w:t>חמישה אישומים</w:t>
      </w:r>
      <w:r w:rsidRPr="00003263">
        <w:rPr>
          <w:rFonts w:ascii="David" w:hAnsi="David"/>
          <w:rtl/>
        </w:rPr>
        <w:t xml:space="preserve"> בעבירות כדלהלן: </w:t>
      </w:r>
    </w:p>
    <w:p w14:paraId="2B86E733" w14:textId="77777777" w:rsidR="00B96CE3" w:rsidRDefault="00B96CE3" w:rsidP="00B96CE3">
      <w:pPr>
        <w:spacing w:line="360" w:lineRule="auto"/>
        <w:ind w:left="360"/>
        <w:jc w:val="both"/>
        <w:rPr>
          <w:rFonts w:ascii="David" w:hAnsi="David"/>
          <w:u w:val="single"/>
          <w:rtl/>
        </w:rPr>
      </w:pPr>
    </w:p>
    <w:p w14:paraId="71605B94" w14:textId="77777777" w:rsidR="00B96CE3" w:rsidRDefault="00B96CE3" w:rsidP="00B96CE3">
      <w:pPr>
        <w:spacing w:line="360" w:lineRule="auto"/>
        <w:ind w:left="360"/>
        <w:jc w:val="both"/>
        <w:rPr>
          <w:rFonts w:ascii="David" w:hAnsi="David"/>
          <w:rtl/>
        </w:rPr>
      </w:pPr>
      <w:r>
        <w:rPr>
          <w:rFonts w:ascii="David" w:hAnsi="David"/>
          <w:b/>
          <w:bCs/>
          <w:rtl/>
        </w:rPr>
        <w:t>באישום הראשון,</w:t>
      </w:r>
      <w:r>
        <w:rPr>
          <w:rFonts w:ascii="David" w:hAnsi="David"/>
          <w:rtl/>
        </w:rPr>
        <w:t xml:space="preserve"> במהלך חודש נובמבר 2018, במועד שאינו ידוע במדויק למאשימה, הציע הנאשם לל.מ, </w:t>
      </w:r>
      <w:r w:rsidRPr="003532BA">
        <w:rPr>
          <w:rFonts w:ascii="David" w:hAnsi="David"/>
          <w:b/>
          <w:bCs/>
          <w:rtl/>
        </w:rPr>
        <w:t>קטין</w:t>
      </w:r>
      <w:r>
        <w:rPr>
          <w:rFonts w:ascii="David" w:hAnsi="David" w:hint="cs"/>
          <w:rtl/>
        </w:rPr>
        <w:t>, יליד  2003,</w:t>
      </w:r>
      <w:r>
        <w:rPr>
          <w:rFonts w:ascii="David" w:hAnsi="David"/>
          <w:rtl/>
        </w:rPr>
        <w:t xml:space="preserve"> </w:t>
      </w:r>
      <w:r w:rsidRPr="00D34E75">
        <w:rPr>
          <w:rFonts w:ascii="David" w:hAnsi="David"/>
          <w:b/>
          <w:bCs/>
          <w:rtl/>
        </w:rPr>
        <w:t xml:space="preserve">כבן 15, </w:t>
      </w:r>
      <w:r>
        <w:rPr>
          <w:rFonts w:ascii="David" w:hAnsi="David"/>
          <w:rtl/>
        </w:rPr>
        <w:t xml:space="preserve">לקנות סם מסוכן מסוג קנבוס. ל.מ השיב בחיוב, הנאשם לקח ממנו 100 ₪, יצא מהבית וחזר מספר דקות לאחר מכן ומסר לידי ל.מ שקית ובה סם מסוכן מסוג קנבוס במשקל של כגרם. </w:t>
      </w:r>
      <w:bookmarkStart w:id="7" w:name="ABSTRACT_END"/>
      <w:bookmarkEnd w:id="7"/>
    </w:p>
    <w:p w14:paraId="18A6249E" w14:textId="77777777" w:rsidR="00B96CE3" w:rsidRDefault="00B96CE3" w:rsidP="00B96CE3">
      <w:pPr>
        <w:spacing w:line="360" w:lineRule="auto"/>
        <w:ind w:left="360"/>
        <w:jc w:val="both"/>
        <w:rPr>
          <w:rFonts w:ascii="David" w:hAnsi="David"/>
          <w:rtl/>
        </w:rPr>
      </w:pPr>
    </w:p>
    <w:p w14:paraId="38D791F2" w14:textId="77777777" w:rsidR="00B96CE3" w:rsidRDefault="00B96CE3" w:rsidP="00B96CE3">
      <w:pPr>
        <w:spacing w:line="360" w:lineRule="auto"/>
        <w:ind w:left="360"/>
        <w:jc w:val="both"/>
        <w:rPr>
          <w:rFonts w:ascii="David" w:hAnsi="David"/>
          <w:rtl/>
        </w:rPr>
      </w:pPr>
      <w:r>
        <w:rPr>
          <w:rFonts w:ascii="David" w:hAnsi="David"/>
          <w:rtl/>
        </w:rPr>
        <w:t xml:space="preserve">כיום או יומיים לאחר מכן, הגיע ל.מ לבית וקנה מהנאשם סם מסוכן מסוג קנבוס במשקל של כגרם בתמורה ל-100 ₪. </w:t>
      </w:r>
    </w:p>
    <w:p w14:paraId="4106D4DE" w14:textId="77777777" w:rsidR="00B96CE3" w:rsidRDefault="00B96CE3" w:rsidP="00B96CE3">
      <w:pPr>
        <w:spacing w:line="360" w:lineRule="auto"/>
        <w:ind w:left="360"/>
        <w:jc w:val="both"/>
        <w:rPr>
          <w:rFonts w:ascii="David" w:hAnsi="David"/>
          <w:rtl/>
        </w:rPr>
      </w:pPr>
    </w:p>
    <w:p w14:paraId="3E212E54" w14:textId="77777777" w:rsidR="00B96CE3" w:rsidRDefault="00B96CE3" w:rsidP="00B96CE3">
      <w:pPr>
        <w:spacing w:line="360" w:lineRule="auto"/>
        <w:ind w:left="360"/>
        <w:jc w:val="both"/>
        <w:rPr>
          <w:rFonts w:ascii="David" w:hAnsi="David"/>
          <w:rtl/>
        </w:rPr>
      </w:pPr>
      <w:r>
        <w:rPr>
          <w:rFonts w:ascii="David" w:hAnsi="David"/>
          <w:b/>
          <w:bCs/>
          <w:rtl/>
        </w:rPr>
        <w:t>באישום השני,</w:t>
      </w:r>
      <w:r>
        <w:rPr>
          <w:rFonts w:ascii="David" w:hAnsi="David"/>
          <w:rtl/>
        </w:rPr>
        <w:t xml:space="preserve"> במהלך החודשים אוקטובר- דצמבר 2018, במועד שאינו ידוע למאשימה, </w:t>
      </w:r>
      <w:r>
        <w:rPr>
          <w:rFonts w:ascii="David" w:hAnsi="David"/>
          <w:b/>
          <w:bCs/>
          <w:rtl/>
        </w:rPr>
        <w:t>בשתי הזדמנויות שונות</w:t>
      </w:r>
      <w:r>
        <w:rPr>
          <w:rFonts w:ascii="David" w:hAnsi="David"/>
          <w:rtl/>
        </w:rPr>
        <w:t xml:space="preserve">, מכר הנאשם לאיוון אושקוב סם מסוכן מסוג קנבוס במשקל של גרם תמורת 50 ₪ לגרם. </w:t>
      </w:r>
    </w:p>
    <w:p w14:paraId="19FB12A7" w14:textId="77777777" w:rsidR="00B96CE3" w:rsidRDefault="00B96CE3" w:rsidP="00B96CE3">
      <w:pPr>
        <w:spacing w:line="360" w:lineRule="auto"/>
        <w:ind w:left="360"/>
        <w:jc w:val="both"/>
        <w:rPr>
          <w:rFonts w:ascii="David" w:hAnsi="David"/>
          <w:rtl/>
        </w:rPr>
      </w:pPr>
    </w:p>
    <w:p w14:paraId="500744BE" w14:textId="77777777" w:rsidR="00B96CE3" w:rsidRDefault="00B96CE3" w:rsidP="00B96CE3">
      <w:pPr>
        <w:spacing w:line="360" w:lineRule="auto"/>
        <w:ind w:left="360"/>
        <w:jc w:val="both"/>
        <w:rPr>
          <w:rFonts w:ascii="David" w:hAnsi="David"/>
          <w:rtl/>
        </w:rPr>
      </w:pPr>
      <w:r>
        <w:rPr>
          <w:rFonts w:ascii="David" w:hAnsi="David"/>
          <w:b/>
          <w:bCs/>
          <w:rtl/>
        </w:rPr>
        <w:t xml:space="preserve">באישום השלישי, </w:t>
      </w:r>
      <w:r>
        <w:rPr>
          <w:rFonts w:ascii="David" w:hAnsi="David"/>
          <w:rtl/>
        </w:rPr>
        <w:t>במהלך החודשים יוני עד נובמבר 2018, במועד שאינו ידוע למאשימה, מכר הנאשם לג.ו, יליד 2002</w:t>
      </w:r>
      <w:r>
        <w:rPr>
          <w:rFonts w:ascii="David" w:hAnsi="David" w:hint="cs"/>
          <w:rtl/>
        </w:rPr>
        <w:t xml:space="preserve">, </w:t>
      </w:r>
      <w:r w:rsidRPr="003532BA">
        <w:rPr>
          <w:rFonts w:ascii="David" w:hAnsi="David" w:hint="cs"/>
          <w:b/>
          <w:bCs/>
          <w:rtl/>
        </w:rPr>
        <w:t>קטין,</w:t>
      </w:r>
      <w:r>
        <w:rPr>
          <w:rFonts w:ascii="David" w:hAnsi="David" w:hint="cs"/>
          <w:rtl/>
        </w:rPr>
        <w:t xml:space="preserve"> </w:t>
      </w:r>
      <w:r w:rsidRPr="00D34E75">
        <w:rPr>
          <w:rFonts w:ascii="David" w:hAnsi="David" w:hint="cs"/>
          <w:b/>
          <w:bCs/>
          <w:rtl/>
        </w:rPr>
        <w:t xml:space="preserve">כבן 16, </w:t>
      </w:r>
      <w:r>
        <w:rPr>
          <w:rFonts w:ascii="David" w:hAnsi="David"/>
          <w:rtl/>
        </w:rPr>
        <w:t xml:space="preserve">ומ.ש </w:t>
      </w:r>
      <w:r>
        <w:rPr>
          <w:rFonts w:ascii="David" w:hAnsi="David" w:hint="cs"/>
          <w:rtl/>
        </w:rPr>
        <w:t xml:space="preserve">(לא צוין גילו) </w:t>
      </w:r>
      <w:r>
        <w:rPr>
          <w:rFonts w:ascii="David" w:hAnsi="David"/>
          <w:rtl/>
        </w:rPr>
        <w:t xml:space="preserve">סם מסוכן מסוג קנבוס במשקל של כחצי גרם בתמורה ל-50 ₪. </w:t>
      </w:r>
    </w:p>
    <w:p w14:paraId="41E51014" w14:textId="77777777" w:rsidR="00B96CE3" w:rsidRDefault="00B96CE3" w:rsidP="00B96CE3">
      <w:pPr>
        <w:spacing w:line="360" w:lineRule="auto"/>
        <w:ind w:left="360"/>
        <w:jc w:val="both"/>
        <w:rPr>
          <w:rFonts w:ascii="David" w:hAnsi="David"/>
          <w:rtl/>
        </w:rPr>
      </w:pPr>
    </w:p>
    <w:p w14:paraId="0BA6AE0E" w14:textId="77777777" w:rsidR="00B96CE3" w:rsidRDefault="00B96CE3" w:rsidP="00B96CE3">
      <w:pPr>
        <w:spacing w:line="360" w:lineRule="auto"/>
        <w:ind w:left="360"/>
        <w:jc w:val="both"/>
        <w:rPr>
          <w:rFonts w:ascii="David" w:hAnsi="David"/>
          <w:rtl/>
        </w:rPr>
      </w:pPr>
      <w:r>
        <w:rPr>
          <w:rFonts w:ascii="David" w:hAnsi="David"/>
          <w:rtl/>
        </w:rPr>
        <w:t xml:space="preserve">במהלך החודשים יוני עד נובמבר 2018, במועד שאינו ידוע למאשימה, פגש הנאשם בג.ו בשכונת גני אביב בלוד.  </w:t>
      </w:r>
      <w:r>
        <w:rPr>
          <w:rFonts w:ascii="David" w:hAnsi="David" w:hint="cs"/>
          <w:rtl/>
        </w:rPr>
        <w:t>הלה ביקש מהנאשם,</w:t>
      </w:r>
      <w:r>
        <w:rPr>
          <w:rFonts w:ascii="David" w:hAnsi="David"/>
          <w:rtl/>
        </w:rPr>
        <w:t xml:space="preserve"> כי ימכור לו סם מסוכן מסוג קנבוס במשקל של כחצי גרם בתמורה ל-50 ₪ ב"קרדיט". הנאשם הסכים, עזב את המקום וחזר לאחר כעשר דקות ומסר לידי ג.ו. כחצי גרם של סם מסוכן מסוג קנבוס. </w:t>
      </w:r>
    </w:p>
    <w:p w14:paraId="146FF9F3" w14:textId="77777777" w:rsidR="00B96CE3" w:rsidRDefault="00B96CE3" w:rsidP="00B96CE3">
      <w:pPr>
        <w:spacing w:line="360" w:lineRule="auto"/>
        <w:ind w:left="360"/>
        <w:jc w:val="both"/>
        <w:rPr>
          <w:rFonts w:ascii="David" w:hAnsi="David"/>
          <w:rtl/>
        </w:rPr>
      </w:pPr>
    </w:p>
    <w:p w14:paraId="26D48EDC" w14:textId="77777777" w:rsidR="00B96CE3" w:rsidRDefault="00B96CE3" w:rsidP="00B96CE3">
      <w:pPr>
        <w:spacing w:line="360" w:lineRule="auto"/>
        <w:ind w:left="360"/>
        <w:jc w:val="both"/>
        <w:rPr>
          <w:rFonts w:ascii="David" w:hAnsi="David"/>
          <w:rtl/>
        </w:rPr>
      </w:pPr>
      <w:r>
        <w:rPr>
          <w:rFonts w:ascii="David" w:hAnsi="David"/>
          <w:b/>
          <w:bCs/>
          <w:rtl/>
        </w:rPr>
        <w:t>באישום הרביעי,</w:t>
      </w:r>
      <w:r>
        <w:rPr>
          <w:rFonts w:ascii="David" w:hAnsi="David"/>
          <w:rtl/>
        </w:rPr>
        <w:t xml:space="preserve"> במהלך חודש אוקטובר, במועד שאינו ידוע למאשימה, מכר הנאשם למ.ש, </w:t>
      </w:r>
      <w:r w:rsidRPr="003532BA">
        <w:rPr>
          <w:rFonts w:ascii="David" w:hAnsi="David"/>
          <w:b/>
          <w:bCs/>
          <w:rtl/>
        </w:rPr>
        <w:t>קטין</w:t>
      </w:r>
      <w:r>
        <w:rPr>
          <w:rFonts w:ascii="David" w:hAnsi="David"/>
          <w:rtl/>
        </w:rPr>
        <w:t xml:space="preserve"> </w:t>
      </w:r>
      <w:r w:rsidRPr="00D34E75">
        <w:rPr>
          <w:rFonts w:ascii="David" w:hAnsi="David" w:hint="cs"/>
          <w:b/>
          <w:bCs/>
          <w:rtl/>
        </w:rPr>
        <w:t>כ</w:t>
      </w:r>
      <w:r w:rsidRPr="00D34E75">
        <w:rPr>
          <w:rFonts w:ascii="David" w:hAnsi="David"/>
          <w:b/>
          <w:bCs/>
          <w:rtl/>
        </w:rPr>
        <w:t>בן 14</w:t>
      </w:r>
      <w:r>
        <w:rPr>
          <w:rFonts w:ascii="David" w:hAnsi="David"/>
          <w:rtl/>
        </w:rPr>
        <w:t xml:space="preserve">, סם מסוכן מסוג קנבוס בתמורה ל-100 ₪. </w:t>
      </w:r>
    </w:p>
    <w:p w14:paraId="43794E83" w14:textId="77777777" w:rsidR="00B96CE3" w:rsidRDefault="00B96CE3" w:rsidP="00B96CE3">
      <w:pPr>
        <w:spacing w:line="360" w:lineRule="auto"/>
        <w:ind w:left="360"/>
        <w:jc w:val="both"/>
        <w:rPr>
          <w:rFonts w:ascii="David" w:hAnsi="David"/>
          <w:rtl/>
        </w:rPr>
      </w:pPr>
    </w:p>
    <w:p w14:paraId="1FC5C119" w14:textId="77777777" w:rsidR="00B96CE3" w:rsidRDefault="00B96CE3" w:rsidP="00B96CE3">
      <w:pPr>
        <w:spacing w:line="360" w:lineRule="auto"/>
        <w:ind w:left="360"/>
        <w:jc w:val="both"/>
        <w:rPr>
          <w:rFonts w:ascii="David" w:hAnsi="David"/>
          <w:rtl/>
        </w:rPr>
      </w:pPr>
      <w:r>
        <w:rPr>
          <w:rFonts w:ascii="David" w:hAnsi="David"/>
          <w:b/>
          <w:bCs/>
          <w:rtl/>
        </w:rPr>
        <w:t>באישום החמישי,</w:t>
      </w:r>
      <w:r>
        <w:rPr>
          <w:rFonts w:ascii="David" w:hAnsi="David"/>
          <w:rtl/>
        </w:rPr>
        <w:t xml:space="preserve"> במהלך חודש יוני 2018 פגש הנאשם במ.ש, </w:t>
      </w:r>
      <w:r>
        <w:rPr>
          <w:rFonts w:ascii="David" w:hAnsi="David" w:hint="cs"/>
          <w:b/>
          <w:bCs/>
          <w:rtl/>
        </w:rPr>
        <w:t xml:space="preserve">קטין, </w:t>
      </w:r>
      <w:r>
        <w:rPr>
          <w:rFonts w:ascii="David" w:hAnsi="David"/>
          <w:rtl/>
        </w:rPr>
        <w:t>יליד אוקטובר 2002</w:t>
      </w:r>
      <w:r>
        <w:rPr>
          <w:rFonts w:ascii="David" w:hAnsi="David" w:hint="cs"/>
          <w:rtl/>
        </w:rPr>
        <w:t xml:space="preserve">, </w:t>
      </w:r>
      <w:r w:rsidRPr="00D34E75">
        <w:rPr>
          <w:rFonts w:ascii="David" w:hAnsi="David" w:hint="cs"/>
          <w:b/>
          <w:bCs/>
          <w:rtl/>
        </w:rPr>
        <w:t>כבן 14</w:t>
      </w:r>
      <w:r>
        <w:rPr>
          <w:rFonts w:ascii="David" w:hAnsi="David" w:hint="cs"/>
          <w:rtl/>
        </w:rPr>
        <w:t xml:space="preserve"> </w:t>
      </w:r>
      <w:r>
        <w:rPr>
          <w:rFonts w:ascii="David" w:hAnsi="David"/>
          <w:rtl/>
        </w:rPr>
        <w:t xml:space="preserve">בשכונת גני אביב בלוד. עת ישבו שניהם, הציע הנאשם למ.ש לעשן עמו סם מסוכן מסוג קנבוס באומרו "קח שכטה, כמו סיגריה ותוציא". מ.ש שאף מהסיגריה. </w:t>
      </w:r>
    </w:p>
    <w:p w14:paraId="008D96D4" w14:textId="77777777" w:rsidR="00B96CE3" w:rsidRDefault="00B96CE3" w:rsidP="00B96CE3">
      <w:pPr>
        <w:spacing w:line="360" w:lineRule="auto"/>
        <w:ind w:left="360"/>
        <w:jc w:val="both"/>
        <w:rPr>
          <w:rFonts w:ascii="David" w:hAnsi="David"/>
          <w:rtl/>
        </w:rPr>
      </w:pPr>
    </w:p>
    <w:p w14:paraId="52E00613" w14:textId="77777777" w:rsidR="00B96CE3" w:rsidRDefault="00B96CE3" w:rsidP="00B96CE3">
      <w:pPr>
        <w:spacing w:line="360" w:lineRule="auto"/>
        <w:ind w:left="360"/>
        <w:jc w:val="both"/>
        <w:rPr>
          <w:rFonts w:ascii="David" w:hAnsi="David"/>
          <w:rtl/>
        </w:rPr>
      </w:pPr>
      <w:r>
        <w:rPr>
          <w:rFonts w:ascii="David" w:hAnsi="David"/>
          <w:rtl/>
        </w:rPr>
        <w:t xml:space="preserve">בהמשך לאמור, במהלך חודש יוני 2018 ועד חודש נובמבר 2018, </w:t>
      </w:r>
      <w:r>
        <w:rPr>
          <w:rFonts w:ascii="David" w:hAnsi="David"/>
          <w:b/>
          <w:bCs/>
          <w:rtl/>
        </w:rPr>
        <w:t>בארבעה הזדמנויות שונות</w:t>
      </w:r>
      <w:r>
        <w:rPr>
          <w:rFonts w:ascii="David" w:hAnsi="David"/>
          <w:rtl/>
        </w:rPr>
        <w:t xml:space="preserve">, מכר הנאשם למ.ש סם מסוכן מסוג קנבוס במשקל של כגרם בפעם, תמורת 100 ₪ לגרם. </w:t>
      </w:r>
    </w:p>
    <w:p w14:paraId="7755F68B" w14:textId="77777777" w:rsidR="00B96CE3" w:rsidRDefault="00B96CE3" w:rsidP="00B96CE3">
      <w:pPr>
        <w:spacing w:line="360" w:lineRule="auto"/>
        <w:ind w:left="360"/>
        <w:jc w:val="both"/>
        <w:rPr>
          <w:rFonts w:ascii="David" w:hAnsi="David"/>
          <w:rtl/>
        </w:rPr>
      </w:pPr>
    </w:p>
    <w:p w14:paraId="37E03087" w14:textId="77777777" w:rsidR="00B96CE3" w:rsidRDefault="00B96CE3" w:rsidP="00B96CE3">
      <w:pPr>
        <w:spacing w:line="360" w:lineRule="auto"/>
        <w:ind w:left="360"/>
        <w:jc w:val="both"/>
        <w:rPr>
          <w:rFonts w:ascii="David" w:hAnsi="David"/>
          <w:rtl/>
        </w:rPr>
      </w:pPr>
      <w:r>
        <w:rPr>
          <w:rFonts w:ascii="David" w:hAnsi="David"/>
          <w:rtl/>
        </w:rPr>
        <w:t>כפי שצוין, בהתאם להודאת הנאשם בעובדות כתב</w:t>
      </w:r>
      <w:r>
        <w:rPr>
          <w:rFonts w:ascii="David" w:hAnsi="David" w:hint="cs"/>
          <w:rtl/>
        </w:rPr>
        <w:t>-</w:t>
      </w:r>
      <w:r>
        <w:rPr>
          <w:rFonts w:ascii="David" w:hAnsi="David"/>
          <w:rtl/>
        </w:rPr>
        <w:t xml:space="preserve">האישום המתוקן, הנאשם הורשע בביצוע 11 עבירות של סחר בסם מסוכן לפי </w:t>
      </w:r>
      <w:hyperlink r:id="rId10" w:history="1">
        <w:r w:rsidR="00F25D05" w:rsidRPr="00F25D05">
          <w:rPr>
            <w:rStyle w:val="Hyperlink"/>
            <w:rFonts w:ascii="David" w:hAnsi="David"/>
            <w:rtl/>
          </w:rPr>
          <w:t>סעיף 13</w:t>
        </w:r>
      </w:hyperlink>
      <w:r>
        <w:rPr>
          <w:rFonts w:ascii="David" w:hAnsi="David"/>
          <w:rtl/>
        </w:rPr>
        <w:t xml:space="preserve"> + </w:t>
      </w:r>
      <w:hyperlink r:id="rId11" w:history="1">
        <w:r w:rsidR="00F25D05" w:rsidRPr="00F25D05">
          <w:rPr>
            <w:rStyle w:val="Hyperlink"/>
            <w:rFonts w:ascii="David" w:hAnsi="David"/>
            <w:rtl/>
          </w:rPr>
          <w:t>19א'</w:t>
        </w:r>
      </w:hyperlink>
      <w:r>
        <w:rPr>
          <w:rFonts w:ascii="David" w:hAnsi="David"/>
          <w:rtl/>
        </w:rPr>
        <w:t xml:space="preserve"> ל</w:t>
      </w:r>
      <w:hyperlink r:id="rId12" w:history="1">
        <w:r w:rsidR="00D62671" w:rsidRPr="00D62671">
          <w:rPr>
            <w:rFonts w:ascii="David" w:hAnsi="David"/>
            <w:color w:val="0000FF"/>
            <w:u w:val="single"/>
            <w:rtl/>
          </w:rPr>
          <w:t>פקודת הסמים המסוכנים</w:t>
        </w:r>
      </w:hyperlink>
      <w:r>
        <w:rPr>
          <w:rFonts w:ascii="David" w:hAnsi="David"/>
          <w:rtl/>
        </w:rPr>
        <w:t xml:space="preserve"> [נוסח חדש] תשל"ג-1973. </w:t>
      </w:r>
    </w:p>
    <w:p w14:paraId="2EB2729A" w14:textId="77777777" w:rsidR="00B96CE3" w:rsidRDefault="00B96CE3" w:rsidP="00B96CE3">
      <w:pPr>
        <w:spacing w:line="360" w:lineRule="auto"/>
        <w:ind w:left="360"/>
        <w:jc w:val="both"/>
        <w:rPr>
          <w:rFonts w:ascii="David" w:hAnsi="David"/>
          <w:rtl/>
        </w:rPr>
      </w:pPr>
    </w:p>
    <w:p w14:paraId="0EE34355" w14:textId="77777777" w:rsidR="00B96CE3" w:rsidRDefault="00B96CE3" w:rsidP="00B96CE3">
      <w:pPr>
        <w:pStyle w:val="a9"/>
        <w:numPr>
          <w:ilvl w:val="0"/>
          <w:numId w:val="1"/>
        </w:numPr>
        <w:spacing w:line="360" w:lineRule="auto"/>
        <w:jc w:val="both"/>
        <w:rPr>
          <w:rFonts w:ascii="David" w:hAnsi="David"/>
          <w:b/>
          <w:bCs/>
          <w:u w:val="single"/>
        </w:rPr>
      </w:pPr>
      <w:r>
        <w:rPr>
          <w:rFonts w:ascii="David" w:hAnsi="David"/>
          <w:b/>
          <w:bCs/>
          <w:u w:val="single"/>
          <w:rtl/>
        </w:rPr>
        <w:t>הערכים המוגנים:</w:t>
      </w:r>
    </w:p>
    <w:p w14:paraId="3F9ACEFF" w14:textId="77777777" w:rsidR="00B96CE3" w:rsidRDefault="00B96CE3" w:rsidP="00B96CE3">
      <w:pPr>
        <w:pStyle w:val="a9"/>
        <w:spacing w:line="360" w:lineRule="auto"/>
        <w:jc w:val="both"/>
        <w:rPr>
          <w:rFonts w:ascii="David" w:hAnsi="David"/>
          <w:b/>
          <w:bCs/>
          <w:u w:val="single"/>
        </w:rPr>
      </w:pPr>
    </w:p>
    <w:p w14:paraId="3103F28A" w14:textId="77777777" w:rsidR="00B96CE3" w:rsidRDefault="00B96CE3" w:rsidP="00B96CE3">
      <w:pPr>
        <w:spacing w:line="360" w:lineRule="auto"/>
        <w:ind w:left="360"/>
        <w:jc w:val="both"/>
        <w:rPr>
          <w:rFonts w:ascii="David" w:hAnsi="David"/>
          <w:rtl/>
        </w:rPr>
      </w:pPr>
      <w:r>
        <w:rPr>
          <w:rFonts w:ascii="David" w:hAnsi="David"/>
          <w:b/>
          <w:bCs/>
          <w:rtl/>
        </w:rPr>
        <w:lastRenderedPageBreak/>
        <w:t>הערכים המוגנים</w:t>
      </w:r>
      <w:r>
        <w:rPr>
          <w:rFonts w:ascii="David" w:hAnsi="David"/>
          <w:rtl/>
        </w:rPr>
        <w:t xml:space="preserve"> אשר נפגעו כתוצאה ממעשיו של הנאשם הינם </w:t>
      </w:r>
      <w:r>
        <w:rPr>
          <w:rFonts w:ascii="David" w:hAnsi="David" w:hint="cs"/>
          <w:rtl/>
        </w:rPr>
        <w:t>ה</w:t>
      </w:r>
      <w:r>
        <w:rPr>
          <w:rFonts w:ascii="David" w:hAnsi="David"/>
          <w:rtl/>
        </w:rPr>
        <w:t xml:space="preserve">פגיעה בחיי אדם ובבריאותו, </w:t>
      </w:r>
      <w:r>
        <w:rPr>
          <w:rFonts w:ascii="David" w:hAnsi="David" w:hint="cs"/>
          <w:rtl/>
        </w:rPr>
        <w:t>והמלחמה בנגע הסם על ההשפעות השליליות הישירות והעקיפות שיש לתופעה עבריינית זו על החברה כולה.</w:t>
      </w:r>
    </w:p>
    <w:p w14:paraId="7F7C732B" w14:textId="77777777" w:rsidR="00B96CE3" w:rsidRDefault="00B96CE3" w:rsidP="00B96CE3">
      <w:pPr>
        <w:spacing w:line="360" w:lineRule="auto"/>
        <w:ind w:left="360"/>
        <w:jc w:val="both"/>
        <w:rPr>
          <w:rFonts w:ascii="David" w:hAnsi="David"/>
          <w:rtl/>
        </w:rPr>
      </w:pPr>
    </w:p>
    <w:p w14:paraId="645B2D0F" w14:textId="77777777" w:rsidR="00B96CE3" w:rsidRDefault="00B96CE3" w:rsidP="00B96CE3">
      <w:pPr>
        <w:spacing w:line="360" w:lineRule="auto"/>
        <w:ind w:left="360"/>
        <w:jc w:val="both"/>
        <w:rPr>
          <w:rFonts w:ascii="David" w:hAnsi="David"/>
          <w:rtl/>
        </w:rPr>
      </w:pPr>
      <w:r>
        <w:rPr>
          <w:rFonts w:ascii="David" w:hAnsi="David"/>
          <w:rtl/>
        </w:rPr>
        <w:t>סחר בסמים מוביל לנזקים חברתיים ולהשפעה</w:t>
      </w:r>
      <w:r>
        <w:rPr>
          <w:rFonts w:ascii="David" w:hAnsi="David" w:hint="cs"/>
          <w:rtl/>
        </w:rPr>
        <w:t xml:space="preserve"> </w:t>
      </w:r>
      <w:r>
        <w:rPr>
          <w:rFonts w:ascii="David" w:hAnsi="David"/>
          <w:rtl/>
        </w:rPr>
        <w:t>הרסנית</w:t>
      </w:r>
      <w:r>
        <w:rPr>
          <w:rFonts w:ascii="David" w:hAnsi="David" w:hint="cs"/>
          <w:rtl/>
        </w:rPr>
        <w:t>, במיוחד כאשר דנים אנו במכירות לקטינים בגיל צעיר מאוד.</w:t>
      </w:r>
    </w:p>
    <w:p w14:paraId="18DC7CC8" w14:textId="77777777" w:rsidR="00B96CE3" w:rsidRDefault="00B96CE3" w:rsidP="00B96CE3">
      <w:pPr>
        <w:spacing w:line="360" w:lineRule="auto"/>
        <w:ind w:left="360"/>
        <w:jc w:val="both"/>
        <w:rPr>
          <w:rFonts w:ascii="David" w:hAnsi="David"/>
        </w:rPr>
      </w:pPr>
    </w:p>
    <w:p w14:paraId="5DABC073" w14:textId="77777777" w:rsidR="00B96CE3" w:rsidRDefault="00B96CE3" w:rsidP="00B96CE3">
      <w:pPr>
        <w:spacing w:line="360" w:lineRule="auto"/>
        <w:jc w:val="both"/>
        <w:rPr>
          <w:rFonts w:ascii="David" w:hAnsi="David"/>
          <w:b/>
          <w:bCs/>
          <w:rtl/>
        </w:rPr>
      </w:pPr>
    </w:p>
    <w:p w14:paraId="2102D3AC" w14:textId="77777777" w:rsidR="00B96CE3" w:rsidRDefault="00B96CE3" w:rsidP="00B96CE3">
      <w:pPr>
        <w:spacing w:line="360" w:lineRule="auto"/>
        <w:jc w:val="both"/>
        <w:rPr>
          <w:rFonts w:ascii="David" w:hAnsi="David"/>
          <w:b/>
          <w:bCs/>
          <w:rtl/>
        </w:rPr>
      </w:pPr>
    </w:p>
    <w:p w14:paraId="047F2370" w14:textId="77777777" w:rsidR="00B96CE3" w:rsidRDefault="00B96CE3" w:rsidP="00B96CE3">
      <w:pPr>
        <w:pStyle w:val="a9"/>
        <w:numPr>
          <w:ilvl w:val="0"/>
          <w:numId w:val="1"/>
        </w:numPr>
        <w:spacing w:line="360" w:lineRule="auto"/>
        <w:jc w:val="both"/>
        <w:rPr>
          <w:rFonts w:ascii="David" w:hAnsi="David"/>
          <w:b/>
          <w:bCs/>
          <w:u w:val="single"/>
        </w:rPr>
      </w:pPr>
      <w:r>
        <w:rPr>
          <w:rFonts w:ascii="David" w:hAnsi="David"/>
          <w:b/>
          <w:bCs/>
          <w:u w:val="single"/>
          <w:rtl/>
        </w:rPr>
        <w:t>מתחם הענישה הראוי נוכח פסיקה קיימת:</w:t>
      </w:r>
    </w:p>
    <w:p w14:paraId="1C7F2AC6" w14:textId="77777777" w:rsidR="00B96CE3" w:rsidRDefault="00B96CE3" w:rsidP="00B96CE3">
      <w:pPr>
        <w:spacing w:line="360" w:lineRule="auto"/>
        <w:ind w:left="360"/>
        <w:jc w:val="both"/>
        <w:rPr>
          <w:rFonts w:ascii="David" w:hAnsi="David"/>
        </w:rPr>
      </w:pPr>
    </w:p>
    <w:p w14:paraId="5598B26A" w14:textId="77777777" w:rsidR="00B96CE3" w:rsidRDefault="00B96CE3" w:rsidP="00B96CE3">
      <w:pPr>
        <w:spacing w:line="360" w:lineRule="auto"/>
        <w:ind w:left="360"/>
        <w:jc w:val="both"/>
        <w:rPr>
          <w:rFonts w:ascii="David" w:hAnsi="David"/>
          <w:b/>
          <w:bCs/>
          <w:u w:val="single"/>
          <w:rtl/>
        </w:rPr>
      </w:pPr>
      <w:r>
        <w:rPr>
          <w:rFonts w:ascii="David" w:hAnsi="David" w:hint="cs"/>
          <w:rtl/>
        </w:rPr>
        <w:t xml:space="preserve">בהתאם לעקרון ההלימה, </w:t>
      </w:r>
      <w:r>
        <w:rPr>
          <w:rFonts w:ascii="David" w:hAnsi="David"/>
          <w:rtl/>
        </w:rPr>
        <w:t>נוכח עובדות כתב</w:t>
      </w:r>
      <w:r>
        <w:rPr>
          <w:rFonts w:ascii="David" w:hAnsi="David" w:hint="cs"/>
          <w:rtl/>
        </w:rPr>
        <w:t>-</w:t>
      </w:r>
      <w:r>
        <w:rPr>
          <w:rFonts w:ascii="David" w:hAnsi="David"/>
          <w:rtl/>
        </w:rPr>
        <w:t xml:space="preserve">האישום, הערכים המוגנים, מידת הפגיעה בהם, מדיניות הענישה, נסיבות המקרה והעובדות הנוספות, אני קובע מתחם ענישה </w:t>
      </w:r>
      <w:r>
        <w:rPr>
          <w:rFonts w:ascii="David" w:hAnsi="David"/>
          <w:b/>
          <w:bCs/>
          <w:rtl/>
        </w:rPr>
        <w:t>ביחס לכל אירוע</w:t>
      </w:r>
      <w:r>
        <w:rPr>
          <w:rFonts w:ascii="David" w:hAnsi="David"/>
          <w:rtl/>
        </w:rPr>
        <w:t xml:space="preserve"> עברייני של סחר בסמים אשר נע בין </w:t>
      </w:r>
      <w:r>
        <w:rPr>
          <w:rFonts w:ascii="David" w:hAnsi="David"/>
          <w:b/>
          <w:bCs/>
          <w:rtl/>
        </w:rPr>
        <w:t>מספר חודשי מאסר</w:t>
      </w:r>
      <w:r>
        <w:rPr>
          <w:rFonts w:ascii="David" w:hAnsi="David"/>
          <w:rtl/>
        </w:rPr>
        <w:t xml:space="preserve">, שיכול וירוצו בדרך של עבודות שירות לבין </w:t>
      </w:r>
      <w:r>
        <w:rPr>
          <w:rFonts w:ascii="David" w:hAnsi="David"/>
          <w:b/>
          <w:bCs/>
          <w:rtl/>
        </w:rPr>
        <w:t>18 חודשי מאסר בפועל</w:t>
      </w:r>
      <w:r>
        <w:rPr>
          <w:rFonts w:ascii="David" w:hAnsi="David"/>
          <w:rtl/>
        </w:rPr>
        <w:t xml:space="preserve">, </w:t>
      </w:r>
      <w:r w:rsidRPr="00CC6A96">
        <w:rPr>
          <w:rFonts w:ascii="David" w:hAnsi="David" w:hint="cs"/>
          <w:b/>
          <w:bCs/>
          <w:rtl/>
        </w:rPr>
        <w:t>וכאשר דנים במכירה לקטין עד 24 חודשי מאסר בפועל,</w:t>
      </w:r>
      <w:r>
        <w:rPr>
          <w:rFonts w:ascii="David" w:hAnsi="David" w:hint="cs"/>
          <w:rtl/>
        </w:rPr>
        <w:t xml:space="preserve"> </w:t>
      </w:r>
      <w:r>
        <w:rPr>
          <w:rFonts w:ascii="David" w:hAnsi="David"/>
          <w:rtl/>
        </w:rPr>
        <w:t xml:space="preserve">לצד רכיבי ענישה נלווים. </w:t>
      </w:r>
    </w:p>
    <w:p w14:paraId="5E016718" w14:textId="77777777" w:rsidR="00B96CE3" w:rsidRDefault="00B96CE3" w:rsidP="00B96CE3">
      <w:pPr>
        <w:spacing w:line="360" w:lineRule="auto"/>
        <w:ind w:left="360"/>
        <w:jc w:val="both"/>
        <w:rPr>
          <w:rFonts w:ascii="David" w:hAnsi="David"/>
          <w:b/>
          <w:bCs/>
          <w:u w:val="single"/>
          <w:rtl/>
        </w:rPr>
      </w:pPr>
    </w:p>
    <w:p w14:paraId="76DCF4B5" w14:textId="77777777" w:rsidR="00B96CE3" w:rsidRDefault="00B96CE3" w:rsidP="00B96CE3">
      <w:pPr>
        <w:spacing w:line="360" w:lineRule="auto"/>
        <w:ind w:left="360"/>
        <w:jc w:val="both"/>
        <w:rPr>
          <w:rFonts w:ascii="David" w:hAnsi="David"/>
          <w:b/>
          <w:bCs/>
          <w:rtl/>
        </w:rPr>
      </w:pPr>
      <w:r>
        <w:rPr>
          <w:rFonts w:ascii="David" w:hAnsi="David"/>
          <w:b/>
          <w:bCs/>
          <w:rtl/>
        </w:rPr>
        <w:t>אפנה אל פסקי הדין הבאים תוך אבחנת כל מקרה לנסיבותיו, הן לקולה והן לחומרה:</w:t>
      </w:r>
    </w:p>
    <w:p w14:paraId="15A4C0AA" w14:textId="77777777" w:rsidR="00B96CE3" w:rsidRDefault="00B96CE3" w:rsidP="00B96CE3">
      <w:pPr>
        <w:spacing w:line="360" w:lineRule="auto"/>
        <w:ind w:left="360"/>
        <w:jc w:val="both"/>
        <w:rPr>
          <w:rFonts w:ascii="David" w:hAnsi="David"/>
          <w:b/>
          <w:bCs/>
          <w:rtl/>
        </w:rPr>
      </w:pPr>
    </w:p>
    <w:p w14:paraId="6C7FE570" w14:textId="77777777" w:rsidR="00B96CE3" w:rsidRDefault="00D62671" w:rsidP="00B96CE3">
      <w:pPr>
        <w:spacing w:line="360" w:lineRule="auto"/>
        <w:ind w:left="360"/>
        <w:jc w:val="both"/>
        <w:rPr>
          <w:rFonts w:ascii="David" w:hAnsi="David"/>
          <w:b/>
          <w:bCs/>
          <w:rtl/>
        </w:rPr>
      </w:pPr>
      <w:hyperlink r:id="rId13" w:history="1">
        <w:r w:rsidRPr="00D62671">
          <w:rPr>
            <w:rFonts w:ascii="David" w:hAnsi="David"/>
            <w:color w:val="0000FF"/>
            <w:u w:val="single"/>
            <w:rtl/>
          </w:rPr>
          <w:t>רע"פ 114/19</w:t>
        </w:r>
      </w:hyperlink>
      <w:r w:rsidR="00B96CE3">
        <w:rPr>
          <w:rFonts w:ascii="David" w:hAnsi="David"/>
          <w:rtl/>
        </w:rPr>
        <w:t xml:space="preserve"> </w:t>
      </w:r>
      <w:r w:rsidR="00B96CE3">
        <w:rPr>
          <w:rFonts w:ascii="David" w:hAnsi="David"/>
          <w:b/>
          <w:bCs/>
          <w:rtl/>
        </w:rPr>
        <w:t xml:space="preserve">יוליה שצ'רבקוב נגד מדינת ישראל </w:t>
      </w:r>
      <w:r w:rsidR="00B96CE3">
        <w:rPr>
          <w:rFonts w:ascii="David" w:hAnsi="David"/>
          <w:rtl/>
        </w:rPr>
        <w:t xml:space="preserve">(13.1.19), נאשמת צעירה ובן זוגה סחרו בסם מסוג קנבוס, תסקיר המליץ על אי הרשעה ושל"צ, נטען שהרשעתה תפגע באפשרות גיוסה לצה"ל, בית-המשפט השית על הנאשמת 6 חודשי מאסר בעבודות שירות. הן הערעור שהוגש לבית-המשפט המחוזי, והן בקשת רשות הערעור שהוגשה לבית-המשפט העליון, נדחו. </w:t>
      </w:r>
    </w:p>
    <w:p w14:paraId="0191F5EC" w14:textId="77777777" w:rsidR="00B96CE3" w:rsidRDefault="00B96CE3" w:rsidP="00B96CE3">
      <w:pPr>
        <w:spacing w:line="360" w:lineRule="auto"/>
        <w:ind w:left="360"/>
        <w:jc w:val="both"/>
        <w:rPr>
          <w:rFonts w:ascii="David" w:hAnsi="David"/>
          <w:b/>
          <w:bCs/>
          <w:rtl/>
        </w:rPr>
      </w:pPr>
    </w:p>
    <w:p w14:paraId="57941881" w14:textId="77777777" w:rsidR="00B96CE3" w:rsidRDefault="00D62671" w:rsidP="00B96CE3">
      <w:pPr>
        <w:spacing w:line="360" w:lineRule="auto"/>
        <w:ind w:left="360"/>
        <w:jc w:val="both"/>
        <w:rPr>
          <w:rFonts w:ascii="David" w:hAnsi="David"/>
          <w:b/>
          <w:bCs/>
          <w:rtl/>
        </w:rPr>
      </w:pPr>
      <w:hyperlink r:id="rId14" w:history="1">
        <w:r w:rsidRPr="00D62671">
          <w:rPr>
            <w:rFonts w:ascii="David" w:hAnsi="David"/>
            <w:color w:val="0000FF"/>
            <w:u w:val="single"/>
            <w:rtl/>
          </w:rPr>
          <w:t>רע"פ 3627/13</w:t>
        </w:r>
      </w:hyperlink>
      <w:r w:rsidR="00B96CE3">
        <w:rPr>
          <w:rFonts w:ascii="David" w:hAnsi="David"/>
          <w:rtl/>
        </w:rPr>
        <w:t xml:space="preserve"> </w:t>
      </w:r>
      <w:r w:rsidR="00B96CE3">
        <w:rPr>
          <w:rFonts w:ascii="David" w:hAnsi="David"/>
          <w:b/>
          <w:bCs/>
          <w:rtl/>
        </w:rPr>
        <w:t>שדה נגד מדינת ישראל</w:t>
      </w:r>
      <w:r w:rsidR="00B96CE3">
        <w:rPr>
          <w:rFonts w:ascii="David" w:hAnsi="David"/>
          <w:rtl/>
        </w:rPr>
        <w:t xml:space="preserve"> (22.5.13),  נאשם אשר הורשע בסחר בסם מסוכן מסוג קנבוס במשקל 0.87 גרם ו – 1 גרם, תמורת 80 ₪ בכל פעם. בעל עבר פלילי, הוגש תסקיר אשר אינו חיובי. בית המשפט השית על הנאשם 7 חודשי מאסר בפועל. </w:t>
      </w:r>
    </w:p>
    <w:p w14:paraId="677CE86D" w14:textId="77777777" w:rsidR="00B96CE3" w:rsidRDefault="00B96CE3" w:rsidP="00B96CE3">
      <w:pPr>
        <w:spacing w:line="360" w:lineRule="auto"/>
        <w:ind w:left="360"/>
        <w:jc w:val="both"/>
        <w:rPr>
          <w:rFonts w:ascii="David" w:hAnsi="David"/>
          <w:b/>
          <w:bCs/>
          <w:rtl/>
        </w:rPr>
      </w:pPr>
    </w:p>
    <w:p w14:paraId="3DED818D" w14:textId="77777777" w:rsidR="00B96CE3" w:rsidRDefault="00D62671" w:rsidP="00B96CE3">
      <w:pPr>
        <w:spacing w:line="360" w:lineRule="auto"/>
        <w:ind w:left="360"/>
        <w:jc w:val="both"/>
        <w:rPr>
          <w:rFonts w:ascii="David" w:hAnsi="David"/>
          <w:b/>
          <w:bCs/>
          <w:rtl/>
        </w:rPr>
      </w:pPr>
      <w:hyperlink r:id="rId15" w:history="1">
        <w:r w:rsidRPr="00D62671">
          <w:rPr>
            <w:rFonts w:ascii="David" w:hAnsi="David"/>
            <w:color w:val="0000FF"/>
            <w:u w:val="single"/>
            <w:rtl/>
          </w:rPr>
          <w:t>רע"פ 5712/16</w:t>
        </w:r>
      </w:hyperlink>
      <w:r w:rsidR="00B96CE3">
        <w:rPr>
          <w:rFonts w:ascii="David" w:hAnsi="David"/>
          <w:rtl/>
        </w:rPr>
        <w:t xml:space="preserve"> </w:t>
      </w:r>
      <w:r w:rsidR="00B96CE3">
        <w:rPr>
          <w:rFonts w:ascii="David" w:hAnsi="David"/>
          <w:b/>
          <w:bCs/>
          <w:rtl/>
        </w:rPr>
        <w:t xml:space="preserve">יצחק אייזנבאך נגד מדינת ישראל </w:t>
      </w:r>
      <w:r w:rsidR="00B96CE3">
        <w:rPr>
          <w:rFonts w:ascii="David" w:hAnsi="David"/>
          <w:rtl/>
        </w:rPr>
        <w:t>(17.08.16), הנאשם הורשע על יסוד הודאתו בביצוע 4 עבירות של סחר בסם מסוכן מסוג קנבוס במשקל 2 גרם, בתמורה ל</w:t>
      </w:r>
      <w:r w:rsidR="00B96CE3">
        <w:rPr>
          <w:rFonts w:ascii="David" w:hAnsi="David" w:hint="cs"/>
          <w:rtl/>
        </w:rPr>
        <w:t xml:space="preserve"> </w:t>
      </w:r>
      <w:r w:rsidR="00B96CE3">
        <w:rPr>
          <w:rFonts w:ascii="David" w:hAnsi="David"/>
          <w:rtl/>
        </w:rPr>
        <w:t xml:space="preserve">200 ₪, ובאופן דומה מכר הנאשם סם מסוג קנבוס בתמורה לסכום של 600 ₪, וסם מסוג קנבוס במשקל שאינו ידוע, בתמורה ל-1000 ₪. הוגש תסקיר חיובי אשר המליץ על הטלת של"צ וצו מבחן. נקבע מתחם ענישה של 8-24 חודשי מאסר. בית-משפט השלום גזר על הנאשם 8 חודשי מאסר בפועל, 7 חודשי מאסר על תנאי וקנס בסך 1500 ₪. הוגש ערעור לבית-משפט המחוזי בגין חומרת העונש, הערעור נדחה. הוגשה בר"ע לבית-משפט העליון, אשר נדחתה. </w:t>
      </w:r>
    </w:p>
    <w:p w14:paraId="5B8FE3E6" w14:textId="77777777" w:rsidR="00B96CE3" w:rsidRDefault="00B96CE3" w:rsidP="00B96CE3">
      <w:pPr>
        <w:spacing w:line="360" w:lineRule="auto"/>
        <w:jc w:val="both"/>
        <w:rPr>
          <w:rtl/>
        </w:rPr>
      </w:pPr>
    </w:p>
    <w:p w14:paraId="3A26DB0D" w14:textId="77777777" w:rsidR="00B96CE3" w:rsidRDefault="00D62671" w:rsidP="00B96CE3">
      <w:pPr>
        <w:spacing w:line="360" w:lineRule="auto"/>
        <w:ind w:left="360"/>
        <w:jc w:val="both"/>
      </w:pPr>
      <w:hyperlink r:id="rId16" w:history="1">
        <w:r w:rsidRPr="00D62671">
          <w:rPr>
            <w:color w:val="0000FF"/>
            <w:u w:val="single"/>
            <w:rtl/>
          </w:rPr>
          <w:t>רע"פ 7996/12</w:t>
        </w:r>
      </w:hyperlink>
      <w:r w:rsidR="00B96CE3">
        <w:rPr>
          <w:rtl/>
        </w:rPr>
        <w:t xml:space="preserve"> </w:t>
      </w:r>
      <w:r w:rsidR="00B96CE3">
        <w:rPr>
          <w:b/>
          <w:bCs/>
          <w:rtl/>
        </w:rPr>
        <w:t>אליהו יוסף נגד מדינת ישראל</w:t>
      </w:r>
      <w:r w:rsidR="00B96CE3">
        <w:rPr>
          <w:rtl/>
        </w:rPr>
        <w:t xml:space="preserve"> (23.1.13) בעניינו של נאשם אשר הורשע </w:t>
      </w:r>
      <w:r w:rsidR="00B96CE3">
        <w:rPr>
          <w:b/>
          <w:bCs/>
          <w:rtl/>
        </w:rPr>
        <w:t>בשלוש עבירות סחר בחשיש במשקלים קטנים</w:t>
      </w:r>
      <w:r w:rsidR="00B96CE3">
        <w:rPr>
          <w:rtl/>
        </w:rPr>
        <w:t xml:space="preserve"> וכן החזיק סם מסוג </w:t>
      </w:r>
      <w:r w:rsidR="00B96CE3">
        <w:rPr>
          <w:b/>
          <w:bCs/>
          <w:rtl/>
        </w:rPr>
        <w:t>קוקאין</w:t>
      </w:r>
      <w:r w:rsidR="00B96CE3">
        <w:rPr>
          <w:rtl/>
        </w:rPr>
        <w:t xml:space="preserve">, </w:t>
      </w:r>
      <w:r w:rsidR="00B96CE3">
        <w:rPr>
          <w:b/>
          <w:bCs/>
          <w:rtl/>
        </w:rPr>
        <w:t>גיל צעיר</w:t>
      </w:r>
      <w:r w:rsidR="00B96CE3">
        <w:rPr>
          <w:rtl/>
        </w:rPr>
        <w:t xml:space="preserve">, </w:t>
      </w:r>
      <w:r w:rsidR="00B96CE3">
        <w:rPr>
          <w:b/>
          <w:bCs/>
          <w:rtl/>
        </w:rPr>
        <w:t>נעדר עבר פלילי</w:t>
      </w:r>
      <w:r w:rsidR="00B96CE3">
        <w:rPr>
          <w:rtl/>
        </w:rPr>
        <w:t xml:space="preserve">, תסקיר המכיל </w:t>
      </w:r>
      <w:r w:rsidR="00B96CE3">
        <w:rPr>
          <w:b/>
          <w:bCs/>
          <w:rtl/>
        </w:rPr>
        <w:t>המלצה שיקומית</w:t>
      </w:r>
      <w:r w:rsidR="00B96CE3">
        <w:rPr>
          <w:rtl/>
        </w:rPr>
        <w:t xml:space="preserve">, ל – </w:t>
      </w:r>
      <w:r w:rsidR="00B96CE3">
        <w:rPr>
          <w:b/>
          <w:bCs/>
          <w:rtl/>
        </w:rPr>
        <w:t>21 חודשי מאסר בפועל</w:t>
      </w:r>
      <w:r w:rsidR="00B96CE3">
        <w:rPr>
          <w:rtl/>
        </w:rPr>
        <w:t>.</w:t>
      </w:r>
    </w:p>
    <w:p w14:paraId="7FAE5C28" w14:textId="77777777" w:rsidR="00B96CE3" w:rsidRDefault="00B96CE3" w:rsidP="00B96CE3">
      <w:pPr>
        <w:spacing w:line="360" w:lineRule="auto"/>
        <w:jc w:val="both"/>
        <w:rPr>
          <w:rtl/>
        </w:rPr>
      </w:pPr>
    </w:p>
    <w:p w14:paraId="5F1273F3" w14:textId="77777777" w:rsidR="00B96CE3" w:rsidRDefault="00D62671" w:rsidP="00B96CE3">
      <w:pPr>
        <w:spacing w:line="360" w:lineRule="auto"/>
        <w:ind w:left="360"/>
        <w:jc w:val="both"/>
        <w:rPr>
          <w:rtl/>
        </w:rPr>
      </w:pPr>
      <w:hyperlink r:id="rId17" w:history="1">
        <w:r w:rsidRPr="00D62671">
          <w:rPr>
            <w:color w:val="0000FF"/>
            <w:u w:val="single"/>
            <w:rtl/>
          </w:rPr>
          <w:t>רע"פ 4687/15</w:t>
        </w:r>
      </w:hyperlink>
      <w:r w:rsidR="00B96CE3">
        <w:rPr>
          <w:rtl/>
        </w:rPr>
        <w:t xml:space="preserve"> </w:t>
      </w:r>
      <w:r w:rsidR="00B96CE3">
        <w:rPr>
          <w:b/>
          <w:bCs/>
          <w:rtl/>
        </w:rPr>
        <w:t>פלג נגד מדינת ישראל</w:t>
      </w:r>
      <w:r w:rsidR="00B96CE3">
        <w:rPr>
          <w:rtl/>
        </w:rPr>
        <w:t xml:space="preserve"> (13.8.15) בעניינו של נאשם אשר הורשע ב</w:t>
      </w:r>
      <w:r w:rsidR="00B96CE3">
        <w:rPr>
          <w:b/>
          <w:bCs/>
          <w:rtl/>
        </w:rPr>
        <w:t xml:space="preserve">עשרה אישומים </w:t>
      </w:r>
      <w:r w:rsidR="00B96CE3">
        <w:rPr>
          <w:rtl/>
        </w:rPr>
        <w:t xml:space="preserve">של סחר בחשיש בכמויות קטנות, </w:t>
      </w:r>
      <w:r w:rsidR="00B96CE3">
        <w:rPr>
          <w:b/>
          <w:bCs/>
          <w:rtl/>
        </w:rPr>
        <w:t>נעדר עבר פלילי</w:t>
      </w:r>
      <w:r w:rsidR="00B96CE3">
        <w:rPr>
          <w:rtl/>
        </w:rPr>
        <w:t xml:space="preserve">, </w:t>
      </w:r>
      <w:r w:rsidR="00B96CE3">
        <w:rPr>
          <w:b/>
          <w:bCs/>
          <w:rtl/>
        </w:rPr>
        <w:t>תסקיר חיובי</w:t>
      </w:r>
      <w:r w:rsidR="00B96CE3">
        <w:rPr>
          <w:rtl/>
        </w:rPr>
        <w:t xml:space="preserve"> ל – </w:t>
      </w:r>
      <w:r w:rsidR="00B96CE3">
        <w:rPr>
          <w:b/>
          <w:bCs/>
          <w:rtl/>
        </w:rPr>
        <w:t>18 חודשי מאסר בפועל</w:t>
      </w:r>
      <w:r w:rsidR="00B96CE3">
        <w:rPr>
          <w:rtl/>
        </w:rPr>
        <w:t>.</w:t>
      </w:r>
    </w:p>
    <w:p w14:paraId="61F71036" w14:textId="77777777" w:rsidR="00B96CE3" w:rsidRDefault="00B96CE3" w:rsidP="00B96CE3">
      <w:pPr>
        <w:spacing w:line="360" w:lineRule="auto"/>
        <w:jc w:val="both"/>
        <w:rPr>
          <w:rtl/>
        </w:rPr>
      </w:pPr>
    </w:p>
    <w:p w14:paraId="5E35C6C6" w14:textId="77777777" w:rsidR="00B96CE3" w:rsidRDefault="00B96CE3" w:rsidP="00B96CE3">
      <w:pPr>
        <w:spacing w:line="360" w:lineRule="auto"/>
        <w:ind w:left="360"/>
        <w:jc w:val="both"/>
        <w:rPr>
          <w:rtl/>
        </w:rPr>
      </w:pPr>
      <w:r>
        <w:rPr>
          <w:rtl/>
        </w:rPr>
        <w:t xml:space="preserve">עפ"ג (מחוזי מרכז - הרכב בראשות הנשיא בדימוס אברהם טל) 24112-09-17 </w:t>
      </w:r>
      <w:r>
        <w:rPr>
          <w:b/>
          <w:bCs/>
          <w:rtl/>
        </w:rPr>
        <w:t>טוט נגד מדינת ישראל</w:t>
      </w:r>
      <w:r>
        <w:rPr>
          <w:rtl/>
        </w:rPr>
        <w:t xml:space="preserve"> (10.12.17): בעניינו של נאשם אשר הורשע בריבוי מקרים של סחר בקנביס "</w:t>
      </w:r>
      <w:r>
        <w:rPr>
          <w:b/>
          <w:bCs/>
          <w:rtl/>
        </w:rPr>
        <w:t>עשרות מנות</w:t>
      </w:r>
      <w:r>
        <w:rPr>
          <w:rtl/>
        </w:rPr>
        <w:t xml:space="preserve">", משך החודשים </w:t>
      </w:r>
      <w:r>
        <w:rPr>
          <w:b/>
          <w:bCs/>
          <w:rtl/>
        </w:rPr>
        <w:t>ספטמבר 2016 – אפריל 2017,</w:t>
      </w:r>
      <w:r>
        <w:rPr>
          <w:rtl/>
        </w:rPr>
        <w:t xml:space="preserve"> </w:t>
      </w:r>
      <w:r>
        <w:rPr>
          <w:b/>
          <w:bCs/>
          <w:rtl/>
        </w:rPr>
        <w:t>בעל עבר פלילי</w:t>
      </w:r>
      <w:r>
        <w:rPr>
          <w:rtl/>
        </w:rPr>
        <w:t>, בגיר-צעיר</w:t>
      </w:r>
      <w:r>
        <w:rPr>
          <w:b/>
          <w:bCs/>
          <w:rtl/>
        </w:rPr>
        <w:t>, תסקיר שלילי</w:t>
      </w:r>
      <w:r>
        <w:rPr>
          <w:rtl/>
        </w:rPr>
        <w:t xml:space="preserve"> ל – </w:t>
      </w:r>
      <w:r>
        <w:rPr>
          <w:b/>
          <w:bCs/>
          <w:rtl/>
        </w:rPr>
        <w:t>21 חודשי מאסר בפועל</w:t>
      </w:r>
      <w:r>
        <w:rPr>
          <w:rtl/>
        </w:rPr>
        <w:t xml:space="preserve">. </w:t>
      </w:r>
    </w:p>
    <w:p w14:paraId="50178DFE" w14:textId="77777777" w:rsidR="00B96CE3" w:rsidRDefault="00B96CE3" w:rsidP="00B96CE3">
      <w:pPr>
        <w:spacing w:line="360" w:lineRule="auto"/>
        <w:jc w:val="both"/>
        <w:rPr>
          <w:rtl/>
        </w:rPr>
      </w:pPr>
    </w:p>
    <w:p w14:paraId="32AF30FA" w14:textId="77777777" w:rsidR="00B96CE3" w:rsidRDefault="00B96CE3" w:rsidP="00B96CE3">
      <w:pPr>
        <w:spacing w:line="360" w:lineRule="auto"/>
        <w:ind w:left="360"/>
        <w:jc w:val="both"/>
        <w:rPr>
          <w:rtl/>
        </w:rPr>
      </w:pPr>
      <w:r>
        <w:rPr>
          <w:rtl/>
        </w:rPr>
        <w:t>נקבע כי מתחם הענישה שקבע בית-משפט קמא "</w:t>
      </w:r>
      <w:r>
        <w:rPr>
          <w:b/>
          <w:bCs/>
          <w:rtl/>
        </w:rPr>
        <w:t>הולם את נסיבות ביצוע המכירות</w:t>
      </w:r>
      <w:r>
        <w:rPr>
          <w:rtl/>
        </w:rPr>
        <w:t>" (אפנה להשלמת התמונה אל גזר-דינו של בית-משפט השלום בעמוד 18).</w:t>
      </w:r>
    </w:p>
    <w:p w14:paraId="05F6A949" w14:textId="77777777" w:rsidR="00B96CE3" w:rsidRDefault="00B96CE3" w:rsidP="00B96CE3">
      <w:pPr>
        <w:spacing w:line="360" w:lineRule="auto"/>
        <w:jc w:val="both"/>
        <w:rPr>
          <w:rtl/>
        </w:rPr>
      </w:pPr>
    </w:p>
    <w:p w14:paraId="62C90D6A" w14:textId="77777777" w:rsidR="00B96CE3" w:rsidRDefault="00B96CE3" w:rsidP="00B96CE3">
      <w:pPr>
        <w:spacing w:line="360" w:lineRule="auto"/>
        <w:ind w:left="360"/>
        <w:jc w:val="both"/>
        <w:rPr>
          <w:rtl/>
        </w:rPr>
      </w:pPr>
      <w:r>
        <w:rPr>
          <w:rtl/>
        </w:rPr>
        <w:t>עפ"ג 4127-11-17 (מחוזי מרכז)( הרכב בראשות  כב' השופטת דנה מרשק מרום</w:t>
      </w:r>
      <w:r>
        <w:rPr>
          <w:b/>
          <w:bCs/>
          <w:rtl/>
        </w:rPr>
        <w:t xml:space="preserve">) מדינת ישראל נגד אלבז </w:t>
      </w:r>
      <w:r>
        <w:rPr>
          <w:rtl/>
        </w:rPr>
        <w:t xml:space="preserve">(22.6.20), בעניינו של נאשם אשר הורשע בעקבות הודאתו בכך שמשך שלושה שבועות סחר בקנביס באמצעות יישומון טלגראס, מכר ל – 8 בגירים שונים, ל – 5 קטינים קנביס משקלים שונים, בעל הרשעה אחת לא רלוונטית, הציג תמונת שיקום טובה מאוד, היה נתון במעצר כחודשיים וחצי, לאחר מכן שהה בתנאים מגבילים, נדון בבית משפט השלום ל – 9 חודשי מאסר בעבודות שירות יחד עם ענישה נוספת, בית המשפט המחוזי הנכבד  החמיר בענישה ל </w:t>
      </w:r>
      <w:r>
        <w:rPr>
          <w:b/>
          <w:bCs/>
          <w:rtl/>
        </w:rPr>
        <w:t>– 15 חודשי מאסר בפועל.</w:t>
      </w:r>
    </w:p>
    <w:p w14:paraId="561488AD" w14:textId="77777777" w:rsidR="00B96CE3" w:rsidRDefault="00B96CE3" w:rsidP="00B96CE3">
      <w:pPr>
        <w:spacing w:line="360" w:lineRule="auto"/>
        <w:jc w:val="both"/>
        <w:rPr>
          <w:rtl/>
        </w:rPr>
      </w:pPr>
    </w:p>
    <w:p w14:paraId="6CCC47A3" w14:textId="77777777" w:rsidR="00B96CE3" w:rsidRDefault="00D62671" w:rsidP="00B96CE3">
      <w:pPr>
        <w:spacing w:line="360" w:lineRule="auto"/>
        <w:ind w:left="360"/>
        <w:jc w:val="both"/>
        <w:rPr>
          <w:rtl/>
        </w:rPr>
      </w:pPr>
      <w:hyperlink r:id="rId18" w:history="1">
        <w:r w:rsidRPr="00D62671">
          <w:rPr>
            <w:color w:val="0000FF"/>
            <w:u w:val="single"/>
            <w:rtl/>
          </w:rPr>
          <w:t>עפ"ג 708-01-18</w:t>
        </w:r>
      </w:hyperlink>
      <w:r w:rsidR="00B96CE3">
        <w:rPr>
          <w:rtl/>
        </w:rPr>
        <w:t xml:space="preserve"> (מחוזי מרכז – הרכב בראשות סגנית הנשיא ורדה מרוז) </w:t>
      </w:r>
      <w:r w:rsidR="00B96CE3">
        <w:rPr>
          <w:b/>
          <w:bCs/>
          <w:rtl/>
        </w:rPr>
        <w:t>אבורוס נגד מדינת ישראל</w:t>
      </w:r>
      <w:r w:rsidR="00B96CE3">
        <w:rPr>
          <w:rtl/>
        </w:rPr>
        <w:t xml:space="preserve"> (13.5.18), בעניינו של נאשם אשר הורשע </w:t>
      </w:r>
      <w:r w:rsidR="00B96CE3">
        <w:rPr>
          <w:b/>
          <w:bCs/>
          <w:rtl/>
        </w:rPr>
        <w:t>ב– 40 מקרים</w:t>
      </w:r>
      <w:r w:rsidR="00B96CE3">
        <w:rPr>
          <w:rtl/>
        </w:rPr>
        <w:t xml:space="preserve"> של סחר </w:t>
      </w:r>
      <w:r w:rsidR="00B96CE3">
        <w:rPr>
          <w:b/>
          <w:bCs/>
          <w:rtl/>
        </w:rPr>
        <w:t>בקנביס במשקלים קטנים</w:t>
      </w:r>
      <w:r w:rsidR="00B96CE3">
        <w:rPr>
          <w:rtl/>
        </w:rPr>
        <w:t xml:space="preserve">, </w:t>
      </w:r>
      <w:r w:rsidR="00B96CE3">
        <w:rPr>
          <w:b/>
          <w:bCs/>
          <w:rtl/>
        </w:rPr>
        <w:t>בעל עבר פלילי,</w:t>
      </w:r>
      <w:r w:rsidR="00B96CE3">
        <w:rPr>
          <w:rtl/>
        </w:rPr>
        <w:t xml:space="preserve"> לא בתחום הסמים, </w:t>
      </w:r>
      <w:r w:rsidR="00B96CE3">
        <w:rPr>
          <w:b/>
          <w:bCs/>
          <w:rtl/>
        </w:rPr>
        <w:t>תסקיר לא חיובי</w:t>
      </w:r>
      <w:r w:rsidR="00B96CE3">
        <w:rPr>
          <w:rtl/>
        </w:rPr>
        <w:t xml:space="preserve"> ל – </w:t>
      </w:r>
      <w:r w:rsidR="00B96CE3">
        <w:rPr>
          <w:b/>
          <w:bCs/>
          <w:rtl/>
        </w:rPr>
        <w:t>31 חודשי מאסר בפועל</w:t>
      </w:r>
      <w:r w:rsidR="00B96CE3">
        <w:rPr>
          <w:rtl/>
        </w:rPr>
        <w:t>.</w:t>
      </w:r>
    </w:p>
    <w:p w14:paraId="73E51C8A" w14:textId="77777777" w:rsidR="00B96CE3" w:rsidRDefault="00B96CE3" w:rsidP="00B96CE3">
      <w:pPr>
        <w:spacing w:line="360" w:lineRule="auto"/>
        <w:jc w:val="both"/>
        <w:rPr>
          <w:rtl/>
        </w:rPr>
      </w:pPr>
    </w:p>
    <w:p w14:paraId="3784E2BA" w14:textId="77777777" w:rsidR="00B96CE3" w:rsidRPr="003532BA" w:rsidRDefault="00B96CE3" w:rsidP="00B96CE3">
      <w:pPr>
        <w:spacing w:line="360" w:lineRule="auto"/>
        <w:ind w:left="360"/>
        <w:jc w:val="both"/>
        <w:rPr>
          <w:b/>
          <w:bCs/>
          <w:rtl/>
        </w:rPr>
      </w:pPr>
      <w:r w:rsidRPr="003532BA">
        <w:rPr>
          <w:rFonts w:hint="cs"/>
          <w:b/>
          <w:bCs/>
          <w:rtl/>
        </w:rPr>
        <w:t xml:space="preserve">הפסיקה המחייבת והמנחה דלעיל מציגה תמונה עונשית ברורה, שלפיה יש להטיל על נאשמים הסוחרים בקנביס, במיוחד על אלו העושים כן </w:t>
      </w:r>
      <w:r>
        <w:rPr>
          <w:rFonts w:hint="cs"/>
          <w:b/>
          <w:bCs/>
          <w:rtl/>
        </w:rPr>
        <w:t xml:space="preserve"> </w:t>
      </w:r>
      <w:r w:rsidRPr="003532BA">
        <w:rPr>
          <w:rFonts w:hint="cs"/>
          <w:b/>
          <w:bCs/>
          <w:rtl/>
        </w:rPr>
        <w:t>לקטינים, ענישה בדרך של מאסר בפועל מאחורי סורג ובריח.</w:t>
      </w:r>
    </w:p>
    <w:p w14:paraId="7FFAD880" w14:textId="77777777" w:rsidR="00B96CE3" w:rsidRDefault="00B96CE3" w:rsidP="00B96CE3">
      <w:pPr>
        <w:spacing w:line="360" w:lineRule="auto"/>
        <w:jc w:val="both"/>
        <w:rPr>
          <w:rtl/>
        </w:rPr>
      </w:pPr>
    </w:p>
    <w:p w14:paraId="5550AC05" w14:textId="77777777" w:rsidR="00B96CE3" w:rsidRDefault="00B96CE3" w:rsidP="00B96CE3">
      <w:pPr>
        <w:pStyle w:val="a9"/>
        <w:numPr>
          <w:ilvl w:val="0"/>
          <w:numId w:val="1"/>
        </w:numPr>
        <w:spacing w:line="360" w:lineRule="auto"/>
        <w:jc w:val="both"/>
        <w:rPr>
          <w:rFonts w:ascii="David" w:hAnsi="David"/>
          <w:b/>
          <w:bCs/>
          <w:u w:val="single"/>
        </w:rPr>
      </w:pPr>
      <w:r>
        <w:rPr>
          <w:rFonts w:ascii="David" w:hAnsi="David"/>
          <w:b/>
          <w:bCs/>
          <w:u w:val="single"/>
          <w:rtl/>
        </w:rPr>
        <w:t>שיקולי</w:t>
      </w:r>
      <w:r>
        <w:rPr>
          <w:rFonts w:ascii="David" w:hAnsi="David" w:hint="cs"/>
          <w:b/>
          <w:bCs/>
          <w:u w:val="single"/>
          <w:rtl/>
        </w:rPr>
        <w:t xml:space="preserve"> ענישה</w:t>
      </w:r>
      <w:r>
        <w:rPr>
          <w:rFonts w:ascii="David" w:hAnsi="David"/>
          <w:b/>
          <w:bCs/>
          <w:u w:val="single"/>
          <w:rtl/>
        </w:rPr>
        <w:t>:</w:t>
      </w:r>
    </w:p>
    <w:p w14:paraId="12E43009" w14:textId="77777777" w:rsidR="00B96CE3" w:rsidRDefault="00B96CE3" w:rsidP="00B96CE3">
      <w:pPr>
        <w:pStyle w:val="a9"/>
        <w:spacing w:line="360" w:lineRule="auto"/>
        <w:jc w:val="both"/>
        <w:rPr>
          <w:rFonts w:ascii="David" w:hAnsi="David"/>
          <w:b/>
          <w:bCs/>
        </w:rPr>
      </w:pPr>
    </w:p>
    <w:p w14:paraId="5713722E" w14:textId="77777777" w:rsidR="00B96CE3" w:rsidRDefault="00B96CE3" w:rsidP="00B96CE3">
      <w:pPr>
        <w:spacing w:line="360" w:lineRule="auto"/>
        <w:ind w:left="360"/>
        <w:jc w:val="both"/>
        <w:rPr>
          <w:rFonts w:ascii="David" w:hAnsi="David"/>
          <w:b/>
          <w:bCs/>
        </w:rPr>
      </w:pPr>
      <w:r>
        <w:rPr>
          <w:rFonts w:ascii="David" w:hAnsi="David"/>
          <w:b/>
          <w:bCs/>
          <w:rtl/>
        </w:rPr>
        <w:t>בעניינו של הנאשם אני שוקל את השיקולים הבאים:</w:t>
      </w:r>
    </w:p>
    <w:p w14:paraId="20102F4C" w14:textId="77777777" w:rsidR="00B96CE3" w:rsidRDefault="00B96CE3" w:rsidP="00B96CE3">
      <w:pPr>
        <w:spacing w:line="360" w:lineRule="auto"/>
        <w:ind w:left="360"/>
        <w:jc w:val="both"/>
        <w:rPr>
          <w:rFonts w:ascii="David" w:hAnsi="David"/>
          <w:b/>
          <w:bCs/>
          <w:rtl/>
        </w:rPr>
      </w:pPr>
    </w:p>
    <w:p w14:paraId="27F32F42" w14:textId="77777777" w:rsidR="00B96CE3" w:rsidRDefault="00B96CE3" w:rsidP="00B96CE3">
      <w:pPr>
        <w:spacing w:line="360" w:lineRule="auto"/>
        <w:ind w:left="360"/>
        <w:jc w:val="both"/>
        <w:rPr>
          <w:rFonts w:ascii="David" w:hAnsi="David"/>
          <w:rtl/>
        </w:rPr>
      </w:pPr>
      <w:r>
        <w:rPr>
          <w:rFonts w:ascii="David" w:hAnsi="David"/>
          <w:b/>
          <w:bCs/>
          <w:u w:val="single"/>
          <w:rtl/>
        </w:rPr>
        <w:t>ראשית,</w:t>
      </w:r>
      <w:r>
        <w:rPr>
          <w:rFonts w:ascii="David" w:hAnsi="David"/>
          <w:rtl/>
        </w:rPr>
        <w:t xml:space="preserve"> חומרת העבירות שאותן ביצע הנאשם.</w:t>
      </w:r>
    </w:p>
    <w:p w14:paraId="3768B6BE" w14:textId="77777777" w:rsidR="00B96CE3" w:rsidRDefault="00B96CE3" w:rsidP="00B96CE3">
      <w:pPr>
        <w:spacing w:line="360" w:lineRule="auto"/>
        <w:ind w:left="360"/>
        <w:jc w:val="both"/>
        <w:rPr>
          <w:rFonts w:ascii="David" w:hAnsi="David"/>
          <w:rtl/>
        </w:rPr>
      </w:pPr>
    </w:p>
    <w:p w14:paraId="4737609A" w14:textId="77777777" w:rsidR="00B96CE3" w:rsidRDefault="00B96CE3" w:rsidP="00B96CE3">
      <w:pPr>
        <w:spacing w:line="360" w:lineRule="auto"/>
        <w:ind w:left="360"/>
        <w:jc w:val="both"/>
        <w:rPr>
          <w:rFonts w:ascii="David" w:hAnsi="David"/>
          <w:rtl/>
        </w:rPr>
      </w:pPr>
      <w:r>
        <w:rPr>
          <w:rFonts w:ascii="David" w:hAnsi="David"/>
          <w:rtl/>
        </w:rPr>
        <w:t xml:space="preserve">הנאשם סחר בסם מסוכן מסוג קנבוס במספר הזדמנויות שונות. </w:t>
      </w:r>
    </w:p>
    <w:p w14:paraId="3281DC06" w14:textId="77777777" w:rsidR="00B96CE3" w:rsidRDefault="00B96CE3" w:rsidP="00B96CE3">
      <w:pPr>
        <w:spacing w:line="360" w:lineRule="auto"/>
        <w:ind w:left="360"/>
        <w:jc w:val="both"/>
        <w:rPr>
          <w:rFonts w:ascii="David" w:hAnsi="David"/>
          <w:rtl/>
        </w:rPr>
      </w:pPr>
    </w:p>
    <w:p w14:paraId="3AE2911F" w14:textId="77777777" w:rsidR="00B96CE3" w:rsidRDefault="00B96CE3" w:rsidP="00B96CE3">
      <w:pPr>
        <w:spacing w:line="360" w:lineRule="auto"/>
        <w:ind w:left="360"/>
        <w:jc w:val="both"/>
        <w:rPr>
          <w:rFonts w:ascii="David" w:hAnsi="David"/>
          <w:rtl/>
        </w:rPr>
      </w:pPr>
      <w:r>
        <w:rPr>
          <w:rFonts w:ascii="David" w:hAnsi="David"/>
          <w:rtl/>
        </w:rPr>
        <w:t xml:space="preserve">נקבע בפסיקה לא אחת, כי נגע הסמים הפוגע קשות בחברתנו מחייב מלחמת חורמה, ועל בית-המשפט להירתם למאבק הכולל על-ידי מתן בכורה לשיקולי הרתעה, וזאת נוכח החובה, הן כמערכת והן כחברה לבלום נגע זה. </w:t>
      </w:r>
    </w:p>
    <w:p w14:paraId="20E61BEB" w14:textId="77777777" w:rsidR="00B96CE3" w:rsidRDefault="00B96CE3" w:rsidP="00B96CE3">
      <w:pPr>
        <w:spacing w:line="360" w:lineRule="auto"/>
        <w:ind w:left="360"/>
        <w:jc w:val="both"/>
        <w:rPr>
          <w:rFonts w:ascii="David" w:hAnsi="David"/>
          <w:rtl/>
        </w:rPr>
      </w:pPr>
    </w:p>
    <w:p w14:paraId="36C9CF0D" w14:textId="77777777" w:rsidR="00B96CE3" w:rsidRDefault="00B96CE3" w:rsidP="00B96CE3">
      <w:pPr>
        <w:spacing w:line="360" w:lineRule="auto"/>
        <w:ind w:left="360"/>
        <w:jc w:val="both"/>
        <w:rPr>
          <w:rFonts w:ascii="David" w:hAnsi="David"/>
          <w:rtl/>
        </w:rPr>
      </w:pPr>
      <w:r>
        <w:rPr>
          <w:rFonts w:ascii="David" w:hAnsi="David"/>
          <w:rtl/>
        </w:rPr>
        <w:t>סחר בסמים הינו אמצעי לעשיית רווח קל, על כן ראוי כי ת</w:t>
      </w:r>
      <w:r>
        <w:rPr>
          <w:rFonts w:ascii="David" w:hAnsi="David" w:hint="cs"/>
          <w:rtl/>
        </w:rPr>
        <w:t>ינקט</w:t>
      </w:r>
      <w:r>
        <w:rPr>
          <w:rFonts w:ascii="David" w:hAnsi="David"/>
          <w:rtl/>
        </w:rPr>
        <w:t xml:space="preserve"> ענישה אשר תהלום ותבלום </w:t>
      </w:r>
      <w:r>
        <w:rPr>
          <w:rFonts w:ascii="David" w:hAnsi="David" w:hint="cs"/>
          <w:rtl/>
        </w:rPr>
        <w:t>את ה</w:t>
      </w:r>
      <w:r>
        <w:rPr>
          <w:rFonts w:ascii="David" w:hAnsi="David"/>
          <w:rtl/>
        </w:rPr>
        <w:t xml:space="preserve">פיתוי </w:t>
      </w:r>
      <w:r>
        <w:rPr>
          <w:rFonts w:ascii="David" w:hAnsi="David" w:hint="cs"/>
          <w:rtl/>
        </w:rPr>
        <w:t>ה</w:t>
      </w:r>
      <w:r>
        <w:rPr>
          <w:rFonts w:ascii="David" w:hAnsi="David"/>
          <w:rtl/>
        </w:rPr>
        <w:t xml:space="preserve">זה, בכך שכל אדם אשר שוקל להיכנס למעגל עבריינות זה, ישקול בד בבד את הסיכונים הכרוכים בעבריינות מסוג זה. [ראו בעניין זה </w:t>
      </w:r>
      <w:hyperlink r:id="rId19" w:history="1">
        <w:r w:rsidR="00D62671" w:rsidRPr="00D62671">
          <w:rPr>
            <w:rFonts w:ascii="David" w:hAnsi="David"/>
            <w:color w:val="0000FF"/>
            <w:u w:val="single"/>
            <w:rtl/>
          </w:rPr>
          <w:t>ע"פ 9482/09</w:t>
        </w:r>
      </w:hyperlink>
      <w:r>
        <w:rPr>
          <w:rFonts w:ascii="David" w:hAnsi="David"/>
          <w:rtl/>
        </w:rPr>
        <w:t xml:space="preserve"> </w:t>
      </w:r>
      <w:r>
        <w:rPr>
          <w:rFonts w:ascii="David" w:hAnsi="David"/>
          <w:b/>
          <w:bCs/>
          <w:rtl/>
        </w:rPr>
        <w:t>ביטון נגד מדינת ישראל</w:t>
      </w:r>
      <w:r>
        <w:rPr>
          <w:rFonts w:ascii="David" w:hAnsi="David"/>
          <w:rtl/>
        </w:rPr>
        <w:t xml:space="preserve"> (24.07.11), </w:t>
      </w:r>
      <w:hyperlink r:id="rId20" w:history="1">
        <w:r w:rsidR="000C7502" w:rsidRPr="000C7502">
          <w:rPr>
            <w:rFonts w:ascii="David" w:hAnsi="David"/>
            <w:color w:val="0000FF"/>
            <w:u w:val="single"/>
            <w:rtl/>
          </w:rPr>
          <w:t xml:space="preserve">רע"פ 6373/06 </w:t>
        </w:r>
      </w:hyperlink>
      <w:r>
        <w:rPr>
          <w:rFonts w:ascii="David" w:hAnsi="David"/>
          <w:rtl/>
        </w:rPr>
        <w:t xml:space="preserve"> </w:t>
      </w:r>
      <w:r>
        <w:rPr>
          <w:rFonts w:ascii="David" w:hAnsi="David"/>
          <w:b/>
          <w:bCs/>
          <w:rtl/>
        </w:rPr>
        <w:t>מדינת ישראל נגד אלנשמי</w:t>
      </w:r>
      <w:r>
        <w:rPr>
          <w:rFonts w:ascii="David" w:hAnsi="David"/>
          <w:rtl/>
        </w:rPr>
        <w:t xml:space="preserve"> (06.09.06)].  </w:t>
      </w:r>
    </w:p>
    <w:p w14:paraId="771906E7" w14:textId="77777777" w:rsidR="00B96CE3" w:rsidRDefault="00B96CE3" w:rsidP="00B96CE3">
      <w:pPr>
        <w:spacing w:line="360" w:lineRule="auto"/>
        <w:ind w:left="360"/>
        <w:jc w:val="both"/>
        <w:rPr>
          <w:rFonts w:ascii="David" w:hAnsi="David"/>
          <w:rtl/>
        </w:rPr>
      </w:pPr>
    </w:p>
    <w:p w14:paraId="162ABC50" w14:textId="77777777" w:rsidR="00B96CE3" w:rsidRDefault="00B96CE3" w:rsidP="00B96CE3">
      <w:pPr>
        <w:spacing w:line="360" w:lineRule="auto"/>
        <w:ind w:left="360"/>
        <w:jc w:val="both"/>
        <w:rPr>
          <w:rFonts w:ascii="David" w:hAnsi="David"/>
          <w:rtl/>
        </w:rPr>
      </w:pPr>
      <w:r>
        <w:rPr>
          <w:rFonts w:ascii="David" w:hAnsi="David"/>
          <w:rtl/>
        </w:rPr>
        <w:t xml:space="preserve">לפיכך, יש להעניק בכורה לשיקולי הרתעה, נוכח הפגיעה האמורה בחברה, והצורך בהרתעת הרבים. </w:t>
      </w:r>
    </w:p>
    <w:p w14:paraId="00870E3A" w14:textId="77777777" w:rsidR="00B96CE3" w:rsidRDefault="00B96CE3" w:rsidP="00B96CE3">
      <w:pPr>
        <w:spacing w:line="360" w:lineRule="auto"/>
        <w:ind w:left="360"/>
        <w:jc w:val="both"/>
        <w:rPr>
          <w:rFonts w:ascii="David" w:hAnsi="David"/>
          <w:rtl/>
        </w:rPr>
      </w:pPr>
    </w:p>
    <w:p w14:paraId="58396D48" w14:textId="77777777" w:rsidR="00B96CE3" w:rsidRDefault="00B96CE3" w:rsidP="00B96CE3">
      <w:pPr>
        <w:spacing w:line="360" w:lineRule="auto"/>
        <w:ind w:left="360"/>
        <w:jc w:val="both"/>
        <w:rPr>
          <w:rFonts w:ascii="David" w:hAnsi="David"/>
          <w:rtl/>
        </w:rPr>
      </w:pPr>
      <w:r w:rsidRPr="009434C4">
        <w:rPr>
          <w:rFonts w:ascii="David" w:hAnsi="David"/>
          <w:b/>
          <w:bCs/>
          <w:u w:val="single"/>
          <w:rtl/>
        </w:rPr>
        <w:t>שנית,</w:t>
      </w:r>
      <w:r>
        <w:rPr>
          <w:rFonts w:ascii="David" w:hAnsi="David"/>
          <w:rtl/>
        </w:rPr>
        <w:t xml:space="preserve"> הנאשם סחר בסם מסוכן מסוג קנבוס, אשר סופק בהזדמנויות שונות </w:t>
      </w:r>
      <w:r w:rsidRPr="009434C4">
        <w:rPr>
          <w:rFonts w:ascii="David" w:hAnsi="David"/>
          <w:b/>
          <w:bCs/>
          <w:rtl/>
        </w:rPr>
        <w:t>לקטינים</w:t>
      </w:r>
      <w:r>
        <w:rPr>
          <w:rFonts w:ascii="David" w:hAnsi="David" w:hint="cs"/>
          <w:rtl/>
        </w:rPr>
        <w:t xml:space="preserve"> בגיל צעיר</w:t>
      </w:r>
      <w:r>
        <w:rPr>
          <w:rFonts w:ascii="David" w:hAnsi="David"/>
          <w:rtl/>
        </w:rPr>
        <w:t xml:space="preserve">. </w:t>
      </w:r>
    </w:p>
    <w:p w14:paraId="2E22556D" w14:textId="77777777" w:rsidR="00B96CE3" w:rsidRDefault="00B96CE3" w:rsidP="00B96CE3">
      <w:pPr>
        <w:spacing w:line="360" w:lineRule="auto"/>
        <w:ind w:left="360"/>
        <w:jc w:val="both"/>
        <w:rPr>
          <w:rFonts w:ascii="David" w:hAnsi="David"/>
          <w:rtl/>
        </w:rPr>
      </w:pPr>
    </w:p>
    <w:p w14:paraId="7633F59C" w14:textId="77777777" w:rsidR="00B96CE3" w:rsidRDefault="00B96CE3" w:rsidP="00B96CE3">
      <w:pPr>
        <w:spacing w:line="360" w:lineRule="auto"/>
        <w:ind w:left="360"/>
        <w:jc w:val="both"/>
        <w:rPr>
          <w:rFonts w:ascii="David" w:hAnsi="David"/>
          <w:rtl/>
        </w:rPr>
      </w:pPr>
      <w:r>
        <w:rPr>
          <w:rFonts w:ascii="David" w:hAnsi="David"/>
          <w:rtl/>
        </w:rPr>
        <w:t xml:space="preserve">אני סבור כי יש במעשים אלו בכדי לבכר שיקולי הרתעה כאמור, שכן במכירת סמים לקטינים קיים סיכוי לא מבוטל לפיו יחשפו הקטינים למעגל חברתי שולי, ידרדרו לעבריינות דומה ובכך יגרם להם ולסביבתם נזק רב. </w:t>
      </w:r>
    </w:p>
    <w:p w14:paraId="426258A8" w14:textId="77777777" w:rsidR="00B96CE3" w:rsidRDefault="00B96CE3" w:rsidP="00B96CE3">
      <w:pPr>
        <w:spacing w:line="360" w:lineRule="auto"/>
        <w:ind w:left="360"/>
        <w:jc w:val="both"/>
        <w:rPr>
          <w:rFonts w:ascii="David" w:hAnsi="David"/>
          <w:rtl/>
        </w:rPr>
      </w:pPr>
    </w:p>
    <w:p w14:paraId="51F00FF4" w14:textId="77777777" w:rsidR="00B96CE3" w:rsidRDefault="00B96CE3" w:rsidP="00B96CE3">
      <w:pPr>
        <w:spacing w:line="360" w:lineRule="auto"/>
        <w:ind w:left="360"/>
        <w:jc w:val="both"/>
        <w:rPr>
          <w:rFonts w:ascii="David" w:hAnsi="David"/>
          <w:rtl/>
        </w:rPr>
      </w:pPr>
      <w:r>
        <w:rPr>
          <w:rFonts w:ascii="David" w:hAnsi="David" w:hint="cs"/>
          <w:rtl/>
        </w:rPr>
        <w:t xml:space="preserve">למרבה הצער, </w:t>
      </w:r>
      <w:r>
        <w:rPr>
          <w:rFonts w:ascii="David" w:hAnsi="David"/>
          <w:rtl/>
        </w:rPr>
        <w:t xml:space="preserve">ברוב המקרים, יש במעשים אלו, כגון מעשיו של הנאשם, לחרוץ את גורלם של הקטינים אשר צורכים את הסם המסוכן כאמור, וזאת נוכח גילם, היעדר ניסיונם, והיעדר היכולת האמתית להבחין בין רע לטוב. </w:t>
      </w:r>
    </w:p>
    <w:p w14:paraId="01A0E534" w14:textId="77777777" w:rsidR="00B96CE3" w:rsidRDefault="00B96CE3" w:rsidP="00B96CE3">
      <w:pPr>
        <w:spacing w:line="360" w:lineRule="auto"/>
        <w:ind w:left="360"/>
        <w:jc w:val="both"/>
        <w:rPr>
          <w:rFonts w:ascii="David" w:hAnsi="David"/>
          <w:rtl/>
        </w:rPr>
      </w:pPr>
    </w:p>
    <w:p w14:paraId="14859C0A" w14:textId="77777777" w:rsidR="00B96CE3" w:rsidRDefault="00B96CE3" w:rsidP="00B96CE3">
      <w:pPr>
        <w:spacing w:line="360" w:lineRule="auto"/>
        <w:ind w:left="360"/>
        <w:jc w:val="both"/>
        <w:rPr>
          <w:rFonts w:ascii="David" w:hAnsi="David"/>
          <w:rtl/>
        </w:rPr>
      </w:pPr>
      <w:r>
        <w:rPr>
          <w:rFonts w:ascii="David" w:hAnsi="David"/>
          <w:b/>
          <w:bCs/>
          <w:u w:val="single"/>
          <w:rtl/>
        </w:rPr>
        <w:t>שלישית,</w:t>
      </w:r>
      <w:r>
        <w:rPr>
          <w:rFonts w:ascii="David" w:hAnsi="David"/>
          <w:rtl/>
        </w:rPr>
        <w:t xml:space="preserve"> </w:t>
      </w:r>
      <w:r>
        <w:rPr>
          <w:rFonts w:ascii="David" w:hAnsi="David"/>
          <w:b/>
          <w:bCs/>
          <w:u w:val="single"/>
          <w:rtl/>
        </w:rPr>
        <w:t>מנגד,</w:t>
      </w:r>
      <w:r>
        <w:rPr>
          <w:rFonts w:ascii="David" w:hAnsi="David"/>
          <w:rtl/>
        </w:rPr>
        <w:t xml:space="preserve"> במסגרת שיקולי הענישה, יש להביא לקולא את הודאת הנאשם והחיסכון היקר בזמן שיפוטי.</w:t>
      </w:r>
    </w:p>
    <w:p w14:paraId="64BFDC30" w14:textId="77777777" w:rsidR="00B96CE3" w:rsidRDefault="00B96CE3" w:rsidP="00B96CE3">
      <w:pPr>
        <w:spacing w:line="360" w:lineRule="auto"/>
        <w:ind w:left="360"/>
        <w:jc w:val="both"/>
        <w:rPr>
          <w:rFonts w:ascii="David" w:hAnsi="David"/>
          <w:rtl/>
        </w:rPr>
      </w:pPr>
    </w:p>
    <w:p w14:paraId="2F6EF764" w14:textId="77777777" w:rsidR="00B96CE3" w:rsidRDefault="00B96CE3" w:rsidP="00B96CE3">
      <w:pPr>
        <w:spacing w:line="360" w:lineRule="auto"/>
        <w:ind w:left="360"/>
        <w:jc w:val="both"/>
        <w:rPr>
          <w:rFonts w:ascii="David" w:hAnsi="David"/>
          <w:rtl/>
        </w:rPr>
      </w:pPr>
      <w:r>
        <w:rPr>
          <w:rFonts w:ascii="David" w:hAnsi="David"/>
          <w:b/>
          <w:bCs/>
          <w:u w:val="single"/>
          <w:rtl/>
        </w:rPr>
        <w:t xml:space="preserve">רביעית, </w:t>
      </w:r>
      <w:r>
        <w:rPr>
          <w:rFonts w:ascii="David" w:hAnsi="David"/>
          <w:rtl/>
        </w:rPr>
        <w:t xml:space="preserve">מדובר בנאשם צעיר, </w:t>
      </w:r>
      <w:r w:rsidRPr="00D45AE7">
        <w:rPr>
          <w:rFonts w:ascii="David" w:hAnsi="David"/>
          <w:b/>
          <w:bCs/>
          <w:rtl/>
        </w:rPr>
        <w:t>נעדר עבר פלילי</w:t>
      </w:r>
      <w:r>
        <w:rPr>
          <w:rFonts w:ascii="David" w:hAnsi="David" w:hint="cs"/>
          <w:rtl/>
        </w:rPr>
        <w:t>, אך יש לזכור גם את גילם של הקטינים להם מכר את הסמים.</w:t>
      </w:r>
    </w:p>
    <w:p w14:paraId="4F15804F" w14:textId="77777777" w:rsidR="00B96CE3" w:rsidRDefault="00B96CE3" w:rsidP="00B96CE3">
      <w:pPr>
        <w:spacing w:line="360" w:lineRule="auto"/>
        <w:ind w:left="360"/>
        <w:jc w:val="both"/>
        <w:rPr>
          <w:rFonts w:ascii="David" w:hAnsi="David"/>
          <w:rtl/>
        </w:rPr>
      </w:pPr>
    </w:p>
    <w:p w14:paraId="06E82D65" w14:textId="77777777" w:rsidR="00B96CE3" w:rsidRDefault="00B96CE3" w:rsidP="00B96CE3">
      <w:pPr>
        <w:spacing w:line="360" w:lineRule="auto"/>
        <w:ind w:left="360"/>
        <w:jc w:val="both"/>
        <w:rPr>
          <w:rFonts w:ascii="David" w:hAnsi="David"/>
          <w:rtl/>
        </w:rPr>
      </w:pPr>
      <w:r>
        <w:rPr>
          <w:rFonts w:ascii="David" w:hAnsi="David"/>
          <w:b/>
          <w:bCs/>
          <w:u w:val="single"/>
          <w:rtl/>
        </w:rPr>
        <w:t>חמישית,</w:t>
      </w:r>
      <w:r>
        <w:rPr>
          <w:rFonts w:ascii="David" w:hAnsi="David"/>
          <w:rtl/>
        </w:rPr>
        <w:t xml:space="preserve"> הנאשם היה מצוי במעצר מיום </w:t>
      </w:r>
      <w:r w:rsidRPr="00CF734E">
        <w:rPr>
          <w:rFonts w:ascii="David" w:hAnsi="David"/>
          <w:b/>
          <w:bCs/>
          <w:rtl/>
        </w:rPr>
        <w:t>29/11/19 ועד ליום 27/12/19,</w:t>
      </w:r>
      <w:r>
        <w:rPr>
          <w:rFonts w:ascii="David" w:hAnsi="David"/>
          <w:rtl/>
        </w:rPr>
        <w:t xml:space="preserve"> ולאחר תקופה זו הנאשם היה מצוי תחת תנאים מגבילים שונים.</w:t>
      </w:r>
    </w:p>
    <w:p w14:paraId="1422353D" w14:textId="77777777" w:rsidR="00B96CE3" w:rsidRDefault="00B96CE3" w:rsidP="00B96CE3">
      <w:pPr>
        <w:spacing w:line="360" w:lineRule="auto"/>
        <w:ind w:left="360"/>
        <w:jc w:val="both"/>
        <w:rPr>
          <w:rFonts w:ascii="David" w:hAnsi="David"/>
          <w:rtl/>
        </w:rPr>
      </w:pPr>
    </w:p>
    <w:p w14:paraId="7F612BD0" w14:textId="77777777" w:rsidR="00B96CE3" w:rsidRDefault="00B96CE3" w:rsidP="00B96CE3">
      <w:pPr>
        <w:spacing w:line="360" w:lineRule="auto"/>
        <w:ind w:left="360"/>
        <w:jc w:val="both"/>
        <w:rPr>
          <w:rFonts w:ascii="David" w:hAnsi="David"/>
          <w:rtl/>
        </w:rPr>
      </w:pPr>
      <w:r>
        <w:rPr>
          <w:rFonts w:ascii="David" w:hAnsi="David"/>
          <w:b/>
          <w:bCs/>
          <w:u w:val="single"/>
          <w:rtl/>
        </w:rPr>
        <w:t>שישית,</w:t>
      </w:r>
      <w:r>
        <w:rPr>
          <w:rFonts w:ascii="David" w:hAnsi="David"/>
          <w:rtl/>
        </w:rPr>
        <w:t xml:space="preserve"> מבלי להקל ראש במעשיו של הנאשם, יש לציין כי מדובר בסחר בסמים מסוג קנבוס, </w:t>
      </w:r>
      <w:r>
        <w:rPr>
          <w:rFonts w:ascii="David" w:hAnsi="David" w:hint="cs"/>
          <w:rtl/>
        </w:rPr>
        <w:t>ו</w:t>
      </w:r>
      <w:r>
        <w:rPr>
          <w:rFonts w:ascii="David" w:hAnsi="David"/>
          <w:rtl/>
        </w:rPr>
        <w:t xml:space="preserve">הסחר נעשה בהיקף של גרמים בודדים בכל עסקה, ובעבור סכומי כסף קטנים. </w:t>
      </w:r>
      <w:r>
        <w:rPr>
          <w:rFonts w:ascii="David" w:hAnsi="David" w:hint="cs"/>
          <w:rtl/>
        </w:rPr>
        <w:t xml:space="preserve"> </w:t>
      </w:r>
    </w:p>
    <w:p w14:paraId="4DDAD5C7" w14:textId="77777777" w:rsidR="00B96CE3" w:rsidRDefault="00B96CE3" w:rsidP="00B96CE3">
      <w:pPr>
        <w:spacing w:line="360" w:lineRule="auto"/>
        <w:ind w:left="360"/>
        <w:jc w:val="both"/>
        <w:rPr>
          <w:rFonts w:ascii="David" w:hAnsi="David"/>
          <w:rtl/>
        </w:rPr>
      </w:pPr>
    </w:p>
    <w:p w14:paraId="5F482003" w14:textId="77777777" w:rsidR="00B96CE3" w:rsidRDefault="00B96CE3" w:rsidP="00B96CE3">
      <w:pPr>
        <w:spacing w:line="360" w:lineRule="auto"/>
        <w:ind w:left="360"/>
        <w:jc w:val="both"/>
        <w:rPr>
          <w:rFonts w:ascii="David" w:hAnsi="David"/>
          <w:rtl/>
        </w:rPr>
      </w:pPr>
      <w:r>
        <w:rPr>
          <w:rFonts w:ascii="David" w:hAnsi="David"/>
          <w:b/>
          <w:bCs/>
          <w:u w:val="single"/>
          <w:rtl/>
        </w:rPr>
        <w:t>שביעית,</w:t>
      </w:r>
      <w:r>
        <w:rPr>
          <w:rFonts w:ascii="David" w:hAnsi="David"/>
          <w:rtl/>
        </w:rPr>
        <w:t xml:space="preserve"> במסגרת הטיעונים לעונש מיום 13/09/20, נשמעה עדותו של אבידן בן יעקב, מדריך במכינה בה הנאשם לוקח חלק. על</w:t>
      </w:r>
      <w:r>
        <w:rPr>
          <w:rFonts w:ascii="David" w:hAnsi="David" w:hint="cs"/>
          <w:rtl/>
        </w:rPr>
        <w:t>-</w:t>
      </w:r>
      <w:r>
        <w:rPr>
          <w:rFonts w:ascii="David" w:hAnsi="David"/>
          <w:rtl/>
        </w:rPr>
        <w:t xml:space="preserve">פי דבריו, הנאשם מבצע שינוי קבוע ואיטי לאורך כל השנה, ואף השתלב לאחרונה בשירות לאומי מטעם משרד הרווחה. </w:t>
      </w:r>
    </w:p>
    <w:p w14:paraId="6D01026E" w14:textId="77777777" w:rsidR="00B96CE3" w:rsidRDefault="00B96CE3" w:rsidP="00B96CE3">
      <w:pPr>
        <w:spacing w:line="360" w:lineRule="auto"/>
        <w:ind w:left="360"/>
        <w:jc w:val="both"/>
        <w:rPr>
          <w:rFonts w:ascii="David" w:hAnsi="David"/>
          <w:rtl/>
        </w:rPr>
      </w:pPr>
    </w:p>
    <w:p w14:paraId="5AC73304" w14:textId="77777777" w:rsidR="00B96CE3" w:rsidRDefault="00B96CE3" w:rsidP="00B96CE3">
      <w:pPr>
        <w:spacing w:line="360" w:lineRule="auto"/>
        <w:ind w:left="360"/>
        <w:jc w:val="both"/>
        <w:rPr>
          <w:rFonts w:ascii="David" w:hAnsi="David"/>
          <w:rtl/>
        </w:rPr>
      </w:pPr>
      <w:r>
        <w:rPr>
          <w:rFonts w:ascii="David" w:hAnsi="David"/>
          <w:b/>
          <w:bCs/>
          <w:u w:val="single"/>
          <w:rtl/>
        </w:rPr>
        <w:t>שמינית,</w:t>
      </w:r>
      <w:r>
        <w:rPr>
          <w:rFonts w:ascii="David" w:hAnsi="David"/>
          <w:rtl/>
        </w:rPr>
        <w:t xml:space="preserve"> התסקירים בעניינו של הנאשם הינם תסקירים </w:t>
      </w:r>
      <w:r w:rsidRPr="00E4186B">
        <w:rPr>
          <w:rFonts w:ascii="David" w:hAnsi="David"/>
          <w:b/>
          <w:bCs/>
          <w:rtl/>
        </w:rPr>
        <w:t>חיוביים</w:t>
      </w:r>
      <w:r>
        <w:rPr>
          <w:rFonts w:ascii="David" w:hAnsi="David"/>
          <w:rtl/>
        </w:rPr>
        <w:t xml:space="preserve">. </w:t>
      </w:r>
    </w:p>
    <w:p w14:paraId="26FD0070" w14:textId="77777777" w:rsidR="00B96CE3" w:rsidRDefault="00B96CE3" w:rsidP="00B96CE3">
      <w:pPr>
        <w:spacing w:line="360" w:lineRule="auto"/>
        <w:ind w:left="360"/>
        <w:jc w:val="both"/>
        <w:rPr>
          <w:rFonts w:ascii="David" w:hAnsi="David"/>
          <w:rtl/>
        </w:rPr>
      </w:pPr>
    </w:p>
    <w:p w14:paraId="53069650" w14:textId="77777777" w:rsidR="00B96CE3" w:rsidRDefault="00B96CE3" w:rsidP="00B96CE3">
      <w:pPr>
        <w:spacing w:line="360" w:lineRule="auto"/>
        <w:ind w:left="360"/>
        <w:jc w:val="both"/>
        <w:rPr>
          <w:rFonts w:ascii="David" w:hAnsi="David"/>
          <w:rtl/>
        </w:rPr>
      </w:pPr>
      <w:r>
        <w:rPr>
          <w:rFonts w:ascii="David" w:hAnsi="David"/>
          <w:rtl/>
        </w:rPr>
        <w:t xml:space="preserve">בתסקיר מתאריך 07/07/19 צוין כי חלה הפחתה בסיכון, אשר מאפשרת לשקול בחיוב הקלות בתנאים המגבילים בהם הנאשם מצוי. </w:t>
      </w:r>
    </w:p>
    <w:p w14:paraId="3EC15BCC" w14:textId="77777777" w:rsidR="00B96CE3" w:rsidRDefault="00B96CE3" w:rsidP="00B96CE3">
      <w:pPr>
        <w:spacing w:line="360" w:lineRule="auto"/>
        <w:ind w:left="360"/>
        <w:jc w:val="both"/>
        <w:rPr>
          <w:rFonts w:ascii="David" w:hAnsi="David"/>
          <w:rtl/>
        </w:rPr>
      </w:pPr>
    </w:p>
    <w:p w14:paraId="1AEB67B2" w14:textId="77777777" w:rsidR="00B96CE3" w:rsidRDefault="00B96CE3" w:rsidP="00B96CE3">
      <w:pPr>
        <w:spacing w:line="360" w:lineRule="auto"/>
        <w:ind w:left="360"/>
        <w:jc w:val="both"/>
        <w:rPr>
          <w:rFonts w:ascii="David" w:hAnsi="David"/>
          <w:rtl/>
        </w:rPr>
      </w:pPr>
      <w:r>
        <w:rPr>
          <w:rFonts w:ascii="David" w:hAnsi="David"/>
          <w:rtl/>
        </w:rPr>
        <w:t xml:space="preserve">בתסקיר מתאריך 19/09/19 צוין כי הנאשם מקבל אחריות על העבירות שביצע ומשקיע כוחותיו בקידום הליך שיקומו. </w:t>
      </w:r>
    </w:p>
    <w:p w14:paraId="53F5CF2F" w14:textId="77777777" w:rsidR="00B96CE3" w:rsidRDefault="00B96CE3" w:rsidP="00B96CE3">
      <w:pPr>
        <w:spacing w:line="360" w:lineRule="auto"/>
        <w:ind w:left="360"/>
        <w:jc w:val="both"/>
        <w:rPr>
          <w:rFonts w:ascii="David" w:hAnsi="David"/>
          <w:rtl/>
        </w:rPr>
      </w:pPr>
    </w:p>
    <w:p w14:paraId="181A2EC5" w14:textId="77777777" w:rsidR="00B96CE3" w:rsidRDefault="00B96CE3" w:rsidP="00B96CE3">
      <w:pPr>
        <w:spacing w:line="360" w:lineRule="auto"/>
        <w:ind w:left="360"/>
        <w:jc w:val="both"/>
        <w:rPr>
          <w:rFonts w:ascii="David" w:hAnsi="David"/>
          <w:rtl/>
        </w:rPr>
      </w:pPr>
      <w:r>
        <w:rPr>
          <w:rFonts w:ascii="David" w:hAnsi="David"/>
          <w:rtl/>
        </w:rPr>
        <w:t>בתסקיר מתאריך 22/01/20 צוין</w:t>
      </w:r>
      <w:r>
        <w:rPr>
          <w:rFonts w:ascii="David" w:hAnsi="David" w:hint="cs"/>
          <w:rtl/>
        </w:rPr>
        <w:t>,</w:t>
      </w:r>
      <w:r>
        <w:rPr>
          <w:rFonts w:ascii="David" w:hAnsi="David"/>
          <w:rtl/>
        </w:rPr>
        <w:t xml:space="preserve"> כי הנאשם מתאר שביעות רצון משילובו במכינה קדם צבאית "בני גד", וכי הוא רוכש מיומנויות חברתיות ופועל בעבודת צוות. </w:t>
      </w:r>
    </w:p>
    <w:p w14:paraId="3F80F63C" w14:textId="77777777" w:rsidR="00B96CE3" w:rsidRDefault="00B96CE3" w:rsidP="00B96CE3">
      <w:pPr>
        <w:spacing w:line="360" w:lineRule="auto"/>
        <w:ind w:left="360"/>
        <w:jc w:val="both"/>
        <w:rPr>
          <w:rFonts w:ascii="David" w:hAnsi="David"/>
          <w:rtl/>
        </w:rPr>
      </w:pPr>
    </w:p>
    <w:p w14:paraId="51733E40" w14:textId="77777777" w:rsidR="00B96CE3" w:rsidRDefault="00B96CE3" w:rsidP="00B96CE3">
      <w:pPr>
        <w:spacing w:line="360" w:lineRule="auto"/>
        <w:ind w:left="360"/>
        <w:jc w:val="both"/>
        <w:rPr>
          <w:rFonts w:ascii="David" w:hAnsi="David"/>
          <w:rtl/>
        </w:rPr>
      </w:pPr>
      <w:r>
        <w:rPr>
          <w:rFonts w:ascii="David" w:hAnsi="David"/>
          <w:rtl/>
        </w:rPr>
        <w:t xml:space="preserve">בתסקיר מתאריך 09/09/20 צוין כי הנאשם סיים בהצלחה מכינה קדם צבאית, התקבל לתכנית השירות הלאומי במרכז הווטרינרי בלוד, הופנה לתכנית "יתד" ומביע נכונות להליך השיקומי. </w:t>
      </w:r>
    </w:p>
    <w:p w14:paraId="4D281104" w14:textId="77777777" w:rsidR="00B96CE3" w:rsidRDefault="00B96CE3" w:rsidP="00B96CE3">
      <w:pPr>
        <w:spacing w:line="360" w:lineRule="auto"/>
        <w:ind w:left="360"/>
        <w:jc w:val="both"/>
        <w:rPr>
          <w:rFonts w:ascii="David" w:hAnsi="David"/>
          <w:rtl/>
        </w:rPr>
      </w:pPr>
    </w:p>
    <w:p w14:paraId="15219249" w14:textId="77777777" w:rsidR="00B96CE3" w:rsidRDefault="00B96CE3" w:rsidP="00B96CE3">
      <w:pPr>
        <w:spacing w:line="360" w:lineRule="auto"/>
        <w:ind w:left="360"/>
        <w:jc w:val="both"/>
        <w:rPr>
          <w:rFonts w:ascii="David" w:hAnsi="David"/>
          <w:rtl/>
        </w:rPr>
      </w:pPr>
      <w:r>
        <w:rPr>
          <w:rFonts w:ascii="David" w:hAnsi="David"/>
          <w:rtl/>
        </w:rPr>
        <w:t>שירות המבחן המליץ על הטלת צו מבחן למשך שנה, 350 שעות של"צ, מאסר מותנה והימנעות מענישה מוחשית אשר עלולה לפגוע בהשתלבותו בשירות לאומי.</w:t>
      </w:r>
    </w:p>
    <w:p w14:paraId="43F5A71A" w14:textId="77777777" w:rsidR="00B96CE3" w:rsidRDefault="00B96CE3" w:rsidP="00B96CE3">
      <w:pPr>
        <w:spacing w:line="360" w:lineRule="auto"/>
        <w:ind w:left="360"/>
        <w:jc w:val="both"/>
        <w:rPr>
          <w:rFonts w:ascii="David" w:hAnsi="David"/>
          <w:rtl/>
        </w:rPr>
      </w:pPr>
    </w:p>
    <w:p w14:paraId="42186D35" w14:textId="77777777" w:rsidR="00B96CE3" w:rsidRDefault="00B96CE3" w:rsidP="00B96CE3">
      <w:pPr>
        <w:spacing w:line="360" w:lineRule="auto"/>
        <w:ind w:left="360"/>
        <w:jc w:val="both"/>
        <w:rPr>
          <w:rFonts w:ascii="David" w:hAnsi="David"/>
          <w:rtl/>
        </w:rPr>
      </w:pPr>
      <w:r>
        <w:rPr>
          <w:rFonts w:ascii="David" w:hAnsi="David" w:hint="cs"/>
          <w:rtl/>
        </w:rPr>
        <w:t>שמתי לנגד עיני את האמור בחוות דעת הממונה בעמוד 2 בכל הקשור לשירות הלאומי שאותו מצבע הנאשם, וחשיבותו, אולם איני סבור כי בתיק זה ניתן לנקוט בענישה מקלה עד כדי בחירה בענישה שאינה בדרך של עבודות שרות.</w:t>
      </w:r>
    </w:p>
    <w:p w14:paraId="3E225F26" w14:textId="77777777" w:rsidR="00B96CE3" w:rsidRDefault="00B96CE3" w:rsidP="00B96CE3">
      <w:pPr>
        <w:spacing w:line="360" w:lineRule="auto"/>
        <w:ind w:left="360"/>
        <w:jc w:val="both"/>
        <w:rPr>
          <w:rFonts w:ascii="David" w:hAnsi="David"/>
          <w:rtl/>
        </w:rPr>
      </w:pPr>
    </w:p>
    <w:p w14:paraId="47A906ED" w14:textId="77777777" w:rsidR="00B96CE3" w:rsidRDefault="00B96CE3" w:rsidP="00B96CE3">
      <w:pPr>
        <w:spacing w:line="360" w:lineRule="auto"/>
        <w:ind w:left="360"/>
        <w:jc w:val="both"/>
        <w:rPr>
          <w:rFonts w:ascii="David" w:hAnsi="David"/>
          <w:rtl/>
        </w:rPr>
      </w:pPr>
      <w:r>
        <w:rPr>
          <w:rFonts w:ascii="David" w:hAnsi="David" w:hint="cs"/>
          <w:b/>
          <w:bCs/>
          <w:u w:val="single"/>
          <w:rtl/>
        </w:rPr>
        <w:t>מסקנה:</w:t>
      </w:r>
      <w:r>
        <w:rPr>
          <w:rFonts w:ascii="David" w:hAnsi="David"/>
          <w:rtl/>
        </w:rPr>
        <w:t xml:space="preserve"> </w:t>
      </w:r>
    </w:p>
    <w:p w14:paraId="3A7B8EEF" w14:textId="77777777" w:rsidR="00B96CE3" w:rsidRDefault="00B96CE3" w:rsidP="00B96CE3">
      <w:pPr>
        <w:spacing w:line="360" w:lineRule="auto"/>
        <w:ind w:left="360"/>
        <w:jc w:val="both"/>
        <w:rPr>
          <w:rFonts w:ascii="David" w:hAnsi="David"/>
          <w:rtl/>
        </w:rPr>
      </w:pPr>
    </w:p>
    <w:p w14:paraId="312742B0" w14:textId="77777777" w:rsidR="00B96CE3" w:rsidRDefault="00B96CE3" w:rsidP="00B96CE3">
      <w:pPr>
        <w:spacing w:line="360" w:lineRule="auto"/>
        <w:ind w:left="360"/>
        <w:jc w:val="both"/>
        <w:rPr>
          <w:rFonts w:ascii="David" w:hAnsi="David"/>
          <w:rtl/>
        </w:rPr>
      </w:pPr>
      <w:r>
        <w:rPr>
          <w:rFonts w:ascii="David" w:hAnsi="David" w:hint="cs"/>
          <w:rtl/>
        </w:rPr>
        <w:t>כאמור לעיל, במקרים שכאלה הכלל הוא שיש לגזור ענישה מחמירה בדרך של מאסר בפועל, וכך אני נוהג בדרך כלל.</w:t>
      </w:r>
    </w:p>
    <w:p w14:paraId="4A3627F0" w14:textId="77777777" w:rsidR="00B96CE3" w:rsidRDefault="00B96CE3" w:rsidP="00B96CE3">
      <w:pPr>
        <w:spacing w:line="360" w:lineRule="auto"/>
        <w:ind w:left="360"/>
        <w:jc w:val="both"/>
        <w:rPr>
          <w:rFonts w:ascii="David" w:hAnsi="David"/>
          <w:rtl/>
        </w:rPr>
      </w:pPr>
    </w:p>
    <w:p w14:paraId="1AA6FF67" w14:textId="77777777" w:rsidR="00B96CE3" w:rsidRPr="00CF734E" w:rsidRDefault="00B96CE3" w:rsidP="00B96CE3">
      <w:pPr>
        <w:spacing w:line="360" w:lineRule="auto"/>
        <w:ind w:left="360"/>
        <w:jc w:val="both"/>
        <w:rPr>
          <w:rFonts w:ascii="David" w:hAnsi="David"/>
          <w:rtl/>
        </w:rPr>
      </w:pPr>
      <w:r>
        <w:rPr>
          <w:rFonts w:ascii="David" w:hAnsi="David" w:hint="cs"/>
          <w:rtl/>
        </w:rPr>
        <w:t xml:space="preserve">ואולם, </w:t>
      </w:r>
      <w:r>
        <w:rPr>
          <w:rFonts w:ascii="David" w:hAnsi="David"/>
          <w:rtl/>
        </w:rPr>
        <w:t xml:space="preserve">נוכח כלל הנימוקים המפורטים לעיל, </w:t>
      </w:r>
      <w:r>
        <w:rPr>
          <w:rFonts w:ascii="David" w:hAnsi="David" w:hint="cs"/>
          <w:rtl/>
        </w:rPr>
        <w:t xml:space="preserve">גילו הצעיר, העדר עבר פלילי, הליך שיקומי, תקופת מעצרו, המלצת שירות המבחן, אני סבור, </w:t>
      </w:r>
      <w:r>
        <w:rPr>
          <w:rFonts w:ascii="David" w:eastAsia="David" w:hAnsi="David"/>
          <w:rtl/>
        </w:rPr>
        <w:t>כי יש ולהימנע מ</w:t>
      </w:r>
      <w:r>
        <w:rPr>
          <w:rFonts w:ascii="David" w:eastAsia="David" w:hAnsi="David" w:hint="cs"/>
          <w:rtl/>
        </w:rPr>
        <w:t xml:space="preserve">גזירת הדין בדרך של </w:t>
      </w:r>
      <w:r>
        <w:rPr>
          <w:rFonts w:ascii="David" w:eastAsia="David" w:hAnsi="David"/>
          <w:rtl/>
        </w:rPr>
        <w:t>מאסר בפועל, אשר עלול</w:t>
      </w:r>
      <w:r>
        <w:rPr>
          <w:rFonts w:ascii="David" w:eastAsia="David" w:hAnsi="David" w:hint="cs"/>
          <w:rtl/>
        </w:rPr>
        <w:t>ה</w:t>
      </w:r>
      <w:r>
        <w:rPr>
          <w:rFonts w:ascii="David" w:eastAsia="David" w:hAnsi="David"/>
          <w:rtl/>
        </w:rPr>
        <w:t xml:space="preserve"> לפגום בהליך השיקומי </w:t>
      </w:r>
      <w:r>
        <w:rPr>
          <w:rFonts w:ascii="David" w:eastAsia="David" w:hAnsi="David" w:hint="cs"/>
          <w:rtl/>
        </w:rPr>
        <w:t>הממשי, האמתי, ש</w:t>
      </w:r>
      <w:r>
        <w:rPr>
          <w:rFonts w:ascii="David" w:eastAsia="David" w:hAnsi="David"/>
          <w:rtl/>
        </w:rPr>
        <w:t>בו מצוי הנאשם</w:t>
      </w:r>
      <w:r>
        <w:rPr>
          <w:rFonts w:ascii="David" w:eastAsia="David" w:hAnsi="David" w:hint="cs"/>
          <w:rtl/>
        </w:rPr>
        <w:t xml:space="preserve">, אך לא עד כי קבלת </w:t>
      </w:r>
      <w:r>
        <w:rPr>
          <w:rFonts w:ascii="David" w:eastAsia="David" w:hAnsi="David"/>
          <w:rtl/>
        </w:rPr>
        <w:t xml:space="preserve">המלצת שירות המבחן , וזאת נוכח חומרתן של העבירות כמתואר. </w:t>
      </w:r>
    </w:p>
    <w:p w14:paraId="13A0C466" w14:textId="77777777" w:rsidR="00B96CE3" w:rsidRDefault="00B96CE3" w:rsidP="00B96CE3">
      <w:pPr>
        <w:spacing w:line="360" w:lineRule="auto"/>
        <w:jc w:val="both"/>
        <w:rPr>
          <w:rFonts w:ascii="David" w:hAnsi="David"/>
          <w:b/>
          <w:bCs/>
          <w:u w:val="single"/>
          <w:rtl/>
        </w:rPr>
      </w:pPr>
    </w:p>
    <w:p w14:paraId="199B3674" w14:textId="77777777" w:rsidR="00B96CE3" w:rsidRPr="00DB5C0C" w:rsidRDefault="00B96CE3" w:rsidP="00B96CE3">
      <w:pPr>
        <w:spacing w:line="360" w:lineRule="auto"/>
        <w:ind w:left="360"/>
        <w:jc w:val="both"/>
        <w:rPr>
          <w:rFonts w:ascii="David" w:hAnsi="David"/>
          <w:b/>
          <w:bCs/>
          <w:u w:val="single"/>
          <w:rtl/>
        </w:rPr>
      </w:pPr>
      <w:r>
        <w:rPr>
          <w:rFonts w:ascii="David" w:hAnsi="David" w:hint="cs"/>
          <w:b/>
          <w:bCs/>
          <w:u w:val="single"/>
          <w:rtl/>
        </w:rPr>
        <w:t>ה. תוצאה:</w:t>
      </w:r>
    </w:p>
    <w:p w14:paraId="7284B8DC" w14:textId="77777777" w:rsidR="00B96CE3" w:rsidRDefault="00B96CE3" w:rsidP="00B96CE3">
      <w:pPr>
        <w:spacing w:line="360" w:lineRule="auto"/>
        <w:ind w:left="360"/>
        <w:jc w:val="both"/>
        <w:rPr>
          <w:rFonts w:ascii="David" w:hAnsi="David"/>
          <w:b/>
          <w:bCs/>
          <w:rtl/>
        </w:rPr>
      </w:pPr>
    </w:p>
    <w:p w14:paraId="68B4BD04" w14:textId="77777777" w:rsidR="00B96CE3" w:rsidRDefault="00B96CE3" w:rsidP="00B96CE3">
      <w:pPr>
        <w:spacing w:line="360" w:lineRule="auto"/>
        <w:ind w:left="360"/>
        <w:jc w:val="both"/>
        <w:rPr>
          <w:rFonts w:ascii="David" w:hAnsi="David"/>
          <w:b/>
          <w:bCs/>
          <w:u w:val="single"/>
          <w:rtl/>
        </w:rPr>
      </w:pPr>
      <w:r>
        <w:rPr>
          <w:rFonts w:ascii="David" w:hAnsi="David"/>
          <w:b/>
          <w:bCs/>
          <w:rtl/>
        </w:rPr>
        <w:t>אשר על כן, אני גוזר על הנאש</w:t>
      </w:r>
      <w:r>
        <w:rPr>
          <w:rFonts w:ascii="David" w:hAnsi="David" w:hint="cs"/>
          <w:b/>
          <w:bCs/>
          <w:rtl/>
        </w:rPr>
        <w:t>ם</w:t>
      </w:r>
      <w:r>
        <w:rPr>
          <w:rFonts w:ascii="David" w:hAnsi="David"/>
          <w:b/>
          <w:bCs/>
          <w:rtl/>
        </w:rPr>
        <w:t xml:space="preserve"> את העונשים הבאים:</w:t>
      </w:r>
    </w:p>
    <w:p w14:paraId="78C42E46" w14:textId="77777777" w:rsidR="00B96CE3" w:rsidRDefault="00B96CE3" w:rsidP="00B96CE3">
      <w:pPr>
        <w:spacing w:line="360" w:lineRule="auto"/>
        <w:ind w:left="360"/>
        <w:jc w:val="both"/>
        <w:rPr>
          <w:rFonts w:ascii="David" w:hAnsi="David"/>
          <w:b/>
          <w:bCs/>
          <w:u w:val="single"/>
          <w:rtl/>
        </w:rPr>
      </w:pPr>
    </w:p>
    <w:p w14:paraId="19301BE2" w14:textId="77777777" w:rsidR="00B96CE3" w:rsidRPr="003B1159" w:rsidRDefault="00B96CE3" w:rsidP="00B96CE3">
      <w:pPr>
        <w:pStyle w:val="a9"/>
        <w:numPr>
          <w:ilvl w:val="0"/>
          <w:numId w:val="2"/>
        </w:numPr>
        <w:spacing w:line="360" w:lineRule="auto"/>
        <w:jc w:val="both"/>
        <w:rPr>
          <w:rFonts w:ascii="David" w:hAnsi="David"/>
          <w:rtl/>
        </w:rPr>
      </w:pPr>
      <w:r>
        <w:rPr>
          <w:rFonts w:ascii="David" w:hAnsi="David" w:hint="cs"/>
          <w:rtl/>
        </w:rPr>
        <w:t xml:space="preserve">9 </w:t>
      </w:r>
      <w:r>
        <w:rPr>
          <w:rFonts w:ascii="David" w:hAnsi="David"/>
          <w:rtl/>
        </w:rPr>
        <w:t>חודשי מאסר בדרך של עבודות שירות לפי חוות דעת הממונה על עבודות השירות</w:t>
      </w:r>
      <w:r>
        <w:rPr>
          <w:rFonts w:ascii="David" w:hAnsi="David" w:hint="cs"/>
          <w:rtl/>
        </w:rPr>
        <w:t xml:space="preserve"> ולשם כך יתייצב הנאשם בתאריך 4.2.21 בשעה 09:00 במפקדת הממונה על עבודות השירות מחוז מרכז. </w:t>
      </w:r>
      <w:r w:rsidRPr="003B1159">
        <w:rPr>
          <w:rFonts w:ascii="David" w:hAnsi="David" w:hint="cs"/>
          <w:rtl/>
        </w:rPr>
        <w:t xml:space="preserve">הממונה </w:t>
      </w:r>
      <w:r>
        <w:rPr>
          <w:rFonts w:ascii="David" w:hAnsi="David" w:hint="cs"/>
          <w:rtl/>
        </w:rPr>
        <w:t>על עבודות השירות ר</w:t>
      </w:r>
      <w:r w:rsidRPr="003B1159">
        <w:rPr>
          <w:rFonts w:ascii="David" w:hAnsi="David" w:hint="cs"/>
          <w:rtl/>
        </w:rPr>
        <w:t>ש</w:t>
      </w:r>
      <w:r>
        <w:rPr>
          <w:rFonts w:ascii="David" w:hAnsi="David" w:hint="cs"/>
          <w:rtl/>
        </w:rPr>
        <w:t>א</w:t>
      </w:r>
      <w:r w:rsidRPr="003B1159">
        <w:rPr>
          <w:rFonts w:ascii="David" w:hAnsi="David" w:hint="cs"/>
          <w:rtl/>
        </w:rPr>
        <w:t>י לגלות גמישות בעניין שעות העבודה באופן שיאפשר גם את השירות הלאומי.</w:t>
      </w:r>
    </w:p>
    <w:p w14:paraId="65AA68AB" w14:textId="77777777" w:rsidR="00B96CE3" w:rsidRDefault="00B96CE3" w:rsidP="00B96CE3">
      <w:pPr>
        <w:pStyle w:val="a9"/>
        <w:spacing w:line="360" w:lineRule="auto"/>
        <w:jc w:val="both"/>
        <w:rPr>
          <w:rFonts w:ascii="David" w:hAnsi="David"/>
        </w:rPr>
      </w:pPr>
    </w:p>
    <w:p w14:paraId="557E5178" w14:textId="77777777" w:rsidR="00B96CE3" w:rsidRDefault="00B96CE3" w:rsidP="00B96CE3">
      <w:pPr>
        <w:pStyle w:val="a9"/>
        <w:spacing w:line="360" w:lineRule="auto"/>
        <w:jc w:val="both"/>
        <w:rPr>
          <w:rFonts w:ascii="David" w:hAnsi="David"/>
          <w:rtl/>
        </w:rPr>
      </w:pPr>
      <w:r>
        <w:rPr>
          <w:rFonts w:ascii="David" w:hAnsi="David"/>
          <w:rtl/>
        </w:rPr>
        <w:t xml:space="preserve">עותק ישלח אל הממונה על עבודות השירות ואל שירות המבחן. </w:t>
      </w:r>
    </w:p>
    <w:p w14:paraId="6A085144" w14:textId="77777777" w:rsidR="00B96CE3" w:rsidRDefault="00B96CE3" w:rsidP="00B96CE3">
      <w:pPr>
        <w:pStyle w:val="a9"/>
        <w:spacing w:line="360" w:lineRule="auto"/>
        <w:jc w:val="both"/>
        <w:rPr>
          <w:rFonts w:ascii="David" w:hAnsi="David"/>
        </w:rPr>
      </w:pPr>
    </w:p>
    <w:p w14:paraId="5C229463" w14:textId="77777777" w:rsidR="00B96CE3" w:rsidRDefault="00B96CE3" w:rsidP="00B96CE3">
      <w:pPr>
        <w:pStyle w:val="a9"/>
        <w:numPr>
          <w:ilvl w:val="0"/>
          <w:numId w:val="2"/>
        </w:numPr>
        <w:spacing w:line="360" w:lineRule="auto"/>
        <w:jc w:val="both"/>
        <w:rPr>
          <w:rFonts w:ascii="David" w:hAnsi="David"/>
        </w:rPr>
      </w:pPr>
      <w:r>
        <w:rPr>
          <w:rFonts w:ascii="David" w:hAnsi="David"/>
          <w:rtl/>
        </w:rPr>
        <w:t>6 חודשי מאסר שאותם לא ירצה הנאשם, אלא אם כן יעבור בתוך 3 שנים מהיום עבירה בניגוד לפקודת הסמים מסוג פשע.</w:t>
      </w:r>
    </w:p>
    <w:p w14:paraId="35A38F61" w14:textId="77777777" w:rsidR="00B96CE3" w:rsidRDefault="00B96CE3" w:rsidP="00B96CE3">
      <w:pPr>
        <w:pStyle w:val="a9"/>
        <w:spacing w:line="360" w:lineRule="auto"/>
        <w:rPr>
          <w:rFonts w:ascii="David" w:hAnsi="David"/>
        </w:rPr>
      </w:pPr>
    </w:p>
    <w:p w14:paraId="5EC047EA" w14:textId="77777777" w:rsidR="00B96CE3" w:rsidRDefault="00B96CE3" w:rsidP="00B96CE3">
      <w:pPr>
        <w:pStyle w:val="a9"/>
        <w:numPr>
          <w:ilvl w:val="0"/>
          <w:numId w:val="2"/>
        </w:numPr>
        <w:spacing w:line="360" w:lineRule="auto"/>
        <w:jc w:val="both"/>
        <w:rPr>
          <w:rFonts w:ascii="David" w:hAnsi="David"/>
          <w:rtl/>
        </w:rPr>
      </w:pPr>
      <w:r>
        <w:rPr>
          <w:rFonts w:ascii="David" w:hAnsi="David"/>
          <w:rtl/>
        </w:rPr>
        <w:t>3 חודשי מאסר שאותם לא ירצה הנאשם, אלא אם כן יעבור בתוך 3 שנים מהיום עבירה בניגוד לפקודת הסמים מסוג עוון.</w:t>
      </w:r>
    </w:p>
    <w:p w14:paraId="1193C762" w14:textId="77777777" w:rsidR="00B96CE3" w:rsidRDefault="00B96CE3" w:rsidP="00B96CE3">
      <w:pPr>
        <w:spacing w:line="360" w:lineRule="auto"/>
        <w:jc w:val="both"/>
        <w:rPr>
          <w:rFonts w:ascii="David" w:hAnsi="David"/>
        </w:rPr>
      </w:pPr>
    </w:p>
    <w:p w14:paraId="6D54B93D" w14:textId="77777777" w:rsidR="00B96CE3" w:rsidRDefault="00B96CE3" w:rsidP="00B96CE3">
      <w:pPr>
        <w:pStyle w:val="a9"/>
        <w:numPr>
          <w:ilvl w:val="0"/>
          <w:numId w:val="2"/>
        </w:numPr>
        <w:spacing w:line="360" w:lineRule="auto"/>
        <w:jc w:val="both"/>
        <w:rPr>
          <w:rFonts w:ascii="David" w:hAnsi="David"/>
          <w:rtl/>
        </w:rPr>
      </w:pPr>
      <w:r>
        <w:rPr>
          <w:rFonts w:ascii="David" w:hAnsi="David"/>
          <w:rtl/>
        </w:rPr>
        <w:t xml:space="preserve">קנס בסך </w:t>
      </w:r>
      <w:r>
        <w:rPr>
          <w:rFonts w:ascii="David" w:hAnsi="David" w:hint="cs"/>
          <w:rtl/>
        </w:rPr>
        <w:t>3</w:t>
      </w:r>
      <w:r>
        <w:rPr>
          <w:rFonts w:ascii="David" w:hAnsi="David"/>
          <w:rtl/>
        </w:rPr>
        <w:t xml:space="preserve">,000 ₪ או 10 ימי מאסר תמורתו. הקנס ישולם ב- 10 תשלומים חודשיים שווים ורצופים, שהראשון בתאריך 01/02/21 ובכל ראשון לחודש שלאחר מכן. </w:t>
      </w:r>
    </w:p>
    <w:p w14:paraId="665353AA" w14:textId="77777777" w:rsidR="00B96CE3" w:rsidRDefault="00B96CE3" w:rsidP="00B96CE3">
      <w:pPr>
        <w:pStyle w:val="a9"/>
        <w:rPr>
          <w:rFonts w:ascii="David" w:hAnsi="David"/>
        </w:rPr>
      </w:pPr>
    </w:p>
    <w:p w14:paraId="25BDA05D" w14:textId="77777777" w:rsidR="00B96CE3" w:rsidRDefault="00B96CE3" w:rsidP="00B96CE3">
      <w:pPr>
        <w:pStyle w:val="a9"/>
        <w:numPr>
          <w:ilvl w:val="0"/>
          <w:numId w:val="2"/>
        </w:numPr>
        <w:spacing w:line="360" w:lineRule="auto"/>
        <w:jc w:val="both"/>
        <w:rPr>
          <w:rFonts w:ascii="David" w:hAnsi="David"/>
          <w:rtl/>
        </w:rPr>
      </w:pPr>
      <w:r>
        <w:rPr>
          <w:rFonts w:ascii="David" w:hAnsi="David"/>
          <w:rtl/>
        </w:rPr>
        <w:t>צו מבחן למשך שנה מהיום</w:t>
      </w:r>
      <w:r>
        <w:rPr>
          <w:rFonts w:ascii="David" w:hAnsi="David" w:hint="cs"/>
          <w:rtl/>
        </w:rPr>
        <w:t xml:space="preserve"> והנאשם מוזהר בזאת כי אם יפר את צו המבחן ניתן להשיב אותו לבית המשפט ולגזור את עונשו כבתחילה </w:t>
      </w:r>
      <w:r>
        <w:rPr>
          <w:rFonts w:ascii="David" w:hAnsi="David"/>
          <w:rtl/>
        </w:rPr>
        <w:t>–</w:t>
      </w:r>
      <w:r>
        <w:rPr>
          <w:rFonts w:ascii="David" w:hAnsi="David" w:hint="cs"/>
          <w:rtl/>
        </w:rPr>
        <w:t xml:space="preserve"> עותק לשירות המבחן.</w:t>
      </w:r>
    </w:p>
    <w:p w14:paraId="76BDD012" w14:textId="77777777" w:rsidR="00B96CE3" w:rsidRDefault="00B96CE3" w:rsidP="00B96CE3">
      <w:pPr>
        <w:pStyle w:val="a9"/>
        <w:spacing w:line="360" w:lineRule="auto"/>
        <w:jc w:val="both"/>
        <w:rPr>
          <w:rFonts w:ascii="David" w:hAnsi="David"/>
          <w:rtl/>
        </w:rPr>
      </w:pPr>
      <w:r>
        <w:rPr>
          <w:rFonts w:ascii="David" w:hAnsi="David"/>
          <w:rtl/>
        </w:rPr>
        <w:t xml:space="preserve"> </w:t>
      </w:r>
    </w:p>
    <w:p w14:paraId="6AE43CE5" w14:textId="77777777" w:rsidR="00B96CE3" w:rsidRDefault="00B96CE3" w:rsidP="00B96CE3">
      <w:pPr>
        <w:spacing w:line="360" w:lineRule="auto"/>
        <w:ind w:firstLine="360"/>
        <w:jc w:val="both"/>
        <w:rPr>
          <w:rFonts w:ascii="David" w:hAnsi="David"/>
          <w:rtl/>
        </w:rPr>
      </w:pPr>
      <w:r>
        <w:rPr>
          <w:rFonts w:ascii="David" w:hAnsi="David"/>
          <w:rtl/>
        </w:rPr>
        <w:t>הסמים יושמדו</w:t>
      </w:r>
      <w:r>
        <w:rPr>
          <w:rFonts w:ascii="David" w:hAnsi="David" w:hint="cs"/>
          <w:rtl/>
        </w:rPr>
        <w:t xml:space="preserve"> - צו כללי למוצגים.</w:t>
      </w:r>
    </w:p>
    <w:p w14:paraId="51010EDB" w14:textId="77777777" w:rsidR="00B96CE3" w:rsidRDefault="00B96CE3" w:rsidP="00B96CE3">
      <w:pPr>
        <w:spacing w:line="360" w:lineRule="auto"/>
        <w:ind w:left="360"/>
        <w:jc w:val="both"/>
        <w:rPr>
          <w:rFonts w:ascii="David" w:hAnsi="David"/>
          <w:rtl/>
        </w:rPr>
      </w:pPr>
    </w:p>
    <w:p w14:paraId="30A3D687" w14:textId="77777777" w:rsidR="00B96CE3" w:rsidRDefault="00B96CE3" w:rsidP="00B96CE3">
      <w:pPr>
        <w:spacing w:line="360" w:lineRule="auto"/>
        <w:ind w:left="360"/>
        <w:jc w:val="both"/>
        <w:rPr>
          <w:rFonts w:ascii="David" w:hAnsi="David"/>
          <w:b/>
          <w:bCs/>
          <w:u w:val="single"/>
          <w:rtl/>
        </w:rPr>
      </w:pPr>
      <w:r>
        <w:rPr>
          <w:rFonts w:ascii="David" w:hAnsi="David"/>
          <w:rtl/>
        </w:rPr>
        <w:t>זכות ערעור לבית המשפט המחוזי מרכז בתוך 45 ימים.</w:t>
      </w:r>
    </w:p>
    <w:p w14:paraId="1869D342" w14:textId="77777777" w:rsidR="00B96CE3" w:rsidRDefault="00B96CE3" w:rsidP="00B96CE3">
      <w:pPr>
        <w:spacing w:line="360" w:lineRule="auto"/>
        <w:jc w:val="both"/>
        <w:rPr>
          <w:rFonts w:ascii="David" w:hAnsi="David"/>
          <w:b/>
          <w:bCs/>
          <w:u w:val="single"/>
          <w:rtl/>
        </w:rPr>
      </w:pPr>
    </w:p>
    <w:p w14:paraId="2EDA5921" w14:textId="77777777" w:rsidR="00B96CE3" w:rsidRPr="00503317" w:rsidRDefault="00B96CE3" w:rsidP="00B96CE3">
      <w:pPr>
        <w:spacing w:line="360" w:lineRule="auto"/>
        <w:ind w:left="360"/>
        <w:jc w:val="both"/>
        <w:rPr>
          <w:rFonts w:ascii="David" w:hAnsi="David"/>
          <w:b/>
          <w:bCs/>
          <w:u w:val="single"/>
          <w:rtl/>
        </w:rPr>
      </w:pPr>
      <w:r>
        <w:rPr>
          <w:rFonts w:ascii="David" w:hAnsi="David"/>
          <w:rtl/>
        </w:rPr>
        <w:t xml:space="preserve">התיק  סגור. </w:t>
      </w:r>
    </w:p>
    <w:p w14:paraId="099A0BC7" w14:textId="77777777" w:rsidR="00B96CE3" w:rsidRPr="00D62671" w:rsidRDefault="00D62671" w:rsidP="00B96CE3">
      <w:pPr>
        <w:rPr>
          <w:color w:val="FFFFFF"/>
          <w:sz w:val="2"/>
          <w:szCs w:val="2"/>
          <w:rtl/>
        </w:rPr>
      </w:pPr>
      <w:r w:rsidRPr="00D62671">
        <w:rPr>
          <w:color w:val="FFFFFF"/>
          <w:sz w:val="2"/>
          <w:szCs w:val="2"/>
          <w:rtl/>
        </w:rPr>
        <w:t>5129371</w:t>
      </w:r>
    </w:p>
    <w:p w14:paraId="75C27B06" w14:textId="77777777" w:rsidR="00B96CE3" w:rsidRDefault="00D62671" w:rsidP="00B96CE3">
      <w:pPr>
        <w:rPr>
          <w:rFonts w:cs="FrankRuehl"/>
          <w:sz w:val="28"/>
          <w:szCs w:val="28"/>
          <w:rtl/>
        </w:rPr>
      </w:pPr>
      <w:bookmarkStart w:id="8" w:name="Nitan"/>
      <w:r w:rsidRPr="00D62671">
        <w:rPr>
          <w:rFonts w:ascii="Arial" w:hAnsi="Arial"/>
          <w:color w:val="FFFFFF"/>
          <w:sz w:val="2"/>
          <w:szCs w:val="2"/>
          <w:rtl/>
        </w:rPr>
        <w:t>54678313</w:t>
      </w:r>
      <w:r>
        <w:rPr>
          <w:rFonts w:ascii="Arial" w:hAnsi="Arial"/>
          <w:rtl/>
        </w:rPr>
        <w:t xml:space="preserve">ניתן היום,  ט"ו כסלו תשפ"א, 01 דצמבר 2020, במעמד הצדדים. </w:t>
      </w:r>
      <w:bookmarkEnd w:id="8"/>
    </w:p>
    <w:p w14:paraId="40F69C0D" w14:textId="77777777" w:rsidR="00B96CE3" w:rsidRDefault="00B96CE3" w:rsidP="00D6267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FCD76C3" w14:textId="77777777" w:rsidR="00B96CE3" w:rsidRDefault="00B96CE3" w:rsidP="00B96CE3">
      <w:pPr>
        <w:jc w:val="center"/>
        <w:rPr>
          <w:rFonts w:ascii="Arial" w:hAnsi="Arial" w:cs="FrankRuehl"/>
          <w:sz w:val="28"/>
          <w:szCs w:val="28"/>
          <w:rtl/>
        </w:rPr>
      </w:pPr>
    </w:p>
    <w:p w14:paraId="18520117" w14:textId="77777777" w:rsidR="00B96CE3" w:rsidRDefault="00B96CE3" w:rsidP="00B96CE3">
      <w:pPr>
        <w:rPr>
          <w:rFonts w:cs="FrankRuehl"/>
          <w:sz w:val="28"/>
          <w:szCs w:val="28"/>
          <w:rtl/>
        </w:rPr>
      </w:pPr>
    </w:p>
    <w:p w14:paraId="1D009890" w14:textId="77777777" w:rsidR="00B96CE3" w:rsidRPr="00F25D05" w:rsidRDefault="00F25D05" w:rsidP="00B96CE3">
      <w:pPr>
        <w:pStyle w:val="a3"/>
        <w:jc w:val="center"/>
        <w:rPr>
          <w:color w:val="FFFFFF"/>
          <w:sz w:val="2"/>
          <w:szCs w:val="2"/>
          <w:rtl/>
        </w:rPr>
      </w:pPr>
      <w:r w:rsidRPr="00F25D05">
        <w:rPr>
          <w:color w:val="FFFFFF"/>
          <w:sz w:val="2"/>
          <w:szCs w:val="2"/>
          <w:rtl/>
        </w:rPr>
        <w:t>5129371</w:t>
      </w:r>
    </w:p>
    <w:p w14:paraId="3AE9918C" w14:textId="77777777" w:rsidR="00AE4E11" w:rsidRPr="00F25D05" w:rsidRDefault="00F25D05" w:rsidP="00D62671">
      <w:pPr>
        <w:keepNext/>
        <w:rPr>
          <w:rFonts w:ascii="David" w:hAnsi="David"/>
          <w:color w:val="FFFFFF"/>
          <w:sz w:val="2"/>
          <w:szCs w:val="2"/>
          <w:rtl/>
        </w:rPr>
      </w:pPr>
      <w:r w:rsidRPr="00F25D05">
        <w:rPr>
          <w:rFonts w:ascii="David" w:hAnsi="David"/>
          <w:color w:val="FFFFFF"/>
          <w:sz w:val="2"/>
          <w:szCs w:val="2"/>
          <w:rtl/>
        </w:rPr>
        <w:t>54678313</w:t>
      </w:r>
    </w:p>
    <w:p w14:paraId="2D817B68" w14:textId="77777777" w:rsidR="00D62671" w:rsidRPr="00D62671" w:rsidRDefault="00D62671" w:rsidP="00D62671">
      <w:pPr>
        <w:keepNext/>
        <w:rPr>
          <w:rFonts w:ascii="David" w:hAnsi="David"/>
          <w:color w:val="000000"/>
          <w:sz w:val="22"/>
          <w:szCs w:val="22"/>
          <w:rtl/>
        </w:rPr>
      </w:pPr>
      <w:r w:rsidRPr="00D62671">
        <w:rPr>
          <w:rFonts w:ascii="David" w:hAnsi="David"/>
          <w:color w:val="000000"/>
          <w:sz w:val="22"/>
          <w:szCs w:val="22"/>
          <w:rtl/>
        </w:rPr>
        <w:t>מנחם מזרחי 54678313</w:t>
      </w:r>
    </w:p>
    <w:p w14:paraId="5B680C90" w14:textId="77777777" w:rsidR="00D62671" w:rsidRDefault="00D62671" w:rsidP="00D62671">
      <w:r w:rsidRPr="00D62671">
        <w:rPr>
          <w:color w:val="000000"/>
          <w:rtl/>
        </w:rPr>
        <w:t>נוסח מסמך זה כפוף לשינויי ניסוח ועריכה</w:t>
      </w:r>
    </w:p>
    <w:p w14:paraId="41B6CA9A" w14:textId="77777777" w:rsidR="00D62671" w:rsidRDefault="00D62671" w:rsidP="00D62671">
      <w:pPr>
        <w:rPr>
          <w:rtl/>
        </w:rPr>
      </w:pPr>
    </w:p>
    <w:p w14:paraId="1C874B11" w14:textId="77777777" w:rsidR="00D62671" w:rsidRDefault="00D62671" w:rsidP="00D62671">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0D578BD8" w14:textId="77777777" w:rsidR="00F25D05" w:rsidRPr="00F25D05" w:rsidRDefault="00F25D05" w:rsidP="00F25D05">
      <w:pPr>
        <w:keepNext/>
        <w:rPr>
          <w:rFonts w:ascii="David" w:hAnsi="David"/>
          <w:color w:val="000000"/>
          <w:sz w:val="22"/>
          <w:szCs w:val="22"/>
          <w:rtl/>
        </w:rPr>
      </w:pPr>
    </w:p>
    <w:sectPr w:rsidR="00F25D05" w:rsidRPr="00F25D05" w:rsidSect="00F25D05">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2CBB5" w14:textId="77777777" w:rsidR="006F2E5E" w:rsidRDefault="006F2E5E" w:rsidP="00CD1F28">
      <w:r>
        <w:separator/>
      </w:r>
    </w:p>
  </w:endnote>
  <w:endnote w:type="continuationSeparator" w:id="0">
    <w:p w14:paraId="782EBA59" w14:textId="77777777" w:rsidR="006F2E5E" w:rsidRDefault="006F2E5E" w:rsidP="00CD1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1EEBE" w14:textId="77777777" w:rsidR="00F25D05" w:rsidRDefault="00F25D05" w:rsidP="00F25D0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650DAEC" w14:textId="77777777" w:rsidR="001D1539" w:rsidRPr="00F25D05" w:rsidRDefault="00F25D05" w:rsidP="00F25D05">
    <w:pPr>
      <w:pStyle w:val="a5"/>
      <w:pBdr>
        <w:top w:val="single" w:sz="4" w:space="1" w:color="auto"/>
        <w:between w:val="single" w:sz="4" w:space="0" w:color="auto"/>
      </w:pBdr>
      <w:spacing w:after="60"/>
      <w:jc w:val="center"/>
      <w:rPr>
        <w:rFonts w:ascii="FrankRuehl" w:hAnsi="FrankRuehl" w:cs="FrankRuehl"/>
        <w:color w:val="000000"/>
      </w:rPr>
    </w:pPr>
    <w:r w:rsidRPr="00F25D0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A1B0C" w14:textId="77777777" w:rsidR="00F25D05" w:rsidRDefault="00F25D05" w:rsidP="00F25D0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39D9">
      <w:rPr>
        <w:rFonts w:ascii="FrankRuehl" w:hAnsi="FrankRuehl" w:cs="FrankRuehl"/>
        <w:noProof/>
        <w:rtl/>
      </w:rPr>
      <w:t>1</w:t>
    </w:r>
    <w:r>
      <w:rPr>
        <w:rFonts w:ascii="FrankRuehl" w:hAnsi="FrankRuehl" w:cs="FrankRuehl"/>
        <w:rtl/>
      </w:rPr>
      <w:fldChar w:fldCharType="end"/>
    </w:r>
  </w:p>
  <w:p w14:paraId="37AC50C9" w14:textId="77777777" w:rsidR="001D1539" w:rsidRPr="00F25D05" w:rsidRDefault="00F25D05" w:rsidP="00F25D05">
    <w:pPr>
      <w:pStyle w:val="a5"/>
      <w:pBdr>
        <w:top w:val="single" w:sz="4" w:space="1" w:color="auto"/>
        <w:between w:val="single" w:sz="4" w:space="0" w:color="auto"/>
      </w:pBdr>
      <w:spacing w:after="60"/>
      <w:jc w:val="center"/>
      <w:rPr>
        <w:rFonts w:ascii="FrankRuehl" w:hAnsi="FrankRuehl" w:cs="FrankRuehl"/>
        <w:color w:val="000000"/>
      </w:rPr>
    </w:pPr>
    <w:r w:rsidRPr="00F25D05">
      <w:rPr>
        <w:rFonts w:ascii="FrankRuehl" w:hAnsi="FrankRuehl" w:cs="FrankRuehl"/>
        <w:color w:val="000000"/>
      </w:rPr>
      <w:pict w14:anchorId="62441B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A15C0" w14:textId="77777777" w:rsidR="006F2E5E" w:rsidRDefault="006F2E5E" w:rsidP="00CD1F28">
      <w:r>
        <w:separator/>
      </w:r>
    </w:p>
  </w:footnote>
  <w:footnote w:type="continuationSeparator" w:id="0">
    <w:p w14:paraId="17AED6EE" w14:textId="77777777" w:rsidR="006F2E5E" w:rsidRDefault="006F2E5E" w:rsidP="00CD1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7DFA8" w14:textId="77777777" w:rsidR="00D62671" w:rsidRPr="00F25D05" w:rsidRDefault="00F25D05" w:rsidP="00F25D0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14555-12-18</w:t>
    </w:r>
    <w:r>
      <w:rPr>
        <w:rFonts w:ascii="David" w:hAnsi="David"/>
        <w:color w:val="000000"/>
        <w:sz w:val="22"/>
        <w:szCs w:val="22"/>
        <w:rtl/>
      </w:rPr>
      <w:tab/>
      <w:t xml:space="preserve"> מדינת ישראל  נ' סלוה בגימוב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6BCD4" w14:textId="77777777" w:rsidR="00D62671" w:rsidRPr="00F25D05" w:rsidRDefault="00F25D05" w:rsidP="00F25D0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14555-12-18</w:t>
    </w:r>
    <w:r>
      <w:rPr>
        <w:rFonts w:ascii="David" w:hAnsi="David"/>
        <w:color w:val="000000"/>
        <w:sz w:val="22"/>
        <w:szCs w:val="22"/>
        <w:rtl/>
      </w:rPr>
      <w:tab/>
      <w:t xml:space="preserve"> מדינת ישראל  נ' סלוה בגימוב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A47A6A"/>
    <w:multiLevelType w:val="hybridMultilevel"/>
    <w:tmpl w:val="F92222D4"/>
    <w:lvl w:ilvl="0" w:tplc="92B8480C">
      <w:start w:val="1"/>
      <w:numFmt w:val="hebrew1"/>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B7D2C1C"/>
    <w:multiLevelType w:val="hybridMultilevel"/>
    <w:tmpl w:val="77848D96"/>
    <w:lvl w:ilvl="0" w:tplc="1E6A37F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693229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35754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6CE3"/>
    <w:rsid w:val="000C7502"/>
    <w:rsid w:val="000D6699"/>
    <w:rsid w:val="001D1539"/>
    <w:rsid w:val="003139D9"/>
    <w:rsid w:val="003A33AF"/>
    <w:rsid w:val="00530DED"/>
    <w:rsid w:val="00587859"/>
    <w:rsid w:val="00597B22"/>
    <w:rsid w:val="006F2E5E"/>
    <w:rsid w:val="00AE4E11"/>
    <w:rsid w:val="00B96CE3"/>
    <w:rsid w:val="00CD1F28"/>
    <w:rsid w:val="00D62671"/>
    <w:rsid w:val="00DA5905"/>
    <w:rsid w:val="00F25D05"/>
    <w:rsid w:val="00F878A1"/>
    <w:rsid w:val="00FD28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A2A46E"/>
  <w15:chartTrackingRefBased/>
  <w15:docId w15:val="{994FBCB6-8A25-44FF-9119-8BEBD8FF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6CE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96CE3"/>
    <w:pPr>
      <w:tabs>
        <w:tab w:val="center" w:pos="4153"/>
        <w:tab w:val="right" w:pos="8306"/>
      </w:tabs>
    </w:pPr>
  </w:style>
  <w:style w:type="character" w:customStyle="1" w:styleId="a4">
    <w:name w:val="כותרת עליונה תו"/>
    <w:link w:val="a3"/>
    <w:rsid w:val="00B96CE3"/>
    <w:rPr>
      <w:rFonts w:ascii="Times New Roman" w:eastAsia="Times New Roman" w:hAnsi="Times New Roman" w:cs="David"/>
      <w:sz w:val="24"/>
      <w:szCs w:val="24"/>
    </w:rPr>
  </w:style>
  <w:style w:type="paragraph" w:styleId="a5">
    <w:name w:val="footer"/>
    <w:basedOn w:val="a"/>
    <w:link w:val="a6"/>
    <w:rsid w:val="00B96CE3"/>
    <w:pPr>
      <w:tabs>
        <w:tab w:val="center" w:pos="4153"/>
        <w:tab w:val="right" w:pos="8306"/>
      </w:tabs>
    </w:pPr>
  </w:style>
  <w:style w:type="character" w:customStyle="1" w:styleId="a6">
    <w:name w:val="כותרת תחתונה תו"/>
    <w:link w:val="a5"/>
    <w:rsid w:val="00B96CE3"/>
    <w:rPr>
      <w:rFonts w:ascii="Times New Roman" w:eastAsia="Times New Roman" w:hAnsi="Times New Roman" w:cs="David"/>
      <w:sz w:val="24"/>
      <w:szCs w:val="24"/>
    </w:rPr>
  </w:style>
  <w:style w:type="table" w:styleId="a7">
    <w:name w:val="Table Grid"/>
    <w:basedOn w:val="a1"/>
    <w:rsid w:val="00B96CE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96CE3"/>
  </w:style>
  <w:style w:type="paragraph" w:styleId="a9">
    <w:name w:val="List Paragraph"/>
    <w:basedOn w:val="a"/>
    <w:qFormat/>
    <w:rsid w:val="00B96CE3"/>
    <w:pPr>
      <w:ind w:left="720"/>
      <w:contextualSpacing/>
    </w:pPr>
    <w:rPr>
      <w:noProof/>
    </w:rPr>
  </w:style>
  <w:style w:type="character" w:styleId="Hyperlink">
    <w:name w:val="Hyperlink"/>
    <w:rsid w:val="00D626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25294518" TargetMode="External"/><Relationship Id="rId18" Type="http://schemas.openxmlformats.org/officeDocument/2006/relationships/hyperlink" Target="http://www.nevo.co.il/case/2374875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0420496"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5605484" TargetMode="External"/><Relationship Id="rId20" Type="http://schemas.openxmlformats.org/officeDocument/2006/relationships/hyperlink" Target="http://www.nevo.co.il/case/60622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1477472" TargetMode="External"/><Relationship Id="rId23"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case/5726579"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7012287"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1807</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10823</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3473527</vt:i4>
      </vt:variant>
      <vt:variant>
        <vt:i4>39</vt:i4>
      </vt:variant>
      <vt:variant>
        <vt:i4>0</vt:i4>
      </vt:variant>
      <vt:variant>
        <vt:i4>5</vt:i4>
      </vt:variant>
      <vt:variant>
        <vt:lpwstr>http://www.nevo.co.il/case/6062217</vt:lpwstr>
      </vt:variant>
      <vt:variant>
        <vt:lpwstr/>
      </vt:variant>
      <vt:variant>
        <vt:i4>3866738</vt:i4>
      </vt:variant>
      <vt:variant>
        <vt:i4>36</vt:i4>
      </vt:variant>
      <vt:variant>
        <vt:i4>0</vt:i4>
      </vt:variant>
      <vt:variant>
        <vt:i4>5</vt:i4>
      </vt:variant>
      <vt:variant>
        <vt:lpwstr>http://www.nevo.co.il/case/5726579</vt:lpwstr>
      </vt:variant>
      <vt:variant>
        <vt:lpwstr/>
      </vt:variant>
      <vt:variant>
        <vt:i4>3670132</vt:i4>
      </vt:variant>
      <vt:variant>
        <vt:i4>33</vt:i4>
      </vt:variant>
      <vt:variant>
        <vt:i4>0</vt:i4>
      </vt:variant>
      <vt:variant>
        <vt:i4>5</vt:i4>
      </vt:variant>
      <vt:variant>
        <vt:lpwstr>http://www.nevo.co.il/case/23748750</vt:lpwstr>
      </vt:variant>
      <vt:variant>
        <vt:lpwstr/>
      </vt:variant>
      <vt:variant>
        <vt:i4>4128882</vt:i4>
      </vt:variant>
      <vt:variant>
        <vt:i4>30</vt:i4>
      </vt:variant>
      <vt:variant>
        <vt:i4>0</vt:i4>
      </vt:variant>
      <vt:variant>
        <vt:i4>5</vt:i4>
      </vt:variant>
      <vt:variant>
        <vt:lpwstr>http://www.nevo.co.il/case/20420496</vt:lpwstr>
      </vt:variant>
      <vt:variant>
        <vt:lpwstr/>
      </vt:variant>
      <vt:variant>
        <vt:i4>3473535</vt:i4>
      </vt:variant>
      <vt:variant>
        <vt:i4>27</vt:i4>
      </vt:variant>
      <vt:variant>
        <vt:i4>0</vt:i4>
      </vt:variant>
      <vt:variant>
        <vt:i4>5</vt:i4>
      </vt:variant>
      <vt:variant>
        <vt:lpwstr>http://www.nevo.co.il/case/5605484</vt:lpwstr>
      </vt:variant>
      <vt:variant>
        <vt:lpwstr/>
      </vt:variant>
      <vt:variant>
        <vt:i4>3539062</vt:i4>
      </vt:variant>
      <vt:variant>
        <vt:i4>24</vt:i4>
      </vt:variant>
      <vt:variant>
        <vt:i4>0</vt:i4>
      </vt:variant>
      <vt:variant>
        <vt:i4>5</vt:i4>
      </vt:variant>
      <vt:variant>
        <vt:lpwstr>http://www.nevo.co.il/case/21477472</vt:lpwstr>
      </vt:variant>
      <vt:variant>
        <vt:lpwstr/>
      </vt:variant>
      <vt:variant>
        <vt:i4>3342462</vt:i4>
      </vt:variant>
      <vt:variant>
        <vt:i4>21</vt:i4>
      </vt:variant>
      <vt:variant>
        <vt:i4>0</vt:i4>
      </vt:variant>
      <vt:variant>
        <vt:i4>5</vt:i4>
      </vt:variant>
      <vt:variant>
        <vt:lpwstr>http://www.nevo.co.il/case/7012287</vt:lpwstr>
      </vt:variant>
      <vt:variant>
        <vt:lpwstr/>
      </vt:variant>
      <vt:variant>
        <vt:i4>3473533</vt:i4>
      </vt:variant>
      <vt:variant>
        <vt:i4>18</vt:i4>
      </vt:variant>
      <vt:variant>
        <vt:i4>0</vt:i4>
      </vt:variant>
      <vt:variant>
        <vt:i4>5</vt:i4>
      </vt:variant>
      <vt:variant>
        <vt:lpwstr>http://www.nevo.co.il/case/25294518</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2025-04-22T23:59:00Z</dcterms:created>
  <dcterms:modified xsi:type="dcterms:W3CDTF">2025-04-22T23:59:00Z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14555</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סלוה בגימוב</vt:lpwstr>
  </property>
  <property fmtid="{D5CDD505-2E9C-101B-9397-08002B2CF9AE}" pid="10" name="LAWYER">
    <vt:lpwstr>רעות זוסמן;אלון קוצר</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20201201</vt:lpwstr>
  </property>
  <property fmtid="{D5CDD505-2E9C-101B-9397-08002B2CF9AE}" pid="14" name="TYPE_N_DATE">
    <vt:lpwstr>38020201201</vt:lpwstr>
  </property>
  <property fmtid="{D5CDD505-2E9C-101B-9397-08002B2CF9AE}" pid="15" name="WORDNUMPAGES">
    <vt:lpwstr>8</vt:lpwstr>
  </property>
  <property fmtid="{D5CDD505-2E9C-101B-9397-08002B2CF9AE}" pid="16" name="TYPE_ABS_DATE">
    <vt:lpwstr>380020201201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25294518;7012287;21477472;5605484;20420496;23748750;5726579;6062217</vt:lpwstr>
  </property>
  <property fmtid="{D5CDD505-2E9C-101B-9397-08002B2CF9AE}" pid="36" name="LAWLISTTMP1">
    <vt:lpwstr>4216/013;019a</vt:lpwstr>
  </property>
</Properties>
</file>