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27128" w:rsidRPr="001060AC" w14:paraId="69A58F90" w14:textId="77777777" w:rsidTr="001060AC">
        <w:trPr>
          <w:gridAfter w:val="1"/>
          <w:wAfter w:w="99" w:type="dxa"/>
          <w:trHeight w:hRule="exact" w:val="418"/>
          <w:jc w:val="center"/>
        </w:trPr>
        <w:tc>
          <w:tcPr>
            <w:tcW w:w="8721" w:type="dxa"/>
            <w:gridSpan w:val="4"/>
          </w:tcPr>
          <w:p w14:paraId="2879F480" w14:textId="77777777" w:rsidR="00927128" w:rsidRPr="001060AC" w:rsidRDefault="00927128" w:rsidP="00662FBA">
            <w:pPr>
              <w:pStyle w:val="a3"/>
              <w:jc w:val="center"/>
              <w:rPr>
                <w:rFonts w:ascii="David" w:hAnsi="David"/>
                <w:b/>
                <w:bCs/>
                <w:color w:val="000080"/>
                <w:sz w:val="26"/>
                <w:szCs w:val="26"/>
                <w:rtl/>
              </w:rPr>
            </w:pPr>
            <w:bookmarkStart w:id="0" w:name="LastJudge"/>
            <w:r w:rsidRPr="001060AC">
              <w:rPr>
                <w:rFonts w:ascii="David" w:hAnsi="David"/>
                <w:b/>
                <w:bCs/>
                <w:color w:val="000080"/>
                <w:sz w:val="26"/>
                <w:szCs w:val="26"/>
                <w:rtl/>
              </w:rPr>
              <w:t>בית משפט השלום בירושלים</w:t>
            </w:r>
          </w:p>
        </w:tc>
      </w:tr>
      <w:tr w:rsidR="00927128" w:rsidRPr="001060AC" w14:paraId="770A0979" w14:textId="77777777" w:rsidTr="001060AC">
        <w:trPr>
          <w:gridAfter w:val="1"/>
          <w:wAfter w:w="99" w:type="dxa"/>
          <w:trHeight w:val="337"/>
          <w:jc w:val="center"/>
        </w:trPr>
        <w:tc>
          <w:tcPr>
            <w:tcW w:w="5054" w:type="dxa"/>
            <w:gridSpan w:val="3"/>
          </w:tcPr>
          <w:p w14:paraId="0F8188F1" w14:textId="77777777" w:rsidR="00927128" w:rsidRPr="001060AC" w:rsidRDefault="00927128" w:rsidP="00662FBA">
            <w:pPr>
              <w:rPr>
                <w:rFonts w:ascii="David" w:hAnsi="David"/>
                <w:b/>
                <w:bCs/>
                <w:sz w:val="26"/>
                <w:szCs w:val="26"/>
                <w:rtl/>
              </w:rPr>
            </w:pPr>
            <w:r w:rsidRPr="001060AC">
              <w:rPr>
                <w:rFonts w:ascii="David" w:hAnsi="David"/>
                <w:b/>
                <w:bCs/>
                <w:sz w:val="26"/>
                <w:szCs w:val="26"/>
                <w:rtl/>
              </w:rPr>
              <w:t>ת"פ 62580-12-18 מדינת ישראל נ' שריף</w:t>
            </w:r>
          </w:p>
          <w:p w14:paraId="776F422A" w14:textId="77777777" w:rsidR="00927128" w:rsidRPr="001060AC" w:rsidRDefault="00927128" w:rsidP="00662FBA">
            <w:pPr>
              <w:rPr>
                <w:rFonts w:ascii="David" w:hAnsi="David"/>
                <w:b/>
                <w:bCs/>
                <w:sz w:val="26"/>
                <w:szCs w:val="26"/>
                <w:rtl/>
              </w:rPr>
            </w:pPr>
            <w:r w:rsidRPr="001060AC">
              <w:rPr>
                <w:rFonts w:ascii="David" w:hAnsi="David"/>
                <w:b/>
                <w:bCs/>
                <w:sz w:val="26"/>
                <w:szCs w:val="26"/>
                <w:rtl/>
              </w:rPr>
              <w:t>ת"פ 45273-01-19 מדינת ישראל נ' שריף</w:t>
            </w:r>
          </w:p>
          <w:p w14:paraId="024A4371" w14:textId="77777777" w:rsidR="00927128" w:rsidRPr="001060AC" w:rsidRDefault="00927128" w:rsidP="00662FBA">
            <w:pPr>
              <w:pStyle w:val="a3"/>
              <w:rPr>
                <w:rFonts w:ascii="David" w:hAnsi="David"/>
                <w:b/>
                <w:bCs/>
                <w:sz w:val="26"/>
                <w:szCs w:val="26"/>
                <w:rtl/>
              </w:rPr>
            </w:pPr>
          </w:p>
        </w:tc>
        <w:tc>
          <w:tcPr>
            <w:tcW w:w="3667" w:type="dxa"/>
          </w:tcPr>
          <w:p w14:paraId="7609F507" w14:textId="77777777" w:rsidR="00927128" w:rsidRPr="001060AC" w:rsidRDefault="00927128" w:rsidP="00662FBA">
            <w:pPr>
              <w:pStyle w:val="a3"/>
              <w:jc w:val="right"/>
              <w:rPr>
                <w:sz w:val="28"/>
                <w:szCs w:val="28"/>
                <w:rtl/>
              </w:rPr>
            </w:pPr>
          </w:p>
        </w:tc>
      </w:tr>
      <w:tr w:rsidR="00927128" w:rsidRPr="001060AC" w14:paraId="289F7B04" w14:textId="77777777" w:rsidTr="001060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71A6882" w14:textId="77777777" w:rsidR="00927128" w:rsidRPr="001060AC" w:rsidRDefault="00927128" w:rsidP="00927128">
            <w:pPr>
              <w:jc w:val="both"/>
              <w:rPr>
                <w:rFonts w:ascii="David" w:hAnsi="David"/>
                <w:b/>
                <w:bCs/>
                <w:sz w:val="26"/>
                <w:szCs w:val="26"/>
              </w:rPr>
            </w:pPr>
            <w:r w:rsidRPr="001060AC">
              <w:rPr>
                <w:rFonts w:hint="cs"/>
                <w:rtl/>
              </w:rPr>
              <w:t xml:space="preserve"> </w:t>
            </w:r>
            <w:r w:rsidRPr="001060AC">
              <w:rPr>
                <w:rFonts w:ascii="David" w:hAnsi="David" w:hint="cs"/>
                <w:b/>
                <w:bCs/>
                <w:sz w:val="26"/>
                <w:szCs w:val="26"/>
                <w:rtl/>
              </w:rPr>
              <w:t>ל</w:t>
            </w:r>
            <w:r w:rsidRPr="001060AC">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2B281F51" w14:textId="77777777" w:rsidR="00927128" w:rsidRPr="001060AC" w:rsidRDefault="00927128" w:rsidP="00662FBA">
            <w:pPr>
              <w:rPr>
                <w:rFonts w:ascii="David" w:hAnsi="David"/>
                <w:b/>
                <w:bCs/>
                <w:sz w:val="26"/>
                <w:szCs w:val="26"/>
                <w:rtl/>
              </w:rPr>
            </w:pPr>
            <w:r w:rsidRPr="001060AC">
              <w:rPr>
                <w:rFonts w:ascii="David" w:hAnsi="David"/>
                <w:b/>
                <w:bCs/>
                <w:sz w:val="26"/>
                <w:szCs w:val="26"/>
                <w:rtl/>
              </w:rPr>
              <w:t>כבוד השופט  דוד שאול גבאי ריכטר</w:t>
            </w:r>
          </w:p>
          <w:p w14:paraId="3D4622F8" w14:textId="77777777" w:rsidR="00927128" w:rsidRPr="001060AC" w:rsidRDefault="00927128" w:rsidP="00662FBA">
            <w:pPr>
              <w:rPr>
                <w:rFonts w:ascii="David" w:hAnsi="David"/>
                <w:b/>
                <w:bCs/>
                <w:sz w:val="26"/>
                <w:szCs w:val="26"/>
                <w:rtl/>
              </w:rPr>
            </w:pPr>
          </w:p>
          <w:p w14:paraId="46B854F1" w14:textId="77777777" w:rsidR="00927128" w:rsidRPr="001060AC" w:rsidRDefault="00927128" w:rsidP="00927128">
            <w:pPr>
              <w:jc w:val="both"/>
              <w:rPr>
                <w:rFonts w:ascii="David" w:hAnsi="David"/>
                <w:b/>
                <w:bCs/>
                <w:sz w:val="26"/>
                <w:szCs w:val="26"/>
              </w:rPr>
            </w:pPr>
          </w:p>
        </w:tc>
      </w:tr>
      <w:tr w:rsidR="00927128" w:rsidRPr="001060AC" w14:paraId="12674154" w14:textId="77777777" w:rsidTr="001060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93F1DA6" w14:textId="77777777" w:rsidR="00927128" w:rsidRPr="001060AC" w:rsidRDefault="00927128" w:rsidP="00927128">
            <w:pPr>
              <w:jc w:val="both"/>
              <w:rPr>
                <w:rFonts w:ascii="David" w:hAnsi="David"/>
                <w:b/>
                <w:bCs/>
                <w:sz w:val="26"/>
                <w:szCs w:val="26"/>
              </w:rPr>
            </w:pPr>
            <w:bookmarkStart w:id="1" w:name="FirstAppellant"/>
            <w:bookmarkStart w:id="2" w:name="FirstLawyer"/>
            <w:r w:rsidRPr="001060AC">
              <w:rPr>
                <w:rFonts w:ascii="David" w:hAnsi="David"/>
                <w:b/>
                <w:bCs/>
                <w:sz w:val="26"/>
                <w:szCs w:val="26"/>
                <w:rtl/>
              </w:rPr>
              <w:t>בעניין:</w:t>
            </w:r>
          </w:p>
        </w:tc>
        <w:tc>
          <w:tcPr>
            <w:tcW w:w="3219" w:type="dxa"/>
            <w:tcBorders>
              <w:top w:val="nil"/>
              <w:left w:val="nil"/>
              <w:bottom w:val="nil"/>
              <w:right w:val="nil"/>
            </w:tcBorders>
            <w:shd w:val="clear" w:color="auto" w:fill="auto"/>
          </w:tcPr>
          <w:p w14:paraId="556130EF" w14:textId="77777777" w:rsidR="00927128" w:rsidRPr="001060AC" w:rsidRDefault="00927128" w:rsidP="00927128">
            <w:pPr>
              <w:suppressLineNumbers/>
              <w:rPr>
                <w:b/>
                <w:bCs/>
                <w:sz w:val="26"/>
                <w:szCs w:val="26"/>
              </w:rPr>
            </w:pPr>
            <w:r w:rsidRPr="001060AC">
              <w:rPr>
                <w:rFonts w:ascii="Arial" w:hAnsi="Arial" w:hint="cs"/>
                <w:b/>
                <w:bCs/>
                <w:sz w:val="26"/>
                <w:szCs w:val="26"/>
                <w:rtl/>
              </w:rPr>
              <w:t>ה</w:t>
            </w:r>
            <w:r w:rsidRPr="001060AC">
              <w:rPr>
                <w:rFonts w:ascii="Arial" w:hAnsi="Arial"/>
                <w:b/>
                <w:bCs/>
                <w:sz w:val="26"/>
                <w:szCs w:val="26"/>
                <w:rtl/>
              </w:rPr>
              <w:t>מאשימה</w:t>
            </w:r>
          </w:p>
          <w:p w14:paraId="0C9F338B" w14:textId="77777777" w:rsidR="00927128" w:rsidRPr="001060AC" w:rsidRDefault="00927128" w:rsidP="00662FBA">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5289127E" w14:textId="77777777" w:rsidR="00927128" w:rsidRPr="001060AC" w:rsidRDefault="00927128" w:rsidP="00927128">
            <w:pPr>
              <w:suppressLineNumbers/>
              <w:rPr>
                <w:rFonts w:ascii="Arial" w:hAnsi="Arial"/>
                <w:b/>
                <w:bCs/>
                <w:sz w:val="26"/>
                <w:szCs w:val="26"/>
                <w:rtl/>
              </w:rPr>
            </w:pPr>
            <w:r w:rsidRPr="001060AC">
              <w:rPr>
                <w:rFonts w:ascii="Arial" w:hAnsi="Arial"/>
                <w:b/>
                <w:bCs/>
                <w:sz w:val="26"/>
                <w:szCs w:val="26"/>
                <w:rtl/>
              </w:rPr>
              <w:t>מדינת ישראל</w:t>
            </w:r>
            <w:r w:rsidRPr="001060AC">
              <w:rPr>
                <w:rFonts w:ascii="Arial" w:hAnsi="Arial" w:hint="cs"/>
                <w:b/>
                <w:bCs/>
                <w:sz w:val="26"/>
                <w:szCs w:val="26"/>
                <w:rtl/>
              </w:rPr>
              <w:t xml:space="preserve"> </w:t>
            </w:r>
          </w:p>
          <w:p w14:paraId="6F97520C" w14:textId="77777777" w:rsidR="00927128" w:rsidRPr="001060AC" w:rsidRDefault="00927128" w:rsidP="00927128">
            <w:pPr>
              <w:suppressLineNumbers/>
              <w:rPr>
                <w:rFonts w:ascii="Arial" w:hAnsi="Arial"/>
                <w:b/>
                <w:bCs/>
                <w:sz w:val="26"/>
                <w:szCs w:val="26"/>
                <w:rtl/>
              </w:rPr>
            </w:pPr>
            <w:r w:rsidRPr="001060AC">
              <w:rPr>
                <w:rFonts w:ascii="Arial" w:hAnsi="Arial"/>
                <w:b/>
                <w:bCs/>
                <w:sz w:val="26"/>
                <w:szCs w:val="26"/>
                <w:rtl/>
              </w:rPr>
              <w:t xml:space="preserve">ע"י ב"כ </w:t>
            </w:r>
            <w:r w:rsidRPr="001060AC">
              <w:rPr>
                <w:rFonts w:ascii="Arial" w:hAnsi="Arial" w:hint="cs"/>
                <w:b/>
                <w:bCs/>
                <w:sz w:val="26"/>
                <w:szCs w:val="26"/>
                <w:rtl/>
              </w:rPr>
              <w:t>פקד דוד כהן, מתמחה</w:t>
            </w:r>
          </w:p>
          <w:p w14:paraId="1B33943E" w14:textId="77777777" w:rsidR="00927128" w:rsidRPr="001060AC" w:rsidRDefault="00927128" w:rsidP="00927128">
            <w:pPr>
              <w:suppressLineNumbers/>
              <w:rPr>
                <w:b/>
                <w:bCs/>
                <w:sz w:val="26"/>
                <w:szCs w:val="26"/>
              </w:rPr>
            </w:pPr>
            <w:r w:rsidRPr="001060AC">
              <w:rPr>
                <w:rFonts w:ascii="Arial" w:hAnsi="Arial" w:hint="cs"/>
                <w:b/>
                <w:bCs/>
                <w:sz w:val="26"/>
                <w:szCs w:val="26"/>
                <w:rtl/>
              </w:rPr>
              <w:t>מתביעות ירושלים</w:t>
            </w:r>
          </w:p>
          <w:p w14:paraId="24CAC7FF" w14:textId="77777777" w:rsidR="00927128" w:rsidRPr="001060AC" w:rsidRDefault="00927128" w:rsidP="00662FBA">
            <w:pPr>
              <w:rPr>
                <w:rFonts w:ascii="David" w:hAnsi="David"/>
                <w:b/>
                <w:bCs/>
                <w:sz w:val="26"/>
                <w:szCs w:val="26"/>
              </w:rPr>
            </w:pPr>
          </w:p>
        </w:tc>
      </w:tr>
      <w:bookmarkEnd w:id="1"/>
      <w:bookmarkEnd w:id="2"/>
      <w:tr w:rsidR="00927128" w:rsidRPr="001060AC" w14:paraId="41BC069A" w14:textId="77777777" w:rsidTr="001060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E41F621" w14:textId="77777777" w:rsidR="00927128" w:rsidRPr="001060AC" w:rsidRDefault="00927128" w:rsidP="00927128">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638C15D2" w14:textId="77777777" w:rsidR="00927128" w:rsidRPr="001060AC" w:rsidRDefault="00927128" w:rsidP="00927128">
            <w:pPr>
              <w:jc w:val="center"/>
              <w:rPr>
                <w:rFonts w:ascii="David" w:hAnsi="David"/>
                <w:b/>
                <w:bCs/>
                <w:sz w:val="26"/>
                <w:szCs w:val="26"/>
                <w:rtl/>
              </w:rPr>
            </w:pPr>
          </w:p>
          <w:p w14:paraId="102DFE39" w14:textId="77777777" w:rsidR="00927128" w:rsidRPr="001060AC" w:rsidRDefault="00927128" w:rsidP="00927128">
            <w:pPr>
              <w:jc w:val="center"/>
              <w:rPr>
                <w:rFonts w:ascii="David" w:hAnsi="David"/>
                <w:b/>
                <w:bCs/>
                <w:sz w:val="26"/>
                <w:szCs w:val="26"/>
                <w:rtl/>
              </w:rPr>
            </w:pPr>
            <w:r w:rsidRPr="001060AC">
              <w:rPr>
                <w:rFonts w:ascii="David" w:hAnsi="David"/>
                <w:b/>
                <w:bCs/>
                <w:sz w:val="26"/>
                <w:szCs w:val="26"/>
                <w:rtl/>
              </w:rPr>
              <w:t>נגד</w:t>
            </w:r>
          </w:p>
          <w:p w14:paraId="4F7E7785" w14:textId="77777777" w:rsidR="00927128" w:rsidRPr="001060AC" w:rsidRDefault="00927128" w:rsidP="00927128">
            <w:pPr>
              <w:jc w:val="both"/>
              <w:rPr>
                <w:rFonts w:ascii="David" w:hAnsi="David"/>
                <w:b/>
                <w:bCs/>
                <w:sz w:val="26"/>
                <w:szCs w:val="26"/>
              </w:rPr>
            </w:pPr>
          </w:p>
        </w:tc>
      </w:tr>
      <w:tr w:rsidR="00927128" w:rsidRPr="001060AC" w14:paraId="3C26DA27" w14:textId="77777777" w:rsidTr="001060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562141" w14:textId="77777777" w:rsidR="00927128" w:rsidRPr="001060AC" w:rsidRDefault="00927128" w:rsidP="00662FBA">
            <w:pPr>
              <w:rPr>
                <w:rFonts w:ascii="David" w:hAnsi="David"/>
                <w:b/>
                <w:bCs/>
                <w:sz w:val="26"/>
                <w:szCs w:val="26"/>
                <w:rtl/>
              </w:rPr>
            </w:pPr>
          </w:p>
        </w:tc>
        <w:tc>
          <w:tcPr>
            <w:tcW w:w="3219" w:type="dxa"/>
            <w:tcBorders>
              <w:top w:val="nil"/>
              <w:left w:val="nil"/>
              <w:bottom w:val="nil"/>
              <w:right w:val="nil"/>
            </w:tcBorders>
            <w:shd w:val="clear" w:color="auto" w:fill="auto"/>
          </w:tcPr>
          <w:p w14:paraId="34469640" w14:textId="77777777" w:rsidR="00927128" w:rsidRPr="001060AC" w:rsidRDefault="00927128" w:rsidP="00662FBA">
            <w:pPr>
              <w:rPr>
                <w:rFonts w:ascii="Arial" w:hAnsi="Arial"/>
                <w:b/>
                <w:bCs/>
                <w:sz w:val="26"/>
                <w:szCs w:val="26"/>
                <w:rtl/>
              </w:rPr>
            </w:pPr>
            <w:r w:rsidRPr="001060AC">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2FEF4B6" w14:textId="77777777" w:rsidR="00927128" w:rsidRPr="001060AC" w:rsidRDefault="00927128" w:rsidP="00927128">
            <w:pPr>
              <w:suppressLineNumbers/>
              <w:rPr>
                <w:rFonts w:ascii="Arial" w:hAnsi="Arial"/>
                <w:b/>
                <w:bCs/>
                <w:sz w:val="26"/>
                <w:szCs w:val="26"/>
                <w:rtl/>
              </w:rPr>
            </w:pPr>
            <w:r w:rsidRPr="001060AC">
              <w:rPr>
                <w:rFonts w:ascii="Arial" w:hAnsi="Arial"/>
                <w:b/>
                <w:bCs/>
                <w:sz w:val="26"/>
                <w:szCs w:val="26"/>
                <w:rtl/>
              </w:rPr>
              <w:t>פראס שריף</w:t>
            </w:r>
            <w:r w:rsidRPr="001060AC">
              <w:rPr>
                <w:rFonts w:ascii="Arial" w:hAnsi="Arial" w:hint="cs"/>
                <w:b/>
                <w:bCs/>
                <w:sz w:val="26"/>
                <w:szCs w:val="26"/>
                <w:rtl/>
              </w:rPr>
              <w:t xml:space="preserve"> </w:t>
            </w:r>
          </w:p>
          <w:p w14:paraId="59FEAD54" w14:textId="77777777" w:rsidR="00927128" w:rsidRPr="001060AC" w:rsidRDefault="00927128" w:rsidP="00927128">
            <w:pPr>
              <w:suppressLineNumbers/>
              <w:rPr>
                <w:rFonts w:ascii="Arial" w:hAnsi="Arial"/>
                <w:b/>
                <w:bCs/>
                <w:sz w:val="26"/>
                <w:szCs w:val="26"/>
                <w:rtl/>
              </w:rPr>
            </w:pPr>
            <w:r w:rsidRPr="001060AC">
              <w:rPr>
                <w:rFonts w:ascii="Arial" w:hAnsi="Arial"/>
                <w:b/>
                <w:bCs/>
                <w:sz w:val="26"/>
                <w:szCs w:val="26"/>
                <w:rtl/>
              </w:rPr>
              <w:t>ע"י ב"כ עוה"ד</w:t>
            </w:r>
            <w:r w:rsidRPr="001060AC">
              <w:rPr>
                <w:rFonts w:ascii="Arial" w:hAnsi="Arial" w:hint="cs"/>
                <w:b/>
                <w:bCs/>
                <w:sz w:val="26"/>
                <w:szCs w:val="26"/>
                <w:rtl/>
              </w:rPr>
              <w:t xml:space="preserve"> עיסא מוחמדיה</w:t>
            </w:r>
          </w:p>
          <w:p w14:paraId="1A4C46BC" w14:textId="77777777" w:rsidR="00927128" w:rsidRPr="001060AC" w:rsidRDefault="00927128" w:rsidP="00927128">
            <w:pPr>
              <w:suppressLineNumbers/>
              <w:rPr>
                <w:b/>
                <w:bCs/>
                <w:sz w:val="26"/>
                <w:szCs w:val="26"/>
              </w:rPr>
            </w:pPr>
            <w:r w:rsidRPr="001060AC">
              <w:rPr>
                <w:rFonts w:hint="cs"/>
                <w:b/>
                <w:bCs/>
                <w:sz w:val="26"/>
                <w:szCs w:val="26"/>
                <w:rtl/>
              </w:rPr>
              <w:t>מטעם הסניגוריה הציבורית</w:t>
            </w:r>
          </w:p>
          <w:p w14:paraId="7B425E41" w14:textId="77777777" w:rsidR="00927128" w:rsidRPr="001060AC" w:rsidRDefault="00927128" w:rsidP="00662FBA">
            <w:pPr>
              <w:rPr>
                <w:rFonts w:ascii="David" w:hAnsi="David"/>
                <w:b/>
                <w:bCs/>
                <w:sz w:val="26"/>
                <w:szCs w:val="26"/>
              </w:rPr>
            </w:pPr>
          </w:p>
        </w:tc>
      </w:tr>
    </w:tbl>
    <w:p w14:paraId="398BCB6E" w14:textId="77777777" w:rsidR="001060AC" w:rsidRDefault="001060AC" w:rsidP="007256D4">
      <w:pPr>
        <w:rPr>
          <w:rtl/>
        </w:rPr>
      </w:pPr>
    </w:p>
    <w:p w14:paraId="43081CD1" w14:textId="77777777" w:rsidR="001060AC" w:rsidRPr="001060AC" w:rsidRDefault="001060AC" w:rsidP="001060AC">
      <w:pPr>
        <w:spacing w:after="120" w:line="240" w:lineRule="exact"/>
        <w:ind w:left="283" w:hanging="283"/>
        <w:jc w:val="both"/>
        <w:rPr>
          <w:rFonts w:ascii="FrankRuehl" w:hAnsi="FrankRuehl" w:cs="FrankRuehl"/>
          <w:rtl/>
        </w:rPr>
      </w:pPr>
    </w:p>
    <w:p w14:paraId="2946604F" w14:textId="77777777" w:rsidR="00ED180A" w:rsidRPr="00ED180A" w:rsidRDefault="00ED180A" w:rsidP="00ED180A">
      <w:pPr>
        <w:spacing w:before="120" w:after="120" w:line="240" w:lineRule="exact"/>
        <w:ind w:left="283" w:hanging="283"/>
        <w:jc w:val="both"/>
        <w:rPr>
          <w:rFonts w:ascii="FrankRuehl" w:hAnsi="FrankRuehl" w:cs="FrankRuehl"/>
          <w:rtl/>
        </w:rPr>
      </w:pPr>
    </w:p>
    <w:p w14:paraId="0BE97D23" w14:textId="77777777" w:rsidR="004E62FF" w:rsidRDefault="004E62FF" w:rsidP="004E62FF">
      <w:pPr>
        <w:rPr>
          <w:rtl/>
        </w:rPr>
      </w:pPr>
      <w:bookmarkStart w:id="3" w:name="LawTable"/>
      <w:bookmarkEnd w:id="3"/>
    </w:p>
    <w:p w14:paraId="1772514E" w14:textId="77777777" w:rsidR="004E62FF" w:rsidRPr="004E62FF" w:rsidRDefault="004E62FF" w:rsidP="004E62FF">
      <w:pPr>
        <w:spacing w:before="120" w:after="120" w:line="240" w:lineRule="exact"/>
        <w:ind w:left="283" w:hanging="283"/>
        <w:jc w:val="both"/>
        <w:rPr>
          <w:rFonts w:ascii="FrankRuehl" w:hAnsi="FrankRuehl" w:cs="FrankRuehl"/>
          <w:rtl/>
        </w:rPr>
      </w:pPr>
    </w:p>
    <w:p w14:paraId="17A5C98C" w14:textId="77777777" w:rsidR="004E62FF" w:rsidRPr="004E62FF" w:rsidRDefault="004E62FF" w:rsidP="004E62FF">
      <w:pPr>
        <w:spacing w:before="120" w:after="120" w:line="240" w:lineRule="exact"/>
        <w:ind w:left="283" w:hanging="283"/>
        <w:jc w:val="both"/>
        <w:rPr>
          <w:rFonts w:ascii="FrankRuehl" w:hAnsi="FrankRuehl" w:cs="FrankRuehl"/>
          <w:rtl/>
        </w:rPr>
      </w:pPr>
    </w:p>
    <w:p w14:paraId="4E31B9C7" w14:textId="77777777" w:rsidR="004E62FF" w:rsidRPr="004E62FF" w:rsidRDefault="004E62FF" w:rsidP="004E62FF">
      <w:pPr>
        <w:spacing w:before="120" w:after="120" w:line="240" w:lineRule="exact"/>
        <w:ind w:left="283" w:hanging="283"/>
        <w:jc w:val="both"/>
        <w:rPr>
          <w:rFonts w:ascii="FrankRuehl" w:hAnsi="FrankRuehl" w:cs="FrankRuehl"/>
          <w:rtl/>
        </w:rPr>
      </w:pPr>
      <w:r w:rsidRPr="004E62FF">
        <w:rPr>
          <w:rFonts w:ascii="FrankRuehl" w:hAnsi="FrankRuehl" w:cs="FrankRuehl"/>
          <w:rtl/>
        </w:rPr>
        <w:t xml:space="preserve">חקיקה שאוזכרה: </w:t>
      </w:r>
    </w:p>
    <w:p w14:paraId="64B0F0CA" w14:textId="77777777" w:rsidR="004E62FF" w:rsidRPr="004E62FF" w:rsidRDefault="004E62FF" w:rsidP="004E62FF">
      <w:pPr>
        <w:spacing w:before="120" w:after="120" w:line="240" w:lineRule="exact"/>
        <w:ind w:left="283" w:hanging="283"/>
        <w:jc w:val="both"/>
        <w:rPr>
          <w:rFonts w:ascii="FrankRuehl" w:hAnsi="FrankRuehl" w:cs="FrankRuehl"/>
          <w:rtl/>
        </w:rPr>
      </w:pPr>
      <w:hyperlink r:id="rId7" w:history="1">
        <w:r w:rsidRPr="004E62FF">
          <w:rPr>
            <w:rFonts w:ascii="FrankRuehl" w:hAnsi="FrankRuehl" w:cs="FrankRuehl"/>
            <w:color w:val="0000FF"/>
            <w:rtl/>
          </w:rPr>
          <w:t>פקודת הסמים המסוכנים [נוסח חדש], תשל"ג-1973</w:t>
        </w:r>
      </w:hyperlink>
      <w:r w:rsidRPr="004E62FF">
        <w:rPr>
          <w:rFonts w:ascii="FrankRuehl" w:hAnsi="FrankRuehl" w:cs="FrankRuehl"/>
          <w:rtl/>
        </w:rPr>
        <w:t xml:space="preserve">: סע'  </w:t>
      </w:r>
      <w:hyperlink r:id="rId8" w:history="1">
        <w:r w:rsidRPr="004E62FF">
          <w:rPr>
            <w:rFonts w:ascii="FrankRuehl" w:hAnsi="FrankRuehl" w:cs="FrankRuehl"/>
            <w:color w:val="0000FF"/>
            <w:rtl/>
          </w:rPr>
          <w:t>7(א)(ג)</w:t>
        </w:r>
      </w:hyperlink>
    </w:p>
    <w:p w14:paraId="73126BFE" w14:textId="77777777" w:rsidR="004E62FF" w:rsidRPr="004E62FF" w:rsidRDefault="004E62FF" w:rsidP="004E62FF">
      <w:pPr>
        <w:spacing w:before="120" w:after="120" w:line="240" w:lineRule="exact"/>
        <w:ind w:left="283" w:hanging="283"/>
        <w:jc w:val="both"/>
        <w:rPr>
          <w:rFonts w:ascii="FrankRuehl" w:hAnsi="FrankRuehl" w:cs="FrankRuehl"/>
          <w:rtl/>
        </w:rPr>
      </w:pPr>
      <w:hyperlink r:id="rId9" w:history="1">
        <w:r w:rsidRPr="004E62FF">
          <w:rPr>
            <w:rFonts w:ascii="FrankRuehl" w:hAnsi="FrankRuehl" w:cs="FrankRuehl"/>
            <w:color w:val="0000FF"/>
            <w:rtl/>
          </w:rPr>
          <w:t>חוק העונשין, תשל"ז-1977</w:t>
        </w:r>
      </w:hyperlink>
      <w:r w:rsidRPr="004E62FF">
        <w:rPr>
          <w:rFonts w:ascii="FrankRuehl" w:hAnsi="FrankRuehl" w:cs="FrankRuehl"/>
          <w:rtl/>
        </w:rPr>
        <w:t xml:space="preserve">: סע'  </w:t>
      </w:r>
      <w:hyperlink r:id="rId10" w:history="1">
        <w:r w:rsidRPr="004E62FF">
          <w:rPr>
            <w:rFonts w:ascii="FrankRuehl" w:hAnsi="FrankRuehl" w:cs="FrankRuehl"/>
            <w:color w:val="0000FF"/>
            <w:rtl/>
          </w:rPr>
          <w:t>275</w:t>
        </w:r>
      </w:hyperlink>
    </w:p>
    <w:p w14:paraId="24C5DDB8" w14:textId="77777777" w:rsidR="004E62FF" w:rsidRPr="004E62FF" w:rsidRDefault="004E62FF" w:rsidP="004E62FF">
      <w:pPr>
        <w:rPr>
          <w:rtl/>
        </w:rPr>
      </w:pPr>
      <w:bookmarkStart w:id="4" w:name="LawTable_End"/>
      <w:bookmarkEnd w:id="4"/>
    </w:p>
    <w:p w14:paraId="55D7ABCB" w14:textId="77777777" w:rsidR="007256D4" w:rsidRPr="00ED180A" w:rsidRDefault="007256D4" w:rsidP="00ED180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27128" w:rsidRPr="001060AC" w14:paraId="49382541" w14:textId="77777777" w:rsidTr="00927128">
        <w:trPr>
          <w:trHeight w:val="355"/>
          <w:jc w:val="center"/>
        </w:trPr>
        <w:tc>
          <w:tcPr>
            <w:tcW w:w="8820" w:type="dxa"/>
            <w:tcBorders>
              <w:top w:val="nil"/>
              <w:left w:val="nil"/>
              <w:bottom w:val="nil"/>
              <w:right w:val="nil"/>
            </w:tcBorders>
            <w:shd w:val="clear" w:color="auto" w:fill="auto"/>
          </w:tcPr>
          <w:p w14:paraId="4DE65D51" w14:textId="77777777" w:rsidR="007256D4" w:rsidRPr="001060AC" w:rsidRDefault="007256D4" w:rsidP="007256D4">
            <w:pPr>
              <w:jc w:val="center"/>
              <w:rPr>
                <w:rFonts w:ascii="David" w:hAnsi="David"/>
                <w:b/>
                <w:bCs/>
                <w:sz w:val="32"/>
                <w:szCs w:val="32"/>
                <w:rtl/>
              </w:rPr>
            </w:pPr>
            <w:bookmarkStart w:id="5" w:name="PsakDin" w:colFirst="0" w:colLast="0"/>
            <w:bookmarkEnd w:id="0"/>
            <w:r w:rsidRPr="001060AC">
              <w:rPr>
                <w:rFonts w:ascii="David" w:hAnsi="David"/>
                <w:b/>
                <w:bCs/>
                <w:sz w:val="32"/>
                <w:szCs w:val="32"/>
                <w:rtl/>
              </w:rPr>
              <w:t>גזר דין</w:t>
            </w:r>
          </w:p>
          <w:p w14:paraId="1996CCB6" w14:textId="77777777" w:rsidR="00927128" w:rsidRPr="001060AC" w:rsidRDefault="00927128" w:rsidP="007256D4">
            <w:pPr>
              <w:jc w:val="center"/>
              <w:rPr>
                <w:rFonts w:ascii="David" w:hAnsi="David"/>
                <w:bCs/>
                <w:sz w:val="32"/>
                <w:szCs w:val="32"/>
                <w:rtl/>
              </w:rPr>
            </w:pPr>
          </w:p>
        </w:tc>
      </w:tr>
      <w:bookmarkEnd w:id="5"/>
    </w:tbl>
    <w:p w14:paraId="09F9FEDD" w14:textId="77777777" w:rsidR="00927128" w:rsidRPr="001060AC" w:rsidRDefault="00927128" w:rsidP="00927128">
      <w:pPr>
        <w:rPr>
          <w:rFonts w:ascii="Arial" w:hAnsi="Arial"/>
          <w:b/>
          <w:bCs/>
          <w:sz w:val="26"/>
          <w:szCs w:val="26"/>
          <w:rtl/>
        </w:rPr>
      </w:pPr>
    </w:p>
    <w:p w14:paraId="56B32C5D" w14:textId="77777777" w:rsidR="00927128" w:rsidRPr="001060AC" w:rsidRDefault="00927128" w:rsidP="00927128">
      <w:pPr>
        <w:spacing w:after="160" w:line="252" w:lineRule="auto"/>
        <w:rPr>
          <w:rFonts w:ascii="David" w:hAnsi="David"/>
          <w:b/>
          <w:bCs/>
          <w:sz w:val="26"/>
          <w:szCs w:val="26"/>
          <w:u w:val="single"/>
        </w:rPr>
      </w:pPr>
      <w:r w:rsidRPr="001060AC">
        <w:rPr>
          <w:rFonts w:ascii="David" w:hAnsi="David"/>
          <w:b/>
          <w:bCs/>
          <w:sz w:val="26"/>
          <w:szCs w:val="26"/>
          <w:u w:val="single"/>
          <w:rtl/>
        </w:rPr>
        <w:t>כתב</w:t>
      </w:r>
      <w:r w:rsidRPr="001060AC">
        <w:rPr>
          <w:rFonts w:ascii="David" w:hAnsi="David" w:hint="cs"/>
          <w:b/>
          <w:bCs/>
          <w:sz w:val="26"/>
          <w:szCs w:val="26"/>
          <w:u w:val="single"/>
          <w:rtl/>
        </w:rPr>
        <w:t>י</w:t>
      </w:r>
      <w:r w:rsidRPr="001060AC">
        <w:rPr>
          <w:rFonts w:ascii="David" w:hAnsi="David"/>
          <w:b/>
          <w:bCs/>
          <w:sz w:val="26"/>
          <w:szCs w:val="26"/>
          <w:u w:val="single"/>
          <w:rtl/>
        </w:rPr>
        <w:t xml:space="preserve"> האישום</w:t>
      </w:r>
      <w:r w:rsidRPr="001060AC">
        <w:rPr>
          <w:rFonts w:ascii="David" w:hAnsi="David" w:hint="cs"/>
          <w:b/>
          <w:bCs/>
          <w:sz w:val="26"/>
          <w:szCs w:val="26"/>
          <w:u w:val="single"/>
          <w:rtl/>
        </w:rPr>
        <w:t xml:space="preserve"> בהם הודה הנאשם</w:t>
      </w:r>
    </w:p>
    <w:p w14:paraId="32B9E1F3" w14:textId="77777777" w:rsidR="00927128" w:rsidRPr="001060AC" w:rsidRDefault="00927128" w:rsidP="00927128">
      <w:pPr>
        <w:pStyle w:val="a9"/>
        <w:numPr>
          <w:ilvl w:val="0"/>
          <w:numId w:val="2"/>
        </w:numPr>
        <w:spacing w:after="160" w:line="360" w:lineRule="auto"/>
        <w:jc w:val="both"/>
        <w:rPr>
          <w:rFonts w:ascii="David" w:hAnsi="David"/>
          <w:sz w:val="26"/>
          <w:szCs w:val="26"/>
        </w:rPr>
      </w:pPr>
      <w:bookmarkStart w:id="6" w:name="ABSTRACT_START"/>
      <w:bookmarkEnd w:id="6"/>
      <w:r w:rsidRPr="001060AC">
        <w:rPr>
          <w:rFonts w:ascii="David" w:hAnsi="David" w:hint="cs"/>
          <w:sz w:val="26"/>
          <w:szCs w:val="26"/>
          <w:rtl/>
        </w:rPr>
        <w:t xml:space="preserve">הנאשם שלפניי הודה בשני כתבי אישום מתוקנים בביצוע שתי עבירות של החזקת סם שלא לצריכה עצמית, לפי </w:t>
      </w:r>
      <w:hyperlink r:id="rId11" w:history="1">
        <w:r w:rsidR="001060AC" w:rsidRPr="001060AC">
          <w:rPr>
            <w:rStyle w:val="Hyperlink"/>
            <w:rFonts w:ascii="David" w:hAnsi="David" w:hint="eastAsia"/>
            <w:sz w:val="26"/>
            <w:szCs w:val="26"/>
            <w:rtl/>
          </w:rPr>
          <w:t>סעיפים</w:t>
        </w:r>
        <w:r w:rsidR="001060AC" w:rsidRPr="001060AC">
          <w:rPr>
            <w:rStyle w:val="Hyperlink"/>
            <w:rFonts w:ascii="David" w:hAnsi="David"/>
            <w:sz w:val="26"/>
            <w:szCs w:val="26"/>
            <w:rtl/>
          </w:rPr>
          <w:t xml:space="preserve"> 7(א)(ג)</w:t>
        </w:r>
      </w:hyperlink>
      <w:r w:rsidRPr="001060AC">
        <w:rPr>
          <w:rFonts w:ascii="David" w:hAnsi="David" w:hint="cs"/>
          <w:sz w:val="26"/>
          <w:szCs w:val="26"/>
          <w:rtl/>
        </w:rPr>
        <w:t xml:space="preserve"> רישא לפקודת הסמים, ובעבירה של הפרעה לשוטר, לפי </w:t>
      </w:r>
      <w:hyperlink r:id="rId12" w:history="1">
        <w:r w:rsidR="001060AC" w:rsidRPr="001060AC">
          <w:rPr>
            <w:rStyle w:val="Hyperlink"/>
            <w:rFonts w:ascii="David" w:hAnsi="David" w:hint="eastAsia"/>
            <w:sz w:val="26"/>
            <w:szCs w:val="26"/>
            <w:rtl/>
          </w:rPr>
          <w:t>סעיף</w:t>
        </w:r>
        <w:r w:rsidR="001060AC" w:rsidRPr="001060AC">
          <w:rPr>
            <w:rStyle w:val="Hyperlink"/>
            <w:rFonts w:ascii="David" w:hAnsi="David"/>
            <w:sz w:val="26"/>
            <w:szCs w:val="26"/>
            <w:rtl/>
          </w:rPr>
          <w:t xml:space="preserve"> 275</w:t>
        </w:r>
      </w:hyperlink>
      <w:r w:rsidRPr="001060AC">
        <w:rPr>
          <w:rFonts w:ascii="David" w:hAnsi="David" w:hint="cs"/>
          <w:sz w:val="26"/>
          <w:szCs w:val="26"/>
          <w:rtl/>
        </w:rPr>
        <w:t xml:space="preserve"> ל</w:t>
      </w:r>
      <w:hyperlink r:id="rId13" w:history="1">
        <w:r w:rsidR="007256D4" w:rsidRPr="001060AC">
          <w:rPr>
            <w:rFonts w:ascii="David" w:hAnsi="David"/>
            <w:color w:val="0000FF"/>
            <w:sz w:val="26"/>
            <w:szCs w:val="26"/>
            <w:u w:val="single"/>
            <w:rtl/>
          </w:rPr>
          <w:t>חוק העונשין</w:t>
        </w:r>
      </w:hyperlink>
      <w:r w:rsidRPr="001060AC">
        <w:rPr>
          <w:rFonts w:ascii="David" w:hAnsi="David" w:hint="cs"/>
          <w:sz w:val="26"/>
          <w:szCs w:val="26"/>
          <w:rtl/>
        </w:rPr>
        <w:t xml:space="preserve">, התשל"ז-1977. </w:t>
      </w:r>
    </w:p>
    <w:bookmarkStart w:id="7" w:name="ABSTRACT_END"/>
    <w:bookmarkEnd w:id="7"/>
    <w:p w14:paraId="201DEBEA" w14:textId="77777777" w:rsidR="00927128" w:rsidRPr="001060AC" w:rsidRDefault="007256D4" w:rsidP="00927128">
      <w:pPr>
        <w:pStyle w:val="a9"/>
        <w:numPr>
          <w:ilvl w:val="0"/>
          <w:numId w:val="2"/>
        </w:numPr>
        <w:spacing w:after="160" w:line="360" w:lineRule="auto"/>
        <w:jc w:val="both"/>
        <w:rPr>
          <w:rFonts w:ascii="David" w:hAnsi="David"/>
          <w:sz w:val="26"/>
          <w:szCs w:val="26"/>
        </w:rPr>
      </w:pPr>
      <w:r w:rsidRPr="001060AC">
        <w:rPr>
          <w:rFonts w:ascii="David" w:hAnsi="David"/>
          <w:color w:val="0000FF"/>
          <w:sz w:val="26"/>
          <w:szCs w:val="26"/>
          <w:u w:val="single"/>
          <w:rtl/>
        </w:rPr>
        <w:fldChar w:fldCharType="begin"/>
      </w:r>
      <w:r w:rsidRPr="001060AC">
        <w:rPr>
          <w:rFonts w:ascii="David" w:hAnsi="David"/>
          <w:color w:val="0000FF"/>
          <w:sz w:val="26"/>
          <w:szCs w:val="26"/>
          <w:u w:val="single"/>
          <w:rtl/>
        </w:rPr>
        <w:instrText xml:space="preserve"> </w:instrText>
      </w:r>
      <w:r w:rsidRPr="001060AC">
        <w:rPr>
          <w:rFonts w:ascii="David" w:hAnsi="David"/>
          <w:color w:val="0000FF"/>
          <w:sz w:val="26"/>
          <w:szCs w:val="26"/>
          <w:u w:val="single"/>
        </w:rPr>
        <w:instrText xml:space="preserve">HYPERLINK </w:instrText>
      </w:r>
      <w:r w:rsidRPr="001060AC">
        <w:rPr>
          <w:rFonts w:ascii="David" w:hAnsi="David"/>
          <w:color w:val="0000FF"/>
          <w:sz w:val="26"/>
          <w:szCs w:val="26"/>
          <w:u w:val="single"/>
          <w:rtl/>
        </w:rPr>
        <w:instrText>"</w:instrText>
      </w:r>
      <w:r w:rsidRPr="001060AC">
        <w:rPr>
          <w:rFonts w:ascii="David" w:hAnsi="David"/>
          <w:color w:val="0000FF"/>
          <w:sz w:val="26"/>
          <w:szCs w:val="26"/>
          <w:u w:val="single"/>
        </w:rPr>
        <w:instrText>http://www.nevo.co.il/case/25265556"</w:instrText>
      </w:r>
      <w:r w:rsidRPr="001060AC">
        <w:rPr>
          <w:rFonts w:ascii="David" w:hAnsi="David"/>
          <w:color w:val="0000FF"/>
          <w:sz w:val="26"/>
          <w:szCs w:val="26"/>
          <w:u w:val="single"/>
          <w:rtl/>
        </w:rPr>
        <w:instrText xml:space="preserve"> </w:instrText>
      </w:r>
      <w:r w:rsidRPr="001060AC">
        <w:rPr>
          <w:rFonts w:ascii="David" w:hAnsi="David"/>
          <w:color w:val="0000FF"/>
          <w:sz w:val="26"/>
          <w:szCs w:val="26"/>
          <w:u w:val="single"/>
          <w:rtl/>
        </w:rPr>
      </w:r>
      <w:r w:rsidRPr="001060AC">
        <w:rPr>
          <w:rFonts w:ascii="David" w:hAnsi="David"/>
          <w:color w:val="0000FF"/>
          <w:sz w:val="26"/>
          <w:szCs w:val="26"/>
          <w:u w:val="single"/>
          <w:rtl/>
        </w:rPr>
        <w:fldChar w:fldCharType="separate"/>
      </w:r>
      <w:r w:rsidRPr="001060AC">
        <w:rPr>
          <w:rFonts w:ascii="David" w:hAnsi="David"/>
          <w:color w:val="0000FF"/>
          <w:sz w:val="26"/>
          <w:szCs w:val="26"/>
          <w:u w:val="single"/>
          <w:rtl/>
        </w:rPr>
        <w:t>ת"פ 62580-12-18</w:t>
      </w:r>
      <w:r w:rsidRPr="001060AC">
        <w:rPr>
          <w:rFonts w:ascii="David" w:hAnsi="David"/>
          <w:color w:val="0000FF"/>
          <w:sz w:val="26"/>
          <w:szCs w:val="26"/>
          <w:u w:val="single"/>
          <w:rtl/>
        </w:rPr>
        <w:fldChar w:fldCharType="end"/>
      </w:r>
      <w:r w:rsidR="00927128" w:rsidRPr="001060AC">
        <w:rPr>
          <w:rFonts w:ascii="David" w:hAnsi="David" w:hint="cs"/>
          <w:sz w:val="26"/>
          <w:szCs w:val="26"/>
          <w:u w:val="single"/>
          <w:rtl/>
        </w:rPr>
        <w:t xml:space="preserve"> (התיק הראשון)</w:t>
      </w:r>
      <w:r w:rsidR="00927128" w:rsidRPr="001060AC">
        <w:rPr>
          <w:rFonts w:ascii="David" w:hAnsi="David" w:hint="cs"/>
          <w:sz w:val="26"/>
          <w:szCs w:val="26"/>
          <w:rtl/>
        </w:rPr>
        <w:t xml:space="preserve"> </w:t>
      </w:r>
      <w:r w:rsidR="00927128" w:rsidRPr="001060AC">
        <w:rPr>
          <w:rFonts w:ascii="David" w:hAnsi="David"/>
          <w:sz w:val="26"/>
          <w:szCs w:val="26"/>
          <w:rtl/>
        </w:rPr>
        <w:t>–</w:t>
      </w:r>
      <w:r w:rsidR="00927128" w:rsidRPr="001060AC">
        <w:rPr>
          <w:rFonts w:ascii="David" w:hAnsi="David" w:hint="cs"/>
          <w:sz w:val="26"/>
          <w:szCs w:val="26"/>
          <w:rtl/>
        </w:rPr>
        <w:t xml:space="preserve"> מכתב האישום המתוקן עולה כי ביום 17.5.2018 נערך חיפוש בביתו של הנאשם סמוך לירושלים. במהלך החיפוש נמצא סם מסוג "נייס גאי" </w:t>
      </w:r>
      <w:r w:rsidR="00927128" w:rsidRPr="001060AC">
        <w:rPr>
          <w:rFonts w:ascii="David" w:hAnsi="David"/>
          <w:sz w:val="26"/>
          <w:szCs w:val="26"/>
        </w:rPr>
        <w:t>(Fub-Amb)</w:t>
      </w:r>
      <w:r w:rsidR="00927128" w:rsidRPr="001060AC">
        <w:rPr>
          <w:rFonts w:ascii="David" w:hAnsi="David" w:hint="cs"/>
          <w:sz w:val="26"/>
          <w:szCs w:val="26"/>
          <w:rtl/>
          <w:lang w:bidi="ar-JO"/>
        </w:rPr>
        <w:t xml:space="preserve"> </w:t>
      </w:r>
      <w:r w:rsidR="00927128" w:rsidRPr="001060AC">
        <w:rPr>
          <w:rFonts w:ascii="David" w:hAnsi="David" w:hint="cs"/>
          <w:sz w:val="26"/>
          <w:szCs w:val="26"/>
          <w:rtl/>
        </w:rPr>
        <w:t xml:space="preserve">במשקל נטו של 180 גרם. כשהבחין הנאשם בכוח המשטרה המגיע לביתו, זרק שתי שקיות שהכילו שם המחולק לשקיות קטנות מחלון ביתו. </w:t>
      </w:r>
    </w:p>
    <w:p w14:paraId="36F0322C" w14:textId="77777777" w:rsidR="00927128" w:rsidRPr="001060AC" w:rsidRDefault="007256D4" w:rsidP="00927128">
      <w:pPr>
        <w:pStyle w:val="a9"/>
        <w:numPr>
          <w:ilvl w:val="0"/>
          <w:numId w:val="2"/>
        </w:numPr>
        <w:spacing w:after="160" w:line="360" w:lineRule="auto"/>
        <w:jc w:val="both"/>
        <w:rPr>
          <w:rFonts w:ascii="David" w:hAnsi="David"/>
          <w:sz w:val="26"/>
          <w:szCs w:val="26"/>
        </w:rPr>
      </w:pPr>
      <w:hyperlink r:id="rId14" w:history="1">
        <w:r w:rsidRPr="001060AC">
          <w:rPr>
            <w:rFonts w:ascii="David" w:hAnsi="David"/>
            <w:color w:val="0000FF"/>
            <w:sz w:val="26"/>
            <w:szCs w:val="26"/>
            <w:u w:val="single"/>
            <w:rtl/>
          </w:rPr>
          <w:t>ת"פ 45273-01-19</w:t>
        </w:r>
      </w:hyperlink>
      <w:r w:rsidR="00927128" w:rsidRPr="001060AC">
        <w:rPr>
          <w:rFonts w:ascii="David" w:hAnsi="David" w:hint="cs"/>
          <w:sz w:val="26"/>
          <w:szCs w:val="26"/>
          <w:u w:val="single"/>
          <w:rtl/>
        </w:rPr>
        <w:t xml:space="preserve"> (התיק השני)</w:t>
      </w:r>
      <w:r w:rsidR="00927128" w:rsidRPr="001060AC">
        <w:rPr>
          <w:rFonts w:ascii="David" w:hAnsi="David" w:hint="cs"/>
          <w:sz w:val="26"/>
          <w:szCs w:val="26"/>
          <w:rtl/>
        </w:rPr>
        <w:t xml:space="preserve"> </w:t>
      </w:r>
      <w:r w:rsidR="00927128" w:rsidRPr="001060AC">
        <w:rPr>
          <w:rFonts w:ascii="David" w:hAnsi="David"/>
          <w:sz w:val="26"/>
          <w:szCs w:val="26"/>
          <w:rtl/>
        </w:rPr>
        <w:t>–</w:t>
      </w:r>
      <w:r w:rsidR="00927128" w:rsidRPr="001060AC">
        <w:rPr>
          <w:rFonts w:ascii="David" w:hAnsi="David" w:hint="cs"/>
          <w:sz w:val="26"/>
          <w:szCs w:val="26"/>
          <w:rtl/>
        </w:rPr>
        <w:t xml:space="preserve"> מכתב האישום המתוקן עולה, כי ביום 23.10.2016 החזיק הנאשם בארון המטבח בביתו כ-20 שקיות של סם מסוג "נייס גאי".</w:t>
      </w:r>
    </w:p>
    <w:p w14:paraId="37C1845F" w14:textId="77777777" w:rsidR="00927128" w:rsidRPr="001060AC" w:rsidRDefault="00927128" w:rsidP="00927128">
      <w:pPr>
        <w:pStyle w:val="a9"/>
        <w:numPr>
          <w:ilvl w:val="0"/>
          <w:numId w:val="2"/>
        </w:numPr>
        <w:spacing w:after="160" w:line="360" w:lineRule="auto"/>
        <w:jc w:val="both"/>
        <w:rPr>
          <w:rFonts w:ascii="David" w:hAnsi="David"/>
          <w:sz w:val="26"/>
          <w:szCs w:val="26"/>
        </w:rPr>
      </w:pPr>
      <w:r w:rsidRPr="001060AC">
        <w:rPr>
          <w:rFonts w:ascii="David" w:hAnsi="David" w:hint="cs"/>
          <w:sz w:val="26"/>
          <w:szCs w:val="26"/>
          <w:rtl/>
        </w:rPr>
        <w:t>הוסכם על הצדדים, כי בתשובתו לאישום יוכל הנאשם לטעון, כי הסמים היו לצריכתו העצמית, וזאת נוכח היותו מכור לסמים שנים רבות ומנהגו לרכוש כמות גדולה לצורך כך.</w:t>
      </w:r>
    </w:p>
    <w:p w14:paraId="160007CE" w14:textId="77777777" w:rsidR="00927128" w:rsidRPr="001060AC" w:rsidRDefault="00927128" w:rsidP="00927128">
      <w:pPr>
        <w:spacing w:after="160" w:line="360" w:lineRule="auto"/>
        <w:jc w:val="both"/>
        <w:rPr>
          <w:rFonts w:ascii="David" w:hAnsi="David"/>
          <w:b/>
          <w:bCs/>
          <w:sz w:val="26"/>
          <w:szCs w:val="26"/>
          <w:u w:val="single"/>
        </w:rPr>
      </w:pPr>
      <w:r w:rsidRPr="001060AC">
        <w:rPr>
          <w:rFonts w:ascii="David" w:hAnsi="David"/>
          <w:b/>
          <w:bCs/>
          <w:sz w:val="26"/>
          <w:szCs w:val="26"/>
          <w:u w:val="single"/>
          <w:rtl/>
        </w:rPr>
        <w:t>מהלך הדיון</w:t>
      </w:r>
    </w:p>
    <w:p w14:paraId="1A3834C4" w14:textId="77777777" w:rsidR="00927128" w:rsidRPr="001060AC" w:rsidRDefault="00927128" w:rsidP="00927128">
      <w:pPr>
        <w:pStyle w:val="a9"/>
        <w:numPr>
          <w:ilvl w:val="0"/>
          <w:numId w:val="2"/>
        </w:numPr>
        <w:spacing w:after="160" w:line="360" w:lineRule="auto"/>
        <w:jc w:val="both"/>
        <w:rPr>
          <w:rFonts w:ascii="David" w:hAnsi="David"/>
          <w:sz w:val="26"/>
          <w:szCs w:val="26"/>
        </w:rPr>
      </w:pPr>
      <w:r w:rsidRPr="001060AC">
        <w:rPr>
          <w:rFonts w:ascii="David" w:hAnsi="David" w:hint="cs"/>
          <w:sz w:val="26"/>
          <w:szCs w:val="26"/>
          <w:rtl/>
        </w:rPr>
        <w:t>הצדדים הגיעו להסדר דיוני ללא הסכמה עונשית, במסגרתו נשלח הנאשם לשירות המבחן. בהמשך נשלח על-ידי גם לממונה על עבודות השירות, כשעמדת המאשימה למאסר.</w:t>
      </w:r>
    </w:p>
    <w:p w14:paraId="794D0F41" w14:textId="77777777" w:rsidR="00927128" w:rsidRPr="001060AC" w:rsidRDefault="00927128" w:rsidP="00927128">
      <w:pPr>
        <w:spacing w:after="160" w:line="360" w:lineRule="auto"/>
        <w:jc w:val="both"/>
        <w:rPr>
          <w:rFonts w:ascii="David" w:hAnsi="David"/>
          <w:b/>
          <w:bCs/>
          <w:sz w:val="26"/>
          <w:szCs w:val="26"/>
          <w:u w:val="single"/>
          <w:rtl/>
        </w:rPr>
      </w:pPr>
    </w:p>
    <w:p w14:paraId="1C4F1877" w14:textId="77777777" w:rsidR="00927128" w:rsidRPr="001060AC" w:rsidRDefault="00927128" w:rsidP="00927128">
      <w:pPr>
        <w:spacing w:after="160" w:line="360" w:lineRule="auto"/>
        <w:jc w:val="both"/>
        <w:rPr>
          <w:rFonts w:ascii="David" w:hAnsi="David"/>
          <w:b/>
          <w:bCs/>
          <w:sz w:val="26"/>
          <w:szCs w:val="26"/>
          <w:u w:val="single"/>
          <w:rtl/>
        </w:rPr>
      </w:pPr>
    </w:p>
    <w:p w14:paraId="216A5DC8" w14:textId="77777777" w:rsidR="00927128" w:rsidRPr="001060AC" w:rsidRDefault="00927128" w:rsidP="00927128">
      <w:pPr>
        <w:spacing w:after="160" w:line="360" w:lineRule="auto"/>
        <w:jc w:val="both"/>
        <w:rPr>
          <w:rFonts w:ascii="David" w:hAnsi="David"/>
          <w:b/>
          <w:bCs/>
          <w:sz w:val="26"/>
          <w:szCs w:val="26"/>
          <w:u w:val="single"/>
        </w:rPr>
      </w:pPr>
      <w:r w:rsidRPr="001060AC">
        <w:rPr>
          <w:rFonts w:ascii="David" w:hAnsi="David"/>
          <w:b/>
          <w:bCs/>
          <w:sz w:val="26"/>
          <w:szCs w:val="26"/>
          <w:u w:val="single"/>
          <w:rtl/>
        </w:rPr>
        <w:t>תסקיר שירות המבחן</w:t>
      </w:r>
    </w:p>
    <w:p w14:paraId="089C7F40" w14:textId="77777777" w:rsidR="00927128" w:rsidRPr="001060AC" w:rsidRDefault="00927128" w:rsidP="00927128">
      <w:pPr>
        <w:pStyle w:val="a9"/>
        <w:numPr>
          <w:ilvl w:val="0"/>
          <w:numId w:val="2"/>
        </w:numPr>
        <w:spacing w:after="160" w:line="360" w:lineRule="auto"/>
        <w:jc w:val="both"/>
        <w:rPr>
          <w:rFonts w:ascii="David" w:hAnsi="David"/>
          <w:sz w:val="26"/>
          <w:szCs w:val="26"/>
          <w:rtl/>
        </w:rPr>
      </w:pPr>
      <w:r w:rsidRPr="001060AC">
        <w:rPr>
          <w:rFonts w:ascii="David" w:hAnsi="David" w:hint="cs"/>
          <w:sz w:val="26"/>
          <w:szCs w:val="26"/>
          <w:rtl/>
        </w:rPr>
        <w:t xml:space="preserve">בעניינו של הנאשם הוגשו שלושה תסקירים בין אפריל 2022 לינואר 2023. שירות המבחן עמד על כך שמדובר באדם בסוף שנות ה-30 לחייו, נשוי ואב לחמישה ילדים קטנים (הגדול כבן 11), המפרנס היחיד למשפחתו. תוארה משפחה נורמטיבית, אך בשל קשיי התנהגות של הנאשם בנערותו והצטרפותו לחברה שולית וביצוע עבירות, הקשר עם המשפחה התקלקל ולנאשם משקעים בהקשר זה. עם זאת, כיום הקשר עם המשפחה תואר כחיובי והנאשם מתגורר בקרבת בני משפחתו הגרעינית ועובד מזה זמן בקצביה בירושלים, שם המעסיק מרוצה ממנו, כשהנאשם עצמו מוצא סיפוק בעבודה. הנאשם החל להשתמש בסמים שונים ואף קשים דוגמת הירואין וקוקאין בנערותו, שימוש שהעמיק והלך עם השנים, וגרר אתו ביצוע עבירות ובגינן הוטלו על הנאשם מאסרים. הנאשם מסר, כי ניסיונות גמילה שהיה משולב בהם עלו בתוהו. בסופו של דבר, ובעיקר נוכח הפיכתו של הנאשם לאב והתרחקותו מילדיו בשל מעצרים, החליט לערוך שינוי בחייו. הוא השתלב מיוזמתו בקהילת "אלפיטאם" בטייבה, שם השלים בהצלחה מסלול קשה בן שנה אחת בתחילת שנת 2022, ומאז הוא שומר על ניקיון מסמים והשתלב ביוזמתו בטיפול ביחידת של"מ של העירייה במזרח העיר. המטפלים מדווחים על שיתוף פעולה מלא לאורך השנתיים האחרונות. הנאשם קיבל אחריות מלאה למעשיו ותיאר את ביצועם על רקע שיא המשבר בו היה נתון. שירות המבחן עמד על השינוי שביצע הנאשם, על יוזמתו לעבור טיפול, ושימורו הפעיל את הישגיו, תוך שמירה על קשר רציף עם הטיפול. כמו כן העריך שירות המבחן כי עבודתו של הנאשם מהווה נדבך מרכזי בשיקומו </w:t>
      </w:r>
      <w:r w:rsidRPr="001060AC">
        <w:rPr>
          <w:rFonts w:ascii="David" w:hAnsi="David" w:hint="cs"/>
          <w:sz w:val="26"/>
          <w:szCs w:val="26"/>
          <w:rtl/>
        </w:rPr>
        <w:lastRenderedPageBreak/>
        <w:t>ובשימור שיקום זה, ולכן המליץ להימנע מהטלת מאסר ולוּ בעבודות שירות, ולכן המליץ על הטלת של"ץ בהיקף 300 שעות, מבחן למשך שנה וענישה נוספת. יצוין, כי בתחילה המליץ השירות על הטלת מאסר בעבודות שירות, ולכן שלחתי את הנאשם גם לממונה על עבודות שירות.</w:t>
      </w:r>
    </w:p>
    <w:p w14:paraId="76CA7990" w14:textId="77777777" w:rsidR="00927128" w:rsidRPr="001060AC" w:rsidRDefault="00927128" w:rsidP="00927128">
      <w:pPr>
        <w:spacing w:after="160" w:line="360" w:lineRule="auto"/>
        <w:jc w:val="both"/>
        <w:rPr>
          <w:rFonts w:ascii="David" w:hAnsi="David"/>
          <w:b/>
          <w:bCs/>
          <w:sz w:val="26"/>
          <w:szCs w:val="26"/>
          <w:u w:val="single"/>
          <w:rtl/>
        </w:rPr>
      </w:pPr>
      <w:r w:rsidRPr="001060AC">
        <w:rPr>
          <w:rFonts w:ascii="David" w:hAnsi="David"/>
          <w:b/>
          <w:bCs/>
          <w:sz w:val="26"/>
          <w:szCs w:val="26"/>
          <w:u w:val="single"/>
          <w:rtl/>
        </w:rPr>
        <w:t>חוות הדעת של הממונה על עבודות השירות</w:t>
      </w:r>
    </w:p>
    <w:p w14:paraId="50A675CF" w14:textId="77777777" w:rsidR="00927128" w:rsidRPr="001060AC" w:rsidRDefault="00927128" w:rsidP="00927128">
      <w:pPr>
        <w:pStyle w:val="a9"/>
        <w:numPr>
          <w:ilvl w:val="0"/>
          <w:numId w:val="2"/>
        </w:numPr>
        <w:spacing w:after="160" w:line="360" w:lineRule="auto"/>
        <w:jc w:val="both"/>
        <w:rPr>
          <w:rFonts w:ascii="David" w:hAnsi="David"/>
          <w:sz w:val="26"/>
          <w:szCs w:val="26"/>
        </w:rPr>
      </w:pPr>
      <w:r w:rsidRPr="001060AC">
        <w:rPr>
          <w:rFonts w:ascii="David" w:hAnsi="David"/>
          <w:sz w:val="26"/>
          <w:szCs w:val="26"/>
          <w:rtl/>
        </w:rPr>
        <w:t xml:space="preserve">הממונה הגיש חוות דעת על אודות כשירות הנאשם לבצע מאסר בעבודות שירות. מחוות הדעת עולה, כי </w:t>
      </w:r>
      <w:r w:rsidRPr="001060AC">
        <w:rPr>
          <w:rFonts w:ascii="David" w:hAnsi="David" w:hint="cs"/>
          <w:sz w:val="26"/>
          <w:szCs w:val="26"/>
          <w:rtl/>
        </w:rPr>
        <w:t>הנאשם נמצא כשיר לבצע עבודות שירות בחברה קדישא בירושלים החל מיום 2.2.2023.</w:t>
      </w:r>
    </w:p>
    <w:p w14:paraId="1D0260A4" w14:textId="77777777" w:rsidR="00927128" w:rsidRPr="001060AC" w:rsidRDefault="00927128" w:rsidP="00927128">
      <w:pPr>
        <w:spacing w:after="160" w:line="360" w:lineRule="auto"/>
        <w:jc w:val="both"/>
        <w:rPr>
          <w:rFonts w:ascii="David" w:hAnsi="David"/>
          <w:b/>
          <w:bCs/>
          <w:sz w:val="26"/>
          <w:szCs w:val="26"/>
          <w:u w:val="single"/>
        </w:rPr>
      </w:pPr>
      <w:r w:rsidRPr="001060AC">
        <w:rPr>
          <w:rFonts w:ascii="David" w:hAnsi="David" w:hint="cs"/>
          <w:b/>
          <w:bCs/>
          <w:sz w:val="26"/>
          <w:szCs w:val="26"/>
          <w:u w:val="single"/>
          <w:rtl/>
        </w:rPr>
        <w:t>ראיות לעונש</w:t>
      </w:r>
    </w:p>
    <w:p w14:paraId="7F423044" w14:textId="77777777" w:rsidR="00927128" w:rsidRPr="001060AC" w:rsidRDefault="00927128" w:rsidP="00927128">
      <w:pPr>
        <w:pStyle w:val="a9"/>
        <w:numPr>
          <w:ilvl w:val="0"/>
          <w:numId w:val="2"/>
        </w:numPr>
        <w:spacing w:after="160" w:line="360" w:lineRule="auto"/>
        <w:jc w:val="both"/>
        <w:rPr>
          <w:rFonts w:ascii="David" w:hAnsi="David"/>
          <w:sz w:val="26"/>
          <w:szCs w:val="26"/>
          <w:rtl/>
        </w:rPr>
      </w:pPr>
      <w:r w:rsidRPr="001060AC">
        <w:rPr>
          <w:rFonts w:ascii="David" w:hAnsi="David" w:hint="cs"/>
          <w:sz w:val="26"/>
          <w:szCs w:val="26"/>
          <w:rtl/>
        </w:rPr>
        <w:t xml:space="preserve">לנאשם 5 הרשעות קודמות בעבירות רכוש תעבורה וסמים והוא אף ריצה מאסרים. ההרשעה האחרונה משנת 2018 ביחס לעבירות סמים מאותה שנה. </w:t>
      </w:r>
    </w:p>
    <w:p w14:paraId="2942A5DA" w14:textId="77777777" w:rsidR="00927128" w:rsidRPr="001060AC" w:rsidRDefault="00927128" w:rsidP="00927128">
      <w:pPr>
        <w:spacing w:after="160" w:line="360" w:lineRule="auto"/>
        <w:jc w:val="both"/>
        <w:rPr>
          <w:rFonts w:ascii="David" w:hAnsi="David"/>
          <w:b/>
          <w:bCs/>
          <w:sz w:val="26"/>
          <w:szCs w:val="26"/>
          <w:u w:val="single"/>
          <w:rtl/>
        </w:rPr>
      </w:pPr>
      <w:r w:rsidRPr="001060AC">
        <w:rPr>
          <w:rFonts w:ascii="David" w:hAnsi="David"/>
          <w:b/>
          <w:bCs/>
          <w:sz w:val="26"/>
          <w:szCs w:val="26"/>
          <w:u w:val="single"/>
          <w:rtl/>
        </w:rPr>
        <w:t>טיעונים לעונש</w:t>
      </w:r>
    </w:p>
    <w:p w14:paraId="7CE16D7D" w14:textId="77777777" w:rsidR="00927128" w:rsidRPr="001060AC" w:rsidRDefault="00927128" w:rsidP="00927128">
      <w:pPr>
        <w:pStyle w:val="a9"/>
        <w:numPr>
          <w:ilvl w:val="0"/>
          <w:numId w:val="2"/>
        </w:numPr>
        <w:spacing w:after="160" w:line="360" w:lineRule="auto"/>
        <w:jc w:val="both"/>
        <w:rPr>
          <w:rFonts w:ascii="David" w:hAnsi="David"/>
          <w:sz w:val="26"/>
          <w:szCs w:val="26"/>
          <w:rtl/>
        </w:rPr>
      </w:pPr>
      <w:r w:rsidRPr="001060AC">
        <w:rPr>
          <w:rFonts w:ascii="David" w:hAnsi="David"/>
          <w:sz w:val="26"/>
          <w:szCs w:val="26"/>
          <w:rtl/>
        </w:rPr>
        <w:t xml:space="preserve">הצדדים לא הגיעו להסכמה עונשית. מחד, </w:t>
      </w:r>
      <w:r w:rsidRPr="001060AC">
        <w:rPr>
          <w:rFonts w:ascii="David" w:hAnsi="David" w:hint="cs"/>
          <w:sz w:val="26"/>
          <w:szCs w:val="26"/>
          <w:rtl/>
        </w:rPr>
        <w:t xml:space="preserve">ב"כ </w:t>
      </w:r>
      <w:r w:rsidRPr="001060AC">
        <w:rPr>
          <w:rFonts w:ascii="David" w:hAnsi="David"/>
          <w:sz w:val="26"/>
          <w:szCs w:val="26"/>
          <w:rtl/>
        </w:rPr>
        <w:t xml:space="preserve">המאשימה </w:t>
      </w:r>
      <w:r w:rsidRPr="001060AC">
        <w:rPr>
          <w:rFonts w:ascii="David" w:hAnsi="David" w:hint="cs"/>
          <w:sz w:val="26"/>
          <w:szCs w:val="26"/>
          <w:rtl/>
        </w:rPr>
        <w:t xml:space="preserve">עתר למתחם שבין 3 ל-9 חודשי מאסר שיכול וירוצו בעבודות ולעונש של 6 חודשי מאסר בעבודות שירות וענישה נלווית. </w:t>
      </w:r>
      <w:r w:rsidRPr="001060AC">
        <w:rPr>
          <w:rFonts w:ascii="David" w:hAnsi="David"/>
          <w:sz w:val="26"/>
          <w:szCs w:val="26"/>
          <w:rtl/>
        </w:rPr>
        <w:t xml:space="preserve">מאידך, הסניגור </w:t>
      </w:r>
      <w:r w:rsidRPr="001060AC">
        <w:rPr>
          <w:rFonts w:ascii="David" w:hAnsi="David" w:hint="cs"/>
          <w:sz w:val="26"/>
          <w:szCs w:val="26"/>
          <w:rtl/>
        </w:rPr>
        <w:t xml:space="preserve">ביקש לכבד את המלצת שירות המבחן. </w:t>
      </w:r>
    </w:p>
    <w:p w14:paraId="6F3257AF" w14:textId="77777777" w:rsidR="00927128" w:rsidRPr="001060AC" w:rsidRDefault="00927128" w:rsidP="00927128">
      <w:pPr>
        <w:spacing w:after="160" w:line="360" w:lineRule="auto"/>
        <w:jc w:val="both"/>
        <w:rPr>
          <w:rFonts w:ascii="David" w:hAnsi="David"/>
          <w:b/>
          <w:bCs/>
          <w:sz w:val="26"/>
          <w:szCs w:val="26"/>
          <w:u w:val="single"/>
          <w:rtl/>
        </w:rPr>
      </w:pPr>
      <w:r w:rsidRPr="001060AC">
        <w:rPr>
          <w:rFonts w:ascii="David" w:hAnsi="David"/>
          <w:b/>
          <w:bCs/>
          <w:sz w:val="26"/>
          <w:szCs w:val="26"/>
          <w:u w:val="single"/>
          <w:rtl/>
        </w:rPr>
        <w:t>קביעת מתחם הענישה</w:t>
      </w:r>
    </w:p>
    <w:p w14:paraId="795AB767" w14:textId="77777777" w:rsidR="00927128" w:rsidRPr="001060AC" w:rsidRDefault="00927128" w:rsidP="00927128">
      <w:pPr>
        <w:pStyle w:val="a9"/>
        <w:numPr>
          <w:ilvl w:val="0"/>
          <w:numId w:val="2"/>
        </w:numPr>
        <w:spacing w:after="160" w:line="360" w:lineRule="auto"/>
        <w:jc w:val="both"/>
        <w:rPr>
          <w:rFonts w:ascii="David" w:hAnsi="David"/>
          <w:b/>
          <w:bCs/>
          <w:sz w:val="26"/>
          <w:szCs w:val="26"/>
          <w:u w:val="single"/>
          <w:rtl/>
        </w:rPr>
      </w:pPr>
      <w:r w:rsidRPr="001060AC">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283ADABD" w14:textId="77777777" w:rsidR="00927128" w:rsidRPr="001060AC" w:rsidRDefault="00927128" w:rsidP="00927128">
      <w:pPr>
        <w:pStyle w:val="a9"/>
        <w:numPr>
          <w:ilvl w:val="0"/>
          <w:numId w:val="2"/>
        </w:numPr>
        <w:spacing w:after="160" w:line="360" w:lineRule="auto"/>
        <w:jc w:val="both"/>
        <w:rPr>
          <w:rFonts w:ascii="David" w:hAnsi="David"/>
          <w:sz w:val="26"/>
          <w:szCs w:val="26"/>
          <w:rtl/>
        </w:rPr>
      </w:pPr>
      <w:r w:rsidRPr="001060AC">
        <w:rPr>
          <w:rFonts w:ascii="David" w:hAnsi="David"/>
          <w:b/>
          <w:bCs/>
          <w:sz w:val="26"/>
          <w:szCs w:val="26"/>
          <w:rtl/>
        </w:rPr>
        <w:t xml:space="preserve">אשר לערך המוגן, </w:t>
      </w:r>
      <w:r w:rsidRPr="001060AC">
        <w:rPr>
          <w:rFonts w:ascii="David" w:hAnsi="David"/>
          <w:sz w:val="26"/>
          <w:szCs w:val="26"/>
          <w:rtl/>
        </w:rPr>
        <w:t xml:space="preserve">העבירות אותן עבר הנאשם פוגעות בערך המוגן של </w:t>
      </w:r>
      <w:r w:rsidRPr="001060AC">
        <w:rPr>
          <w:rFonts w:ascii="David" w:hAnsi="David" w:hint="cs"/>
          <w:sz w:val="26"/>
          <w:szCs w:val="26"/>
          <w:rtl/>
        </w:rPr>
        <w:t>שלום הציבור וביטחונו, אשר נפגעים מנגע הסמים הפוגע הן במשתמשים והן בציבור בשל המניע לביצוע עבירות למימון הסם. בנוסף, הנאשם פגע בערך שלטון החוק במעשיו עת ניסה להעלים את הסם.</w:t>
      </w:r>
    </w:p>
    <w:p w14:paraId="74E642EC" w14:textId="77777777" w:rsidR="00927128" w:rsidRPr="001060AC" w:rsidRDefault="00927128" w:rsidP="00927128">
      <w:pPr>
        <w:pStyle w:val="a9"/>
        <w:numPr>
          <w:ilvl w:val="0"/>
          <w:numId w:val="2"/>
        </w:numPr>
        <w:spacing w:after="160" w:line="360" w:lineRule="auto"/>
        <w:jc w:val="both"/>
        <w:rPr>
          <w:rFonts w:ascii="David" w:hAnsi="David"/>
          <w:sz w:val="26"/>
          <w:szCs w:val="26"/>
          <w:rtl/>
        </w:rPr>
      </w:pPr>
      <w:r w:rsidRPr="001060AC">
        <w:rPr>
          <w:rFonts w:ascii="David" w:hAnsi="David"/>
          <w:b/>
          <w:bCs/>
          <w:sz w:val="26"/>
          <w:szCs w:val="26"/>
          <w:rtl/>
        </w:rPr>
        <w:t>אשר לנסיבות הקשורות בביצוע העבירה</w:t>
      </w:r>
      <w:r w:rsidRPr="001060AC">
        <w:rPr>
          <w:rFonts w:ascii="David" w:hAnsi="David"/>
          <w:sz w:val="26"/>
          <w:szCs w:val="26"/>
          <w:rtl/>
        </w:rPr>
        <w:t>, בין הנסיבות הקשורות בביצוע העבירה יש לשקול את אלה, לעניין קביעת המתחם:</w:t>
      </w:r>
      <w:r w:rsidRPr="001060AC">
        <w:rPr>
          <w:rFonts w:ascii="David" w:hAnsi="David" w:hint="cs"/>
          <w:sz w:val="26"/>
          <w:szCs w:val="26"/>
          <w:rtl/>
        </w:rPr>
        <w:t xml:space="preserve"> מדובר בעבירות מתוכננות במובן זה שהנאשם החזיק בביתו כמויות גדולות של סמים מסוכנים, אך לצריכתו העצמית. יש חומרה בכך שהחזיק סמים בביתו בשעה שילדיו הרכים בשנים מצויים במקום וחשופים לסכנה ממשית. בתיק הראשון אף ניסה להיפטר מהסמים עת הגיעו השוטרים. בפועל הנזק שנגרם מוגבל.</w:t>
      </w:r>
    </w:p>
    <w:p w14:paraId="40A255C4" w14:textId="77777777" w:rsidR="00927128" w:rsidRPr="001060AC" w:rsidRDefault="00927128" w:rsidP="00927128">
      <w:pPr>
        <w:pStyle w:val="a9"/>
        <w:numPr>
          <w:ilvl w:val="0"/>
          <w:numId w:val="2"/>
        </w:numPr>
        <w:spacing w:after="160" w:line="360" w:lineRule="auto"/>
        <w:jc w:val="both"/>
        <w:rPr>
          <w:rFonts w:ascii="David" w:hAnsi="David"/>
          <w:sz w:val="26"/>
          <w:szCs w:val="26"/>
        </w:rPr>
      </w:pPr>
      <w:r w:rsidRPr="001060AC">
        <w:rPr>
          <w:rFonts w:ascii="David" w:hAnsi="David"/>
          <w:b/>
          <w:bCs/>
          <w:sz w:val="26"/>
          <w:szCs w:val="26"/>
          <w:rtl/>
        </w:rPr>
        <w:t xml:space="preserve">אשר למדיניות הענישה הנוהגת, </w:t>
      </w:r>
      <w:r w:rsidRPr="001060AC">
        <w:rPr>
          <w:rFonts w:ascii="David" w:hAnsi="David" w:hint="cs"/>
          <w:sz w:val="26"/>
          <w:szCs w:val="26"/>
          <w:rtl/>
        </w:rPr>
        <w:t>לרוב מדיניות הענישה מבכרת שליחה למאסר.</w:t>
      </w:r>
    </w:p>
    <w:p w14:paraId="2EC107C3" w14:textId="77777777" w:rsidR="00927128" w:rsidRPr="001060AC" w:rsidRDefault="007256D4" w:rsidP="00927128">
      <w:pPr>
        <w:pStyle w:val="a9"/>
        <w:numPr>
          <w:ilvl w:val="1"/>
          <w:numId w:val="2"/>
        </w:numPr>
        <w:spacing w:after="160" w:line="360" w:lineRule="auto"/>
        <w:jc w:val="both"/>
        <w:rPr>
          <w:rFonts w:ascii="David" w:hAnsi="David"/>
          <w:sz w:val="26"/>
          <w:szCs w:val="26"/>
        </w:rPr>
      </w:pPr>
      <w:hyperlink r:id="rId15" w:history="1">
        <w:r w:rsidRPr="001060AC">
          <w:rPr>
            <w:rFonts w:ascii="David" w:hAnsi="David"/>
            <w:color w:val="0000FF"/>
            <w:sz w:val="26"/>
            <w:szCs w:val="26"/>
            <w:u w:val="single"/>
            <w:rtl/>
          </w:rPr>
          <w:t>ע"פ 6161/16</w:t>
        </w:r>
      </w:hyperlink>
      <w:r w:rsidR="00927128" w:rsidRPr="001060AC">
        <w:rPr>
          <w:rFonts w:ascii="David" w:hAnsi="David" w:hint="cs"/>
          <w:sz w:val="26"/>
          <w:szCs w:val="26"/>
          <w:rtl/>
        </w:rPr>
        <w:t xml:space="preserve"> </w:t>
      </w:r>
      <w:r w:rsidR="00927128" w:rsidRPr="001060AC">
        <w:rPr>
          <w:rFonts w:ascii="David" w:hAnsi="David" w:hint="cs"/>
          <w:b/>
          <w:bCs/>
          <w:sz w:val="26"/>
          <w:szCs w:val="26"/>
          <w:rtl/>
        </w:rPr>
        <w:t>יזרעאלוב נ' מ"י</w:t>
      </w:r>
      <w:r w:rsidR="00927128" w:rsidRPr="001060AC">
        <w:rPr>
          <w:rFonts w:ascii="David" w:hAnsi="David" w:hint="cs"/>
          <w:sz w:val="26"/>
          <w:szCs w:val="26"/>
          <w:rtl/>
        </w:rPr>
        <w:t xml:space="preserve"> (מיום 20.2.2017) </w:t>
      </w:r>
      <w:r w:rsidR="00927128" w:rsidRPr="001060AC">
        <w:rPr>
          <w:rFonts w:ascii="David" w:hAnsi="David"/>
          <w:sz w:val="26"/>
          <w:szCs w:val="26"/>
          <w:rtl/>
        </w:rPr>
        <w:t>–</w:t>
      </w:r>
      <w:r w:rsidR="00927128" w:rsidRPr="001060AC">
        <w:rPr>
          <w:rFonts w:ascii="David" w:hAnsi="David" w:hint="cs"/>
          <w:sz w:val="26"/>
          <w:szCs w:val="26"/>
          <w:rtl/>
        </w:rPr>
        <w:t xml:space="preserve"> הנאשם סחר ב"נייס גאי" ובסמים נוספים. אושר מתחם שבין 8 ל-20 חודשי מאסר והעונש שהוטל עמד על 6 חודשי מאסר בעבודות שירות משיקולי שיקום.</w:t>
      </w:r>
    </w:p>
    <w:p w14:paraId="3E538939" w14:textId="77777777" w:rsidR="00927128" w:rsidRPr="001060AC" w:rsidRDefault="007256D4" w:rsidP="00927128">
      <w:pPr>
        <w:pStyle w:val="a9"/>
        <w:numPr>
          <w:ilvl w:val="1"/>
          <w:numId w:val="2"/>
        </w:numPr>
        <w:spacing w:after="160" w:line="360" w:lineRule="auto"/>
        <w:jc w:val="both"/>
        <w:rPr>
          <w:rFonts w:ascii="David" w:hAnsi="David"/>
          <w:sz w:val="26"/>
          <w:szCs w:val="26"/>
        </w:rPr>
      </w:pPr>
      <w:hyperlink r:id="rId16" w:history="1">
        <w:r w:rsidRPr="001060AC">
          <w:rPr>
            <w:rFonts w:ascii="David" w:hAnsi="David"/>
            <w:color w:val="0000FF"/>
            <w:sz w:val="26"/>
            <w:szCs w:val="26"/>
            <w:u w:val="single"/>
            <w:rtl/>
          </w:rPr>
          <w:t>רע"פ 5881/21</w:t>
        </w:r>
      </w:hyperlink>
      <w:r w:rsidR="00927128" w:rsidRPr="001060AC">
        <w:rPr>
          <w:rFonts w:ascii="David" w:hAnsi="David" w:hint="cs"/>
          <w:sz w:val="26"/>
          <w:szCs w:val="26"/>
          <w:rtl/>
        </w:rPr>
        <w:t xml:space="preserve"> </w:t>
      </w:r>
      <w:r w:rsidR="00927128" w:rsidRPr="001060AC">
        <w:rPr>
          <w:rFonts w:ascii="David" w:hAnsi="David" w:hint="cs"/>
          <w:b/>
          <w:bCs/>
          <w:sz w:val="26"/>
          <w:szCs w:val="26"/>
          <w:rtl/>
        </w:rPr>
        <w:t>אסמאעיל נ' מ"י</w:t>
      </w:r>
      <w:r w:rsidR="00927128" w:rsidRPr="001060AC">
        <w:rPr>
          <w:rFonts w:ascii="David" w:hAnsi="David" w:hint="cs"/>
          <w:sz w:val="26"/>
          <w:szCs w:val="26"/>
          <w:rtl/>
        </w:rPr>
        <w:t xml:space="preserve"> (מיום 18.10.2021) </w:t>
      </w:r>
      <w:r w:rsidR="00927128" w:rsidRPr="001060AC">
        <w:rPr>
          <w:rFonts w:ascii="David" w:hAnsi="David"/>
          <w:sz w:val="26"/>
          <w:szCs w:val="26"/>
          <w:rtl/>
        </w:rPr>
        <w:t>–</w:t>
      </w:r>
      <w:r w:rsidR="00927128" w:rsidRPr="001060AC">
        <w:rPr>
          <w:rFonts w:ascii="David" w:hAnsi="David" w:hint="cs"/>
          <w:sz w:val="26"/>
          <w:szCs w:val="26"/>
          <w:rtl/>
        </w:rPr>
        <w:t xml:space="preserve"> הנאשם החזיק כ-500 גרם "נייס גאי" וכן מכר לשוטר סם זה תמורת 50 ₪. אושר עונש של 7 חודשי מאסר בפועל (לא נמצא כשיר לעבודות שירות). </w:t>
      </w:r>
    </w:p>
    <w:p w14:paraId="25C43131" w14:textId="77777777" w:rsidR="00927128" w:rsidRPr="001060AC" w:rsidRDefault="00927128" w:rsidP="00927128">
      <w:pPr>
        <w:pStyle w:val="a9"/>
        <w:numPr>
          <w:ilvl w:val="1"/>
          <w:numId w:val="2"/>
        </w:numPr>
        <w:spacing w:after="160" w:line="360" w:lineRule="auto"/>
        <w:jc w:val="both"/>
        <w:rPr>
          <w:rFonts w:ascii="David" w:hAnsi="David"/>
          <w:sz w:val="26"/>
          <w:szCs w:val="26"/>
          <w:rtl/>
        </w:rPr>
      </w:pPr>
      <w:r w:rsidRPr="001060AC">
        <w:rPr>
          <w:rFonts w:ascii="David" w:hAnsi="David" w:hint="cs"/>
          <w:sz w:val="26"/>
          <w:szCs w:val="26"/>
          <w:rtl/>
        </w:rPr>
        <w:t xml:space="preserve">עפ"ג (ב"ש) </w:t>
      </w:r>
      <w:hyperlink r:id="rId17" w:history="1">
        <w:r w:rsidR="00ED180A" w:rsidRPr="00ED180A">
          <w:rPr>
            <w:rFonts w:ascii="David" w:hAnsi="David"/>
            <w:color w:val="0000FF"/>
            <w:sz w:val="26"/>
            <w:szCs w:val="26"/>
            <w:u w:val="single"/>
            <w:rtl/>
          </w:rPr>
          <w:t xml:space="preserve">44536-12-17 </w:t>
        </w:r>
      </w:hyperlink>
      <w:r w:rsidRPr="001060AC">
        <w:rPr>
          <w:rFonts w:ascii="David" w:hAnsi="David" w:hint="cs"/>
          <w:sz w:val="26"/>
          <w:szCs w:val="26"/>
          <w:rtl/>
        </w:rPr>
        <w:t xml:space="preserve"> </w:t>
      </w:r>
      <w:r w:rsidRPr="001060AC">
        <w:rPr>
          <w:rFonts w:ascii="David" w:hAnsi="David" w:hint="cs"/>
          <w:b/>
          <w:bCs/>
          <w:sz w:val="26"/>
          <w:szCs w:val="26"/>
          <w:rtl/>
        </w:rPr>
        <w:t>טרטיאקוב נ' מ"י</w:t>
      </w:r>
      <w:r w:rsidRPr="001060AC">
        <w:rPr>
          <w:rFonts w:ascii="David" w:hAnsi="David" w:hint="cs"/>
          <w:sz w:val="26"/>
          <w:szCs w:val="26"/>
          <w:rtl/>
        </w:rPr>
        <w:t xml:space="preserve"> (מיום 27.3.2018) </w:t>
      </w:r>
      <w:r w:rsidRPr="001060AC">
        <w:rPr>
          <w:rFonts w:ascii="David" w:hAnsi="David"/>
          <w:sz w:val="26"/>
          <w:szCs w:val="26"/>
          <w:rtl/>
        </w:rPr>
        <w:t>–</w:t>
      </w:r>
      <w:r w:rsidRPr="001060AC">
        <w:rPr>
          <w:rFonts w:ascii="David" w:hAnsi="David" w:hint="cs"/>
          <w:sz w:val="26"/>
          <w:szCs w:val="26"/>
          <w:rtl/>
        </w:rPr>
        <w:t xml:space="preserve"> הנאשם החזיק 20 יחידות של "נייס גאי". אושר מתחם שבין עבודות שירות ל-18 חודשי מאסר והעונש שהוטל עמד על 20 חודשי מאסר, בין היתר בשל הפעלת מאסר מותנים. </w:t>
      </w:r>
    </w:p>
    <w:p w14:paraId="729FE456" w14:textId="77777777" w:rsidR="00927128" w:rsidRPr="001060AC" w:rsidRDefault="00927128" w:rsidP="00927128">
      <w:pPr>
        <w:pStyle w:val="a9"/>
        <w:numPr>
          <w:ilvl w:val="0"/>
          <w:numId w:val="2"/>
        </w:numPr>
        <w:spacing w:after="160" w:line="360" w:lineRule="auto"/>
        <w:jc w:val="both"/>
        <w:rPr>
          <w:rFonts w:ascii="David" w:hAnsi="David"/>
          <w:sz w:val="26"/>
          <w:szCs w:val="26"/>
        </w:rPr>
      </w:pPr>
      <w:r w:rsidRPr="001060AC">
        <w:rPr>
          <w:rFonts w:ascii="David" w:hAnsi="David"/>
          <w:b/>
          <w:bCs/>
          <w:sz w:val="26"/>
          <w:szCs w:val="26"/>
          <w:rtl/>
        </w:rPr>
        <w:t>מתחם הענישה</w:t>
      </w:r>
      <w:r w:rsidRPr="001060AC">
        <w:rPr>
          <w:rFonts w:ascii="David" w:hAnsi="David"/>
          <w:sz w:val="26"/>
          <w:szCs w:val="26"/>
          <w:rtl/>
        </w:rPr>
        <w:t xml:space="preserve"> – לפיכך, </w:t>
      </w:r>
      <w:r w:rsidRPr="001060AC">
        <w:rPr>
          <w:rFonts w:ascii="David" w:hAnsi="David" w:hint="cs"/>
          <w:sz w:val="26"/>
          <w:szCs w:val="26"/>
          <w:rtl/>
        </w:rPr>
        <w:t xml:space="preserve">מאמץ את מתחם הענישה האחד שעתרה לו המאשימה, בין 3 ל-9 חודשי מאסר. </w:t>
      </w:r>
    </w:p>
    <w:p w14:paraId="7B07B8A4" w14:textId="77777777" w:rsidR="00927128" w:rsidRPr="001060AC" w:rsidRDefault="00927128" w:rsidP="00927128">
      <w:pPr>
        <w:spacing w:after="160" w:line="360" w:lineRule="auto"/>
        <w:jc w:val="both"/>
        <w:rPr>
          <w:rFonts w:ascii="David" w:hAnsi="David"/>
          <w:b/>
          <w:bCs/>
          <w:sz w:val="26"/>
          <w:szCs w:val="26"/>
          <w:u w:val="single"/>
          <w:rtl/>
        </w:rPr>
      </w:pPr>
      <w:r w:rsidRPr="001060AC">
        <w:rPr>
          <w:rFonts w:ascii="David" w:hAnsi="David"/>
          <w:b/>
          <w:bCs/>
          <w:sz w:val="26"/>
          <w:szCs w:val="26"/>
          <w:u w:val="single"/>
          <w:rtl/>
        </w:rPr>
        <w:t xml:space="preserve">נסיבות שאינן קשורות בביצוע העבירה </w:t>
      </w:r>
    </w:p>
    <w:p w14:paraId="72436017" w14:textId="77777777" w:rsidR="00927128" w:rsidRPr="001060AC" w:rsidRDefault="00927128" w:rsidP="00927128">
      <w:pPr>
        <w:pStyle w:val="a9"/>
        <w:numPr>
          <w:ilvl w:val="0"/>
          <w:numId w:val="2"/>
        </w:numPr>
        <w:spacing w:after="160" w:line="360" w:lineRule="auto"/>
        <w:jc w:val="both"/>
        <w:rPr>
          <w:rFonts w:ascii="David" w:hAnsi="David"/>
          <w:sz w:val="26"/>
          <w:szCs w:val="26"/>
        </w:rPr>
      </w:pPr>
      <w:r w:rsidRPr="001060AC">
        <w:rPr>
          <w:rFonts w:ascii="David" w:hAnsi="David"/>
          <w:sz w:val="26"/>
          <w:szCs w:val="26"/>
          <w:rtl/>
        </w:rPr>
        <w:t>ניתן  לתת משקל לנסיבות הבאות שאינן קשורות בביצוע העבירה, במסגרת גזירת העונש בתוך המתחם:</w:t>
      </w:r>
      <w:r w:rsidRPr="001060AC">
        <w:rPr>
          <w:rFonts w:ascii="David" w:hAnsi="David" w:hint="cs"/>
          <w:sz w:val="26"/>
          <w:szCs w:val="26"/>
          <w:rtl/>
        </w:rPr>
        <w:t xml:space="preserve"> לחובת הנאשם עברו הפלילי. אלא שלזכות הנאשם נסיבות רבות המטות את הכף לזכותו באופן ברור המעיד על שיקומו: הוא הודה במעשים באופן מלא; הוא התגייס מיוזמתו לטיפול קשה בקהילה טיפולית במשך שנה, אותו סיים בהצלחה מלאה, ומאז הוא משמר את הישגיו באמצעות קשר הדוק עם יחידת של"מ, ולאורך כשנתיים הוא נקי מסמים באופן עקבי; הוא שב לעבודה ומתגלה כעובד חרוץ ומוערך; הוא לא פתח תיקים חדשים והתיקים הנוכחיים הם תיקים ישנים עוד מתקופת ביצוע העבירות כפי שבאו לידי ביטוי בעברו הפלילי. </w:t>
      </w:r>
    </w:p>
    <w:p w14:paraId="1DCA3D95" w14:textId="77777777" w:rsidR="00927128" w:rsidRPr="001060AC" w:rsidRDefault="00927128" w:rsidP="00927128">
      <w:pPr>
        <w:spacing w:after="160" w:line="360" w:lineRule="auto"/>
        <w:jc w:val="both"/>
        <w:rPr>
          <w:rFonts w:ascii="David" w:hAnsi="David"/>
          <w:b/>
          <w:bCs/>
          <w:sz w:val="26"/>
          <w:szCs w:val="26"/>
          <w:u w:val="single"/>
          <w:rtl/>
        </w:rPr>
      </w:pPr>
      <w:r w:rsidRPr="001060AC">
        <w:rPr>
          <w:rFonts w:ascii="David" w:hAnsi="David"/>
          <w:b/>
          <w:bCs/>
          <w:sz w:val="26"/>
          <w:szCs w:val="26"/>
          <w:u w:val="single"/>
          <w:rtl/>
        </w:rPr>
        <w:t xml:space="preserve">המיקום במתחם  </w:t>
      </w:r>
      <w:r w:rsidRPr="001060AC">
        <w:rPr>
          <w:rFonts w:ascii="David" w:hAnsi="David" w:hint="cs"/>
          <w:b/>
          <w:bCs/>
          <w:sz w:val="26"/>
          <w:szCs w:val="26"/>
          <w:u w:val="single"/>
          <w:rtl/>
        </w:rPr>
        <w:t>והחריגה ממנו מטעמי שיקום</w:t>
      </w:r>
    </w:p>
    <w:p w14:paraId="72A92DE8" w14:textId="77777777" w:rsidR="00927128" w:rsidRPr="001060AC" w:rsidRDefault="00927128" w:rsidP="00927128">
      <w:pPr>
        <w:pStyle w:val="a9"/>
        <w:numPr>
          <w:ilvl w:val="0"/>
          <w:numId w:val="2"/>
        </w:numPr>
        <w:spacing w:after="160" w:line="360" w:lineRule="auto"/>
        <w:jc w:val="both"/>
        <w:rPr>
          <w:rFonts w:ascii="David" w:hAnsi="David"/>
          <w:sz w:val="26"/>
          <w:szCs w:val="26"/>
        </w:rPr>
      </w:pPr>
      <w:r w:rsidRPr="001060AC">
        <w:rPr>
          <w:rFonts w:ascii="David" w:hAnsi="David" w:hint="cs"/>
          <w:sz w:val="26"/>
          <w:szCs w:val="26"/>
          <w:rtl/>
        </w:rPr>
        <w:t>נוכח האמור ניתן היה להטיל על הנאשם עונש בתחילת המתחם במתכונת של עבודות שירות. אלא שבעניינו של הנאשם מצאתי לחרוג ממתחם העונש ההולם, משום שבמעשיו בשנתיים האחרונות, הוכיח הנאשם כי השתקם וביכולתו גם לשמר את השיקום לאורך זמן. כאמור, הנאשם נקט יוזמה והשתלב בטיפול קשה בקהילה סגורה אותו השלים בהצלחה, וכיום מתמיד בטיפול בקהילה וחזר והשתלב בהצלחה בשוק העבודה, כל זאת מתוך מוטיבציה פנימית והבנה שאם הוא רוצה לתפקד כאב וכבן זוג שישמש דוגמה למשפחתו, עליו לשנס מותניים, כפי שעשה. לכן סברתי כשירות המבחן, שהטלת עונש של מאסר ולוּ בעבודות שירות, עלול לחבל במאמצי השיקום בשל האובדן של מקור הפרנסה כתוצאה מכך. זוהי תוצאה שאינה רצויה לנאשם כפרט, ולחברה בכלל. האינטרס המשותף הוא שימור הישגיו של הנאשם והותרתו חבר מועיל ותורם לחברה.</w:t>
      </w:r>
    </w:p>
    <w:p w14:paraId="5F5300A2" w14:textId="77777777" w:rsidR="00927128" w:rsidRPr="001060AC" w:rsidRDefault="00927128" w:rsidP="00927128">
      <w:pPr>
        <w:spacing w:after="160" w:line="360" w:lineRule="auto"/>
        <w:jc w:val="both"/>
        <w:rPr>
          <w:rFonts w:ascii="David" w:hAnsi="David"/>
          <w:b/>
          <w:bCs/>
          <w:sz w:val="26"/>
          <w:szCs w:val="26"/>
          <w:u w:val="single"/>
          <w:rtl/>
        </w:rPr>
      </w:pPr>
      <w:r w:rsidRPr="001060AC">
        <w:rPr>
          <w:rFonts w:ascii="David" w:hAnsi="David"/>
          <w:b/>
          <w:bCs/>
          <w:sz w:val="26"/>
          <w:szCs w:val="26"/>
          <w:u w:val="single"/>
          <w:rtl/>
        </w:rPr>
        <w:t>גזירת הדין</w:t>
      </w:r>
    </w:p>
    <w:p w14:paraId="0E4C41AA" w14:textId="77777777" w:rsidR="00927128" w:rsidRPr="001060AC" w:rsidRDefault="00927128" w:rsidP="00927128">
      <w:pPr>
        <w:pStyle w:val="a9"/>
        <w:numPr>
          <w:ilvl w:val="0"/>
          <w:numId w:val="2"/>
        </w:numPr>
        <w:spacing w:after="160" w:line="360" w:lineRule="auto"/>
        <w:jc w:val="both"/>
        <w:rPr>
          <w:rFonts w:ascii="David" w:hAnsi="David"/>
          <w:sz w:val="26"/>
          <w:szCs w:val="26"/>
          <w:rtl/>
        </w:rPr>
      </w:pPr>
      <w:r w:rsidRPr="001060AC">
        <w:rPr>
          <w:rFonts w:ascii="David" w:hAnsi="David"/>
          <w:sz w:val="26"/>
          <w:szCs w:val="26"/>
          <w:rtl/>
        </w:rPr>
        <w:t>לפיכך, אני מחליט לגזור על הנאשם את העונשים הבאים:</w:t>
      </w:r>
    </w:p>
    <w:p w14:paraId="1E7FBF12" w14:textId="77777777" w:rsidR="00927128" w:rsidRPr="001060AC" w:rsidRDefault="00927128" w:rsidP="00927128">
      <w:pPr>
        <w:numPr>
          <w:ilvl w:val="0"/>
          <w:numId w:val="1"/>
        </w:numPr>
        <w:spacing w:after="160" w:line="360" w:lineRule="auto"/>
        <w:contextualSpacing/>
        <w:jc w:val="both"/>
        <w:rPr>
          <w:rFonts w:ascii="David" w:hAnsi="David"/>
          <w:sz w:val="26"/>
          <w:szCs w:val="26"/>
        </w:rPr>
      </w:pPr>
      <w:r w:rsidRPr="001060AC">
        <w:rPr>
          <w:rFonts w:ascii="David" w:hAnsi="David" w:hint="cs"/>
          <w:sz w:val="26"/>
          <w:szCs w:val="26"/>
          <w:rtl/>
        </w:rPr>
        <w:t xml:space="preserve">8 </w:t>
      </w:r>
      <w:r w:rsidRPr="001060AC">
        <w:rPr>
          <w:rFonts w:ascii="David" w:hAnsi="David"/>
          <w:sz w:val="26"/>
          <w:szCs w:val="26"/>
          <w:rtl/>
        </w:rPr>
        <w:t xml:space="preserve">חודשי מאסר, שלא ירוצו אלא אם יעבור הנאשם </w:t>
      </w:r>
      <w:r w:rsidRPr="001060AC">
        <w:rPr>
          <w:rFonts w:ascii="David" w:hAnsi="David" w:hint="cs"/>
          <w:sz w:val="26"/>
          <w:szCs w:val="26"/>
          <w:rtl/>
        </w:rPr>
        <w:t xml:space="preserve">כל עבירת פשע לפי </w:t>
      </w:r>
      <w:hyperlink r:id="rId18" w:history="1">
        <w:r w:rsidR="007256D4" w:rsidRPr="001060AC">
          <w:rPr>
            <w:rFonts w:ascii="David" w:hAnsi="David"/>
            <w:color w:val="0000FF"/>
            <w:sz w:val="26"/>
            <w:szCs w:val="26"/>
            <w:u w:val="single"/>
            <w:rtl/>
          </w:rPr>
          <w:t>פקודת הסמים המסוכנים</w:t>
        </w:r>
      </w:hyperlink>
      <w:r w:rsidRPr="001060AC">
        <w:rPr>
          <w:rFonts w:ascii="David" w:hAnsi="David" w:hint="cs"/>
          <w:sz w:val="26"/>
          <w:szCs w:val="26"/>
          <w:rtl/>
        </w:rPr>
        <w:t xml:space="preserve"> בתוך 3 שנים מהיום;</w:t>
      </w:r>
    </w:p>
    <w:p w14:paraId="25D1E4BD" w14:textId="77777777" w:rsidR="00927128" w:rsidRPr="001060AC" w:rsidRDefault="00927128" w:rsidP="00927128">
      <w:pPr>
        <w:numPr>
          <w:ilvl w:val="0"/>
          <w:numId w:val="1"/>
        </w:numPr>
        <w:spacing w:after="160" w:line="360" w:lineRule="auto"/>
        <w:contextualSpacing/>
        <w:jc w:val="both"/>
        <w:rPr>
          <w:rFonts w:ascii="David" w:hAnsi="David"/>
          <w:sz w:val="26"/>
          <w:szCs w:val="26"/>
          <w:rtl/>
        </w:rPr>
      </w:pPr>
      <w:r w:rsidRPr="001060AC">
        <w:rPr>
          <w:rFonts w:ascii="David" w:hAnsi="David" w:hint="cs"/>
          <w:sz w:val="26"/>
          <w:szCs w:val="26"/>
          <w:rtl/>
        </w:rPr>
        <w:t>חודשיים מאסר, שלא ירוצו אלא אם יעבור הנאשם כל עבירת עוון לפי פקודת הסמים בתוך 3 שנים מהיום;</w:t>
      </w:r>
    </w:p>
    <w:p w14:paraId="00410047" w14:textId="77777777" w:rsidR="00927128" w:rsidRPr="001060AC" w:rsidRDefault="00927128" w:rsidP="00927128">
      <w:pPr>
        <w:numPr>
          <w:ilvl w:val="0"/>
          <w:numId w:val="1"/>
        </w:numPr>
        <w:spacing w:after="160" w:line="360" w:lineRule="auto"/>
        <w:contextualSpacing/>
        <w:jc w:val="both"/>
        <w:rPr>
          <w:rFonts w:ascii="David" w:hAnsi="David"/>
          <w:sz w:val="26"/>
          <w:szCs w:val="26"/>
          <w:rtl/>
        </w:rPr>
      </w:pPr>
      <w:r w:rsidRPr="001060AC">
        <w:rPr>
          <w:rFonts w:ascii="David" w:hAnsi="David"/>
          <w:sz w:val="26"/>
          <w:szCs w:val="26"/>
          <w:rtl/>
        </w:rPr>
        <w:t xml:space="preserve">קנס בסך </w:t>
      </w:r>
      <w:r w:rsidRPr="001060AC">
        <w:rPr>
          <w:rFonts w:ascii="David" w:hAnsi="David" w:hint="cs"/>
          <w:sz w:val="26"/>
          <w:szCs w:val="26"/>
          <w:rtl/>
        </w:rPr>
        <w:t xml:space="preserve">1,500 </w:t>
      </w:r>
      <w:r w:rsidRPr="001060AC">
        <w:rPr>
          <w:rFonts w:ascii="David" w:hAnsi="David"/>
          <w:sz w:val="26"/>
          <w:szCs w:val="26"/>
          <w:rtl/>
        </w:rPr>
        <w:t xml:space="preserve">₪, או </w:t>
      </w:r>
      <w:r w:rsidRPr="001060AC">
        <w:rPr>
          <w:rFonts w:ascii="David" w:hAnsi="David" w:hint="cs"/>
          <w:sz w:val="26"/>
          <w:szCs w:val="26"/>
          <w:rtl/>
        </w:rPr>
        <w:t>6</w:t>
      </w:r>
      <w:r w:rsidRPr="001060AC">
        <w:rPr>
          <w:rFonts w:ascii="David" w:hAnsi="David"/>
          <w:sz w:val="26"/>
          <w:szCs w:val="26"/>
          <w:rtl/>
        </w:rPr>
        <w:t xml:space="preserve"> ימי מאסר תמורתו. הקנס ישולם ב-</w:t>
      </w:r>
      <w:r w:rsidRPr="001060AC">
        <w:rPr>
          <w:rFonts w:ascii="David" w:hAnsi="David" w:hint="cs"/>
          <w:sz w:val="26"/>
          <w:szCs w:val="26"/>
          <w:rtl/>
        </w:rPr>
        <w:t>6</w:t>
      </w:r>
      <w:r w:rsidRPr="001060AC">
        <w:rPr>
          <w:rFonts w:ascii="David" w:hAnsi="David"/>
          <w:sz w:val="26"/>
          <w:szCs w:val="26"/>
          <w:rtl/>
        </w:rPr>
        <w:t xml:space="preserve"> תשלומים שווים ורצופים בכל </w:t>
      </w:r>
      <w:r w:rsidRPr="001060AC">
        <w:rPr>
          <w:rFonts w:ascii="David" w:hAnsi="David" w:hint="cs"/>
          <w:sz w:val="26"/>
          <w:szCs w:val="26"/>
          <w:rtl/>
        </w:rPr>
        <w:t>15</w:t>
      </w:r>
      <w:r w:rsidRPr="001060AC">
        <w:rPr>
          <w:rFonts w:ascii="David" w:hAnsi="David"/>
          <w:sz w:val="26"/>
          <w:szCs w:val="26"/>
          <w:rtl/>
        </w:rPr>
        <w:t xml:space="preserve"> בחודש</w:t>
      </w:r>
      <w:r w:rsidRPr="001060AC">
        <w:rPr>
          <w:rFonts w:ascii="David" w:hAnsi="David" w:hint="cs"/>
          <w:sz w:val="26"/>
          <w:szCs w:val="26"/>
          <w:rtl/>
        </w:rPr>
        <w:t xml:space="preserve"> החל מיום 15.2.2023</w:t>
      </w:r>
      <w:r w:rsidRPr="001060AC">
        <w:rPr>
          <w:rFonts w:ascii="David" w:hAnsi="David"/>
          <w:sz w:val="26"/>
          <w:szCs w:val="26"/>
          <w:rtl/>
        </w:rPr>
        <w:t>. לא ישולם תשלום במועד או לא ישולם כלל, יעמוד הקנס לפירעון מיידי;</w:t>
      </w:r>
    </w:p>
    <w:p w14:paraId="58B4608F" w14:textId="77777777" w:rsidR="00927128" w:rsidRPr="001060AC" w:rsidRDefault="00927128" w:rsidP="00927128">
      <w:pPr>
        <w:numPr>
          <w:ilvl w:val="0"/>
          <w:numId w:val="1"/>
        </w:numPr>
        <w:spacing w:after="160" w:line="360" w:lineRule="auto"/>
        <w:contextualSpacing/>
        <w:jc w:val="both"/>
        <w:rPr>
          <w:rFonts w:ascii="David" w:hAnsi="David"/>
          <w:sz w:val="26"/>
          <w:szCs w:val="26"/>
          <w:rtl/>
        </w:rPr>
      </w:pPr>
      <w:r w:rsidRPr="001060AC">
        <w:rPr>
          <w:rFonts w:ascii="David" w:hAnsi="David" w:hint="cs"/>
          <w:sz w:val="26"/>
          <w:szCs w:val="26"/>
          <w:rtl/>
        </w:rPr>
        <w:t xml:space="preserve">300 </w:t>
      </w:r>
      <w:r w:rsidRPr="001060AC">
        <w:rPr>
          <w:rFonts w:ascii="David" w:hAnsi="David"/>
          <w:sz w:val="26"/>
          <w:szCs w:val="26"/>
          <w:rtl/>
        </w:rPr>
        <w:t xml:space="preserve">שעות שירות לתועלת הציבור (של"ץ), אשר ירוצו </w:t>
      </w:r>
      <w:r w:rsidRPr="001060AC">
        <w:rPr>
          <w:rFonts w:ascii="David" w:hAnsi="David" w:hint="cs"/>
          <w:sz w:val="26"/>
          <w:szCs w:val="26"/>
          <w:rtl/>
        </w:rPr>
        <w:t>לא לפני 1.3.2023 בהתאם ל</w:t>
      </w:r>
      <w:r w:rsidRPr="001060AC">
        <w:rPr>
          <w:rFonts w:ascii="David" w:hAnsi="David"/>
          <w:sz w:val="26"/>
          <w:szCs w:val="26"/>
          <w:rtl/>
        </w:rPr>
        <w:t xml:space="preserve">תוכנית </w:t>
      </w:r>
      <w:r w:rsidRPr="001060AC">
        <w:rPr>
          <w:rFonts w:ascii="David" w:hAnsi="David" w:hint="cs"/>
          <w:sz w:val="26"/>
          <w:szCs w:val="26"/>
          <w:rtl/>
        </w:rPr>
        <w:t xml:space="preserve">של"ץ </w:t>
      </w:r>
      <w:r w:rsidRPr="001060AC">
        <w:rPr>
          <w:rFonts w:ascii="David" w:hAnsi="David"/>
          <w:sz w:val="26"/>
          <w:szCs w:val="26"/>
          <w:rtl/>
        </w:rPr>
        <w:t>ש</w:t>
      </w:r>
      <w:r w:rsidRPr="001060AC">
        <w:rPr>
          <w:rFonts w:ascii="David" w:hAnsi="David" w:hint="cs"/>
          <w:sz w:val="26"/>
          <w:szCs w:val="26"/>
          <w:rtl/>
        </w:rPr>
        <w:t>י</w:t>
      </w:r>
      <w:r w:rsidRPr="001060AC">
        <w:rPr>
          <w:rFonts w:ascii="David" w:hAnsi="David"/>
          <w:sz w:val="26"/>
          <w:szCs w:val="26"/>
          <w:rtl/>
        </w:rPr>
        <w:t>כין שירות המבחן ובפיקוחו;</w:t>
      </w:r>
    </w:p>
    <w:p w14:paraId="1AE933B5" w14:textId="77777777" w:rsidR="00927128" w:rsidRPr="001060AC" w:rsidRDefault="00927128" w:rsidP="00927128">
      <w:pPr>
        <w:numPr>
          <w:ilvl w:val="0"/>
          <w:numId w:val="1"/>
        </w:numPr>
        <w:spacing w:after="160" w:line="360" w:lineRule="auto"/>
        <w:contextualSpacing/>
        <w:jc w:val="both"/>
        <w:rPr>
          <w:rFonts w:ascii="David" w:hAnsi="David"/>
          <w:sz w:val="26"/>
          <w:szCs w:val="26"/>
        </w:rPr>
      </w:pPr>
      <w:r w:rsidRPr="001060AC">
        <w:rPr>
          <w:rFonts w:ascii="David" w:hAnsi="David"/>
          <w:sz w:val="26"/>
          <w:szCs w:val="26"/>
          <w:rtl/>
        </w:rPr>
        <w:t xml:space="preserve">צו מבחן לתקופה של </w:t>
      </w:r>
      <w:r w:rsidRPr="001060AC">
        <w:rPr>
          <w:rFonts w:ascii="David" w:hAnsi="David" w:hint="cs"/>
          <w:sz w:val="26"/>
          <w:szCs w:val="26"/>
          <w:rtl/>
        </w:rPr>
        <w:t>18 חודשים מהיום</w:t>
      </w:r>
      <w:r w:rsidRPr="001060AC">
        <w:rPr>
          <w:rFonts w:ascii="David" w:hAnsi="David"/>
          <w:sz w:val="26"/>
          <w:szCs w:val="26"/>
          <w:rtl/>
        </w:rPr>
        <w:t>. במהלך תקופה זו הנאשם מחויב בשיתוף פעולה עם שירות המבחן</w:t>
      </w:r>
      <w:r w:rsidRPr="001060AC">
        <w:rPr>
          <w:rFonts w:ascii="David" w:hAnsi="David" w:hint="cs"/>
          <w:sz w:val="26"/>
          <w:szCs w:val="26"/>
          <w:rtl/>
        </w:rPr>
        <w:t>;</w:t>
      </w:r>
    </w:p>
    <w:p w14:paraId="7F715BE0" w14:textId="77777777" w:rsidR="00927128" w:rsidRPr="001060AC" w:rsidRDefault="00927128" w:rsidP="00927128">
      <w:pPr>
        <w:numPr>
          <w:ilvl w:val="0"/>
          <w:numId w:val="1"/>
        </w:numPr>
        <w:spacing w:after="160" w:line="360" w:lineRule="auto"/>
        <w:contextualSpacing/>
        <w:jc w:val="both"/>
        <w:rPr>
          <w:rFonts w:ascii="David" w:hAnsi="David"/>
          <w:sz w:val="26"/>
          <w:szCs w:val="26"/>
          <w:rtl/>
        </w:rPr>
      </w:pPr>
      <w:r w:rsidRPr="001060AC">
        <w:rPr>
          <w:rFonts w:ascii="David" w:hAnsi="David"/>
          <w:sz w:val="26"/>
          <w:szCs w:val="26"/>
          <w:rtl/>
        </w:rPr>
        <w:t>התחייבות בסך</w:t>
      </w:r>
      <w:r w:rsidRPr="001060AC">
        <w:rPr>
          <w:rFonts w:ascii="David" w:hAnsi="David" w:hint="cs"/>
          <w:sz w:val="26"/>
          <w:szCs w:val="26"/>
          <w:rtl/>
        </w:rPr>
        <w:t xml:space="preserve"> 10,000 </w:t>
      </w:r>
      <w:r w:rsidRPr="001060AC">
        <w:rPr>
          <w:rFonts w:ascii="David" w:hAnsi="David"/>
          <w:sz w:val="26"/>
          <w:szCs w:val="26"/>
          <w:rtl/>
        </w:rPr>
        <w:t xml:space="preserve">₪ שלא לעבור כל </w:t>
      </w:r>
      <w:r w:rsidRPr="001060AC">
        <w:rPr>
          <w:rFonts w:ascii="David" w:hAnsi="David" w:hint="cs"/>
          <w:sz w:val="26"/>
          <w:szCs w:val="26"/>
          <w:rtl/>
        </w:rPr>
        <w:t xml:space="preserve">עבירת פשע לפי פקודת הסמים </w:t>
      </w:r>
      <w:r w:rsidRPr="001060AC">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3ADE9843" w14:textId="77777777" w:rsidR="00927128" w:rsidRPr="001060AC" w:rsidRDefault="00927128" w:rsidP="00927128">
      <w:pPr>
        <w:spacing w:after="160" w:line="360" w:lineRule="auto"/>
        <w:jc w:val="both"/>
        <w:rPr>
          <w:rFonts w:ascii="David" w:hAnsi="David"/>
          <w:b/>
          <w:bCs/>
          <w:sz w:val="26"/>
          <w:szCs w:val="26"/>
          <w:rtl/>
        </w:rPr>
      </w:pPr>
      <w:r w:rsidRPr="001060AC">
        <w:rPr>
          <w:rFonts w:ascii="David" w:hAnsi="David" w:hint="cs"/>
          <w:b/>
          <w:bCs/>
          <w:sz w:val="26"/>
          <w:szCs w:val="26"/>
          <w:rtl/>
        </w:rPr>
        <w:t xml:space="preserve">הנאשם הוזהר כי אי ביצוע השל"ץ או צו המבחן כנדרש, עלול להוביל לפתיחת התיק מחדש והטלת כל עונש חלופי לרבות מאסר. הנאשם אישר שהבין והסכים. </w:t>
      </w:r>
    </w:p>
    <w:p w14:paraId="08840DCC" w14:textId="77777777" w:rsidR="00927128" w:rsidRPr="001060AC" w:rsidRDefault="00927128" w:rsidP="00927128">
      <w:pPr>
        <w:spacing w:line="360" w:lineRule="auto"/>
        <w:jc w:val="both"/>
        <w:rPr>
          <w:rFonts w:ascii="David" w:hAnsi="David"/>
          <w:b/>
          <w:bCs/>
          <w:sz w:val="26"/>
          <w:szCs w:val="26"/>
          <w:rtl/>
        </w:rPr>
      </w:pPr>
      <w:r w:rsidRPr="001060AC">
        <w:rPr>
          <w:rFonts w:ascii="David" w:hAnsi="David"/>
          <w:b/>
          <w:bCs/>
          <w:sz w:val="26"/>
          <w:szCs w:val="26"/>
          <w:rtl/>
        </w:rPr>
        <w:t>קנסות ופיצויים ניתן לשלם כעבור 3 ימים מיום מתן גזר הדין בחשבון המרכז לגביית קנסות בדרכים הבאות:</w:t>
      </w:r>
    </w:p>
    <w:p w14:paraId="4D11FB36" w14:textId="77777777" w:rsidR="00927128" w:rsidRPr="001060AC" w:rsidRDefault="00927128" w:rsidP="00927128">
      <w:pPr>
        <w:pStyle w:val="a9"/>
        <w:numPr>
          <w:ilvl w:val="0"/>
          <w:numId w:val="3"/>
        </w:numPr>
        <w:spacing w:line="360" w:lineRule="auto"/>
        <w:jc w:val="both"/>
        <w:rPr>
          <w:rFonts w:ascii="David" w:hAnsi="David"/>
          <w:b/>
          <w:bCs/>
          <w:sz w:val="26"/>
          <w:szCs w:val="26"/>
          <w:rtl/>
          <w:lang w:bidi="ar-JO"/>
        </w:rPr>
      </w:pPr>
      <w:r w:rsidRPr="001060AC">
        <w:rPr>
          <w:rFonts w:ascii="David" w:hAnsi="David"/>
          <w:b/>
          <w:bCs/>
          <w:sz w:val="26"/>
          <w:szCs w:val="26"/>
          <w:rtl/>
        </w:rPr>
        <w:t xml:space="preserve">בכרטיס אשראי באתר </w:t>
      </w:r>
      <w:hyperlink r:id="rId19" w:history="1">
        <w:r w:rsidRPr="001060AC">
          <w:rPr>
            <w:rStyle w:val="Hyperlink"/>
            <w:rFonts w:ascii="David" w:hAnsi="David"/>
            <w:b/>
            <w:bCs/>
            <w:sz w:val="26"/>
            <w:szCs w:val="26"/>
            <w:lang w:bidi="ar-JO"/>
          </w:rPr>
          <w:t>www.eca.gov.il</w:t>
        </w:r>
      </w:hyperlink>
      <w:r w:rsidRPr="001060AC">
        <w:rPr>
          <w:rFonts w:ascii="David" w:hAnsi="David"/>
          <w:b/>
          <w:bCs/>
          <w:sz w:val="26"/>
          <w:szCs w:val="26"/>
          <w:lang w:bidi="ar-JO"/>
        </w:rPr>
        <w:t xml:space="preserve"> </w:t>
      </w:r>
    </w:p>
    <w:p w14:paraId="45DF37FC" w14:textId="77777777" w:rsidR="00927128" w:rsidRPr="001060AC" w:rsidRDefault="00927128" w:rsidP="00927128">
      <w:pPr>
        <w:pStyle w:val="a9"/>
        <w:numPr>
          <w:ilvl w:val="0"/>
          <w:numId w:val="3"/>
        </w:numPr>
        <w:spacing w:line="360" w:lineRule="auto"/>
        <w:jc w:val="both"/>
        <w:rPr>
          <w:rFonts w:ascii="David" w:hAnsi="David"/>
          <w:b/>
          <w:bCs/>
          <w:sz w:val="26"/>
          <w:szCs w:val="26"/>
        </w:rPr>
      </w:pPr>
      <w:r w:rsidRPr="001060AC">
        <w:rPr>
          <w:rFonts w:ascii="David" w:hAnsi="David"/>
          <w:b/>
          <w:bCs/>
          <w:sz w:val="26"/>
          <w:szCs w:val="26"/>
          <w:rtl/>
        </w:rPr>
        <w:t>בטלפון: 35592* או 073-2055000</w:t>
      </w:r>
    </w:p>
    <w:p w14:paraId="1F739192" w14:textId="77777777" w:rsidR="00927128" w:rsidRPr="001060AC" w:rsidRDefault="00927128" w:rsidP="00927128">
      <w:pPr>
        <w:pStyle w:val="a9"/>
        <w:numPr>
          <w:ilvl w:val="0"/>
          <w:numId w:val="3"/>
        </w:numPr>
        <w:spacing w:line="360" w:lineRule="auto"/>
        <w:jc w:val="both"/>
        <w:rPr>
          <w:rFonts w:ascii="David" w:hAnsi="David"/>
          <w:b/>
          <w:bCs/>
          <w:sz w:val="26"/>
          <w:szCs w:val="26"/>
        </w:rPr>
      </w:pPr>
      <w:r w:rsidRPr="001060AC">
        <w:rPr>
          <w:rFonts w:ascii="David" w:hAnsi="David"/>
          <w:b/>
          <w:bCs/>
          <w:sz w:val="26"/>
          <w:szCs w:val="26"/>
          <w:rtl/>
        </w:rPr>
        <w:t>במזומן בכל סניף של בנק הדואר בהצגת תעודת זהות בלבד</w:t>
      </w:r>
    </w:p>
    <w:p w14:paraId="2FA44B68" w14:textId="77777777" w:rsidR="00927128" w:rsidRPr="001060AC" w:rsidRDefault="00927128" w:rsidP="00927128">
      <w:pPr>
        <w:spacing w:line="360" w:lineRule="auto"/>
        <w:jc w:val="both"/>
        <w:rPr>
          <w:rFonts w:ascii="David" w:hAnsi="David"/>
          <w:b/>
          <w:bCs/>
          <w:sz w:val="26"/>
          <w:szCs w:val="26"/>
        </w:rPr>
      </w:pPr>
      <w:r w:rsidRPr="001060AC">
        <w:rPr>
          <w:rFonts w:ascii="David" w:hAnsi="David"/>
          <w:b/>
          <w:bCs/>
          <w:sz w:val="26"/>
          <w:szCs w:val="26"/>
          <w:rtl/>
        </w:rPr>
        <w:t>לא יונפקו שוברי תשלום.</w:t>
      </w:r>
    </w:p>
    <w:p w14:paraId="4CEDA58E" w14:textId="77777777" w:rsidR="00927128" w:rsidRPr="001060AC" w:rsidRDefault="00927128" w:rsidP="00927128">
      <w:pPr>
        <w:spacing w:line="360" w:lineRule="auto"/>
        <w:jc w:val="both"/>
        <w:rPr>
          <w:b/>
          <w:bCs/>
          <w:sz w:val="26"/>
          <w:szCs w:val="26"/>
          <w:rtl/>
        </w:rPr>
      </w:pPr>
      <w:r w:rsidRPr="001060AC">
        <w:rPr>
          <w:b/>
          <w:bCs/>
          <w:sz w:val="26"/>
          <w:szCs w:val="26"/>
          <w:rtl/>
        </w:rPr>
        <w:t xml:space="preserve">ניתן לקזז מכל הפקדה שבתיק או בתיק קשור על אף הודעת עיקול. ככל שקיימות יתרות </w:t>
      </w:r>
    </w:p>
    <w:p w14:paraId="53F50B15" w14:textId="77777777" w:rsidR="00927128" w:rsidRPr="001060AC" w:rsidRDefault="00927128" w:rsidP="00927128">
      <w:pPr>
        <w:spacing w:line="360" w:lineRule="auto"/>
        <w:rPr>
          <w:b/>
          <w:bCs/>
          <w:sz w:val="26"/>
          <w:szCs w:val="26"/>
          <w:rtl/>
        </w:rPr>
      </w:pPr>
      <w:r w:rsidRPr="001060AC">
        <w:rPr>
          <w:b/>
          <w:bCs/>
          <w:sz w:val="26"/>
          <w:szCs w:val="26"/>
          <w:rtl/>
        </w:rPr>
        <w:t>זכות ואין עיקולים ניתן להשיב למפקיד.</w:t>
      </w:r>
    </w:p>
    <w:p w14:paraId="7AB6FDF1" w14:textId="77777777" w:rsidR="00927128" w:rsidRPr="001060AC" w:rsidRDefault="00927128" w:rsidP="00927128">
      <w:pPr>
        <w:spacing w:line="360" w:lineRule="auto"/>
        <w:rPr>
          <w:b/>
          <w:bCs/>
          <w:sz w:val="26"/>
          <w:szCs w:val="26"/>
          <w:rtl/>
        </w:rPr>
      </w:pPr>
    </w:p>
    <w:p w14:paraId="5938F42B" w14:textId="77777777" w:rsidR="00927128" w:rsidRPr="001060AC" w:rsidRDefault="007256D4" w:rsidP="00927128">
      <w:pPr>
        <w:spacing w:line="360" w:lineRule="auto"/>
        <w:rPr>
          <w:b/>
          <w:bCs/>
          <w:sz w:val="26"/>
          <w:szCs w:val="26"/>
        </w:rPr>
      </w:pPr>
      <w:r w:rsidRPr="001060AC">
        <w:rPr>
          <w:b/>
          <w:bCs/>
          <w:color w:val="FFFFFF"/>
          <w:sz w:val="2"/>
          <w:szCs w:val="2"/>
          <w:rtl/>
        </w:rPr>
        <w:t>5129371</w:t>
      </w:r>
      <w:r w:rsidR="00927128" w:rsidRPr="001060AC">
        <w:rPr>
          <w:rFonts w:hint="cs"/>
          <w:b/>
          <w:bCs/>
          <w:sz w:val="26"/>
          <w:szCs w:val="26"/>
          <w:rtl/>
        </w:rPr>
        <w:t>מורה על השמדת הסמים.</w:t>
      </w:r>
    </w:p>
    <w:p w14:paraId="78FC0BEE" w14:textId="77777777" w:rsidR="00927128" w:rsidRPr="001060AC" w:rsidRDefault="007256D4" w:rsidP="00927128">
      <w:pPr>
        <w:spacing w:after="160" w:line="360" w:lineRule="auto"/>
        <w:rPr>
          <w:rFonts w:ascii="David" w:hAnsi="David"/>
          <w:color w:val="FFFFFF"/>
          <w:sz w:val="2"/>
          <w:szCs w:val="2"/>
          <w:rtl/>
        </w:rPr>
      </w:pPr>
      <w:r w:rsidRPr="001060AC">
        <w:rPr>
          <w:rFonts w:ascii="David" w:hAnsi="David"/>
          <w:color w:val="FFFFFF"/>
          <w:sz w:val="2"/>
          <w:szCs w:val="2"/>
          <w:rtl/>
        </w:rPr>
        <w:t>54678313</w:t>
      </w:r>
    </w:p>
    <w:p w14:paraId="7862A264" w14:textId="77777777" w:rsidR="00927128" w:rsidRPr="001060AC" w:rsidRDefault="00927128" w:rsidP="00927128">
      <w:pPr>
        <w:spacing w:after="160" w:line="360" w:lineRule="auto"/>
        <w:rPr>
          <w:rFonts w:ascii="David" w:hAnsi="David"/>
          <w:sz w:val="26"/>
          <w:szCs w:val="26"/>
        </w:rPr>
      </w:pPr>
      <w:r w:rsidRPr="001060AC">
        <w:rPr>
          <w:rFonts w:ascii="David" w:hAnsi="David"/>
          <w:sz w:val="26"/>
          <w:szCs w:val="26"/>
          <w:rtl/>
        </w:rPr>
        <w:t>יש לשלוח לשירות המבחן ולממונה על עבודות שירות.</w:t>
      </w:r>
    </w:p>
    <w:p w14:paraId="7AFCDD1F" w14:textId="77777777" w:rsidR="00927128" w:rsidRPr="001060AC" w:rsidRDefault="00927128" w:rsidP="00927128">
      <w:pPr>
        <w:spacing w:after="160" w:line="252" w:lineRule="auto"/>
        <w:rPr>
          <w:rFonts w:ascii="David" w:hAnsi="David"/>
          <w:sz w:val="26"/>
          <w:szCs w:val="26"/>
          <w:rtl/>
        </w:rPr>
      </w:pPr>
      <w:r w:rsidRPr="001060AC">
        <w:rPr>
          <w:rFonts w:ascii="David" w:hAnsi="David"/>
          <w:sz w:val="26"/>
          <w:szCs w:val="26"/>
          <w:rtl/>
        </w:rPr>
        <w:t>זכות ערעור כחוק לבית המשפט המחוזי בירושלים בתוך 45 יום מהיום.</w:t>
      </w:r>
    </w:p>
    <w:p w14:paraId="51BBE5C6" w14:textId="77777777" w:rsidR="00927128" w:rsidRPr="001060AC" w:rsidRDefault="007256D4" w:rsidP="007256D4">
      <w:pPr>
        <w:jc w:val="center"/>
      </w:pPr>
      <w:bookmarkStart w:id="8" w:name="Nitan"/>
      <w:r w:rsidRPr="001060AC">
        <w:rPr>
          <w:rFonts w:ascii="Arial" w:hAnsi="Arial"/>
          <w:b/>
          <w:bCs/>
          <w:sz w:val="26"/>
          <w:szCs w:val="26"/>
          <w:rtl/>
        </w:rPr>
        <w:t xml:space="preserve">ניתן היום,  ט"ו טבת תשפ"ג, 08 ינואר 2023, במעמד הצדדים. </w:t>
      </w:r>
      <w:bookmarkEnd w:id="8"/>
      <w:r w:rsidR="00927128" w:rsidRPr="001060AC">
        <w:rPr>
          <w:rFonts w:ascii="Arial" w:hAnsi="Arial"/>
          <w:b/>
          <w:bCs/>
          <w:sz w:val="26"/>
          <w:szCs w:val="26"/>
          <w:rtl/>
        </w:rPr>
        <w:t xml:space="preserve">   </w:t>
      </w:r>
      <w:r w:rsidR="00927128" w:rsidRPr="001060AC">
        <w:rPr>
          <w:rFonts w:ascii="Arial" w:hAnsi="Arial"/>
          <w:b/>
          <w:bCs/>
          <w:sz w:val="26"/>
          <w:szCs w:val="26"/>
          <w:rtl/>
        </w:rPr>
        <w:tab/>
      </w:r>
      <w:r w:rsidR="00927128" w:rsidRPr="001060AC">
        <w:rPr>
          <w:rFonts w:ascii="Arial" w:hAnsi="Arial"/>
          <w:b/>
          <w:bCs/>
          <w:sz w:val="26"/>
          <w:szCs w:val="26"/>
          <w:rtl/>
        </w:rPr>
        <w:tab/>
      </w:r>
      <w:r w:rsidR="00927128" w:rsidRPr="001060AC">
        <w:rPr>
          <w:rFonts w:ascii="Arial" w:hAnsi="Arial"/>
          <w:b/>
          <w:bCs/>
          <w:sz w:val="26"/>
          <w:szCs w:val="26"/>
          <w:rtl/>
        </w:rPr>
        <w:tab/>
      </w:r>
      <w:r w:rsidR="00927128" w:rsidRPr="001060AC">
        <w:rPr>
          <w:rFonts w:ascii="Arial" w:hAnsi="Arial"/>
          <w:b/>
          <w:bCs/>
          <w:sz w:val="26"/>
          <w:szCs w:val="26"/>
          <w:rtl/>
        </w:rPr>
        <w:tab/>
      </w:r>
      <w:r w:rsidR="00927128" w:rsidRPr="001060AC">
        <w:rPr>
          <w:rFonts w:ascii="Arial" w:hAnsi="Arial"/>
          <w:b/>
          <w:bCs/>
          <w:sz w:val="26"/>
          <w:szCs w:val="26"/>
          <w:rtl/>
        </w:rPr>
        <w:tab/>
      </w:r>
    </w:p>
    <w:p w14:paraId="306AABFB" w14:textId="77777777" w:rsidR="00927128" w:rsidRPr="001060AC" w:rsidRDefault="001060AC" w:rsidP="00927128">
      <w:pPr>
        <w:jc w:val="center"/>
        <w:rPr>
          <w:rFonts w:ascii="Arial" w:hAnsi="Arial"/>
          <w:b/>
          <w:bCs/>
          <w:color w:val="FFFFFF"/>
          <w:sz w:val="2"/>
          <w:szCs w:val="2"/>
          <w:rtl/>
        </w:rPr>
      </w:pPr>
      <w:r w:rsidRPr="001060AC">
        <w:rPr>
          <w:rFonts w:ascii="Arial" w:hAnsi="Arial"/>
          <w:b/>
          <w:bCs/>
          <w:color w:val="FFFFFF"/>
          <w:sz w:val="2"/>
          <w:szCs w:val="2"/>
          <w:rtl/>
        </w:rPr>
        <w:t>5129371</w:t>
      </w:r>
    </w:p>
    <w:p w14:paraId="075487DD" w14:textId="77777777" w:rsidR="00837603" w:rsidRPr="001060AC" w:rsidRDefault="001060AC" w:rsidP="007256D4">
      <w:pPr>
        <w:keepNext/>
        <w:rPr>
          <w:rFonts w:ascii="David" w:hAnsi="David"/>
          <w:color w:val="FFFFFF"/>
          <w:sz w:val="2"/>
          <w:szCs w:val="2"/>
          <w:rtl/>
        </w:rPr>
      </w:pPr>
      <w:r w:rsidRPr="001060AC">
        <w:rPr>
          <w:rFonts w:ascii="David" w:hAnsi="David"/>
          <w:color w:val="FFFFFF"/>
          <w:sz w:val="2"/>
          <w:szCs w:val="2"/>
          <w:rtl/>
        </w:rPr>
        <w:t>54678313</w:t>
      </w:r>
    </w:p>
    <w:p w14:paraId="50ECEE4B" w14:textId="77777777" w:rsidR="007256D4" w:rsidRPr="001060AC" w:rsidRDefault="007256D4" w:rsidP="007256D4">
      <w:pPr>
        <w:rPr>
          <w:rtl/>
        </w:rPr>
      </w:pPr>
    </w:p>
    <w:p w14:paraId="2C7E9840" w14:textId="77777777" w:rsidR="007256D4" w:rsidRPr="001060AC" w:rsidRDefault="007256D4" w:rsidP="007256D4">
      <w:pPr>
        <w:jc w:val="center"/>
        <w:rPr>
          <w:color w:val="0000FF"/>
          <w:u w:val="single"/>
        </w:rPr>
      </w:pPr>
      <w:hyperlink r:id="rId20" w:history="1">
        <w:r w:rsidRPr="001060AC">
          <w:rPr>
            <w:color w:val="0000FF"/>
            <w:u w:val="single"/>
            <w:rtl/>
          </w:rPr>
          <w:t>בעניין עריכה ושינויים במסמכי פסיקה, חקיקה ועוד באתר נבו – הקש כאן</w:t>
        </w:r>
      </w:hyperlink>
    </w:p>
    <w:p w14:paraId="0FA3A366" w14:textId="77777777" w:rsidR="001060AC" w:rsidRPr="001060AC" w:rsidRDefault="001060AC" w:rsidP="001060AC">
      <w:pPr>
        <w:keepNext/>
        <w:rPr>
          <w:rFonts w:ascii="David" w:hAnsi="David"/>
          <w:color w:val="000000"/>
          <w:sz w:val="22"/>
          <w:szCs w:val="22"/>
          <w:rtl/>
        </w:rPr>
      </w:pPr>
    </w:p>
    <w:p w14:paraId="13C032DC" w14:textId="77777777" w:rsidR="001060AC" w:rsidRPr="001060AC" w:rsidRDefault="001060AC" w:rsidP="001060AC">
      <w:pPr>
        <w:keepNext/>
        <w:rPr>
          <w:rFonts w:ascii="David" w:hAnsi="David"/>
          <w:color w:val="000000"/>
          <w:sz w:val="22"/>
          <w:szCs w:val="22"/>
          <w:rtl/>
        </w:rPr>
      </w:pPr>
      <w:r w:rsidRPr="001060AC">
        <w:rPr>
          <w:rFonts w:ascii="David" w:hAnsi="David"/>
          <w:color w:val="000000"/>
          <w:sz w:val="22"/>
          <w:szCs w:val="22"/>
          <w:rtl/>
        </w:rPr>
        <w:t>דוד שאול גבאי ריכטר 54678313-/</w:t>
      </w:r>
    </w:p>
    <w:p w14:paraId="4F6BDB3E" w14:textId="77777777" w:rsidR="007256D4" w:rsidRPr="001060AC" w:rsidRDefault="001060AC" w:rsidP="001060AC">
      <w:pPr>
        <w:rPr>
          <w:color w:val="0000FF"/>
          <w:u w:val="single"/>
        </w:rPr>
      </w:pPr>
      <w:r w:rsidRPr="001060AC">
        <w:rPr>
          <w:color w:val="000000"/>
          <w:u w:val="single"/>
          <w:rtl/>
        </w:rPr>
        <w:t>נוסח מסמך זה כפוף לשינויי ניסוח ועריכה</w:t>
      </w:r>
    </w:p>
    <w:sectPr w:rsidR="007256D4" w:rsidRPr="001060AC" w:rsidSect="001060AC">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A9B75" w14:textId="77777777" w:rsidR="00D063CE" w:rsidRDefault="00D063CE" w:rsidP="00306273">
      <w:r>
        <w:separator/>
      </w:r>
    </w:p>
  </w:endnote>
  <w:endnote w:type="continuationSeparator" w:id="0">
    <w:p w14:paraId="1C1450B6" w14:textId="77777777" w:rsidR="00D063CE" w:rsidRDefault="00D063CE" w:rsidP="00306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012DB" w14:textId="77777777" w:rsidR="001060AC" w:rsidRDefault="001060AC" w:rsidP="001060A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7303001" w14:textId="77777777" w:rsidR="00662FBA" w:rsidRPr="001060AC" w:rsidRDefault="001060AC" w:rsidP="001060AC">
    <w:pPr>
      <w:pStyle w:val="a5"/>
      <w:pBdr>
        <w:top w:val="single" w:sz="4" w:space="1" w:color="auto"/>
        <w:between w:val="single" w:sz="4" w:space="0" w:color="auto"/>
      </w:pBdr>
      <w:spacing w:after="60"/>
      <w:jc w:val="center"/>
      <w:rPr>
        <w:rFonts w:ascii="FrankRuehl" w:hAnsi="FrankRuehl" w:cs="FrankRuehl"/>
        <w:color w:val="000000"/>
      </w:rPr>
    </w:pPr>
    <w:r w:rsidRPr="001060A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6FFD6" w14:textId="77777777" w:rsidR="001060AC" w:rsidRDefault="001060AC" w:rsidP="001060A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46402">
      <w:rPr>
        <w:rFonts w:ascii="FrankRuehl" w:hAnsi="FrankRuehl" w:cs="FrankRuehl"/>
        <w:noProof/>
        <w:rtl/>
      </w:rPr>
      <w:t>1</w:t>
    </w:r>
    <w:r>
      <w:rPr>
        <w:rFonts w:ascii="FrankRuehl" w:hAnsi="FrankRuehl" w:cs="FrankRuehl"/>
        <w:rtl/>
      </w:rPr>
      <w:fldChar w:fldCharType="end"/>
    </w:r>
  </w:p>
  <w:p w14:paraId="717167FE" w14:textId="77777777" w:rsidR="00662FBA" w:rsidRPr="001060AC" w:rsidRDefault="001060AC" w:rsidP="001060AC">
    <w:pPr>
      <w:pStyle w:val="a5"/>
      <w:pBdr>
        <w:top w:val="single" w:sz="4" w:space="1" w:color="auto"/>
        <w:between w:val="single" w:sz="4" w:space="0" w:color="auto"/>
      </w:pBdr>
      <w:spacing w:after="60"/>
      <w:jc w:val="center"/>
      <w:rPr>
        <w:rFonts w:ascii="FrankRuehl" w:hAnsi="FrankRuehl" w:cs="FrankRuehl"/>
        <w:color w:val="000000"/>
      </w:rPr>
    </w:pPr>
    <w:r w:rsidRPr="001060AC">
      <w:rPr>
        <w:rFonts w:ascii="FrankRuehl" w:hAnsi="FrankRuehl" w:cs="FrankRuehl"/>
        <w:color w:val="000000"/>
      </w:rPr>
      <w:pict w14:anchorId="2315F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9AB6F" w14:textId="77777777" w:rsidR="00D063CE" w:rsidRDefault="00D063CE" w:rsidP="00306273">
      <w:r>
        <w:separator/>
      </w:r>
    </w:p>
  </w:footnote>
  <w:footnote w:type="continuationSeparator" w:id="0">
    <w:p w14:paraId="4EFE0F9F" w14:textId="77777777" w:rsidR="00D063CE" w:rsidRDefault="00D063CE" w:rsidP="00306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26F14" w14:textId="77777777" w:rsidR="007256D4" w:rsidRPr="001060AC" w:rsidRDefault="001060AC" w:rsidP="001060A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62580-12-18</w:t>
    </w:r>
    <w:r>
      <w:rPr>
        <w:rFonts w:ascii="David" w:hAnsi="David"/>
        <w:color w:val="000000"/>
        <w:sz w:val="22"/>
        <w:szCs w:val="22"/>
        <w:rtl/>
      </w:rPr>
      <w:tab/>
      <w:t xml:space="preserve"> מדינת ישראל נ' פראס שריף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A94F9" w14:textId="77777777" w:rsidR="007256D4" w:rsidRPr="001060AC" w:rsidRDefault="001060AC" w:rsidP="001060A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62580-12-18</w:t>
    </w:r>
    <w:r>
      <w:rPr>
        <w:rFonts w:ascii="David" w:hAnsi="David"/>
        <w:color w:val="000000"/>
        <w:sz w:val="22"/>
        <w:szCs w:val="22"/>
        <w:rtl/>
      </w:rPr>
      <w:tab/>
      <w:t xml:space="preserve"> מדינת ישראל נ' פראס שריף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940043A8"/>
    <w:lvl w:ilvl="0" w:tplc="E1F2B178">
      <w:start w:val="1"/>
      <w:numFmt w:val="hebrew1"/>
      <w:lvlText w:val="%1."/>
      <w:lvlJc w:val="left"/>
      <w:pPr>
        <w:ind w:left="720" w:hanging="360"/>
      </w:pPr>
      <w:rPr>
        <w:rFonts w:ascii="David" w:hAnsi="David"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28C3D0F"/>
    <w:multiLevelType w:val="hybridMultilevel"/>
    <w:tmpl w:val="3364DA3E"/>
    <w:lvl w:ilvl="0" w:tplc="51B622B0">
      <w:start w:val="1"/>
      <w:numFmt w:val="decimal"/>
      <w:lvlText w:val="%1."/>
      <w:lvlJc w:val="left"/>
      <w:pPr>
        <w:ind w:left="360" w:hanging="360"/>
      </w:pPr>
      <w:rPr>
        <w:b w:val="0"/>
        <w:bCs w:val="0"/>
      </w:r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1412715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322718">
    <w:abstractNumId w:val="2"/>
  </w:num>
  <w:num w:numId="3" w16cid:durableId="211146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7128"/>
    <w:rsid w:val="000333A9"/>
    <w:rsid w:val="001060AC"/>
    <w:rsid w:val="001420E7"/>
    <w:rsid w:val="001B5A3B"/>
    <w:rsid w:val="00306273"/>
    <w:rsid w:val="004E62FF"/>
    <w:rsid w:val="00555C37"/>
    <w:rsid w:val="00646402"/>
    <w:rsid w:val="00662FBA"/>
    <w:rsid w:val="006A2A36"/>
    <w:rsid w:val="007256D4"/>
    <w:rsid w:val="00837603"/>
    <w:rsid w:val="00927128"/>
    <w:rsid w:val="00942610"/>
    <w:rsid w:val="00D063CE"/>
    <w:rsid w:val="00ED18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0C1854"/>
  <w15:chartTrackingRefBased/>
  <w15:docId w15:val="{658719BD-F782-4F7A-A824-E9C9252B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712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27128"/>
    <w:pPr>
      <w:tabs>
        <w:tab w:val="center" w:pos="4153"/>
        <w:tab w:val="right" w:pos="8306"/>
      </w:tabs>
    </w:pPr>
  </w:style>
  <w:style w:type="character" w:customStyle="1" w:styleId="a4">
    <w:name w:val="כותרת עליונה תו"/>
    <w:link w:val="a3"/>
    <w:rsid w:val="00927128"/>
    <w:rPr>
      <w:rFonts w:ascii="Times New Roman" w:eastAsia="Times New Roman" w:hAnsi="Times New Roman" w:cs="David"/>
      <w:sz w:val="24"/>
      <w:szCs w:val="24"/>
    </w:rPr>
  </w:style>
  <w:style w:type="paragraph" w:styleId="a5">
    <w:name w:val="footer"/>
    <w:basedOn w:val="a"/>
    <w:link w:val="a6"/>
    <w:rsid w:val="00927128"/>
    <w:pPr>
      <w:tabs>
        <w:tab w:val="center" w:pos="4153"/>
        <w:tab w:val="right" w:pos="8306"/>
      </w:tabs>
    </w:pPr>
  </w:style>
  <w:style w:type="character" w:customStyle="1" w:styleId="a6">
    <w:name w:val="כותרת תחתונה תו"/>
    <w:link w:val="a5"/>
    <w:rsid w:val="00927128"/>
    <w:rPr>
      <w:rFonts w:ascii="Times New Roman" w:eastAsia="Times New Roman" w:hAnsi="Times New Roman" w:cs="David"/>
      <w:sz w:val="24"/>
      <w:szCs w:val="24"/>
    </w:rPr>
  </w:style>
  <w:style w:type="table" w:styleId="a7">
    <w:name w:val="Table Grid"/>
    <w:basedOn w:val="a1"/>
    <w:rsid w:val="009271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27128"/>
  </w:style>
  <w:style w:type="character" w:styleId="Hyperlink">
    <w:name w:val="Hyperlink"/>
    <w:rsid w:val="00927128"/>
    <w:rPr>
      <w:noProof w:val="0"/>
      <w:color w:val="0000FF"/>
      <w:u w:val="single"/>
    </w:rPr>
  </w:style>
  <w:style w:type="paragraph" w:styleId="a9">
    <w:name w:val="List Paragraph"/>
    <w:basedOn w:val="a"/>
    <w:qFormat/>
    <w:rsid w:val="00927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275" TargetMode="External"/><Relationship Id="rId17" Type="http://schemas.openxmlformats.org/officeDocument/2006/relationships/hyperlink" Target="http://www.nevo.co.il/case/2342765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7898930"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c"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1477656" TargetMode="External"/><Relationship Id="rId23" Type="http://schemas.openxmlformats.org/officeDocument/2006/relationships/footer" Target="footer1.xml"/><Relationship Id="rId10" Type="http://schemas.openxmlformats.org/officeDocument/2006/relationships/hyperlink" Target="http://www.nevo.co.il/law/70301/275" TargetMode="External"/><Relationship Id="rId19"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5340598"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8759</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7864368</vt:i4>
      </vt:variant>
      <vt:variant>
        <vt:i4>39</vt:i4>
      </vt:variant>
      <vt:variant>
        <vt:i4>0</vt:i4>
      </vt:variant>
      <vt:variant>
        <vt:i4>5</vt:i4>
      </vt:variant>
      <vt:variant>
        <vt:lpwstr>http://www.eca.gov.il/</vt:lpwstr>
      </vt:variant>
      <vt:variant>
        <vt:lpwstr/>
      </vt:variant>
      <vt:variant>
        <vt:i4>8257637</vt:i4>
      </vt:variant>
      <vt:variant>
        <vt:i4>36</vt:i4>
      </vt:variant>
      <vt:variant>
        <vt:i4>0</vt:i4>
      </vt:variant>
      <vt:variant>
        <vt:i4>5</vt:i4>
      </vt:variant>
      <vt:variant>
        <vt:lpwstr>http://www.nevo.co.il/law/4216</vt:lpwstr>
      </vt:variant>
      <vt:variant>
        <vt:lpwstr/>
      </vt:variant>
      <vt:variant>
        <vt:i4>3407987</vt:i4>
      </vt:variant>
      <vt:variant>
        <vt:i4>33</vt:i4>
      </vt:variant>
      <vt:variant>
        <vt:i4>0</vt:i4>
      </vt:variant>
      <vt:variant>
        <vt:i4>5</vt:i4>
      </vt:variant>
      <vt:variant>
        <vt:lpwstr>http://www.nevo.co.il/case/23427655</vt:lpwstr>
      </vt:variant>
      <vt:variant>
        <vt:lpwstr/>
      </vt:variant>
      <vt:variant>
        <vt:i4>3211379</vt:i4>
      </vt:variant>
      <vt:variant>
        <vt:i4>30</vt:i4>
      </vt:variant>
      <vt:variant>
        <vt:i4>0</vt:i4>
      </vt:variant>
      <vt:variant>
        <vt:i4>5</vt:i4>
      </vt:variant>
      <vt:variant>
        <vt:lpwstr>http://www.nevo.co.il/case/27898930</vt:lpwstr>
      </vt:variant>
      <vt:variant>
        <vt:lpwstr/>
      </vt:variant>
      <vt:variant>
        <vt:i4>3407988</vt:i4>
      </vt:variant>
      <vt:variant>
        <vt:i4>27</vt:i4>
      </vt:variant>
      <vt:variant>
        <vt:i4>0</vt:i4>
      </vt:variant>
      <vt:variant>
        <vt:i4>5</vt:i4>
      </vt:variant>
      <vt:variant>
        <vt:lpwstr>http://www.nevo.co.il/case/21477656</vt:lpwstr>
      </vt:variant>
      <vt:variant>
        <vt:lpwstr/>
      </vt:variant>
      <vt:variant>
        <vt:i4>3670128</vt:i4>
      </vt:variant>
      <vt:variant>
        <vt:i4>24</vt:i4>
      </vt:variant>
      <vt:variant>
        <vt:i4>0</vt:i4>
      </vt:variant>
      <vt:variant>
        <vt:i4>5</vt:i4>
      </vt:variant>
      <vt:variant>
        <vt:lpwstr>http://www.nevo.co.il/case/25340598</vt:lpwstr>
      </vt:variant>
      <vt:variant>
        <vt:lpwstr/>
      </vt:variant>
      <vt:variant>
        <vt:i4>3145842</vt:i4>
      </vt:variant>
      <vt:variant>
        <vt:i4>21</vt:i4>
      </vt:variant>
      <vt:variant>
        <vt:i4>0</vt:i4>
      </vt:variant>
      <vt:variant>
        <vt:i4>5</vt:i4>
      </vt:variant>
      <vt:variant>
        <vt:lpwstr>http://www.nevo.co.il/case/25265556</vt:lpwstr>
      </vt:variant>
      <vt:variant>
        <vt:lpwstr/>
      </vt:variant>
      <vt:variant>
        <vt:i4>7995492</vt:i4>
      </vt:variant>
      <vt:variant>
        <vt:i4>18</vt:i4>
      </vt:variant>
      <vt:variant>
        <vt:i4>0</vt:i4>
      </vt:variant>
      <vt:variant>
        <vt:i4>5</vt:i4>
      </vt:variant>
      <vt:variant>
        <vt:lpwstr>http://www.nevo.co.il/law/70301</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4915274</vt:i4>
      </vt:variant>
      <vt:variant>
        <vt:i4>12</vt:i4>
      </vt:variant>
      <vt:variant>
        <vt:i4>0</vt:i4>
      </vt:variant>
      <vt:variant>
        <vt:i4>5</vt:i4>
      </vt:variant>
      <vt:variant>
        <vt:lpwstr>http://www.nevo.co.il/law/4216/7.a.c</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7995492</vt:i4>
      </vt:variant>
      <vt:variant>
        <vt:i4>6</vt:i4>
      </vt:variant>
      <vt:variant>
        <vt:i4>0</vt:i4>
      </vt:variant>
      <vt:variant>
        <vt:i4>5</vt:i4>
      </vt:variant>
      <vt:variant>
        <vt:lpwstr>http://www.nevo.co.il/law/70301</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2025-04-23T00:00:00Z</dcterms:created>
  <dcterms:modified xsi:type="dcterms:W3CDTF">2025-04-23T00:00:00Z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62580;45273</vt:lpwstr>
  </property>
  <property fmtid="{D5CDD505-2E9C-101B-9397-08002B2CF9AE}" pid="6" name="NEWPARTB">
    <vt:lpwstr>12;01</vt:lpwstr>
  </property>
  <property fmtid="{D5CDD505-2E9C-101B-9397-08002B2CF9AE}" pid="7" name="NEWPARTC">
    <vt:lpwstr>18;19</vt:lpwstr>
  </property>
  <property fmtid="{D5CDD505-2E9C-101B-9397-08002B2CF9AE}" pid="8" name="APPELLANT">
    <vt:lpwstr>מדינת ישראל</vt:lpwstr>
  </property>
  <property fmtid="{D5CDD505-2E9C-101B-9397-08002B2CF9AE}" pid="9" name="APPELLEE">
    <vt:lpwstr>פראס שריף</vt:lpwstr>
  </property>
  <property fmtid="{D5CDD505-2E9C-101B-9397-08002B2CF9AE}" pid="10" name="LAWYER">
    <vt:lpwstr>עיסא מוחמדיה</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20230108</vt:lpwstr>
  </property>
  <property fmtid="{D5CDD505-2E9C-101B-9397-08002B2CF9AE}" pid="14" name="TYPE_N_DATE">
    <vt:lpwstr>38020230108</vt:lpwstr>
  </property>
  <property fmtid="{D5CDD505-2E9C-101B-9397-08002B2CF9AE}" pid="15" name="WORDNUMPAGES">
    <vt:lpwstr>6</vt:lpwstr>
  </property>
  <property fmtid="{D5CDD505-2E9C-101B-9397-08002B2CF9AE}" pid="16" name="TYPE_ABS_DATE">
    <vt:lpwstr>380020230108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25265556;25340598;21477656;27898930;23427655</vt:lpwstr>
  </property>
  <property fmtid="{D5CDD505-2E9C-101B-9397-08002B2CF9AE}" pid="36" name="LAWLISTTMP1">
    <vt:lpwstr>4216/007.a.c</vt:lpwstr>
  </property>
  <property fmtid="{D5CDD505-2E9C-101B-9397-08002B2CF9AE}" pid="37" name="LAWLISTTMP2">
    <vt:lpwstr>70301/275</vt:lpwstr>
  </property>
</Properties>
</file>