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9562EE" w:rsidRPr="007E279A" w14:paraId="4BC1D92C" w14:textId="77777777" w:rsidTr="00F23A6C">
        <w:trPr>
          <w:trHeight w:hRule="exact" w:val="418"/>
          <w:jc w:val="center"/>
        </w:trPr>
        <w:tc>
          <w:tcPr>
            <w:tcW w:w="8721" w:type="dxa"/>
            <w:gridSpan w:val="2"/>
          </w:tcPr>
          <w:p w14:paraId="4C7F53E2" w14:textId="77777777" w:rsidR="009562EE" w:rsidRPr="007E279A" w:rsidRDefault="009562EE" w:rsidP="003469E2">
            <w:pPr>
              <w:pStyle w:val="a3"/>
              <w:jc w:val="center"/>
              <w:rPr>
                <w:rFonts w:ascii="Tahoma" w:hAnsi="Tahoma" w:cs="Tahoma"/>
                <w:color w:val="000080"/>
                <w:rtl/>
              </w:rPr>
            </w:pPr>
            <w:r w:rsidRPr="007E279A">
              <w:rPr>
                <w:rFonts w:ascii="Tahoma" w:hAnsi="Tahoma" w:cs="Tahoma"/>
                <w:b/>
                <w:bCs/>
                <w:color w:val="000080"/>
                <w:rtl/>
              </w:rPr>
              <w:t>בית משפט השלום ברחובות</w:t>
            </w:r>
          </w:p>
        </w:tc>
      </w:tr>
      <w:tr w:rsidR="009562EE" w:rsidRPr="007E279A" w14:paraId="6A8D8109" w14:textId="77777777" w:rsidTr="00F23A6C">
        <w:trPr>
          <w:trHeight w:val="337"/>
          <w:jc w:val="center"/>
        </w:trPr>
        <w:tc>
          <w:tcPr>
            <w:tcW w:w="5059" w:type="dxa"/>
          </w:tcPr>
          <w:p w14:paraId="66B53F2E" w14:textId="77777777" w:rsidR="009562EE" w:rsidRPr="007E279A" w:rsidRDefault="009562EE" w:rsidP="003469E2">
            <w:pPr>
              <w:rPr>
                <w:rFonts w:cs="FrankRuehl"/>
                <w:sz w:val="28"/>
                <w:szCs w:val="28"/>
                <w:rtl/>
              </w:rPr>
            </w:pPr>
            <w:r w:rsidRPr="007E279A">
              <w:rPr>
                <w:rFonts w:cs="FrankRuehl"/>
                <w:sz w:val="28"/>
                <w:szCs w:val="28"/>
                <w:rtl/>
              </w:rPr>
              <w:t>ת"פ</w:t>
            </w:r>
            <w:r w:rsidRPr="007E279A">
              <w:rPr>
                <w:rFonts w:cs="FrankRuehl" w:hint="cs"/>
                <w:sz w:val="28"/>
                <w:szCs w:val="28"/>
                <w:rtl/>
              </w:rPr>
              <w:t xml:space="preserve"> </w:t>
            </w:r>
            <w:r w:rsidRPr="007E279A">
              <w:rPr>
                <w:rFonts w:cs="FrankRuehl"/>
                <w:sz w:val="28"/>
                <w:szCs w:val="28"/>
                <w:rtl/>
              </w:rPr>
              <w:t>60803-01-19</w:t>
            </w:r>
            <w:r w:rsidRPr="007E279A">
              <w:rPr>
                <w:rFonts w:cs="FrankRuehl" w:hint="cs"/>
                <w:sz w:val="28"/>
                <w:szCs w:val="28"/>
                <w:rtl/>
              </w:rPr>
              <w:t xml:space="preserve"> </w:t>
            </w:r>
            <w:r w:rsidRPr="007E279A">
              <w:rPr>
                <w:rFonts w:cs="FrankRuehl"/>
                <w:sz w:val="28"/>
                <w:szCs w:val="28"/>
                <w:rtl/>
              </w:rPr>
              <w:t>מדינת ישראל נ' פחידה(עציר)</w:t>
            </w:r>
          </w:p>
          <w:p w14:paraId="5245AB84" w14:textId="77777777" w:rsidR="009562EE" w:rsidRPr="007E279A" w:rsidRDefault="009562EE" w:rsidP="003469E2">
            <w:pPr>
              <w:pStyle w:val="a3"/>
              <w:rPr>
                <w:rFonts w:cs="FrankRuehl"/>
                <w:sz w:val="28"/>
                <w:szCs w:val="28"/>
                <w:rtl/>
              </w:rPr>
            </w:pPr>
          </w:p>
        </w:tc>
        <w:tc>
          <w:tcPr>
            <w:tcW w:w="3662" w:type="dxa"/>
          </w:tcPr>
          <w:p w14:paraId="55D1BEB1" w14:textId="77777777" w:rsidR="009562EE" w:rsidRPr="007E279A" w:rsidRDefault="009562EE" w:rsidP="003469E2">
            <w:pPr>
              <w:pStyle w:val="a3"/>
              <w:jc w:val="right"/>
              <w:rPr>
                <w:rFonts w:cs="FrankRuehl"/>
                <w:sz w:val="28"/>
                <w:szCs w:val="28"/>
                <w:rtl/>
              </w:rPr>
            </w:pPr>
          </w:p>
        </w:tc>
      </w:tr>
    </w:tbl>
    <w:p w14:paraId="519C3652" w14:textId="77777777" w:rsidR="009562EE" w:rsidRPr="007E279A" w:rsidRDefault="009562EE" w:rsidP="009562EE">
      <w:pPr>
        <w:pStyle w:val="a3"/>
        <w:rPr>
          <w:rtl/>
        </w:rPr>
      </w:pPr>
      <w:r w:rsidRPr="007E279A">
        <w:rPr>
          <w:rFonts w:hint="cs"/>
          <w:rtl/>
        </w:rPr>
        <w:t xml:space="preserve"> </w:t>
      </w:r>
    </w:p>
    <w:p w14:paraId="70DCD1E3" w14:textId="77777777" w:rsidR="009562EE" w:rsidRPr="007E279A" w:rsidRDefault="009562EE" w:rsidP="009562EE">
      <w:pPr>
        <w:rPr>
          <w:rtl/>
        </w:rPr>
      </w:pPr>
    </w:p>
    <w:p w14:paraId="626CD318" w14:textId="77777777" w:rsidR="009562EE" w:rsidRPr="007E279A" w:rsidRDefault="009562EE" w:rsidP="009562EE">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562EE" w:rsidRPr="007E279A" w14:paraId="4E9459B9" w14:textId="77777777" w:rsidTr="009562EE">
        <w:trPr>
          <w:trHeight w:val="295"/>
          <w:jc w:val="center"/>
        </w:trPr>
        <w:tc>
          <w:tcPr>
            <w:tcW w:w="923" w:type="dxa"/>
            <w:tcBorders>
              <w:top w:val="nil"/>
              <w:left w:val="nil"/>
              <w:bottom w:val="nil"/>
              <w:right w:val="nil"/>
            </w:tcBorders>
            <w:shd w:val="clear" w:color="auto" w:fill="auto"/>
          </w:tcPr>
          <w:p w14:paraId="03EB33A3" w14:textId="77777777" w:rsidR="009562EE" w:rsidRPr="007E279A" w:rsidRDefault="009562EE" w:rsidP="009562EE">
            <w:pPr>
              <w:jc w:val="both"/>
              <w:rPr>
                <w:rFonts w:ascii="Arial" w:hAnsi="Arial" w:cs="FrankRuehl"/>
                <w:sz w:val="28"/>
                <w:szCs w:val="28"/>
              </w:rPr>
            </w:pPr>
            <w:r w:rsidRPr="007E279A">
              <w:rPr>
                <w:rFonts w:ascii="Arial" w:hAnsi="Arial" w:cs="FrankRuehl" w:hint="cs"/>
                <w:sz w:val="28"/>
                <w:szCs w:val="28"/>
                <w:rtl/>
              </w:rPr>
              <w:t>ב</w:t>
            </w:r>
            <w:r w:rsidRPr="007E279A">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128A79D" w14:textId="77777777" w:rsidR="009562EE" w:rsidRPr="007E279A" w:rsidRDefault="009562EE" w:rsidP="003469E2">
            <w:pPr>
              <w:rPr>
                <w:rFonts w:ascii="Arial" w:hAnsi="Arial"/>
                <w:b/>
                <w:bCs/>
                <w:rtl/>
              </w:rPr>
            </w:pPr>
            <w:r w:rsidRPr="007E279A">
              <w:rPr>
                <w:rFonts w:ascii="Arial" w:hAnsi="Arial" w:hint="cs"/>
                <w:b/>
                <w:bCs/>
                <w:rtl/>
              </w:rPr>
              <w:t>כבוד ה</w:t>
            </w:r>
            <w:r w:rsidRPr="007E279A">
              <w:rPr>
                <w:rFonts w:ascii="Arial" w:hAnsi="Arial"/>
                <w:b/>
                <w:bCs/>
                <w:rtl/>
              </w:rPr>
              <w:t>שופטת, סגנית הנשיאה</w:t>
            </w:r>
            <w:r w:rsidRPr="007E279A">
              <w:rPr>
                <w:rFonts w:ascii="Arial" w:hAnsi="Arial" w:hint="cs"/>
                <w:b/>
                <w:bCs/>
                <w:rtl/>
              </w:rPr>
              <w:t xml:space="preserve">  </w:t>
            </w:r>
            <w:r w:rsidRPr="007E279A">
              <w:rPr>
                <w:rFonts w:ascii="Arial" w:hAnsi="Arial"/>
                <w:b/>
                <w:bCs/>
                <w:rtl/>
              </w:rPr>
              <w:t>אפרת פינק</w:t>
            </w:r>
          </w:p>
          <w:p w14:paraId="3FB3231A" w14:textId="77777777" w:rsidR="009562EE" w:rsidRPr="007E279A" w:rsidRDefault="009562EE" w:rsidP="003469E2">
            <w:pPr>
              <w:rPr>
                <w:rtl/>
              </w:rPr>
            </w:pPr>
          </w:p>
          <w:p w14:paraId="56567A08" w14:textId="77777777" w:rsidR="009562EE" w:rsidRPr="007E279A" w:rsidRDefault="009562EE" w:rsidP="009562EE">
            <w:pPr>
              <w:jc w:val="both"/>
              <w:rPr>
                <w:rFonts w:ascii="Arial" w:hAnsi="Arial" w:cs="FrankRuehl"/>
                <w:sz w:val="28"/>
                <w:szCs w:val="28"/>
              </w:rPr>
            </w:pPr>
          </w:p>
        </w:tc>
      </w:tr>
      <w:tr w:rsidR="009562EE" w:rsidRPr="007E279A" w14:paraId="5CDC23E8" w14:textId="77777777" w:rsidTr="009562EE">
        <w:trPr>
          <w:trHeight w:val="355"/>
          <w:jc w:val="center"/>
        </w:trPr>
        <w:tc>
          <w:tcPr>
            <w:tcW w:w="923" w:type="dxa"/>
            <w:tcBorders>
              <w:top w:val="nil"/>
              <w:left w:val="nil"/>
              <w:bottom w:val="nil"/>
              <w:right w:val="nil"/>
            </w:tcBorders>
            <w:shd w:val="clear" w:color="auto" w:fill="auto"/>
          </w:tcPr>
          <w:p w14:paraId="2C42FFBA" w14:textId="77777777" w:rsidR="009562EE" w:rsidRPr="007E279A" w:rsidRDefault="009562EE" w:rsidP="009562EE">
            <w:pPr>
              <w:jc w:val="both"/>
              <w:rPr>
                <w:rFonts w:ascii="Arial" w:hAnsi="Arial" w:cs="FrankRuehl"/>
                <w:sz w:val="28"/>
                <w:szCs w:val="28"/>
              </w:rPr>
            </w:pPr>
            <w:bookmarkStart w:id="0" w:name="FirstAppellant"/>
            <w:bookmarkStart w:id="1" w:name="LastJudge"/>
            <w:bookmarkEnd w:id="1"/>
            <w:r w:rsidRPr="007E279A">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1593D2B" w14:textId="77777777" w:rsidR="009562EE" w:rsidRPr="007E279A" w:rsidRDefault="009562EE" w:rsidP="003469E2">
            <w:r w:rsidRPr="007E279A">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778C4FBE" w14:textId="77777777" w:rsidR="009562EE" w:rsidRPr="007E279A" w:rsidRDefault="009562EE" w:rsidP="009562EE">
            <w:pPr>
              <w:jc w:val="both"/>
              <w:rPr>
                <w:rFonts w:ascii="Arial" w:hAnsi="Arial" w:cs="FrankRuehl"/>
                <w:sz w:val="28"/>
                <w:szCs w:val="28"/>
              </w:rPr>
            </w:pPr>
          </w:p>
        </w:tc>
      </w:tr>
      <w:bookmarkEnd w:id="0"/>
      <w:tr w:rsidR="009562EE" w:rsidRPr="007E279A" w14:paraId="3A625E17" w14:textId="77777777" w:rsidTr="009562EE">
        <w:trPr>
          <w:trHeight w:val="355"/>
          <w:jc w:val="center"/>
        </w:trPr>
        <w:tc>
          <w:tcPr>
            <w:tcW w:w="923" w:type="dxa"/>
            <w:tcBorders>
              <w:top w:val="nil"/>
              <w:left w:val="nil"/>
              <w:bottom w:val="nil"/>
              <w:right w:val="nil"/>
            </w:tcBorders>
            <w:shd w:val="clear" w:color="auto" w:fill="auto"/>
          </w:tcPr>
          <w:p w14:paraId="045A6D1A" w14:textId="77777777" w:rsidR="009562EE" w:rsidRPr="007E279A" w:rsidRDefault="009562EE" w:rsidP="009562E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1C182E8D" w14:textId="77777777" w:rsidR="009562EE" w:rsidRPr="007E279A" w:rsidRDefault="009562EE" w:rsidP="009562EE">
            <w:pPr>
              <w:jc w:val="both"/>
              <w:rPr>
                <w:rtl/>
              </w:rPr>
            </w:pPr>
          </w:p>
        </w:tc>
        <w:tc>
          <w:tcPr>
            <w:tcW w:w="3771" w:type="dxa"/>
            <w:tcBorders>
              <w:top w:val="nil"/>
              <w:left w:val="nil"/>
              <w:bottom w:val="nil"/>
              <w:right w:val="nil"/>
            </w:tcBorders>
            <w:shd w:val="clear" w:color="auto" w:fill="auto"/>
          </w:tcPr>
          <w:p w14:paraId="66BEA239" w14:textId="77777777" w:rsidR="009562EE" w:rsidRPr="007E279A" w:rsidRDefault="009562EE" w:rsidP="009562EE">
            <w:pPr>
              <w:jc w:val="right"/>
              <w:rPr>
                <w:rFonts w:ascii="Arial" w:hAnsi="Arial" w:cs="FrankRuehl"/>
                <w:sz w:val="28"/>
                <w:szCs w:val="28"/>
                <w:rtl/>
              </w:rPr>
            </w:pPr>
            <w:r w:rsidRPr="007E279A">
              <w:rPr>
                <w:rFonts w:ascii="Arial" w:hAnsi="Arial" w:cs="FrankRuehl" w:hint="cs"/>
                <w:sz w:val="28"/>
                <w:szCs w:val="28"/>
                <w:rtl/>
              </w:rPr>
              <w:t>ה</w:t>
            </w:r>
            <w:r w:rsidRPr="007E279A">
              <w:rPr>
                <w:rFonts w:ascii="Arial" w:hAnsi="Arial" w:cs="FrankRuehl"/>
                <w:sz w:val="28"/>
                <w:szCs w:val="28"/>
                <w:rtl/>
              </w:rPr>
              <w:t>מאשימה</w:t>
            </w:r>
          </w:p>
        </w:tc>
      </w:tr>
      <w:tr w:rsidR="009562EE" w:rsidRPr="007E279A" w14:paraId="2F959419" w14:textId="77777777" w:rsidTr="009562EE">
        <w:trPr>
          <w:trHeight w:val="355"/>
          <w:jc w:val="center"/>
        </w:trPr>
        <w:tc>
          <w:tcPr>
            <w:tcW w:w="923" w:type="dxa"/>
            <w:tcBorders>
              <w:top w:val="nil"/>
              <w:left w:val="nil"/>
              <w:bottom w:val="nil"/>
              <w:right w:val="nil"/>
            </w:tcBorders>
            <w:shd w:val="clear" w:color="auto" w:fill="auto"/>
          </w:tcPr>
          <w:p w14:paraId="6AC07C15" w14:textId="77777777" w:rsidR="009562EE" w:rsidRPr="007E279A" w:rsidRDefault="009562EE" w:rsidP="009562EE">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756528C3" w14:textId="77777777" w:rsidR="009562EE" w:rsidRPr="007E279A" w:rsidRDefault="009562EE" w:rsidP="009562EE">
            <w:pPr>
              <w:jc w:val="center"/>
              <w:rPr>
                <w:rFonts w:ascii="Arial" w:hAnsi="Arial" w:cs="FrankRuehl"/>
                <w:b/>
                <w:bCs/>
                <w:sz w:val="28"/>
                <w:szCs w:val="28"/>
                <w:rtl/>
              </w:rPr>
            </w:pPr>
          </w:p>
          <w:p w14:paraId="44D9B9B3" w14:textId="77777777" w:rsidR="009562EE" w:rsidRPr="007E279A" w:rsidRDefault="009562EE" w:rsidP="009562EE">
            <w:pPr>
              <w:jc w:val="center"/>
              <w:rPr>
                <w:rFonts w:ascii="Arial" w:hAnsi="Arial" w:cs="FrankRuehl"/>
                <w:b/>
                <w:bCs/>
                <w:sz w:val="28"/>
                <w:szCs w:val="28"/>
                <w:rtl/>
              </w:rPr>
            </w:pPr>
            <w:r w:rsidRPr="007E279A">
              <w:rPr>
                <w:rFonts w:ascii="Arial" w:hAnsi="Arial" w:cs="FrankRuehl"/>
                <w:b/>
                <w:bCs/>
                <w:sz w:val="28"/>
                <w:szCs w:val="28"/>
                <w:rtl/>
              </w:rPr>
              <w:t>נגד</w:t>
            </w:r>
          </w:p>
          <w:p w14:paraId="6FB5E16A" w14:textId="77777777" w:rsidR="009562EE" w:rsidRPr="007E279A" w:rsidRDefault="009562EE" w:rsidP="009562EE">
            <w:pPr>
              <w:jc w:val="both"/>
              <w:rPr>
                <w:rFonts w:ascii="Arial" w:hAnsi="Arial" w:cs="FrankRuehl"/>
                <w:sz w:val="28"/>
                <w:szCs w:val="28"/>
              </w:rPr>
            </w:pPr>
          </w:p>
        </w:tc>
      </w:tr>
      <w:tr w:rsidR="009562EE" w:rsidRPr="007E279A" w14:paraId="0B1B8618" w14:textId="77777777" w:rsidTr="009562EE">
        <w:trPr>
          <w:trHeight w:val="355"/>
          <w:jc w:val="center"/>
        </w:trPr>
        <w:tc>
          <w:tcPr>
            <w:tcW w:w="923" w:type="dxa"/>
            <w:tcBorders>
              <w:top w:val="nil"/>
              <w:left w:val="nil"/>
              <w:bottom w:val="nil"/>
              <w:right w:val="nil"/>
            </w:tcBorders>
            <w:shd w:val="clear" w:color="auto" w:fill="auto"/>
          </w:tcPr>
          <w:p w14:paraId="185F4ED6" w14:textId="77777777" w:rsidR="009562EE" w:rsidRPr="007E279A" w:rsidRDefault="009562EE" w:rsidP="003469E2">
            <w:pPr>
              <w:rPr>
                <w:rFonts w:ascii="Arial" w:hAnsi="Arial" w:cs="FrankRuehl"/>
                <w:sz w:val="28"/>
                <w:szCs w:val="28"/>
                <w:rtl/>
              </w:rPr>
            </w:pPr>
          </w:p>
        </w:tc>
        <w:tc>
          <w:tcPr>
            <w:tcW w:w="4126" w:type="dxa"/>
            <w:tcBorders>
              <w:top w:val="nil"/>
              <w:left w:val="nil"/>
              <w:bottom w:val="nil"/>
              <w:right w:val="nil"/>
            </w:tcBorders>
            <w:shd w:val="clear" w:color="auto" w:fill="auto"/>
          </w:tcPr>
          <w:p w14:paraId="1B6033B9" w14:textId="77777777" w:rsidR="009562EE" w:rsidRPr="007E279A" w:rsidRDefault="009562EE" w:rsidP="003469E2">
            <w:pPr>
              <w:rPr>
                <w:rtl/>
              </w:rPr>
            </w:pPr>
            <w:r w:rsidRPr="007E279A">
              <w:rPr>
                <w:rFonts w:ascii="Arial" w:hAnsi="Arial" w:cs="FrankRuehl"/>
                <w:sz w:val="28"/>
                <w:szCs w:val="28"/>
                <w:rtl/>
              </w:rPr>
              <w:t>אחמד פחידה (עציר)</w:t>
            </w:r>
          </w:p>
        </w:tc>
        <w:tc>
          <w:tcPr>
            <w:tcW w:w="3771" w:type="dxa"/>
            <w:tcBorders>
              <w:top w:val="nil"/>
              <w:left w:val="nil"/>
              <w:bottom w:val="nil"/>
              <w:right w:val="nil"/>
            </w:tcBorders>
            <w:shd w:val="clear" w:color="auto" w:fill="auto"/>
          </w:tcPr>
          <w:p w14:paraId="54ACFABA" w14:textId="77777777" w:rsidR="009562EE" w:rsidRPr="007E279A" w:rsidRDefault="009562EE" w:rsidP="009562EE">
            <w:pPr>
              <w:jc w:val="right"/>
              <w:rPr>
                <w:rFonts w:ascii="Arial" w:hAnsi="Arial" w:cs="FrankRuehl"/>
                <w:sz w:val="28"/>
                <w:szCs w:val="28"/>
              </w:rPr>
            </w:pPr>
          </w:p>
        </w:tc>
      </w:tr>
      <w:tr w:rsidR="009562EE" w:rsidRPr="007E279A" w14:paraId="69ECA338" w14:textId="77777777" w:rsidTr="009562EE">
        <w:trPr>
          <w:trHeight w:val="355"/>
          <w:jc w:val="center"/>
        </w:trPr>
        <w:tc>
          <w:tcPr>
            <w:tcW w:w="923" w:type="dxa"/>
            <w:tcBorders>
              <w:top w:val="nil"/>
              <w:left w:val="nil"/>
              <w:bottom w:val="nil"/>
              <w:right w:val="nil"/>
            </w:tcBorders>
            <w:shd w:val="clear" w:color="auto" w:fill="auto"/>
          </w:tcPr>
          <w:p w14:paraId="39F3F600" w14:textId="77777777" w:rsidR="009562EE" w:rsidRPr="007E279A" w:rsidRDefault="009562EE" w:rsidP="009562EE">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F312914" w14:textId="77777777" w:rsidR="009562EE" w:rsidRPr="007E279A" w:rsidRDefault="009562EE" w:rsidP="009562EE">
            <w:pPr>
              <w:jc w:val="both"/>
              <w:rPr>
                <w:rtl/>
              </w:rPr>
            </w:pPr>
          </w:p>
        </w:tc>
        <w:tc>
          <w:tcPr>
            <w:tcW w:w="3771" w:type="dxa"/>
            <w:tcBorders>
              <w:top w:val="nil"/>
              <w:left w:val="nil"/>
              <w:bottom w:val="nil"/>
              <w:right w:val="nil"/>
            </w:tcBorders>
            <w:shd w:val="clear" w:color="auto" w:fill="auto"/>
          </w:tcPr>
          <w:p w14:paraId="7C01BE40" w14:textId="77777777" w:rsidR="009562EE" w:rsidRPr="007E279A" w:rsidRDefault="009562EE" w:rsidP="009562EE">
            <w:pPr>
              <w:jc w:val="right"/>
              <w:rPr>
                <w:rFonts w:ascii="Arial" w:hAnsi="Arial" w:cs="FrankRuehl"/>
                <w:sz w:val="28"/>
                <w:szCs w:val="28"/>
              </w:rPr>
            </w:pPr>
            <w:r w:rsidRPr="007E279A">
              <w:rPr>
                <w:rFonts w:ascii="Arial" w:hAnsi="Arial" w:cs="FrankRuehl" w:hint="cs"/>
                <w:sz w:val="28"/>
                <w:szCs w:val="28"/>
                <w:rtl/>
              </w:rPr>
              <w:t>ה</w:t>
            </w:r>
            <w:r w:rsidRPr="007E279A">
              <w:rPr>
                <w:rFonts w:ascii="Arial" w:hAnsi="Arial" w:cs="FrankRuehl"/>
                <w:sz w:val="28"/>
                <w:szCs w:val="28"/>
                <w:rtl/>
              </w:rPr>
              <w:t>נאש</w:t>
            </w:r>
            <w:r w:rsidRPr="007E279A">
              <w:rPr>
                <w:rFonts w:ascii="Arial" w:hAnsi="Arial" w:cs="FrankRuehl" w:hint="cs"/>
                <w:sz w:val="28"/>
                <w:szCs w:val="28"/>
                <w:rtl/>
              </w:rPr>
              <w:t>ם</w:t>
            </w:r>
          </w:p>
        </w:tc>
      </w:tr>
    </w:tbl>
    <w:p w14:paraId="363E92DB" w14:textId="77777777" w:rsidR="009562EE" w:rsidRPr="007E279A" w:rsidRDefault="009562EE" w:rsidP="009562EE">
      <w:pPr>
        <w:rPr>
          <w:rtl/>
        </w:rPr>
      </w:pPr>
    </w:p>
    <w:p w14:paraId="1994AA89" w14:textId="77777777" w:rsidR="009562EE" w:rsidRPr="007E279A" w:rsidRDefault="009562EE" w:rsidP="009562EE">
      <w:pPr>
        <w:rPr>
          <w:rtl/>
        </w:rPr>
      </w:pPr>
      <w:bookmarkStart w:id="2" w:name="FirstLawyer"/>
      <w:r w:rsidRPr="007E279A">
        <w:rPr>
          <w:rFonts w:hint="cs"/>
          <w:rtl/>
        </w:rPr>
        <w:t>ב"כ</w:t>
      </w:r>
      <w:bookmarkEnd w:id="2"/>
      <w:r w:rsidRPr="007E279A">
        <w:rPr>
          <w:rFonts w:hint="cs"/>
          <w:rtl/>
        </w:rPr>
        <w:t xml:space="preserve"> המאשימה עו"ד בן גל </w:t>
      </w:r>
    </w:p>
    <w:p w14:paraId="775F0E7A" w14:textId="77777777" w:rsidR="009562EE" w:rsidRPr="007E279A" w:rsidRDefault="009562EE" w:rsidP="009562EE">
      <w:pPr>
        <w:rPr>
          <w:rtl/>
        </w:rPr>
      </w:pPr>
      <w:r w:rsidRPr="007E279A">
        <w:rPr>
          <w:rFonts w:hint="cs"/>
          <w:rtl/>
        </w:rPr>
        <w:t>הנאשם הובא על ידי השב"ס</w:t>
      </w:r>
    </w:p>
    <w:p w14:paraId="14BB4DD1" w14:textId="77777777" w:rsidR="00F23A6C" w:rsidRDefault="009562EE" w:rsidP="009562EE">
      <w:pPr>
        <w:rPr>
          <w:rtl/>
        </w:rPr>
      </w:pPr>
      <w:r w:rsidRPr="007E279A">
        <w:rPr>
          <w:rFonts w:hint="cs"/>
          <w:rtl/>
        </w:rPr>
        <w:t>ב"כ הנאשם עו"ד רחמים דיין</w:t>
      </w:r>
      <w:bookmarkStart w:id="3" w:name="LawTable"/>
      <w:bookmarkEnd w:id="3"/>
    </w:p>
    <w:p w14:paraId="70A50930" w14:textId="77777777" w:rsidR="00F23A6C" w:rsidRPr="00F23A6C" w:rsidRDefault="00F23A6C" w:rsidP="00F23A6C">
      <w:pPr>
        <w:spacing w:after="120" w:line="240" w:lineRule="exact"/>
        <w:ind w:left="283" w:hanging="283"/>
        <w:jc w:val="both"/>
        <w:rPr>
          <w:rFonts w:ascii="FrankRuehl" w:hAnsi="FrankRuehl" w:cs="FrankRuehl"/>
          <w:rtl/>
        </w:rPr>
      </w:pPr>
    </w:p>
    <w:p w14:paraId="065E7479" w14:textId="77777777" w:rsidR="00F23A6C" w:rsidRPr="00F23A6C" w:rsidRDefault="00F23A6C" w:rsidP="00F23A6C">
      <w:pPr>
        <w:spacing w:after="120" w:line="240" w:lineRule="exact"/>
        <w:ind w:left="283" w:hanging="283"/>
        <w:jc w:val="both"/>
        <w:rPr>
          <w:rFonts w:ascii="FrankRuehl" w:hAnsi="FrankRuehl" w:cs="FrankRuehl"/>
          <w:rtl/>
        </w:rPr>
      </w:pPr>
      <w:r w:rsidRPr="00F23A6C">
        <w:rPr>
          <w:rFonts w:ascii="FrankRuehl" w:hAnsi="FrankRuehl" w:cs="FrankRuehl"/>
          <w:rtl/>
        </w:rPr>
        <w:t xml:space="preserve">חקיקה שאוזכרה: </w:t>
      </w:r>
    </w:p>
    <w:p w14:paraId="70A6E726" w14:textId="77777777" w:rsidR="00F23A6C" w:rsidRPr="00F23A6C" w:rsidRDefault="00F23A6C" w:rsidP="00F23A6C">
      <w:pPr>
        <w:spacing w:after="120" w:line="240" w:lineRule="exact"/>
        <w:ind w:left="283" w:hanging="283"/>
        <w:jc w:val="both"/>
        <w:rPr>
          <w:rFonts w:ascii="FrankRuehl" w:hAnsi="FrankRuehl" w:cs="FrankRuehl"/>
          <w:rtl/>
        </w:rPr>
      </w:pPr>
      <w:hyperlink r:id="rId7" w:history="1">
        <w:r w:rsidRPr="00F23A6C">
          <w:rPr>
            <w:rFonts w:ascii="FrankRuehl" w:hAnsi="FrankRuehl" w:cs="FrankRuehl"/>
            <w:color w:val="0000FF"/>
            <w:u w:val="single"/>
            <w:rtl/>
          </w:rPr>
          <w:t>חוק הכניסה לישראל, תשי"ב-1952</w:t>
        </w:r>
      </w:hyperlink>
      <w:r w:rsidRPr="00F23A6C">
        <w:rPr>
          <w:rFonts w:ascii="FrankRuehl" w:hAnsi="FrankRuehl" w:cs="FrankRuehl"/>
          <w:rtl/>
        </w:rPr>
        <w:t xml:space="preserve">: סע'  </w:t>
      </w:r>
      <w:hyperlink r:id="rId8" w:history="1">
        <w:r w:rsidRPr="00F23A6C">
          <w:rPr>
            <w:rFonts w:ascii="FrankRuehl" w:hAnsi="FrankRuehl" w:cs="FrankRuehl"/>
            <w:color w:val="0000FF"/>
            <w:u w:val="single"/>
            <w:rtl/>
          </w:rPr>
          <w:t>12(1)</w:t>
        </w:r>
      </w:hyperlink>
    </w:p>
    <w:p w14:paraId="4DFE888D" w14:textId="77777777" w:rsidR="00F23A6C" w:rsidRPr="00F23A6C" w:rsidRDefault="00F23A6C" w:rsidP="00F23A6C">
      <w:pPr>
        <w:spacing w:after="120" w:line="240" w:lineRule="exact"/>
        <w:ind w:left="283" w:hanging="283"/>
        <w:jc w:val="both"/>
        <w:rPr>
          <w:rFonts w:ascii="FrankRuehl" w:hAnsi="FrankRuehl" w:cs="FrankRuehl"/>
          <w:rtl/>
        </w:rPr>
      </w:pPr>
      <w:hyperlink r:id="rId9" w:history="1">
        <w:r w:rsidRPr="00F23A6C">
          <w:rPr>
            <w:rFonts w:ascii="FrankRuehl" w:hAnsi="FrankRuehl" w:cs="FrankRuehl"/>
            <w:color w:val="0000FF"/>
            <w:u w:val="single"/>
            <w:rtl/>
          </w:rPr>
          <w:t>פקודת הסמים המסוכנים [נוסח חדש], תשל"ג-1973</w:t>
        </w:r>
      </w:hyperlink>
      <w:r w:rsidRPr="00F23A6C">
        <w:rPr>
          <w:rFonts w:ascii="FrankRuehl" w:hAnsi="FrankRuehl" w:cs="FrankRuehl"/>
          <w:rtl/>
        </w:rPr>
        <w:t xml:space="preserve">: סע'  </w:t>
      </w:r>
      <w:hyperlink r:id="rId10" w:history="1">
        <w:r w:rsidRPr="00F23A6C">
          <w:rPr>
            <w:rFonts w:ascii="FrankRuehl" w:hAnsi="FrankRuehl" w:cs="FrankRuehl"/>
            <w:color w:val="0000FF"/>
            <w:u w:val="single"/>
            <w:rtl/>
          </w:rPr>
          <w:t>7(א)</w:t>
        </w:r>
      </w:hyperlink>
      <w:r w:rsidRPr="00F23A6C">
        <w:rPr>
          <w:rFonts w:ascii="FrankRuehl" w:hAnsi="FrankRuehl" w:cs="FrankRuehl"/>
          <w:rtl/>
        </w:rPr>
        <w:t xml:space="preserve">, </w:t>
      </w:r>
      <w:hyperlink r:id="rId11" w:history="1">
        <w:r w:rsidRPr="00F23A6C">
          <w:rPr>
            <w:rFonts w:ascii="FrankRuehl" w:hAnsi="FrankRuehl" w:cs="FrankRuehl"/>
            <w:color w:val="0000FF"/>
            <w:u w:val="single"/>
            <w:rtl/>
          </w:rPr>
          <w:t>7(ג)</w:t>
        </w:r>
      </w:hyperlink>
      <w:r w:rsidRPr="00F23A6C">
        <w:rPr>
          <w:rFonts w:ascii="FrankRuehl" w:hAnsi="FrankRuehl" w:cs="FrankRuehl"/>
          <w:rtl/>
        </w:rPr>
        <w:t xml:space="preserve">, </w:t>
      </w:r>
      <w:hyperlink r:id="rId12" w:history="1">
        <w:r w:rsidRPr="00F23A6C">
          <w:rPr>
            <w:rFonts w:ascii="FrankRuehl" w:hAnsi="FrankRuehl" w:cs="FrankRuehl"/>
            <w:color w:val="0000FF"/>
            <w:u w:val="single"/>
            <w:rtl/>
          </w:rPr>
          <w:t>13</w:t>
        </w:r>
      </w:hyperlink>
      <w:r w:rsidRPr="00F23A6C">
        <w:rPr>
          <w:rFonts w:ascii="FrankRuehl" w:hAnsi="FrankRuehl" w:cs="FrankRuehl"/>
          <w:rtl/>
        </w:rPr>
        <w:t xml:space="preserve">, </w:t>
      </w:r>
      <w:hyperlink r:id="rId13" w:history="1">
        <w:r w:rsidRPr="00F23A6C">
          <w:rPr>
            <w:rFonts w:ascii="FrankRuehl" w:hAnsi="FrankRuehl" w:cs="FrankRuehl"/>
            <w:color w:val="0000FF"/>
            <w:u w:val="single"/>
            <w:rtl/>
          </w:rPr>
          <w:t>19א</w:t>
        </w:r>
      </w:hyperlink>
      <w:r w:rsidRPr="00F23A6C">
        <w:rPr>
          <w:rFonts w:ascii="FrankRuehl" w:hAnsi="FrankRuehl" w:cs="FrankRuehl"/>
          <w:rtl/>
        </w:rPr>
        <w:t xml:space="preserve">, </w:t>
      </w:r>
      <w:hyperlink r:id="rId14" w:history="1">
        <w:r w:rsidRPr="00F23A6C">
          <w:rPr>
            <w:rFonts w:ascii="FrankRuehl" w:hAnsi="FrankRuehl" w:cs="FrankRuehl"/>
            <w:color w:val="0000FF"/>
            <w:u w:val="single"/>
            <w:rtl/>
          </w:rPr>
          <w:t>199א</w:t>
        </w:r>
      </w:hyperlink>
    </w:p>
    <w:p w14:paraId="38C96ADB" w14:textId="77777777" w:rsidR="00F23A6C" w:rsidRPr="00F23A6C" w:rsidRDefault="00F23A6C" w:rsidP="00F23A6C">
      <w:pPr>
        <w:spacing w:after="120" w:line="240" w:lineRule="exact"/>
        <w:ind w:left="283" w:hanging="283"/>
        <w:jc w:val="both"/>
        <w:rPr>
          <w:rFonts w:ascii="FrankRuehl" w:hAnsi="FrankRuehl" w:cs="FrankRuehl"/>
          <w:rtl/>
        </w:rPr>
      </w:pPr>
      <w:hyperlink r:id="rId15" w:history="1">
        <w:r w:rsidRPr="00F23A6C">
          <w:rPr>
            <w:rFonts w:ascii="FrankRuehl" w:hAnsi="FrankRuehl" w:cs="FrankRuehl"/>
            <w:color w:val="0000FF"/>
            <w:u w:val="single"/>
            <w:rtl/>
          </w:rPr>
          <w:t>חוק העונשין, תשל"ז-1977</w:t>
        </w:r>
      </w:hyperlink>
      <w:r w:rsidRPr="00F23A6C">
        <w:rPr>
          <w:rFonts w:ascii="FrankRuehl" w:hAnsi="FrankRuehl" w:cs="FrankRuehl"/>
          <w:rtl/>
        </w:rPr>
        <w:t xml:space="preserve">: סע'  </w:t>
      </w:r>
      <w:hyperlink r:id="rId16" w:history="1">
        <w:r w:rsidRPr="00F23A6C">
          <w:rPr>
            <w:rFonts w:ascii="FrankRuehl" w:hAnsi="FrankRuehl" w:cs="FrankRuehl"/>
            <w:color w:val="0000FF"/>
            <w:u w:val="single"/>
            <w:rtl/>
          </w:rPr>
          <w:t>275</w:t>
        </w:r>
      </w:hyperlink>
    </w:p>
    <w:p w14:paraId="22152109" w14:textId="77777777" w:rsidR="009562EE" w:rsidRPr="007E279A" w:rsidRDefault="009562EE" w:rsidP="009562EE">
      <w:bookmarkStart w:id="4" w:name="LawTable_End"/>
      <w:bookmarkEnd w:id="4"/>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562EE" w14:paraId="1EF11D23" w14:textId="77777777" w:rsidTr="009562EE">
        <w:trPr>
          <w:trHeight w:val="355"/>
          <w:jc w:val="center"/>
        </w:trPr>
        <w:tc>
          <w:tcPr>
            <w:tcW w:w="8820" w:type="dxa"/>
            <w:tcBorders>
              <w:top w:val="nil"/>
              <w:left w:val="nil"/>
              <w:bottom w:val="nil"/>
              <w:right w:val="nil"/>
            </w:tcBorders>
            <w:shd w:val="clear" w:color="auto" w:fill="auto"/>
          </w:tcPr>
          <w:p w14:paraId="1FA12911" w14:textId="77777777" w:rsidR="007E279A" w:rsidRPr="007E279A" w:rsidRDefault="007E279A" w:rsidP="007E279A">
            <w:pPr>
              <w:jc w:val="center"/>
              <w:rPr>
                <w:rFonts w:ascii="Arial" w:hAnsi="Arial" w:cs="FrankRuehl"/>
                <w:b/>
                <w:bCs/>
                <w:sz w:val="32"/>
                <w:szCs w:val="32"/>
                <w:u w:val="single"/>
                <w:rtl/>
              </w:rPr>
            </w:pPr>
            <w:bookmarkStart w:id="5" w:name="PsakDin" w:colFirst="0" w:colLast="0"/>
            <w:r w:rsidRPr="007E279A">
              <w:rPr>
                <w:rFonts w:ascii="Arial" w:hAnsi="Arial" w:cs="FrankRuehl"/>
                <w:b/>
                <w:bCs/>
                <w:sz w:val="32"/>
                <w:szCs w:val="32"/>
                <w:u w:val="single"/>
                <w:rtl/>
              </w:rPr>
              <w:t>גזר דין</w:t>
            </w:r>
          </w:p>
          <w:p w14:paraId="04B14001" w14:textId="77777777" w:rsidR="009562EE" w:rsidRPr="007E279A" w:rsidRDefault="009562EE" w:rsidP="007E279A">
            <w:pPr>
              <w:jc w:val="center"/>
              <w:rPr>
                <w:rFonts w:ascii="Arial" w:hAnsi="Arial" w:cs="FrankRuehl"/>
                <w:bCs/>
                <w:sz w:val="32"/>
                <w:szCs w:val="32"/>
                <w:u w:val="single"/>
                <w:rtl/>
              </w:rPr>
            </w:pPr>
          </w:p>
        </w:tc>
      </w:tr>
      <w:bookmarkEnd w:id="5"/>
    </w:tbl>
    <w:p w14:paraId="22F79917" w14:textId="77777777" w:rsidR="00F23A6C" w:rsidRPr="00B05847" w:rsidRDefault="00F23A6C" w:rsidP="009562EE">
      <w:pPr>
        <w:rPr>
          <w:rFonts w:hint="cs"/>
          <w:rtl/>
        </w:rPr>
      </w:pPr>
    </w:p>
    <w:p w14:paraId="0FB8C4E0" w14:textId="77777777" w:rsidR="009562EE" w:rsidRDefault="009562EE" w:rsidP="009562EE">
      <w:pPr>
        <w:spacing w:line="360" w:lineRule="auto"/>
        <w:jc w:val="both"/>
        <w:rPr>
          <w:rFonts w:ascii="David" w:hAnsi="David"/>
          <w:b/>
          <w:bCs/>
          <w:u w:val="single"/>
          <w:rtl/>
        </w:rPr>
      </w:pPr>
      <w:r>
        <w:rPr>
          <w:rFonts w:ascii="David" w:hAnsi="David" w:hint="cs"/>
          <w:b/>
          <w:bCs/>
          <w:u w:val="single"/>
          <w:rtl/>
        </w:rPr>
        <w:t>מבוא</w:t>
      </w:r>
    </w:p>
    <w:p w14:paraId="3E657DB9" w14:textId="77777777" w:rsidR="009562EE" w:rsidRDefault="009562EE" w:rsidP="009562EE">
      <w:pPr>
        <w:pStyle w:val="aa"/>
        <w:numPr>
          <w:ilvl w:val="0"/>
          <w:numId w:val="1"/>
        </w:numPr>
        <w:spacing w:line="360" w:lineRule="auto"/>
        <w:ind w:left="509" w:hanging="509"/>
        <w:jc w:val="both"/>
        <w:rPr>
          <w:rFonts w:ascii="David" w:hAnsi="David" w:cs="David"/>
          <w:sz w:val="24"/>
          <w:szCs w:val="24"/>
          <w:rtl/>
        </w:rPr>
      </w:pPr>
      <w:bookmarkStart w:id="6" w:name="ABSTRACT_START"/>
      <w:bookmarkEnd w:id="6"/>
      <w:r>
        <w:rPr>
          <w:rFonts w:ascii="David" w:hAnsi="David" w:cs="David" w:hint="cs"/>
          <w:sz w:val="24"/>
          <w:szCs w:val="24"/>
          <w:rtl/>
        </w:rPr>
        <w:t>בהכרעת דין מיום 27.3.19, הורשע הנאשם, לפי הודאתו בעובדות כתב האישום המתוקן, במספר אישומים שעניינם עבירות סמים וכניסה לישראל שלא כחוק.</w:t>
      </w:r>
    </w:p>
    <w:p w14:paraId="5694EC76" w14:textId="77777777" w:rsidR="009562EE" w:rsidRDefault="009562EE" w:rsidP="009562EE">
      <w:pPr>
        <w:pStyle w:val="aa"/>
        <w:numPr>
          <w:ilvl w:val="0"/>
          <w:numId w:val="1"/>
        </w:numPr>
        <w:spacing w:line="360" w:lineRule="auto"/>
        <w:ind w:left="509" w:hanging="509"/>
        <w:jc w:val="both"/>
        <w:rPr>
          <w:rFonts w:ascii="David" w:hAnsi="David" w:cs="David"/>
          <w:sz w:val="24"/>
          <w:szCs w:val="24"/>
        </w:rPr>
      </w:pPr>
      <w:r>
        <w:rPr>
          <w:rFonts w:ascii="David" w:hAnsi="David" w:cs="David" w:hint="cs"/>
          <w:b/>
          <w:bCs/>
          <w:sz w:val="24"/>
          <w:szCs w:val="24"/>
          <w:rtl/>
        </w:rPr>
        <w:t>באישום הראשון</w:t>
      </w:r>
      <w:r>
        <w:rPr>
          <w:rFonts w:ascii="David" w:hAnsi="David" w:cs="David" w:hint="cs"/>
          <w:sz w:val="24"/>
          <w:szCs w:val="24"/>
          <w:rtl/>
        </w:rPr>
        <w:t xml:space="preserve"> – הורשע הנאשם בעבירה של כניסה לישראל שלא כחוק, לפי </w:t>
      </w:r>
      <w:hyperlink r:id="rId17"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18"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 xml:space="preserve">, תשי"ב – 1952, בעבירה של החזקת סמים שלא לצריכה עצמית, לפי </w:t>
      </w:r>
      <w:hyperlink r:id="rId19" w:history="1">
        <w:r w:rsidR="00F23A6C" w:rsidRPr="00F23A6C">
          <w:rPr>
            <w:rFonts w:ascii="David" w:hAnsi="David" w:cs="David"/>
            <w:color w:val="0000FF"/>
            <w:sz w:val="24"/>
            <w:szCs w:val="24"/>
            <w:u w:val="single"/>
            <w:rtl/>
          </w:rPr>
          <w:t>סעיף 7(א)</w:t>
        </w:r>
      </w:hyperlink>
      <w:r>
        <w:rPr>
          <w:rFonts w:ascii="David" w:hAnsi="David" w:cs="David" w:hint="cs"/>
          <w:sz w:val="24"/>
          <w:szCs w:val="24"/>
          <w:rtl/>
        </w:rPr>
        <w:t xml:space="preserve"> יחד עם </w:t>
      </w:r>
      <w:hyperlink r:id="rId20" w:history="1">
        <w:r w:rsidR="00F23A6C" w:rsidRPr="00F23A6C">
          <w:rPr>
            <w:rFonts w:ascii="David" w:hAnsi="David" w:cs="David"/>
            <w:color w:val="0000FF"/>
            <w:sz w:val="24"/>
            <w:szCs w:val="24"/>
            <w:u w:val="single"/>
            <w:rtl/>
          </w:rPr>
          <w:t>סעיף 7(ג)</w:t>
        </w:r>
      </w:hyperlink>
      <w:r>
        <w:rPr>
          <w:rFonts w:ascii="David" w:hAnsi="David" w:cs="David" w:hint="cs"/>
          <w:sz w:val="24"/>
          <w:szCs w:val="24"/>
          <w:rtl/>
        </w:rPr>
        <w:t xml:space="preserve"> רישא ל</w:t>
      </w:r>
      <w:hyperlink r:id="rId21"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[נוסח חדש], תשל"ג – 1973 ובעבירה של הפרעה לשוטר בשעת מילוי תפקידו, לפי </w:t>
      </w:r>
      <w:hyperlink r:id="rId22" w:history="1">
        <w:r w:rsidR="00F23A6C" w:rsidRPr="00F23A6C">
          <w:rPr>
            <w:rFonts w:ascii="David" w:hAnsi="David" w:cs="David"/>
            <w:color w:val="0000FF"/>
            <w:sz w:val="24"/>
            <w:szCs w:val="24"/>
            <w:u w:val="single"/>
            <w:rtl/>
          </w:rPr>
          <w:t>סעיף 275</w:t>
        </w:r>
      </w:hyperlink>
      <w:r>
        <w:rPr>
          <w:rFonts w:ascii="David" w:hAnsi="David" w:cs="David" w:hint="cs"/>
          <w:sz w:val="24"/>
          <w:szCs w:val="24"/>
          <w:rtl/>
        </w:rPr>
        <w:t xml:space="preserve"> ל</w:t>
      </w:r>
      <w:hyperlink r:id="rId23" w:history="1">
        <w:r w:rsidR="007E279A" w:rsidRPr="007E279A">
          <w:rPr>
            <w:rFonts w:ascii="David" w:hAnsi="David" w:cs="David"/>
            <w:color w:val="0000FF"/>
            <w:sz w:val="24"/>
            <w:szCs w:val="24"/>
            <w:u w:val="single"/>
            <w:rtl/>
          </w:rPr>
          <w:t>חוק העונשין</w:t>
        </w:r>
      </w:hyperlink>
      <w:r>
        <w:rPr>
          <w:rFonts w:ascii="David" w:hAnsi="David" w:cs="David" w:hint="cs"/>
          <w:sz w:val="24"/>
          <w:szCs w:val="24"/>
          <w:rtl/>
        </w:rPr>
        <w:t>, התשל"ז – 1977.</w:t>
      </w:r>
    </w:p>
    <w:p w14:paraId="2A4044EF" w14:textId="77777777" w:rsidR="009562EE" w:rsidRDefault="009562EE" w:rsidP="009562EE">
      <w:pPr>
        <w:pStyle w:val="aa"/>
        <w:spacing w:line="360" w:lineRule="auto"/>
        <w:ind w:left="509"/>
        <w:jc w:val="both"/>
        <w:rPr>
          <w:rFonts w:ascii="David" w:hAnsi="David" w:cs="David"/>
          <w:sz w:val="24"/>
          <w:szCs w:val="24"/>
        </w:rPr>
      </w:pPr>
      <w:r>
        <w:rPr>
          <w:rFonts w:ascii="David" w:hAnsi="David" w:cs="David" w:hint="cs"/>
          <w:sz w:val="24"/>
          <w:szCs w:val="24"/>
          <w:rtl/>
        </w:rPr>
        <w:t xml:space="preserve">לפי האישום הראשון, ביום 17.1.19 בשעות הבוקר, רכב הנאשם על אופניים חשמליים במושב סתריה. עת פנה שוטר לנאשם, החל הנאשם במנוסה ולאחר מרדף רגלי קצר נתפס. הנאשם החזיק בכיסו סם מסוכן מסוג קנבוס במשקל של 19.61 גרם. הנאשם מסר לשוטר כי "זו פעם </w:t>
      </w:r>
      <w:r>
        <w:rPr>
          <w:rFonts w:ascii="David" w:hAnsi="David" w:cs="David" w:hint="cs"/>
          <w:sz w:val="24"/>
          <w:szCs w:val="24"/>
          <w:rtl/>
        </w:rPr>
        <w:lastRenderedPageBreak/>
        <w:t>ראשונה שאני מוכר סמים". בנוסף הנאשם החזיק במקום מגוריו סם מסוכן מסוג קנבוס במשקלים של 8.73 גרם ו- 3.16 גרם, סם מסוכן מסוג חשיש במשקל של 15.70 גרם, משקל דיגיטלי וכסף מזומן בסכום של 900 ₪.</w:t>
      </w:r>
    </w:p>
    <w:p w14:paraId="7EA14509" w14:textId="77777777" w:rsidR="009562EE" w:rsidRDefault="009562EE" w:rsidP="009562EE">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 xml:space="preserve">באישום השני – </w:t>
      </w:r>
      <w:r>
        <w:rPr>
          <w:rFonts w:ascii="David" w:hAnsi="David" w:cs="David" w:hint="cs"/>
          <w:sz w:val="24"/>
          <w:szCs w:val="24"/>
          <w:rtl/>
        </w:rPr>
        <w:t xml:space="preserve">הורשע הנאשם בעבירה של סחר בסמים, לפי </w:t>
      </w:r>
      <w:hyperlink r:id="rId24" w:history="1">
        <w:r w:rsidR="00F23A6C" w:rsidRPr="00F23A6C">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25" w:history="1">
        <w:r w:rsidR="00F23A6C" w:rsidRPr="00F23A6C">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26"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ובעבירה של כניסה לישראל שלא כחוק, לפי </w:t>
      </w:r>
      <w:hyperlink r:id="rId27"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28"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w:t>
      </w:r>
    </w:p>
    <w:p w14:paraId="0BE25DAA" w14:textId="77777777" w:rsidR="009562EE" w:rsidRDefault="009562EE" w:rsidP="009562EE">
      <w:pPr>
        <w:pStyle w:val="aa"/>
        <w:spacing w:line="360" w:lineRule="auto"/>
        <w:ind w:left="509"/>
        <w:jc w:val="both"/>
        <w:rPr>
          <w:rFonts w:ascii="David" w:hAnsi="David" w:cs="David"/>
          <w:sz w:val="24"/>
          <w:szCs w:val="24"/>
        </w:rPr>
      </w:pPr>
      <w:bookmarkStart w:id="7" w:name="ABSTRACT_END"/>
      <w:bookmarkEnd w:id="7"/>
      <w:r>
        <w:rPr>
          <w:rFonts w:ascii="David" w:hAnsi="David" w:cs="David" w:hint="cs"/>
          <w:sz w:val="24"/>
          <w:szCs w:val="24"/>
          <w:rtl/>
        </w:rPr>
        <w:t>לפי האישום השני, ביום 12.1.19 בשעות הלילה, פנה ויאצ'סלב יגופוס לנאשם בישומון  "טלגראס" וביקש לרכוש ממנו סם. הנאשם הסכים וביקש כי ישלח לו תמונת פרופיל עצמית עם סימן מוסכם של יד על הראש וצילום תעודת זהות. לאחר שויאצ'סלב שלח את התמונות השניים קבעו מפגש. הנאשם מכר לויאצ'סלב סם מסוג חשיש במשקל 2 גרם תמורת 100 ₪.</w:t>
      </w:r>
    </w:p>
    <w:p w14:paraId="062FEBBF" w14:textId="77777777" w:rsidR="009562EE" w:rsidRDefault="009562EE" w:rsidP="009562EE">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באישום השלישי</w:t>
      </w:r>
      <w:r>
        <w:rPr>
          <w:rFonts w:ascii="David" w:hAnsi="David" w:cs="David" w:hint="cs"/>
          <w:sz w:val="24"/>
          <w:szCs w:val="24"/>
          <w:rtl/>
        </w:rPr>
        <w:t xml:space="preserve"> - הורשע הנאשם בעבירה של סחר בסמים, לפי </w:t>
      </w:r>
      <w:hyperlink r:id="rId29" w:history="1">
        <w:r w:rsidR="00F23A6C" w:rsidRPr="00F23A6C">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30" w:history="1">
        <w:r w:rsidR="00F23A6C" w:rsidRPr="00F23A6C">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31"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ובעבירה של כניסה לישראל שלא כחוק, לפי </w:t>
      </w:r>
      <w:hyperlink r:id="rId32"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33"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w:t>
      </w:r>
    </w:p>
    <w:p w14:paraId="7773BF92" w14:textId="77777777" w:rsidR="009562EE" w:rsidRDefault="009562EE" w:rsidP="009562EE">
      <w:pPr>
        <w:pStyle w:val="aa"/>
        <w:spacing w:line="360" w:lineRule="auto"/>
        <w:ind w:left="509"/>
        <w:jc w:val="both"/>
        <w:rPr>
          <w:rFonts w:ascii="David" w:hAnsi="David" w:cs="David"/>
          <w:sz w:val="24"/>
          <w:szCs w:val="24"/>
        </w:rPr>
      </w:pPr>
      <w:r>
        <w:rPr>
          <w:rFonts w:ascii="David" w:hAnsi="David" w:cs="David" w:hint="cs"/>
          <w:sz w:val="24"/>
          <w:szCs w:val="24"/>
          <w:rtl/>
        </w:rPr>
        <w:t>לפי האישום השלישי, ביום 12.1.19 בשעות הצהריים, פנה מרדכי איפרגן לנאשם ביישומון "טלגראס" וביקש לרכוש ממנו סם. הנאשם הסכים וביקש כי ישלח לו תמונת פרופיל עצמית עם סימן מוסכם של יד על הראש וצילום תעודת זהות. לאחר שאיפרגן שלח את התמונות השניים קבעו מפגש. הנאשם מכר לאיפרגן סם מסוג קנבוס במשקל גרם תמורת 100 ₪.</w:t>
      </w:r>
    </w:p>
    <w:p w14:paraId="2E89454B" w14:textId="77777777" w:rsidR="009562EE" w:rsidRDefault="009562EE" w:rsidP="009562EE">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 xml:space="preserve">באישום הרביעי </w:t>
      </w:r>
      <w:r>
        <w:rPr>
          <w:rFonts w:ascii="David" w:hAnsi="David" w:cs="David" w:hint="cs"/>
          <w:sz w:val="24"/>
          <w:szCs w:val="24"/>
          <w:rtl/>
        </w:rPr>
        <w:t xml:space="preserve">- הורשע הנאשם בעבירה של סחר בסמים, לפי </w:t>
      </w:r>
      <w:hyperlink r:id="rId34" w:history="1">
        <w:r w:rsidR="00F23A6C" w:rsidRPr="00F23A6C">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35" w:history="1">
        <w:r w:rsidR="00F23A6C" w:rsidRPr="00F23A6C">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36"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ובעבירה של כניסה לישראל שלא כחוק, לפי </w:t>
      </w:r>
      <w:hyperlink r:id="rId37"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38"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w:t>
      </w:r>
    </w:p>
    <w:p w14:paraId="63340E75" w14:textId="77777777" w:rsidR="009562EE" w:rsidRDefault="009562EE" w:rsidP="009562EE">
      <w:pPr>
        <w:pStyle w:val="aa"/>
        <w:spacing w:line="360" w:lineRule="auto"/>
        <w:ind w:left="509"/>
        <w:jc w:val="both"/>
        <w:rPr>
          <w:rFonts w:ascii="David" w:hAnsi="David" w:cs="David"/>
          <w:sz w:val="24"/>
          <w:szCs w:val="24"/>
        </w:rPr>
      </w:pPr>
      <w:r>
        <w:rPr>
          <w:rFonts w:ascii="David" w:hAnsi="David" w:cs="David" w:hint="cs"/>
          <w:sz w:val="24"/>
          <w:szCs w:val="24"/>
          <w:rtl/>
        </w:rPr>
        <w:t>לפי האישום הרביעי, ביום 12.1.19 בשעות הצהרים, פנה איתן גרינבלט לנאשם ביישומן "טלגראס" וביקש לרכוש ממנו סם. הנאשם הסכים וביקש לשלוח לו תמונת פרופיל עצמית עם סימן מוסכם של יד על הראש וצילום תעודת זהות. לאחר שגרינבלט שלח את התמונות השניים קבעו מפגש. הנאשם מכר לגרינבלט סם מסוג חשיש במשקל 5 גרם תמורת 200 ₪.</w:t>
      </w:r>
    </w:p>
    <w:p w14:paraId="5F1B91E4" w14:textId="77777777" w:rsidR="009562EE" w:rsidRDefault="009562EE" w:rsidP="009562EE">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באישום החמישי</w:t>
      </w:r>
      <w:r>
        <w:rPr>
          <w:rFonts w:ascii="David" w:hAnsi="David" w:cs="David" w:hint="cs"/>
          <w:sz w:val="24"/>
          <w:szCs w:val="24"/>
          <w:rtl/>
        </w:rPr>
        <w:t xml:space="preserve"> - הורשע הנאשם בעבירה של סחר בסמים, לפי </w:t>
      </w:r>
      <w:hyperlink r:id="rId39" w:history="1">
        <w:r w:rsidR="00F23A6C" w:rsidRPr="00F23A6C">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40" w:history="1">
        <w:r w:rsidR="00F23A6C" w:rsidRPr="00F23A6C">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41"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ובעבירה של כניסה לישראל שלא כחוק, לפי </w:t>
      </w:r>
      <w:hyperlink r:id="rId42"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43"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w:t>
      </w:r>
    </w:p>
    <w:p w14:paraId="3FB8CD8A" w14:textId="77777777" w:rsidR="009562EE" w:rsidRDefault="009562EE" w:rsidP="009562EE">
      <w:pPr>
        <w:pStyle w:val="aa"/>
        <w:spacing w:line="360" w:lineRule="auto"/>
        <w:ind w:left="509"/>
        <w:jc w:val="both"/>
        <w:rPr>
          <w:rFonts w:ascii="David" w:hAnsi="David" w:cs="David"/>
          <w:sz w:val="24"/>
          <w:szCs w:val="24"/>
        </w:rPr>
      </w:pPr>
      <w:r>
        <w:rPr>
          <w:rFonts w:ascii="David" w:hAnsi="David" w:cs="David" w:hint="cs"/>
          <w:sz w:val="24"/>
          <w:szCs w:val="24"/>
          <w:rtl/>
        </w:rPr>
        <w:t>לפי האישום החמישי, ביום 11.1.19 בשעות הצהריים, פנה סטניסלב קוסקובסקי לנאשם ביישומון "טלגראס" וביקש לרכוש ממנו סם. הנאשם הסכים וביקש לשלוח לו תמונת פרופיל עצמית עם סימן מוסכם של יד על הראש וצילום תעודת זהות. לאחר שקוסקובסקי שלח את התמונות השניים קבעו מפגש. הנאשם מכר לקוסקובסקי סם מסוג חשיש במשקל 5 גרם תמורת 200 ₪.</w:t>
      </w:r>
    </w:p>
    <w:p w14:paraId="2FB20EAF" w14:textId="77777777" w:rsidR="009562EE" w:rsidRDefault="009562EE" w:rsidP="009562EE">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באישום השישי -</w:t>
      </w:r>
      <w:r>
        <w:rPr>
          <w:rFonts w:ascii="David" w:hAnsi="David" w:cs="David" w:hint="cs"/>
          <w:sz w:val="24"/>
          <w:szCs w:val="24"/>
          <w:rtl/>
        </w:rPr>
        <w:t xml:space="preserve"> הורשע הנאשם בעבירה של סחר בסמים, לפי </w:t>
      </w:r>
      <w:hyperlink r:id="rId44" w:history="1">
        <w:r w:rsidR="00F23A6C" w:rsidRPr="00F23A6C">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45" w:history="1">
        <w:r w:rsidR="00F23A6C" w:rsidRPr="00F23A6C">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46"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ובעבירה של כניסה לישראל שלא כחוק, לפי </w:t>
      </w:r>
      <w:hyperlink r:id="rId47"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48"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w:t>
      </w:r>
    </w:p>
    <w:p w14:paraId="5CEA2A76" w14:textId="77777777" w:rsidR="009562EE" w:rsidRDefault="009562EE" w:rsidP="009562EE">
      <w:pPr>
        <w:pStyle w:val="aa"/>
        <w:spacing w:line="360" w:lineRule="auto"/>
        <w:ind w:left="509"/>
        <w:jc w:val="both"/>
        <w:rPr>
          <w:rFonts w:ascii="David" w:hAnsi="David" w:cs="David"/>
          <w:sz w:val="24"/>
          <w:szCs w:val="24"/>
        </w:rPr>
      </w:pPr>
      <w:r>
        <w:rPr>
          <w:rFonts w:ascii="David" w:hAnsi="David" w:cs="David" w:hint="cs"/>
          <w:sz w:val="24"/>
          <w:szCs w:val="24"/>
          <w:rtl/>
        </w:rPr>
        <w:lastRenderedPageBreak/>
        <w:t>לפי האישום השישי, ביום 10.1.19 בשעות הלילה, פנתה אולגה לאונידוב לנאשם ביישומון "טלגראס" וביקשה לרכוש ממנו סם. הנאשם הסכים וביקש לשלוח לו תמונת פרופיל עצמית עם סימן מוסכם של יד על הראש וצילום תעודת זהות. לאחר שאולגה שלחה את התמונות השניים קבעו מפגש. הנאשם מכר לאולגה סם מסוג חשיש במשקל 5 גרם תמורת 200 ₪.</w:t>
      </w:r>
    </w:p>
    <w:p w14:paraId="1E6BD75F" w14:textId="77777777" w:rsidR="009562EE" w:rsidRDefault="009562EE" w:rsidP="009562EE">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באישום השביעי -</w:t>
      </w:r>
      <w:r>
        <w:rPr>
          <w:rFonts w:ascii="David" w:hAnsi="David" w:cs="David" w:hint="cs"/>
          <w:sz w:val="24"/>
          <w:szCs w:val="24"/>
          <w:rtl/>
        </w:rPr>
        <w:t xml:space="preserve"> הורשע הנאשם בעבירה של סחר בסמים, לפי </w:t>
      </w:r>
      <w:hyperlink r:id="rId49" w:history="1">
        <w:r w:rsidR="00F23A6C" w:rsidRPr="00F23A6C">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50" w:history="1">
        <w:r w:rsidR="00F23A6C" w:rsidRPr="00F23A6C">
          <w:rPr>
            <w:rFonts w:ascii="David" w:hAnsi="David" w:cs="David"/>
            <w:color w:val="0000FF"/>
            <w:sz w:val="24"/>
            <w:szCs w:val="24"/>
            <w:u w:val="single"/>
            <w:rtl/>
          </w:rPr>
          <w:t>סעיף 199א</w:t>
        </w:r>
      </w:hyperlink>
      <w:r>
        <w:rPr>
          <w:rFonts w:ascii="David" w:hAnsi="David" w:cs="David" w:hint="cs"/>
          <w:sz w:val="24"/>
          <w:szCs w:val="24"/>
          <w:rtl/>
        </w:rPr>
        <w:t xml:space="preserve"> ל</w:t>
      </w:r>
      <w:hyperlink r:id="rId51"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ובעבירה של כניסה לישראל שלא כחוק, לפי </w:t>
      </w:r>
      <w:hyperlink r:id="rId52"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53"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w:t>
      </w:r>
    </w:p>
    <w:p w14:paraId="2A321D92" w14:textId="77777777" w:rsidR="009562EE" w:rsidRDefault="009562EE" w:rsidP="009562EE">
      <w:pPr>
        <w:pStyle w:val="aa"/>
        <w:spacing w:line="360" w:lineRule="auto"/>
        <w:ind w:left="509"/>
        <w:jc w:val="both"/>
        <w:rPr>
          <w:rFonts w:ascii="David" w:hAnsi="David" w:cs="David"/>
          <w:sz w:val="24"/>
          <w:szCs w:val="24"/>
        </w:rPr>
      </w:pPr>
      <w:r>
        <w:rPr>
          <w:rFonts w:ascii="David" w:hAnsi="David" w:cs="David" w:hint="cs"/>
          <w:sz w:val="24"/>
          <w:szCs w:val="24"/>
          <w:rtl/>
        </w:rPr>
        <w:t>לפי האישום השביעי, ביום 10.1.19 בשעות הלילה, פנה אביב כהן לנאשם ביישומון "טלגראס" וביקש לרכוש ממנו סם. הנאשם הסכים וביקש לשלוח לו תמונת פרופיל עצמית עם סימן מוסכם של יד על הראש וצילום תעודת זהות. לאחר שאביב שלח את התמונות השניים קבעו מפגש. הנאשם מכר לאביב סם מסוג קנבוס במשקל 6 גרם תמורת 400 ₪.</w:t>
      </w:r>
    </w:p>
    <w:p w14:paraId="5FA53D82" w14:textId="77777777" w:rsidR="009562EE" w:rsidRDefault="009562EE" w:rsidP="009562EE">
      <w:pPr>
        <w:pStyle w:val="aa"/>
        <w:numPr>
          <w:ilvl w:val="0"/>
          <w:numId w:val="1"/>
        </w:numPr>
        <w:spacing w:line="360" w:lineRule="auto"/>
        <w:ind w:left="509" w:hanging="509"/>
        <w:jc w:val="both"/>
        <w:rPr>
          <w:rFonts w:ascii="David" w:hAnsi="David" w:cs="David"/>
          <w:b/>
          <w:bCs/>
          <w:sz w:val="24"/>
          <w:szCs w:val="24"/>
          <w:rtl/>
        </w:rPr>
      </w:pPr>
      <w:r>
        <w:rPr>
          <w:rFonts w:ascii="David" w:hAnsi="David" w:cs="David" w:hint="cs"/>
          <w:b/>
          <w:bCs/>
          <w:sz w:val="24"/>
          <w:szCs w:val="24"/>
          <w:rtl/>
        </w:rPr>
        <w:t>באישום השמיני -</w:t>
      </w:r>
      <w:r>
        <w:rPr>
          <w:rFonts w:ascii="David" w:hAnsi="David" w:cs="David" w:hint="cs"/>
          <w:sz w:val="24"/>
          <w:szCs w:val="24"/>
          <w:rtl/>
        </w:rPr>
        <w:t xml:space="preserve"> הורשע הנאשם בעבירה של סחר בסמים, לפי </w:t>
      </w:r>
      <w:hyperlink r:id="rId54" w:history="1">
        <w:r w:rsidR="00F23A6C" w:rsidRPr="00F23A6C">
          <w:rPr>
            <w:rFonts w:ascii="David" w:hAnsi="David" w:cs="David"/>
            <w:color w:val="0000FF"/>
            <w:sz w:val="24"/>
            <w:szCs w:val="24"/>
            <w:u w:val="single"/>
            <w:rtl/>
          </w:rPr>
          <w:t>סעיף 13</w:t>
        </w:r>
      </w:hyperlink>
      <w:r>
        <w:rPr>
          <w:rFonts w:ascii="David" w:hAnsi="David" w:cs="David" w:hint="cs"/>
          <w:sz w:val="24"/>
          <w:szCs w:val="24"/>
          <w:rtl/>
        </w:rPr>
        <w:t xml:space="preserve"> יחד עם </w:t>
      </w:r>
      <w:hyperlink r:id="rId55" w:history="1">
        <w:r w:rsidR="00F23A6C" w:rsidRPr="00F23A6C">
          <w:rPr>
            <w:rFonts w:ascii="David" w:hAnsi="David" w:cs="David"/>
            <w:color w:val="0000FF"/>
            <w:sz w:val="24"/>
            <w:szCs w:val="24"/>
            <w:u w:val="single"/>
            <w:rtl/>
          </w:rPr>
          <w:t>סעיף 19א</w:t>
        </w:r>
      </w:hyperlink>
      <w:r>
        <w:rPr>
          <w:rFonts w:ascii="David" w:hAnsi="David" w:cs="David" w:hint="cs"/>
          <w:sz w:val="24"/>
          <w:szCs w:val="24"/>
          <w:rtl/>
        </w:rPr>
        <w:t xml:space="preserve"> ל</w:t>
      </w:r>
      <w:hyperlink r:id="rId56" w:history="1">
        <w:r w:rsidR="007E279A" w:rsidRPr="007E279A">
          <w:rPr>
            <w:rFonts w:ascii="David" w:hAnsi="David" w:cs="David"/>
            <w:color w:val="0000FF"/>
            <w:sz w:val="24"/>
            <w:szCs w:val="24"/>
            <w:u w:val="single"/>
            <w:rtl/>
          </w:rPr>
          <w:t>פקודת הסמים המסוכנים</w:t>
        </w:r>
      </w:hyperlink>
      <w:r>
        <w:rPr>
          <w:rFonts w:ascii="David" w:hAnsi="David" w:cs="David" w:hint="cs"/>
          <w:sz w:val="24"/>
          <w:szCs w:val="24"/>
          <w:rtl/>
        </w:rPr>
        <w:t xml:space="preserve">, ובעבירה של כניסה לישראל שלא כחוק, לפי </w:t>
      </w:r>
      <w:hyperlink r:id="rId57" w:history="1">
        <w:r w:rsidR="00F23A6C" w:rsidRPr="00F23A6C">
          <w:rPr>
            <w:rFonts w:ascii="David" w:hAnsi="David" w:cs="David"/>
            <w:color w:val="0000FF"/>
            <w:sz w:val="24"/>
            <w:szCs w:val="24"/>
            <w:u w:val="single"/>
            <w:rtl/>
          </w:rPr>
          <w:t>סעיף 12(1)</w:t>
        </w:r>
      </w:hyperlink>
      <w:r>
        <w:rPr>
          <w:rFonts w:ascii="David" w:hAnsi="David" w:cs="David" w:hint="cs"/>
          <w:sz w:val="24"/>
          <w:szCs w:val="24"/>
          <w:rtl/>
        </w:rPr>
        <w:t xml:space="preserve"> ל</w:t>
      </w:r>
      <w:hyperlink r:id="rId58" w:history="1">
        <w:r w:rsidR="007E279A" w:rsidRPr="007E279A">
          <w:rPr>
            <w:rFonts w:ascii="David" w:hAnsi="David" w:cs="David"/>
            <w:color w:val="0000FF"/>
            <w:sz w:val="24"/>
            <w:szCs w:val="24"/>
            <w:u w:val="single"/>
            <w:rtl/>
          </w:rPr>
          <w:t>חוק הכניסה לישראל</w:t>
        </w:r>
      </w:hyperlink>
      <w:r>
        <w:rPr>
          <w:rFonts w:ascii="David" w:hAnsi="David" w:cs="David" w:hint="cs"/>
          <w:sz w:val="24"/>
          <w:szCs w:val="24"/>
          <w:rtl/>
        </w:rPr>
        <w:t>.</w:t>
      </w:r>
    </w:p>
    <w:p w14:paraId="61358B67" w14:textId="77777777" w:rsidR="009562EE" w:rsidRDefault="009562EE" w:rsidP="009562EE">
      <w:pPr>
        <w:pStyle w:val="aa"/>
        <w:spacing w:line="360" w:lineRule="auto"/>
        <w:ind w:left="509"/>
        <w:jc w:val="both"/>
        <w:rPr>
          <w:rFonts w:ascii="David" w:hAnsi="David" w:cs="David"/>
          <w:sz w:val="24"/>
          <w:szCs w:val="24"/>
        </w:rPr>
      </w:pPr>
      <w:r>
        <w:rPr>
          <w:rFonts w:ascii="David" w:hAnsi="David" w:cs="David" w:hint="cs"/>
          <w:sz w:val="24"/>
          <w:szCs w:val="24"/>
          <w:rtl/>
        </w:rPr>
        <w:t>לפי האישום השמיני, ביום 7.1.19 בשעות הלילה המאוחרות, פנה קטין לנאשם ביישומן "טלגראס" וביקש לרכוש ממנו סם. הנאשם הסכים וביקש לשלוח לו תמונת פרופיל עצמית עם סימן מוסכם של יד על הראש וצילום תעודת זהות. לאחר שהקטין שלח את התמונות השניים קבעו מפגש. הנאשם מכר לקטין סם מסוג חשיש במשקל 2 גרם תמורת 100 ₪.</w:t>
      </w:r>
    </w:p>
    <w:p w14:paraId="5E31CCD3" w14:textId="77777777" w:rsidR="009562EE" w:rsidRDefault="009562EE" w:rsidP="009562EE">
      <w:pPr>
        <w:pStyle w:val="aa"/>
        <w:numPr>
          <w:ilvl w:val="0"/>
          <w:numId w:val="1"/>
        </w:numPr>
        <w:spacing w:line="360" w:lineRule="auto"/>
        <w:ind w:left="509" w:hanging="509"/>
        <w:jc w:val="both"/>
        <w:rPr>
          <w:rFonts w:ascii="David" w:hAnsi="David" w:cs="David"/>
          <w:sz w:val="24"/>
          <w:szCs w:val="24"/>
          <w:rtl/>
        </w:rPr>
      </w:pPr>
      <w:r>
        <w:rPr>
          <w:rFonts w:ascii="David" w:hAnsi="David" w:cs="David" w:hint="cs"/>
          <w:sz w:val="24"/>
          <w:szCs w:val="24"/>
          <w:rtl/>
        </w:rPr>
        <w:t>לפי הסדר הטיעון, נשלח הנאשם  לעריכת תסקיר שירות מבחן בעניינו, ללא הסכמה עונשית.</w:t>
      </w:r>
    </w:p>
    <w:p w14:paraId="378BB5C3" w14:textId="77777777" w:rsidR="009562EE" w:rsidRDefault="009562EE" w:rsidP="009562EE">
      <w:pPr>
        <w:pStyle w:val="aa"/>
        <w:rPr>
          <w:rFonts w:ascii="David" w:hAnsi="David" w:cs="David"/>
          <w:sz w:val="24"/>
          <w:szCs w:val="24"/>
        </w:rPr>
      </w:pPr>
    </w:p>
    <w:p w14:paraId="05C8BE07" w14:textId="77777777" w:rsidR="009562EE" w:rsidRDefault="009562EE" w:rsidP="009562EE">
      <w:pPr>
        <w:spacing w:line="360" w:lineRule="auto"/>
        <w:jc w:val="both"/>
        <w:rPr>
          <w:rFonts w:ascii="David" w:hAnsi="David"/>
          <w:b/>
          <w:bCs/>
          <w:u w:val="single"/>
          <w:rtl/>
        </w:rPr>
      </w:pPr>
      <w:r>
        <w:rPr>
          <w:rFonts w:ascii="David" w:hAnsi="David" w:hint="cs"/>
          <w:b/>
          <w:bCs/>
          <w:u w:val="single"/>
          <w:rtl/>
        </w:rPr>
        <w:t>תסקיר שירות מבחן</w:t>
      </w:r>
    </w:p>
    <w:p w14:paraId="012ED143" w14:textId="77777777" w:rsidR="009562EE" w:rsidRPr="009562EE" w:rsidRDefault="009562EE" w:rsidP="009562EE">
      <w:pPr>
        <w:pStyle w:val="aa"/>
        <w:numPr>
          <w:ilvl w:val="0"/>
          <w:numId w:val="1"/>
        </w:numPr>
        <w:spacing w:after="0" w:line="360" w:lineRule="auto"/>
        <w:ind w:left="509" w:hanging="509"/>
        <w:jc w:val="both"/>
        <w:rPr>
          <w:rFonts w:cs="David"/>
          <w:b/>
          <w:bCs/>
          <w:sz w:val="24"/>
          <w:szCs w:val="24"/>
          <w:u w:val="single"/>
          <w:rtl/>
        </w:rPr>
      </w:pPr>
      <w:r>
        <w:rPr>
          <w:rFonts w:ascii="David" w:hAnsi="David" w:cs="David" w:hint="cs"/>
          <w:sz w:val="24"/>
          <w:szCs w:val="24"/>
          <w:rtl/>
        </w:rPr>
        <w:t xml:space="preserve">שירות המבחן, בתסקירו מיום </w:t>
      </w:r>
      <w:r>
        <w:rPr>
          <w:rFonts w:cs="David" w:hint="cs"/>
          <w:sz w:val="24"/>
          <w:szCs w:val="24"/>
          <w:rtl/>
        </w:rPr>
        <w:t>29.5.19 ציין, כי הנאשם בן 20, תושב ראס כרכר הסמוך לרמאללה. אביו עובד בישראל ברישיון בתחום הבניה ואמו עקרת בית. כל אחיו של הנאשם בעלי אישורי שהייה ועבודה בישראל. הנאשם מסר כי להוריו בעיות בריאותיות המשפיעות על המצב הכלכלי בבית. הנאשם סיים 9 שנות לימוד ועזב את המסגרת הלימודית כדי לעזור בכלכלת הבית. הנאשם עבד בתחום הבניין והשיפוץ.</w:t>
      </w:r>
    </w:p>
    <w:p w14:paraId="7C1EAC16" w14:textId="77777777" w:rsidR="009562EE" w:rsidRDefault="009562EE" w:rsidP="009562EE">
      <w:pPr>
        <w:pStyle w:val="aa"/>
        <w:spacing w:after="0" w:line="360" w:lineRule="auto"/>
        <w:ind w:left="509"/>
        <w:jc w:val="both"/>
        <w:rPr>
          <w:rFonts w:cs="David"/>
          <w:sz w:val="24"/>
          <w:szCs w:val="24"/>
        </w:rPr>
      </w:pPr>
      <w:r>
        <w:rPr>
          <w:rFonts w:cs="David" w:hint="cs"/>
          <w:sz w:val="24"/>
          <w:szCs w:val="24"/>
          <w:rtl/>
        </w:rPr>
        <w:t>הנאשם מסר, כי נכנס לישראל והחל לעבוד באזור הדרום, חבריו נהגו להביא עמם סם מסוג קנבוס ולעשן אותו, לאחר תקופה קצרה החל לרכוש סמים בכוחות עצמו וצבר חוב בסכום של כ-800 ₪. כדי לכסות את החוב, הספק ביקש ממנו למכור קנבוס למשתמשים אחרים באמצעות "טלגראס" ובאופן זה להשיב לו את חובו. הנאשם עבד במשך שבועות בודדות עד שנעצר. שירות המבחן הוסיף, כי הנאשם לוקח אחריות על מעשיו ומביע חרטה, תחושת בושה, אשמה ורצון שלא לאכזב את הוריו. הנאשם ביטא רצון לנהל אורח חיים נורמטיבי.</w:t>
      </w:r>
    </w:p>
    <w:p w14:paraId="3FBCC367" w14:textId="77777777" w:rsidR="009562EE" w:rsidRDefault="009562EE" w:rsidP="009562EE">
      <w:pPr>
        <w:pStyle w:val="aa"/>
        <w:spacing w:after="0" w:line="360" w:lineRule="auto"/>
        <w:ind w:left="509"/>
        <w:jc w:val="both"/>
        <w:rPr>
          <w:rFonts w:cs="David"/>
          <w:sz w:val="24"/>
          <w:szCs w:val="24"/>
          <w:rtl/>
        </w:rPr>
      </w:pPr>
      <w:r>
        <w:rPr>
          <w:rFonts w:cs="David" w:hint="cs"/>
          <w:sz w:val="24"/>
          <w:szCs w:val="24"/>
          <w:rtl/>
        </w:rPr>
        <w:t>להתרשמות שירות המבחן, הנאשם מתקשה להבין את חומרת מעשיו והשפעות מעשיו עליו ועל סביבתו הקרובה, מתקשה להביע את קשייו ומצוקותיו ומתקשה להתמודד עם לחצים חברתיים. בה בעת הדגיש שירות המבחן, כי הנאשם לא פיתח דפוסי התנהגות עבריינים, התמכרות ותלות בסמים. מכאן העריך, כי ישנו סיכון בינוני להישנות התנהגות עבריינית מצדו של הנאשם.</w:t>
      </w:r>
    </w:p>
    <w:p w14:paraId="47A10BBA" w14:textId="77777777" w:rsidR="009562EE" w:rsidRDefault="009562EE" w:rsidP="009562EE">
      <w:pPr>
        <w:pStyle w:val="aa"/>
        <w:spacing w:after="0" w:line="360" w:lineRule="auto"/>
        <w:ind w:left="509"/>
        <w:jc w:val="both"/>
        <w:rPr>
          <w:rFonts w:cs="David"/>
          <w:sz w:val="24"/>
          <w:szCs w:val="24"/>
          <w:rtl/>
        </w:rPr>
      </w:pPr>
      <w:r>
        <w:rPr>
          <w:rFonts w:cs="David" w:hint="cs"/>
          <w:sz w:val="24"/>
          <w:szCs w:val="24"/>
          <w:rtl/>
        </w:rPr>
        <w:t>להערכת שירות המבחן, מומלץ לנאשם להיעזר בהליך טיפולי כדי להפחית את הסיכון לישנות התנהגות עוברת חוק, אולם לאור היעדר מעמדו בישראל, לא ניתן להציע טיפול שלא במסגרת שירות בתי הסוהר. מכאן, ששירות המבחן לא בא בהמלצה טיפולית.</w:t>
      </w:r>
    </w:p>
    <w:p w14:paraId="084BB916" w14:textId="77777777" w:rsidR="009562EE" w:rsidRDefault="009562EE" w:rsidP="009562EE">
      <w:pPr>
        <w:spacing w:line="360" w:lineRule="auto"/>
        <w:jc w:val="both"/>
        <w:rPr>
          <w:highlight w:val="yellow"/>
        </w:rPr>
      </w:pPr>
    </w:p>
    <w:p w14:paraId="5C0844A7" w14:textId="77777777" w:rsidR="009562EE" w:rsidRDefault="009562EE" w:rsidP="009562EE">
      <w:pPr>
        <w:pStyle w:val="aa"/>
        <w:spacing w:after="0" w:line="360" w:lineRule="auto"/>
        <w:ind w:left="0"/>
        <w:jc w:val="both"/>
        <w:rPr>
          <w:rFonts w:cs="David"/>
          <w:b/>
          <w:bCs/>
          <w:sz w:val="24"/>
          <w:szCs w:val="24"/>
          <w:u w:val="single"/>
          <w:rtl/>
        </w:rPr>
      </w:pPr>
      <w:r>
        <w:rPr>
          <w:rFonts w:cs="David" w:hint="cs"/>
          <w:b/>
          <w:bCs/>
          <w:sz w:val="24"/>
          <w:szCs w:val="24"/>
          <w:u w:val="single"/>
          <w:rtl/>
        </w:rPr>
        <w:t xml:space="preserve"> טענות הצדדים לעונש</w:t>
      </w:r>
    </w:p>
    <w:p w14:paraId="443E9555" w14:textId="77777777" w:rsidR="009562EE" w:rsidRDefault="009562EE" w:rsidP="009562EE">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באת כוח התביעה טענה, שכתוצאה מביצוע העבירות בהן הורשע הנאשם נפגעו הערכים החברתיים של הגנה על שלום הציבור מפני נגע הסמים ועבירות נלוות לשימוש בסמים. כן נפגעו הערכים החברתיים של הגנה על סמכות המדינה לקבוע את זהות הבאים בשעריה, לצד שמירה על הסדר הציבורי ושלטון החוק.</w:t>
      </w:r>
    </w:p>
    <w:p w14:paraId="2FF3AF7A" w14:textId="77777777" w:rsidR="009562EE" w:rsidRDefault="009562EE" w:rsidP="009562EE">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עוד טענה, כי בקביעת מתחם העונש ההולם יש לקחת בחשבון את הנסיבות הבאות הקשורות בביצוע העבירות: הנאשם ביצע 8 עבירות של כניסה לישראל שלא כחוק, החזקת סם שלא לצריכה עצמית מסוג קנבוס  במשקל של 31.5 גרם, הפרעה לשוטר במילוי תפקידו</w:t>
      </w:r>
      <w:r>
        <w:rPr>
          <w:rFonts w:cs="David" w:hint="cs"/>
          <w:b/>
          <w:bCs/>
          <w:sz w:val="24"/>
          <w:szCs w:val="24"/>
          <w:rtl/>
        </w:rPr>
        <w:t xml:space="preserve"> </w:t>
      </w:r>
      <w:r>
        <w:rPr>
          <w:rFonts w:cs="David" w:hint="cs"/>
          <w:sz w:val="24"/>
          <w:szCs w:val="24"/>
          <w:rtl/>
        </w:rPr>
        <w:t>ו-7 עבירות של סחר בסמים. מכאן, כי הנאשם ניצל את שהותו בישראל שלא כחוק על מנת לבצע עבירות סמים והוא היווה חלק משרשרת הפצת סמים.</w:t>
      </w:r>
    </w:p>
    <w:p w14:paraId="329FADBE" w14:textId="77777777" w:rsidR="009562EE" w:rsidRDefault="009562EE" w:rsidP="009562EE">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מכאן טענה, כי מתחם העונש ההולם את האישום הראשון, נע בין מאסר לתקופה של חודשיים ובין מאסר לתקופה של 8 חודשים. מתחם העונש ההולם את האישום השני עד השמיני, נע בין מאסר לתקופה של  9 חודשים ובין מאסר לתקופה של 15 חודשים, לכל אישום, לצד ענישה נלווית.</w:t>
      </w:r>
    </w:p>
    <w:p w14:paraId="32D9245F" w14:textId="77777777" w:rsidR="009562EE" w:rsidRDefault="009562EE" w:rsidP="009562EE">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עוד טענה, כי בקביעת העונש ההולם בתוך המתחם יש לקחת בחשבון את הנסיבות הבאות שאינן קשורות בביצוע העבירות: הנאשם לוקח אחריות על מעשיו אולם מתקשה להבין את חומרתם. שירות המבחן העריך כי ישנו סיכון בינוני להישנות התנהגות עבריינית. בהיעדר מעמד לנאשם בישראל לא ניתן להציע לו טיפול שלא במסגרת שירות בתי הסוהר.</w:t>
      </w:r>
    </w:p>
    <w:p w14:paraId="4F551BE4" w14:textId="77777777" w:rsidR="009562EE" w:rsidRDefault="009562EE" w:rsidP="009562EE">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לאור האמור, עתרה באת כוח התביעה להטיל על הנאשם עונש מאסר לתקופה של 40 חודשים, מאסר על תנאי, קנס, פסילת רישיון בפועל ועל תנאי.</w:t>
      </w:r>
    </w:p>
    <w:p w14:paraId="0F1BC955"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כן עתרה להשמיד סמים, להחזיר רכוש שנתפס לבעליו ולחלט מכשיר טלפון נייד, משקל דיגיטלי, כסף מזומן ואופניים חשמליים.</w:t>
      </w:r>
    </w:p>
    <w:p w14:paraId="38076AA4" w14:textId="77777777" w:rsidR="009562EE" w:rsidRDefault="009562EE" w:rsidP="009562EE">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בא כוח הנאשם טען, לעומת זאת, כי יש לראות את מכלול העבירות כאירוע אחד.</w:t>
      </w:r>
    </w:p>
    <w:p w14:paraId="0F92E83A" w14:textId="77777777" w:rsidR="009562EE" w:rsidRDefault="009562EE" w:rsidP="009562EE">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לטענתו, מתחם העונש ההולם בגין מכלול האישומים שבכתב האישום, נע בין מאסר לתקופה קצרה, שיכול ויבוצע בדרך של עבודות שירות, ובין מאסר לתקופה של 10 חודשים.</w:t>
      </w:r>
    </w:p>
    <w:p w14:paraId="11E3B9F6"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עוד טען, כי בקביעת העונש ההולם בתוך המתחם יש לקחת בחשבון את הנסיבות הבאות שאינן קשורות בביצוע העבירות: הנאשם היה צעיר, בן 19, במועד ביצוע העבירות; הנאשם הודה במיוחס לו בהזדמנות הראשונה, נטל אחריות על מעשיו וחסך בזמן שיפוטי יקר; הנאשם נעדר עבר פלילי וזו הסתבכותו הראשונה עם רשויות אכיפת החוק; הנאשם ביצע את העבירות בעקבות חוב, והוא נסחט כדי להחזיר חוב בסכום של 800 ₪; כל משפחתו של הנאשם אוחזים באישורי כניסה ועבודה בישראל; מתסקיר שירות המבחן עולה, כי אם הנאשם היה אזרח מדינת ישראל יתכן והיה מתאים להליך שיקומי ואפילו למאסר בדרך של עבודות שירות.</w:t>
      </w:r>
    </w:p>
    <w:p w14:paraId="6861D161"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מכאן, עתר בא כוח הנאשם להטיל עליו מאסר לתקופה של 8 חודשים.</w:t>
      </w:r>
    </w:p>
    <w:p w14:paraId="0BAA6D3A" w14:textId="77777777" w:rsidR="009562EE" w:rsidRDefault="009562EE" w:rsidP="009562EE">
      <w:pPr>
        <w:pStyle w:val="aa"/>
        <w:numPr>
          <w:ilvl w:val="0"/>
          <w:numId w:val="1"/>
        </w:numPr>
        <w:spacing w:before="120" w:after="120" w:line="360" w:lineRule="auto"/>
        <w:ind w:left="509" w:hanging="567"/>
        <w:jc w:val="both"/>
        <w:rPr>
          <w:rFonts w:cs="David"/>
          <w:b/>
          <w:bCs/>
          <w:sz w:val="24"/>
          <w:szCs w:val="24"/>
          <w:u w:val="single"/>
        </w:rPr>
      </w:pPr>
      <w:r>
        <w:rPr>
          <w:rFonts w:cs="David" w:hint="cs"/>
          <w:sz w:val="24"/>
          <w:szCs w:val="24"/>
          <w:rtl/>
        </w:rPr>
        <w:t>בדברו האחרון מסר הנאשם כי הוא מצר על שאירע, לוקח אחריות ולא ישוב לבצע עבירות.</w:t>
      </w:r>
    </w:p>
    <w:p w14:paraId="242D0EA2" w14:textId="77777777" w:rsidR="009562EE" w:rsidRDefault="009562EE" w:rsidP="009562EE">
      <w:pPr>
        <w:spacing w:before="120" w:after="120"/>
        <w:ind w:left="-58"/>
        <w:jc w:val="both"/>
      </w:pPr>
    </w:p>
    <w:p w14:paraId="6F97180B" w14:textId="77777777" w:rsidR="009562EE" w:rsidRDefault="009562EE" w:rsidP="009562EE">
      <w:pPr>
        <w:spacing w:before="120" w:after="120"/>
        <w:ind w:left="-58"/>
        <w:jc w:val="both"/>
        <w:rPr>
          <w:b/>
          <w:bCs/>
          <w:u w:val="single"/>
          <w:rtl/>
        </w:rPr>
      </w:pPr>
      <w:r>
        <w:rPr>
          <w:rFonts w:hint="cs"/>
          <w:b/>
          <w:bCs/>
          <w:u w:val="single"/>
          <w:rtl/>
        </w:rPr>
        <w:t>דיון והכרעה</w:t>
      </w:r>
    </w:p>
    <w:p w14:paraId="12824ADF" w14:textId="77777777" w:rsidR="009562EE" w:rsidRDefault="009562EE" w:rsidP="009562EE">
      <w:pPr>
        <w:spacing w:before="120" w:after="120"/>
        <w:jc w:val="both"/>
        <w:rPr>
          <w:u w:val="single"/>
          <w:rtl/>
        </w:rPr>
      </w:pPr>
      <w:r>
        <w:rPr>
          <w:rFonts w:hint="cs"/>
          <w:u w:val="single"/>
          <w:rtl/>
        </w:rPr>
        <w:t>האם מדובר באירוע אחד או מספר אירועים?</w:t>
      </w:r>
    </w:p>
    <w:p w14:paraId="2B7EFDA4" w14:textId="77777777" w:rsidR="009562EE" w:rsidRDefault="009562EE" w:rsidP="009562EE">
      <w:pPr>
        <w:pStyle w:val="aa"/>
        <w:numPr>
          <w:ilvl w:val="0"/>
          <w:numId w:val="2"/>
        </w:numPr>
        <w:spacing w:line="360" w:lineRule="auto"/>
        <w:ind w:left="509" w:hanging="501"/>
        <w:jc w:val="both"/>
        <w:rPr>
          <w:rFonts w:ascii="David" w:hAnsi="David" w:cs="David"/>
          <w:sz w:val="24"/>
          <w:szCs w:val="24"/>
          <w:rtl/>
        </w:rPr>
      </w:pPr>
      <w:r>
        <w:rPr>
          <w:rFonts w:ascii="David" w:hAnsi="David" w:cs="David" w:hint="cs"/>
          <w:sz w:val="24"/>
          <w:szCs w:val="24"/>
          <w:rtl/>
        </w:rPr>
        <w:t>לפי מבחן הקשר ההדוק, יקבע מתחם ענישה אחד לכל העבירות כאשר נסיבות ביצוע העבירות מלמדות על תוכנית עבריינית אחת, משמע, קיומו של תכנון משותף, שיטתיות בביצוע העבירות, סמיכות זמנים ומקום וקשר בין העבירות (</w:t>
      </w:r>
      <w:hyperlink r:id="rId59" w:history="1">
        <w:r w:rsidR="007E279A" w:rsidRPr="007E279A">
          <w:rPr>
            <w:rFonts w:ascii="David" w:hAnsi="David" w:cs="David"/>
            <w:color w:val="0000FF"/>
            <w:sz w:val="24"/>
            <w:szCs w:val="24"/>
            <w:u w:val="single"/>
            <w:rtl/>
          </w:rPr>
          <w:t>ע"פ 4910/13</w:t>
        </w:r>
      </w:hyperlink>
      <w:r>
        <w:rPr>
          <w:rFonts w:ascii="David" w:hAnsi="David" w:cs="David" w:hint="cs"/>
          <w:sz w:val="24"/>
          <w:szCs w:val="24"/>
          <w:rtl/>
        </w:rPr>
        <w:t xml:space="preserve"> </w:t>
      </w:r>
      <w:r>
        <w:rPr>
          <w:rFonts w:ascii="David" w:hAnsi="David" w:cs="David" w:hint="cs"/>
          <w:b/>
          <w:bCs/>
          <w:sz w:val="24"/>
          <w:szCs w:val="24"/>
          <w:rtl/>
        </w:rPr>
        <w:t>ג'אבר נ' מדינת ישראל</w:t>
      </w:r>
      <w:r>
        <w:rPr>
          <w:rFonts w:ascii="David" w:hAnsi="David" w:cs="David" w:hint="cs"/>
          <w:sz w:val="24"/>
          <w:szCs w:val="24"/>
          <w:rtl/>
        </w:rPr>
        <w:t xml:space="preserve"> (29.10.14); </w:t>
      </w:r>
      <w:hyperlink r:id="rId60" w:history="1">
        <w:r w:rsidR="007E279A" w:rsidRPr="007E279A">
          <w:rPr>
            <w:rFonts w:ascii="David" w:hAnsi="David" w:cs="David"/>
            <w:color w:val="0000FF"/>
            <w:sz w:val="24"/>
            <w:szCs w:val="24"/>
            <w:u w:val="single"/>
            <w:rtl/>
          </w:rPr>
          <w:t>ע"פ 1261/15</w:t>
        </w:r>
      </w:hyperlink>
      <w:r>
        <w:rPr>
          <w:rFonts w:ascii="David" w:hAnsi="David" w:cs="David" w:hint="cs"/>
          <w:sz w:val="24"/>
          <w:szCs w:val="24"/>
          <w:rtl/>
        </w:rPr>
        <w:t xml:space="preserve"> </w:t>
      </w:r>
      <w:r>
        <w:rPr>
          <w:rFonts w:ascii="David" w:hAnsi="David" w:cs="David" w:hint="cs"/>
          <w:b/>
          <w:bCs/>
          <w:sz w:val="24"/>
          <w:szCs w:val="24"/>
          <w:rtl/>
        </w:rPr>
        <w:t>דלאל נ' מדינת ישראל</w:t>
      </w:r>
      <w:r>
        <w:rPr>
          <w:rFonts w:ascii="David" w:hAnsi="David" w:cs="David" w:hint="cs"/>
          <w:sz w:val="24"/>
          <w:szCs w:val="24"/>
          <w:rtl/>
        </w:rPr>
        <w:t xml:space="preserve"> (13.9.15)).</w:t>
      </w:r>
    </w:p>
    <w:p w14:paraId="41D551FF" w14:textId="77777777" w:rsidR="009562EE" w:rsidRDefault="009562EE" w:rsidP="009562EE">
      <w:pPr>
        <w:pStyle w:val="aa"/>
        <w:numPr>
          <w:ilvl w:val="0"/>
          <w:numId w:val="2"/>
        </w:numPr>
        <w:spacing w:line="360" w:lineRule="auto"/>
        <w:ind w:left="509" w:hanging="501"/>
        <w:jc w:val="both"/>
        <w:rPr>
          <w:rFonts w:ascii="David" w:hAnsi="David" w:cs="David"/>
          <w:sz w:val="24"/>
          <w:szCs w:val="24"/>
          <w:rtl/>
        </w:rPr>
      </w:pPr>
      <w:r>
        <w:rPr>
          <w:rFonts w:ascii="David" w:hAnsi="David" w:cs="David" w:hint="cs"/>
          <w:sz w:val="24"/>
          <w:szCs w:val="24"/>
          <w:rtl/>
        </w:rPr>
        <w:t>בהחלת מבחן הקשר ההדוק על נסיבות המקרה עולה, כי כל האישומים עניינם בתוכנית עבריינית אחת. הנאשם ביצע עבירות של סחר בסמים במשך מספר שבועות שבהן שהה בישראל שלא כחוק. כל העבירות בוצעו בנסיבות דומות, בשיטה דומה ומטעמים דומים. גם החזקת הסמים וההפרעה לשוטר בשעת מילוי תפקידו קשורים לאותה תוכנית עבריינית. למעשה, חלק ניכר מהעבירות של שהייה בישראל שלא כחוק בוצעו באותו מועד.</w:t>
      </w:r>
    </w:p>
    <w:p w14:paraId="2FB7802D" w14:textId="77777777" w:rsidR="009562EE" w:rsidRDefault="009562EE" w:rsidP="009562EE">
      <w:pPr>
        <w:pStyle w:val="aa"/>
        <w:numPr>
          <w:ilvl w:val="0"/>
          <w:numId w:val="2"/>
        </w:numPr>
        <w:spacing w:line="360" w:lineRule="auto"/>
        <w:ind w:left="509" w:hanging="501"/>
        <w:jc w:val="both"/>
        <w:rPr>
          <w:rFonts w:ascii="David" w:hAnsi="David" w:cs="David"/>
          <w:sz w:val="24"/>
          <w:szCs w:val="24"/>
        </w:rPr>
      </w:pPr>
      <w:r>
        <w:rPr>
          <w:rFonts w:ascii="David" w:hAnsi="David" w:cs="David" w:hint="cs"/>
          <w:sz w:val="24"/>
          <w:szCs w:val="24"/>
          <w:rtl/>
        </w:rPr>
        <w:t>לפיכך, יש לראות את כל האישומים כאירוע אחד ולקבוע עונש הולם אחד בגינם.</w:t>
      </w:r>
    </w:p>
    <w:p w14:paraId="2DBCFE56" w14:textId="77777777" w:rsidR="009562EE" w:rsidRPr="009562EE" w:rsidRDefault="009562EE" w:rsidP="009562EE">
      <w:pPr>
        <w:spacing w:before="120" w:after="120"/>
        <w:ind w:left="-58"/>
        <w:jc w:val="both"/>
        <w:rPr>
          <w:rFonts w:ascii="Calibri" w:hAnsi="Calibri"/>
          <w:u w:val="single"/>
        </w:rPr>
      </w:pPr>
      <w:r>
        <w:rPr>
          <w:rFonts w:hint="cs"/>
          <w:u w:val="single"/>
          <w:rtl/>
        </w:rPr>
        <w:t>קביעת מתחם הענישה</w:t>
      </w:r>
    </w:p>
    <w:p w14:paraId="467607BA" w14:textId="77777777" w:rsidR="009562EE" w:rsidRDefault="009562EE" w:rsidP="009562EE">
      <w:pPr>
        <w:pStyle w:val="aa"/>
        <w:numPr>
          <w:ilvl w:val="0"/>
          <w:numId w:val="1"/>
        </w:numPr>
        <w:spacing w:before="120" w:after="120" w:line="360" w:lineRule="auto"/>
        <w:ind w:left="509" w:hanging="567"/>
        <w:jc w:val="both"/>
        <w:rPr>
          <w:rFonts w:cs="David"/>
          <w:sz w:val="24"/>
          <w:szCs w:val="24"/>
          <w:rtl/>
        </w:rPr>
      </w:pPr>
      <w:r>
        <w:rPr>
          <w:rFonts w:cs="David" w:hint="cs"/>
          <w:sz w:val="24"/>
          <w:szCs w:val="24"/>
          <w:rtl/>
        </w:rPr>
        <w:t xml:space="preserve">בקביעת מתחם העונש ההולם את מעשי העבירות אותן ביצע הנאשם יתחשב בית המשפט </w:t>
      </w:r>
      <w:r>
        <w:rPr>
          <w:rFonts w:cs="David" w:hint="cs"/>
          <w:b/>
          <w:bCs/>
          <w:sz w:val="24"/>
          <w:szCs w:val="24"/>
          <w:rtl/>
        </w:rPr>
        <w:t>בערך החברתי</w:t>
      </w:r>
      <w:r>
        <w:rPr>
          <w:rFonts w:cs="David" w:hint="cs"/>
          <w:sz w:val="24"/>
          <w:szCs w:val="24"/>
          <w:rtl/>
        </w:rPr>
        <w:t xml:space="preserve"> הנפגע מביצוע העבירות, </w:t>
      </w:r>
      <w:r>
        <w:rPr>
          <w:rFonts w:cs="David" w:hint="cs"/>
          <w:b/>
          <w:bCs/>
          <w:sz w:val="24"/>
          <w:szCs w:val="24"/>
          <w:rtl/>
        </w:rPr>
        <w:t>במידת הפגיעה בו,</w:t>
      </w:r>
      <w:r>
        <w:rPr>
          <w:rFonts w:cs="David" w:hint="cs"/>
          <w:sz w:val="24"/>
          <w:szCs w:val="24"/>
          <w:rtl/>
        </w:rPr>
        <w:t xml:space="preserve"> </w:t>
      </w:r>
      <w:r>
        <w:rPr>
          <w:rFonts w:cs="David" w:hint="cs"/>
          <w:b/>
          <w:bCs/>
          <w:sz w:val="24"/>
          <w:szCs w:val="24"/>
          <w:rtl/>
        </w:rPr>
        <w:t>במדיניות הענישה</w:t>
      </w:r>
      <w:r>
        <w:rPr>
          <w:rFonts w:cs="David" w:hint="cs"/>
          <w:sz w:val="24"/>
          <w:szCs w:val="24"/>
          <w:rtl/>
        </w:rPr>
        <w:t xml:space="preserve"> הנהוגה </w:t>
      </w:r>
      <w:r>
        <w:rPr>
          <w:rFonts w:cs="David" w:hint="cs"/>
          <w:b/>
          <w:bCs/>
          <w:sz w:val="24"/>
          <w:szCs w:val="24"/>
          <w:rtl/>
        </w:rPr>
        <w:t>ובנסיבות הקשורות בביצוע העבירות</w:t>
      </w:r>
      <w:r>
        <w:rPr>
          <w:rFonts w:cs="David" w:hint="cs"/>
          <w:sz w:val="24"/>
          <w:szCs w:val="24"/>
          <w:rtl/>
        </w:rPr>
        <w:t>.</w:t>
      </w:r>
    </w:p>
    <w:p w14:paraId="39134649"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במעשיו פגע הנאשם בערכים חברתיים של שמירה על בריאותו ושלומו הפיזי והנפשי של הציבור מפני הנזקים הנגרמים כתוצאה משימוש בסמים והשפעתם הממכרת וההרסנית. לצד זאת, עומדים ההגנה על הציבור מפני נזקים עקיפים הנגרמים כתוצאה מעבריינות הנלווית לשימוש בסמים, ובכלל זה ההגנה על הביטחון האישי ורכוש הציבור. </w:t>
      </w:r>
    </w:p>
    <w:p w14:paraId="337C1E96"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עוד פגע הנאשם במעשיו בסמכות המדינה לקבוע את הבאים בשעריה, ולצד זאת פגע הנאשם בהגנה על רשויות אכיפת החוק.</w:t>
      </w:r>
    </w:p>
    <w:p w14:paraId="3BAE1F95" w14:textId="77777777" w:rsidR="009562EE" w:rsidRDefault="009562EE" w:rsidP="009562EE">
      <w:pPr>
        <w:pStyle w:val="aa"/>
        <w:numPr>
          <w:ilvl w:val="0"/>
          <w:numId w:val="1"/>
        </w:numPr>
        <w:spacing w:before="120" w:after="120" w:line="360" w:lineRule="auto"/>
        <w:ind w:left="509" w:hanging="567"/>
        <w:jc w:val="both"/>
        <w:rPr>
          <w:rFonts w:ascii="David" w:hAnsi="David" w:cs="David"/>
          <w:sz w:val="24"/>
          <w:szCs w:val="24"/>
        </w:rPr>
      </w:pPr>
      <w:r>
        <w:rPr>
          <w:rFonts w:ascii="David" w:hAnsi="David" w:cs="David" w:hint="cs"/>
          <w:sz w:val="24"/>
          <w:szCs w:val="24"/>
          <w:rtl/>
        </w:rPr>
        <w:t xml:space="preserve">מידת הפגיעה בערכים היא ברמה בינונית - </w:t>
      </w:r>
      <w:r>
        <w:rPr>
          <w:rFonts w:cs="David" w:hint="cs"/>
          <w:sz w:val="24"/>
          <w:szCs w:val="24"/>
          <w:rtl/>
        </w:rPr>
        <w:t>גובהה</w:t>
      </w:r>
      <w:r>
        <w:rPr>
          <w:rFonts w:ascii="David" w:hAnsi="David" w:cs="David" w:hint="cs"/>
          <w:sz w:val="24"/>
          <w:szCs w:val="24"/>
          <w:rtl/>
        </w:rPr>
        <w:t xml:space="preserve"> לאור צירוף הנסיבות. הנאשם מכר סמים במספר בלתי מבוטל של הזדמנויות, לרבות לקטין, החזיק סמים שלא לצריכה עצמית, נכנס לישראל במספר מועדים שלא כחוק והפריע לשוטר בשעת מילוי תפקידו. עם זאת, יש לזכור כי הנאשם ביצע את העבירות בהיותו צעיר, בן 19 ועל רקע חוב שצבר. יתר על כן, הנאשם מכר בכל פעם כמות קטנה של סמים קלים ובתמורה לכמה מאות שקלים. הכניסות של הנאשם לישראל הם במספר הזדמנויות בימים סמוכים.</w:t>
      </w:r>
    </w:p>
    <w:p w14:paraId="21FE6EB9" w14:textId="77777777" w:rsidR="009562EE" w:rsidRDefault="009562EE" w:rsidP="009562EE">
      <w:pPr>
        <w:pStyle w:val="aa"/>
        <w:numPr>
          <w:ilvl w:val="0"/>
          <w:numId w:val="1"/>
        </w:numPr>
        <w:spacing w:line="360" w:lineRule="auto"/>
        <w:ind w:left="509" w:hanging="501"/>
        <w:jc w:val="both"/>
        <w:rPr>
          <w:rFonts w:ascii="David" w:hAnsi="David" w:cs="David"/>
          <w:sz w:val="24"/>
          <w:szCs w:val="24"/>
          <w:rtl/>
        </w:rPr>
      </w:pPr>
      <w:r>
        <w:rPr>
          <w:rFonts w:ascii="David" w:hAnsi="David" w:cs="David" w:hint="cs"/>
          <w:sz w:val="24"/>
          <w:szCs w:val="24"/>
          <w:rtl/>
        </w:rPr>
        <w:t>על מדיניות הענישה המקובלת והנוהגת לריבוי עבירות של סחר בסמים מסוג קנבוס לרבות מכירה לקטין והחזקת סמים שלא לצריכה עצמית, ניתן ללמוד מהפסיקה שלהן:</w:t>
      </w:r>
    </w:p>
    <w:p w14:paraId="38EA6FA5" w14:textId="77777777" w:rsidR="009562EE" w:rsidRDefault="007E279A" w:rsidP="009562EE">
      <w:pPr>
        <w:pStyle w:val="aa"/>
        <w:numPr>
          <w:ilvl w:val="0"/>
          <w:numId w:val="3"/>
        </w:numPr>
        <w:spacing w:line="360" w:lineRule="auto"/>
        <w:jc w:val="both"/>
        <w:rPr>
          <w:rFonts w:ascii="David" w:hAnsi="David" w:cs="David"/>
          <w:sz w:val="24"/>
          <w:szCs w:val="24"/>
        </w:rPr>
      </w:pPr>
      <w:hyperlink r:id="rId61" w:history="1">
        <w:r w:rsidRPr="007E279A">
          <w:rPr>
            <w:rFonts w:ascii="David" w:hAnsi="David" w:cs="David"/>
            <w:color w:val="0000FF"/>
            <w:sz w:val="24"/>
            <w:szCs w:val="24"/>
            <w:u w:val="single"/>
            <w:rtl/>
          </w:rPr>
          <w:t>רע"פ 5712-16</w:t>
        </w:r>
      </w:hyperlink>
      <w:r w:rsidR="009562EE">
        <w:rPr>
          <w:rFonts w:ascii="David" w:hAnsi="David" w:cs="David" w:hint="cs"/>
          <w:b/>
          <w:bCs/>
          <w:sz w:val="24"/>
          <w:szCs w:val="24"/>
          <w:rtl/>
        </w:rPr>
        <w:t xml:space="preserve"> אייזנבאך נ' מדינת ישראל</w:t>
      </w:r>
      <w:r w:rsidR="009562EE">
        <w:rPr>
          <w:rFonts w:ascii="David" w:hAnsi="David" w:cs="David" w:hint="cs"/>
          <w:sz w:val="24"/>
          <w:szCs w:val="24"/>
          <w:rtl/>
        </w:rPr>
        <w:t xml:space="preserve"> (17.8.16): בית משפט השלום הרשיע את הנאשם, לפי הודאתו, בארבע עבירות של סחר בסמים מסוג קנבוס בסכומים של כמה מאות שקלים. בית המשפט הטיל על הנאשם מאסר לתקופה של 8 חודשים, מאסר על תנאי וקנס בסכום של 1,500 ₪. בית המשפט המחוזי דחה את ערעורו של הנאשם. בית משפט העליון דחה את בקשתו של הנאשם להרשות ערעור;</w:t>
      </w:r>
    </w:p>
    <w:p w14:paraId="14C9EEE0" w14:textId="77777777" w:rsidR="009562EE" w:rsidRDefault="007E279A" w:rsidP="009562EE">
      <w:pPr>
        <w:pStyle w:val="aa"/>
        <w:numPr>
          <w:ilvl w:val="0"/>
          <w:numId w:val="3"/>
        </w:numPr>
        <w:spacing w:line="360" w:lineRule="auto"/>
        <w:jc w:val="both"/>
        <w:rPr>
          <w:rFonts w:ascii="David" w:hAnsi="David" w:cs="David"/>
          <w:sz w:val="24"/>
          <w:szCs w:val="24"/>
        </w:rPr>
      </w:pPr>
      <w:hyperlink r:id="rId62" w:history="1">
        <w:r w:rsidRPr="007E279A">
          <w:rPr>
            <w:rFonts w:ascii="David" w:hAnsi="David" w:cs="David"/>
            <w:color w:val="0000FF"/>
            <w:sz w:val="24"/>
            <w:szCs w:val="24"/>
            <w:u w:val="single"/>
            <w:rtl/>
          </w:rPr>
          <w:t>רע"פ 1626/12</w:t>
        </w:r>
      </w:hyperlink>
      <w:r w:rsidR="009562EE">
        <w:rPr>
          <w:rFonts w:ascii="David" w:hAnsi="David" w:cs="David" w:hint="cs"/>
          <w:b/>
          <w:bCs/>
          <w:sz w:val="24"/>
          <w:szCs w:val="24"/>
          <w:rtl/>
        </w:rPr>
        <w:t xml:space="preserve"> מלכה נ' מדינת ישראל</w:t>
      </w:r>
      <w:r w:rsidR="009562EE">
        <w:rPr>
          <w:rFonts w:ascii="David" w:hAnsi="David" w:cs="David" w:hint="cs"/>
          <w:sz w:val="24"/>
          <w:szCs w:val="24"/>
          <w:rtl/>
        </w:rPr>
        <w:t xml:space="preserve"> (7.5.12): בית משפט השלום הרשיע את הנאשם, לפי הודאתו, בארבע עבירות של סחר בסמים. בית המשפט הטיל על הנאשם מאסר לתקופה של 9 חודשים ומאסר על תנאי. בית המשפט המחוזי דחה את ערעורו של הנאשם. בית המשפט העליון דחה את בקשתו של הנאשם להרשות ערעור;</w:t>
      </w:r>
    </w:p>
    <w:p w14:paraId="21DDCA5D" w14:textId="77777777" w:rsidR="009562EE" w:rsidRDefault="007E279A" w:rsidP="009562EE">
      <w:pPr>
        <w:pStyle w:val="aa"/>
        <w:numPr>
          <w:ilvl w:val="0"/>
          <w:numId w:val="3"/>
        </w:numPr>
        <w:spacing w:line="360" w:lineRule="auto"/>
        <w:jc w:val="both"/>
        <w:rPr>
          <w:rFonts w:ascii="David" w:hAnsi="David" w:cs="David"/>
          <w:sz w:val="24"/>
          <w:szCs w:val="24"/>
        </w:rPr>
      </w:pPr>
      <w:hyperlink r:id="rId63" w:history="1">
        <w:r w:rsidRPr="007E279A">
          <w:rPr>
            <w:rFonts w:ascii="David" w:hAnsi="David" w:cs="David"/>
            <w:color w:val="0000FF"/>
            <w:sz w:val="24"/>
            <w:szCs w:val="24"/>
            <w:u w:val="single"/>
            <w:rtl/>
          </w:rPr>
          <w:t>עפ"ג (י-ם) 21958-07-16</w:t>
        </w:r>
      </w:hyperlink>
      <w:r w:rsidR="009562EE">
        <w:rPr>
          <w:rFonts w:ascii="David" w:hAnsi="David" w:cs="David" w:hint="cs"/>
          <w:sz w:val="24"/>
          <w:szCs w:val="24"/>
          <w:rtl/>
        </w:rPr>
        <w:t xml:space="preserve"> </w:t>
      </w:r>
      <w:r w:rsidR="009562EE">
        <w:rPr>
          <w:rFonts w:ascii="David" w:hAnsi="David" w:cs="David" w:hint="cs"/>
          <w:b/>
          <w:bCs/>
          <w:sz w:val="24"/>
          <w:szCs w:val="24"/>
          <w:rtl/>
        </w:rPr>
        <w:t>שם טוב נ' מדינת ישראל</w:t>
      </w:r>
      <w:r w:rsidR="009562EE">
        <w:rPr>
          <w:rFonts w:ascii="David" w:hAnsi="David" w:cs="David" w:hint="cs"/>
          <w:sz w:val="24"/>
          <w:szCs w:val="24"/>
          <w:rtl/>
        </w:rPr>
        <w:t xml:space="preserve"> (9.4.18): בית משפט השלום, הרשיע את הנאשם לפי הודאתו, בעבירות של הדחת קטין, החזקת סמים לצריכה עצמית, ריבוי עבירות של סחר בסמים והחזקת כלים להכנת סמים. בית המשפט הטיל על הנאשם מאסר לתקופה של 10 חודשים, מאסר על תנאי ופסילה בפועל ועל תנאי. בית המשפט המחוזי קיבל את ערעורו של הנאשם מטעמי שיקום והטיל עליו מאסר לתקופה של 6 חודשים שיבוצע בדרך של עבודות שירות וצו מבחן;</w:t>
      </w:r>
    </w:p>
    <w:p w14:paraId="54A91419" w14:textId="77777777" w:rsidR="009562EE" w:rsidRDefault="007E279A" w:rsidP="009562EE">
      <w:pPr>
        <w:pStyle w:val="aa"/>
        <w:numPr>
          <w:ilvl w:val="0"/>
          <w:numId w:val="3"/>
        </w:numPr>
        <w:spacing w:line="360" w:lineRule="auto"/>
        <w:jc w:val="both"/>
        <w:rPr>
          <w:rFonts w:ascii="David" w:hAnsi="David" w:cs="David"/>
          <w:sz w:val="24"/>
          <w:szCs w:val="24"/>
        </w:rPr>
      </w:pPr>
      <w:hyperlink r:id="rId64" w:history="1">
        <w:r w:rsidRPr="007E279A">
          <w:rPr>
            <w:rFonts w:ascii="David" w:hAnsi="David" w:cs="David"/>
            <w:color w:val="0000FF"/>
            <w:sz w:val="24"/>
            <w:szCs w:val="24"/>
            <w:u w:val="single"/>
            <w:rtl/>
          </w:rPr>
          <w:t>עפ"ג (מרכז) 13964-09-17</w:t>
        </w:r>
      </w:hyperlink>
      <w:r w:rsidR="009562EE">
        <w:rPr>
          <w:rFonts w:ascii="David" w:hAnsi="David" w:cs="David" w:hint="cs"/>
          <w:b/>
          <w:bCs/>
          <w:sz w:val="24"/>
          <w:szCs w:val="24"/>
          <w:rtl/>
        </w:rPr>
        <w:t xml:space="preserve"> זסלבסקי נ' מדינת ישראל</w:t>
      </w:r>
      <w:r w:rsidR="009562EE">
        <w:rPr>
          <w:rFonts w:ascii="David" w:hAnsi="David" w:cs="David" w:hint="cs"/>
          <w:sz w:val="24"/>
          <w:szCs w:val="24"/>
          <w:rtl/>
        </w:rPr>
        <w:t xml:space="preserve"> (18.3.18): בית משפט השלום הרשיע את הנאשם, לפי הודאתו, בשבע עבירות של סחר בסמים מסוג קנבוס. בית המשפט הטיל על הנאשם מאסר לתקופה של 6 חודשים, בדרך של עבודות שירות, מאסר על תנאי, קנס בסכום של 3,000 ₪ ופסילה על תנאי. בית המשפט המחוזי דחה את ערעורו של הנאשם; </w:t>
      </w:r>
    </w:p>
    <w:p w14:paraId="7574D367" w14:textId="77777777" w:rsidR="009562EE" w:rsidRDefault="007E279A" w:rsidP="009562EE">
      <w:pPr>
        <w:pStyle w:val="aa"/>
        <w:numPr>
          <w:ilvl w:val="0"/>
          <w:numId w:val="3"/>
        </w:numPr>
        <w:spacing w:line="360" w:lineRule="auto"/>
        <w:jc w:val="both"/>
        <w:rPr>
          <w:rFonts w:ascii="David" w:hAnsi="David" w:cs="David"/>
          <w:sz w:val="24"/>
          <w:szCs w:val="24"/>
        </w:rPr>
      </w:pPr>
      <w:hyperlink r:id="rId65" w:history="1">
        <w:r w:rsidRPr="007E279A">
          <w:rPr>
            <w:rFonts w:ascii="David" w:hAnsi="David" w:cs="David"/>
            <w:color w:val="0000FF"/>
            <w:sz w:val="24"/>
            <w:szCs w:val="24"/>
            <w:u w:val="single"/>
            <w:rtl/>
          </w:rPr>
          <w:t>עפ"ג (י-ם) 19763-12-16</w:t>
        </w:r>
      </w:hyperlink>
      <w:r w:rsidR="009562EE">
        <w:rPr>
          <w:rFonts w:ascii="David" w:hAnsi="David" w:cs="David" w:hint="cs"/>
          <w:b/>
          <w:bCs/>
          <w:sz w:val="24"/>
          <w:szCs w:val="24"/>
          <w:rtl/>
        </w:rPr>
        <w:t xml:space="preserve"> מדינת ישראל נ' בשארי </w:t>
      </w:r>
      <w:r w:rsidR="009562EE">
        <w:rPr>
          <w:rFonts w:ascii="David" w:hAnsi="David" w:cs="David" w:hint="cs"/>
          <w:sz w:val="24"/>
          <w:szCs w:val="24"/>
          <w:rtl/>
        </w:rPr>
        <w:t>(8.1.17): בית משפט השלום הרשיע את הנאשם, לפי הודאתו, בשלוש עבירות של סחר בסמים, החזקת סמים שלא לצריכה עצמית והחזקת כלים  להכנת  סם לצריכה עצמית. בית משפט השלום הטיל על הנאשם מאסר לתקופה של 8 חודשים, מאסר על תנאי וקנס בסכום של 5,000 ₪. בית משפט המחוזי דחה את ערעורה של התביעה;</w:t>
      </w:r>
    </w:p>
    <w:p w14:paraId="1DDF0BD5" w14:textId="77777777" w:rsidR="009562EE" w:rsidRDefault="007E279A" w:rsidP="009562EE">
      <w:pPr>
        <w:pStyle w:val="aa"/>
        <w:numPr>
          <w:ilvl w:val="0"/>
          <w:numId w:val="3"/>
        </w:numPr>
        <w:spacing w:line="360" w:lineRule="auto"/>
        <w:jc w:val="both"/>
        <w:rPr>
          <w:rFonts w:ascii="David" w:hAnsi="David" w:cs="David"/>
          <w:sz w:val="24"/>
          <w:szCs w:val="24"/>
        </w:rPr>
      </w:pPr>
      <w:hyperlink r:id="rId66" w:history="1">
        <w:r w:rsidRPr="007E279A">
          <w:rPr>
            <w:rFonts w:ascii="David" w:hAnsi="David" w:cs="David"/>
            <w:color w:val="0000FF"/>
            <w:sz w:val="24"/>
            <w:szCs w:val="24"/>
            <w:u w:val="single"/>
            <w:rtl/>
          </w:rPr>
          <w:t>ת"פ (ק"ש) 40639-10-17</w:t>
        </w:r>
      </w:hyperlink>
      <w:r w:rsidR="009562EE">
        <w:rPr>
          <w:rFonts w:ascii="David" w:hAnsi="David" w:cs="David" w:hint="cs"/>
          <w:sz w:val="24"/>
          <w:szCs w:val="24"/>
          <w:rtl/>
        </w:rPr>
        <w:t xml:space="preserve"> </w:t>
      </w:r>
      <w:r w:rsidR="009562EE">
        <w:rPr>
          <w:rFonts w:ascii="David" w:hAnsi="David" w:cs="David" w:hint="cs"/>
          <w:b/>
          <w:bCs/>
          <w:sz w:val="24"/>
          <w:szCs w:val="24"/>
          <w:rtl/>
        </w:rPr>
        <w:t>שלוחת תביעות מרום הגליל והגולן נ' בובו</w:t>
      </w:r>
      <w:r w:rsidR="009562EE">
        <w:rPr>
          <w:rFonts w:ascii="David" w:hAnsi="David" w:cs="David" w:hint="cs"/>
          <w:sz w:val="24"/>
          <w:szCs w:val="24"/>
          <w:rtl/>
        </w:rPr>
        <w:t xml:space="preserve"> (28.5.18): בית משפט השלום הרשיע את הנאשם, לפי הודאתו,  בארבע עבירות של סחר בסמים ובעבירה של החזקת סמים שלא לצריכה עצמית. בית המשפט הטיל על הנאשם מאסר לתקופה של 6 חודשים בדרך של עבודות שירות, מאסר על תנאי, קנס בסכום של 4,000 ₪, פסילת רישיון בפועל ועל תנאי;</w:t>
      </w:r>
    </w:p>
    <w:p w14:paraId="10D5B622" w14:textId="77777777" w:rsidR="009562EE" w:rsidRDefault="007E279A" w:rsidP="009562EE">
      <w:pPr>
        <w:pStyle w:val="aa"/>
        <w:numPr>
          <w:ilvl w:val="0"/>
          <w:numId w:val="3"/>
        </w:numPr>
        <w:spacing w:line="360" w:lineRule="auto"/>
        <w:jc w:val="both"/>
        <w:rPr>
          <w:rFonts w:ascii="David" w:hAnsi="David" w:cs="David"/>
          <w:sz w:val="24"/>
          <w:szCs w:val="24"/>
        </w:rPr>
      </w:pPr>
      <w:hyperlink r:id="rId67" w:history="1">
        <w:r w:rsidRPr="007E279A">
          <w:rPr>
            <w:rFonts w:ascii="David" w:hAnsi="David" w:cs="David"/>
            <w:color w:val="0000FF"/>
            <w:sz w:val="24"/>
            <w:szCs w:val="24"/>
            <w:u w:val="single"/>
            <w:rtl/>
          </w:rPr>
          <w:t>ת"פ (פ"ת) 42572-09-16</w:t>
        </w:r>
      </w:hyperlink>
      <w:r w:rsidR="009562EE">
        <w:rPr>
          <w:rFonts w:ascii="David" w:hAnsi="David" w:cs="David" w:hint="cs"/>
          <w:sz w:val="24"/>
          <w:szCs w:val="24"/>
          <w:rtl/>
        </w:rPr>
        <w:t xml:space="preserve"> </w:t>
      </w:r>
      <w:r w:rsidR="009562EE">
        <w:rPr>
          <w:rFonts w:ascii="David" w:hAnsi="David" w:cs="David" w:hint="cs"/>
          <w:b/>
          <w:bCs/>
          <w:sz w:val="24"/>
          <w:szCs w:val="24"/>
          <w:rtl/>
        </w:rPr>
        <w:t xml:space="preserve"> מדינת ישראל נ' כהן</w:t>
      </w:r>
      <w:r w:rsidR="009562EE">
        <w:rPr>
          <w:rFonts w:ascii="David" w:hAnsi="David" w:cs="David" w:hint="cs"/>
          <w:sz w:val="24"/>
          <w:szCs w:val="24"/>
          <w:rtl/>
        </w:rPr>
        <w:t xml:space="preserve"> (9.7.17): בית משפט השלום הרשיע את הנאשם, לפי הודאתו, בשלוש עבירות של סחר בסמים, לרבות מכירה לקטין. בית המשפט הטיל על הנאשם מאסר לתקופה של 4 חודשים בדרך של עבודות שירות, מאסר על תנאי, צו מבחן, קנס בסכום 3,000 ₪ ופסילה על תנאי;</w:t>
      </w:r>
    </w:p>
    <w:p w14:paraId="71B90253" w14:textId="77777777" w:rsidR="009562EE" w:rsidRDefault="007E279A" w:rsidP="009562EE">
      <w:pPr>
        <w:pStyle w:val="aa"/>
        <w:numPr>
          <w:ilvl w:val="0"/>
          <w:numId w:val="3"/>
        </w:numPr>
        <w:spacing w:line="360" w:lineRule="auto"/>
        <w:jc w:val="both"/>
        <w:rPr>
          <w:rFonts w:ascii="David" w:hAnsi="David" w:cs="David"/>
          <w:sz w:val="24"/>
          <w:szCs w:val="24"/>
        </w:rPr>
      </w:pPr>
      <w:hyperlink r:id="rId68" w:history="1">
        <w:r w:rsidRPr="007E279A">
          <w:rPr>
            <w:rFonts w:ascii="David" w:hAnsi="David" w:cs="David"/>
            <w:color w:val="0000FF"/>
            <w:sz w:val="24"/>
            <w:szCs w:val="24"/>
            <w:u w:val="single"/>
            <w:rtl/>
          </w:rPr>
          <w:t>ת"פ (י-ם) 54205-05-15</w:t>
        </w:r>
      </w:hyperlink>
      <w:r w:rsidR="009562EE">
        <w:rPr>
          <w:rFonts w:ascii="David" w:hAnsi="David" w:cs="David" w:hint="cs"/>
          <w:b/>
          <w:bCs/>
          <w:sz w:val="24"/>
          <w:szCs w:val="24"/>
          <w:rtl/>
        </w:rPr>
        <w:t xml:space="preserve"> מדינת ישראל נ' משלי</w:t>
      </w:r>
      <w:r w:rsidR="009562EE">
        <w:rPr>
          <w:rFonts w:ascii="David" w:hAnsi="David" w:cs="David" w:hint="cs"/>
          <w:sz w:val="24"/>
          <w:szCs w:val="24"/>
          <w:rtl/>
        </w:rPr>
        <w:t xml:space="preserve"> (4.5.17): בית משפט השלום הרשיע את הנאשם, לפי הודאתו, בארבע עבירות של סחר בסמים לרבות לקטין, עבירה של הדחת קטין ובעבירה של החזקת כלים  להכנת סם שלא לצריכה עצמית. בית המשפט הטיל על הנאשם מאסר לתקופה של 4 חודשים בדרך של עבודות שירות, מאסר על תנאי וצו מבחן;</w:t>
      </w:r>
    </w:p>
    <w:p w14:paraId="619B3165" w14:textId="77777777" w:rsidR="009562EE" w:rsidRP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באי כוח הצדדים הגישו פסיקה הכוללת עבירות נוספות, או נסיבות חמורות יותר, ולא ראיתי מקום להכלילה במתחם. </w:t>
      </w:r>
    </w:p>
    <w:p w14:paraId="19C2EAA7"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לפי רע"פ (3677/13 </w:t>
      </w:r>
      <w:r>
        <w:rPr>
          <w:rFonts w:cs="David" w:hint="cs"/>
          <w:b/>
          <w:bCs/>
          <w:sz w:val="24"/>
          <w:szCs w:val="24"/>
          <w:rtl/>
        </w:rPr>
        <w:t>אלהרוש נ' מדינת ישראל</w:t>
      </w:r>
      <w:r>
        <w:rPr>
          <w:rFonts w:cs="David" w:hint="cs"/>
          <w:sz w:val="24"/>
          <w:szCs w:val="24"/>
          <w:rtl/>
        </w:rPr>
        <w:t xml:space="preserve"> (8.12.14), מתחם העונש ההולם עבירה יחידה של כניסה לישראל שלא כחוק, ללא עבירות נלווית, נע בין מאסר על תנאי  ובין מאסר לתקופה של חמישה חודשים, ולצד זאת, קנס בסכום הנע בין 0 ובין 2,000 ₪ (למתחמי ענישה בעבירות מרובות של כניסה לישראל שלא כחוק, ראו, למשל: ת"פ (ת"א) 3657-08-17 </w:t>
      </w:r>
      <w:r>
        <w:rPr>
          <w:rFonts w:cs="David" w:hint="cs"/>
          <w:b/>
          <w:bCs/>
          <w:sz w:val="24"/>
          <w:szCs w:val="24"/>
          <w:rtl/>
        </w:rPr>
        <w:t>מדינת ישראל נ' ג'אבר</w:t>
      </w:r>
      <w:r>
        <w:rPr>
          <w:rFonts w:cs="David" w:hint="cs"/>
          <w:sz w:val="24"/>
          <w:szCs w:val="24"/>
          <w:rtl/>
        </w:rPr>
        <w:t xml:space="preserve"> (21.11.18);</w:t>
      </w:r>
      <w:hyperlink r:id="rId69" w:history="1">
        <w:r w:rsidR="007E279A" w:rsidRPr="007E279A">
          <w:rPr>
            <w:rFonts w:cs="David" w:hint="cs"/>
            <w:color w:val="0000FF"/>
            <w:sz w:val="24"/>
            <w:szCs w:val="24"/>
            <w:u w:val="single"/>
            <w:rtl/>
          </w:rPr>
          <w:t>ת</w:t>
        </w:r>
        <w:r w:rsidR="007E279A" w:rsidRPr="007E279A">
          <w:rPr>
            <w:rFonts w:cs="David"/>
            <w:color w:val="0000FF"/>
            <w:sz w:val="24"/>
            <w:szCs w:val="24"/>
            <w:u w:val="single"/>
            <w:rtl/>
          </w:rPr>
          <w:t>"</w:t>
        </w:r>
        <w:r w:rsidR="007E279A" w:rsidRPr="007E279A">
          <w:rPr>
            <w:rFonts w:cs="David" w:hint="cs"/>
            <w:color w:val="0000FF"/>
            <w:sz w:val="24"/>
            <w:szCs w:val="24"/>
            <w:u w:val="single"/>
            <w:rtl/>
          </w:rPr>
          <w:t>פ</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פ</w:t>
        </w:r>
        <w:r w:rsidR="007E279A" w:rsidRPr="007E279A">
          <w:rPr>
            <w:rFonts w:cs="David"/>
            <w:color w:val="0000FF"/>
            <w:sz w:val="24"/>
            <w:szCs w:val="24"/>
            <w:u w:val="single"/>
            <w:rtl/>
          </w:rPr>
          <w:t>"</w:t>
        </w:r>
        <w:r w:rsidR="007E279A" w:rsidRPr="007E279A">
          <w:rPr>
            <w:rFonts w:cs="David" w:hint="cs"/>
            <w:color w:val="0000FF"/>
            <w:sz w:val="24"/>
            <w:szCs w:val="24"/>
            <w:u w:val="single"/>
            <w:rtl/>
          </w:rPr>
          <w:t>ת</w:t>
        </w:r>
        <w:r w:rsidR="007E279A" w:rsidRPr="007E279A">
          <w:rPr>
            <w:rFonts w:cs="David"/>
            <w:color w:val="0000FF"/>
            <w:sz w:val="24"/>
            <w:szCs w:val="24"/>
            <w:u w:val="single"/>
            <w:rtl/>
          </w:rPr>
          <w:t>) 66210-01-18</w:t>
        </w:r>
      </w:hyperlink>
      <w:r>
        <w:rPr>
          <w:rFonts w:cs="David" w:hint="cs"/>
          <w:sz w:val="24"/>
          <w:szCs w:val="24"/>
          <w:rtl/>
        </w:rPr>
        <w:t xml:space="preserve"> </w:t>
      </w:r>
      <w:r>
        <w:rPr>
          <w:rFonts w:cs="David" w:hint="cs"/>
          <w:b/>
          <w:bCs/>
          <w:sz w:val="24"/>
          <w:szCs w:val="24"/>
          <w:rtl/>
        </w:rPr>
        <w:t>מדינת ישראל נ' עמלי</w:t>
      </w:r>
      <w:r>
        <w:rPr>
          <w:rFonts w:cs="David" w:hint="cs"/>
          <w:sz w:val="24"/>
          <w:szCs w:val="24"/>
          <w:rtl/>
        </w:rPr>
        <w:t xml:space="preserve"> (12.2.18); </w:t>
      </w:r>
      <w:hyperlink r:id="rId70" w:history="1">
        <w:r w:rsidR="007E279A" w:rsidRPr="007E279A">
          <w:rPr>
            <w:rFonts w:cs="David" w:hint="cs"/>
            <w:color w:val="0000FF"/>
            <w:sz w:val="24"/>
            <w:szCs w:val="24"/>
            <w:u w:val="single"/>
            <w:rtl/>
          </w:rPr>
          <w:t>ת</w:t>
        </w:r>
        <w:r w:rsidR="007E279A" w:rsidRPr="007E279A">
          <w:rPr>
            <w:rFonts w:cs="David"/>
            <w:color w:val="0000FF"/>
            <w:sz w:val="24"/>
            <w:szCs w:val="24"/>
            <w:u w:val="single"/>
            <w:rtl/>
          </w:rPr>
          <w:t>"</w:t>
        </w:r>
        <w:r w:rsidR="007E279A" w:rsidRPr="007E279A">
          <w:rPr>
            <w:rFonts w:cs="David" w:hint="cs"/>
            <w:color w:val="0000FF"/>
            <w:sz w:val="24"/>
            <w:szCs w:val="24"/>
            <w:u w:val="single"/>
            <w:rtl/>
          </w:rPr>
          <w:t>פ</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פ</w:t>
        </w:r>
        <w:r w:rsidR="007E279A" w:rsidRPr="007E279A">
          <w:rPr>
            <w:rFonts w:cs="David"/>
            <w:color w:val="0000FF"/>
            <w:sz w:val="24"/>
            <w:szCs w:val="24"/>
            <w:u w:val="single"/>
            <w:rtl/>
          </w:rPr>
          <w:t>"</w:t>
        </w:r>
        <w:r w:rsidR="007E279A" w:rsidRPr="007E279A">
          <w:rPr>
            <w:rFonts w:cs="David" w:hint="cs"/>
            <w:color w:val="0000FF"/>
            <w:sz w:val="24"/>
            <w:szCs w:val="24"/>
            <w:u w:val="single"/>
            <w:rtl/>
          </w:rPr>
          <w:t>ת</w:t>
        </w:r>
        <w:r w:rsidR="007E279A" w:rsidRPr="007E279A">
          <w:rPr>
            <w:rFonts w:cs="David"/>
            <w:color w:val="0000FF"/>
            <w:sz w:val="24"/>
            <w:szCs w:val="24"/>
            <w:u w:val="single"/>
            <w:rtl/>
          </w:rPr>
          <w:t>) 42292-12-17</w:t>
        </w:r>
      </w:hyperlink>
      <w:r>
        <w:rPr>
          <w:rFonts w:cs="David" w:hint="cs"/>
          <w:sz w:val="24"/>
          <w:szCs w:val="24"/>
          <w:rtl/>
        </w:rPr>
        <w:t xml:space="preserve"> </w:t>
      </w:r>
      <w:r>
        <w:rPr>
          <w:rFonts w:cs="David" w:hint="cs"/>
          <w:b/>
          <w:bCs/>
          <w:sz w:val="24"/>
          <w:szCs w:val="24"/>
          <w:rtl/>
        </w:rPr>
        <w:t>מדינת ישראל נ' אבו טאה</w:t>
      </w:r>
      <w:r>
        <w:rPr>
          <w:rFonts w:cs="David" w:hint="cs"/>
          <w:sz w:val="24"/>
          <w:szCs w:val="24"/>
          <w:rtl/>
        </w:rPr>
        <w:t xml:space="preserve"> (4.2.18); </w:t>
      </w:r>
      <w:hyperlink r:id="rId71" w:history="1">
        <w:r w:rsidR="007E279A" w:rsidRPr="007E279A">
          <w:rPr>
            <w:rFonts w:cs="David" w:hint="cs"/>
            <w:color w:val="0000FF"/>
            <w:sz w:val="24"/>
            <w:szCs w:val="24"/>
            <w:u w:val="single"/>
            <w:rtl/>
          </w:rPr>
          <w:t>ת</w:t>
        </w:r>
        <w:r w:rsidR="007E279A" w:rsidRPr="007E279A">
          <w:rPr>
            <w:rFonts w:cs="David"/>
            <w:color w:val="0000FF"/>
            <w:sz w:val="24"/>
            <w:szCs w:val="24"/>
            <w:u w:val="single"/>
            <w:rtl/>
          </w:rPr>
          <w:t>"</w:t>
        </w:r>
        <w:r w:rsidR="007E279A" w:rsidRPr="007E279A">
          <w:rPr>
            <w:rFonts w:cs="David" w:hint="cs"/>
            <w:color w:val="0000FF"/>
            <w:sz w:val="24"/>
            <w:szCs w:val="24"/>
            <w:u w:val="single"/>
            <w:rtl/>
          </w:rPr>
          <w:t>פ</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נצ</w:t>
        </w:r>
        <w:r w:rsidR="007E279A" w:rsidRPr="007E279A">
          <w:rPr>
            <w:rFonts w:cs="David"/>
            <w:color w:val="0000FF"/>
            <w:sz w:val="24"/>
            <w:szCs w:val="24"/>
            <w:u w:val="single"/>
            <w:rtl/>
          </w:rPr>
          <w:t>') 66933-03-17</w:t>
        </w:r>
      </w:hyperlink>
      <w:r>
        <w:rPr>
          <w:rFonts w:cs="David" w:hint="cs"/>
          <w:sz w:val="24"/>
          <w:szCs w:val="24"/>
          <w:rtl/>
        </w:rPr>
        <w:t xml:space="preserve"> </w:t>
      </w:r>
      <w:r>
        <w:rPr>
          <w:rFonts w:cs="David" w:hint="cs"/>
          <w:b/>
          <w:bCs/>
          <w:sz w:val="24"/>
          <w:szCs w:val="24"/>
          <w:rtl/>
        </w:rPr>
        <w:t xml:space="preserve">מדינת ישראל נ' מחמאיד </w:t>
      </w:r>
      <w:r>
        <w:rPr>
          <w:rFonts w:cs="David" w:hint="cs"/>
          <w:sz w:val="24"/>
          <w:szCs w:val="24"/>
          <w:rtl/>
        </w:rPr>
        <w:t xml:space="preserve"> (9.4.17); למתחם ענישה הכולל עבירות מרובות של כניסה לישראל שלא כחוק וסחר בסמים, ראו גם: </w:t>
      </w:r>
      <w:hyperlink r:id="rId72" w:history="1">
        <w:r w:rsidR="007E279A" w:rsidRPr="007E279A">
          <w:rPr>
            <w:rFonts w:cs="David" w:hint="cs"/>
            <w:color w:val="0000FF"/>
            <w:sz w:val="24"/>
            <w:szCs w:val="24"/>
            <w:u w:val="single"/>
            <w:rtl/>
          </w:rPr>
          <w:t>ת</w:t>
        </w:r>
        <w:r w:rsidR="007E279A" w:rsidRPr="007E279A">
          <w:rPr>
            <w:rFonts w:cs="David"/>
            <w:color w:val="0000FF"/>
            <w:sz w:val="24"/>
            <w:szCs w:val="24"/>
            <w:u w:val="single"/>
            <w:rtl/>
          </w:rPr>
          <w:t>"</w:t>
        </w:r>
        <w:r w:rsidR="007E279A" w:rsidRPr="007E279A">
          <w:rPr>
            <w:rFonts w:cs="David" w:hint="cs"/>
            <w:color w:val="0000FF"/>
            <w:sz w:val="24"/>
            <w:szCs w:val="24"/>
            <w:u w:val="single"/>
            <w:rtl/>
          </w:rPr>
          <w:t>פ</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י</w:t>
        </w:r>
        <w:r w:rsidR="007E279A" w:rsidRPr="007E279A">
          <w:rPr>
            <w:rFonts w:cs="David"/>
            <w:color w:val="0000FF"/>
            <w:sz w:val="24"/>
            <w:szCs w:val="24"/>
            <w:u w:val="single"/>
            <w:rtl/>
          </w:rPr>
          <w:t>-</w:t>
        </w:r>
        <w:r w:rsidR="007E279A" w:rsidRPr="007E279A">
          <w:rPr>
            <w:rFonts w:cs="David" w:hint="cs"/>
            <w:color w:val="0000FF"/>
            <w:sz w:val="24"/>
            <w:szCs w:val="24"/>
            <w:u w:val="single"/>
            <w:rtl/>
          </w:rPr>
          <w:t>ם</w:t>
        </w:r>
        <w:r w:rsidR="007E279A" w:rsidRPr="007E279A">
          <w:rPr>
            <w:rFonts w:cs="David"/>
            <w:color w:val="0000FF"/>
            <w:sz w:val="24"/>
            <w:szCs w:val="24"/>
            <w:u w:val="single"/>
            <w:rtl/>
          </w:rPr>
          <w:t>) 61273-12-15</w:t>
        </w:r>
      </w:hyperlink>
      <w:r>
        <w:rPr>
          <w:rFonts w:cs="David" w:hint="cs"/>
          <w:sz w:val="24"/>
          <w:szCs w:val="24"/>
          <w:rtl/>
        </w:rPr>
        <w:t xml:space="preserve"> </w:t>
      </w:r>
      <w:r>
        <w:rPr>
          <w:rFonts w:cs="David" w:hint="cs"/>
          <w:b/>
          <w:bCs/>
          <w:sz w:val="24"/>
          <w:szCs w:val="24"/>
          <w:rtl/>
        </w:rPr>
        <w:t>מדינת ישראל נ' בשאראת</w:t>
      </w:r>
      <w:r>
        <w:rPr>
          <w:rFonts w:cs="David" w:hint="cs"/>
          <w:sz w:val="24"/>
          <w:szCs w:val="24"/>
          <w:rtl/>
        </w:rPr>
        <w:t xml:space="preserve"> (26.9.16)).</w:t>
      </w:r>
    </w:p>
    <w:p w14:paraId="65B0BEEA"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מטבע הדברים, אין מקרה אחד דומה למשנהו ויש להתאים את מדיניות הענישה לנסיבות ביצוע העבירות במקרה דנן.</w:t>
      </w:r>
    </w:p>
    <w:p w14:paraId="48990454"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כאן המקום להעיר, כי התביעה טענה לענישה מחמירה ביותר, שלא הוגש בסיס משפטי לתמיכה בה.</w:t>
      </w:r>
    </w:p>
    <w:p w14:paraId="3147E4E1"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בשקלול מדיניות הענישה ונסיבות ביצוע העבירות הכוללות מספר עבירות של סחר בסמים, לרבות לקטין, החזקת סמים שלא לצריכה עצמית ומספר עבירות של כניסה לישראל שלא כחוק, הגעתי למסקנה, כי מתחם העונש ההולם את העבירות מושא כתב האישום, נע בין מאסר לתקופה של 9 חודשים ובין מאסר לתקופה של 18 חודשים, לצד ענישה נלווית.</w:t>
      </w:r>
    </w:p>
    <w:p w14:paraId="2E2467D4" w14:textId="77777777" w:rsidR="009562EE" w:rsidRDefault="009562EE" w:rsidP="009562EE">
      <w:pPr>
        <w:spacing w:before="120" w:after="120"/>
        <w:jc w:val="both"/>
      </w:pPr>
      <w:r>
        <w:rPr>
          <w:rFonts w:hint="cs"/>
          <w:u w:val="single"/>
          <w:rtl/>
        </w:rPr>
        <w:t>העונש ההולם בתוך המתחם</w:t>
      </w:r>
      <w:r>
        <w:rPr>
          <w:rFonts w:hint="cs"/>
          <w:rtl/>
        </w:rPr>
        <w:t xml:space="preserve"> </w:t>
      </w:r>
    </w:p>
    <w:p w14:paraId="45AFEC8F"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בקביעת העונש ההולם בתוך המתחם לקחתי בחשבון את הנסיבות הבאות אשר אינן קשורות בביצוע העבירות: הנאשם ביצע את העבירות בהיותו צעיר, בן 19; הנאשם הודה במיוחס לו בהזדמנות הראשונה ונטל אחריות על מעשיו; הנאשם נעדר עבר פלילי וזו הסתבכותו הראשונה עם רשויות אכיפת החוק; כל משפחתו של הנאשם אוחזים באישורי כניסה ועבודה בישראל;</w:t>
      </w:r>
    </w:p>
    <w:p w14:paraId="0912FACD"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מתסקיר שירות המבחן עולה, כי הנאשם מתקשה להבין את קשייו ומצוקותיו ומתקשה להתמודד עם לחצים חברתיים. בה בעת, שירות המבחן התרשם כי הנאשם נעדר דפוסים עבריינים ואינו מכור לסמים. מכאן העריך שירות המבחן, כי ישנו סיכון בינוני להישנות התנהגות עוברת חוק. עוד ציין שירות המבחן, כי הנאשם לוקח אחריות על מעשיו, הביע  חרטה, בושה ואשמה. להערכת שירות המבחן, הנאשם היה עשוי להירתם מהליך טיפולי, אולם בהיעדר מעמד בישראל, לא ניתן לשלבו בהליך טיפולי.</w:t>
      </w:r>
    </w:p>
    <w:p w14:paraId="382C3D93"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ברי, כי בהיעדר מעמד בישראל, לא ניתן לזקוף לחובת הנאשם את היעדרו של הליך טיפולי.</w:t>
      </w:r>
    </w:p>
    <w:p w14:paraId="14430599"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מכאן, כי יש להטיל על הנאשם עונש שהוא בחלקו התחתון של מתחם העונש ההולם, והוא כולל מאסר בפועל, מאסר על תנאי, קנס, פסילה בפועל ועל תנאי.</w:t>
      </w:r>
    </w:p>
    <w:p w14:paraId="6A3A8636"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באת כוח התביעה ביקשה לחלט את מכשיר הטלפון הנייד של הנאשם, משקל דיגיטלי, כסף מזומן בסכום של 900 ₪  ואופניים חשמליים.</w:t>
      </w:r>
    </w:p>
    <w:p w14:paraId="623BB855"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בא כוח הנאשם ביקש להשיב את מכשיר הטלפון הנייד ולא התנגד לחילוט התפוסים הנוספים. </w:t>
      </w:r>
    </w:p>
    <w:p w14:paraId="281B723E"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מכשיר הטלפון הנייד של הנאשם כולל מידע רב והוא בעל ערך. גם אם שימש לביצוע העבירה, לא די בכך להצדיק את החילוט לאור הערך, בעיקר האישי, הרב הגלום בו.</w:t>
      </w:r>
    </w:p>
    <w:p w14:paraId="3FFA7470"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לאור האמור, יש להשיב לנאשם את מכשיר הטלפון שלו. אני מורה על חילוט המשקל הדיגיטלי, האופניים החשמליים, טלפון הנייד וכסף מזומן בסכום של 900 ₪. הסמים יושמדו.</w:t>
      </w:r>
    </w:p>
    <w:p w14:paraId="0651C435" w14:textId="77777777" w:rsidR="009562EE" w:rsidRDefault="009562EE" w:rsidP="009562EE">
      <w:pPr>
        <w:spacing w:before="120" w:after="120"/>
        <w:ind w:left="-58"/>
        <w:jc w:val="both"/>
        <w:rPr>
          <w:b/>
          <w:bCs/>
          <w:u w:val="single"/>
        </w:rPr>
      </w:pPr>
    </w:p>
    <w:p w14:paraId="09E0DEBA" w14:textId="77777777" w:rsidR="009562EE" w:rsidRDefault="009562EE" w:rsidP="009562EE">
      <w:pPr>
        <w:spacing w:before="120" w:after="120"/>
        <w:ind w:left="-58"/>
        <w:jc w:val="both"/>
        <w:rPr>
          <w:rtl/>
        </w:rPr>
      </w:pPr>
      <w:r>
        <w:rPr>
          <w:rFonts w:hint="cs"/>
          <w:b/>
          <w:bCs/>
          <w:u w:val="single"/>
          <w:rtl/>
        </w:rPr>
        <w:t>סוף דבר</w:t>
      </w:r>
      <w:r>
        <w:rPr>
          <w:rFonts w:hint="cs"/>
          <w:rtl/>
        </w:rPr>
        <w:t xml:space="preserve"> </w:t>
      </w:r>
    </w:p>
    <w:p w14:paraId="12CD4543" w14:textId="77777777" w:rsidR="009562EE" w:rsidRDefault="009562EE" w:rsidP="009562EE">
      <w:pPr>
        <w:pStyle w:val="aa"/>
        <w:numPr>
          <w:ilvl w:val="0"/>
          <w:numId w:val="1"/>
        </w:numPr>
        <w:spacing w:before="120" w:after="120" w:line="360" w:lineRule="auto"/>
        <w:ind w:left="509" w:hanging="567"/>
        <w:jc w:val="both"/>
        <w:rPr>
          <w:rFonts w:cs="David"/>
          <w:sz w:val="24"/>
          <w:szCs w:val="24"/>
        </w:rPr>
      </w:pPr>
      <w:r>
        <w:rPr>
          <w:rFonts w:cs="David" w:hint="cs"/>
          <w:sz w:val="24"/>
          <w:szCs w:val="24"/>
          <w:rtl/>
        </w:rPr>
        <w:t xml:space="preserve">לפיכך, </w:t>
      </w:r>
      <w:r>
        <w:rPr>
          <w:rFonts w:cs="David" w:hint="cs"/>
          <w:b/>
          <w:bCs/>
          <w:sz w:val="24"/>
          <w:szCs w:val="24"/>
          <w:rtl/>
        </w:rPr>
        <w:t>אני גוזרת על הנאשם את העונשים הבאים</w:t>
      </w:r>
      <w:r>
        <w:rPr>
          <w:rFonts w:cs="David" w:hint="cs"/>
          <w:sz w:val="24"/>
          <w:szCs w:val="24"/>
          <w:rtl/>
        </w:rPr>
        <w:t>:</w:t>
      </w:r>
    </w:p>
    <w:p w14:paraId="67E6DDF3"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מאסר בפועל לתקופה של 9 חודשים, בניכוי ימי מעצרו מיום 17.1.19 ועד היום;</w:t>
      </w:r>
    </w:p>
    <w:p w14:paraId="1EDD9F7A"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 xml:space="preserve">מאסר על תנאי לתקופה של 6 חודשים, והתנאי הוא שבמשך 3 שנים מיום שחרורו לא יעבור כל עבירה מסוג פשע לפי </w:t>
      </w:r>
      <w:hyperlink r:id="rId73" w:history="1">
        <w:r w:rsidR="007E279A" w:rsidRPr="007E279A">
          <w:rPr>
            <w:rFonts w:cs="David" w:hint="cs"/>
            <w:color w:val="0000FF"/>
            <w:sz w:val="24"/>
            <w:szCs w:val="24"/>
            <w:u w:val="single"/>
            <w:rtl/>
          </w:rPr>
          <w:t>פקודת</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הסמים</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המסוכנים</w:t>
        </w:r>
      </w:hyperlink>
      <w:r>
        <w:rPr>
          <w:rFonts w:cs="David" w:hint="cs"/>
          <w:sz w:val="24"/>
          <w:szCs w:val="24"/>
          <w:rtl/>
        </w:rPr>
        <w:t>;</w:t>
      </w:r>
    </w:p>
    <w:p w14:paraId="373BC9E3"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 xml:space="preserve">מאסר על תנאי לתקופה של 3 חודשים, והתנאי הוא שבמשך 24 חודשים מיום שחרורו לא יעבור כל עבירה מסוג עוון לפי </w:t>
      </w:r>
      <w:hyperlink r:id="rId74" w:history="1">
        <w:r w:rsidR="007E279A" w:rsidRPr="007E279A">
          <w:rPr>
            <w:rFonts w:cs="David" w:hint="cs"/>
            <w:color w:val="0000FF"/>
            <w:sz w:val="24"/>
            <w:szCs w:val="24"/>
            <w:u w:val="single"/>
            <w:rtl/>
          </w:rPr>
          <w:t>פקודת</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הסמים</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המסוכנים</w:t>
        </w:r>
      </w:hyperlink>
      <w:r>
        <w:rPr>
          <w:rFonts w:cs="David" w:hint="cs"/>
          <w:sz w:val="24"/>
          <w:szCs w:val="24"/>
          <w:rtl/>
        </w:rPr>
        <w:t>;</w:t>
      </w:r>
    </w:p>
    <w:p w14:paraId="0BBCD6A5"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 xml:space="preserve">מאסר על תנאי לתקופה של 2 חודשים, והתנאי הוא שבמשך שנתיים מיום שחרורו לא יעבור כל עבירה לפי </w:t>
      </w:r>
      <w:hyperlink r:id="rId75" w:history="1">
        <w:r w:rsidR="007E279A" w:rsidRPr="007E279A">
          <w:rPr>
            <w:rFonts w:cs="David" w:hint="cs"/>
            <w:color w:val="0000FF"/>
            <w:sz w:val="24"/>
            <w:szCs w:val="24"/>
            <w:u w:val="single"/>
            <w:rtl/>
          </w:rPr>
          <w:t>חוק</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הכניסה</w:t>
        </w:r>
        <w:r w:rsidR="007E279A" w:rsidRPr="007E279A">
          <w:rPr>
            <w:rFonts w:cs="David"/>
            <w:color w:val="0000FF"/>
            <w:sz w:val="24"/>
            <w:szCs w:val="24"/>
            <w:u w:val="single"/>
            <w:rtl/>
          </w:rPr>
          <w:t xml:space="preserve"> </w:t>
        </w:r>
        <w:r w:rsidR="007E279A" w:rsidRPr="007E279A">
          <w:rPr>
            <w:rFonts w:cs="David" w:hint="cs"/>
            <w:color w:val="0000FF"/>
            <w:sz w:val="24"/>
            <w:szCs w:val="24"/>
            <w:u w:val="single"/>
            <w:rtl/>
          </w:rPr>
          <w:t>לישראל</w:t>
        </w:r>
      </w:hyperlink>
      <w:r>
        <w:rPr>
          <w:rFonts w:cs="David" w:hint="cs"/>
          <w:sz w:val="24"/>
          <w:szCs w:val="24"/>
          <w:rtl/>
        </w:rPr>
        <w:t xml:space="preserve"> או עבירה כלפי שוטרים;</w:t>
      </w:r>
    </w:p>
    <w:p w14:paraId="66832EDD"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קנס בסכום של 1,000 ₪ או 10 ימי מאסר תמורתו. הנאשם ישלם את הקנס ב-5 תשלומים שווים ורצופים, הראשון לא יאוחר מיום 1.8.19 והיתרה לא יאוחר מ-1 לכל חודש קלנדרי שלאחר מכן;</w:t>
      </w:r>
    </w:p>
    <w:p w14:paraId="51A9B398"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אני פוסלת את הנאשם מלקבל או מלהחזיק רישיון נהיגה, למשך 6 חודשים מיום שחרורו;</w:t>
      </w:r>
    </w:p>
    <w:p w14:paraId="765BA9DA"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כמו כן, אני פוסלת את הנאשם מלקבל או מלהחזיק רישיון נהיגה לתקופה של 3 חודשים, אם בתוך תקופה בת שלוש שנים מתום תקופת הפסילה בפועל יעבור עבירה מהסוג בה הורשע בתיק זה;</w:t>
      </w:r>
    </w:p>
    <w:p w14:paraId="35901605" w14:textId="77777777" w:rsidR="009562EE" w:rsidRDefault="009562EE" w:rsidP="009562EE">
      <w:pPr>
        <w:pStyle w:val="aa"/>
        <w:spacing w:before="120" w:after="120" w:line="360" w:lineRule="auto"/>
        <w:ind w:left="869"/>
        <w:jc w:val="both"/>
        <w:rPr>
          <w:rFonts w:cs="David"/>
          <w:sz w:val="24"/>
          <w:szCs w:val="24"/>
        </w:rPr>
      </w:pPr>
      <w:r>
        <w:rPr>
          <w:rFonts w:cs="David" w:hint="cs"/>
          <w:sz w:val="24"/>
          <w:szCs w:val="24"/>
          <w:rtl/>
        </w:rPr>
        <w:t>רשמתי לפניי הצהרת הנאשם כי אין הוא מחזיק ברישיון נהיגה.</w:t>
      </w:r>
    </w:p>
    <w:p w14:paraId="73A9812D" w14:textId="77777777" w:rsidR="009562EE" w:rsidRDefault="009562EE" w:rsidP="009562EE">
      <w:pPr>
        <w:pStyle w:val="aa"/>
        <w:numPr>
          <w:ilvl w:val="0"/>
          <w:numId w:val="4"/>
        </w:numPr>
        <w:spacing w:before="120" w:after="120" w:line="360" w:lineRule="auto"/>
        <w:jc w:val="both"/>
        <w:rPr>
          <w:rFonts w:cs="David"/>
          <w:sz w:val="24"/>
          <w:szCs w:val="24"/>
        </w:rPr>
      </w:pPr>
      <w:r>
        <w:rPr>
          <w:rFonts w:cs="David" w:hint="cs"/>
          <w:sz w:val="24"/>
          <w:szCs w:val="24"/>
          <w:rtl/>
        </w:rPr>
        <w:t xml:space="preserve">אני מורה על חילוט משקל דיגיטלי, אופניים חשמליים וכסף מזומן בסכום של 900 ₪; הטלפון הנייד יוחזר לבעליו. </w:t>
      </w:r>
    </w:p>
    <w:p w14:paraId="48CD8080" w14:textId="77777777" w:rsidR="009562EE" w:rsidRDefault="009562EE" w:rsidP="009562EE">
      <w:pPr>
        <w:pStyle w:val="aa"/>
        <w:spacing w:before="120" w:after="120" w:line="360" w:lineRule="auto"/>
        <w:ind w:left="869"/>
        <w:jc w:val="both"/>
        <w:rPr>
          <w:rFonts w:cs="David"/>
          <w:sz w:val="24"/>
          <w:szCs w:val="24"/>
        </w:rPr>
      </w:pPr>
      <w:r>
        <w:rPr>
          <w:rFonts w:cs="David" w:hint="cs"/>
          <w:sz w:val="24"/>
          <w:szCs w:val="24"/>
          <w:rtl/>
        </w:rPr>
        <w:t>אני מורה על החזרת כרטיס רב קו על שם טל קדמון, פנקס שיקים על שם אירנה גורסקין לבעליהם.</w:t>
      </w:r>
    </w:p>
    <w:p w14:paraId="0EC790BC" w14:textId="77777777" w:rsidR="009562EE" w:rsidRDefault="009562EE" w:rsidP="009562EE">
      <w:pPr>
        <w:pStyle w:val="aa"/>
        <w:spacing w:before="120" w:after="120" w:line="360" w:lineRule="auto"/>
        <w:ind w:left="869"/>
        <w:jc w:val="both"/>
        <w:rPr>
          <w:rFonts w:cs="David"/>
          <w:sz w:val="24"/>
          <w:szCs w:val="24"/>
          <w:rtl/>
        </w:rPr>
      </w:pPr>
    </w:p>
    <w:p w14:paraId="190834CC" w14:textId="77777777" w:rsidR="009562EE" w:rsidRDefault="009562EE" w:rsidP="009562EE">
      <w:pPr>
        <w:pStyle w:val="aa"/>
        <w:spacing w:before="120" w:after="120" w:line="360" w:lineRule="auto"/>
        <w:ind w:left="869"/>
        <w:jc w:val="both"/>
        <w:rPr>
          <w:rFonts w:cs="David"/>
          <w:b/>
          <w:bCs/>
          <w:sz w:val="24"/>
          <w:szCs w:val="24"/>
          <w:rtl/>
        </w:rPr>
      </w:pPr>
    </w:p>
    <w:p w14:paraId="6ADE27EF" w14:textId="77777777" w:rsidR="009562EE" w:rsidRPr="00712E73" w:rsidRDefault="009562EE" w:rsidP="009562EE">
      <w:pPr>
        <w:spacing w:before="120" w:after="120" w:line="360" w:lineRule="auto"/>
        <w:jc w:val="both"/>
        <w:rPr>
          <w:b/>
          <w:bCs/>
          <w:rtl/>
        </w:rPr>
      </w:pPr>
      <w:r w:rsidRPr="00712E73">
        <w:rPr>
          <w:rFonts w:hint="cs"/>
          <w:b/>
          <w:bCs/>
          <w:rtl/>
        </w:rPr>
        <w:t>ניתן צו להשמדת הסמים.</w:t>
      </w:r>
    </w:p>
    <w:p w14:paraId="67AEF402" w14:textId="77777777" w:rsidR="009562EE" w:rsidRDefault="009562EE" w:rsidP="009562EE">
      <w:pPr>
        <w:pStyle w:val="aa"/>
        <w:spacing w:before="120" w:after="120" w:line="360" w:lineRule="auto"/>
        <w:ind w:left="869"/>
        <w:jc w:val="both"/>
        <w:rPr>
          <w:rFonts w:cs="David"/>
          <w:b/>
          <w:bCs/>
          <w:sz w:val="24"/>
          <w:szCs w:val="24"/>
          <w:rtl/>
        </w:rPr>
      </w:pPr>
    </w:p>
    <w:p w14:paraId="3DD3D80E" w14:textId="77777777" w:rsidR="009562EE" w:rsidRDefault="009562EE" w:rsidP="009562EE">
      <w:pPr>
        <w:spacing w:before="120" w:after="120"/>
        <w:ind w:left="-58"/>
        <w:jc w:val="both"/>
        <w:rPr>
          <w:b/>
          <w:bCs/>
          <w:rtl/>
        </w:rPr>
      </w:pPr>
      <w:r w:rsidRPr="00712E73">
        <w:rPr>
          <w:rFonts w:hint="cs"/>
          <w:b/>
          <w:bCs/>
          <w:rtl/>
        </w:rPr>
        <w:t>זכות ערעור כחוק תוך 45 ימים.</w:t>
      </w:r>
    </w:p>
    <w:p w14:paraId="03145713" w14:textId="77777777" w:rsidR="009562EE" w:rsidRDefault="009562EE" w:rsidP="009562EE">
      <w:pPr>
        <w:spacing w:line="360" w:lineRule="auto"/>
        <w:jc w:val="both"/>
        <w:rPr>
          <w:rFonts w:ascii="David" w:hAnsi="David"/>
          <w:rtl/>
        </w:rPr>
      </w:pPr>
    </w:p>
    <w:p w14:paraId="3E5D1A0B" w14:textId="77777777" w:rsidR="009562EE" w:rsidRPr="00B05847" w:rsidRDefault="009562EE" w:rsidP="009562EE">
      <w:pPr>
        <w:rPr>
          <w:rtl/>
        </w:rPr>
      </w:pPr>
    </w:p>
    <w:p w14:paraId="14BCDCEF" w14:textId="77777777" w:rsidR="009562EE" w:rsidRPr="007E279A" w:rsidRDefault="007E279A" w:rsidP="009562EE">
      <w:pPr>
        <w:rPr>
          <w:color w:val="FFFFFF"/>
          <w:sz w:val="2"/>
          <w:szCs w:val="2"/>
          <w:rtl/>
        </w:rPr>
      </w:pPr>
      <w:r w:rsidRPr="007E279A">
        <w:rPr>
          <w:color w:val="FFFFFF"/>
          <w:sz w:val="2"/>
          <w:szCs w:val="2"/>
          <w:rtl/>
        </w:rPr>
        <w:t>5129371</w:t>
      </w:r>
    </w:p>
    <w:p w14:paraId="2C748B80" w14:textId="77777777" w:rsidR="009562EE" w:rsidRPr="007E279A" w:rsidRDefault="007E279A" w:rsidP="009562EE">
      <w:pPr>
        <w:rPr>
          <w:color w:val="FFFFFF"/>
          <w:sz w:val="2"/>
          <w:szCs w:val="2"/>
          <w:rtl/>
        </w:rPr>
      </w:pPr>
      <w:r w:rsidRPr="007E279A">
        <w:rPr>
          <w:color w:val="FFFFFF"/>
          <w:sz w:val="2"/>
          <w:szCs w:val="2"/>
          <w:rtl/>
        </w:rPr>
        <w:t>54678313</w:t>
      </w:r>
    </w:p>
    <w:p w14:paraId="0E187CB4" w14:textId="77777777" w:rsidR="009562EE" w:rsidRDefault="007E279A" w:rsidP="007E279A">
      <w:pPr>
        <w:jc w:val="center"/>
      </w:pPr>
      <w:bookmarkStart w:id="8" w:name="Nitan"/>
      <w:r>
        <w:rPr>
          <w:rFonts w:ascii="Arial" w:hAnsi="Arial"/>
          <w:rtl/>
        </w:rPr>
        <w:t xml:space="preserve">ניתן היום,  ל' סיוון תשע"ט, 03 יולי 2019, במעמד הצדדים. </w:t>
      </w:r>
      <w:bookmarkEnd w:id="8"/>
      <w:r w:rsidR="009562EE">
        <w:rPr>
          <w:rFonts w:hint="cs"/>
          <w:rtl/>
        </w:rPr>
        <w:t xml:space="preserve">   </w:t>
      </w:r>
      <w:r w:rsidR="009562EE">
        <w:rPr>
          <w:rFonts w:hint="cs"/>
          <w:rtl/>
        </w:rPr>
        <w:tab/>
      </w:r>
      <w:r w:rsidR="009562EE">
        <w:rPr>
          <w:rFonts w:hint="cs"/>
          <w:rtl/>
        </w:rPr>
        <w:tab/>
      </w:r>
      <w:r w:rsidR="009562EE">
        <w:rPr>
          <w:rFonts w:hint="cs"/>
          <w:rtl/>
        </w:rPr>
        <w:tab/>
      </w:r>
      <w:r w:rsidR="009562EE">
        <w:rPr>
          <w:rFonts w:hint="cs"/>
          <w:rtl/>
        </w:rPr>
        <w:tab/>
      </w:r>
      <w:r w:rsidR="009562EE">
        <w:rPr>
          <w:rFonts w:hint="cs"/>
          <w:rtl/>
        </w:rPr>
        <w:tab/>
      </w:r>
    </w:p>
    <w:p w14:paraId="5C74B8A4" w14:textId="77777777" w:rsidR="009562EE" w:rsidRDefault="009562EE" w:rsidP="009562EE">
      <w:pPr>
        <w:jc w:val="center"/>
        <w:rPr>
          <w:rFonts w:ascii="Arial" w:hAnsi="Arial" w:cs="FrankRuehl"/>
          <w:sz w:val="28"/>
          <w:szCs w:val="28"/>
          <w:rtl/>
        </w:rPr>
      </w:pPr>
    </w:p>
    <w:p w14:paraId="04DC4EB6" w14:textId="77777777" w:rsidR="009562EE" w:rsidRDefault="009562EE" w:rsidP="009562EE">
      <w:pPr>
        <w:rPr>
          <w:rFonts w:cs="FrankRuehl"/>
          <w:sz w:val="28"/>
          <w:szCs w:val="28"/>
          <w:rtl/>
        </w:rPr>
      </w:pPr>
    </w:p>
    <w:p w14:paraId="12C45B82" w14:textId="77777777" w:rsidR="009562EE" w:rsidRPr="00F23A6C" w:rsidRDefault="00F23A6C" w:rsidP="009562EE">
      <w:pPr>
        <w:pStyle w:val="a3"/>
        <w:jc w:val="center"/>
        <w:rPr>
          <w:color w:val="FFFFFF"/>
          <w:sz w:val="2"/>
          <w:szCs w:val="2"/>
          <w:rtl/>
        </w:rPr>
      </w:pPr>
      <w:r w:rsidRPr="00F23A6C">
        <w:rPr>
          <w:color w:val="FFFFFF"/>
          <w:sz w:val="2"/>
          <w:szCs w:val="2"/>
          <w:rtl/>
        </w:rPr>
        <w:t>5129371</w:t>
      </w:r>
    </w:p>
    <w:p w14:paraId="11F75755" w14:textId="77777777" w:rsidR="00C03EAF" w:rsidRPr="00F23A6C" w:rsidRDefault="00F23A6C" w:rsidP="007E279A">
      <w:pPr>
        <w:keepNext/>
        <w:rPr>
          <w:rFonts w:ascii="David" w:hAnsi="David"/>
          <w:color w:val="FFFFFF"/>
          <w:sz w:val="2"/>
          <w:szCs w:val="2"/>
          <w:rtl/>
        </w:rPr>
      </w:pPr>
      <w:r w:rsidRPr="00F23A6C">
        <w:rPr>
          <w:rFonts w:ascii="David" w:hAnsi="David"/>
          <w:color w:val="FFFFFF"/>
          <w:sz w:val="2"/>
          <w:szCs w:val="2"/>
          <w:rtl/>
        </w:rPr>
        <w:t>54678313</w:t>
      </w:r>
    </w:p>
    <w:p w14:paraId="58DE07D5" w14:textId="77777777" w:rsidR="007E279A" w:rsidRPr="007E279A" w:rsidRDefault="007E279A" w:rsidP="007E279A">
      <w:pPr>
        <w:keepNext/>
        <w:rPr>
          <w:rFonts w:ascii="David" w:hAnsi="David"/>
          <w:color w:val="000000"/>
          <w:sz w:val="22"/>
          <w:szCs w:val="22"/>
          <w:rtl/>
        </w:rPr>
      </w:pPr>
      <w:r w:rsidRPr="007E279A">
        <w:rPr>
          <w:rFonts w:ascii="David" w:hAnsi="David"/>
          <w:color w:val="000000"/>
          <w:sz w:val="22"/>
          <w:szCs w:val="22"/>
          <w:rtl/>
        </w:rPr>
        <w:t>ה אפרת פינק 54678313</w:t>
      </w:r>
    </w:p>
    <w:p w14:paraId="58DF59CF" w14:textId="77777777" w:rsidR="007E279A" w:rsidRDefault="007E279A" w:rsidP="007E279A">
      <w:r w:rsidRPr="007E279A">
        <w:rPr>
          <w:color w:val="000000"/>
          <w:rtl/>
        </w:rPr>
        <w:t>נוסח מסמך זה כפוף לשינויי ניסוח ועריכה</w:t>
      </w:r>
    </w:p>
    <w:p w14:paraId="0B853577" w14:textId="77777777" w:rsidR="007E279A" w:rsidRDefault="007E279A" w:rsidP="007E279A">
      <w:pPr>
        <w:rPr>
          <w:rtl/>
        </w:rPr>
      </w:pPr>
    </w:p>
    <w:p w14:paraId="1060D2DA" w14:textId="77777777" w:rsidR="007E279A" w:rsidRDefault="007E279A" w:rsidP="007E279A">
      <w:pPr>
        <w:jc w:val="center"/>
        <w:rPr>
          <w:color w:val="0000FF"/>
          <w:u w:val="single"/>
        </w:rPr>
      </w:pPr>
      <w:hyperlink r:id="rId76" w:history="1">
        <w:r>
          <w:rPr>
            <w:color w:val="0000FF"/>
            <w:u w:val="single"/>
            <w:rtl/>
          </w:rPr>
          <w:t>בעניין עריכה ושינויים במסמכי פסיקה, חקיקה ועוד באתר נבו – הקש כאן</w:t>
        </w:r>
      </w:hyperlink>
    </w:p>
    <w:p w14:paraId="6D85A6A5" w14:textId="77777777" w:rsidR="007E279A" w:rsidRDefault="007E279A" w:rsidP="00F23A6C">
      <w:pPr>
        <w:rPr>
          <w:rFonts w:ascii="David" w:hAnsi="David" w:hint="cs"/>
          <w:color w:val="000000"/>
          <w:sz w:val="22"/>
          <w:szCs w:val="22"/>
          <w:rtl/>
        </w:rPr>
      </w:pPr>
    </w:p>
    <w:p w14:paraId="3B5703A6" w14:textId="77777777" w:rsidR="00F23A6C" w:rsidRPr="007E279A" w:rsidRDefault="00F23A6C" w:rsidP="00F23A6C">
      <w:pPr>
        <w:rPr>
          <w:rFonts w:hint="cs"/>
          <w:color w:val="0000FF"/>
          <w:u w:val="single"/>
        </w:rPr>
      </w:pPr>
    </w:p>
    <w:sectPr w:rsidR="00F23A6C" w:rsidRPr="007E279A" w:rsidSect="00F23A6C">
      <w:headerReference w:type="even" r:id="rId77"/>
      <w:headerReference w:type="default" r:id="rId78"/>
      <w:footerReference w:type="even" r:id="rId79"/>
      <w:footerReference w:type="default" r:id="rId8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B31D7F" w14:textId="77777777" w:rsidR="00C15278" w:rsidRDefault="00C15278" w:rsidP="001B5D92">
      <w:r>
        <w:separator/>
      </w:r>
    </w:p>
  </w:endnote>
  <w:endnote w:type="continuationSeparator" w:id="0">
    <w:p w14:paraId="13CCECC0" w14:textId="77777777" w:rsidR="00C15278" w:rsidRDefault="00C15278" w:rsidP="001B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C763A" w14:textId="77777777" w:rsidR="00F23A6C" w:rsidRDefault="00F23A6C" w:rsidP="00F23A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0D07127" w14:textId="77777777" w:rsidR="003469E2" w:rsidRPr="00F23A6C" w:rsidRDefault="00F23A6C" w:rsidP="00F23A6C">
    <w:pPr>
      <w:pStyle w:val="a5"/>
      <w:pBdr>
        <w:top w:val="single" w:sz="4" w:space="1" w:color="auto"/>
        <w:between w:val="single" w:sz="4" w:space="0" w:color="auto"/>
      </w:pBdr>
      <w:spacing w:after="60"/>
      <w:jc w:val="center"/>
      <w:rPr>
        <w:rFonts w:ascii="FrankRuehl" w:hAnsi="FrankRuehl" w:cs="FrankRuehl"/>
        <w:color w:val="000000"/>
      </w:rPr>
    </w:pPr>
    <w:r w:rsidRPr="00F23A6C">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0370C9" w14:textId="77777777" w:rsidR="00F23A6C" w:rsidRDefault="00F23A6C" w:rsidP="00F23A6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1421">
      <w:rPr>
        <w:rFonts w:ascii="FrankRuehl" w:hAnsi="FrankRuehl" w:cs="FrankRuehl"/>
        <w:noProof/>
        <w:rtl/>
      </w:rPr>
      <w:t>1</w:t>
    </w:r>
    <w:r>
      <w:rPr>
        <w:rFonts w:ascii="FrankRuehl" w:hAnsi="FrankRuehl" w:cs="FrankRuehl"/>
        <w:rtl/>
      </w:rPr>
      <w:fldChar w:fldCharType="end"/>
    </w:r>
  </w:p>
  <w:p w14:paraId="0B0AC675" w14:textId="77777777" w:rsidR="003469E2" w:rsidRPr="00F23A6C" w:rsidRDefault="00F23A6C" w:rsidP="00F23A6C">
    <w:pPr>
      <w:pStyle w:val="a5"/>
      <w:pBdr>
        <w:top w:val="single" w:sz="4" w:space="1" w:color="auto"/>
        <w:between w:val="single" w:sz="4" w:space="0" w:color="auto"/>
      </w:pBdr>
      <w:spacing w:after="60"/>
      <w:jc w:val="center"/>
      <w:rPr>
        <w:rFonts w:ascii="FrankRuehl" w:hAnsi="FrankRuehl" w:cs="FrankRuehl"/>
        <w:color w:val="000000"/>
      </w:rPr>
    </w:pPr>
    <w:r w:rsidRPr="00F23A6C">
      <w:rPr>
        <w:rFonts w:ascii="FrankRuehl" w:hAnsi="FrankRuehl" w:cs="FrankRuehl"/>
        <w:color w:val="000000"/>
      </w:rPr>
      <w:pict w14:anchorId="756227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4A515C" w14:textId="77777777" w:rsidR="00C15278" w:rsidRDefault="00C15278" w:rsidP="001B5D92">
      <w:r>
        <w:separator/>
      </w:r>
    </w:p>
  </w:footnote>
  <w:footnote w:type="continuationSeparator" w:id="0">
    <w:p w14:paraId="1B62ADF8" w14:textId="77777777" w:rsidR="00C15278" w:rsidRDefault="00C15278" w:rsidP="001B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DBB11F" w14:textId="77777777" w:rsidR="007E279A" w:rsidRPr="00F23A6C" w:rsidRDefault="00F23A6C" w:rsidP="00F23A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60803-01-19</w:t>
    </w:r>
    <w:r>
      <w:rPr>
        <w:rFonts w:ascii="David" w:hAnsi="David"/>
        <w:color w:val="000000"/>
        <w:sz w:val="22"/>
        <w:szCs w:val="22"/>
        <w:rtl/>
      </w:rPr>
      <w:tab/>
      <w:t xml:space="preserve"> מדינת ישראל נ' אחמד פחידה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ADB2EE" w14:textId="77777777" w:rsidR="007E279A" w:rsidRPr="00F23A6C" w:rsidRDefault="00F23A6C" w:rsidP="00F23A6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(רח') 60803-01-19</w:t>
    </w:r>
    <w:r>
      <w:rPr>
        <w:rFonts w:ascii="David" w:hAnsi="David"/>
        <w:color w:val="000000"/>
        <w:sz w:val="22"/>
        <w:szCs w:val="22"/>
        <w:rtl/>
      </w:rPr>
      <w:tab/>
      <w:t xml:space="preserve"> מדינת ישראל נ' אחמד פחידה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9C0FB5"/>
    <w:multiLevelType w:val="hybridMultilevel"/>
    <w:tmpl w:val="9AA8CAE6"/>
    <w:lvl w:ilvl="0" w:tplc="E8D86B9C">
      <w:start w:val="1"/>
      <w:numFmt w:val="bullet"/>
      <w:lvlText w:val="-"/>
      <w:lvlJc w:val="left"/>
      <w:pPr>
        <w:ind w:left="869" w:hanging="360"/>
      </w:pPr>
      <w:rPr>
        <w:rFonts w:ascii="David" w:eastAsia="Calibri" w:hAnsi="David" w:cs="David" w:hint="cs"/>
      </w:rPr>
    </w:lvl>
    <w:lvl w:ilvl="1" w:tplc="04090003">
      <w:start w:val="1"/>
      <w:numFmt w:val="bullet"/>
      <w:lvlText w:val="o"/>
      <w:lvlJc w:val="left"/>
      <w:pPr>
        <w:ind w:left="1589" w:hanging="360"/>
      </w:pPr>
      <w:rPr>
        <w:rFonts w:ascii="Courier New" w:hAnsi="Courier New" w:cs="Courier New" w:hint="default"/>
      </w:rPr>
    </w:lvl>
    <w:lvl w:ilvl="2" w:tplc="04090005">
      <w:start w:val="1"/>
      <w:numFmt w:val="bullet"/>
      <w:lvlText w:val=""/>
      <w:lvlJc w:val="left"/>
      <w:pPr>
        <w:ind w:left="2309" w:hanging="360"/>
      </w:pPr>
      <w:rPr>
        <w:rFonts w:ascii="Wingdings" w:hAnsi="Wingdings" w:hint="default"/>
      </w:rPr>
    </w:lvl>
    <w:lvl w:ilvl="3" w:tplc="04090001">
      <w:start w:val="1"/>
      <w:numFmt w:val="bullet"/>
      <w:lvlText w:val=""/>
      <w:lvlJc w:val="left"/>
      <w:pPr>
        <w:ind w:left="3029" w:hanging="360"/>
      </w:pPr>
      <w:rPr>
        <w:rFonts w:ascii="Symbol" w:hAnsi="Symbol" w:hint="default"/>
      </w:rPr>
    </w:lvl>
    <w:lvl w:ilvl="4" w:tplc="04090003">
      <w:start w:val="1"/>
      <w:numFmt w:val="bullet"/>
      <w:lvlText w:val="o"/>
      <w:lvlJc w:val="left"/>
      <w:pPr>
        <w:ind w:left="3749" w:hanging="360"/>
      </w:pPr>
      <w:rPr>
        <w:rFonts w:ascii="Courier New" w:hAnsi="Courier New" w:cs="Courier New" w:hint="default"/>
      </w:rPr>
    </w:lvl>
    <w:lvl w:ilvl="5" w:tplc="04090005">
      <w:start w:val="1"/>
      <w:numFmt w:val="bullet"/>
      <w:lvlText w:val=""/>
      <w:lvlJc w:val="left"/>
      <w:pPr>
        <w:ind w:left="4469" w:hanging="360"/>
      </w:pPr>
      <w:rPr>
        <w:rFonts w:ascii="Wingdings" w:hAnsi="Wingdings" w:hint="default"/>
      </w:rPr>
    </w:lvl>
    <w:lvl w:ilvl="6" w:tplc="04090001">
      <w:start w:val="1"/>
      <w:numFmt w:val="bullet"/>
      <w:lvlText w:val=""/>
      <w:lvlJc w:val="left"/>
      <w:pPr>
        <w:ind w:left="5189" w:hanging="360"/>
      </w:pPr>
      <w:rPr>
        <w:rFonts w:ascii="Symbol" w:hAnsi="Symbol" w:hint="default"/>
      </w:rPr>
    </w:lvl>
    <w:lvl w:ilvl="7" w:tplc="04090003">
      <w:start w:val="1"/>
      <w:numFmt w:val="bullet"/>
      <w:lvlText w:val="o"/>
      <w:lvlJc w:val="left"/>
      <w:pPr>
        <w:ind w:left="5909" w:hanging="360"/>
      </w:pPr>
      <w:rPr>
        <w:rFonts w:ascii="Courier New" w:hAnsi="Courier New" w:cs="Courier New" w:hint="default"/>
      </w:rPr>
    </w:lvl>
    <w:lvl w:ilvl="8" w:tplc="04090005">
      <w:start w:val="1"/>
      <w:numFmt w:val="bullet"/>
      <w:lvlText w:val=""/>
      <w:lvlJc w:val="left"/>
      <w:pPr>
        <w:ind w:left="6629" w:hanging="360"/>
      </w:pPr>
      <w:rPr>
        <w:rFonts w:ascii="Wingdings" w:hAnsi="Wingdings" w:hint="default"/>
      </w:rPr>
    </w:lvl>
  </w:abstractNum>
  <w:abstractNum w:abstractNumId="1" w15:restartNumberingAfterBreak="0">
    <w:nsid w:val="37305AF6"/>
    <w:multiLevelType w:val="hybridMultilevel"/>
    <w:tmpl w:val="EE9460A0"/>
    <w:lvl w:ilvl="0" w:tplc="8A462F1E">
      <w:start w:val="1"/>
      <w:numFmt w:val="hebrew1"/>
      <w:lvlText w:val="%1."/>
      <w:lvlJc w:val="left"/>
      <w:pPr>
        <w:ind w:left="869" w:hanging="360"/>
      </w:pPr>
    </w:lvl>
    <w:lvl w:ilvl="1" w:tplc="04090019">
      <w:start w:val="1"/>
      <w:numFmt w:val="lowerLetter"/>
      <w:lvlText w:val="%2."/>
      <w:lvlJc w:val="left"/>
      <w:pPr>
        <w:ind w:left="1589" w:hanging="360"/>
      </w:pPr>
    </w:lvl>
    <w:lvl w:ilvl="2" w:tplc="0409001B">
      <w:start w:val="1"/>
      <w:numFmt w:val="lowerRoman"/>
      <w:lvlText w:val="%3."/>
      <w:lvlJc w:val="right"/>
      <w:pPr>
        <w:ind w:left="2309" w:hanging="180"/>
      </w:pPr>
    </w:lvl>
    <w:lvl w:ilvl="3" w:tplc="0409000F">
      <w:start w:val="1"/>
      <w:numFmt w:val="decimal"/>
      <w:lvlText w:val="%4."/>
      <w:lvlJc w:val="left"/>
      <w:pPr>
        <w:ind w:left="3029" w:hanging="360"/>
      </w:pPr>
    </w:lvl>
    <w:lvl w:ilvl="4" w:tplc="04090019">
      <w:start w:val="1"/>
      <w:numFmt w:val="lowerLetter"/>
      <w:lvlText w:val="%5."/>
      <w:lvlJc w:val="left"/>
      <w:pPr>
        <w:ind w:left="3749" w:hanging="360"/>
      </w:pPr>
    </w:lvl>
    <w:lvl w:ilvl="5" w:tplc="0409001B">
      <w:start w:val="1"/>
      <w:numFmt w:val="lowerRoman"/>
      <w:lvlText w:val="%6."/>
      <w:lvlJc w:val="right"/>
      <w:pPr>
        <w:ind w:left="4469" w:hanging="180"/>
      </w:pPr>
    </w:lvl>
    <w:lvl w:ilvl="6" w:tplc="0409000F">
      <w:start w:val="1"/>
      <w:numFmt w:val="decimal"/>
      <w:lvlText w:val="%7."/>
      <w:lvlJc w:val="left"/>
      <w:pPr>
        <w:ind w:left="5189" w:hanging="360"/>
      </w:pPr>
    </w:lvl>
    <w:lvl w:ilvl="7" w:tplc="04090019">
      <w:start w:val="1"/>
      <w:numFmt w:val="lowerLetter"/>
      <w:lvlText w:val="%8."/>
      <w:lvlJc w:val="left"/>
      <w:pPr>
        <w:ind w:left="5909" w:hanging="360"/>
      </w:pPr>
    </w:lvl>
    <w:lvl w:ilvl="8" w:tplc="0409001B">
      <w:start w:val="1"/>
      <w:numFmt w:val="lowerRoman"/>
      <w:lvlText w:val="%9."/>
      <w:lvlJc w:val="right"/>
      <w:pPr>
        <w:ind w:left="6629" w:hanging="180"/>
      </w:pPr>
    </w:lvl>
  </w:abstractNum>
  <w:abstractNum w:abstractNumId="2" w15:restartNumberingAfterBreak="0">
    <w:nsid w:val="59B65C2E"/>
    <w:multiLevelType w:val="hybridMultilevel"/>
    <w:tmpl w:val="6452F6DE"/>
    <w:lvl w:ilvl="0" w:tplc="3064E46C">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15:restartNumberingAfterBreak="0">
    <w:nsid w:val="5D2F1138"/>
    <w:multiLevelType w:val="hybridMultilevel"/>
    <w:tmpl w:val="3712F712"/>
    <w:lvl w:ilvl="0" w:tplc="6756A71A">
      <w:start w:val="1"/>
      <w:numFmt w:val="decimal"/>
      <w:lvlText w:val="%1."/>
      <w:lvlJc w:val="left"/>
      <w:pPr>
        <w:ind w:left="360" w:hanging="360"/>
      </w:pPr>
      <w:rPr>
        <w:b w:val="0"/>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6833627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4426435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5911938">
    <w:abstractNumId w:val="0"/>
  </w:num>
  <w:num w:numId="4" w16cid:durableId="4539078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562EE"/>
    <w:rsid w:val="001B5A3B"/>
    <w:rsid w:val="001B5D92"/>
    <w:rsid w:val="003469E2"/>
    <w:rsid w:val="00771421"/>
    <w:rsid w:val="007E279A"/>
    <w:rsid w:val="009562EE"/>
    <w:rsid w:val="009B2448"/>
    <w:rsid w:val="00C03EAF"/>
    <w:rsid w:val="00C15278"/>
    <w:rsid w:val="00DC38B6"/>
    <w:rsid w:val="00F23A6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18D14DF"/>
  <w15:chartTrackingRefBased/>
  <w15:docId w15:val="{5599A02E-5C21-4B49-95A9-E0D696305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562E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562EE"/>
    <w:pPr>
      <w:tabs>
        <w:tab w:val="center" w:pos="4153"/>
        <w:tab w:val="right" w:pos="8306"/>
      </w:tabs>
    </w:pPr>
  </w:style>
  <w:style w:type="character" w:customStyle="1" w:styleId="a4">
    <w:name w:val="כותרת עליונה תו"/>
    <w:link w:val="a3"/>
    <w:rsid w:val="009562EE"/>
    <w:rPr>
      <w:rFonts w:ascii="Times New Roman" w:eastAsia="Times New Roman" w:hAnsi="Times New Roman" w:cs="David"/>
      <w:sz w:val="24"/>
      <w:szCs w:val="24"/>
    </w:rPr>
  </w:style>
  <w:style w:type="paragraph" w:styleId="a5">
    <w:name w:val="footer"/>
    <w:basedOn w:val="a"/>
    <w:link w:val="a6"/>
    <w:rsid w:val="009562EE"/>
    <w:pPr>
      <w:tabs>
        <w:tab w:val="center" w:pos="4153"/>
        <w:tab w:val="right" w:pos="8306"/>
      </w:tabs>
    </w:pPr>
  </w:style>
  <w:style w:type="character" w:customStyle="1" w:styleId="a6">
    <w:name w:val="כותרת תחתונה תו"/>
    <w:link w:val="a5"/>
    <w:rsid w:val="009562EE"/>
    <w:rPr>
      <w:rFonts w:ascii="Times New Roman" w:eastAsia="Times New Roman" w:hAnsi="Times New Roman" w:cs="David"/>
      <w:sz w:val="24"/>
      <w:szCs w:val="24"/>
    </w:rPr>
  </w:style>
  <w:style w:type="table" w:styleId="a7">
    <w:name w:val="Table Grid"/>
    <w:basedOn w:val="a1"/>
    <w:rsid w:val="009562E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562EE"/>
  </w:style>
  <w:style w:type="character" w:customStyle="1" w:styleId="a9">
    <w:name w:val="פיסקת רשימה תו"/>
    <w:link w:val="aa"/>
    <w:locked/>
    <w:rsid w:val="009562EE"/>
  </w:style>
  <w:style w:type="paragraph" w:styleId="aa">
    <w:name w:val="List Paragraph"/>
    <w:basedOn w:val="a"/>
    <w:link w:val="a9"/>
    <w:qFormat/>
    <w:rsid w:val="009562EE"/>
    <w:pPr>
      <w:spacing w:after="160" w:line="256" w:lineRule="auto"/>
      <w:ind w:left="720"/>
      <w:contextualSpacing/>
    </w:pPr>
    <w:rPr>
      <w:rFonts w:ascii="Calibri" w:eastAsia="Calibri" w:hAnsi="Calibri" w:cs="Arial"/>
      <w:sz w:val="22"/>
      <w:szCs w:val="22"/>
    </w:rPr>
  </w:style>
  <w:style w:type="character" w:styleId="Hyperlink">
    <w:name w:val="Hyperlink"/>
    <w:rsid w:val="007E279A"/>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4216" TargetMode="External"/><Relationship Id="rId21" Type="http://schemas.openxmlformats.org/officeDocument/2006/relationships/hyperlink" Target="http://www.nevo.co.il/law/4216" TargetMode="External"/><Relationship Id="rId42" Type="http://schemas.openxmlformats.org/officeDocument/2006/relationships/hyperlink" Target="http://www.nevo.co.il/law/90721/12.1" TargetMode="External"/><Relationship Id="rId47" Type="http://schemas.openxmlformats.org/officeDocument/2006/relationships/hyperlink" Target="http://www.nevo.co.il/law/90721/12.1" TargetMode="External"/><Relationship Id="rId63" Type="http://schemas.openxmlformats.org/officeDocument/2006/relationships/hyperlink" Target="http://www.nevo.co.il/case/21980458" TargetMode="External"/><Relationship Id="rId68" Type="http://schemas.openxmlformats.org/officeDocument/2006/relationships/hyperlink" Target="http://www.nevo.co.il/case/20321774" TargetMode="External"/><Relationship Id="rId16" Type="http://schemas.openxmlformats.org/officeDocument/2006/relationships/hyperlink" Target="http://www.nevo.co.il/law/70301/275" TargetMode="External"/><Relationship Id="rId11" Type="http://schemas.openxmlformats.org/officeDocument/2006/relationships/hyperlink" Target="http://www.nevo.co.il/law/4216/7.c" TargetMode="External"/><Relationship Id="rId32" Type="http://schemas.openxmlformats.org/officeDocument/2006/relationships/hyperlink" Target="http://www.nevo.co.il/law/90721/12.1" TargetMode="External"/><Relationship Id="rId37" Type="http://schemas.openxmlformats.org/officeDocument/2006/relationships/hyperlink" Target="http://www.nevo.co.il/law/90721/12.1" TargetMode="External"/><Relationship Id="rId53" Type="http://schemas.openxmlformats.org/officeDocument/2006/relationships/hyperlink" Target="http://www.nevo.co.il/law/90721" TargetMode="External"/><Relationship Id="rId58" Type="http://schemas.openxmlformats.org/officeDocument/2006/relationships/hyperlink" Target="http://www.nevo.co.il/law/90721" TargetMode="External"/><Relationship Id="rId74" Type="http://schemas.openxmlformats.org/officeDocument/2006/relationships/hyperlink" Target="http://www.nevo.co.il/law/4216" TargetMode="External"/><Relationship Id="rId79" Type="http://schemas.openxmlformats.org/officeDocument/2006/relationships/footer" Target="footer1.xml"/><Relationship Id="rId5" Type="http://schemas.openxmlformats.org/officeDocument/2006/relationships/footnotes" Target="footnotes.xml"/><Relationship Id="rId61" Type="http://schemas.openxmlformats.org/officeDocument/2006/relationships/hyperlink" Target="http://www.nevo.co.il/case/21477472" TargetMode="External"/><Relationship Id="rId82" Type="http://schemas.openxmlformats.org/officeDocument/2006/relationships/theme" Target="theme/theme1.xml"/><Relationship Id="rId19" Type="http://schemas.openxmlformats.org/officeDocument/2006/relationships/hyperlink" Target="http://www.nevo.co.il/law/4216/7.a" TargetMode="External"/><Relationship Id="rId14" Type="http://schemas.openxmlformats.org/officeDocument/2006/relationships/hyperlink" Target="http://www.nevo.co.il/law/4216/199a" TargetMode="External"/><Relationship Id="rId22" Type="http://schemas.openxmlformats.org/officeDocument/2006/relationships/hyperlink" Target="http://www.nevo.co.il/law/70301/275" TargetMode="External"/><Relationship Id="rId27" Type="http://schemas.openxmlformats.org/officeDocument/2006/relationships/hyperlink" Target="http://www.nevo.co.il/law/90721/12.1" TargetMode="External"/><Relationship Id="rId30" Type="http://schemas.openxmlformats.org/officeDocument/2006/relationships/hyperlink" Target="http://www.nevo.co.il/law/4216/19a" TargetMode="External"/><Relationship Id="rId35" Type="http://schemas.openxmlformats.org/officeDocument/2006/relationships/hyperlink" Target="http://www.nevo.co.il/law/4216/19a" TargetMode="External"/><Relationship Id="rId43" Type="http://schemas.openxmlformats.org/officeDocument/2006/relationships/hyperlink" Target="http://www.nevo.co.il/law/90721" TargetMode="External"/><Relationship Id="rId48" Type="http://schemas.openxmlformats.org/officeDocument/2006/relationships/hyperlink" Target="http://www.nevo.co.il/law/90721" TargetMode="External"/><Relationship Id="rId56" Type="http://schemas.openxmlformats.org/officeDocument/2006/relationships/hyperlink" Target="http://www.nevo.co.il/law/4216" TargetMode="External"/><Relationship Id="rId64" Type="http://schemas.openxmlformats.org/officeDocument/2006/relationships/hyperlink" Target="http://www.nevo.co.il/case/22963299" TargetMode="External"/><Relationship Id="rId69" Type="http://schemas.openxmlformats.org/officeDocument/2006/relationships/hyperlink" Target="http://www.nevo.co.il/case/23588748" TargetMode="External"/><Relationship Id="rId77" Type="http://schemas.openxmlformats.org/officeDocument/2006/relationships/header" Target="header1.xml"/><Relationship Id="rId8" Type="http://schemas.openxmlformats.org/officeDocument/2006/relationships/hyperlink" Target="http://www.nevo.co.il/law/90721/12.1" TargetMode="External"/><Relationship Id="rId51" Type="http://schemas.openxmlformats.org/officeDocument/2006/relationships/hyperlink" Target="http://www.nevo.co.il/law/4216" TargetMode="External"/><Relationship Id="rId72" Type="http://schemas.openxmlformats.org/officeDocument/2006/relationships/hyperlink" Target="http://www.nevo.co.il/case/20833967" TargetMode="External"/><Relationship Id="rId80"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4216/13" TargetMode="External"/><Relationship Id="rId17" Type="http://schemas.openxmlformats.org/officeDocument/2006/relationships/hyperlink" Target="http://www.nevo.co.il/law/90721/12.1" TargetMode="External"/><Relationship Id="rId25" Type="http://schemas.openxmlformats.org/officeDocument/2006/relationships/hyperlink" Target="http://www.nevo.co.il/law/4216/19a" TargetMode="External"/><Relationship Id="rId33" Type="http://schemas.openxmlformats.org/officeDocument/2006/relationships/hyperlink" Target="http://www.nevo.co.il/law/90721" TargetMode="External"/><Relationship Id="rId38" Type="http://schemas.openxmlformats.org/officeDocument/2006/relationships/hyperlink" Target="http://www.nevo.co.il/law/90721" TargetMode="External"/><Relationship Id="rId46" Type="http://schemas.openxmlformats.org/officeDocument/2006/relationships/hyperlink" Target="http://www.nevo.co.il/law/4216" TargetMode="External"/><Relationship Id="rId59" Type="http://schemas.openxmlformats.org/officeDocument/2006/relationships/hyperlink" Target="http://www.nevo.co.il/case/13093721" TargetMode="External"/><Relationship Id="rId67" Type="http://schemas.openxmlformats.org/officeDocument/2006/relationships/hyperlink" Target="http://www.nevo.co.il/case/21637780" TargetMode="External"/><Relationship Id="rId20" Type="http://schemas.openxmlformats.org/officeDocument/2006/relationships/hyperlink" Target="http://www.nevo.co.il/law/4216/7.c" TargetMode="External"/><Relationship Id="rId41" Type="http://schemas.openxmlformats.org/officeDocument/2006/relationships/hyperlink" Target="http://www.nevo.co.il/law/4216" TargetMode="External"/><Relationship Id="rId54" Type="http://schemas.openxmlformats.org/officeDocument/2006/relationships/hyperlink" Target="http://www.nevo.co.il/law/4216/13" TargetMode="External"/><Relationship Id="rId62" Type="http://schemas.openxmlformats.org/officeDocument/2006/relationships/hyperlink" Target="http://www.nevo.co.il/case/5576554" TargetMode="External"/><Relationship Id="rId70" Type="http://schemas.openxmlformats.org/officeDocument/2006/relationships/hyperlink" Target="http://www.nevo.co.il/case/23425415" TargetMode="External"/><Relationship Id="rId75" Type="http://schemas.openxmlformats.org/officeDocument/2006/relationships/hyperlink" Target="http://www.nevo.co.il/law/9072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 TargetMode="External"/><Relationship Id="rId23" Type="http://schemas.openxmlformats.org/officeDocument/2006/relationships/hyperlink" Target="http://www.nevo.co.il/law/70301" TargetMode="External"/><Relationship Id="rId28" Type="http://schemas.openxmlformats.org/officeDocument/2006/relationships/hyperlink" Target="http://www.nevo.co.il/law/90721" TargetMode="External"/><Relationship Id="rId36" Type="http://schemas.openxmlformats.org/officeDocument/2006/relationships/hyperlink" Target="http://www.nevo.co.il/law/4216" TargetMode="External"/><Relationship Id="rId49" Type="http://schemas.openxmlformats.org/officeDocument/2006/relationships/hyperlink" Target="http://www.nevo.co.il/law/4216/13" TargetMode="External"/><Relationship Id="rId57" Type="http://schemas.openxmlformats.org/officeDocument/2006/relationships/hyperlink" Target="http://www.nevo.co.il/law/90721/12.1" TargetMode="External"/><Relationship Id="rId10" Type="http://schemas.openxmlformats.org/officeDocument/2006/relationships/hyperlink" Target="http://www.nevo.co.il/law/4216/7.a" TargetMode="External"/><Relationship Id="rId31" Type="http://schemas.openxmlformats.org/officeDocument/2006/relationships/hyperlink" Target="http://www.nevo.co.il/law/4216" TargetMode="External"/><Relationship Id="rId44" Type="http://schemas.openxmlformats.org/officeDocument/2006/relationships/hyperlink" Target="http://www.nevo.co.il/law/4216/13" TargetMode="External"/><Relationship Id="rId52" Type="http://schemas.openxmlformats.org/officeDocument/2006/relationships/hyperlink" Target="http://www.nevo.co.il/law/90721/12.1" TargetMode="External"/><Relationship Id="rId60" Type="http://schemas.openxmlformats.org/officeDocument/2006/relationships/hyperlink" Target="http://www.nevo.co.il/case/20033641" TargetMode="External"/><Relationship Id="rId65" Type="http://schemas.openxmlformats.org/officeDocument/2006/relationships/hyperlink" Target="http://www.nevo.co.il/case/21753662" TargetMode="External"/><Relationship Id="rId73" Type="http://schemas.openxmlformats.org/officeDocument/2006/relationships/hyperlink" Target="http://www.nevo.co.il/law/4216" TargetMode="External"/><Relationship Id="rId78" Type="http://schemas.openxmlformats.org/officeDocument/2006/relationships/header" Target="header2.xml"/><Relationship Id="rId8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 TargetMode="External"/><Relationship Id="rId13" Type="http://schemas.openxmlformats.org/officeDocument/2006/relationships/hyperlink" Target="http://www.nevo.co.il/law/4216/19a" TargetMode="External"/><Relationship Id="rId18" Type="http://schemas.openxmlformats.org/officeDocument/2006/relationships/hyperlink" Target="http://www.nevo.co.il/law/90721" TargetMode="External"/><Relationship Id="rId39" Type="http://schemas.openxmlformats.org/officeDocument/2006/relationships/hyperlink" Target="http://www.nevo.co.il/law/4216/13" TargetMode="External"/><Relationship Id="rId34" Type="http://schemas.openxmlformats.org/officeDocument/2006/relationships/hyperlink" Target="http://www.nevo.co.il/law/4216/13" TargetMode="External"/><Relationship Id="rId50" Type="http://schemas.openxmlformats.org/officeDocument/2006/relationships/hyperlink" Target="http://www.nevo.co.il/law/4216/199a" TargetMode="External"/><Relationship Id="rId55" Type="http://schemas.openxmlformats.org/officeDocument/2006/relationships/hyperlink" Target="http://www.nevo.co.il/law/4216/19a" TargetMode="External"/><Relationship Id="rId76" Type="http://schemas.openxmlformats.org/officeDocument/2006/relationships/hyperlink" Target="http://www.nevo.co.il/advertisements/nevo-100.doc" TargetMode="External"/><Relationship Id="rId7" Type="http://schemas.openxmlformats.org/officeDocument/2006/relationships/hyperlink" Target="http://www.nevo.co.il/law/90721" TargetMode="External"/><Relationship Id="rId71" Type="http://schemas.openxmlformats.org/officeDocument/2006/relationships/hyperlink" Target="http://www.nevo.co.il/case/22370223" TargetMode="External"/><Relationship Id="rId2" Type="http://schemas.openxmlformats.org/officeDocument/2006/relationships/styles" Target="styles.xml"/><Relationship Id="rId29" Type="http://schemas.openxmlformats.org/officeDocument/2006/relationships/hyperlink" Target="http://www.nevo.co.il/law/4216/13" TargetMode="External"/><Relationship Id="rId24" Type="http://schemas.openxmlformats.org/officeDocument/2006/relationships/hyperlink" Target="http://www.nevo.co.il/law/4216/13" TargetMode="External"/><Relationship Id="rId40" Type="http://schemas.openxmlformats.org/officeDocument/2006/relationships/hyperlink" Target="http://www.nevo.co.il/law/4216/19a" TargetMode="External"/><Relationship Id="rId45" Type="http://schemas.openxmlformats.org/officeDocument/2006/relationships/hyperlink" Target="http://www.nevo.co.il/law/4216/19a" TargetMode="External"/><Relationship Id="rId66" Type="http://schemas.openxmlformats.org/officeDocument/2006/relationships/hyperlink" Target="http://www.nevo.co.il/case/2336087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3433</Words>
  <Characters>17167</Characters>
  <Application>Microsoft Office Word</Application>
  <DocSecurity>0</DocSecurity>
  <Lines>143</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20559</CharactersWithSpaces>
  <SharedDoc>false</SharedDoc>
  <HLinks>
    <vt:vector size="420" baseType="variant">
      <vt:variant>
        <vt:i4>393283</vt:i4>
      </vt:variant>
      <vt:variant>
        <vt:i4>207</vt:i4>
      </vt:variant>
      <vt:variant>
        <vt:i4>0</vt:i4>
      </vt:variant>
      <vt:variant>
        <vt:i4>5</vt:i4>
      </vt:variant>
      <vt:variant>
        <vt:lpwstr>http://www.nevo.co.il/advertisements/nevo-100.doc</vt:lpwstr>
      </vt:variant>
      <vt:variant>
        <vt:lpwstr/>
      </vt:variant>
      <vt:variant>
        <vt:i4>7864430</vt:i4>
      </vt:variant>
      <vt:variant>
        <vt:i4>204</vt:i4>
      </vt:variant>
      <vt:variant>
        <vt:i4>0</vt:i4>
      </vt:variant>
      <vt:variant>
        <vt:i4>5</vt:i4>
      </vt:variant>
      <vt:variant>
        <vt:lpwstr>http://www.nevo.co.il/law/90721</vt:lpwstr>
      </vt:variant>
      <vt:variant>
        <vt:lpwstr/>
      </vt:variant>
      <vt:variant>
        <vt:i4>8257637</vt:i4>
      </vt:variant>
      <vt:variant>
        <vt:i4>201</vt:i4>
      </vt:variant>
      <vt:variant>
        <vt:i4>0</vt:i4>
      </vt:variant>
      <vt:variant>
        <vt:i4>5</vt:i4>
      </vt:variant>
      <vt:variant>
        <vt:lpwstr>http://www.nevo.co.il/law/4216</vt:lpwstr>
      </vt:variant>
      <vt:variant>
        <vt:lpwstr/>
      </vt:variant>
      <vt:variant>
        <vt:i4>8257637</vt:i4>
      </vt:variant>
      <vt:variant>
        <vt:i4>198</vt:i4>
      </vt:variant>
      <vt:variant>
        <vt:i4>0</vt:i4>
      </vt:variant>
      <vt:variant>
        <vt:i4>5</vt:i4>
      </vt:variant>
      <vt:variant>
        <vt:lpwstr>http://www.nevo.co.il/law/4216</vt:lpwstr>
      </vt:variant>
      <vt:variant>
        <vt:lpwstr/>
      </vt:variant>
      <vt:variant>
        <vt:i4>4128894</vt:i4>
      </vt:variant>
      <vt:variant>
        <vt:i4>195</vt:i4>
      </vt:variant>
      <vt:variant>
        <vt:i4>0</vt:i4>
      </vt:variant>
      <vt:variant>
        <vt:i4>5</vt:i4>
      </vt:variant>
      <vt:variant>
        <vt:lpwstr>http://www.nevo.co.il/case/20833967</vt:lpwstr>
      </vt:variant>
      <vt:variant>
        <vt:lpwstr/>
      </vt:variant>
      <vt:variant>
        <vt:i4>3342451</vt:i4>
      </vt:variant>
      <vt:variant>
        <vt:i4>192</vt:i4>
      </vt:variant>
      <vt:variant>
        <vt:i4>0</vt:i4>
      </vt:variant>
      <vt:variant>
        <vt:i4>5</vt:i4>
      </vt:variant>
      <vt:variant>
        <vt:lpwstr>http://www.nevo.co.il/case/22370223</vt:lpwstr>
      </vt:variant>
      <vt:variant>
        <vt:lpwstr/>
      </vt:variant>
      <vt:variant>
        <vt:i4>3276913</vt:i4>
      </vt:variant>
      <vt:variant>
        <vt:i4>189</vt:i4>
      </vt:variant>
      <vt:variant>
        <vt:i4>0</vt:i4>
      </vt:variant>
      <vt:variant>
        <vt:i4>5</vt:i4>
      </vt:variant>
      <vt:variant>
        <vt:lpwstr>http://www.nevo.co.il/case/23425415</vt:lpwstr>
      </vt:variant>
      <vt:variant>
        <vt:lpwstr/>
      </vt:variant>
      <vt:variant>
        <vt:i4>3866744</vt:i4>
      </vt:variant>
      <vt:variant>
        <vt:i4>186</vt:i4>
      </vt:variant>
      <vt:variant>
        <vt:i4>0</vt:i4>
      </vt:variant>
      <vt:variant>
        <vt:i4>5</vt:i4>
      </vt:variant>
      <vt:variant>
        <vt:lpwstr>http://www.nevo.co.il/case/23588748</vt:lpwstr>
      </vt:variant>
      <vt:variant>
        <vt:lpwstr/>
      </vt:variant>
      <vt:variant>
        <vt:i4>3604593</vt:i4>
      </vt:variant>
      <vt:variant>
        <vt:i4>183</vt:i4>
      </vt:variant>
      <vt:variant>
        <vt:i4>0</vt:i4>
      </vt:variant>
      <vt:variant>
        <vt:i4>5</vt:i4>
      </vt:variant>
      <vt:variant>
        <vt:lpwstr>http://www.nevo.co.il/case/20321774</vt:lpwstr>
      </vt:variant>
      <vt:variant>
        <vt:lpwstr/>
      </vt:variant>
      <vt:variant>
        <vt:i4>3866737</vt:i4>
      </vt:variant>
      <vt:variant>
        <vt:i4>180</vt:i4>
      </vt:variant>
      <vt:variant>
        <vt:i4>0</vt:i4>
      </vt:variant>
      <vt:variant>
        <vt:i4>5</vt:i4>
      </vt:variant>
      <vt:variant>
        <vt:lpwstr>http://www.nevo.co.il/case/21637780</vt:lpwstr>
      </vt:variant>
      <vt:variant>
        <vt:lpwstr/>
      </vt:variant>
      <vt:variant>
        <vt:i4>3539065</vt:i4>
      </vt:variant>
      <vt:variant>
        <vt:i4>177</vt:i4>
      </vt:variant>
      <vt:variant>
        <vt:i4>0</vt:i4>
      </vt:variant>
      <vt:variant>
        <vt:i4>5</vt:i4>
      </vt:variant>
      <vt:variant>
        <vt:lpwstr>http://www.nevo.co.il/case/23360870</vt:lpwstr>
      </vt:variant>
      <vt:variant>
        <vt:lpwstr/>
      </vt:variant>
      <vt:variant>
        <vt:i4>3145846</vt:i4>
      </vt:variant>
      <vt:variant>
        <vt:i4>174</vt:i4>
      </vt:variant>
      <vt:variant>
        <vt:i4>0</vt:i4>
      </vt:variant>
      <vt:variant>
        <vt:i4>5</vt:i4>
      </vt:variant>
      <vt:variant>
        <vt:lpwstr>http://www.nevo.co.il/case/21753662</vt:lpwstr>
      </vt:variant>
      <vt:variant>
        <vt:lpwstr/>
      </vt:variant>
      <vt:variant>
        <vt:i4>3211378</vt:i4>
      </vt:variant>
      <vt:variant>
        <vt:i4>171</vt:i4>
      </vt:variant>
      <vt:variant>
        <vt:i4>0</vt:i4>
      </vt:variant>
      <vt:variant>
        <vt:i4>5</vt:i4>
      </vt:variant>
      <vt:variant>
        <vt:lpwstr>http://www.nevo.co.il/case/22963299</vt:lpwstr>
      </vt:variant>
      <vt:variant>
        <vt:lpwstr/>
      </vt:variant>
      <vt:variant>
        <vt:i4>4063353</vt:i4>
      </vt:variant>
      <vt:variant>
        <vt:i4>168</vt:i4>
      </vt:variant>
      <vt:variant>
        <vt:i4>0</vt:i4>
      </vt:variant>
      <vt:variant>
        <vt:i4>5</vt:i4>
      </vt:variant>
      <vt:variant>
        <vt:lpwstr>http://www.nevo.co.il/case/21980458</vt:lpwstr>
      </vt:variant>
      <vt:variant>
        <vt:lpwstr/>
      </vt:variant>
      <vt:variant>
        <vt:i4>3342450</vt:i4>
      </vt:variant>
      <vt:variant>
        <vt:i4>165</vt:i4>
      </vt:variant>
      <vt:variant>
        <vt:i4>0</vt:i4>
      </vt:variant>
      <vt:variant>
        <vt:i4>5</vt:i4>
      </vt:variant>
      <vt:variant>
        <vt:lpwstr>http://www.nevo.co.il/case/5576554</vt:lpwstr>
      </vt:variant>
      <vt:variant>
        <vt:lpwstr/>
      </vt:variant>
      <vt:variant>
        <vt:i4>3539062</vt:i4>
      </vt:variant>
      <vt:variant>
        <vt:i4>162</vt:i4>
      </vt:variant>
      <vt:variant>
        <vt:i4>0</vt:i4>
      </vt:variant>
      <vt:variant>
        <vt:i4>5</vt:i4>
      </vt:variant>
      <vt:variant>
        <vt:lpwstr>http://www.nevo.co.il/case/21477472</vt:lpwstr>
      </vt:variant>
      <vt:variant>
        <vt:lpwstr/>
      </vt:variant>
      <vt:variant>
        <vt:i4>3473521</vt:i4>
      </vt:variant>
      <vt:variant>
        <vt:i4>159</vt:i4>
      </vt:variant>
      <vt:variant>
        <vt:i4>0</vt:i4>
      </vt:variant>
      <vt:variant>
        <vt:i4>5</vt:i4>
      </vt:variant>
      <vt:variant>
        <vt:lpwstr>http://www.nevo.co.il/case/20033641</vt:lpwstr>
      </vt:variant>
      <vt:variant>
        <vt:lpwstr/>
      </vt:variant>
      <vt:variant>
        <vt:i4>3145849</vt:i4>
      </vt:variant>
      <vt:variant>
        <vt:i4>156</vt:i4>
      </vt:variant>
      <vt:variant>
        <vt:i4>0</vt:i4>
      </vt:variant>
      <vt:variant>
        <vt:i4>5</vt:i4>
      </vt:variant>
      <vt:variant>
        <vt:lpwstr>http://www.nevo.co.il/case/13093721</vt:lpwstr>
      </vt:variant>
      <vt:variant>
        <vt:lpwstr/>
      </vt:variant>
      <vt:variant>
        <vt:i4>7864430</vt:i4>
      </vt:variant>
      <vt:variant>
        <vt:i4>153</vt:i4>
      </vt:variant>
      <vt:variant>
        <vt:i4>0</vt:i4>
      </vt:variant>
      <vt:variant>
        <vt:i4>5</vt:i4>
      </vt:variant>
      <vt:variant>
        <vt:lpwstr>http://www.nevo.co.il/law/90721</vt:lpwstr>
      </vt:variant>
      <vt:variant>
        <vt:lpwstr/>
      </vt:variant>
      <vt:variant>
        <vt:i4>5505088</vt:i4>
      </vt:variant>
      <vt:variant>
        <vt:i4>150</vt:i4>
      </vt:variant>
      <vt:variant>
        <vt:i4>0</vt:i4>
      </vt:variant>
      <vt:variant>
        <vt:i4>5</vt:i4>
      </vt:variant>
      <vt:variant>
        <vt:lpwstr>http://www.nevo.co.il/law/90721/12.1</vt:lpwstr>
      </vt:variant>
      <vt:variant>
        <vt:lpwstr/>
      </vt:variant>
      <vt:variant>
        <vt:i4>8257637</vt:i4>
      </vt:variant>
      <vt:variant>
        <vt:i4>147</vt:i4>
      </vt:variant>
      <vt:variant>
        <vt:i4>0</vt:i4>
      </vt:variant>
      <vt:variant>
        <vt:i4>5</vt:i4>
      </vt:variant>
      <vt:variant>
        <vt:lpwstr>http://www.nevo.co.il/law/4216</vt:lpwstr>
      </vt:variant>
      <vt:variant>
        <vt:lpwstr/>
      </vt:variant>
      <vt:variant>
        <vt:i4>3014771</vt:i4>
      </vt:variant>
      <vt:variant>
        <vt:i4>144</vt:i4>
      </vt:variant>
      <vt:variant>
        <vt:i4>0</vt:i4>
      </vt:variant>
      <vt:variant>
        <vt:i4>5</vt:i4>
      </vt:variant>
      <vt:variant>
        <vt:lpwstr>http://www.nevo.co.il/law/4216/19a</vt:lpwstr>
      </vt:variant>
      <vt:variant>
        <vt:lpwstr/>
      </vt:variant>
      <vt:variant>
        <vt:i4>5177418</vt:i4>
      </vt:variant>
      <vt:variant>
        <vt:i4>141</vt:i4>
      </vt:variant>
      <vt:variant>
        <vt:i4>0</vt:i4>
      </vt:variant>
      <vt:variant>
        <vt:i4>5</vt:i4>
      </vt:variant>
      <vt:variant>
        <vt:lpwstr>http://www.nevo.co.il/law/4216/13</vt:lpwstr>
      </vt:variant>
      <vt:variant>
        <vt:lpwstr/>
      </vt:variant>
      <vt:variant>
        <vt:i4>7864430</vt:i4>
      </vt:variant>
      <vt:variant>
        <vt:i4>138</vt:i4>
      </vt:variant>
      <vt:variant>
        <vt:i4>0</vt:i4>
      </vt:variant>
      <vt:variant>
        <vt:i4>5</vt:i4>
      </vt:variant>
      <vt:variant>
        <vt:lpwstr>http://www.nevo.co.il/law/90721</vt:lpwstr>
      </vt:variant>
      <vt:variant>
        <vt:lpwstr/>
      </vt:variant>
      <vt:variant>
        <vt:i4>5505088</vt:i4>
      </vt:variant>
      <vt:variant>
        <vt:i4>135</vt:i4>
      </vt:variant>
      <vt:variant>
        <vt:i4>0</vt:i4>
      </vt:variant>
      <vt:variant>
        <vt:i4>5</vt:i4>
      </vt:variant>
      <vt:variant>
        <vt:lpwstr>http://www.nevo.co.il/law/90721/12.1</vt:lpwstr>
      </vt:variant>
      <vt:variant>
        <vt:lpwstr/>
      </vt:variant>
      <vt:variant>
        <vt:i4>8257637</vt:i4>
      </vt:variant>
      <vt:variant>
        <vt:i4>132</vt:i4>
      </vt:variant>
      <vt:variant>
        <vt:i4>0</vt:i4>
      </vt:variant>
      <vt:variant>
        <vt:i4>5</vt:i4>
      </vt:variant>
      <vt:variant>
        <vt:lpwstr>http://www.nevo.co.il/law/4216</vt:lpwstr>
      </vt:variant>
      <vt:variant>
        <vt:lpwstr/>
      </vt:variant>
      <vt:variant>
        <vt:i4>7733363</vt:i4>
      </vt:variant>
      <vt:variant>
        <vt:i4>129</vt:i4>
      </vt:variant>
      <vt:variant>
        <vt:i4>0</vt:i4>
      </vt:variant>
      <vt:variant>
        <vt:i4>5</vt:i4>
      </vt:variant>
      <vt:variant>
        <vt:lpwstr>http://www.nevo.co.il/law/4216/199a</vt:lpwstr>
      </vt:variant>
      <vt:variant>
        <vt:lpwstr/>
      </vt:variant>
      <vt:variant>
        <vt:i4>5177418</vt:i4>
      </vt:variant>
      <vt:variant>
        <vt:i4>126</vt:i4>
      </vt:variant>
      <vt:variant>
        <vt:i4>0</vt:i4>
      </vt:variant>
      <vt:variant>
        <vt:i4>5</vt:i4>
      </vt:variant>
      <vt:variant>
        <vt:lpwstr>http://www.nevo.co.il/law/4216/13</vt:lpwstr>
      </vt:variant>
      <vt:variant>
        <vt:lpwstr/>
      </vt:variant>
      <vt:variant>
        <vt:i4>7864430</vt:i4>
      </vt:variant>
      <vt:variant>
        <vt:i4>123</vt:i4>
      </vt:variant>
      <vt:variant>
        <vt:i4>0</vt:i4>
      </vt:variant>
      <vt:variant>
        <vt:i4>5</vt:i4>
      </vt:variant>
      <vt:variant>
        <vt:lpwstr>http://www.nevo.co.il/law/90721</vt:lpwstr>
      </vt:variant>
      <vt:variant>
        <vt:lpwstr/>
      </vt:variant>
      <vt:variant>
        <vt:i4>5505088</vt:i4>
      </vt:variant>
      <vt:variant>
        <vt:i4>120</vt:i4>
      </vt:variant>
      <vt:variant>
        <vt:i4>0</vt:i4>
      </vt:variant>
      <vt:variant>
        <vt:i4>5</vt:i4>
      </vt:variant>
      <vt:variant>
        <vt:lpwstr>http://www.nevo.co.il/law/90721/12.1</vt:lpwstr>
      </vt:variant>
      <vt:variant>
        <vt:lpwstr/>
      </vt:variant>
      <vt:variant>
        <vt:i4>8257637</vt:i4>
      </vt:variant>
      <vt:variant>
        <vt:i4>117</vt:i4>
      </vt:variant>
      <vt:variant>
        <vt:i4>0</vt:i4>
      </vt:variant>
      <vt:variant>
        <vt:i4>5</vt:i4>
      </vt:variant>
      <vt:variant>
        <vt:lpwstr>http://www.nevo.co.il/law/4216</vt:lpwstr>
      </vt:variant>
      <vt:variant>
        <vt:lpwstr/>
      </vt:variant>
      <vt:variant>
        <vt:i4>3014771</vt:i4>
      </vt:variant>
      <vt:variant>
        <vt:i4>114</vt:i4>
      </vt:variant>
      <vt:variant>
        <vt:i4>0</vt:i4>
      </vt:variant>
      <vt:variant>
        <vt:i4>5</vt:i4>
      </vt:variant>
      <vt:variant>
        <vt:lpwstr>http://www.nevo.co.il/law/4216/19a</vt:lpwstr>
      </vt:variant>
      <vt:variant>
        <vt:lpwstr/>
      </vt:variant>
      <vt:variant>
        <vt:i4>5177418</vt:i4>
      </vt:variant>
      <vt:variant>
        <vt:i4>111</vt:i4>
      </vt:variant>
      <vt:variant>
        <vt:i4>0</vt:i4>
      </vt:variant>
      <vt:variant>
        <vt:i4>5</vt:i4>
      </vt:variant>
      <vt:variant>
        <vt:lpwstr>http://www.nevo.co.il/law/4216/13</vt:lpwstr>
      </vt:variant>
      <vt:variant>
        <vt:lpwstr/>
      </vt:variant>
      <vt:variant>
        <vt:i4>7864430</vt:i4>
      </vt:variant>
      <vt:variant>
        <vt:i4>108</vt:i4>
      </vt:variant>
      <vt:variant>
        <vt:i4>0</vt:i4>
      </vt:variant>
      <vt:variant>
        <vt:i4>5</vt:i4>
      </vt:variant>
      <vt:variant>
        <vt:lpwstr>http://www.nevo.co.il/law/90721</vt:lpwstr>
      </vt:variant>
      <vt:variant>
        <vt:lpwstr/>
      </vt:variant>
      <vt:variant>
        <vt:i4>5505088</vt:i4>
      </vt:variant>
      <vt:variant>
        <vt:i4>105</vt:i4>
      </vt:variant>
      <vt:variant>
        <vt:i4>0</vt:i4>
      </vt:variant>
      <vt:variant>
        <vt:i4>5</vt:i4>
      </vt:variant>
      <vt:variant>
        <vt:lpwstr>http://www.nevo.co.il/law/90721/12.1</vt:lpwstr>
      </vt:variant>
      <vt:variant>
        <vt:lpwstr/>
      </vt:variant>
      <vt:variant>
        <vt:i4>8257637</vt:i4>
      </vt:variant>
      <vt:variant>
        <vt:i4>102</vt:i4>
      </vt:variant>
      <vt:variant>
        <vt:i4>0</vt:i4>
      </vt:variant>
      <vt:variant>
        <vt:i4>5</vt:i4>
      </vt:variant>
      <vt:variant>
        <vt:lpwstr>http://www.nevo.co.il/law/4216</vt:lpwstr>
      </vt:variant>
      <vt:variant>
        <vt:lpwstr/>
      </vt:variant>
      <vt:variant>
        <vt:i4>3014771</vt:i4>
      </vt:variant>
      <vt:variant>
        <vt:i4>99</vt:i4>
      </vt:variant>
      <vt:variant>
        <vt:i4>0</vt:i4>
      </vt:variant>
      <vt:variant>
        <vt:i4>5</vt:i4>
      </vt:variant>
      <vt:variant>
        <vt:lpwstr>http://www.nevo.co.il/law/4216/19a</vt:lpwstr>
      </vt:variant>
      <vt:variant>
        <vt:lpwstr/>
      </vt:variant>
      <vt:variant>
        <vt:i4>5177418</vt:i4>
      </vt:variant>
      <vt:variant>
        <vt:i4>96</vt:i4>
      </vt:variant>
      <vt:variant>
        <vt:i4>0</vt:i4>
      </vt:variant>
      <vt:variant>
        <vt:i4>5</vt:i4>
      </vt:variant>
      <vt:variant>
        <vt:lpwstr>http://www.nevo.co.il/law/4216/13</vt:lpwstr>
      </vt:variant>
      <vt:variant>
        <vt:lpwstr/>
      </vt:variant>
      <vt:variant>
        <vt:i4>7864430</vt:i4>
      </vt:variant>
      <vt:variant>
        <vt:i4>93</vt:i4>
      </vt:variant>
      <vt:variant>
        <vt:i4>0</vt:i4>
      </vt:variant>
      <vt:variant>
        <vt:i4>5</vt:i4>
      </vt:variant>
      <vt:variant>
        <vt:lpwstr>http://www.nevo.co.il/law/90721</vt:lpwstr>
      </vt:variant>
      <vt:variant>
        <vt:lpwstr/>
      </vt:variant>
      <vt:variant>
        <vt:i4>5505088</vt:i4>
      </vt:variant>
      <vt:variant>
        <vt:i4>90</vt:i4>
      </vt:variant>
      <vt:variant>
        <vt:i4>0</vt:i4>
      </vt:variant>
      <vt:variant>
        <vt:i4>5</vt:i4>
      </vt:variant>
      <vt:variant>
        <vt:lpwstr>http://www.nevo.co.il/law/90721/12.1</vt:lpwstr>
      </vt:variant>
      <vt:variant>
        <vt:lpwstr/>
      </vt:variant>
      <vt:variant>
        <vt:i4>8257637</vt:i4>
      </vt:variant>
      <vt:variant>
        <vt:i4>87</vt:i4>
      </vt:variant>
      <vt:variant>
        <vt:i4>0</vt:i4>
      </vt:variant>
      <vt:variant>
        <vt:i4>5</vt:i4>
      </vt:variant>
      <vt:variant>
        <vt:lpwstr>http://www.nevo.co.il/law/4216</vt:lpwstr>
      </vt:variant>
      <vt:variant>
        <vt:lpwstr/>
      </vt:variant>
      <vt:variant>
        <vt:i4>3014771</vt:i4>
      </vt:variant>
      <vt:variant>
        <vt:i4>84</vt:i4>
      </vt:variant>
      <vt:variant>
        <vt:i4>0</vt:i4>
      </vt:variant>
      <vt:variant>
        <vt:i4>5</vt:i4>
      </vt:variant>
      <vt:variant>
        <vt:lpwstr>http://www.nevo.co.il/law/4216/19a</vt:lpwstr>
      </vt:variant>
      <vt:variant>
        <vt:lpwstr/>
      </vt:variant>
      <vt:variant>
        <vt:i4>5177418</vt:i4>
      </vt:variant>
      <vt:variant>
        <vt:i4>81</vt:i4>
      </vt:variant>
      <vt:variant>
        <vt:i4>0</vt:i4>
      </vt:variant>
      <vt:variant>
        <vt:i4>5</vt:i4>
      </vt:variant>
      <vt:variant>
        <vt:lpwstr>http://www.nevo.co.il/law/4216/13</vt:lpwstr>
      </vt:variant>
      <vt:variant>
        <vt:lpwstr/>
      </vt:variant>
      <vt:variant>
        <vt:i4>7864430</vt:i4>
      </vt:variant>
      <vt:variant>
        <vt:i4>78</vt:i4>
      </vt:variant>
      <vt:variant>
        <vt:i4>0</vt:i4>
      </vt:variant>
      <vt:variant>
        <vt:i4>5</vt:i4>
      </vt:variant>
      <vt:variant>
        <vt:lpwstr>http://www.nevo.co.il/law/90721</vt:lpwstr>
      </vt:variant>
      <vt:variant>
        <vt:lpwstr/>
      </vt:variant>
      <vt:variant>
        <vt:i4>5505088</vt:i4>
      </vt:variant>
      <vt:variant>
        <vt:i4>75</vt:i4>
      </vt:variant>
      <vt:variant>
        <vt:i4>0</vt:i4>
      </vt:variant>
      <vt:variant>
        <vt:i4>5</vt:i4>
      </vt:variant>
      <vt:variant>
        <vt:lpwstr>http://www.nevo.co.il/law/90721/12.1</vt:lpwstr>
      </vt:variant>
      <vt:variant>
        <vt:lpwstr/>
      </vt:variant>
      <vt:variant>
        <vt:i4>8257637</vt:i4>
      </vt:variant>
      <vt:variant>
        <vt:i4>72</vt:i4>
      </vt:variant>
      <vt:variant>
        <vt:i4>0</vt:i4>
      </vt:variant>
      <vt:variant>
        <vt:i4>5</vt:i4>
      </vt:variant>
      <vt:variant>
        <vt:lpwstr>http://www.nevo.co.il/law/4216</vt:lpwstr>
      </vt:variant>
      <vt:variant>
        <vt:lpwstr/>
      </vt:variant>
      <vt:variant>
        <vt:i4>3014771</vt:i4>
      </vt:variant>
      <vt:variant>
        <vt:i4>69</vt:i4>
      </vt:variant>
      <vt:variant>
        <vt:i4>0</vt:i4>
      </vt:variant>
      <vt:variant>
        <vt:i4>5</vt:i4>
      </vt:variant>
      <vt:variant>
        <vt:lpwstr>http://www.nevo.co.il/law/4216/19a</vt:lpwstr>
      </vt:variant>
      <vt:variant>
        <vt:lpwstr/>
      </vt:variant>
      <vt:variant>
        <vt:i4>5177418</vt:i4>
      </vt:variant>
      <vt:variant>
        <vt:i4>66</vt:i4>
      </vt:variant>
      <vt:variant>
        <vt:i4>0</vt:i4>
      </vt:variant>
      <vt:variant>
        <vt:i4>5</vt:i4>
      </vt:variant>
      <vt:variant>
        <vt:lpwstr>http://www.nevo.co.il/law/4216/13</vt:lpwstr>
      </vt:variant>
      <vt:variant>
        <vt:lpwstr/>
      </vt:variant>
      <vt:variant>
        <vt:i4>7864430</vt:i4>
      </vt:variant>
      <vt:variant>
        <vt:i4>63</vt:i4>
      </vt:variant>
      <vt:variant>
        <vt:i4>0</vt:i4>
      </vt:variant>
      <vt:variant>
        <vt:i4>5</vt:i4>
      </vt:variant>
      <vt:variant>
        <vt:lpwstr>http://www.nevo.co.il/law/90721</vt:lpwstr>
      </vt:variant>
      <vt:variant>
        <vt:lpwstr/>
      </vt:variant>
      <vt:variant>
        <vt:i4>5505088</vt:i4>
      </vt:variant>
      <vt:variant>
        <vt:i4>60</vt:i4>
      </vt:variant>
      <vt:variant>
        <vt:i4>0</vt:i4>
      </vt:variant>
      <vt:variant>
        <vt:i4>5</vt:i4>
      </vt:variant>
      <vt:variant>
        <vt:lpwstr>http://www.nevo.co.il/law/90721/12.1</vt:lpwstr>
      </vt:variant>
      <vt:variant>
        <vt:lpwstr/>
      </vt:variant>
      <vt:variant>
        <vt:i4>8257637</vt:i4>
      </vt:variant>
      <vt:variant>
        <vt:i4>57</vt:i4>
      </vt:variant>
      <vt:variant>
        <vt:i4>0</vt:i4>
      </vt:variant>
      <vt:variant>
        <vt:i4>5</vt:i4>
      </vt:variant>
      <vt:variant>
        <vt:lpwstr>http://www.nevo.co.il/law/4216</vt:lpwstr>
      </vt:variant>
      <vt:variant>
        <vt:lpwstr/>
      </vt:variant>
      <vt:variant>
        <vt:i4>3014771</vt:i4>
      </vt:variant>
      <vt:variant>
        <vt:i4>54</vt:i4>
      </vt:variant>
      <vt:variant>
        <vt:i4>0</vt:i4>
      </vt:variant>
      <vt:variant>
        <vt:i4>5</vt:i4>
      </vt:variant>
      <vt:variant>
        <vt:lpwstr>http://www.nevo.co.il/law/4216/19a</vt:lpwstr>
      </vt:variant>
      <vt:variant>
        <vt:lpwstr/>
      </vt:variant>
      <vt:variant>
        <vt:i4>5177418</vt:i4>
      </vt:variant>
      <vt:variant>
        <vt:i4>51</vt:i4>
      </vt:variant>
      <vt:variant>
        <vt:i4>0</vt:i4>
      </vt:variant>
      <vt:variant>
        <vt:i4>5</vt:i4>
      </vt:variant>
      <vt:variant>
        <vt:lpwstr>http://www.nevo.co.il/law/4216/13</vt:lpwstr>
      </vt:variant>
      <vt:variant>
        <vt:lpwstr/>
      </vt:variant>
      <vt:variant>
        <vt:i4>7995492</vt:i4>
      </vt:variant>
      <vt:variant>
        <vt:i4>48</vt:i4>
      </vt:variant>
      <vt:variant>
        <vt:i4>0</vt:i4>
      </vt:variant>
      <vt:variant>
        <vt:i4>5</vt:i4>
      </vt:variant>
      <vt:variant>
        <vt:lpwstr>http://www.nevo.co.il/law/70301</vt:lpwstr>
      </vt:variant>
      <vt:variant>
        <vt:lpwstr/>
      </vt:variant>
      <vt:variant>
        <vt:i4>6422631</vt:i4>
      </vt:variant>
      <vt:variant>
        <vt:i4>45</vt:i4>
      </vt:variant>
      <vt:variant>
        <vt:i4>0</vt:i4>
      </vt:variant>
      <vt:variant>
        <vt:i4>5</vt:i4>
      </vt:variant>
      <vt:variant>
        <vt:lpwstr>http://www.nevo.co.il/law/70301/275</vt:lpwstr>
      </vt:variant>
      <vt:variant>
        <vt:lpwstr/>
      </vt:variant>
      <vt:variant>
        <vt:i4>8257637</vt:i4>
      </vt:variant>
      <vt:variant>
        <vt:i4>42</vt:i4>
      </vt:variant>
      <vt:variant>
        <vt:i4>0</vt:i4>
      </vt:variant>
      <vt:variant>
        <vt:i4>5</vt:i4>
      </vt:variant>
      <vt:variant>
        <vt:lpwstr>http://www.nevo.co.il/law/4216</vt:lpwstr>
      </vt:variant>
      <vt:variant>
        <vt:lpwstr/>
      </vt:variant>
      <vt:variant>
        <vt:i4>2752612</vt:i4>
      </vt:variant>
      <vt:variant>
        <vt:i4>39</vt:i4>
      </vt:variant>
      <vt:variant>
        <vt:i4>0</vt:i4>
      </vt:variant>
      <vt:variant>
        <vt:i4>5</vt:i4>
      </vt:variant>
      <vt:variant>
        <vt:lpwstr>http://www.nevo.co.il/law/4216/7.c</vt:lpwstr>
      </vt:variant>
      <vt:variant>
        <vt:lpwstr/>
      </vt:variant>
      <vt:variant>
        <vt:i4>2621540</vt:i4>
      </vt:variant>
      <vt:variant>
        <vt:i4>36</vt:i4>
      </vt:variant>
      <vt:variant>
        <vt:i4>0</vt:i4>
      </vt:variant>
      <vt:variant>
        <vt:i4>5</vt:i4>
      </vt:variant>
      <vt:variant>
        <vt:lpwstr>http://www.nevo.co.il/law/4216/7.a</vt:lpwstr>
      </vt:variant>
      <vt:variant>
        <vt:lpwstr/>
      </vt:variant>
      <vt:variant>
        <vt:i4>7864430</vt:i4>
      </vt:variant>
      <vt:variant>
        <vt:i4>33</vt:i4>
      </vt:variant>
      <vt:variant>
        <vt:i4>0</vt:i4>
      </vt:variant>
      <vt:variant>
        <vt:i4>5</vt:i4>
      </vt:variant>
      <vt:variant>
        <vt:lpwstr>http://www.nevo.co.il/law/90721</vt:lpwstr>
      </vt:variant>
      <vt:variant>
        <vt:lpwstr/>
      </vt:variant>
      <vt:variant>
        <vt:i4>5505088</vt:i4>
      </vt:variant>
      <vt:variant>
        <vt:i4>30</vt:i4>
      </vt:variant>
      <vt:variant>
        <vt:i4>0</vt:i4>
      </vt:variant>
      <vt:variant>
        <vt:i4>5</vt:i4>
      </vt:variant>
      <vt:variant>
        <vt:lpwstr>http://www.nevo.co.il/law/90721/12.1</vt:lpwstr>
      </vt:variant>
      <vt:variant>
        <vt:lpwstr/>
      </vt:variant>
      <vt:variant>
        <vt:i4>6422631</vt:i4>
      </vt:variant>
      <vt:variant>
        <vt:i4>27</vt:i4>
      </vt:variant>
      <vt:variant>
        <vt:i4>0</vt:i4>
      </vt:variant>
      <vt:variant>
        <vt:i4>5</vt:i4>
      </vt:variant>
      <vt:variant>
        <vt:lpwstr>http://www.nevo.co.il/law/70301/275</vt:lpwstr>
      </vt:variant>
      <vt:variant>
        <vt:lpwstr/>
      </vt:variant>
      <vt:variant>
        <vt:i4>7995492</vt:i4>
      </vt:variant>
      <vt:variant>
        <vt:i4>24</vt:i4>
      </vt:variant>
      <vt:variant>
        <vt:i4>0</vt:i4>
      </vt:variant>
      <vt:variant>
        <vt:i4>5</vt:i4>
      </vt:variant>
      <vt:variant>
        <vt:lpwstr>http://www.nevo.co.il/law/70301</vt:lpwstr>
      </vt:variant>
      <vt:variant>
        <vt:lpwstr/>
      </vt:variant>
      <vt:variant>
        <vt:i4>7733363</vt:i4>
      </vt:variant>
      <vt:variant>
        <vt:i4>21</vt:i4>
      </vt:variant>
      <vt:variant>
        <vt:i4>0</vt:i4>
      </vt:variant>
      <vt:variant>
        <vt:i4>5</vt:i4>
      </vt:variant>
      <vt:variant>
        <vt:lpwstr>http://www.nevo.co.il/law/4216/199a</vt:lpwstr>
      </vt:variant>
      <vt:variant>
        <vt:lpwstr/>
      </vt:variant>
      <vt:variant>
        <vt:i4>3014771</vt:i4>
      </vt:variant>
      <vt:variant>
        <vt:i4>18</vt:i4>
      </vt:variant>
      <vt:variant>
        <vt:i4>0</vt:i4>
      </vt:variant>
      <vt:variant>
        <vt:i4>5</vt:i4>
      </vt:variant>
      <vt:variant>
        <vt:lpwstr>http://www.nevo.co.il/law/4216/19a</vt:lpwstr>
      </vt:variant>
      <vt:variant>
        <vt:lpwstr/>
      </vt:variant>
      <vt:variant>
        <vt:i4>5177418</vt:i4>
      </vt:variant>
      <vt:variant>
        <vt:i4>15</vt:i4>
      </vt:variant>
      <vt:variant>
        <vt:i4>0</vt:i4>
      </vt:variant>
      <vt:variant>
        <vt:i4>5</vt:i4>
      </vt:variant>
      <vt:variant>
        <vt:lpwstr>http://www.nevo.co.il/law/4216/13</vt:lpwstr>
      </vt:variant>
      <vt:variant>
        <vt:lpwstr/>
      </vt:variant>
      <vt:variant>
        <vt:i4>2752612</vt:i4>
      </vt:variant>
      <vt:variant>
        <vt:i4>12</vt:i4>
      </vt:variant>
      <vt:variant>
        <vt:i4>0</vt:i4>
      </vt:variant>
      <vt:variant>
        <vt:i4>5</vt:i4>
      </vt:variant>
      <vt:variant>
        <vt:lpwstr>http://www.nevo.co.il/law/4216/7.c</vt:lpwstr>
      </vt:variant>
      <vt:variant>
        <vt:lpwstr/>
      </vt:variant>
      <vt:variant>
        <vt:i4>2621540</vt:i4>
      </vt:variant>
      <vt:variant>
        <vt:i4>9</vt:i4>
      </vt:variant>
      <vt:variant>
        <vt:i4>0</vt:i4>
      </vt:variant>
      <vt:variant>
        <vt:i4>5</vt:i4>
      </vt:variant>
      <vt:variant>
        <vt:lpwstr>http://www.nevo.co.il/law/4216/7.a</vt:lpwstr>
      </vt:variant>
      <vt:variant>
        <vt:lpwstr/>
      </vt:variant>
      <vt:variant>
        <vt:i4>8257637</vt:i4>
      </vt:variant>
      <vt:variant>
        <vt:i4>6</vt:i4>
      </vt:variant>
      <vt:variant>
        <vt:i4>0</vt:i4>
      </vt:variant>
      <vt:variant>
        <vt:i4>5</vt:i4>
      </vt:variant>
      <vt:variant>
        <vt:lpwstr>http://www.nevo.co.il/law/4216</vt:lpwstr>
      </vt:variant>
      <vt:variant>
        <vt:lpwstr/>
      </vt:variant>
      <vt:variant>
        <vt:i4>5505088</vt:i4>
      </vt:variant>
      <vt:variant>
        <vt:i4>3</vt:i4>
      </vt:variant>
      <vt:variant>
        <vt:i4>0</vt:i4>
      </vt:variant>
      <vt:variant>
        <vt:i4>5</vt:i4>
      </vt:variant>
      <vt:variant>
        <vt:lpwstr>http://www.nevo.co.il/law/90721/12.1</vt:lpwstr>
      </vt:variant>
      <vt:variant>
        <vt:lpwstr/>
      </vt:variant>
      <vt:variant>
        <vt:i4>7864430</vt:i4>
      </vt:variant>
      <vt:variant>
        <vt:i4>0</vt:i4>
      </vt:variant>
      <vt:variant>
        <vt:i4>0</vt:i4>
      </vt:variant>
      <vt:variant>
        <vt:i4>5</vt:i4>
      </vt:variant>
      <vt:variant>
        <vt:lpwstr>http://www.nevo.co.il/law/90721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2025-04-23T00:02:00Z</dcterms:created>
  <dcterms:modified xsi:type="dcterms:W3CDTF">2025-04-23T00:02:00Z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60803</vt:lpwstr>
  </property>
  <property fmtid="{D5CDD505-2E9C-101B-9397-08002B2CF9AE}" pid="6" name="NEWPARTB">
    <vt:lpwstr>01</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אחמד פחידה</vt:lpwstr>
  </property>
  <property fmtid="{D5CDD505-2E9C-101B-9397-08002B2CF9AE}" pid="10" name="LAWYER">
    <vt:lpwstr>בן גל;רחמים דיין</vt:lpwstr>
  </property>
  <property fmtid="{D5CDD505-2E9C-101B-9397-08002B2CF9AE}" pid="11" name="JUDGE">
    <vt:lpwstr>אפרת פינק</vt:lpwstr>
  </property>
  <property fmtid="{D5CDD505-2E9C-101B-9397-08002B2CF9AE}" pid="12" name="CITY">
    <vt:lpwstr>רח'</vt:lpwstr>
  </property>
  <property fmtid="{D5CDD505-2E9C-101B-9397-08002B2CF9AE}" pid="13" name="DATE">
    <vt:lpwstr>20190703</vt:lpwstr>
  </property>
  <property fmtid="{D5CDD505-2E9C-101B-9397-08002B2CF9AE}" pid="14" name="TYPE_N_DATE">
    <vt:lpwstr>38020190703</vt:lpwstr>
  </property>
  <property fmtid="{D5CDD505-2E9C-101B-9397-08002B2CF9AE}" pid="15" name="CASESLISTTMP1">
    <vt:lpwstr>13093721;20033641;21477472;5576554;21980458;22963299;21753662;23360870;21637780;20321774;23588748;23425415;22370223;20833967</vt:lpwstr>
  </property>
  <property fmtid="{D5CDD505-2E9C-101B-9397-08002B2CF9AE}" pid="16" name="CASENOTES1">
    <vt:lpwstr>ProcID=209&amp;PartA=3657&amp;PartB=08&amp;PartC=17</vt:lpwstr>
  </property>
  <property fmtid="{D5CDD505-2E9C-101B-9397-08002B2CF9AE}" pid="17" name="WORDNUMPAGES">
    <vt:lpwstr>9</vt:lpwstr>
  </property>
  <property fmtid="{D5CDD505-2E9C-101B-9397-08002B2CF9AE}" pid="18" name="TYPE_ABS_DATE">
    <vt:lpwstr>380020190703</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90721/012.1:8</vt:lpwstr>
  </property>
  <property fmtid="{D5CDD505-2E9C-101B-9397-08002B2CF9AE}" pid="38" name="LAWLISTTMP2">
    <vt:lpwstr>4216/007.a;007.c;013:7;019a:6;199a</vt:lpwstr>
  </property>
  <property fmtid="{D5CDD505-2E9C-101B-9397-08002B2CF9AE}" pid="39" name="LAWLISTTMP3">
    <vt:lpwstr>70301/275</vt:lpwstr>
  </property>
</Properties>
</file>