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8514F" w:rsidRPr="00A43F57" w14:paraId="2F24A78A" w14:textId="77777777" w:rsidTr="000D240F">
        <w:trPr>
          <w:trHeight w:hRule="exact" w:val="418"/>
          <w:jc w:val="center"/>
        </w:trPr>
        <w:tc>
          <w:tcPr>
            <w:tcW w:w="8721" w:type="dxa"/>
            <w:gridSpan w:val="2"/>
          </w:tcPr>
          <w:p w14:paraId="52FF81D5" w14:textId="77777777" w:rsidR="00D8514F" w:rsidRPr="00A43F57" w:rsidRDefault="00D8514F" w:rsidP="00F21196">
            <w:pPr>
              <w:pStyle w:val="a3"/>
              <w:jc w:val="center"/>
              <w:rPr>
                <w:rFonts w:ascii="Tahoma" w:hAnsi="Tahoma" w:cs="Tahoma"/>
                <w:color w:val="000080"/>
                <w:rtl/>
              </w:rPr>
            </w:pPr>
            <w:r w:rsidRPr="00A43F57">
              <w:rPr>
                <w:rFonts w:ascii="Tahoma" w:hAnsi="Tahoma" w:cs="Tahoma"/>
                <w:b/>
                <w:bCs/>
                <w:color w:val="000080"/>
                <w:rtl/>
              </w:rPr>
              <w:t>בית משפט השלום בבית שמש</w:t>
            </w:r>
          </w:p>
        </w:tc>
      </w:tr>
      <w:tr w:rsidR="00D8514F" w:rsidRPr="00A43F57" w14:paraId="541D019D" w14:textId="77777777" w:rsidTr="000D240F">
        <w:trPr>
          <w:trHeight w:val="337"/>
          <w:jc w:val="center"/>
        </w:trPr>
        <w:tc>
          <w:tcPr>
            <w:tcW w:w="5054" w:type="dxa"/>
          </w:tcPr>
          <w:p w14:paraId="2C3C26D6" w14:textId="77777777" w:rsidR="00D8514F" w:rsidRPr="00A43F57" w:rsidRDefault="00D8514F" w:rsidP="00F21196">
            <w:pPr>
              <w:rPr>
                <w:rFonts w:cs="FrankRuehl"/>
                <w:sz w:val="28"/>
                <w:szCs w:val="28"/>
                <w:rtl/>
              </w:rPr>
            </w:pPr>
            <w:r w:rsidRPr="00A43F57">
              <w:rPr>
                <w:rFonts w:cs="FrankRuehl"/>
                <w:sz w:val="28"/>
                <w:szCs w:val="28"/>
                <w:rtl/>
              </w:rPr>
              <w:t>ת"פ</w:t>
            </w:r>
            <w:r w:rsidRPr="00A43F57">
              <w:rPr>
                <w:rFonts w:cs="FrankRuehl" w:hint="cs"/>
                <w:sz w:val="28"/>
                <w:szCs w:val="28"/>
                <w:rtl/>
              </w:rPr>
              <w:t xml:space="preserve"> </w:t>
            </w:r>
            <w:r w:rsidRPr="00A43F57">
              <w:rPr>
                <w:rFonts w:cs="FrankRuehl"/>
                <w:sz w:val="28"/>
                <w:szCs w:val="28"/>
                <w:rtl/>
              </w:rPr>
              <w:t>76632-01-19</w:t>
            </w:r>
            <w:r w:rsidRPr="00A43F57">
              <w:rPr>
                <w:rFonts w:cs="FrankRuehl" w:hint="cs"/>
                <w:sz w:val="28"/>
                <w:szCs w:val="28"/>
                <w:rtl/>
              </w:rPr>
              <w:t xml:space="preserve"> </w:t>
            </w:r>
            <w:r w:rsidRPr="00A43F57">
              <w:rPr>
                <w:rFonts w:cs="FrankRuehl"/>
                <w:sz w:val="28"/>
                <w:szCs w:val="28"/>
                <w:rtl/>
              </w:rPr>
              <w:t>מדינת ישראל נ' יפלח</w:t>
            </w:r>
          </w:p>
          <w:p w14:paraId="1AAAA115" w14:textId="77777777" w:rsidR="00D8514F" w:rsidRPr="00A43F57" w:rsidRDefault="00D8514F" w:rsidP="00F21196">
            <w:pPr>
              <w:pStyle w:val="a3"/>
              <w:rPr>
                <w:rFonts w:cs="FrankRuehl"/>
                <w:sz w:val="28"/>
                <w:szCs w:val="28"/>
                <w:rtl/>
              </w:rPr>
            </w:pPr>
          </w:p>
        </w:tc>
        <w:tc>
          <w:tcPr>
            <w:tcW w:w="3667" w:type="dxa"/>
          </w:tcPr>
          <w:p w14:paraId="1EF26518" w14:textId="77777777" w:rsidR="00D8514F" w:rsidRPr="00A43F57" w:rsidRDefault="00D8514F" w:rsidP="00F21196">
            <w:pPr>
              <w:pStyle w:val="a3"/>
              <w:jc w:val="right"/>
              <w:rPr>
                <w:rFonts w:cs="FrankRuehl"/>
                <w:sz w:val="28"/>
                <w:szCs w:val="28"/>
                <w:rtl/>
              </w:rPr>
            </w:pPr>
          </w:p>
        </w:tc>
      </w:tr>
    </w:tbl>
    <w:p w14:paraId="77D3D134" w14:textId="77777777" w:rsidR="00D8514F" w:rsidRPr="00A43F57" w:rsidRDefault="00D8514F" w:rsidP="00D8514F">
      <w:pPr>
        <w:pStyle w:val="a3"/>
        <w:rPr>
          <w:rtl/>
        </w:rPr>
      </w:pPr>
      <w:r w:rsidRPr="00A43F57">
        <w:rPr>
          <w:rFonts w:hint="cs"/>
          <w:rtl/>
        </w:rPr>
        <w:t xml:space="preserve"> </w:t>
      </w:r>
    </w:p>
    <w:p w14:paraId="140DAAAF" w14:textId="77777777" w:rsidR="00D8514F" w:rsidRPr="00A43F57" w:rsidRDefault="00D8514F" w:rsidP="00D8514F">
      <w:pPr>
        <w:rPr>
          <w:rtl/>
        </w:rPr>
      </w:pPr>
    </w:p>
    <w:p w14:paraId="6B59B98A" w14:textId="77777777" w:rsidR="00D8514F" w:rsidRPr="00A43F57" w:rsidRDefault="00D8514F" w:rsidP="00D8514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8514F" w:rsidRPr="00A43F57" w14:paraId="7095111B" w14:textId="77777777" w:rsidTr="00D8514F">
        <w:trPr>
          <w:trHeight w:val="295"/>
          <w:jc w:val="center"/>
        </w:trPr>
        <w:tc>
          <w:tcPr>
            <w:tcW w:w="923" w:type="dxa"/>
            <w:tcBorders>
              <w:top w:val="nil"/>
              <w:left w:val="nil"/>
              <w:bottom w:val="nil"/>
              <w:right w:val="nil"/>
            </w:tcBorders>
            <w:shd w:val="clear" w:color="auto" w:fill="auto"/>
          </w:tcPr>
          <w:p w14:paraId="6C2FC549" w14:textId="77777777" w:rsidR="00D8514F" w:rsidRPr="00A43F57" w:rsidRDefault="00D8514F" w:rsidP="00D8514F">
            <w:pPr>
              <w:jc w:val="both"/>
              <w:rPr>
                <w:rFonts w:ascii="Arial" w:hAnsi="Arial" w:cs="FrankRuehl"/>
                <w:sz w:val="28"/>
                <w:szCs w:val="28"/>
              </w:rPr>
            </w:pPr>
            <w:r w:rsidRPr="00A43F57">
              <w:rPr>
                <w:rFonts w:ascii="Arial" w:hAnsi="Arial" w:cs="FrankRuehl" w:hint="cs"/>
                <w:sz w:val="28"/>
                <w:szCs w:val="28"/>
                <w:rtl/>
              </w:rPr>
              <w:t>ב</w:t>
            </w:r>
            <w:r w:rsidRPr="00A43F5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FB07FEC" w14:textId="77777777" w:rsidR="00D8514F" w:rsidRPr="00A43F57" w:rsidRDefault="00D8514F" w:rsidP="00F21196">
            <w:pPr>
              <w:rPr>
                <w:rFonts w:ascii="Arial" w:hAnsi="Arial"/>
                <w:b/>
                <w:bCs/>
                <w:rtl/>
              </w:rPr>
            </w:pPr>
            <w:r w:rsidRPr="00A43F57">
              <w:rPr>
                <w:rFonts w:ascii="Arial" w:hAnsi="Arial" w:hint="cs"/>
                <w:b/>
                <w:bCs/>
                <w:rtl/>
              </w:rPr>
              <w:t>כבוד ה</w:t>
            </w:r>
            <w:r w:rsidRPr="00A43F57">
              <w:rPr>
                <w:rFonts w:ascii="Arial" w:hAnsi="Arial"/>
                <w:b/>
                <w:bCs/>
                <w:rtl/>
              </w:rPr>
              <w:t>שופט, סגן הנשיא</w:t>
            </w:r>
            <w:r w:rsidRPr="00A43F57">
              <w:rPr>
                <w:rFonts w:ascii="Arial" w:hAnsi="Arial" w:hint="cs"/>
                <w:b/>
                <w:bCs/>
                <w:rtl/>
              </w:rPr>
              <w:t xml:space="preserve">  </w:t>
            </w:r>
            <w:r w:rsidRPr="00A43F57">
              <w:rPr>
                <w:rFonts w:ascii="Arial" w:hAnsi="Arial"/>
                <w:b/>
                <w:bCs/>
                <w:rtl/>
              </w:rPr>
              <w:t>שמואל הרבסט</w:t>
            </w:r>
          </w:p>
          <w:p w14:paraId="31286B0F" w14:textId="77777777" w:rsidR="00D8514F" w:rsidRPr="00A43F57" w:rsidRDefault="00D8514F" w:rsidP="00F21196">
            <w:pPr>
              <w:rPr>
                <w:rtl/>
              </w:rPr>
            </w:pPr>
          </w:p>
          <w:p w14:paraId="769FEEB2" w14:textId="77777777" w:rsidR="00D8514F" w:rsidRPr="00A43F57" w:rsidRDefault="00D8514F" w:rsidP="00D8514F">
            <w:pPr>
              <w:jc w:val="both"/>
              <w:rPr>
                <w:rFonts w:ascii="Arial" w:hAnsi="Arial" w:cs="FrankRuehl"/>
                <w:sz w:val="28"/>
                <w:szCs w:val="28"/>
              </w:rPr>
            </w:pPr>
          </w:p>
        </w:tc>
      </w:tr>
      <w:tr w:rsidR="00D8514F" w:rsidRPr="00A43F57" w14:paraId="77D4BFC8" w14:textId="77777777" w:rsidTr="00D8514F">
        <w:trPr>
          <w:trHeight w:val="355"/>
          <w:jc w:val="center"/>
        </w:trPr>
        <w:tc>
          <w:tcPr>
            <w:tcW w:w="923" w:type="dxa"/>
            <w:tcBorders>
              <w:top w:val="nil"/>
              <w:left w:val="nil"/>
              <w:bottom w:val="nil"/>
              <w:right w:val="nil"/>
            </w:tcBorders>
            <w:shd w:val="clear" w:color="auto" w:fill="auto"/>
          </w:tcPr>
          <w:p w14:paraId="21BE2F1F" w14:textId="77777777" w:rsidR="00D8514F" w:rsidRPr="00A43F57" w:rsidRDefault="00D8514F" w:rsidP="00D8514F">
            <w:pPr>
              <w:jc w:val="both"/>
              <w:rPr>
                <w:rFonts w:ascii="Arial" w:hAnsi="Arial" w:cs="FrankRuehl"/>
                <w:sz w:val="28"/>
                <w:szCs w:val="28"/>
              </w:rPr>
            </w:pPr>
            <w:bookmarkStart w:id="0" w:name="FirstAppellant"/>
            <w:bookmarkStart w:id="1" w:name="LastJudge"/>
            <w:bookmarkEnd w:id="1"/>
            <w:r w:rsidRPr="00A43F5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8228AE9" w14:textId="77777777" w:rsidR="00D8514F" w:rsidRPr="00A43F57" w:rsidRDefault="00D8514F" w:rsidP="00F21196">
            <w:r w:rsidRPr="00A43F57">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037CD89" w14:textId="77777777" w:rsidR="00D8514F" w:rsidRPr="00A43F57" w:rsidRDefault="00D8514F" w:rsidP="00D8514F">
            <w:pPr>
              <w:jc w:val="both"/>
              <w:rPr>
                <w:rFonts w:ascii="Arial" w:hAnsi="Arial" w:cs="FrankRuehl"/>
                <w:sz w:val="28"/>
                <w:szCs w:val="28"/>
              </w:rPr>
            </w:pPr>
          </w:p>
        </w:tc>
      </w:tr>
      <w:bookmarkEnd w:id="0"/>
      <w:tr w:rsidR="00D8514F" w:rsidRPr="00A43F57" w14:paraId="4A71C8F7" w14:textId="77777777" w:rsidTr="00D8514F">
        <w:trPr>
          <w:trHeight w:val="355"/>
          <w:jc w:val="center"/>
        </w:trPr>
        <w:tc>
          <w:tcPr>
            <w:tcW w:w="923" w:type="dxa"/>
            <w:tcBorders>
              <w:top w:val="nil"/>
              <w:left w:val="nil"/>
              <w:bottom w:val="nil"/>
              <w:right w:val="nil"/>
            </w:tcBorders>
            <w:shd w:val="clear" w:color="auto" w:fill="auto"/>
          </w:tcPr>
          <w:p w14:paraId="37CE52A5" w14:textId="77777777" w:rsidR="00D8514F" w:rsidRPr="00A43F57" w:rsidRDefault="00D8514F" w:rsidP="00D8514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14556E4" w14:textId="77777777" w:rsidR="00D8514F" w:rsidRPr="00A43F57" w:rsidRDefault="00D8514F" w:rsidP="00D8514F">
            <w:pPr>
              <w:jc w:val="both"/>
              <w:rPr>
                <w:rtl/>
              </w:rPr>
            </w:pPr>
          </w:p>
        </w:tc>
        <w:tc>
          <w:tcPr>
            <w:tcW w:w="3771" w:type="dxa"/>
            <w:tcBorders>
              <w:top w:val="nil"/>
              <w:left w:val="nil"/>
              <w:bottom w:val="nil"/>
              <w:right w:val="nil"/>
            </w:tcBorders>
            <w:shd w:val="clear" w:color="auto" w:fill="auto"/>
          </w:tcPr>
          <w:p w14:paraId="5C231F3A" w14:textId="77777777" w:rsidR="00D8514F" w:rsidRPr="00A43F57" w:rsidRDefault="00D8514F" w:rsidP="00D8514F">
            <w:pPr>
              <w:jc w:val="right"/>
              <w:rPr>
                <w:rFonts w:ascii="Arial" w:hAnsi="Arial" w:cs="FrankRuehl"/>
                <w:sz w:val="28"/>
                <w:szCs w:val="28"/>
                <w:rtl/>
              </w:rPr>
            </w:pPr>
            <w:r w:rsidRPr="00A43F57">
              <w:rPr>
                <w:rFonts w:ascii="Arial" w:hAnsi="Arial" w:cs="FrankRuehl" w:hint="cs"/>
                <w:sz w:val="28"/>
                <w:szCs w:val="28"/>
                <w:rtl/>
              </w:rPr>
              <w:t>ה</w:t>
            </w:r>
            <w:r w:rsidRPr="00A43F57">
              <w:rPr>
                <w:rFonts w:ascii="Arial" w:hAnsi="Arial" w:cs="FrankRuehl"/>
                <w:sz w:val="28"/>
                <w:szCs w:val="28"/>
                <w:rtl/>
              </w:rPr>
              <w:t>מאשימה</w:t>
            </w:r>
          </w:p>
        </w:tc>
      </w:tr>
      <w:tr w:rsidR="00D8514F" w:rsidRPr="00A43F57" w14:paraId="45102958" w14:textId="77777777" w:rsidTr="00D8514F">
        <w:trPr>
          <w:trHeight w:val="355"/>
          <w:jc w:val="center"/>
        </w:trPr>
        <w:tc>
          <w:tcPr>
            <w:tcW w:w="923" w:type="dxa"/>
            <w:tcBorders>
              <w:top w:val="nil"/>
              <w:left w:val="nil"/>
              <w:bottom w:val="nil"/>
              <w:right w:val="nil"/>
            </w:tcBorders>
            <w:shd w:val="clear" w:color="auto" w:fill="auto"/>
          </w:tcPr>
          <w:p w14:paraId="0A378952" w14:textId="77777777" w:rsidR="00D8514F" w:rsidRPr="00A43F57" w:rsidRDefault="00D8514F" w:rsidP="00D8514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F9BBD3F" w14:textId="77777777" w:rsidR="00D8514F" w:rsidRPr="00A43F57" w:rsidRDefault="00D8514F" w:rsidP="00D8514F">
            <w:pPr>
              <w:jc w:val="center"/>
              <w:rPr>
                <w:rFonts w:ascii="Arial" w:hAnsi="Arial" w:cs="FrankRuehl"/>
                <w:b/>
                <w:bCs/>
                <w:sz w:val="28"/>
                <w:szCs w:val="28"/>
                <w:rtl/>
              </w:rPr>
            </w:pPr>
          </w:p>
          <w:p w14:paraId="64B7E50A" w14:textId="77777777" w:rsidR="00D8514F" w:rsidRPr="00A43F57" w:rsidRDefault="00D8514F" w:rsidP="00D8514F">
            <w:pPr>
              <w:jc w:val="center"/>
              <w:rPr>
                <w:rFonts w:ascii="Arial" w:hAnsi="Arial" w:cs="FrankRuehl"/>
                <w:b/>
                <w:bCs/>
                <w:sz w:val="28"/>
                <w:szCs w:val="28"/>
                <w:rtl/>
              </w:rPr>
            </w:pPr>
            <w:r w:rsidRPr="00A43F57">
              <w:rPr>
                <w:rFonts w:ascii="Arial" w:hAnsi="Arial" w:cs="FrankRuehl"/>
                <w:b/>
                <w:bCs/>
                <w:sz w:val="28"/>
                <w:szCs w:val="28"/>
                <w:rtl/>
              </w:rPr>
              <w:t>נגד</w:t>
            </w:r>
          </w:p>
          <w:p w14:paraId="7DDA9196" w14:textId="77777777" w:rsidR="00D8514F" w:rsidRPr="00A43F57" w:rsidRDefault="00D8514F" w:rsidP="00D8514F">
            <w:pPr>
              <w:jc w:val="both"/>
              <w:rPr>
                <w:rFonts w:ascii="Arial" w:hAnsi="Arial" w:cs="FrankRuehl"/>
                <w:sz w:val="28"/>
                <w:szCs w:val="28"/>
              </w:rPr>
            </w:pPr>
          </w:p>
        </w:tc>
      </w:tr>
      <w:tr w:rsidR="00D8514F" w:rsidRPr="00A43F57" w14:paraId="16DC2757" w14:textId="77777777" w:rsidTr="00D8514F">
        <w:trPr>
          <w:trHeight w:val="355"/>
          <w:jc w:val="center"/>
        </w:trPr>
        <w:tc>
          <w:tcPr>
            <w:tcW w:w="923" w:type="dxa"/>
            <w:tcBorders>
              <w:top w:val="nil"/>
              <w:left w:val="nil"/>
              <w:bottom w:val="nil"/>
              <w:right w:val="nil"/>
            </w:tcBorders>
            <w:shd w:val="clear" w:color="auto" w:fill="auto"/>
          </w:tcPr>
          <w:p w14:paraId="180EE692" w14:textId="77777777" w:rsidR="00D8514F" w:rsidRPr="00A43F57" w:rsidRDefault="00D8514F" w:rsidP="00F21196">
            <w:pPr>
              <w:rPr>
                <w:rFonts w:ascii="Arial" w:hAnsi="Arial" w:cs="FrankRuehl"/>
                <w:sz w:val="28"/>
                <w:szCs w:val="28"/>
                <w:rtl/>
              </w:rPr>
            </w:pPr>
          </w:p>
        </w:tc>
        <w:tc>
          <w:tcPr>
            <w:tcW w:w="4126" w:type="dxa"/>
            <w:tcBorders>
              <w:top w:val="nil"/>
              <w:left w:val="nil"/>
              <w:bottom w:val="nil"/>
              <w:right w:val="nil"/>
            </w:tcBorders>
            <w:shd w:val="clear" w:color="auto" w:fill="auto"/>
          </w:tcPr>
          <w:p w14:paraId="0EB01B1A" w14:textId="77777777" w:rsidR="00D8514F" w:rsidRPr="00A43F57" w:rsidRDefault="00D8514F" w:rsidP="00F21196">
            <w:pPr>
              <w:rPr>
                <w:rtl/>
              </w:rPr>
            </w:pPr>
            <w:r w:rsidRPr="00A43F57">
              <w:rPr>
                <w:rFonts w:ascii="Arial" w:hAnsi="Arial" w:cs="FrankRuehl"/>
                <w:sz w:val="28"/>
                <w:szCs w:val="28"/>
                <w:rtl/>
              </w:rPr>
              <w:t>ארז יפלח</w:t>
            </w:r>
          </w:p>
        </w:tc>
        <w:tc>
          <w:tcPr>
            <w:tcW w:w="3771" w:type="dxa"/>
            <w:tcBorders>
              <w:top w:val="nil"/>
              <w:left w:val="nil"/>
              <w:bottom w:val="nil"/>
              <w:right w:val="nil"/>
            </w:tcBorders>
            <w:shd w:val="clear" w:color="auto" w:fill="auto"/>
          </w:tcPr>
          <w:p w14:paraId="150C606E" w14:textId="77777777" w:rsidR="00D8514F" w:rsidRPr="00A43F57" w:rsidRDefault="00D8514F" w:rsidP="00D8514F">
            <w:pPr>
              <w:jc w:val="right"/>
              <w:rPr>
                <w:rFonts w:ascii="Arial" w:hAnsi="Arial" w:cs="FrankRuehl"/>
                <w:sz w:val="28"/>
                <w:szCs w:val="28"/>
              </w:rPr>
            </w:pPr>
          </w:p>
        </w:tc>
      </w:tr>
      <w:tr w:rsidR="00D8514F" w:rsidRPr="00A43F57" w14:paraId="3C9F57D8" w14:textId="77777777" w:rsidTr="00D8514F">
        <w:trPr>
          <w:trHeight w:val="355"/>
          <w:jc w:val="center"/>
        </w:trPr>
        <w:tc>
          <w:tcPr>
            <w:tcW w:w="923" w:type="dxa"/>
            <w:tcBorders>
              <w:top w:val="nil"/>
              <w:left w:val="nil"/>
              <w:bottom w:val="nil"/>
              <w:right w:val="nil"/>
            </w:tcBorders>
            <w:shd w:val="clear" w:color="auto" w:fill="auto"/>
          </w:tcPr>
          <w:p w14:paraId="16DE041B" w14:textId="77777777" w:rsidR="00D8514F" w:rsidRPr="00A43F57" w:rsidRDefault="00D8514F" w:rsidP="00D8514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E504EEE" w14:textId="77777777" w:rsidR="00D8514F" w:rsidRPr="00A43F57" w:rsidRDefault="00D8514F" w:rsidP="00D8514F">
            <w:pPr>
              <w:jc w:val="both"/>
              <w:rPr>
                <w:rtl/>
              </w:rPr>
            </w:pPr>
          </w:p>
        </w:tc>
        <w:tc>
          <w:tcPr>
            <w:tcW w:w="3771" w:type="dxa"/>
            <w:tcBorders>
              <w:top w:val="nil"/>
              <w:left w:val="nil"/>
              <w:bottom w:val="nil"/>
              <w:right w:val="nil"/>
            </w:tcBorders>
            <w:shd w:val="clear" w:color="auto" w:fill="auto"/>
          </w:tcPr>
          <w:p w14:paraId="49F0F978" w14:textId="77777777" w:rsidR="00D8514F" w:rsidRPr="00A43F57" w:rsidRDefault="00D8514F" w:rsidP="00D8514F">
            <w:pPr>
              <w:jc w:val="right"/>
              <w:rPr>
                <w:rFonts w:ascii="Arial" w:hAnsi="Arial" w:cs="FrankRuehl"/>
                <w:sz w:val="28"/>
                <w:szCs w:val="28"/>
              </w:rPr>
            </w:pPr>
            <w:r w:rsidRPr="00A43F57">
              <w:rPr>
                <w:rFonts w:ascii="Arial" w:hAnsi="Arial" w:cs="FrankRuehl" w:hint="cs"/>
                <w:sz w:val="28"/>
                <w:szCs w:val="28"/>
                <w:rtl/>
              </w:rPr>
              <w:t>ה</w:t>
            </w:r>
            <w:r w:rsidRPr="00A43F57">
              <w:rPr>
                <w:rFonts w:ascii="Arial" w:hAnsi="Arial" w:cs="FrankRuehl"/>
                <w:sz w:val="28"/>
                <w:szCs w:val="28"/>
                <w:rtl/>
              </w:rPr>
              <w:t>נאשם</w:t>
            </w:r>
          </w:p>
        </w:tc>
      </w:tr>
    </w:tbl>
    <w:p w14:paraId="47F9DED9" w14:textId="77777777" w:rsidR="00A43F57" w:rsidRPr="00A43F57" w:rsidRDefault="00A43F57" w:rsidP="00A43F57">
      <w:pPr>
        <w:spacing w:before="120" w:after="120" w:line="240" w:lineRule="exact"/>
        <w:ind w:left="283" w:hanging="283"/>
        <w:jc w:val="both"/>
        <w:rPr>
          <w:rFonts w:ascii="FrankRuehl" w:hAnsi="FrankRuehl" w:cs="FrankRuehl"/>
          <w:rtl/>
        </w:rPr>
      </w:pPr>
    </w:p>
    <w:p w14:paraId="57E6FB74" w14:textId="77777777" w:rsidR="00A43F57" w:rsidRPr="00A43F57" w:rsidRDefault="00A43F57" w:rsidP="00A43F57">
      <w:pPr>
        <w:rPr>
          <w:rtl/>
        </w:rPr>
      </w:pPr>
    </w:p>
    <w:p w14:paraId="53497C10" w14:textId="77777777" w:rsidR="000D240F" w:rsidRPr="000D240F" w:rsidRDefault="000D240F" w:rsidP="000D240F">
      <w:pPr>
        <w:spacing w:before="120" w:after="120" w:line="240" w:lineRule="exact"/>
        <w:ind w:left="283" w:hanging="283"/>
        <w:jc w:val="both"/>
        <w:rPr>
          <w:rFonts w:ascii="FrankRuehl" w:hAnsi="FrankRuehl" w:cs="FrankRuehl"/>
        </w:rPr>
      </w:pPr>
      <w:bookmarkStart w:id="2" w:name="LawTable"/>
      <w:bookmarkEnd w:id="2"/>
      <w:r w:rsidRPr="000D240F">
        <w:rPr>
          <w:rFonts w:ascii="FrankRuehl" w:hAnsi="FrankRuehl" w:cs="FrankRuehl"/>
          <w:rtl/>
        </w:rPr>
        <w:t xml:space="preserve">חקיקה שאוזכרה: </w:t>
      </w:r>
    </w:p>
    <w:p w14:paraId="4529535F" w14:textId="77777777" w:rsidR="000D240F" w:rsidRPr="000D240F" w:rsidRDefault="000D240F" w:rsidP="000D240F">
      <w:pPr>
        <w:spacing w:before="120" w:after="120" w:line="240" w:lineRule="exact"/>
        <w:ind w:left="283" w:hanging="283"/>
        <w:jc w:val="both"/>
        <w:rPr>
          <w:rFonts w:ascii="FrankRuehl" w:hAnsi="FrankRuehl" w:cs="FrankRuehl"/>
        </w:rPr>
      </w:pPr>
      <w:hyperlink r:id="rId7" w:history="1">
        <w:r w:rsidRPr="000D240F">
          <w:rPr>
            <w:rFonts w:ascii="FrankRuehl" w:hAnsi="FrankRuehl" w:cs="FrankRuehl"/>
            <w:color w:val="0000FF"/>
            <w:u w:val="single"/>
            <w:rtl/>
          </w:rPr>
          <w:t>חוק העונשין, תשל"ז-1977</w:t>
        </w:r>
      </w:hyperlink>
      <w:r w:rsidRPr="000D240F">
        <w:rPr>
          <w:rFonts w:ascii="FrankRuehl" w:hAnsi="FrankRuehl" w:cs="FrankRuehl"/>
        </w:rPr>
        <w:t xml:space="preserve">: </w:t>
      </w:r>
      <w:r w:rsidRPr="000D240F">
        <w:rPr>
          <w:rFonts w:ascii="FrankRuehl" w:hAnsi="FrankRuehl" w:cs="FrankRuehl"/>
          <w:rtl/>
        </w:rPr>
        <w:t>סע</w:t>
      </w:r>
      <w:r w:rsidRPr="000D240F">
        <w:rPr>
          <w:rFonts w:ascii="FrankRuehl" w:hAnsi="FrankRuehl" w:cs="FrankRuehl"/>
        </w:rPr>
        <w:t xml:space="preserve">'  </w:t>
      </w:r>
      <w:hyperlink r:id="rId8" w:history="1">
        <w:r w:rsidRPr="000D240F">
          <w:rPr>
            <w:rFonts w:ascii="FrankRuehl" w:hAnsi="FrankRuehl" w:cs="FrankRuehl"/>
            <w:color w:val="0000FF"/>
            <w:u w:val="single"/>
          </w:rPr>
          <w:t>186(</w:t>
        </w:r>
        <w:r w:rsidRPr="000D240F">
          <w:rPr>
            <w:rFonts w:ascii="FrankRuehl" w:hAnsi="FrankRuehl" w:cs="FrankRuehl"/>
            <w:color w:val="0000FF"/>
            <w:u w:val="single"/>
            <w:rtl/>
          </w:rPr>
          <w:t>א</w:t>
        </w:r>
        <w:r w:rsidRPr="000D240F">
          <w:rPr>
            <w:rFonts w:ascii="FrankRuehl" w:hAnsi="FrankRuehl" w:cs="FrankRuehl"/>
            <w:color w:val="0000FF"/>
            <w:u w:val="single"/>
          </w:rPr>
          <w:t>)</w:t>
        </w:r>
      </w:hyperlink>
      <w:r w:rsidRPr="000D240F">
        <w:rPr>
          <w:rFonts w:ascii="FrankRuehl" w:hAnsi="FrankRuehl" w:cs="FrankRuehl"/>
        </w:rPr>
        <w:t xml:space="preserve">, </w:t>
      </w:r>
      <w:hyperlink r:id="rId9" w:history="1">
        <w:r w:rsidRPr="000D240F">
          <w:rPr>
            <w:rFonts w:ascii="FrankRuehl" w:hAnsi="FrankRuehl" w:cs="FrankRuehl"/>
            <w:color w:val="0000FF"/>
            <w:u w:val="single"/>
          </w:rPr>
          <w:t>192</w:t>
        </w:r>
      </w:hyperlink>
      <w:r w:rsidRPr="000D240F">
        <w:rPr>
          <w:rFonts w:ascii="FrankRuehl" w:hAnsi="FrankRuehl" w:cs="FrankRuehl"/>
        </w:rPr>
        <w:t xml:space="preserve">, </w:t>
      </w:r>
      <w:hyperlink r:id="rId10" w:history="1">
        <w:r w:rsidRPr="000D240F">
          <w:rPr>
            <w:rFonts w:ascii="FrankRuehl" w:hAnsi="FrankRuehl" w:cs="FrankRuehl"/>
            <w:color w:val="0000FF"/>
            <w:u w:val="single"/>
          </w:rPr>
          <w:t>287(</w:t>
        </w:r>
        <w:r w:rsidRPr="000D240F">
          <w:rPr>
            <w:rFonts w:ascii="FrankRuehl" w:hAnsi="FrankRuehl" w:cs="FrankRuehl"/>
            <w:color w:val="0000FF"/>
            <w:u w:val="single"/>
            <w:rtl/>
          </w:rPr>
          <w:t>א</w:t>
        </w:r>
        <w:r w:rsidRPr="000D240F">
          <w:rPr>
            <w:rFonts w:ascii="FrankRuehl" w:hAnsi="FrankRuehl" w:cs="FrankRuehl"/>
            <w:color w:val="0000FF"/>
            <w:u w:val="single"/>
          </w:rPr>
          <w:t>)</w:t>
        </w:r>
      </w:hyperlink>
      <w:r w:rsidRPr="000D240F">
        <w:rPr>
          <w:rFonts w:ascii="FrankRuehl" w:hAnsi="FrankRuehl" w:cs="FrankRuehl"/>
        </w:rPr>
        <w:t xml:space="preserve">, </w:t>
      </w:r>
      <w:hyperlink r:id="rId11" w:history="1">
        <w:r w:rsidRPr="000D240F">
          <w:rPr>
            <w:rFonts w:ascii="FrankRuehl" w:hAnsi="FrankRuehl" w:cs="FrankRuehl"/>
            <w:color w:val="0000FF"/>
            <w:u w:val="single"/>
          </w:rPr>
          <w:t>384</w:t>
        </w:r>
      </w:hyperlink>
      <w:r w:rsidRPr="000D240F">
        <w:rPr>
          <w:rFonts w:ascii="FrankRuehl" w:hAnsi="FrankRuehl" w:cs="FrankRuehl"/>
        </w:rPr>
        <w:t xml:space="preserve">, </w:t>
      </w:r>
      <w:hyperlink r:id="rId12" w:history="1">
        <w:r w:rsidRPr="000D240F">
          <w:rPr>
            <w:rFonts w:ascii="FrankRuehl" w:hAnsi="FrankRuehl" w:cs="FrankRuehl"/>
            <w:color w:val="0000FF"/>
            <w:u w:val="single"/>
          </w:rPr>
          <w:t>413</w:t>
        </w:r>
      </w:hyperlink>
      <w:r w:rsidRPr="000D240F">
        <w:rPr>
          <w:rFonts w:ascii="FrankRuehl" w:hAnsi="FrankRuehl" w:cs="FrankRuehl"/>
        </w:rPr>
        <w:t xml:space="preserve">, </w:t>
      </w:r>
      <w:hyperlink r:id="rId13" w:history="1">
        <w:r w:rsidRPr="000D240F">
          <w:rPr>
            <w:rFonts w:ascii="FrankRuehl" w:hAnsi="FrankRuehl" w:cs="FrankRuehl"/>
            <w:color w:val="0000FF"/>
            <w:u w:val="single"/>
          </w:rPr>
          <w:t>413</w:t>
        </w:r>
        <w:r w:rsidRPr="000D240F">
          <w:rPr>
            <w:rFonts w:ascii="FrankRuehl" w:hAnsi="FrankRuehl" w:cs="FrankRuehl"/>
            <w:color w:val="0000FF"/>
            <w:u w:val="single"/>
            <w:rtl/>
          </w:rPr>
          <w:t>ו</w:t>
        </w:r>
      </w:hyperlink>
      <w:r w:rsidRPr="000D240F">
        <w:rPr>
          <w:rFonts w:ascii="FrankRuehl" w:hAnsi="FrankRuehl" w:cs="FrankRuehl"/>
        </w:rPr>
        <w:t xml:space="preserve">, </w:t>
      </w:r>
      <w:hyperlink r:id="rId14" w:history="1">
        <w:r w:rsidRPr="000D240F">
          <w:rPr>
            <w:rFonts w:ascii="FrankRuehl" w:hAnsi="FrankRuehl" w:cs="FrankRuehl"/>
            <w:color w:val="0000FF"/>
            <w:u w:val="single"/>
          </w:rPr>
          <w:t>447(</w:t>
        </w:r>
        <w:r w:rsidRPr="000D240F">
          <w:rPr>
            <w:rFonts w:ascii="FrankRuehl" w:hAnsi="FrankRuehl" w:cs="FrankRuehl"/>
            <w:color w:val="0000FF"/>
            <w:u w:val="single"/>
            <w:rtl/>
          </w:rPr>
          <w:t>א</w:t>
        </w:r>
        <w:r w:rsidRPr="000D240F">
          <w:rPr>
            <w:rFonts w:ascii="FrankRuehl" w:hAnsi="FrankRuehl" w:cs="FrankRuehl"/>
            <w:color w:val="0000FF"/>
            <w:u w:val="single"/>
          </w:rPr>
          <w:t>)</w:t>
        </w:r>
      </w:hyperlink>
      <w:r w:rsidRPr="000D240F">
        <w:rPr>
          <w:rFonts w:ascii="FrankRuehl" w:hAnsi="FrankRuehl" w:cs="FrankRuehl"/>
        </w:rPr>
        <w:t xml:space="preserve">, </w:t>
      </w:r>
      <w:hyperlink r:id="rId15" w:history="1">
        <w:r w:rsidRPr="000D240F">
          <w:rPr>
            <w:rFonts w:ascii="FrankRuehl" w:hAnsi="FrankRuehl" w:cs="FrankRuehl"/>
            <w:color w:val="0000FF"/>
            <w:u w:val="single"/>
          </w:rPr>
          <w:t>452</w:t>
        </w:r>
      </w:hyperlink>
    </w:p>
    <w:p w14:paraId="5D702A05" w14:textId="77777777" w:rsidR="000D240F" w:rsidRPr="000D240F" w:rsidRDefault="000D240F" w:rsidP="000D240F">
      <w:pPr>
        <w:spacing w:before="120" w:after="120" w:line="240" w:lineRule="exact"/>
        <w:ind w:left="283" w:hanging="283"/>
        <w:jc w:val="both"/>
        <w:rPr>
          <w:rFonts w:ascii="FrankRuehl" w:hAnsi="FrankRuehl" w:cs="FrankRuehl"/>
        </w:rPr>
      </w:pPr>
      <w:hyperlink r:id="rId16" w:history="1">
        <w:r w:rsidRPr="000D240F">
          <w:rPr>
            <w:rFonts w:ascii="FrankRuehl" w:hAnsi="FrankRuehl" w:cs="FrankRuehl"/>
            <w:color w:val="0000FF"/>
            <w:u w:val="single"/>
            <w:rtl/>
          </w:rPr>
          <w:t>פקודת הסמים המסוכנים [נוסח חדש], תשל"ג-1973</w:t>
        </w:r>
      </w:hyperlink>
      <w:r w:rsidRPr="000D240F">
        <w:rPr>
          <w:rFonts w:ascii="FrankRuehl" w:hAnsi="FrankRuehl" w:cs="FrankRuehl"/>
        </w:rPr>
        <w:t xml:space="preserve">: </w:t>
      </w:r>
      <w:r w:rsidRPr="000D240F">
        <w:rPr>
          <w:rFonts w:ascii="FrankRuehl" w:hAnsi="FrankRuehl" w:cs="FrankRuehl"/>
          <w:rtl/>
        </w:rPr>
        <w:t>סע</w:t>
      </w:r>
      <w:r w:rsidRPr="000D240F">
        <w:rPr>
          <w:rFonts w:ascii="FrankRuehl" w:hAnsi="FrankRuehl" w:cs="FrankRuehl"/>
        </w:rPr>
        <w:t xml:space="preserve">'  </w:t>
      </w:r>
      <w:hyperlink r:id="rId17" w:history="1">
        <w:r w:rsidRPr="000D240F">
          <w:rPr>
            <w:rFonts w:ascii="FrankRuehl" w:hAnsi="FrankRuehl" w:cs="FrankRuehl"/>
            <w:color w:val="0000FF"/>
            <w:u w:val="single"/>
          </w:rPr>
          <w:t>7.</w:t>
        </w:r>
        <w:r w:rsidRPr="000D240F">
          <w:rPr>
            <w:rFonts w:ascii="FrankRuehl" w:hAnsi="FrankRuehl" w:cs="FrankRuehl"/>
            <w:color w:val="0000FF"/>
            <w:u w:val="single"/>
            <w:rtl/>
          </w:rPr>
          <w:t>א</w:t>
        </w:r>
        <w:r w:rsidRPr="000D240F">
          <w:rPr>
            <w:rFonts w:ascii="FrankRuehl" w:hAnsi="FrankRuehl" w:cs="FrankRuehl"/>
            <w:color w:val="0000FF"/>
            <w:u w:val="single"/>
          </w:rPr>
          <w:t>.</w:t>
        </w:r>
      </w:hyperlink>
      <w:r w:rsidRPr="000D240F">
        <w:rPr>
          <w:rFonts w:ascii="FrankRuehl" w:hAnsi="FrankRuehl" w:cs="FrankRuehl"/>
        </w:rPr>
        <w:t xml:space="preserve">, </w:t>
      </w:r>
      <w:hyperlink r:id="rId18" w:history="1">
        <w:r w:rsidRPr="000D240F">
          <w:rPr>
            <w:rFonts w:ascii="FrankRuehl" w:hAnsi="FrankRuehl" w:cs="FrankRuehl"/>
            <w:color w:val="0000FF"/>
            <w:u w:val="single"/>
          </w:rPr>
          <w:t>7.</w:t>
        </w:r>
        <w:r w:rsidRPr="000D240F">
          <w:rPr>
            <w:rFonts w:ascii="FrankRuehl" w:hAnsi="FrankRuehl" w:cs="FrankRuehl"/>
            <w:color w:val="0000FF"/>
            <w:u w:val="single"/>
            <w:rtl/>
          </w:rPr>
          <w:t>ג</w:t>
        </w:r>
      </w:hyperlink>
    </w:p>
    <w:p w14:paraId="3308D8BC" w14:textId="77777777" w:rsidR="00D8514F" w:rsidRDefault="00D8514F" w:rsidP="000D240F">
      <w:pPr>
        <w:rPr>
          <w:rFonts w:hint="cs"/>
          <w:rtl/>
        </w:rPr>
      </w:pPr>
      <w:bookmarkStart w:id="3" w:name="LawTable_End"/>
      <w:bookmarkEnd w:id="3"/>
    </w:p>
    <w:p w14:paraId="756F72BE" w14:textId="77777777" w:rsidR="000D240F" w:rsidRPr="000D240F" w:rsidRDefault="000D240F" w:rsidP="000D240F">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514F" w14:paraId="61752B34" w14:textId="77777777" w:rsidTr="00D8514F">
        <w:trPr>
          <w:trHeight w:val="355"/>
          <w:jc w:val="center"/>
        </w:trPr>
        <w:tc>
          <w:tcPr>
            <w:tcW w:w="8820" w:type="dxa"/>
            <w:tcBorders>
              <w:top w:val="nil"/>
              <w:left w:val="nil"/>
              <w:bottom w:val="nil"/>
              <w:right w:val="nil"/>
            </w:tcBorders>
            <w:shd w:val="clear" w:color="auto" w:fill="auto"/>
          </w:tcPr>
          <w:p w14:paraId="4F91EA0B" w14:textId="77777777" w:rsidR="00A43F57" w:rsidRPr="00A43F57" w:rsidRDefault="00A43F57" w:rsidP="00A43F57">
            <w:pPr>
              <w:jc w:val="center"/>
              <w:rPr>
                <w:rFonts w:ascii="Arial" w:hAnsi="Arial" w:cs="FrankRuehl"/>
                <w:b/>
                <w:bCs/>
                <w:sz w:val="32"/>
                <w:szCs w:val="32"/>
                <w:u w:val="single"/>
                <w:rtl/>
              </w:rPr>
            </w:pPr>
            <w:bookmarkStart w:id="4" w:name="PsakDin" w:colFirst="0" w:colLast="0"/>
            <w:r w:rsidRPr="00A43F57">
              <w:rPr>
                <w:rFonts w:ascii="Arial" w:hAnsi="Arial" w:cs="FrankRuehl"/>
                <w:b/>
                <w:bCs/>
                <w:sz w:val="32"/>
                <w:szCs w:val="32"/>
                <w:u w:val="single"/>
                <w:rtl/>
              </w:rPr>
              <w:t>גזר דין</w:t>
            </w:r>
          </w:p>
          <w:p w14:paraId="2BCC8E20" w14:textId="77777777" w:rsidR="00D8514F" w:rsidRPr="00A43F57" w:rsidRDefault="00D8514F" w:rsidP="00A43F57">
            <w:pPr>
              <w:jc w:val="center"/>
              <w:rPr>
                <w:rFonts w:ascii="Arial" w:hAnsi="Arial" w:cs="FrankRuehl"/>
                <w:bCs/>
                <w:sz w:val="32"/>
                <w:szCs w:val="32"/>
                <w:u w:val="single"/>
                <w:rtl/>
              </w:rPr>
            </w:pPr>
          </w:p>
        </w:tc>
      </w:tr>
      <w:bookmarkEnd w:id="4"/>
    </w:tbl>
    <w:p w14:paraId="670751F7" w14:textId="77777777" w:rsidR="00D8514F" w:rsidRPr="00B05847" w:rsidRDefault="00D8514F" w:rsidP="00D8514F">
      <w:pPr>
        <w:rPr>
          <w:rFonts w:ascii="Arial" w:hAnsi="Arial"/>
          <w:rtl/>
        </w:rPr>
      </w:pPr>
    </w:p>
    <w:p w14:paraId="1EE05609" w14:textId="77777777" w:rsidR="00D8514F" w:rsidRPr="00B05847" w:rsidRDefault="00D8514F" w:rsidP="00D8514F">
      <w:pPr>
        <w:rPr>
          <w:rFonts w:ascii="Arial" w:hAnsi="Arial"/>
          <w:rtl/>
        </w:rPr>
      </w:pPr>
    </w:p>
    <w:p w14:paraId="1F5160ED" w14:textId="77777777" w:rsidR="00D8514F" w:rsidRDefault="00D8514F" w:rsidP="00D8514F">
      <w:pPr>
        <w:spacing w:after="160" w:line="360" w:lineRule="auto"/>
        <w:jc w:val="both"/>
        <w:rPr>
          <w:rFonts w:ascii="Calibri" w:eastAsia="Calibri" w:hAnsi="Calibri"/>
          <w:b/>
          <w:bCs/>
          <w:rtl/>
        </w:rPr>
      </w:pPr>
    </w:p>
    <w:p w14:paraId="10002CC8" w14:textId="77777777" w:rsidR="00D8514F" w:rsidRPr="00C5233D" w:rsidRDefault="00D8514F" w:rsidP="00D8514F">
      <w:pPr>
        <w:spacing w:after="160" w:line="360" w:lineRule="auto"/>
        <w:jc w:val="both"/>
        <w:rPr>
          <w:rFonts w:ascii="Calibri" w:eastAsia="Calibri" w:hAnsi="Calibri"/>
          <w:b/>
          <w:bCs/>
          <w:u w:val="single"/>
          <w:rtl/>
        </w:rPr>
      </w:pPr>
      <w:r w:rsidRPr="00C5233D">
        <w:rPr>
          <w:rFonts w:ascii="Calibri" w:eastAsia="Calibri" w:hAnsi="Calibri"/>
          <w:b/>
          <w:bCs/>
          <w:u w:val="single"/>
          <w:rtl/>
        </w:rPr>
        <w:t>כתבי האישום</w:t>
      </w:r>
    </w:p>
    <w:p w14:paraId="71C2AF79" w14:textId="77777777" w:rsidR="00D8514F" w:rsidRPr="00692DF9" w:rsidRDefault="00D8514F" w:rsidP="00D8514F">
      <w:pPr>
        <w:spacing w:after="160" w:line="360" w:lineRule="auto"/>
        <w:jc w:val="both"/>
        <w:rPr>
          <w:rFonts w:ascii="Calibri" w:eastAsia="Calibri" w:hAnsi="Calibri"/>
          <w:rtl/>
        </w:rPr>
      </w:pPr>
      <w:bookmarkStart w:id="5" w:name="ABSTRACT_START"/>
      <w:bookmarkEnd w:id="5"/>
      <w:r w:rsidRPr="00692DF9">
        <w:rPr>
          <w:rFonts w:ascii="Calibri" w:eastAsia="Calibri" w:hAnsi="Calibri"/>
          <w:rtl/>
        </w:rPr>
        <w:t>הנאשם הודה בעבירות המיוחסות לו ב-12 כתבי האישום העומדים נגדו והורשע בהתאם לכך.</w:t>
      </w:r>
    </w:p>
    <w:p w14:paraId="54D2A559"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ב</w:t>
      </w:r>
      <w:hyperlink r:id="rId19"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76632-01-19</w:t>
        </w:r>
      </w:hyperlink>
      <w:r w:rsidRPr="00692DF9">
        <w:rPr>
          <w:rFonts w:ascii="Calibri" w:eastAsia="Calibri" w:hAnsi="Calibri"/>
          <w:rtl/>
        </w:rPr>
        <w:t xml:space="preserve"> הורשע הנאשם בעבירות של פריצה לרכב והסגת גבול פלילית לפי </w:t>
      </w:r>
      <w:hyperlink r:id="rId20" w:history="1">
        <w:r w:rsidR="000D240F" w:rsidRPr="000D240F">
          <w:rPr>
            <w:rFonts w:ascii="Calibri" w:eastAsia="Calibri" w:hAnsi="Calibri" w:hint="cs"/>
            <w:color w:val="0000FF"/>
            <w:u w:val="single"/>
            <w:rtl/>
          </w:rPr>
          <w:t>סעיפים</w:t>
        </w:r>
        <w:r w:rsidR="000D240F" w:rsidRPr="000D240F">
          <w:rPr>
            <w:rFonts w:ascii="Calibri" w:eastAsia="Calibri" w:hAnsi="Calibri"/>
            <w:color w:val="0000FF"/>
            <w:u w:val="single"/>
            <w:rtl/>
          </w:rPr>
          <w:t xml:space="preserve"> 413</w:t>
        </w:r>
        <w:r w:rsidR="000D240F" w:rsidRPr="000D240F">
          <w:rPr>
            <w:rFonts w:ascii="Calibri" w:eastAsia="Calibri" w:hAnsi="Calibri" w:hint="cs"/>
            <w:color w:val="0000FF"/>
            <w:u w:val="single"/>
            <w:rtl/>
          </w:rPr>
          <w:t>ו</w:t>
        </w:r>
      </w:hyperlink>
      <w:r w:rsidRPr="00692DF9">
        <w:rPr>
          <w:rFonts w:ascii="Calibri" w:eastAsia="Calibri" w:hAnsi="Calibri"/>
          <w:rtl/>
        </w:rPr>
        <w:t xml:space="preserve"> ו-</w:t>
      </w:r>
      <w:hyperlink r:id="rId21" w:history="1">
        <w:r w:rsidR="000D240F" w:rsidRPr="000D240F">
          <w:rPr>
            <w:rFonts w:ascii="Calibri" w:eastAsia="Calibri" w:hAnsi="Calibri"/>
            <w:color w:val="0000FF"/>
            <w:u w:val="single"/>
            <w:rtl/>
          </w:rPr>
          <w:t>447(</w:t>
        </w:r>
        <w:r w:rsidR="000D240F" w:rsidRPr="000D240F">
          <w:rPr>
            <w:rFonts w:ascii="Calibri" w:eastAsia="Calibri" w:hAnsi="Calibri" w:hint="cs"/>
            <w:color w:val="0000FF"/>
            <w:u w:val="single"/>
            <w:rtl/>
          </w:rPr>
          <w:t>א</w:t>
        </w:r>
        <w:r w:rsidR="000D240F" w:rsidRPr="000D240F">
          <w:rPr>
            <w:rFonts w:ascii="Calibri" w:eastAsia="Calibri" w:hAnsi="Calibri"/>
            <w:color w:val="0000FF"/>
            <w:u w:val="single"/>
            <w:rtl/>
          </w:rPr>
          <w:t>)</w:t>
        </w:r>
      </w:hyperlink>
      <w:r w:rsidRPr="00692DF9">
        <w:rPr>
          <w:rFonts w:ascii="Calibri" w:eastAsia="Calibri" w:hAnsi="Calibri"/>
          <w:rtl/>
        </w:rPr>
        <w:t xml:space="preserve"> ל</w:t>
      </w:r>
      <w:hyperlink r:id="rId22" w:history="1">
        <w:r w:rsidR="00A43F57" w:rsidRPr="00A43F57">
          <w:rPr>
            <w:rFonts w:ascii="Calibri" w:eastAsia="Calibri" w:hAnsi="Calibri" w:hint="cs"/>
            <w:color w:val="0000FF"/>
            <w:u w:val="single"/>
            <w:rtl/>
          </w:rPr>
          <w:t>חוק</w:t>
        </w:r>
        <w:r w:rsidR="00A43F57" w:rsidRPr="00A43F57">
          <w:rPr>
            <w:rFonts w:ascii="Calibri" w:eastAsia="Calibri" w:hAnsi="Calibri"/>
            <w:color w:val="0000FF"/>
            <w:u w:val="single"/>
            <w:rtl/>
          </w:rPr>
          <w:t xml:space="preserve"> </w:t>
        </w:r>
        <w:r w:rsidR="00A43F57" w:rsidRPr="00A43F57">
          <w:rPr>
            <w:rFonts w:ascii="Calibri" w:eastAsia="Calibri" w:hAnsi="Calibri" w:hint="cs"/>
            <w:color w:val="0000FF"/>
            <w:u w:val="single"/>
            <w:rtl/>
          </w:rPr>
          <w:t>העונשין</w:t>
        </w:r>
      </w:hyperlink>
      <w:r w:rsidRPr="00692DF9">
        <w:rPr>
          <w:rFonts w:ascii="Calibri" w:eastAsia="Calibri" w:hAnsi="Calibri"/>
          <w:rtl/>
        </w:rPr>
        <w:t xml:space="preserve">, תשל"ז-1977 (להלן: </w:t>
      </w:r>
      <w:r w:rsidRPr="00692DF9">
        <w:rPr>
          <w:rFonts w:ascii="Calibri" w:eastAsia="Calibri" w:hAnsi="Calibri"/>
          <w:b/>
          <w:bCs/>
          <w:rtl/>
        </w:rPr>
        <w:t>"חוק העונשין"</w:t>
      </w:r>
      <w:r w:rsidRPr="00692DF9">
        <w:rPr>
          <w:rFonts w:ascii="Calibri" w:eastAsia="Calibri" w:hAnsi="Calibri"/>
          <w:rtl/>
        </w:rPr>
        <w:t xml:space="preserve">). </w:t>
      </w:r>
    </w:p>
    <w:p w14:paraId="301E32DB" w14:textId="77777777" w:rsidR="00D8514F" w:rsidRPr="00692DF9" w:rsidRDefault="00D8514F" w:rsidP="00D8514F">
      <w:pPr>
        <w:spacing w:after="160" w:line="360" w:lineRule="auto"/>
        <w:jc w:val="both"/>
        <w:rPr>
          <w:rFonts w:ascii="Calibri" w:eastAsia="Calibri" w:hAnsi="Calibri"/>
          <w:rtl/>
        </w:rPr>
      </w:pPr>
      <w:bookmarkStart w:id="6" w:name="ABSTRACT_END"/>
      <w:bookmarkEnd w:id="6"/>
      <w:r w:rsidRPr="00692DF9">
        <w:rPr>
          <w:rFonts w:ascii="Calibri" w:eastAsia="Calibri" w:hAnsi="Calibri"/>
          <w:rtl/>
        </w:rPr>
        <w:t xml:space="preserve">בכך הורשע הנאשם לאחר שביום 26.1.19, ניסה לפתוח מספר דלתות רכבים חונים ללא הצלחה, ברחוב הציפורן בבית שמש. הנאשם לא הצליח בכך, עד אשר הגיע לרכב מסוג דיהטסו השייך למר דוד שטרן, פתח את דלת הרכב שהייתה סגורה, אך לא נעולה, ונכנס לרכב. הנאשם הזיז חפצים שונים שהיו מונחים ברכב וניסה להזיז ממקומו טלפון שהיה מקובע לרכב. לאחר מספר דקות, יצא מהרכב והלך לכיוון רחוב חבצלת. ברחוב חבצלת, פתח הנאשם את שער החצר של משפחת אלמליח, </w:t>
      </w:r>
      <w:r w:rsidRPr="00692DF9">
        <w:rPr>
          <w:rFonts w:ascii="Calibri" w:eastAsia="Calibri" w:hAnsi="Calibri"/>
          <w:rtl/>
        </w:rPr>
        <w:lastRenderedPageBreak/>
        <w:t>שהייתה סגורה אך לא נעולה, ונכנס אל פנים החצר. שכניהם של משפחת אלמליח, הבחינו בנאשם בחצר, ושאלוהו למעשיו. לאחר מכן יצא מהחצר ונכנס לחצרות בתים סמוכים.</w:t>
      </w:r>
    </w:p>
    <w:p w14:paraId="1191C823"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ב</w:t>
      </w:r>
      <w:hyperlink r:id="rId23"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2574-01-19</w:t>
        </w:r>
      </w:hyperlink>
      <w:r w:rsidRPr="00692DF9">
        <w:rPr>
          <w:rFonts w:ascii="Calibri" w:eastAsia="Calibri" w:hAnsi="Calibri"/>
          <w:b/>
          <w:bCs/>
          <w:rtl/>
        </w:rPr>
        <w:t xml:space="preserve"> </w:t>
      </w:r>
      <w:r w:rsidRPr="00692DF9">
        <w:rPr>
          <w:rFonts w:ascii="Calibri" w:eastAsia="Calibri" w:hAnsi="Calibri"/>
          <w:rtl/>
        </w:rPr>
        <w:t xml:space="preserve">הורשע הנאשם בעבירה של החזקת סמים לצריכה עצמית לפי </w:t>
      </w:r>
      <w:hyperlink r:id="rId24" w:history="1">
        <w:r w:rsidR="000D240F" w:rsidRPr="000D240F">
          <w:rPr>
            <w:rFonts w:ascii="Calibri" w:eastAsia="Calibri" w:hAnsi="Calibri" w:hint="cs"/>
            <w:color w:val="0000FF"/>
            <w:u w:val="single"/>
            <w:rtl/>
          </w:rPr>
          <w:t>סעיף</w:t>
        </w:r>
        <w:r w:rsidR="000D240F" w:rsidRPr="000D240F">
          <w:rPr>
            <w:rFonts w:ascii="Calibri" w:eastAsia="Calibri" w:hAnsi="Calibri"/>
            <w:color w:val="0000FF"/>
            <w:u w:val="single"/>
            <w:rtl/>
          </w:rPr>
          <w:t xml:space="preserve"> 7(</w:t>
        </w:r>
        <w:r w:rsidR="000D240F" w:rsidRPr="000D240F">
          <w:rPr>
            <w:rFonts w:ascii="Calibri" w:eastAsia="Calibri" w:hAnsi="Calibri" w:hint="cs"/>
            <w:color w:val="0000FF"/>
            <w:u w:val="single"/>
            <w:rtl/>
          </w:rPr>
          <w:t>א</w:t>
        </w:r>
        <w:r w:rsidR="000D240F" w:rsidRPr="000D240F">
          <w:rPr>
            <w:rFonts w:ascii="Calibri" w:eastAsia="Calibri" w:hAnsi="Calibri"/>
            <w:color w:val="0000FF"/>
            <w:u w:val="single"/>
            <w:rtl/>
          </w:rPr>
          <w:t>)+7(</w:t>
        </w:r>
        <w:r w:rsidR="000D240F" w:rsidRPr="000D240F">
          <w:rPr>
            <w:rFonts w:ascii="Calibri" w:eastAsia="Calibri" w:hAnsi="Calibri" w:hint="cs"/>
            <w:color w:val="0000FF"/>
            <w:u w:val="single"/>
            <w:rtl/>
          </w:rPr>
          <w:t>ג</w:t>
        </w:r>
        <w:r w:rsidR="000D240F" w:rsidRPr="000D240F">
          <w:rPr>
            <w:rFonts w:ascii="Calibri" w:eastAsia="Calibri" w:hAnsi="Calibri"/>
            <w:color w:val="0000FF"/>
            <w:u w:val="single"/>
            <w:rtl/>
          </w:rPr>
          <w:t>)</w:t>
        </w:r>
      </w:hyperlink>
      <w:r w:rsidRPr="00692DF9">
        <w:rPr>
          <w:rFonts w:ascii="Calibri" w:eastAsia="Calibri" w:hAnsi="Calibri"/>
          <w:rtl/>
        </w:rPr>
        <w:t xml:space="preserve"> סיפא ל</w:t>
      </w:r>
      <w:hyperlink r:id="rId25" w:history="1">
        <w:r w:rsidR="00A43F57" w:rsidRPr="00A43F57">
          <w:rPr>
            <w:rFonts w:ascii="Calibri" w:eastAsia="Calibri" w:hAnsi="Calibri" w:hint="cs"/>
            <w:color w:val="0000FF"/>
            <w:u w:val="single"/>
            <w:rtl/>
          </w:rPr>
          <w:t>פקודת</w:t>
        </w:r>
        <w:r w:rsidR="00A43F57" w:rsidRPr="00A43F57">
          <w:rPr>
            <w:rFonts w:ascii="Calibri" w:eastAsia="Calibri" w:hAnsi="Calibri"/>
            <w:color w:val="0000FF"/>
            <w:u w:val="single"/>
            <w:rtl/>
          </w:rPr>
          <w:t xml:space="preserve"> </w:t>
        </w:r>
        <w:r w:rsidR="00A43F57" w:rsidRPr="00A43F57">
          <w:rPr>
            <w:rFonts w:ascii="Calibri" w:eastAsia="Calibri" w:hAnsi="Calibri" w:hint="cs"/>
            <w:color w:val="0000FF"/>
            <w:u w:val="single"/>
            <w:rtl/>
          </w:rPr>
          <w:t>הסמים</w:t>
        </w:r>
        <w:r w:rsidR="00A43F57" w:rsidRPr="00A43F57">
          <w:rPr>
            <w:rFonts w:ascii="Calibri" w:eastAsia="Calibri" w:hAnsi="Calibri"/>
            <w:color w:val="0000FF"/>
            <w:u w:val="single"/>
            <w:rtl/>
          </w:rPr>
          <w:t xml:space="preserve"> </w:t>
        </w:r>
        <w:r w:rsidR="00A43F57" w:rsidRPr="00A43F57">
          <w:rPr>
            <w:rFonts w:ascii="Calibri" w:eastAsia="Calibri" w:hAnsi="Calibri" w:hint="cs"/>
            <w:color w:val="0000FF"/>
            <w:u w:val="single"/>
            <w:rtl/>
          </w:rPr>
          <w:t>המסוכנים</w:t>
        </w:r>
      </w:hyperlink>
      <w:r w:rsidRPr="00692DF9">
        <w:rPr>
          <w:rFonts w:ascii="Calibri" w:eastAsia="Calibri" w:hAnsi="Calibri"/>
          <w:rtl/>
        </w:rPr>
        <w:t xml:space="preserve">[נוסח חדש], תשל"ג-1973 (להלן: </w:t>
      </w:r>
      <w:r w:rsidRPr="00692DF9">
        <w:rPr>
          <w:rFonts w:ascii="Calibri" w:eastAsia="Calibri" w:hAnsi="Calibri"/>
          <w:b/>
          <w:bCs/>
          <w:rtl/>
        </w:rPr>
        <w:t>"פקודת הסמים המסוכנים"</w:t>
      </w:r>
      <w:r w:rsidRPr="00692DF9">
        <w:rPr>
          <w:rFonts w:ascii="Calibri" w:eastAsia="Calibri" w:hAnsi="Calibri"/>
          <w:rtl/>
        </w:rPr>
        <w:t>).</w:t>
      </w:r>
    </w:p>
    <w:p w14:paraId="20B7B29F"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בכך הורשע הנאשם לאחר שביום 11.9.17 ברחוב הרקפת בבית שמש, החזיק סם מסוג הרואין במשקל 0.1251 גרם ובסם מסוג חשיש במשקל 0.6162 גרם.</w:t>
      </w:r>
    </w:p>
    <w:p w14:paraId="424C3150"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ב</w:t>
      </w:r>
      <w:hyperlink r:id="rId26"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42151-08-18</w:t>
        </w:r>
      </w:hyperlink>
      <w:r w:rsidRPr="00692DF9">
        <w:rPr>
          <w:rFonts w:ascii="Calibri" w:eastAsia="Calibri" w:hAnsi="Calibri"/>
          <w:b/>
          <w:bCs/>
          <w:rtl/>
        </w:rPr>
        <w:t xml:space="preserve"> </w:t>
      </w:r>
      <w:r w:rsidRPr="00692DF9">
        <w:rPr>
          <w:rFonts w:ascii="Calibri" w:eastAsia="Calibri" w:hAnsi="Calibri"/>
          <w:rtl/>
        </w:rPr>
        <w:t xml:space="preserve">שני אישומים בגינם הורשע הנאשם בשתי עבירות של הפרת הוראה חוקית לפי </w:t>
      </w:r>
      <w:hyperlink r:id="rId27" w:history="1">
        <w:r w:rsidR="000D240F" w:rsidRPr="000D240F">
          <w:rPr>
            <w:rFonts w:ascii="Calibri" w:eastAsia="Calibri" w:hAnsi="Calibri" w:hint="cs"/>
            <w:color w:val="0000FF"/>
            <w:u w:val="single"/>
            <w:rtl/>
          </w:rPr>
          <w:t>סעיף</w:t>
        </w:r>
        <w:r w:rsidR="000D240F" w:rsidRPr="000D240F">
          <w:rPr>
            <w:rFonts w:ascii="Calibri" w:eastAsia="Calibri" w:hAnsi="Calibri"/>
            <w:color w:val="0000FF"/>
            <w:u w:val="single"/>
            <w:rtl/>
          </w:rPr>
          <w:t xml:space="preserve"> 287(</w:t>
        </w:r>
        <w:r w:rsidR="000D240F" w:rsidRPr="000D240F">
          <w:rPr>
            <w:rFonts w:ascii="Calibri" w:eastAsia="Calibri" w:hAnsi="Calibri" w:hint="cs"/>
            <w:color w:val="0000FF"/>
            <w:u w:val="single"/>
            <w:rtl/>
          </w:rPr>
          <w:t>א</w:t>
        </w:r>
        <w:r w:rsidR="000D240F" w:rsidRPr="000D240F">
          <w:rPr>
            <w:rFonts w:ascii="Calibri" w:eastAsia="Calibri" w:hAnsi="Calibri"/>
            <w:color w:val="0000FF"/>
            <w:u w:val="single"/>
            <w:rtl/>
          </w:rPr>
          <w:t>)</w:t>
        </w:r>
      </w:hyperlink>
      <w:r w:rsidRPr="00692DF9">
        <w:rPr>
          <w:rFonts w:ascii="Calibri" w:eastAsia="Calibri" w:hAnsi="Calibri"/>
          <w:rtl/>
        </w:rPr>
        <w:t xml:space="preserve"> ל</w:t>
      </w:r>
      <w:hyperlink r:id="rId28" w:history="1">
        <w:r w:rsidR="00A43F57" w:rsidRPr="00A43F57">
          <w:rPr>
            <w:rFonts w:ascii="Calibri" w:eastAsia="Calibri" w:hAnsi="Calibri" w:hint="cs"/>
            <w:color w:val="0000FF"/>
            <w:u w:val="single"/>
            <w:rtl/>
          </w:rPr>
          <w:t>חוק</w:t>
        </w:r>
        <w:r w:rsidR="00A43F57" w:rsidRPr="00A43F57">
          <w:rPr>
            <w:rFonts w:ascii="Calibri" w:eastAsia="Calibri" w:hAnsi="Calibri"/>
            <w:color w:val="0000FF"/>
            <w:u w:val="single"/>
            <w:rtl/>
          </w:rPr>
          <w:t xml:space="preserve"> </w:t>
        </w:r>
        <w:r w:rsidR="00A43F57" w:rsidRPr="00A43F57">
          <w:rPr>
            <w:rFonts w:ascii="Calibri" w:eastAsia="Calibri" w:hAnsi="Calibri" w:hint="cs"/>
            <w:color w:val="0000FF"/>
            <w:u w:val="single"/>
            <w:rtl/>
          </w:rPr>
          <w:t>העונשין</w:t>
        </w:r>
      </w:hyperlink>
      <w:r w:rsidRPr="00692DF9">
        <w:rPr>
          <w:rFonts w:ascii="Calibri" w:eastAsia="Calibri" w:hAnsi="Calibri"/>
          <w:rtl/>
        </w:rPr>
        <w:t xml:space="preserve">. זאת לאחר שביום 21.11.17, ניתנה החלטה מאת השופט הבכיר איתי כץ בבית משפט לענייני משפחה בירושלים, במסגרת </w:t>
      </w:r>
      <w:hyperlink r:id="rId29" w:history="1">
        <w:r w:rsidR="00A43F57" w:rsidRPr="00A43F57">
          <w:rPr>
            <w:rFonts w:ascii="Calibri" w:eastAsia="Calibri" w:hAnsi="Calibri" w:hint="cs"/>
            <w:color w:val="0000FF"/>
            <w:u w:val="single"/>
            <w:rtl/>
          </w:rPr>
          <w:t>ה</w:t>
        </w:r>
        <w:r w:rsidR="00A43F57" w:rsidRPr="00A43F57">
          <w:rPr>
            <w:rFonts w:ascii="Calibri" w:eastAsia="Calibri" w:hAnsi="Calibri"/>
            <w:color w:val="0000FF"/>
            <w:u w:val="single"/>
            <w:rtl/>
          </w:rPr>
          <w:t>"</w:t>
        </w:r>
        <w:r w:rsidR="00A43F57" w:rsidRPr="00A43F57">
          <w:rPr>
            <w:rFonts w:ascii="Calibri" w:eastAsia="Calibri" w:hAnsi="Calibri" w:hint="cs"/>
            <w:color w:val="0000FF"/>
            <w:u w:val="single"/>
            <w:rtl/>
          </w:rPr>
          <w:t>ט</w:t>
        </w:r>
        <w:r w:rsidR="00A43F57" w:rsidRPr="00A43F57">
          <w:rPr>
            <w:rFonts w:ascii="Calibri" w:eastAsia="Calibri" w:hAnsi="Calibri"/>
            <w:color w:val="0000FF"/>
            <w:u w:val="single"/>
            <w:rtl/>
          </w:rPr>
          <w:t xml:space="preserve"> 38178-11-17</w:t>
        </w:r>
      </w:hyperlink>
      <w:r w:rsidRPr="00692DF9">
        <w:rPr>
          <w:rFonts w:ascii="Calibri" w:eastAsia="Calibri" w:hAnsi="Calibri"/>
          <w:rtl/>
        </w:rPr>
        <w:t xml:space="preserve">, לפי נאסר על הנאשם להיכנס לדירת אמו שברחוב הנרקיס 126/21 בבית שמש (להלן: "הדירה"), או להימצא במרחק של 100 מטר ממנה. חרף זאת, ביום 14.1.18, נכנס הנאשם לדירה וכן נמצא על ידי השוטרים במרחק של כ-20 מטר ממנה. </w:t>
      </w:r>
    </w:p>
    <w:p w14:paraId="000CA2B5"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ביום 18.3.18 ניתנה החלטה מאת כב' השופטת מיקה בנקי בבית משפט השלום בירושלים במסגרת </w:t>
      </w:r>
      <w:hyperlink r:id="rId30" w:history="1">
        <w:r w:rsidR="00A43F57" w:rsidRPr="00A43F57">
          <w:rPr>
            <w:rFonts w:ascii="Calibri" w:eastAsia="Calibri" w:hAnsi="Calibri" w:hint="cs"/>
            <w:color w:val="0000FF"/>
            <w:u w:val="single"/>
            <w:rtl/>
          </w:rPr>
          <w:t>מ</w:t>
        </w:r>
        <w:r w:rsidR="00A43F57" w:rsidRPr="00A43F57">
          <w:rPr>
            <w:rFonts w:ascii="Calibri" w:eastAsia="Calibri" w:hAnsi="Calibri"/>
            <w:color w:val="0000FF"/>
            <w:u w:val="single"/>
            <w:rtl/>
          </w:rPr>
          <w:t>"</w:t>
        </w:r>
        <w:r w:rsidR="00A43F57" w:rsidRPr="00A43F57">
          <w:rPr>
            <w:rFonts w:ascii="Calibri" w:eastAsia="Calibri" w:hAnsi="Calibri" w:hint="cs"/>
            <w:color w:val="0000FF"/>
            <w:u w:val="single"/>
            <w:rtl/>
          </w:rPr>
          <w:t>י</w:t>
        </w:r>
        <w:r w:rsidR="00A43F57" w:rsidRPr="00A43F57">
          <w:rPr>
            <w:rFonts w:ascii="Calibri" w:eastAsia="Calibri" w:hAnsi="Calibri"/>
            <w:color w:val="0000FF"/>
            <w:u w:val="single"/>
            <w:rtl/>
          </w:rPr>
          <w:t xml:space="preserve"> 35874-03-18</w:t>
        </w:r>
      </w:hyperlink>
      <w:r w:rsidRPr="00692DF9">
        <w:rPr>
          <w:rFonts w:ascii="Calibri" w:eastAsia="Calibri" w:hAnsi="Calibri"/>
          <w:rtl/>
        </w:rPr>
        <w:t>, לפיה נאסר על הנאשם להתקרב לדירה. חרף האמור בהחלטה, ביום 25.3.18 בשעה 10:30 נכנס הנאשם לדירה ובשעה 17:00, ניסה להיכנס לדירה דרך החלון.</w:t>
      </w:r>
    </w:p>
    <w:p w14:paraId="7FCAA8A8"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ב</w:t>
      </w:r>
      <w:hyperlink r:id="rId31"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4241-01-19</w:t>
        </w:r>
      </w:hyperlink>
      <w:r w:rsidRPr="00692DF9">
        <w:rPr>
          <w:rFonts w:ascii="Calibri" w:eastAsia="Calibri" w:hAnsi="Calibri"/>
          <w:rtl/>
        </w:rPr>
        <w:t xml:space="preserve"> הורשע הנאשם בעבירה של החזקת סמים לצריכה עצמית והפרת הוראה חוקית. </w:t>
      </w:r>
    </w:p>
    <w:p w14:paraId="1CB52A00"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על פי כתב האישום, ביום 15.12.17, נכנס הנאשם לדירת אמו, על אף החלטת השופט כץ האוסרת עליו לעשות כן. הנאשם נכנס לדירה על מנת לקחת בגדים, בהסכמת אחותו, אך בהמשך סירב לצאת מהדירה, ובכך הפר את ההוראה שניתנה. באותן נסיבות בשעה 01:34 לערך, החזיק בכיס מעילו סם מסוג הרואין במשקל כולל של 0.4640 גרם נטו.</w:t>
      </w:r>
    </w:p>
    <w:p w14:paraId="6D18F194"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ב</w:t>
      </w:r>
      <w:hyperlink r:id="rId32"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45152-01-19</w:t>
        </w:r>
      </w:hyperlink>
      <w:r w:rsidRPr="00692DF9">
        <w:rPr>
          <w:rFonts w:ascii="Calibri" w:eastAsia="Calibri" w:hAnsi="Calibri"/>
          <w:b/>
          <w:bCs/>
          <w:rtl/>
        </w:rPr>
        <w:t xml:space="preserve"> </w:t>
      </w:r>
      <w:r w:rsidRPr="00692DF9">
        <w:rPr>
          <w:rFonts w:ascii="Calibri" w:eastAsia="Calibri" w:hAnsi="Calibri"/>
          <w:rtl/>
        </w:rPr>
        <w:t xml:space="preserve">הורשע הנאשם ב-3 עבירות של גניבה לפי </w:t>
      </w:r>
      <w:hyperlink r:id="rId33" w:history="1">
        <w:r w:rsidR="000D240F" w:rsidRPr="000D240F">
          <w:rPr>
            <w:rFonts w:ascii="Calibri" w:eastAsia="Calibri" w:hAnsi="Calibri" w:hint="cs"/>
            <w:color w:val="0000FF"/>
            <w:u w:val="single"/>
            <w:rtl/>
          </w:rPr>
          <w:t>סעיף</w:t>
        </w:r>
        <w:r w:rsidR="000D240F" w:rsidRPr="000D240F">
          <w:rPr>
            <w:rFonts w:ascii="Calibri" w:eastAsia="Calibri" w:hAnsi="Calibri"/>
            <w:color w:val="0000FF"/>
            <w:u w:val="single"/>
            <w:rtl/>
          </w:rPr>
          <w:t xml:space="preserve"> 384</w:t>
        </w:r>
      </w:hyperlink>
      <w:r w:rsidRPr="00692DF9">
        <w:rPr>
          <w:rFonts w:ascii="Calibri" w:eastAsia="Calibri" w:hAnsi="Calibri"/>
          <w:rtl/>
        </w:rPr>
        <w:t xml:space="preserve"> ל</w:t>
      </w:r>
      <w:hyperlink r:id="rId34" w:history="1">
        <w:r w:rsidR="00A43F57" w:rsidRPr="00A43F57">
          <w:rPr>
            <w:rFonts w:ascii="Calibri" w:eastAsia="Calibri" w:hAnsi="Calibri" w:hint="cs"/>
            <w:color w:val="0000FF"/>
            <w:u w:val="single"/>
            <w:rtl/>
          </w:rPr>
          <w:t>חוק</w:t>
        </w:r>
        <w:r w:rsidR="00A43F57" w:rsidRPr="00A43F57">
          <w:rPr>
            <w:rFonts w:ascii="Calibri" w:eastAsia="Calibri" w:hAnsi="Calibri"/>
            <w:color w:val="0000FF"/>
            <w:u w:val="single"/>
            <w:rtl/>
          </w:rPr>
          <w:t xml:space="preserve"> </w:t>
        </w:r>
        <w:r w:rsidR="00A43F57" w:rsidRPr="00A43F57">
          <w:rPr>
            <w:rFonts w:ascii="Calibri" w:eastAsia="Calibri" w:hAnsi="Calibri" w:hint="cs"/>
            <w:color w:val="0000FF"/>
            <w:u w:val="single"/>
            <w:rtl/>
          </w:rPr>
          <w:t>העונשין</w:t>
        </w:r>
      </w:hyperlink>
      <w:r w:rsidRPr="00692DF9">
        <w:rPr>
          <w:rFonts w:ascii="Calibri" w:eastAsia="Calibri" w:hAnsi="Calibri"/>
          <w:rtl/>
        </w:rPr>
        <w:t>, לפי כל אחד מהאישומים בכתב אישום זה.</w:t>
      </w:r>
    </w:p>
    <w:p w14:paraId="70F8A1B7"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אישום ראשון מתייחס ליום 30.4.18 בשעה 11:49, אז גנב הנאשם מחדר במרפאת "טרם" בבית שמש את התרופות הבאות: 10 אמפולות של אדרנלין, 10 אמפולות של פוסיד, ספריי איזוקט, 5 אמפולות של דורמיקום, 5 אמפולות של ואליום. </w:t>
      </w:r>
    </w:p>
    <w:p w14:paraId="0D60D980"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ביום 1.5.18 גנב הנאשם מחדר באותה מרפאה ספריי איזוקט ו-5 אמפולות של ואליום, וכך גם במועד נוסף שאינו ידוע במדויק, במהלך חודש אפריך 2018, גנב ספריי איזוקט מהמרפאה. </w:t>
      </w:r>
    </w:p>
    <w:p w14:paraId="5784CC41"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ב</w:t>
      </w:r>
      <w:hyperlink r:id="rId35"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68938-11-18</w:t>
        </w:r>
      </w:hyperlink>
      <w:r w:rsidRPr="00692DF9">
        <w:rPr>
          <w:rFonts w:ascii="Calibri" w:eastAsia="Calibri" w:hAnsi="Calibri"/>
          <w:b/>
          <w:bCs/>
          <w:rtl/>
        </w:rPr>
        <w:t xml:space="preserve"> </w:t>
      </w:r>
      <w:r w:rsidRPr="00692DF9">
        <w:rPr>
          <w:rFonts w:ascii="Calibri" w:eastAsia="Calibri" w:hAnsi="Calibri"/>
          <w:rtl/>
        </w:rPr>
        <w:t xml:space="preserve">הורשע הנאשם בעבירה של שימוש/החזקה סמים לצריכה עצמית, לאחר שביום 2.2.18, החזיק 0.6528 גרם סם מסוג קנבוס. </w:t>
      </w:r>
    </w:p>
    <w:p w14:paraId="1C9CC1C4"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lastRenderedPageBreak/>
        <w:t>ב</w:t>
      </w:r>
      <w:hyperlink r:id="rId36"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68958-11-18</w:t>
        </w:r>
      </w:hyperlink>
      <w:r w:rsidRPr="00692DF9">
        <w:rPr>
          <w:rFonts w:ascii="Calibri" w:eastAsia="Calibri" w:hAnsi="Calibri"/>
          <w:b/>
          <w:bCs/>
          <w:rtl/>
        </w:rPr>
        <w:t xml:space="preserve"> </w:t>
      </w:r>
      <w:r w:rsidRPr="00692DF9">
        <w:rPr>
          <w:rFonts w:ascii="Calibri" w:eastAsia="Calibri" w:hAnsi="Calibri"/>
          <w:rtl/>
        </w:rPr>
        <w:t xml:space="preserve">הורשע הנאשם בעבירה של החזקה/שימוש בסמים לצריכה עצמית, לאחר שביום 14.12.17 החזיק 1.0682 גרם סמים מסוג חשיש בכיס מעילו. </w:t>
      </w:r>
    </w:p>
    <w:p w14:paraId="44C2421C"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ב</w:t>
      </w:r>
      <w:hyperlink r:id="rId37"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73939-01-19</w:t>
        </w:r>
      </w:hyperlink>
      <w:r w:rsidRPr="00692DF9">
        <w:rPr>
          <w:rFonts w:ascii="Calibri" w:eastAsia="Calibri" w:hAnsi="Calibri"/>
          <w:b/>
          <w:bCs/>
          <w:rtl/>
        </w:rPr>
        <w:t xml:space="preserve"> </w:t>
      </w:r>
      <w:r w:rsidRPr="00692DF9">
        <w:rPr>
          <w:rFonts w:ascii="Calibri" w:eastAsia="Calibri" w:hAnsi="Calibri"/>
          <w:rtl/>
        </w:rPr>
        <w:t xml:space="preserve">הורשע הנאשם בעבירות של הסגת גבול פלילית והיזק לרכוש במזיד לפי </w:t>
      </w:r>
      <w:hyperlink r:id="rId38" w:history="1">
        <w:r w:rsidR="000D240F" w:rsidRPr="000D240F">
          <w:rPr>
            <w:rFonts w:ascii="Calibri" w:eastAsia="Calibri" w:hAnsi="Calibri" w:hint="cs"/>
            <w:color w:val="0000FF"/>
            <w:u w:val="single"/>
            <w:rtl/>
          </w:rPr>
          <w:t>סעיפים</w:t>
        </w:r>
        <w:r w:rsidR="000D240F" w:rsidRPr="000D240F">
          <w:rPr>
            <w:rFonts w:ascii="Calibri" w:eastAsia="Calibri" w:hAnsi="Calibri"/>
            <w:color w:val="0000FF"/>
            <w:u w:val="single"/>
            <w:rtl/>
          </w:rPr>
          <w:t xml:space="preserve"> 447(</w:t>
        </w:r>
        <w:r w:rsidR="000D240F" w:rsidRPr="000D240F">
          <w:rPr>
            <w:rFonts w:ascii="Calibri" w:eastAsia="Calibri" w:hAnsi="Calibri" w:hint="cs"/>
            <w:color w:val="0000FF"/>
            <w:u w:val="single"/>
            <w:rtl/>
          </w:rPr>
          <w:t>א</w:t>
        </w:r>
        <w:r w:rsidR="000D240F" w:rsidRPr="000D240F">
          <w:rPr>
            <w:rFonts w:ascii="Calibri" w:eastAsia="Calibri" w:hAnsi="Calibri"/>
            <w:color w:val="0000FF"/>
            <w:u w:val="single"/>
            <w:rtl/>
          </w:rPr>
          <w:t>)</w:t>
        </w:r>
      </w:hyperlink>
      <w:r w:rsidRPr="00692DF9">
        <w:rPr>
          <w:rFonts w:ascii="Calibri" w:eastAsia="Calibri" w:hAnsi="Calibri"/>
          <w:rtl/>
        </w:rPr>
        <w:t xml:space="preserve"> ו-</w:t>
      </w:r>
      <w:hyperlink r:id="rId39" w:history="1">
        <w:r w:rsidR="000D240F" w:rsidRPr="000D240F">
          <w:rPr>
            <w:rFonts w:ascii="Calibri" w:eastAsia="Calibri" w:hAnsi="Calibri"/>
            <w:color w:val="0000FF"/>
            <w:u w:val="single"/>
            <w:rtl/>
          </w:rPr>
          <w:t>452</w:t>
        </w:r>
      </w:hyperlink>
      <w:r w:rsidRPr="00692DF9">
        <w:rPr>
          <w:rFonts w:ascii="Calibri" w:eastAsia="Calibri" w:hAnsi="Calibri"/>
          <w:rtl/>
        </w:rPr>
        <w:t xml:space="preserve"> ל</w:t>
      </w:r>
      <w:hyperlink r:id="rId40" w:history="1">
        <w:r w:rsidR="00A43F57" w:rsidRPr="00A43F57">
          <w:rPr>
            <w:rFonts w:ascii="Calibri" w:eastAsia="Calibri" w:hAnsi="Calibri" w:hint="cs"/>
            <w:color w:val="0000FF"/>
            <w:u w:val="single"/>
            <w:rtl/>
          </w:rPr>
          <w:t>חוק</w:t>
        </w:r>
        <w:r w:rsidR="00A43F57" w:rsidRPr="00A43F57">
          <w:rPr>
            <w:rFonts w:ascii="Calibri" w:eastAsia="Calibri" w:hAnsi="Calibri"/>
            <w:color w:val="0000FF"/>
            <w:u w:val="single"/>
            <w:rtl/>
          </w:rPr>
          <w:t xml:space="preserve"> </w:t>
        </w:r>
        <w:r w:rsidR="00A43F57" w:rsidRPr="00A43F57">
          <w:rPr>
            <w:rFonts w:ascii="Calibri" w:eastAsia="Calibri" w:hAnsi="Calibri" w:hint="cs"/>
            <w:color w:val="0000FF"/>
            <w:u w:val="single"/>
            <w:rtl/>
          </w:rPr>
          <w:t>העונשין</w:t>
        </w:r>
      </w:hyperlink>
      <w:r w:rsidRPr="00692DF9">
        <w:rPr>
          <w:rFonts w:ascii="Calibri" w:eastAsia="Calibri" w:hAnsi="Calibri"/>
          <w:rtl/>
        </w:rPr>
        <w:t>, לאחר שבלילה שבין יום 8.10.18 ל- 9.10.18 , נכנס לקרוואן השייך לחיה לטנר שנמצא בחצר ביתה בבית שמש. הנאשם הגיע למקום, שבר את חלון ההזזה בקרוואן, עקר אותו ממקומו, הניחו על הרצפה ונכנס פנימה ושבר וילון. כאשר נכנס לקרוואן, נפצע הנאשם בידו והכתים את קירות הקרוואן, החלון והספה בדמו.</w:t>
      </w:r>
    </w:p>
    <w:p w14:paraId="6B6F1811"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ב</w:t>
      </w:r>
      <w:hyperlink r:id="rId41"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4497-10-18</w:t>
        </w:r>
      </w:hyperlink>
      <w:r w:rsidRPr="00692DF9">
        <w:rPr>
          <w:rFonts w:ascii="Calibri" w:eastAsia="Calibri" w:hAnsi="Calibri"/>
          <w:b/>
          <w:bCs/>
          <w:rtl/>
        </w:rPr>
        <w:t xml:space="preserve"> </w:t>
      </w:r>
      <w:r w:rsidRPr="00692DF9">
        <w:rPr>
          <w:rFonts w:ascii="Calibri" w:eastAsia="Calibri" w:hAnsi="Calibri"/>
          <w:rtl/>
        </w:rPr>
        <w:t xml:space="preserve">הורשע הנאשם בעבירות של איומים, החזקת סכין והיזק לרכוש במזיד לפי </w:t>
      </w:r>
      <w:hyperlink r:id="rId42" w:history="1">
        <w:r w:rsidR="000D240F" w:rsidRPr="000D240F">
          <w:rPr>
            <w:rFonts w:ascii="Calibri" w:eastAsia="Calibri" w:hAnsi="Calibri" w:hint="cs"/>
            <w:color w:val="0000FF"/>
            <w:u w:val="single"/>
            <w:rtl/>
          </w:rPr>
          <w:t>סעיפים</w:t>
        </w:r>
        <w:r w:rsidR="000D240F" w:rsidRPr="000D240F">
          <w:rPr>
            <w:rFonts w:ascii="Calibri" w:eastAsia="Calibri" w:hAnsi="Calibri"/>
            <w:color w:val="0000FF"/>
            <w:u w:val="single"/>
            <w:rtl/>
          </w:rPr>
          <w:t xml:space="preserve"> 192</w:t>
        </w:r>
      </w:hyperlink>
      <w:r w:rsidRPr="00692DF9">
        <w:rPr>
          <w:rFonts w:ascii="Calibri" w:eastAsia="Calibri" w:hAnsi="Calibri"/>
          <w:rtl/>
        </w:rPr>
        <w:t xml:space="preserve">, </w:t>
      </w:r>
      <w:hyperlink r:id="rId43" w:history="1">
        <w:r w:rsidR="000D240F" w:rsidRPr="000D240F">
          <w:rPr>
            <w:rFonts w:ascii="Calibri" w:eastAsia="Calibri" w:hAnsi="Calibri"/>
            <w:color w:val="0000FF"/>
            <w:u w:val="single"/>
            <w:rtl/>
          </w:rPr>
          <w:t>186(</w:t>
        </w:r>
        <w:r w:rsidR="000D240F" w:rsidRPr="000D240F">
          <w:rPr>
            <w:rFonts w:ascii="Calibri" w:eastAsia="Calibri" w:hAnsi="Calibri" w:hint="cs"/>
            <w:color w:val="0000FF"/>
            <w:u w:val="single"/>
            <w:rtl/>
          </w:rPr>
          <w:t>א</w:t>
        </w:r>
        <w:r w:rsidR="000D240F" w:rsidRPr="000D240F">
          <w:rPr>
            <w:rFonts w:ascii="Calibri" w:eastAsia="Calibri" w:hAnsi="Calibri"/>
            <w:color w:val="0000FF"/>
            <w:u w:val="single"/>
            <w:rtl/>
          </w:rPr>
          <w:t>)</w:t>
        </w:r>
      </w:hyperlink>
      <w:r w:rsidRPr="00692DF9">
        <w:rPr>
          <w:rFonts w:ascii="Calibri" w:eastAsia="Calibri" w:hAnsi="Calibri"/>
          <w:rtl/>
        </w:rPr>
        <w:t xml:space="preserve"> ו-</w:t>
      </w:r>
      <w:hyperlink r:id="rId44" w:history="1">
        <w:r w:rsidR="000D240F" w:rsidRPr="000D240F">
          <w:rPr>
            <w:rFonts w:ascii="Calibri" w:eastAsia="Calibri" w:hAnsi="Calibri"/>
            <w:color w:val="0000FF"/>
            <w:u w:val="single"/>
            <w:rtl/>
          </w:rPr>
          <w:t>452</w:t>
        </w:r>
      </w:hyperlink>
      <w:r w:rsidRPr="00692DF9">
        <w:rPr>
          <w:rFonts w:ascii="Calibri" w:eastAsia="Calibri" w:hAnsi="Calibri"/>
          <w:rtl/>
        </w:rPr>
        <w:t xml:space="preserve"> ל</w:t>
      </w:r>
      <w:hyperlink r:id="rId45" w:history="1">
        <w:r w:rsidR="00A43F57" w:rsidRPr="00A43F57">
          <w:rPr>
            <w:rFonts w:ascii="Calibri" w:eastAsia="Calibri" w:hAnsi="Calibri" w:hint="cs"/>
            <w:color w:val="0000FF"/>
            <w:u w:val="single"/>
            <w:rtl/>
          </w:rPr>
          <w:t>חוק</w:t>
        </w:r>
        <w:r w:rsidR="00A43F57" w:rsidRPr="00A43F57">
          <w:rPr>
            <w:rFonts w:ascii="Calibri" w:eastAsia="Calibri" w:hAnsi="Calibri"/>
            <w:color w:val="0000FF"/>
            <w:u w:val="single"/>
            <w:rtl/>
          </w:rPr>
          <w:t xml:space="preserve"> </w:t>
        </w:r>
        <w:r w:rsidR="00A43F57" w:rsidRPr="00A43F57">
          <w:rPr>
            <w:rFonts w:ascii="Calibri" w:eastAsia="Calibri" w:hAnsi="Calibri" w:hint="cs"/>
            <w:color w:val="0000FF"/>
            <w:u w:val="single"/>
            <w:rtl/>
          </w:rPr>
          <w:t>העונשין</w:t>
        </w:r>
      </w:hyperlink>
      <w:r w:rsidRPr="00692DF9">
        <w:rPr>
          <w:rFonts w:ascii="Calibri" w:eastAsia="Calibri" w:hAnsi="Calibri"/>
          <w:rtl/>
        </w:rPr>
        <w:t xml:space="preserve">. </w:t>
      </w:r>
    </w:p>
    <w:p w14:paraId="1FFB3399"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מכתב האישום המתוקן עולה כי ביום 17.3.18 בשעה 13:00 לערך, בבית אמו, הגב' ולריה ציוטרי, החל הנאשם לקלל ולאיים על אמו באומרו שירצח אותה, בעקבות דין ודברים ביניהם.</w:t>
      </w:r>
    </w:p>
    <w:p w14:paraId="02F72BF5"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הנאשם יצא מהבית והחל לרסס בספריי צבע לבן על דלת ביתה של האשם ועל דלת ביתו של מר אטאליה דרבה (להלן: "המתלונן").</w:t>
      </w:r>
    </w:p>
    <w:p w14:paraId="5F5E1265"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המתלונן פנה לנאשם וביקש ממנו לנקות את דלת ביתו, שאם לא כן, יפנה למשטרה.</w:t>
      </w:r>
    </w:p>
    <w:p w14:paraId="36F495F8"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בתגובה, יצא הנאשם מפתח בית אמו לכיוון המתלונן, כאשר החזיק בידו סכין מטבח, איתה השתמש קודם לכן לחיתוך גבינה, מאחורי גבו, ואיים על המתלונן: "</w:t>
      </w:r>
      <w:r w:rsidRPr="00692DF9">
        <w:rPr>
          <w:rFonts w:ascii="Calibri" w:eastAsia="Calibri" w:hAnsi="Calibri"/>
          <w:b/>
          <w:bCs/>
          <w:rtl/>
        </w:rPr>
        <w:t>אם אני אשמע אותך עוד פעם, אני אשבור אותך</w:t>
      </w:r>
      <w:r w:rsidRPr="00692DF9">
        <w:rPr>
          <w:rFonts w:ascii="Calibri" w:eastAsia="Calibri" w:hAnsi="Calibri"/>
          <w:rtl/>
        </w:rPr>
        <w:t>".</w:t>
      </w:r>
    </w:p>
    <w:p w14:paraId="602A1D70"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כשראתה זאת האם, פנתה לנאשם וביקשה ממנו להוריד את הסכין, ואז החזיר הנאשם את הסכין לתוך הבית. </w:t>
      </w:r>
    </w:p>
    <w:p w14:paraId="4AB8436E"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ב</w:t>
      </w:r>
      <w:hyperlink r:id="rId46"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6213-06-19</w:t>
        </w:r>
      </w:hyperlink>
      <w:r w:rsidRPr="00692DF9">
        <w:rPr>
          <w:rFonts w:ascii="Calibri" w:eastAsia="Calibri" w:hAnsi="Calibri"/>
          <w:b/>
          <w:bCs/>
          <w:rtl/>
        </w:rPr>
        <w:t xml:space="preserve"> </w:t>
      </w:r>
      <w:r w:rsidRPr="00692DF9">
        <w:rPr>
          <w:rFonts w:ascii="Calibri" w:eastAsia="Calibri" w:hAnsi="Calibri"/>
          <w:rtl/>
        </w:rPr>
        <w:t xml:space="preserve">הורשע הנאשם בעבירה של החזקה/שימוש בסמים שלא לצריכה עצמית לאחר שביום 13.11.18, במסגרת חיפוש בביתו של הנאשם, נמצא בתיקו קופסה שקופה ובה 15.90 גרם סם מסוג קנבוס. </w:t>
      </w:r>
    </w:p>
    <w:p w14:paraId="19FFA276"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ב</w:t>
      </w:r>
      <w:hyperlink r:id="rId47"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4744-06-19</w:t>
        </w:r>
      </w:hyperlink>
      <w:r w:rsidRPr="00692DF9">
        <w:rPr>
          <w:rFonts w:ascii="Calibri" w:eastAsia="Calibri" w:hAnsi="Calibri"/>
          <w:b/>
          <w:bCs/>
          <w:rtl/>
        </w:rPr>
        <w:t xml:space="preserve"> </w:t>
      </w:r>
      <w:r w:rsidRPr="00692DF9">
        <w:rPr>
          <w:rFonts w:ascii="Calibri" w:eastAsia="Calibri" w:hAnsi="Calibri"/>
          <w:rtl/>
        </w:rPr>
        <w:t>הורשע הנאשם בעבירה של החזקה/שימוש בסמים שלא לצריכה עצמית, לאחר שביום 15.11.18, עת שהה ברחוב הנרקיס בבית שמש, החזיק בתחתוניו סם מסוג קנבוס במשקל נטו של 65.10 גרם. באותן נסיבות החזיק בכיס מכנסיו השמאלי משקל אלקטרוני כסוף ומקססה בצבע זהב.</w:t>
      </w:r>
    </w:p>
    <w:p w14:paraId="7F0857FD"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ב</w:t>
      </w:r>
      <w:hyperlink r:id="rId48"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73981-01-19</w:t>
        </w:r>
      </w:hyperlink>
      <w:r w:rsidRPr="00692DF9">
        <w:rPr>
          <w:rFonts w:ascii="Calibri" w:eastAsia="Calibri" w:hAnsi="Calibri"/>
          <w:b/>
          <w:bCs/>
          <w:rtl/>
        </w:rPr>
        <w:t xml:space="preserve"> </w:t>
      </w:r>
      <w:r w:rsidRPr="00692DF9">
        <w:rPr>
          <w:rFonts w:ascii="Calibri" w:eastAsia="Calibri" w:hAnsi="Calibri"/>
          <w:rtl/>
        </w:rPr>
        <w:t xml:space="preserve">הורשע הנאשם בעבירה של החזקת נכס החשוד כגנוב לפי </w:t>
      </w:r>
      <w:hyperlink r:id="rId49" w:history="1">
        <w:r w:rsidR="000D240F" w:rsidRPr="000D240F">
          <w:rPr>
            <w:rFonts w:ascii="Calibri" w:eastAsia="Calibri" w:hAnsi="Calibri" w:hint="cs"/>
            <w:color w:val="0000FF"/>
            <w:u w:val="single"/>
            <w:rtl/>
          </w:rPr>
          <w:t>סעיף</w:t>
        </w:r>
        <w:r w:rsidR="000D240F" w:rsidRPr="000D240F">
          <w:rPr>
            <w:rFonts w:ascii="Calibri" w:eastAsia="Calibri" w:hAnsi="Calibri"/>
            <w:color w:val="0000FF"/>
            <w:u w:val="single"/>
            <w:rtl/>
          </w:rPr>
          <w:t xml:space="preserve"> 413</w:t>
        </w:r>
      </w:hyperlink>
      <w:r w:rsidRPr="00692DF9">
        <w:rPr>
          <w:rFonts w:ascii="Calibri" w:eastAsia="Calibri" w:hAnsi="Calibri"/>
          <w:rtl/>
        </w:rPr>
        <w:t xml:space="preserve"> ל</w:t>
      </w:r>
      <w:hyperlink r:id="rId50" w:history="1">
        <w:r w:rsidR="00A43F57" w:rsidRPr="00A43F57">
          <w:rPr>
            <w:rFonts w:ascii="Calibri" w:eastAsia="Calibri" w:hAnsi="Calibri" w:hint="cs"/>
            <w:color w:val="0000FF"/>
            <w:u w:val="single"/>
            <w:rtl/>
          </w:rPr>
          <w:t>חוק</w:t>
        </w:r>
        <w:r w:rsidR="00A43F57" w:rsidRPr="00A43F57">
          <w:rPr>
            <w:rFonts w:ascii="Calibri" w:eastAsia="Calibri" w:hAnsi="Calibri"/>
            <w:color w:val="0000FF"/>
            <w:u w:val="single"/>
            <w:rtl/>
          </w:rPr>
          <w:t xml:space="preserve"> </w:t>
        </w:r>
        <w:r w:rsidR="00A43F57" w:rsidRPr="00A43F57">
          <w:rPr>
            <w:rFonts w:ascii="Calibri" w:eastAsia="Calibri" w:hAnsi="Calibri" w:hint="cs"/>
            <w:color w:val="0000FF"/>
            <w:u w:val="single"/>
            <w:rtl/>
          </w:rPr>
          <w:t>העונשין</w:t>
        </w:r>
      </w:hyperlink>
      <w:r w:rsidRPr="00692DF9">
        <w:rPr>
          <w:rFonts w:ascii="Calibri" w:eastAsia="Calibri" w:hAnsi="Calibri"/>
          <w:rtl/>
        </w:rPr>
        <w:t>, לאחר שביום 28.8.18, החזיק באופני הרים שיש לגביהם חשד סביר שהן גנובות וערכן מוערך בכ-3,000 ₪.</w:t>
      </w:r>
    </w:p>
    <w:p w14:paraId="7E247DEA" w14:textId="77777777" w:rsidR="00D8514F" w:rsidRPr="00692DF9" w:rsidRDefault="00D8514F" w:rsidP="00D8514F">
      <w:pPr>
        <w:spacing w:after="160" w:line="360" w:lineRule="auto"/>
        <w:jc w:val="both"/>
        <w:rPr>
          <w:rFonts w:ascii="Calibri" w:eastAsia="Calibri" w:hAnsi="Calibri"/>
          <w:rtl/>
        </w:rPr>
      </w:pPr>
    </w:p>
    <w:p w14:paraId="58FF87B2" w14:textId="77777777" w:rsidR="00D8514F" w:rsidRPr="00692DF9" w:rsidRDefault="00D8514F" w:rsidP="00D8514F">
      <w:pPr>
        <w:spacing w:after="160" w:line="360" w:lineRule="auto"/>
        <w:jc w:val="both"/>
        <w:rPr>
          <w:rFonts w:ascii="Calibri" w:eastAsia="Calibri" w:hAnsi="Calibri"/>
          <w:b/>
          <w:bCs/>
          <w:u w:val="single"/>
          <w:rtl/>
        </w:rPr>
      </w:pPr>
      <w:r w:rsidRPr="00692DF9">
        <w:rPr>
          <w:rFonts w:ascii="Calibri" w:eastAsia="Calibri" w:hAnsi="Calibri"/>
          <w:b/>
          <w:bCs/>
          <w:u w:val="single"/>
          <w:rtl/>
        </w:rPr>
        <w:t>תסקיר שירות המבחן</w:t>
      </w:r>
    </w:p>
    <w:p w14:paraId="5E05A415"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תסקיר שירות המבחן מיום 10.7.19 מעלה, כי הנאשם רווק בן 37 שנים. טרם מעצרו התגורר בבית אמו בבית שמש. מגיל צעיר מתמודד עם בעיית התמכרות וצרך סוגי סמים שונים ועל רקע זה, הוציאה אמו צווי הרחקה ממנו מעת לעת.</w:t>
      </w:r>
    </w:p>
    <w:p w14:paraId="1974B377"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הנאשם הוצא בילדותו למשפחת אומנה בירושלים, בשל קשיים תפקודיים של הוריו. בהמשך ערך מאמצים להתגייס לצבא, אך לאחר שירות חלקי, הופסק שירותו על רקע קשיי הסתגלות ואז חלה התדרדרות בכל הקשור לשימוש בסמים ומעורבות שולית.</w:t>
      </w:r>
    </w:p>
    <w:p w14:paraId="2D159D0C"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הנאשם הוא בן יחיד לשני הוריו. אביו נפטר ממחלה והקשר עמו נותק בילדותו. האם הכירה בן זוג ערבי ועברה להתגורר עמו בכפר ומקשר זה נולדה אחותו הצעירה של הנאשם, כבת 20. הנאשם תיאר את אמו כאישה חולנית ויחסיו עמה קונפליקטואליים.</w:t>
      </w:r>
    </w:p>
    <w:p w14:paraId="31368D68"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לחובת הנאשם הרשעה אחת שהתיישנה בגין הפרת צו בית משפט, הפרעה לשוטר והפרת הוראה חוקית, בגינן נידון למאסר על תנאי והתחייבות בשנת 2006.</w:t>
      </w:r>
    </w:p>
    <w:p w14:paraId="14DBA387"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היחידה לטיפול בהתמכרויות בבית שמש, דיווחה כי הנאשם מוכר לה מזה שנים רבות כסובל ממצבים פסיכוטיים על רקע התמכרות לסמים. בחודש אפריל 2018 אושפז במרכז לבריאות הנפש, שם שהה במחלקה לטיפול בתחלואה כפולה. </w:t>
      </w:r>
    </w:p>
    <w:p w14:paraId="491D363A"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טרם מעצרו בהליכים אלה, הנאשם שהה מחוץ לביתו ימים רבים, התנהגותו אופיינה בסיכון כשניכר כי מצבו הפיזי והנפשי אינו יציב. הנאשם הופנה לראיון קבלה בקהילה לטיפול בהתמכרויות, לאחר שהביע מוטיבציה לכך, אך מאחר שהיה תחת השפעת חומרים ממכרים והקהילה לא התרשמה ממוטיבציה להשתלבות בטיפול, לא נמצא מתאים לכך. </w:t>
      </w:r>
    </w:p>
    <w:p w14:paraId="00B63427"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הנאשם תיאר בצמצום את מעורבותו בפלילים, הוא תיאר שבמשך תקופה ארוכה הוא משתמש בסמים שונים והעבירות לא היו מתוכננות.  </w:t>
      </w:r>
    </w:p>
    <w:p w14:paraId="68FB70EA"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הנאשם עצור מאז 27.1.19, וזוהי כניסתו השביעית לבית המעצר. בעת מעצרו הוא נמצא במעקב פסיכיאטרי ומטופל תרופתית. </w:t>
      </w:r>
    </w:p>
    <w:p w14:paraId="1127BC6B"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שירות המבחן הוסיף כי הנאשם מכור לסמים מזה שנים, שב ומבצע עבירות וניסיונות הטיפולים בעבר לא צלחו. הוא נעדר גורמי תמיכה משמעותיים וגורמי הסיכוי לשיקום מצומצמים ביותר.</w:t>
      </w:r>
    </w:p>
    <w:p w14:paraId="3C741A08"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לפיכך, בהתחשב במצבו הכרוני ובהעדר כוחות לשינוי, סבר שירות המבחן כי אין מקום להמשך מעורבות של שירות המבחן כגורם שיקומי.</w:t>
      </w:r>
    </w:p>
    <w:p w14:paraId="4D17717C"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בתצהיר משלים מיום 29.7.19, מסר שירות המבחן כי לצד דברי הנאשם שהוא מעוניין להשתלב בטיפול גמילה, עם שחרורו ממאסר יש בכוותנו לחזור ולהשתמש בסמים. מכאן שאין באמירותיו המילוליות כדי להצביע על יכולות וכוחות להשתלב ולהתמודד עם הדרישות הקיימות המסגרת טיפולית.</w:t>
      </w:r>
    </w:p>
    <w:p w14:paraId="17696DF4" w14:textId="77777777" w:rsidR="00D8514F" w:rsidRPr="00692DF9" w:rsidRDefault="00D8514F" w:rsidP="00D8514F">
      <w:pPr>
        <w:spacing w:after="160" w:line="360" w:lineRule="auto"/>
        <w:jc w:val="both"/>
        <w:rPr>
          <w:rFonts w:ascii="Calibri" w:eastAsia="Calibri" w:hAnsi="Calibri"/>
          <w:rtl/>
        </w:rPr>
      </w:pPr>
    </w:p>
    <w:p w14:paraId="42ABDD31" w14:textId="77777777" w:rsidR="00D8514F" w:rsidRPr="00692DF9" w:rsidRDefault="00D8514F" w:rsidP="00D8514F">
      <w:pPr>
        <w:spacing w:after="160" w:line="360" w:lineRule="auto"/>
        <w:jc w:val="both"/>
        <w:rPr>
          <w:rFonts w:ascii="Calibri" w:eastAsia="Calibri" w:hAnsi="Calibri"/>
          <w:b/>
          <w:bCs/>
          <w:u w:val="single"/>
          <w:rtl/>
        </w:rPr>
      </w:pPr>
      <w:r w:rsidRPr="00692DF9">
        <w:rPr>
          <w:rFonts w:ascii="Calibri" w:eastAsia="Calibri" w:hAnsi="Calibri"/>
          <w:b/>
          <w:bCs/>
          <w:u w:val="single"/>
          <w:rtl/>
        </w:rPr>
        <w:t>חוות דעת פסיכיאטרית</w:t>
      </w:r>
    </w:p>
    <w:p w14:paraId="56517971"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חוות דעת פסיכיאטרית מיום 20.2.19, מתארת כי הנאשם מוכר למערכת הפסיכיאטרית משנת 2009. הוא אובחן כסובל מהפרעת אישיות אנטיסוציאלית ושימוש לרעה בחומרים פסיכואקטיביים. </w:t>
      </w:r>
    </w:p>
    <w:p w14:paraId="0EACB953"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ביום 4.2.19 הובא למרכז הירושלמי לבריאות הנפש על פי החלטה של בית משפט לצורך הסתכלות ומתן חוות דעת, ועל פיה הנאשם בעל הפרעת אישיות כאמור, אך הוא נמצא כשיר לעמוד לדין ואחראי על מעשיו. </w:t>
      </w:r>
    </w:p>
    <w:p w14:paraId="134E4D64" w14:textId="77777777" w:rsidR="00D8514F" w:rsidRPr="00692DF9" w:rsidRDefault="00D8514F" w:rsidP="00D8514F">
      <w:pPr>
        <w:spacing w:after="160" w:line="360" w:lineRule="auto"/>
        <w:jc w:val="both"/>
        <w:rPr>
          <w:rFonts w:ascii="Calibri" w:eastAsia="Calibri" w:hAnsi="Calibri"/>
          <w:rtl/>
        </w:rPr>
      </w:pPr>
    </w:p>
    <w:p w14:paraId="3DFBBD8F" w14:textId="77777777" w:rsidR="00D8514F" w:rsidRPr="00692DF9" w:rsidRDefault="00D8514F" w:rsidP="00D8514F">
      <w:pPr>
        <w:spacing w:after="160" w:line="360" w:lineRule="auto"/>
        <w:jc w:val="both"/>
        <w:rPr>
          <w:rFonts w:ascii="Calibri" w:eastAsia="Calibri" w:hAnsi="Calibri"/>
          <w:b/>
          <w:bCs/>
          <w:u w:val="single"/>
          <w:rtl/>
        </w:rPr>
      </w:pPr>
      <w:r w:rsidRPr="00692DF9">
        <w:rPr>
          <w:rFonts w:ascii="Calibri" w:eastAsia="Calibri" w:hAnsi="Calibri"/>
          <w:b/>
          <w:bCs/>
          <w:u w:val="single"/>
          <w:rtl/>
        </w:rPr>
        <w:t>הטיעונים לעונש</w:t>
      </w:r>
    </w:p>
    <w:p w14:paraId="7DA3F4AE"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 xml:space="preserve">ב"כ המאשימה </w:t>
      </w:r>
      <w:r w:rsidRPr="00692DF9">
        <w:rPr>
          <w:rFonts w:ascii="Calibri" w:eastAsia="Calibri" w:hAnsi="Calibri"/>
          <w:rtl/>
        </w:rPr>
        <w:t xml:space="preserve">הפנתה לכתבי האישום שבגינם הורשע הנאשם, ובמיוחד לכתב האישום אשר בגינו הורשע בעבירות של איומים והחזקת סכין, להתנהגותו הפרועה כלפי אמו ואדם נוסף, ולעבירות האחרות שבהן הורשע. לשיטתה, כתבי האישום מלמדים שבמשך שלוש שנים, הנאשם ביצע מספר רב של עבירות, פגע בשלמות גופם של אנשים, בחירותם, בשלוות נפשם, ברכושם וגם בגופו שלו. </w:t>
      </w:r>
    </w:p>
    <w:p w14:paraId="15EEC055"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בתיקי הסמים, מתחם העונש נע לשיטת המאשימה בין אי הרשעה למספר חודשי מאסר שיכול שירוצו בעבודות שירות.</w:t>
      </w:r>
    </w:p>
    <w:p w14:paraId="03553FF2"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לגבי עבירות הרכוש- נע המתחם בין 4 ל-12 חודשי מאסר, ועבירות הגניבה, החזקת נכס, הסגת גבול- מעבודות שירות ועד 6 חודשי מאסר.</w:t>
      </w:r>
    </w:p>
    <w:p w14:paraId="7882C9D4"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בעבירות האיומים, נע המתחם בין מאסר על תנאי ועד למאסר בפועל, כאשר כתב האישום החמור ביותר הוא בו שנעשה שימוש בסכין ועבירת איומים, לגביו המתחם מגיע לכמעט שנת מאסר.</w:t>
      </w:r>
    </w:p>
    <w:p w14:paraId="4C85BC95"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בהתחשב במכלול העבירות, ביקשה המאשימה להשית על הנאשם עונש מאסר שלא יפחת מ-18 חודשים, לצד עונשים נלווים, מאסרים מותנים בעבירות רכוש, בהפרת הוראה חוקית, סמים והחזקת סכין, וכן קנס והתחייבות. בנוסף, התבקש פיצוי למתלוננים ב</w:t>
      </w:r>
      <w:hyperlink r:id="rId51" w:history="1">
        <w:r w:rsidR="00A43F57" w:rsidRPr="00A43F57">
          <w:rPr>
            <w:rFonts w:ascii="Calibri" w:eastAsia="Calibri" w:hAnsi="Calibri" w:hint="cs"/>
            <w:color w:val="0000FF"/>
            <w:u w:val="single"/>
            <w:rtl/>
          </w:rPr>
          <w:t>ת</w:t>
        </w:r>
        <w:r w:rsidR="00A43F57" w:rsidRPr="00A43F57">
          <w:rPr>
            <w:rFonts w:ascii="Calibri" w:eastAsia="Calibri" w:hAnsi="Calibri"/>
            <w:color w:val="0000FF"/>
            <w:u w:val="single"/>
            <w:rtl/>
          </w:rPr>
          <w:t>"</w:t>
        </w:r>
        <w:r w:rsidR="00A43F57" w:rsidRPr="00A43F57">
          <w:rPr>
            <w:rFonts w:ascii="Calibri" w:eastAsia="Calibri" w:hAnsi="Calibri" w:hint="cs"/>
            <w:color w:val="0000FF"/>
            <w:u w:val="single"/>
            <w:rtl/>
          </w:rPr>
          <w:t>פ</w:t>
        </w:r>
        <w:r w:rsidR="00A43F57" w:rsidRPr="00A43F57">
          <w:rPr>
            <w:rFonts w:ascii="Calibri" w:eastAsia="Calibri" w:hAnsi="Calibri"/>
            <w:color w:val="0000FF"/>
            <w:u w:val="single"/>
            <w:rtl/>
          </w:rPr>
          <w:t xml:space="preserve"> 76632-01-19</w:t>
        </w:r>
      </w:hyperlink>
      <w:r w:rsidRPr="00692DF9">
        <w:rPr>
          <w:rFonts w:ascii="Calibri" w:eastAsia="Calibri" w:hAnsi="Calibri"/>
          <w:rtl/>
        </w:rPr>
        <w:t xml:space="preserve"> ו</w:t>
      </w:r>
      <w:hyperlink r:id="rId52" w:history="1">
        <w:r w:rsidR="00A43F57" w:rsidRPr="00A43F57">
          <w:rPr>
            <w:rFonts w:ascii="Calibri" w:eastAsia="Calibri" w:hAnsi="Calibri" w:hint="cs"/>
            <w:color w:val="0000FF"/>
            <w:u w:val="single"/>
            <w:rtl/>
          </w:rPr>
          <w:t>ת</w:t>
        </w:r>
        <w:r w:rsidR="00A43F57" w:rsidRPr="00A43F57">
          <w:rPr>
            <w:rFonts w:ascii="Calibri" w:eastAsia="Calibri" w:hAnsi="Calibri"/>
            <w:color w:val="0000FF"/>
            <w:u w:val="single"/>
            <w:rtl/>
          </w:rPr>
          <w:t>"</w:t>
        </w:r>
        <w:r w:rsidR="00A43F57" w:rsidRPr="00A43F57">
          <w:rPr>
            <w:rFonts w:ascii="Calibri" w:eastAsia="Calibri" w:hAnsi="Calibri" w:hint="cs"/>
            <w:color w:val="0000FF"/>
            <w:u w:val="single"/>
            <w:rtl/>
          </w:rPr>
          <w:t>פ</w:t>
        </w:r>
        <w:r w:rsidR="00A43F57" w:rsidRPr="00A43F57">
          <w:rPr>
            <w:rFonts w:ascii="Calibri" w:eastAsia="Calibri" w:hAnsi="Calibri"/>
            <w:color w:val="0000FF"/>
            <w:u w:val="single"/>
            <w:rtl/>
          </w:rPr>
          <w:t xml:space="preserve"> 73939-01-19</w:t>
        </w:r>
      </w:hyperlink>
      <w:r w:rsidRPr="00692DF9">
        <w:rPr>
          <w:rFonts w:ascii="Calibri" w:eastAsia="Calibri" w:hAnsi="Calibri"/>
          <w:rtl/>
        </w:rPr>
        <w:t>.</w:t>
      </w:r>
    </w:p>
    <w:p w14:paraId="41A0868E"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 xml:space="preserve">הסנגור </w:t>
      </w:r>
      <w:r w:rsidRPr="00692DF9">
        <w:rPr>
          <w:rFonts w:ascii="Calibri" w:eastAsia="Calibri" w:hAnsi="Calibri"/>
          <w:rtl/>
        </w:rPr>
        <w:t>טען כי עובר למעצרו בהליכים בתיק הפריצה לרכב, הנאשם ניסה להשתלב ביוזמתו בגמילה, ומידת החומרה של העבירות הנוספות לא מצדיקה להחזירו למאסר, יותר ממה שריצה. למרות האפשרות להשתחרר, הנאשם החליט שהוא רוצה בשיקום, אולם לא התקבל בראיון לתוכנית השיקום וכך התפספסה הזדמנות לשיקום והנאשם התעייף.</w:t>
      </w:r>
    </w:p>
    <w:p w14:paraId="4656DB0A"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סך הכל הנאשם היה עצור כחצי שנה ומספר ימים נוספים. </w:t>
      </w:r>
    </w:p>
    <w:p w14:paraId="0D1DE63A"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רוב העבירות שהנאשם הורשע בהן מאפיינות אדם מכור. מגיל צעיר הנאשם חווה דחיה על רקע היעדר דמות אב. הוא גדל במשפחת אומנה ומגיל 15 החל לצרוך סמים ולנהל אורח חיים התמכרותי, אך עם זאת, בתחילת הדרך גילה רצון להשתלב בשיקום.</w:t>
      </w:r>
    </w:p>
    <w:p w14:paraId="4F15FF82"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הנאשם סובל מתחלואה כפולה, אך מחודש אוגוסט גר בביתו, מבלי שנפתחו נגדו תיקים נוספים. לשיטת הסנגור, ניתן לראות במעשים כולם אירוע אחד שהרקע לו הוא השימוש בסמים. מדובר באדם אשר מעולם לא ישב במאסר, אך חווה את טעם המעצר, ולכן ביקש הסנגור לגזור עליו עונש שלא יצריך אותו לחזור לכותלי הכלא, תוך הטלת מאסר על תנאי שירתיעו ויגרום לו לטפל בעצמו. </w:t>
      </w:r>
    </w:p>
    <w:p w14:paraId="19F80029"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הנאשם בדברו האחרון אמר שהשימוש בסכין היה תוך כדי ארוחה, הוא ביקש להשתחרר ולהשתקם ויושב לו רכושו שנמצא בידי המשטרה. </w:t>
      </w:r>
    </w:p>
    <w:p w14:paraId="5A2AE7E1" w14:textId="77777777" w:rsidR="00D8514F" w:rsidRPr="00692DF9" w:rsidRDefault="00D8514F" w:rsidP="00D8514F">
      <w:pPr>
        <w:spacing w:after="160" w:line="360" w:lineRule="auto"/>
        <w:jc w:val="both"/>
        <w:rPr>
          <w:rFonts w:ascii="Calibri" w:eastAsia="Calibri" w:hAnsi="Calibri"/>
          <w:b/>
          <w:bCs/>
          <w:u w:val="single"/>
          <w:rtl/>
        </w:rPr>
      </w:pPr>
    </w:p>
    <w:p w14:paraId="3B0E8B6A" w14:textId="77777777" w:rsidR="00D8514F" w:rsidRPr="00692DF9" w:rsidRDefault="00D8514F" w:rsidP="00D8514F">
      <w:pPr>
        <w:spacing w:after="160" w:line="360" w:lineRule="auto"/>
        <w:jc w:val="both"/>
        <w:rPr>
          <w:rFonts w:ascii="Calibri" w:eastAsia="Calibri" w:hAnsi="Calibri"/>
          <w:b/>
          <w:bCs/>
          <w:u w:val="single"/>
          <w:rtl/>
        </w:rPr>
      </w:pPr>
      <w:r w:rsidRPr="00692DF9">
        <w:rPr>
          <w:rFonts w:ascii="Calibri" w:eastAsia="Calibri" w:hAnsi="Calibri"/>
          <w:b/>
          <w:bCs/>
          <w:u w:val="single"/>
          <w:rtl/>
        </w:rPr>
        <w:t>דיון והכרעה</w:t>
      </w:r>
    </w:p>
    <w:p w14:paraId="380731D5"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מתחם העונש ההולם נקבע בהתחשב בערכים המוגנים בעבירות, במידת הפגיעה בהם, בנסיבות ביצוע העבירות ובמדיניות הענישה הנוהגת.</w:t>
      </w:r>
    </w:p>
    <w:p w14:paraId="070F876F"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הנאשם הורשע ב-12 כתבי אישום נפרדים, אשר על אף שנראה כי הרקע לביצוע העבירות במרביתם הוא השימוש ההתמכרותי שהנאשם עושה בסמים, מדובר באירועים נפרדים, אשר כל אחד מהם עומד בפני עצמו, מבלי שיש ביניהם קשר הדוק, ולכן אקבע מתחם עונש נפרד לכל אחד מהם. </w:t>
      </w:r>
    </w:p>
    <w:p w14:paraId="79CB52A3" w14:textId="77777777" w:rsidR="00D8514F" w:rsidRPr="00692DF9" w:rsidRDefault="00D8514F" w:rsidP="00D8514F">
      <w:pPr>
        <w:spacing w:after="160" w:line="360" w:lineRule="auto"/>
        <w:jc w:val="both"/>
        <w:rPr>
          <w:rFonts w:ascii="Calibri" w:eastAsia="Calibri" w:hAnsi="Calibri"/>
          <w:rtl/>
        </w:rPr>
      </w:pPr>
    </w:p>
    <w:p w14:paraId="082E2297"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מתחם העונש ההולם ב</w:t>
      </w:r>
      <w:hyperlink r:id="rId53"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76632-01-19</w:t>
        </w:r>
        <w:r w:rsidR="00A43F57" w:rsidRPr="00A43F57">
          <w:rPr>
            <w:rFonts w:ascii="Calibri" w:eastAsia="Calibri" w:hAnsi="Calibri"/>
            <w:b/>
            <w:bCs/>
            <w:color w:val="0000FF"/>
            <w:u w:val="single"/>
            <w:rtl/>
          </w:rPr>
          <w:cr/>
        </w:r>
      </w:hyperlink>
      <w:r w:rsidRPr="00692DF9">
        <w:rPr>
          <w:rFonts w:ascii="Calibri" w:eastAsia="Calibri" w:hAnsi="Calibri"/>
          <w:rtl/>
        </w:rPr>
        <w:t>הנאשם הורשע בעבירה של פריצה לרכב, בה מוגנת זכות היסוד לקניין. עבירות פריצת הרכב היו למכת מדינה והפגיעה בציבור בגינן רבה. מעבר לפגיעה הקניינית, יש בהן משום פגיעה בפרטיות של בעלי הרכבים, הבאה לידי ביטוי בחדירה למרחב הפרטי שלהם, ברכבם. כך גם בעבירה של הסגת גבול בה הורשע הנאשם באישום זה, מוגן הערך של הגנה על הקניין ופרטיות בעלי הבית.</w:t>
      </w:r>
    </w:p>
    <w:p w14:paraId="6CF1B991"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נסיבותיו של כתב אישום זה מלמדות כי הנאשם נכנס לרכב והזיז חפצים שהיו בו ונכנס לחצר פרטית- אך בשני המקרים יצא מהרכב והחצר, מבלי שגנב מתוכם רכוש ומבלי שגרם נזק ממשי, ולכן מתחם העונש במקרה זה מצוי במדרג הנמוך, </w:t>
      </w:r>
      <w:r w:rsidRPr="00692DF9">
        <w:rPr>
          <w:rFonts w:ascii="Calibri" w:eastAsia="Calibri" w:hAnsi="Calibri"/>
          <w:b/>
          <w:bCs/>
          <w:rtl/>
        </w:rPr>
        <w:t>ונע בין מאסר מותנה ועד 6 חודשי מאסר.</w:t>
      </w:r>
    </w:p>
    <w:p w14:paraId="1068F128" w14:textId="77777777" w:rsidR="00D8514F" w:rsidRPr="00692DF9" w:rsidRDefault="00D8514F" w:rsidP="00D8514F">
      <w:pPr>
        <w:spacing w:after="160" w:line="360" w:lineRule="auto"/>
        <w:jc w:val="both"/>
        <w:rPr>
          <w:rFonts w:ascii="Calibri" w:eastAsia="Calibri" w:hAnsi="Calibri"/>
          <w:rtl/>
        </w:rPr>
      </w:pPr>
    </w:p>
    <w:p w14:paraId="24F83A37" w14:textId="77777777" w:rsidR="00D8514F" w:rsidRPr="00692DF9" w:rsidRDefault="00D8514F" w:rsidP="00D8514F">
      <w:pPr>
        <w:spacing w:after="160" w:line="360" w:lineRule="auto"/>
        <w:jc w:val="both"/>
        <w:rPr>
          <w:rFonts w:ascii="Calibri" w:eastAsia="Calibri" w:hAnsi="Calibri"/>
          <w:b/>
          <w:bCs/>
          <w:rtl/>
        </w:rPr>
      </w:pPr>
      <w:r w:rsidRPr="00692DF9">
        <w:rPr>
          <w:rFonts w:ascii="Calibri" w:eastAsia="Calibri" w:hAnsi="Calibri"/>
          <w:b/>
          <w:bCs/>
          <w:rtl/>
        </w:rPr>
        <w:t>מתחמי הענישה בתיקים הדנים בעבירות סמים</w:t>
      </w:r>
    </w:p>
    <w:p w14:paraId="61DE09AC"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עבירות הסמים נועדו להגן על הציבור מפני נגע הסמים. המשתמשים בסמים פוגעים בגופם ובבריאותם, וחשופים להשפעות השליליות הנלוות לשימוש בסמים- התמכרות ועבריינות בתחומי הרכוש והאלימות.</w:t>
      </w:r>
    </w:p>
    <w:p w14:paraId="1E260672"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במרבית כתבי האישום המייחסים לנאשם עבירות סמים, הורשע הנאשם בעבירה של החזקת סמים לשימוש עצמי, בשניים מהם- בעבירות של החזקת סמים שלא לשימושו העצמי. </w:t>
      </w:r>
    </w:p>
    <w:p w14:paraId="33D1F9AA" w14:textId="77777777" w:rsidR="00D8514F" w:rsidRPr="00692DF9" w:rsidRDefault="00D8514F" w:rsidP="00D8514F">
      <w:pPr>
        <w:spacing w:after="160" w:line="360" w:lineRule="auto"/>
        <w:jc w:val="both"/>
        <w:rPr>
          <w:rFonts w:ascii="Calibri" w:eastAsia="Calibri" w:hAnsi="Calibri"/>
          <w:b/>
          <w:bCs/>
          <w:rtl/>
        </w:rPr>
      </w:pPr>
      <w:r w:rsidRPr="00692DF9">
        <w:rPr>
          <w:rFonts w:ascii="Calibri" w:eastAsia="Calibri" w:hAnsi="Calibri"/>
          <w:rtl/>
        </w:rPr>
        <w:t xml:space="preserve">אלא שגם בעבירות החזקת הסמים שלא לשימוש עצמי, מדובר בסם מסוג קנבוס ולא בסמים קשים יותר, ולכן </w:t>
      </w:r>
      <w:r w:rsidRPr="00692DF9">
        <w:rPr>
          <w:rFonts w:ascii="Calibri" w:eastAsia="Calibri" w:hAnsi="Calibri"/>
          <w:b/>
          <w:bCs/>
          <w:rtl/>
        </w:rPr>
        <w:t xml:space="preserve">מתחם העונש ההולם, לכל אחד מתיקים אלה נע בין שירות לתועלת הציבור ועד מספר חודשי מאסר אשר יכול שירוצו בעבודות שירות. </w:t>
      </w:r>
    </w:p>
    <w:p w14:paraId="1963B5B8" w14:textId="77777777" w:rsidR="00D8514F" w:rsidRPr="00692DF9" w:rsidRDefault="00D8514F" w:rsidP="00D8514F">
      <w:pPr>
        <w:spacing w:after="160" w:line="360" w:lineRule="auto"/>
        <w:jc w:val="both"/>
        <w:rPr>
          <w:rFonts w:ascii="Calibri" w:eastAsia="Calibri" w:hAnsi="Calibri"/>
          <w:b/>
          <w:bCs/>
          <w:rtl/>
        </w:rPr>
      </w:pPr>
    </w:p>
    <w:p w14:paraId="213F07D9"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מתחם העונש ההולם ב</w:t>
      </w:r>
      <w:hyperlink r:id="rId54"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42151-08-18</w:t>
        </w:r>
        <w:r w:rsidR="00A43F57" w:rsidRPr="00A43F57">
          <w:rPr>
            <w:rFonts w:ascii="Calibri" w:eastAsia="Calibri" w:hAnsi="Calibri"/>
            <w:b/>
            <w:bCs/>
            <w:color w:val="0000FF"/>
            <w:u w:val="single"/>
            <w:rtl/>
          </w:rPr>
          <w:cr/>
        </w:r>
      </w:hyperlink>
      <w:r w:rsidRPr="00692DF9">
        <w:rPr>
          <w:rFonts w:ascii="Calibri" w:eastAsia="Calibri" w:hAnsi="Calibri"/>
          <w:rtl/>
        </w:rPr>
        <w:t xml:space="preserve">עבירת הפרת הוראה חוקית, אשר הנאשם הורשע בגינה פעמיים בתיק זה, נועדה להגן על הערך של כיבוד החלטות הרשות השופטת ושלטון החוק. </w:t>
      </w:r>
    </w:p>
    <w:p w14:paraId="0A1CC58F" w14:textId="77777777" w:rsidR="00D8514F" w:rsidRPr="00692DF9" w:rsidRDefault="00D8514F" w:rsidP="00D8514F">
      <w:pPr>
        <w:spacing w:after="160" w:line="360" w:lineRule="auto"/>
        <w:jc w:val="both"/>
        <w:rPr>
          <w:rFonts w:ascii="Calibri" w:eastAsia="Calibri" w:hAnsi="Calibri"/>
          <w:b/>
          <w:bCs/>
          <w:rtl/>
        </w:rPr>
      </w:pPr>
      <w:r w:rsidRPr="00692DF9">
        <w:rPr>
          <w:rFonts w:ascii="Calibri" w:eastAsia="Calibri" w:hAnsi="Calibri"/>
          <w:rtl/>
        </w:rPr>
        <w:t xml:space="preserve">כתב האישום מתאר כי הנאשם הפר שתי החלטות שונות אשר אסרו עליו להיכנס ולהתקרב לדירת אמו. החלטות אלה נועדו להגן על דרי הבית, והנאשם הפר אותן ברגל גסה, כאשר נכנס לתוך הדירה, בניגוד לאמור בהן. מאחר שכל אחד מהאישומים מתייחס להחלטה נפרדת, הרי שמדובר בשני אירועים שונים, אשר </w:t>
      </w:r>
      <w:r w:rsidRPr="00692DF9">
        <w:rPr>
          <w:rFonts w:ascii="Calibri" w:eastAsia="Calibri" w:hAnsi="Calibri"/>
          <w:b/>
          <w:bCs/>
          <w:rtl/>
        </w:rPr>
        <w:t>המתחם ההולם לכל אחד מהם נע בין צו שירות לתועלת הציבור ועד מספר חודשי מאסר בודדים.</w:t>
      </w:r>
    </w:p>
    <w:p w14:paraId="0CD3BB7F" w14:textId="77777777" w:rsidR="00D8514F" w:rsidRPr="00692DF9" w:rsidRDefault="00D8514F" w:rsidP="00D8514F">
      <w:pPr>
        <w:spacing w:after="160" w:line="360" w:lineRule="auto"/>
        <w:jc w:val="both"/>
        <w:rPr>
          <w:rFonts w:ascii="Calibri" w:eastAsia="Calibri" w:hAnsi="Calibri"/>
          <w:b/>
          <w:bCs/>
          <w:rtl/>
        </w:rPr>
      </w:pPr>
    </w:p>
    <w:p w14:paraId="31CCA19F"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מתחם העונש ההולם ב</w:t>
      </w:r>
      <w:hyperlink r:id="rId55"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45152-01-19</w:t>
        </w:r>
        <w:r w:rsidR="00A43F57" w:rsidRPr="00A43F57">
          <w:rPr>
            <w:rFonts w:ascii="Calibri" w:eastAsia="Calibri" w:hAnsi="Calibri"/>
            <w:b/>
            <w:bCs/>
            <w:color w:val="0000FF"/>
            <w:u w:val="single"/>
            <w:rtl/>
          </w:rPr>
          <w:cr/>
        </w:r>
      </w:hyperlink>
      <w:r w:rsidRPr="00692DF9">
        <w:rPr>
          <w:rFonts w:ascii="Calibri" w:eastAsia="Calibri" w:hAnsi="Calibri"/>
          <w:rtl/>
        </w:rPr>
        <w:t xml:space="preserve">במקרה זה, הורשע הנאשם בשלוש עבירות גניבה, לאחר שגנב תרופות שונות ממרפאה. מעבר לפגיעה הכלכלית שגרם הנאשם, מדובר בתרופות אשר השימוש בהן דורש אישור רפואי ונדרש פיקוח על הפצתן. כניסתו של הנאשם למרפאה ונטילת התרופות ללא רשות, מעידה על תעוזה רבה, זלזול במרפאה ובצוות הרפואי ופגיעה ממשית בטיפול בחולים ובמצבי חירום רפואיים שונים. </w:t>
      </w:r>
    </w:p>
    <w:p w14:paraId="12612A3B" w14:textId="77777777" w:rsidR="00D8514F" w:rsidRPr="00692DF9" w:rsidRDefault="00D8514F" w:rsidP="00D8514F">
      <w:pPr>
        <w:spacing w:after="160" w:line="360" w:lineRule="auto"/>
        <w:jc w:val="both"/>
        <w:rPr>
          <w:rFonts w:ascii="Calibri" w:eastAsia="Calibri" w:hAnsi="Calibri"/>
          <w:b/>
          <w:bCs/>
          <w:rtl/>
        </w:rPr>
      </w:pPr>
      <w:r w:rsidRPr="00692DF9">
        <w:rPr>
          <w:rFonts w:ascii="Calibri" w:eastAsia="Calibri" w:hAnsi="Calibri"/>
          <w:rtl/>
        </w:rPr>
        <w:t xml:space="preserve">מדובר בשלוש עבירות שבוצעו בפער זמנים צר ביותר, באותו המקום ובאותה השיטה, כך שביניהם קשר הדוק ולכן </w:t>
      </w:r>
      <w:r w:rsidRPr="00692DF9">
        <w:rPr>
          <w:rFonts w:ascii="Calibri" w:eastAsia="Calibri" w:hAnsi="Calibri"/>
          <w:b/>
          <w:bCs/>
          <w:rtl/>
        </w:rPr>
        <w:t xml:space="preserve">מתחם העונש הכולל עבורן נע בין שירות לתועלת הציבור בהיקף נרחב ועד מספר חודשי מאסר בודדים. </w:t>
      </w:r>
    </w:p>
    <w:p w14:paraId="349DC844" w14:textId="77777777" w:rsidR="00D8514F" w:rsidRPr="00692DF9" w:rsidRDefault="00D8514F" w:rsidP="00D8514F">
      <w:pPr>
        <w:spacing w:after="160" w:line="360" w:lineRule="auto"/>
        <w:jc w:val="both"/>
        <w:rPr>
          <w:rFonts w:ascii="Calibri" w:eastAsia="Calibri" w:hAnsi="Calibri"/>
          <w:b/>
          <w:bCs/>
          <w:rtl/>
        </w:rPr>
      </w:pPr>
    </w:p>
    <w:p w14:paraId="2418A056" w14:textId="77777777" w:rsidR="00D8514F" w:rsidRPr="00692DF9" w:rsidRDefault="00D8514F" w:rsidP="00D8514F">
      <w:pPr>
        <w:spacing w:after="160" w:line="360" w:lineRule="auto"/>
        <w:jc w:val="both"/>
        <w:rPr>
          <w:rFonts w:ascii="Calibri" w:eastAsia="Calibri" w:hAnsi="Calibri"/>
          <w:b/>
          <w:bCs/>
          <w:rtl/>
        </w:rPr>
      </w:pPr>
      <w:r w:rsidRPr="00692DF9">
        <w:rPr>
          <w:rFonts w:ascii="Calibri" w:eastAsia="Calibri" w:hAnsi="Calibri"/>
          <w:b/>
          <w:bCs/>
          <w:rtl/>
        </w:rPr>
        <w:t>מתחם העונש ההולם ב</w:t>
      </w:r>
      <w:hyperlink r:id="rId56"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73939-01-19</w:t>
        </w:r>
      </w:hyperlink>
      <w:r w:rsidRPr="00692DF9">
        <w:rPr>
          <w:rFonts w:ascii="Calibri" w:eastAsia="Calibri" w:hAnsi="Calibri"/>
          <w:b/>
          <w:bCs/>
          <w:rtl/>
        </w:rPr>
        <w:t xml:space="preserve"> </w:t>
      </w:r>
    </w:p>
    <w:p w14:paraId="5FCBCF98"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העבירה של הסגת גבול פלילית נועדה להגן על זכותו של בעל המקרקעין לפרטיות וביטחון בדלת אמותיו. נלוותה לעבירה זו במקרה דנן עבירה של היזק לרכוש במזיד, בה מוגן הקניין.</w:t>
      </w:r>
    </w:p>
    <w:p w14:paraId="28E7D795"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הנאשם הסיג גבול במקרה זה, כאשר נכנס לקרוואן שבבעלות המתלוננת וגרם נזקים משמעותיים בכך שעקר חלון, שבר ווילון והכתים את הקרוואן בדמו, לאחר שנפצע עם כניסתו למקום.</w:t>
      </w:r>
    </w:p>
    <w:p w14:paraId="61462F0B"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מעבר לפגיעה הכלכלית בבעלת הקרוואן, נגרמו לה גם צער ועוגמת נפש רבה, כאשר הגיעה למקום ונוכחה לראות את הפגיעה הגסה והמכוערת בקניינה הפרטי.</w:t>
      </w:r>
    </w:p>
    <w:p w14:paraId="5C879083" w14:textId="77777777" w:rsidR="00D8514F" w:rsidRPr="00692DF9" w:rsidRDefault="00D8514F" w:rsidP="00D8514F">
      <w:pPr>
        <w:spacing w:after="160" w:line="360" w:lineRule="auto"/>
        <w:jc w:val="both"/>
        <w:rPr>
          <w:rFonts w:ascii="Calibri" w:eastAsia="Calibri" w:hAnsi="Calibri"/>
          <w:b/>
          <w:bCs/>
          <w:rtl/>
        </w:rPr>
      </w:pPr>
      <w:r w:rsidRPr="00692DF9">
        <w:rPr>
          <w:rFonts w:ascii="Calibri" w:eastAsia="Calibri" w:hAnsi="Calibri"/>
          <w:rtl/>
        </w:rPr>
        <w:t xml:space="preserve">בהתחשב בכל הנדרש בנסיבות אלה, נע </w:t>
      </w:r>
      <w:r w:rsidRPr="00692DF9">
        <w:rPr>
          <w:rFonts w:ascii="Calibri" w:eastAsia="Calibri" w:hAnsi="Calibri"/>
          <w:b/>
          <w:bCs/>
          <w:rtl/>
        </w:rPr>
        <w:t xml:space="preserve">מתחם העונש ההולם אירוע זה בין מספר חודשי מאסר שניתן לרצותם בעבודות שירות ועד 12 חודשי מאסר לריצוי בפועל. </w:t>
      </w:r>
    </w:p>
    <w:p w14:paraId="57BFD16C" w14:textId="77777777" w:rsidR="00D8514F" w:rsidRPr="00692DF9" w:rsidRDefault="00D8514F" w:rsidP="00D8514F">
      <w:pPr>
        <w:spacing w:after="160" w:line="360" w:lineRule="auto"/>
        <w:jc w:val="both"/>
        <w:rPr>
          <w:rFonts w:ascii="Calibri" w:eastAsia="Calibri" w:hAnsi="Calibri"/>
          <w:b/>
          <w:bCs/>
          <w:rtl/>
        </w:rPr>
      </w:pPr>
    </w:p>
    <w:p w14:paraId="74D20249"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b/>
          <w:bCs/>
          <w:rtl/>
        </w:rPr>
        <w:t>מתחם העונש ההולם ב</w:t>
      </w:r>
      <w:hyperlink r:id="rId57"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4497-10-18</w:t>
        </w:r>
        <w:r w:rsidR="00A43F57" w:rsidRPr="00A43F57">
          <w:rPr>
            <w:rFonts w:ascii="Calibri" w:eastAsia="Calibri" w:hAnsi="Calibri"/>
            <w:b/>
            <w:bCs/>
            <w:color w:val="0000FF"/>
            <w:u w:val="single"/>
            <w:rtl/>
          </w:rPr>
          <w:cr/>
        </w:r>
      </w:hyperlink>
      <w:r w:rsidRPr="00692DF9">
        <w:rPr>
          <w:rFonts w:ascii="Calibri" w:eastAsia="Calibri" w:hAnsi="Calibri"/>
          <w:rtl/>
        </w:rPr>
        <w:t>עבירת האיומים נועדה להגן על זכות הבחירה של האדם, יש בה משום אלימות מילולית קשה והיא מערערת את שלוותו ובטחונו של המאוים. במקרה זה, התלוו לעבירת האיומים עבירות נוספות של החזקת סכין והיזק לרכוש במזיד, והנאשם פגע באמו כאשר איים עליה באופן בוטה ומפורש, כי ירצח אותה. איומי הנאשם לוו בהרס שהנאשם גרם לדלת ביתה של האם ושל שכנה, ובהמשך איים הנאשם על השכן- המתלונן, תוך שהוא אוחז בידו סכין.</w:t>
      </w:r>
    </w:p>
    <w:p w14:paraId="37AE937F"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נסיבות אלה מלמדות על אירוע משמעותי שעשוי היה בקלות להגיע לפגיעה ממשית בחיי אדם, ולפיכך </w:t>
      </w:r>
      <w:r w:rsidRPr="00692DF9">
        <w:rPr>
          <w:rFonts w:ascii="Calibri" w:eastAsia="Calibri" w:hAnsi="Calibri"/>
          <w:b/>
          <w:bCs/>
          <w:rtl/>
        </w:rPr>
        <w:t>מתחם העונש ההולם נע בין מספר חודשי מאסר בודדים לשנת מאסר לריצוי בפועל.</w:t>
      </w:r>
    </w:p>
    <w:p w14:paraId="3F5D350C" w14:textId="77777777" w:rsidR="00D8514F" w:rsidRPr="00692DF9" w:rsidRDefault="00D8514F" w:rsidP="00D8514F">
      <w:pPr>
        <w:spacing w:after="160" w:line="360" w:lineRule="auto"/>
        <w:jc w:val="both"/>
        <w:rPr>
          <w:rFonts w:ascii="Calibri" w:eastAsia="Calibri" w:hAnsi="Calibri"/>
          <w:rtl/>
        </w:rPr>
      </w:pPr>
    </w:p>
    <w:p w14:paraId="75C8D2E4" w14:textId="77777777" w:rsidR="00D8514F" w:rsidRPr="00692DF9" w:rsidRDefault="00D8514F" w:rsidP="00D8514F">
      <w:pPr>
        <w:spacing w:after="160" w:line="360" w:lineRule="auto"/>
        <w:jc w:val="both"/>
        <w:rPr>
          <w:rFonts w:ascii="Calibri" w:eastAsia="Calibri" w:hAnsi="Calibri"/>
          <w:b/>
          <w:bCs/>
          <w:rtl/>
        </w:rPr>
      </w:pPr>
      <w:r w:rsidRPr="00692DF9">
        <w:rPr>
          <w:rFonts w:ascii="Calibri" w:eastAsia="Calibri" w:hAnsi="Calibri"/>
          <w:b/>
          <w:bCs/>
          <w:rtl/>
        </w:rPr>
        <w:t>מתחם העונש ההולם ב</w:t>
      </w:r>
      <w:hyperlink r:id="rId58"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73981-01-19</w:t>
        </w:r>
      </w:hyperlink>
      <w:r w:rsidRPr="00692DF9">
        <w:rPr>
          <w:rFonts w:ascii="Calibri" w:eastAsia="Calibri" w:hAnsi="Calibri"/>
          <w:rtl/>
        </w:rPr>
        <w:t xml:space="preserve">, במסגרתו הורשע הנאשם בעבירה של החזקת רכוש החשוד כגנוב,  לאחר שנמצא כי החזיק באופניים הנחשדות כגנובות, </w:t>
      </w:r>
      <w:r w:rsidRPr="00692DF9">
        <w:rPr>
          <w:rFonts w:ascii="Calibri" w:eastAsia="Calibri" w:hAnsi="Calibri"/>
          <w:b/>
          <w:bCs/>
          <w:rtl/>
        </w:rPr>
        <w:t>נע בין מאסר על תנאי ועד מאסר למספר חודשים אשר יכול שירוצה בעבודות שירות.</w:t>
      </w:r>
    </w:p>
    <w:p w14:paraId="344F643F" w14:textId="77777777" w:rsidR="00D8514F" w:rsidRPr="00692DF9" w:rsidRDefault="00D8514F" w:rsidP="00D8514F">
      <w:pPr>
        <w:spacing w:after="160" w:line="360" w:lineRule="auto"/>
        <w:jc w:val="both"/>
        <w:rPr>
          <w:rFonts w:ascii="Calibri" w:eastAsia="Calibri" w:hAnsi="Calibri"/>
          <w:rtl/>
        </w:rPr>
      </w:pPr>
    </w:p>
    <w:p w14:paraId="64C5A29F" w14:textId="77777777" w:rsidR="00D8514F" w:rsidRPr="00692DF9" w:rsidRDefault="00D8514F" w:rsidP="00D8514F">
      <w:pPr>
        <w:spacing w:after="160" w:line="360" w:lineRule="auto"/>
        <w:jc w:val="both"/>
        <w:rPr>
          <w:rFonts w:ascii="Calibri" w:eastAsia="Calibri" w:hAnsi="Calibri"/>
          <w:b/>
          <w:bCs/>
          <w:u w:val="single"/>
          <w:rtl/>
        </w:rPr>
      </w:pPr>
      <w:r w:rsidRPr="00692DF9">
        <w:rPr>
          <w:rFonts w:ascii="Calibri" w:eastAsia="Calibri" w:hAnsi="Calibri"/>
          <w:b/>
          <w:bCs/>
          <w:u w:val="single"/>
          <w:rtl/>
        </w:rPr>
        <w:t>העונש המתאים</w:t>
      </w:r>
    </w:p>
    <w:p w14:paraId="0CFC9085"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הנאשם, יליד שנת 1982, בן 38 שנים כיום.</w:t>
      </w:r>
    </w:p>
    <w:p w14:paraId="5041013A"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הנאשם הודה בעבירות המיוחסות לו וצירף את התיקים הרבים העומדים נגדו, ובכך יש כדי ללמד על נטילת אחריות ורצון לסיים את ההליכים המשפטיים בעניינו.</w:t>
      </w:r>
    </w:p>
    <w:p w14:paraId="68D8EFC6"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לחובת הנאשם הרשעה קודמת אחת בפלילים שהתיישנה, כך שלא מדובר באדם שעברו רצוף הסתבכויות פליליות, וזאת אשקול לזכותו.</w:t>
      </w:r>
    </w:p>
    <w:p w14:paraId="657379BC"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תסקיר שירות המבחן מאפשר בחינת נסיבות חייו של הנאשם מילדותו, וממנו עולה, כי הנאשם גדל במשפחה שלא סיפקה לו יציבות ותמיכה במהלך השנים. אביו נפטר לאחר שלא היה עמו בקשר בתקופת ילדותו ואמו חולה. הנאשם הועבר למשפחת אומנה בגיל צעיר ביותר, אך נראה שגם במשפחה זו, הנאשם לא מצא בית של ממש.</w:t>
      </w:r>
    </w:p>
    <w:p w14:paraId="1A121656"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כבר בנעוריו נחשף הנאשם לשימוש בסמים והוא התמכר אליהם.</w:t>
      </w:r>
    </w:p>
    <w:p w14:paraId="42EFB071"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כאדם צעיר ביקש הנאשם לחיות חיים נורמטיביים והתגייס לשירות צבאי, אך לא עמדו לו כוחותיו והוא סיים את השירות הצבאי, טרם השלמתו.</w:t>
      </w:r>
    </w:p>
    <w:p w14:paraId="0050B8AB"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עם שחרורו מהצבא חלה התדרדרות במצבו והחלה גם מעורבות שולית. </w:t>
      </w:r>
    </w:p>
    <w:p w14:paraId="33C934E4"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כעת לפניי אדם שהורשע בהליכים אלה בעבירות מרובות, המתארות תקופה בת כ-3 שנים, שבמהלכה שקע הנאשם בשימוש אינטנסיבי בסמים מסוגים שונים. לצד השימוש בסמים ואורח החיים התמכרותי, אובחן הנאשם גם כסובל מהפרעה נפשית וניכר כי לשילובן של נסיבות מצבו המצערות, הייתה השפעה רבה על שאר העבירות שביצע- עבירות רכוש ואלימות אשר פגעו בקרובים לו ובחברה בכללותה.</w:t>
      </w:r>
    </w:p>
    <w:p w14:paraId="48FECE38"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שירות המבחן בחן עם הנאשם, אשר הביע מוטיבציה מילולית לשיקום, את אפשרות שיקומו, אולם בראיון ההתאמה שנערך לו, נמצא כי אינו מתאים להליך טיפולי. </w:t>
      </w:r>
    </w:p>
    <w:p w14:paraId="723A15D4"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ניכר שהנאשם סובל מחוליים בתחום הנפשי, שקוע בעולם הסמים ומתקשה למצוא את הכוחות הפנימיים הדרושים להליך משמעותי של שינוי ושיקום, ולכן, למרבה הצער, הדרך השיקומית חסומה בפניו בעת הזאת.</w:t>
      </w:r>
    </w:p>
    <w:p w14:paraId="39645DE7" w14:textId="77777777" w:rsidR="00D8514F" w:rsidRPr="00692DF9" w:rsidRDefault="00D8514F" w:rsidP="00D8514F">
      <w:pPr>
        <w:spacing w:after="160" w:line="360" w:lineRule="auto"/>
        <w:jc w:val="both"/>
        <w:rPr>
          <w:rFonts w:ascii="Calibri" w:eastAsia="Calibri" w:hAnsi="Calibri"/>
          <w:rtl/>
        </w:rPr>
      </w:pPr>
      <w:r w:rsidRPr="00692DF9">
        <w:rPr>
          <w:rFonts w:ascii="Calibri" w:eastAsia="Calibri" w:hAnsi="Calibri"/>
          <w:rtl/>
        </w:rPr>
        <w:t xml:space="preserve">נוכח כל אלו, נדמה כי מקומו של הנאשם הוא בחלקם </w:t>
      </w:r>
      <w:r w:rsidRPr="00692DF9">
        <w:rPr>
          <w:rFonts w:ascii="Calibri" w:eastAsia="Calibri" w:hAnsi="Calibri"/>
          <w:b/>
          <w:bCs/>
          <w:rtl/>
        </w:rPr>
        <w:t>המרכזי- תחתון</w:t>
      </w:r>
      <w:r w:rsidRPr="00692DF9">
        <w:rPr>
          <w:rFonts w:ascii="Calibri" w:eastAsia="Calibri" w:hAnsi="Calibri"/>
          <w:rtl/>
        </w:rPr>
        <w:t xml:space="preserve"> של מתחמי הענישה אשר צוינו לעיל.</w:t>
      </w:r>
    </w:p>
    <w:p w14:paraId="5A73325F" w14:textId="77777777" w:rsidR="00D8514F" w:rsidRDefault="00D8514F" w:rsidP="00D8514F">
      <w:pPr>
        <w:spacing w:after="160" w:line="360" w:lineRule="auto"/>
        <w:jc w:val="both"/>
        <w:rPr>
          <w:rFonts w:ascii="Calibri" w:eastAsia="Calibri" w:hAnsi="Calibri"/>
          <w:rtl/>
        </w:rPr>
      </w:pPr>
      <w:r w:rsidRPr="00692DF9">
        <w:rPr>
          <w:rFonts w:ascii="Calibri" w:eastAsia="Calibri" w:hAnsi="Calibri"/>
          <w:rtl/>
        </w:rPr>
        <w:t>לפיכך, בהתחשב במכלול העבירות, בתקופה המשמעותית שבה הנאשם שב וביצע עבירות פוגעניות, בשיקולי הענישה הנדרשים, לצד שיקוליו האישיים של הנאשם, יש לגזור עליו עונש מאסר אשר יהיה בו כדי להבהיר לנאשם את חומרת מעשיו והשלכותיהם עליו וזאת יחד עם ענישה נלווית וצופת פני עתיד.</w:t>
      </w:r>
    </w:p>
    <w:p w14:paraId="10603CFB" w14:textId="77777777" w:rsidR="00D8514F" w:rsidRDefault="00D8514F" w:rsidP="00D8514F">
      <w:pPr>
        <w:spacing w:after="160" w:line="360" w:lineRule="auto"/>
        <w:jc w:val="both"/>
        <w:rPr>
          <w:rFonts w:ascii="Calibri" w:eastAsia="Calibri" w:hAnsi="Calibri"/>
          <w:rtl/>
        </w:rPr>
      </w:pPr>
    </w:p>
    <w:p w14:paraId="57103430" w14:textId="77777777" w:rsidR="00D8514F" w:rsidRDefault="00D8514F" w:rsidP="00D8514F">
      <w:pPr>
        <w:spacing w:after="160" w:line="360" w:lineRule="auto"/>
        <w:jc w:val="both"/>
        <w:rPr>
          <w:rFonts w:ascii="Calibri" w:eastAsia="Calibri" w:hAnsi="Calibri"/>
          <w:b/>
          <w:bCs/>
          <w:u w:val="single"/>
          <w:rtl/>
        </w:rPr>
      </w:pPr>
      <w:r w:rsidRPr="00692DF9">
        <w:rPr>
          <w:rFonts w:ascii="Calibri" w:eastAsia="Calibri" w:hAnsi="Calibri" w:hint="cs"/>
          <w:b/>
          <w:bCs/>
          <w:u w:val="single"/>
          <w:rtl/>
        </w:rPr>
        <w:t>סוף דבר</w:t>
      </w:r>
    </w:p>
    <w:p w14:paraId="23AEE876" w14:textId="77777777" w:rsidR="00D8514F" w:rsidRPr="00692DF9" w:rsidRDefault="00D8514F" w:rsidP="00D8514F">
      <w:pPr>
        <w:spacing w:after="160" w:line="360" w:lineRule="auto"/>
        <w:jc w:val="both"/>
        <w:rPr>
          <w:rFonts w:ascii="Calibri" w:eastAsia="Calibri" w:hAnsi="Calibri"/>
          <w:b/>
          <w:bCs/>
          <w:u w:val="single"/>
          <w:rtl/>
        </w:rPr>
      </w:pPr>
    </w:p>
    <w:p w14:paraId="0818B43D" w14:textId="77777777" w:rsidR="00D8514F" w:rsidRPr="00692DF9" w:rsidRDefault="00D8514F" w:rsidP="00D8514F">
      <w:pPr>
        <w:spacing w:after="160" w:line="360" w:lineRule="auto"/>
        <w:jc w:val="both"/>
        <w:rPr>
          <w:rFonts w:ascii="Calibri" w:eastAsia="Calibri" w:hAnsi="Calibri"/>
          <w:b/>
          <w:bCs/>
          <w:rtl/>
        </w:rPr>
      </w:pPr>
      <w:r w:rsidRPr="00692DF9">
        <w:rPr>
          <w:rFonts w:ascii="Calibri" w:eastAsia="Calibri" w:hAnsi="Calibri"/>
          <w:b/>
          <w:bCs/>
          <w:rtl/>
        </w:rPr>
        <w:t>נוכח כל האמור לעיל, אני גוזר על הנאשם את העונשים הבאים:</w:t>
      </w:r>
    </w:p>
    <w:p w14:paraId="36C73292" w14:textId="77777777" w:rsidR="00D8514F" w:rsidRPr="00692DF9" w:rsidRDefault="00D8514F" w:rsidP="00D8514F">
      <w:pPr>
        <w:numPr>
          <w:ilvl w:val="0"/>
          <w:numId w:val="1"/>
        </w:numPr>
        <w:spacing w:after="160" w:line="360" w:lineRule="auto"/>
        <w:contextualSpacing/>
        <w:jc w:val="both"/>
        <w:rPr>
          <w:rFonts w:ascii="Calibri" w:eastAsia="Calibri" w:hAnsi="Calibri"/>
          <w:b/>
          <w:bCs/>
          <w:rtl/>
        </w:rPr>
      </w:pPr>
      <w:r>
        <w:rPr>
          <w:rFonts w:ascii="Calibri" w:eastAsia="Calibri" w:hAnsi="Calibri" w:hint="cs"/>
          <w:b/>
          <w:bCs/>
          <w:rtl/>
        </w:rPr>
        <w:t>שמונה</w:t>
      </w:r>
      <w:r w:rsidRPr="00692DF9">
        <w:rPr>
          <w:rFonts w:ascii="Calibri" w:eastAsia="Calibri" w:hAnsi="Calibri"/>
          <w:b/>
          <w:bCs/>
          <w:rtl/>
        </w:rPr>
        <w:t xml:space="preserve"> (</w:t>
      </w:r>
      <w:r>
        <w:rPr>
          <w:rFonts w:ascii="Calibri" w:eastAsia="Calibri" w:hAnsi="Calibri" w:hint="cs"/>
          <w:b/>
          <w:bCs/>
          <w:rtl/>
        </w:rPr>
        <w:t>8</w:t>
      </w:r>
      <w:r w:rsidRPr="00692DF9">
        <w:rPr>
          <w:rFonts w:ascii="Calibri" w:eastAsia="Calibri" w:hAnsi="Calibri"/>
          <w:b/>
          <w:bCs/>
          <w:rtl/>
        </w:rPr>
        <w:t>) חודשי מאסר לריצוי בפועל וזאת בניכוי ימי מעצרו בכל התיקים אשר צורפו. ככל שנותרה יתרה לריצוי – יתייצב הנאשם בבית המעצר "ניצן" אשר בעיר רמלה, וזאת ביום 1.3.20 עד השעה 10:00.</w:t>
      </w:r>
    </w:p>
    <w:p w14:paraId="12EBDD8A" w14:textId="77777777" w:rsidR="00D8514F" w:rsidRPr="00692DF9" w:rsidRDefault="00D8514F" w:rsidP="00D8514F">
      <w:pPr>
        <w:numPr>
          <w:ilvl w:val="0"/>
          <w:numId w:val="1"/>
        </w:numPr>
        <w:spacing w:after="160" w:line="360" w:lineRule="auto"/>
        <w:contextualSpacing/>
        <w:jc w:val="both"/>
        <w:rPr>
          <w:rFonts w:ascii="Calibri" w:eastAsia="Calibri" w:hAnsi="Calibri"/>
          <w:b/>
          <w:bCs/>
        </w:rPr>
      </w:pPr>
      <w:r w:rsidRPr="00692DF9">
        <w:rPr>
          <w:rFonts w:ascii="Calibri" w:eastAsia="Calibri" w:hAnsi="Calibri"/>
          <w:b/>
          <w:bCs/>
          <w:rtl/>
        </w:rPr>
        <w:t>שלושים (30) ימי מאסר אשר אותו לא ירצה הנאשם אלא אם יעבור על כל אחת מהעבירות בהן הורשע בהליך זה</w:t>
      </w:r>
      <w:r>
        <w:rPr>
          <w:rFonts w:ascii="Calibri" w:eastAsia="Calibri" w:hAnsi="Calibri" w:hint="cs"/>
          <w:b/>
          <w:bCs/>
          <w:rtl/>
        </w:rPr>
        <w:t>, וזאת במשך שלוש שנים מהיום</w:t>
      </w:r>
      <w:r w:rsidRPr="00692DF9">
        <w:rPr>
          <w:rFonts w:ascii="Calibri" w:eastAsia="Calibri" w:hAnsi="Calibri"/>
          <w:b/>
          <w:bCs/>
          <w:rtl/>
        </w:rPr>
        <w:t xml:space="preserve">. </w:t>
      </w:r>
    </w:p>
    <w:p w14:paraId="7D9EAA15" w14:textId="77777777" w:rsidR="00D8514F" w:rsidRPr="00692DF9" w:rsidRDefault="00D8514F" w:rsidP="00D8514F">
      <w:pPr>
        <w:numPr>
          <w:ilvl w:val="0"/>
          <w:numId w:val="1"/>
        </w:numPr>
        <w:spacing w:after="160" w:line="360" w:lineRule="auto"/>
        <w:contextualSpacing/>
        <w:jc w:val="both"/>
        <w:rPr>
          <w:rFonts w:ascii="Calibri" w:eastAsia="Calibri" w:hAnsi="Calibri"/>
          <w:b/>
          <w:bCs/>
        </w:rPr>
      </w:pPr>
      <w:r w:rsidRPr="00692DF9">
        <w:rPr>
          <w:rFonts w:ascii="Calibri" w:eastAsia="Calibri" w:hAnsi="Calibri"/>
          <w:b/>
          <w:bCs/>
          <w:rtl/>
        </w:rPr>
        <w:t>קנס בסך 500 ₪ או 30 ימי מאסר תמורתו. הקנס ישולם עד יום 1.1.2021.</w:t>
      </w:r>
    </w:p>
    <w:p w14:paraId="4AEFD540" w14:textId="77777777" w:rsidR="00D8514F" w:rsidRPr="00692DF9" w:rsidRDefault="00D8514F" w:rsidP="00D8514F">
      <w:pPr>
        <w:numPr>
          <w:ilvl w:val="0"/>
          <w:numId w:val="1"/>
        </w:numPr>
        <w:spacing w:after="160" w:line="360" w:lineRule="auto"/>
        <w:contextualSpacing/>
        <w:jc w:val="both"/>
        <w:rPr>
          <w:rFonts w:ascii="Calibri" w:eastAsia="Calibri" w:hAnsi="Calibri"/>
          <w:b/>
          <w:bCs/>
        </w:rPr>
      </w:pPr>
      <w:r w:rsidRPr="00692DF9">
        <w:rPr>
          <w:rFonts w:ascii="Calibri" w:eastAsia="Calibri" w:hAnsi="Calibri"/>
          <w:b/>
          <w:bCs/>
          <w:rtl/>
        </w:rPr>
        <w:t>פיצוי בסך 300 ₪ למתלונן ב</w:t>
      </w:r>
      <w:hyperlink r:id="rId59"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76632-01-19</w:t>
        </w:r>
      </w:hyperlink>
      <w:r w:rsidRPr="00692DF9">
        <w:rPr>
          <w:rFonts w:ascii="Calibri" w:eastAsia="Calibri" w:hAnsi="Calibri"/>
          <w:b/>
          <w:bCs/>
          <w:rtl/>
        </w:rPr>
        <w:t>, אשר ישולם לקופת בית המשפט עד יום 1.1.2021.</w:t>
      </w:r>
    </w:p>
    <w:p w14:paraId="6DD4C832" w14:textId="77777777" w:rsidR="00D8514F" w:rsidRPr="00692DF9" w:rsidRDefault="00D8514F" w:rsidP="00D8514F">
      <w:pPr>
        <w:numPr>
          <w:ilvl w:val="0"/>
          <w:numId w:val="1"/>
        </w:numPr>
        <w:spacing w:after="160" w:line="360" w:lineRule="auto"/>
        <w:contextualSpacing/>
        <w:jc w:val="both"/>
        <w:rPr>
          <w:rFonts w:ascii="Calibri" w:eastAsia="Calibri" w:hAnsi="Calibri"/>
          <w:b/>
          <w:bCs/>
        </w:rPr>
      </w:pPr>
      <w:r w:rsidRPr="00692DF9">
        <w:rPr>
          <w:rFonts w:ascii="Calibri" w:eastAsia="Calibri" w:hAnsi="Calibri"/>
          <w:b/>
          <w:bCs/>
          <w:rtl/>
        </w:rPr>
        <w:t>פיצוי בסך 1,000 ₪ למתלוננת ב</w:t>
      </w:r>
      <w:hyperlink r:id="rId60" w:history="1">
        <w:r w:rsidR="00A43F57" w:rsidRPr="00A43F57">
          <w:rPr>
            <w:rFonts w:ascii="Calibri" w:eastAsia="Calibri" w:hAnsi="Calibri" w:hint="cs"/>
            <w:b/>
            <w:bCs/>
            <w:color w:val="0000FF"/>
            <w:u w:val="single"/>
            <w:rtl/>
          </w:rPr>
          <w:t>ת</w:t>
        </w:r>
        <w:r w:rsidR="00A43F57" w:rsidRPr="00A43F57">
          <w:rPr>
            <w:rFonts w:ascii="Calibri" w:eastAsia="Calibri" w:hAnsi="Calibri"/>
            <w:b/>
            <w:bCs/>
            <w:color w:val="0000FF"/>
            <w:u w:val="single"/>
            <w:rtl/>
          </w:rPr>
          <w:t>"</w:t>
        </w:r>
        <w:r w:rsidR="00A43F57" w:rsidRPr="00A43F57">
          <w:rPr>
            <w:rFonts w:ascii="Calibri" w:eastAsia="Calibri" w:hAnsi="Calibri" w:hint="cs"/>
            <w:b/>
            <w:bCs/>
            <w:color w:val="0000FF"/>
            <w:u w:val="single"/>
            <w:rtl/>
          </w:rPr>
          <w:t>פ</w:t>
        </w:r>
        <w:r w:rsidR="00A43F57" w:rsidRPr="00A43F57">
          <w:rPr>
            <w:rFonts w:ascii="Calibri" w:eastAsia="Calibri" w:hAnsi="Calibri"/>
            <w:b/>
            <w:bCs/>
            <w:color w:val="0000FF"/>
            <w:u w:val="single"/>
            <w:rtl/>
          </w:rPr>
          <w:t xml:space="preserve"> 73939-01-19</w:t>
        </w:r>
      </w:hyperlink>
      <w:r w:rsidRPr="00692DF9">
        <w:rPr>
          <w:rFonts w:ascii="Calibri" w:eastAsia="Calibri" w:hAnsi="Calibri"/>
          <w:b/>
          <w:bCs/>
          <w:rtl/>
        </w:rPr>
        <w:t>, אשר ישולם לקופת בית המשפט עד יום 1.1.2021.</w:t>
      </w:r>
    </w:p>
    <w:p w14:paraId="17111F1A" w14:textId="77777777" w:rsidR="00D8514F" w:rsidRPr="00692DF9" w:rsidRDefault="00D8514F" w:rsidP="00D8514F">
      <w:pPr>
        <w:numPr>
          <w:ilvl w:val="0"/>
          <w:numId w:val="1"/>
        </w:numPr>
        <w:spacing w:after="160" w:line="360" w:lineRule="auto"/>
        <w:contextualSpacing/>
        <w:jc w:val="both"/>
        <w:rPr>
          <w:rFonts w:ascii="Calibri" w:eastAsia="Calibri" w:hAnsi="Calibri"/>
          <w:b/>
          <w:bCs/>
        </w:rPr>
      </w:pPr>
      <w:r w:rsidRPr="00692DF9">
        <w:rPr>
          <w:rFonts w:ascii="Calibri" w:eastAsia="Calibri" w:hAnsi="Calibri"/>
          <w:b/>
          <w:bCs/>
          <w:rtl/>
        </w:rPr>
        <w:t>התחייבות בסך 4,000 ₪ שלא לעבור על אחת מן העבירות בהן הורשע הנאשם במסגרת הליך זה וזאת במשך שנתיים מהיום . מהותה של התחייבות הוסברה לנאשם והוא הבינה כראוי.</w:t>
      </w:r>
    </w:p>
    <w:p w14:paraId="06E2E285" w14:textId="77777777" w:rsidR="00D8514F" w:rsidRPr="00692DF9" w:rsidRDefault="00D8514F" w:rsidP="00D8514F">
      <w:pPr>
        <w:numPr>
          <w:ilvl w:val="0"/>
          <w:numId w:val="1"/>
        </w:numPr>
        <w:spacing w:after="160" w:line="360" w:lineRule="auto"/>
        <w:contextualSpacing/>
        <w:jc w:val="both"/>
        <w:rPr>
          <w:rFonts w:ascii="Calibri" w:eastAsia="Calibri" w:hAnsi="Calibri"/>
          <w:b/>
          <w:bCs/>
        </w:rPr>
      </w:pPr>
      <w:r w:rsidRPr="00692DF9">
        <w:rPr>
          <w:rFonts w:ascii="Calibri" w:eastAsia="Calibri" w:hAnsi="Calibri"/>
          <w:b/>
          <w:bCs/>
          <w:rtl/>
        </w:rPr>
        <w:t xml:space="preserve">שישה (6) חודשי פסילה מלהחזיק ברישיון נהיגה אשר לא ירוצו אלא אם יעבור הנאשם על כל עבירה לפי </w:t>
      </w:r>
      <w:hyperlink r:id="rId61" w:history="1">
        <w:r w:rsidR="00A43F57" w:rsidRPr="00A43F57">
          <w:rPr>
            <w:rFonts w:ascii="Calibri" w:eastAsia="Calibri" w:hAnsi="Calibri" w:hint="cs"/>
            <w:b/>
            <w:bCs/>
            <w:color w:val="0000FF"/>
            <w:u w:val="single"/>
            <w:rtl/>
          </w:rPr>
          <w:t>פקודת</w:t>
        </w:r>
        <w:r w:rsidR="00A43F57" w:rsidRPr="00A43F57">
          <w:rPr>
            <w:rFonts w:ascii="Calibri" w:eastAsia="Calibri" w:hAnsi="Calibri"/>
            <w:b/>
            <w:bCs/>
            <w:color w:val="0000FF"/>
            <w:u w:val="single"/>
            <w:rtl/>
          </w:rPr>
          <w:t xml:space="preserve"> </w:t>
        </w:r>
        <w:r w:rsidR="00A43F57" w:rsidRPr="00A43F57">
          <w:rPr>
            <w:rFonts w:ascii="Calibri" w:eastAsia="Calibri" w:hAnsi="Calibri" w:hint="cs"/>
            <w:b/>
            <w:bCs/>
            <w:color w:val="0000FF"/>
            <w:u w:val="single"/>
            <w:rtl/>
          </w:rPr>
          <w:t>הסמים</w:t>
        </w:r>
        <w:r w:rsidR="00A43F57" w:rsidRPr="00A43F57">
          <w:rPr>
            <w:rFonts w:ascii="Calibri" w:eastAsia="Calibri" w:hAnsi="Calibri"/>
            <w:b/>
            <w:bCs/>
            <w:color w:val="0000FF"/>
            <w:u w:val="single"/>
            <w:rtl/>
          </w:rPr>
          <w:t xml:space="preserve"> </w:t>
        </w:r>
        <w:r w:rsidR="00A43F57" w:rsidRPr="00A43F57">
          <w:rPr>
            <w:rFonts w:ascii="Calibri" w:eastAsia="Calibri" w:hAnsi="Calibri" w:hint="cs"/>
            <w:b/>
            <w:bCs/>
            <w:color w:val="0000FF"/>
            <w:u w:val="single"/>
            <w:rtl/>
          </w:rPr>
          <w:t>המסוכנים</w:t>
        </w:r>
      </w:hyperlink>
      <w:r w:rsidRPr="00692DF9">
        <w:rPr>
          <w:rFonts w:ascii="Calibri" w:eastAsia="Calibri" w:hAnsi="Calibri"/>
          <w:b/>
          <w:bCs/>
          <w:rtl/>
        </w:rPr>
        <w:t xml:space="preserve"> וזאת במשך שנתיים מהיום.</w:t>
      </w:r>
    </w:p>
    <w:p w14:paraId="4918B306" w14:textId="77777777" w:rsidR="00D8514F" w:rsidRPr="00692DF9" w:rsidRDefault="00D8514F" w:rsidP="00D8514F">
      <w:pPr>
        <w:numPr>
          <w:ilvl w:val="0"/>
          <w:numId w:val="1"/>
        </w:numPr>
        <w:spacing w:after="160" w:line="360" w:lineRule="auto"/>
        <w:contextualSpacing/>
        <w:jc w:val="both"/>
        <w:rPr>
          <w:rFonts w:ascii="Calibri" w:eastAsia="Calibri" w:hAnsi="Calibri"/>
          <w:b/>
          <w:bCs/>
        </w:rPr>
      </w:pPr>
      <w:r w:rsidRPr="00692DF9">
        <w:rPr>
          <w:rFonts w:ascii="Calibri" w:eastAsia="Calibri" w:hAnsi="Calibri"/>
          <w:b/>
          <w:bCs/>
          <w:rtl/>
        </w:rPr>
        <w:t>המוצגים הקיימים בתיק יחולטו או יושמדו, וזאת על פי שיקול דעתו של רשם המוצגים.</w:t>
      </w:r>
    </w:p>
    <w:p w14:paraId="5398DB8C" w14:textId="77777777" w:rsidR="00D8514F" w:rsidRPr="00692DF9" w:rsidRDefault="00D8514F" w:rsidP="00D8514F">
      <w:pPr>
        <w:spacing w:after="160" w:line="360" w:lineRule="auto"/>
        <w:jc w:val="both"/>
        <w:rPr>
          <w:rFonts w:ascii="Calibri" w:eastAsia="Calibri" w:hAnsi="Calibri"/>
          <w:b/>
          <w:bCs/>
        </w:rPr>
      </w:pPr>
    </w:p>
    <w:p w14:paraId="2A2B790E" w14:textId="77777777" w:rsidR="00D8514F" w:rsidRPr="00692DF9" w:rsidRDefault="00A43F57" w:rsidP="00D8514F">
      <w:pPr>
        <w:spacing w:after="160" w:line="360" w:lineRule="auto"/>
        <w:jc w:val="both"/>
        <w:rPr>
          <w:rFonts w:ascii="Calibri" w:eastAsia="Calibri" w:hAnsi="Calibri"/>
          <w:b/>
          <w:bCs/>
          <w:rtl/>
        </w:rPr>
      </w:pPr>
      <w:r w:rsidRPr="00A43F57">
        <w:rPr>
          <w:rFonts w:ascii="Calibri" w:eastAsia="Calibri" w:hAnsi="Calibri"/>
          <w:b/>
          <w:bCs/>
          <w:color w:val="FFFFFF"/>
          <w:sz w:val="2"/>
          <w:szCs w:val="2"/>
          <w:rtl/>
        </w:rPr>
        <w:t>5129371</w:t>
      </w:r>
      <w:r w:rsidR="00D8514F" w:rsidRPr="00692DF9">
        <w:rPr>
          <w:rFonts w:ascii="Calibri" w:eastAsia="Calibri" w:hAnsi="Calibri"/>
          <w:b/>
          <w:bCs/>
          <w:rtl/>
        </w:rPr>
        <w:t>זכות ערעור לבית המשפט המחוזי תוך 45 יום.</w:t>
      </w:r>
    </w:p>
    <w:p w14:paraId="60CFD6D7" w14:textId="77777777" w:rsidR="00D8514F" w:rsidRDefault="00A43F57" w:rsidP="00D8514F">
      <w:pPr>
        <w:rPr>
          <w:rFonts w:cs="FrankRuehl"/>
          <w:sz w:val="28"/>
          <w:szCs w:val="28"/>
          <w:rtl/>
        </w:rPr>
      </w:pPr>
      <w:bookmarkStart w:id="7" w:name="Nitan"/>
      <w:r w:rsidRPr="00A43F57">
        <w:rPr>
          <w:rFonts w:ascii="Arial" w:hAnsi="Arial"/>
          <w:color w:val="FFFFFF"/>
          <w:sz w:val="2"/>
          <w:szCs w:val="2"/>
          <w:rtl/>
        </w:rPr>
        <w:t>54678313</w:t>
      </w:r>
      <w:r>
        <w:rPr>
          <w:rFonts w:ascii="Arial" w:hAnsi="Arial"/>
          <w:rtl/>
        </w:rPr>
        <w:t xml:space="preserve">ניתן היום,  ד' טבת תש"פ, 01 ינואר 2020, בנוכחות הצדדים ובאי כוחם. </w:t>
      </w:r>
      <w:bookmarkEnd w:id="7"/>
    </w:p>
    <w:p w14:paraId="2071DE42" w14:textId="77777777" w:rsidR="00D8514F" w:rsidRDefault="00D8514F" w:rsidP="00A43F5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B684FE2" w14:textId="77777777" w:rsidR="00D8514F" w:rsidRDefault="00D8514F" w:rsidP="00D8514F">
      <w:pPr>
        <w:jc w:val="center"/>
        <w:rPr>
          <w:rFonts w:ascii="Arial" w:hAnsi="Arial" w:cs="FrankRuehl"/>
          <w:sz w:val="28"/>
          <w:szCs w:val="28"/>
          <w:rtl/>
        </w:rPr>
      </w:pPr>
    </w:p>
    <w:p w14:paraId="7BCD7CFF" w14:textId="77777777" w:rsidR="00D8514F" w:rsidRDefault="00D8514F" w:rsidP="00D8514F">
      <w:pPr>
        <w:rPr>
          <w:rFonts w:cs="FrankRuehl"/>
          <w:sz w:val="28"/>
          <w:szCs w:val="28"/>
          <w:rtl/>
        </w:rPr>
      </w:pPr>
    </w:p>
    <w:p w14:paraId="1541320F" w14:textId="77777777" w:rsidR="00D8514F" w:rsidRDefault="00D8514F" w:rsidP="00D8514F">
      <w:pPr>
        <w:pStyle w:val="a3"/>
        <w:jc w:val="center"/>
        <w:rPr>
          <w:rtl/>
        </w:rPr>
      </w:pPr>
    </w:p>
    <w:p w14:paraId="012A20D3" w14:textId="77777777" w:rsidR="00026435" w:rsidRPr="00A43F57" w:rsidRDefault="00026435" w:rsidP="00A43F57">
      <w:pPr>
        <w:keepNext/>
        <w:rPr>
          <w:rFonts w:ascii="David" w:hAnsi="David"/>
          <w:color w:val="000000"/>
          <w:sz w:val="22"/>
          <w:szCs w:val="22"/>
          <w:rtl/>
        </w:rPr>
      </w:pPr>
    </w:p>
    <w:p w14:paraId="4839FB0B" w14:textId="77777777" w:rsidR="00A43F57" w:rsidRPr="00A43F57" w:rsidRDefault="00A43F57" w:rsidP="00A43F57">
      <w:pPr>
        <w:keepNext/>
        <w:rPr>
          <w:rFonts w:ascii="David" w:hAnsi="David"/>
          <w:color w:val="000000"/>
          <w:sz w:val="22"/>
          <w:szCs w:val="22"/>
          <w:rtl/>
        </w:rPr>
      </w:pPr>
      <w:r w:rsidRPr="00A43F57">
        <w:rPr>
          <w:rFonts w:ascii="David" w:hAnsi="David"/>
          <w:color w:val="000000"/>
          <w:sz w:val="22"/>
          <w:szCs w:val="22"/>
          <w:rtl/>
        </w:rPr>
        <w:t>שמואל הרבסט 54678313</w:t>
      </w:r>
    </w:p>
    <w:p w14:paraId="7360BE45" w14:textId="77777777" w:rsidR="00A43F57" w:rsidRDefault="00A43F57" w:rsidP="00A43F57">
      <w:r w:rsidRPr="00A43F57">
        <w:rPr>
          <w:color w:val="000000"/>
          <w:rtl/>
        </w:rPr>
        <w:t>נוסח מסמך זה כפוף לשינויי ניסוח ועריכה</w:t>
      </w:r>
    </w:p>
    <w:p w14:paraId="61704A3C" w14:textId="77777777" w:rsidR="00A43F57" w:rsidRDefault="00A43F57" w:rsidP="00A43F57">
      <w:pPr>
        <w:rPr>
          <w:rtl/>
        </w:rPr>
      </w:pPr>
    </w:p>
    <w:p w14:paraId="2BDCD2AA" w14:textId="77777777" w:rsidR="00A43F57" w:rsidRDefault="00A43F57" w:rsidP="00A43F57">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518A88B1" w14:textId="77777777" w:rsidR="00A43F57" w:rsidRPr="00A43F57" w:rsidRDefault="00A43F57" w:rsidP="00A43F57">
      <w:pPr>
        <w:jc w:val="center"/>
        <w:rPr>
          <w:color w:val="0000FF"/>
          <w:u w:val="single"/>
        </w:rPr>
      </w:pPr>
    </w:p>
    <w:sectPr w:rsidR="00A43F57" w:rsidRPr="00A43F57" w:rsidSect="00A43F57">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85117" w14:textId="77777777" w:rsidR="00B678CB" w:rsidRDefault="00B678CB" w:rsidP="008069FA">
      <w:r>
        <w:separator/>
      </w:r>
    </w:p>
  </w:endnote>
  <w:endnote w:type="continuationSeparator" w:id="0">
    <w:p w14:paraId="6F238820" w14:textId="77777777" w:rsidR="00B678CB" w:rsidRDefault="00B678CB" w:rsidP="0080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90686" w14:textId="77777777" w:rsidR="00A43F57" w:rsidRDefault="00A43F57" w:rsidP="00A43F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FBFEC5" w14:textId="77777777" w:rsidR="00F21196" w:rsidRPr="00A43F57" w:rsidRDefault="00A43F57" w:rsidP="00A43F5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DEBB5" w14:textId="77777777" w:rsidR="00A43F57" w:rsidRDefault="00A43F57" w:rsidP="00A43F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0936">
      <w:rPr>
        <w:rFonts w:ascii="FrankRuehl" w:hAnsi="FrankRuehl" w:cs="FrankRuehl"/>
        <w:noProof/>
        <w:rtl/>
      </w:rPr>
      <w:t>1</w:t>
    </w:r>
    <w:r>
      <w:rPr>
        <w:rFonts w:ascii="FrankRuehl" w:hAnsi="FrankRuehl" w:cs="FrankRuehl"/>
        <w:rtl/>
      </w:rPr>
      <w:fldChar w:fldCharType="end"/>
    </w:r>
  </w:p>
  <w:p w14:paraId="06A851B4" w14:textId="77777777" w:rsidR="00F21196" w:rsidRPr="00A43F57" w:rsidRDefault="00A43F57" w:rsidP="00A43F5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288E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DD783" w14:textId="77777777" w:rsidR="00B678CB" w:rsidRDefault="00B678CB" w:rsidP="008069FA">
      <w:r>
        <w:separator/>
      </w:r>
    </w:p>
  </w:footnote>
  <w:footnote w:type="continuationSeparator" w:id="0">
    <w:p w14:paraId="163CCFA9" w14:textId="77777777" w:rsidR="00B678CB" w:rsidRDefault="00B678CB" w:rsidP="00806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E92C5" w14:textId="77777777" w:rsidR="00A43F57" w:rsidRPr="00A43F57" w:rsidRDefault="00A43F57" w:rsidP="00A43F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(בי"ש) 76632-01-19</w:t>
    </w:r>
    <w:r>
      <w:rPr>
        <w:rFonts w:ascii="David" w:hAnsi="David"/>
        <w:color w:val="000000"/>
        <w:sz w:val="22"/>
        <w:szCs w:val="22"/>
        <w:rtl/>
      </w:rPr>
      <w:tab/>
      <w:t xml:space="preserve"> מדינת ישראל נ' ארז יפלח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2CDB1" w14:textId="77777777" w:rsidR="00A43F57" w:rsidRPr="00A43F57" w:rsidRDefault="00A43F57" w:rsidP="00A43F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(בי"ש) 76632-01-19</w:t>
    </w:r>
    <w:r>
      <w:rPr>
        <w:rFonts w:ascii="David" w:hAnsi="David"/>
        <w:color w:val="000000"/>
        <w:sz w:val="22"/>
        <w:szCs w:val="22"/>
        <w:rtl/>
      </w:rPr>
      <w:tab/>
      <w:t xml:space="preserve"> מדינת ישראל נ' ארז יפלח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DA4049"/>
    <w:multiLevelType w:val="hybridMultilevel"/>
    <w:tmpl w:val="2846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8648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514F"/>
    <w:rsid w:val="00026435"/>
    <w:rsid w:val="000C1EE4"/>
    <w:rsid w:val="000D240F"/>
    <w:rsid w:val="00130936"/>
    <w:rsid w:val="001B5A3B"/>
    <w:rsid w:val="008069FA"/>
    <w:rsid w:val="00A43F57"/>
    <w:rsid w:val="00B678CB"/>
    <w:rsid w:val="00C67236"/>
    <w:rsid w:val="00D8514F"/>
    <w:rsid w:val="00F211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4806C6"/>
  <w15:chartTrackingRefBased/>
  <w15:docId w15:val="{D35E5FF0-35AC-4814-9888-4631257A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514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8514F"/>
    <w:pPr>
      <w:tabs>
        <w:tab w:val="center" w:pos="4153"/>
        <w:tab w:val="right" w:pos="8306"/>
      </w:tabs>
    </w:pPr>
  </w:style>
  <w:style w:type="character" w:customStyle="1" w:styleId="a4">
    <w:name w:val="כותרת עליונה תו"/>
    <w:link w:val="a3"/>
    <w:rsid w:val="00D8514F"/>
    <w:rPr>
      <w:rFonts w:ascii="Times New Roman" w:eastAsia="Times New Roman" w:hAnsi="Times New Roman" w:cs="David"/>
      <w:sz w:val="24"/>
      <w:szCs w:val="24"/>
    </w:rPr>
  </w:style>
  <w:style w:type="paragraph" w:styleId="a5">
    <w:name w:val="footer"/>
    <w:basedOn w:val="a"/>
    <w:link w:val="a6"/>
    <w:rsid w:val="00D8514F"/>
    <w:pPr>
      <w:tabs>
        <w:tab w:val="center" w:pos="4153"/>
        <w:tab w:val="right" w:pos="8306"/>
      </w:tabs>
    </w:pPr>
  </w:style>
  <w:style w:type="character" w:customStyle="1" w:styleId="a6">
    <w:name w:val="כותרת תחתונה תו"/>
    <w:link w:val="a5"/>
    <w:rsid w:val="00D8514F"/>
    <w:rPr>
      <w:rFonts w:ascii="Times New Roman" w:eastAsia="Times New Roman" w:hAnsi="Times New Roman" w:cs="David"/>
      <w:sz w:val="24"/>
      <w:szCs w:val="24"/>
    </w:rPr>
  </w:style>
  <w:style w:type="table" w:styleId="a7">
    <w:name w:val="Table Grid"/>
    <w:basedOn w:val="a1"/>
    <w:rsid w:val="00D8514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8514F"/>
  </w:style>
  <w:style w:type="character" w:styleId="Hyperlink">
    <w:name w:val="Hyperlink"/>
    <w:rsid w:val="00A43F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4933461" TargetMode="External"/><Relationship Id="rId21" Type="http://schemas.openxmlformats.org/officeDocument/2006/relationships/hyperlink" Target="http://www.nevo.co.il/law/70301/447.a"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192" TargetMode="External"/><Relationship Id="rId47" Type="http://schemas.openxmlformats.org/officeDocument/2006/relationships/hyperlink" Target="http://www.nevo.co.il/case/25749181"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5340460"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3269272" TargetMode="External"/><Relationship Id="rId11" Type="http://schemas.openxmlformats.org/officeDocument/2006/relationships/hyperlink" Target="http://www.nevo.co.il/law/70301/384"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25340460" TargetMode="External"/><Relationship Id="rId37" Type="http://schemas.openxmlformats.org/officeDocument/2006/relationships/hyperlink" Target="http://www.nevo.co.il/case/2540528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5392765" TargetMode="External"/><Relationship Id="rId58" Type="http://schemas.openxmlformats.org/officeDocument/2006/relationships/hyperlink" Target="http://www.nevo.co.il/case/25405319"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case/25392765" TargetMode="External"/><Relationship Id="rId14" Type="http://schemas.openxmlformats.org/officeDocument/2006/relationships/hyperlink" Target="http://www.nevo.co.il/law/70301/447.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87.a" TargetMode="External"/><Relationship Id="rId30" Type="http://schemas.openxmlformats.org/officeDocument/2006/relationships/hyperlink" Target="http://www.nevo.co.il/case/23795591" TargetMode="External"/><Relationship Id="rId35" Type="http://schemas.openxmlformats.org/officeDocument/2006/relationships/hyperlink" Target="http://www.nevo.co.il/case/25188136" TargetMode="External"/><Relationship Id="rId43" Type="http://schemas.openxmlformats.org/officeDocument/2006/relationships/hyperlink" Target="http://www.nevo.co.il/law/70301/186.a" TargetMode="External"/><Relationship Id="rId48" Type="http://schemas.openxmlformats.org/officeDocument/2006/relationships/hyperlink" Target="http://www.nevo.co.il/case/25405319" TargetMode="External"/><Relationship Id="rId56" Type="http://schemas.openxmlformats.org/officeDocument/2006/relationships/hyperlink" Target="http://www.nevo.co.il/case/25405281" TargetMode="External"/><Relationship Id="rId64" Type="http://schemas.openxmlformats.org/officeDocument/2006/relationships/header" Target="header2.xml"/><Relationship Id="rId8" Type="http://schemas.openxmlformats.org/officeDocument/2006/relationships/hyperlink" Target="http://www.nevo.co.il/law/70301/186.a" TargetMode="External"/><Relationship Id="rId51" Type="http://schemas.openxmlformats.org/officeDocument/2006/relationships/hyperlink" Target="http://www.nevo.co.il/case/25392765" TargetMode="External"/><Relationship Id="rId3" Type="http://schemas.openxmlformats.org/officeDocument/2006/relationships/settings" Target="settings.xml"/><Relationship Id="rId12" Type="http://schemas.openxmlformats.org/officeDocument/2006/relationships/hyperlink" Target="http://www.nevo.co.il/law/70301/413"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384" TargetMode="External"/><Relationship Id="rId38" Type="http://schemas.openxmlformats.org/officeDocument/2006/relationships/hyperlink" Target="http://www.nevo.co.il/law/70301/447.a" TargetMode="External"/><Relationship Id="rId46" Type="http://schemas.openxmlformats.org/officeDocument/2006/relationships/hyperlink" Target="http://www.nevo.co.il/case/25750642" TargetMode="External"/><Relationship Id="rId59" Type="http://schemas.openxmlformats.org/officeDocument/2006/relationships/hyperlink" Target="http://www.nevo.co.il/case/25392765" TargetMode="External"/><Relationship Id="rId67" Type="http://schemas.openxmlformats.org/officeDocument/2006/relationships/fontTable" Target="fontTable.xml"/><Relationship Id="rId20" Type="http://schemas.openxmlformats.org/officeDocument/2006/relationships/hyperlink" Target="http://www.nevo.co.il/law/70301/413f" TargetMode="External"/><Relationship Id="rId41" Type="http://schemas.openxmlformats.org/officeDocument/2006/relationships/hyperlink" Target="http://www.nevo.co.il/case/25016042" TargetMode="External"/><Relationship Id="rId54" Type="http://schemas.openxmlformats.org/officeDocument/2006/relationships/hyperlink" Target="http://www.nevo.co.il/case/24933461"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52" TargetMode="External"/><Relationship Id="rId23" Type="http://schemas.openxmlformats.org/officeDocument/2006/relationships/hyperlink" Target="http://www.nevo.co.il/case/25281365"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5188157" TargetMode="External"/><Relationship Id="rId49" Type="http://schemas.openxmlformats.org/officeDocument/2006/relationships/hyperlink" Target="http://www.nevo.co.il/law/70301/413" TargetMode="External"/><Relationship Id="rId57" Type="http://schemas.openxmlformats.org/officeDocument/2006/relationships/hyperlink" Target="http://www.nevo.co.il/case/25016042" TargetMode="External"/><Relationship Id="rId10" Type="http://schemas.openxmlformats.org/officeDocument/2006/relationships/hyperlink" Target="http://www.nevo.co.il/law/70301/287.a" TargetMode="External"/><Relationship Id="rId31" Type="http://schemas.openxmlformats.org/officeDocument/2006/relationships/hyperlink" Target="http://www.nevo.co.il/case/25283387" TargetMode="External"/><Relationship Id="rId44" Type="http://schemas.openxmlformats.org/officeDocument/2006/relationships/hyperlink" Target="http://www.nevo.co.il/law/70301/452" TargetMode="External"/><Relationship Id="rId52" Type="http://schemas.openxmlformats.org/officeDocument/2006/relationships/hyperlink" Target="http://www.nevo.co.il/case/25405281" TargetMode="External"/><Relationship Id="rId60" Type="http://schemas.openxmlformats.org/officeDocument/2006/relationships/hyperlink" Target="http://www.nevo.co.il/case/25405281"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3" Type="http://schemas.openxmlformats.org/officeDocument/2006/relationships/hyperlink" Target="http://www.nevo.co.il/law/70301/413f" TargetMode="External"/><Relationship Id="rId18" Type="http://schemas.openxmlformats.org/officeDocument/2006/relationships/hyperlink" Target="http://www.nevo.co.il/law/4216/7.c" TargetMode="External"/><Relationship Id="rId39" Type="http://schemas.openxmlformats.org/officeDocument/2006/relationships/hyperlink" Target="http://www.nevo.co.il/law/70301/45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3232</Words>
  <Characters>16163</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19357</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8257637</vt:i4>
      </vt:variant>
      <vt:variant>
        <vt:i4>162</vt:i4>
      </vt:variant>
      <vt:variant>
        <vt:i4>0</vt:i4>
      </vt:variant>
      <vt:variant>
        <vt:i4>5</vt:i4>
      </vt:variant>
      <vt:variant>
        <vt:lpwstr>http://www.nevo.co.il/law/4216</vt:lpwstr>
      </vt:variant>
      <vt:variant>
        <vt:lpwstr/>
      </vt:variant>
      <vt:variant>
        <vt:i4>3866739</vt:i4>
      </vt:variant>
      <vt:variant>
        <vt:i4>159</vt:i4>
      </vt:variant>
      <vt:variant>
        <vt:i4>0</vt:i4>
      </vt:variant>
      <vt:variant>
        <vt:i4>5</vt:i4>
      </vt:variant>
      <vt:variant>
        <vt:lpwstr>http://www.nevo.co.il/case/25405281</vt:lpwstr>
      </vt:variant>
      <vt:variant>
        <vt:lpwstr/>
      </vt:variant>
      <vt:variant>
        <vt:i4>3473535</vt:i4>
      </vt:variant>
      <vt:variant>
        <vt:i4>156</vt:i4>
      </vt:variant>
      <vt:variant>
        <vt:i4>0</vt:i4>
      </vt:variant>
      <vt:variant>
        <vt:i4>5</vt:i4>
      </vt:variant>
      <vt:variant>
        <vt:lpwstr>http://www.nevo.co.il/case/25392765</vt:lpwstr>
      </vt:variant>
      <vt:variant>
        <vt:lpwstr/>
      </vt:variant>
      <vt:variant>
        <vt:i4>3276914</vt:i4>
      </vt:variant>
      <vt:variant>
        <vt:i4>153</vt:i4>
      </vt:variant>
      <vt:variant>
        <vt:i4>0</vt:i4>
      </vt:variant>
      <vt:variant>
        <vt:i4>5</vt:i4>
      </vt:variant>
      <vt:variant>
        <vt:lpwstr>http://www.nevo.co.il/case/25405319</vt:lpwstr>
      </vt:variant>
      <vt:variant>
        <vt:lpwstr/>
      </vt:variant>
      <vt:variant>
        <vt:i4>3145840</vt:i4>
      </vt:variant>
      <vt:variant>
        <vt:i4>150</vt:i4>
      </vt:variant>
      <vt:variant>
        <vt:i4>0</vt:i4>
      </vt:variant>
      <vt:variant>
        <vt:i4>5</vt:i4>
      </vt:variant>
      <vt:variant>
        <vt:lpwstr>http://www.nevo.co.il/case/25016042</vt:lpwstr>
      </vt:variant>
      <vt:variant>
        <vt:lpwstr/>
      </vt:variant>
      <vt:variant>
        <vt:i4>3866739</vt:i4>
      </vt:variant>
      <vt:variant>
        <vt:i4>147</vt:i4>
      </vt:variant>
      <vt:variant>
        <vt:i4>0</vt:i4>
      </vt:variant>
      <vt:variant>
        <vt:i4>5</vt:i4>
      </vt:variant>
      <vt:variant>
        <vt:lpwstr>http://www.nevo.co.il/case/25405281</vt:lpwstr>
      </vt:variant>
      <vt:variant>
        <vt:lpwstr/>
      </vt:variant>
      <vt:variant>
        <vt:i4>3604593</vt:i4>
      </vt:variant>
      <vt:variant>
        <vt:i4>144</vt:i4>
      </vt:variant>
      <vt:variant>
        <vt:i4>0</vt:i4>
      </vt:variant>
      <vt:variant>
        <vt:i4>5</vt:i4>
      </vt:variant>
      <vt:variant>
        <vt:lpwstr>http://www.nevo.co.il/case/25340460</vt:lpwstr>
      </vt:variant>
      <vt:variant>
        <vt:lpwstr/>
      </vt:variant>
      <vt:variant>
        <vt:i4>4063351</vt:i4>
      </vt:variant>
      <vt:variant>
        <vt:i4>141</vt:i4>
      </vt:variant>
      <vt:variant>
        <vt:i4>0</vt:i4>
      </vt:variant>
      <vt:variant>
        <vt:i4>5</vt:i4>
      </vt:variant>
      <vt:variant>
        <vt:lpwstr>http://www.nevo.co.il/case/24933461</vt:lpwstr>
      </vt:variant>
      <vt:variant>
        <vt:lpwstr/>
      </vt:variant>
      <vt:variant>
        <vt:i4>3473535</vt:i4>
      </vt:variant>
      <vt:variant>
        <vt:i4>138</vt:i4>
      </vt:variant>
      <vt:variant>
        <vt:i4>0</vt:i4>
      </vt:variant>
      <vt:variant>
        <vt:i4>5</vt:i4>
      </vt:variant>
      <vt:variant>
        <vt:lpwstr>http://www.nevo.co.il/case/25392765</vt:lpwstr>
      </vt:variant>
      <vt:variant>
        <vt:lpwstr/>
      </vt:variant>
      <vt:variant>
        <vt:i4>3866739</vt:i4>
      </vt:variant>
      <vt:variant>
        <vt:i4>135</vt:i4>
      </vt:variant>
      <vt:variant>
        <vt:i4>0</vt:i4>
      </vt:variant>
      <vt:variant>
        <vt:i4>5</vt:i4>
      </vt:variant>
      <vt:variant>
        <vt:lpwstr>http://www.nevo.co.il/case/25405281</vt:lpwstr>
      </vt:variant>
      <vt:variant>
        <vt:lpwstr/>
      </vt:variant>
      <vt:variant>
        <vt:i4>3473535</vt:i4>
      </vt:variant>
      <vt:variant>
        <vt:i4>132</vt:i4>
      </vt:variant>
      <vt:variant>
        <vt:i4>0</vt:i4>
      </vt:variant>
      <vt:variant>
        <vt:i4>5</vt:i4>
      </vt:variant>
      <vt:variant>
        <vt:lpwstr>http://www.nevo.co.il/case/25392765</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6553697</vt:i4>
      </vt:variant>
      <vt:variant>
        <vt:i4>126</vt:i4>
      </vt:variant>
      <vt:variant>
        <vt:i4>0</vt:i4>
      </vt:variant>
      <vt:variant>
        <vt:i4>5</vt:i4>
      </vt:variant>
      <vt:variant>
        <vt:lpwstr>http://www.nevo.co.il/law/70301/413</vt:lpwstr>
      </vt:variant>
      <vt:variant>
        <vt:lpwstr/>
      </vt:variant>
      <vt:variant>
        <vt:i4>3276914</vt:i4>
      </vt:variant>
      <vt:variant>
        <vt:i4>123</vt:i4>
      </vt:variant>
      <vt:variant>
        <vt:i4>0</vt:i4>
      </vt:variant>
      <vt:variant>
        <vt:i4>5</vt:i4>
      </vt:variant>
      <vt:variant>
        <vt:lpwstr>http://www.nevo.co.il/case/25405319</vt:lpwstr>
      </vt:variant>
      <vt:variant>
        <vt:lpwstr/>
      </vt:variant>
      <vt:variant>
        <vt:i4>3407988</vt:i4>
      </vt:variant>
      <vt:variant>
        <vt:i4>120</vt:i4>
      </vt:variant>
      <vt:variant>
        <vt:i4>0</vt:i4>
      </vt:variant>
      <vt:variant>
        <vt:i4>5</vt:i4>
      </vt:variant>
      <vt:variant>
        <vt:lpwstr>http://www.nevo.co.il/case/25749181</vt:lpwstr>
      </vt:variant>
      <vt:variant>
        <vt:lpwstr/>
      </vt:variant>
      <vt:variant>
        <vt:i4>3211378</vt:i4>
      </vt:variant>
      <vt:variant>
        <vt:i4>117</vt:i4>
      </vt:variant>
      <vt:variant>
        <vt:i4>0</vt:i4>
      </vt:variant>
      <vt:variant>
        <vt:i4>5</vt:i4>
      </vt:variant>
      <vt:variant>
        <vt:lpwstr>http://www.nevo.co.il/case/25750642</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6291553</vt:i4>
      </vt:variant>
      <vt:variant>
        <vt:i4>111</vt:i4>
      </vt:variant>
      <vt:variant>
        <vt:i4>0</vt:i4>
      </vt:variant>
      <vt:variant>
        <vt:i4>5</vt:i4>
      </vt:variant>
      <vt:variant>
        <vt:lpwstr>http://www.nevo.co.il/law/70301/452</vt:lpwstr>
      </vt:variant>
      <vt:variant>
        <vt:lpwstr/>
      </vt:variant>
      <vt:variant>
        <vt:i4>4390994</vt:i4>
      </vt:variant>
      <vt:variant>
        <vt:i4>108</vt:i4>
      </vt:variant>
      <vt:variant>
        <vt:i4>0</vt:i4>
      </vt:variant>
      <vt:variant>
        <vt:i4>5</vt:i4>
      </vt:variant>
      <vt:variant>
        <vt:lpwstr>http://www.nevo.co.il/law/70301/186.a</vt:lpwstr>
      </vt:variant>
      <vt:variant>
        <vt:lpwstr/>
      </vt:variant>
      <vt:variant>
        <vt:i4>7077988</vt:i4>
      </vt:variant>
      <vt:variant>
        <vt:i4>105</vt:i4>
      </vt:variant>
      <vt:variant>
        <vt:i4>0</vt:i4>
      </vt:variant>
      <vt:variant>
        <vt:i4>5</vt:i4>
      </vt:variant>
      <vt:variant>
        <vt:lpwstr>http://www.nevo.co.il/law/70301/192</vt:lpwstr>
      </vt:variant>
      <vt:variant>
        <vt:lpwstr/>
      </vt:variant>
      <vt:variant>
        <vt:i4>3145840</vt:i4>
      </vt:variant>
      <vt:variant>
        <vt:i4>102</vt:i4>
      </vt:variant>
      <vt:variant>
        <vt:i4>0</vt:i4>
      </vt:variant>
      <vt:variant>
        <vt:i4>5</vt:i4>
      </vt:variant>
      <vt:variant>
        <vt:lpwstr>http://www.nevo.co.il/case/25016042</vt:lpwstr>
      </vt:variant>
      <vt:variant>
        <vt:lpwstr/>
      </vt:variant>
      <vt:variant>
        <vt:i4>7995492</vt:i4>
      </vt:variant>
      <vt:variant>
        <vt:i4>99</vt:i4>
      </vt:variant>
      <vt:variant>
        <vt:i4>0</vt:i4>
      </vt:variant>
      <vt:variant>
        <vt:i4>5</vt:i4>
      </vt:variant>
      <vt:variant>
        <vt:lpwstr>http://www.nevo.co.il/law/70301</vt:lpwstr>
      </vt:variant>
      <vt:variant>
        <vt:lpwstr/>
      </vt:variant>
      <vt:variant>
        <vt:i4>6291553</vt:i4>
      </vt:variant>
      <vt:variant>
        <vt:i4>96</vt:i4>
      </vt:variant>
      <vt:variant>
        <vt:i4>0</vt:i4>
      </vt:variant>
      <vt:variant>
        <vt:i4>5</vt:i4>
      </vt:variant>
      <vt:variant>
        <vt:lpwstr>http://www.nevo.co.il/law/70301/452</vt:lpwstr>
      </vt:variant>
      <vt:variant>
        <vt:lpwstr/>
      </vt:variant>
      <vt:variant>
        <vt:i4>5177430</vt:i4>
      </vt:variant>
      <vt:variant>
        <vt:i4>93</vt:i4>
      </vt:variant>
      <vt:variant>
        <vt:i4>0</vt:i4>
      </vt:variant>
      <vt:variant>
        <vt:i4>5</vt:i4>
      </vt:variant>
      <vt:variant>
        <vt:lpwstr>http://www.nevo.co.il/law/70301/447.a</vt:lpwstr>
      </vt:variant>
      <vt:variant>
        <vt:lpwstr/>
      </vt:variant>
      <vt:variant>
        <vt:i4>3866739</vt:i4>
      </vt:variant>
      <vt:variant>
        <vt:i4>90</vt:i4>
      </vt:variant>
      <vt:variant>
        <vt:i4>0</vt:i4>
      </vt:variant>
      <vt:variant>
        <vt:i4>5</vt:i4>
      </vt:variant>
      <vt:variant>
        <vt:lpwstr>http://www.nevo.co.il/case/25405281</vt:lpwstr>
      </vt:variant>
      <vt:variant>
        <vt:lpwstr/>
      </vt:variant>
      <vt:variant>
        <vt:i4>4063352</vt:i4>
      </vt:variant>
      <vt:variant>
        <vt:i4>87</vt:i4>
      </vt:variant>
      <vt:variant>
        <vt:i4>0</vt:i4>
      </vt:variant>
      <vt:variant>
        <vt:i4>5</vt:i4>
      </vt:variant>
      <vt:variant>
        <vt:lpwstr>http://www.nevo.co.il/case/25188157</vt:lpwstr>
      </vt:variant>
      <vt:variant>
        <vt:lpwstr/>
      </vt:variant>
      <vt:variant>
        <vt:i4>3670136</vt:i4>
      </vt:variant>
      <vt:variant>
        <vt:i4>84</vt:i4>
      </vt:variant>
      <vt:variant>
        <vt:i4>0</vt:i4>
      </vt:variant>
      <vt:variant>
        <vt:i4>5</vt:i4>
      </vt:variant>
      <vt:variant>
        <vt:lpwstr>http://www.nevo.co.il/case/25188136</vt:lpwstr>
      </vt:variant>
      <vt:variant>
        <vt:lpwstr/>
      </vt:variant>
      <vt:variant>
        <vt:i4>7995492</vt:i4>
      </vt:variant>
      <vt:variant>
        <vt:i4>81</vt:i4>
      </vt:variant>
      <vt:variant>
        <vt:i4>0</vt:i4>
      </vt:variant>
      <vt:variant>
        <vt:i4>5</vt:i4>
      </vt:variant>
      <vt:variant>
        <vt:lpwstr>http://www.nevo.co.il/law/70301</vt:lpwstr>
      </vt:variant>
      <vt:variant>
        <vt:lpwstr/>
      </vt:variant>
      <vt:variant>
        <vt:i4>7143526</vt:i4>
      </vt:variant>
      <vt:variant>
        <vt:i4>78</vt:i4>
      </vt:variant>
      <vt:variant>
        <vt:i4>0</vt:i4>
      </vt:variant>
      <vt:variant>
        <vt:i4>5</vt:i4>
      </vt:variant>
      <vt:variant>
        <vt:lpwstr>http://www.nevo.co.il/law/70301/384</vt:lpwstr>
      </vt:variant>
      <vt:variant>
        <vt:lpwstr/>
      </vt:variant>
      <vt:variant>
        <vt:i4>3604593</vt:i4>
      </vt:variant>
      <vt:variant>
        <vt:i4>75</vt:i4>
      </vt:variant>
      <vt:variant>
        <vt:i4>0</vt:i4>
      </vt:variant>
      <vt:variant>
        <vt:i4>5</vt:i4>
      </vt:variant>
      <vt:variant>
        <vt:lpwstr>http://www.nevo.co.il/case/25340460</vt:lpwstr>
      </vt:variant>
      <vt:variant>
        <vt:lpwstr/>
      </vt:variant>
      <vt:variant>
        <vt:i4>3866746</vt:i4>
      </vt:variant>
      <vt:variant>
        <vt:i4>72</vt:i4>
      </vt:variant>
      <vt:variant>
        <vt:i4>0</vt:i4>
      </vt:variant>
      <vt:variant>
        <vt:i4>5</vt:i4>
      </vt:variant>
      <vt:variant>
        <vt:lpwstr>http://www.nevo.co.il/case/25283387</vt:lpwstr>
      </vt:variant>
      <vt:variant>
        <vt:lpwstr/>
      </vt:variant>
      <vt:variant>
        <vt:i4>3735675</vt:i4>
      </vt:variant>
      <vt:variant>
        <vt:i4>69</vt:i4>
      </vt:variant>
      <vt:variant>
        <vt:i4>0</vt:i4>
      </vt:variant>
      <vt:variant>
        <vt:i4>5</vt:i4>
      </vt:variant>
      <vt:variant>
        <vt:lpwstr>http://www.nevo.co.il/case/23795591</vt:lpwstr>
      </vt:variant>
      <vt:variant>
        <vt:lpwstr/>
      </vt:variant>
      <vt:variant>
        <vt:i4>4063347</vt:i4>
      </vt:variant>
      <vt:variant>
        <vt:i4>66</vt:i4>
      </vt:variant>
      <vt:variant>
        <vt:i4>0</vt:i4>
      </vt:variant>
      <vt:variant>
        <vt:i4>5</vt:i4>
      </vt:variant>
      <vt:variant>
        <vt:lpwstr>http://www.nevo.co.il/case/23269272</vt:lpwstr>
      </vt:variant>
      <vt:variant>
        <vt:lpwstr/>
      </vt:variant>
      <vt:variant>
        <vt:i4>7995492</vt:i4>
      </vt:variant>
      <vt:variant>
        <vt:i4>63</vt:i4>
      </vt:variant>
      <vt:variant>
        <vt:i4>0</vt:i4>
      </vt:variant>
      <vt:variant>
        <vt:i4>5</vt:i4>
      </vt:variant>
      <vt:variant>
        <vt:lpwstr>http://www.nevo.co.il/law/70301</vt:lpwstr>
      </vt:variant>
      <vt:variant>
        <vt:lpwstr/>
      </vt:variant>
      <vt:variant>
        <vt:i4>4390992</vt:i4>
      </vt:variant>
      <vt:variant>
        <vt:i4>60</vt:i4>
      </vt:variant>
      <vt:variant>
        <vt:i4>0</vt:i4>
      </vt:variant>
      <vt:variant>
        <vt:i4>5</vt:i4>
      </vt:variant>
      <vt:variant>
        <vt:lpwstr>http://www.nevo.co.il/law/70301/287.a</vt:lpwstr>
      </vt:variant>
      <vt:variant>
        <vt:lpwstr/>
      </vt:variant>
      <vt:variant>
        <vt:i4>4063351</vt:i4>
      </vt:variant>
      <vt:variant>
        <vt:i4>57</vt:i4>
      </vt:variant>
      <vt:variant>
        <vt:i4>0</vt:i4>
      </vt:variant>
      <vt:variant>
        <vt:i4>5</vt:i4>
      </vt:variant>
      <vt:variant>
        <vt:lpwstr>http://www.nevo.co.il/case/24933461</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3604602</vt:i4>
      </vt:variant>
      <vt:variant>
        <vt:i4>48</vt:i4>
      </vt:variant>
      <vt:variant>
        <vt:i4>0</vt:i4>
      </vt:variant>
      <vt:variant>
        <vt:i4>5</vt:i4>
      </vt:variant>
      <vt:variant>
        <vt:lpwstr>http://www.nevo.co.il/case/25281365</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5177430</vt:i4>
      </vt:variant>
      <vt:variant>
        <vt:i4>42</vt:i4>
      </vt:variant>
      <vt:variant>
        <vt:i4>0</vt:i4>
      </vt:variant>
      <vt:variant>
        <vt:i4>5</vt:i4>
      </vt:variant>
      <vt:variant>
        <vt:lpwstr>http://www.nevo.co.il/law/70301/447.a</vt:lpwstr>
      </vt:variant>
      <vt:variant>
        <vt:lpwstr/>
      </vt:variant>
      <vt:variant>
        <vt:i4>131154</vt:i4>
      </vt:variant>
      <vt:variant>
        <vt:i4>39</vt:i4>
      </vt:variant>
      <vt:variant>
        <vt:i4>0</vt:i4>
      </vt:variant>
      <vt:variant>
        <vt:i4>5</vt:i4>
      </vt:variant>
      <vt:variant>
        <vt:lpwstr>http://www.nevo.co.il/law/70301/413f</vt:lpwstr>
      </vt:variant>
      <vt:variant>
        <vt:lpwstr/>
      </vt:variant>
      <vt:variant>
        <vt:i4>3473535</vt:i4>
      </vt:variant>
      <vt:variant>
        <vt:i4>36</vt:i4>
      </vt:variant>
      <vt:variant>
        <vt:i4>0</vt:i4>
      </vt:variant>
      <vt:variant>
        <vt:i4>5</vt:i4>
      </vt:variant>
      <vt:variant>
        <vt:lpwstr>http://www.nevo.co.il/case/25392765</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5177430</vt:i4>
      </vt:variant>
      <vt:variant>
        <vt:i4>21</vt:i4>
      </vt:variant>
      <vt:variant>
        <vt:i4>0</vt:i4>
      </vt:variant>
      <vt:variant>
        <vt:i4>5</vt:i4>
      </vt:variant>
      <vt:variant>
        <vt:lpwstr>http://www.nevo.co.il/law/70301/447.a</vt:lpwstr>
      </vt:variant>
      <vt:variant>
        <vt:lpwstr/>
      </vt:variant>
      <vt:variant>
        <vt:i4>131154</vt:i4>
      </vt:variant>
      <vt:variant>
        <vt:i4>18</vt:i4>
      </vt:variant>
      <vt:variant>
        <vt:i4>0</vt:i4>
      </vt:variant>
      <vt:variant>
        <vt:i4>5</vt:i4>
      </vt:variant>
      <vt:variant>
        <vt:lpwstr>http://www.nevo.co.il/law/70301/413f</vt:lpwstr>
      </vt:variant>
      <vt:variant>
        <vt:lpwstr/>
      </vt:variant>
      <vt:variant>
        <vt:i4>6553697</vt:i4>
      </vt:variant>
      <vt:variant>
        <vt:i4>15</vt:i4>
      </vt:variant>
      <vt:variant>
        <vt:i4>0</vt:i4>
      </vt:variant>
      <vt:variant>
        <vt:i4>5</vt:i4>
      </vt:variant>
      <vt:variant>
        <vt:lpwstr>http://www.nevo.co.il/law/70301/413</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2025-04-23T00:03:00Z</dcterms:created>
  <dcterms:modified xsi:type="dcterms:W3CDTF">2025-04-23T00:03:00Z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76632</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ארז יפלח</vt:lpwstr>
  </property>
  <property fmtid="{D5CDD505-2E9C-101B-9397-08002B2CF9AE}" pid="10" name="JUDGE">
    <vt:lpwstr>שמואל הרבסט</vt:lpwstr>
  </property>
  <property fmtid="{D5CDD505-2E9C-101B-9397-08002B2CF9AE}" pid="11" name="CITY">
    <vt:lpwstr>בי"ש</vt:lpwstr>
  </property>
  <property fmtid="{D5CDD505-2E9C-101B-9397-08002B2CF9AE}" pid="12" name="DATE">
    <vt:lpwstr>20200101</vt:lpwstr>
  </property>
  <property fmtid="{D5CDD505-2E9C-101B-9397-08002B2CF9AE}" pid="13" name="TYPE_N_DATE">
    <vt:lpwstr>38020200101</vt:lpwstr>
  </property>
  <property fmtid="{D5CDD505-2E9C-101B-9397-08002B2CF9AE}" pid="14" name="CASESLISTTMP1">
    <vt:lpwstr>25392765:4;25281365;24933461:2;23269272;23795591;25283387;25340460:2;25188136;25188157;25405281:4;25016042:2;25750642;25749181;25405319:2</vt:lpwstr>
  </property>
  <property fmtid="{D5CDD505-2E9C-101B-9397-08002B2CF9AE}" pid="15" name="CASENOTES1">
    <vt:lpwstr>ProcID=68&amp;PartA=126&amp;PartC=21</vt:lpwstr>
  </property>
  <property fmtid="{D5CDD505-2E9C-101B-9397-08002B2CF9AE}" pid="16" name="WORDNUMPAGES">
    <vt:lpwstr>10</vt:lpwstr>
  </property>
  <property fmtid="{D5CDD505-2E9C-101B-9397-08002B2CF9AE}" pid="17" name="TYPE_ABS_DATE">
    <vt:lpwstr>380020200101</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70301/413f;447.a:2;287.a;384;452:2;192;186.a;413</vt:lpwstr>
  </property>
  <property fmtid="{D5CDD505-2E9C-101B-9397-08002B2CF9AE}" pid="38" name="LAWLISTTMP2">
    <vt:lpwstr>4216/007.a;007.c</vt:lpwstr>
  </property>
</Properties>
</file>