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944DA4" w:rsidRPr="008F24B0" w14:paraId="1DDC2373" w14:textId="77777777" w:rsidTr="001055A6">
        <w:trPr>
          <w:trHeight w:hRule="exact" w:val="418"/>
          <w:jc w:val="center"/>
        </w:trPr>
        <w:tc>
          <w:tcPr>
            <w:tcW w:w="8721" w:type="dxa"/>
            <w:gridSpan w:val="2"/>
          </w:tcPr>
          <w:p w14:paraId="2312A8A2" w14:textId="77777777" w:rsidR="00944DA4" w:rsidRPr="008F24B0" w:rsidRDefault="00944DA4" w:rsidP="002D7F07">
            <w:pPr>
              <w:pStyle w:val="a3"/>
              <w:jc w:val="center"/>
              <w:rPr>
                <w:rFonts w:ascii="Tahoma" w:hAnsi="Tahoma" w:cs="Tahoma"/>
                <w:color w:val="000080"/>
                <w:rtl/>
              </w:rPr>
            </w:pPr>
            <w:bookmarkStart w:id="0" w:name="FirstLawyer"/>
            <w:bookmarkStart w:id="1" w:name="LastJudge"/>
            <w:r w:rsidRPr="008F24B0">
              <w:rPr>
                <w:rFonts w:ascii="Tahoma" w:hAnsi="Tahoma" w:cs="Tahoma"/>
                <w:b/>
                <w:bCs/>
                <w:color w:val="000080"/>
                <w:rtl/>
              </w:rPr>
              <w:t>בית משפט השלום בכפר סבא</w:t>
            </w:r>
          </w:p>
        </w:tc>
      </w:tr>
      <w:tr w:rsidR="00944DA4" w:rsidRPr="008F24B0" w14:paraId="4C15DA85" w14:textId="77777777" w:rsidTr="001055A6">
        <w:trPr>
          <w:trHeight w:val="337"/>
          <w:jc w:val="center"/>
        </w:trPr>
        <w:tc>
          <w:tcPr>
            <w:tcW w:w="5056" w:type="dxa"/>
          </w:tcPr>
          <w:p w14:paraId="2148A907" w14:textId="77777777" w:rsidR="00944DA4" w:rsidRPr="008F24B0" w:rsidRDefault="00944DA4" w:rsidP="002D7F07">
            <w:pPr>
              <w:rPr>
                <w:rFonts w:cs="FrankRuehl"/>
                <w:sz w:val="28"/>
                <w:szCs w:val="28"/>
                <w:rtl/>
              </w:rPr>
            </w:pPr>
            <w:r w:rsidRPr="008F24B0">
              <w:rPr>
                <w:rFonts w:cs="FrankRuehl"/>
                <w:sz w:val="28"/>
                <w:szCs w:val="28"/>
                <w:rtl/>
              </w:rPr>
              <w:t>ת"פ</w:t>
            </w:r>
            <w:r w:rsidRPr="008F24B0">
              <w:rPr>
                <w:rFonts w:cs="FrankRuehl" w:hint="cs"/>
                <w:sz w:val="28"/>
                <w:szCs w:val="28"/>
                <w:rtl/>
              </w:rPr>
              <w:t xml:space="preserve"> </w:t>
            </w:r>
            <w:r w:rsidRPr="008F24B0">
              <w:rPr>
                <w:rFonts w:cs="FrankRuehl"/>
                <w:sz w:val="28"/>
                <w:szCs w:val="28"/>
                <w:rtl/>
              </w:rPr>
              <w:t>59313-02-19</w:t>
            </w:r>
            <w:r w:rsidRPr="008F24B0">
              <w:rPr>
                <w:rFonts w:cs="FrankRuehl" w:hint="cs"/>
                <w:sz w:val="28"/>
                <w:szCs w:val="28"/>
                <w:rtl/>
              </w:rPr>
              <w:t xml:space="preserve"> </w:t>
            </w:r>
            <w:r w:rsidRPr="008F24B0">
              <w:rPr>
                <w:rFonts w:cs="FrankRuehl"/>
                <w:sz w:val="28"/>
                <w:szCs w:val="28"/>
                <w:rtl/>
              </w:rPr>
              <w:t>מדינת ישראל נ' אלטלאלקה(עציר)</w:t>
            </w:r>
          </w:p>
          <w:p w14:paraId="7B89387F" w14:textId="77777777" w:rsidR="00944DA4" w:rsidRPr="008F24B0" w:rsidRDefault="00944DA4" w:rsidP="002D7F07">
            <w:pPr>
              <w:pStyle w:val="a3"/>
              <w:rPr>
                <w:rFonts w:cs="FrankRuehl"/>
                <w:sz w:val="28"/>
                <w:szCs w:val="28"/>
                <w:rtl/>
              </w:rPr>
            </w:pPr>
          </w:p>
        </w:tc>
        <w:tc>
          <w:tcPr>
            <w:tcW w:w="3665" w:type="dxa"/>
          </w:tcPr>
          <w:p w14:paraId="5A4960DD" w14:textId="77777777" w:rsidR="00944DA4" w:rsidRPr="008F24B0" w:rsidRDefault="00944DA4" w:rsidP="002D7F07">
            <w:pPr>
              <w:pStyle w:val="a3"/>
              <w:jc w:val="right"/>
              <w:rPr>
                <w:rFonts w:cs="FrankRuehl"/>
                <w:sz w:val="28"/>
                <w:szCs w:val="28"/>
                <w:rtl/>
              </w:rPr>
            </w:pPr>
            <w:r w:rsidRPr="008F24B0">
              <w:rPr>
                <w:rFonts w:cs="FrankRuehl" w:hint="cs"/>
                <w:sz w:val="28"/>
                <w:szCs w:val="28"/>
                <w:rtl/>
              </w:rPr>
              <w:t>24 נובמבר 2020</w:t>
            </w:r>
          </w:p>
        </w:tc>
      </w:tr>
    </w:tbl>
    <w:p w14:paraId="7D6D1128" w14:textId="77777777" w:rsidR="00944DA4" w:rsidRPr="008F24B0" w:rsidRDefault="00944DA4" w:rsidP="00944DA4">
      <w:pPr>
        <w:pStyle w:val="a3"/>
        <w:rPr>
          <w:rtl/>
        </w:rPr>
      </w:pPr>
      <w:r w:rsidRPr="008F24B0">
        <w:rPr>
          <w:rFonts w:hint="cs"/>
          <w:rtl/>
        </w:rPr>
        <w:t xml:space="preserve"> </w:t>
      </w:r>
    </w:p>
    <w:p w14:paraId="5C381A80" w14:textId="77777777" w:rsidR="00944DA4" w:rsidRPr="008F24B0" w:rsidRDefault="00944DA4" w:rsidP="00944DA4">
      <w:pPr>
        <w:pStyle w:val="a3"/>
      </w:pPr>
      <w:r w:rsidRPr="008F24B0">
        <w:rPr>
          <w:rFonts w:cs="Times New Roman" w:hint="cs"/>
          <w:b/>
          <w:bCs/>
          <w:sz w:val="26"/>
          <w:szCs w:val="28"/>
          <w:rtl/>
        </w:rPr>
        <w:t xml:space="preserve"> </w:t>
      </w:r>
    </w:p>
    <w:p w14:paraId="6F5D7AC9" w14:textId="77777777" w:rsidR="00944DA4" w:rsidRPr="008F24B0" w:rsidRDefault="00944DA4" w:rsidP="00944DA4">
      <w:pPr>
        <w:rPr>
          <w:rtl/>
        </w:rPr>
      </w:pPr>
    </w:p>
    <w:p w14:paraId="703C6C80" w14:textId="77777777" w:rsidR="00944DA4" w:rsidRPr="008F24B0" w:rsidRDefault="00944DA4" w:rsidP="00944DA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44DA4" w:rsidRPr="008F24B0" w14:paraId="7B8C16E0" w14:textId="77777777" w:rsidTr="00944DA4">
        <w:trPr>
          <w:trHeight w:val="295"/>
          <w:jc w:val="center"/>
        </w:trPr>
        <w:tc>
          <w:tcPr>
            <w:tcW w:w="923" w:type="dxa"/>
            <w:tcBorders>
              <w:top w:val="nil"/>
              <w:left w:val="nil"/>
              <w:bottom w:val="nil"/>
              <w:right w:val="nil"/>
            </w:tcBorders>
            <w:shd w:val="clear" w:color="auto" w:fill="auto"/>
          </w:tcPr>
          <w:p w14:paraId="591B5186" w14:textId="77777777" w:rsidR="00944DA4" w:rsidRPr="008F24B0" w:rsidRDefault="00944DA4" w:rsidP="00944DA4">
            <w:pPr>
              <w:jc w:val="both"/>
              <w:rPr>
                <w:rFonts w:ascii="Arial" w:hAnsi="Arial"/>
                <w:sz w:val="26"/>
                <w:szCs w:val="26"/>
              </w:rPr>
            </w:pPr>
            <w:r w:rsidRPr="008F24B0">
              <w:rPr>
                <w:rFonts w:ascii="Arial" w:hAnsi="Arial" w:hint="cs"/>
                <w:sz w:val="26"/>
                <w:szCs w:val="26"/>
                <w:rtl/>
              </w:rPr>
              <w:t>ל</w:t>
            </w:r>
            <w:r w:rsidRPr="008F24B0">
              <w:rPr>
                <w:rFonts w:ascii="Arial" w:hAnsi="Arial"/>
                <w:sz w:val="26"/>
                <w:szCs w:val="26"/>
                <w:rtl/>
              </w:rPr>
              <w:t xml:space="preserve">פני </w:t>
            </w:r>
          </w:p>
        </w:tc>
        <w:tc>
          <w:tcPr>
            <w:tcW w:w="7897" w:type="dxa"/>
            <w:gridSpan w:val="2"/>
            <w:tcBorders>
              <w:top w:val="nil"/>
              <w:left w:val="nil"/>
              <w:bottom w:val="nil"/>
              <w:right w:val="nil"/>
            </w:tcBorders>
            <w:shd w:val="clear" w:color="auto" w:fill="auto"/>
          </w:tcPr>
          <w:p w14:paraId="08137898" w14:textId="77777777" w:rsidR="00944DA4" w:rsidRPr="008F24B0" w:rsidRDefault="00944DA4" w:rsidP="002D7F07">
            <w:pPr>
              <w:rPr>
                <w:rFonts w:ascii="Arial" w:hAnsi="Arial"/>
                <w:b/>
                <w:bCs/>
                <w:sz w:val="26"/>
                <w:szCs w:val="26"/>
                <w:rtl/>
              </w:rPr>
            </w:pPr>
            <w:r w:rsidRPr="008F24B0">
              <w:rPr>
                <w:rFonts w:ascii="Arial" w:hAnsi="Arial" w:hint="cs"/>
                <w:b/>
                <w:bCs/>
                <w:sz w:val="26"/>
                <w:szCs w:val="26"/>
                <w:rtl/>
              </w:rPr>
              <w:t>כב' ה</w:t>
            </w:r>
            <w:r w:rsidRPr="008F24B0">
              <w:rPr>
                <w:rFonts w:ascii="Arial" w:hAnsi="Arial"/>
                <w:b/>
                <w:bCs/>
                <w:sz w:val="26"/>
                <w:szCs w:val="26"/>
                <w:rtl/>
              </w:rPr>
              <w:t>שופט</w:t>
            </w:r>
            <w:r w:rsidRPr="008F24B0">
              <w:rPr>
                <w:rFonts w:ascii="Arial" w:hAnsi="Arial" w:hint="cs"/>
                <w:b/>
                <w:bCs/>
                <w:sz w:val="26"/>
                <w:szCs w:val="26"/>
                <w:rtl/>
              </w:rPr>
              <w:t xml:space="preserve">  </w:t>
            </w:r>
            <w:r w:rsidRPr="008F24B0">
              <w:rPr>
                <w:rFonts w:ascii="Arial" w:hAnsi="Arial"/>
                <w:b/>
                <w:bCs/>
                <w:sz w:val="26"/>
                <w:szCs w:val="26"/>
                <w:rtl/>
              </w:rPr>
              <w:t>מיכאל קרשן</w:t>
            </w:r>
          </w:p>
          <w:p w14:paraId="6E061CCF" w14:textId="77777777" w:rsidR="00944DA4" w:rsidRPr="008F24B0" w:rsidRDefault="00944DA4" w:rsidP="00944DA4">
            <w:pPr>
              <w:jc w:val="both"/>
              <w:rPr>
                <w:rFonts w:ascii="Arial" w:hAnsi="Arial"/>
                <w:sz w:val="26"/>
                <w:szCs w:val="26"/>
              </w:rPr>
            </w:pPr>
          </w:p>
        </w:tc>
      </w:tr>
      <w:tr w:rsidR="00944DA4" w:rsidRPr="008F24B0" w14:paraId="266266DA" w14:textId="77777777" w:rsidTr="00944DA4">
        <w:trPr>
          <w:trHeight w:val="355"/>
          <w:jc w:val="center"/>
        </w:trPr>
        <w:tc>
          <w:tcPr>
            <w:tcW w:w="923" w:type="dxa"/>
            <w:tcBorders>
              <w:top w:val="nil"/>
              <w:left w:val="nil"/>
              <w:bottom w:val="nil"/>
              <w:right w:val="nil"/>
            </w:tcBorders>
            <w:shd w:val="clear" w:color="auto" w:fill="auto"/>
          </w:tcPr>
          <w:p w14:paraId="48567BF2" w14:textId="77777777" w:rsidR="00944DA4" w:rsidRPr="008F24B0" w:rsidRDefault="00944DA4" w:rsidP="00944DA4">
            <w:pPr>
              <w:jc w:val="both"/>
              <w:rPr>
                <w:rFonts w:ascii="Arial" w:hAnsi="Arial"/>
                <w:sz w:val="26"/>
                <w:szCs w:val="26"/>
                <w:rtl/>
              </w:rPr>
            </w:pPr>
            <w:bookmarkStart w:id="2" w:name="FirstAppellant"/>
          </w:p>
          <w:p w14:paraId="38DDD466" w14:textId="77777777" w:rsidR="00944DA4" w:rsidRPr="008F24B0" w:rsidRDefault="00944DA4" w:rsidP="00944DA4">
            <w:pPr>
              <w:jc w:val="both"/>
              <w:rPr>
                <w:rFonts w:ascii="Arial" w:hAnsi="Arial"/>
                <w:sz w:val="26"/>
                <w:szCs w:val="26"/>
              </w:rPr>
            </w:pPr>
            <w:r w:rsidRPr="008F24B0">
              <w:rPr>
                <w:rFonts w:ascii="Arial" w:hAnsi="Arial" w:hint="cs"/>
                <w:sz w:val="26"/>
                <w:szCs w:val="26"/>
                <w:rtl/>
              </w:rPr>
              <w:t>בעניין:</w:t>
            </w:r>
          </w:p>
        </w:tc>
        <w:tc>
          <w:tcPr>
            <w:tcW w:w="4126" w:type="dxa"/>
            <w:tcBorders>
              <w:top w:val="nil"/>
              <w:left w:val="nil"/>
              <w:bottom w:val="nil"/>
              <w:right w:val="nil"/>
            </w:tcBorders>
            <w:shd w:val="clear" w:color="auto" w:fill="auto"/>
          </w:tcPr>
          <w:p w14:paraId="312A0C98" w14:textId="77777777" w:rsidR="00944DA4" w:rsidRPr="008F24B0" w:rsidRDefault="00944DA4" w:rsidP="00944DA4">
            <w:pPr>
              <w:jc w:val="both"/>
              <w:rPr>
                <w:rFonts w:ascii="Arial" w:hAnsi="Arial"/>
                <w:sz w:val="26"/>
                <w:szCs w:val="26"/>
                <w:rtl/>
              </w:rPr>
            </w:pPr>
          </w:p>
          <w:p w14:paraId="3531FE42" w14:textId="77777777" w:rsidR="00944DA4" w:rsidRPr="008F24B0" w:rsidRDefault="00944DA4" w:rsidP="002D7F07">
            <w:pPr>
              <w:rPr>
                <w:rFonts w:ascii="Arial" w:hAnsi="Arial"/>
                <w:sz w:val="26"/>
                <w:szCs w:val="26"/>
              </w:rPr>
            </w:pPr>
            <w:r w:rsidRPr="008F24B0">
              <w:rPr>
                <w:rFonts w:ascii="Arial" w:hAnsi="Arial" w:hint="cs"/>
                <w:sz w:val="26"/>
                <w:szCs w:val="26"/>
                <w:rtl/>
              </w:rPr>
              <w:t>ה</w:t>
            </w:r>
            <w:r w:rsidRPr="008F24B0">
              <w:rPr>
                <w:rFonts w:ascii="Arial" w:hAnsi="Arial"/>
                <w:sz w:val="26"/>
                <w:szCs w:val="26"/>
                <w:rtl/>
              </w:rPr>
              <w:t>מאשימה</w:t>
            </w:r>
          </w:p>
        </w:tc>
        <w:tc>
          <w:tcPr>
            <w:tcW w:w="3771" w:type="dxa"/>
            <w:tcBorders>
              <w:top w:val="nil"/>
              <w:left w:val="nil"/>
              <w:bottom w:val="nil"/>
              <w:right w:val="nil"/>
            </w:tcBorders>
            <w:shd w:val="clear" w:color="auto" w:fill="auto"/>
          </w:tcPr>
          <w:p w14:paraId="59F3F80D" w14:textId="77777777" w:rsidR="00944DA4" w:rsidRPr="008F24B0" w:rsidRDefault="00944DA4" w:rsidP="002D7F07">
            <w:pPr>
              <w:rPr>
                <w:rFonts w:ascii="Arial" w:hAnsi="Arial"/>
                <w:sz w:val="26"/>
                <w:szCs w:val="26"/>
                <w:rtl/>
              </w:rPr>
            </w:pPr>
          </w:p>
          <w:p w14:paraId="7F7FEEE6" w14:textId="77777777" w:rsidR="00944DA4" w:rsidRPr="008F24B0" w:rsidRDefault="00944DA4" w:rsidP="002D7F07">
            <w:pPr>
              <w:rPr>
                <w:sz w:val="26"/>
                <w:szCs w:val="26"/>
              </w:rPr>
            </w:pPr>
            <w:r w:rsidRPr="008F24B0">
              <w:rPr>
                <w:rFonts w:ascii="Arial" w:hAnsi="Arial"/>
                <w:sz w:val="26"/>
                <w:szCs w:val="26"/>
                <w:rtl/>
              </w:rPr>
              <w:t>מדינת ישראל</w:t>
            </w:r>
            <w:r w:rsidRPr="008F24B0">
              <w:rPr>
                <w:rFonts w:ascii="Arial" w:hAnsi="Arial"/>
                <w:sz w:val="26"/>
                <w:szCs w:val="26"/>
                <w:rtl/>
              </w:rPr>
              <w:br/>
            </w:r>
            <w:r w:rsidRPr="008F24B0">
              <w:rPr>
                <w:rtl/>
              </w:rPr>
              <w:br/>
            </w:r>
            <w:r w:rsidRPr="008F24B0">
              <w:rPr>
                <w:rFonts w:hint="cs"/>
                <w:rtl/>
              </w:rPr>
              <w:t>ע"י פרקליטות מחוז מרכז (פלילי)</w:t>
            </w:r>
            <w:r w:rsidRPr="008F24B0">
              <w:rPr>
                <w:rtl/>
              </w:rPr>
              <w:br/>
            </w:r>
            <w:r w:rsidRPr="008F24B0">
              <w:rPr>
                <w:rFonts w:hint="cs"/>
                <w:rtl/>
              </w:rPr>
              <w:t>באמצעות ב"כ עו"ד שחר לדובסקי</w:t>
            </w:r>
          </w:p>
          <w:p w14:paraId="69FCE823" w14:textId="77777777" w:rsidR="00944DA4" w:rsidRPr="008F24B0" w:rsidRDefault="00944DA4" w:rsidP="00944DA4">
            <w:pPr>
              <w:jc w:val="both"/>
              <w:rPr>
                <w:rFonts w:ascii="Arial" w:hAnsi="Arial"/>
                <w:sz w:val="26"/>
                <w:szCs w:val="26"/>
              </w:rPr>
            </w:pPr>
          </w:p>
        </w:tc>
      </w:tr>
      <w:bookmarkEnd w:id="2"/>
      <w:tr w:rsidR="00944DA4" w:rsidRPr="008F24B0" w14:paraId="6104EF9F" w14:textId="77777777" w:rsidTr="00944DA4">
        <w:trPr>
          <w:trHeight w:val="355"/>
          <w:jc w:val="center"/>
        </w:trPr>
        <w:tc>
          <w:tcPr>
            <w:tcW w:w="923" w:type="dxa"/>
            <w:tcBorders>
              <w:top w:val="nil"/>
              <w:left w:val="nil"/>
              <w:bottom w:val="nil"/>
              <w:right w:val="nil"/>
            </w:tcBorders>
            <w:shd w:val="clear" w:color="auto" w:fill="auto"/>
          </w:tcPr>
          <w:p w14:paraId="28106E65" w14:textId="77777777" w:rsidR="00944DA4" w:rsidRPr="008F24B0" w:rsidRDefault="00944DA4" w:rsidP="00944DA4">
            <w:pPr>
              <w:jc w:val="both"/>
              <w:rPr>
                <w:rFonts w:ascii="Arial" w:hAnsi="Arial"/>
                <w:sz w:val="26"/>
                <w:szCs w:val="26"/>
                <w:rtl/>
              </w:rPr>
            </w:pPr>
          </w:p>
        </w:tc>
        <w:tc>
          <w:tcPr>
            <w:tcW w:w="4126" w:type="dxa"/>
            <w:tcBorders>
              <w:top w:val="nil"/>
              <w:left w:val="nil"/>
              <w:bottom w:val="nil"/>
              <w:right w:val="nil"/>
            </w:tcBorders>
            <w:shd w:val="clear" w:color="auto" w:fill="auto"/>
          </w:tcPr>
          <w:p w14:paraId="1967F12F" w14:textId="77777777" w:rsidR="00944DA4" w:rsidRPr="008F24B0" w:rsidRDefault="00944DA4" w:rsidP="00944DA4">
            <w:pPr>
              <w:jc w:val="both"/>
              <w:rPr>
                <w:sz w:val="26"/>
                <w:szCs w:val="26"/>
                <w:rtl/>
              </w:rPr>
            </w:pPr>
          </w:p>
        </w:tc>
        <w:tc>
          <w:tcPr>
            <w:tcW w:w="3771" w:type="dxa"/>
            <w:tcBorders>
              <w:top w:val="nil"/>
              <w:left w:val="nil"/>
              <w:bottom w:val="nil"/>
              <w:right w:val="nil"/>
            </w:tcBorders>
            <w:shd w:val="clear" w:color="auto" w:fill="auto"/>
          </w:tcPr>
          <w:p w14:paraId="439C5F68" w14:textId="77777777" w:rsidR="00944DA4" w:rsidRPr="008F24B0" w:rsidRDefault="00944DA4" w:rsidP="00944DA4">
            <w:pPr>
              <w:jc w:val="right"/>
              <w:rPr>
                <w:rFonts w:ascii="Arial" w:hAnsi="Arial"/>
                <w:sz w:val="26"/>
                <w:szCs w:val="26"/>
                <w:rtl/>
              </w:rPr>
            </w:pPr>
          </w:p>
        </w:tc>
      </w:tr>
      <w:tr w:rsidR="00944DA4" w:rsidRPr="008F24B0" w14:paraId="4834E1F3" w14:textId="77777777" w:rsidTr="00944DA4">
        <w:trPr>
          <w:trHeight w:val="355"/>
          <w:jc w:val="center"/>
        </w:trPr>
        <w:tc>
          <w:tcPr>
            <w:tcW w:w="923" w:type="dxa"/>
            <w:tcBorders>
              <w:top w:val="nil"/>
              <w:left w:val="nil"/>
              <w:bottom w:val="nil"/>
              <w:right w:val="nil"/>
            </w:tcBorders>
            <w:shd w:val="clear" w:color="auto" w:fill="auto"/>
          </w:tcPr>
          <w:p w14:paraId="1569949C" w14:textId="77777777" w:rsidR="00944DA4" w:rsidRPr="008F24B0" w:rsidRDefault="00944DA4" w:rsidP="00944DA4">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0E76E317" w14:textId="77777777" w:rsidR="00944DA4" w:rsidRPr="008F24B0" w:rsidRDefault="00944DA4" w:rsidP="00944DA4">
            <w:pPr>
              <w:jc w:val="center"/>
              <w:rPr>
                <w:rFonts w:ascii="Arial" w:hAnsi="Arial"/>
                <w:b/>
                <w:bCs/>
                <w:sz w:val="26"/>
                <w:szCs w:val="26"/>
                <w:rtl/>
              </w:rPr>
            </w:pPr>
          </w:p>
          <w:p w14:paraId="01F2A899" w14:textId="77777777" w:rsidR="00944DA4" w:rsidRPr="008F24B0" w:rsidRDefault="00944DA4" w:rsidP="00944DA4">
            <w:pPr>
              <w:jc w:val="center"/>
              <w:rPr>
                <w:rFonts w:ascii="Arial" w:hAnsi="Arial"/>
                <w:b/>
                <w:bCs/>
                <w:sz w:val="26"/>
                <w:szCs w:val="26"/>
                <w:rtl/>
              </w:rPr>
            </w:pPr>
            <w:r w:rsidRPr="008F24B0">
              <w:rPr>
                <w:rFonts w:ascii="Arial" w:hAnsi="Arial"/>
                <w:b/>
                <w:bCs/>
                <w:sz w:val="26"/>
                <w:szCs w:val="26"/>
                <w:rtl/>
              </w:rPr>
              <w:t>נגד</w:t>
            </w:r>
          </w:p>
          <w:p w14:paraId="553AB4BF" w14:textId="77777777" w:rsidR="00944DA4" w:rsidRPr="008F24B0" w:rsidRDefault="00944DA4" w:rsidP="00944DA4">
            <w:pPr>
              <w:jc w:val="both"/>
              <w:rPr>
                <w:rFonts w:ascii="Arial" w:hAnsi="Arial"/>
                <w:sz w:val="26"/>
                <w:szCs w:val="26"/>
              </w:rPr>
            </w:pPr>
          </w:p>
        </w:tc>
      </w:tr>
      <w:tr w:rsidR="00944DA4" w:rsidRPr="008F24B0" w14:paraId="643C1916" w14:textId="77777777" w:rsidTr="00944DA4">
        <w:trPr>
          <w:trHeight w:val="355"/>
          <w:jc w:val="center"/>
        </w:trPr>
        <w:tc>
          <w:tcPr>
            <w:tcW w:w="923" w:type="dxa"/>
            <w:tcBorders>
              <w:top w:val="nil"/>
              <w:left w:val="nil"/>
              <w:bottom w:val="nil"/>
              <w:right w:val="nil"/>
            </w:tcBorders>
            <w:shd w:val="clear" w:color="auto" w:fill="auto"/>
          </w:tcPr>
          <w:p w14:paraId="2FCCFA99" w14:textId="77777777" w:rsidR="00944DA4" w:rsidRPr="008F24B0" w:rsidRDefault="00944DA4" w:rsidP="00944DA4">
            <w:pPr>
              <w:jc w:val="both"/>
              <w:rPr>
                <w:rFonts w:ascii="Arial" w:hAnsi="Arial"/>
                <w:sz w:val="26"/>
                <w:szCs w:val="26"/>
                <w:rtl/>
              </w:rPr>
            </w:pPr>
          </w:p>
        </w:tc>
        <w:tc>
          <w:tcPr>
            <w:tcW w:w="4126" w:type="dxa"/>
            <w:tcBorders>
              <w:top w:val="nil"/>
              <w:left w:val="nil"/>
              <w:bottom w:val="nil"/>
              <w:right w:val="nil"/>
            </w:tcBorders>
            <w:shd w:val="clear" w:color="auto" w:fill="auto"/>
          </w:tcPr>
          <w:p w14:paraId="65B698D2" w14:textId="77777777" w:rsidR="00944DA4" w:rsidRPr="008F24B0" w:rsidRDefault="00944DA4" w:rsidP="00944DA4">
            <w:pPr>
              <w:jc w:val="both"/>
              <w:rPr>
                <w:sz w:val="26"/>
                <w:szCs w:val="26"/>
                <w:rtl/>
              </w:rPr>
            </w:pPr>
            <w:r w:rsidRPr="008F24B0">
              <w:rPr>
                <w:rFonts w:ascii="Arial" w:hAnsi="Arial" w:hint="cs"/>
                <w:sz w:val="26"/>
                <w:szCs w:val="26"/>
                <w:rtl/>
              </w:rPr>
              <w:t>ה</w:t>
            </w:r>
            <w:r w:rsidRPr="008F24B0">
              <w:rPr>
                <w:rFonts w:ascii="Arial" w:hAnsi="Arial"/>
                <w:sz w:val="26"/>
                <w:szCs w:val="26"/>
                <w:rtl/>
              </w:rPr>
              <w:t>נאשם</w:t>
            </w:r>
          </w:p>
        </w:tc>
        <w:tc>
          <w:tcPr>
            <w:tcW w:w="3771" w:type="dxa"/>
            <w:tcBorders>
              <w:top w:val="nil"/>
              <w:left w:val="nil"/>
              <w:bottom w:val="nil"/>
              <w:right w:val="nil"/>
            </w:tcBorders>
            <w:shd w:val="clear" w:color="auto" w:fill="auto"/>
          </w:tcPr>
          <w:p w14:paraId="291196F1" w14:textId="77777777" w:rsidR="00944DA4" w:rsidRPr="008F24B0" w:rsidRDefault="00944DA4" w:rsidP="002D7F07">
            <w:r w:rsidRPr="008F24B0">
              <w:rPr>
                <w:rFonts w:ascii="Arial" w:hAnsi="Arial"/>
                <w:sz w:val="26"/>
                <w:szCs w:val="26"/>
                <w:rtl/>
              </w:rPr>
              <w:t>חמאד אלטלאלקה</w:t>
            </w:r>
            <w:r w:rsidRPr="008F24B0">
              <w:rPr>
                <w:rFonts w:ascii="Arial" w:hAnsi="Arial"/>
                <w:sz w:val="26"/>
                <w:szCs w:val="26"/>
                <w:rtl/>
              </w:rPr>
              <w:br/>
            </w:r>
            <w:r w:rsidRPr="008F24B0">
              <w:rPr>
                <w:rtl/>
              </w:rPr>
              <w:br/>
            </w:r>
            <w:r w:rsidRPr="008F24B0">
              <w:rPr>
                <w:rFonts w:hint="cs"/>
                <w:rtl/>
              </w:rPr>
              <w:t>ע"י ב"כ עו"ד אבי כהן ועו"ד פרידה וול</w:t>
            </w:r>
          </w:p>
          <w:p w14:paraId="22D86F8C" w14:textId="77777777" w:rsidR="00944DA4" w:rsidRPr="008F24B0" w:rsidRDefault="00944DA4" w:rsidP="00944DA4">
            <w:pPr>
              <w:jc w:val="right"/>
              <w:rPr>
                <w:rFonts w:ascii="Arial" w:hAnsi="Arial"/>
                <w:sz w:val="26"/>
                <w:szCs w:val="26"/>
              </w:rPr>
            </w:pPr>
          </w:p>
        </w:tc>
      </w:tr>
      <w:tr w:rsidR="00944DA4" w:rsidRPr="008F24B0" w14:paraId="34CB6F9F" w14:textId="77777777" w:rsidTr="00944DA4">
        <w:trPr>
          <w:trHeight w:val="355"/>
          <w:jc w:val="center"/>
        </w:trPr>
        <w:tc>
          <w:tcPr>
            <w:tcW w:w="923" w:type="dxa"/>
            <w:tcBorders>
              <w:top w:val="nil"/>
              <w:left w:val="nil"/>
              <w:bottom w:val="nil"/>
              <w:right w:val="nil"/>
            </w:tcBorders>
            <w:shd w:val="clear" w:color="auto" w:fill="auto"/>
          </w:tcPr>
          <w:p w14:paraId="709B48EA" w14:textId="77777777" w:rsidR="00944DA4" w:rsidRPr="008F24B0" w:rsidRDefault="00944DA4" w:rsidP="00944DA4">
            <w:pPr>
              <w:jc w:val="both"/>
              <w:rPr>
                <w:rFonts w:ascii="Arial" w:hAnsi="Arial"/>
                <w:sz w:val="26"/>
                <w:szCs w:val="26"/>
                <w:rtl/>
              </w:rPr>
            </w:pPr>
          </w:p>
        </w:tc>
        <w:tc>
          <w:tcPr>
            <w:tcW w:w="4126" w:type="dxa"/>
            <w:tcBorders>
              <w:top w:val="nil"/>
              <w:left w:val="nil"/>
              <w:bottom w:val="nil"/>
              <w:right w:val="nil"/>
            </w:tcBorders>
            <w:shd w:val="clear" w:color="auto" w:fill="auto"/>
          </w:tcPr>
          <w:p w14:paraId="104936BE" w14:textId="77777777" w:rsidR="00944DA4" w:rsidRPr="008F24B0" w:rsidRDefault="00944DA4" w:rsidP="00944DA4">
            <w:pPr>
              <w:jc w:val="both"/>
              <w:rPr>
                <w:sz w:val="26"/>
                <w:szCs w:val="26"/>
                <w:rtl/>
              </w:rPr>
            </w:pPr>
          </w:p>
        </w:tc>
        <w:tc>
          <w:tcPr>
            <w:tcW w:w="3771" w:type="dxa"/>
            <w:tcBorders>
              <w:top w:val="nil"/>
              <w:left w:val="nil"/>
              <w:bottom w:val="nil"/>
              <w:right w:val="nil"/>
            </w:tcBorders>
            <w:shd w:val="clear" w:color="auto" w:fill="auto"/>
          </w:tcPr>
          <w:p w14:paraId="63C5C2B4" w14:textId="77777777" w:rsidR="00944DA4" w:rsidRPr="008F24B0" w:rsidRDefault="00944DA4" w:rsidP="00944DA4">
            <w:pPr>
              <w:jc w:val="right"/>
              <w:rPr>
                <w:rFonts w:ascii="Arial" w:hAnsi="Arial"/>
                <w:sz w:val="26"/>
                <w:szCs w:val="26"/>
              </w:rPr>
            </w:pPr>
          </w:p>
        </w:tc>
      </w:tr>
    </w:tbl>
    <w:p w14:paraId="7B8606BE" w14:textId="77777777" w:rsidR="00944DA4" w:rsidRPr="008F24B0" w:rsidRDefault="00944DA4" w:rsidP="00944DA4">
      <w:pPr>
        <w:rPr>
          <w:b/>
          <w:bCs/>
          <w:rtl/>
        </w:rPr>
      </w:pPr>
      <w:r w:rsidRPr="008F24B0">
        <w:rPr>
          <w:rFonts w:hint="cs"/>
          <w:b/>
          <w:bCs/>
          <w:rtl/>
        </w:rPr>
        <w:t>נוכחים:</w:t>
      </w:r>
    </w:p>
    <w:p w14:paraId="5FBD9B03" w14:textId="77777777" w:rsidR="00944DA4" w:rsidRPr="008F24B0" w:rsidRDefault="00944DA4" w:rsidP="00944DA4">
      <w:pPr>
        <w:rPr>
          <w:rtl/>
        </w:rPr>
      </w:pPr>
      <w:r w:rsidRPr="008F24B0">
        <w:rPr>
          <w:rFonts w:hint="cs"/>
          <w:rtl/>
        </w:rPr>
        <w:t>ב"כ המאשימה עו"ד שחר לדובסקי</w:t>
      </w:r>
    </w:p>
    <w:p w14:paraId="07F0A2D3" w14:textId="77777777" w:rsidR="00944DA4" w:rsidRPr="008F24B0" w:rsidRDefault="00944DA4" w:rsidP="00944DA4">
      <w:pPr>
        <w:rPr>
          <w:rtl/>
        </w:rPr>
      </w:pPr>
      <w:r w:rsidRPr="008F24B0">
        <w:rPr>
          <w:rFonts w:hint="cs"/>
          <w:rtl/>
        </w:rPr>
        <w:t xml:space="preserve">ב"כ הנאשם עו"ד פרידה וול </w:t>
      </w:r>
    </w:p>
    <w:p w14:paraId="35A33F3C" w14:textId="77777777" w:rsidR="00944DA4" w:rsidRPr="008F24B0" w:rsidRDefault="00944DA4" w:rsidP="00944DA4">
      <w:pPr>
        <w:rPr>
          <w:rtl/>
        </w:rPr>
      </w:pPr>
      <w:r w:rsidRPr="008F24B0">
        <w:rPr>
          <w:rFonts w:hint="cs"/>
          <w:rtl/>
        </w:rPr>
        <w:t xml:space="preserve">הנאשם - באמצעות מערכת </w:t>
      </w:r>
      <w:r w:rsidRPr="008F24B0">
        <w:t>vc</w:t>
      </w:r>
    </w:p>
    <w:p w14:paraId="52BDBEAE" w14:textId="77777777" w:rsidR="008F24B0" w:rsidRPr="008F24B0" w:rsidRDefault="008F24B0" w:rsidP="008F24B0">
      <w:pPr>
        <w:spacing w:before="120" w:after="120" w:line="240" w:lineRule="exact"/>
        <w:ind w:left="283" w:hanging="283"/>
        <w:jc w:val="both"/>
        <w:rPr>
          <w:rFonts w:ascii="FrankRuehl" w:hAnsi="FrankRuehl" w:cs="FrankRuehl"/>
          <w:rtl/>
        </w:rPr>
      </w:pPr>
    </w:p>
    <w:p w14:paraId="544909E7" w14:textId="77777777" w:rsidR="00237BD8" w:rsidRDefault="00237BD8" w:rsidP="00237BD8">
      <w:pPr>
        <w:rPr>
          <w:rtl/>
        </w:rPr>
      </w:pPr>
      <w:bookmarkStart w:id="3" w:name="LawTable"/>
      <w:bookmarkEnd w:id="3"/>
    </w:p>
    <w:p w14:paraId="110DC3F4" w14:textId="77777777" w:rsidR="00237BD8" w:rsidRPr="00237BD8" w:rsidRDefault="00237BD8" w:rsidP="00237BD8">
      <w:pPr>
        <w:spacing w:before="120" w:after="120" w:line="240" w:lineRule="exact"/>
        <w:ind w:left="283" w:hanging="283"/>
        <w:jc w:val="both"/>
        <w:rPr>
          <w:rFonts w:ascii="FrankRuehl" w:hAnsi="FrankRuehl" w:cs="FrankRuehl"/>
          <w:rtl/>
        </w:rPr>
      </w:pPr>
    </w:p>
    <w:p w14:paraId="582323BB" w14:textId="77777777" w:rsidR="00237BD8" w:rsidRPr="00237BD8" w:rsidRDefault="00237BD8" w:rsidP="00237BD8">
      <w:pPr>
        <w:spacing w:before="120" w:after="120" w:line="240" w:lineRule="exact"/>
        <w:ind w:left="283" w:hanging="283"/>
        <w:jc w:val="both"/>
        <w:rPr>
          <w:rFonts w:ascii="FrankRuehl" w:hAnsi="FrankRuehl" w:cs="FrankRuehl"/>
          <w:rtl/>
        </w:rPr>
      </w:pPr>
    </w:p>
    <w:p w14:paraId="571EB0B2" w14:textId="77777777" w:rsidR="00237BD8" w:rsidRPr="00237BD8" w:rsidRDefault="00237BD8" w:rsidP="00237BD8">
      <w:pPr>
        <w:spacing w:before="120" w:after="120" w:line="240" w:lineRule="exact"/>
        <w:ind w:left="283" w:hanging="283"/>
        <w:jc w:val="both"/>
        <w:rPr>
          <w:rFonts w:ascii="FrankRuehl" w:hAnsi="FrankRuehl" w:cs="FrankRuehl"/>
          <w:rtl/>
        </w:rPr>
      </w:pPr>
      <w:r w:rsidRPr="00237BD8">
        <w:rPr>
          <w:rFonts w:ascii="FrankRuehl" w:hAnsi="FrankRuehl" w:cs="FrankRuehl"/>
          <w:rtl/>
        </w:rPr>
        <w:t xml:space="preserve">חקיקה שאוזכרה: </w:t>
      </w:r>
    </w:p>
    <w:p w14:paraId="4F6D8EDB" w14:textId="77777777" w:rsidR="00237BD8" w:rsidRPr="00237BD8" w:rsidRDefault="00237BD8" w:rsidP="00237BD8">
      <w:pPr>
        <w:spacing w:before="120" w:after="120" w:line="240" w:lineRule="exact"/>
        <w:ind w:left="283" w:hanging="283"/>
        <w:jc w:val="both"/>
        <w:rPr>
          <w:rFonts w:ascii="FrankRuehl" w:hAnsi="FrankRuehl" w:cs="FrankRuehl"/>
          <w:rtl/>
        </w:rPr>
      </w:pPr>
      <w:hyperlink r:id="rId7" w:history="1">
        <w:r w:rsidRPr="00237BD8">
          <w:rPr>
            <w:rFonts w:ascii="FrankRuehl" w:hAnsi="FrankRuehl" w:cs="FrankRuehl"/>
            <w:color w:val="0000FF"/>
            <w:rtl/>
          </w:rPr>
          <w:t>פקודת הסמים המסוכנים [נוסח חדש], תשל"ג-1973</w:t>
        </w:r>
      </w:hyperlink>
    </w:p>
    <w:p w14:paraId="390E3A81" w14:textId="77777777" w:rsidR="00237BD8" w:rsidRPr="00237BD8" w:rsidRDefault="00237BD8" w:rsidP="00237BD8">
      <w:pPr>
        <w:rPr>
          <w:rtl/>
        </w:rPr>
      </w:pPr>
      <w:bookmarkStart w:id="4" w:name="LawTable_End"/>
      <w:bookmarkEnd w:id="4"/>
    </w:p>
    <w:p w14:paraId="71E7439F" w14:textId="77777777" w:rsidR="00944DA4" w:rsidRPr="001055A6" w:rsidRDefault="00944DA4" w:rsidP="001055A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44DA4" w14:paraId="7F3D36E4" w14:textId="77777777" w:rsidTr="00944DA4">
        <w:trPr>
          <w:trHeight w:val="355"/>
          <w:jc w:val="center"/>
        </w:trPr>
        <w:tc>
          <w:tcPr>
            <w:tcW w:w="8820" w:type="dxa"/>
            <w:tcBorders>
              <w:top w:val="nil"/>
              <w:left w:val="nil"/>
              <w:bottom w:val="nil"/>
              <w:right w:val="nil"/>
            </w:tcBorders>
            <w:shd w:val="clear" w:color="auto" w:fill="auto"/>
          </w:tcPr>
          <w:p w14:paraId="501A2605" w14:textId="77777777" w:rsidR="008F24B0" w:rsidRPr="008F24B0" w:rsidRDefault="008F24B0" w:rsidP="008F24B0">
            <w:pPr>
              <w:jc w:val="center"/>
              <w:rPr>
                <w:rFonts w:ascii="Arial" w:hAnsi="Arial"/>
                <w:b/>
                <w:bCs/>
                <w:sz w:val="32"/>
                <w:szCs w:val="32"/>
                <w:u w:val="single"/>
                <w:rtl/>
              </w:rPr>
            </w:pPr>
            <w:bookmarkStart w:id="5" w:name="PsakDin" w:colFirst="0" w:colLast="0"/>
            <w:bookmarkEnd w:id="0"/>
            <w:bookmarkEnd w:id="1"/>
            <w:r w:rsidRPr="008F24B0">
              <w:rPr>
                <w:rFonts w:ascii="Arial" w:hAnsi="Arial"/>
                <w:b/>
                <w:bCs/>
                <w:sz w:val="32"/>
                <w:szCs w:val="32"/>
                <w:u w:val="single"/>
                <w:rtl/>
              </w:rPr>
              <w:t>גזר דין</w:t>
            </w:r>
          </w:p>
          <w:p w14:paraId="16316004" w14:textId="77777777" w:rsidR="00944DA4" w:rsidRPr="008F24B0" w:rsidRDefault="00944DA4" w:rsidP="008F24B0">
            <w:pPr>
              <w:jc w:val="center"/>
              <w:rPr>
                <w:rFonts w:ascii="Arial" w:hAnsi="Arial"/>
                <w:bCs/>
                <w:sz w:val="32"/>
                <w:szCs w:val="32"/>
                <w:u w:val="single"/>
                <w:rtl/>
              </w:rPr>
            </w:pPr>
          </w:p>
        </w:tc>
      </w:tr>
      <w:bookmarkEnd w:id="5"/>
    </w:tbl>
    <w:p w14:paraId="6A6FC6EE" w14:textId="77777777" w:rsidR="00944DA4" w:rsidRPr="00D16BE6" w:rsidRDefault="00944DA4" w:rsidP="00944DA4">
      <w:pPr>
        <w:rPr>
          <w:rFonts w:ascii="Arial" w:hAnsi="Arial"/>
          <w:sz w:val="26"/>
          <w:szCs w:val="26"/>
          <w:rtl/>
        </w:rPr>
      </w:pPr>
    </w:p>
    <w:p w14:paraId="5D2F8D46" w14:textId="77777777" w:rsidR="00944DA4" w:rsidRDefault="00944DA4" w:rsidP="00944DA4">
      <w:pPr>
        <w:pStyle w:val="a9"/>
        <w:numPr>
          <w:ilvl w:val="0"/>
          <w:numId w:val="1"/>
        </w:numPr>
        <w:spacing w:line="360" w:lineRule="auto"/>
        <w:ind w:left="0" w:hanging="12"/>
        <w:jc w:val="both"/>
        <w:rPr>
          <w:rFonts w:ascii="Arial" w:hAnsi="Arial"/>
        </w:rPr>
      </w:pPr>
      <w:bookmarkStart w:id="6" w:name="ABSTRACT_START"/>
      <w:bookmarkEnd w:id="6"/>
      <w:r>
        <w:rPr>
          <w:rFonts w:ascii="Arial" w:hAnsi="Arial" w:hint="cs"/>
          <w:rtl/>
        </w:rPr>
        <w:t xml:space="preserve">הנאשם, חמאד אלטלאלקה יליד 1977, הורשע על יסוד הודאתו בעובדות כתב אישום מתוקן, במסגרת הסדר דיוני שלא כלל הסכמה לעניין העונש, בביצוע עבירות של </w:t>
      </w:r>
      <w:r w:rsidRPr="008E4F39">
        <w:rPr>
          <w:rFonts w:ascii="Arial" w:hAnsi="Arial" w:hint="cs"/>
          <w:b/>
          <w:bCs/>
          <w:rtl/>
        </w:rPr>
        <w:t>תקיפת חסר ישע</w:t>
      </w:r>
      <w:r>
        <w:rPr>
          <w:rFonts w:ascii="Arial" w:hAnsi="Arial" w:hint="cs"/>
          <w:rtl/>
        </w:rPr>
        <w:t xml:space="preserve"> ו</w:t>
      </w:r>
      <w:r w:rsidRPr="008E4F39">
        <w:rPr>
          <w:rFonts w:ascii="Arial" w:hAnsi="Arial" w:hint="cs"/>
          <w:b/>
          <w:bCs/>
          <w:rtl/>
        </w:rPr>
        <w:t>החזקה ושימוש בסם מסוכן לצריכה עצמית בלבד</w:t>
      </w:r>
      <w:bookmarkStart w:id="7" w:name="ABSTRACT_END"/>
      <w:bookmarkEnd w:id="7"/>
      <w:r>
        <w:rPr>
          <w:rFonts w:ascii="Arial" w:hAnsi="Arial" w:hint="cs"/>
          <w:rtl/>
        </w:rPr>
        <w:t>.</w:t>
      </w:r>
    </w:p>
    <w:p w14:paraId="044B9717" w14:textId="77777777" w:rsidR="00944DA4" w:rsidRDefault="00944DA4" w:rsidP="00944DA4">
      <w:pPr>
        <w:pStyle w:val="a9"/>
        <w:spacing w:line="360" w:lineRule="auto"/>
        <w:ind w:left="0"/>
        <w:jc w:val="both"/>
        <w:rPr>
          <w:rFonts w:ascii="Arial" w:hAnsi="Arial"/>
        </w:rPr>
      </w:pPr>
    </w:p>
    <w:p w14:paraId="62F00CF8" w14:textId="77777777" w:rsidR="00944DA4" w:rsidRDefault="00944DA4" w:rsidP="00944DA4">
      <w:pPr>
        <w:pStyle w:val="a9"/>
        <w:numPr>
          <w:ilvl w:val="0"/>
          <w:numId w:val="1"/>
        </w:numPr>
        <w:spacing w:line="360" w:lineRule="auto"/>
        <w:ind w:left="0" w:hanging="12"/>
        <w:jc w:val="both"/>
        <w:rPr>
          <w:rFonts w:ascii="Arial" w:hAnsi="Arial"/>
        </w:rPr>
      </w:pPr>
      <w:r>
        <w:rPr>
          <w:rFonts w:ascii="Arial" w:hAnsi="Arial" w:hint="cs"/>
          <w:rtl/>
        </w:rPr>
        <w:t>לפי עובדות כתב האישום המתוקן, הנאשם הוא בנו של ח.א., קשיש יליד 1941, המצוי במצב סיעודי, מרותק למיטתו ומתגורר בגפו בדירה בבניין מגורים בכפר קאסם. הנאשם מתגורר בקומה השנייה בבניין המגורים האמור.</w:t>
      </w:r>
    </w:p>
    <w:p w14:paraId="2E2E681A" w14:textId="77777777" w:rsidR="00944DA4" w:rsidRPr="00522F18" w:rsidRDefault="00944DA4" w:rsidP="00944DA4">
      <w:pPr>
        <w:pStyle w:val="a9"/>
        <w:rPr>
          <w:rFonts w:ascii="Arial" w:hAnsi="Arial"/>
          <w:rtl/>
        </w:rPr>
      </w:pPr>
    </w:p>
    <w:p w14:paraId="455C7766" w14:textId="77777777" w:rsidR="00944DA4" w:rsidRDefault="00944DA4" w:rsidP="00944DA4">
      <w:pPr>
        <w:pStyle w:val="a9"/>
        <w:numPr>
          <w:ilvl w:val="0"/>
          <w:numId w:val="1"/>
        </w:numPr>
        <w:spacing w:line="360" w:lineRule="auto"/>
        <w:ind w:left="0" w:hanging="12"/>
        <w:jc w:val="both"/>
        <w:rPr>
          <w:rFonts w:ascii="Arial" w:hAnsi="Arial"/>
        </w:rPr>
      </w:pPr>
      <w:r>
        <w:rPr>
          <w:rFonts w:ascii="Arial" w:hAnsi="Arial" w:hint="cs"/>
          <w:rtl/>
        </w:rPr>
        <w:t>ביום 18.2.2019 בשעה 21:00 או בסמוך הגיע הנאשם לבית אביו, נכנס לחדרו וקרב למיטתו כשבידו חפץ הנחזה להיות אקדח. הנאשם הכניס את החפץ לפיו של אביו ודרש ממנו כסף. ח.א. אמר לנאשם שאין ברשותו כסף. בתגובה הכה הנאשם את אביו באמצעות נעל בפניו סמוך לעינו השמאלית ושפך עליו מים מתוך בקבוק. אחר זאת הוסיף הנאשם ודרש כסף מאביו תוך שהיכהו באמצעות הנעל. ח.א. ניסה להרחיקו מעליו ובתגובה לכך נשך אותו הנאשם בכף ידו הימנית. לאחר שח.א. אמר לנאשם כי יזמין משטרה עזב הנאשם את הבית תוך שהותיר את אביו לבדו עד לשעות הבוקר, אז הגיעו בניו הנוספים לבקרו.</w:t>
      </w:r>
    </w:p>
    <w:p w14:paraId="075D689D" w14:textId="77777777" w:rsidR="00944DA4" w:rsidRPr="00522F18" w:rsidRDefault="00944DA4" w:rsidP="00944DA4">
      <w:pPr>
        <w:pStyle w:val="a9"/>
        <w:rPr>
          <w:rFonts w:ascii="Arial" w:hAnsi="Arial"/>
          <w:rtl/>
        </w:rPr>
      </w:pPr>
    </w:p>
    <w:p w14:paraId="2582F95F" w14:textId="77777777" w:rsidR="00944DA4" w:rsidRDefault="00944DA4" w:rsidP="00944DA4">
      <w:pPr>
        <w:pStyle w:val="a9"/>
        <w:spacing w:line="360" w:lineRule="auto"/>
        <w:ind w:left="0" w:firstLine="720"/>
        <w:jc w:val="both"/>
        <w:rPr>
          <w:rFonts w:ascii="Arial" w:hAnsi="Arial"/>
          <w:rtl/>
        </w:rPr>
      </w:pPr>
      <w:r>
        <w:rPr>
          <w:rFonts w:ascii="Arial" w:hAnsi="Arial" w:hint="cs"/>
          <w:rtl/>
        </w:rPr>
        <w:t>כתוצאה ממעשי הנאשם נגרמו לח.א. חתך בשפה, בגב יד ימין וחבלות ונפיחות בעינו השמאלית.</w:t>
      </w:r>
    </w:p>
    <w:p w14:paraId="2CA57D0A" w14:textId="77777777" w:rsidR="00944DA4" w:rsidRDefault="00944DA4" w:rsidP="00944DA4">
      <w:pPr>
        <w:pStyle w:val="a9"/>
        <w:spacing w:line="360" w:lineRule="auto"/>
        <w:ind w:left="0" w:firstLine="720"/>
        <w:jc w:val="both"/>
        <w:rPr>
          <w:rFonts w:ascii="Arial" w:hAnsi="Arial"/>
          <w:rtl/>
        </w:rPr>
      </w:pPr>
    </w:p>
    <w:p w14:paraId="63BAC611" w14:textId="77777777" w:rsidR="00944DA4" w:rsidRDefault="00944DA4" w:rsidP="00944DA4">
      <w:pPr>
        <w:pStyle w:val="a9"/>
        <w:spacing w:line="360" w:lineRule="auto"/>
        <w:ind w:left="0" w:firstLine="720"/>
        <w:jc w:val="both"/>
        <w:rPr>
          <w:rFonts w:ascii="Arial" w:hAnsi="Arial"/>
          <w:rtl/>
        </w:rPr>
      </w:pPr>
      <w:r>
        <w:rPr>
          <w:rFonts w:ascii="Arial" w:hAnsi="Arial" w:hint="cs"/>
          <w:rtl/>
        </w:rPr>
        <w:t>ביום המחרת, 19.2.2019, נמצא כי הנאשם החזיק בסלון ביתו סם מסוכן מסוג אינדול קרבוקסאמיד בכמות של 89.29 גרם.</w:t>
      </w:r>
    </w:p>
    <w:p w14:paraId="0F4D676D" w14:textId="77777777" w:rsidR="00944DA4" w:rsidRDefault="00944DA4" w:rsidP="00944DA4">
      <w:pPr>
        <w:pStyle w:val="a9"/>
        <w:spacing w:line="360" w:lineRule="auto"/>
        <w:ind w:left="0" w:firstLine="720"/>
        <w:jc w:val="both"/>
        <w:rPr>
          <w:rFonts w:ascii="Arial" w:hAnsi="Arial"/>
          <w:rtl/>
        </w:rPr>
      </w:pPr>
    </w:p>
    <w:p w14:paraId="27856DA2" w14:textId="77777777" w:rsidR="00944DA4" w:rsidRDefault="00944DA4" w:rsidP="00944DA4">
      <w:pPr>
        <w:pStyle w:val="a9"/>
        <w:numPr>
          <w:ilvl w:val="0"/>
          <w:numId w:val="1"/>
        </w:numPr>
        <w:spacing w:line="360" w:lineRule="auto"/>
        <w:ind w:left="0" w:hanging="12"/>
        <w:jc w:val="both"/>
        <w:rPr>
          <w:rFonts w:ascii="Arial" w:hAnsi="Arial"/>
        </w:rPr>
      </w:pPr>
      <w:r>
        <w:rPr>
          <w:rFonts w:ascii="Arial" w:hAnsi="Arial" w:hint="cs"/>
          <w:rtl/>
        </w:rPr>
        <w:t>לחובת הנאשם 8 הרשעות קודמות, החל בשנת 1999 ועד שנת 2018, במגוון רחב של עבירות: רכוש, סמים ואלימות. הנאשם ריצה עונשי מאסר בפועל, מאחורי סורג ובריח ובדרך של עבודות שירות. הרשעתו האחרונה של הנאשם היא בעבירה של תקיפת בן זוג.</w:t>
      </w:r>
    </w:p>
    <w:p w14:paraId="44CB99B2" w14:textId="77777777" w:rsidR="00944DA4" w:rsidRPr="008845F7" w:rsidRDefault="00944DA4" w:rsidP="00944DA4">
      <w:pPr>
        <w:pStyle w:val="a9"/>
        <w:spacing w:line="360" w:lineRule="auto"/>
        <w:ind w:left="0"/>
        <w:jc w:val="both"/>
        <w:rPr>
          <w:rFonts w:ascii="Arial" w:hAnsi="Arial"/>
        </w:rPr>
      </w:pPr>
    </w:p>
    <w:p w14:paraId="51D42432" w14:textId="77777777" w:rsidR="00944DA4" w:rsidRDefault="00944DA4" w:rsidP="00944DA4">
      <w:pPr>
        <w:pStyle w:val="a9"/>
        <w:numPr>
          <w:ilvl w:val="0"/>
          <w:numId w:val="1"/>
        </w:numPr>
        <w:spacing w:line="360" w:lineRule="auto"/>
        <w:ind w:left="0" w:hanging="12"/>
        <w:jc w:val="both"/>
        <w:rPr>
          <w:rFonts w:ascii="Arial" w:hAnsi="Arial"/>
        </w:rPr>
      </w:pPr>
      <w:r>
        <w:rPr>
          <w:rFonts w:ascii="Arial" w:hAnsi="Arial" w:hint="cs"/>
          <w:rtl/>
        </w:rPr>
        <w:t xml:space="preserve">בהתאם להסדר הדיוני הוגשו מספר תסקירי מבחן אודות הנאשם. </w:t>
      </w:r>
    </w:p>
    <w:p w14:paraId="527D6688" w14:textId="77777777" w:rsidR="00944DA4" w:rsidRPr="00B44DFC" w:rsidRDefault="00944DA4" w:rsidP="00944DA4">
      <w:pPr>
        <w:pStyle w:val="a9"/>
        <w:rPr>
          <w:rFonts w:ascii="Arial" w:hAnsi="Arial"/>
          <w:rtl/>
        </w:rPr>
      </w:pPr>
    </w:p>
    <w:p w14:paraId="2FD35D7A" w14:textId="77777777" w:rsidR="00944DA4" w:rsidRDefault="00944DA4" w:rsidP="00944DA4">
      <w:pPr>
        <w:pStyle w:val="a9"/>
        <w:spacing w:line="360" w:lineRule="auto"/>
        <w:ind w:left="0" w:firstLine="720"/>
        <w:jc w:val="both"/>
        <w:rPr>
          <w:rFonts w:ascii="Arial" w:hAnsi="Arial"/>
          <w:rtl/>
        </w:rPr>
      </w:pPr>
      <w:r>
        <w:rPr>
          <w:rFonts w:ascii="Arial" w:hAnsi="Arial" w:hint="cs"/>
          <w:rtl/>
        </w:rPr>
        <w:t xml:space="preserve">מראשית הדרך אבחן שירות המבחן את הסיכון במצבו של הנאשם כקשור קשר הדוק להתמכרותו לסמים. הנאשם אף מסר שאינו זוכר כלל את פרטי האירוע המתואר בכתב האישום והוא ער לכך שהשימוש בסמים פגם ביכולת השיפוט שלו ויתכן שעל רקע זה ביצע את העבירה. הנאשם שוחרר ממעצר והושם תחילה בהוסטל לדרי רחוב. הוא נטל חלק במסגרת זו (שאינה מסגרת מוכרת לשירות המבחן) בקבוצות טיפוליות וטען שמסר בדיקות המעידות על ניקיונו מסמים. שירות המבחן ביקש לשלב את הנאשם במסגרת ייעודית לטיפול בנפגעי סמים. אף כי לא כך אירע, התרשם שירות המבחן במסגרת תסקירו השני מכך שהנאשם מתמיד בטיפול שהוא עובר במסגרת ההוסטל וראה לנכון להמליץ לגזור עליו עונש מאסר בפועל שניתן יהיה לרצות בעבודות שירות, לצד צו מבחן. </w:t>
      </w:r>
    </w:p>
    <w:p w14:paraId="5AB5E4A4" w14:textId="77777777" w:rsidR="00944DA4" w:rsidRDefault="00944DA4" w:rsidP="00944DA4">
      <w:pPr>
        <w:pStyle w:val="a9"/>
        <w:spacing w:line="360" w:lineRule="auto"/>
        <w:ind w:left="0" w:firstLine="720"/>
        <w:jc w:val="both"/>
        <w:rPr>
          <w:rFonts w:ascii="Arial" w:hAnsi="Arial"/>
          <w:rtl/>
        </w:rPr>
      </w:pPr>
    </w:p>
    <w:p w14:paraId="0F1140D2" w14:textId="77777777" w:rsidR="00944DA4" w:rsidRDefault="00944DA4" w:rsidP="00944DA4">
      <w:pPr>
        <w:pStyle w:val="a9"/>
        <w:spacing w:line="360" w:lineRule="auto"/>
        <w:ind w:left="0" w:firstLine="720"/>
        <w:jc w:val="both"/>
        <w:rPr>
          <w:rFonts w:ascii="Arial" w:hAnsi="Arial"/>
          <w:rtl/>
        </w:rPr>
      </w:pPr>
      <w:r>
        <w:rPr>
          <w:rFonts w:ascii="Arial" w:hAnsi="Arial" w:hint="cs"/>
          <w:rtl/>
        </w:rPr>
        <w:lastRenderedPageBreak/>
        <w:t>המאשימה הייתה נכונה לשקול המלצה זו של שירות המבחן ועל פי בקשתה הוריתי לשירות המבחן לפרט באמצעות תסקיר נוסף את תכנית הטיפול שלו בנאשם. במקביל ביקשתי את הממונה על עבודות השירות לבחון את התאמתו של הנאשם לרצות עונש מסוג זה וביום 5.10.2020 נתקבלה בעניינו חוות דעת חיובית מטעם הממונה.</w:t>
      </w:r>
    </w:p>
    <w:p w14:paraId="23F07894" w14:textId="77777777" w:rsidR="00944DA4" w:rsidRDefault="00944DA4" w:rsidP="00944DA4">
      <w:pPr>
        <w:pStyle w:val="a9"/>
        <w:spacing w:line="360" w:lineRule="auto"/>
        <w:ind w:left="0" w:firstLine="720"/>
        <w:jc w:val="both"/>
        <w:rPr>
          <w:rFonts w:ascii="Arial" w:hAnsi="Arial"/>
          <w:rtl/>
        </w:rPr>
      </w:pPr>
    </w:p>
    <w:p w14:paraId="5B4E99C2" w14:textId="77777777" w:rsidR="00944DA4" w:rsidRDefault="00944DA4" w:rsidP="00944DA4">
      <w:pPr>
        <w:pStyle w:val="a9"/>
        <w:spacing w:line="360" w:lineRule="auto"/>
        <w:ind w:left="0" w:firstLine="720"/>
        <w:jc w:val="both"/>
        <w:rPr>
          <w:rFonts w:ascii="Arial" w:hAnsi="Arial"/>
          <w:rtl/>
        </w:rPr>
      </w:pPr>
      <w:r>
        <w:rPr>
          <w:rFonts w:ascii="Arial" w:hAnsi="Arial" w:hint="cs"/>
          <w:rtl/>
        </w:rPr>
        <w:t xml:space="preserve">דא עקא, בדיעבד התברר כי עוד ביום 9.8.2020 נעצר המשיב לאחר שנמצא כי הפר את תנאי שחרורו בערובה, לאחר שעזב את ההוסטל. באופן חריג הוריתי לשירות המבחן לבחון את עניינו של הנאשם, אך למרבה הצער מהתסקיר האחרון שהוגש בעניינו עלה כי לכל אורך הדרך הנאשם התקשה לשתף פעולה בהליך הטיפולי, ובחוזרו מהדיון שהתקיים בעניינו בבית המשפט ביום 20.7.2020 </w:t>
      </w:r>
      <w:r>
        <w:rPr>
          <w:rFonts w:ascii="Arial" w:hAnsi="Arial"/>
          <w:rtl/>
        </w:rPr>
        <w:t>–</w:t>
      </w:r>
      <w:r>
        <w:rPr>
          <w:rFonts w:ascii="Arial" w:hAnsi="Arial" w:hint="cs"/>
          <w:rtl/>
        </w:rPr>
        <w:t xml:space="preserve"> עזב את המסגרת על דעת עצמו ומבלי לאפשר לאנשי הצוות לנהל איתו שיח ולסייע לו לא להפר את תנאי השחרור שנקבעו בעניינו. בעיתוי הנוכחי הנאשם שלל כל נזקקות טיפולית ושירות המבחן בא לכלל מסקנה כי אין הוא יכול עוד לסייע לו.</w:t>
      </w:r>
    </w:p>
    <w:p w14:paraId="716D9911" w14:textId="77777777" w:rsidR="00944DA4" w:rsidRDefault="00944DA4" w:rsidP="00944DA4">
      <w:pPr>
        <w:pStyle w:val="a9"/>
        <w:spacing w:line="360" w:lineRule="auto"/>
        <w:ind w:left="0" w:firstLine="720"/>
        <w:jc w:val="both"/>
        <w:rPr>
          <w:rFonts w:ascii="Arial" w:hAnsi="Arial"/>
          <w:rtl/>
        </w:rPr>
      </w:pPr>
    </w:p>
    <w:p w14:paraId="1496091B" w14:textId="77777777" w:rsidR="00944DA4" w:rsidRPr="004E1055" w:rsidRDefault="00944DA4" w:rsidP="00944DA4">
      <w:pPr>
        <w:spacing w:line="360" w:lineRule="auto"/>
        <w:jc w:val="both"/>
        <w:rPr>
          <w:rFonts w:ascii="Arial" w:hAnsi="Arial"/>
          <w:u w:val="single"/>
          <w:rtl/>
        </w:rPr>
      </w:pPr>
      <w:r w:rsidRPr="004E1055">
        <w:rPr>
          <w:rFonts w:ascii="Arial" w:hAnsi="Arial" w:hint="cs"/>
          <w:u w:val="single"/>
          <w:rtl/>
        </w:rPr>
        <w:t>תמצית טיעוני הצדדים</w:t>
      </w:r>
    </w:p>
    <w:p w14:paraId="5AE801E3" w14:textId="77777777" w:rsidR="00944DA4" w:rsidRDefault="00944DA4" w:rsidP="00944DA4">
      <w:pPr>
        <w:pStyle w:val="a9"/>
        <w:numPr>
          <w:ilvl w:val="0"/>
          <w:numId w:val="1"/>
        </w:numPr>
        <w:spacing w:line="360" w:lineRule="auto"/>
        <w:ind w:left="0" w:hanging="12"/>
        <w:jc w:val="both"/>
        <w:rPr>
          <w:rFonts w:ascii="Arial" w:hAnsi="Arial"/>
        </w:rPr>
      </w:pPr>
      <w:r>
        <w:rPr>
          <w:rFonts w:ascii="Arial" w:hAnsi="Arial" w:hint="cs"/>
          <w:rtl/>
        </w:rPr>
        <w:t>ב"כ המאשימה, עו"ד שחר לדובסקי, עמד בטיעוניו על חומרת מעשי הנאשם, שפגע באורח חמור באביו המוגבל. הוא הגיש פסיקה לעונש במקרים קלים יותר מעניינו של הנאשם כאן וביקש לגזור על הנאשם עונש בחלקו העליון של המתחם שהציע</w:t>
      </w:r>
      <w:r>
        <w:rPr>
          <w:rStyle w:val="ac"/>
          <w:rFonts w:ascii="Arial" w:hAnsi="Arial"/>
          <w:rtl/>
        </w:rPr>
        <w:footnoteReference w:id="1"/>
      </w:r>
      <w:r>
        <w:rPr>
          <w:rFonts w:ascii="Arial" w:hAnsi="Arial" w:hint="cs"/>
          <w:rtl/>
        </w:rPr>
        <w:t>.</w:t>
      </w:r>
    </w:p>
    <w:p w14:paraId="119D3A55" w14:textId="77777777" w:rsidR="00944DA4" w:rsidRDefault="00944DA4" w:rsidP="00944DA4">
      <w:pPr>
        <w:pStyle w:val="a9"/>
        <w:spacing w:line="360" w:lineRule="auto"/>
        <w:ind w:left="0"/>
        <w:jc w:val="both"/>
        <w:rPr>
          <w:rFonts w:ascii="Arial" w:hAnsi="Arial"/>
        </w:rPr>
      </w:pPr>
    </w:p>
    <w:p w14:paraId="57D392B0" w14:textId="77777777" w:rsidR="00944DA4" w:rsidRDefault="00944DA4" w:rsidP="00944DA4">
      <w:pPr>
        <w:pStyle w:val="a9"/>
        <w:numPr>
          <w:ilvl w:val="0"/>
          <w:numId w:val="1"/>
        </w:numPr>
        <w:spacing w:line="360" w:lineRule="auto"/>
        <w:ind w:left="0" w:hanging="12"/>
        <w:jc w:val="both"/>
        <w:rPr>
          <w:rFonts w:ascii="Arial" w:hAnsi="Arial"/>
        </w:rPr>
      </w:pPr>
      <w:r>
        <w:rPr>
          <w:rFonts w:ascii="Arial" w:hAnsi="Arial" w:hint="cs"/>
          <w:rtl/>
        </w:rPr>
        <w:t>ב"כ הנאשם, עו"ד אבי כהן, טען כי הנאשם אינו אדם אלים. קשייו נטועים בהתמכרותו לסם. היום הוא נקי מסמים וכליאתו עלולה לדרדר את מצבו. לתפיסת ההגנה הנאשם נענש בשל טיפשות</w:t>
      </w:r>
      <w:r>
        <w:rPr>
          <w:rFonts w:ascii="Arial" w:hAnsi="Arial" w:hint="eastAsia"/>
          <w:rtl/>
        </w:rPr>
        <w:t>ו</w:t>
      </w:r>
      <w:r>
        <w:rPr>
          <w:rFonts w:ascii="Arial" w:hAnsi="Arial" w:hint="cs"/>
          <w:rtl/>
        </w:rPr>
        <w:t>, "בגלל טעות שעשה". עתירת ההגנה היא לגזור על הנאשם מאסר כאורך תקופות מעצרו. ההגנה לא ראתה להגיש פסיקה לעניין העונש.</w:t>
      </w:r>
    </w:p>
    <w:p w14:paraId="6AAF5289" w14:textId="77777777" w:rsidR="00944DA4" w:rsidRPr="00B00175" w:rsidRDefault="00944DA4" w:rsidP="00944DA4">
      <w:pPr>
        <w:pStyle w:val="a9"/>
        <w:rPr>
          <w:rFonts w:ascii="Arial" w:hAnsi="Arial"/>
          <w:rtl/>
        </w:rPr>
      </w:pPr>
    </w:p>
    <w:p w14:paraId="62FE417C" w14:textId="77777777" w:rsidR="00944DA4" w:rsidRPr="004E1055" w:rsidRDefault="00944DA4" w:rsidP="00944DA4">
      <w:pPr>
        <w:pStyle w:val="a9"/>
        <w:spacing w:line="360" w:lineRule="auto"/>
        <w:ind w:left="0" w:firstLine="720"/>
        <w:jc w:val="both"/>
        <w:rPr>
          <w:rFonts w:ascii="Arial" w:hAnsi="Arial"/>
          <w:rtl/>
        </w:rPr>
      </w:pPr>
      <w:r>
        <w:rPr>
          <w:rFonts w:ascii="Arial" w:hAnsi="Arial" w:hint="cs"/>
          <w:rtl/>
        </w:rPr>
        <w:t>הנאשם בדברו האחרון לעונש ביקש סליחה.</w:t>
      </w:r>
    </w:p>
    <w:p w14:paraId="4F232B94" w14:textId="77777777" w:rsidR="00944DA4" w:rsidRPr="008E4F39" w:rsidRDefault="00944DA4" w:rsidP="00944DA4">
      <w:pPr>
        <w:spacing w:line="360" w:lineRule="auto"/>
        <w:jc w:val="both"/>
        <w:rPr>
          <w:rtl/>
        </w:rPr>
      </w:pPr>
    </w:p>
    <w:p w14:paraId="134BBE6F" w14:textId="77777777" w:rsidR="00944DA4" w:rsidRPr="00B00175" w:rsidRDefault="00944DA4" w:rsidP="00944DA4">
      <w:pPr>
        <w:spacing w:line="360" w:lineRule="auto"/>
        <w:jc w:val="both"/>
        <w:rPr>
          <w:rFonts w:ascii="Arial" w:hAnsi="Arial"/>
          <w:b/>
          <w:bCs/>
          <w:u w:val="single"/>
          <w:rtl/>
        </w:rPr>
      </w:pPr>
      <w:r w:rsidRPr="00B00175">
        <w:rPr>
          <w:rFonts w:ascii="Arial" w:hAnsi="Arial" w:hint="cs"/>
          <w:b/>
          <w:bCs/>
          <w:u w:val="single"/>
          <w:rtl/>
        </w:rPr>
        <w:t>דיון</w:t>
      </w:r>
    </w:p>
    <w:p w14:paraId="5BD570DA" w14:textId="77777777" w:rsidR="00944DA4" w:rsidRPr="00B00175" w:rsidRDefault="00944DA4" w:rsidP="00944DA4">
      <w:pPr>
        <w:pStyle w:val="a9"/>
        <w:numPr>
          <w:ilvl w:val="0"/>
          <w:numId w:val="1"/>
        </w:numPr>
        <w:spacing w:line="360" w:lineRule="auto"/>
        <w:ind w:left="0" w:hanging="12"/>
        <w:jc w:val="both"/>
        <w:rPr>
          <w:rFonts w:ascii="Arial" w:hAnsi="Arial"/>
          <w:rtl/>
        </w:rPr>
      </w:pPr>
      <w:r>
        <w:rPr>
          <w:rFonts w:ascii="Arial" w:hAnsi="Arial" w:hint="cs"/>
          <w:rtl/>
        </w:rPr>
        <w:t xml:space="preserve">ביום 18.2.2019 התעמר הנאשם, והלכה למעשה התעלל, באביו חסר הישע </w:t>
      </w:r>
      <w:r>
        <w:rPr>
          <w:rFonts w:ascii="Arial" w:hAnsi="Arial"/>
          <w:rtl/>
        </w:rPr>
        <w:t>–</w:t>
      </w:r>
      <w:r>
        <w:rPr>
          <w:rFonts w:ascii="Arial" w:hAnsi="Arial" w:hint="cs"/>
          <w:rtl/>
        </w:rPr>
        <w:t xml:space="preserve"> קשיש סיעודי שמרותק למיטתו. הוא דרש ממנו כסף באיומי חפץ דמוי אקדח אותו הכניס לפיו. תשובת האב כי אין הפרוטה מצויה בכיסו לא הניחה את דעתו של הנאשם, והוא הכה את אביו בפניו, שפך עליו מים מבקבוק, נשך אותו </w:t>
      </w:r>
      <w:r>
        <w:rPr>
          <w:rFonts w:ascii="Arial" w:hAnsi="Arial"/>
          <w:rtl/>
        </w:rPr>
        <w:t>–</w:t>
      </w:r>
      <w:r>
        <w:rPr>
          <w:rFonts w:ascii="Arial" w:hAnsi="Arial" w:hint="cs"/>
          <w:rtl/>
        </w:rPr>
        <w:t xml:space="preserve"> ועזב אותו במצב נורא זה לבלות את הלילה לבדו, כשהוא יודע היטב שאין לאב כל יכולת לטפל בעצמו. כתוצאה ממעשי הנאשם נגרמו לאב חבלות גוף.</w:t>
      </w:r>
    </w:p>
    <w:p w14:paraId="265754CE" w14:textId="77777777" w:rsidR="00944DA4" w:rsidRDefault="00944DA4" w:rsidP="00944DA4">
      <w:pPr>
        <w:pStyle w:val="a9"/>
        <w:spacing w:line="360" w:lineRule="auto"/>
        <w:ind w:left="0"/>
        <w:jc w:val="both"/>
        <w:rPr>
          <w:rFonts w:ascii="Arial" w:hAnsi="Arial"/>
        </w:rPr>
      </w:pPr>
    </w:p>
    <w:p w14:paraId="7F5D351B" w14:textId="77777777" w:rsidR="00944DA4" w:rsidRDefault="00944DA4" w:rsidP="00944DA4">
      <w:pPr>
        <w:pStyle w:val="a9"/>
        <w:spacing w:line="360" w:lineRule="auto"/>
        <w:ind w:left="0" w:firstLine="720"/>
        <w:jc w:val="both"/>
        <w:rPr>
          <w:rFonts w:ascii="Arial" w:hAnsi="Arial"/>
          <w:rtl/>
        </w:rPr>
      </w:pPr>
      <w:r>
        <w:rPr>
          <w:rFonts w:ascii="Arial" w:hAnsi="Arial" w:hint="cs"/>
          <w:rtl/>
        </w:rPr>
        <w:t>בעיניי זהו מקרה מזעזע של התעמרות בבן משפחה חסר ישע.</w:t>
      </w:r>
    </w:p>
    <w:p w14:paraId="35CB3795" w14:textId="77777777" w:rsidR="00944DA4" w:rsidRDefault="00944DA4" w:rsidP="00944DA4">
      <w:pPr>
        <w:pStyle w:val="a9"/>
        <w:spacing w:line="360" w:lineRule="auto"/>
        <w:ind w:left="0" w:firstLine="720"/>
        <w:jc w:val="both"/>
        <w:rPr>
          <w:rFonts w:ascii="Arial" w:hAnsi="Arial"/>
          <w:rtl/>
        </w:rPr>
      </w:pPr>
    </w:p>
    <w:p w14:paraId="502022D3" w14:textId="77777777" w:rsidR="00944DA4" w:rsidRDefault="00944DA4" w:rsidP="00944DA4">
      <w:pPr>
        <w:pStyle w:val="a9"/>
        <w:spacing w:line="360" w:lineRule="auto"/>
        <w:ind w:left="0" w:firstLine="720"/>
        <w:jc w:val="both"/>
        <w:rPr>
          <w:rFonts w:ascii="Arial" w:hAnsi="Arial"/>
        </w:rPr>
      </w:pPr>
      <w:r>
        <w:rPr>
          <w:rFonts w:ascii="Arial" w:hAnsi="Arial" w:hint="cs"/>
          <w:rtl/>
        </w:rPr>
        <w:t>נוסף על האמור החזיק הנאשם בסם לשימושו העצמי.</w:t>
      </w:r>
    </w:p>
    <w:p w14:paraId="7BE4CE5E" w14:textId="77777777" w:rsidR="00944DA4" w:rsidRPr="007D3757" w:rsidRDefault="00944DA4" w:rsidP="00944DA4">
      <w:pPr>
        <w:pStyle w:val="a9"/>
        <w:rPr>
          <w:rFonts w:ascii="Arial" w:hAnsi="Arial"/>
          <w:rtl/>
        </w:rPr>
      </w:pPr>
    </w:p>
    <w:p w14:paraId="13CDE490" w14:textId="77777777" w:rsidR="00944DA4" w:rsidRDefault="00944DA4" w:rsidP="00944DA4">
      <w:pPr>
        <w:pStyle w:val="a9"/>
        <w:numPr>
          <w:ilvl w:val="0"/>
          <w:numId w:val="1"/>
        </w:numPr>
        <w:spacing w:line="360" w:lineRule="auto"/>
        <w:ind w:left="0" w:hanging="12"/>
        <w:jc w:val="both"/>
        <w:rPr>
          <w:rFonts w:ascii="Arial" w:hAnsi="Arial"/>
        </w:rPr>
      </w:pPr>
      <w:r>
        <w:rPr>
          <w:rFonts w:ascii="Arial" w:hAnsi="Arial" w:hint="cs"/>
          <w:rtl/>
        </w:rPr>
        <w:t>הערכים המוגנים שנפגעו כתוצאה מביצוע העבירות על ידי הנאשם הם שלמות הגוף והנפש, ובנוגע לעבירת החזקת הסם גם בריאות הציבור. מידת הפגיעה בערכים המוגנים שנפגעו כתוצאה מביצוע העבירה העיקרית גבוהה בעיניי. אמנם חבלות הגוף שנגרמו לאבי הנאשם לא היו קשות באופן יחסי, אולם הנסיבות האופפות את האירוע, לרבות מצבו המוחלש של נפגע העבירה והעובדה כי עסקינן בבן שמכה את אביו, מחמירות באופן ניכר את מידת הפגיעה בערך המוגן.</w:t>
      </w:r>
    </w:p>
    <w:p w14:paraId="5CC617E4" w14:textId="77777777" w:rsidR="00944DA4" w:rsidRPr="007D3757" w:rsidRDefault="00944DA4" w:rsidP="00944DA4">
      <w:pPr>
        <w:pStyle w:val="a9"/>
        <w:spacing w:line="360" w:lineRule="auto"/>
        <w:ind w:left="0"/>
        <w:jc w:val="both"/>
        <w:rPr>
          <w:rFonts w:ascii="Arial" w:hAnsi="Arial"/>
        </w:rPr>
      </w:pPr>
    </w:p>
    <w:p w14:paraId="368F6CC8" w14:textId="77777777" w:rsidR="00944DA4" w:rsidRDefault="00944DA4" w:rsidP="00944DA4">
      <w:pPr>
        <w:pStyle w:val="a9"/>
        <w:numPr>
          <w:ilvl w:val="0"/>
          <w:numId w:val="1"/>
        </w:numPr>
        <w:spacing w:line="360" w:lineRule="auto"/>
        <w:ind w:left="0" w:hanging="12"/>
        <w:jc w:val="both"/>
        <w:rPr>
          <w:rFonts w:ascii="Arial" w:hAnsi="Arial"/>
        </w:rPr>
      </w:pPr>
      <w:r>
        <w:rPr>
          <w:rFonts w:ascii="Arial" w:hAnsi="Arial" w:hint="cs"/>
          <w:rtl/>
        </w:rPr>
        <w:t xml:space="preserve">לעניין הפסיקה שהגישה המאשימה אומר כי העונשים שהוטלו על מטפלים בקשישים חסרי ישע יכולים אולי לשמש נקודת מוצא לעונש הראוי במקרה שלפניי, ואולם העובדה כי עניין לנו בבן שמכה את אביו אכן צריכה לדעתי להוביל לענישה חמורה יותר. </w:t>
      </w:r>
    </w:p>
    <w:p w14:paraId="374CFE29" w14:textId="77777777" w:rsidR="00944DA4" w:rsidRPr="00C61806" w:rsidRDefault="00944DA4" w:rsidP="00944DA4">
      <w:pPr>
        <w:pStyle w:val="a9"/>
        <w:rPr>
          <w:rFonts w:ascii="Arial" w:hAnsi="Arial"/>
          <w:rtl/>
        </w:rPr>
      </w:pPr>
    </w:p>
    <w:p w14:paraId="1FBF4C01" w14:textId="77777777" w:rsidR="00944DA4" w:rsidRDefault="00944DA4" w:rsidP="00944DA4">
      <w:pPr>
        <w:pStyle w:val="a9"/>
        <w:spacing w:line="360" w:lineRule="auto"/>
        <w:ind w:left="0" w:firstLine="720"/>
        <w:jc w:val="both"/>
        <w:rPr>
          <w:rFonts w:ascii="Arial" w:hAnsi="Arial"/>
        </w:rPr>
      </w:pPr>
      <w:r>
        <w:rPr>
          <w:rFonts w:ascii="Arial" w:hAnsi="Arial" w:hint="cs"/>
          <w:rtl/>
        </w:rPr>
        <w:t>המקרה שנדון ב</w:t>
      </w:r>
      <w:hyperlink r:id="rId8" w:history="1">
        <w:r w:rsidR="008F24B0" w:rsidRPr="008F24B0">
          <w:rPr>
            <w:rFonts w:ascii="Arial" w:hAnsi="Arial"/>
            <w:color w:val="0000FF"/>
            <w:u w:val="single"/>
            <w:rtl/>
          </w:rPr>
          <w:t>עפ"ג (חי') 18065-06-15</w:t>
        </w:r>
      </w:hyperlink>
      <w:r>
        <w:rPr>
          <w:rFonts w:ascii="Arial" w:hAnsi="Arial" w:hint="cs"/>
          <w:rtl/>
        </w:rPr>
        <w:t xml:space="preserve"> </w:t>
      </w:r>
      <w:r>
        <w:rPr>
          <w:rFonts w:ascii="Arial" w:hAnsi="Arial" w:hint="cs"/>
          <w:b/>
          <w:bCs/>
          <w:rtl/>
        </w:rPr>
        <w:t>מדינת ישראל נ' פלוני</w:t>
      </w:r>
      <w:r>
        <w:rPr>
          <w:rFonts w:ascii="Arial" w:hAnsi="Arial" w:hint="cs"/>
          <w:rtl/>
        </w:rPr>
        <w:t xml:space="preserve"> (8.10.2015) קרוב לענייננו כי עסק במשיב שהכה את אביו, אך לטעמי נסיבות המקרה שם חמורות פחות ממעשי הנאשם כאן, בעיקר מן הטעם שלא נאמר בפסק הדין שהאב שם היה חסר ישע ואינו מסוגל להגן על עצמו, כבענייננו. המשיב שם נדון לעונש של 10 חודשי מאסר בפועל, אך כיוון שלחובתו שם עמד מאסר על-תנאי בר הפעלה התמקד הדיון בבית המשפט שלערעור בעניין זה, באופן שאינו מאפשר לחלץ אמירה ברורה בנוגע לעונש הראוי בגין המעשה.</w:t>
      </w:r>
    </w:p>
    <w:p w14:paraId="08D3856E" w14:textId="77777777" w:rsidR="00944DA4" w:rsidRPr="00A6200F" w:rsidRDefault="00944DA4" w:rsidP="00944DA4">
      <w:pPr>
        <w:pStyle w:val="a9"/>
        <w:rPr>
          <w:rFonts w:ascii="Arial" w:hAnsi="Arial"/>
          <w:rtl/>
        </w:rPr>
      </w:pPr>
    </w:p>
    <w:p w14:paraId="35B26FE1" w14:textId="77777777" w:rsidR="00944DA4" w:rsidRDefault="00944DA4" w:rsidP="00944DA4">
      <w:pPr>
        <w:pStyle w:val="a9"/>
        <w:numPr>
          <w:ilvl w:val="0"/>
          <w:numId w:val="1"/>
        </w:numPr>
        <w:spacing w:line="360" w:lineRule="auto"/>
        <w:ind w:left="0" w:hanging="12"/>
        <w:jc w:val="both"/>
        <w:rPr>
          <w:rFonts w:ascii="Arial" w:hAnsi="Arial"/>
        </w:rPr>
      </w:pPr>
      <w:r>
        <w:rPr>
          <w:rFonts w:ascii="Arial" w:hAnsi="Arial" w:hint="cs"/>
          <w:rtl/>
        </w:rPr>
        <w:t xml:space="preserve">לאחר ששקלתי את טענות הצדדים באתי לכלל מסקנה כי בהינתן האמור מעלה וכן עקרון ההלימה בין מעשה לעונש, יש להעמיד את מתחם העונש ההולם על 10 עד 20 חודשי מאסר. </w:t>
      </w:r>
    </w:p>
    <w:p w14:paraId="197AD6F1" w14:textId="77777777" w:rsidR="00944DA4" w:rsidRPr="00A6200F" w:rsidRDefault="00944DA4" w:rsidP="00944DA4">
      <w:pPr>
        <w:pStyle w:val="a9"/>
        <w:rPr>
          <w:rFonts w:ascii="Arial" w:hAnsi="Arial"/>
          <w:rtl/>
        </w:rPr>
      </w:pPr>
    </w:p>
    <w:p w14:paraId="1894AAFA" w14:textId="77777777" w:rsidR="00944DA4" w:rsidRDefault="00944DA4" w:rsidP="00944DA4">
      <w:pPr>
        <w:pStyle w:val="a9"/>
        <w:numPr>
          <w:ilvl w:val="0"/>
          <w:numId w:val="1"/>
        </w:numPr>
        <w:spacing w:line="360" w:lineRule="auto"/>
        <w:ind w:left="0" w:hanging="12"/>
        <w:jc w:val="both"/>
        <w:rPr>
          <w:rFonts w:ascii="Arial" w:hAnsi="Arial"/>
        </w:rPr>
      </w:pPr>
      <w:r>
        <w:rPr>
          <w:rFonts w:ascii="Arial" w:hAnsi="Arial" w:hint="cs"/>
          <w:rtl/>
        </w:rPr>
        <w:t>מן הראוי לקבל את עתירת המאשימה ולגזור על הנאשם כאן עונש המצוי בתקרת מתחם העונש ההולם שקבעתי. זאת משום עברו הפלילי המכביד הכולל גם הרשעה בעבירת אלימות במשפחה, ואף משום הצורך להעביר לציבור מסר מרתיע בתחום זה של עבירות. בתחום עבירות האלימות במשפחה יש לתת משקל נמוך לנסיבותיו האישיות של מבצע העבירה.</w:t>
      </w:r>
    </w:p>
    <w:p w14:paraId="1A7000FB" w14:textId="77777777" w:rsidR="00944DA4" w:rsidRPr="00E873F0" w:rsidRDefault="00944DA4" w:rsidP="00944DA4">
      <w:pPr>
        <w:pStyle w:val="a9"/>
        <w:rPr>
          <w:rFonts w:ascii="Arial" w:hAnsi="Arial"/>
          <w:rtl/>
        </w:rPr>
      </w:pPr>
    </w:p>
    <w:p w14:paraId="55E24D96" w14:textId="77777777" w:rsidR="00944DA4" w:rsidRDefault="00944DA4" w:rsidP="00944DA4">
      <w:pPr>
        <w:pStyle w:val="a9"/>
        <w:spacing w:line="360" w:lineRule="auto"/>
        <w:ind w:left="0" w:firstLine="720"/>
        <w:jc w:val="both"/>
        <w:rPr>
          <w:rFonts w:ascii="Arial" w:hAnsi="Arial"/>
          <w:rtl/>
        </w:rPr>
      </w:pPr>
      <w:r>
        <w:rPr>
          <w:rFonts w:ascii="Arial" w:hAnsi="Arial" w:hint="cs"/>
          <w:rtl/>
        </w:rPr>
        <w:t>בהקשר זה אציין כי בדיעבד התברר שהנאשם לא נטל חלק ממשי בטיפול שהוצע לו, אלא רק ניצל את המסגרת בה שהה על מנת לעבוד. בניגוד לסברת בא כוחו המלומד, הנאשם לא ייתן כעת את הדין על "טיפשותו" בכך שעזב את המסגרת הטיפולית. הוא פשוט ייענש כמידת מעשיו הרעים, מבלי שהוצגה בעניינו אלטרנטיבה עונשית שהייתה מצריכה את בית המשפט לחרוג בעניינו ממתחם העונש ההולם לצרכי שיקום.</w:t>
      </w:r>
    </w:p>
    <w:p w14:paraId="65C75A5E" w14:textId="77777777" w:rsidR="00944DA4" w:rsidRDefault="00944DA4" w:rsidP="00944DA4">
      <w:pPr>
        <w:pStyle w:val="a9"/>
        <w:spacing w:line="360" w:lineRule="auto"/>
        <w:ind w:left="0" w:firstLine="720"/>
        <w:jc w:val="both"/>
        <w:rPr>
          <w:rFonts w:ascii="Arial" w:hAnsi="Arial"/>
          <w:rtl/>
        </w:rPr>
      </w:pPr>
    </w:p>
    <w:p w14:paraId="2BE2B10D" w14:textId="77777777" w:rsidR="00944DA4" w:rsidRDefault="00944DA4" w:rsidP="00944DA4">
      <w:pPr>
        <w:pStyle w:val="a9"/>
        <w:numPr>
          <w:ilvl w:val="0"/>
          <w:numId w:val="1"/>
        </w:numPr>
        <w:spacing w:line="360" w:lineRule="auto"/>
        <w:ind w:left="0" w:hanging="12"/>
        <w:jc w:val="both"/>
        <w:rPr>
          <w:rFonts w:ascii="Arial" w:hAnsi="Arial"/>
        </w:rPr>
      </w:pPr>
      <w:r>
        <w:rPr>
          <w:rFonts w:ascii="Arial" w:hAnsi="Arial" w:hint="cs"/>
          <w:rtl/>
        </w:rPr>
        <w:t>שקלתי את טענות הצדדים כולן. נתתי דעתי גם לכך שהנאשם הודה בעובדות כתב האישום המתוקן מבלי שניהל משפט. בסופו של יום החלטתי לגזור על הנאשם את העונשים הבאים:</w:t>
      </w:r>
    </w:p>
    <w:p w14:paraId="32AEFE97" w14:textId="77777777" w:rsidR="00944DA4" w:rsidRDefault="00944DA4" w:rsidP="00944DA4">
      <w:pPr>
        <w:pStyle w:val="a9"/>
        <w:spacing w:line="360" w:lineRule="auto"/>
        <w:ind w:left="0"/>
        <w:jc w:val="both"/>
        <w:rPr>
          <w:rFonts w:ascii="Arial" w:hAnsi="Arial"/>
          <w:rtl/>
        </w:rPr>
      </w:pPr>
    </w:p>
    <w:p w14:paraId="7E69A98A" w14:textId="77777777" w:rsidR="00944DA4" w:rsidRDefault="00944DA4" w:rsidP="00944DA4">
      <w:pPr>
        <w:pStyle w:val="a9"/>
        <w:numPr>
          <w:ilvl w:val="0"/>
          <w:numId w:val="2"/>
        </w:numPr>
        <w:spacing w:line="360" w:lineRule="auto"/>
        <w:jc w:val="both"/>
        <w:rPr>
          <w:rFonts w:ascii="Arial" w:hAnsi="Arial"/>
        </w:rPr>
      </w:pPr>
      <w:r>
        <w:rPr>
          <w:rFonts w:ascii="Arial" w:hAnsi="Arial" w:hint="cs"/>
          <w:rtl/>
        </w:rPr>
        <w:t>מאסר בפועל בן 16 חודשים, בניכוי ימי מעצרו מיום 20.2.2019 ועד ליום 22.5.2019, ומיום 26.8.2020 ועד היום.</w:t>
      </w:r>
    </w:p>
    <w:p w14:paraId="369A064C" w14:textId="77777777" w:rsidR="00944DA4" w:rsidRDefault="00944DA4" w:rsidP="00944DA4">
      <w:pPr>
        <w:pStyle w:val="a9"/>
        <w:spacing w:line="360" w:lineRule="auto"/>
        <w:jc w:val="both"/>
        <w:rPr>
          <w:rFonts w:ascii="Arial" w:hAnsi="Arial"/>
        </w:rPr>
      </w:pPr>
    </w:p>
    <w:p w14:paraId="4DF0727E" w14:textId="77777777" w:rsidR="00944DA4" w:rsidRDefault="00944DA4" w:rsidP="00944DA4">
      <w:pPr>
        <w:pStyle w:val="a9"/>
        <w:numPr>
          <w:ilvl w:val="0"/>
          <w:numId w:val="2"/>
        </w:numPr>
        <w:spacing w:line="360" w:lineRule="auto"/>
        <w:jc w:val="both"/>
        <w:rPr>
          <w:rFonts w:ascii="Arial" w:hAnsi="Arial"/>
        </w:rPr>
      </w:pPr>
      <w:r>
        <w:rPr>
          <w:rFonts w:ascii="Arial" w:hAnsi="Arial" w:hint="cs"/>
          <w:rtl/>
        </w:rPr>
        <w:t>מאסר על תנאי בן 6 חודשים, והתנאי הוא כי בתקופה בת שלוש שנים מיום שחרורו לא יעבור כל עבירת אלימות.</w:t>
      </w:r>
    </w:p>
    <w:p w14:paraId="1C65204C" w14:textId="77777777" w:rsidR="00944DA4" w:rsidRPr="00D30E21" w:rsidRDefault="00944DA4" w:rsidP="00944DA4">
      <w:pPr>
        <w:pStyle w:val="a9"/>
        <w:rPr>
          <w:rFonts w:ascii="Arial" w:hAnsi="Arial"/>
          <w:rtl/>
        </w:rPr>
      </w:pPr>
    </w:p>
    <w:p w14:paraId="6E94B2E3" w14:textId="77777777" w:rsidR="00944DA4" w:rsidRDefault="00944DA4" w:rsidP="00944DA4">
      <w:pPr>
        <w:pStyle w:val="a9"/>
        <w:numPr>
          <w:ilvl w:val="0"/>
          <w:numId w:val="2"/>
        </w:numPr>
        <w:spacing w:line="360" w:lineRule="auto"/>
        <w:jc w:val="both"/>
        <w:rPr>
          <w:rFonts w:ascii="Arial" w:hAnsi="Arial"/>
        </w:rPr>
      </w:pPr>
      <w:r>
        <w:rPr>
          <w:rFonts w:ascii="Arial" w:hAnsi="Arial" w:hint="cs"/>
          <w:rtl/>
        </w:rPr>
        <w:t xml:space="preserve">מאסר על תנאי בן חודשיים, והתנאי הוא כי בתקופה בת 18 חודשים מיום שחרורו לא יעבור כל עבירה לפי </w:t>
      </w:r>
      <w:hyperlink r:id="rId9" w:history="1">
        <w:r w:rsidR="008F24B0" w:rsidRPr="008F24B0">
          <w:rPr>
            <w:rFonts w:ascii="Arial" w:hAnsi="Arial"/>
            <w:color w:val="0000FF"/>
            <w:u w:val="single"/>
            <w:rtl/>
          </w:rPr>
          <w:t>פקודת הסמים המסוכנים</w:t>
        </w:r>
      </w:hyperlink>
      <w:r>
        <w:rPr>
          <w:rFonts w:ascii="Arial" w:hAnsi="Arial" w:hint="cs"/>
          <w:rtl/>
        </w:rPr>
        <w:t>.</w:t>
      </w:r>
    </w:p>
    <w:p w14:paraId="599F9FE8" w14:textId="77777777" w:rsidR="00944DA4" w:rsidRPr="00D30E21" w:rsidRDefault="00944DA4" w:rsidP="00944DA4">
      <w:pPr>
        <w:pStyle w:val="a9"/>
        <w:rPr>
          <w:rFonts w:ascii="Arial" w:hAnsi="Arial"/>
          <w:rtl/>
        </w:rPr>
      </w:pPr>
    </w:p>
    <w:p w14:paraId="5BC6616B" w14:textId="77777777" w:rsidR="00944DA4" w:rsidRDefault="00944DA4" w:rsidP="00944DA4">
      <w:pPr>
        <w:pStyle w:val="a9"/>
        <w:numPr>
          <w:ilvl w:val="0"/>
          <w:numId w:val="2"/>
        </w:numPr>
        <w:spacing w:line="360" w:lineRule="auto"/>
        <w:jc w:val="both"/>
        <w:rPr>
          <w:rFonts w:ascii="Arial" w:hAnsi="Arial"/>
        </w:rPr>
      </w:pPr>
      <w:r>
        <w:rPr>
          <w:rFonts w:ascii="Arial" w:hAnsi="Arial" w:hint="cs"/>
          <w:rtl/>
        </w:rPr>
        <w:t>הנאשם יפצה את נפגע העבירה בסכום של 2,000 ₪. הסכום יופקד במזכירות עד ליום 3.1.2021, והמזכירות תעבירו לנפגע העבירה לפי פרטים שהמאשימה תמציא לה עוד היום. המאשימה תעדכן את נפגע העבירה כי נפסק פיצוי לזכותו.</w:t>
      </w:r>
    </w:p>
    <w:p w14:paraId="6494336A" w14:textId="77777777" w:rsidR="00944DA4" w:rsidRPr="00D30E21" w:rsidRDefault="00944DA4" w:rsidP="00944DA4">
      <w:pPr>
        <w:pStyle w:val="a9"/>
        <w:rPr>
          <w:rFonts w:ascii="Arial" w:hAnsi="Arial"/>
          <w:rtl/>
        </w:rPr>
      </w:pPr>
    </w:p>
    <w:p w14:paraId="248558C7" w14:textId="77777777" w:rsidR="00944DA4" w:rsidRPr="00522F18" w:rsidRDefault="00944DA4" w:rsidP="00944DA4">
      <w:pPr>
        <w:spacing w:line="360" w:lineRule="auto"/>
        <w:jc w:val="both"/>
        <w:rPr>
          <w:rFonts w:ascii="Arial" w:hAnsi="Arial"/>
          <w:rtl/>
        </w:rPr>
      </w:pPr>
      <w:r>
        <w:rPr>
          <w:rFonts w:ascii="Arial" w:hAnsi="Arial" w:hint="cs"/>
          <w:rtl/>
        </w:rPr>
        <w:t>זכות ערעור לבית המשפט המחוזי מרכז תוך 45 יום.</w:t>
      </w:r>
    </w:p>
    <w:p w14:paraId="2AAB9A05" w14:textId="77777777" w:rsidR="00944DA4" w:rsidRDefault="00944DA4" w:rsidP="00944DA4">
      <w:pPr>
        <w:rPr>
          <w:sz w:val="26"/>
          <w:szCs w:val="26"/>
          <w:rtl/>
        </w:rPr>
      </w:pPr>
    </w:p>
    <w:p w14:paraId="14406F7C" w14:textId="77777777" w:rsidR="00944DA4" w:rsidRPr="00D16BE6" w:rsidRDefault="00944DA4" w:rsidP="00944DA4">
      <w:pPr>
        <w:rPr>
          <w:sz w:val="26"/>
          <w:szCs w:val="26"/>
          <w:rtl/>
        </w:rPr>
      </w:pPr>
    </w:p>
    <w:p w14:paraId="0701AE55" w14:textId="77777777" w:rsidR="00944DA4" w:rsidRPr="00D16BE6" w:rsidRDefault="00944DA4" w:rsidP="00944DA4">
      <w:pPr>
        <w:rPr>
          <w:sz w:val="26"/>
          <w:szCs w:val="26"/>
          <w:rtl/>
        </w:rPr>
      </w:pPr>
    </w:p>
    <w:p w14:paraId="6689B4E4" w14:textId="77777777" w:rsidR="00944DA4" w:rsidRPr="004E7896" w:rsidRDefault="008F24B0" w:rsidP="00944DA4">
      <w:pPr>
        <w:rPr>
          <w:sz w:val="28"/>
          <w:szCs w:val="28"/>
          <w:rtl/>
        </w:rPr>
      </w:pPr>
      <w:bookmarkStart w:id="8" w:name="Nitan"/>
      <w:r w:rsidRPr="008F24B0">
        <w:rPr>
          <w:rFonts w:ascii="Arial" w:hAnsi="Arial"/>
          <w:color w:val="FFFFFF"/>
          <w:sz w:val="2"/>
          <w:szCs w:val="2"/>
          <w:rtl/>
        </w:rPr>
        <w:t>5129371</w:t>
      </w:r>
      <w:r>
        <w:rPr>
          <w:rFonts w:ascii="Arial" w:hAnsi="Arial"/>
          <w:sz w:val="26"/>
          <w:szCs w:val="26"/>
          <w:rtl/>
        </w:rPr>
        <w:t xml:space="preserve">ניתן היום,  ח' כסלו תשפ"א, 24 נובמבר 2020, במעמד הנוכחים. </w:t>
      </w:r>
      <w:bookmarkEnd w:id="8"/>
    </w:p>
    <w:p w14:paraId="4BED69A4" w14:textId="77777777" w:rsidR="00944DA4" w:rsidRPr="008F24B0" w:rsidRDefault="008F24B0" w:rsidP="008F24B0">
      <w:pPr>
        <w:jc w:val="center"/>
        <w:rPr>
          <w:color w:val="FFFFFF"/>
          <w:sz w:val="2"/>
          <w:szCs w:val="2"/>
        </w:rPr>
      </w:pPr>
      <w:r w:rsidRPr="008F24B0">
        <w:rPr>
          <w:rFonts w:ascii="Arial" w:hAnsi="Arial"/>
          <w:color w:val="FFFFFF"/>
          <w:sz w:val="2"/>
          <w:szCs w:val="2"/>
          <w:rtl/>
        </w:rPr>
        <w:t>54678313</w:t>
      </w:r>
      <w:r w:rsidR="00944DA4" w:rsidRPr="008F24B0">
        <w:rPr>
          <w:rFonts w:ascii="Arial" w:hAnsi="Arial" w:hint="cs"/>
          <w:color w:val="FFFFFF"/>
          <w:sz w:val="2"/>
          <w:szCs w:val="2"/>
          <w:rtl/>
        </w:rPr>
        <w:t xml:space="preserve">                                                                         </w:t>
      </w:r>
    </w:p>
    <w:p w14:paraId="6DFA981C" w14:textId="77777777" w:rsidR="00944DA4" w:rsidRPr="00D16BE6" w:rsidRDefault="00944DA4" w:rsidP="00944DA4">
      <w:pPr>
        <w:jc w:val="center"/>
        <w:rPr>
          <w:rFonts w:ascii="Arial" w:hAnsi="Arial"/>
          <w:sz w:val="28"/>
          <w:szCs w:val="28"/>
          <w:rtl/>
        </w:rPr>
      </w:pPr>
    </w:p>
    <w:p w14:paraId="41AA5AB7" w14:textId="77777777" w:rsidR="00944DA4" w:rsidRPr="00D16BE6" w:rsidRDefault="00944DA4" w:rsidP="00944DA4">
      <w:pPr>
        <w:rPr>
          <w:sz w:val="28"/>
          <w:szCs w:val="28"/>
          <w:rtl/>
        </w:rPr>
      </w:pPr>
    </w:p>
    <w:p w14:paraId="3F66F1BA" w14:textId="77777777" w:rsidR="00944DA4" w:rsidRPr="00D16BE6" w:rsidRDefault="00944DA4" w:rsidP="00944DA4">
      <w:pPr>
        <w:pStyle w:val="a3"/>
        <w:jc w:val="center"/>
        <w:rPr>
          <w:rtl/>
        </w:rPr>
      </w:pPr>
    </w:p>
    <w:p w14:paraId="6B543ED7" w14:textId="77777777" w:rsidR="00944DA4" w:rsidRPr="001055A6" w:rsidRDefault="001055A6" w:rsidP="00944DA4">
      <w:pPr>
        <w:rPr>
          <w:rFonts w:ascii="Arial" w:hAnsi="Arial" w:cs="FrankRuehl"/>
          <w:color w:val="FFFFFF"/>
          <w:sz w:val="2"/>
          <w:szCs w:val="2"/>
        </w:rPr>
      </w:pPr>
      <w:r w:rsidRPr="001055A6">
        <w:rPr>
          <w:rFonts w:ascii="Arial" w:hAnsi="Arial" w:cs="FrankRuehl"/>
          <w:color w:val="FFFFFF"/>
          <w:sz w:val="2"/>
          <w:szCs w:val="2"/>
          <w:rtl/>
        </w:rPr>
        <w:t>5129371</w:t>
      </w:r>
    </w:p>
    <w:p w14:paraId="19FBA8E2" w14:textId="77777777" w:rsidR="00B04392" w:rsidRPr="001055A6" w:rsidRDefault="001055A6" w:rsidP="008F24B0">
      <w:pPr>
        <w:keepNext/>
        <w:rPr>
          <w:rFonts w:ascii="David" w:hAnsi="David"/>
          <w:color w:val="FFFFFF"/>
          <w:sz w:val="2"/>
          <w:szCs w:val="2"/>
          <w:rtl/>
        </w:rPr>
      </w:pPr>
      <w:r w:rsidRPr="001055A6">
        <w:rPr>
          <w:rFonts w:ascii="David" w:hAnsi="David"/>
          <w:color w:val="FFFFFF"/>
          <w:sz w:val="2"/>
          <w:szCs w:val="2"/>
          <w:rtl/>
        </w:rPr>
        <w:t>54678313</w:t>
      </w:r>
    </w:p>
    <w:p w14:paraId="668A936E" w14:textId="77777777" w:rsidR="008F24B0" w:rsidRPr="008F24B0" w:rsidRDefault="008F24B0" w:rsidP="008F24B0">
      <w:pPr>
        <w:keepNext/>
        <w:rPr>
          <w:rFonts w:ascii="David" w:hAnsi="David" w:hint="cs"/>
          <w:color w:val="000000"/>
          <w:sz w:val="22"/>
          <w:szCs w:val="22"/>
          <w:rtl/>
        </w:rPr>
      </w:pPr>
      <w:r w:rsidRPr="008F24B0">
        <w:rPr>
          <w:rFonts w:ascii="David" w:hAnsi="David"/>
          <w:color w:val="000000"/>
          <w:sz w:val="22"/>
          <w:szCs w:val="22"/>
          <w:rtl/>
        </w:rPr>
        <w:t>מיכאל קרשן 54678313</w:t>
      </w:r>
      <w:r w:rsidR="00077B1D">
        <w:rPr>
          <w:rFonts w:ascii="David" w:hAnsi="David" w:hint="cs"/>
          <w:color w:val="000000"/>
          <w:sz w:val="22"/>
          <w:szCs w:val="22"/>
          <w:rtl/>
        </w:rPr>
        <w:t xml:space="preserve"> </w:t>
      </w:r>
    </w:p>
    <w:p w14:paraId="6D46DF0A" w14:textId="77777777" w:rsidR="008F24B0" w:rsidRDefault="008F24B0" w:rsidP="008F24B0">
      <w:r w:rsidRPr="008F24B0">
        <w:rPr>
          <w:color w:val="000000"/>
          <w:rtl/>
        </w:rPr>
        <w:t>נוסח מסמך זה כפוף לשינויי ניסוח ועריכה</w:t>
      </w:r>
    </w:p>
    <w:p w14:paraId="52E77B0B" w14:textId="77777777" w:rsidR="008F24B0" w:rsidRDefault="008F24B0" w:rsidP="008F24B0">
      <w:pPr>
        <w:rPr>
          <w:rtl/>
        </w:rPr>
      </w:pPr>
    </w:p>
    <w:p w14:paraId="15682AF1" w14:textId="77777777" w:rsidR="008F24B0" w:rsidRDefault="008F24B0" w:rsidP="008F24B0">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58442023" w14:textId="77777777" w:rsidR="001055A6" w:rsidRPr="001055A6" w:rsidRDefault="001055A6" w:rsidP="001055A6">
      <w:pPr>
        <w:keepNext/>
        <w:rPr>
          <w:rFonts w:ascii="David" w:hAnsi="David"/>
          <w:color w:val="000000"/>
          <w:sz w:val="22"/>
          <w:szCs w:val="22"/>
          <w:rtl/>
        </w:rPr>
      </w:pPr>
    </w:p>
    <w:sectPr w:rsidR="001055A6" w:rsidRPr="001055A6" w:rsidSect="001055A6">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105F7" w14:textId="77777777" w:rsidR="006F42E5" w:rsidRDefault="006F42E5" w:rsidP="00944DA4">
      <w:r>
        <w:separator/>
      </w:r>
    </w:p>
  </w:endnote>
  <w:endnote w:type="continuationSeparator" w:id="0">
    <w:p w14:paraId="3D49B6E1" w14:textId="77777777" w:rsidR="006F42E5" w:rsidRDefault="006F42E5" w:rsidP="00944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67D6" w14:textId="77777777" w:rsidR="001055A6" w:rsidRDefault="001055A6" w:rsidP="001055A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EC7487F" w14:textId="77777777" w:rsidR="002D7F07" w:rsidRPr="001055A6" w:rsidRDefault="001055A6" w:rsidP="001055A6">
    <w:pPr>
      <w:pStyle w:val="a5"/>
      <w:pBdr>
        <w:top w:val="single" w:sz="4" w:space="1" w:color="auto"/>
        <w:between w:val="single" w:sz="4" w:space="0" w:color="auto"/>
      </w:pBdr>
      <w:spacing w:after="60"/>
      <w:jc w:val="center"/>
      <w:rPr>
        <w:rFonts w:ascii="FrankRuehl" w:hAnsi="FrankRuehl" w:cs="FrankRuehl"/>
        <w:color w:val="000000"/>
      </w:rPr>
    </w:pPr>
    <w:r w:rsidRPr="001055A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8C56B" w14:textId="77777777" w:rsidR="001055A6" w:rsidRDefault="001055A6" w:rsidP="001055A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D5B05">
      <w:rPr>
        <w:rFonts w:ascii="FrankRuehl" w:hAnsi="FrankRuehl" w:cs="FrankRuehl"/>
        <w:noProof/>
        <w:rtl/>
      </w:rPr>
      <w:t>1</w:t>
    </w:r>
    <w:r>
      <w:rPr>
        <w:rFonts w:ascii="FrankRuehl" w:hAnsi="FrankRuehl" w:cs="FrankRuehl"/>
        <w:rtl/>
      </w:rPr>
      <w:fldChar w:fldCharType="end"/>
    </w:r>
  </w:p>
  <w:p w14:paraId="687A6E63" w14:textId="77777777" w:rsidR="002D7F07" w:rsidRPr="001055A6" w:rsidRDefault="001055A6" w:rsidP="001055A6">
    <w:pPr>
      <w:pStyle w:val="a5"/>
      <w:pBdr>
        <w:top w:val="single" w:sz="4" w:space="1" w:color="auto"/>
        <w:between w:val="single" w:sz="4" w:space="0" w:color="auto"/>
      </w:pBdr>
      <w:spacing w:after="60"/>
      <w:jc w:val="center"/>
      <w:rPr>
        <w:rFonts w:ascii="FrankRuehl" w:hAnsi="FrankRuehl" w:cs="FrankRuehl"/>
        <w:color w:val="000000"/>
      </w:rPr>
    </w:pPr>
    <w:r w:rsidRPr="001055A6">
      <w:rPr>
        <w:rFonts w:ascii="FrankRuehl" w:hAnsi="FrankRuehl" w:cs="FrankRuehl"/>
        <w:color w:val="000000"/>
      </w:rPr>
      <w:pict w14:anchorId="07CF6F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F0B3D" w14:textId="77777777" w:rsidR="006F42E5" w:rsidRDefault="006F42E5" w:rsidP="00944DA4">
      <w:r>
        <w:separator/>
      </w:r>
    </w:p>
  </w:footnote>
  <w:footnote w:type="continuationSeparator" w:id="0">
    <w:p w14:paraId="27E2E1FD" w14:textId="77777777" w:rsidR="006F42E5" w:rsidRDefault="006F42E5" w:rsidP="00944DA4">
      <w:r>
        <w:continuationSeparator/>
      </w:r>
    </w:p>
  </w:footnote>
  <w:footnote w:id="1">
    <w:p w14:paraId="3BFF4516" w14:textId="77777777" w:rsidR="00944DA4" w:rsidRDefault="00944DA4" w:rsidP="00944DA4">
      <w:pPr>
        <w:pStyle w:val="aa"/>
        <w:rPr>
          <w:rtl/>
        </w:rPr>
      </w:pPr>
      <w:r>
        <w:rPr>
          <w:rStyle w:val="ac"/>
        </w:rPr>
        <w:footnoteRef/>
      </w:r>
      <w:r>
        <w:rPr>
          <w:rtl/>
        </w:rPr>
        <w:t xml:space="preserve"> </w:t>
      </w:r>
      <w:r>
        <w:rPr>
          <w:rFonts w:hint="cs"/>
          <w:rtl/>
        </w:rPr>
        <w:t>במאמר מוסגר אציין כי בפרוטוקול ישיבת הטיעונים לעונש לא נרשמו דברי התובע כהלכה.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2DC11" w14:textId="77777777" w:rsidR="008F24B0" w:rsidRPr="001055A6" w:rsidRDefault="001055A6" w:rsidP="001055A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59313-02-19</w:t>
    </w:r>
    <w:r>
      <w:rPr>
        <w:rFonts w:ascii="David" w:hAnsi="David"/>
        <w:color w:val="000000"/>
        <w:sz w:val="22"/>
        <w:szCs w:val="22"/>
        <w:rtl/>
      </w:rPr>
      <w:tab/>
      <w:t xml:space="preserve"> מדינת ישראל נ' חמאד אלטלאלקה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77C91" w14:textId="77777777" w:rsidR="008F24B0" w:rsidRPr="001055A6" w:rsidRDefault="001055A6" w:rsidP="001055A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59313-02-19</w:t>
    </w:r>
    <w:r>
      <w:rPr>
        <w:rFonts w:ascii="David" w:hAnsi="David"/>
        <w:color w:val="000000"/>
        <w:sz w:val="22"/>
        <w:szCs w:val="22"/>
        <w:rtl/>
      </w:rPr>
      <w:tab/>
      <w:t xml:space="preserve"> מדינת ישראל נ' חמאד אלטלאלקה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965A5"/>
    <w:multiLevelType w:val="hybridMultilevel"/>
    <w:tmpl w:val="81C8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56DC5"/>
    <w:multiLevelType w:val="hybridMultilevel"/>
    <w:tmpl w:val="E5D0E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685476">
    <w:abstractNumId w:val="1"/>
  </w:num>
  <w:num w:numId="2" w16cid:durableId="72891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44DA4"/>
    <w:rsid w:val="00077B1D"/>
    <w:rsid w:val="000E644F"/>
    <w:rsid w:val="001055A6"/>
    <w:rsid w:val="00134A6C"/>
    <w:rsid w:val="00237BD8"/>
    <w:rsid w:val="002D7F07"/>
    <w:rsid w:val="003A33AF"/>
    <w:rsid w:val="0042382B"/>
    <w:rsid w:val="006F42E5"/>
    <w:rsid w:val="008F24B0"/>
    <w:rsid w:val="0093275E"/>
    <w:rsid w:val="00944DA4"/>
    <w:rsid w:val="00A60C43"/>
    <w:rsid w:val="00B04392"/>
    <w:rsid w:val="00C07621"/>
    <w:rsid w:val="00CF7867"/>
    <w:rsid w:val="00E84A5D"/>
    <w:rsid w:val="00ED5B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57DFCB"/>
  <w15:chartTrackingRefBased/>
  <w15:docId w15:val="{1147F019-0A8D-43FA-8A98-E489C97F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4DA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44DA4"/>
    <w:pPr>
      <w:tabs>
        <w:tab w:val="center" w:pos="4153"/>
        <w:tab w:val="right" w:pos="8306"/>
      </w:tabs>
    </w:pPr>
  </w:style>
  <w:style w:type="character" w:customStyle="1" w:styleId="a4">
    <w:name w:val="כותרת עליונה תו"/>
    <w:link w:val="a3"/>
    <w:rsid w:val="00944DA4"/>
    <w:rPr>
      <w:rFonts w:ascii="Times New Roman" w:eastAsia="Times New Roman" w:hAnsi="Times New Roman" w:cs="David"/>
      <w:sz w:val="24"/>
      <w:szCs w:val="24"/>
    </w:rPr>
  </w:style>
  <w:style w:type="paragraph" w:styleId="a5">
    <w:name w:val="footer"/>
    <w:basedOn w:val="a"/>
    <w:link w:val="a6"/>
    <w:rsid w:val="00944DA4"/>
    <w:pPr>
      <w:tabs>
        <w:tab w:val="center" w:pos="4153"/>
        <w:tab w:val="right" w:pos="8306"/>
      </w:tabs>
    </w:pPr>
  </w:style>
  <w:style w:type="character" w:customStyle="1" w:styleId="a6">
    <w:name w:val="כותרת תחתונה תו"/>
    <w:link w:val="a5"/>
    <w:rsid w:val="00944DA4"/>
    <w:rPr>
      <w:rFonts w:ascii="Times New Roman" w:eastAsia="Times New Roman" w:hAnsi="Times New Roman" w:cs="David"/>
      <w:sz w:val="24"/>
      <w:szCs w:val="24"/>
    </w:rPr>
  </w:style>
  <w:style w:type="table" w:styleId="a7">
    <w:name w:val="Table Grid"/>
    <w:basedOn w:val="a1"/>
    <w:rsid w:val="00944DA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44DA4"/>
  </w:style>
  <w:style w:type="paragraph" w:styleId="a9">
    <w:name w:val="List Paragraph"/>
    <w:basedOn w:val="a"/>
    <w:qFormat/>
    <w:rsid w:val="00944DA4"/>
    <w:pPr>
      <w:ind w:left="720"/>
      <w:contextualSpacing/>
    </w:pPr>
  </w:style>
  <w:style w:type="paragraph" w:styleId="aa">
    <w:name w:val="footnote text"/>
    <w:basedOn w:val="a"/>
    <w:link w:val="ab"/>
    <w:rsid w:val="00944DA4"/>
    <w:rPr>
      <w:sz w:val="20"/>
      <w:szCs w:val="20"/>
    </w:rPr>
  </w:style>
  <w:style w:type="character" w:customStyle="1" w:styleId="ab">
    <w:name w:val="טקסט הערת שוליים תו"/>
    <w:link w:val="aa"/>
    <w:rsid w:val="00944DA4"/>
    <w:rPr>
      <w:rFonts w:ascii="Times New Roman" w:eastAsia="Times New Roman" w:hAnsi="Times New Roman" w:cs="David"/>
      <w:sz w:val="20"/>
      <w:szCs w:val="20"/>
    </w:rPr>
  </w:style>
  <w:style w:type="character" w:styleId="ac">
    <w:name w:val="footnote reference"/>
    <w:rsid w:val="00944DA4"/>
    <w:rPr>
      <w:vertAlign w:val="superscript"/>
    </w:rPr>
  </w:style>
  <w:style w:type="character" w:styleId="Hyperlink">
    <w:name w:val="Hyperlink"/>
    <w:rsid w:val="008F24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034205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1249</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7484</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3539056</vt:i4>
      </vt:variant>
      <vt:variant>
        <vt:i4>3</vt:i4>
      </vt:variant>
      <vt:variant>
        <vt:i4>0</vt:i4>
      </vt:variant>
      <vt:variant>
        <vt:i4>5</vt:i4>
      </vt:variant>
      <vt:variant>
        <vt:lpwstr>http://www.nevo.co.il/case/20342050</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2025-04-23T00:04:00Z</dcterms:created>
  <dcterms:modified xsi:type="dcterms:W3CDTF">2025-04-23T00:04:00Z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59313</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חמאד אלטלאלקה</vt:lpwstr>
  </property>
  <property fmtid="{D5CDD505-2E9C-101B-9397-08002B2CF9AE}" pid="10" name="LAWYER">
    <vt:lpwstr>שחר לדובסקי;אבי כהן; פרידה וול</vt:lpwstr>
  </property>
  <property fmtid="{D5CDD505-2E9C-101B-9397-08002B2CF9AE}" pid="11" name="JUDGE">
    <vt:lpwstr>מיכאל קרשן</vt:lpwstr>
  </property>
  <property fmtid="{D5CDD505-2E9C-101B-9397-08002B2CF9AE}" pid="12" name="CITY">
    <vt:lpwstr>כ"ס</vt:lpwstr>
  </property>
  <property fmtid="{D5CDD505-2E9C-101B-9397-08002B2CF9AE}" pid="13" name="DATE">
    <vt:lpwstr>20201124</vt:lpwstr>
  </property>
  <property fmtid="{D5CDD505-2E9C-101B-9397-08002B2CF9AE}" pid="14" name="TYPE_N_DATE">
    <vt:lpwstr>38020201124</vt:lpwstr>
  </property>
  <property fmtid="{D5CDD505-2E9C-101B-9397-08002B2CF9AE}" pid="15" name="WORDNUMPAGES">
    <vt:lpwstr>5</vt:lpwstr>
  </property>
  <property fmtid="{D5CDD505-2E9C-101B-9397-08002B2CF9AE}" pid="16" name="TYPE_ABS_DATE">
    <vt:lpwstr>380020201124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20342050</vt:lpwstr>
  </property>
  <property fmtid="{D5CDD505-2E9C-101B-9397-08002B2CF9AE}" pid="36" name="LAWLISTTMP1">
    <vt:lpwstr>4216</vt:lpwstr>
  </property>
</Properties>
</file>