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9839" w:type="dxa"/>
        <w:jc w:val="center"/>
        <w:tblLook w:val="0000" w:firstRow="0" w:lastRow="0" w:firstColumn="0" w:lastColumn="0" w:noHBand="0" w:noVBand="0"/>
      </w:tblPr>
      <w:tblGrid>
        <w:gridCol w:w="402"/>
        <w:gridCol w:w="5083"/>
        <w:gridCol w:w="3952"/>
        <w:gridCol w:w="402"/>
      </w:tblGrid>
      <w:tr w:rsidR="00B1126A" w:rsidRPr="00D26006" w14:paraId="3B163127" w14:textId="77777777" w:rsidTr="00EA70E8">
        <w:trPr>
          <w:gridBefore w:val="1"/>
          <w:wBefore w:w="402" w:type="dxa"/>
          <w:trHeight w:hRule="exact" w:val="588"/>
          <w:jc w:val="center"/>
        </w:trPr>
        <w:tc>
          <w:tcPr>
            <w:tcW w:w="9437" w:type="dxa"/>
            <w:gridSpan w:val="3"/>
          </w:tcPr>
          <w:p w14:paraId="0B6BA143" w14:textId="77777777" w:rsidR="00B1126A" w:rsidRPr="00D26006" w:rsidRDefault="00B1126A" w:rsidP="00EA70E8">
            <w:pPr>
              <w:pStyle w:val="a3"/>
              <w:jc w:val="center"/>
              <w:rPr>
                <w:rFonts w:ascii="Tahoma" w:hAnsi="Tahoma" w:cs="Tahoma"/>
                <w:color w:val="000080"/>
                <w:rtl/>
              </w:rPr>
            </w:pPr>
            <w:bookmarkStart w:id="0" w:name="LastJudge"/>
            <w:r w:rsidRPr="00D26006">
              <w:rPr>
                <w:rFonts w:ascii="Tahoma" w:hAnsi="Tahoma" w:cs="Tahoma"/>
                <w:b/>
                <w:bCs/>
                <w:color w:val="000080"/>
                <w:rtl/>
              </w:rPr>
              <w:t>בית משפט השלום ברמלה</w:t>
            </w:r>
          </w:p>
        </w:tc>
      </w:tr>
      <w:tr w:rsidR="00B1126A" w:rsidRPr="00D26006" w14:paraId="73A82DB6" w14:textId="77777777" w:rsidTr="00EA70E8">
        <w:trPr>
          <w:gridAfter w:val="1"/>
          <w:wAfter w:w="402" w:type="dxa"/>
          <w:trHeight w:val="474"/>
          <w:jc w:val="center"/>
        </w:trPr>
        <w:tc>
          <w:tcPr>
            <w:tcW w:w="5485" w:type="dxa"/>
            <w:gridSpan w:val="2"/>
          </w:tcPr>
          <w:p w14:paraId="5D686647" w14:textId="77777777" w:rsidR="00B1126A" w:rsidRPr="00D26006" w:rsidRDefault="00B1126A" w:rsidP="00EA70E8">
            <w:pPr>
              <w:rPr>
                <w:rFonts w:ascii="David" w:hAnsi="David"/>
                <w:b/>
                <w:bCs/>
                <w:sz w:val="28"/>
                <w:szCs w:val="28"/>
                <w:rtl/>
              </w:rPr>
            </w:pPr>
            <w:r w:rsidRPr="00D26006">
              <w:rPr>
                <w:rFonts w:ascii="David" w:hAnsi="David"/>
                <w:b/>
                <w:bCs/>
                <w:sz w:val="28"/>
                <w:szCs w:val="28"/>
                <w:rtl/>
              </w:rPr>
              <w:t>ת"פ 47284-03-19 מדינת ישראל נ' אבו חמד(עציר)</w:t>
            </w:r>
          </w:p>
          <w:p w14:paraId="0928AC14" w14:textId="77777777" w:rsidR="00B1126A" w:rsidRPr="00D26006" w:rsidRDefault="00B1126A" w:rsidP="00EA70E8">
            <w:pPr>
              <w:rPr>
                <w:rFonts w:ascii="David" w:hAnsi="David"/>
                <w:b/>
                <w:bCs/>
                <w:sz w:val="28"/>
                <w:szCs w:val="28"/>
                <w:rtl/>
              </w:rPr>
            </w:pPr>
            <w:r w:rsidRPr="00D26006">
              <w:rPr>
                <w:rFonts w:ascii="David" w:hAnsi="David"/>
                <w:b/>
                <w:bCs/>
                <w:sz w:val="28"/>
                <w:szCs w:val="28"/>
                <w:rtl/>
              </w:rPr>
              <w:t>ת"פ 64548-01-22 מדינת ישראל נ' אבו חמד(עציר)</w:t>
            </w:r>
          </w:p>
          <w:p w14:paraId="785E3F86" w14:textId="77777777" w:rsidR="00B1126A" w:rsidRPr="00D26006" w:rsidRDefault="00B1126A" w:rsidP="00EA70E8">
            <w:pPr>
              <w:pStyle w:val="a3"/>
              <w:rPr>
                <w:rFonts w:cs="FrankRuehl"/>
                <w:sz w:val="28"/>
                <w:szCs w:val="28"/>
                <w:rtl/>
              </w:rPr>
            </w:pPr>
          </w:p>
        </w:tc>
        <w:tc>
          <w:tcPr>
            <w:tcW w:w="3952" w:type="dxa"/>
          </w:tcPr>
          <w:p w14:paraId="52B7E3BA" w14:textId="77777777" w:rsidR="00B1126A" w:rsidRPr="00D26006" w:rsidRDefault="00B1126A" w:rsidP="00EA70E8">
            <w:pPr>
              <w:pStyle w:val="a3"/>
              <w:jc w:val="right"/>
              <w:rPr>
                <w:rFonts w:ascii="David" w:hAnsi="David"/>
                <w:b/>
                <w:bCs/>
                <w:sz w:val="28"/>
                <w:szCs w:val="28"/>
                <w:rtl/>
              </w:rPr>
            </w:pPr>
            <w:r w:rsidRPr="00D26006">
              <w:rPr>
                <w:rFonts w:ascii="David" w:hAnsi="David"/>
                <w:b/>
                <w:bCs/>
                <w:sz w:val="28"/>
                <w:szCs w:val="28"/>
                <w:rtl/>
              </w:rPr>
              <w:t>3 אפריל 2023</w:t>
            </w:r>
          </w:p>
        </w:tc>
      </w:tr>
    </w:tbl>
    <w:p w14:paraId="15EE827A" w14:textId="77777777" w:rsidR="00B1126A" w:rsidRPr="00D26006" w:rsidRDefault="00B1126A" w:rsidP="00EB1282">
      <w:pPr>
        <w:pStyle w:val="a3"/>
        <w:rPr>
          <w:rtl/>
        </w:rPr>
      </w:pPr>
      <w:r w:rsidRPr="00D26006">
        <w:rPr>
          <w:rFonts w:hint="cs"/>
          <w:rtl/>
        </w:rPr>
        <w:t xml:space="preserve"> </w:t>
      </w:r>
    </w:p>
    <w:tbl>
      <w:tblPr>
        <w:bidiVisual/>
        <w:tblW w:w="93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6"/>
        <w:gridCol w:w="3406"/>
        <w:gridCol w:w="4951"/>
      </w:tblGrid>
      <w:tr w:rsidR="00B1126A" w:rsidRPr="00D26006" w14:paraId="0C058F76" w14:textId="77777777" w:rsidTr="00B1126A">
        <w:trPr>
          <w:trHeight w:val="316"/>
          <w:jc w:val="center"/>
        </w:trPr>
        <w:tc>
          <w:tcPr>
            <w:tcW w:w="976" w:type="dxa"/>
            <w:tcBorders>
              <w:top w:val="nil"/>
              <w:left w:val="nil"/>
              <w:bottom w:val="nil"/>
              <w:right w:val="nil"/>
            </w:tcBorders>
            <w:shd w:val="clear" w:color="auto" w:fill="auto"/>
          </w:tcPr>
          <w:p w14:paraId="7A103066" w14:textId="77777777" w:rsidR="00B1126A" w:rsidRPr="00D26006" w:rsidRDefault="00B1126A" w:rsidP="00B1126A">
            <w:pPr>
              <w:jc w:val="both"/>
              <w:rPr>
                <w:rFonts w:ascii="David" w:hAnsi="David"/>
                <w:b/>
                <w:bCs/>
                <w:sz w:val="26"/>
                <w:szCs w:val="26"/>
              </w:rPr>
            </w:pPr>
            <w:r w:rsidRPr="00D26006">
              <w:rPr>
                <w:rFonts w:ascii="David" w:hAnsi="David" w:hint="cs"/>
                <w:b/>
                <w:bCs/>
                <w:sz w:val="26"/>
                <w:szCs w:val="26"/>
                <w:rtl/>
              </w:rPr>
              <w:t xml:space="preserve">   ל</w:t>
            </w:r>
            <w:r w:rsidRPr="00D26006">
              <w:rPr>
                <w:rFonts w:ascii="David" w:hAnsi="David"/>
                <w:b/>
                <w:bCs/>
                <w:sz w:val="26"/>
                <w:szCs w:val="26"/>
                <w:rtl/>
              </w:rPr>
              <w:t xml:space="preserve">פני </w:t>
            </w:r>
          </w:p>
        </w:tc>
        <w:tc>
          <w:tcPr>
            <w:tcW w:w="8357" w:type="dxa"/>
            <w:gridSpan w:val="2"/>
            <w:tcBorders>
              <w:top w:val="nil"/>
              <w:left w:val="nil"/>
              <w:bottom w:val="nil"/>
              <w:right w:val="nil"/>
            </w:tcBorders>
            <w:shd w:val="clear" w:color="auto" w:fill="auto"/>
          </w:tcPr>
          <w:p w14:paraId="5A1DAE17" w14:textId="77777777" w:rsidR="00B1126A" w:rsidRPr="00D26006" w:rsidRDefault="00B1126A" w:rsidP="00EA70E8">
            <w:pPr>
              <w:rPr>
                <w:rFonts w:ascii="David" w:hAnsi="David"/>
                <w:b/>
                <w:bCs/>
                <w:sz w:val="26"/>
                <w:szCs w:val="26"/>
                <w:rtl/>
              </w:rPr>
            </w:pPr>
            <w:r w:rsidRPr="00D26006">
              <w:rPr>
                <w:rFonts w:ascii="David" w:hAnsi="David"/>
                <w:b/>
                <w:bCs/>
                <w:sz w:val="26"/>
                <w:szCs w:val="26"/>
                <w:rtl/>
              </w:rPr>
              <w:t>כבוד השופטת  אילה אורן</w:t>
            </w:r>
          </w:p>
          <w:p w14:paraId="3FAC9E11" w14:textId="77777777" w:rsidR="00B1126A" w:rsidRPr="00D26006" w:rsidRDefault="00B1126A" w:rsidP="00EA70E8">
            <w:pPr>
              <w:rPr>
                <w:rFonts w:ascii="David" w:hAnsi="David"/>
                <w:sz w:val="26"/>
                <w:szCs w:val="26"/>
                <w:rtl/>
              </w:rPr>
            </w:pPr>
          </w:p>
          <w:p w14:paraId="5C38D9BA" w14:textId="77777777" w:rsidR="00B1126A" w:rsidRPr="00D26006" w:rsidRDefault="00B1126A" w:rsidP="00B1126A">
            <w:pPr>
              <w:jc w:val="both"/>
              <w:rPr>
                <w:rFonts w:ascii="David" w:hAnsi="David"/>
                <w:sz w:val="26"/>
                <w:szCs w:val="26"/>
              </w:rPr>
            </w:pPr>
          </w:p>
        </w:tc>
      </w:tr>
      <w:tr w:rsidR="00B1126A" w:rsidRPr="00D26006" w14:paraId="3FC2C2AA" w14:textId="77777777" w:rsidTr="00EB1282">
        <w:trPr>
          <w:trHeight w:val="380"/>
          <w:jc w:val="center"/>
        </w:trPr>
        <w:tc>
          <w:tcPr>
            <w:tcW w:w="976" w:type="dxa"/>
            <w:tcBorders>
              <w:top w:val="nil"/>
              <w:left w:val="nil"/>
              <w:bottom w:val="nil"/>
              <w:right w:val="nil"/>
            </w:tcBorders>
            <w:shd w:val="clear" w:color="auto" w:fill="auto"/>
          </w:tcPr>
          <w:p w14:paraId="4C5D6201" w14:textId="77777777" w:rsidR="00B1126A" w:rsidRPr="00D26006" w:rsidRDefault="00B1126A" w:rsidP="00B1126A">
            <w:pPr>
              <w:jc w:val="both"/>
              <w:rPr>
                <w:rFonts w:ascii="David" w:hAnsi="David"/>
                <w:sz w:val="26"/>
                <w:szCs w:val="26"/>
              </w:rPr>
            </w:pPr>
            <w:bookmarkStart w:id="1" w:name="FirstAppellant"/>
          </w:p>
        </w:tc>
        <w:tc>
          <w:tcPr>
            <w:tcW w:w="3406" w:type="dxa"/>
            <w:tcBorders>
              <w:top w:val="nil"/>
              <w:left w:val="nil"/>
              <w:bottom w:val="nil"/>
              <w:right w:val="nil"/>
            </w:tcBorders>
            <w:shd w:val="clear" w:color="auto" w:fill="auto"/>
          </w:tcPr>
          <w:p w14:paraId="3585ACC9" w14:textId="77777777" w:rsidR="00B1126A" w:rsidRPr="00D26006" w:rsidRDefault="00B1126A" w:rsidP="00B1126A">
            <w:pPr>
              <w:suppressLineNumbers/>
            </w:pPr>
            <w:r w:rsidRPr="00D26006">
              <w:rPr>
                <w:rFonts w:ascii="Arial" w:hAnsi="Arial" w:hint="cs"/>
                <w:b/>
                <w:bCs/>
                <w:sz w:val="26"/>
                <w:szCs w:val="26"/>
                <w:rtl/>
              </w:rPr>
              <w:t>ה</w:t>
            </w:r>
            <w:r w:rsidRPr="00D26006">
              <w:rPr>
                <w:rFonts w:ascii="Arial" w:hAnsi="Arial"/>
                <w:b/>
                <w:bCs/>
                <w:sz w:val="26"/>
                <w:szCs w:val="26"/>
                <w:rtl/>
              </w:rPr>
              <w:t>מאשימה</w:t>
            </w:r>
          </w:p>
          <w:p w14:paraId="64426E7D" w14:textId="77777777" w:rsidR="00B1126A" w:rsidRPr="00D26006" w:rsidRDefault="00B1126A" w:rsidP="00EA70E8">
            <w:pPr>
              <w:rPr>
                <w:rFonts w:ascii="David" w:hAnsi="David"/>
                <w:sz w:val="26"/>
                <w:szCs w:val="26"/>
              </w:rPr>
            </w:pPr>
          </w:p>
        </w:tc>
        <w:tc>
          <w:tcPr>
            <w:tcW w:w="4951" w:type="dxa"/>
            <w:tcBorders>
              <w:top w:val="nil"/>
              <w:left w:val="nil"/>
              <w:bottom w:val="nil"/>
              <w:right w:val="nil"/>
            </w:tcBorders>
            <w:shd w:val="clear" w:color="auto" w:fill="auto"/>
            <w:vAlign w:val="center"/>
          </w:tcPr>
          <w:p w14:paraId="63959896" w14:textId="77777777" w:rsidR="00B1126A" w:rsidRPr="00D26006" w:rsidRDefault="00B1126A" w:rsidP="00B1126A">
            <w:pPr>
              <w:suppressLineNumbers/>
            </w:pPr>
            <w:r w:rsidRPr="00D26006">
              <w:rPr>
                <w:rFonts w:ascii="Arial" w:hAnsi="Arial"/>
                <w:b/>
                <w:bCs/>
                <w:sz w:val="26"/>
                <w:szCs w:val="26"/>
                <w:rtl/>
              </w:rPr>
              <w:t>מדינת ישראל</w:t>
            </w:r>
            <w:r w:rsidRPr="00D26006">
              <w:rPr>
                <w:rFonts w:ascii="Arial" w:hAnsi="Arial" w:hint="cs"/>
                <w:b/>
                <w:bCs/>
                <w:sz w:val="26"/>
                <w:szCs w:val="26"/>
                <w:rtl/>
              </w:rPr>
              <w:t xml:space="preserve"> </w:t>
            </w:r>
          </w:p>
          <w:p w14:paraId="7D0B90E6" w14:textId="77777777" w:rsidR="00B1126A" w:rsidRPr="00D26006" w:rsidRDefault="00B1126A" w:rsidP="00EA70E8">
            <w:pPr>
              <w:rPr>
                <w:rFonts w:ascii="David" w:hAnsi="David"/>
                <w:sz w:val="26"/>
                <w:szCs w:val="26"/>
              </w:rPr>
            </w:pPr>
          </w:p>
        </w:tc>
      </w:tr>
      <w:bookmarkEnd w:id="1"/>
      <w:tr w:rsidR="00B1126A" w:rsidRPr="00D26006" w14:paraId="42B46D56" w14:textId="77777777" w:rsidTr="00B1126A">
        <w:trPr>
          <w:trHeight w:val="380"/>
          <w:jc w:val="center"/>
        </w:trPr>
        <w:tc>
          <w:tcPr>
            <w:tcW w:w="976" w:type="dxa"/>
            <w:tcBorders>
              <w:top w:val="nil"/>
              <w:left w:val="nil"/>
              <w:bottom w:val="nil"/>
              <w:right w:val="nil"/>
            </w:tcBorders>
            <w:shd w:val="clear" w:color="auto" w:fill="auto"/>
          </w:tcPr>
          <w:p w14:paraId="2DB2B805" w14:textId="77777777" w:rsidR="00B1126A" w:rsidRPr="00D26006" w:rsidRDefault="00B1126A" w:rsidP="00B1126A">
            <w:pPr>
              <w:jc w:val="both"/>
              <w:rPr>
                <w:rFonts w:ascii="David" w:hAnsi="David"/>
                <w:sz w:val="26"/>
                <w:szCs w:val="26"/>
                <w:rtl/>
              </w:rPr>
            </w:pPr>
          </w:p>
        </w:tc>
        <w:tc>
          <w:tcPr>
            <w:tcW w:w="8357" w:type="dxa"/>
            <w:gridSpan w:val="2"/>
            <w:tcBorders>
              <w:top w:val="nil"/>
              <w:left w:val="nil"/>
              <w:bottom w:val="nil"/>
              <w:right w:val="nil"/>
            </w:tcBorders>
            <w:shd w:val="clear" w:color="auto" w:fill="auto"/>
          </w:tcPr>
          <w:p w14:paraId="3C4A5D80" w14:textId="77777777" w:rsidR="00B1126A" w:rsidRPr="00D26006" w:rsidRDefault="00B1126A" w:rsidP="00B1126A">
            <w:pPr>
              <w:jc w:val="center"/>
              <w:rPr>
                <w:rFonts w:ascii="David" w:hAnsi="David"/>
                <w:b/>
                <w:bCs/>
                <w:sz w:val="26"/>
                <w:szCs w:val="26"/>
                <w:rtl/>
              </w:rPr>
            </w:pPr>
          </w:p>
          <w:p w14:paraId="0BF1CE7F" w14:textId="77777777" w:rsidR="00B1126A" w:rsidRPr="00D26006" w:rsidRDefault="00B1126A" w:rsidP="00B1126A">
            <w:pPr>
              <w:jc w:val="center"/>
              <w:rPr>
                <w:rFonts w:ascii="David" w:hAnsi="David"/>
                <w:b/>
                <w:bCs/>
                <w:sz w:val="26"/>
                <w:szCs w:val="26"/>
                <w:rtl/>
              </w:rPr>
            </w:pPr>
            <w:r w:rsidRPr="00D26006">
              <w:rPr>
                <w:rFonts w:ascii="David" w:hAnsi="David"/>
                <w:b/>
                <w:bCs/>
                <w:sz w:val="26"/>
                <w:szCs w:val="26"/>
                <w:rtl/>
              </w:rPr>
              <w:t>נגד</w:t>
            </w:r>
          </w:p>
          <w:p w14:paraId="568B8D31" w14:textId="77777777" w:rsidR="00B1126A" w:rsidRPr="00D26006" w:rsidRDefault="00B1126A" w:rsidP="00B1126A">
            <w:pPr>
              <w:jc w:val="both"/>
              <w:rPr>
                <w:rFonts w:ascii="David" w:hAnsi="David"/>
                <w:sz w:val="26"/>
                <w:szCs w:val="26"/>
              </w:rPr>
            </w:pPr>
          </w:p>
        </w:tc>
      </w:tr>
      <w:tr w:rsidR="00B1126A" w:rsidRPr="00D26006" w14:paraId="21A5A3E0" w14:textId="77777777" w:rsidTr="00EB1282">
        <w:trPr>
          <w:trHeight w:val="380"/>
          <w:jc w:val="center"/>
        </w:trPr>
        <w:tc>
          <w:tcPr>
            <w:tcW w:w="976" w:type="dxa"/>
            <w:tcBorders>
              <w:top w:val="nil"/>
              <w:left w:val="nil"/>
              <w:bottom w:val="nil"/>
              <w:right w:val="nil"/>
            </w:tcBorders>
            <w:shd w:val="clear" w:color="auto" w:fill="auto"/>
          </w:tcPr>
          <w:p w14:paraId="1ED36299" w14:textId="77777777" w:rsidR="00B1126A" w:rsidRPr="00D26006" w:rsidRDefault="00B1126A" w:rsidP="00EA70E8">
            <w:pPr>
              <w:rPr>
                <w:rFonts w:ascii="David" w:hAnsi="David"/>
                <w:sz w:val="26"/>
                <w:szCs w:val="26"/>
                <w:rtl/>
              </w:rPr>
            </w:pPr>
          </w:p>
        </w:tc>
        <w:tc>
          <w:tcPr>
            <w:tcW w:w="3406" w:type="dxa"/>
            <w:tcBorders>
              <w:top w:val="nil"/>
              <w:left w:val="nil"/>
              <w:bottom w:val="nil"/>
              <w:right w:val="nil"/>
            </w:tcBorders>
            <w:shd w:val="clear" w:color="auto" w:fill="auto"/>
          </w:tcPr>
          <w:p w14:paraId="2E7A3FB4" w14:textId="77777777" w:rsidR="00B1126A" w:rsidRPr="00D26006" w:rsidRDefault="00B1126A" w:rsidP="00EA70E8">
            <w:pPr>
              <w:rPr>
                <w:rFonts w:ascii="Arial" w:hAnsi="Arial"/>
                <w:b/>
                <w:bCs/>
                <w:sz w:val="26"/>
                <w:szCs w:val="26"/>
                <w:rtl/>
              </w:rPr>
            </w:pPr>
            <w:r w:rsidRPr="00D26006">
              <w:rPr>
                <w:rFonts w:ascii="Arial" w:hAnsi="Arial"/>
                <w:b/>
                <w:bCs/>
                <w:sz w:val="26"/>
                <w:szCs w:val="26"/>
                <w:rtl/>
              </w:rPr>
              <w:t>הנא</w:t>
            </w:r>
            <w:r w:rsidRPr="00D26006">
              <w:rPr>
                <w:rFonts w:ascii="Arial" w:hAnsi="Arial" w:hint="cs"/>
                <w:b/>
                <w:bCs/>
                <w:sz w:val="26"/>
                <w:szCs w:val="26"/>
                <w:rtl/>
              </w:rPr>
              <w:t>ש</w:t>
            </w:r>
            <w:r w:rsidRPr="00D26006">
              <w:rPr>
                <w:rFonts w:ascii="Arial" w:hAnsi="Arial"/>
                <w:b/>
                <w:bCs/>
                <w:sz w:val="26"/>
                <w:szCs w:val="26"/>
                <w:rtl/>
              </w:rPr>
              <w:t>ם</w:t>
            </w:r>
          </w:p>
        </w:tc>
        <w:tc>
          <w:tcPr>
            <w:tcW w:w="4951" w:type="dxa"/>
            <w:tcBorders>
              <w:top w:val="nil"/>
              <w:left w:val="nil"/>
              <w:bottom w:val="nil"/>
              <w:right w:val="nil"/>
            </w:tcBorders>
            <w:shd w:val="clear" w:color="auto" w:fill="auto"/>
            <w:vAlign w:val="center"/>
          </w:tcPr>
          <w:p w14:paraId="22EAB81B" w14:textId="77777777" w:rsidR="00B1126A" w:rsidRPr="00D26006" w:rsidRDefault="00B1126A" w:rsidP="00B1126A">
            <w:pPr>
              <w:suppressLineNumbers/>
              <w:rPr>
                <w:rFonts w:ascii="David" w:hAnsi="David"/>
                <w:sz w:val="26"/>
                <w:szCs w:val="26"/>
              </w:rPr>
            </w:pPr>
            <w:r w:rsidRPr="00D26006">
              <w:rPr>
                <w:rFonts w:ascii="Arial" w:hAnsi="Arial"/>
                <w:b/>
                <w:bCs/>
                <w:sz w:val="26"/>
                <w:szCs w:val="26"/>
                <w:rtl/>
              </w:rPr>
              <w:t>מחמד אבו חמד (עציר)</w:t>
            </w:r>
            <w:r w:rsidRPr="00D26006">
              <w:rPr>
                <w:rFonts w:ascii="Arial" w:hAnsi="Arial" w:hint="cs"/>
                <w:b/>
                <w:bCs/>
                <w:sz w:val="26"/>
                <w:szCs w:val="26"/>
                <w:rtl/>
              </w:rPr>
              <w:t xml:space="preserve"> </w:t>
            </w:r>
          </w:p>
        </w:tc>
      </w:tr>
    </w:tbl>
    <w:p w14:paraId="6A8C8776" w14:textId="77777777" w:rsidR="00EB1282" w:rsidRDefault="00EB1282" w:rsidP="00D26006">
      <w:pPr>
        <w:rPr>
          <w:sz w:val="26"/>
          <w:szCs w:val="26"/>
          <w:rtl/>
        </w:rPr>
      </w:pPr>
    </w:p>
    <w:p w14:paraId="2C35B7D3" w14:textId="77777777" w:rsidR="00EB1282" w:rsidRPr="00EB1282" w:rsidRDefault="00EB1282" w:rsidP="00EB1282">
      <w:pPr>
        <w:spacing w:after="120" w:line="240" w:lineRule="exact"/>
        <w:ind w:left="283" w:hanging="283"/>
        <w:jc w:val="both"/>
        <w:rPr>
          <w:rFonts w:ascii="FrankRuehl" w:hAnsi="FrankRuehl" w:cs="FrankRuehl"/>
          <w:rtl/>
        </w:rPr>
      </w:pPr>
    </w:p>
    <w:p w14:paraId="23D9DA18" w14:textId="77777777" w:rsidR="00A0571F" w:rsidRPr="00A0571F" w:rsidRDefault="00A0571F" w:rsidP="00A0571F">
      <w:pPr>
        <w:spacing w:before="120" w:after="120" w:line="240" w:lineRule="exact"/>
        <w:ind w:left="283" w:hanging="283"/>
        <w:jc w:val="both"/>
        <w:rPr>
          <w:rFonts w:ascii="FrankRuehl" w:hAnsi="FrankRuehl" w:cs="FrankRuehl"/>
          <w:rtl/>
        </w:rPr>
      </w:pPr>
    </w:p>
    <w:p w14:paraId="77908649" w14:textId="77777777" w:rsidR="00B2173F" w:rsidRDefault="00B2173F" w:rsidP="00B2173F">
      <w:pPr>
        <w:rPr>
          <w:sz w:val="26"/>
          <w:szCs w:val="26"/>
          <w:rtl/>
        </w:rPr>
      </w:pPr>
      <w:bookmarkStart w:id="2" w:name="LawTable"/>
      <w:bookmarkEnd w:id="2"/>
    </w:p>
    <w:p w14:paraId="7E7C87DE" w14:textId="77777777" w:rsidR="00B2173F" w:rsidRPr="00B2173F" w:rsidRDefault="00B2173F" w:rsidP="00B2173F">
      <w:pPr>
        <w:spacing w:before="120" w:after="120" w:line="240" w:lineRule="exact"/>
        <w:ind w:left="283" w:hanging="283"/>
        <w:jc w:val="both"/>
        <w:rPr>
          <w:rFonts w:ascii="FrankRuehl" w:hAnsi="FrankRuehl" w:cs="FrankRuehl"/>
          <w:rtl/>
        </w:rPr>
      </w:pPr>
    </w:p>
    <w:p w14:paraId="0A75387A" w14:textId="77777777" w:rsidR="00B2173F" w:rsidRPr="00B2173F" w:rsidRDefault="00B2173F" w:rsidP="00B2173F">
      <w:pPr>
        <w:spacing w:before="120" w:after="120" w:line="240" w:lineRule="exact"/>
        <w:ind w:left="283" w:hanging="283"/>
        <w:jc w:val="both"/>
        <w:rPr>
          <w:rFonts w:ascii="FrankRuehl" w:hAnsi="FrankRuehl" w:cs="FrankRuehl"/>
          <w:rtl/>
        </w:rPr>
      </w:pPr>
    </w:p>
    <w:p w14:paraId="4E04584B" w14:textId="77777777" w:rsidR="00B2173F" w:rsidRPr="00B2173F" w:rsidRDefault="00B2173F" w:rsidP="00B2173F">
      <w:pPr>
        <w:spacing w:before="120" w:after="120" w:line="240" w:lineRule="exact"/>
        <w:ind w:left="283" w:hanging="283"/>
        <w:jc w:val="both"/>
        <w:rPr>
          <w:rFonts w:ascii="FrankRuehl" w:hAnsi="FrankRuehl" w:cs="FrankRuehl"/>
          <w:rtl/>
        </w:rPr>
      </w:pPr>
      <w:r w:rsidRPr="00B2173F">
        <w:rPr>
          <w:rFonts w:ascii="FrankRuehl" w:hAnsi="FrankRuehl" w:cs="FrankRuehl"/>
          <w:rtl/>
        </w:rPr>
        <w:t xml:space="preserve">חקיקה שאוזכרה: </w:t>
      </w:r>
    </w:p>
    <w:p w14:paraId="17BC0306" w14:textId="77777777" w:rsidR="00B2173F" w:rsidRPr="00B2173F" w:rsidRDefault="00B2173F" w:rsidP="00B2173F">
      <w:pPr>
        <w:spacing w:before="120" w:after="120" w:line="240" w:lineRule="exact"/>
        <w:ind w:left="283" w:hanging="283"/>
        <w:jc w:val="both"/>
        <w:rPr>
          <w:rFonts w:ascii="FrankRuehl" w:hAnsi="FrankRuehl" w:cs="FrankRuehl"/>
          <w:rtl/>
        </w:rPr>
      </w:pPr>
      <w:hyperlink r:id="rId7" w:history="1">
        <w:r w:rsidRPr="00B2173F">
          <w:rPr>
            <w:rFonts w:ascii="FrankRuehl" w:hAnsi="FrankRuehl" w:cs="FrankRuehl"/>
            <w:color w:val="0000FF"/>
            <w:rtl/>
          </w:rPr>
          <w:t>פקודת הסמים המסוכנים [נוסח חדש], תשל"ג-1973</w:t>
        </w:r>
      </w:hyperlink>
      <w:r w:rsidRPr="00B2173F">
        <w:rPr>
          <w:rFonts w:ascii="FrankRuehl" w:hAnsi="FrankRuehl" w:cs="FrankRuehl"/>
          <w:rtl/>
        </w:rPr>
        <w:t xml:space="preserve">: סע'  </w:t>
      </w:r>
      <w:hyperlink r:id="rId8" w:history="1">
        <w:r w:rsidRPr="00B2173F">
          <w:rPr>
            <w:rFonts w:ascii="FrankRuehl" w:hAnsi="FrankRuehl" w:cs="FrankRuehl"/>
            <w:color w:val="0000FF"/>
            <w:rtl/>
          </w:rPr>
          <w:t>7(א)</w:t>
        </w:r>
      </w:hyperlink>
      <w:r w:rsidRPr="00B2173F">
        <w:rPr>
          <w:rFonts w:ascii="FrankRuehl" w:hAnsi="FrankRuehl" w:cs="FrankRuehl"/>
          <w:rtl/>
        </w:rPr>
        <w:t xml:space="preserve">, </w:t>
      </w:r>
      <w:hyperlink r:id="rId9" w:history="1">
        <w:r w:rsidRPr="00B2173F">
          <w:rPr>
            <w:rFonts w:ascii="FrankRuehl" w:hAnsi="FrankRuehl" w:cs="FrankRuehl"/>
            <w:color w:val="0000FF"/>
            <w:rtl/>
          </w:rPr>
          <w:t>7(ג)</w:t>
        </w:r>
      </w:hyperlink>
      <w:r w:rsidRPr="00B2173F">
        <w:rPr>
          <w:rFonts w:ascii="FrankRuehl" w:hAnsi="FrankRuehl" w:cs="FrankRuehl"/>
          <w:rtl/>
        </w:rPr>
        <w:t xml:space="preserve">, </w:t>
      </w:r>
      <w:hyperlink r:id="rId10" w:history="1">
        <w:r w:rsidRPr="00B2173F">
          <w:rPr>
            <w:rFonts w:ascii="FrankRuehl" w:hAnsi="FrankRuehl" w:cs="FrankRuehl"/>
            <w:color w:val="0000FF"/>
            <w:rtl/>
          </w:rPr>
          <w:t>13</w:t>
        </w:r>
      </w:hyperlink>
      <w:r w:rsidRPr="00B2173F">
        <w:rPr>
          <w:rFonts w:ascii="FrankRuehl" w:hAnsi="FrankRuehl" w:cs="FrankRuehl"/>
          <w:rtl/>
        </w:rPr>
        <w:t xml:space="preserve">, </w:t>
      </w:r>
      <w:hyperlink r:id="rId11" w:history="1">
        <w:r w:rsidRPr="00B2173F">
          <w:rPr>
            <w:rFonts w:ascii="FrankRuehl" w:hAnsi="FrankRuehl" w:cs="FrankRuehl"/>
            <w:color w:val="0000FF"/>
            <w:rtl/>
          </w:rPr>
          <w:t>19א</w:t>
        </w:r>
      </w:hyperlink>
      <w:r w:rsidRPr="00B2173F">
        <w:rPr>
          <w:rFonts w:ascii="FrankRuehl" w:hAnsi="FrankRuehl" w:cs="FrankRuehl"/>
          <w:rtl/>
        </w:rPr>
        <w:t xml:space="preserve">, </w:t>
      </w:r>
      <w:hyperlink r:id="rId12" w:history="1">
        <w:r w:rsidRPr="00B2173F">
          <w:rPr>
            <w:rFonts w:ascii="FrankRuehl" w:hAnsi="FrankRuehl" w:cs="FrankRuehl"/>
            <w:color w:val="0000FF"/>
            <w:rtl/>
          </w:rPr>
          <w:t>36א(ב)</w:t>
        </w:r>
      </w:hyperlink>
    </w:p>
    <w:p w14:paraId="22CCC57D" w14:textId="77777777" w:rsidR="00B2173F" w:rsidRPr="00B2173F" w:rsidRDefault="00B2173F" w:rsidP="00B2173F">
      <w:pPr>
        <w:rPr>
          <w:sz w:val="26"/>
          <w:szCs w:val="26"/>
          <w:rtl/>
        </w:rPr>
      </w:pPr>
      <w:bookmarkStart w:id="3" w:name="LawTable_End"/>
      <w:bookmarkEnd w:id="3"/>
    </w:p>
    <w:p w14:paraId="24C10AC1" w14:textId="77777777" w:rsidR="00B1126A" w:rsidRPr="00A0571F" w:rsidRDefault="00B1126A" w:rsidP="00A0571F">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1126A" w14:paraId="402E006F" w14:textId="77777777" w:rsidTr="00B1126A">
        <w:trPr>
          <w:trHeight w:val="355"/>
          <w:jc w:val="center"/>
        </w:trPr>
        <w:tc>
          <w:tcPr>
            <w:tcW w:w="8820" w:type="dxa"/>
            <w:tcBorders>
              <w:top w:val="nil"/>
              <w:left w:val="nil"/>
              <w:bottom w:val="nil"/>
              <w:right w:val="nil"/>
            </w:tcBorders>
            <w:shd w:val="clear" w:color="auto" w:fill="auto"/>
          </w:tcPr>
          <w:p w14:paraId="1CC64663" w14:textId="77777777" w:rsidR="00D26006" w:rsidRPr="00D26006" w:rsidRDefault="00D26006" w:rsidP="00D26006">
            <w:pPr>
              <w:jc w:val="center"/>
              <w:rPr>
                <w:rFonts w:ascii="David" w:hAnsi="David"/>
                <w:b/>
                <w:bCs/>
                <w:sz w:val="32"/>
                <w:szCs w:val="32"/>
                <w:u w:val="single"/>
                <w:rtl/>
              </w:rPr>
            </w:pPr>
            <w:bookmarkStart w:id="4" w:name="PsakDin" w:colFirst="0" w:colLast="0"/>
            <w:bookmarkEnd w:id="0"/>
            <w:r w:rsidRPr="00D26006">
              <w:rPr>
                <w:rFonts w:ascii="David" w:hAnsi="David"/>
                <w:b/>
                <w:bCs/>
                <w:sz w:val="32"/>
                <w:szCs w:val="32"/>
                <w:u w:val="single"/>
                <w:rtl/>
              </w:rPr>
              <w:t>גזר דין</w:t>
            </w:r>
          </w:p>
          <w:p w14:paraId="7D87073F" w14:textId="77777777" w:rsidR="00B1126A" w:rsidRPr="00D26006" w:rsidRDefault="00B1126A" w:rsidP="00D26006">
            <w:pPr>
              <w:jc w:val="center"/>
              <w:rPr>
                <w:rFonts w:ascii="David" w:hAnsi="David"/>
                <w:bCs/>
                <w:sz w:val="32"/>
                <w:szCs w:val="32"/>
                <w:u w:val="single"/>
                <w:rtl/>
              </w:rPr>
            </w:pPr>
          </w:p>
        </w:tc>
      </w:tr>
    </w:tbl>
    <w:p w14:paraId="3FD3889A" w14:textId="77777777" w:rsidR="00B1126A" w:rsidRDefault="00B1126A" w:rsidP="00B1126A">
      <w:pPr>
        <w:spacing w:line="360" w:lineRule="auto"/>
        <w:ind w:left="360"/>
        <w:jc w:val="both"/>
        <w:rPr>
          <w:rFonts w:ascii="David" w:hAnsi="David"/>
        </w:rPr>
      </w:pPr>
      <w:bookmarkStart w:id="5" w:name="ABSTRACT_START"/>
      <w:bookmarkEnd w:id="4"/>
      <w:bookmarkEnd w:id="5"/>
    </w:p>
    <w:p w14:paraId="312C5376" w14:textId="77777777" w:rsidR="00B1126A" w:rsidRDefault="00B1126A" w:rsidP="00B1126A">
      <w:pPr>
        <w:numPr>
          <w:ilvl w:val="0"/>
          <w:numId w:val="1"/>
        </w:numPr>
        <w:spacing w:line="360" w:lineRule="auto"/>
        <w:jc w:val="both"/>
        <w:rPr>
          <w:rFonts w:ascii="David" w:hAnsi="David"/>
        </w:rPr>
      </w:pPr>
      <w:r>
        <w:rPr>
          <w:rFonts w:ascii="David" w:hAnsi="David"/>
          <w:rtl/>
        </w:rPr>
        <w:t xml:space="preserve">הנאשם הורשע בהתאם להודאתו </w:t>
      </w:r>
      <w:r>
        <w:rPr>
          <w:rFonts w:ascii="David" w:hAnsi="David"/>
          <w:b/>
          <w:bCs/>
          <w:rtl/>
        </w:rPr>
        <w:t>בסחר בסמים</w:t>
      </w:r>
      <w:r>
        <w:rPr>
          <w:rFonts w:ascii="David" w:hAnsi="David"/>
          <w:rtl/>
        </w:rPr>
        <w:t xml:space="preserve"> </w:t>
      </w:r>
      <w:r>
        <w:rPr>
          <w:rFonts w:ascii="David" w:hAnsi="David"/>
          <w:b/>
          <w:bCs/>
          <w:rtl/>
        </w:rPr>
        <w:t>מסוג קנבוס וחשיש בגין ביצוע 29 עסקאות ידועות, וריבוי עסקאות נוספות ל- 8 לקוחות שונים</w:t>
      </w:r>
      <w:r>
        <w:rPr>
          <w:rFonts w:ascii="David" w:hAnsi="David"/>
          <w:rtl/>
        </w:rPr>
        <w:t>,</w:t>
      </w:r>
      <w:r>
        <w:rPr>
          <w:rFonts w:ascii="David" w:hAnsi="David"/>
          <w:b/>
          <w:bCs/>
          <w:rtl/>
        </w:rPr>
        <w:t xml:space="preserve"> ובהחזקת סמים שלא לצריכה עצמית</w:t>
      </w:r>
      <w:r>
        <w:rPr>
          <w:rFonts w:ascii="David" w:hAnsi="David"/>
          <w:rtl/>
        </w:rPr>
        <w:t xml:space="preserve">,  עבירות לפי </w:t>
      </w:r>
      <w:hyperlink r:id="rId13" w:history="1">
        <w:r w:rsidR="00EB1282" w:rsidRPr="00EB1282">
          <w:rPr>
            <w:rStyle w:val="Hyperlink"/>
            <w:rFonts w:ascii="David" w:hAnsi="David"/>
            <w:rtl/>
          </w:rPr>
          <w:t>סעיפים 13</w:t>
        </w:r>
      </w:hyperlink>
      <w:r>
        <w:rPr>
          <w:rFonts w:ascii="David" w:hAnsi="David"/>
          <w:rtl/>
        </w:rPr>
        <w:t xml:space="preserve"> ו-</w:t>
      </w:r>
      <w:hyperlink r:id="rId14" w:history="1">
        <w:r w:rsidR="00EB1282" w:rsidRPr="00EB1282">
          <w:rPr>
            <w:rStyle w:val="Hyperlink"/>
            <w:rFonts w:ascii="David" w:hAnsi="David"/>
            <w:rtl/>
          </w:rPr>
          <w:t>19א</w:t>
        </w:r>
      </w:hyperlink>
      <w:r>
        <w:rPr>
          <w:rFonts w:ascii="David" w:hAnsi="David"/>
          <w:rtl/>
        </w:rPr>
        <w:t xml:space="preserve"> ל</w:t>
      </w:r>
      <w:hyperlink r:id="rId15" w:history="1">
        <w:r w:rsidR="00D26006" w:rsidRPr="00D26006">
          <w:rPr>
            <w:rFonts w:ascii="David" w:hAnsi="David"/>
            <w:color w:val="0000FF"/>
            <w:u w:val="single"/>
            <w:rtl/>
          </w:rPr>
          <w:t>פקודת הסמים המסוכנים</w:t>
        </w:r>
      </w:hyperlink>
      <w:r>
        <w:rPr>
          <w:rFonts w:ascii="David" w:hAnsi="David"/>
          <w:rtl/>
        </w:rPr>
        <w:t xml:space="preserve"> [נוסח חדש], תשל"ג- 1973 (להלן: "פקודת הסמים"), ולפי </w:t>
      </w:r>
      <w:hyperlink r:id="rId16" w:history="1">
        <w:r w:rsidR="00EB1282" w:rsidRPr="00EB1282">
          <w:rPr>
            <w:rStyle w:val="Hyperlink"/>
            <w:rFonts w:ascii="David" w:hAnsi="David"/>
            <w:rtl/>
          </w:rPr>
          <w:t>סעיפים 7(א)</w:t>
        </w:r>
      </w:hyperlink>
      <w:r>
        <w:rPr>
          <w:rFonts w:ascii="David" w:hAnsi="David"/>
          <w:rtl/>
        </w:rPr>
        <w:t xml:space="preserve"> ו-</w:t>
      </w:r>
      <w:hyperlink r:id="rId17" w:history="1">
        <w:r w:rsidR="00EB1282" w:rsidRPr="00EB1282">
          <w:rPr>
            <w:rStyle w:val="Hyperlink"/>
            <w:rFonts w:ascii="David" w:hAnsi="David"/>
            <w:rtl/>
          </w:rPr>
          <w:t>7(ג)</w:t>
        </w:r>
      </w:hyperlink>
      <w:r>
        <w:rPr>
          <w:rFonts w:ascii="David" w:hAnsi="David"/>
          <w:rtl/>
        </w:rPr>
        <w:t xml:space="preserve"> רישא לפקודת הסמים. </w:t>
      </w:r>
    </w:p>
    <w:p w14:paraId="0C8AB5B4" w14:textId="77777777" w:rsidR="00B1126A" w:rsidRDefault="00B1126A" w:rsidP="00B1126A">
      <w:pPr>
        <w:ind w:left="360"/>
        <w:jc w:val="both"/>
        <w:rPr>
          <w:rFonts w:ascii="David" w:hAnsi="David"/>
        </w:rPr>
      </w:pPr>
    </w:p>
    <w:p w14:paraId="40697A14" w14:textId="77777777" w:rsidR="00B1126A" w:rsidRDefault="00B1126A" w:rsidP="00B1126A">
      <w:pPr>
        <w:numPr>
          <w:ilvl w:val="0"/>
          <w:numId w:val="1"/>
        </w:numPr>
        <w:spacing w:line="360" w:lineRule="auto"/>
        <w:jc w:val="both"/>
        <w:rPr>
          <w:rFonts w:ascii="David" w:hAnsi="David"/>
        </w:rPr>
      </w:pPr>
      <w:bookmarkStart w:id="6" w:name="ABSTRACT_END"/>
      <w:bookmarkEnd w:id="6"/>
      <w:r>
        <w:rPr>
          <w:rFonts w:ascii="David" w:hAnsi="David"/>
          <w:rtl/>
        </w:rPr>
        <w:t>מעובדות כתב האישום בתיק העיקרי שב</w:t>
      </w:r>
      <w:hyperlink r:id="rId18" w:history="1">
        <w:r w:rsidR="00D26006" w:rsidRPr="00D26006">
          <w:rPr>
            <w:rFonts w:ascii="David" w:hAnsi="David"/>
            <w:color w:val="0000FF"/>
            <w:u w:val="single"/>
            <w:rtl/>
          </w:rPr>
          <w:t>ת"פ 47284-03-19</w:t>
        </w:r>
      </w:hyperlink>
      <w:r>
        <w:rPr>
          <w:rFonts w:ascii="David" w:hAnsi="David"/>
          <w:rtl/>
        </w:rPr>
        <w:t xml:space="preserve"> עולה כי הנאשם החזיק ביום 1.7.2018 בביתו שבלוד, </w:t>
      </w:r>
      <w:r>
        <w:rPr>
          <w:rFonts w:ascii="David" w:hAnsi="David"/>
          <w:b/>
          <w:bCs/>
          <w:rtl/>
        </w:rPr>
        <w:t>סם מסוג קנבוס במשקל של 162.38 גרם</w:t>
      </w:r>
      <w:r>
        <w:rPr>
          <w:rFonts w:ascii="David" w:hAnsi="David"/>
          <w:rtl/>
        </w:rPr>
        <w:t xml:space="preserve">, שהוטמן בשקיות בפח האשפה, ובכך הורשע בהחזקת סם שלא לצריכה עצמית. </w:t>
      </w:r>
    </w:p>
    <w:p w14:paraId="297D3A3E" w14:textId="77777777" w:rsidR="00B1126A" w:rsidRDefault="00B1126A" w:rsidP="00B1126A">
      <w:pPr>
        <w:ind w:left="360"/>
        <w:jc w:val="both"/>
        <w:rPr>
          <w:rFonts w:ascii="David" w:hAnsi="David"/>
        </w:rPr>
      </w:pPr>
    </w:p>
    <w:p w14:paraId="4430225B" w14:textId="77777777" w:rsidR="00B1126A" w:rsidRDefault="00B1126A" w:rsidP="00B1126A">
      <w:pPr>
        <w:numPr>
          <w:ilvl w:val="0"/>
          <w:numId w:val="1"/>
        </w:numPr>
        <w:spacing w:line="360" w:lineRule="auto"/>
        <w:jc w:val="both"/>
        <w:rPr>
          <w:rFonts w:ascii="David" w:hAnsi="David"/>
        </w:rPr>
      </w:pPr>
      <w:r>
        <w:rPr>
          <w:rFonts w:ascii="David" w:hAnsi="David"/>
          <w:rtl/>
        </w:rPr>
        <w:t>מעובדות כתב האישום המתוקן המצורף ב</w:t>
      </w:r>
      <w:hyperlink r:id="rId19" w:history="1">
        <w:r w:rsidR="00D26006" w:rsidRPr="00D26006">
          <w:rPr>
            <w:rFonts w:ascii="David" w:hAnsi="David"/>
            <w:color w:val="0000FF"/>
            <w:u w:val="single"/>
            <w:rtl/>
          </w:rPr>
          <w:t>ת"פ 64548-01-22</w:t>
        </w:r>
      </w:hyperlink>
      <w:r>
        <w:rPr>
          <w:rFonts w:ascii="David" w:hAnsi="David"/>
          <w:rtl/>
        </w:rPr>
        <w:t xml:space="preserve"> עולה כי הנאשם </w:t>
      </w:r>
      <w:r>
        <w:rPr>
          <w:rFonts w:ascii="David" w:hAnsi="David"/>
          <w:b/>
          <w:bCs/>
          <w:rtl/>
        </w:rPr>
        <w:t>החזיק וסחר בסמים מסוג קנבוס וחשיש</w:t>
      </w:r>
      <w:r>
        <w:rPr>
          <w:rFonts w:ascii="David" w:hAnsi="David"/>
          <w:rtl/>
        </w:rPr>
        <w:t>, באמצעות הטלפון הנייד שלו, כדלקמן:</w:t>
      </w:r>
    </w:p>
    <w:p w14:paraId="05A2E1FE" w14:textId="77777777" w:rsidR="00B1126A" w:rsidRDefault="00B1126A" w:rsidP="00B1126A">
      <w:pPr>
        <w:pStyle w:val="a9"/>
        <w:spacing w:after="0"/>
        <w:rPr>
          <w:rFonts w:ascii="David" w:hAnsi="David" w:cs="David"/>
          <w:sz w:val="24"/>
          <w:szCs w:val="24"/>
        </w:rPr>
      </w:pPr>
    </w:p>
    <w:p w14:paraId="54C47416" w14:textId="77777777" w:rsidR="00B1126A" w:rsidRDefault="00B1126A" w:rsidP="00B1126A">
      <w:pPr>
        <w:pStyle w:val="a9"/>
        <w:numPr>
          <w:ilvl w:val="0"/>
          <w:numId w:val="2"/>
        </w:numPr>
        <w:spacing w:after="0" w:line="360" w:lineRule="auto"/>
        <w:jc w:val="both"/>
        <w:rPr>
          <w:rFonts w:ascii="David" w:hAnsi="David" w:cs="David"/>
          <w:sz w:val="24"/>
          <w:szCs w:val="24"/>
          <w:rtl/>
        </w:rPr>
      </w:pPr>
      <w:r>
        <w:rPr>
          <w:rFonts w:ascii="David" w:hAnsi="David" w:cs="David"/>
          <w:b/>
          <w:bCs/>
          <w:sz w:val="24"/>
          <w:szCs w:val="24"/>
          <w:rtl/>
        </w:rPr>
        <w:lastRenderedPageBreak/>
        <w:t xml:space="preserve">באישום הראשון </w:t>
      </w:r>
      <w:r>
        <w:rPr>
          <w:rFonts w:ascii="David" w:hAnsi="David" w:cs="David"/>
          <w:sz w:val="24"/>
          <w:szCs w:val="24"/>
          <w:rtl/>
        </w:rPr>
        <w:t>– הורשע הנאשם בהחזקת סמים שלא לצריכה עצמית, בכך שביום 13.1.2022 החזיק בביתו מזומן בסך 1,690 ₪ וסמים כדלקמן:</w:t>
      </w:r>
    </w:p>
    <w:p w14:paraId="0FA64D48" w14:textId="77777777" w:rsidR="00B1126A" w:rsidRDefault="00B1126A" w:rsidP="00B1126A">
      <w:pPr>
        <w:pStyle w:val="a9"/>
        <w:numPr>
          <w:ilvl w:val="0"/>
          <w:numId w:val="3"/>
        </w:numPr>
        <w:spacing w:after="0" w:line="360" w:lineRule="auto"/>
        <w:jc w:val="both"/>
        <w:rPr>
          <w:rFonts w:ascii="David" w:hAnsi="David" w:cs="David"/>
          <w:sz w:val="24"/>
          <w:szCs w:val="24"/>
        </w:rPr>
      </w:pPr>
      <w:r>
        <w:rPr>
          <w:rFonts w:ascii="David" w:hAnsi="David" w:cs="David"/>
          <w:sz w:val="24"/>
          <w:szCs w:val="24"/>
          <w:rtl/>
        </w:rPr>
        <w:t>190.43 גרם נטו של סם מסוכן מסוג קנבוס.</w:t>
      </w:r>
    </w:p>
    <w:p w14:paraId="79EF7C19" w14:textId="77777777" w:rsidR="00B1126A" w:rsidRDefault="00B1126A" w:rsidP="00B1126A">
      <w:pPr>
        <w:pStyle w:val="a9"/>
        <w:numPr>
          <w:ilvl w:val="0"/>
          <w:numId w:val="3"/>
        </w:numPr>
        <w:spacing w:after="0" w:line="360" w:lineRule="auto"/>
        <w:jc w:val="both"/>
        <w:rPr>
          <w:rFonts w:ascii="David" w:hAnsi="David" w:cs="David"/>
          <w:sz w:val="24"/>
          <w:szCs w:val="24"/>
        </w:rPr>
      </w:pPr>
      <w:r>
        <w:rPr>
          <w:rFonts w:ascii="David" w:hAnsi="David" w:cs="David"/>
          <w:sz w:val="24"/>
          <w:szCs w:val="24"/>
          <w:rtl/>
        </w:rPr>
        <w:t xml:space="preserve">22.06 גרם ברוטו של סם מסוכן מסוג חשיש. </w:t>
      </w:r>
    </w:p>
    <w:p w14:paraId="7378CD14" w14:textId="77777777" w:rsidR="00B1126A" w:rsidRDefault="00B1126A" w:rsidP="00B1126A">
      <w:pPr>
        <w:pStyle w:val="a9"/>
        <w:spacing w:after="0" w:line="240" w:lineRule="auto"/>
        <w:ind w:left="1080"/>
        <w:jc w:val="both"/>
        <w:rPr>
          <w:rFonts w:ascii="David" w:hAnsi="David" w:cs="David"/>
          <w:sz w:val="24"/>
          <w:szCs w:val="24"/>
        </w:rPr>
      </w:pPr>
    </w:p>
    <w:p w14:paraId="7C607E29" w14:textId="77777777" w:rsidR="00B1126A" w:rsidRDefault="00B1126A" w:rsidP="00B1126A">
      <w:pPr>
        <w:pStyle w:val="a9"/>
        <w:numPr>
          <w:ilvl w:val="0"/>
          <w:numId w:val="2"/>
        </w:numPr>
        <w:spacing w:after="0" w:line="360" w:lineRule="auto"/>
        <w:jc w:val="both"/>
        <w:rPr>
          <w:rFonts w:ascii="David" w:hAnsi="David" w:cs="David"/>
          <w:sz w:val="24"/>
          <w:szCs w:val="24"/>
        </w:rPr>
      </w:pPr>
      <w:r>
        <w:rPr>
          <w:rFonts w:ascii="David" w:hAnsi="David" w:cs="David"/>
          <w:b/>
          <w:bCs/>
          <w:sz w:val="24"/>
          <w:szCs w:val="24"/>
          <w:rtl/>
        </w:rPr>
        <w:t>באישום השני</w:t>
      </w:r>
      <w:r>
        <w:rPr>
          <w:rFonts w:ascii="David" w:hAnsi="David" w:cs="David"/>
          <w:sz w:val="24"/>
          <w:szCs w:val="24"/>
          <w:rtl/>
        </w:rPr>
        <w:t xml:space="preserve"> – הורשע הנאשם </w:t>
      </w:r>
      <w:r>
        <w:rPr>
          <w:rFonts w:ascii="David" w:hAnsi="David" w:cs="David"/>
          <w:b/>
          <w:bCs/>
          <w:sz w:val="24"/>
          <w:szCs w:val="24"/>
          <w:rtl/>
        </w:rPr>
        <w:t>בסחר בסמים</w:t>
      </w:r>
      <w:r>
        <w:rPr>
          <w:rFonts w:ascii="David" w:hAnsi="David" w:cs="David"/>
          <w:sz w:val="24"/>
          <w:szCs w:val="24"/>
          <w:rtl/>
        </w:rPr>
        <w:t>, בכך שביום 13.1.2022 נפגש עם מ"ב ברחוב שפירא בעיר לוד, ומכר לו 1.85 גרם חשיש תמורת 50 ₪.</w:t>
      </w:r>
    </w:p>
    <w:p w14:paraId="1CD4DB84" w14:textId="77777777" w:rsidR="00B1126A" w:rsidRDefault="00B1126A" w:rsidP="00B1126A">
      <w:pPr>
        <w:pStyle w:val="a9"/>
        <w:spacing w:after="0" w:line="240" w:lineRule="auto"/>
        <w:rPr>
          <w:rFonts w:ascii="David" w:hAnsi="David" w:cs="David"/>
          <w:sz w:val="24"/>
          <w:szCs w:val="24"/>
          <w:rtl/>
        </w:rPr>
      </w:pPr>
    </w:p>
    <w:p w14:paraId="2CF60ABB" w14:textId="77777777" w:rsidR="00B1126A" w:rsidRDefault="00B1126A" w:rsidP="00B1126A">
      <w:pPr>
        <w:pStyle w:val="a9"/>
        <w:numPr>
          <w:ilvl w:val="0"/>
          <w:numId w:val="2"/>
        </w:numPr>
        <w:spacing w:after="0" w:line="360" w:lineRule="auto"/>
        <w:jc w:val="both"/>
        <w:rPr>
          <w:rFonts w:ascii="David" w:hAnsi="David" w:cs="David"/>
          <w:sz w:val="24"/>
          <w:szCs w:val="24"/>
          <w:rtl/>
        </w:rPr>
      </w:pPr>
      <w:r>
        <w:rPr>
          <w:rFonts w:ascii="David" w:hAnsi="David" w:cs="David"/>
          <w:b/>
          <w:bCs/>
          <w:sz w:val="24"/>
          <w:szCs w:val="24"/>
          <w:rtl/>
        </w:rPr>
        <w:t xml:space="preserve">באישום השלישי </w:t>
      </w:r>
      <w:r>
        <w:rPr>
          <w:rFonts w:ascii="David" w:hAnsi="David" w:cs="David"/>
          <w:sz w:val="24"/>
          <w:szCs w:val="24"/>
          <w:rtl/>
        </w:rPr>
        <w:t xml:space="preserve">– הורשע הנאשם </w:t>
      </w:r>
      <w:r>
        <w:rPr>
          <w:rFonts w:ascii="David" w:hAnsi="David" w:cs="David"/>
          <w:b/>
          <w:bCs/>
          <w:sz w:val="24"/>
          <w:szCs w:val="24"/>
          <w:rtl/>
        </w:rPr>
        <w:t>בשתי עבירות של סחר בסמים</w:t>
      </w:r>
      <w:r>
        <w:rPr>
          <w:rFonts w:ascii="David" w:hAnsi="David" w:cs="David"/>
          <w:sz w:val="24"/>
          <w:szCs w:val="24"/>
          <w:rtl/>
        </w:rPr>
        <w:t>, בכך שביום 9.1.2022 נפגש עם ש"מ בעיר לוד, ומכר לו סם מסוכן מסוג קנבוס תמורת 100 ₪. בין התאריכים 28.11.2021 ועד 2.1.2022 נפגש עם הנאשם עם ש"מ ומכר לו סם מסוכן מסוג קנבוס, תמורת 100 ₪ בכל הזדמנות.</w:t>
      </w:r>
    </w:p>
    <w:p w14:paraId="76066F1D" w14:textId="77777777" w:rsidR="00B1126A" w:rsidRDefault="00B1126A" w:rsidP="00B1126A">
      <w:pPr>
        <w:pStyle w:val="a9"/>
        <w:spacing w:after="0" w:line="240" w:lineRule="auto"/>
        <w:jc w:val="both"/>
        <w:rPr>
          <w:rFonts w:ascii="David" w:hAnsi="David" w:cs="David"/>
          <w:sz w:val="24"/>
          <w:szCs w:val="24"/>
        </w:rPr>
      </w:pPr>
    </w:p>
    <w:p w14:paraId="6FE19ACD" w14:textId="77777777" w:rsidR="00B1126A" w:rsidRDefault="00B1126A" w:rsidP="00B1126A">
      <w:pPr>
        <w:pStyle w:val="a9"/>
        <w:numPr>
          <w:ilvl w:val="0"/>
          <w:numId w:val="2"/>
        </w:numPr>
        <w:spacing w:after="0" w:line="360" w:lineRule="auto"/>
        <w:jc w:val="both"/>
        <w:rPr>
          <w:rFonts w:ascii="David" w:hAnsi="David" w:cs="David"/>
          <w:sz w:val="24"/>
          <w:szCs w:val="24"/>
        </w:rPr>
      </w:pPr>
      <w:r>
        <w:rPr>
          <w:rFonts w:ascii="David" w:hAnsi="David" w:cs="David"/>
          <w:b/>
          <w:bCs/>
          <w:sz w:val="24"/>
          <w:szCs w:val="24"/>
          <w:rtl/>
        </w:rPr>
        <w:t>באישום הרביעי</w:t>
      </w:r>
      <w:r>
        <w:rPr>
          <w:rFonts w:ascii="David" w:hAnsi="David" w:cs="David"/>
          <w:sz w:val="24"/>
          <w:szCs w:val="24"/>
          <w:rtl/>
        </w:rPr>
        <w:t xml:space="preserve"> – הורשע הנאשם </w:t>
      </w:r>
      <w:r>
        <w:rPr>
          <w:rFonts w:ascii="David" w:hAnsi="David" w:cs="David"/>
          <w:b/>
          <w:bCs/>
          <w:sz w:val="24"/>
          <w:szCs w:val="24"/>
          <w:rtl/>
        </w:rPr>
        <w:t>בארבע עבירות של סחר בסמים</w:t>
      </w:r>
      <w:r>
        <w:rPr>
          <w:rFonts w:ascii="David" w:hAnsi="David" w:cs="David"/>
          <w:sz w:val="24"/>
          <w:szCs w:val="24"/>
          <w:rtl/>
        </w:rPr>
        <w:t xml:space="preserve">, בכך שביום 10.1.2022 נפגש עם ש"ק בעיר לוד, ומכר לו סם מסוכן מסוג חשיש תמורת 100 ₪. בין התאריכים 1.8.2021 ועד 7.1.2022, מכר הנאשם בשלוש הזדמנויות שונות סם קנבוס תמורת סכומים הנעים בין 50 ל-100 ₪ בכל מכירה.  </w:t>
      </w:r>
    </w:p>
    <w:p w14:paraId="3CFCA0A3" w14:textId="77777777" w:rsidR="00B1126A" w:rsidRDefault="00B1126A" w:rsidP="00B1126A">
      <w:pPr>
        <w:pStyle w:val="a9"/>
        <w:spacing w:after="0" w:line="240" w:lineRule="auto"/>
        <w:rPr>
          <w:rFonts w:ascii="David" w:hAnsi="David" w:cs="David"/>
          <w:sz w:val="24"/>
          <w:szCs w:val="24"/>
        </w:rPr>
      </w:pPr>
    </w:p>
    <w:p w14:paraId="42AB51ED" w14:textId="77777777" w:rsidR="00B1126A" w:rsidRDefault="00B1126A" w:rsidP="00B1126A">
      <w:pPr>
        <w:pStyle w:val="a9"/>
        <w:numPr>
          <w:ilvl w:val="0"/>
          <w:numId w:val="2"/>
        </w:numPr>
        <w:spacing w:after="0" w:line="360" w:lineRule="auto"/>
        <w:jc w:val="both"/>
        <w:rPr>
          <w:rFonts w:ascii="David" w:hAnsi="David" w:cs="David"/>
          <w:sz w:val="24"/>
          <w:szCs w:val="24"/>
          <w:rtl/>
        </w:rPr>
      </w:pPr>
      <w:r>
        <w:rPr>
          <w:rFonts w:ascii="David" w:hAnsi="David" w:cs="David"/>
          <w:b/>
          <w:bCs/>
          <w:sz w:val="24"/>
          <w:szCs w:val="24"/>
          <w:rtl/>
        </w:rPr>
        <w:t xml:space="preserve">באישום החמישי </w:t>
      </w:r>
      <w:r>
        <w:rPr>
          <w:rFonts w:ascii="David" w:hAnsi="David" w:cs="David"/>
          <w:sz w:val="24"/>
          <w:szCs w:val="24"/>
          <w:rtl/>
        </w:rPr>
        <w:t xml:space="preserve">– הורשע הנאשם </w:t>
      </w:r>
      <w:r>
        <w:rPr>
          <w:rFonts w:ascii="David" w:hAnsi="David" w:cs="David"/>
          <w:b/>
          <w:bCs/>
          <w:sz w:val="24"/>
          <w:szCs w:val="24"/>
          <w:rtl/>
        </w:rPr>
        <w:t>בשש עבירות של סחר בסמים</w:t>
      </w:r>
      <w:r>
        <w:rPr>
          <w:rFonts w:ascii="David" w:hAnsi="David" w:cs="David"/>
          <w:sz w:val="24"/>
          <w:szCs w:val="24"/>
          <w:rtl/>
        </w:rPr>
        <w:t xml:space="preserve">, בכך שביום 10.1.2022 נפגש עם מ"מ בעיר לוד ומכר לו סם מסוכן מסוג חשיש תמורת 50 ₪, ובין התאריכים 1.8.2021 ועד 4.1.2022, בחמש הזדמנויות שונות נפגש עמו הנאשם ומכר לו סם מסוכן מסוג חשיש, במשקל ובתמורה שלא ידועים במדויק למאשימה. </w:t>
      </w:r>
    </w:p>
    <w:p w14:paraId="4172BA3A" w14:textId="77777777" w:rsidR="00B1126A" w:rsidRDefault="00B1126A" w:rsidP="00B1126A">
      <w:pPr>
        <w:pStyle w:val="a9"/>
        <w:spacing w:after="0" w:line="240" w:lineRule="auto"/>
        <w:rPr>
          <w:rFonts w:ascii="David" w:hAnsi="David" w:cs="David"/>
          <w:sz w:val="24"/>
          <w:szCs w:val="24"/>
        </w:rPr>
      </w:pPr>
    </w:p>
    <w:p w14:paraId="695F27B2" w14:textId="77777777" w:rsidR="00B1126A" w:rsidRDefault="00B1126A" w:rsidP="00B1126A">
      <w:pPr>
        <w:pStyle w:val="a9"/>
        <w:numPr>
          <w:ilvl w:val="0"/>
          <w:numId w:val="2"/>
        </w:numPr>
        <w:spacing w:after="0" w:line="360" w:lineRule="auto"/>
        <w:jc w:val="both"/>
        <w:rPr>
          <w:rFonts w:ascii="David" w:hAnsi="David" w:cs="David"/>
          <w:sz w:val="24"/>
          <w:szCs w:val="24"/>
          <w:rtl/>
        </w:rPr>
      </w:pPr>
      <w:r>
        <w:rPr>
          <w:rFonts w:ascii="David" w:hAnsi="David" w:cs="David"/>
          <w:b/>
          <w:bCs/>
          <w:sz w:val="24"/>
          <w:szCs w:val="24"/>
          <w:rtl/>
        </w:rPr>
        <w:t>באישום השישי</w:t>
      </w:r>
      <w:r>
        <w:rPr>
          <w:rFonts w:ascii="David" w:hAnsi="David" w:cs="David"/>
          <w:sz w:val="24"/>
          <w:szCs w:val="24"/>
          <w:rtl/>
        </w:rPr>
        <w:t xml:space="preserve"> – הורשע הנאשם </w:t>
      </w:r>
      <w:r>
        <w:rPr>
          <w:rFonts w:ascii="David" w:hAnsi="David" w:cs="David"/>
          <w:b/>
          <w:bCs/>
          <w:sz w:val="24"/>
          <w:szCs w:val="24"/>
          <w:rtl/>
        </w:rPr>
        <w:t>בשמונה עבירות של סחר בסמים</w:t>
      </w:r>
      <w:r>
        <w:rPr>
          <w:rFonts w:ascii="David" w:hAnsi="David" w:cs="David"/>
          <w:sz w:val="24"/>
          <w:szCs w:val="24"/>
          <w:rtl/>
        </w:rPr>
        <w:t xml:space="preserve"> בכך שבין התאריכים 4.8.2021 ועד 31.12.2021 נפגש הנאשם עם א"א בעיר לוד, ומכר לו סם מסוכן מסוג קנבוס, בתמורה ל- 100 ₪ בכל פעם.</w:t>
      </w:r>
    </w:p>
    <w:p w14:paraId="0282D5B3" w14:textId="77777777" w:rsidR="00B1126A" w:rsidRDefault="00B1126A" w:rsidP="00B1126A">
      <w:pPr>
        <w:pStyle w:val="a9"/>
        <w:spacing w:after="0" w:line="240" w:lineRule="auto"/>
        <w:rPr>
          <w:rFonts w:ascii="David" w:hAnsi="David" w:cs="David"/>
          <w:sz w:val="24"/>
          <w:szCs w:val="24"/>
        </w:rPr>
      </w:pPr>
    </w:p>
    <w:p w14:paraId="704CD511" w14:textId="77777777" w:rsidR="00B1126A" w:rsidRDefault="00B1126A" w:rsidP="00B1126A">
      <w:pPr>
        <w:pStyle w:val="a9"/>
        <w:numPr>
          <w:ilvl w:val="0"/>
          <w:numId w:val="2"/>
        </w:numPr>
        <w:spacing w:after="0" w:line="360" w:lineRule="auto"/>
        <w:jc w:val="both"/>
        <w:rPr>
          <w:rFonts w:ascii="David" w:hAnsi="David" w:cs="David"/>
          <w:sz w:val="24"/>
          <w:szCs w:val="24"/>
          <w:rtl/>
        </w:rPr>
      </w:pPr>
      <w:r>
        <w:rPr>
          <w:rFonts w:ascii="David" w:hAnsi="David" w:cs="David"/>
          <w:b/>
          <w:bCs/>
          <w:sz w:val="24"/>
          <w:szCs w:val="24"/>
          <w:rtl/>
        </w:rPr>
        <w:t>באישום השביעי</w:t>
      </w:r>
      <w:r>
        <w:rPr>
          <w:rFonts w:ascii="David" w:hAnsi="David" w:cs="David"/>
          <w:sz w:val="24"/>
          <w:szCs w:val="24"/>
          <w:rtl/>
        </w:rPr>
        <w:t xml:space="preserve"> – הורשע הנאשם </w:t>
      </w:r>
      <w:r>
        <w:rPr>
          <w:rFonts w:ascii="David" w:hAnsi="David" w:cs="David"/>
          <w:b/>
          <w:bCs/>
          <w:sz w:val="24"/>
          <w:szCs w:val="24"/>
          <w:rtl/>
        </w:rPr>
        <w:t>בשלוש עבירות של סחר בסמים</w:t>
      </w:r>
      <w:r>
        <w:rPr>
          <w:rFonts w:ascii="David" w:hAnsi="David" w:cs="David"/>
          <w:sz w:val="24"/>
          <w:szCs w:val="24"/>
          <w:rtl/>
        </w:rPr>
        <w:t>, בכך שבמועדים 9.1.2022, 11.1.2022 וב-12.1.2022 נפגש עם ד"ב בעיר לוד, ומכר לו סם מסוכן מסוג חשיש תמורת 50 ₪ בשתי הזדמנויות, ותמורת 400 ₪ בהזדמנות אחרת.</w:t>
      </w:r>
    </w:p>
    <w:p w14:paraId="4E96F15A" w14:textId="77777777" w:rsidR="00B1126A" w:rsidRDefault="00B1126A" w:rsidP="00B1126A">
      <w:pPr>
        <w:pStyle w:val="a9"/>
        <w:spacing w:line="240" w:lineRule="auto"/>
        <w:rPr>
          <w:rFonts w:ascii="David" w:hAnsi="David" w:cs="David"/>
          <w:sz w:val="24"/>
          <w:szCs w:val="24"/>
        </w:rPr>
      </w:pPr>
    </w:p>
    <w:p w14:paraId="0FB5E423" w14:textId="77777777" w:rsidR="00B1126A" w:rsidRDefault="00B1126A" w:rsidP="00B1126A">
      <w:pPr>
        <w:pStyle w:val="a9"/>
        <w:numPr>
          <w:ilvl w:val="0"/>
          <w:numId w:val="2"/>
        </w:numPr>
        <w:tabs>
          <w:tab w:val="left" w:pos="509"/>
        </w:tabs>
        <w:spacing w:after="0" w:line="360" w:lineRule="auto"/>
        <w:jc w:val="both"/>
        <w:rPr>
          <w:rFonts w:ascii="David" w:hAnsi="David" w:cs="David"/>
          <w:sz w:val="24"/>
          <w:szCs w:val="24"/>
          <w:rtl/>
        </w:rPr>
      </w:pPr>
      <w:r>
        <w:rPr>
          <w:rFonts w:ascii="David" w:hAnsi="David" w:cs="David"/>
          <w:b/>
          <w:bCs/>
          <w:sz w:val="24"/>
          <w:szCs w:val="24"/>
          <w:rtl/>
        </w:rPr>
        <w:t xml:space="preserve">באישום השמיני </w:t>
      </w:r>
      <w:r>
        <w:rPr>
          <w:rFonts w:ascii="David" w:hAnsi="David" w:cs="David"/>
          <w:sz w:val="24"/>
          <w:szCs w:val="24"/>
          <w:rtl/>
        </w:rPr>
        <w:t xml:space="preserve">– הורשע הנאשם </w:t>
      </w:r>
      <w:r>
        <w:rPr>
          <w:rFonts w:ascii="David" w:hAnsi="David" w:cs="David"/>
          <w:b/>
          <w:bCs/>
          <w:sz w:val="24"/>
          <w:szCs w:val="24"/>
          <w:rtl/>
        </w:rPr>
        <w:t>בשלוש עבירות של סחר בסמים</w:t>
      </w:r>
      <w:r>
        <w:rPr>
          <w:rFonts w:ascii="David" w:hAnsi="David" w:cs="David"/>
          <w:sz w:val="24"/>
          <w:szCs w:val="24"/>
          <w:rtl/>
        </w:rPr>
        <w:t xml:space="preserve">, בכך שביום 11.1.2022 נפגש עם י"ס בעיר לוד, ומכר לו סם מסוכן מסוג חשיש תמורת 50 ₪, ובין התאריכים 3.8.2021 ועד 13.12.2021, בשתי הזדמנויות נוספות, מכר לו הנאשם סם מסוכן מסוג חשיש תמורת סכום הנע בין 50 ל-100 ₪. </w:t>
      </w:r>
    </w:p>
    <w:p w14:paraId="4FFDCF68" w14:textId="77777777" w:rsidR="00B1126A" w:rsidRDefault="00B1126A" w:rsidP="00B1126A">
      <w:pPr>
        <w:pStyle w:val="a9"/>
        <w:spacing w:line="240" w:lineRule="auto"/>
        <w:rPr>
          <w:rFonts w:ascii="David" w:hAnsi="David" w:cs="David"/>
          <w:sz w:val="24"/>
          <w:szCs w:val="24"/>
        </w:rPr>
      </w:pPr>
    </w:p>
    <w:p w14:paraId="570AA791" w14:textId="77777777" w:rsidR="00B1126A" w:rsidRDefault="00B1126A" w:rsidP="00B1126A">
      <w:pPr>
        <w:pStyle w:val="a9"/>
        <w:numPr>
          <w:ilvl w:val="0"/>
          <w:numId w:val="2"/>
        </w:numPr>
        <w:spacing w:after="0" w:line="360" w:lineRule="auto"/>
        <w:jc w:val="both"/>
        <w:rPr>
          <w:rFonts w:ascii="David" w:hAnsi="David" w:cs="David"/>
          <w:sz w:val="24"/>
          <w:szCs w:val="24"/>
          <w:rtl/>
        </w:rPr>
      </w:pPr>
      <w:r>
        <w:rPr>
          <w:rFonts w:ascii="David" w:hAnsi="David" w:cs="David"/>
          <w:b/>
          <w:bCs/>
          <w:sz w:val="24"/>
          <w:szCs w:val="24"/>
          <w:rtl/>
        </w:rPr>
        <w:t>באישום התשיעי</w:t>
      </w:r>
      <w:r>
        <w:rPr>
          <w:rFonts w:ascii="David" w:hAnsi="David" w:cs="David"/>
          <w:sz w:val="24"/>
          <w:szCs w:val="24"/>
          <w:rtl/>
        </w:rPr>
        <w:t xml:space="preserve"> – הורשע הנאשם </w:t>
      </w:r>
      <w:r>
        <w:rPr>
          <w:rFonts w:ascii="David" w:hAnsi="David" w:cs="David"/>
          <w:b/>
          <w:bCs/>
          <w:sz w:val="24"/>
          <w:szCs w:val="24"/>
          <w:rtl/>
        </w:rPr>
        <w:t>בריבוי עבירות של סחר בסמים</w:t>
      </w:r>
      <w:r>
        <w:rPr>
          <w:rFonts w:ascii="David" w:hAnsi="David" w:cs="David"/>
          <w:sz w:val="24"/>
          <w:szCs w:val="24"/>
          <w:rtl/>
        </w:rPr>
        <w:t xml:space="preserve">, בכך שביום 10.1.2022 נפגש עם ח"ח ברחוב החשמונאים בלוד, ומכר לו סם מסוכן מסוג חשיש תמורת 100 ₪, </w:t>
      </w:r>
      <w:r>
        <w:rPr>
          <w:rFonts w:ascii="David" w:hAnsi="David" w:cs="David"/>
          <w:sz w:val="24"/>
          <w:szCs w:val="24"/>
          <w:rtl/>
        </w:rPr>
        <w:lastRenderedPageBreak/>
        <w:t xml:space="preserve">וביום 11.1.2022 נפגש עמו באותו המקום ומכר לו סם מסוכן מסוג חשיש תמורת 50 ₪. בנוסף, במשך </w:t>
      </w:r>
      <w:r>
        <w:rPr>
          <w:rFonts w:ascii="David" w:hAnsi="David" w:cs="David"/>
          <w:b/>
          <w:bCs/>
          <w:sz w:val="24"/>
          <w:szCs w:val="24"/>
          <w:rtl/>
        </w:rPr>
        <w:t>ארבעה חודשים</w:t>
      </w:r>
      <w:r>
        <w:rPr>
          <w:rFonts w:ascii="David" w:hAnsi="David" w:cs="David"/>
          <w:sz w:val="24"/>
          <w:szCs w:val="24"/>
          <w:rtl/>
        </w:rPr>
        <w:t xml:space="preserve"> עובר ליום 23.1.2022, מכר הנאשם לח"ח במספר רב של הזדמנויות, סם מסוכן מסוג חשיש תמורת 100 ₪.  </w:t>
      </w:r>
    </w:p>
    <w:p w14:paraId="4ECB36E6" w14:textId="77777777" w:rsidR="00B1126A" w:rsidRDefault="00B1126A" w:rsidP="00B1126A">
      <w:pPr>
        <w:pStyle w:val="a9"/>
        <w:spacing w:after="0" w:line="240" w:lineRule="auto"/>
        <w:rPr>
          <w:rFonts w:ascii="David" w:hAnsi="David" w:cs="David"/>
          <w:sz w:val="24"/>
          <w:szCs w:val="24"/>
        </w:rPr>
      </w:pPr>
    </w:p>
    <w:p w14:paraId="6505EB7F" w14:textId="77777777" w:rsidR="00B1126A" w:rsidRDefault="00B1126A" w:rsidP="00B1126A">
      <w:pPr>
        <w:numPr>
          <w:ilvl w:val="0"/>
          <w:numId w:val="1"/>
        </w:numPr>
        <w:spacing w:line="360" w:lineRule="auto"/>
        <w:jc w:val="both"/>
        <w:rPr>
          <w:rFonts w:ascii="David" w:hAnsi="David"/>
          <w:rtl/>
        </w:rPr>
      </w:pPr>
      <w:r>
        <w:rPr>
          <w:rFonts w:ascii="David" w:hAnsi="David"/>
          <w:rtl/>
        </w:rPr>
        <w:t>הנאשם עצור עד לתום ההליכים מיום מעצרו 13.1.202</w:t>
      </w:r>
      <w:r>
        <w:rPr>
          <w:rFonts w:ascii="David" w:hAnsi="David" w:hint="cs"/>
          <w:rtl/>
        </w:rPr>
        <w:t>2</w:t>
      </w:r>
      <w:r>
        <w:rPr>
          <w:rFonts w:ascii="David" w:hAnsi="David"/>
          <w:rtl/>
        </w:rPr>
        <w:t xml:space="preserve">, עניינו נדחה מעת לעת לבקשת ההגנה, ובהתאם להסדר הטיעון הדיוני, לשם קבלת תסקיר מאת שירות המבחן. </w:t>
      </w:r>
    </w:p>
    <w:p w14:paraId="2F284E17" w14:textId="77777777" w:rsidR="00B1126A" w:rsidRDefault="00B1126A" w:rsidP="00B1126A">
      <w:pPr>
        <w:spacing w:line="480" w:lineRule="auto"/>
        <w:ind w:left="360"/>
        <w:jc w:val="both"/>
        <w:rPr>
          <w:rFonts w:ascii="David" w:hAnsi="David"/>
        </w:rPr>
      </w:pPr>
    </w:p>
    <w:p w14:paraId="384891DC" w14:textId="77777777" w:rsidR="00B1126A" w:rsidRDefault="00B1126A" w:rsidP="00B1126A">
      <w:pPr>
        <w:spacing w:line="480" w:lineRule="auto"/>
        <w:jc w:val="both"/>
        <w:rPr>
          <w:rFonts w:ascii="David" w:hAnsi="David"/>
          <w:b/>
          <w:bCs/>
          <w:u w:val="single"/>
          <w:rtl/>
        </w:rPr>
      </w:pPr>
      <w:r>
        <w:rPr>
          <w:rFonts w:ascii="David" w:hAnsi="David"/>
          <w:b/>
          <w:bCs/>
          <w:u w:val="single"/>
          <w:rtl/>
        </w:rPr>
        <w:t xml:space="preserve">תסקירי שירות המבחן </w:t>
      </w:r>
    </w:p>
    <w:p w14:paraId="53108607" w14:textId="77777777" w:rsidR="00B1126A" w:rsidRDefault="00B1126A" w:rsidP="00B1126A">
      <w:pPr>
        <w:numPr>
          <w:ilvl w:val="0"/>
          <w:numId w:val="1"/>
        </w:numPr>
        <w:spacing w:after="160" w:line="360" w:lineRule="auto"/>
        <w:jc w:val="both"/>
        <w:rPr>
          <w:rFonts w:ascii="David" w:hAnsi="David"/>
          <w:rtl/>
        </w:rPr>
      </w:pPr>
      <w:r>
        <w:rPr>
          <w:rFonts w:ascii="David" w:hAnsi="David"/>
          <w:rtl/>
        </w:rPr>
        <w:t xml:space="preserve">שירות המבחן בתסקירו מיום 21.2.2023 גולל את נסיבות חייו של הנאשם שהוא בן 47, גרוש, שהתגורר בבית הוריו בלוד, עובר למעצרו. הנאשם הוא השלישי במשפחה בת 11 אחים, אביו עובד באבטחה ואמו סובלת מבעיות בריאותיות, סיפר כי החל לצרוך סמים בגיל 17, ובמשך צעירותו ועד שנת 2008 צרך גם אלכוהול בתדירות גבוהה, אך הפסיק בצריכת אלכוהול מיוזמתו. החל מגיל 15 החל הנאשם לעבוד בתיקון צמיגים, ושמר על יציבות תעסוקתית. בשנת 2016 נפצע הנאשם בתאונת דרכים שבגינה הוא סובל מכאבים כרוניים, ולכן לדבריו צרך קנבוס, כדי להקל על כאביו. בשנת 2019 הפסיק הנאשם לעבוד, ושימושו בסמים הפך אינטנסיבי - יומי. לאורך השנים צבר הנאשם חובות וטרם פעל לשם הסדרתם. </w:t>
      </w:r>
    </w:p>
    <w:p w14:paraId="3BF2A3F8" w14:textId="77777777" w:rsidR="00B1126A" w:rsidRDefault="00B1126A" w:rsidP="00B1126A">
      <w:pPr>
        <w:pStyle w:val="a9"/>
        <w:numPr>
          <w:ilvl w:val="0"/>
          <w:numId w:val="1"/>
        </w:numPr>
        <w:spacing w:line="360" w:lineRule="auto"/>
        <w:jc w:val="both"/>
        <w:rPr>
          <w:rFonts w:ascii="David" w:hAnsi="David" w:cs="David"/>
          <w:sz w:val="24"/>
          <w:szCs w:val="24"/>
        </w:rPr>
      </w:pPr>
      <w:r>
        <w:rPr>
          <w:rFonts w:ascii="David" w:hAnsi="David" w:cs="David"/>
          <w:sz w:val="24"/>
          <w:szCs w:val="24"/>
          <w:rtl/>
        </w:rPr>
        <w:t xml:space="preserve">באשר למעצרו בתיק דנן, מסר הנאשם כי הוא מתמודד עם כאבים משום שהוא לא מטופל תרופתית, וכן אמר שהוא לא בקשר עם גורמי הטיפול בכלא, כי לתפיסתו הוא אינו מכור לסמים, והוא שולל צורך טיפולי. שירות המבחן התרשם כי הנאשם הפנים נורמות ודפוסי התנהגות שוליים ועבריינים מגיל צעיר; שהשימוש בסמים סיפק עבורו מענה לצרכים רפואיים ורגשיים והעניק לו תחושת שליטה ושייכות; וכי בשנים האחרונות חלה נסיגה משמעותית במצבו שהתבטאה בהעדר תעסוקה, העמקת דפוסי השימוש בסמים ומעורבות בעולם השולי. </w:t>
      </w:r>
    </w:p>
    <w:p w14:paraId="66892A5F" w14:textId="77777777" w:rsidR="00B1126A" w:rsidRDefault="00B1126A" w:rsidP="00B1126A">
      <w:pPr>
        <w:pStyle w:val="a9"/>
        <w:spacing w:line="240" w:lineRule="auto"/>
        <w:ind w:left="360"/>
        <w:jc w:val="both"/>
        <w:rPr>
          <w:rFonts w:ascii="David" w:hAnsi="David" w:cs="David"/>
          <w:sz w:val="24"/>
          <w:szCs w:val="24"/>
        </w:rPr>
      </w:pPr>
    </w:p>
    <w:p w14:paraId="372B7114" w14:textId="77777777" w:rsidR="00B1126A" w:rsidRDefault="00B1126A" w:rsidP="00B1126A">
      <w:pPr>
        <w:pStyle w:val="a9"/>
        <w:numPr>
          <w:ilvl w:val="0"/>
          <w:numId w:val="1"/>
        </w:numPr>
        <w:spacing w:line="360" w:lineRule="auto"/>
        <w:jc w:val="both"/>
        <w:rPr>
          <w:rFonts w:ascii="David" w:hAnsi="David" w:cs="David"/>
          <w:sz w:val="24"/>
          <w:szCs w:val="24"/>
        </w:rPr>
      </w:pPr>
      <w:r>
        <w:rPr>
          <w:rFonts w:ascii="David" w:hAnsi="David" w:cs="David"/>
          <w:sz w:val="24"/>
          <w:szCs w:val="24"/>
          <w:rtl/>
        </w:rPr>
        <w:t xml:space="preserve">שירות המבחן </w:t>
      </w:r>
      <w:r>
        <w:rPr>
          <w:rFonts w:ascii="David" w:hAnsi="David" w:cs="David" w:hint="cs"/>
          <w:sz w:val="24"/>
          <w:szCs w:val="24"/>
          <w:rtl/>
        </w:rPr>
        <w:t xml:space="preserve">העריך </w:t>
      </w:r>
      <w:r>
        <w:rPr>
          <w:rFonts w:ascii="David" w:hAnsi="David" w:cs="David"/>
          <w:sz w:val="24"/>
          <w:szCs w:val="24"/>
          <w:rtl/>
        </w:rPr>
        <w:t xml:space="preserve">כי הנאשם נעדר תובנה לבעייתיות במצבו, והוא חסר נכונות להיעזר בגורמי טיפול בשירות המבחן ובבית המעצר, חרף התקופה הארוכה בה הוא עצור. שירות המבחן התרשם שהנאשם מחזיק בעמדות בעיתיות כלפי החוק, והעריך קיומו של סיכון במצבו להישנות מעורבות שולית, וביצוע עבירות בתחום הסמים. משכך המליץ שירות המבחן על הטלת ענישה מוחשית שתהווה אמצעי הרתעה עבור הנאשם. </w:t>
      </w:r>
    </w:p>
    <w:p w14:paraId="189DDBB1" w14:textId="77777777" w:rsidR="00B1126A" w:rsidRDefault="00B1126A" w:rsidP="00B1126A">
      <w:pPr>
        <w:pStyle w:val="a9"/>
        <w:spacing w:line="240" w:lineRule="auto"/>
        <w:ind w:left="360"/>
        <w:jc w:val="both"/>
        <w:rPr>
          <w:rFonts w:ascii="David" w:hAnsi="David" w:cs="David"/>
          <w:sz w:val="24"/>
          <w:szCs w:val="24"/>
        </w:rPr>
      </w:pPr>
    </w:p>
    <w:p w14:paraId="7B01DD74" w14:textId="77777777" w:rsidR="00B1126A" w:rsidRDefault="00B1126A" w:rsidP="00B1126A">
      <w:pPr>
        <w:spacing w:line="480" w:lineRule="auto"/>
        <w:jc w:val="both"/>
        <w:rPr>
          <w:rFonts w:ascii="David" w:hAnsi="David"/>
          <w:b/>
          <w:bCs/>
          <w:u w:val="single"/>
        </w:rPr>
      </w:pPr>
      <w:r>
        <w:rPr>
          <w:rFonts w:ascii="David" w:hAnsi="David"/>
          <w:b/>
          <w:bCs/>
          <w:u w:val="single"/>
          <w:rtl/>
        </w:rPr>
        <w:t xml:space="preserve">טיעוני הצדדים לעונש </w:t>
      </w:r>
    </w:p>
    <w:p w14:paraId="1199A846" w14:textId="77777777" w:rsidR="00B1126A" w:rsidRDefault="00B1126A" w:rsidP="00B1126A">
      <w:pPr>
        <w:pStyle w:val="a9"/>
        <w:numPr>
          <w:ilvl w:val="0"/>
          <w:numId w:val="1"/>
        </w:numPr>
        <w:spacing w:after="0" w:line="360" w:lineRule="auto"/>
        <w:ind w:left="368"/>
        <w:jc w:val="both"/>
        <w:rPr>
          <w:rFonts w:ascii="David" w:hAnsi="David" w:cs="David"/>
          <w:sz w:val="24"/>
          <w:szCs w:val="24"/>
        </w:rPr>
      </w:pPr>
      <w:r>
        <w:rPr>
          <w:rFonts w:ascii="David" w:hAnsi="David" w:cs="David"/>
          <w:sz w:val="24"/>
          <w:szCs w:val="24"/>
          <w:rtl/>
        </w:rPr>
        <w:t>ב"כ המאשימה עוה"ד נאור בן לולו, הפנה לערכים המוגנים בעבירות סחר בסמים וטען שמדיניות הענישה הנוהגת מלמדת על מאסרים משמעותיים שמוטלים כנגד סוחרי סמים במטרה להעביר מסר ברור של גמול והרתעה. ב"כ המאשימה הפנה לפסיקה, וטען למתחם ענישה אחד כולל ש</w:t>
      </w:r>
      <w:r>
        <w:rPr>
          <w:rFonts w:ascii="David" w:hAnsi="David" w:cs="David"/>
          <w:sz w:val="24"/>
          <w:szCs w:val="24"/>
          <w:u w:val="single"/>
          <w:rtl/>
        </w:rPr>
        <w:t>נע בין 30 ל- 50 חודשי מאסר בפועל.</w:t>
      </w:r>
      <w:r>
        <w:rPr>
          <w:rFonts w:ascii="David" w:hAnsi="David" w:cs="David"/>
          <w:sz w:val="24"/>
          <w:szCs w:val="24"/>
          <w:rtl/>
        </w:rPr>
        <w:t xml:space="preserve"> </w:t>
      </w:r>
    </w:p>
    <w:p w14:paraId="4ED94618" w14:textId="77777777" w:rsidR="00B1126A" w:rsidRDefault="00B1126A" w:rsidP="00B1126A">
      <w:pPr>
        <w:pStyle w:val="a9"/>
        <w:spacing w:after="0" w:line="240" w:lineRule="auto"/>
        <w:ind w:left="368"/>
        <w:jc w:val="both"/>
        <w:rPr>
          <w:rFonts w:ascii="David" w:hAnsi="David" w:cs="David"/>
          <w:sz w:val="24"/>
          <w:szCs w:val="24"/>
        </w:rPr>
      </w:pPr>
    </w:p>
    <w:p w14:paraId="0062D732" w14:textId="77777777" w:rsidR="00B1126A" w:rsidRDefault="00B1126A" w:rsidP="00B1126A">
      <w:pPr>
        <w:pStyle w:val="a9"/>
        <w:numPr>
          <w:ilvl w:val="0"/>
          <w:numId w:val="1"/>
        </w:numPr>
        <w:spacing w:after="0" w:line="360" w:lineRule="auto"/>
        <w:ind w:left="368"/>
        <w:jc w:val="both"/>
        <w:rPr>
          <w:rFonts w:ascii="David" w:hAnsi="David" w:cs="David"/>
          <w:sz w:val="24"/>
          <w:szCs w:val="24"/>
        </w:rPr>
      </w:pPr>
      <w:r>
        <w:rPr>
          <w:rFonts w:ascii="David" w:hAnsi="David" w:cs="David"/>
          <w:sz w:val="24"/>
          <w:szCs w:val="24"/>
          <w:rtl/>
        </w:rPr>
        <w:t xml:space="preserve">בנוגע לעתירת המאשימה לעונש טען התובע כי נלקחו בחשבון הודאתו של הנאשם מחד ועבר פלילי המכביד מנגד, בשילוב עם תסקיר שירות המבחן המצביע על מעורבות עמוקה של הנאשם בעבירות הסמים והיעדר כל רצון בטיפול. </w:t>
      </w:r>
    </w:p>
    <w:p w14:paraId="6AE64FC9" w14:textId="77777777" w:rsidR="00B1126A" w:rsidRDefault="00B1126A" w:rsidP="00B1126A">
      <w:pPr>
        <w:pStyle w:val="a9"/>
        <w:numPr>
          <w:ilvl w:val="0"/>
          <w:numId w:val="1"/>
        </w:numPr>
        <w:spacing w:after="0" w:line="360" w:lineRule="auto"/>
        <w:ind w:left="368"/>
        <w:jc w:val="both"/>
        <w:rPr>
          <w:rFonts w:ascii="David" w:hAnsi="David" w:cs="David"/>
          <w:sz w:val="24"/>
          <w:szCs w:val="24"/>
        </w:rPr>
      </w:pPr>
      <w:r>
        <w:rPr>
          <w:rFonts w:ascii="David" w:hAnsi="David" w:cs="David"/>
          <w:sz w:val="24"/>
          <w:szCs w:val="24"/>
          <w:rtl/>
        </w:rPr>
        <w:t>לפיכך, עתר ב"כ המאשימה להשית על הנאשם</w:t>
      </w:r>
      <w:r>
        <w:rPr>
          <w:rFonts w:ascii="David" w:hAnsi="David" w:cs="David"/>
          <w:sz w:val="24"/>
          <w:szCs w:val="24"/>
          <w:u w:val="single"/>
          <w:rtl/>
        </w:rPr>
        <w:t xml:space="preserve"> מאסר בפועל למשך 36 חודשים</w:t>
      </w:r>
      <w:r>
        <w:rPr>
          <w:rFonts w:ascii="David" w:hAnsi="David" w:cs="David"/>
          <w:sz w:val="24"/>
          <w:szCs w:val="24"/>
          <w:rtl/>
        </w:rPr>
        <w:t xml:space="preserve"> ומאסר מותנה. </w:t>
      </w:r>
      <w:r>
        <w:rPr>
          <w:rFonts w:ascii="David" w:hAnsi="David" w:cs="David" w:hint="cs"/>
          <w:sz w:val="24"/>
          <w:szCs w:val="24"/>
          <w:rtl/>
        </w:rPr>
        <w:t>כמו כן עתרה המאשימה לחלט את הכסף שנתפס ואת הטלפונים הסלולריים, תוך הכרזתו כ"סוחר סמים".</w:t>
      </w:r>
    </w:p>
    <w:p w14:paraId="208FBBD2" w14:textId="77777777" w:rsidR="00B1126A" w:rsidRDefault="00B1126A" w:rsidP="00B1126A">
      <w:pPr>
        <w:pStyle w:val="a9"/>
        <w:spacing w:after="0" w:line="240" w:lineRule="auto"/>
        <w:rPr>
          <w:rFonts w:ascii="David" w:hAnsi="David" w:cs="David"/>
          <w:b/>
          <w:bCs/>
          <w:sz w:val="24"/>
          <w:szCs w:val="24"/>
          <w:u w:val="single"/>
        </w:rPr>
      </w:pPr>
    </w:p>
    <w:p w14:paraId="45253B6F" w14:textId="77777777" w:rsidR="00B1126A" w:rsidRDefault="00B1126A" w:rsidP="00B1126A">
      <w:pPr>
        <w:numPr>
          <w:ilvl w:val="0"/>
          <w:numId w:val="1"/>
        </w:numPr>
        <w:spacing w:line="360" w:lineRule="auto"/>
        <w:jc w:val="both"/>
        <w:rPr>
          <w:rFonts w:ascii="David" w:hAnsi="David"/>
          <w:rtl/>
        </w:rPr>
      </w:pPr>
      <w:r>
        <w:rPr>
          <w:rFonts w:ascii="David" w:hAnsi="David"/>
          <w:rtl/>
        </w:rPr>
        <w:t xml:space="preserve">ב"כ הנאשם עוה"ד נביל זינאתי, טען כי באשר לנסיבות הקשורות בביצוע העבירות יש לתת את הדעת לכך כי העבירות בוצעו במשך תקופה של כחודשיים בלבד, והסחר נעשה בכמויות קטנות ובתמורה לסכומי כסף נמוכים בכל מכירה, עבור שמונה לקוחות שכולם היו בגירים. עוד נטען כי משקל הסם בכל מכירה לא ידוע למאשימה, אך סה"כ מדובר בכ-30 גרם קנבוס. </w:t>
      </w:r>
    </w:p>
    <w:p w14:paraId="4065EA7D" w14:textId="77777777" w:rsidR="00B1126A" w:rsidRDefault="00B1126A" w:rsidP="00B1126A">
      <w:pPr>
        <w:ind w:left="360"/>
        <w:jc w:val="both"/>
        <w:rPr>
          <w:rFonts w:ascii="David" w:hAnsi="David"/>
        </w:rPr>
      </w:pPr>
    </w:p>
    <w:p w14:paraId="20E19D19" w14:textId="77777777" w:rsidR="00B1126A" w:rsidRDefault="00B1126A" w:rsidP="00B1126A">
      <w:pPr>
        <w:numPr>
          <w:ilvl w:val="0"/>
          <w:numId w:val="1"/>
        </w:numPr>
        <w:spacing w:line="360" w:lineRule="auto"/>
        <w:jc w:val="both"/>
        <w:rPr>
          <w:rFonts w:ascii="David" w:hAnsi="David"/>
        </w:rPr>
      </w:pPr>
      <w:r>
        <w:rPr>
          <w:rFonts w:ascii="David" w:hAnsi="David"/>
          <w:rtl/>
        </w:rPr>
        <w:t>בנוגע לכתב האישום בגין תפיסת הסמים בבית הנאשם, טען הסניגור כי מדובר בסם בכמות שאינה גבוהה, ולכן מלכתחילה סוכם עם המאשימה על ענישה של חודשיים מאסר בגינו. ל</w:t>
      </w:r>
      <w:r>
        <w:rPr>
          <w:rFonts w:ascii="David" w:hAnsi="David" w:hint="cs"/>
          <w:rtl/>
        </w:rPr>
        <w:t>פיכך</w:t>
      </w:r>
      <w:r>
        <w:rPr>
          <w:rFonts w:ascii="David" w:hAnsi="David"/>
          <w:rtl/>
        </w:rPr>
        <w:t xml:space="preserve"> עתרה ההגנה לקבוע מתחם ענישה כולל </w:t>
      </w:r>
      <w:r>
        <w:rPr>
          <w:rFonts w:ascii="David" w:hAnsi="David"/>
          <w:u w:val="single"/>
          <w:rtl/>
        </w:rPr>
        <w:t>הנע בין 10 ל-18 חודשי מאסר בפועל.</w:t>
      </w:r>
    </w:p>
    <w:p w14:paraId="0A5479D7" w14:textId="77777777" w:rsidR="00B1126A" w:rsidRDefault="00B1126A" w:rsidP="00B1126A">
      <w:pPr>
        <w:ind w:left="360"/>
        <w:jc w:val="both"/>
        <w:rPr>
          <w:rFonts w:ascii="David" w:hAnsi="David"/>
        </w:rPr>
      </w:pPr>
    </w:p>
    <w:p w14:paraId="65D2D198" w14:textId="77777777" w:rsidR="00B1126A" w:rsidRDefault="00B1126A" w:rsidP="00B1126A">
      <w:pPr>
        <w:numPr>
          <w:ilvl w:val="0"/>
          <w:numId w:val="1"/>
        </w:numPr>
        <w:spacing w:line="360" w:lineRule="auto"/>
        <w:jc w:val="both"/>
        <w:rPr>
          <w:rFonts w:ascii="David" w:hAnsi="David"/>
        </w:rPr>
      </w:pPr>
      <w:r>
        <w:rPr>
          <w:rFonts w:ascii="David" w:hAnsi="David"/>
          <w:rtl/>
        </w:rPr>
        <w:t xml:space="preserve">באשר לנסיבות שאינן קשורות לביצוע העבירה, סיפר ב"כ הנאשם כי 10 ימים בלבד לפני מועד הטיעונים לעונש פקד את משפחתו של הנאשם אסון נורא ביותר, מאחר שאחיו של הנאשם שהיה בן 35 נורמטיבי ללא על עבר פלילי ואב למשפחה, נרצח. הוסיף הסניגור ואמר כי חרף בקשה שהוגשה בעניין, הנאשם לא הורשה להשתתף בלוויית אחיו – על כל המשתמע מכך. </w:t>
      </w:r>
    </w:p>
    <w:p w14:paraId="63BF9FAA" w14:textId="77777777" w:rsidR="00B1126A" w:rsidRDefault="00B1126A" w:rsidP="00B1126A">
      <w:pPr>
        <w:ind w:left="360"/>
        <w:jc w:val="both"/>
        <w:rPr>
          <w:rFonts w:ascii="David" w:hAnsi="David"/>
        </w:rPr>
      </w:pPr>
    </w:p>
    <w:p w14:paraId="495D28BB" w14:textId="77777777" w:rsidR="00B1126A" w:rsidRDefault="00B1126A" w:rsidP="00B1126A">
      <w:pPr>
        <w:numPr>
          <w:ilvl w:val="0"/>
          <w:numId w:val="1"/>
        </w:numPr>
        <w:spacing w:line="360" w:lineRule="auto"/>
        <w:jc w:val="both"/>
        <w:rPr>
          <w:rFonts w:ascii="David" w:hAnsi="David"/>
        </w:rPr>
      </w:pPr>
      <w:r>
        <w:rPr>
          <w:rFonts w:ascii="David" w:hAnsi="David"/>
          <w:rtl/>
        </w:rPr>
        <w:t>עוד טען ב"כ הנאשם, כי הנאשם הודה בהזדמנות הראשונה ובכך חסך זמן שיפוטי יקר, שיתף פעולה עם שירות המבחן, הוא מתמודד עם בעיות בריאותיות קשות ועצור תקופה ממושכת. בתקופה זו נטען כי הנאשם לא פגש את משפחתו, והודגש כי בשל הירצחו של אחיו יהיה הנאשם אחראי על ילדיו עם שחרורו ממאסר. לפיכך עתר עו"ד זינאתי למקם את עונשו של הנאשם בחלקו האמצעי של המתחם לו עתר, ולהסתפק בעונש מאסר כתקופת מעצרו של הנאשם.</w:t>
      </w:r>
    </w:p>
    <w:p w14:paraId="15F05DF6" w14:textId="77777777" w:rsidR="00B1126A" w:rsidRDefault="00B1126A" w:rsidP="00B1126A">
      <w:pPr>
        <w:ind w:left="360"/>
        <w:jc w:val="both"/>
        <w:rPr>
          <w:rFonts w:ascii="David" w:hAnsi="David"/>
        </w:rPr>
      </w:pPr>
    </w:p>
    <w:p w14:paraId="4151598B" w14:textId="77777777" w:rsidR="00B1126A" w:rsidRDefault="00B1126A" w:rsidP="00B1126A">
      <w:pPr>
        <w:numPr>
          <w:ilvl w:val="0"/>
          <w:numId w:val="1"/>
        </w:numPr>
        <w:spacing w:line="360" w:lineRule="auto"/>
        <w:jc w:val="both"/>
        <w:rPr>
          <w:rFonts w:ascii="David" w:hAnsi="David"/>
        </w:rPr>
      </w:pPr>
      <w:r>
        <w:rPr>
          <w:rFonts w:ascii="David" w:hAnsi="David"/>
          <w:rtl/>
        </w:rPr>
        <w:t xml:space="preserve">מר מחמוד אבו חמד, אחיו של הנאשם, העיד לעונש וסיפר שבשל הירצחו של אחיהם עוברת משפחתם משבר קשה מנשוא של חיים בפחד וחשש, ביקש להקל בעונשו של הנאשם, וסיפר שהמשפחה מתכננת לעזוב את לוד עם שחרורו של הנאשם מהכלא, כדי להתחיל חיים חדשים. </w:t>
      </w:r>
    </w:p>
    <w:p w14:paraId="68E505A8" w14:textId="77777777" w:rsidR="00B1126A" w:rsidRDefault="00B1126A" w:rsidP="00B1126A">
      <w:pPr>
        <w:ind w:left="360"/>
        <w:jc w:val="both"/>
        <w:rPr>
          <w:rFonts w:ascii="David" w:hAnsi="David"/>
        </w:rPr>
      </w:pPr>
    </w:p>
    <w:p w14:paraId="3516E7E8" w14:textId="77777777" w:rsidR="00B1126A" w:rsidRDefault="00B1126A" w:rsidP="00B1126A">
      <w:pPr>
        <w:numPr>
          <w:ilvl w:val="0"/>
          <w:numId w:val="1"/>
        </w:numPr>
        <w:spacing w:line="360" w:lineRule="auto"/>
        <w:jc w:val="both"/>
        <w:rPr>
          <w:rFonts w:ascii="David" w:hAnsi="David"/>
        </w:rPr>
      </w:pPr>
      <w:r>
        <w:rPr>
          <w:rFonts w:ascii="David" w:hAnsi="David"/>
          <w:rtl/>
        </w:rPr>
        <w:t>הנאשם בדברו האחרון הביע צער על מעשיו.</w:t>
      </w:r>
    </w:p>
    <w:p w14:paraId="4ACB7C02" w14:textId="77777777" w:rsidR="00B1126A" w:rsidRPr="00B1126A" w:rsidRDefault="00B1126A" w:rsidP="00B1126A">
      <w:pPr>
        <w:spacing w:line="480" w:lineRule="auto"/>
        <w:ind w:left="360"/>
        <w:jc w:val="both"/>
        <w:rPr>
          <w:rFonts w:ascii="David" w:eastAsia="Calibri" w:hAnsi="David"/>
        </w:rPr>
      </w:pPr>
    </w:p>
    <w:p w14:paraId="7B613290" w14:textId="77777777" w:rsidR="00B1126A" w:rsidRDefault="00B1126A" w:rsidP="00B1126A">
      <w:pPr>
        <w:spacing w:line="360" w:lineRule="auto"/>
        <w:jc w:val="both"/>
        <w:rPr>
          <w:rFonts w:ascii="David" w:hAnsi="David"/>
          <w:b/>
          <w:bCs/>
          <w:u w:val="single"/>
          <w:rtl/>
        </w:rPr>
      </w:pPr>
      <w:r>
        <w:rPr>
          <w:rFonts w:ascii="David" w:hAnsi="David"/>
          <w:b/>
          <w:bCs/>
          <w:u w:val="single"/>
          <w:rtl/>
        </w:rPr>
        <w:t xml:space="preserve">גזירת העונש </w:t>
      </w:r>
    </w:p>
    <w:p w14:paraId="5ADDB659" w14:textId="77777777" w:rsidR="00B1126A" w:rsidRDefault="00B1126A" w:rsidP="00B1126A">
      <w:pPr>
        <w:spacing w:line="360" w:lineRule="auto"/>
        <w:jc w:val="both"/>
        <w:rPr>
          <w:rFonts w:ascii="David" w:hAnsi="David"/>
          <w:u w:val="single"/>
        </w:rPr>
      </w:pPr>
      <w:r>
        <w:rPr>
          <w:rFonts w:ascii="David" w:hAnsi="David"/>
          <w:u w:val="single"/>
          <w:rtl/>
        </w:rPr>
        <w:t>מתחם העונש ההולם</w:t>
      </w:r>
    </w:p>
    <w:p w14:paraId="06A94DE0" w14:textId="77777777" w:rsidR="00B1126A" w:rsidRDefault="00B1126A" w:rsidP="00B1126A">
      <w:pPr>
        <w:numPr>
          <w:ilvl w:val="0"/>
          <w:numId w:val="1"/>
        </w:numPr>
        <w:spacing w:line="360" w:lineRule="auto"/>
        <w:contextualSpacing/>
        <w:jc w:val="both"/>
        <w:rPr>
          <w:rFonts w:ascii="David" w:hAnsi="David"/>
          <w:rtl/>
        </w:rPr>
      </w:pPr>
      <w:r>
        <w:rPr>
          <w:rFonts w:ascii="David" w:hAnsi="David"/>
          <w:rtl/>
        </w:rPr>
        <w:t>עבירות סמים, לא כל שכן החמורות בהן כבענייננו, פוגעות בבריאות הציבור, בביטחונו ורכושו. בפסיקה רחבה עמד בית המשפט העליון על פגיעתם הקשה של עבירות הסמים ועל השפעתם ההרסנית על הגוף והנפש, לצד הסיכון כרוך בהן לביצוע עבירות נלוות כדוגמת רכוש ואלימות (</w:t>
      </w:r>
      <w:hyperlink r:id="rId20" w:history="1">
        <w:r w:rsidR="00D26006" w:rsidRPr="00D26006">
          <w:rPr>
            <w:rFonts w:ascii="David" w:hAnsi="David"/>
            <w:color w:val="0000FF"/>
            <w:u w:val="single"/>
            <w:rtl/>
          </w:rPr>
          <w:t>ע"פ 7952/15</w:t>
        </w:r>
      </w:hyperlink>
      <w:r>
        <w:rPr>
          <w:rFonts w:ascii="David" w:hAnsi="David"/>
          <w:rtl/>
        </w:rPr>
        <w:t xml:space="preserve"> </w:t>
      </w:r>
      <w:r>
        <w:rPr>
          <w:rFonts w:ascii="David" w:hAnsi="David"/>
          <w:b/>
          <w:bCs/>
          <w:rtl/>
        </w:rPr>
        <w:t>מדינת ישראל נ' שץ</w:t>
      </w:r>
      <w:r>
        <w:rPr>
          <w:rFonts w:ascii="David" w:hAnsi="David"/>
          <w:rtl/>
        </w:rPr>
        <w:t xml:space="preserve"> (15.2.2016); </w:t>
      </w:r>
      <w:hyperlink r:id="rId21" w:history="1">
        <w:r w:rsidR="00D26006" w:rsidRPr="00D26006">
          <w:rPr>
            <w:rFonts w:ascii="David" w:hAnsi="David"/>
            <w:color w:val="0000FF"/>
            <w:u w:val="single"/>
            <w:rtl/>
          </w:rPr>
          <w:t>ע"פ 1274/16</w:t>
        </w:r>
      </w:hyperlink>
      <w:r>
        <w:rPr>
          <w:rFonts w:ascii="David" w:hAnsi="David"/>
          <w:rtl/>
        </w:rPr>
        <w:t xml:space="preserve"> </w:t>
      </w:r>
      <w:r>
        <w:rPr>
          <w:rFonts w:ascii="David" w:hAnsi="David"/>
          <w:b/>
          <w:bCs/>
          <w:rtl/>
        </w:rPr>
        <w:t>עווד נ' מדינת ישראל</w:t>
      </w:r>
      <w:r>
        <w:rPr>
          <w:rFonts w:ascii="David" w:hAnsi="David"/>
          <w:rtl/>
        </w:rPr>
        <w:t xml:space="preserve"> (6.10.2016); </w:t>
      </w:r>
      <w:hyperlink r:id="rId22" w:history="1">
        <w:r w:rsidR="00D26006" w:rsidRPr="00D26006">
          <w:rPr>
            <w:rFonts w:ascii="David" w:hAnsi="David"/>
            <w:color w:val="0000FF"/>
            <w:u w:val="single"/>
            <w:rtl/>
          </w:rPr>
          <w:t>ע"פ 4522/18</w:t>
        </w:r>
      </w:hyperlink>
      <w:r>
        <w:rPr>
          <w:rFonts w:ascii="David" w:hAnsi="David"/>
          <w:rtl/>
        </w:rPr>
        <w:t xml:space="preserve"> </w:t>
      </w:r>
      <w:r>
        <w:rPr>
          <w:rFonts w:ascii="David" w:hAnsi="David"/>
          <w:b/>
          <w:bCs/>
          <w:rtl/>
        </w:rPr>
        <w:t>אסאבן נ' מדינת ישראל</w:t>
      </w:r>
      <w:r>
        <w:rPr>
          <w:rFonts w:ascii="David" w:hAnsi="David"/>
          <w:rtl/>
        </w:rPr>
        <w:t xml:space="preserve"> (11.11.2018)).</w:t>
      </w:r>
    </w:p>
    <w:p w14:paraId="281D402D" w14:textId="77777777" w:rsidR="00B1126A" w:rsidRDefault="00B1126A" w:rsidP="00B1126A">
      <w:pPr>
        <w:ind w:left="360"/>
        <w:contextualSpacing/>
        <w:jc w:val="both"/>
        <w:rPr>
          <w:rFonts w:ascii="David" w:hAnsi="David"/>
        </w:rPr>
      </w:pPr>
    </w:p>
    <w:p w14:paraId="0533C1DD" w14:textId="77777777" w:rsidR="00B1126A" w:rsidRDefault="00B1126A" w:rsidP="00B1126A">
      <w:pPr>
        <w:numPr>
          <w:ilvl w:val="0"/>
          <w:numId w:val="1"/>
        </w:numPr>
        <w:spacing w:line="360" w:lineRule="auto"/>
        <w:contextualSpacing/>
        <w:jc w:val="both"/>
        <w:rPr>
          <w:rFonts w:ascii="David" w:hAnsi="David"/>
          <w:b/>
          <w:bCs/>
          <w:rtl/>
        </w:rPr>
      </w:pPr>
      <w:r>
        <w:rPr>
          <w:rFonts w:ascii="David" w:hAnsi="David"/>
          <w:rtl/>
        </w:rPr>
        <w:t>אומנם, יש שוני בחומרתם ונזקיהם של סמים מסוג הירואין, קוקאין ודומיהם לסם הקנבוס, אך אין להתייחס אל האחרון כאל סם "קל". וכך הבהיר בית המשפט העליון ב</w:t>
      </w:r>
      <w:hyperlink r:id="rId23" w:history="1">
        <w:r w:rsidR="00D26006" w:rsidRPr="00D26006">
          <w:rPr>
            <w:rFonts w:ascii="David" w:hAnsi="David"/>
            <w:color w:val="0000FF"/>
            <w:u w:val="single"/>
            <w:rtl/>
          </w:rPr>
          <w:t>רע"פ 8759/21</w:t>
        </w:r>
      </w:hyperlink>
      <w:r>
        <w:rPr>
          <w:rFonts w:ascii="David" w:hAnsi="David"/>
          <w:rtl/>
        </w:rPr>
        <w:t xml:space="preserve"> </w:t>
      </w:r>
      <w:r>
        <w:rPr>
          <w:rFonts w:ascii="David" w:hAnsi="David"/>
          <w:b/>
          <w:bCs/>
          <w:rtl/>
        </w:rPr>
        <w:t xml:space="preserve">קסלר נ' מדינת ישראל </w:t>
      </w:r>
      <w:r>
        <w:rPr>
          <w:rFonts w:ascii="David" w:hAnsi="David"/>
          <w:rtl/>
        </w:rPr>
        <w:t>(23.12.2021), מפי כב' השופט אלרון, דברים עליהם חזר ב</w:t>
      </w:r>
      <w:hyperlink r:id="rId24" w:history="1">
        <w:r w:rsidR="00D26006" w:rsidRPr="00D26006">
          <w:rPr>
            <w:rFonts w:ascii="David" w:hAnsi="David"/>
            <w:color w:val="0000FF"/>
            <w:u w:val="single"/>
            <w:rtl/>
          </w:rPr>
          <w:t>רע"פ 1267/23</w:t>
        </w:r>
      </w:hyperlink>
      <w:r>
        <w:rPr>
          <w:rFonts w:ascii="David" w:hAnsi="David"/>
          <w:rtl/>
        </w:rPr>
        <w:t xml:space="preserve"> </w:t>
      </w:r>
      <w:r>
        <w:rPr>
          <w:rFonts w:ascii="David" w:hAnsi="David"/>
          <w:b/>
          <w:bCs/>
          <w:rtl/>
        </w:rPr>
        <w:t xml:space="preserve">בלקר נ' מדינת ישראל </w:t>
      </w:r>
      <w:r>
        <w:rPr>
          <w:rFonts w:ascii="David" w:hAnsi="David"/>
          <w:rtl/>
        </w:rPr>
        <w:t>(6.3.2023), כדלקמן:</w:t>
      </w:r>
      <w:r>
        <w:rPr>
          <w:rFonts w:ascii="David" w:hAnsi="David"/>
          <w:b/>
          <w:bCs/>
          <w:rtl/>
        </w:rPr>
        <w:t xml:space="preserve"> </w:t>
      </w:r>
    </w:p>
    <w:p w14:paraId="2DA0E1A6" w14:textId="77777777" w:rsidR="00B1126A" w:rsidRDefault="00B1126A" w:rsidP="00B1126A">
      <w:pPr>
        <w:ind w:left="720"/>
        <w:contextualSpacing/>
        <w:rPr>
          <w:rFonts w:ascii="David" w:hAnsi="David"/>
          <w:b/>
          <w:bCs/>
        </w:rPr>
      </w:pPr>
    </w:p>
    <w:p w14:paraId="0FFD7726" w14:textId="77777777" w:rsidR="00B1126A" w:rsidRDefault="00B1126A" w:rsidP="00B1126A">
      <w:pPr>
        <w:spacing w:line="360" w:lineRule="auto"/>
        <w:ind w:left="1077" w:right="794"/>
        <w:contextualSpacing/>
        <w:jc w:val="both"/>
        <w:rPr>
          <w:rFonts w:ascii="David" w:hAnsi="David"/>
          <w:rtl/>
        </w:rPr>
      </w:pPr>
      <w:r>
        <w:rPr>
          <w:rFonts w:ascii="David" w:hAnsi="David"/>
          <w:b/>
          <w:bCs/>
          <w:rtl/>
        </w:rPr>
        <w:t>"[...] סם הקנבוס הוא סם מסוכן, והוראת המחוקק לעניין זה היא הדין הנוהג והמחייב. כל עוד לא נקבע אחרת, התפיסה לפיה קנבוס הוא בגדר</w:t>
      </w:r>
      <w:r>
        <w:rPr>
          <w:rFonts w:ascii="David" w:hAnsi="David"/>
          <w:b/>
          <w:bCs/>
        </w:rPr>
        <w:t xml:space="preserve"> </w:t>
      </w:r>
      <w:r>
        <w:rPr>
          <w:rFonts w:ascii="David" w:hAnsi="David"/>
          <w:b/>
          <w:bCs/>
          <w:rtl/>
        </w:rPr>
        <w:t xml:space="preserve">"סם קל" ודינו שונה מדינם של סמים אחרים נעדרת אחיזה בדין, ואין בה כדי לבטל את החזקה הקבועה בפקודה (ראו </w:t>
      </w:r>
      <w:hyperlink r:id="rId25" w:history="1">
        <w:r w:rsidR="00D26006" w:rsidRPr="00D26006">
          <w:rPr>
            <w:rFonts w:ascii="David" w:hAnsi="David"/>
            <w:b/>
            <w:bCs/>
            <w:color w:val="0000FF"/>
            <w:u w:val="single"/>
            <w:rtl/>
          </w:rPr>
          <w:t>ע"פ 6299/20</w:t>
        </w:r>
      </w:hyperlink>
      <w:r>
        <w:rPr>
          <w:rFonts w:ascii="David" w:hAnsi="David"/>
          <w:b/>
          <w:bCs/>
          <w:rtl/>
        </w:rPr>
        <w:t xml:space="preserve"> חן נ' מדינת ישראל (4.2.2021); </w:t>
      </w:r>
      <w:hyperlink r:id="rId26" w:history="1">
        <w:r w:rsidR="00D26006" w:rsidRPr="00D26006">
          <w:rPr>
            <w:rFonts w:ascii="David" w:hAnsi="David"/>
            <w:b/>
            <w:bCs/>
            <w:color w:val="0000FF"/>
            <w:u w:val="single"/>
            <w:rtl/>
          </w:rPr>
          <w:t>בש"פ 6789/21</w:t>
        </w:r>
      </w:hyperlink>
      <w:r>
        <w:rPr>
          <w:rFonts w:ascii="David" w:hAnsi="David"/>
          <w:b/>
          <w:bCs/>
          <w:rtl/>
        </w:rPr>
        <w:t xml:space="preserve"> מדינת ישראל נ' שצ'רבקוב (17.10.2021); </w:t>
      </w:r>
      <w:hyperlink r:id="rId27" w:history="1">
        <w:r w:rsidR="00D26006" w:rsidRPr="00D26006">
          <w:rPr>
            <w:rFonts w:ascii="David" w:hAnsi="David"/>
            <w:b/>
            <w:bCs/>
            <w:color w:val="0000FF"/>
            <w:u w:val="single"/>
            <w:rtl/>
          </w:rPr>
          <w:t>רע"פ 174/21</w:t>
        </w:r>
      </w:hyperlink>
      <w:r>
        <w:rPr>
          <w:rFonts w:ascii="David" w:hAnsi="David"/>
          <w:b/>
          <w:bCs/>
          <w:rtl/>
        </w:rPr>
        <w:t xml:space="preserve"> סויסה נ' מדינת (25.2.2021))"</w:t>
      </w:r>
      <w:r>
        <w:rPr>
          <w:rFonts w:ascii="David" w:hAnsi="David"/>
          <w:rtl/>
        </w:rPr>
        <w:t>.</w:t>
      </w:r>
    </w:p>
    <w:p w14:paraId="09D0981E" w14:textId="77777777" w:rsidR="00B1126A" w:rsidRDefault="00B1126A" w:rsidP="00B1126A">
      <w:pPr>
        <w:ind w:left="1077" w:right="794"/>
        <w:contextualSpacing/>
        <w:jc w:val="both"/>
        <w:rPr>
          <w:rFonts w:ascii="David" w:hAnsi="David"/>
          <w:rtl/>
        </w:rPr>
      </w:pPr>
    </w:p>
    <w:p w14:paraId="226869ED" w14:textId="77777777" w:rsidR="00B1126A" w:rsidRDefault="00B1126A" w:rsidP="00B1126A">
      <w:pPr>
        <w:tabs>
          <w:tab w:val="left" w:pos="800"/>
        </w:tabs>
        <w:overflowPunct w:val="0"/>
        <w:autoSpaceDE w:val="0"/>
        <w:autoSpaceDN w:val="0"/>
        <w:adjustRightInd w:val="0"/>
        <w:spacing w:line="360" w:lineRule="auto"/>
        <w:ind w:left="360"/>
        <w:jc w:val="both"/>
        <w:textAlignment w:val="baseline"/>
        <w:rPr>
          <w:rFonts w:ascii="David" w:hAnsi="David"/>
          <w:spacing w:val="10"/>
          <w:rtl/>
        </w:rPr>
      </w:pPr>
      <w:r>
        <w:rPr>
          <w:rFonts w:ascii="David" w:hAnsi="David"/>
          <w:spacing w:val="10"/>
          <w:rtl/>
        </w:rPr>
        <w:t>וראו גם את דברי כב' השופט י' עמית ב</w:t>
      </w:r>
      <w:hyperlink r:id="rId28" w:history="1">
        <w:r w:rsidR="00D26006" w:rsidRPr="00D26006">
          <w:rPr>
            <w:rFonts w:ascii="David" w:hAnsi="David"/>
            <w:color w:val="0000FF"/>
            <w:spacing w:val="10"/>
            <w:u w:val="single"/>
            <w:rtl/>
          </w:rPr>
          <w:t>ע"פ 2596/18</w:t>
        </w:r>
      </w:hyperlink>
      <w:r>
        <w:rPr>
          <w:rFonts w:ascii="David" w:hAnsi="David"/>
          <w:spacing w:val="10"/>
          <w:rtl/>
        </w:rPr>
        <w:t xml:space="preserve"> </w:t>
      </w:r>
      <w:r>
        <w:rPr>
          <w:rFonts w:ascii="David" w:hAnsi="David"/>
          <w:bCs/>
          <w:rtl/>
        </w:rPr>
        <w:t>זנזורי נ' מדינת ישראל</w:t>
      </w:r>
      <w:r>
        <w:rPr>
          <w:rFonts w:ascii="David" w:hAnsi="David"/>
          <w:bCs/>
          <w:spacing w:val="10"/>
          <w:rtl/>
        </w:rPr>
        <w:t xml:space="preserve"> </w:t>
      </w:r>
      <w:r>
        <w:rPr>
          <w:rFonts w:ascii="David" w:hAnsi="David"/>
          <w:spacing w:val="10"/>
          <w:rtl/>
        </w:rPr>
        <w:t xml:space="preserve">(12.8.2018). </w:t>
      </w:r>
    </w:p>
    <w:p w14:paraId="1AB47753" w14:textId="77777777" w:rsidR="00B1126A" w:rsidRDefault="00B1126A" w:rsidP="00B1126A">
      <w:pPr>
        <w:pStyle w:val="a9"/>
        <w:spacing w:after="0" w:line="240" w:lineRule="auto"/>
        <w:ind w:left="360"/>
        <w:jc w:val="both"/>
        <w:rPr>
          <w:rFonts w:ascii="David" w:hAnsi="David" w:cs="David"/>
          <w:sz w:val="24"/>
          <w:szCs w:val="24"/>
          <w:rtl/>
        </w:rPr>
      </w:pPr>
    </w:p>
    <w:p w14:paraId="185276E8" w14:textId="77777777" w:rsidR="00B1126A" w:rsidRDefault="00B1126A" w:rsidP="00B1126A">
      <w:pPr>
        <w:pStyle w:val="a9"/>
        <w:numPr>
          <w:ilvl w:val="0"/>
          <w:numId w:val="1"/>
        </w:numPr>
        <w:spacing w:after="0" w:line="360" w:lineRule="auto"/>
        <w:jc w:val="both"/>
        <w:rPr>
          <w:rFonts w:ascii="David" w:hAnsi="David" w:cs="David"/>
          <w:sz w:val="24"/>
          <w:szCs w:val="24"/>
        </w:rPr>
      </w:pPr>
      <w:r>
        <w:rPr>
          <w:rFonts w:ascii="David" w:hAnsi="David" w:cs="David"/>
          <w:sz w:val="24"/>
          <w:szCs w:val="24"/>
          <w:rtl/>
        </w:rPr>
        <w:t>בהתאם למבחן "הקשר ההדוק" ומטעמי יעילות, ניתן לקבוע מתחם ענישה כולל, משום שהנאשם הורשע בביצוע עבירות סחר בסמים דומות, בשיטה דומה, בעבור קונים בודדים. ביחס לכתב האישום בגין החזקת הסמים שלא לצריכה עצמית, אף שמדובר במקרה נפרד בתקופה קודמת בהרבה לעבירות הסחר בסמים, בשים לב לכמות הסמים וסוגיהם, מטעמי יעילות ניתן לקבוע מתחם עונש כולל – כפי שעתרו הצדדים (</w:t>
      </w:r>
      <w:hyperlink r:id="rId29" w:history="1">
        <w:r w:rsidR="00D26006" w:rsidRPr="00D26006">
          <w:rPr>
            <w:rFonts w:ascii="David" w:hAnsi="David" w:cs="David"/>
            <w:color w:val="0000FF"/>
            <w:sz w:val="24"/>
            <w:szCs w:val="24"/>
            <w:u w:val="single"/>
            <w:rtl/>
          </w:rPr>
          <w:t>ע"פ 4910/13</w:t>
        </w:r>
      </w:hyperlink>
      <w:r>
        <w:rPr>
          <w:rFonts w:ascii="David" w:hAnsi="David" w:cs="David"/>
          <w:sz w:val="24"/>
          <w:szCs w:val="24"/>
          <w:rtl/>
        </w:rPr>
        <w:t xml:space="preserve"> </w:t>
      </w:r>
      <w:r>
        <w:rPr>
          <w:rFonts w:ascii="David" w:hAnsi="David" w:cs="David"/>
          <w:b/>
          <w:bCs/>
          <w:sz w:val="24"/>
          <w:szCs w:val="24"/>
          <w:rtl/>
        </w:rPr>
        <w:t>ג'אבר נ' מדינת ישראל</w:t>
      </w:r>
      <w:r>
        <w:rPr>
          <w:rFonts w:ascii="David" w:hAnsi="David" w:cs="David"/>
          <w:sz w:val="24"/>
          <w:szCs w:val="24"/>
          <w:rtl/>
        </w:rPr>
        <w:t xml:space="preserve"> (29.10.2014); </w:t>
      </w:r>
      <w:hyperlink r:id="rId30" w:history="1">
        <w:r w:rsidR="00D26006" w:rsidRPr="00D26006">
          <w:rPr>
            <w:rFonts w:ascii="David" w:hAnsi="David" w:cs="David"/>
            <w:color w:val="0000FF"/>
            <w:sz w:val="24"/>
            <w:szCs w:val="24"/>
            <w:u w:val="single"/>
            <w:rtl/>
          </w:rPr>
          <w:t>ע"פ 1261/15</w:t>
        </w:r>
      </w:hyperlink>
      <w:r>
        <w:rPr>
          <w:rFonts w:ascii="David" w:hAnsi="David" w:cs="David"/>
          <w:sz w:val="24"/>
          <w:szCs w:val="24"/>
          <w:rtl/>
        </w:rPr>
        <w:t xml:space="preserve"> </w:t>
      </w:r>
      <w:r>
        <w:rPr>
          <w:rFonts w:ascii="David" w:hAnsi="David" w:cs="David"/>
          <w:b/>
          <w:bCs/>
          <w:sz w:val="24"/>
          <w:szCs w:val="24"/>
          <w:rtl/>
        </w:rPr>
        <w:t>דלאל נ' מדינת ישראל</w:t>
      </w:r>
      <w:r>
        <w:rPr>
          <w:rFonts w:ascii="David" w:hAnsi="David" w:cs="David"/>
          <w:sz w:val="24"/>
          <w:szCs w:val="24"/>
          <w:rtl/>
        </w:rPr>
        <w:t xml:space="preserve"> (3.9.2015); </w:t>
      </w:r>
      <w:hyperlink r:id="rId31" w:history="1">
        <w:r w:rsidR="00D26006" w:rsidRPr="00D26006">
          <w:rPr>
            <w:rFonts w:ascii="David" w:hAnsi="David" w:cs="David"/>
            <w:color w:val="0000FF"/>
            <w:sz w:val="24"/>
            <w:szCs w:val="24"/>
            <w:u w:val="single"/>
            <w:rtl/>
          </w:rPr>
          <w:t>ע"פ 5668/13</w:t>
        </w:r>
      </w:hyperlink>
      <w:r>
        <w:rPr>
          <w:rFonts w:ascii="David" w:hAnsi="David" w:cs="David"/>
          <w:b/>
          <w:bCs/>
          <w:sz w:val="24"/>
          <w:szCs w:val="24"/>
          <w:rtl/>
        </w:rPr>
        <w:t xml:space="preserve"> מזרחי נ' מדינת ישראל</w:t>
      </w:r>
      <w:r>
        <w:rPr>
          <w:rFonts w:ascii="David" w:hAnsi="David" w:cs="David"/>
          <w:sz w:val="24"/>
          <w:szCs w:val="24"/>
          <w:rtl/>
        </w:rPr>
        <w:t xml:space="preserve"> (17.3.2016)</w:t>
      </w:r>
      <w:r>
        <w:rPr>
          <w:rFonts w:ascii="David" w:hAnsi="David"/>
          <w:rtl/>
        </w:rPr>
        <w:t xml:space="preserve">, </w:t>
      </w:r>
      <w:r>
        <w:rPr>
          <w:rFonts w:ascii="David" w:hAnsi="David" w:cs="David"/>
          <w:sz w:val="24"/>
          <w:szCs w:val="24"/>
          <w:rtl/>
        </w:rPr>
        <w:t>ו</w:t>
      </w:r>
      <w:hyperlink r:id="rId32" w:history="1">
        <w:r w:rsidR="00D26006" w:rsidRPr="00D26006">
          <w:rPr>
            <w:rFonts w:ascii="David" w:hAnsi="David" w:cs="David"/>
            <w:color w:val="0000FF"/>
            <w:sz w:val="24"/>
            <w:szCs w:val="24"/>
            <w:u w:val="single"/>
            <w:rtl/>
          </w:rPr>
          <w:t>דנ"פ 2999/16</w:t>
        </w:r>
      </w:hyperlink>
      <w:r>
        <w:rPr>
          <w:rFonts w:ascii="David" w:hAnsi="David" w:cs="David"/>
          <w:sz w:val="24"/>
          <w:szCs w:val="24"/>
          <w:rtl/>
        </w:rPr>
        <w:t xml:space="preserve"> </w:t>
      </w:r>
      <w:r>
        <w:rPr>
          <w:rFonts w:ascii="David" w:hAnsi="David" w:cs="David"/>
          <w:b/>
          <w:bCs/>
          <w:sz w:val="24"/>
          <w:szCs w:val="24"/>
          <w:rtl/>
        </w:rPr>
        <w:t>מזרחי נ' מדינת ישראל</w:t>
      </w:r>
      <w:r>
        <w:rPr>
          <w:rFonts w:ascii="David" w:hAnsi="David" w:cs="David"/>
          <w:sz w:val="24"/>
          <w:szCs w:val="24"/>
          <w:rtl/>
        </w:rPr>
        <w:t xml:space="preserve"> (22.5.2016)). </w:t>
      </w:r>
    </w:p>
    <w:p w14:paraId="2EA86E43" w14:textId="77777777" w:rsidR="00B1126A" w:rsidRDefault="00B1126A" w:rsidP="00B1126A">
      <w:pPr>
        <w:pStyle w:val="a9"/>
        <w:spacing w:before="120" w:after="0" w:line="240" w:lineRule="auto"/>
        <w:ind w:left="360"/>
        <w:jc w:val="both"/>
        <w:rPr>
          <w:rFonts w:ascii="David" w:hAnsi="David" w:cs="David"/>
          <w:sz w:val="24"/>
          <w:szCs w:val="24"/>
        </w:rPr>
      </w:pPr>
    </w:p>
    <w:p w14:paraId="0E9ABADD" w14:textId="77777777" w:rsidR="00B1126A" w:rsidRDefault="00B1126A" w:rsidP="00B1126A">
      <w:pPr>
        <w:pStyle w:val="a9"/>
        <w:numPr>
          <w:ilvl w:val="0"/>
          <w:numId w:val="1"/>
        </w:numPr>
        <w:spacing w:before="120" w:after="0" w:line="360" w:lineRule="auto"/>
        <w:jc w:val="both"/>
        <w:rPr>
          <w:rFonts w:ascii="David" w:hAnsi="David" w:cs="David"/>
          <w:sz w:val="24"/>
          <w:szCs w:val="24"/>
        </w:rPr>
      </w:pPr>
      <w:r>
        <w:rPr>
          <w:rFonts w:ascii="David" w:hAnsi="David" w:cs="David"/>
          <w:sz w:val="24"/>
          <w:szCs w:val="24"/>
          <w:rtl/>
        </w:rPr>
        <w:t xml:space="preserve">מפאת חשיבותם של הערכים המוגנים בעבירות סחר בסמים, התוותה הפסיקה ענישה נוהגת  המעבירה מסר מרתיע, בדמות </w:t>
      </w:r>
      <w:r>
        <w:rPr>
          <w:rFonts w:ascii="David" w:hAnsi="David" w:cs="David"/>
          <w:b/>
          <w:bCs/>
          <w:sz w:val="24"/>
          <w:szCs w:val="24"/>
          <w:rtl/>
        </w:rPr>
        <w:t>השתת מאסרים בפועל</w:t>
      </w:r>
      <w:r>
        <w:rPr>
          <w:rFonts w:ascii="David" w:hAnsi="David" w:cs="David"/>
          <w:sz w:val="24"/>
          <w:szCs w:val="24"/>
          <w:rtl/>
        </w:rPr>
        <w:t xml:space="preserve">. כך ניתן ללמוד מהפסיקה הרלוונטית לענייננו בשינויים המחויבים, לקולה וחומרה, כדלקמן: </w:t>
      </w:r>
    </w:p>
    <w:p w14:paraId="60FF5E70" w14:textId="77777777" w:rsidR="00B1126A" w:rsidRDefault="00B1126A" w:rsidP="00B1126A">
      <w:pPr>
        <w:pStyle w:val="a9"/>
        <w:spacing w:after="0" w:line="240" w:lineRule="auto"/>
        <w:rPr>
          <w:rFonts w:ascii="David" w:hAnsi="David" w:cs="David"/>
          <w:sz w:val="24"/>
          <w:szCs w:val="24"/>
        </w:rPr>
      </w:pPr>
    </w:p>
    <w:p w14:paraId="3FD6EAB2" w14:textId="77777777" w:rsidR="00B1126A" w:rsidRDefault="00B1126A" w:rsidP="00B1126A">
      <w:pPr>
        <w:pStyle w:val="a9"/>
        <w:numPr>
          <w:ilvl w:val="0"/>
          <w:numId w:val="4"/>
        </w:numPr>
        <w:spacing w:before="120" w:after="0" w:line="360" w:lineRule="auto"/>
        <w:jc w:val="both"/>
        <w:rPr>
          <w:rFonts w:ascii="David" w:hAnsi="David" w:cs="David"/>
          <w:sz w:val="24"/>
          <w:szCs w:val="24"/>
          <w:rtl/>
        </w:rPr>
      </w:pPr>
      <w:r>
        <w:rPr>
          <w:rFonts w:ascii="David" w:hAnsi="David" w:cs="David"/>
          <w:sz w:val="24"/>
          <w:szCs w:val="24"/>
          <w:rtl/>
        </w:rPr>
        <w:t>ב</w:t>
      </w:r>
      <w:hyperlink r:id="rId33" w:history="1">
        <w:r w:rsidR="00D26006" w:rsidRPr="00D26006">
          <w:rPr>
            <w:rFonts w:ascii="David" w:hAnsi="David" w:cs="David"/>
            <w:color w:val="0000FF"/>
            <w:sz w:val="24"/>
            <w:szCs w:val="24"/>
            <w:u w:val="single"/>
            <w:rtl/>
          </w:rPr>
          <w:t>רע"פ 8388/22</w:t>
        </w:r>
      </w:hyperlink>
      <w:r>
        <w:rPr>
          <w:rFonts w:ascii="David" w:hAnsi="David" w:cs="David"/>
          <w:sz w:val="24"/>
          <w:szCs w:val="24"/>
          <w:rtl/>
        </w:rPr>
        <w:t xml:space="preserve"> </w:t>
      </w:r>
      <w:r>
        <w:rPr>
          <w:rFonts w:ascii="David" w:hAnsi="David" w:cs="David"/>
          <w:b/>
          <w:bCs/>
          <w:sz w:val="24"/>
          <w:szCs w:val="24"/>
          <w:rtl/>
        </w:rPr>
        <w:t>אביבי נ' מדינת ישראל</w:t>
      </w:r>
      <w:r>
        <w:rPr>
          <w:rFonts w:ascii="David" w:hAnsi="David" w:cs="David"/>
          <w:sz w:val="24"/>
          <w:szCs w:val="24"/>
          <w:rtl/>
        </w:rPr>
        <w:t xml:space="preserve"> (8.12.2022), נדון נאשם שהורשע בארבעה כתבי אישום בגין, החזקת סם מסוג קנבוס במשקל 150 ג' שלא לצריכה עצמית, והחזקת סם מסוג קנבוס במשקל של 900 ג'; וכן ב- 8 עבירות סחר בסם מסוג קנבוס באמצעות יישומון "טלגרם", שם הציע לאחרים לרכוש סמים, לרבות באמצעות הפעלת שליחים. חומרה יתרה נקבעה בכך שהנאשם ביצע חלק ממעשיו לאחר ששוחרר ממעצר באיזוק אלקטרוני בגין אחד מכתבי האישום לעיל, תוך הפרת תנאים מגבילים. נקבעו מתחמים שונים </w:t>
      </w:r>
      <w:r>
        <w:rPr>
          <w:rFonts w:ascii="David" w:hAnsi="David" w:cs="David"/>
          <w:sz w:val="24"/>
          <w:szCs w:val="24"/>
          <w:u w:val="single"/>
          <w:rtl/>
        </w:rPr>
        <w:t>ונגזרו על הנאשם 16 חודשי מאסר בפועל</w:t>
      </w:r>
      <w:r>
        <w:rPr>
          <w:rFonts w:ascii="David" w:hAnsi="David" w:cs="David"/>
          <w:sz w:val="24"/>
          <w:szCs w:val="24"/>
          <w:rtl/>
        </w:rPr>
        <w:t>, ענישה נלוות לרבות קנס בסך 10,000 ₪. בקשת רשות ערעור שהגיש הנאשם נדחתה.</w:t>
      </w:r>
    </w:p>
    <w:p w14:paraId="32F679BE" w14:textId="77777777" w:rsidR="00B1126A" w:rsidRDefault="00B1126A" w:rsidP="00B1126A">
      <w:pPr>
        <w:pStyle w:val="a9"/>
        <w:spacing w:before="120" w:after="0" w:line="240" w:lineRule="auto"/>
        <w:jc w:val="both"/>
        <w:rPr>
          <w:rFonts w:ascii="David" w:hAnsi="David" w:cs="David"/>
          <w:sz w:val="24"/>
          <w:szCs w:val="24"/>
        </w:rPr>
      </w:pPr>
    </w:p>
    <w:p w14:paraId="34A94803" w14:textId="77777777" w:rsidR="00B1126A" w:rsidRDefault="00B1126A" w:rsidP="00B1126A">
      <w:pPr>
        <w:pStyle w:val="a9"/>
        <w:numPr>
          <w:ilvl w:val="0"/>
          <w:numId w:val="4"/>
        </w:numPr>
        <w:spacing w:before="120" w:after="0" w:line="360" w:lineRule="auto"/>
        <w:jc w:val="both"/>
        <w:rPr>
          <w:rFonts w:ascii="David" w:hAnsi="David" w:cs="David"/>
          <w:sz w:val="24"/>
          <w:szCs w:val="24"/>
        </w:rPr>
      </w:pPr>
      <w:r>
        <w:rPr>
          <w:rFonts w:ascii="David" w:hAnsi="David" w:cs="David"/>
          <w:sz w:val="24"/>
          <w:szCs w:val="24"/>
          <w:rtl/>
        </w:rPr>
        <w:t>ב</w:t>
      </w:r>
      <w:hyperlink r:id="rId34" w:history="1">
        <w:r w:rsidR="00D26006" w:rsidRPr="00D26006">
          <w:rPr>
            <w:rFonts w:ascii="David" w:hAnsi="David" w:cs="David"/>
            <w:color w:val="0000FF"/>
            <w:sz w:val="24"/>
            <w:szCs w:val="24"/>
            <w:u w:val="single"/>
            <w:rtl/>
          </w:rPr>
          <w:t>רע"פ 3059/21</w:t>
        </w:r>
      </w:hyperlink>
      <w:r>
        <w:rPr>
          <w:rFonts w:ascii="David" w:hAnsi="David" w:cs="David"/>
          <w:sz w:val="24"/>
          <w:szCs w:val="24"/>
          <w:rtl/>
        </w:rPr>
        <w:t xml:space="preserve"> </w:t>
      </w:r>
      <w:r>
        <w:rPr>
          <w:rFonts w:ascii="David" w:hAnsi="David" w:cs="David"/>
          <w:b/>
          <w:bCs/>
          <w:sz w:val="24"/>
          <w:szCs w:val="24"/>
          <w:rtl/>
        </w:rPr>
        <w:t xml:space="preserve">ימין נ' מדינת ישראל </w:t>
      </w:r>
      <w:r>
        <w:rPr>
          <w:rFonts w:ascii="David" w:hAnsi="David" w:cs="David"/>
          <w:sz w:val="24"/>
          <w:szCs w:val="24"/>
          <w:rtl/>
        </w:rPr>
        <w:t xml:space="preserve">(5.5.2021), נדחתה בקשת רשות ערעור שהגיש נאשם שהורשע על פי הודאתו </w:t>
      </w:r>
      <w:r>
        <w:rPr>
          <w:rFonts w:ascii="David" w:hAnsi="David" w:cs="David"/>
          <w:sz w:val="24"/>
          <w:szCs w:val="24"/>
          <w:u w:val="single"/>
          <w:rtl/>
        </w:rPr>
        <w:t>ב-5 עבירות של סחר בסם</w:t>
      </w:r>
      <w:r>
        <w:rPr>
          <w:rFonts w:ascii="David" w:hAnsi="David" w:cs="David"/>
          <w:sz w:val="24"/>
          <w:szCs w:val="24"/>
          <w:rtl/>
        </w:rPr>
        <w:t xml:space="preserve"> מסוג קנבוס בצוותא עם אחר באמצעות יישומון ה"טלגראס", בכך שביצע את המכירות בפועל, בתמורה לשכר יומי בסך 500 ₪. עוד הורשע בהחזקת 50 ג' קנבוס שלא לצריכה עצמית ברכבו, וכלים להכנת סם (שקיות חלוקה). בית משפט השלום בנתניה קבע שמתחם העונש ההולם בגין כלל העסקאות </w:t>
      </w:r>
      <w:r>
        <w:rPr>
          <w:rFonts w:ascii="David" w:hAnsi="David" w:cs="David"/>
          <w:sz w:val="24"/>
          <w:szCs w:val="24"/>
          <w:u w:val="single"/>
          <w:rtl/>
        </w:rPr>
        <w:t>נע בין 10 ל- 20 חודשי מאסר</w:t>
      </w:r>
      <w:r>
        <w:rPr>
          <w:rFonts w:ascii="David" w:hAnsi="David" w:cs="David"/>
          <w:sz w:val="24"/>
          <w:szCs w:val="24"/>
          <w:rtl/>
        </w:rPr>
        <w:t xml:space="preserve"> בפועל, ובגין עבירות ההחזקה של הסמים והכלים </w:t>
      </w:r>
      <w:r>
        <w:rPr>
          <w:rFonts w:ascii="David" w:hAnsi="David" w:cs="David"/>
          <w:sz w:val="24"/>
          <w:szCs w:val="24"/>
          <w:u w:val="single"/>
          <w:rtl/>
        </w:rPr>
        <w:t>מספר חודשי מאסר ועד 12 חודשי מאסר בפועל</w:t>
      </w:r>
      <w:r>
        <w:rPr>
          <w:rFonts w:ascii="David" w:hAnsi="David" w:cs="David"/>
          <w:sz w:val="24"/>
          <w:szCs w:val="24"/>
          <w:rtl/>
        </w:rPr>
        <w:t>. לאור גילו של הנאשם, תסקירי שירות המבחן החיוביים שהמליצו על של"צ, והיעדר עבר פלילי, חרג בית המשפט ממתחמי הענישה לקולה, והשית על הנאשם 8 חודשי מאסר בעבודות שירות.</w:t>
      </w:r>
    </w:p>
    <w:p w14:paraId="5D3C7AB2" w14:textId="77777777" w:rsidR="00B1126A" w:rsidRDefault="00B1126A" w:rsidP="00B1126A">
      <w:pPr>
        <w:pStyle w:val="a9"/>
        <w:spacing w:line="240" w:lineRule="auto"/>
        <w:rPr>
          <w:rFonts w:ascii="David" w:hAnsi="David" w:cs="David"/>
          <w:sz w:val="24"/>
          <w:szCs w:val="24"/>
        </w:rPr>
      </w:pPr>
    </w:p>
    <w:p w14:paraId="743BF62C" w14:textId="77777777" w:rsidR="00B1126A" w:rsidRDefault="00B1126A" w:rsidP="00B1126A">
      <w:pPr>
        <w:pStyle w:val="a9"/>
        <w:numPr>
          <w:ilvl w:val="0"/>
          <w:numId w:val="4"/>
        </w:numPr>
        <w:spacing w:before="120" w:after="0" w:line="360" w:lineRule="auto"/>
        <w:jc w:val="both"/>
        <w:rPr>
          <w:rFonts w:ascii="David" w:hAnsi="David" w:cs="David"/>
          <w:sz w:val="24"/>
          <w:szCs w:val="24"/>
          <w:rtl/>
        </w:rPr>
      </w:pPr>
      <w:r>
        <w:rPr>
          <w:rFonts w:ascii="David" w:hAnsi="David" w:cs="David"/>
          <w:sz w:val="24"/>
          <w:szCs w:val="24"/>
          <w:rtl/>
        </w:rPr>
        <w:t>ב</w:t>
      </w:r>
      <w:hyperlink r:id="rId35" w:history="1">
        <w:r w:rsidR="00D26006" w:rsidRPr="00D26006">
          <w:rPr>
            <w:rFonts w:ascii="David" w:hAnsi="David" w:cs="David"/>
            <w:color w:val="0000FF"/>
            <w:sz w:val="24"/>
            <w:szCs w:val="24"/>
            <w:u w:val="single"/>
            <w:rtl/>
          </w:rPr>
          <w:t>עפ"ג (מרכז-לוד) 35388-01-22</w:t>
        </w:r>
      </w:hyperlink>
      <w:r>
        <w:rPr>
          <w:rFonts w:ascii="David" w:hAnsi="David" w:cs="David"/>
          <w:sz w:val="24"/>
          <w:szCs w:val="24"/>
          <w:rtl/>
        </w:rPr>
        <w:t xml:space="preserve"> </w:t>
      </w:r>
      <w:r>
        <w:rPr>
          <w:rFonts w:ascii="David" w:hAnsi="David" w:cs="David"/>
          <w:b/>
          <w:bCs/>
          <w:sz w:val="24"/>
          <w:szCs w:val="24"/>
          <w:rtl/>
        </w:rPr>
        <w:t>חסיד נ' מדינת ישראל</w:t>
      </w:r>
      <w:r>
        <w:rPr>
          <w:rFonts w:ascii="David" w:hAnsi="David" w:cs="David"/>
          <w:sz w:val="24"/>
          <w:szCs w:val="24"/>
          <w:rtl/>
        </w:rPr>
        <w:t xml:space="preserve"> (20.3.2023), הורשע הנאשם על פי הודאתו ב- 15 אישומים, בגין ביצוע </w:t>
      </w:r>
      <w:r>
        <w:rPr>
          <w:rFonts w:ascii="David" w:hAnsi="David" w:cs="David"/>
          <w:sz w:val="24"/>
          <w:szCs w:val="24"/>
          <w:u w:val="single"/>
          <w:rtl/>
        </w:rPr>
        <w:t>כ- 50 עסקאות</w:t>
      </w:r>
      <w:r>
        <w:rPr>
          <w:rFonts w:ascii="David" w:hAnsi="David" w:cs="David"/>
          <w:sz w:val="24"/>
          <w:szCs w:val="24"/>
          <w:rtl/>
        </w:rPr>
        <w:t xml:space="preserve"> סחר בסמים, במשך כשנה וחצי, בכך שמכר קנבוס ל- 15 לקוחות שונים וב- 5 הזדמנויות לקטינה, בהיקף של גרם ועד 5 גרם בכל מקרה, והחזיק בביתו קנבוס שלא לצריכה עצמית, במשקל 150 גרם. הנאשם נעדר עבר פלילי, נטל חלק בהליך טיפולי אך הפסיקו, ולכן נקבע כי אין לחרוג לקולה ממתחם העונש הכולל, </w:t>
      </w:r>
      <w:r>
        <w:rPr>
          <w:rFonts w:ascii="David" w:hAnsi="David" w:cs="David"/>
          <w:sz w:val="24"/>
          <w:szCs w:val="24"/>
          <w:u w:val="single"/>
          <w:rtl/>
        </w:rPr>
        <w:t>ולפיכך נגזרו עליו 24 חודשי מאסר בפועל</w:t>
      </w:r>
      <w:r>
        <w:rPr>
          <w:rFonts w:ascii="David" w:hAnsi="David" w:cs="David"/>
          <w:sz w:val="24"/>
          <w:szCs w:val="24"/>
          <w:rtl/>
        </w:rPr>
        <w:t xml:space="preserve">. ערעור על חומרת העונש נדחה. </w:t>
      </w:r>
    </w:p>
    <w:p w14:paraId="3B5FEB53" w14:textId="77777777" w:rsidR="00B1126A" w:rsidRDefault="00B1126A" w:rsidP="00B1126A">
      <w:pPr>
        <w:pStyle w:val="a9"/>
        <w:spacing w:line="240" w:lineRule="auto"/>
        <w:rPr>
          <w:rFonts w:ascii="David" w:hAnsi="David" w:cs="David"/>
          <w:sz w:val="24"/>
          <w:szCs w:val="24"/>
        </w:rPr>
      </w:pPr>
    </w:p>
    <w:p w14:paraId="69D39402" w14:textId="77777777" w:rsidR="00B1126A" w:rsidRDefault="00B1126A" w:rsidP="00B1126A">
      <w:pPr>
        <w:pStyle w:val="a9"/>
        <w:numPr>
          <w:ilvl w:val="0"/>
          <w:numId w:val="4"/>
        </w:numPr>
        <w:spacing w:after="0" w:line="360" w:lineRule="auto"/>
        <w:jc w:val="both"/>
        <w:rPr>
          <w:rFonts w:ascii="David" w:hAnsi="David" w:cs="David"/>
          <w:sz w:val="24"/>
          <w:szCs w:val="24"/>
          <w:rtl/>
        </w:rPr>
      </w:pPr>
      <w:r>
        <w:rPr>
          <w:rFonts w:ascii="David" w:hAnsi="David" w:cs="David"/>
          <w:sz w:val="24"/>
          <w:szCs w:val="24"/>
          <w:rtl/>
        </w:rPr>
        <w:t>ב</w:t>
      </w:r>
      <w:hyperlink r:id="rId36" w:history="1">
        <w:r w:rsidR="00D26006" w:rsidRPr="00D26006">
          <w:rPr>
            <w:rFonts w:ascii="David" w:hAnsi="David" w:cs="David"/>
            <w:color w:val="0000FF"/>
            <w:sz w:val="24"/>
            <w:szCs w:val="24"/>
            <w:u w:val="single"/>
            <w:rtl/>
          </w:rPr>
          <w:t>עפ"ג (מרכז-לוד) 24923-01-20</w:t>
        </w:r>
      </w:hyperlink>
      <w:r>
        <w:rPr>
          <w:rFonts w:ascii="David" w:hAnsi="David" w:cs="David"/>
          <w:sz w:val="24"/>
          <w:szCs w:val="24"/>
          <w:rtl/>
        </w:rPr>
        <w:t xml:space="preserve"> </w:t>
      </w:r>
      <w:r>
        <w:rPr>
          <w:rFonts w:ascii="David" w:hAnsi="David" w:cs="David"/>
          <w:b/>
          <w:bCs/>
          <w:sz w:val="24"/>
          <w:szCs w:val="24"/>
          <w:rtl/>
        </w:rPr>
        <w:t>מדינת ישראל נ' אלבאז</w:t>
      </w:r>
      <w:r>
        <w:rPr>
          <w:rFonts w:ascii="David" w:hAnsi="David" w:cs="David"/>
          <w:sz w:val="24"/>
          <w:szCs w:val="24"/>
          <w:rtl/>
        </w:rPr>
        <w:t xml:space="preserve"> (22.6.2020), התקבל ערעור המדינה על קולת העונש שהושת על נאשם שהורשע בהתאם להודאתו בסחר בסמים, לרבות באמצעות יישומון ה"טלגראס" – במשך </w:t>
      </w:r>
      <w:r>
        <w:rPr>
          <w:rFonts w:ascii="David" w:hAnsi="David" w:cs="David"/>
          <w:sz w:val="24"/>
          <w:szCs w:val="24"/>
          <w:u w:val="single"/>
          <w:rtl/>
        </w:rPr>
        <w:t>כשלושה שבועות</w:t>
      </w:r>
      <w:r>
        <w:rPr>
          <w:rFonts w:ascii="David" w:hAnsi="David" w:cs="David"/>
          <w:sz w:val="24"/>
          <w:szCs w:val="24"/>
          <w:rtl/>
        </w:rPr>
        <w:t xml:space="preserve">, ל- 8 בגירים ו- 5 קטינים, תמורת סכומים שנעו בין 150 ₪ ועד 2,000 ₪, ובשני מקרים סחר בסמים </w:t>
      </w:r>
      <w:r>
        <w:rPr>
          <w:rFonts w:ascii="David" w:hAnsi="David" w:cs="David"/>
          <w:sz w:val="24"/>
          <w:szCs w:val="24"/>
          <w:u w:val="single"/>
          <w:rtl/>
        </w:rPr>
        <w:t>לטובת קטינים</w:t>
      </w:r>
      <w:r>
        <w:rPr>
          <w:rFonts w:ascii="David" w:hAnsi="David" w:cs="David"/>
          <w:sz w:val="24"/>
          <w:szCs w:val="24"/>
          <w:rtl/>
        </w:rPr>
        <w:t>. הנאשם, צעיר נעדר עבר פלילי, עבר הליך טיפולי משמעותי, ועלה על מסלול שיקומי. ערכאת הערעור קיבלה את ערעור המדינה והשיתה על ה</w:t>
      </w:r>
      <w:r>
        <w:rPr>
          <w:rFonts w:ascii="David" w:hAnsi="David" w:cs="David"/>
          <w:sz w:val="24"/>
          <w:szCs w:val="24"/>
          <w:u w:val="single"/>
          <w:rtl/>
        </w:rPr>
        <w:t>נאשם 15 חודשי מאסר בפועל</w:t>
      </w:r>
      <w:r>
        <w:rPr>
          <w:rFonts w:ascii="David" w:hAnsi="David" w:cs="David"/>
          <w:sz w:val="24"/>
          <w:szCs w:val="24"/>
          <w:rtl/>
        </w:rPr>
        <w:t xml:space="preserve">. </w:t>
      </w:r>
    </w:p>
    <w:p w14:paraId="74E20E27" w14:textId="77777777" w:rsidR="00B1126A" w:rsidRDefault="00B1126A" w:rsidP="00B1126A">
      <w:pPr>
        <w:pStyle w:val="a9"/>
        <w:spacing w:after="0" w:line="240" w:lineRule="auto"/>
        <w:jc w:val="both"/>
        <w:rPr>
          <w:rFonts w:ascii="David" w:hAnsi="David" w:cs="David"/>
          <w:sz w:val="24"/>
          <w:szCs w:val="24"/>
        </w:rPr>
      </w:pPr>
    </w:p>
    <w:p w14:paraId="1F45F0EC" w14:textId="77777777" w:rsidR="00B1126A" w:rsidRDefault="00B1126A" w:rsidP="00B1126A">
      <w:pPr>
        <w:pStyle w:val="a9"/>
        <w:numPr>
          <w:ilvl w:val="0"/>
          <w:numId w:val="4"/>
        </w:numPr>
        <w:spacing w:after="0" w:line="360" w:lineRule="auto"/>
        <w:jc w:val="both"/>
        <w:rPr>
          <w:rFonts w:ascii="David" w:hAnsi="David" w:cs="David"/>
          <w:sz w:val="24"/>
          <w:szCs w:val="24"/>
        </w:rPr>
      </w:pPr>
      <w:r>
        <w:rPr>
          <w:rFonts w:ascii="David" w:hAnsi="David" w:cs="David"/>
          <w:sz w:val="24"/>
          <w:szCs w:val="24"/>
          <w:rtl/>
        </w:rPr>
        <w:t>ב</w:t>
      </w:r>
      <w:hyperlink r:id="rId37" w:history="1">
        <w:r w:rsidR="00D26006" w:rsidRPr="00D26006">
          <w:rPr>
            <w:rFonts w:ascii="David" w:hAnsi="David" w:cs="David"/>
            <w:color w:val="0000FF"/>
            <w:sz w:val="24"/>
            <w:szCs w:val="24"/>
            <w:u w:val="single"/>
            <w:rtl/>
          </w:rPr>
          <w:t>רע"פ 6401/18</w:t>
        </w:r>
      </w:hyperlink>
      <w:r>
        <w:rPr>
          <w:rFonts w:ascii="David" w:hAnsi="David" w:cs="David"/>
          <w:sz w:val="24"/>
          <w:szCs w:val="24"/>
          <w:rtl/>
        </w:rPr>
        <w:t xml:space="preserve"> </w:t>
      </w:r>
      <w:r>
        <w:rPr>
          <w:rFonts w:ascii="David" w:hAnsi="David" w:cs="David"/>
          <w:b/>
          <w:bCs/>
          <w:sz w:val="24"/>
          <w:szCs w:val="24"/>
          <w:rtl/>
        </w:rPr>
        <w:t xml:space="preserve">ספיר נ' מדינת ישראל </w:t>
      </w:r>
      <w:r>
        <w:rPr>
          <w:rFonts w:ascii="David" w:hAnsi="David" w:cs="David"/>
          <w:sz w:val="24"/>
          <w:szCs w:val="24"/>
          <w:rtl/>
        </w:rPr>
        <w:t xml:space="preserve">(17.9.2018), נדחתה בקשת רשות ערעור שהגיש נאשם שהורשע בסחר בסמים </w:t>
      </w:r>
      <w:r>
        <w:rPr>
          <w:rFonts w:ascii="David" w:hAnsi="David" w:cs="David"/>
          <w:sz w:val="24"/>
          <w:szCs w:val="24"/>
          <w:u w:val="single"/>
          <w:rtl/>
        </w:rPr>
        <w:t>ב- 7 הזדמנויות</w:t>
      </w:r>
      <w:r>
        <w:rPr>
          <w:rFonts w:ascii="David" w:hAnsi="David" w:cs="David"/>
          <w:sz w:val="24"/>
          <w:szCs w:val="24"/>
          <w:rtl/>
        </w:rPr>
        <w:t xml:space="preserve">, בהן מכר בין 5 גרם ועד 23 גרם קנבוס. בית משפט השלום בנתניה קבע </w:t>
      </w:r>
      <w:r>
        <w:rPr>
          <w:rFonts w:ascii="David" w:hAnsi="David" w:cs="David"/>
          <w:sz w:val="24"/>
          <w:szCs w:val="24"/>
          <w:u w:val="single"/>
          <w:rtl/>
        </w:rPr>
        <w:t>מתחם עונש כולל שנע 16 ל- 36 חודשי מאסר</w:t>
      </w:r>
      <w:r>
        <w:rPr>
          <w:rFonts w:ascii="David" w:hAnsi="David" w:cs="David"/>
          <w:sz w:val="24"/>
          <w:szCs w:val="24"/>
          <w:rtl/>
        </w:rPr>
        <w:t xml:space="preserve">, והושתו על </w:t>
      </w:r>
      <w:r>
        <w:rPr>
          <w:rFonts w:ascii="David" w:hAnsi="David" w:cs="David"/>
          <w:sz w:val="24"/>
          <w:szCs w:val="24"/>
          <w:u w:val="single"/>
          <w:rtl/>
        </w:rPr>
        <w:t>הנאשם 12 חודשי מאסר בפועל</w:t>
      </w:r>
      <w:r>
        <w:rPr>
          <w:rFonts w:ascii="David" w:hAnsi="David" w:cs="David"/>
          <w:sz w:val="24"/>
          <w:szCs w:val="24"/>
          <w:rtl/>
        </w:rPr>
        <w:t>, בהתחשב בעבר פלילי, מצבו הבריאותי והמלצת שירות המבחן מטעמי שיקום.</w:t>
      </w:r>
    </w:p>
    <w:p w14:paraId="59383FDC" w14:textId="77777777" w:rsidR="00B1126A" w:rsidRDefault="00B1126A" w:rsidP="00B1126A">
      <w:pPr>
        <w:pStyle w:val="a9"/>
        <w:spacing w:after="0" w:line="240" w:lineRule="auto"/>
        <w:rPr>
          <w:rFonts w:ascii="David" w:hAnsi="David" w:cs="David"/>
          <w:sz w:val="24"/>
          <w:szCs w:val="24"/>
          <w:rtl/>
        </w:rPr>
      </w:pPr>
    </w:p>
    <w:p w14:paraId="5DF6C89E" w14:textId="77777777" w:rsidR="00B1126A" w:rsidRDefault="00B1126A" w:rsidP="00B1126A">
      <w:pPr>
        <w:pStyle w:val="a9"/>
        <w:spacing w:after="0" w:line="240" w:lineRule="auto"/>
        <w:rPr>
          <w:rFonts w:ascii="David" w:hAnsi="David" w:cs="David"/>
          <w:sz w:val="24"/>
          <w:szCs w:val="24"/>
        </w:rPr>
      </w:pPr>
    </w:p>
    <w:p w14:paraId="5F7B2C3D" w14:textId="77777777" w:rsidR="00B1126A" w:rsidRDefault="00B1126A" w:rsidP="00B1126A">
      <w:pPr>
        <w:pStyle w:val="a9"/>
        <w:numPr>
          <w:ilvl w:val="0"/>
          <w:numId w:val="4"/>
        </w:numPr>
        <w:spacing w:before="120" w:after="0" w:line="360" w:lineRule="auto"/>
        <w:jc w:val="both"/>
        <w:rPr>
          <w:rFonts w:ascii="David" w:hAnsi="David" w:cs="David"/>
          <w:sz w:val="24"/>
          <w:szCs w:val="24"/>
          <w:rtl/>
        </w:rPr>
      </w:pPr>
      <w:r>
        <w:rPr>
          <w:rFonts w:ascii="David" w:hAnsi="David" w:cs="David"/>
          <w:sz w:val="24"/>
          <w:szCs w:val="24"/>
          <w:rtl/>
        </w:rPr>
        <w:t>ב</w:t>
      </w:r>
      <w:hyperlink r:id="rId38" w:history="1">
        <w:r w:rsidR="00D26006" w:rsidRPr="00D26006">
          <w:rPr>
            <w:rFonts w:ascii="David" w:hAnsi="David" w:cs="David"/>
            <w:color w:val="0000FF"/>
            <w:sz w:val="24"/>
            <w:szCs w:val="24"/>
            <w:u w:val="single"/>
            <w:rtl/>
          </w:rPr>
          <w:t>עפ"ג (מרכז-לוד) 32958-01-19</w:t>
        </w:r>
      </w:hyperlink>
      <w:r>
        <w:rPr>
          <w:rFonts w:ascii="David" w:hAnsi="David" w:cs="David"/>
          <w:sz w:val="24"/>
          <w:szCs w:val="24"/>
          <w:rtl/>
        </w:rPr>
        <w:t xml:space="preserve"> </w:t>
      </w:r>
      <w:r>
        <w:rPr>
          <w:rFonts w:ascii="David" w:hAnsi="David" w:cs="David"/>
          <w:b/>
          <w:bCs/>
          <w:sz w:val="24"/>
          <w:szCs w:val="24"/>
          <w:rtl/>
        </w:rPr>
        <w:t>אזברגה ואח' נ' מדינת ישראל</w:t>
      </w:r>
      <w:r>
        <w:rPr>
          <w:rFonts w:ascii="David" w:hAnsi="David" w:cs="David"/>
          <w:sz w:val="24"/>
          <w:szCs w:val="24"/>
          <w:rtl/>
        </w:rPr>
        <w:t xml:space="preserve"> (11.6.2019), נדחה ערעור נאשמים על חומרת העונש, בהסכמתם. לענייננו רלוונטי הנאשם 1 </w:t>
      </w:r>
      <w:r>
        <w:rPr>
          <w:rFonts w:ascii="David" w:hAnsi="David" w:cs="David"/>
          <w:sz w:val="24"/>
          <w:szCs w:val="24"/>
          <w:u w:val="single"/>
          <w:rtl/>
        </w:rPr>
        <w:t>שהורשע בסחר בסם מסוג קנבוס במשקל 20.4 גרם</w:t>
      </w:r>
      <w:r>
        <w:rPr>
          <w:rFonts w:ascii="David" w:hAnsi="David" w:cs="David"/>
          <w:sz w:val="24"/>
          <w:szCs w:val="24"/>
          <w:rtl/>
        </w:rPr>
        <w:t xml:space="preserve">, בתמורה ל- 800 ₪ ו- 100 $, בצוותא עם אחר. בית המשפט השלום ברמלה קבע מתחם הנע </w:t>
      </w:r>
      <w:r>
        <w:rPr>
          <w:rFonts w:ascii="David" w:hAnsi="David" w:cs="David"/>
          <w:sz w:val="24"/>
          <w:szCs w:val="24"/>
          <w:u w:val="single"/>
          <w:rtl/>
        </w:rPr>
        <w:t>בין מספר חודשי מאסר בפועל ועד 18 חודשים</w:t>
      </w:r>
      <w:r>
        <w:rPr>
          <w:rFonts w:ascii="David" w:hAnsi="David" w:cs="David"/>
          <w:sz w:val="24"/>
          <w:szCs w:val="24"/>
          <w:rtl/>
        </w:rPr>
        <w:t>. לחובת נאשם 1 הייתה הרשעה קודמת ישנה בתחום הסמים, ותסקירי שירות המבחן היו שליליים בשל קושי בנטילת אחריות והעדר טיפול, ונגזר עונשו למאסר בפועל בן 8 חודשים.</w:t>
      </w:r>
    </w:p>
    <w:p w14:paraId="135D0E02" w14:textId="77777777" w:rsidR="00B1126A" w:rsidRDefault="00B1126A" w:rsidP="00B1126A">
      <w:pPr>
        <w:pStyle w:val="a9"/>
        <w:spacing w:line="240" w:lineRule="auto"/>
        <w:rPr>
          <w:rFonts w:ascii="David" w:hAnsi="David" w:cs="David"/>
          <w:sz w:val="24"/>
          <w:szCs w:val="24"/>
        </w:rPr>
      </w:pPr>
    </w:p>
    <w:p w14:paraId="73EF2124" w14:textId="77777777" w:rsidR="00B1126A" w:rsidRDefault="00B1126A" w:rsidP="00B1126A">
      <w:pPr>
        <w:pStyle w:val="a9"/>
        <w:numPr>
          <w:ilvl w:val="0"/>
          <w:numId w:val="4"/>
        </w:numPr>
        <w:spacing w:before="120" w:after="0" w:line="360" w:lineRule="auto"/>
        <w:jc w:val="both"/>
        <w:rPr>
          <w:rFonts w:ascii="David" w:hAnsi="David" w:cs="David"/>
          <w:sz w:val="24"/>
          <w:szCs w:val="24"/>
          <w:rtl/>
        </w:rPr>
      </w:pPr>
      <w:r>
        <w:rPr>
          <w:rFonts w:ascii="David" w:hAnsi="David" w:cs="David"/>
          <w:sz w:val="24"/>
          <w:szCs w:val="24"/>
          <w:rtl/>
        </w:rPr>
        <w:t>ב</w:t>
      </w:r>
      <w:hyperlink r:id="rId39" w:history="1">
        <w:r w:rsidR="00D26006" w:rsidRPr="00D26006">
          <w:rPr>
            <w:rFonts w:ascii="David" w:hAnsi="David" w:cs="David"/>
            <w:color w:val="0000FF"/>
            <w:sz w:val="24"/>
            <w:szCs w:val="24"/>
            <w:u w:val="single"/>
            <w:rtl/>
          </w:rPr>
          <w:t>רע"פ 7858/19</w:t>
        </w:r>
      </w:hyperlink>
      <w:r>
        <w:rPr>
          <w:rFonts w:ascii="David" w:hAnsi="David" w:cs="David"/>
          <w:sz w:val="24"/>
          <w:szCs w:val="24"/>
          <w:rtl/>
        </w:rPr>
        <w:t xml:space="preserve"> </w:t>
      </w:r>
      <w:r>
        <w:rPr>
          <w:rFonts w:ascii="David" w:hAnsi="David" w:cs="David"/>
          <w:b/>
          <w:bCs/>
          <w:sz w:val="24"/>
          <w:szCs w:val="24"/>
          <w:rtl/>
        </w:rPr>
        <w:t>וקנין נ' מדינת ישראל</w:t>
      </w:r>
      <w:r>
        <w:rPr>
          <w:rFonts w:ascii="David" w:hAnsi="David" w:cs="David"/>
          <w:sz w:val="24"/>
          <w:szCs w:val="24"/>
          <w:rtl/>
        </w:rPr>
        <w:t xml:space="preserve"> (28.11.2019), נדחתה בקשת רשות ערעור שהגיש נאשם שהורשע על יסוד הודאתו בסחר בסמים מסוג קנבוס וחשיש </w:t>
      </w:r>
      <w:r>
        <w:rPr>
          <w:rFonts w:ascii="David" w:hAnsi="David" w:cs="David"/>
          <w:sz w:val="24"/>
          <w:szCs w:val="24"/>
          <w:u w:val="single"/>
          <w:rtl/>
        </w:rPr>
        <w:t>בשתי הזדמנויות</w:t>
      </w:r>
      <w:r>
        <w:rPr>
          <w:rFonts w:ascii="David" w:hAnsi="David" w:cs="David"/>
          <w:sz w:val="24"/>
          <w:szCs w:val="24"/>
          <w:rtl/>
        </w:rPr>
        <w:t xml:space="preserve"> במשקל כולל של 5.8 גרם, לאחר שנקבע מתחם הנע בין מ</w:t>
      </w:r>
      <w:r>
        <w:rPr>
          <w:rFonts w:ascii="David" w:hAnsi="David" w:cs="David"/>
          <w:sz w:val="24"/>
          <w:szCs w:val="24"/>
          <w:u w:val="single"/>
          <w:rtl/>
        </w:rPr>
        <w:t>ספר חודשי מאסר ועד 8 חודשי מאסר שיכול שירוצו בעבודות שירות</w:t>
      </w:r>
      <w:r>
        <w:rPr>
          <w:rFonts w:ascii="David" w:hAnsi="David" w:cs="David"/>
          <w:sz w:val="24"/>
          <w:szCs w:val="24"/>
          <w:rtl/>
        </w:rPr>
        <w:t>. בהיות הנאשם בעל עבר מכביד הושתו עליו 5 חודשי מאסר בפועל, הופעלו מאסרים מותנים, כך שסה"כ נגזר דינו ל- 12 חודשי מאסר בפועל.</w:t>
      </w:r>
    </w:p>
    <w:p w14:paraId="37D747AF" w14:textId="77777777" w:rsidR="00B1126A" w:rsidRDefault="00B1126A" w:rsidP="00B1126A">
      <w:pPr>
        <w:pStyle w:val="a9"/>
        <w:spacing w:after="0" w:line="240" w:lineRule="auto"/>
        <w:rPr>
          <w:rFonts w:ascii="David" w:hAnsi="David" w:cs="David"/>
          <w:sz w:val="24"/>
          <w:szCs w:val="24"/>
        </w:rPr>
      </w:pPr>
    </w:p>
    <w:p w14:paraId="58E5C3BD" w14:textId="77777777" w:rsidR="00B1126A" w:rsidRDefault="00B1126A" w:rsidP="00B1126A">
      <w:pPr>
        <w:pStyle w:val="a9"/>
        <w:numPr>
          <w:ilvl w:val="0"/>
          <w:numId w:val="4"/>
        </w:numPr>
        <w:spacing w:before="120" w:after="0" w:line="360" w:lineRule="auto"/>
        <w:jc w:val="both"/>
        <w:rPr>
          <w:rFonts w:ascii="David" w:hAnsi="David" w:cs="David"/>
          <w:sz w:val="24"/>
          <w:szCs w:val="24"/>
          <w:rtl/>
        </w:rPr>
      </w:pPr>
      <w:r>
        <w:rPr>
          <w:rFonts w:ascii="David" w:hAnsi="David" w:cs="David"/>
          <w:sz w:val="24"/>
          <w:szCs w:val="24"/>
          <w:rtl/>
        </w:rPr>
        <w:t>ב</w:t>
      </w:r>
      <w:hyperlink r:id="rId40" w:history="1">
        <w:r w:rsidR="00D26006" w:rsidRPr="00D26006">
          <w:rPr>
            <w:rFonts w:ascii="David" w:hAnsi="David" w:cs="David"/>
            <w:color w:val="0000FF"/>
            <w:sz w:val="24"/>
            <w:szCs w:val="24"/>
            <w:u w:val="single"/>
            <w:rtl/>
          </w:rPr>
          <w:t>רע"פ 5478/19</w:t>
        </w:r>
      </w:hyperlink>
      <w:r>
        <w:rPr>
          <w:rFonts w:ascii="David" w:hAnsi="David" w:cs="David"/>
          <w:sz w:val="24"/>
          <w:szCs w:val="24"/>
          <w:rtl/>
        </w:rPr>
        <w:t xml:space="preserve"> </w:t>
      </w:r>
      <w:r>
        <w:rPr>
          <w:rFonts w:ascii="David" w:hAnsi="David" w:cs="David"/>
          <w:b/>
          <w:bCs/>
          <w:sz w:val="24"/>
          <w:szCs w:val="24"/>
          <w:rtl/>
        </w:rPr>
        <w:t xml:space="preserve">לוין נ' מדינת ישראל </w:t>
      </w:r>
      <w:r>
        <w:rPr>
          <w:rFonts w:ascii="David" w:hAnsi="David" w:cs="David"/>
          <w:sz w:val="24"/>
          <w:szCs w:val="24"/>
          <w:rtl/>
        </w:rPr>
        <w:t xml:space="preserve">(25.8.2019), נדחתה בקשה לרשות ערעור שהגישה נאשמת שהודתה בהחזקת סם מסוג קנבוס לצריכה עצמית </w:t>
      </w:r>
      <w:r>
        <w:rPr>
          <w:rFonts w:ascii="David" w:hAnsi="David" w:cs="David"/>
          <w:sz w:val="24"/>
          <w:szCs w:val="24"/>
          <w:u w:val="single"/>
          <w:rtl/>
        </w:rPr>
        <w:t>וב-8 אישומים של סחר בקנבוס ב-30 הזדמנויות</w:t>
      </w:r>
      <w:r>
        <w:rPr>
          <w:rFonts w:ascii="David" w:hAnsi="David" w:cs="David"/>
          <w:sz w:val="24"/>
          <w:szCs w:val="24"/>
          <w:rtl/>
        </w:rPr>
        <w:t xml:space="preserve"> במשך כחצי שנה, ללקוחות שונים. בית משפט השלום ברחובות ביטל את הרשעתה והשית עליה צו מבחן ושל"צ בהיקף של 160 שעות. ערעור שהגישה המדינה התקבל, אף שהנאשמת חיילת שעתידה הייתה לעבור קורס קצינים, </w:t>
      </w:r>
      <w:r>
        <w:rPr>
          <w:rFonts w:ascii="David" w:hAnsi="David" w:cs="David"/>
          <w:sz w:val="24"/>
          <w:szCs w:val="24"/>
          <w:u w:val="single"/>
          <w:rtl/>
        </w:rPr>
        <w:t>והיא הורשעה והושתו עליה מאסרים מותנים, אך עונש השל"צ נותר על כנ</w:t>
      </w:r>
      <w:r>
        <w:rPr>
          <w:rFonts w:ascii="David" w:hAnsi="David" w:cs="David"/>
          <w:sz w:val="24"/>
          <w:szCs w:val="24"/>
          <w:rtl/>
        </w:rPr>
        <w:t>ו, היות שהנאשמת סיימה לרצותו. בית המשפט העליון קבע כי העבירות בהן הורשעה הנאשמת אינן מאפשרות את ביטול הרשעתה, אף בקיומו של נזק קונקרטי.</w:t>
      </w:r>
    </w:p>
    <w:p w14:paraId="01930839" w14:textId="77777777" w:rsidR="00B1126A" w:rsidRDefault="00B1126A" w:rsidP="00B1126A">
      <w:pPr>
        <w:pStyle w:val="a9"/>
        <w:rPr>
          <w:rFonts w:ascii="David" w:hAnsi="David" w:cs="David"/>
          <w:sz w:val="24"/>
          <w:szCs w:val="24"/>
        </w:rPr>
      </w:pPr>
    </w:p>
    <w:p w14:paraId="00AF2F07" w14:textId="77777777" w:rsidR="00B1126A" w:rsidRDefault="00B1126A" w:rsidP="00B1126A">
      <w:pPr>
        <w:pStyle w:val="a9"/>
        <w:numPr>
          <w:ilvl w:val="0"/>
          <w:numId w:val="4"/>
        </w:numPr>
        <w:spacing w:before="120" w:after="0" w:line="360" w:lineRule="auto"/>
        <w:jc w:val="both"/>
        <w:rPr>
          <w:rFonts w:ascii="David" w:hAnsi="David" w:cs="David"/>
          <w:sz w:val="24"/>
          <w:szCs w:val="24"/>
          <w:u w:val="single"/>
          <w:rtl/>
        </w:rPr>
      </w:pPr>
      <w:r>
        <w:rPr>
          <w:rFonts w:ascii="David" w:hAnsi="David" w:cs="David"/>
          <w:sz w:val="24"/>
          <w:szCs w:val="24"/>
          <w:rtl/>
        </w:rPr>
        <w:t>ב</w:t>
      </w:r>
      <w:hyperlink r:id="rId41" w:history="1">
        <w:r w:rsidR="00D26006" w:rsidRPr="00D26006">
          <w:rPr>
            <w:rFonts w:ascii="David" w:hAnsi="David" w:cs="David"/>
            <w:color w:val="0000FF"/>
            <w:sz w:val="24"/>
            <w:szCs w:val="24"/>
            <w:u w:val="single"/>
            <w:rtl/>
          </w:rPr>
          <w:t>עפ"ג (מרכז-לוד) 708-01-18</w:t>
        </w:r>
      </w:hyperlink>
      <w:r>
        <w:rPr>
          <w:rFonts w:ascii="David" w:hAnsi="David" w:cs="David"/>
          <w:sz w:val="24"/>
          <w:szCs w:val="24"/>
          <w:rtl/>
        </w:rPr>
        <w:t xml:space="preserve"> </w:t>
      </w:r>
      <w:r>
        <w:rPr>
          <w:rFonts w:ascii="David" w:hAnsi="David" w:cs="David"/>
          <w:b/>
          <w:bCs/>
          <w:sz w:val="24"/>
          <w:szCs w:val="24"/>
          <w:rtl/>
        </w:rPr>
        <w:t xml:space="preserve">אברוס נ' מדינת ישראל </w:t>
      </w:r>
      <w:r>
        <w:rPr>
          <w:rFonts w:ascii="David" w:hAnsi="David" w:cs="David"/>
          <w:sz w:val="24"/>
          <w:szCs w:val="24"/>
          <w:rtl/>
        </w:rPr>
        <w:t xml:space="preserve">(13.5.2018), הורשע נאשם לפי הודאתו בסחר בסם מסוג קנבוס, ב- 40 עסקאות במשך כחודשיים, ללקוחות שונים, במשקלים של גרמים בודדים בכל הזדמנות. נקבע מתחם כולל </w:t>
      </w:r>
      <w:r>
        <w:rPr>
          <w:rFonts w:ascii="David" w:hAnsi="David" w:cs="David"/>
          <w:sz w:val="24"/>
          <w:szCs w:val="24"/>
          <w:u w:val="single"/>
          <w:rtl/>
        </w:rPr>
        <w:t>שנע בין 15 ועד 45 חודשים</w:t>
      </w:r>
      <w:r>
        <w:rPr>
          <w:rFonts w:ascii="David" w:hAnsi="David" w:cs="David"/>
          <w:sz w:val="24"/>
          <w:szCs w:val="24"/>
          <w:rtl/>
        </w:rPr>
        <w:t xml:space="preserve">. נשקלו גילו של הנאשם בהיותו בן 27, עברו הפלילי שלא בתחום הסמים, והעדר טיפול ונגזרו עליו 36 חודשי מאסר בפועל. לנוכח תסקיר נוסף שהצביע על מגמה חיובית הוקל עונשו </w:t>
      </w:r>
      <w:r>
        <w:rPr>
          <w:rFonts w:ascii="David" w:hAnsi="David" w:cs="David" w:hint="cs"/>
          <w:sz w:val="24"/>
          <w:szCs w:val="24"/>
          <w:u w:val="single"/>
          <w:rtl/>
        </w:rPr>
        <w:t>ל-</w:t>
      </w:r>
      <w:r>
        <w:rPr>
          <w:rFonts w:ascii="David" w:hAnsi="David" w:cs="David"/>
          <w:sz w:val="24"/>
          <w:szCs w:val="24"/>
          <w:u w:val="single"/>
          <w:rtl/>
        </w:rPr>
        <w:t xml:space="preserve"> 31 חודשי מאסר. </w:t>
      </w:r>
    </w:p>
    <w:p w14:paraId="5BABDB7C" w14:textId="77777777" w:rsidR="00B1126A" w:rsidRDefault="00B1126A" w:rsidP="00B1126A">
      <w:pPr>
        <w:pStyle w:val="a9"/>
        <w:spacing w:before="120" w:after="0" w:line="240" w:lineRule="auto"/>
        <w:jc w:val="both"/>
        <w:rPr>
          <w:rFonts w:ascii="David" w:hAnsi="David" w:cs="David"/>
          <w:sz w:val="24"/>
          <w:szCs w:val="24"/>
          <w:u w:val="single"/>
        </w:rPr>
      </w:pPr>
    </w:p>
    <w:p w14:paraId="6B10155F" w14:textId="77777777" w:rsidR="00B1126A" w:rsidRDefault="00B1126A" w:rsidP="00B1126A">
      <w:pPr>
        <w:pStyle w:val="a9"/>
        <w:numPr>
          <w:ilvl w:val="0"/>
          <w:numId w:val="1"/>
        </w:numPr>
        <w:spacing w:before="120" w:after="0" w:line="360" w:lineRule="auto"/>
        <w:jc w:val="both"/>
        <w:rPr>
          <w:rFonts w:ascii="David" w:hAnsi="David" w:cs="David"/>
          <w:sz w:val="24"/>
          <w:szCs w:val="24"/>
        </w:rPr>
      </w:pPr>
      <w:r>
        <w:rPr>
          <w:rFonts w:ascii="David" w:hAnsi="David" w:cs="David"/>
          <w:sz w:val="24"/>
          <w:szCs w:val="24"/>
          <w:rtl/>
        </w:rPr>
        <w:t>בעניינ</w:t>
      </w:r>
      <w:r>
        <w:rPr>
          <w:rFonts w:ascii="David" w:hAnsi="David" w:cs="David" w:hint="cs"/>
          <w:sz w:val="24"/>
          <w:szCs w:val="24"/>
          <w:rtl/>
        </w:rPr>
        <w:t>נו,</w:t>
      </w:r>
      <w:r>
        <w:rPr>
          <w:rFonts w:ascii="David" w:hAnsi="David" w:cs="David"/>
          <w:sz w:val="24"/>
          <w:szCs w:val="24"/>
          <w:rtl/>
        </w:rPr>
        <w:t xml:space="preserve"> מכר הנאשם סמים מסוג קנבוס וחשיש, במשקלים של גרמים בודדים, בתדירות גבוהה ויומיומית, ל-8 לקוחות שונים, ב-29 הזדמנויות ידועות, בתמורה ל- 50 ועד 100 ₪, ובריבוי מקרים במשך ארבעה חודשים לאחד הלקוחות בתמורה ל- 100 ₪ בכל הזדמנות. חומרה נוספת מתעוררת מהעובדה שהנאשם סחר בשני סוגי סמים, כמו כן, החזיק הנאשם בביתו במועד מעצרו קנבוס במשקל 190.43 גרם נטו וחשיש במשקל 22.06 גרם ברוטו. </w:t>
      </w:r>
    </w:p>
    <w:p w14:paraId="6310CFA0" w14:textId="77777777" w:rsidR="00B1126A" w:rsidRPr="006E04BC" w:rsidRDefault="00B1126A" w:rsidP="00B1126A">
      <w:pPr>
        <w:pStyle w:val="a9"/>
        <w:numPr>
          <w:ilvl w:val="0"/>
          <w:numId w:val="1"/>
        </w:numPr>
        <w:spacing w:before="120" w:after="0" w:line="360" w:lineRule="auto"/>
        <w:jc w:val="both"/>
        <w:rPr>
          <w:rFonts w:ascii="David" w:hAnsi="David" w:cs="David"/>
          <w:b/>
          <w:bCs/>
          <w:sz w:val="24"/>
          <w:szCs w:val="24"/>
        </w:rPr>
      </w:pPr>
      <w:r w:rsidRPr="006E04BC">
        <w:rPr>
          <w:rFonts w:ascii="David" w:hAnsi="David" w:cs="David"/>
          <w:sz w:val="24"/>
          <w:szCs w:val="24"/>
          <w:rtl/>
        </w:rPr>
        <w:t>במועד אחר בשנת 2018 החזיק הנאשם שלא לצריכתו העצמית קנבוס במשקל של 162.38 גרם. במעשים אלו פגע הנאשם בערכים המוגנים במידה ממשית.</w:t>
      </w:r>
      <w:r w:rsidRPr="006E04BC">
        <w:rPr>
          <w:rFonts w:ascii="David" w:hAnsi="David" w:cs="David" w:hint="cs"/>
          <w:sz w:val="24"/>
          <w:szCs w:val="24"/>
          <w:rtl/>
        </w:rPr>
        <w:t xml:space="preserve"> </w:t>
      </w:r>
      <w:r w:rsidRPr="006E04BC">
        <w:rPr>
          <w:rFonts w:cs="David"/>
          <w:sz w:val="24"/>
          <w:szCs w:val="24"/>
          <w:rtl/>
        </w:rPr>
        <w:t xml:space="preserve">בחינת מעשיו של הנאשם בשקלול הענישה הנוהגת הובילוני למסקנה, </w:t>
      </w:r>
      <w:r w:rsidRPr="006E04BC">
        <w:rPr>
          <w:rFonts w:cs="David"/>
          <w:b/>
          <w:bCs/>
          <w:sz w:val="24"/>
          <w:szCs w:val="24"/>
          <w:rtl/>
        </w:rPr>
        <w:t xml:space="preserve">כי מתחם העונש ההולם בראייה כוללת של העבירות בהן הורשע, בשני כתבי האישום לעיל, נע בין </w:t>
      </w:r>
      <w:r w:rsidRPr="006E04BC">
        <w:rPr>
          <w:rFonts w:ascii="David" w:hAnsi="David" w:cs="David"/>
          <w:b/>
          <w:bCs/>
          <w:sz w:val="24"/>
          <w:szCs w:val="24"/>
          <w:rtl/>
        </w:rPr>
        <w:t xml:space="preserve">18 חודשים ל- 36 חודשי מאסר בפועל. </w:t>
      </w:r>
    </w:p>
    <w:p w14:paraId="16FA1F8B" w14:textId="77777777" w:rsidR="00B1126A" w:rsidRDefault="00B1126A" w:rsidP="00B1126A">
      <w:pPr>
        <w:pStyle w:val="a9"/>
        <w:spacing w:after="0" w:line="480" w:lineRule="auto"/>
        <w:rPr>
          <w:rFonts w:ascii="David" w:hAnsi="David" w:cs="David"/>
          <w:b/>
          <w:bCs/>
          <w:sz w:val="24"/>
          <w:szCs w:val="24"/>
        </w:rPr>
      </w:pPr>
    </w:p>
    <w:p w14:paraId="1498D8FD" w14:textId="77777777" w:rsidR="00B1126A" w:rsidRDefault="00B1126A" w:rsidP="00B1126A">
      <w:pPr>
        <w:spacing w:line="480" w:lineRule="auto"/>
        <w:jc w:val="both"/>
        <w:rPr>
          <w:rFonts w:ascii="David" w:hAnsi="David"/>
          <w:u w:val="single"/>
          <w:rtl/>
        </w:rPr>
      </w:pPr>
      <w:r>
        <w:rPr>
          <w:rFonts w:ascii="David" w:hAnsi="David"/>
          <w:u w:val="single"/>
          <w:rtl/>
        </w:rPr>
        <w:t xml:space="preserve">נסיבות שאינן קשורות בביצוע העבירה </w:t>
      </w:r>
    </w:p>
    <w:p w14:paraId="46C90BF2" w14:textId="77777777" w:rsidR="00B1126A" w:rsidRDefault="00B1126A" w:rsidP="00B1126A">
      <w:pPr>
        <w:numPr>
          <w:ilvl w:val="0"/>
          <w:numId w:val="1"/>
        </w:numPr>
        <w:spacing w:line="360" w:lineRule="auto"/>
        <w:jc w:val="both"/>
        <w:rPr>
          <w:rFonts w:ascii="David" w:hAnsi="David"/>
        </w:rPr>
      </w:pPr>
      <w:r>
        <w:rPr>
          <w:rFonts w:ascii="David" w:hAnsi="David"/>
          <w:rtl/>
        </w:rPr>
        <w:t>לזכותו של הנאשם אזקוף את העובדה כי הוא הודה במיוחס לו, בשני כתבי האישום נגדו, ובכך "ניקה שולחן", חסך מזמנו של בית המשפט, ונטל אחריות על מעשיו.</w:t>
      </w:r>
    </w:p>
    <w:p w14:paraId="29DC18EF" w14:textId="77777777" w:rsidR="00B1126A" w:rsidRDefault="00B1126A" w:rsidP="00B1126A">
      <w:pPr>
        <w:ind w:left="360"/>
        <w:jc w:val="both"/>
        <w:rPr>
          <w:rFonts w:ascii="David" w:hAnsi="David"/>
        </w:rPr>
      </w:pPr>
    </w:p>
    <w:p w14:paraId="7BB55061" w14:textId="77777777" w:rsidR="00B1126A" w:rsidRDefault="00B1126A" w:rsidP="00B1126A">
      <w:pPr>
        <w:numPr>
          <w:ilvl w:val="0"/>
          <w:numId w:val="1"/>
        </w:numPr>
        <w:spacing w:line="360" w:lineRule="auto"/>
        <w:jc w:val="both"/>
        <w:rPr>
          <w:rFonts w:ascii="David" w:hAnsi="David"/>
        </w:rPr>
      </w:pPr>
      <w:r>
        <w:rPr>
          <w:rFonts w:ascii="David" w:hAnsi="David"/>
          <w:rtl/>
        </w:rPr>
        <w:t xml:space="preserve">הנאשם בן 47, גרוש ללא ילדים, מתגורר עם הוריו, היה מעורב בתאונה שפגעה בבריאותו, והוא מתמודד לדבריו עם כאבים כרוניים. </w:t>
      </w:r>
    </w:p>
    <w:p w14:paraId="75D984FB" w14:textId="77777777" w:rsidR="00B1126A" w:rsidRDefault="00B1126A" w:rsidP="00B1126A">
      <w:pPr>
        <w:pStyle w:val="a9"/>
        <w:spacing w:after="0" w:line="240" w:lineRule="auto"/>
        <w:ind w:left="357"/>
        <w:jc w:val="both"/>
        <w:rPr>
          <w:rFonts w:ascii="David" w:hAnsi="David" w:cs="David"/>
          <w:sz w:val="24"/>
          <w:szCs w:val="24"/>
        </w:rPr>
      </w:pPr>
    </w:p>
    <w:p w14:paraId="34CF992E" w14:textId="77777777" w:rsidR="00B1126A" w:rsidRDefault="00B1126A" w:rsidP="00B1126A">
      <w:pPr>
        <w:pStyle w:val="a9"/>
        <w:numPr>
          <w:ilvl w:val="0"/>
          <w:numId w:val="1"/>
        </w:numPr>
        <w:spacing w:after="0" w:line="360" w:lineRule="auto"/>
        <w:ind w:left="357" w:hanging="357"/>
        <w:jc w:val="both"/>
        <w:rPr>
          <w:rFonts w:ascii="David" w:hAnsi="David" w:cs="David"/>
          <w:sz w:val="24"/>
          <w:szCs w:val="24"/>
        </w:rPr>
      </w:pPr>
      <w:r>
        <w:rPr>
          <w:rFonts w:ascii="David" w:hAnsi="David" w:cs="David"/>
          <w:sz w:val="24"/>
          <w:szCs w:val="24"/>
          <w:rtl/>
        </w:rPr>
        <w:t>מנגד, לנאשם עבר פלילי הכולל שש הרשעות קודמות, מאז</w:t>
      </w:r>
      <w:r>
        <w:rPr>
          <w:rFonts w:ascii="David" w:hAnsi="David" w:cs="David" w:hint="cs"/>
          <w:sz w:val="24"/>
          <w:szCs w:val="24"/>
          <w:rtl/>
        </w:rPr>
        <w:t xml:space="preserve"> שנת</w:t>
      </w:r>
      <w:r>
        <w:rPr>
          <w:rFonts w:ascii="David" w:hAnsi="David" w:cs="David"/>
          <w:sz w:val="24"/>
          <w:szCs w:val="24"/>
          <w:rtl/>
        </w:rPr>
        <w:t xml:space="preserve"> 2002 ועד לשנת 2013, בין היתר בגין עבירות שוד משנת 2002 אז נדון ל- 4 שנות מאסר, ובעבירת סמים בגינה ריצה מאסר למשך שנה, לצד עבירות נוספות.</w:t>
      </w:r>
    </w:p>
    <w:p w14:paraId="1B344744" w14:textId="77777777" w:rsidR="00B1126A" w:rsidRDefault="00B1126A" w:rsidP="00B1126A">
      <w:pPr>
        <w:pStyle w:val="a9"/>
        <w:spacing w:after="0" w:line="240" w:lineRule="auto"/>
        <w:ind w:left="357"/>
        <w:jc w:val="both"/>
        <w:rPr>
          <w:rFonts w:ascii="David" w:hAnsi="David" w:cs="David"/>
          <w:sz w:val="24"/>
          <w:szCs w:val="24"/>
        </w:rPr>
      </w:pPr>
    </w:p>
    <w:p w14:paraId="3F9EAF1B" w14:textId="77777777" w:rsidR="00B1126A" w:rsidRDefault="00B1126A" w:rsidP="00B1126A">
      <w:pPr>
        <w:pStyle w:val="a9"/>
        <w:numPr>
          <w:ilvl w:val="0"/>
          <w:numId w:val="1"/>
        </w:numPr>
        <w:spacing w:after="0" w:line="360" w:lineRule="auto"/>
        <w:ind w:left="357" w:hanging="357"/>
        <w:jc w:val="both"/>
        <w:rPr>
          <w:rFonts w:ascii="David" w:hAnsi="David" w:cs="David"/>
          <w:sz w:val="24"/>
          <w:szCs w:val="24"/>
        </w:rPr>
      </w:pPr>
      <w:r>
        <w:rPr>
          <w:rFonts w:ascii="David" w:hAnsi="David" w:cs="David"/>
          <w:sz w:val="24"/>
          <w:szCs w:val="24"/>
          <w:rtl/>
        </w:rPr>
        <w:t xml:space="preserve">כעולה מתסקיר שירות המבחן, בשנים האחרונות חלה הידרדרות במצבו של הנאשם בשימושו בסמים ובדפוסיו העברייניים המושרשים, בין היתר בשל שימושו האינטנסיבי בסמים, והעובדה שהפסיק לעבוד. חרף זאת, שירות המבחן העריך שהנאשם חסר תובנה למצבו ונעדר מוטיבציה לשיקום או </w:t>
      </w:r>
      <w:r>
        <w:rPr>
          <w:rFonts w:ascii="David" w:hAnsi="David" w:cs="David" w:hint="cs"/>
          <w:sz w:val="24"/>
          <w:szCs w:val="24"/>
          <w:rtl/>
        </w:rPr>
        <w:t>ל</w:t>
      </w:r>
      <w:r>
        <w:rPr>
          <w:rFonts w:ascii="David" w:hAnsi="David" w:cs="David"/>
          <w:sz w:val="24"/>
          <w:szCs w:val="24"/>
          <w:rtl/>
        </w:rPr>
        <w:t xml:space="preserve">טיפול. הנאשם ביצע את עבירות הסחר בסמים בעת שהיה תלוי ועומד נגדו כתב האישום בגין החזקת הסמים שלא לצריכה עצמית, ובעודו ממתין לטיעונים לעונש וגזר דינו. משמע, שהנאשם לא הורתע מההליכים הפליליים שננקטו נגדו, אף לא כשעמד לקראת עונש מאסר, דפוסיו העברייניים העמיקו, וכך גם חומרת מעורבותו בתחום עבירות הסמים. </w:t>
      </w:r>
    </w:p>
    <w:p w14:paraId="45B06983" w14:textId="77777777" w:rsidR="00B1126A" w:rsidRDefault="00B1126A" w:rsidP="00B1126A">
      <w:pPr>
        <w:pStyle w:val="a9"/>
        <w:spacing w:after="0" w:line="240" w:lineRule="auto"/>
        <w:ind w:left="357"/>
        <w:jc w:val="both"/>
        <w:rPr>
          <w:rFonts w:ascii="David" w:hAnsi="David" w:cs="David"/>
          <w:sz w:val="24"/>
          <w:szCs w:val="24"/>
        </w:rPr>
      </w:pPr>
    </w:p>
    <w:p w14:paraId="1BCCA41A" w14:textId="77777777" w:rsidR="00B1126A" w:rsidRDefault="00B1126A" w:rsidP="00B1126A">
      <w:pPr>
        <w:pStyle w:val="a9"/>
        <w:numPr>
          <w:ilvl w:val="0"/>
          <w:numId w:val="1"/>
        </w:numPr>
        <w:spacing w:after="0" w:line="360" w:lineRule="auto"/>
        <w:ind w:left="357" w:hanging="357"/>
        <w:jc w:val="both"/>
        <w:rPr>
          <w:rFonts w:ascii="David" w:hAnsi="David" w:cs="David"/>
          <w:sz w:val="24"/>
          <w:szCs w:val="24"/>
        </w:rPr>
      </w:pPr>
      <w:r>
        <w:rPr>
          <w:rFonts w:ascii="David" w:hAnsi="David" w:cs="David"/>
          <w:sz w:val="24"/>
          <w:szCs w:val="24"/>
          <w:rtl/>
        </w:rPr>
        <w:t>במצבו של הנאשם, בהעדר טיפול ובהעדר כל מוטיבציה לשינוי ושיקום, לא בכדי העריך שירות המבחן שקיים סיכון להישנות עבירות דומות, ואני סבורה כי ה</w:t>
      </w:r>
      <w:r>
        <w:rPr>
          <w:rFonts w:ascii="David" w:hAnsi="David" w:cs="David" w:hint="cs"/>
          <w:sz w:val="24"/>
          <w:szCs w:val="24"/>
          <w:rtl/>
        </w:rPr>
        <w:t>וא</w:t>
      </w:r>
      <w:r>
        <w:rPr>
          <w:rFonts w:ascii="David" w:hAnsi="David" w:cs="David"/>
          <w:sz w:val="24"/>
          <w:szCs w:val="24"/>
          <w:rtl/>
        </w:rPr>
        <w:t xml:space="preserve"> ממשי.</w:t>
      </w:r>
    </w:p>
    <w:p w14:paraId="14C0474C" w14:textId="77777777" w:rsidR="00B1126A" w:rsidRDefault="00B1126A" w:rsidP="00B1126A">
      <w:pPr>
        <w:pStyle w:val="a9"/>
        <w:spacing w:after="0" w:line="240" w:lineRule="auto"/>
        <w:ind w:left="357"/>
        <w:jc w:val="both"/>
        <w:rPr>
          <w:rFonts w:ascii="David" w:hAnsi="David" w:cs="David"/>
          <w:sz w:val="24"/>
          <w:szCs w:val="24"/>
        </w:rPr>
      </w:pPr>
    </w:p>
    <w:p w14:paraId="2F7BFDE3" w14:textId="77777777" w:rsidR="00B1126A" w:rsidRDefault="00B1126A" w:rsidP="00B1126A">
      <w:pPr>
        <w:pStyle w:val="a9"/>
        <w:numPr>
          <w:ilvl w:val="0"/>
          <w:numId w:val="1"/>
        </w:numPr>
        <w:spacing w:after="0" w:line="360" w:lineRule="auto"/>
        <w:ind w:left="357" w:hanging="357"/>
        <w:jc w:val="both"/>
        <w:rPr>
          <w:rFonts w:ascii="David" w:hAnsi="David" w:cs="David"/>
          <w:sz w:val="24"/>
          <w:szCs w:val="24"/>
        </w:rPr>
      </w:pPr>
      <w:r>
        <w:rPr>
          <w:rFonts w:ascii="David" w:hAnsi="David" w:cs="David"/>
          <w:sz w:val="24"/>
          <w:szCs w:val="24"/>
          <w:rtl/>
        </w:rPr>
        <w:t xml:space="preserve">בשילוב נתוניו האישיים של הנאשם לעיל נכון לגזור את עונשו בשליש העליון של מתחם העונש. ואולם, ראיתי לנכון ליתן משקל לטרגדיה הקשה שפקדה אך לאחרונה את הנאשם ומשפחתו עקב הירצחו של אחיו. ברור שלמקרה נורא זה יש השלכה קשה על חייו של הנאשם, כפי שנמסר בכאב רב בדברי אחיו שהעיד לפניי. לכן, מצאתי לנכון להתחשב במידה מסוימת בגזירת העונש של הנאשם בתוך המתחם. </w:t>
      </w:r>
    </w:p>
    <w:p w14:paraId="42C7A7AF" w14:textId="77777777" w:rsidR="00B1126A" w:rsidRDefault="00B1126A" w:rsidP="00B1126A">
      <w:pPr>
        <w:spacing w:line="480" w:lineRule="auto"/>
        <w:contextualSpacing/>
        <w:jc w:val="both"/>
        <w:rPr>
          <w:rFonts w:ascii="David" w:hAnsi="David"/>
          <w:u w:val="single"/>
          <w:rtl/>
        </w:rPr>
      </w:pPr>
    </w:p>
    <w:p w14:paraId="0078C396" w14:textId="77777777" w:rsidR="00B1126A" w:rsidRDefault="00B1126A" w:rsidP="00B1126A">
      <w:pPr>
        <w:spacing w:line="480" w:lineRule="auto"/>
        <w:contextualSpacing/>
        <w:jc w:val="both"/>
        <w:rPr>
          <w:rFonts w:ascii="David" w:hAnsi="David"/>
          <w:u w:val="single"/>
        </w:rPr>
      </w:pPr>
    </w:p>
    <w:p w14:paraId="33F41142" w14:textId="77777777" w:rsidR="00B1126A" w:rsidRDefault="00B1126A" w:rsidP="00B1126A">
      <w:pPr>
        <w:spacing w:line="480" w:lineRule="auto"/>
        <w:jc w:val="both"/>
        <w:rPr>
          <w:rFonts w:ascii="David" w:hAnsi="David"/>
          <w:b/>
          <w:bCs/>
          <w:u w:val="single"/>
          <w:rtl/>
        </w:rPr>
      </w:pPr>
      <w:r>
        <w:rPr>
          <w:rFonts w:ascii="David" w:hAnsi="David"/>
          <w:b/>
          <w:bCs/>
          <w:u w:val="single"/>
          <w:rtl/>
        </w:rPr>
        <w:t>אשר על כן, החלטתי לגזור על הנאשם את העונשים הבאים:</w:t>
      </w:r>
    </w:p>
    <w:p w14:paraId="3546DA8F" w14:textId="77777777" w:rsidR="00B1126A" w:rsidRDefault="00B1126A" w:rsidP="00B1126A">
      <w:pPr>
        <w:pStyle w:val="a9"/>
        <w:numPr>
          <w:ilvl w:val="0"/>
          <w:numId w:val="5"/>
        </w:numPr>
        <w:spacing w:after="0" w:line="360" w:lineRule="auto"/>
        <w:jc w:val="both"/>
        <w:rPr>
          <w:rFonts w:ascii="David" w:hAnsi="David" w:cs="David"/>
          <w:sz w:val="24"/>
          <w:szCs w:val="24"/>
          <w:rtl/>
        </w:rPr>
      </w:pPr>
      <w:r>
        <w:rPr>
          <w:rFonts w:ascii="David" w:hAnsi="David" w:cs="David"/>
          <w:sz w:val="24"/>
          <w:szCs w:val="24"/>
          <w:rtl/>
        </w:rPr>
        <w:t>מאסר בפועל למשך 28 חודשים, החל מיום מעצרו 13.1.2023 (ובניכוי ימי מעצרו בשני התיקים שבכותרת, בהתאם לרישומי שב"ס).</w:t>
      </w:r>
    </w:p>
    <w:p w14:paraId="7A3B6D29" w14:textId="77777777" w:rsidR="00B1126A" w:rsidRDefault="00B1126A" w:rsidP="00B1126A">
      <w:pPr>
        <w:ind w:left="720"/>
        <w:contextualSpacing/>
        <w:jc w:val="both"/>
        <w:rPr>
          <w:rFonts w:ascii="David" w:hAnsi="David"/>
        </w:rPr>
      </w:pPr>
    </w:p>
    <w:p w14:paraId="54D7B1D8" w14:textId="77777777" w:rsidR="00B1126A" w:rsidRDefault="00B1126A" w:rsidP="00B1126A">
      <w:pPr>
        <w:numPr>
          <w:ilvl w:val="0"/>
          <w:numId w:val="5"/>
        </w:numPr>
        <w:spacing w:line="360" w:lineRule="auto"/>
        <w:jc w:val="both"/>
        <w:rPr>
          <w:rFonts w:ascii="David" w:hAnsi="David"/>
        </w:rPr>
      </w:pPr>
      <w:r>
        <w:rPr>
          <w:rFonts w:ascii="David" w:hAnsi="David"/>
          <w:rtl/>
        </w:rPr>
        <w:t xml:space="preserve">מאסר מותנה למשך 7 חודשים, והתנאי הוא כי הנאשם לא יעבור עבירת סמים מסוג פשע למשך 3 שנים, מיום שחרורו ממאסר.  </w:t>
      </w:r>
    </w:p>
    <w:p w14:paraId="71CE9BEF" w14:textId="77777777" w:rsidR="00B1126A" w:rsidRDefault="00B1126A" w:rsidP="00B1126A">
      <w:pPr>
        <w:pStyle w:val="a9"/>
        <w:spacing w:after="0" w:line="240" w:lineRule="auto"/>
        <w:rPr>
          <w:rFonts w:ascii="David" w:hAnsi="David" w:cs="David"/>
          <w:sz w:val="24"/>
          <w:szCs w:val="24"/>
        </w:rPr>
      </w:pPr>
    </w:p>
    <w:p w14:paraId="1E411251" w14:textId="77777777" w:rsidR="00B1126A" w:rsidRDefault="00B1126A" w:rsidP="00B1126A">
      <w:pPr>
        <w:numPr>
          <w:ilvl w:val="0"/>
          <w:numId w:val="5"/>
        </w:numPr>
        <w:spacing w:line="360" w:lineRule="auto"/>
        <w:jc w:val="both"/>
        <w:rPr>
          <w:rFonts w:ascii="David" w:hAnsi="David"/>
          <w:rtl/>
        </w:rPr>
      </w:pPr>
      <w:r>
        <w:rPr>
          <w:rFonts w:ascii="David" w:hAnsi="David"/>
          <w:rtl/>
        </w:rPr>
        <w:t xml:space="preserve">מאסר מותנה למשך חודשיים, והתנאי הוא כי הנאשם לא יעבור עבירת סמים מסוג עוון למשך 3 שנים, מיום שחרורו ממאסר.  </w:t>
      </w:r>
    </w:p>
    <w:p w14:paraId="416875E2" w14:textId="77777777" w:rsidR="00B1126A" w:rsidRDefault="00B1126A" w:rsidP="00B1126A">
      <w:pPr>
        <w:ind w:left="360"/>
        <w:contextualSpacing/>
        <w:jc w:val="both"/>
        <w:rPr>
          <w:rFonts w:ascii="David" w:hAnsi="David"/>
        </w:rPr>
      </w:pPr>
    </w:p>
    <w:p w14:paraId="5F7F2B61" w14:textId="77777777" w:rsidR="00B1126A" w:rsidRDefault="00B1126A" w:rsidP="00B1126A">
      <w:pPr>
        <w:numPr>
          <w:ilvl w:val="0"/>
          <w:numId w:val="5"/>
        </w:numPr>
        <w:spacing w:line="360" w:lineRule="auto"/>
        <w:contextualSpacing/>
        <w:jc w:val="both"/>
        <w:rPr>
          <w:rFonts w:ascii="David" w:hAnsi="David"/>
        </w:rPr>
      </w:pPr>
      <w:r>
        <w:rPr>
          <w:rFonts w:ascii="David" w:hAnsi="David"/>
          <w:rtl/>
        </w:rPr>
        <w:t>קנס בסך 5,000 ₪ או 25 ימי מאסר תמורתו, שישולם ב</w:t>
      </w:r>
      <w:r>
        <w:rPr>
          <w:rFonts w:ascii="David" w:hAnsi="David" w:hint="cs"/>
          <w:rtl/>
        </w:rPr>
        <w:t xml:space="preserve">- 5 </w:t>
      </w:r>
      <w:r>
        <w:rPr>
          <w:rFonts w:ascii="David" w:hAnsi="David"/>
          <w:rtl/>
        </w:rPr>
        <w:t xml:space="preserve">תשלומים חודשיים, רצופים ושווים החל מיום </w:t>
      </w:r>
      <w:r>
        <w:rPr>
          <w:rFonts w:ascii="David" w:hAnsi="David" w:hint="cs"/>
          <w:rtl/>
        </w:rPr>
        <w:t>1.5.2023</w:t>
      </w:r>
      <w:r>
        <w:rPr>
          <w:rFonts w:ascii="David" w:hAnsi="David"/>
          <w:rtl/>
        </w:rPr>
        <w:t xml:space="preserve"> (בהסכמת הנאשם הקנס יקוזז מהפיקדון שהופקד בתיק הקשור לתיק זה, והיתרה תושב לנאשם או מיופה כוחו, בהעדר כל מניעה חוקית).</w:t>
      </w:r>
    </w:p>
    <w:p w14:paraId="2CAFFEA2" w14:textId="77777777" w:rsidR="00B1126A" w:rsidRDefault="00B1126A" w:rsidP="00B1126A">
      <w:pPr>
        <w:ind w:left="720"/>
        <w:contextualSpacing/>
        <w:jc w:val="both"/>
        <w:rPr>
          <w:rFonts w:ascii="David" w:hAnsi="David"/>
        </w:rPr>
      </w:pPr>
    </w:p>
    <w:p w14:paraId="76C850E2" w14:textId="77777777" w:rsidR="00B1126A" w:rsidRDefault="00B1126A" w:rsidP="00B1126A">
      <w:pPr>
        <w:numPr>
          <w:ilvl w:val="0"/>
          <w:numId w:val="5"/>
        </w:numPr>
        <w:spacing w:line="360" w:lineRule="auto"/>
        <w:jc w:val="both"/>
        <w:rPr>
          <w:rFonts w:ascii="David" w:hAnsi="David"/>
          <w:u w:val="single"/>
        </w:rPr>
      </w:pPr>
      <w:r>
        <w:rPr>
          <w:rFonts w:ascii="David" w:hAnsi="David"/>
          <w:rtl/>
        </w:rPr>
        <w:t xml:space="preserve">פסילה מותנית מלהחזיק או לקבל רישיון הנהיגה למשך 6 חודשים, והתנאי הוא שלא יעבור הנאשם כל עבירה לפי </w:t>
      </w:r>
      <w:hyperlink r:id="rId42" w:history="1">
        <w:r w:rsidR="00D26006" w:rsidRPr="00D26006">
          <w:rPr>
            <w:rFonts w:ascii="David" w:hAnsi="David"/>
            <w:color w:val="0000FF"/>
            <w:u w:val="single"/>
            <w:rtl/>
          </w:rPr>
          <w:t>פקודת הסמים המסוכנים</w:t>
        </w:r>
      </w:hyperlink>
      <w:r>
        <w:rPr>
          <w:rFonts w:ascii="David" w:hAnsi="David"/>
          <w:rtl/>
        </w:rPr>
        <w:t xml:space="preserve">, בתוך שנתיים מיום שחרורו ממאסר. </w:t>
      </w:r>
    </w:p>
    <w:p w14:paraId="7DD3EB9A" w14:textId="77777777" w:rsidR="00B1126A" w:rsidRDefault="00B1126A" w:rsidP="00B1126A">
      <w:pPr>
        <w:spacing w:line="360" w:lineRule="auto"/>
        <w:jc w:val="both"/>
        <w:rPr>
          <w:rFonts w:ascii="David" w:hAnsi="David"/>
          <w:u w:val="single"/>
        </w:rPr>
      </w:pPr>
    </w:p>
    <w:p w14:paraId="46027CBD" w14:textId="77777777" w:rsidR="00B1126A" w:rsidRDefault="00B1126A" w:rsidP="00B1126A">
      <w:pPr>
        <w:spacing w:line="360" w:lineRule="auto"/>
        <w:jc w:val="both"/>
        <w:rPr>
          <w:rFonts w:ascii="David" w:hAnsi="David"/>
          <w:u w:val="single"/>
          <w:rtl/>
        </w:rPr>
      </w:pPr>
      <w:r>
        <w:rPr>
          <w:rFonts w:ascii="David" w:hAnsi="David"/>
          <w:u w:val="single"/>
          <w:rtl/>
        </w:rPr>
        <w:t xml:space="preserve">חילוט </w:t>
      </w:r>
    </w:p>
    <w:p w14:paraId="687839FF" w14:textId="77777777" w:rsidR="00B1126A" w:rsidRDefault="00B1126A" w:rsidP="00B1126A">
      <w:pPr>
        <w:numPr>
          <w:ilvl w:val="0"/>
          <w:numId w:val="5"/>
        </w:numPr>
        <w:spacing w:line="360" w:lineRule="auto"/>
        <w:jc w:val="both"/>
        <w:rPr>
          <w:rFonts w:ascii="David" w:hAnsi="David"/>
        </w:rPr>
      </w:pPr>
      <w:r>
        <w:rPr>
          <w:rFonts w:ascii="David" w:hAnsi="David"/>
          <w:rtl/>
        </w:rPr>
        <w:t xml:space="preserve">בהתאם להוראת </w:t>
      </w:r>
      <w:hyperlink r:id="rId43" w:history="1">
        <w:r w:rsidR="00EB1282" w:rsidRPr="00EB1282">
          <w:rPr>
            <w:rStyle w:val="Hyperlink"/>
            <w:rFonts w:ascii="David" w:hAnsi="David"/>
            <w:rtl/>
          </w:rPr>
          <w:t>סעיף 36א(ב)</w:t>
        </w:r>
      </w:hyperlink>
      <w:r>
        <w:rPr>
          <w:rFonts w:ascii="David" w:hAnsi="David"/>
          <w:rtl/>
        </w:rPr>
        <w:t xml:space="preserve"> ל</w:t>
      </w:r>
      <w:hyperlink r:id="rId44" w:history="1">
        <w:r w:rsidR="00D26006" w:rsidRPr="00D26006">
          <w:rPr>
            <w:rFonts w:ascii="David" w:hAnsi="David"/>
            <w:color w:val="0000FF"/>
            <w:u w:val="single"/>
            <w:rtl/>
          </w:rPr>
          <w:t>פקודת הסמים המסוכנים</w:t>
        </w:r>
      </w:hyperlink>
      <w:r>
        <w:rPr>
          <w:rFonts w:ascii="David" w:hAnsi="David"/>
          <w:rtl/>
        </w:rPr>
        <w:t>, לנוכח העבירות בהן הורשע הנאשם אני מכריזה עליו כעל "סוחר סמים", ומורה על חילוט הטלפו</w:t>
      </w:r>
      <w:r>
        <w:rPr>
          <w:rFonts w:ascii="David" w:hAnsi="David" w:hint="cs"/>
          <w:rtl/>
        </w:rPr>
        <w:t>נים</w:t>
      </w:r>
      <w:r>
        <w:rPr>
          <w:rFonts w:ascii="David" w:hAnsi="David"/>
          <w:rtl/>
        </w:rPr>
        <w:t xml:space="preserve"> והכסף שנתפס. </w:t>
      </w:r>
    </w:p>
    <w:p w14:paraId="6755D595" w14:textId="77777777" w:rsidR="00B1126A" w:rsidRPr="002D6ACE" w:rsidRDefault="00B1126A" w:rsidP="00B1126A">
      <w:pPr>
        <w:pStyle w:val="a9"/>
        <w:spacing w:after="0" w:line="240" w:lineRule="auto"/>
        <w:rPr>
          <w:rFonts w:ascii="David" w:hAnsi="David" w:cs="David"/>
          <w:sz w:val="24"/>
          <w:szCs w:val="24"/>
          <w:u w:val="single"/>
        </w:rPr>
      </w:pPr>
    </w:p>
    <w:p w14:paraId="62EFAF2F" w14:textId="77777777" w:rsidR="00B1126A" w:rsidRDefault="00B1126A" w:rsidP="00B1126A">
      <w:pPr>
        <w:spacing w:line="360" w:lineRule="auto"/>
        <w:jc w:val="both"/>
        <w:rPr>
          <w:rFonts w:ascii="David" w:hAnsi="David"/>
          <w:u w:val="single"/>
          <w:rtl/>
        </w:rPr>
      </w:pPr>
      <w:r>
        <w:rPr>
          <w:rFonts w:ascii="David" w:hAnsi="David"/>
          <w:u w:val="single"/>
          <w:rtl/>
        </w:rPr>
        <w:t>ניתן צו כללי להשמדת מוצגים.</w:t>
      </w:r>
    </w:p>
    <w:p w14:paraId="20209A28" w14:textId="77777777" w:rsidR="00B1126A" w:rsidRDefault="00B1126A" w:rsidP="00B1126A">
      <w:pPr>
        <w:rPr>
          <w:rFonts w:ascii="David" w:hAnsi="David"/>
          <w:b/>
          <w:bCs/>
          <w:u w:val="single"/>
          <w:rtl/>
        </w:rPr>
      </w:pPr>
    </w:p>
    <w:p w14:paraId="1DC6C295" w14:textId="77777777" w:rsidR="00B1126A" w:rsidRDefault="00B1126A" w:rsidP="00B1126A">
      <w:pPr>
        <w:spacing w:line="360" w:lineRule="auto"/>
        <w:rPr>
          <w:rFonts w:ascii="David" w:hAnsi="David"/>
          <w:b/>
          <w:bCs/>
          <w:u w:val="single"/>
          <w:rtl/>
        </w:rPr>
      </w:pPr>
      <w:r>
        <w:rPr>
          <w:rFonts w:ascii="David" w:hAnsi="David"/>
          <w:b/>
          <w:bCs/>
          <w:u w:val="single"/>
          <w:rtl/>
        </w:rPr>
        <w:t>זכות ערעור לבית המשפט המחוזי מרכז-לוד בתוך 45 ימים.</w:t>
      </w:r>
    </w:p>
    <w:p w14:paraId="6D237DA2" w14:textId="77777777" w:rsidR="00B1126A" w:rsidRDefault="00B1126A" w:rsidP="00B1126A">
      <w:pPr>
        <w:rPr>
          <w:rFonts w:ascii="David" w:hAnsi="David"/>
          <w:u w:val="single"/>
          <w:rtl/>
        </w:rPr>
      </w:pPr>
    </w:p>
    <w:p w14:paraId="05978FD7" w14:textId="77777777" w:rsidR="00B1126A" w:rsidRPr="00B1126A" w:rsidRDefault="00B1126A" w:rsidP="00B1126A">
      <w:pPr>
        <w:spacing w:line="360" w:lineRule="auto"/>
        <w:rPr>
          <w:rFonts w:ascii="David" w:eastAsia="Calibri" w:hAnsi="David"/>
          <w:rtl/>
        </w:rPr>
      </w:pPr>
      <w:r>
        <w:rPr>
          <w:rFonts w:ascii="David" w:hAnsi="David"/>
          <w:u w:val="single"/>
          <w:rtl/>
        </w:rPr>
        <w:t xml:space="preserve">המזכירות תשלח את גזר הדין לשירות המבחן. </w:t>
      </w:r>
    </w:p>
    <w:p w14:paraId="2275D272" w14:textId="77777777" w:rsidR="00B1126A" w:rsidRDefault="00B1126A" w:rsidP="00B1126A">
      <w:pPr>
        <w:rPr>
          <w:rFonts w:ascii="Arial" w:hAnsi="Arial"/>
          <w:b/>
          <w:bCs/>
          <w:sz w:val="26"/>
          <w:szCs w:val="26"/>
          <w:rtl/>
        </w:rPr>
      </w:pPr>
    </w:p>
    <w:p w14:paraId="1D1720C1" w14:textId="77777777" w:rsidR="00B1126A" w:rsidRPr="008556A2" w:rsidRDefault="00D26006" w:rsidP="00B1126A">
      <w:pPr>
        <w:rPr>
          <w:rFonts w:ascii="Arial" w:hAnsi="Arial"/>
          <w:b/>
          <w:bCs/>
          <w:u w:val="single"/>
          <w:rtl/>
        </w:rPr>
      </w:pPr>
      <w:r w:rsidRPr="00D26006">
        <w:rPr>
          <w:rFonts w:ascii="Arial" w:hAnsi="Arial"/>
          <w:b/>
          <w:bCs/>
          <w:color w:val="FFFFFF"/>
          <w:sz w:val="2"/>
          <w:szCs w:val="2"/>
          <w:u w:val="single"/>
          <w:rtl/>
        </w:rPr>
        <w:t>5129371</w:t>
      </w:r>
      <w:r w:rsidR="00B1126A" w:rsidRPr="008556A2">
        <w:rPr>
          <w:rFonts w:ascii="Arial" w:hAnsi="Arial" w:hint="cs"/>
          <w:b/>
          <w:bCs/>
          <w:u w:val="single"/>
          <w:rtl/>
        </w:rPr>
        <w:t xml:space="preserve">זכות ערעור לבית המשפט מחוזי מרכז-לוד בתוך 45 ימים. </w:t>
      </w:r>
    </w:p>
    <w:p w14:paraId="1B504E94" w14:textId="77777777" w:rsidR="00B1126A" w:rsidRPr="00D26006" w:rsidRDefault="00D26006" w:rsidP="00B1126A">
      <w:pPr>
        <w:rPr>
          <w:rFonts w:ascii="Arial" w:hAnsi="Arial"/>
          <w:b/>
          <w:bCs/>
          <w:color w:val="FFFFFF"/>
          <w:sz w:val="2"/>
          <w:szCs w:val="2"/>
          <w:rtl/>
        </w:rPr>
      </w:pPr>
      <w:r w:rsidRPr="00D26006">
        <w:rPr>
          <w:rFonts w:ascii="Arial" w:hAnsi="Arial"/>
          <w:b/>
          <w:bCs/>
          <w:color w:val="FFFFFF"/>
          <w:sz w:val="2"/>
          <w:szCs w:val="2"/>
          <w:rtl/>
        </w:rPr>
        <w:t>54678313</w:t>
      </w:r>
    </w:p>
    <w:p w14:paraId="72E33BA9" w14:textId="77777777" w:rsidR="00B1126A" w:rsidRPr="008556A2" w:rsidRDefault="00D26006" w:rsidP="00B1126A">
      <w:pPr>
        <w:spacing w:line="360" w:lineRule="auto"/>
        <w:jc w:val="both"/>
        <w:rPr>
          <w:rFonts w:ascii="Arial" w:hAnsi="Arial"/>
          <w:b/>
          <w:bCs/>
          <w:rtl/>
        </w:rPr>
      </w:pPr>
      <w:bookmarkStart w:id="7" w:name="Nitan"/>
      <w:r>
        <w:rPr>
          <w:rFonts w:ascii="Arial" w:hAnsi="Arial"/>
          <w:b/>
          <w:bCs/>
          <w:rtl/>
        </w:rPr>
        <w:t xml:space="preserve">ניתן היום,  י"ב ניסן תשפ"ג, 03 אפריל 2023, בנוכחות ב"כ המאשימה עוה"ד יסמין נוי ועוה"ד </w:t>
      </w:r>
      <w:bookmarkEnd w:id="7"/>
      <w:r w:rsidR="00B1126A">
        <w:rPr>
          <w:rFonts w:ascii="Arial" w:hAnsi="Arial" w:hint="cs"/>
          <w:b/>
          <w:bCs/>
          <w:rtl/>
        </w:rPr>
        <w:t>נאור בן לולו,</w:t>
      </w:r>
      <w:r w:rsidR="00B1126A" w:rsidRPr="008556A2">
        <w:rPr>
          <w:rFonts w:ascii="Arial" w:hAnsi="Arial" w:hint="cs"/>
          <w:b/>
          <w:bCs/>
          <w:rtl/>
        </w:rPr>
        <w:t xml:space="preserve"> הנאשם </w:t>
      </w:r>
      <w:r w:rsidR="00B1126A">
        <w:rPr>
          <w:rFonts w:ascii="Arial" w:hAnsi="Arial" w:hint="cs"/>
          <w:b/>
          <w:bCs/>
          <w:rtl/>
        </w:rPr>
        <w:t xml:space="preserve">- </w:t>
      </w:r>
      <w:r w:rsidR="00B1126A" w:rsidRPr="008556A2">
        <w:rPr>
          <w:rFonts w:ascii="Arial" w:hAnsi="Arial" w:hint="cs"/>
          <w:b/>
          <w:bCs/>
          <w:rtl/>
        </w:rPr>
        <w:t>הובא ע"י שב"ס, ובא כוחו עוה"ד נביל זינ</w:t>
      </w:r>
      <w:r w:rsidR="00B1126A">
        <w:rPr>
          <w:rFonts w:ascii="Arial" w:hAnsi="Arial" w:hint="cs"/>
          <w:b/>
          <w:bCs/>
          <w:rtl/>
        </w:rPr>
        <w:t>א</w:t>
      </w:r>
      <w:r w:rsidR="00B1126A" w:rsidRPr="008556A2">
        <w:rPr>
          <w:rFonts w:ascii="Arial" w:hAnsi="Arial" w:hint="cs"/>
          <w:b/>
          <w:bCs/>
          <w:rtl/>
        </w:rPr>
        <w:t xml:space="preserve">תי. </w:t>
      </w:r>
    </w:p>
    <w:p w14:paraId="1274AF91" w14:textId="77777777" w:rsidR="00B1126A" w:rsidRPr="000F2247" w:rsidRDefault="00B1126A" w:rsidP="00B1126A">
      <w:pPr>
        <w:spacing w:line="360" w:lineRule="auto"/>
        <w:jc w:val="both"/>
        <w:rPr>
          <w:rFonts w:ascii="Arial" w:hAnsi="Arial"/>
          <w:b/>
          <w:bCs/>
          <w:sz w:val="26"/>
          <w:szCs w:val="26"/>
          <w:rtl/>
        </w:rPr>
      </w:pP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hint="cs"/>
          <w:b/>
          <w:bCs/>
          <w:sz w:val="26"/>
          <w:szCs w:val="26"/>
          <w:rtl/>
        </w:rPr>
        <w:t xml:space="preserve">        </w:t>
      </w:r>
    </w:p>
    <w:p w14:paraId="21801A2E" w14:textId="77777777" w:rsidR="00B1126A" w:rsidRPr="000F2247" w:rsidRDefault="00B1126A" w:rsidP="00D26006">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4A791BA5" w14:textId="77777777" w:rsidR="00B1126A" w:rsidRPr="000F2247" w:rsidRDefault="00B1126A" w:rsidP="00B1126A">
      <w:pPr>
        <w:jc w:val="center"/>
        <w:rPr>
          <w:rFonts w:ascii="Arial" w:hAnsi="Arial"/>
          <w:b/>
          <w:bCs/>
          <w:sz w:val="26"/>
          <w:szCs w:val="26"/>
          <w:rtl/>
        </w:rPr>
      </w:pPr>
    </w:p>
    <w:p w14:paraId="232666FA" w14:textId="77777777" w:rsidR="001F028C" w:rsidRPr="00D26006" w:rsidRDefault="001F028C" w:rsidP="00D26006">
      <w:pPr>
        <w:keepNext/>
        <w:rPr>
          <w:rFonts w:ascii="David" w:hAnsi="David"/>
          <w:color w:val="000000"/>
          <w:sz w:val="22"/>
          <w:szCs w:val="22"/>
          <w:rtl/>
        </w:rPr>
      </w:pPr>
    </w:p>
    <w:p w14:paraId="13495D17" w14:textId="77777777" w:rsidR="00D26006" w:rsidRPr="00D26006" w:rsidRDefault="00D26006" w:rsidP="00D26006">
      <w:pPr>
        <w:keepNext/>
        <w:rPr>
          <w:rFonts w:ascii="David" w:hAnsi="David"/>
          <w:color w:val="000000"/>
          <w:sz w:val="22"/>
          <w:szCs w:val="22"/>
          <w:rtl/>
        </w:rPr>
      </w:pPr>
      <w:r w:rsidRPr="00D26006">
        <w:rPr>
          <w:rFonts w:ascii="David" w:hAnsi="David"/>
          <w:color w:val="000000"/>
          <w:sz w:val="22"/>
          <w:szCs w:val="22"/>
          <w:rtl/>
        </w:rPr>
        <w:t>אילה אורן 54678313</w:t>
      </w:r>
    </w:p>
    <w:p w14:paraId="0084EDC9" w14:textId="77777777" w:rsidR="00D26006" w:rsidRDefault="00D26006" w:rsidP="00D26006">
      <w:r w:rsidRPr="00D26006">
        <w:rPr>
          <w:color w:val="000000"/>
          <w:rtl/>
        </w:rPr>
        <w:t>נוסח מסמך זה כפוף לשינויי ניסוח ועריכה</w:t>
      </w:r>
    </w:p>
    <w:p w14:paraId="06A2F4DD" w14:textId="77777777" w:rsidR="00D26006" w:rsidRDefault="00D26006" w:rsidP="00D26006">
      <w:pPr>
        <w:rPr>
          <w:rtl/>
        </w:rPr>
      </w:pPr>
    </w:p>
    <w:p w14:paraId="349888A5" w14:textId="77777777" w:rsidR="00D26006" w:rsidRDefault="00D26006" w:rsidP="00D26006">
      <w:pPr>
        <w:jc w:val="center"/>
        <w:rPr>
          <w:color w:val="0000FF"/>
          <w:u w:val="single"/>
        </w:rPr>
      </w:pPr>
      <w:hyperlink r:id="rId45" w:history="1">
        <w:r>
          <w:rPr>
            <w:color w:val="0000FF"/>
            <w:u w:val="single"/>
            <w:rtl/>
          </w:rPr>
          <w:t>בעניין עריכה ושינויים במסמכי פסיקה, חקיקה ועוד באתר נבו – הקש כאן</w:t>
        </w:r>
      </w:hyperlink>
    </w:p>
    <w:p w14:paraId="5ABEF66B" w14:textId="77777777" w:rsidR="00D26006" w:rsidRPr="00D26006" w:rsidRDefault="00D26006" w:rsidP="00D26006">
      <w:pPr>
        <w:jc w:val="center"/>
        <w:rPr>
          <w:color w:val="0000FF"/>
          <w:u w:val="single"/>
        </w:rPr>
      </w:pPr>
    </w:p>
    <w:sectPr w:rsidR="00D26006" w:rsidRPr="00D26006" w:rsidSect="00D26006">
      <w:headerReference w:type="even" r:id="rId46"/>
      <w:headerReference w:type="default" r:id="rId47"/>
      <w:footerReference w:type="even" r:id="rId48"/>
      <w:footerReference w:type="default" r:id="rId4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B466DC" w14:textId="77777777" w:rsidR="009A0060" w:rsidRDefault="009A0060" w:rsidP="00B95505">
      <w:r>
        <w:separator/>
      </w:r>
    </w:p>
  </w:endnote>
  <w:endnote w:type="continuationSeparator" w:id="0">
    <w:p w14:paraId="4D1F4FF4" w14:textId="77777777" w:rsidR="009A0060" w:rsidRDefault="009A0060" w:rsidP="00B955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DDA6D6" w14:textId="77777777" w:rsidR="00D26006" w:rsidRDefault="00D26006" w:rsidP="00D2600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C565DD9" w14:textId="77777777" w:rsidR="00EA70E8" w:rsidRPr="00D26006" w:rsidRDefault="00D26006" w:rsidP="00D26006">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58D6D0" w14:textId="77777777" w:rsidR="00D26006" w:rsidRDefault="00D26006" w:rsidP="00D2600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D451C">
      <w:rPr>
        <w:rFonts w:ascii="FrankRuehl" w:hAnsi="FrankRuehl" w:cs="FrankRuehl"/>
        <w:noProof/>
        <w:rtl/>
      </w:rPr>
      <w:t>1</w:t>
    </w:r>
    <w:r>
      <w:rPr>
        <w:rFonts w:ascii="FrankRuehl" w:hAnsi="FrankRuehl" w:cs="FrankRuehl"/>
        <w:rtl/>
      </w:rPr>
      <w:fldChar w:fldCharType="end"/>
    </w:r>
  </w:p>
  <w:p w14:paraId="7D35CF89" w14:textId="77777777" w:rsidR="00EA70E8" w:rsidRPr="00D26006" w:rsidRDefault="00D26006" w:rsidP="00D26006">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11245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53612C" w14:textId="77777777" w:rsidR="009A0060" w:rsidRDefault="009A0060" w:rsidP="00B95505">
      <w:r>
        <w:separator/>
      </w:r>
    </w:p>
  </w:footnote>
  <w:footnote w:type="continuationSeparator" w:id="0">
    <w:p w14:paraId="1EBC068C" w14:textId="77777777" w:rsidR="009A0060" w:rsidRDefault="009A0060" w:rsidP="00B955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212EC" w14:textId="77777777" w:rsidR="00D26006" w:rsidRPr="00D26006" w:rsidRDefault="00D26006" w:rsidP="00D2600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(רמ') 47284-03-19</w:t>
    </w:r>
    <w:r>
      <w:rPr>
        <w:rFonts w:ascii="David" w:hAnsi="David"/>
        <w:color w:val="000000"/>
        <w:sz w:val="22"/>
        <w:szCs w:val="22"/>
        <w:rtl/>
      </w:rPr>
      <w:tab/>
      <w:t xml:space="preserve"> מדינת ישראל נ' מחמד אבו חמד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FEB812" w14:textId="77777777" w:rsidR="00D26006" w:rsidRPr="00D26006" w:rsidRDefault="00D26006" w:rsidP="00D2600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(רמ') 47284-03-19</w:t>
    </w:r>
    <w:r>
      <w:rPr>
        <w:rFonts w:ascii="David" w:hAnsi="David"/>
        <w:color w:val="000000"/>
        <w:sz w:val="22"/>
        <w:szCs w:val="22"/>
        <w:rtl/>
      </w:rPr>
      <w:tab/>
      <w:t xml:space="preserve"> מדינת ישראל נ' מחמד אבו חמד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258A4"/>
    <w:multiLevelType w:val="hybridMultilevel"/>
    <w:tmpl w:val="CFC69870"/>
    <w:lvl w:ilvl="0" w:tplc="94AC1354">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02D632C"/>
    <w:multiLevelType w:val="hybridMultilevel"/>
    <w:tmpl w:val="18C2502A"/>
    <w:lvl w:ilvl="0" w:tplc="B0F2C526">
      <w:start w:val="1"/>
      <w:numFmt w:val="decimal"/>
      <w:lvlText w:val="%1."/>
      <w:lvlJc w:val="left"/>
      <w:pPr>
        <w:ind w:left="360" w:hanging="360"/>
      </w:pPr>
      <w:rPr>
        <w:rFonts w:ascii="David" w:hAnsi="David" w:cs="David" w:hint="default"/>
        <w:b w:val="0"/>
        <w:bCs w:val="0"/>
        <w:i w:val="0"/>
        <w:iCs w:val="0"/>
        <w:sz w:val="24"/>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3DEB1E29"/>
    <w:multiLevelType w:val="hybridMultilevel"/>
    <w:tmpl w:val="D0EEC924"/>
    <w:lvl w:ilvl="0" w:tplc="3D1E1B8A">
      <w:numFmt w:val="bullet"/>
      <w:lvlText w:val=""/>
      <w:lvlJc w:val="left"/>
      <w:pPr>
        <w:ind w:left="1080" w:hanging="360"/>
      </w:pPr>
      <w:rPr>
        <w:rFonts w:ascii="Symbol" w:eastAsia="Times New Roman" w:hAnsi="Symbol" w:cs="David" w:hint="default"/>
        <w:b/>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48E52DC4"/>
    <w:multiLevelType w:val="hybridMultilevel"/>
    <w:tmpl w:val="F66C2DAC"/>
    <w:lvl w:ilvl="0" w:tplc="88D6DB0C">
      <w:start w:val="1"/>
      <w:numFmt w:val="hebrew1"/>
      <w:lvlText w:val="%1."/>
      <w:lvlJc w:val="left"/>
      <w:pPr>
        <w:ind w:left="360" w:hanging="360"/>
      </w:pPr>
      <w:rPr>
        <w:rFonts w:cs="David"/>
        <w:b w:val="0"/>
        <w:strike w:val="0"/>
        <w:dstrike w:val="0"/>
        <w:u w:val="none"/>
        <w:effect w:val="none"/>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4" w15:restartNumberingAfterBreak="0">
    <w:nsid w:val="49B3290D"/>
    <w:multiLevelType w:val="hybridMultilevel"/>
    <w:tmpl w:val="9F5AD0F0"/>
    <w:lvl w:ilvl="0" w:tplc="4484DEEC">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0088273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5960859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32192706">
    <w:abstractNumId w:val="2"/>
  </w:num>
  <w:num w:numId="4" w16cid:durableId="11161727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235026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1126A"/>
    <w:rsid w:val="001B5A3B"/>
    <w:rsid w:val="001F028C"/>
    <w:rsid w:val="004E0AB4"/>
    <w:rsid w:val="00555542"/>
    <w:rsid w:val="009A0060"/>
    <w:rsid w:val="00A0571F"/>
    <w:rsid w:val="00AC7159"/>
    <w:rsid w:val="00B1126A"/>
    <w:rsid w:val="00B2173F"/>
    <w:rsid w:val="00B95505"/>
    <w:rsid w:val="00CD451C"/>
    <w:rsid w:val="00D00948"/>
    <w:rsid w:val="00D26006"/>
    <w:rsid w:val="00DC5BCB"/>
    <w:rsid w:val="00EA70E8"/>
    <w:rsid w:val="00EB128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B5F95F3"/>
  <w15:chartTrackingRefBased/>
  <w15:docId w15:val="{359C34E4-8A83-4444-AECB-8C6346A95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1126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1126A"/>
    <w:pPr>
      <w:tabs>
        <w:tab w:val="center" w:pos="4153"/>
        <w:tab w:val="right" w:pos="8306"/>
      </w:tabs>
    </w:pPr>
  </w:style>
  <w:style w:type="character" w:customStyle="1" w:styleId="a4">
    <w:name w:val="כותרת עליונה תו"/>
    <w:link w:val="a3"/>
    <w:rsid w:val="00B1126A"/>
    <w:rPr>
      <w:rFonts w:ascii="Times New Roman" w:eastAsia="Times New Roman" w:hAnsi="Times New Roman" w:cs="David"/>
      <w:sz w:val="24"/>
      <w:szCs w:val="24"/>
    </w:rPr>
  </w:style>
  <w:style w:type="paragraph" w:styleId="a5">
    <w:name w:val="footer"/>
    <w:basedOn w:val="a"/>
    <w:link w:val="a6"/>
    <w:rsid w:val="00B1126A"/>
    <w:pPr>
      <w:tabs>
        <w:tab w:val="center" w:pos="4153"/>
        <w:tab w:val="right" w:pos="8306"/>
      </w:tabs>
    </w:pPr>
  </w:style>
  <w:style w:type="character" w:customStyle="1" w:styleId="a6">
    <w:name w:val="כותרת תחתונה תו"/>
    <w:link w:val="a5"/>
    <w:rsid w:val="00B1126A"/>
    <w:rPr>
      <w:rFonts w:ascii="Times New Roman" w:eastAsia="Times New Roman" w:hAnsi="Times New Roman" w:cs="David"/>
      <w:sz w:val="24"/>
      <w:szCs w:val="24"/>
    </w:rPr>
  </w:style>
  <w:style w:type="table" w:styleId="a7">
    <w:name w:val="Table Grid"/>
    <w:basedOn w:val="a1"/>
    <w:rsid w:val="00B1126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1126A"/>
  </w:style>
  <w:style w:type="paragraph" w:styleId="a9">
    <w:name w:val="List Paragraph"/>
    <w:basedOn w:val="a"/>
    <w:qFormat/>
    <w:rsid w:val="00B1126A"/>
    <w:pPr>
      <w:spacing w:after="160" w:line="254" w:lineRule="auto"/>
      <w:ind w:left="720"/>
      <w:contextualSpacing/>
    </w:pPr>
    <w:rPr>
      <w:rFonts w:ascii="Calibri" w:hAnsi="Calibri" w:cs="Arial"/>
      <w:sz w:val="22"/>
      <w:szCs w:val="22"/>
    </w:rPr>
  </w:style>
  <w:style w:type="character" w:styleId="Hyperlink">
    <w:name w:val="Hyperlink"/>
    <w:rsid w:val="00D260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3" TargetMode="External"/><Relationship Id="rId18" Type="http://schemas.openxmlformats.org/officeDocument/2006/relationships/hyperlink" Target="http://www.nevo.co.il/case/25555712" TargetMode="External"/><Relationship Id="rId26" Type="http://schemas.openxmlformats.org/officeDocument/2006/relationships/hyperlink" Target="http://www.nevo.co.il/case/27964384" TargetMode="External"/><Relationship Id="rId39" Type="http://schemas.openxmlformats.org/officeDocument/2006/relationships/hyperlink" Target="http://www.nevo.co.il/case/26222649" TargetMode="External"/><Relationship Id="rId21" Type="http://schemas.openxmlformats.org/officeDocument/2006/relationships/hyperlink" Target="http://www.nevo.co.il/case/21472796" TargetMode="External"/><Relationship Id="rId34" Type="http://schemas.openxmlformats.org/officeDocument/2006/relationships/hyperlink" Target="http://www.nevo.co.il/case/27592536" TargetMode="External"/><Relationship Id="rId42" Type="http://schemas.openxmlformats.org/officeDocument/2006/relationships/hyperlink" Target="http://www.nevo.co.il/law/4216" TargetMode="External"/><Relationship Id="rId47" Type="http://schemas.openxmlformats.org/officeDocument/2006/relationships/header" Target="header2.xml"/><Relationship Id="rId50"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7.a" TargetMode="External"/><Relationship Id="rId29" Type="http://schemas.openxmlformats.org/officeDocument/2006/relationships/hyperlink" Target="http://www.nevo.co.il/case/13093721" TargetMode="External"/><Relationship Id="rId11" Type="http://schemas.openxmlformats.org/officeDocument/2006/relationships/hyperlink" Target="http://www.nevo.co.il/law/4216/19a" TargetMode="External"/><Relationship Id="rId24" Type="http://schemas.openxmlformats.org/officeDocument/2006/relationships/hyperlink" Target="http://www.nevo.co.il/case/29396498" TargetMode="External"/><Relationship Id="rId32" Type="http://schemas.openxmlformats.org/officeDocument/2006/relationships/hyperlink" Target="http://www.nevo.co.il/case/21473042" TargetMode="External"/><Relationship Id="rId37" Type="http://schemas.openxmlformats.org/officeDocument/2006/relationships/hyperlink" Target="http://www.nevo.co.il/case/24975541" TargetMode="External"/><Relationship Id="rId40" Type="http://schemas.openxmlformats.org/officeDocument/2006/relationships/hyperlink" Target="http://www.nevo.co.il/case/25975844" TargetMode="External"/><Relationship Id="rId45"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28190928" TargetMode="External"/><Relationship Id="rId28" Type="http://schemas.openxmlformats.org/officeDocument/2006/relationships/hyperlink" Target="http://www.nevo.co.il/case/23827604" TargetMode="External"/><Relationship Id="rId36" Type="http://schemas.openxmlformats.org/officeDocument/2006/relationships/hyperlink" Target="http://www.nevo.co.il/case/26351617" TargetMode="External"/><Relationship Id="rId49" Type="http://schemas.openxmlformats.org/officeDocument/2006/relationships/footer" Target="footer2.xml"/><Relationship Id="rId10" Type="http://schemas.openxmlformats.org/officeDocument/2006/relationships/hyperlink" Target="http://www.nevo.co.il/law/4216/13" TargetMode="External"/><Relationship Id="rId19" Type="http://schemas.openxmlformats.org/officeDocument/2006/relationships/hyperlink" Target="http://www.nevo.co.il/case/28280036" TargetMode="External"/><Relationship Id="rId31" Type="http://schemas.openxmlformats.org/officeDocument/2006/relationships/hyperlink" Target="http://www.nevo.co.il/case/7958246" TargetMode="External"/><Relationship Id="rId44"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19a" TargetMode="External"/><Relationship Id="rId22" Type="http://schemas.openxmlformats.org/officeDocument/2006/relationships/hyperlink" Target="http://www.nevo.co.il/case/24287803" TargetMode="External"/><Relationship Id="rId27" Type="http://schemas.openxmlformats.org/officeDocument/2006/relationships/hyperlink" Target="http://www.nevo.co.il/case/27313460" TargetMode="External"/><Relationship Id="rId30" Type="http://schemas.openxmlformats.org/officeDocument/2006/relationships/hyperlink" Target="http://www.nevo.co.il/case/20033641" TargetMode="External"/><Relationship Id="rId35" Type="http://schemas.openxmlformats.org/officeDocument/2006/relationships/hyperlink" Target="http://www.nevo.co.il/case/28250639" TargetMode="External"/><Relationship Id="rId43" Type="http://schemas.openxmlformats.org/officeDocument/2006/relationships/hyperlink" Target="http://www.nevo.co.il/law/4216/36a.b" TargetMode="External"/><Relationship Id="rId48" Type="http://schemas.openxmlformats.org/officeDocument/2006/relationships/footer" Target="footer1.xml"/><Relationship Id="rId8" Type="http://schemas.openxmlformats.org/officeDocument/2006/relationships/hyperlink" Target="http://www.nevo.co.il/law/4216/7.a"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4216/36a.b" TargetMode="External"/><Relationship Id="rId17" Type="http://schemas.openxmlformats.org/officeDocument/2006/relationships/hyperlink" Target="http://www.nevo.co.il/law/4216/7.c" TargetMode="External"/><Relationship Id="rId25" Type="http://schemas.openxmlformats.org/officeDocument/2006/relationships/hyperlink" Target="http://www.nevo.co.il/case/26991436" TargetMode="External"/><Relationship Id="rId33" Type="http://schemas.openxmlformats.org/officeDocument/2006/relationships/hyperlink" Target="http://www.nevo.co.il/case/29200734" TargetMode="External"/><Relationship Id="rId38" Type="http://schemas.openxmlformats.org/officeDocument/2006/relationships/hyperlink" Target="http://www.nevo.co.il/case/25315632" TargetMode="External"/><Relationship Id="rId46" Type="http://schemas.openxmlformats.org/officeDocument/2006/relationships/header" Target="header1.xml"/><Relationship Id="rId20" Type="http://schemas.openxmlformats.org/officeDocument/2006/relationships/hyperlink" Target="http://www.nevo.co.il/case/20683594" TargetMode="External"/><Relationship Id="rId41" Type="http://schemas.openxmlformats.org/officeDocument/2006/relationships/hyperlink" Target="http://www.nevo.co.il/case/23748750"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3107</Words>
  <Characters>15535</Characters>
  <Application>Microsoft Office Word</Application>
  <DocSecurity>0</DocSecurity>
  <Lines>129</Lines>
  <Paragraphs>37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18605</CharactersWithSpaces>
  <SharedDoc>false</SharedDoc>
  <HLinks>
    <vt:vector size="234" baseType="variant">
      <vt:variant>
        <vt:i4>393283</vt:i4>
      </vt:variant>
      <vt:variant>
        <vt:i4>114</vt:i4>
      </vt:variant>
      <vt:variant>
        <vt:i4>0</vt:i4>
      </vt:variant>
      <vt:variant>
        <vt:i4>5</vt:i4>
      </vt:variant>
      <vt:variant>
        <vt:lpwstr>http://www.nevo.co.il/advertisements/nevo-100.doc</vt:lpwstr>
      </vt:variant>
      <vt:variant>
        <vt:lpwstr/>
      </vt:variant>
      <vt:variant>
        <vt:i4>8257637</vt:i4>
      </vt:variant>
      <vt:variant>
        <vt:i4>111</vt:i4>
      </vt:variant>
      <vt:variant>
        <vt:i4>0</vt:i4>
      </vt:variant>
      <vt:variant>
        <vt:i4>5</vt:i4>
      </vt:variant>
      <vt:variant>
        <vt:lpwstr>http://www.nevo.co.il/law/4216</vt:lpwstr>
      </vt:variant>
      <vt:variant>
        <vt:lpwstr/>
      </vt:variant>
      <vt:variant>
        <vt:i4>5111890</vt:i4>
      </vt:variant>
      <vt:variant>
        <vt:i4>108</vt:i4>
      </vt:variant>
      <vt:variant>
        <vt:i4>0</vt:i4>
      </vt:variant>
      <vt:variant>
        <vt:i4>5</vt:i4>
      </vt:variant>
      <vt:variant>
        <vt:lpwstr>http://www.nevo.co.il/law/4216/36a.b</vt:lpwstr>
      </vt:variant>
      <vt:variant>
        <vt:lpwstr/>
      </vt:variant>
      <vt:variant>
        <vt:i4>8257637</vt:i4>
      </vt:variant>
      <vt:variant>
        <vt:i4>105</vt:i4>
      </vt:variant>
      <vt:variant>
        <vt:i4>0</vt:i4>
      </vt:variant>
      <vt:variant>
        <vt:i4>5</vt:i4>
      </vt:variant>
      <vt:variant>
        <vt:lpwstr>http://www.nevo.co.il/law/4216</vt:lpwstr>
      </vt:variant>
      <vt:variant>
        <vt:lpwstr/>
      </vt:variant>
      <vt:variant>
        <vt:i4>3670132</vt:i4>
      </vt:variant>
      <vt:variant>
        <vt:i4>102</vt:i4>
      </vt:variant>
      <vt:variant>
        <vt:i4>0</vt:i4>
      </vt:variant>
      <vt:variant>
        <vt:i4>5</vt:i4>
      </vt:variant>
      <vt:variant>
        <vt:lpwstr>http://www.nevo.co.il/case/23748750</vt:lpwstr>
      </vt:variant>
      <vt:variant>
        <vt:lpwstr/>
      </vt:variant>
      <vt:variant>
        <vt:i4>3801214</vt:i4>
      </vt:variant>
      <vt:variant>
        <vt:i4>99</vt:i4>
      </vt:variant>
      <vt:variant>
        <vt:i4>0</vt:i4>
      </vt:variant>
      <vt:variant>
        <vt:i4>5</vt:i4>
      </vt:variant>
      <vt:variant>
        <vt:lpwstr>http://www.nevo.co.il/case/25975844</vt:lpwstr>
      </vt:variant>
      <vt:variant>
        <vt:lpwstr/>
      </vt:variant>
      <vt:variant>
        <vt:i4>3539062</vt:i4>
      </vt:variant>
      <vt:variant>
        <vt:i4>96</vt:i4>
      </vt:variant>
      <vt:variant>
        <vt:i4>0</vt:i4>
      </vt:variant>
      <vt:variant>
        <vt:i4>5</vt:i4>
      </vt:variant>
      <vt:variant>
        <vt:lpwstr>http://www.nevo.co.il/case/26222649</vt:lpwstr>
      </vt:variant>
      <vt:variant>
        <vt:lpwstr/>
      </vt:variant>
      <vt:variant>
        <vt:i4>3604598</vt:i4>
      </vt:variant>
      <vt:variant>
        <vt:i4>93</vt:i4>
      </vt:variant>
      <vt:variant>
        <vt:i4>0</vt:i4>
      </vt:variant>
      <vt:variant>
        <vt:i4>5</vt:i4>
      </vt:variant>
      <vt:variant>
        <vt:lpwstr>http://www.nevo.co.il/case/25315632</vt:lpwstr>
      </vt:variant>
      <vt:variant>
        <vt:lpwstr/>
      </vt:variant>
      <vt:variant>
        <vt:i4>3801202</vt:i4>
      </vt:variant>
      <vt:variant>
        <vt:i4>90</vt:i4>
      </vt:variant>
      <vt:variant>
        <vt:i4>0</vt:i4>
      </vt:variant>
      <vt:variant>
        <vt:i4>5</vt:i4>
      </vt:variant>
      <vt:variant>
        <vt:lpwstr>http://www.nevo.co.il/case/24975541</vt:lpwstr>
      </vt:variant>
      <vt:variant>
        <vt:lpwstr/>
      </vt:variant>
      <vt:variant>
        <vt:i4>3211377</vt:i4>
      </vt:variant>
      <vt:variant>
        <vt:i4>87</vt:i4>
      </vt:variant>
      <vt:variant>
        <vt:i4>0</vt:i4>
      </vt:variant>
      <vt:variant>
        <vt:i4>5</vt:i4>
      </vt:variant>
      <vt:variant>
        <vt:lpwstr>http://www.nevo.co.il/case/26351617</vt:lpwstr>
      </vt:variant>
      <vt:variant>
        <vt:lpwstr/>
      </vt:variant>
      <vt:variant>
        <vt:i4>3342463</vt:i4>
      </vt:variant>
      <vt:variant>
        <vt:i4>84</vt:i4>
      </vt:variant>
      <vt:variant>
        <vt:i4>0</vt:i4>
      </vt:variant>
      <vt:variant>
        <vt:i4>5</vt:i4>
      </vt:variant>
      <vt:variant>
        <vt:lpwstr>http://www.nevo.co.il/case/28250639</vt:lpwstr>
      </vt:variant>
      <vt:variant>
        <vt:lpwstr/>
      </vt:variant>
      <vt:variant>
        <vt:i4>3539071</vt:i4>
      </vt:variant>
      <vt:variant>
        <vt:i4>81</vt:i4>
      </vt:variant>
      <vt:variant>
        <vt:i4>0</vt:i4>
      </vt:variant>
      <vt:variant>
        <vt:i4>5</vt:i4>
      </vt:variant>
      <vt:variant>
        <vt:lpwstr>http://www.nevo.co.il/case/27592536</vt:lpwstr>
      </vt:variant>
      <vt:variant>
        <vt:lpwstr/>
      </vt:variant>
      <vt:variant>
        <vt:i4>3342458</vt:i4>
      </vt:variant>
      <vt:variant>
        <vt:i4>78</vt:i4>
      </vt:variant>
      <vt:variant>
        <vt:i4>0</vt:i4>
      </vt:variant>
      <vt:variant>
        <vt:i4>5</vt:i4>
      </vt:variant>
      <vt:variant>
        <vt:lpwstr>http://www.nevo.co.il/case/29200734</vt:lpwstr>
      </vt:variant>
      <vt:variant>
        <vt:lpwstr/>
      </vt:variant>
      <vt:variant>
        <vt:i4>3211378</vt:i4>
      </vt:variant>
      <vt:variant>
        <vt:i4>75</vt:i4>
      </vt:variant>
      <vt:variant>
        <vt:i4>0</vt:i4>
      </vt:variant>
      <vt:variant>
        <vt:i4>5</vt:i4>
      </vt:variant>
      <vt:variant>
        <vt:lpwstr>http://www.nevo.co.il/case/21473042</vt:lpwstr>
      </vt:variant>
      <vt:variant>
        <vt:lpwstr/>
      </vt:variant>
      <vt:variant>
        <vt:i4>3539057</vt:i4>
      </vt:variant>
      <vt:variant>
        <vt:i4>72</vt:i4>
      </vt:variant>
      <vt:variant>
        <vt:i4>0</vt:i4>
      </vt:variant>
      <vt:variant>
        <vt:i4>5</vt:i4>
      </vt:variant>
      <vt:variant>
        <vt:lpwstr>http://www.nevo.co.il/case/7958246</vt:lpwstr>
      </vt:variant>
      <vt:variant>
        <vt:lpwstr/>
      </vt:variant>
      <vt:variant>
        <vt:i4>3473521</vt:i4>
      </vt:variant>
      <vt:variant>
        <vt:i4>69</vt:i4>
      </vt:variant>
      <vt:variant>
        <vt:i4>0</vt:i4>
      </vt:variant>
      <vt:variant>
        <vt:i4>5</vt:i4>
      </vt:variant>
      <vt:variant>
        <vt:lpwstr>http://www.nevo.co.il/case/20033641</vt:lpwstr>
      </vt:variant>
      <vt:variant>
        <vt:lpwstr/>
      </vt:variant>
      <vt:variant>
        <vt:i4>3145849</vt:i4>
      </vt:variant>
      <vt:variant>
        <vt:i4>66</vt:i4>
      </vt:variant>
      <vt:variant>
        <vt:i4>0</vt:i4>
      </vt:variant>
      <vt:variant>
        <vt:i4>5</vt:i4>
      </vt:variant>
      <vt:variant>
        <vt:lpwstr>http://www.nevo.co.il/case/13093721</vt:lpwstr>
      </vt:variant>
      <vt:variant>
        <vt:lpwstr/>
      </vt:variant>
      <vt:variant>
        <vt:i4>3997811</vt:i4>
      </vt:variant>
      <vt:variant>
        <vt:i4>63</vt:i4>
      </vt:variant>
      <vt:variant>
        <vt:i4>0</vt:i4>
      </vt:variant>
      <vt:variant>
        <vt:i4>5</vt:i4>
      </vt:variant>
      <vt:variant>
        <vt:lpwstr>http://www.nevo.co.il/case/23827604</vt:lpwstr>
      </vt:variant>
      <vt:variant>
        <vt:lpwstr/>
      </vt:variant>
      <vt:variant>
        <vt:i4>3407990</vt:i4>
      </vt:variant>
      <vt:variant>
        <vt:i4>60</vt:i4>
      </vt:variant>
      <vt:variant>
        <vt:i4>0</vt:i4>
      </vt:variant>
      <vt:variant>
        <vt:i4>5</vt:i4>
      </vt:variant>
      <vt:variant>
        <vt:lpwstr>http://www.nevo.co.il/case/27313460</vt:lpwstr>
      </vt:variant>
      <vt:variant>
        <vt:lpwstr/>
      </vt:variant>
      <vt:variant>
        <vt:i4>3604598</vt:i4>
      </vt:variant>
      <vt:variant>
        <vt:i4>57</vt:i4>
      </vt:variant>
      <vt:variant>
        <vt:i4>0</vt:i4>
      </vt:variant>
      <vt:variant>
        <vt:i4>5</vt:i4>
      </vt:variant>
      <vt:variant>
        <vt:lpwstr>http://www.nevo.co.il/case/27964384</vt:lpwstr>
      </vt:variant>
      <vt:variant>
        <vt:lpwstr/>
      </vt:variant>
      <vt:variant>
        <vt:i4>3735679</vt:i4>
      </vt:variant>
      <vt:variant>
        <vt:i4>54</vt:i4>
      </vt:variant>
      <vt:variant>
        <vt:i4>0</vt:i4>
      </vt:variant>
      <vt:variant>
        <vt:i4>5</vt:i4>
      </vt:variant>
      <vt:variant>
        <vt:lpwstr>http://www.nevo.co.il/case/26991436</vt:lpwstr>
      </vt:variant>
      <vt:variant>
        <vt:lpwstr/>
      </vt:variant>
      <vt:variant>
        <vt:i4>4063344</vt:i4>
      </vt:variant>
      <vt:variant>
        <vt:i4>51</vt:i4>
      </vt:variant>
      <vt:variant>
        <vt:i4>0</vt:i4>
      </vt:variant>
      <vt:variant>
        <vt:i4>5</vt:i4>
      </vt:variant>
      <vt:variant>
        <vt:lpwstr>http://www.nevo.co.il/case/29396498</vt:lpwstr>
      </vt:variant>
      <vt:variant>
        <vt:lpwstr/>
      </vt:variant>
      <vt:variant>
        <vt:i4>3211388</vt:i4>
      </vt:variant>
      <vt:variant>
        <vt:i4>48</vt:i4>
      </vt:variant>
      <vt:variant>
        <vt:i4>0</vt:i4>
      </vt:variant>
      <vt:variant>
        <vt:i4>5</vt:i4>
      </vt:variant>
      <vt:variant>
        <vt:lpwstr>http://www.nevo.co.il/case/28190928</vt:lpwstr>
      </vt:variant>
      <vt:variant>
        <vt:lpwstr/>
      </vt:variant>
      <vt:variant>
        <vt:i4>3604592</vt:i4>
      </vt:variant>
      <vt:variant>
        <vt:i4>45</vt:i4>
      </vt:variant>
      <vt:variant>
        <vt:i4>0</vt:i4>
      </vt:variant>
      <vt:variant>
        <vt:i4>5</vt:i4>
      </vt:variant>
      <vt:variant>
        <vt:lpwstr>http://www.nevo.co.il/case/24287803</vt:lpwstr>
      </vt:variant>
      <vt:variant>
        <vt:lpwstr/>
      </vt:variant>
      <vt:variant>
        <vt:i4>3997813</vt:i4>
      </vt:variant>
      <vt:variant>
        <vt:i4>42</vt:i4>
      </vt:variant>
      <vt:variant>
        <vt:i4>0</vt:i4>
      </vt:variant>
      <vt:variant>
        <vt:i4>5</vt:i4>
      </vt:variant>
      <vt:variant>
        <vt:lpwstr>http://www.nevo.co.il/case/21472796</vt:lpwstr>
      </vt:variant>
      <vt:variant>
        <vt:lpwstr/>
      </vt:variant>
      <vt:variant>
        <vt:i4>4063353</vt:i4>
      </vt:variant>
      <vt:variant>
        <vt:i4>39</vt:i4>
      </vt:variant>
      <vt:variant>
        <vt:i4>0</vt:i4>
      </vt:variant>
      <vt:variant>
        <vt:i4>5</vt:i4>
      </vt:variant>
      <vt:variant>
        <vt:lpwstr>http://www.nevo.co.il/case/20683594</vt:lpwstr>
      </vt:variant>
      <vt:variant>
        <vt:lpwstr/>
      </vt:variant>
      <vt:variant>
        <vt:i4>3342452</vt:i4>
      </vt:variant>
      <vt:variant>
        <vt:i4>36</vt:i4>
      </vt:variant>
      <vt:variant>
        <vt:i4>0</vt:i4>
      </vt:variant>
      <vt:variant>
        <vt:i4>5</vt:i4>
      </vt:variant>
      <vt:variant>
        <vt:lpwstr>http://www.nevo.co.il/case/28280036</vt:lpwstr>
      </vt:variant>
      <vt:variant>
        <vt:lpwstr/>
      </vt:variant>
      <vt:variant>
        <vt:i4>3342451</vt:i4>
      </vt:variant>
      <vt:variant>
        <vt:i4>33</vt:i4>
      </vt:variant>
      <vt:variant>
        <vt:i4>0</vt:i4>
      </vt:variant>
      <vt:variant>
        <vt:i4>5</vt:i4>
      </vt:variant>
      <vt:variant>
        <vt:lpwstr>http://www.nevo.co.il/case/25555712</vt:lpwstr>
      </vt:variant>
      <vt:variant>
        <vt:lpwstr/>
      </vt:variant>
      <vt:variant>
        <vt:i4>2752612</vt:i4>
      </vt:variant>
      <vt:variant>
        <vt:i4>30</vt:i4>
      </vt:variant>
      <vt:variant>
        <vt:i4>0</vt:i4>
      </vt:variant>
      <vt:variant>
        <vt:i4>5</vt:i4>
      </vt:variant>
      <vt:variant>
        <vt:lpwstr>http://www.nevo.co.il/law/4216/7.c</vt:lpwstr>
      </vt:variant>
      <vt:variant>
        <vt:lpwstr/>
      </vt:variant>
      <vt:variant>
        <vt:i4>2621540</vt:i4>
      </vt:variant>
      <vt:variant>
        <vt:i4>27</vt:i4>
      </vt:variant>
      <vt:variant>
        <vt:i4>0</vt:i4>
      </vt:variant>
      <vt:variant>
        <vt:i4>5</vt:i4>
      </vt:variant>
      <vt:variant>
        <vt:lpwstr>http://www.nevo.co.il/law/4216/7.a</vt:lpwstr>
      </vt:variant>
      <vt:variant>
        <vt:lpwstr/>
      </vt:variant>
      <vt:variant>
        <vt:i4>8257637</vt:i4>
      </vt:variant>
      <vt:variant>
        <vt:i4>24</vt:i4>
      </vt:variant>
      <vt:variant>
        <vt:i4>0</vt:i4>
      </vt:variant>
      <vt:variant>
        <vt:i4>5</vt:i4>
      </vt:variant>
      <vt:variant>
        <vt:lpwstr>http://www.nevo.co.il/law/4216</vt:lpwstr>
      </vt:variant>
      <vt:variant>
        <vt:lpwstr/>
      </vt:variant>
      <vt:variant>
        <vt:i4>3014771</vt:i4>
      </vt:variant>
      <vt:variant>
        <vt:i4>21</vt:i4>
      </vt:variant>
      <vt:variant>
        <vt:i4>0</vt:i4>
      </vt:variant>
      <vt:variant>
        <vt:i4>5</vt:i4>
      </vt:variant>
      <vt:variant>
        <vt:lpwstr>http://www.nevo.co.il/law/4216/19a</vt:lpwstr>
      </vt:variant>
      <vt:variant>
        <vt:lpwstr/>
      </vt:variant>
      <vt:variant>
        <vt:i4>5177418</vt:i4>
      </vt:variant>
      <vt:variant>
        <vt:i4>18</vt:i4>
      </vt:variant>
      <vt:variant>
        <vt:i4>0</vt:i4>
      </vt:variant>
      <vt:variant>
        <vt:i4>5</vt:i4>
      </vt:variant>
      <vt:variant>
        <vt:lpwstr>http://www.nevo.co.il/law/4216/13</vt:lpwstr>
      </vt:variant>
      <vt:variant>
        <vt:lpwstr/>
      </vt:variant>
      <vt:variant>
        <vt:i4>5111890</vt:i4>
      </vt:variant>
      <vt:variant>
        <vt:i4>15</vt:i4>
      </vt:variant>
      <vt:variant>
        <vt:i4>0</vt:i4>
      </vt:variant>
      <vt:variant>
        <vt:i4>5</vt:i4>
      </vt:variant>
      <vt:variant>
        <vt:lpwstr>http://www.nevo.co.il/law/4216/36a.b</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2025-04-23T00:06:00Z</dcterms:created>
  <dcterms:modified xsi:type="dcterms:W3CDTF">2025-04-23T00:06:00Z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47284;64548</vt:lpwstr>
  </property>
  <property fmtid="{D5CDD505-2E9C-101B-9397-08002B2CF9AE}" pid="6" name="NEWPARTB">
    <vt:lpwstr>03;01</vt:lpwstr>
  </property>
  <property fmtid="{D5CDD505-2E9C-101B-9397-08002B2CF9AE}" pid="7" name="NEWPARTC">
    <vt:lpwstr>19;22</vt:lpwstr>
  </property>
  <property fmtid="{D5CDD505-2E9C-101B-9397-08002B2CF9AE}" pid="8" name="APPELLANT">
    <vt:lpwstr>מדינת ישראל</vt:lpwstr>
  </property>
  <property fmtid="{D5CDD505-2E9C-101B-9397-08002B2CF9AE}" pid="9" name="APPELLEE">
    <vt:lpwstr>מחמד אבו חמד</vt:lpwstr>
  </property>
  <property fmtid="{D5CDD505-2E9C-101B-9397-08002B2CF9AE}" pid="10" name="JUDGE">
    <vt:lpwstr>אילה אורן</vt:lpwstr>
  </property>
  <property fmtid="{D5CDD505-2E9C-101B-9397-08002B2CF9AE}" pid="11" name="CITY">
    <vt:lpwstr>רמ'</vt:lpwstr>
  </property>
  <property fmtid="{D5CDD505-2E9C-101B-9397-08002B2CF9AE}" pid="12" name="DATE">
    <vt:lpwstr>20230403</vt:lpwstr>
  </property>
  <property fmtid="{D5CDD505-2E9C-101B-9397-08002B2CF9AE}" pid="13" name="TYPE_N_DATE">
    <vt:lpwstr>38020230403</vt:lpwstr>
  </property>
  <property fmtid="{D5CDD505-2E9C-101B-9397-08002B2CF9AE}" pid="14" name="WORDNUMPAGES">
    <vt:lpwstr>9</vt:lpwstr>
  </property>
  <property fmtid="{D5CDD505-2E9C-101B-9397-08002B2CF9AE}" pid="15" name="TYPE_ABS_DATE">
    <vt:lpwstr>380020230403</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25555712;28280036;20683594;21472796;24287803;28190928;29396498;26991436;27964384;27313460;23827604;13093721;20033641;7958246;21473042;29200734;27592536;28250639;26351617;24975541;25315632;26222649;25975844;23748750</vt:lpwstr>
  </property>
  <property fmtid="{D5CDD505-2E9C-101B-9397-08002B2CF9AE}" pid="36" name="LAWLISTTMP1">
    <vt:lpwstr>4216/013;019a;007.a;007.c;036a.b</vt:lpwstr>
  </property>
</Properties>
</file>