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70753" w:rsidRPr="000258A0" w14:paraId="2986CA2D" w14:textId="77777777" w:rsidTr="000A731D">
        <w:trPr>
          <w:trHeight w:hRule="exact" w:val="418"/>
          <w:jc w:val="center"/>
        </w:trPr>
        <w:tc>
          <w:tcPr>
            <w:tcW w:w="8721" w:type="dxa"/>
            <w:gridSpan w:val="2"/>
          </w:tcPr>
          <w:p w14:paraId="424699CB" w14:textId="77777777" w:rsidR="00470753" w:rsidRPr="000258A0" w:rsidRDefault="00470753" w:rsidP="00347A52">
            <w:pPr>
              <w:pStyle w:val="a3"/>
              <w:jc w:val="center"/>
              <w:rPr>
                <w:rFonts w:ascii="Tahoma" w:hAnsi="Tahoma" w:cs="Tahoma"/>
                <w:color w:val="000080"/>
                <w:rtl/>
              </w:rPr>
            </w:pPr>
            <w:r w:rsidRPr="000258A0">
              <w:rPr>
                <w:rFonts w:ascii="Tahoma" w:hAnsi="Tahoma" w:cs="Tahoma"/>
                <w:b/>
                <w:bCs/>
                <w:color w:val="000080"/>
                <w:rtl/>
              </w:rPr>
              <w:t>בית משפט השלום בירושלים</w:t>
            </w:r>
          </w:p>
        </w:tc>
      </w:tr>
      <w:tr w:rsidR="00470753" w:rsidRPr="00D92536" w14:paraId="4B86DF59" w14:textId="77777777" w:rsidTr="000A731D">
        <w:trPr>
          <w:trHeight w:val="337"/>
          <w:jc w:val="center"/>
        </w:trPr>
        <w:tc>
          <w:tcPr>
            <w:tcW w:w="5060" w:type="dxa"/>
          </w:tcPr>
          <w:p w14:paraId="3306FA7D" w14:textId="77777777" w:rsidR="00470753" w:rsidRPr="00D92536" w:rsidRDefault="00470753" w:rsidP="00347A52">
            <w:pPr>
              <w:rPr>
                <w:rFonts w:ascii="David" w:hAnsi="David"/>
                <w:b/>
                <w:bCs/>
                <w:sz w:val="26"/>
                <w:szCs w:val="26"/>
                <w:rtl/>
              </w:rPr>
            </w:pPr>
            <w:r w:rsidRPr="00D92536">
              <w:rPr>
                <w:rFonts w:ascii="David" w:hAnsi="David"/>
                <w:b/>
                <w:bCs/>
                <w:sz w:val="26"/>
                <w:szCs w:val="26"/>
                <w:rtl/>
              </w:rPr>
              <w:t>ת"פ 32879-04-19 מדינת ישראל נ' חיזגילוב</w:t>
            </w:r>
            <w:r w:rsidR="00D92536">
              <w:rPr>
                <w:rFonts w:ascii="David" w:hAnsi="David" w:hint="cs"/>
                <w:b/>
                <w:bCs/>
                <w:sz w:val="26"/>
                <w:szCs w:val="26"/>
                <w:rtl/>
              </w:rPr>
              <w:t xml:space="preserve"> </w:t>
            </w:r>
            <w:r w:rsidRPr="00D92536">
              <w:rPr>
                <w:rFonts w:ascii="David" w:hAnsi="David"/>
                <w:b/>
                <w:bCs/>
                <w:sz w:val="26"/>
                <w:szCs w:val="26"/>
                <w:rtl/>
              </w:rPr>
              <w:t>(עציר)</w:t>
            </w:r>
          </w:p>
          <w:p w14:paraId="2DC45498" w14:textId="77777777" w:rsidR="00470753" w:rsidRPr="00D92536" w:rsidRDefault="00470753" w:rsidP="00347A52">
            <w:pPr>
              <w:pStyle w:val="a3"/>
              <w:rPr>
                <w:rFonts w:ascii="David" w:hAnsi="David"/>
                <w:b/>
                <w:bCs/>
                <w:sz w:val="26"/>
                <w:szCs w:val="26"/>
                <w:rtl/>
              </w:rPr>
            </w:pPr>
          </w:p>
        </w:tc>
        <w:tc>
          <w:tcPr>
            <w:tcW w:w="3661" w:type="dxa"/>
          </w:tcPr>
          <w:p w14:paraId="5FEE141F" w14:textId="77777777" w:rsidR="00470753" w:rsidRPr="00D92536" w:rsidRDefault="00470753" w:rsidP="00347A52">
            <w:pPr>
              <w:pStyle w:val="a3"/>
              <w:jc w:val="right"/>
              <w:rPr>
                <w:rFonts w:ascii="David" w:hAnsi="David"/>
                <w:b/>
                <w:bCs/>
                <w:sz w:val="26"/>
                <w:szCs w:val="26"/>
                <w:rtl/>
              </w:rPr>
            </w:pPr>
          </w:p>
        </w:tc>
      </w:tr>
    </w:tbl>
    <w:p w14:paraId="10333D5D" w14:textId="77777777" w:rsidR="00470753" w:rsidRPr="00D92536" w:rsidRDefault="00470753" w:rsidP="00470753">
      <w:pPr>
        <w:pStyle w:val="a3"/>
        <w:rPr>
          <w:rFonts w:ascii="David" w:hAnsi="David"/>
          <w:b/>
          <w:bCs/>
          <w:sz w:val="26"/>
          <w:szCs w:val="26"/>
          <w:rtl/>
        </w:rPr>
      </w:pPr>
      <w:r w:rsidRPr="00D9253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0753" w:rsidRPr="00D92536" w14:paraId="14AA33CE" w14:textId="77777777" w:rsidTr="00470753">
        <w:trPr>
          <w:trHeight w:val="295"/>
          <w:jc w:val="center"/>
        </w:trPr>
        <w:tc>
          <w:tcPr>
            <w:tcW w:w="923" w:type="dxa"/>
            <w:tcBorders>
              <w:top w:val="nil"/>
              <w:left w:val="nil"/>
              <w:bottom w:val="nil"/>
              <w:right w:val="nil"/>
            </w:tcBorders>
            <w:shd w:val="clear" w:color="auto" w:fill="auto"/>
          </w:tcPr>
          <w:p w14:paraId="18C5DF12" w14:textId="77777777" w:rsidR="00470753" w:rsidRPr="00D92536" w:rsidRDefault="00470753" w:rsidP="00470753">
            <w:pPr>
              <w:jc w:val="both"/>
              <w:rPr>
                <w:rFonts w:ascii="David" w:hAnsi="David"/>
                <w:b/>
                <w:bCs/>
                <w:sz w:val="26"/>
                <w:szCs w:val="26"/>
              </w:rPr>
            </w:pPr>
            <w:r w:rsidRPr="00D9253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A0B778C" w14:textId="77777777" w:rsidR="00470753" w:rsidRPr="00D92536" w:rsidRDefault="00470753" w:rsidP="00347A52">
            <w:pPr>
              <w:rPr>
                <w:rFonts w:ascii="David" w:hAnsi="David"/>
                <w:b/>
                <w:bCs/>
                <w:sz w:val="26"/>
                <w:szCs w:val="26"/>
                <w:rtl/>
              </w:rPr>
            </w:pPr>
            <w:r w:rsidRPr="00D92536">
              <w:rPr>
                <w:rFonts w:ascii="David" w:hAnsi="David"/>
                <w:b/>
                <w:bCs/>
                <w:sz w:val="26"/>
                <w:szCs w:val="26"/>
                <w:rtl/>
              </w:rPr>
              <w:t>כבוד השופט, סגן הנשיא  שמואל הרבסט</w:t>
            </w:r>
          </w:p>
          <w:p w14:paraId="24F6370A" w14:textId="77777777" w:rsidR="00470753" w:rsidRPr="00D92536" w:rsidRDefault="00470753" w:rsidP="00470753">
            <w:pPr>
              <w:jc w:val="both"/>
              <w:rPr>
                <w:rFonts w:ascii="David" w:hAnsi="David"/>
                <w:b/>
                <w:bCs/>
                <w:sz w:val="26"/>
                <w:szCs w:val="26"/>
              </w:rPr>
            </w:pPr>
          </w:p>
        </w:tc>
      </w:tr>
      <w:tr w:rsidR="00470753" w:rsidRPr="00D92536" w14:paraId="61112799" w14:textId="77777777" w:rsidTr="00470753">
        <w:trPr>
          <w:trHeight w:val="355"/>
          <w:jc w:val="center"/>
        </w:trPr>
        <w:tc>
          <w:tcPr>
            <w:tcW w:w="923" w:type="dxa"/>
            <w:tcBorders>
              <w:top w:val="nil"/>
              <w:left w:val="nil"/>
              <w:bottom w:val="nil"/>
              <w:right w:val="nil"/>
            </w:tcBorders>
            <w:shd w:val="clear" w:color="auto" w:fill="auto"/>
          </w:tcPr>
          <w:p w14:paraId="60923003" w14:textId="77777777" w:rsidR="00470753" w:rsidRPr="00D92536" w:rsidRDefault="00470753" w:rsidP="00470753">
            <w:pPr>
              <w:jc w:val="both"/>
              <w:rPr>
                <w:rFonts w:ascii="David" w:hAnsi="David"/>
                <w:b/>
                <w:bCs/>
                <w:sz w:val="26"/>
                <w:szCs w:val="26"/>
              </w:rPr>
            </w:pPr>
            <w:bookmarkStart w:id="0" w:name="FirstAppellant"/>
            <w:bookmarkStart w:id="1" w:name="LastJudge"/>
            <w:bookmarkEnd w:id="1"/>
            <w:r w:rsidRPr="00D92536">
              <w:rPr>
                <w:rFonts w:ascii="David" w:hAnsi="David"/>
                <w:b/>
                <w:bCs/>
                <w:sz w:val="26"/>
                <w:szCs w:val="26"/>
                <w:rtl/>
              </w:rPr>
              <w:t>בעניין:</w:t>
            </w:r>
          </w:p>
        </w:tc>
        <w:tc>
          <w:tcPr>
            <w:tcW w:w="4126" w:type="dxa"/>
            <w:tcBorders>
              <w:top w:val="nil"/>
              <w:left w:val="nil"/>
              <w:bottom w:val="nil"/>
              <w:right w:val="nil"/>
            </w:tcBorders>
            <w:shd w:val="clear" w:color="auto" w:fill="auto"/>
          </w:tcPr>
          <w:p w14:paraId="6348DC8C" w14:textId="77777777" w:rsidR="00470753" w:rsidRPr="00D92536" w:rsidRDefault="00470753" w:rsidP="00347A52">
            <w:pPr>
              <w:rPr>
                <w:rFonts w:ascii="David" w:hAnsi="David"/>
                <w:b/>
                <w:bCs/>
                <w:sz w:val="26"/>
                <w:szCs w:val="26"/>
              </w:rPr>
            </w:pPr>
            <w:r w:rsidRPr="00D9253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D41D18E" w14:textId="77777777" w:rsidR="00470753" w:rsidRPr="00D92536" w:rsidRDefault="00470753" w:rsidP="00470753">
            <w:pPr>
              <w:jc w:val="both"/>
              <w:rPr>
                <w:rFonts w:ascii="David" w:hAnsi="David"/>
                <w:b/>
                <w:bCs/>
                <w:sz w:val="26"/>
                <w:szCs w:val="26"/>
              </w:rPr>
            </w:pPr>
          </w:p>
        </w:tc>
      </w:tr>
      <w:bookmarkEnd w:id="0"/>
      <w:tr w:rsidR="00470753" w:rsidRPr="00D92536" w14:paraId="2E95ECDF" w14:textId="77777777" w:rsidTr="00470753">
        <w:trPr>
          <w:trHeight w:val="355"/>
          <w:jc w:val="center"/>
        </w:trPr>
        <w:tc>
          <w:tcPr>
            <w:tcW w:w="923" w:type="dxa"/>
            <w:tcBorders>
              <w:top w:val="nil"/>
              <w:left w:val="nil"/>
              <w:bottom w:val="nil"/>
              <w:right w:val="nil"/>
            </w:tcBorders>
            <w:shd w:val="clear" w:color="auto" w:fill="auto"/>
          </w:tcPr>
          <w:p w14:paraId="6A2911E4" w14:textId="77777777" w:rsidR="00470753" w:rsidRPr="00D92536" w:rsidRDefault="00470753" w:rsidP="00470753">
            <w:pPr>
              <w:jc w:val="both"/>
              <w:rPr>
                <w:rFonts w:ascii="David" w:hAnsi="David"/>
                <w:b/>
                <w:bCs/>
                <w:sz w:val="26"/>
                <w:szCs w:val="26"/>
                <w:rtl/>
              </w:rPr>
            </w:pPr>
          </w:p>
        </w:tc>
        <w:tc>
          <w:tcPr>
            <w:tcW w:w="4126" w:type="dxa"/>
            <w:tcBorders>
              <w:top w:val="nil"/>
              <w:left w:val="nil"/>
              <w:bottom w:val="nil"/>
              <w:right w:val="nil"/>
            </w:tcBorders>
            <w:shd w:val="clear" w:color="auto" w:fill="auto"/>
          </w:tcPr>
          <w:p w14:paraId="44A03497" w14:textId="77777777" w:rsidR="00470753" w:rsidRPr="00D92536" w:rsidRDefault="00470753" w:rsidP="00470753">
            <w:pPr>
              <w:jc w:val="both"/>
              <w:rPr>
                <w:rFonts w:ascii="David" w:hAnsi="David"/>
                <w:b/>
                <w:bCs/>
                <w:sz w:val="26"/>
                <w:szCs w:val="26"/>
                <w:rtl/>
              </w:rPr>
            </w:pPr>
          </w:p>
        </w:tc>
        <w:tc>
          <w:tcPr>
            <w:tcW w:w="3771" w:type="dxa"/>
            <w:tcBorders>
              <w:top w:val="nil"/>
              <w:left w:val="nil"/>
              <w:bottom w:val="nil"/>
              <w:right w:val="nil"/>
            </w:tcBorders>
            <w:shd w:val="clear" w:color="auto" w:fill="auto"/>
          </w:tcPr>
          <w:p w14:paraId="510E59C0" w14:textId="77777777" w:rsidR="00470753" w:rsidRPr="00D92536" w:rsidRDefault="00470753" w:rsidP="00470753">
            <w:pPr>
              <w:jc w:val="right"/>
              <w:rPr>
                <w:rFonts w:ascii="David" w:hAnsi="David"/>
                <w:b/>
                <w:bCs/>
                <w:sz w:val="26"/>
                <w:szCs w:val="26"/>
                <w:rtl/>
              </w:rPr>
            </w:pPr>
            <w:r w:rsidRPr="00D92536">
              <w:rPr>
                <w:rFonts w:ascii="David" w:hAnsi="David"/>
                <w:b/>
                <w:bCs/>
                <w:sz w:val="26"/>
                <w:szCs w:val="26"/>
                <w:rtl/>
              </w:rPr>
              <w:t>המאשימה</w:t>
            </w:r>
          </w:p>
        </w:tc>
      </w:tr>
      <w:tr w:rsidR="00D92536" w:rsidRPr="00D92536" w14:paraId="59D317F8" w14:textId="77777777" w:rsidTr="00423EB9">
        <w:trPr>
          <w:trHeight w:val="355"/>
          <w:jc w:val="center"/>
        </w:trPr>
        <w:tc>
          <w:tcPr>
            <w:tcW w:w="8820" w:type="dxa"/>
            <w:gridSpan w:val="3"/>
            <w:tcBorders>
              <w:top w:val="nil"/>
              <w:left w:val="nil"/>
              <w:bottom w:val="nil"/>
              <w:right w:val="nil"/>
            </w:tcBorders>
            <w:shd w:val="clear" w:color="auto" w:fill="auto"/>
          </w:tcPr>
          <w:p w14:paraId="48AD03D9" w14:textId="77777777" w:rsidR="00D92536" w:rsidRPr="00D92536" w:rsidRDefault="00D92536" w:rsidP="00470753">
            <w:pPr>
              <w:jc w:val="center"/>
              <w:rPr>
                <w:rFonts w:ascii="David" w:hAnsi="David"/>
                <w:b/>
                <w:bCs/>
                <w:sz w:val="26"/>
                <w:szCs w:val="26"/>
                <w:rtl/>
              </w:rPr>
            </w:pPr>
          </w:p>
          <w:p w14:paraId="307977B2" w14:textId="77777777" w:rsidR="00D92536" w:rsidRPr="00D92536" w:rsidRDefault="00D92536" w:rsidP="00470753">
            <w:pPr>
              <w:jc w:val="center"/>
              <w:rPr>
                <w:rFonts w:ascii="David" w:hAnsi="David"/>
                <w:b/>
                <w:bCs/>
                <w:sz w:val="26"/>
                <w:szCs w:val="26"/>
                <w:rtl/>
              </w:rPr>
            </w:pPr>
            <w:r w:rsidRPr="00D92536">
              <w:rPr>
                <w:rFonts w:ascii="David" w:hAnsi="David"/>
                <w:b/>
                <w:bCs/>
                <w:sz w:val="26"/>
                <w:szCs w:val="26"/>
                <w:rtl/>
              </w:rPr>
              <w:t>נגד</w:t>
            </w:r>
          </w:p>
          <w:p w14:paraId="3EF1B5AA" w14:textId="77777777" w:rsidR="00D92536" w:rsidRPr="00D92536" w:rsidRDefault="00D92536" w:rsidP="00470753">
            <w:pPr>
              <w:jc w:val="both"/>
              <w:rPr>
                <w:rFonts w:ascii="David" w:hAnsi="David"/>
                <w:b/>
                <w:bCs/>
                <w:sz w:val="26"/>
                <w:szCs w:val="26"/>
              </w:rPr>
            </w:pPr>
          </w:p>
        </w:tc>
      </w:tr>
      <w:tr w:rsidR="00470753" w:rsidRPr="00D92536" w14:paraId="44D78A4A" w14:textId="77777777" w:rsidTr="00470753">
        <w:trPr>
          <w:trHeight w:val="355"/>
          <w:jc w:val="center"/>
        </w:trPr>
        <w:tc>
          <w:tcPr>
            <w:tcW w:w="923" w:type="dxa"/>
            <w:tcBorders>
              <w:top w:val="nil"/>
              <w:left w:val="nil"/>
              <w:bottom w:val="nil"/>
              <w:right w:val="nil"/>
            </w:tcBorders>
            <w:shd w:val="clear" w:color="auto" w:fill="auto"/>
          </w:tcPr>
          <w:p w14:paraId="124B5D70" w14:textId="77777777" w:rsidR="00470753" w:rsidRPr="00D92536" w:rsidRDefault="00470753" w:rsidP="00347A52">
            <w:pPr>
              <w:rPr>
                <w:rFonts w:ascii="David" w:hAnsi="David"/>
                <w:b/>
                <w:bCs/>
                <w:sz w:val="26"/>
                <w:szCs w:val="26"/>
                <w:rtl/>
              </w:rPr>
            </w:pPr>
          </w:p>
        </w:tc>
        <w:tc>
          <w:tcPr>
            <w:tcW w:w="4126" w:type="dxa"/>
            <w:tcBorders>
              <w:top w:val="nil"/>
              <w:left w:val="nil"/>
              <w:bottom w:val="nil"/>
              <w:right w:val="nil"/>
            </w:tcBorders>
            <w:shd w:val="clear" w:color="auto" w:fill="auto"/>
          </w:tcPr>
          <w:p w14:paraId="704C4B14" w14:textId="77777777" w:rsidR="00470753" w:rsidRPr="00D92536" w:rsidRDefault="00470753" w:rsidP="00347A52">
            <w:pPr>
              <w:rPr>
                <w:rFonts w:ascii="David" w:hAnsi="David"/>
                <w:b/>
                <w:bCs/>
                <w:sz w:val="26"/>
                <w:szCs w:val="26"/>
                <w:rtl/>
              </w:rPr>
            </w:pPr>
            <w:r w:rsidRPr="00D92536">
              <w:rPr>
                <w:rFonts w:ascii="David" w:hAnsi="David"/>
                <w:b/>
                <w:bCs/>
                <w:sz w:val="26"/>
                <w:szCs w:val="26"/>
                <w:rtl/>
              </w:rPr>
              <w:t>רוני חיזגילוב (עציר)</w:t>
            </w:r>
          </w:p>
        </w:tc>
        <w:tc>
          <w:tcPr>
            <w:tcW w:w="3771" w:type="dxa"/>
            <w:tcBorders>
              <w:top w:val="nil"/>
              <w:left w:val="nil"/>
              <w:bottom w:val="nil"/>
              <w:right w:val="nil"/>
            </w:tcBorders>
            <w:shd w:val="clear" w:color="auto" w:fill="auto"/>
          </w:tcPr>
          <w:p w14:paraId="39E943B7" w14:textId="77777777" w:rsidR="00470753" w:rsidRPr="00D92536" w:rsidRDefault="00470753" w:rsidP="00470753">
            <w:pPr>
              <w:jc w:val="right"/>
              <w:rPr>
                <w:rFonts w:ascii="David" w:hAnsi="David"/>
                <w:b/>
                <w:bCs/>
                <w:sz w:val="26"/>
                <w:szCs w:val="26"/>
              </w:rPr>
            </w:pPr>
          </w:p>
        </w:tc>
      </w:tr>
      <w:tr w:rsidR="00470753" w:rsidRPr="00D92536" w14:paraId="04520CEC" w14:textId="77777777" w:rsidTr="00470753">
        <w:trPr>
          <w:trHeight w:val="355"/>
          <w:jc w:val="center"/>
        </w:trPr>
        <w:tc>
          <w:tcPr>
            <w:tcW w:w="923" w:type="dxa"/>
            <w:tcBorders>
              <w:top w:val="nil"/>
              <w:left w:val="nil"/>
              <w:bottom w:val="nil"/>
              <w:right w:val="nil"/>
            </w:tcBorders>
            <w:shd w:val="clear" w:color="auto" w:fill="auto"/>
          </w:tcPr>
          <w:p w14:paraId="1BE10550" w14:textId="77777777" w:rsidR="00470753" w:rsidRPr="00D92536" w:rsidRDefault="00470753" w:rsidP="00470753">
            <w:pPr>
              <w:jc w:val="both"/>
              <w:rPr>
                <w:rFonts w:ascii="David" w:hAnsi="David"/>
                <w:b/>
                <w:bCs/>
                <w:sz w:val="26"/>
                <w:szCs w:val="26"/>
                <w:rtl/>
              </w:rPr>
            </w:pPr>
          </w:p>
        </w:tc>
        <w:tc>
          <w:tcPr>
            <w:tcW w:w="4126" w:type="dxa"/>
            <w:tcBorders>
              <w:top w:val="nil"/>
              <w:left w:val="nil"/>
              <w:bottom w:val="nil"/>
              <w:right w:val="nil"/>
            </w:tcBorders>
            <w:shd w:val="clear" w:color="auto" w:fill="auto"/>
          </w:tcPr>
          <w:p w14:paraId="22958C08" w14:textId="77777777" w:rsidR="00470753" w:rsidRPr="00D92536" w:rsidRDefault="00470753" w:rsidP="00470753">
            <w:pPr>
              <w:jc w:val="both"/>
              <w:rPr>
                <w:rFonts w:ascii="David" w:hAnsi="David"/>
                <w:b/>
                <w:bCs/>
                <w:sz w:val="26"/>
                <w:szCs w:val="26"/>
                <w:rtl/>
              </w:rPr>
            </w:pPr>
          </w:p>
        </w:tc>
        <w:tc>
          <w:tcPr>
            <w:tcW w:w="3771" w:type="dxa"/>
            <w:tcBorders>
              <w:top w:val="nil"/>
              <w:left w:val="nil"/>
              <w:bottom w:val="nil"/>
              <w:right w:val="nil"/>
            </w:tcBorders>
            <w:shd w:val="clear" w:color="auto" w:fill="auto"/>
          </w:tcPr>
          <w:p w14:paraId="5E29CAB3" w14:textId="77777777" w:rsidR="00470753" w:rsidRPr="00D92536" w:rsidRDefault="00470753" w:rsidP="00470753">
            <w:pPr>
              <w:jc w:val="right"/>
              <w:rPr>
                <w:rFonts w:ascii="David" w:hAnsi="David"/>
                <w:b/>
                <w:bCs/>
                <w:sz w:val="26"/>
                <w:szCs w:val="26"/>
              </w:rPr>
            </w:pPr>
            <w:r w:rsidRPr="00D92536">
              <w:rPr>
                <w:rFonts w:ascii="David" w:hAnsi="David"/>
                <w:b/>
                <w:bCs/>
                <w:sz w:val="26"/>
                <w:szCs w:val="26"/>
                <w:rtl/>
              </w:rPr>
              <w:t>הנאשם</w:t>
            </w:r>
          </w:p>
        </w:tc>
      </w:tr>
    </w:tbl>
    <w:p w14:paraId="5AC66FAE" w14:textId="77777777" w:rsidR="000A5A0F" w:rsidRPr="00D92536" w:rsidRDefault="000A5A0F" w:rsidP="000258A0">
      <w:pPr>
        <w:rPr>
          <w:rFonts w:ascii="David" w:hAnsi="David"/>
          <w:b/>
          <w:bCs/>
          <w:sz w:val="26"/>
          <w:szCs w:val="26"/>
          <w:rtl/>
        </w:rPr>
      </w:pPr>
      <w:bookmarkStart w:id="2" w:name="LawTable"/>
      <w:bookmarkEnd w:id="2"/>
    </w:p>
    <w:p w14:paraId="09B75E06" w14:textId="77777777" w:rsidR="000A5A0F" w:rsidRPr="000A5A0F" w:rsidRDefault="000A5A0F" w:rsidP="000A5A0F">
      <w:pPr>
        <w:spacing w:after="120" w:line="240" w:lineRule="exact"/>
        <w:ind w:left="283" w:hanging="283"/>
        <w:jc w:val="both"/>
        <w:rPr>
          <w:rFonts w:ascii="FrankRuehl" w:hAnsi="FrankRuehl" w:cs="FrankRuehl"/>
          <w:rtl/>
        </w:rPr>
      </w:pPr>
    </w:p>
    <w:p w14:paraId="5A9ED0AA" w14:textId="77777777" w:rsidR="000A5A0F" w:rsidRPr="000A5A0F" w:rsidRDefault="000A5A0F" w:rsidP="000A5A0F">
      <w:pPr>
        <w:spacing w:after="120" w:line="240" w:lineRule="exact"/>
        <w:ind w:left="283" w:hanging="283"/>
        <w:jc w:val="both"/>
        <w:rPr>
          <w:rFonts w:ascii="FrankRuehl" w:hAnsi="FrankRuehl" w:cs="FrankRuehl"/>
          <w:rtl/>
        </w:rPr>
      </w:pPr>
      <w:r w:rsidRPr="000A5A0F">
        <w:rPr>
          <w:rFonts w:ascii="FrankRuehl" w:hAnsi="FrankRuehl" w:cs="FrankRuehl"/>
          <w:rtl/>
        </w:rPr>
        <w:t xml:space="preserve">חקיקה שאוזכרה: </w:t>
      </w:r>
    </w:p>
    <w:p w14:paraId="19B7E459" w14:textId="77777777" w:rsidR="000A5A0F" w:rsidRPr="00D45CC8" w:rsidRDefault="000A5A0F" w:rsidP="000A5A0F">
      <w:pPr>
        <w:spacing w:after="120" w:line="240" w:lineRule="exact"/>
        <w:ind w:left="283" w:hanging="283"/>
        <w:jc w:val="both"/>
        <w:rPr>
          <w:rFonts w:ascii="FrankRuehl" w:hAnsi="FrankRuehl" w:cs="FrankRuehl"/>
          <w:color w:val="0000FF"/>
          <w:u w:val="single"/>
          <w:rtl/>
        </w:rPr>
      </w:pPr>
      <w:hyperlink r:id="rId7" w:history="1">
        <w:r w:rsidRPr="00D45CC8">
          <w:rPr>
            <w:rStyle w:val="Hyperlink"/>
            <w:rFonts w:ascii="FrankRuehl" w:hAnsi="FrankRuehl" w:cs="FrankRuehl"/>
            <w:color w:val="0000FF"/>
            <w:rtl/>
          </w:rPr>
          <w:t>פקודת הסמים המסוכנים [נוסח חדש], תשל"ג-1973</w:t>
        </w:r>
      </w:hyperlink>
      <w:r w:rsidRPr="00D45CC8">
        <w:rPr>
          <w:rFonts w:ascii="FrankRuehl" w:hAnsi="FrankRuehl" w:cs="FrankRuehl"/>
          <w:color w:val="0000FF"/>
          <w:u w:val="single"/>
          <w:rtl/>
        </w:rPr>
        <w:t xml:space="preserve">: סע'  </w:t>
      </w:r>
      <w:hyperlink r:id="rId8" w:history="1">
        <w:r w:rsidRPr="00D45CC8">
          <w:rPr>
            <w:rStyle w:val="Hyperlink"/>
            <w:rFonts w:ascii="FrankRuehl" w:hAnsi="FrankRuehl" w:cs="FrankRuehl"/>
            <w:color w:val="0000FF"/>
          </w:rPr>
          <w:t>7.</w:t>
        </w:r>
        <w:r w:rsidRPr="00D45CC8">
          <w:rPr>
            <w:rStyle w:val="Hyperlink"/>
            <w:rFonts w:ascii="FrankRuehl" w:hAnsi="FrankRuehl" w:cs="FrankRuehl"/>
            <w:color w:val="0000FF"/>
            <w:rtl/>
          </w:rPr>
          <w:t>א</w:t>
        </w:r>
        <w:r w:rsidRPr="00D45CC8">
          <w:rPr>
            <w:rStyle w:val="Hyperlink"/>
            <w:rFonts w:ascii="FrankRuehl" w:hAnsi="FrankRuehl" w:cs="FrankRuehl"/>
            <w:color w:val="0000FF"/>
          </w:rPr>
          <w:t>.</w:t>
        </w:r>
      </w:hyperlink>
      <w:r w:rsidRPr="00D45CC8">
        <w:rPr>
          <w:rFonts w:ascii="FrankRuehl" w:hAnsi="FrankRuehl" w:cs="FrankRuehl"/>
          <w:color w:val="0000FF"/>
          <w:u w:val="single"/>
          <w:rtl/>
        </w:rPr>
        <w:t xml:space="preserve">, </w:t>
      </w:r>
      <w:hyperlink r:id="rId9" w:history="1">
        <w:r w:rsidRPr="00D45CC8">
          <w:rPr>
            <w:rStyle w:val="Hyperlink"/>
            <w:rFonts w:ascii="FrankRuehl" w:hAnsi="FrankRuehl" w:cs="FrankRuehl"/>
            <w:color w:val="0000FF"/>
          </w:rPr>
          <w:t>7.</w:t>
        </w:r>
        <w:r w:rsidRPr="00D45CC8">
          <w:rPr>
            <w:rStyle w:val="Hyperlink"/>
            <w:rFonts w:ascii="FrankRuehl" w:hAnsi="FrankRuehl" w:cs="FrankRuehl"/>
            <w:color w:val="0000FF"/>
            <w:rtl/>
          </w:rPr>
          <w:t>ג</w:t>
        </w:r>
      </w:hyperlink>
      <w:r w:rsidRPr="00D45CC8">
        <w:rPr>
          <w:rFonts w:ascii="FrankRuehl" w:hAnsi="FrankRuehl" w:cs="FrankRuehl"/>
          <w:color w:val="0000FF"/>
          <w:u w:val="single"/>
          <w:rtl/>
        </w:rPr>
        <w:t xml:space="preserve">, </w:t>
      </w:r>
      <w:hyperlink r:id="rId10" w:history="1">
        <w:r w:rsidRPr="00D45CC8">
          <w:rPr>
            <w:rStyle w:val="Hyperlink"/>
            <w:rFonts w:ascii="FrankRuehl" w:hAnsi="FrankRuehl" w:cs="FrankRuehl"/>
            <w:color w:val="0000FF"/>
          </w:rPr>
          <w:t>13</w:t>
        </w:r>
      </w:hyperlink>
      <w:r w:rsidRPr="00D45CC8">
        <w:rPr>
          <w:rFonts w:ascii="FrankRuehl" w:hAnsi="FrankRuehl" w:cs="FrankRuehl"/>
          <w:color w:val="0000FF"/>
          <w:u w:val="single"/>
          <w:rtl/>
        </w:rPr>
        <w:t xml:space="preserve">, </w:t>
      </w:r>
      <w:hyperlink r:id="rId11" w:history="1">
        <w:r w:rsidRPr="00D45CC8">
          <w:rPr>
            <w:rStyle w:val="Hyperlink"/>
            <w:rFonts w:ascii="FrankRuehl" w:hAnsi="FrankRuehl" w:cs="FrankRuehl"/>
            <w:color w:val="0000FF"/>
          </w:rPr>
          <w:t>19.</w:t>
        </w:r>
        <w:r w:rsidRPr="00D45CC8">
          <w:rPr>
            <w:rStyle w:val="Hyperlink"/>
            <w:rFonts w:ascii="FrankRuehl" w:hAnsi="FrankRuehl" w:cs="FrankRuehl"/>
            <w:color w:val="0000FF"/>
            <w:rtl/>
          </w:rPr>
          <w:t>א</w:t>
        </w:r>
        <w:r w:rsidRPr="00D45CC8">
          <w:rPr>
            <w:rStyle w:val="Hyperlink"/>
            <w:rFonts w:ascii="FrankRuehl" w:hAnsi="FrankRuehl" w:cs="FrankRuehl"/>
            <w:color w:val="0000FF"/>
          </w:rPr>
          <w:t>.</w:t>
        </w:r>
      </w:hyperlink>
    </w:p>
    <w:p w14:paraId="3EBFF4F6" w14:textId="77777777" w:rsidR="000A5A0F" w:rsidRPr="00D45CC8" w:rsidRDefault="000A5A0F" w:rsidP="000A5A0F">
      <w:pPr>
        <w:spacing w:after="120" w:line="240" w:lineRule="exact"/>
        <w:ind w:left="283" w:hanging="283"/>
        <w:jc w:val="both"/>
        <w:rPr>
          <w:rFonts w:ascii="FrankRuehl" w:hAnsi="FrankRuehl" w:cs="FrankRuehl"/>
          <w:color w:val="0000FF"/>
          <w:u w:val="single"/>
          <w:rtl/>
        </w:rPr>
      </w:pPr>
      <w:hyperlink r:id="rId12" w:history="1">
        <w:r w:rsidRPr="00D45CC8">
          <w:rPr>
            <w:rStyle w:val="Hyperlink"/>
            <w:rFonts w:ascii="FrankRuehl" w:hAnsi="FrankRuehl" w:cs="FrankRuehl"/>
            <w:color w:val="0000FF"/>
            <w:rtl/>
          </w:rPr>
          <w:t>פקודת התעבורה [נוסח חדש</w:t>
        </w:r>
        <w:r w:rsidRPr="00D45CC8">
          <w:rPr>
            <w:rStyle w:val="Hyperlink"/>
            <w:rFonts w:ascii="FrankRuehl" w:hAnsi="FrankRuehl" w:cs="FrankRuehl"/>
            <w:color w:val="0000FF"/>
          </w:rPr>
          <w:t>]</w:t>
        </w:r>
      </w:hyperlink>
      <w:r w:rsidRPr="00D45CC8">
        <w:rPr>
          <w:rFonts w:ascii="FrankRuehl" w:hAnsi="FrankRuehl" w:cs="FrankRuehl"/>
          <w:color w:val="0000FF"/>
          <w:u w:val="single"/>
          <w:rtl/>
        </w:rPr>
        <w:t xml:space="preserve">: סע'  </w:t>
      </w:r>
      <w:hyperlink r:id="rId13" w:history="1">
        <w:r w:rsidRPr="00D45CC8">
          <w:rPr>
            <w:rStyle w:val="Hyperlink"/>
            <w:rFonts w:ascii="FrankRuehl" w:hAnsi="FrankRuehl" w:cs="FrankRuehl"/>
            <w:color w:val="0000FF"/>
          </w:rPr>
          <w:t>2</w:t>
        </w:r>
      </w:hyperlink>
      <w:r w:rsidRPr="00D45CC8">
        <w:rPr>
          <w:rFonts w:ascii="FrankRuehl" w:hAnsi="FrankRuehl" w:cs="FrankRuehl"/>
          <w:color w:val="0000FF"/>
          <w:u w:val="single"/>
          <w:rtl/>
        </w:rPr>
        <w:t xml:space="preserve">, </w:t>
      </w:r>
      <w:hyperlink r:id="rId14" w:history="1">
        <w:r w:rsidRPr="00D45CC8">
          <w:rPr>
            <w:rStyle w:val="Hyperlink"/>
            <w:rFonts w:ascii="FrankRuehl" w:hAnsi="FrankRuehl" w:cs="FrankRuehl"/>
            <w:color w:val="0000FF"/>
          </w:rPr>
          <w:t>10</w:t>
        </w:r>
        <w:r w:rsidRPr="00D45CC8">
          <w:rPr>
            <w:rStyle w:val="Hyperlink"/>
            <w:rFonts w:ascii="FrankRuehl" w:hAnsi="FrankRuehl" w:cs="FrankRuehl"/>
            <w:color w:val="0000FF"/>
            <w:rtl/>
          </w:rPr>
          <w:t>א</w:t>
        </w:r>
      </w:hyperlink>
    </w:p>
    <w:p w14:paraId="652557E8" w14:textId="77777777" w:rsidR="000A5A0F" w:rsidRPr="00D45CC8" w:rsidRDefault="000A5A0F" w:rsidP="000A5A0F">
      <w:pPr>
        <w:spacing w:after="120" w:line="240" w:lineRule="exact"/>
        <w:ind w:left="283" w:hanging="283"/>
        <w:jc w:val="both"/>
        <w:rPr>
          <w:rFonts w:ascii="FrankRuehl" w:hAnsi="FrankRuehl" w:cs="FrankRuehl"/>
          <w:color w:val="0000FF"/>
          <w:u w:val="single"/>
          <w:rtl/>
        </w:rPr>
      </w:pPr>
      <w:hyperlink r:id="rId15" w:history="1">
        <w:r w:rsidRPr="00D45CC8">
          <w:rPr>
            <w:rStyle w:val="Hyperlink"/>
            <w:rFonts w:ascii="FrankRuehl" w:hAnsi="FrankRuehl" w:cs="FrankRuehl"/>
            <w:color w:val="0000FF"/>
            <w:rtl/>
          </w:rPr>
          <w:t>פקודת ביטוח רכב מנועי [נוסח חדש], תש"ל-1970</w:t>
        </w:r>
      </w:hyperlink>
      <w:r w:rsidRPr="00D45CC8">
        <w:rPr>
          <w:rFonts w:ascii="FrankRuehl" w:hAnsi="FrankRuehl" w:cs="FrankRuehl"/>
          <w:color w:val="0000FF"/>
          <w:u w:val="single"/>
          <w:rtl/>
        </w:rPr>
        <w:t xml:space="preserve">: סע'  </w:t>
      </w:r>
      <w:hyperlink r:id="rId16" w:history="1">
        <w:r w:rsidRPr="00D45CC8">
          <w:rPr>
            <w:rStyle w:val="Hyperlink"/>
            <w:rFonts w:ascii="FrankRuehl" w:hAnsi="FrankRuehl" w:cs="FrankRuehl"/>
            <w:color w:val="0000FF"/>
          </w:rPr>
          <w:t>2</w:t>
        </w:r>
        <w:r w:rsidRPr="00D45CC8">
          <w:rPr>
            <w:rStyle w:val="Hyperlink"/>
            <w:rFonts w:ascii="FrankRuehl" w:hAnsi="FrankRuehl" w:cs="FrankRuehl"/>
            <w:color w:val="0000FF"/>
            <w:rtl/>
          </w:rPr>
          <w:t>א</w:t>
        </w:r>
      </w:hyperlink>
    </w:p>
    <w:p w14:paraId="64AA579D" w14:textId="77777777" w:rsidR="000A5A0F" w:rsidRPr="000A5A0F" w:rsidRDefault="000A5A0F" w:rsidP="000A5A0F">
      <w:pPr>
        <w:spacing w:after="120" w:line="240" w:lineRule="exact"/>
        <w:ind w:left="283" w:hanging="283"/>
        <w:jc w:val="both"/>
        <w:rPr>
          <w:rFonts w:ascii="FrankRuehl" w:hAnsi="FrankRuehl" w:cs="FrankRuehl"/>
          <w:rtl/>
        </w:rPr>
      </w:pPr>
    </w:p>
    <w:p w14:paraId="75F0174C"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bookmarkStart w:id="3" w:name="LawTable_End"/>
      <w:bookmarkStart w:id="4" w:name="ABSTRACT_START"/>
      <w:bookmarkEnd w:id="3"/>
      <w:bookmarkEnd w:id="4"/>
      <w:r w:rsidRPr="00D45CC8">
        <w:rPr>
          <w:rFonts w:eastAsia="Calibri" w:cs="FrankRuehl" w:hint="cs"/>
          <w:szCs w:val="26"/>
          <w:rtl/>
        </w:rPr>
        <w:t>מיני-רציו:</w:t>
      </w:r>
    </w:p>
    <w:p w14:paraId="16BAA2B7"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szCs w:val="26"/>
        </w:rPr>
      </w:pPr>
      <w:r w:rsidRPr="00D45CC8">
        <w:rPr>
          <w:rFonts w:eastAsia="Calibri" w:cs="FrankRuehl" w:hint="cs"/>
          <w:szCs w:val="26"/>
          <w:rtl/>
        </w:rPr>
        <w:t>* בית המשפט גזר את דינו של נאשם שהורשע בעבירות סמים.</w:t>
      </w:r>
      <w:r w:rsidRPr="00D45CC8">
        <w:rPr>
          <w:rFonts w:eastAsia="Calibri" w:cs="FrankRuehl"/>
          <w:szCs w:val="26"/>
          <w:rtl/>
        </w:rPr>
        <w:t xml:space="preserve"> </w:t>
      </w:r>
      <w:r w:rsidRPr="00D45CC8">
        <w:rPr>
          <w:rFonts w:eastAsia="Calibri" w:cs="FrankRuehl" w:hint="cs"/>
          <w:szCs w:val="26"/>
          <w:rtl/>
        </w:rPr>
        <w:t xml:space="preserve">הוטלו על הנאשם 18 </w:t>
      </w:r>
      <w:r w:rsidRPr="00D45CC8">
        <w:rPr>
          <w:rFonts w:eastAsia="Calibri" w:cs="FrankRuehl"/>
          <w:szCs w:val="26"/>
          <w:rtl/>
        </w:rPr>
        <w:t>חודשי מאסר</w:t>
      </w:r>
      <w:r w:rsidRPr="00D45CC8">
        <w:rPr>
          <w:rFonts w:eastAsia="Calibri" w:cs="FrankRuehl" w:hint="cs"/>
          <w:szCs w:val="26"/>
          <w:rtl/>
        </w:rPr>
        <w:t xml:space="preserve"> </w:t>
      </w:r>
      <w:r w:rsidRPr="00D45CC8">
        <w:rPr>
          <w:rFonts w:eastAsia="Calibri" w:cs="FrankRuehl"/>
          <w:szCs w:val="26"/>
          <w:rtl/>
        </w:rPr>
        <w:t>לריצוי בפועל</w:t>
      </w:r>
      <w:r w:rsidRPr="00D45CC8">
        <w:rPr>
          <w:rFonts w:eastAsia="Calibri" w:cs="FrankRuehl" w:hint="cs"/>
          <w:szCs w:val="26"/>
          <w:rtl/>
        </w:rPr>
        <w:t>, לצד ענישה נלווית.</w:t>
      </w:r>
    </w:p>
    <w:p w14:paraId="110113BC"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r w:rsidRPr="00D45CC8">
        <w:rPr>
          <w:rFonts w:cs="FrankRuehl" w:hint="cs"/>
          <w:szCs w:val="26"/>
          <w:rtl/>
        </w:rPr>
        <w:t xml:space="preserve">* </w:t>
      </w:r>
      <w:r w:rsidRPr="00D45CC8">
        <w:rPr>
          <w:rFonts w:cs="FrankRuehl"/>
          <w:szCs w:val="26"/>
          <w:rtl/>
        </w:rPr>
        <w:t>עונשין – ענישה – מדיניות ענישה: עבירות סמים</w:t>
      </w:r>
    </w:p>
    <w:p w14:paraId="715ED12F"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D8BF9A0"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r w:rsidRPr="00D45CC8">
        <w:rPr>
          <w:rFonts w:eastAsia="Calibri" w:cs="FrankRuehl"/>
          <w:szCs w:val="26"/>
          <w:rtl/>
        </w:rPr>
        <w:t>הנאשם הורשע על פי הודאתו ב</w:t>
      </w:r>
      <w:r>
        <w:rPr>
          <w:rFonts w:eastAsia="Calibri" w:cs="FrankRuehl" w:hint="cs"/>
          <w:szCs w:val="26"/>
          <w:rtl/>
        </w:rPr>
        <w:t>-</w:t>
      </w:r>
      <w:r w:rsidRPr="00D45CC8">
        <w:rPr>
          <w:rFonts w:eastAsia="Calibri" w:cs="FrankRuehl"/>
          <w:szCs w:val="26"/>
          <w:rtl/>
        </w:rPr>
        <w:t>13 עבירות של סחר בסמים מסוכנים ובעבירה נוספת של החזקת סמים שלא לצריכה עצמית.</w:t>
      </w:r>
      <w:r w:rsidRPr="00D45CC8">
        <w:rPr>
          <w:rFonts w:eastAsia="Calibri" w:cs="FrankRuehl" w:hint="cs"/>
          <w:szCs w:val="26"/>
          <w:rtl/>
        </w:rPr>
        <w:t xml:space="preserve"> בנוסף, הורשע בשני תיקים מצורפים.</w:t>
      </w:r>
    </w:p>
    <w:p w14:paraId="5DF44B36"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7FF63985"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hint="cs"/>
          <w:szCs w:val="26"/>
          <w:rtl/>
        </w:rPr>
      </w:pPr>
      <w:r w:rsidRPr="00D45CC8">
        <w:rPr>
          <w:rFonts w:eastAsia="Calibri" w:cs="FrankRuehl" w:hint="cs"/>
          <w:szCs w:val="26"/>
          <w:rtl/>
        </w:rPr>
        <w:t>בית המשפט גזר את דינו של הנאשם, ופסק כלהלן:</w:t>
      </w:r>
    </w:p>
    <w:p w14:paraId="24099A88"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szCs w:val="26"/>
          <w:rtl/>
        </w:rPr>
      </w:pPr>
      <w:r w:rsidRPr="00D45CC8">
        <w:rPr>
          <w:rFonts w:eastAsia="Calibri" w:cs="FrankRuehl"/>
          <w:szCs w:val="26"/>
          <w:rtl/>
        </w:rPr>
        <w:t xml:space="preserve">כתב האישום כולל אישומים רבים, אך כולם מתארים עבירות שהנאשם ביצע בסמיכות זמנים, מרביתם במהלך חודש אחד, באותו אופן ושיטה, ובחלקם מדובר גם באותם רוכשים. סמיכות הזמנים, החזרה על השיטה והשימוש באותו אמצעי לביצוע הסחר, מלמדים על פרשייה עבריינית אחת, שבין סעיפיה קשר הדוק. לפיכך, </w:t>
      </w:r>
      <w:r w:rsidRPr="00D45CC8">
        <w:rPr>
          <w:rFonts w:eastAsia="Calibri" w:cs="FrankRuehl" w:hint="cs"/>
          <w:szCs w:val="26"/>
          <w:rtl/>
        </w:rPr>
        <w:t>יש לקבוע</w:t>
      </w:r>
      <w:r w:rsidRPr="00D45CC8">
        <w:rPr>
          <w:rFonts w:eastAsia="Calibri" w:cs="FrankRuehl"/>
          <w:szCs w:val="26"/>
          <w:rtl/>
        </w:rPr>
        <w:t xml:space="preserve"> מתחם עונש אחד לכלל האישומים, אשר ישקף את החזרה על העבירות.</w:t>
      </w:r>
    </w:p>
    <w:p w14:paraId="1F7A0696"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szCs w:val="26"/>
          <w:rtl/>
        </w:rPr>
      </w:pPr>
      <w:r w:rsidRPr="00D45CC8">
        <w:rPr>
          <w:rFonts w:eastAsia="Calibri" w:cs="FrankRuehl"/>
          <w:szCs w:val="26"/>
          <w:rtl/>
        </w:rPr>
        <w:t>הנאשם ביצע את עבירות הסחר בסמים באמצעות יישומון הטלגראס, אשר שימש עבורו אמצעי נוח להשגת לקוחות שירכשו את הסמים. החזרה על העבירות בפער זמנים מצומצם, מעידה על תקופה שבה הנאשם עסק בסחר בסמים כדבר שבשגרה, כדרך להפקת רווחים בקלות ובמהירות.</w:t>
      </w:r>
    </w:p>
    <w:p w14:paraId="275B5E4B" w14:textId="77777777" w:rsidR="00D45CC8" w:rsidRPr="00D45CC8" w:rsidRDefault="00D45CC8" w:rsidP="00D45CC8">
      <w:pPr>
        <w:pBdr>
          <w:top w:val="single" w:sz="4" w:space="1" w:color="auto"/>
          <w:bottom w:val="single" w:sz="4" w:space="1" w:color="auto"/>
        </w:pBdr>
        <w:spacing w:after="120" w:line="320" w:lineRule="exact"/>
        <w:jc w:val="both"/>
        <w:rPr>
          <w:rFonts w:eastAsia="Calibri" w:cs="FrankRuehl"/>
          <w:szCs w:val="26"/>
        </w:rPr>
      </w:pPr>
      <w:r w:rsidRPr="00D45CC8">
        <w:rPr>
          <w:rFonts w:eastAsia="Calibri" w:cs="FrankRuehl"/>
          <w:szCs w:val="26"/>
          <w:rtl/>
        </w:rPr>
        <w:lastRenderedPageBreak/>
        <w:t xml:space="preserve">בהתחשב במכלול השיקולים בעניינו של הנאשם </w:t>
      </w:r>
      <w:r w:rsidRPr="00D45CC8">
        <w:rPr>
          <w:rFonts w:eastAsia="Calibri" w:cs="FrankRuehl" w:hint="cs"/>
          <w:szCs w:val="26"/>
          <w:rtl/>
        </w:rPr>
        <w:t>וב</w:t>
      </w:r>
      <w:r w:rsidRPr="00D45CC8">
        <w:rPr>
          <w:rFonts w:eastAsia="Calibri" w:cs="FrankRuehl"/>
          <w:szCs w:val="26"/>
          <w:rtl/>
        </w:rPr>
        <w:t xml:space="preserve">שיקולי הענישה בעבירות שהנאשם הורשע בהן, </w:t>
      </w:r>
      <w:r w:rsidRPr="00D45CC8">
        <w:rPr>
          <w:rFonts w:eastAsia="Calibri" w:cs="FrankRuehl" w:hint="cs"/>
          <w:szCs w:val="26"/>
          <w:rtl/>
        </w:rPr>
        <w:t xml:space="preserve">יש להטיל על הנאשם 18 </w:t>
      </w:r>
      <w:r w:rsidRPr="00D45CC8">
        <w:rPr>
          <w:rFonts w:eastAsia="Calibri" w:cs="FrankRuehl"/>
          <w:szCs w:val="26"/>
          <w:rtl/>
        </w:rPr>
        <w:t>חודשי מאסר</w:t>
      </w:r>
      <w:r w:rsidRPr="00D45CC8">
        <w:rPr>
          <w:rFonts w:eastAsia="Calibri" w:cs="FrankRuehl" w:hint="cs"/>
          <w:szCs w:val="26"/>
          <w:rtl/>
        </w:rPr>
        <w:t xml:space="preserve"> ויום אחד</w:t>
      </w:r>
      <w:r w:rsidRPr="00D45CC8">
        <w:rPr>
          <w:rFonts w:eastAsia="Calibri" w:cs="FrankRuehl"/>
          <w:szCs w:val="26"/>
          <w:rtl/>
        </w:rPr>
        <w:t xml:space="preserve"> לריצוי בפועל</w:t>
      </w:r>
      <w:r w:rsidRPr="00D45CC8">
        <w:rPr>
          <w:rFonts w:eastAsia="Calibri" w:cs="FrankRuehl" w:hint="cs"/>
          <w:szCs w:val="26"/>
          <w:rtl/>
        </w:rPr>
        <w:t xml:space="preserve">, מאסר על תנאי, </w:t>
      </w:r>
      <w:r w:rsidRPr="00D45CC8">
        <w:rPr>
          <w:rFonts w:eastAsia="Calibri" w:cs="FrankRuehl"/>
          <w:szCs w:val="26"/>
          <w:rtl/>
        </w:rPr>
        <w:t>קנס בסך 3,000 ₪</w:t>
      </w:r>
      <w:r w:rsidRPr="00D45CC8">
        <w:rPr>
          <w:rFonts w:eastAsia="Calibri" w:cs="FrankRuehl" w:hint="cs"/>
          <w:szCs w:val="26"/>
          <w:rtl/>
        </w:rPr>
        <w:t>, התחייבות ופסילה על תנאי.</w:t>
      </w:r>
    </w:p>
    <w:p w14:paraId="773D26C1" w14:textId="77777777" w:rsidR="000258A0" w:rsidRPr="000258A0" w:rsidRDefault="000258A0" w:rsidP="000258A0">
      <w:pPr>
        <w:rPr>
          <w:rtl/>
        </w:rPr>
      </w:pPr>
      <w:bookmarkStart w:id="5" w:name="ABSTRACT_END"/>
      <w:bookmarkEnd w:id="5"/>
    </w:p>
    <w:p w14:paraId="0004AD35" w14:textId="77777777" w:rsidR="00470753" w:rsidRPr="000258A0" w:rsidRDefault="00470753" w:rsidP="0047075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0753" w14:paraId="236C6190" w14:textId="77777777" w:rsidTr="00470753">
        <w:trPr>
          <w:trHeight w:val="355"/>
          <w:jc w:val="center"/>
        </w:trPr>
        <w:tc>
          <w:tcPr>
            <w:tcW w:w="8820" w:type="dxa"/>
            <w:tcBorders>
              <w:top w:val="nil"/>
              <w:left w:val="nil"/>
              <w:bottom w:val="nil"/>
              <w:right w:val="nil"/>
            </w:tcBorders>
            <w:shd w:val="clear" w:color="auto" w:fill="auto"/>
          </w:tcPr>
          <w:p w14:paraId="4E757DBB" w14:textId="77777777" w:rsidR="000258A0" w:rsidRPr="000258A0" w:rsidRDefault="000258A0" w:rsidP="000258A0">
            <w:pPr>
              <w:jc w:val="center"/>
              <w:rPr>
                <w:rFonts w:ascii="Arial" w:hAnsi="Arial" w:cs="FrankRuehl"/>
                <w:b/>
                <w:bCs/>
                <w:sz w:val="32"/>
                <w:szCs w:val="32"/>
                <w:u w:val="single"/>
                <w:rtl/>
              </w:rPr>
            </w:pPr>
            <w:bookmarkStart w:id="6" w:name="PsakDin" w:colFirst="0" w:colLast="0"/>
            <w:r w:rsidRPr="000258A0">
              <w:rPr>
                <w:rFonts w:ascii="Arial" w:hAnsi="Arial" w:cs="FrankRuehl"/>
                <w:b/>
                <w:bCs/>
                <w:sz w:val="32"/>
                <w:szCs w:val="32"/>
                <w:u w:val="single"/>
                <w:rtl/>
              </w:rPr>
              <w:t>גזר דין</w:t>
            </w:r>
          </w:p>
          <w:p w14:paraId="0C65409C" w14:textId="77777777" w:rsidR="00470753" w:rsidRPr="000258A0" w:rsidRDefault="00470753" w:rsidP="000258A0">
            <w:pPr>
              <w:jc w:val="center"/>
              <w:rPr>
                <w:rFonts w:ascii="Arial" w:hAnsi="Arial" w:cs="FrankRuehl"/>
                <w:bCs/>
                <w:sz w:val="32"/>
                <w:szCs w:val="32"/>
                <w:u w:val="single"/>
                <w:rtl/>
              </w:rPr>
            </w:pPr>
          </w:p>
        </w:tc>
      </w:tr>
      <w:bookmarkEnd w:id="6"/>
    </w:tbl>
    <w:p w14:paraId="0FE79055" w14:textId="77777777" w:rsidR="00470753" w:rsidRPr="00B05847" w:rsidRDefault="00470753" w:rsidP="00470753">
      <w:pPr>
        <w:rPr>
          <w:rFonts w:ascii="Arial" w:hAnsi="Arial"/>
          <w:rtl/>
        </w:rPr>
      </w:pPr>
    </w:p>
    <w:p w14:paraId="4198B724" w14:textId="77777777" w:rsidR="00470753" w:rsidRPr="00B05847" w:rsidRDefault="00470753" w:rsidP="00470753">
      <w:pPr>
        <w:rPr>
          <w:rFonts w:ascii="Arial" w:hAnsi="Arial"/>
          <w:rtl/>
        </w:rPr>
      </w:pPr>
    </w:p>
    <w:p w14:paraId="1AB6A4A4"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כתבי האישום והסדר הטיעון</w:t>
      </w:r>
    </w:p>
    <w:p w14:paraId="6BD6E2C5"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הורשע על פי הודאתו בעבירות המיוחסות לו בכתב האישום המתוקן ב</w:t>
      </w:r>
      <w:r w:rsidR="000258A0" w:rsidRPr="00D92536">
        <w:rPr>
          <w:rFonts w:ascii="Calibri" w:eastAsia="Calibri" w:hAnsi="Calibri" w:hint="cs"/>
          <w:rtl/>
        </w:rPr>
        <w:t>ת</w:t>
      </w:r>
      <w:r w:rsidR="000258A0" w:rsidRPr="00D92536">
        <w:rPr>
          <w:rFonts w:ascii="Calibri" w:eastAsia="Calibri" w:hAnsi="Calibri"/>
          <w:rtl/>
        </w:rPr>
        <w:t>"</w:t>
      </w:r>
      <w:r w:rsidR="000258A0" w:rsidRPr="00D92536">
        <w:rPr>
          <w:rFonts w:ascii="Calibri" w:eastAsia="Calibri" w:hAnsi="Calibri" w:hint="cs"/>
          <w:rtl/>
        </w:rPr>
        <w:t>פ</w:t>
      </w:r>
      <w:r w:rsidR="000258A0" w:rsidRPr="00D92536">
        <w:rPr>
          <w:rFonts w:ascii="Calibri" w:eastAsia="Calibri" w:hAnsi="Calibri"/>
          <w:rtl/>
        </w:rPr>
        <w:t xml:space="preserve"> 32879-04-19</w:t>
      </w:r>
      <w:r w:rsidRPr="00D10BFD">
        <w:rPr>
          <w:rFonts w:ascii="Calibri" w:eastAsia="Calibri" w:hAnsi="Calibri"/>
          <w:rtl/>
        </w:rPr>
        <w:t xml:space="preserve">( להלן: </w:t>
      </w:r>
      <w:r w:rsidRPr="00D10BFD">
        <w:rPr>
          <w:rFonts w:ascii="Calibri" w:eastAsia="Calibri" w:hAnsi="Calibri"/>
          <w:b/>
          <w:bCs/>
          <w:rtl/>
        </w:rPr>
        <w:t>"התיק העיקרי"</w:t>
      </w:r>
      <w:r w:rsidRPr="00D10BFD">
        <w:rPr>
          <w:rFonts w:ascii="Calibri" w:eastAsia="Calibri" w:hAnsi="Calibri"/>
          <w:rtl/>
        </w:rPr>
        <w:t>) ובהמשך, צירף תיקים נוספים, הודה והורשע גם בעבירות המיוחסות לו בהם.</w:t>
      </w:r>
    </w:p>
    <w:p w14:paraId="2DC68C70"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בתיק העיקרי הורשע הנאשם ב-13 עבירות של סחר בסמים מסוכנים ובעבירה נוספת של החזקת סמים שלא לצריכה עצמית לפי סעיפים </w:t>
      </w:r>
      <w:hyperlink r:id="rId17" w:history="1">
        <w:r w:rsidR="000A5A0F" w:rsidRPr="000A5A0F">
          <w:rPr>
            <w:rStyle w:val="Hyperlink"/>
            <w:rFonts w:ascii="Calibri" w:eastAsia="Calibri" w:hAnsi="Calibri"/>
            <w:color w:val="0000FF"/>
            <w:rtl/>
          </w:rPr>
          <w:t>19+13</w:t>
        </w:r>
        <w:r w:rsidR="000A5A0F" w:rsidRPr="000A5A0F">
          <w:rPr>
            <w:rStyle w:val="Hyperlink"/>
            <w:rFonts w:ascii="Calibri" w:eastAsia="Calibri" w:hAnsi="Calibri" w:hint="cs"/>
            <w:color w:val="0000FF"/>
            <w:rtl/>
          </w:rPr>
          <w:t>א</w:t>
        </w:r>
        <w:r w:rsidR="000A5A0F" w:rsidRPr="000A5A0F">
          <w:rPr>
            <w:rStyle w:val="Hyperlink"/>
            <w:rFonts w:ascii="Calibri" w:eastAsia="Calibri" w:hAnsi="Calibri"/>
            <w:color w:val="0000FF"/>
            <w:rtl/>
          </w:rPr>
          <w:t xml:space="preserve"> </w:t>
        </w:r>
        <w:r w:rsidR="000A5A0F" w:rsidRPr="000A5A0F">
          <w:rPr>
            <w:rStyle w:val="Hyperlink"/>
            <w:rFonts w:ascii="Calibri" w:eastAsia="Calibri" w:hAnsi="Calibri" w:hint="cs"/>
            <w:color w:val="0000FF"/>
            <w:rtl/>
          </w:rPr>
          <w:t>ו</w:t>
        </w:r>
        <w:r w:rsidR="000A5A0F" w:rsidRPr="000A5A0F">
          <w:rPr>
            <w:rStyle w:val="Hyperlink"/>
            <w:rFonts w:ascii="Calibri" w:eastAsia="Calibri" w:hAnsi="Calibri"/>
            <w:color w:val="0000FF"/>
            <w:rtl/>
          </w:rPr>
          <w:t>-7(</w:t>
        </w:r>
        <w:r w:rsidR="000A5A0F" w:rsidRPr="000A5A0F">
          <w:rPr>
            <w:rStyle w:val="Hyperlink"/>
            <w:rFonts w:ascii="Calibri" w:eastAsia="Calibri" w:hAnsi="Calibri" w:hint="cs"/>
            <w:color w:val="0000FF"/>
            <w:rtl/>
          </w:rPr>
          <w:t>א</w:t>
        </w:r>
        <w:r w:rsidR="000A5A0F" w:rsidRPr="000A5A0F">
          <w:rPr>
            <w:rStyle w:val="Hyperlink"/>
            <w:rFonts w:ascii="Calibri" w:eastAsia="Calibri" w:hAnsi="Calibri"/>
            <w:color w:val="0000FF"/>
            <w:rtl/>
          </w:rPr>
          <w:t>)+7(</w:t>
        </w:r>
        <w:r w:rsidR="000A5A0F" w:rsidRPr="000A5A0F">
          <w:rPr>
            <w:rStyle w:val="Hyperlink"/>
            <w:rFonts w:ascii="Calibri" w:eastAsia="Calibri" w:hAnsi="Calibri" w:hint="cs"/>
            <w:color w:val="0000FF"/>
            <w:rtl/>
          </w:rPr>
          <w:t>ג</w:t>
        </w:r>
        <w:r w:rsidR="000A5A0F" w:rsidRPr="000A5A0F">
          <w:rPr>
            <w:rStyle w:val="Hyperlink"/>
            <w:rFonts w:ascii="Calibri" w:eastAsia="Calibri" w:hAnsi="Calibri"/>
            <w:color w:val="0000FF"/>
            <w:rtl/>
          </w:rPr>
          <w:t>)</w:t>
        </w:r>
      </w:hyperlink>
      <w:r w:rsidRPr="00D10BFD">
        <w:rPr>
          <w:rFonts w:ascii="Calibri" w:eastAsia="Calibri" w:hAnsi="Calibri"/>
          <w:rtl/>
        </w:rPr>
        <w:t xml:space="preserve"> ל</w:t>
      </w:r>
      <w:hyperlink r:id="rId18" w:history="1">
        <w:r w:rsidR="000258A0" w:rsidRPr="000258A0">
          <w:rPr>
            <w:rFonts w:ascii="Calibri" w:eastAsia="Calibri" w:hAnsi="Calibri" w:hint="cs"/>
            <w:color w:val="0000FF"/>
            <w:u w:val="single"/>
            <w:rtl/>
          </w:rPr>
          <w:t>פקודת</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הסמים</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המסוכנים</w:t>
        </w:r>
      </w:hyperlink>
      <w:r w:rsidRPr="00D10BFD">
        <w:rPr>
          <w:rFonts w:ascii="Calibri" w:eastAsia="Calibri" w:hAnsi="Calibri"/>
          <w:rtl/>
        </w:rPr>
        <w:t xml:space="preserve">[נוסח חדש], תשל"ג-1973(להלן: </w:t>
      </w:r>
      <w:r w:rsidRPr="00D10BFD">
        <w:rPr>
          <w:rFonts w:ascii="Calibri" w:eastAsia="Calibri" w:hAnsi="Calibri"/>
          <w:b/>
          <w:bCs/>
          <w:rtl/>
        </w:rPr>
        <w:t>"פקודת הסמים המסוכנים"</w:t>
      </w:r>
      <w:r w:rsidRPr="00D10BFD">
        <w:rPr>
          <w:rFonts w:ascii="Calibri" w:eastAsia="Calibri" w:hAnsi="Calibri"/>
          <w:rtl/>
        </w:rPr>
        <w:t>).</w:t>
      </w:r>
    </w:p>
    <w:p w14:paraId="35067BAE"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כתב האישום המתוקן כולל 14 אישומים. </w:t>
      </w:r>
    </w:p>
    <w:p w14:paraId="54C397A1"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13 מתוכם מתארים עבירות של סחר בסמים מסוג קנבוס, בכמות משתנה אשר נעה בין 3 ל-10 גרם תמורת סכומים של מאות שקלים ועבירה אחת של סחר ב-70 גרם סם תמורת 2,000 ₪. את העבירות ביצע הנאשם באמצעות יישומון הטלגראס, שם תיאם עם הרוכשים את פרטי עסקאות הסמים. העבירות בוצעו החל מיום 23.2.19 ועד 30.3.19.</w:t>
      </w:r>
    </w:p>
    <w:p w14:paraId="6E9CD806"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שני התיקים הנוספים אשר הנאשם צירף הוגשו בתחילה בבית משפט השלום בבאר שבע. </w:t>
      </w:r>
    </w:p>
    <w:p w14:paraId="12184489"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ב</w:t>
      </w:r>
      <w:r w:rsidR="000258A0" w:rsidRPr="00D92536">
        <w:rPr>
          <w:rFonts w:ascii="Calibri" w:eastAsia="Calibri" w:hAnsi="Calibri" w:hint="cs"/>
          <w:b/>
          <w:bCs/>
          <w:rtl/>
        </w:rPr>
        <w:t>ת</w:t>
      </w:r>
      <w:r w:rsidR="000258A0" w:rsidRPr="00D92536">
        <w:rPr>
          <w:rFonts w:ascii="Calibri" w:eastAsia="Calibri" w:hAnsi="Calibri"/>
          <w:b/>
          <w:bCs/>
          <w:rtl/>
        </w:rPr>
        <w:t>"</w:t>
      </w:r>
      <w:r w:rsidR="000258A0" w:rsidRPr="00D92536">
        <w:rPr>
          <w:rFonts w:ascii="Calibri" w:eastAsia="Calibri" w:hAnsi="Calibri" w:hint="cs"/>
          <w:b/>
          <w:bCs/>
          <w:rtl/>
        </w:rPr>
        <w:t>פ</w:t>
      </w:r>
      <w:r w:rsidR="000258A0" w:rsidRPr="00D92536">
        <w:rPr>
          <w:rFonts w:ascii="Calibri" w:eastAsia="Calibri" w:hAnsi="Calibri"/>
          <w:b/>
          <w:bCs/>
          <w:rtl/>
        </w:rPr>
        <w:t xml:space="preserve"> 68</w:t>
      </w:r>
      <w:r w:rsidR="000258A0" w:rsidRPr="00D92536">
        <w:rPr>
          <w:rFonts w:ascii="Calibri" w:eastAsia="Calibri" w:hAnsi="Calibri"/>
          <w:b/>
          <w:bCs/>
          <w:rtl/>
        </w:rPr>
        <w:t>1</w:t>
      </w:r>
      <w:r w:rsidR="000258A0" w:rsidRPr="00D92536">
        <w:rPr>
          <w:rFonts w:ascii="Calibri" w:eastAsia="Calibri" w:hAnsi="Calibri"/>
          <w:b/>
          <w:bCs/>
          <w:rtl/>
        </w:rPr>
        <w:t>79-07-18</w:t>
      </w:r>
      <w:r w:rsidRPr="00D10BFD">
        <w:rPr>
          <w:rFonts w:ascii="Calibri" w:eastAsia="Calibri" w:hAnsi="Calibri"/>
          <w:b/>
          <w:bCs/>
          <w:rtl/>
        </w:rPr>
        <w:t xml:space="preserve"> </w:t>
      </w:r>
      <w:r w:rsidRPr="00D10BFD">
        <w:rPr>
          <w:rFonts w:ascii="Calibri" w:eastAsia="Calibri" w:hAnsi="Calibri"/>
          <w:rtl/>
        </w:rPr>
        <w:t xml:space="preserve">הורשע הנאשם בשתי עבירות של החזקת סמים לצריכה עצמית ועבירה נוספת של החזקת סמים שלא לצריכה עצמית, לפי </w:t>
      </w:r>
      <w:hyperlink r:id="rId19" w:history="1">
        <w:r w:rsidR="000A5A0F" w:rsidRPr="000A5A0F">
          <w:rPr>
            <w:rStyle w:val="Hyperlink"/>
            <w:rFonts w:ascii="Calibri" w:eastAsia="Calibri" w:hAnsi="Calibri" w:hint="cs"/>
            <w:color w:val="0000FF"/>
            <w:rtl/>
          </w:rPr>
          <w:t>סעיפים</w:t>
        </w:r>
        <w:r w:rsidR="000A5A0F" w:rsidRPr="000A5A0F">
          <w:rPr>
            <w:rStyle w:val="Hyperlink"/>
            <w:rFonts w:ascii="Calibri" w:eastAsia="Calibri" w:hAnsi="Calibri"/>
            <w:color w:val="0000FF"/>
            <w:rtl/>
          </w:rPr>
          <w:t xml:space="preserve"> 7(</w:t>
        </w:r>
        <w:r w:rsidR="000A5A0F" w:rsidRPr="000A5A0F">
          <w:rPr>
            <w:rStyle w:val="Hyperlink"/>
            <w:rFonts w:ascii="Calibri" w:eastAsia="Calibri" w:hAnsi="Calibri" w:hint="cs"/>
            <w:color w:val="0000FF"/>
            <w:rtl/>
          </w:rPr>
          <w:t>א</w:t>
        </w:r>
        <w:r w:rsidR="000A5A0F" w:rsidRPr="000A5A0F">
          <w:rPr>
            <w:rStyle w:val="Hyperlink"/>
            <w:rFonts w:ascii="Calibri" w:eastAsia="Calibri" w:hAnsi="Calibri"/>
            <w:color w:val="0000FF"/>
            <w:rtl/>
          </w:rPr>
          <w:t>)+7(</w:t>
        </w:r>
        <w:r w:rsidR="000A5A0F" w:rsidRPr="000A5A0F">
          <w:rPr>
            <w:rStyle w:val="Hyperlink"/>
            <w:rFonts w:ascii="Calibri" w:eastAsia="Calibri" w:hAnsi="Calibri" w:hint="cs"/>
            <w:color w:val="0000FF"/>
            <w:rtl/>
          </w:rPr>
          <w:t>ג</w:t>
        </w:r>
        <w:r w:rsidR="000A5A0F" w:rsidRPr="000A5A0F">
          <w:rPr>
            <w:rStyle w:val="Hyperlink"/>
            <w:rFonts w:ascii="Calibri" w:eastAsia="Calibri" w:hAnsi="Calibri"/>
            <w:color w:val="0000FF"/>
            <w:rtl/>
          </w:rPr>
          <w:t>)</w:t>
        </w:r>
      </w:hyperlink>
      <w:r w:rsidRPr="00D10BFD">
        <w:rPr>
          <w:rFonts w:ascii="Calibri" w:eastAsia="Calibri" w:hAnsi="Calibri"/>
          <w:rtl/>
        </w:rPr>
        <w:t xml:space="preserve"> ל</w:t>
      </w:r>
      <w:hyperlink r:id="rId20" w:history="1">
        <w:r w:rsidR="000258A0" w:rsidRPr="000258A0">
          <w:rPr>
            <w:rFonts w:ascii="Calibri" w:eastAsia="Calibri" w:hAnsi="Calibri" w:hint="cs"/>
            <w:color w:val="0000FF"/>
            <w:u w:val="single"/>
            <w:rtl/>
          </w:rPr>
          <w:t>פקודת</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הסמים</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המסוכנים</w:t>
        </w:r>
      </w:hyperlink>
      <w:r w:rsidRPr="00D10BFD">
        <w:rPr>
          <w:rFonts w:ascii="Calibri" w:eastAsia="Calibri" w:hAnsi="Calibri"/>
          <w:rtl/>
        </w:rPr>
        <w:t>.</w:t>
      </w:r>
    </w:p>
    <w:p w14:paraId="4809F40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אישום ראשון</w:t>
      </w:r>
      <w:r w:rsidRPr="00D10BFD">
        <w:rPr>
          <w:rFonts w:ascii="Calibri" w:eastAsia="Calibri" w:hAnsi="Calibri"/>
          <w:rtl/>
        </w:rPr>
        <w:t xml:space="preserve"> בכתב אישום זה מתייחס ליום 8.11.17, אז החזיק הנאשם בביתו 19.80 גרם סמים מסוג קנאביס. </w:t>
      </w:r>
    </w:p>
    <w:p w14:paraId="40E40D48"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אישום שני</w:t>
      </w:r>
      <w:r w:rsidRPr="00D10BFD">
        <w:rPr>
          <w:rFonts w:ascii="Calibri" w:eastAsia="Calibri" w:hAnsi="Calibri"/>
          <w:rtl/>
        </w:rPr>
        <w:t xml:space="preserve"> מתייחס ליום 16.1.18, אז החזיק הנאשם בביתו סם מסוג חשיש במשקל 1.8991 גרם.</w:t>
      </w:r>
    </w:p>
    <w:p w14:paraId="07DE6158"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אישום שלישי</w:t>
      </w:r>
      <w:r w:rsidRPr="00D10BFD">
        <w:rPr>
          <w:rFonts w:ascii="Calibri" w:eastAsia="Calibri" w:hAnsi="Calibri"/>
          <w:rtl/>
        </w:rPr>
        <w:t xml:space="preserve"> מתייחס ליום 24.1.18, אז החזיק הנאשם שלוש יחידות של סם מסוג חשיש במשקל כולל של 50 גרם, שלא לצריכתו העצמית.</w:t>
      </w:r>
    </w:p>
    <w:p w14:paraId="79492CCE"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ב</w:t>
      </w:r>
      <w:r w:rsidR="000258A0" w:rsidRPr="00D92536">
        <w:rPr>
          <w:rFonts w:ascii="Calibri" w:eastAsia="Calibri" w:hAnsi="Calibri" w:hint="cs"/>
          <w:b/>
          <w:bCs/>
          <w:rtl/>
        </w:rPr>
        <w:t>ת</w:t>
      </w:r>
      <w:r w:rsidR="000258A0" w:rsidRPr="00D92536">
        <w:rPr>
          <w:rFonts w:ascii="Calibri" w:eastAsia="Calibri" w:hAnsi="Calibri"/>
          <w:b/>
          <w:bCs/>
          <w:rtl/>
        </w:rPr>
        <w:t>"</w:t>
      </w:r>
      <w:r w:rsidR="000258A0" w:rsidRPr="00D92536">
        <w:rPr>
          <w:rFonts w:ascii="Calibri" w:eastAsia="Calibri" w:hAnsi="Calibri" w:hint="cs"/>
          <w:b/>
          <w:bCs/>
          <w:rtl/>
        </w:rPr>
        <w:t>פ</w:t>
      </w:r>
      <w:r w:rsidR="000258A0" w:rsidRPr="00D92536">
        <w:rPr>
          <w:rFonts w:ascii="Calibri" w:eastAsia="Calibri" w:hAnsi="Calibri"/>
          <w:b/>
          <w:bCs/>
          <w:rtl/>
        </w:rPr>
        <w:t xml:space="preserve"> 6222</w:t>
      </w:r>
      <w:r w:rsidR="000258A0" w:rsidRPr="00D92536">
        <w:rPr>
          <w:rFonts w:ascii="Calibri" w:eastAsia="Calibri" w:hAnsi="Calibri"/>
          <w:b/>
          <w:bCs/>
          <w:rtl/>
        </w:rPr>
        <w:t>7</w:t>
      </w:r>
      <w:r w:rsidR="000258A0" w:rsidRPr="00D92536">
        <w:rPr>
          <w:rFonts w:ascii="Calibri" w:eastAsia="Calibri" w:hAnsi="Calibri"/>
          <w:b/>
          <w:bCs/>
          <w:rtl/>
        </w:rPr>
        <w:t>-03-19</w:t>
      </w:r>
      <w:r w:rsidRPr="00D10BFD">
        <w:rPr>
          <w:rFonts w:ascii="Calibri" w:eastAsia="Calibri" w:hAnsi="Calibri"/>
          <w:b/>
          <w:bCs/>
          <w:rtl/>
        </w:rPr>
        <w:t xml:space="preserve"> </w:t>
      </w:r>
      <w:r w:rsidRPr="00D10BFD">
        <w:rPr>
          <w:rFonts w:ascii="Calibri" w:eastAsia="Calibri" w:hAnsi="Calibri"/>
          <w:rtl/>
        </w:rPr>
        <w:t xml:space="preserve">הורשע הנאשם בעבירות של החזקת סמים לצריכה עצמית, נהיגה עם רישיון נהיגה שפקע יותר מ-12 חודשים לפי </w:t>
      </w:r>
      <w:hyperlink r:id="rId21" w:history="1">
        <w:r w:rsidR="000A5A0F" w:rsidRPr="000A5A0F">
          <w:rPr>
            <w:rStyle w:val="Hyperlink"/>
            <w:rFonts w:ascii="Calibri" w:eastAsia="Calibri" w:hAnsi="Calibri" w:hint="cs"/>
            <w:color w:val="0000FF"/>
            <w:rtl/>
          </w:rPr>
          <w:t>סעיף</w:t>
        </w:r>
        <w:r w:rsidR="000A5A0F" w:rsidRPr="000A5A0F">
          <w:rPr>
            <w:rStyle w:val="Hyperlink"/>
            <w:rFonts w:ascii="Calibri" w:eastAsia="Calibri" w:hAnsi="Calibri"/>
            <w:color w:val="0000FF"/>
            <w:rtl/>
          </w:rPr>
          <w:t xml:space="preserve"> 10</w:t>
        </w:r>
        <w:r w:rsidR="000A5A0F" w:rsidRPr="000A5A0F">
          <w:rPr>
            <w:rStyle w:val="Hyperlink"/>
            <w:rFonts w:ascii="Calibri" w:eastAsia="Calibri" w:hAnsi="Calibri" w:hint="cs"/>
            <w:color w:val="0000FF"/>
            <w:rtl/>
          </w:rPr>
          <w:t>א</w:t>
        </w:r>
      </w:hyperlink>
      <w:r w:rsidRPr="00D10BFD">
        <w:rPr>
          <w:rFonts w:ascii="Calibri" w:eastAsia="Calibri" w:hAnsi="Calibri"/>
          <w:rtl/>
        </w:rPr>
        <w:t xml:space="preserve"> ל</w:t>
      </w:r>
      <w:hyperlink r:id="rId22" w:history="1">
        <w:r w:rsidR="000258A0" w:rsidRPr="000258A0">
          <w:rPr>
            <w:rFonts w:ascii="Calibri" w:eastAsia="Calibri" w:hAnsi="Calibri" w:hint="cs"/>
            <w:color w:val="0000FF"/>
            <w:u w:val="single"/>
            <w:rtl/>
          </w:rPr>
          <w:t>פקודת</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התעבורה</w:t>
        </w:r>
      </w:hyperlink>
      <w:r w:rsidRPr="00D10BFD">
        <w:rPr>
          <w:rFonts w:ascii="Calibri" w:eastAsia="Calibri" w:hAnsi="Calibri"/>
          <w:rtl/>
        </w:rPr>
        <w:t xml:space="preserve">[נוסח חדש], תשכ"א-1961, נהיגה </w:t>
      </w:r>
      <w:r w:rsidRPr="00D10BFD">
        <w:rPr>
          <w:rFonts w:ascii="Calibri" w:eastAsia="Calibri" w:hAnsi="Calibri"/>
          <w:rtl/>
        </w:rPr>
        <w:lastRenderedPageBreak/>
        <w:t xml:space="preserve">ברכב ללא ביטוח, לפי </w:t>
      </w:r>
      <w:hyperlink r:id="rId23" w:history="1">
        <w:r w:rsidR="000A5A0F" w:rsidRPr="000A5A0F">
          <w:rPr>
            <w:rStyle w:val="Hyperlink"/>
            <w:rFonts w:ascii="Calibri" w:eastAsia="Calibri" w:hAnsi="Calibri" w:hint="cs"/>
            <w:color w:val="0000FF"/>
            <w:rtl/>
          </w:rPr>
          <w:t>סעיף</w:t>
        </w:r>
        <w:r w:rsidR="000A5A0F" w:rsidRPr="000A5A0F">
          <w:rPr>
            <w:rStyle w:val="Hyperlink"/>
            <w:rFonts w:ascii="Calibri" w:eastAsia="Calibri" w:hAnsi="Calibri"/>
            <w:color w:val="0000FF"/>
            <w:rtl/>
          </w:rPr>
          <w:t xml:space="preserve"> 2</w:t>
        </w:r>
        <w:r w:rsidR="000A5A0F" w:rsidRPr="000A5A0F">
          <w:rPr>
            <w:rStyle w:val="Hyperlink"/>
            <w:rFonts w:ascii="Calibri" w:eastAsia="Calibri" w:hAnsi="Calibri" w:hint="cs"/>
            <w:color w:val="0000FF"/>
            <w:rtl/>
          </w:rPr>
          <w:t>א</w:t>
        </w:r>
      </w:hyperlink>
      <w:r w:rsidRPr="00D10BFD">
        <w:rPr>
          <w:rFonts w:ascii="Calibri" w:eastAsia="Calibri" w:hAnsi="Calibri"/>
          <w:rtl/>
        </w:rPr>
        <w:t xml:space="preserve"> ל</w:t>
      </w:r>
      <w:hyperlink r:id="rId24" w:history="1">
        <w:r w:rsidR="000258A0" w:rsidRPr="000258A0">
          <w:rPr>
            <w:rFonts w:ascii="Calibri" w:eastAsia="Calibri" w:hAnsi="Calibri" w:hint="cs"/>
            <w:color w:val="0000FF"/>
            <w:u w:val="single"/>
            <w:rtl/>
          </w:rPr>
          <w:t>פקודת</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ביטוח</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רכב</w:t>
        </w:r>
        <w:r w:rsidR="000258A0" w:rsidRPr="000258A0">
          <w:rPr>
            <w:rFonts w:ascii="Calibri" w:eastAsia="Calibri" w:hAnsi="Calibri"/>
            <w:color w:val="0000FF"/>
            <w:u w:val="single"/>
            <w:rtl/>
          </w:rPr>
          <w:t xml:space="preserve"> </w:t>
        </w:r>
        <w:r w:rsidR="000258A0" w:rsidRPr="000258A0">
          <w:rPr>
            <w:rFonts w:ascii="Calibri" w:eastAsia="Calibri" w:hAnsi="Calibri" w:hint="cs"/>
            <w:color w:val="0000FF"/>
            <w:u w:val="single"/>
            <w:rtl/>
          </w:rPr>
          <w:t>מנועי</w:t>
        </w:r>
      </w:hyperlink>
      <w:r w:rsidRPr="00D10BFD">
        <w:rPr>
          <w:rFonts w:ascii="Calibri" w:eastAsia="Calibri" w:hAnsi="Calibri"/>
          <w:rtl/>
        </w:rPr>
        <w:t xml:space="preserve">[נוסח חדש], תש"ל-1970 ונהיגה ללא רישיון רכב לפי </w:t>
      </w:r>
      <w:hyperlink r:id="rId25" w:history="1">
        <w:r w:rsidR="000A5A0F" w:rsidRPr="000A5A0F">
          <w:rPr>
            <w:rStyle w:val="Hyperlink"/>
            <w:rFonts w:ascii="Calibri" w:eastAsia="Calibri" w:hAnsi="Calibri" w:hint="cs"/>
            <w:color w:val="0000FF"/>
            <w:rtl/>
          </w:rPr>
          <w:t>סעיף</w:t>
        </w:r>
        <w:r w:rsidR="000A5A0F" w:rsidRPr="000A5A0F">
          <w:rPr>
            <w:rStyle w:val="Hyperlink"/>
            <w:rFonts w:ascii="Calibri" w:eastAsia="Calibri" w:hAnsi="Calibri"/>
            <w:color w:val="0000FF"/>
            <w:rtl/>
          </w:rPr>
          <w:t xml:space="preserve"> 2</w:t>
        </w:r>
      </w:hyperlink>
      <w:r w:rsidRPr="00D10BFD">
        <w:rPr>
          <w:rFonts w:ascii="Calibri" w:eastAsia="Calibri" w:hAnsi="Calibri"/>
          <w:rtl/>
        </w:rPr>
        <w:t xml:space="preserve"> לפקודת התעבורה[נוסח חדש], תשכ"א-1961.</w:t>
      </w:r>
    </w:p>
    <w:p w14:paraId="0748D1C0"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בכך הורשע הנאשם לאחר שביום 30.6.18, סמוך לשעה 08:37, בכביש 6, סמוך לבית קמה, עמד  בצד הדרך ברכבו. משהבחין בניידת משטרה מתקרבת לכיוונו, החל להימלט בנסיעה מהירה, תוך שנסע במקביל למסילת רכבת בשביל עפר וניסה לעלות על גבעת עפר. בעת שהרכב החל להידרדר, השליך הנאשם מחלון הרכב שקית וקופסת סיגריות המכילות סם מסוכן.</w:t>
      </w:r>
    </w:p>
    <w:p w14:paraId="0FA3706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באותה עת, הנאשם החזיק סם מסוג קנבוס במשקל של 20.30 וסם מסוג חשיש במשקל 2.2086 גרם. </w:t>
      </w:r>
    </w:p>
    <w:p w14:paraId="0C1C7F28" w14:textId="77777777" w:rsidR="00470753" w:rsidRPr="00D10BFD" w:rsidRDefault="00470753" w:rsidP="00470753">
      <w:pPr>
        <w:spacing w:after="160" w:line="360" w:lineRule="auto"/>
        <w:jc w:val="both"/>
        <w:rPr>
          <w:rFonts w:ascii="Calibri" w:eastAsia="Calibri" w:hAnsi="Calibri"/>
          <w:rtl/>
        </w:rPr>
      </w:pPr>
    </w:p>
    <w:p w14:paraId="3C46E38B"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תסקיר שירות המבחן</w:t>
      </w:r>
    </w:p>
    <w:p w14:paraId="06942650"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תסקיר שירות המבחן מיום 4.12.19, מלמדנו כי הנאשם בן 23 שנים, רווק, שוהה בבית המעצר מעשיהו ברמלה, מזה 9 חודשים. טרם מעצרו התגורר בבית אמו, יחד עם אחיו ואחיו למחצה בדירת עמידר בשכונה ד' בבאר שבע ועבד בעבודות מזדמנות.</w:t>
      </w:r>
    </w:p>
    <w:p w14:paraId="7C8E843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הוא הבכור במשפחתו. הוריו התגרשו ולאחר מכן אמו נישאה בשנית ונולדו לה שני ילדים נוספים. כיום אמו אינה עובדת ומתפרנסת מקצבת הבטחת הכנסה. גם אביו נשוי בשנית ולו בן נוסף מנישואיו אלה. מאז גירושי הוריו, כאשר היה בן 3 שנים, הנאשם לא בקשר עם אביו כלל.</w:t>
      </w:r>
    </w:p>
    <w:p w14:paraId="0273BBF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לאחר 11 שנות לימוד, עזב הנאשם את בית הספר. בהיותו בן 17 שנים נפתח לו תיק פלילי בגין עבירות תקיפת שוטר והחזקת נכס החשוד כגנוב. הנאשם תיאר כי באותו אירוע הוא וחבריו הוכו על ידי שוטרים, לאחר שהתפרעו באוטובוס, ולבסוף הואשמו בעצמם בהפעלת אלימות לשווא. הנאשם נידון בגין כך לקנס והתחייבות, ללא הרשעה. במסגרת הטיפול בשירות המבחן לנוער, הופנה הנאשם לטיפול במרכז לטיפול בבני נוער נפגעי סמים ואלכוהול.</w:t>
      </w:r>
    </w:p>
    <w:p w14:paraId="2CFF3911"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לא גויס לצבא בשל אי התאמה, על רקע התיקים הפליליים בעניינו. בשנים האחרונות עבד בעבודות מזדמנות ולחובתו חובות להוצאה לפועל בגין אי תשלום חובות שונים.</w:t>
      </w:r>
    </w:p>
    <w:p w14:paraId="563D1373"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הנאשם תיאר כי בהיותו בן 13 שנים, צרך לראשונה סמים, באופן ספוראדי וחברתי. מאז גיל 17, הוא צורך סמים באופן יומיומי, אך בפני קצינת המבחן שלל התמכרות ותיאר את השימוש בסמים כנורמטיבי ושכיח באזור מגוריו. </w:t>
      </w:r>
    </w:p>
    <w:p w14:paraId="001FFE32"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שירות המבחן המליץ על השתלבות הנאשם בטיפול במסגרת כוללנית וארוכת טווח, אך הוא ביטא התנגדות לבחינת שילובו במסגרת קהילה טיפולית, מתוך תפיסתו טיפול זה כמיועד ל"נרקומנים".</w:t>
      </w:r>
    </w:p>
    <w:p w14:paraId="6667685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תיאר כי במהלך מעצרו חווה אלימות מצד לוחמי נחשון, בהמשך חש ברע ולאחר שהוכנס לבידוד מכיוון שנחשד כי הוא מתפרע, הובהל לבית החולים "קפלן" ועבר ניתוח בקיבה. כיום נמצא בהמשך מעקב רפואי דרך שב"ס.</w:t>
      </w:r>
    </w:p>
    <w:p w14:paraId="281B3AA3"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רישומו הפלילי של הנאשם מעלה, כי הוא נעדר הרשעות קודמות. </w:t>
      </w:r>
    </w:p>
    <w:p w14:paraId="37A53D55"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ביחס לעבירות נשוא התיק העיקרי, הנאשם קיבל על עצמו אחריות והביע חרטה. הוא תיאר אותן כטעות שלא יחזור עליה שוב, מסר שהוא חש מבוכה ובושה רבה על כך, מעוניין לחזור לשגרת חייו וסובל מאוד במסגרת מעצרו.</w:t>
      </w:r>
    </w:p>
    <w:p w14:paraId="592EAF9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שירות המבחן הבין את מעורבותו בעבירות, בין היתר, על רקע שימושו והתמכרותו לסמים מסוג חשיש.</w:t>
      </w:r>
    </w:p>
    <w:p w14:paraId="6F13C351"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שירות המבחן התרשם כי ניהול ההליכים המשפטיים שננקטו נגד הנאשם, וכן מעצרו לראשונה בחייו, לתקופה ממושכת בת 9 חודשים, מהווים עבורו גורם מרתיע להמחשת חומרת מעשיו וחידוד גבולות המותר והאסור. </w:t>
      </w:r>
    </w:p>
    <w:p w14:paraId="6438FDD9"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לנוכח התרשמות שירות המבחן כי הנאשם אינו בשל להתערבות שיקומית אינטנסיבית, הומלץ על תקופת המאסר שתתחשב בימי מעצרו, כך שירוצו באופן חופף, נוסף לעונשים צופי פני עתיד. </w:t>
      </w:r>
    </w:p>
    <w:p w14:paraId="796F5EBF" w14:textId="77777777" w:rsidR="00470753" w:rsidRPr="00D10BFD" w:rsidRDefault="00470753" w:rsidP="00470753">
      <w:pPr>
        <w:spacing w:after="160" w:line="360" w:lineRule="auto"/>
        <w:jc w:val="both"/>
        <w:rPr>
          <w:rFonts w:ascii="Calibri" w:eastAsia="Calibri" w:hAnsi="Calibri"/>
          <w:rtl/>
        </w:rPr>
      </w:pPr>
    </w:p>
    <w:p w14:paraId="4092BB53"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הטיעונים לעונש</w:t>
      </w:r>
    </w:p>
    <w:p w14:paraId="58293565"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 xml:space="preserve">ב"כ המאשימה </w:t>
      </w:r>
      <w:r w:rsidRPr="00D10BFD">
        <w:rPr>
          <w:rFonts w:ascii="Calibri" w:eastAsia="Calibri" w:hAnsi="Calibri"/>
          <w:rtl/>
        </w:rPr>
        <w:t xml:space="preserve">טענה שנסיבות כתב האישום בתיק העיקרי חמורות. הנאשם סחר בכמויות רבות של סמים, והעובדה שמדובר בסמים קלים, אינה מיטיבה עמו. הנאשם קיבל לידיו סך של 7,000 ₪ עבור הסמים, וסיגל לעצמו משלח יד של ממש בעולם הסמים. </w:t>
      </w:r>
    </w:p>
    <w:p w14:paraId="3FF24027"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צבר 3 תיקים בפליליים בתקופה של שנה וחצי. הוא ביצע עבירות בעת שידע שתלויים ועומדים נגדו תיקים ומכאן שהוא אינו ירא את החוק. הנאשם לא שיתף פעולה עם שירות המבחן, סירב לשילובו בהליך טיפולי והמשיך להשתמש בסמים, גם תחת פיקוח שירות המבחן.</w:t>
      </w:r>
    </w:p>
    <w:p w14:paraId="4B93F78D" w14:textId="77777777" w:rsidR="00470753"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המאשימה טענה כי מתחם העונש ההולם בתיק העיקרי נע בין </w:t>
      </w:r>
      <w:r w:rsidRPr="00D10BFD">
        <w:rPr>
          <w:rFonts w:ascii="Calibri" w:eastAsia="Calibri" w:hAnsi="Calibri"/>
          <w:b/>
          <w:bCs/>
          <w:rtl/>
        </w:rPr>
        <w:t>6 ל-12</w:t>
      </w:r>
      <w:r w:rsidRPr="00D10BFD">
        <w:rPr>
          <w:rFonts w:ascii="Calibri" w:eastAsia="Calibri" w:hAnsi="Calibri"/>
          <w:rtl/>
        </w:rPr>
        <w:t xml:space="preserve"> חודשים לכל אישום. בת"פ 627-03-19 ביקשה לקבוע מתחם של </w:t>
      </w:r>
      <w:r w:rsidRPr="00D10BFD">
        <w:rPr>
          <w:rFonts w:ascii="Calibri" w:eastAsia="Calibri" w:hAnsi="Calibri"/>
          <w:b/>
          <w:bCs/>
          <w:rtl/>
        </w:rPr>
        <w:t>מאסר קצר עד שנה ופסילה של 3 חודשים עד שנתיים</w:t>
      </w:r>
      <w:r w:rsidRPr="00D10BFD">
        <w:rPr>
          <w:rFonts w:ascii="Calibri" w:eastAsia="Calibri" w:hAnsi="Calibri"/>
          <w:rtl/>
        </w:rPr>
        <w:t xml:space="preserve">. </w:t>
      </w:r>
    </w:p>
    <w:p w14:paraId="068CBED5"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w:t>
      </w:r>
      <w:r w:rsidR="000258A0" w:rsidRPr="00D92536">
        <w:rPr>
          <w:rFonts w:ascii="Calibri" w:eastAsia="Calibri" w:hAnsi="Calibri" w:hint="cs"/>
          <w:rtl/>
        </w:rPr>
        <w:t>ת</w:t>
      </w:r>
      <w:r w:rsidR="000258A0" w:rsidRPr="00D92536">
        <w:rPr>
          <w:rFonts w:ascii="Calibri" w:eastAsia="Calibri" w:hAnsi="Calibri"/>
          <w:rtl/>
        </w:rPr>
        <w:t>"</w:t>
      </w:r>
      <w:r w:rsidR="000258A0" w:rsidRPr="00D92536">
        <w:rPr>
          <w:rFonts w:ascii="Calibri" w:eastAsia="Calibri" w:hAnsi="Calibri" w:hint="cs"/>
          <w:rtl/>
        </w:rPr>
        <w:t>פ</w:t>
      </w:r>
      <w:r w:rsidR="000258A0" w:rsidRPr="00D92536">
        <w:rPr>
          <w:rFonts w:ascii="Calibri" w:eastAsia="Calibri" w:hAnsi="Calibri"/>
          <w:rtl/>
        </w:rPr>
        <w:t xml:space="preserve"> 68</w:t>
      </w:r>
      <w:r w:rsidR="000258A0" w:rsidRPr="00D92536">
        <w:rPr>
          <w:rFonts w:ascii="Calibri" w:eastAsia="Calibri" w:hAnsi="Calibri"/>
          <w:rtl/>
        </w:rPr>
        <w:t>1</w:t>
      </w:r>
      <w:r w:rsidR="000258A0" w:rsidRPr="00D92536">
        <w:rPr>
          <w:rFonts w:ascii="Calibri" w:eastAsia="Calibri" w:hAnsi="Calibri"/>
          <w:rtl/>
        </w:rPr>
        <w:t>79-03-18</w:t>
      </w:r>
      <w:r w:rsidRPr="00D10BFD">
        <w:rPr>
          <w:rFonts w:ascii="Calibri" w:eastAsia="Calibri" w:hAnsi="Calibri"/>
          <w:rtl/>
        </w:rPr>
        <w:t xml:space="preserve">, בגין אישומים 1 ו-2- מתחם המתחיל </w:t>
      </w:r>
      <w:r w:rsidRPr="00D10BFD">
        <w:rPr>
          <w:rFonts w:ascii="Calibri" w:eastAsia="Calibri" w:hAnsi="Calibri"/>
          <w:b/>
          <w:bCs/>
          <w:rtl/>
        </w:rPr>
        <w:t>באי הרשעה ועד מאסר קצר</w:t>
      </w:r>
      <w:r w:rsidRPr="00D10BFD">
        <w:rPr>
          <w:rFonts w:ascii="Calibri" w:eastAsia="Calibri" w:hAnsi="Calibri"/>
          <w:rtl/>
        </w:rPr>
        <w:t xml:space="preserve">, ובגין אישום 3- מתחם שנע בין </w:t>
      </w:r>
      <w:r w:rsidRPr="00D10BFD">
        <w:rPr>
          <w:rFonts w:ascii="Calibri" w:eastAsia="Calibri" w:hAnsi="Calibri"/>
          <w:b/>
          <w:bCs/>
          <w:rtl/>
        </w:rPr>
        <w:t>8 ל- 18 חודשי מאסר</w:t>
      </w:r>
      <w:r w:rsidRPr="00D10BFD">
        <w:rPr>
          <w:rFonts w:ascii="Calibri" w:eastAsia="Calibri" w:hAnsi="Calibri"/>
          <w:rtl/>
        </w:rPr>
        <w:t xml:space="preserve">. </w:t>
      </w:r>
    </w:p>
    <w:p w14:paraId="6081A65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לבסוף ביקשה המאשימה לגזור על הנאשם </w:t>
      </w:r>
      <w:r w:rsidRPr="00D10BFD">
        <w:rPr>
          <w:rFonts w:ascii="Calibri" w:eastAsia="Calibri" w:hAnsi="Calibri"/>
          <w:b/>
          <w:bCs/>
          <w:rtl/>
        </w:rPr>
        <w:t>30</w:t>
      </w:r>
      <w:r w:rsidRPr="00D10BFD">
        <w:rPr>
          <w:rFonts w:ascii="Calibri" w:eastAsia="Calibri" w:hAnsi="Calibri"/>
          <w:rtl/>
        </w:rPr>
        <w:t xml:space="preserve"> חודשי מאסר בגין התיק העיקרי, ושנת מאסר נוספת בפועל, בגין התיקים המצורפים. עוד ביקשה לגזור עליו מאסר על תנאי, פסילה שלא תפתח משנה, מאסר על תנאי, התחייבות וקנס. כמו כן ביקשה להכריז על הנאשם כסוחר סמים ולהורות על חילוט המוצגים שנתפסו, הכוללים סך של 1,850 ₪ ושלושה טלפונים. </w:t>
      </w:r>
    </w:p>
    <w:p w14:paraId="68D7B4A4" w14:textId="77777777" w:rsidR="00470753" w:rsidRPr="00D10BFD" w:rsidRDefault="00470753" w:rsidP="00470753">
      <w:pPr>
        <w:spacing w:after="160" w:line="360" w:lineRule="auto"/>
        <w:jc w:val="both"/>
        <w:rPr>
          <w:rFonts w:ascii="Calibri" w:eastAsia="Calibri" w:hAnsi="Calibri"/>
          <w:rtl/>
        </w:rPr>
      </w:pPr>
    </w:p>
    <w:p w14:paraId="3639F1A3"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rtl/>
        </w:rPr>
        <w:t xml:space="preserve">הסנגור טען מנגד </w:t>
      </w:r>
      <w:r w:rsidRPr="00D10BFD">
        <w:rPr>
          <w:rFonts w:ascii="Calibri" w:eastAsia="Calibri" w:hAnsi="Calibri"/>
          <w:rtl/>
        </w:rPr>
        <w:t>שהעבירות נשוא כתב האישום העיקרי בוצעו בתקופה קצרה ביותר והן מתארות עסקאות קטנות בסם הקנבוס.</w:t>
      </w:r>
    </w:p>
    <w:p w14:paraId="67F7CFEE"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נמצא מאז במעצר ולא היה יכול להשתחרר מסיבות כלכליות ובעיות של פיקוח. הנאשם הסכים לטיפול, אך הדבר לא צלח והוא התאכזב. הוא הודה, נטל אחריות על כל התיקים ומבקש לנקות שולחן.</w:t>
      </w:r>
    </w:p>
    <w:p w14:paraId="28F0D5DF"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מדובר במעצר ראשון לנאשם, במהלכו עבר ניתוח, שהה בבית חולים והוחזר למעצר. המעצר היה לו קשה </w:t>
      </w:r>
      <w:r>
        <w:rPr>
          <w:rFonts w:ascii="Calibri" w:eastAsia="Calibri" w:hAnsi="Calibri" w:hint="cs"/>
          <w:rtl/>
        </w:rPr>
        <w:t xml:space="preserve">עד </w:t>
      </w:r>
      <w:r w:rsidRPr="00D10BFD">
        <w:rPr>
          <w:rFonts w:ascii="Calibri" w:eastAsia="Calibri" w:hAnsi="Calibri"/>
          <w:rtl/>
        </w:rPr>
        <w:t>מאוד והיווה עבורו גורם מרתיע, כך שלא יחזור ויבצע עבירות.</w:t>
      </w:r>
    </w:p>
    <w:p w14:paraId="3A49A1E1"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נסיבות ביצוע העבירה, הן היגררות, פיתוי כספי וחוסר בשלות. כיום, לאחר 10 חודשים במעצר, הנאשם מבין את משמעות מעשיו. </w:t>
      </w:r>
    </w:p>
    <w:p w14:paraId="35D414B9"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בעבר הנאשם עבד באופן יציב במפעל, כשנה וחצי, ויש לתת לו הזדמנות להוכיח את עצמו. </w:t>
      </w:r>
    </w:p>
    <w:p w14:paraId="242BCAD6"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לוקח אחריות מלאה, מביע חרטה ובושה על מעשיו ומבקש לחזור לשגרת חייו.</w:t>
      </w:r>
    </w:p>
    <w:p w14:paraId="3F112E1D"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ביחס לתיקים המצורפים, טען הסנגור, כי העבירות לא מצדיקות מאסר, ולכן ביקש למקמו בתחתית מתחמי הענישה. </w:t>
      </w:r>
    </w:p>
    <w:p w14:paraId="1122D51F"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ביחס לתיק העיקרי נטען, כי שותפו של הנאשם שוחרר, וודאי ייגזר עליו עונש אחר.</w:t>
      </w:r>
    </w:p>
    <w:p w14:paraId="0056BDC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בדבריו האחרונים, אמר הנאשם, כי הוא למד את הלקח שלו והוא רוצה לחזור למשפחתו.</w:t>
      </w:r>
    </w:p>
    <w:p w14:paraId="1ABB925A" w14:textId="77777777" w:rsidR="00470753" w:rsidRDefault="00470753" w:rsidP="00470753">
      <w:pPr>
        <w:spacing w:after="160" w:line="360" w:lineRule="auto"/>
        <w:jc w:val="both"/>
        <w:rPr>
          <w:rFonts w:ascii="Calibri" w:eastAsia="Calibri" w:hAnsi="Calibri"/>
          <w:rtl/>
        </w:rPr>
      </w:pPr>
    </w:p>
    <w:p w14:paraId="28EA415E" w14:textId="77777777" w:rsidR="00470753" w:rsidRDefault="00470753" w:rsidP="00470753">
      <w:pPr>
        <w:spacing w:after="160" w:line="360" w:lineRule="auto"/>
        <w:jc w:val="both"/>
        <w:rPr>
          <w:rFonts w:ascii="Calibri" w:eastAsia="Calibri" w:hAnsi="Calibri"/>
          <w:rtl/>
        </w:rPr>
      </w:pPr>
    </w:p>
    <w:p w14:paraId="3DDA7DA1"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דיון והכרעה</w:t>
      </w:r>
    </w:p>
    <w:p w14:paraId="02125219"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מתחם העונש ההולם בתיק העיקרי</w:t>
      </w:r>
    </w:p>
    <w:p w14:paraId="13E43CEF"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עבירות הסמים פוגעות בערך החברתי של הגנה על הציבור מפני נגע הסמים. הסוחרים בסמים הם אלה המביאים לכך שהסמים זמינים לכל דורש, הם קלים להשגה ומתפשטים בקלות ובמהירות בקרב הציבור כולו.</w:t>
      </w:r>
    </w:p>
    <w:p w14:paraId="36026AF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ככל שסוחר הסמים מצוי גבוה יותר בשרשרת הפצת הסם, הפגיעה בערך המוגן רבה יותר, חלקו בהפצת הסמים רב יותר, ובהתאמה גם העונשים שייגזרו צריכים לשקף את חומרת העבירות. לעניין זה </w:t>
      </w:r>
      <w:r w:rsidRPr="00D10BFD">
        <w:rPr>
          <w:rtl/>
        </w:rPr>
        <w:t>יפים דברי כב' השופט א' שהם בית המשפט העליון ב</w:t>
      </w:r>
      <w:hyperlink r:id="rId26" w:history="1">
        <w:r w:rsidR="000258A0" w:rsidRPr="000258A0">
          <w:rPr>
            <w:color w:val="0000FF"/>
            <w:u w:val="single"/>
            <w:rtl/>
          </w:rPr>
          <w:t>ע"פ 2681/15</w:t>
        </w:r>
      </w:hyperlink>
      <w:r w:rsidRPr="00D10BFD">
        <w:rPr>
          <w:rtl/>
        </w:rPr>
        <w:t xml:space="preserve"> [פורסם בנבו]:</w:t>
      </w:r>
    </w:p>
    <w:p w14:paraId="15CED49C" w14:textId="77777777" w:rsidR="00470753" w:rsidRPr="00D10BFD" w:rsidRDefault="00470753" w:rsidP="00470753">
      <w:pPr>
        <w:overflowPunct w:val="0"/>
        <w:spacing w:line="360" w:lineRule="auto"/>
        <w:jc w:val="both"/>
        <w:rPr>
          <w:rFonts w:cs="Times New Roman"/>
        </w:rPr>
      </w:pPr>
      <w:r w:rsidRPr="00D10BFD">
        <w:rPr>
          <w:b/>
          <w:bCs/>
          <w:spacing w:val="10"/>
          <w:rtl/>
        </w:rPr>
        <w:t>"טרם שאדרש לגזר דינם של המערערים, יש לחזור ולהדגיש את חומרתן הרבה של עבירות הסמים, ובראשן עבירות הסחר והפצת הסם, ואת הצורך להיאבק בעבירות אלה באמצעות ענישה משמעותית ומרתיעה. עמד על כך בית משפט זה בעבר: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לשימוש עצמי-קרי: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7" w:history="1">
        <w:r w:rsidR="000258A0" w:rsidRPr="000258A0">
          <w:rPr>
            <w:b/>
            <w:bCs/>
            <w:color w:val="0000FF"/>
            <w:spacing w:val="10"/>
            <w:u w:val="single"/>
            <w:rtl/>
          </w:rPr>
          <w:t>ע"פ 966/94</w:t>
        </w:r>
      </w:hyperlink>
      <w:r w:rsidRPr="00D10BFD">
        <w:rPr>
          <w:b/>
          <w:bCs/>
          <w:spacing w:val="10"/>
          <w:rtl/>
        </w:rPr>
        <w:t xml:space="preserve"> אמזלג נ' מדינת ישראל </w:t>
      </w:r>
      <w:r w:rsidRPr="00D10BFD">
        <w:rPr>
          <w:b/>
          <w:bCs/>
          <w:rtl/>
        </w:rPr>
        <w:t xml:space="preserve">[פורסם בנבו] </w:t>
      </w:r>
      <w:r w:rsidRPr="00D10BFD">
        <w:rPr>
          <w:b/>
          <w:bCs/>
          <w:spacing w:val="10"/>
          <w:rtl/>
        </w:rPr>
        <w:t>(12.12.1995)" (</w:t>
      </w:r>
      <w:hyperlink r:id="rId28" w:history="1">
        <w:r w:rsidR="000258A0" w:rsidRPr="000258A0">
          <w:rPr>
            <w:b/>
            <w:bCs/>
            <w:color w:val="0000FF"/>
            <w:spacing w:val="10"/>
            <w:u w:val="single"/>
            <w:rtl/>
          </w:rPr>
          <w:t>ע"פ 9482/09</w:t>
        </w:r>
      </w:hyperlink>
      <w:r w:rsidRPr="00D10BFD">
        <w:rPr>
          <w:b/>
          <w:bCs/>
          <w:spacing w:val="10"/>
          <w:rtl/>
        </w:rPr>
        <w:t xml:space="preserve"> ביטון נ' מדינת ישראל, </w:t>
      </w:r>
      <w:r w:rsidRPr="00D10BFD">
        <w:rPr>
          <w:b/>
          <w:bCs/>
          <w:rtl/>
        </w:rPr>
        <w:t xml:space="preserve">[פורסם בנבו] </w:t>
      </w:r>
      <w:r w:rsidRPr="00D10BFD">
        <w:rPr>
          <w:b/>
          <w:bCs/>
          <w:spacing w:val="10"/>
          <w:rtl/>
        </w:rPr>
        <w:t>בפסקה 24)." (</w:t>
      </w:r>
      <w:hyperlink r:id="rId29" w:history="1">
        <w:r w:rsidR="000258A0" w:rsidRPr="000258A0">
          <w:rPr>
            <w:b/>
            <w:bCs/>
            <w:color w:val="0000FF"/>
            <w:spacing w:val="10"/>
            <w:u w:val="single"/>
            <w:rtl/>
          </w:rPr>
          <w:t>ע"פ 2681/15</w:t>
        </w:r>
      </w:hyperlink>
      <w:r w:rsidRPr="00D10BFD">
        <w:rPr>
          <w:b/>
          <w:bCs/>
          <w:spacing w:val="10"/>
          <w:rtl/>
        </w:rPr>
        <w:t xml:space="preserve"> בן שטרית נ' מדינת ישראל </w:t>
      </w:r>
      <w:r w:rsidRPr="00D10BFD">
        <w:rPr>
          <w:b/>
          <w:bCs/>
          <w:rtl/>
        </w:rPr>
        <w:t xml:space="preserve">[פורסם בנבו] </w:t>
      </w:r>
      <w:r w:rsidRPr="00D10BFD">
        <w:rPr>
          <w:b/>
          <w:bCs/>
          <w:spacing w:val="10"/>
          <w:rtl/>
        </w:rPr>
        <w:t>(14.2.16).</w:t>
      </w:r>
    </w:p>
    <w:p w14:paraId="3ABF2BB4" w14:textId="77777777" w:rsidR="00470753" w:rsidRPr="00D10BFD" w:rsidRDefault="00470753" w:rsidP="00470753">
      <w:pPr>
        <w:spacing w:after="160" w:line="360" w:lineRule="auto"/>
        <w:jc w:val="both"/>
        <w:rPr>
          <w:rFonts w:ascii="Calibri" w:eastAsia="Calibri" w:hAnsi="Calibri"/>
          <w:rtl/>
        </w:rPr>
      </w:pPr>
    </w:p>
    <w:p w14:paraId="52FC79B9"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כתב האישום דנן כולל אישומים רבים, אך כולם מתארים עבירות שהנאשם ביצע בסמיכות זמנים, מרביתם במהלך חודש אחד, באותו אופן ושיטה, ובחלקם מדובר גם באותם רוכשים. סמיכות הזמנים, החזרה על השיטה והשימוש באותו אמצעי לביצוע הסחר, מלמדים על פרשייה עבריינית אחת, שבין סעיפיה קשר הדוק. לפיכך, לכלל האישומים אקבע מתחם עונש אחד, אשר ישקף את החזרה על העבירות.</w:t>
      </w:r>
    </w:p>
    <w:p w14:paraId="3AD6862C"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הנאשם ביצע את עבירות הסחר בסמים באמצעות יישומון הטלגראס, אשר שימש עבורו אמצעי נוח להשגת לקוחות שירכשו את הסמים. </w:t>
      </w:r>
    </w:p>
    <w:p w14:paraId="52E62943"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החזרה על העבירות בפער זמנים מצומצם זה, מעידה על תקופה שבה הנאשם עסק בסחר בסמים כדבר שבשגרה, כדרך להפקת רווחים בקלות ובמהירות.</w:t>
      </w:r>
    </w:p>
    <w:p w14:paraId="62C9E307"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מרבית האישומים מתארים סחר בכמויות קטנות של סמים מסוג קנאביס, תמורת סכומים של מאות שקלים בכל פעם. החמורה שבעבירות שביצע הנאשם היא עבירת הסחר שבה מכר הנאשם כמות של 70 גרם  סמים תמורת 2,000 ₪.</w:t>
      </w:r>
    </w:p>
    <w:p w14:paraId="76176EC3"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עיסוקו של הנאשם בסחר בסמים מלמד שהנאשם תכנן את העבירות. הוא רכש את הסם, תיאם עם הרוכשים את פרטי עסקאות הסחר מבעוד מועד, ולאחר מכן נפגש עימם על מנת להשלים את העסקה ולקבל את התשלום עבור הסמים שקיבל.</w:t>
      </w:r>
    </w:p>
    <w:p w14:paraId="7C012C44"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האישום האחרון בכתב אישום זה מתאר את הסמים שנמצאו לבסוף אצל הנאשם, במקומות שונים בחדר במלונית והם כללו סם מסוג קנבוס במשקל של 271 גרם ובנוסף 2.58 גרם סם מסוג חשיש.</w:t>
      </w:r>
    </w:p>
    <w:p w14:paraId="540C2F9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החזרה על העבירות, מספר העבירות הרב, הכמות הגבוהה המצטברת של הסמים שהנאשם מכר וכן מספר הרוכשים שנפגעו מצריכת הסם- כל אלה מהווים פגיעה בינונית – גבוהה בערכים המוגנים.</w:t>
      </w:r>
    </w:p>
    <w:p w14:paraId="728B0D5F" w14:textId="77777777" w:rsidR="00470753" w:rsidRPr="00D10BFD" w:rsidRDefault="00470753" w:rsidP="00470753">
      <w:pPr>
        <w:spacing w:after="160" w:line="360" w:lineRule="auto"/>
        <w:jc w:val="both"/>
        <w:rPr>
          <w:rFonts w:ascii="Calibri" w:eastAsia="Calibri" w:hAnsi="Calibri"/>
          <w:b/>
          <w:bCs/>
          <w:rtl/>
        </w:rPr>
      </w:pPr>
      <w:r w:rsidRPr="00D10BFD">
        <w:rPr>
          <w:rFonts w:ascii="Calibri" w:eastAsia="Calibri" w:hAnsi="Calibri"/>
          <w:rtl/>
        </w:rPr>
        <w:t xml:space="preserve">בהתחשב בכל אלה ובענישה הנוהגת בפסיקה, </w:t>
      </w:r>
      <w:r w:rsidRPr="00D10BFD">
        <w:rPr>
          <w:rFonts w:ascii="Calibri" w:eastAsia="Calibri" w:hAnsi="Calibri"/>
          <w:b/>
          <w:bCs/>
          <w:rtl/>
        </w:rPr>
        <w:t xml:space="preserve">נע מתחם העונש ההולם עבירות אלה בין </w:t>
      </w:r>
      <w:r>
        <w:rPr>
          <w:rFonts w:ascii="Calibri" w:eastAsia="Calibri" w:hAnsi="Calibri" w:hint="cs"/>
          <w:b/>
          <w:bCs/>
          <w:rtl/>
        </w:rPr>
        <w:t>13</w:t>
      </w:r>
      <w:r w:rsidRPr="00D10BFD">
        <w:rPr>
          <w:rFonts w:ascii="Calibri" w:eastAsia="Calibri" w:hAnsi="Calibri"/>
          <w:b/>
          <w:bCs/>
          <w:rtl/>
        </w:rPr>
        <w:t xml:space="preserve"> עד 30 חודשי מאסר לריצוי בפועל, נוסף לענישה צופה פני עתיד וענישה כלכלית.</w:t>
      </w:r>
    </w:p>
    <w:p w14:paraId="5B8CDAF7" w14:textId="77777777" w:rsidR="00470753" w:rsidRPr="00D10BFD" w:rsidRDefault="00470753" w:rsidP="00470753">
      <w:pPr>
        <w:spacing w:after="160" w:line="360" w:lineRule="auto"/>
        <w:jc w:val="both"/>
        <w:rPr>
          <w:rFonts w:ascii="Calibri" w:eastAsia="Calibri" w:hAnsi="Calibri"/>
          <w:b/>
          <w:bCs/>
          <w:rtl/>
        </w:rPr>
      </w:pPr>
    </w:p>
    <w:p w14:paraId="45B90D79" w14:textId="77777777" w:rsidR="00470753" w:rsidRPr="00D92536"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 xml:space="preserve">מתחם העונש ההולם </w:t>
      </w:r>
      <w:r w:rsidRPr="00D92536">
        <w:rPr>
          <w:rFonts w:ascii="Calibri" w:eastAsia="Calibri" w:hAnsi="Calibri"/>
          <w:b/>
          <w:bCs/>
          <w:u w:val="single"/>
          <w:rtl/>
        </w:rPr>
        <w:t>ב</w:t>
      </w:r>
      <w:r w:rsidR="000258A0" w:rsidRPr="00D92536">
        <w:rPr>
          <w:rFonts w:ascii="Calibri" w:eastAsia="Calibri" w:hAnsi="Calibri" w:hint="cs"/>
          <w:b/>
          <w:bCs/>
          <w:u w:val="single"/>
          <w:rtl/>
        </w:rPr>
        <w:t>ת</w:t>
      </w:r>
      <w:r w:rsidR="000258A0" w:rsidRPr="00D92536">
        <w:rPr>
          <w:rFonts w:ascii="Calibri" w:eastAsia="Calibri" w:hAnsi="Calibri"/>
          <w:b/>
          <w:bCs/>
          <w:u w:val="single"/>
          <w:rtl/>
        </w:rPr>
        <w:t>"</w:t>
      </w:r>
      <w:r w:rsidR="000258A0" w:rsidRPr="00D92536">
        <w:rPr>
          <w:rFonts w:ascii="Calibri" w:eastAsia="Calibri" w:hAnsi="Calibri" w:hint="cs"/>
          <w:b/>
          <w:bCs/>
          <w:u w:val="single"/>
          <w:rtl/>
        </w:rPr>
        <w:t>פ</w:t>
      </w:r>
      <w:r w:rsidR="000258A0" w:rsidRPr="00D92536">
        <w:rPr>
          <w:rFonts w:ascii="Calibri" w:eastAsia="Calibri" w:hAnsi="Calibri"/>
          <w:b/>
          <w:bCs/>
          <w:u w:val="single"/>
          <w:rtl/>
        </w:rPr>
        <w:t xml:space="preserve"> 68179-07-18</w:t>
      </w:r>
      <w:r w:rsidRPr="00D92536">
        <w:rPr>
          <w:rFonts w:ascii="Calibri" w:eastAsia="Calibri" w:hAnsi="Calibri"/>
          <w:b/>
          <w:bCs/>
          <w:u w:val="single"/>
          <w:rtl/>
        </w:rPr>
        <w:t xml:space="preserve"> </w:t>
      </w:r>
    </w:p>
    <w:p w14:paraId="6746A954"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כל אחד משלושת האישומים בכתב אישום זה עומד בפני עצמו, בשל הנסיבות השונות, המקום השונה שבו בוצעו העבירות, ופערי הזמן בין אישום לאישום, ולכן לכל אישום אקבע מתחם עונש נפרד.</w:t>
      </w:r>
    </w:p>
    <w:p w14:paraId="1CDAFB92"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שני האישומים הראשונים עוסקים בעבירות של החזקת סמים לשימוש עצמי. בהתחשב בכמות ובסוג הסמים, ותוך התחשבות בענישה הנוהגת, </w:t>
      </w:r>
      <w:r w:rsidRPr="00D10BFD">
        <w:rPr>
          <w:rFonts w:ascii="Calibri" w:eastAsia="Calibri" w:hAnsi="Calibri"/>
          <w:b/>
          <w:bCs/>
          <w:rtl/>
        </w:rPr>
        <w:t>נע מתחם העונש ההולם עבור כל אחד מאישומים אלה בין מאסר מותנה למאסר למשך חודשים בודדים אשר יכול שירוצו בעבודות שירות</w:t>
      </w:r>
      <w:r w:rsidRPr="00D10BFD">
        <w:rPr>
          <w:rFonts w:ascii="Calibri" w:eastAsia="Calibri" w:hAnsi="Calibri"/>
          <w:rtl/>
        </w:rPr>
        <w:t>.</w:t>
      </w:r>
    </w:p>
    <w:p w14:paraId="17F1D3C7" w14:textId="77777777" w:rsidR="00470753" w:rsidRPr="00D10BFD" w:rsidRDefault="00470753" w:rsidP="00470753">
      <w:pPr>
        <w:spacing w:after="160" w:line="360" w:lineRule="auto"/>
        <w:jc w:val="both"/>
        <w:rPr>
          <w:rFonts w:ascii="Calibri" w:eastAsia="Calibri" w:hAnsi="Calibri"/>
          <w:b/>
          <w:bCs/>
          <w:rtl/>
        </w:rPr>
      </w:pPr>
      <w:r w:rsidRPr="00D10BFD">
        <w:rPr>
          <w:rFonts w:ascii="Calibri" w:eastAsia="Calibri" w:hAnsi="Calibri"/>
          <w:rtl/>
        </w:rPr>
        <w:t xml:space="preserve">האישום הנוסף, מתאר עבירה של החזקת סמים שלא לצריכה עצמית, של כמות גדולה יותר של סמים שנמצאו אצל הנאשם, באופן המעיד שמטרת הנאשם הייתה להפיץ את הסמים, ולכן מדובר בעבירה חמורה יותר מהעבירות הקודמות באישום זה. </w:t>
      </w:r>
      <w:r w:rsidRPr="00D10BFD">
        <w:rPr>
          <w:rFonts w:ascii="Calibri" w:eastAsia="Calibri" w:hAnsi="Calibri"/>
          <w:b/>
          <w:bCs/>
          <w:rtl/>
        </w:rPr>
        <w:t>מתחם העונש ההולם אישום זה נע בין 4 חודשי מאסר אשר יכול שירוצו בעבודות שירות ועד 10 חודשי מאסר לריצוי בפועל.</w:t>
      </w:r>
    </w:p>
    <w:p w14:paraId="33563490" w14:textId="77777777" w:rsidR="00470753" w:rsidRDefault="00470753" w:rsidP="00470753">
      <w:pPr>
        <w:spacing w:after="160" w:line="360" w:lineRule="auto"/>
        <w:jc w:val="both"/>
        <w:rPr>
          <w:rFonts w:ascii="Calibri" w:eastAsia="Calibri" w:hAnsi="Calibri"/>
          <w:b/>
          <w:bCs/>
          <w:rtl/>
        </w:rPr>
      </w:pPr>
    </w:p>
    <w:p w14:paraId="0D2B45C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b/>
          <w:bCs/>
          <w:u w:val="single"/>
          <w:rtl/>
        </w:rPr>
        <w:t xml:space="preserve">מתחם העונש </w:t>
      </w:r>
      <w:r w:rsidRPr="00D92536">
        <w:rPr>
          <w:rFonts w:ascii="Calibri" w:eastAsia="Calibri" w:hAnsi="Calibri"/>
          <w:b/>
          <w:bCs/>
          <w:u w:val="single"/>
          <w:rtl/>
        </w:rPr>
        <w:t>ההולם ב</w:t>
      </w:r>
      <w:r w:rsidR="000258A0" w:rsidRPr="00D92536">
        <w:rPr>
          <w:rFonts w:ascii="Calibri" w:eastAsia="Calibri" w:hAnsi="Calibri" w:hint="cs"/>
          <w:b/>
          <w:bCs/>
          <w:u w:val="single"/>
          <w:rtl/>
        </w:rPr>
        <w:t>ת</w:t>
      </w:r>
      <w:r w:rsidR="000258A0" w:rsidRPr="00D92536">
        <w:rPr>
          <w:rFonts w:ascii="Calibri" w:eastAsia="Calibri" w:hAnsi="Calibri"/>
          <w:b/>
          <w:bCs/>
          <w:u w:val="single"/>
          <w:rtl/>
        </w:rPr>
        <w:t>"</w:t>
      </w:r>
      <w:r w:rsidR="000258A0" w:rsidRPr="00D92536">
        <w:rPr>
          <w:rFonts w:ascii="Calibri" w:eastAsia="Calibri" w:hAnsi="Calibri" w:hint="cs"/>
          <w:b/>
          <w:bCs/>
          <w:u w:val="single"/>
          <w:rtl/>
        </w:rPr>
        <w:t>פ</w:t>
      </w:r>
      <w:r w:rsidR="000258A0" w:rsidRPr="00D92536">
        <w:rPr>
          <w:rFonts w:ascii="Calibri" w:eastAsia="Calibri" w:hAnsi="Calibri"/>
          <w:b/>
          <w:bCs/>
          <w:u w:val="single"/>
          <w:rtl/>
        </w:rPr>
        <w:t xml:space="preserve"> 62227-03-19</w:t>
      </w:r>
      <w:r w:rsidR="000258A0" w:rsidRPr="00D92536">
        <w:rPr>
          <w:rFonts w:ascii="Calibri" w:eastAsia="Calibri" w:hAnsi="Calibri"/>
          <w:b/>
          <w:bCs/>
          <w:u w:val="single"/>
          <w:rtl/>
        </w:rPr>
        <w:cr/>
      </w:r>
      <w:r w:rsidRPr="00D10BFD">
        <w:rPr>
          <w:rFonts w:ascii="Calibri" w:eastAsia="Calibri" w:hAnsi="Calibri"/>
          <w:rtl/>
        </w:rPr>
        <w:t xml:space="preserve">כתב אישום זה מייחס לנאשם, נוסף לעבירה של החזקת סמים לשימוש עצמית, עבירות הקשורות בנהיגה ברכב ללא רישיון וללא ביטוח. </w:t>
      </w:r>
    </w:p>
    <w:p w14:paraId="5021292E"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עבירות אלה פוגעות בערך החברתי של הגנה על הציבור מפני נהגים הנוהגים ברכבים שלא עברו את הדרישות הקבועות בחוק לצורך קבלת רישיון ומפני נהגים שלא הורשו בעצמם לנהיגה. הסכנה הגלומה בעבירות אלה היא לחייהם ושלומם של כלל המשתמשים בדרכים הציבוריות- הולכי רגל ונהגים, הנחשפים לנהיגה המסוכנת של אותם נהגים בלתי מורשים.</w:t>
      </w:r>
    </w:p>
    <w:p w14:paraId="2335988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נוסף על עבירות אלה, הנאשם עבר עבירה של נהיגה ללא ביטוח, ולכן לו היה נגרם נזק למאן דהוא כתוצאה מנהיגתו, היה אותו נפגע נותר ללא פיצוי.</w:t>
      </w:r>
    </w:p>
    <w:p w14:paraId="5A299CE7"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נסיבות ביצוע העבירות מתארות נהיגה של הנאשם ללא שהורשה לכך בדרך בין עירונית, כך שהסכנה הצפויה ממעשיו הייתה רבה. נוסף על כך, בעת השימוש הבלתי חוקי ברכב, החזיק הנאשם ברכב סמים וכאשר הבחין בניידת המשטרה, השליך את הסמים מחוץ לרכב.</w:t>
      </w:r>
    </w:p>
    <w:p w14:paraId="097541A8"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כתב אישום זה מתאר התנהגות משולחת רסן, נהיגה שלא כחוק, תוך סיכון הציבור בכללותו וניסיון להעלים את הסמים מעיני השוטרים. פוטנציאל הנזק הטמון בעבירות אלה הוא רב, ומלמד על פגיעה משמעותית בערכים המוגנים במקרה זה.</w:t>
      </w:r>
    </w:p>
    <w:p w14:paraId="7264878B" w14:textId="77777777" w:rsidR="00470753" w:rsidRPr="00D10BFD" w:rsidRDefault="00470753" w:rsidP="00470753">
      <w:pPr>
        <w:spacing w:after="160" w:line="360" w:lineRule="auto"/>
        <w:jc w:val="both"/>
        <w:rPr>
          <w:rFonts w:ascii="Calibri" w:eastAsia="Calibri" w:hAnsi="Calibri"/>
          <w:b/>
          <w:bCs/>
          <w:rtl/>
        </w:rPr>
      </w:pPr>
      <w:r w:rsidRPr="00D10BFD">
        <w:rPr>
          <w:rFonts w:ascii="Calibri" w:eastAsia="Calibri" w:hAnsi="Calibri"/>
          <w:rtl/>
        </w:rPr>
        <w:t xml:space="preserve">בהתחשב בנסיבות אלה, תוך התחשבות גם בענישה הנוהגת בפסיקה, הרי </w:t>
      </w:r>
      <w:r w:rsidRPr="00D10BFD">
        <w:rPr>
          <w:rFonts w:ascii="Calibri" w:eastAsia="Calibri" w:hAnsi="Calibri"/>
          <w:b/>
          <w:bCs/>
          <w:rtl/>
        </w:rPr>
        <w:t xml:space="preserve">שמתחם העונש ההולם נע במקרה זה בין מספר חודשי מאסר אשר יכול שירוצו בעבודות שירות ועד 10 חודשי מאסר לריצוי בפועל, פסילת רישיון נהיגה וקנס. </w:t>
      </w:r>
    </w:p>
    <w:p w14:paraId="15B0E492" w14:textId="77777777" w:rsidR="00470753" w:rsidRPr="00D10BFD" w:rsidRDefault="00470753" w:rsidP="00470753">
      <w:pPr>
        <w:spacing w:after="160" w:line="360" w:lineRule="auto"/>
        <w:jc w:val="both"/>
        <w:rPr>
          <w:rFonts w:ascii="Calibri" w:eastAsia="Calibri" w:hAnsi="Calibri"/>
          <w:rtl/>
        </w:rPr>
      </w:pPr>
    </w:p>
    <w:p w14:paraId="3E3D7F4B" w14:textId="77777777" w:rsidR="00470753" w:rsidRPr="00D10BFD" w:rsidRDefault="00470753" w:rsidP="00470753">
      <w:pPr>
        <w:spacing w:after="160" w:line="360" w:lineRule="auto"/>
        <w:jc w:val="both"/>
        <w:rPr>
          <w:rFonts w:ascii="Calibri" w:eastAsia="Calibri" w:hAnsi="Calibri"/>
          <w:b/>
          <w:bCs/>
          <w:u w:val="single"/>
          <w:rtl/>
        </w:rPr>
      </w:pPr>
      <w:r w:rsidRPr="00D10BFD">
        <w:rPr>
          <w:rFonts w:ascii="Calibri" w:eastAsia="Calibri" w:hAnsi="Calibri"/>
          <w:b/>
          <w:bCs/>
          <w:u w:val="single"/>
          <w:rtl/>
        </w:rPr>
        <w:t>העונש המתאים לנאשם</w:t>
      </w:r>
    </w:p>
    <w:p w14:paraId="58493A4F"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הנאשם, יליד שנת 1996, בן 24 שנים.</w:t>
      </w:r>
    </w:p>
    <w:p w14:paraId="0C4ECF48"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הנאשם הודה בעבירות המיוחסות לו, צירף שני תיקים נוספים העומדים נגדו, ובכך נטל אחריות ושיתף פעולה עם רשויות אכיפת החוק. </w:t>
      </w:r>
    </w:p>
    <w:p w14:paraId="4672A3D2"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הרישום הפלילי מעלה כי אין לחובת הנאשם הרשעות קודמות, ומכאן שלפניי הסתבכויות ראשונות של הנאשם עם הדין הפלילי. </w:t>
      </w:r>
    </w:p>
    <w:p w14:paraId="37037EA4"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חלק מן העבירות בוצעו לפני כשנתיים, כאשר היה הנאשם בן 21 שנה בלבד, אך מאז, ביצע הנאשם את העבירות הנוספות בהן הורשע בהליכים אלה. </w:t>
      </w:r>
    </w:p>
    <w:p w14:paraId="1C1E1AC5"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נסיבות החיים של הנאשם מלמדות על אי השתלבותו במסלול המקובל של השלמת לימודי התיכון וגיוס לצבא, לאחר שכבר בגיל צעיר החל להשתמש בסמים. </w:t>
      </w:r>
    </w:p>
    <w:p w14:paraId="49F5AC17"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הוריו התגרשו כאשר היה פעוט ומאז הוא לא נמצא בקשר עם אביו, כך שהוא נעדר תמיכה משפחתית איתנה בילדותו ובנעוריו.</w:t>
      </w:r>
    </w:p>
    <w:p w14:paraId="70D7D4D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לשימוש בסמים השפעה על עיסוקיו של הנאשם, וניכר כי הוא אשר הביאו להתדרדרותו לביצוע העבירות ולא בכדי הרוב המכריע של העבירות שהנאשם ביצע קשורות בסמים ובסחר בהם.</w:t>
      </w:r>
    </w:p>
    <w:p w14:paraId="230DC1FB"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 xml:space="preserve">ללא טיפול בבעיית הסמים המהווה את המקור והשורש לביצוע העבירות, הסיכון שהנאשם ישוב ויבצע עבירות גבוה, והאפשרות שייצא ממעגל הסמים והעבריינות, מוטלת בספק. </w:t>
      </w:r>
    </w:p>
    <w:p w14:paraId="61D78DBA"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ההליכים הפליליים זימנו לנאשם הזדמנות לטיפול, כאשר שירות המבחן הציע לו להשתלב בהליך טיפולי כבר בעת מעצרו, אולם למרבה הצער, הנאשם לא גילה נכונות לכך ולכן האפשרות לענישה שיקומית צופה פני עתיד, אינה פתוחה בפניו.</w:t>
      </w:r>
    </w:p>
    <w:p w14:paraId="256506B8" w14:textId="77777777" w:rsidR="00470753" w:rsidRDefault="00470753" w:rsidP="00470753">
      <w:pPr>
        <w:spacing w:after="160" w:line="360" w:lineRule="auto"/>
        <w:jc w:val="both"/>
        <w:rPr>
          <w:rFonts w:ascii="Calibri" w:eastAsia="Calibri" w:hAnsi="Calibri"/>
          <w:rtl/>
        </w:rPr>
      </w:pPr>
      <w:r w:rsidRPr="00D10BFD">
        <w:rPr>
          <w:rFonts w:ascii="Calibri" w:eastAsia="Calibri" w:hAnsi="Calibri"/>
          <w:rtl/>
        </w:rPr>
        <w:t xml:space="preserve">הנאשם שיתף בקשיים העולים ממעצרו, במיוחד בהתחשב במצבו הרפואי הדורש פיקוח, לאחר שעבר ניתוח בעת מעצרו. קשיים אלה ימשיכו ויעמדו לנאשם בעת מאסרו, ולכן לעונש המאסר תהא השפעה קשה עליו. שיקול זה קיבל את המשקל הראוי לו בגבולותיו של מתחם הענישה. </w:t>
      </w:r>
    </w:p>
    <w:p w14:paraId="2FBF74C5" w14:textId="77777777" w:rsidR="00470753" w:rsidRPr="00D10BFD" w:rsidRDefault="00470753" w:rsidP="00470753">
      <w:pPr>
        <w:spacing w:after="160" w:line="360" w:lineRule="auto"/>
        <w:jc w:val="both"/>
        <w:rPr>
          <w:rFonts w:ascii="Calibri" w:eastAsia="Calibri" w:hAnsi="Calibri"/>
          <w:rtl/>
        </w:rPr>
      </w:pPr>
      <w:r>
        <w:rPr>
          <w:rFonts w:ascii="Calibri" w:eastAsia="Calibri" w:hAnsi="Calibri" w:hint="cs"/>
          <w:rtl/>
        </w:rPr>
        <w:t>מכל אלו עולה כי הנאשם מצוי בחלקם התחתון של מתחמי הענישה ההולמים, אך לא בתחתיתם, וכן ראוי יהיה אם מתחמים אלו יחפפו בחלקם ביניהם.</w:t>
      </w:r>
    </w:p>
    <w:p w14:paraId="5EEF7EAF" w14:textId="77777777" w:rsidR="00470753" w:rsidRPr="00D10BFD" w:rsidRDefault="00470753" w:rsidP="00470753">
      <w:pPr>
        <w:spacing w:after="160" w:line="360" w:lineRule="auto"/>
        <w:jc w:val="both"/>
        <w:rPr>
          <w:rFonts w:ascii="Calibri" w:eastAsia="Calibri" w:hAnsi="Calibri"/>
          <w:rtl/>
        </w:rPr>
      </w:pPr>
      <w:r w:rsidRPr="00D10BFD">
        <w:rPr>
          <w:rFonts w:ascii="Calibri" w:eastAsia="Calibri" w:hAnsi="Calibri"/>
          <w:rtl/>
        </w:rPr>
        <w:t>בהתחשב במכלול השיקולים בעניינו של הנאשם, לאחר שנתתי דעתי לשיקולי הענישה בעבירות שהנאשם הורשע בהן, אני גוזר על הנאשם את העונשים הבאים:</w:t>
      </w:r>
    </w:p>
    <w:p w14:paraId="24DBE69A" w14:textId="77777777" w:rsidR="00470753" w:rsidRPr="00D10BFD" w:rsidRDefault="00470753" w:rsidP="00470753">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שמונה עשר</w:t>
      </w:r>
      <w:r w:rsidRPr="00D10BFD">
        <w:rPr>
          <w:rFonts w:ascii="Calibri" w:eastAsia="Calibri" w:hAnsi="Calibri"/>
          <w:b/>
          <w:bCs/>
          <w:rtl/>
        </w:rPr>
        <w:t xml:space="preserve"> (</w:t>
      </w:r>
      <w:r>
        <w:rPr>
          <w:rFonts w:ascii="Calibri" w:eastAsia="Calibri" w:hAnsi="Calibri" w:hint="cs"/>
          <w:b/>
          <w:bCs/>
          <w:rtl/>
        </w:rPr>
        <w:t>18</w:t>
      </w:r>
      <w:r w:rsidRPr="00D10BFD">
        <w:rPr>
          <w:rFonts w:ascii="Calibri" w:eastAsia="Calibri" w:hAnsi="Calibri"/>
          <w:b/>
          <w:bCs/>
          <w:rtl/>
        </w:rPr>
        <w:t>) חודשי מאסר</w:t>
      </w:r>
      <w:r>
        <w:rPr>
          <w:rFonts w:ascii="Calibri" w:eastAsia="Calibri" w:hAnsi="Calibri" w:hint="cs"/>
          <w:b/>
          <w:bCs/>
          <w:rtl/>
        </w:rPr>
        <w:t xml:space="preserve"> ויום אחד</w:t>
      </w:r>
      <w:r w:rsidRPr="00D10BFD">
        <w:rPr>
          <w:rFonts w:ascii="Calibri" w:eastAsia="Calibri" w:hAnsi="Calibri"/>
          <w:b/>
          <w:bCs/>
          <w:rtl/>
        </w:rPr>
        <w:t xml:space="preserve"> לריצוי בפועל, בניכוי ימי מעצרו</w:t>
      </w:r>
      <w:r>
        <w:rPr>
          <w:rFonts w:ascii="Calibri" w:eastAsia="Calibri" w:hAnsi="Calibri" w:hint="cs"/>
          <w:b/>
          <w:bCs/>
          <w:rtl/>
        </w:rPr>
        <w:t xml:space="preserve"> בכל התיקים אשר צורפו</w:t>
      </w:r>
      <w:r w:rsidRPr="00D10BFD">
        <w:rPr>
          <w:rFonts w:ascii="Calibri" w:eastAsia="Calibri" w:hAnsi="Calibri"/>
          <w:b/>
          <w:bCs/>
          <w:rtl/>
        </w:rPr>
        <w:t>.</w:t>
      </w:r>
    </w:p>
    <w:p w14:paraId="232A726C" w14:textId="77777777" w:rsidR="00470753" w:rsidRPr="00D10BFD" w:rsidRDefault="00470753" w:rsidP="00470753">
      <w:pPr>
        <w:numPr>
          <w:ilvl w:val="0"/>
          <w:numId w:val="1"/>
        </w:numPr>
        <w:spacing w:after="160" w:line="360" w:lineRule="auto"/>
        <w:contextualSpacing/>
        <w:jc w:val="both"/>
        <w:rPr>
          <w:rFonts w:ascii="Calibri" w:eastAsia="Calibri" w:hAnsi="Calibri"/>
          <w:b/>
          <w:bCs/>
          <w:rtl/>
        </w:rPr>
      </w:pPr>
      <w:r w:rsidRPr="00D10BFD">
        <w:rPr>
          <w:rFonts w:ascii="Calibri" w:eastAsia="Calibri" w:hAnsi="Calibri"/>
          <w:b/>
          <w:bCs/>
          <w:rtl/>
        </w:rPr>
        <w:t>שלושה (3) חודשי מאסר אשר אותם לא ירצה הנאשם אלא אם יעבור תוך שלוש שנים</w:t>
      </w:r>
      <w:r>
        <w:rPr>
          <w:rFonts w:ascii="Calibri" w:eastAsia="Calibri" w:hAnsi="Calibri" w:hint="cs"/>
          <w:b/>
          <w:bCs/>
          <w:rtl/>
        </w:rPr>
        <w:t xml:space="preserve"> וזאת מיום שחרורו</w:t>
      </w:r>
      <w:r w:rsidRPr="00D10BFD">
        <w:rPr>
          <w:rFonts w:ascii="Calibri" w:eastAsia="Calibri" w:hAnsi="Calibri"/>
          <w:b/>
          <w:bCs/>
          <w:rtl/>
        </w:rPr>
        <w:t xml:space="preserve"> על כל עבירה המנויה ב</w:t>
      </w:r>
      <w:hyperlink r:id="rId30" w:history="1">
        <w:r w:rsidR="000258A0" w:rsidRPr="000258A0">
          <w:rPr>
            <w:rFonts w:ascii="Calibri" w:eastAsia="Calibri" w:hAnsi="Calibri" w:hint="cs"/>
            <w:b/>
            <w:bCs/>
            <w:color w:val="0000FF"/>
            <w:u w:val="single"/>
            <w:rtl/>
          </w:rPr>
          <w:t>פקודת</w:t>
        </w:r>
        <w:r w:rsidR="000258A0" w:rsidRPr="000258A0">
          <w:rPr>
            <w:rFonts w:ascii="Calibri" w:eastAsia="Calibri" w:hAnsi="Calibri"/>
            <w:b/>
            <w:bCs/>
            <w:color w:val="0000FF"/>
            <w:u w:val="single"/>
            <w:rtl/>
          </w:rPr>
          <w:t xml:space="preserve"> </w:t>
        </w:r>
        <w:r w:rsidR="000258A0" w:rsidRPr="000258A0">
          <w:rPr>
            <w:rFonts w:ascii="Calibri" w:eastAsia="Calibri" w:hAnsi="Calibri" w:hint="cs"/>
            <w:b/>
            <w:bCs/>
            <w:color w:val="0000FF"/>
            <w:u w:val="single"/>
            <w:rtl/>
          </w:rPr>
          <w:t>הסמים</w:t>
        </w:r>
        <w:r w:rsidR="000258A0" w:rsidRPr="000258A0">
          <w:rPr>
            <w:rFonts w:ascii="Calibri" w:eastAsia="Calibri" w:hAnsi="Calibri"/>
            <w:b/>
            <w:bCs/>
            <w:color w:val="0000FF"/>
            <w:u w:val="single"/>
            <w:rtl/>
          </w:rPr>
          <w:t xml:space="preserve"> </w:t>
        </w:r>
        <w:r w:rsidR="000258A0" w:rsidRPr="000258A0">
          <w:rPr>
            <w:rFonts w:ascii="Calibri" w:eastAsia="Calibri" w:hAnsi="Calibri" w:hint="cs"/>
            <w:b/>
            <w:bCs/>
            <w:color w:val="0000FF"/>
            <w:u w:val="single"/>
            <w:rtl/>
          </w:rPr>
          <w:t>המסוכנים</w:t>
        </w:r>
      </w:hyperlink>
      <w:r w:rsidRPr="00D10BFD">
        <w:rPr>
          <w:rFonts w:ascii="Calibri" w:eastAsia="Calibri" w:hAnsi="Calibri"/>
          <w:b/>
          <w:bCs/>
          <w:rtl/>
        </w:rPr>
        <w:t>.</w:t>
      </w:r>
    </w:p>
    <w:p w14:paraId="2E744FDC" w14:textId="77777777" w:rsidR="00470753" w:rsidRPr="00D10BFD" w:rsidRDefault="00470753" w:rsidP="00470753">
      <w:pPr>
        <w:numPr>
          <w:ilvl w:val="0"/>
          <w:numId w:val="1"/>
        </w:numPr>
        <w:spacing w:after="160" w:line="360" w:lineRule="auto"/>
        <w:contextualSpacing/>
        <w:jc w:val="both"/>
        <w:rPr>
          <w:rFonts w:ascii="Calibri" w:eastAsia="Calibri" w:hAnsi="Calibri"/>
          <w:b/>
          <w:bCs/>
        </w:rPr>
      </w:pPr>
      <w:r w:rsidRPr="00D10BFD">
        <w:rPr>
          <w:rFonts w:ascii="Calibri" w:eastAsia="Calibri" w:hAnsi="Calibri"/>
          <w:b/>
          <w:bCs/>
          <w:rtl/>
        </w:rPr>
        <w:t>קנס בסך 3,000 ₪ או שלושה חודשי מאסר תמורתו. הקנס ישולם עד יום 1.1.2021.</w:t>
      </w:r>
    </w:p>
    <w:p w14:paraId="3F286E5C" w14:textId="77777777" w:rsidR="00470753" w:rsidRPr="00D10BFD" w:rsidRDefault="00470753" w:rsidP="00470753">
      <w:pPr>
        <w:numPr>
          <w:ilvl w:val="0"/>
          <w:numId w:val="1"/>
        </w:numPr>
        <w:spacing w:after="160" w:line="360" w:lineRule="auto"/>
        <w:contextualSpacing/>
        <w:jc w:val="both"/>
        <w:rPr>
          <w:rFonts w:ascii="Calibri" w:eastAsia="Calibri" w:hAnsi="Calibri"/>
          <w:b/>
          <w:bCs/>
        </w:rPr>
      </w:pPr>
      <w:r w:rsidRPr="00D10BFD">
        <w:rPr>
          <w:rFonts w:ascii="Calibri" w:eastAsia="Calibri" w:hAnsi="Calibri"/>
          <w:b/>
          <w:bCs/>
          <w:rtl/>
        </w:rPr>
        <w:t xml:space="preserve">הנאשם </w:t>
      </w:r>
      <w:r>
        <w:rPr>
          <w:rFonts w:ascii="Calibri" w:eastAsia="Calibri" w:hAnsi="Calibri" w:hint="cs"/>
          <w:b/>
          <w:bCs/>
          <w:rtl/>
        </w:rPr>
        <w:t>מתחייב</w:t>
      </w:r>
      <w:r w:rsidRPr="00D10BFD">
        <w:rPr>
          <w:rFonts w:ascii="Calibri" w:eastAsia="Calibri" w:hAnsi="Calibri"/>
          <w:b/>
          <w:bCs/>
          <w:rtl/>
        </w:rPr>
        <w:t xml:space="preserve"> בסך 5,000 ₪ שלא לעבור כל עבירה לפי </w:t>
      </w:r>
      <w:hyperlink r:id="rId31" w:history="1">
        <w:r w:rsidR="000258A0" w:rsidRPr="000258A0">
          <w:rPr>
            <w:rFonts w:ascii="Calibri" w:eastAsia="Calibri" w:hAnsi="Calibri" w:hint="cs"/>
            <w:b/>
            <w:bCs/>
            <w:color w:val="0000FF"/>
            <w:u w:val="single"/>
            <w:rtl/>
          </w:rPr>
          <w:t>פקודת</w:t>
        </w:r>
        <w:r w:rsidR="000258A0" w:rsidRPr="000258A0">
          <w:rPr>
            <w:rFonts w:ascii="Calibri" w:eastAsia="Calibri" w:hAnsi="Calibri"/>
            <w:b/>
            <w:bCs/>
            <w:color w:val="0000FF"/>
            <w:u w:val="single"/>
            <w:rtl/>
          </w:rPr>
          <w:t xml:space="preserve"> </w:t>
        </w:r>
        <w:r w:rsidR="000258A0" w:rsidRPr="000258A0">
          <w:rPr>
            <w:rFonts w:ascii="Calibri" w:eastAsia="Calibri" w:hAnsi="Calibri" w:hint="cs"/>
            <w:b/>
            <w:bCs/>
            <w:color w:val="0000FF"/>
            <w:u w:val="single"/>
            <w:rtl/>
          </w:rPr>
          <w:t>הסמים</w:t>
        </w:r>
        <w:r w:rsidR="000258A0" w:rsidRPr="000258A0">
          <w:rPr>
            <w:rFonts w:ascii="Calibri" w:eastAsia="Calibri" w:hAnsi="Calibri"/>
            <w:b/>
            <w:bCs/>
            <w:color w:val="0000FF"/>
            <w:u w:val="single"/>
            <w:rtl/>
          </w:rPr>
          <w:t xml:space="preserve"> </w:t>
        </w:r>
        <w:r w:rsidR="000258A0" w:rsidRPr="000258A0">
          <w:rPr>
            <w:rFonts w:ascii="Calibri" w:eastAsia="Calibri" w:hAnsi="Calibri" w:hint="cs"/>
            <w:b/>
            <w:bCs/>
            <w:color w:val="0000FF"/>
            <w:u w:val="single"/>
            <w:rtl/>
          </w:rPr>
          <w:t>המסוכנים</w:t>
        </w:r>
      </w:hyperlink>
      <w:r w:rsidRPr="00D10BFD">
        <w:rPr>
          <w:rFonts w:ascii="Calibri" w:eastAsia="Calibri" w:hAnsi="Calibri"/>
          <w:b/>
          <w:bCs/>
          <w:rtl/>
        </w:rPr>
        <w:t xml:space="preserve">, וזאת במשך שנתיים מהיום. </w:t>
      </w:r>
      <w:r>
        <w:rPr>
          <w:rFonts w:ascii="Calibri" w:eastAsia="Calibri" w:hAnsi="Calibri" w:hint="cs"/>
          <w:b/>
          <w:bCs/>
          <w:rtl/>
        </w:rPr>
        <w:t>הנאשם הבין את מהותה של ההתחייבות והסכים לה.</w:t>
      </w:r>
    </w:p>
    <w:p w14:paraId="0D1E852F" w14:textId="77777777" w:rsidR="00470753" w:rsidRPr="00D10BFD" w:rsidRDefault="00470753" w:rsidP="00470753">
      <w:pPr>
        <w:numPr>
          <w:ilvl w:val="0"/>
          <w:numId w:val="1"/>
        </w:numPr>
        <w:spacing w:after="160" w:line="360" w:lineRule="auto"/>
        <w:contextualSpacing/>
        <w:jc w:val="both"/>
        <w:rPr>
          <w:rFonts w:ascii="Calibri" w:eastAsia="Calibri" w:hAnsi="Calibri"/>
          <w:b/>
          <w:bCs/>
        </w:rPr>
      </w:pPr>
      <w:r w:rsidRPr="00D10BFD">
        <w:rPr>
          <w:rFonts w:ascii="Calibri" w:eastAsia="Calibri" w:hAnsi="Calibri"/>
          <w:b/>
          <w:bCs/>
          <w:rtl/>
        </w:rPr>
        <w:t xml:space="preserve">מכריז על הנאשם כ"סוחר סמים" נוכח מעשיו, ובהתאם מורה על חילוט המוצגים המצויים בידי המאשימה. </w:t>
      </w:r>
    </w:p>
    <w:p w14:paraId="66E813AB" w14:textId="77777777" w:rsidR="00470753" w:rsidRPr="00D10BFD" w:rsidRDefault="00470753" w:rsidP="00470753">
      <w:pPr>
        <w:numPr>
          <w:ilvl w:val="0"/>
          <w:numId w:val="1"/>
        </w:numPr>
        <w:spacing w:after="160" w:line="360" w:lineRule="auto"/>
        <w:contextualSpacing/>
        <w:jc w:val="both"/>
        <w:rPr>
          <w:b/>
          <w:bCs/>
        </w:rPr>
      </w:pPr>
      <w:r w:rsidRPr="00D10BFD">
        <w:rPr>
          <w:b/>
          <w:bCs/>
          <w:rtl/>
        </w:rPr>
        <w:t xml:space="preserve">שישה (6) חודשי פסילה מלהחזיק ברישיון נהיגה או מלהוציאו, אשר לא ירוצו אלא אם יעבור הנאשם על כל עבירה לפי </w:t>
      </w:r>
      <w:hyperlink r:id="rId32" w:history="1">
        <w:r w:rsidR="000258A0" w:rsidRPr="000258A0">
          <w:rPr>
            <w:b/>
            <w:bCs/>
            <w:color w:val="0000FF"/>
            <w:u w:val="single"/>
            <w:rtl/>
          </w:rPr>
          <w:t>פקודת הסמים המסוכנים</w:t>
        </w:r>
      </w:hyperlink>
      <w:r w:rsidRPr="00D10BFD">
        <w:rPr>
          <w:b/>
          <w:bCs/>
          <w:rtl/>
        </w:rPr>
        <w:t>, או אחת העבירות הנוספות בהן הורשע בהליך זה וזאת תוך שנתיים מ</w:t>
      </w:r>
      <w:r>
        <w:rPr>
          <w:rFonts w:hint="cs"/>
          <w:b/>
          <w:bCs/>
          <w:rtl/>
        </w:rPr>
        <w:t>יום שחרורו ממאסרו</w:t>
      </w:r>
      <w:r w:rsidRPr="00D10BFD">
        <w:rPr>
          <w:b/>
          <w:bCs/>
          <w:rtl/>
        </w:rPr>
        <w:t xml:space="preserve">. </w:t>
      </w:r>
    </w:p>
    <w:p w14:paraId="70477EC7" w14:textId="77777777" w:rsidR="00470753" w:rsidRPr="00D10BFD" w:rsidRDefault="00470753" w:rsidP="00470753">
      <w:pPr>
        <w:spacing w:line="360" w:lineRule="auto"/>
        <w:ind w:left="360"/>
        <w:contextualSpacing/>
        <w:jc w:val="both"/>
        <w:rPr>
          <w:b/>
          <w:bCs/>
        </w:rPr>
      </w:pPr>
    </w:p>
    <w:p w14:paraId="01D79B92" w14:textId="77777777" w:rsidR="00470753" w:rsidRPr="00D10BFD" w:rsidRDefault="00470753" w:rsidP="00470753">
      <w:pPr>
        <w:spacing w:line="360" w:lineRule="auto"/>
        <w:ind w:left="360"/>
        <w:contextualSpacing/>
        <w:jc w:val="both"/>
        <w:rPr>
          <w:b/>
          <w:bCs/>
          <w:rtl/>
        </w:rPr>
      </w:pPr>
      <w:r w:rsidRPr="00D10BFD">
        <w:rPr>
          <w:b/>
          <w:bCs/>
          <w:rtl/>
        </w:rPr>
        <w:t xml:space="preserve">זכות ערעור לבית המשפט המחוזי תוך 45 יום. </w:t>
      </w:r>
    </w:p>
    <w:p w14:paraId="4777EC82" w14:textId="77777777" w:rsidR="00470753" w:rsidRPr="00B05847" w:rsidRDefault="00470753" w:rsidP="00470753">
      <w:pPr>
        <w:rPr>
          <w:rtl/>
        </w:rPr>
      </w:pPr>
    </w:p>
    <w:p w14:paraId="5EB9011B" w14:textId="77777777" w:rsidR="00470753" w:rsidRPr="000258A0" w:rsidRDefault="000258A0" w:rsidP="00470753">
      <w:pPr>
        <w:rPr>
          <w:color w:val="FFFFFF"/>
          <w:sz w:val="2"/>
          <w:szCs w:val="2"/>
          <w:rtl/>
        </w:rPr>
      </w:pPr>
      <w:r w:rsidRPr="000258A0">
        <w:rPr>
          <w:color w:val="FFFFFF"/>
          <w:sz w:val="2"/>
          <w:szCs w:val="2"/>
          <w:rtl/>
        </w:rPr>
        <w:t>5129371</w:t>
      </w:r>
    </w:p>
    <w:p w14:paraId="7A6C5D65" w14:textId="77777777" w:rsidR="00470753" w:rsidRPr="00D92536" w:rsidRDefault="000258A0" w:rsidP="00470753">
      <w:pPr>
        <w:rPr>
          <w:rFonts w:cs="FrankRuehl"/>
          <w:b/>
          <w:bCs/>
          <w:sz w:val="28"/>
          <w:szCs w:val="28"/>
          <w:rtl/>
        </w:rPr>
      </w:pPr>
      <w:bookmarkStart w:id="7" w:name="Nitan"/>
      <w:r w:rsidRPr="00D92536">
        <w:rPr>
          <w:rFonts w:ascii="Arial" w:hAnsi="Arial"/>
          <w:b/>
          <w:bCs/>
          <w:color w:val="FFFFFF"/>
          <w:sz w:val="2"/>
          <w:szCs w:val="2"/>
          <w:rtl/>
        </w:rPr>
        <w:t>54678313</w:t>
      </w:r>
      <w:r w:rsidRPr="00D92536">
        <w:rPr>
          <w:rFonts w:ascii="Arial" w:hAnsi="Arial"/>
          <w:b/>
          <w:bCs/>
          <w:rtl/>
        </w:rPr>
        <w:t xml:space="preserve">ניתן היום,  י"ב אדר תש"פ, 08 מרץ 2020, בנוכחות הצדדים ובאי כוחם. </w:t>
      </w:r>
      <w:bookmarkEnd w:id="7"/>
    </w:p>
    <w:p w14:paraId="2A47DDCF" w14:textId="77777777" w:rsidR="00470753" w:rsidRDefault="00470753" w:rsidP="000258A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151A41" w14:textId="77777777" w:rsidR="00470753" w:rsidRDefault="00470753" w:rsidP="00470753">
      <w:pPr>
        <w:jc w:val="center"/>
        <w:rPr>
          <w:rFonts w:ascii="Arial" w:hAnsi="Arial" w:cs="FrankRuehl"/>
          <w:sz w:val="28"/>
          <w:szCs w:val="28"/>
          <w:rtl/>
        </w:rPr>
      </w:pPr>
    </w:p>
    <w:p w14:paraId="1E9CF11A" w14:textId="77777777" w:rsidR="00470753" w:rsidRDefault="00470753" w:rsidP="00470753">
      <w:pPr>
        <w:rPr>
          <w:rFonts w:cs="FrankRuehl"/>
          <w:sz w:val="28"/>
          <w:szCs w:val="28"/>
          <w:rtl/>
        </w:rPr>
      </w:pPr>
    </w:p>
    <w:p w14:paraId="05DA42D9" w14:textId="77777777" w:rsidR="000258A0" w:rsidRPr="000258A0" w:rsidRDefault="000258A0" w:rsidP="000258A0">
      <w:pPr>
        <w:keepNext/>
        <w:rPr>
          <w:rFonts w:ascii="David" w:hAnsi="David"/>
          <w:color w:val="000000"/>
          <w:sz w:val="22"/>
          <w:szCs w:val="22"/>
          <w:rtl/>
        </w:rPr>
      </w:pPr>
      <w:r w:rsidRPr="000258A0">
        <w:rPr>
          <w:rFonts w:ascii="David" w:hAnsi="David"/>
          <w:color w:val="000000"/>
          <w:sz w:val="22"/>
          <w:szCs w:val="22"/>
          <w:rtl/>
        </w:rPr>
        <w:t>שמואל הרבסט 54678313</w:t>
      </w:r>
    </w:p>
    <w:p w14:paraId="21432E7D" w14:textId="77777777" w:rsidR="000258A0" w:rsidRDefault="000258A0" w:rsidP="000258A0">
      <w:r w:rsidRPr="000258A0">
        <w:rPr>
          <w:color w:val="000000"/>
          <w:rtl/>
        </w:rPr>
        <w:t>נוסח מסמך זה כפוף לשינויי ניסוח ועריכה</w:t>
      </w:r>
    </w:p>
    <w:p w14:paraId="295B38F8" w14:textId="77777777" w:rsidR="000258A0" w:rsidRDefault="000258A0" w:rsidP="000258A0">
      <w:pPr>
        <w:rPr>
          <w:rtl/>
        </w:rPr>
      </w:pPr>
    </w:p>
    <w:p w14:paraId="2BA5477B" w14:textId="77777777" w:rsidR="000258A0" w:rsidRDefault="000258A0" w:rsidP="000258A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EB3F4CC" w14:textId="77777777" w:rsidR="000258A0" w:rsidRPr="000258A0" w:rsidRDefault="000258A0" w:rsidP="000258A0">
      <w:pPr>
        <w:jc w:val="center"/>
        <w:rPr>
          <w:color w:val="0000FF"/>
          <w:u w:val="single"/>
        </w:rPr>
      </w:pPr>
    </w:p>
    <w:sectPr w:rsidR="000258A0" w:rsidRPr="000258A0" w:rsidSect="000258A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81101" w14:textId="77777777" w:rsidR="00C87806" w:rsidRDefault="00C87806" w:rsidP="00F668A7">
      <w:r>
        <w:separator/>
      </w:r>
    </w:p>
  </w:endnote>
  <w:endnote w:type="continuationSeparator" w:id="0">
    <w:p w14:paraId="0C921297" w14:textId="77777777" w:rsidR="00C87806" w:rsidRDefault="00C87806" w:rsidP="00F6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7E8" w14:textId="77777777" w:rsidR="000258A0" w:rsidRDefault="000258A0" w:rsidP="000258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F8B77B" w14:textId="77777777" w:rsidR="00347A52" w:rsidRPr="000258A0" w:rsidRDefault="000258A0" w:rsidP="000258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304E" w14:textId="77777777" w:rsidR="000258A0" w:rsidRDefault="000258A0" w:rsidP="000258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3E02">
      <w:rPr>
        <w:rFonts w:ascii="FrankRuehl" w:hAnsi="FrankRuehl" w:cs="FrankRuehl"/>
        <w:noProof/>
        <w:rtl/>
      </w:rPr>
      <w:t>1</w:t>
    </w:r>
    <w:r>
      <w:rPr>
        <w:rFonts w:ascii="FrankRuehl" w:hAnsi="FrankRuehl" w:cs="FrankRuehl"/>
        <w:rtl/>
      </w:rPr>
      <w:fldChar w:fldCharType="end"/>
    </w:r>
  </w:p>
  <w:p w14:paraId="525E062A" w14:textId="77777777" w:rsidR="00347A52" w:rsidRPr="000258A0" w:rsidRDefault="000258A0" w:rsidP="000258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3F6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637E9" w14:textId="77777777" w:rsidR="00C87806" w:rsidRDefault="00C87806" w:rsidP="00F668A7">
      <w:r>
        <w:separator/>
      </w:r>
    </w:p>
  </w:footnote>
  <w:footnote w:type="continuationSeparator" w:id="0">
    <w:p w14:paraId="2B5A3BCF" w14:textId="77777777" w:rsidR="00C87806" w:rsidRDefault="00C87806" w:rsidP="00F6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AF247" w14:textId="77777777" w:rsidR="000258A0" w:rsidRPr="000258A0" w:rsidRDefault="000258A0" w:rsidP="000258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32879-04-19</w:t>
    </w:r>
    <w:r>
      <w:rPr>
        <w:rFonts w:ascii="David" w:hAnsi="David"/>
        <w:color w:val="000000"/>
        <w:sz w:val="22"/>
        <w:szCs w:val="22"/>
        <w:rtl/>
      </w:rPr>
      <w:tab/>
      <w:t xml:space="preserve"> מדינת ישראל נ' רוני חיזגילוב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D00FF" w14:textId="77777777" w:rsidR="000258A0" w:rsidRPr="000258A0" w:rsidRDefault="000258A0" w:rsidP="000258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32879-04-19</w:t>
    </w:r>
    <w:r>
      <w:rPr>
        <w:rFonts w:ascii="David" w:hAnsi="David"/>
        <w:color w:val="000000"/>
        <w:sz w:val="22"/>
        <w:szCs w:val="22"/>
        <w:rtl/>
      </w:rPr>
      <w:tab/>
      <w:t xml:space="preserve"> מדינת ישראל נ' רוני חיזגילוב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414A"/>
    <w:multiLevelType w:val="hybridMultilevel"/>
    <w:tmpl w:val="14E88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3121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0753"/>
    <w:rsid w:val="000258A0"/>
    <w:rsid w:val="000849CA"/>
    <w:rsid w:val="000A5A0F"/>
    <w:rsid w:val="000A731D"/>
    <w:rsid w:val="00347A52"/>
    <w:rsid w:val="00423EB9"/>
    <w:rsid w:val="00470753"/>
    <w:rsid w:val="00517DD3"/>
    <w:rsid w:val="00565BB3"/>
    <w:rsid w:val="007C3E02"/>
    <w:rsid w:val="00A2695D"/>
    <w:rsid w:val="00C501AB"/>
    <w:rsid w:val="00C87806"/>
    <w:rsid w:val="00D45CC8"/>
    <w:rsid w:val="00D92536"/>
    <w:rsid w:val="00F668A7"/>
    <w:rsid w:val="00FA37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DBD796"/>
  <w15:chartTrackingRefBased/>
  <w15:docId w15:val="{EA1EE9D5-AEF2-4024-9899-51B5CB5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07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0753"/>
    <w:pPr>
      <w:tabs>
        <w:tab w:val="center" w:pos="4153"/>
        <w:tab w:val="right" w:pos="8306"/>
      </w:tabs>
    </w:pPr>
  </w:style>
  <w:style w:type="character" w:customStyle="1" w:styleId="a4">
    <w:name w:val="כותרת עליונה תו"/>
    <w:link w:val="a3"/>
    <w:rsid w:val="00470753"/>
    <w:rPr>
      <w:rFonts w:ascii="Times New Roman" w:eastAsia="Times New Roman" w:hAnsi="Times New Roman" w:cs="David"/>
      <w:sz w:val="24"/>
      <w:szCs w:val="24"/>
    </w:rPr>
  </w:style>
  <w:style w:type="paragraph" w:styleId="a5">
    <w:name w:val="footer"/>
    <w:basedOn w:val="a"/>
    <w:link w:val="a6"/>
    <w:rsid w:val="00470753"/>
    <w:pPr>
      <w:tabs>
        <w:tab w:val="center" w:pos="4153"/>
        <w:tab w:val="right" w:pos="8306"/>
      </w:tabs>
    </w:pPr>
  </w:style>
  <w:style w:type="character" w:customStyle="1" w:styleId="a6">
    <w:name w:val="כותרת תחתונה תו"/>
    <w:link w:val="a5"/>
    <w:rsid w:val="00470753"/>
    <w:rPr>
      <w:rFonts w:ascii="Times New Roman" w:eastAsia="Times New Roman" w:hAnsi="Times New Roman" w:cs="David"/>
      <w:sz w:val="24"/>
      <w:szCs w:val="24"/>
    </w:rPr>
  </w:style>
  <w:style w:type="table" w:styleId="a7">
    <w:name w:val="Table Grid"/>
    <w:basedOn w:val="a1"/>
    <w:rsid w:val="004707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0753"/>
  </w:style>
  <w:style w:type="character" w:styleId="Hyperlink">
    <w:name w:val="Hyperlink"/>
    <w:rsid w:val="000258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2"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205876" TargetMode="External"/><Relationship Id="rId39" Type="http://schemas.openxmlformats.org/officeDocument/2006/relationships/theme" Target="theme/theme1.xml"/><Relationship Id="rId21" Type="http://schemas.openxmlformats.org/officeDocument/2006/relationships/hyperlink" Target="http://www.nevo.co.il/law/5227/10a"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yperlink" Target="http://www.nevo.co.il/law/4216/13;19.a.;7.a.;7.c" TargetMode="External"/><Relationship Id="rId25" Type="http://schemas.openxmlformats.org/officeDocument/2006/relationships/hyperlink" Target="http://www.nevo.co.il/law/5227/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501/2a"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02058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450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74501/2a" TargetMode="External"/><Relationship Id="rId28" Type="http://schemas.openxmlformats.org/officeDocument/2006/relationships/hyperlink" Target="http://www.nevo.co.il/case/5726579" TargetMode="External"/><Relationship Id="rId36"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5227" TargetMode="External"/><Relationship Id="rId27" Type="http://schemas.openxmlformats.org/officeDocument/2006/relationships/hyperlink" Target="http://www.nevo.co.il/case/17932979"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2760</Words>
  <Characters>13804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16531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3276924</vt:i4>
      </vt:variant>
      <vt:variant>
        <vt:i4>66</vt:i4>
      </vt:variant>
      <vt:variant>
        <vt:i4>0</vt:i4>
      </vt:variant>
      <vt:variant>
        <vt:i4>5</vt:i4>
      </vt:variant>
      <vt:variant>
        <vt:lpwstr>http://www.nevo.co.il/case/20205876</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3997817</vt:i4>
      </vt:variant>
      <vt:variant>
        <vt:i4>60</vt:i4>
      </vt:variant>
      <vt:variant>
        <vt:i4>0</vt:i4>
      </vt:variant>
      <vt:variant>
        <vt:i4>5</vt:i4>
      </vt:variant>
      <vt:variant>
        <vt:lpwstr>http://www.nevo.co.il/case/17932979</vt:lpwstr>
      </vt:variant>
      <vt:variant>
        <vt:lpwstr/>
      </vt:variant>
      <vt:variant>
        <vt:i4>3276924</vt:i4>
      </vt:variant>
      <vt:variant>
        <vt:i4>57</vt:i4>
      </vt:variant>
      <vt:variant>
        <vt:i4>0</vt:i4>
      </vt:variant>
      <vt:variant>
        <vt:i4>5</vt:i4>
      </vt:variant>
      <vt:variant>
        <vt:lpwstr>http://www.nevo.co.il/case/20205876</vt:lpwstr>
      </vt:variant>
      <vt:variant>
        <vt:lpwstr/>
      </vt:variant>
      <vt:variant>
        <vt:i4>5046344</vt:i4>
      </vt:variant>
      <vt:variant>
        <vt:i4>54</vt:i4>
      </vt:variant>
      <vt:variant>
        <vt:i4>0</vt:i4>
      </vt:variant>
      <vt:variant>
        <vt:i4>5</vt:i4>
      </vt:variant>
      <vt:variant>
        <vt:lpwstr>http://www.nevo.co.il/law/5227/2</vt:lpwstr>
      </vt:variant>
      <vt:variant>
        <vt:lpwstr/>
      </vt:variant>
      <vt:variant>
        <vt:i4>8257634</vt:i4>
      </vt:variant>
      <vt:variant>
        <vt:i4>51</vt:i4>
      </vt:variant>
      <vt:variant>
        <vt:i4>0</vt:i4>
      </vt:variant>
      <vt:variant>
        <vt:i4>5</vt:i4>
      </vt:variant>
      <vt:variant>
        <vt:lpwstr>http://www.nevo.co.il/law/74501</vt:lpwstr>
      </vt:variant>
      <vt:variant>
        <vt:lpwstr/>
      </vt:variant>
      <vt:variant>
        <vt:i4>3145825</vt:i4>
      </vt:variant>
      <vt:variant>
        <vt:i4>48</vt:i4>
      </vt:variant>
      <vt:variant>
        <vt:i4>0</vt:i4>
      </vt:variant>
      <vt:variant>
        <vt:i4>5</vt:i4>
      </vt:variant>
      <vt:variant>
        <vt:lpwstr>http://www.nevo.co.il/law/74501/2a</vt:lpwstr>
      </vt:variant>
      <vt:variant>
        <vt:lpwstr/>
      </vt:variant>
      <vt:variant>
        <vt:i4>8323175</vt:i4>
      </vt:variant>
      <vt:variant>
        <vt:i4>45</vt:i4>
      </vt:variant>
      <vt:variant>
        <vt:i4>0</vt:i4>
      </vt:variant>
      <vt:variant>
        <vt:i4>5</vt:i4>
      </vt:variant>
      <vt:variant>
        <vt:lpwstr>http://www.nevo.co.il/law/5227</vt:lpwstr>
      </vt:variant>
      <vt:variant>
        <vt:lpwstr/>
      </vt:variant>
      <vt:variant>
        <vt:i4>3080312</vt:i4>
      </vt:variant>
      <vt:variant>
        <vt:i4>42</vt:i4>
      </vt:variant>
      <vt:variant>
        <vt:i4>0</vt:i4>
      </vt:variant>
      <vt:variant>
        <vt:i4>5</vt:i4>
      </vt:variant>
      <vt:variant>
        <vt:lpwstr>http://www.nevo.co.il/law/5227/10a</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4390923</vt:i4>
      </vt:variant>
      <vt:variant>
        <vt:i4>30</vt:i4>
      </vt:variant>
      <vt:variant>
        <vt:i4>0</vt:i4>
      </vt:variant>
      <vt:variant>
        <vt:i4>5</vt:i4>
      </vt:variant>
      <vt:variant>
        <vt:lpwstr>http://www.nevo.co.il/law/4216/13;19.a.;7.a.;7.c</vt:lpwstr>
      </vt:variant>
      <vt:variant>
        <vt:lpwstr/>
      </vt:variant>
      <vt:variant>
        <vt:i4>3145825</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5046344</vt:i4>
      </vt:variant>
      <vt:variant>
        <vt:i4>18</vt:i4>
      </vt:variant>
      <vt:variant>
        <vt:i4>0</vt:i4>
      </vt:variant>
      <vt:variant>
        <vt:i4>5</vt:i4>
      </vt:variant>
      <vt:variant>
        <vt:lpwstr>http://www.nevo.co.il/law/5227/2</vt:lpwstr>
      </vt:variant>
      <vt:variant>
        <vt:lpwstr/>
      </vt:variant>
      <vt:variant>
        <vt:i4>8323175</vt:i4>
      </vt:variant>
      <vt:variant>
        <vt:i4>15</vt:i4>
      </vt:variant>
      <vt:variant>
        <vt:i4>0</vt:i4>
      </vt:variant>
      <vt:variant>
        <vt:i4>5</vt:i4>
      </vt:variant>
      <vt:variant>
        <vt:lpwstr>http://www.nevo.co.il/law/5227</vt:lpwstr>
      </vt:variant>
      <vt:variant>
        <vt:lpwstr/>
      </vt:variant>
      <vt:variant>
        <vt:i4>5177362</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32879</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רוני חיזגילוב</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20200308</vt:lpwstr>
  </property>
  <property fmtid="{D5CDD505-2E9C-101B-9397-08002B2CF9AE}" pid="13" name="TYPE_N_DATE">
    <vt:lpwstr>38020200308</vt:lpwstr>
  </property>
  <property fmtid="{D5CDD505-2E9C-101B-9397-08002B2CF9AE}" pid="14" name="CASESLISTTMP1">
    <vt:lpwstr>25623599;24880162:2;25573618:2;23833549;20205876:2;17932979;5726579</vt:lpwstr>
  </property>
  <property fmtid="{D5CDD505-2E9C-101B-9397-08002B2CF9AE}" pid="15" name="CASENOTES1">
    <vt:lpwstr>ProcID=209&amp;PartA=627&amp;PartB=03&amp;PartC=19</vt:lpwstr>
  </property>
  <property fmtid="{D5CDD505-2E9C-101B-9397-08002B2CF9AE}" pid="16" name="WORDNUMPAGES">
    <vt:lpwstr>9</vt:lpwstr>
  </property>
  <property fmtid="{D5CDD505-2E9C-101B-9397-08002B2CF9AE}" pid="17" name="TYPE_ABS_DATE">
    <vt:lpwstr>380120200308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4216/013;019.a;007.a:2;007.c:2</vt:lpwstr>
  </property>
  <property fmtid="{D5CDD505-2E9C-101B-9397-08002B2CF9AE}" pid="38" name="LAWLISTTMP2">
    <vt:lpwstr>5227/010a;002</vt:lpwstr>
  </property>
  <property fmtid="{D5CDD505-2E9C-101B-9397-08002B2CF9AE}" pid="39" name="LAWLISTTMP3">
    <vt:lpwstr>74501/002a</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20200426</vt:lpwstr>
  </property>
  <property fmtid="{D5CDD505-2E9C-101B-9397-08002B2CF9AE}" pid="74" name="METAKZER">
    <vt:lpwstr>שירי</vt:lpwstr>
  </property>
</Properties>
</file>