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227C17" w:rsidRPr="00105706" w14:paraId="75C92A34" w14:textId="77777777" w:rsidTr="00B42CC0">
        <w:trPr>
          <w:gridAfter w:val="1"/>
          <w:wAfter w:w="99" w:type="dxa"/>
          <w:trHeight w:hRule="exact" w:val="418"/>
          <w:jc w:val="center"/>
        </w:trPr>
        <w:tc>
          <w:tcPr>
            <w:tcW w:w="8721" w:type="dxa"/>
            <w:gridSpan w:val="4"/>
          </w:tcPr>
          <w:p w14:paraId="6DB5E2C2" w14:textId="77777777" w:rsidR="00227C17" w:rsidRPr="00105706" w:rsidRDefault="00227C17" w:rsidP="00192B1C">
            <w:pPr>
              <w:pStyle w:val="a3"/>
              <w:jc w:val="center"/>
              <w:rPr>
                <w:rFonts w:ascii="Tahoma" w:hAnsi="Tahoma" w:cs="Tahoma"/>
                <w:color w:val="000080"/>
                <w:rtl/>
              </w:rPr>
            </w:pPr>
            <w:bookmarkStart w:id="0" w:name="LastJudge"/>
            <w:r w:rsidRPr="00105706">
              <w:rPr>
                <w:rFonts w:ascii="Tahoma" w:hAnsi="Tahoma" w:cs="Tahoma"/>
                <w:b/>
                <w:bCs/>
                <w:color w:val="000080"/>
                <w:rtl/>
              </w:rPr>
              <w:t>בית משפט השלום בירושלים</w:t>
            </w:r>
          </w:p>
        </w:tc>
      </w:tr>
      <w:tr w:rsidR="00227C17" w:rsidRPr="00105706" w14:paraId="116F11E0" w14:textId="77777777" w:rsidTr="00B42CC0">
        <w:trPr>
          <w:gridAfter w:val="1"/>
          <w:wAfter w:w="99" w:type="dxa"/>
          <w:trHeight w:val="337"/>
          <w:jc w:val="center"/>
        </w:trPr>
        <w:tc>
          <w:tcPr>
            <w:tcW w:w="5061" w:type="dxa"/>
            <w:gridSpan w:val="3"/>
          </w:tcPr>
          <w:p w14:paraId="4165054D" w14:textId="77777777" w:rsidR="00227C17" w:rsidRPr="00105706" w:rsidRDefault="00227C17" w:rsidP="00192B1C">
            <w:pPr>
              <w:rPr>
                <w:rFonts w:cs="FrankRuehl"/>
                <w:sz w:val="28"/>
                <w:szCs w:val="28"/>
                <w:rtl/>
              </w:rPr>
            </w:pPr>
            <w:r w:rsidRPr="00105706">
              <w:rPr>
                <w:rFonts w:cs="FrankRuehl"/>
                <w:sz w:val="28"/>
                <w:szCs w:val="28"/>
                <w:rtl/>
              </w:rPr>
              <w:t>ת"פ</w:t>
            </w:r>
            <w:r w:rsidRPr="00105706">
              <w:rPr>
                <w:rFonts w:cs="FrankRuehl" w:hint="cs"/>
                <w:sz w:val="28"/>
                <w:szCs w:val="28"/>
                <w:rtl/>
              </w:rPr>
              <w:t xml:space="preserve"> </w:t>
            </w:r>
            <w:r w:rsidRPr="00105706">
              <w:rPr>
                <w:rFonts w:cs="FrankRuehl"/>
                <w:sz w:val="28"/>
                <w:szCs w:val="28"/>
                <w:rtl/>
              </w:rPr>
              <w:t>18368-05-19</w:t>
            </w:r>
            <w:r w:rsidRPr="00105706">
              <w:rPr>
                <w:rFonts w:cs="FrankRuehl" w:hint="cs"/>
                <w:sz w:val="28"/>
                <w:szCs w:val="28"/>
                <w:rtl/>
              </w:rPr>
              <w:t xml:space="preserve"> </w:t>
            </w:r>
            <w:r w:rsidRPr="00105706">
              <w:rPr>
                <w:rFonts w:cs="FrankRuehl"/>
                <w:sz w:val="28"/>
                <w:szCs w:val="28"/>
                <w:rtl/>
              </w:rPr>
              <w:t>מדינת ישראל נ' חיים(אחר/נוסף)</w:t>
            </w:r>
          </w:p>
          <w:p w14:paraId="5B8930EA" w14:textId="77777777" w:rsidR="00227C17" w:rsidRPr="00105706" w:rsidRDefault="00227C17" w:rsidP="00192B1C">
            <w:pPr>
              <w:pStyle w:val="a3"/>
              <w:rPr>
                <w:rFonts w:cs="FrankRuehl"/>
                <w:sz w:val="28"/>
                <w:szCs w:val="28"/>
                <w:rtl/>
              </w:rPr>
            </w:pPr>
          </w:p>
        </w:tc>
        <w:tc>
          <w:tcPr>
            <w:tcW w:w="3660" w:type="dxa"/>
          </w:tcPr>
          <w:p w14:paraId="392667F6" w14:textId="77777777" w:rsidR="00227C17" w:rsidRPr="00105706" w:rsidRDefault="00227C17" w:rsidP="00192B1C">
            <w:pPr>
              <w:pStyle w:val="a3"/>
              <w:jc w:val="right"/>
              <w:rPr>
                <w:rFonts w:cs="FrankRuehl"/>
                <w:sz w:val="28"/>
                <w:szCs w:val="28"/>
                <w:rtl/>
              </w:rPr>
            </w:pPr>
          </w:p>
        </w:tc>
      </w:tr>
      <w:tr w:rsidR="00227C17" w:rsidRPr="00105706" w14:paraId="1A94FC5C" w14:textId="77777777" w:rsidTr="00B42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D0D791E" w14:textId="77777777" w:rsidR="00227C17" w:rsidRPr="00105706" w:rsidRDefault="00227C17" w:rsidP="00227C17">
            <w:pPr>
              <w:jc w:val="both"/>
              <w:rPr>
                <w:rFonts w:ascii="David" w:hAnsi="David"/>
              </w:rPr>
            </w:pPr>
            <w:r w:rsidRPr="00105706">
              <w:rPr>
                <w:rFonts w:hint="cs"/>
                <w:rtl/>
              </w:rPr>
              <w:t xml:space="preserve"> </w:t>
            </w:r>
            <w:r w:rsidRPr="00105706">
              <w:rPr>
                <w:rFonts w:ascii="David" w:hAnsi="David"/>
                <w:rtl/>
              </w:rPr>
              <w:t xml:space="preserve">בפני </w:t>
            </w:r>
          </w:p>
        </w:tc>
        <w:tc>
          <w:tcPr>
            <w:tcW w:w="7897" w:type="dxa"/>
            <w:gridSpan w:val="4"/>
            <w:tcBorders>
              <w:top w:val="nil"/>
              <w:left w:val="nil"/>
              <w:bottom w:val="nil"/>
              <w:right w:val="nil"/>
            </w:tcBorders>
            <w:shd w:val="clear" w:color="auto" w:fill="auto"/>
          </w:tcPr>
          <w:p w14:paraId="38EC5D53" w14:textId="77777777" w:rsidR="00227C17" w:rsidRPr="00105706" w:rsidRDefault="00227C17" w:rsidP="00192B1C">
            <w:pPr>
              <w:rPr>
                <w:rFonts w:ascii="David" w:hAnsi="David"/>
                <w:b/>
                <w:bCs/>
                <w:rtl/>
              </w:rPr>
            </w:pPr>
            <w:r w:rsidRPr="00105706">
              <w:rPr>
                <w:rFonts w:ascii="David" w:hAnsi="David"/>
                <w:b/>
                <w:bCs/>
                <w:rtl/>
              </w:rPr>
              <w:t>כבוד השופט  ארנון איתן</w:t>
            </w:r>
          </w:p>
          <w:p w14:paraId="5EC50281" w14:textId="77777777" w:rsidR="00227C17" w:rsidRPr="00105706" w:rsidRDefault="00227C17" w:rsidP="00192B1C">
            <w:pPr>
              <w:rPr>
                <w:rFonts w:ascii="David" w:hAnsi="David"/>
                <w:rtl/>
              </w:rPr>
            </w:pPr>
          </w:p>
          <w:p w14:paraId="46FE0866" w14:textId="77777777" w:rsidR="00227C17" w:rsidRPr="00105706" w:rsidRDefault="00227C17" w:rsidP="00227C17">
            <w:pPr>
              <w:jc w:val="both"/>
              <w:rPr>
                <w:rFonts w:ascii="David" w:hAnsi="David"/>
              </w:rPr>
            </w:pPr>
          </w:p>
        </w:tc>
      </w:tr>
      <w:tr w:rsidR="00227C17" w:rsidRPr="00105706" w14:paraId="4797CE6E" w14:textId="77777777" w:rsidTr="00B42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0A21DF3" w14:textId="77777777" w:rsidR="00227C17" w:rsidRPr="00105706" w:rsidRDefault="00227C17" w:rsidP="00227C17">
            <w:pPr>
              <w:jc w:val="both"/>
              <w:rPr>
                <w:rFonts w:ascii="David" w:hAnsi="David"/>
              </w:rPr>
            </w:pPr>
            <w:bookmarkStart w:id="1" w:name="FirstAppellant"/>
            <w:r w:rsidRPr="00105706">
              <w:rPr>
                <w:rFonts w:ascii="David" w:hAnsi="David"/>
                <w:rtl/>
              </w:rPr>
              <w:t>בעניין:</w:t>
            </w:r>
          </w:p>
        </w:tc>
        <w:tc>
          <w:tcPr>
            <w:tcW w:w="3219" w:type="dxa"/>
            <w:tcBorders>
              <w:top w:val="nil"/>
              <w:left w:val="nil"/>
              <w:bottom w:val="nil"/>
              <w:right w:val="nil"/>
            </w:tcBorders>
            <w:shd w:val="clear" w:color="auto" w:fill="auto"/>
          </w:tcPr>
          <w:p w14:paraId="4663ECE3" w14:textId="77777777" w:rsidR="00227C17" w:rsidRPr="00105706" w:rsidRDefault="00227C17" w:rsidP="00227C17">
            <w:pPr>
              <w:suppressLineNumbers/>
            </w:pPr>
            <w:r w:rsidRPr="00105706">
              <w:rPr>
                <w:rFonts w:ascii="Arial" w:hAnsi="Arial" w:hint="cs"/>
                <w:b/>
                <w:bCs/>
                <w:rtl/>
              </w:rPr>
              <w:t>ה</w:t>
            </w:r>
            <w:r w:rsidRPr="00105706">
              <w:rPr>
                <w:rFonts w:ascii="Arial" w:hAnsi="Arial"/>
                <w:b/>
                <w:bCs/>
                <w:rtl/>
              </w:rPr>
              <w:t>מאשימה</w:t>
            </w:r>
          </w:p>
          <w:p w14:paraId="028392BD" w14:textId="77777777" w:rsidR="00227C17" w:rsidRPr="00105706" w:rsidRDefault="00227C17" w:rsidP="00192B1C">
            <w:pPr>
              <w:rPr>
                <w:rFonts w:ascii="David" w:hAnsi="David"/>
              </w:rPr>
            </w:pPr>
          </w:p>
        </w:tc>
        <w:tc>
          <w:tcPr>
            <w:tcW w:w="4678" w:type="dxa"/>
            <w:gridSpan w:val="3"/>
            <w:tcBorders>
              <w:top w:val="nil"/>
              <w:left w:val="nil"/>
              <w:bottom w:val="nil"/>
              <w:right w:val="nil"/>
            </w:tcBorders>
            <w:shd w:val="clear" w:color="auto" w:fill="auto"/>
            <w:vAlign w:val="center"/>
          </w:tcPr>
          <w:p w14:paraId="0CA12113" w14:textId="77777777" w:rsidR="00227C17" w:rsidRPr="00105706" w:rsidRDefault="00227C17" w:rsidP="00227C17">
            <w:pPr>
              <w:suppressLineNumbers/>
              <w:rPr>
                <w:rFonts w:ascii="Arial" w:hAnsi="Arial"/>
                <w:b/>
                <w:bCs/>
                <w:rtl/>
              </w:rPr>
            </w:pPr>
            <w:r w:rsidRPr="00105706">
              <w:rPr>
                <w:rFonts w:ascii="Arial" w:hAnsi="Arial"/>
                <w:b/>
                <w:bCs/>
                <w:rtl/>
              </w:rPr>
              <w:t>מדינת ישראל</w:t>
            </w:r>
            <w:r w:rsidRPr="00105706">
              <w:rPr>
                <w:rFonts w:ascii="Arial" w:hAnsi="Arial" w:hint="cs"/>
                <w:b/>
                <w:bCs/>
                <w:rtl/>
              </w:rPr>
              <w:t xml:space="preserve"> </w:t>
            </w:r>
          </w:p>
          <w:p w14:paraId="1C7E832A" w14:textId="77777777" w:rsidR="00227C17" w:rsidRPr="00105706" w:rsidRDefault="00227C17" w:rsidP="00227C17">
            <w:pPr>
              <w:suppressLineNumbers/>
            </w:pPr>
            <w:r w:rsidRPr="00105706">
              <w:rPr>
                <w:rFonts w:ascii="Arial" w:hAnsi="Arial"/>
                <w:b/>
                <w:bCs/>
                <w:rtl/>
              </w:rPr>
              <w:t xml:space="preserve">ע"י </w:t>
            </w:r>
            <w:r w:rsidRPr="00105706">
              <w:rPr>
                <w:rFonts w:ascii="Arial" w:hAnsi="Arial" w:hint="cs"/>
                <w:b/>
                <w:bCs/>
                <w:rtl/>
              </w:rPr>
              <w:t>תביעות מחוז ש"י</w:t>
            </w:r>
          </w:p>
          <w:p w14:paraId="3C7AA1A3" w14:textId="77777777" w:rsidR="00227C17" w:rsidRPr="00105706" w:rsidRDefault="00227C17" w:rsidP="00192B1C">
            <w:pPr>
              <w:rPr>
                <w:rFonts w:ascii="David" w:hAnsi="David"/>
              </w:rPr>
            </w:pPr>
          </w:p>
        </w:tc>
      </w:tr>
      <w:bookmarkEnd w:id="1"/>
      <w:tr w:rsidR="00227C17" w:rsidRPr="00105706" w14:paraId="105D84D4" w14:textId="77777777" w:rsidTr="00B42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D73CD0" w14:textId="77777777" w:rsidR="00227C17" w:rsidRPr="00105706" w:rsidRDefault="00227C17" w:rsidP="00227C17">
            <w:pPr>
              <w:jc w:val="both"/>
              <w:rPr>
                <w:rFonts w:ascii="David" w:hAnsi="David"/>
                <w:rtl/>
              </w:rPr>
            </w:pPr>
          </w:p>
        </w:tc>
        <w:tc>
          <w:tcPr>
            <w:tcW w:w="7897" w:type="dxa"/>
            <w:gridSpan w:val="4"/>
            <w:tcBorders>
              <w:top w:val="nil"/>
              <w:left w:val="nil"/>
              <w:bottom w:val="nil"/>
              <w:right w:val="nil"/>
            </w:tcBorders>
            <w:shd w:val="clear" w:color="auto" w:fill="auto"/>
          </w:tcPr>
          <w:p w14:paraId="4D44ABC9" w14:textId="77777777" w:rsidR="00227C17" w:rsidRPr="00105706" w:rsidRDefault="00227C17" w:rsidP="00227C17">
            <w:pPr>
              <w:jc w:val="center"/>
              <w:rPr>
                <w:rFonts w:ascii="David" w:hAnsi="David"/>
                <w:b/>
                <w:bCs/>
                <w:rtl/>
              </w:rPr>
            </w:pPr>
          </w:p>
          <w:p w14:paraId="5E7F2F03" w14:textId="77777777" w:rsidR="00227C17" w:rsidRPr="00105706" w:rsidRDefault="00227C17" w:rsidP="00227C17">
            <w:pPr>
              <w:jc w:val="center"/>
              <w:rPr>
                <w:rFonts w:ascii="David" w:hAnsi="David"/>
                <w:b/>
                <w:bCs/>
                <w:rtl/>
              </w:rPr>
            </w:pPr>
            <w:r w:rsidRPr="00105706">
              <w:rPr>
                <w:rFonts w:ascii="David" w:hAnsi="David"/>
                <w:b/>
                <w:bCs/>
                <w:rtl/>
              </w:rPr>
              <w:t>נגד</w:t>
            </w:r>
          </w:p>
          <w:p w14:paraId="503B5CA2" w14:textId="77777777" w:rsidR="00227C17" w:rsidRPr="00105706" w:rsidRDefault="00227C17" w:rsidP="00227C17">
            <w:pPr>
              <w:jc w:val="both"/>
              <w:rPr>
                <w:rFonts w:ascii="David" w:hAnsi="David"/>
              </w:rPr>
            </w:pPr>
          </w:p>
        </w:tc>
      </w:tr>
      <w:tr w:rsidR="00227C17" w:rsidRPr="00105706" w14:paraId="5DFE2F5A" w14:textId="77777777" w:rsidTr="00B42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EBD618D" w14:textId="77777777" w:rsidR="00227C17" w:rsidRPr="00105706" w:rsidRDefault="00227C17" w:rsidP="00192B1C">
            <w:pPr>
              <w:rPr>
                <w:rFonts w:ascii="David" w:hAnsi="David"/>
                <w:rtl/>
              </w:rPr>
            </w:pPr>
            <w:bookmarkStart w:id="2" w:name="FirstLawyer"/>
          </w:p>
        </w:tc>
        <w:tc>
          <w:tcPr>
            <w:tcW w:w="3219" w:type="dxa"/>
            <w:tcBorders>
              <w:top w:val="nil"/>
              <w:left w:val="nil"/>
              <w:bottom w:val="nil"/>
              <w:right w:val="nil"/>
            </w:tcBorders>
            <w:shd w:val="clear" w:color="auto" w:fill="auto"/>
          </w:tcPr>
          <w:p w14:paraId="72544253" w14:textId="77777777" w:rsidR="00227C17" w:rsidRPr="00105706" w:rsidRDefault="00227C17" w:rsidP="00192B1C">
            <w:pPr>
              <w:rPr>
                <w:rFonts w:ascii="Arial" w:hAnsi="Arial"/>
                <w:b/>
                <w:bCs/>
                <w:rtl/>
              </w:rPr>
            </w:pPr>
            <w:r w:rsidRPr="00105706">
              <w:rPr>
                <w:rFonts w:ascii="Arial" w:hAnsi="Arial"/>
                <w:b/>
                <w:bCs/>
                <w:rtl/>
              </w:rPr>
              <w:t>הנאשמים</w:t>
            </w:r>
          </w:p>
        </w:tc>
        <w:tc>
          <w:tcPr>
            <w:tcW w:w="4678" w:type="dxa"/>
            <w:gridSpan w:val="3"/>
            <w:tcBorders>
              <w:top w:val="nil"/>
              <w:left w:val="nil"/>
              <w:bottom w:val="nil"/>
              <w:right w:val="nil"/>
            </w:tcBorders>
            <w:shd w:val="clear" w:color="auto" w:fill="auto"/>
            <w:vAlign w:val="center"/>
          </w:tcPr>
          <w:p w14:paraId="25815DC5" w14:textId="77777777" w:rsidR="00227C17" w:rsidRPr="00105706" w:rsidRDefault="00227C17" w:rsidP="00227C17">
            <w:pPr>
              <w:suppressLineNumbers/>
              <w:rPr>
                <w:rFonts w:ascii="Arial" w:hAnsi="Arial"/>
                <w:b/>
                <w:bCs/>
                <w:rtl/>
              </w:rPr>
            </w:pPr>
            <w:r w:rsidRPr="00105706">
              <w:rPr>
                <w:rFonts w:ascii="Arial" w:hAnsi="Arial"/>
                <w:b/>
                <w:bCs/>
                <w:rtl/>
              </w:rPr>
              <w:t>בן חיים (אחר/נוסף)</w:t>
            </w:r>
            <w:r w:rsidRPr="00105706">
              <w:rPr>
                <w:rFonts w:ascii="Arial" w:hAnsi="Arial" w:hint="cs"/>
                <w:b/>
                <w:bCs/>
                <w:rtl/>
              </w:rPr>
              <w:t xml:space="preserve"> </w:t>
            </w:r>
          </w:p>
          <w:p w14:paraId="6EF70C88" w14:textId="77777777" w:rsidR="00227C17" w:rsidRPr="00105706" w:rsidRDefault="00227C17" w:rsidP="00227C17">
            <w:pPr>
              <w:suppressLineNumbers/>
            </w:pPr>
            <w:r w:rsidRPr="00105706">
              <w:rPr>
                <w:rFonts w:ascii="Arial" w:hAnsi="Arial"/>
                <w:b/>
                <w:bCs/>
                <w:rtl/>
              </w:rPr>
              <w:t>ע"י ב"כ עוה"</w:t>
            </w:r>
            <w:r w:rsidRPr="00105706">
              <w:rPr>
                <w:rFonts w:ascii="Arial" w:hAnsi="Arial" w:hint="cs"/>
                <w:b/>
                <w:bCs/>
                <w:rtl/>
              </w:rPr>
              <w:t>ד גבי טארונישוילי</w:t>
            </w:r>
          </w:p>
          <w:p w14:paraId="16A89F91" w14:textId="77777777" w:rsidR="00227C17" w:rsidRPr="00105706" w:rsidRDefault="00227C17" w:rsidP="00192B1C">
            <w:pPr>
              <w:rPr>
                <w:rFonts w:ascii="David" w:hAnsi="David"/>
              </w:rPr>
            </w:pPr>
          </w:p>
        </w:tc>
      </w:tr>
      <w:bookmarkEnd w:id="2"/>
    </w:tbl>
    <w:p w14:paraId="7B6B79F1" w14:textId="77777777" w:rsidR="008F6923" w:rsidRDefault="008F6923" w:rsidP="00105706">
      <w:pPr>
        <w:jc w:val="center"/>
        <w:rPr>
          <w:rFonts w:ascii="David" w:hAnsi="David"/>
          <w:rtl/>
        </w:rPr>
      </w:pPr>
    </w:p>
    <w:p w14:paraId="6532021E" w14:textId="77777777" w:rsidR="008F6923" w:rsidRPr="008F6923" w:rsidRDefault="008F6923" w:rsidP="008F6923">
      <w:pPr>
        <w:spacing w:after="120" w:line="240" w:lineRule="exact"/>
        <w:ind w:left="283" w:hanging="283"/>
        <w:jc w:val="both"/>
        <w:rPr>
          <w:rFonts w:ascii="FrankRuehl" w:hAnsi="FrankRuehl" w:cs="FrankRuehl"/>
          <w:rtl/>
        </w:rPr>
      </w:pPr>
    </w:p>
    <w:p w14:paraId="4A882492" w14:textId="77777777" w:rsidR="00420B14" w:rsidRPr="00420B14" w:rsidRDefault="00420B14" w:rsidP="00420B14">
      <w:pPr>
        <w:spacing w:before="120" w:after="120" w:line="240" w:lineRule="exact"/>
        <w:ind w:left="283" w:hanging="283"/>
        <w:jc w:val="both"/>
        <w:rPr>
          <w:rFonts w:ascii="FrankRuehl" w:hAnsi="FrankRuehl" w:cs="FrankRuehl"/>
          <w:rtl/>
        </w:rPr>
      </w:pPr>
    </w:p>
    <w:p w14:paraId="63EFCF8D" w14:textId="77777777" w:rsidR="00E36343" w:rsidRDefault="00E36343" w:rsidP="00E36343">
      <w:pPr>
        <w:jc w:val="center"/>
        <w:rPr>
          <w:rFonts w:ascii="David" w:hAnsi="David"/>
          <w:rtl/>
        </w:rPr>
      </w:pPr>
      <w:bookmarkStart w:id="3" w:name="LawTable"/>
      <w:bookmarkEnd w:id="3"/>
    </w:p>
    <w:p w14:paraId="01FA3E40" w14:textId="77777777" w:rsidR="00E36343" w:rsidRPr="00E36343" w:rsidRDefault="00E36343" w:rsidP="00E36343">
      <w:pPr>
        <w:spacing w:before="120" w:after="120" w:line="240" w:lineRule="exact"/>
        <w:ind w:left="283" w:hanging="283"/>
        <w:jc w:val="both"/>
        <w:rPr>
          <w:rFonts w:ascii="FrankRuehl" w:hAnsi="FrankRuehl" w:cs="FrankRuehl"/>
          <w:rtl/>
        </w:rPr>
      </w:pPr>
    </w:p>
    <w:p w14:paraId="7832D18C" w14:textId="77777777" w:rsidR="00E36343" w:rsidRPr="00E36343" w:rsidRDefault="00E36343" w:rsidP="00E36343">
      <w:pPr>
        <w:spacing w:before="120" w:after="120" w:line="240" w:lineRule="exact"/>
        <w:ind w:left="283" w:hanging="283"/>
        <w:jc w:val="both"/>
        <w:rPr>
          <w:rFonts w:ascii="FrankRuehl" w:hAnsi="FrankRuehl" w:cs="FrankRuehl"/>
          <w:rtl/>
        </w:rPr>
      </w:pPr>
    </w:p>
    <w:p w14:paraId="509DDFD2" w14:textId="77777777" w:rsidR="00E36343" w:rsidRPr="00E36343" w:rsidRDefault="00E36343" w:rsidP="00E36343">
      <w:pPr>
        <w:spacing w:before="120" w:after="120" w:line="240" w:lineRule="exact"/>
        <w:ind w:left="283" w:hanging="283"/>
        <w:jc w:val="both"/>
        <w:rPr>
          <w:rFonts w:ascii="FrankRuehl" w:hAnsi="FrankRuehl" w:cs="FrankRuehl"/>
          <w:rtl/>
        </w:rPr>
      </w:pPr>
      <w:r w:rsidRPr="00E36343">
        <w:rPr>
          <w:rFonts w:ascii="FrankRuehl" w:hAnsi="FrankRuehl" w:cs="FrankRuehl"/>
          <w:rtl/>
        </w:rPr>
        <w:t xml:space="preserve">חקיקה שאוזכרה: </w:t>
      </w:r>
    </w:p>
    <w:p w14:paraId="53A064B6" w14:textId="77777777" w:rsidR="00E36343" w:rsidRPr="00E36343" w:rsidRDefault="00E36343" w:rsidP="00E36343">
      <w:pPr>
        <w:spacing w:before="120" w:after="120" w:line="240" w:lineRule="exact"/>
        <w:ind w:left="283" w:hanging="283"/>
        <w:jc w:val="both"/>
        <w:rPr>
          <w:rFonts w:ascii="FrankRuehl" w:hAnsi="FrankRuehl" w:cs="FrankRuehl"/>
          <w:rtl/>
        </w:rPr>
      </w:pPr>
      <w:hyperlink r:id="rId7" w:history="1">
        <w:r w:rsidRPr="00E36343">
          <w:rPr>
            <w:rFonts w:ascii="FrankRuehl" w:hAnsi="FrankRuehl" w:cs="FrankRuehl"/>
            <w:color w:val="0000FF"/>
            <w:rtl/>
          </w:rPr>
          <w:t>פקודת הסמים המסוכנים [נוסח חדש], תשל"ג-1973</w:t>
        </w:r>
      </w:hyperlink>
      <w:r w:rsidRPr="00E36343">
        <w:rPr>
          <w:rFonts w:ascii="FrankRuehl" w:hAnsi="FrankRuehl" w:cs="FrankRuehl"/>
          <w:rtl/>
        </w:rPr>
        <w:t xml:space="preserve">: סע'  </w:t>
      </w:r>
      <w:hyperlink r:id="rId8" w:history="1">
        <w:r w:rsidRPr="00E36343">
          <w:rPr>
            <w:rFonts w:ascii="FrankRuehl" w:hAnsi="FrankRuehl" w:cs="FrankRuehl"/>
            <w:color w:val="0000FF"/>
            <w:rtl/>
          </w:rPr>
          <w:t>7.א.</w:t>
        </w:r>
      </w:hyperlink>
      <w:r w:rsidRPr="00E36343">
        <w:rPr>
          <w:rFonts w:ascii="FrankRuehl" w:hAnsi="FrankRuehl" w:cs="FrankRuehl"/>
          <w:rtl/>
        </w:rPr>
        <w:t xml:space="preserve">, </w:t>
      </w:r>
      <w:hyperlink r:id="rId9" w:history="1">
        <w:r w:rsidRPr="00E36343">
          <w:rPr>
            <w:rFonts w:ascii="FrankRuehl" w:hAnsi="FrankRuehl" w:cs="FrankRuehl"/>
            <w:color w:val="0000FF"/>
            <w:rtl/>
          </w:rPr>
          <w:t>7.ג</w:t>
        </w:r>
      </w:hyperlink>
      <w:r w:rsidRPr="00E36343">
        <w:rPr>
          <w:rFonts w:ascii="FrankRuehl" w:hAnsi="FrankRuehl" w:cs="FrankRuehl"/>
          <w:rtl/>
        </w:rPr>
        <w:t xml:space="preserve">, </w:t>
      </w:r>
      <w:hyperlink r:id="rId10" w:history="1">
        <w:r w:rsidRPr="00E36343">
          <w:rPr>
            <w:rFonts w:ascii="FrankRuehl" w:hAnsi="FrankRuehl" w:cs="FrankRuehl"/>
            <w:color w:val="0000FF"/>
            <w:rtl/>
          </w:rPr>
          <w:t>13</w:t>
        </w:r>
      </w:hyperlink>
      <w:r w:rsidRPr="00E36343">
        <w:rPr>
          <w:rFonts w:ascii="FrankRuehl" w:hAnsi="FrankRuehl" w:cs="FrankRuehl"/>
          <w:rtl/>
        </w:rPr>
        <w:t xml:space="preserve">, </w:t>
      </w:r>
      <w:hyperlink r:id="rId11" w:history="1">
        <w:r w:rsidRPr="00E36343">
          <w:rPr>
            <w:rFonts w:ascii="FrankRuehl" w:hAnsi="FrankRuehl" w:cs="FrankRuehl"/>
            <w:color w:val="0000FF"/>
            <w:rtl/>
          </w:rPr>
          <w:t>19א</w:t>
        </w:r>
      </w:hyperlink>
    </w:p>
    <w:p w14:paraId="4B4489C3" w14:textId="77777777" w:rsidR="00E36343" w:rsidRPr="00E36343" w:rsidRDefault="00E36343" w:rsidP="00E36343">
      <w:pPr>
        <w:spacing w:before="120" w:after="120" w:line="240" w:lineRule="exact"/>
        <w:ind w:left="283" w:hanging="283"/>
        <w:jc w:val="both"/>
        <w:rPr>
          <w:rFonts w:ascii="FrankRuehl" w:hAnsi="FrankRuehl" w:cs="FrankRuehl"/>
          <w:rtl/>
        </w:rPr>
      </w:pPr>
      <w:hyperlink r:id="rId12" w:history="1">
        <w:r w:rsidRPr="00E36343">
          <w:rPr>
            <w:rFonts w:ascii="FrankRuehl" w:hAnsi="FrankRuehl" w:cs="FrankRuehl"/>
            <w:color w:val="0000FF"/>
            <w:rtl/>
          </w:rPr>
          <w:t>חוק העונשין, תשל"ז-1977</w:t>
        </w:r>
      </w:hyperlink>
      <w:r w:rsidRPr="00E36343">
        <w:rPr>
          <w:rFonts w:ascii="FrankRuehl" w:hAnsi="FrankRuehl" w:cs="FrankRuehl"/>
          <w:rtl/>
        </w:rPr>
        <w:t xml:space="preserve">: סע'  </w:t>
      </w:r>
      <w:hyperlink r:id="rId13" w:history="1">
        <w:r w:rsidRPr="00E36343">
          <w:rPr>
            <w:rFonts w:ascii="FrankRuehl" w:hAnsi="FrankRuehl" w:cs="FrankRuehl"/>
            <w:color w:val="0000FF"/>
            <w:rtl/>
          </w:rPr>
          <w:t>40 יא'</w:t>
        </w:r>
      </w:hyperlink>
    </w:p>
    <w:p w14:paraId="1F65CA0B" w14:textId="77777777" w:rsidR="00E36343" w:rsidRPr="00E36343" w:rsidRDefault="00E36343" w:rsidP="00E36343">
      <w:pPr>
        <w:jc w:val="center"/>
        <w:rPr>
          <w:rFonts w:ascii="David" w:hAnsi="David"/>
          <w:rtl/>
        </w:rPr>
      </w:pPr>
      <w:bookmarkStart w:id="4" w:name="LawTable_End"/>
      <w:bookmarkEnd w:id="4"/>
    </w:p>
    <w:p w14:paraId="1F04D76C" w14:textId="77777777" w:rsidR="00B42CC0" w:rsidRPr="00420B14" w:rsidRDefault="00B42CC0" w:rsidP="00420B14">
      <w:pPr>
        <w:jc w:val="center"/>
        <w:rPr>
          <w:rFonts w:ascii="David" w:hAnsi="David"/>
          <w:rtl/>
        </w:rPr>
      </w:pPr>
    </w:p>
    <w:p w14:paraId="17C91265" w14:textId="77777777" w:rsidR="00B42CC0" w:rsidRPr="00105706" w:rsidRDefault="00B42CC0" w:rsidP="00105706">
      <w:pPr>
        <w:jc w:val="center"/>
        <w:rPr>
          <w:rFonts w:ascii="David" w:hAnsi="David"/>
          <w:b/>
          <w:bCs/>
          <w:u w:val="single"/>
          <w:rtl/>
        </w:rPr>
      </w:pPr>
      <w:bookmarkStart w:id="5" w:name="PsakDin"/>
      <w:r w:rsidRPr="00105706">
        <w:rPr>
          <w:rFonts w:ascii="David" w:hAnsi="David"/>
          <w:b/>
          <w:bCs/>
          <w:u w:val="single"/>
          <w:rtl/>
        </w:rPr>
        <w:t>גזר דין</w:t>
      </w:r>
    </w:p>
    <w:bookmarkEnd w:id="5"/>
    <w:p w14:paraId="17D35D19" w14:textId="77777777" w:rsidR="00B42CC0" w:rsidRPr="00227C17" w:rsidRDefault="00B42CC0" w:rsidP="00227C17">
      <w:pPr>
        <w:jc w:val="center"/>
        <w:rPr>
          <w:rFonts w:ascii="David" w:hAnsi="David"/>
          <w:u w:val="single"/>
          <w:rtl/>
        </w:rPr>
      </w:pPr>
    </w:p>
    <w:p w14:paraId="22A74899" w14:textId="77777777" w:rsidR="00227C17" w:rsidRDefault="00227C17" w:rsidP="00227C17">
      <w:pPr>
        <w:pStyle w:val="a9"/>
        <w:numPr>
          <w:ilvl w:val="0"/>
          <w:numId w:val="1"/>
        </w:numPr>
        <w:spacing w:after="0" w:line="360" w:lineRule="auto"/>
        <w:jc w:val="both"/>
        <w:rPr>
          <w:rFonts w:ascii="David" w:hAnsi="David" w:cs="David"/>
          <w:sz w:val="24"/>
          <w:szCs w:val="24"/>
        </w:rPr>
      </w:pPr>
      <w:bookmarkStart w:id="6" w:name="ABSTRACT_START"/>
      <w:bookmarkEnd w:id="0"/>
      <w:bookmarkEnd w:id="6"/>
      <w:r>
        <w:rPr>
          <w:rFonts w:ascii="David" w:hAnsi="David" w:cs="David" w:hint="cs"/>
          <w:sz w:val="24"/>
          <w:szCs w:val="24"/>
          <w:rtl/>
        </w:rPr>
        <w:t xml:space="preserve">הנאשם הורשע </w:t>
      </w:r>
      <w:r>
        <w:rPr>
          <w:rFonts w:ascii="David" w:hAnsi="David" w:cs="David"/>
          <w:sz w:val="24"/>
          <w:szCs w:val="24"/>
          <w:rtl/>
        </w:rPr>
        <w:t xml:space="preserve">בהתאם להודאתו, ובמסגרת הסדר טיעון, בכתב האישום המתוקן המייחס לו 2 עבירות של סחר בסם מסוכן עפ"י הוראות סעיף </w:t>
      </w:r>
      <w:hyperlink r:id="rId14" w:history="1">
        <w:r w:rsidR="00B42CC0" w:rsidRPr="00B42CC0">
          <w:rPr>
            <w:rStyle w:val="Hyperlink"/>
            <w:rFonts w:ascii="David" w:hAnsi="David" w:cs="David"/>
            <w:sz w:val="24"/>
            <w:szCs w:val="24"/>
            <w:rtl/>
          </w:rPr>
          <w:t>13</w:t>
        </w:r>
      </w:hyperlink>
      <w:r>
        <w:rPr>
          <w:rFonts w:ascii="David" w:hAnsi="David" w:cs="David"/>
          <w:sz w:val="24"/>
          <w:szCs w:val="24"/>
          <w:rtl/>
        </w:rPr>
        <w:t xml:space="preserve"> + </w:t>
      </w:r>
      <w:hyperlink r:id="rId15" w:history="1">
        <w:r w:rsidR="00B42CC0" w:rsidRPr="00B42CC0">
          <w:rPr>
            <w:rStyle w:val="Hyperlink"/>
            <w:rFonts w:ascii="David" w:hAnsi="David" w:cs="David"/>
            <w:sz w:val="24"/>
            <w:szCs w:val="24"/>
            <w:rtl/>
          </w:rPr>
          <w:t>19א</w:t>
        </w:r>
      </w:hyperlink>
      <w:r>
        <w:rPr>
          <w:rFonts w:ascii="David" w:hAnsi="David" w:cs="David"/>
          <w:sz w:val="24"/>
          <w:szCs w:val="24"/>
          <w:rtl/>
        </w:rPr>
        <w:t xml:space="preserve"> ל</w:t>
      </w:r>
      <w:hyperlink r:id="rId16" w:history="1">
        <w:r w:rsidR="00105706" w:rsidRPr="0010570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xml:space="preserve">). </w:t>
      </w:r>
      <w:r>
        <w:rPr>
          <w:rFonts w:ascii="David" w:hAnsi="David" w:cs="David" w:hint="cs"/>
          <w:sz w:val="24"/>
          <w:szCs w:val="24"/>
          <w:rtl/>
        </w:rPr>
        <w:t xml:space="preserve">סוכם, כי המאשימה תגביל עצמה </w:t>
      </w:r>
      <w:r>
        <w:rPr>
          <w:rFonts w:ascii="David" w:hAnsi="David" w:cs="David"/>
          <w:sz w:val="24"/>
          <w:szCs w:val="24"/>
          <w:rtl/>
        </w:rPr>
        <w:t xml:space="preserve">ל-8 חודשי מאסר, מאסר על תנאי וקנס כספי, והסניגור </w:t>
      </w:r>
      <w:r>
        <w:rPr>
          <w:rFonts w:ascii="David" w:hAnsi="David" w:cs="David" w:hint="cs"/>
          <w:sz w:val="24"/>
          <w:szCs w:val="24"/>
          <w:rtl/>
        </w:rPr>
        <w:t xml:space="preserve">יהיה </w:t>
      </w:r>
      <w:r>
        <w:rPr>
          <w:rFonts w:ascii="David" w:hAnsi="David" w:cs="David"/>
          <w:sz w:val="24"/>
          <w:szCs w:val="24"/>
          <w:rtl/>
        </w:rPr>
        <w:t>חופשי לטיעוניו.</w:t>
      </w:r>
    </w:p>
    <w:p w14:paraId="0698D81F" w14:textId="77777777" w:rsidR="00227C17" w:rsidRDefault="00227C17" w:rsidP="00227C17">
      <w:pPr>
        <w:pStyle w:val="a9"/>
        <w:numPr>
          <w:ilvl w:val="0"/>
          <w:numId w:val="1"/>
        </w:numPr>
        <w:spacing w:after="0" w:line="360" w:lineRule="auto"/>
        <w:jc w:val="both"/>
        <w:rPr>
          <w:rFonts w:ascii="David" w:hAnsi="David" w:cs="David"/>
          <w:sz w:val="24"/>
          <w:szCs w:val="24"/>
          <w:rtl/>
        </w:rPr>
      </w:pPr>
      <w:bookmarkStart w:id="7" w:name="ABSTRACT_END"/>
      <w:bookmarkEnd w:id="7"/>
      <w:r>
        <w:rPr>
          <w:rFonts w:ascii="David" w:hAnsi="David" w:cs="David"/>
          <w:sz w:val="24"/>
          <w:szCs w:val="24"/>
          <w:rtl/>
        </w:rPr>
        <w:t>ב</w:t>
      </w:r>
      <w:r>
        <w:rPr>
          <w:rFonts w:ascii="David" w:hAnsi="David" w:cs="David" w:hint="cs"/>
          <w:sz w:val="24"/>
          <w:szCs w:val="24"/>
          <w:rtl/>
        </w:rPr>
        <w:t>חלק הכללי של כתב האישום צוין, כי במ</w:t>
      </w:r>
      <w:r>
        <w:rPr>
          <w:rFonts w:ascii="David" w:hAnsi="David" w:cs="David"/>
          <w:sz w:val="24"/>
          <w:szCs w:val="24"/>
          <w:rtl/>
        </w:rPr>
        <w:t xml:space="preserve">ועדים הרלוונטיים לכתב האישום שימש נ"פ 750/18 כסוכן סמוי ברחבי איו"ש (להלן: </w:t>
      </w:r>
      <w:r>
        <w:rPr>
          <w:rFonts w:ascii="David" w:hAnsi="David" w:cs="David"/>
          <w:b/>
          <w:bCs/>
          <w:sz w:val="24"/>
          <w:szCs w:val="24"/>
          <w:rtl/>
        </w:rPr>
        <w:t>"הסוכן"</w:t>
      </w:r>
      <w:r>
        <w:rPr>
          <w:rFonts w:ascii="David" w:hAnsi="David" w:cs="David"/>
          <w:sz w:val="24"/>
          <w:szCs w:val="24"/>
          <w:rtl/>
        </w:rPr>
        <w:t xml:space="preserve">), לצורך פעילותו השתמש </w:t>
      </w:r>
      <w:r>
        <w:rPr>
          <w:rFonts w:ascii="David" w:hAnsi="David" w:cs="David" w:hint="cs"/>
          <w:sz w:val="24"/>
          <w:szCs w:val="24"/>
          <w:rtl/>
        </w:rPr>
        <w:t>ב</w:t>
      </w:r>
      <w:r>
        <w:rPr>
          <w:rFonts w:ascii="David" w:hAnsi="David" w:cs="David"/>
          <w:sz w:val="24"/>
          <w:szCs w:val="24"/>
          <w:rtl/>
        </w:rPr>
        <w:t xml:space="preserve">טלפון סלולארי שמספרו 0559202406 (להלן: </w:t>
      </w:r>
      <w:r>
        <w:rPr>
          <w:rFonts w:ascii="David" w:hAnsi="David" w:cs="David"/>
          <w:b/>
          <w:bCs/>
          <w:sz w:val="24"/>
          <w:szCs w:val="24"/>
          <w:rtl/>
        </w:rPr>
        <w:t>"הטלפון"</w:t>
      </w:r>
      <w:r>
        <w:rPr>
          <w:rFonts w:ascii="David" w:hAnsi="David" w:cs="David"/>
          <w:sz w:val="24"/>
          <w:szCs w:val="24"/>
          <w:rtl/>
        </w:rPr>
        <w:t>). כחלק מפעילות הסוכן, רכש הסוכן סמים מסוחרים שונים באמצעות אפליקציית הטלגראס. כתב אישום זה מהווה נדבך אחד מתוך מספר כתבי אישום שהוגו בפרשה.</w:t>
      </w:r>
    </w:p>
    <w:p w14:paraId="30A7DC21" w14:textId="77777777" w:rsidR="00227C17" w:rsidRDefault="00227C17" w:rsidP="00227C1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על פי </w:t>
      </w:r>
      <w:r>
        <w:rPr>
          <w:rFonts w:ascii="David" w:hAnsi="David" w:cs="David" w:hint="cs"/>
          <w:sz w:val="24"/>
          <w:szCs w:val="24"/>
          <w:rtl/>
        </w:rPr>
        <w:t xml:space="preserve">הנטען, </w:t>
      </w:r>
      <w:r>
        <w:rPr>
          <w:rFonts w:ascii="David" w:hAnsi="David" w:cs="David"/>
          <w:sz w:val="24"/>
          <w:szCs w:val="24"/>
          <w:rtl/>
        </w:rPr>
        <w:t>ב</w:t>
      </w:r>
      <w:r>
        <w:rPr>
          <w:rFonts w:ascii="David" w:hAnsi="David" w:cs="David" w:hint="cs"/>
          <w:sz w:val="24"/>
          <w:szCs w:val="24"/>
          <w:rtl/>
        </w:rPr>
        <w:t xml:space="preserve">יום </w:t>
      </w:r>
      <w:r>
        <w:rPr>
          <w:rFonts w:ascii="David" w:hAnsi="David" w:cs="David"/>
          <w:sz w:val="24"/>
          <w:szCs w:val="24"/>
          <w:rtl/>
        </w:rPr>
        <w:t xml:space="preserve">11.2.19 בשעה 15:50 או בסמוך לכך, התחבר הסוכן לאפליקציית הטלגראס לקבוצה של מכירת סמים בגוש עציון, באותן הנסיבות פרסם אדם שזהותו אינה ידועה במדויק למאשימה תחת שם המשתמש </w:t>
      </w:r>
      <w:r>
        <w:rPr>
          <w:rFonts w:ascii="David" w:hAnsi="David" w:cs="David"/>
          <w:sz w:val="24"/>
          <w:szCs w:val="24"/>
        </w:rPr>
        <w:t xml:space="preserve"> drgren </w:t>
      </w:r>
      <w:r>
        <w:rPr>
          <w:rFonts w:ascii="David" w:hAnsi="David" w:cs="David"/>
          <w:sz w:val="24"/>
          <w:szCs w:val="24"/>
          <w:rtl/>
        </w:rPr>
        <w:t xml:space="preserve">(להלן </w:t>
      </w:r>
      <w:r>
        <w:rPr>
          <w:rFonts w:ascii="David" w:hAnsi="David" w:cs="David"/>
          <w:b/>
          <w:bCs/>
          <w:sz w:val="24"/>
          <w:szCs w:val="24"/>
          <w:rtl/>
        </w:rPr>
        <w:t>"המשתמש"</w:t>
      </w:r>
      <w:r>
        <w:rPr>
          <w:rFonts w:ascii="David" w:hAnsi="David" w:cs="David"/>
          <w:sz w:val="24"/>
          <w:szCs w:val="24"/>
          <w:rtl/>
        </w:rPr>
        <w:t xml:space="preserve">) מודעה לפיה </w:t>
      </w:r>
      <w:r>
        <w:rPr>
          <w:rFonts w:ascii="David" w:hAnsi="David" w:cs="David"/>
          <w:sz w:val="24"/>
          <w:szCs w:val="24"/>
          <w:rtl/>
        </w:rPr>
        <w:lastRenderedPageBreak/>
        <w:t>הינו מציע למכירה סם מסוכן מסוג קנבוס. המודעה כללה סוג הסם, מחירו ואזורים אליהם נעשים משלוחים לצורת קניית הסם.</w:t>
      </w:r>
    </w:p>
    <w:p w14:paraId="32B4A0AD" w14:textId="77777777" w:rsidR="00227C17" w:rsidRDefault="00227C17" w:rsidP="00227C17">
      <w:pPr>
        <w:pStyle w:val="a9"/>
        <w:spacing w:after="0" w:line="360" w:lineRule="auto"/>
        <w:jc w:val="both"/>
        <w:rPr>
          <w:rFonts w:ascii="David" w:hAnsi="David" w:cs="David"/>
          <w:sz w:val="24"/>
          <w:szCs w:val="24"/>
        </w:rPr>
      </w:pPr>
      <w:r>
        <w:rPr>
          <w:rFonts w:ascii="David" w:hAnsi="David" w:cs="David"/>
          <w:sz w:val="24"/>
          <w:szCs w:val="24"/>
          <w:rtl/>
        </w:rPr>
        <w:t>בשעה 15:50 או בסמוך, שלח הסוכן למשתמש הודעה באפליקציה וביקש לקנות ממנו סם מסוכן מסוג קנבוס במשקל שם 20 גרם. המשתמש שלח הודעה לסוכן כי המחיר תמורת הסם הינ</w:t>
      </w:r>
      <w:r>
        <w:rPr>
          <w:rFonts w:ascii="David" w:hAnsi="David" w:cs="David" w:hint="cs"/>
          <w:sz w:val="24"/>
          <w:szCs w:val="24"/>
          <w:rtl/>
        </w:rPr>
        <w:t>ו</w:t>
      </w:r>
      <w:r>
        <w:rPr>
          <w:rFonts w:ascii="David" w:hAnsi="David" w:cs="David"/>
          <w:sz w:val="24"/>
          <w:szCs w:val="24"/>
          <w:rtl/>
        </w:rPr>
        <w:t xml:space="preserve"> 1,000 ש"ח כולל משלוח. בהמשך המשתמש והסוכן קבעו להיפגש בחניון מרכול רמי לוי ברחוב החוזה מלובלין 2 בית"ר עילית (להלן: </w:t>
      </w:r>
      <w:r>
        <w:rPr>
          <w:rFonts w:ascii="David" w:hAnsi="David" w:cs="David"/>
          <w:b/>
          <w:bCs/>
          <w:sz w:val="24"/>
          <w:szCs w:val="24"/>
          <w:rtl/>
        </w:rPr>
        <w:t>"החניון"</w:t>
      </w:r>
      <w:r>
        <w:rPr>
          <w:rFonts w:ascii="David" w:hAnsi="David" w:cs="David"/>
          <w:sz w:val="24"/>
          <w:szCs w:val="24"/>
          <w:rtl/>
        </w:rPr>
        <w:t>), לצורך ביצוע העסקה.</w:t>
      </w:r>
    </w:p>
    <w:p w14:paraId="5684D9A6" w14:textId="77777777" w:rsidR="00227C17" w:rsidRDefault="00227C17" w:rsidP="00227C1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בשעה 18:50 או ב</w:t>
      </w:r>
      <w:r>
        <w:rPr>
          <w:rFonts w:ascii="David" w:hAnsi="David" w:cs="David" w:hint="cs"/>
          <w:sz w:val="24"/>
          <w:szCs w:val="24"/>
          <w:rtl/>
        </w:rPr>
        <w:t>סמ</w:t>
      </w:r>
      <w:r>
        <w:rPr>
          <w:rFonts w:ascii="David" w:hAnsi="David" w:cs="David"/>
          <w:sz w:val="24"/>
          <w:szCs w:val="24"/>
          <w:rtl/>
        </w:rPr>
        <w:t>וך לכך, הגיע הנאשם כשהוא נוהג ברכב מסוג ניסאן ל.ז. 191-71-801 לחניון. הסוכן ניגש לרכב והנאשם פתח את חלון הרכב והעביר לסוכן שקית המכילה סם מסוכן מסוג קנבוס במשקל של 19.92 גרם נטו. הסוכן שאל את הנאשם האם יש 20 גרם סם בשקית, הנאשם השיב בחיוב והוציא מכיסו שקית נוספת המכילה 10 גרם לצורך השוואה, הסוכן העביר לנאשם תשלום בסך 1,000 ש"ח בתמורה לסם.</w:t>
      </w:r>
    </w:p>
    <w:p w14:paraId="419E961D" w14:textId="77777777" w:rsidR="00227C17" w:rsidRDefault="00227C17" w:rsidP="00227C17">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בתאריך 6.2.19 בשעה 15:50 או בסמוך לכך, התחבר הסוכן לאפליקציית של מכירת סמים בגוש עציון, הסוכן שלח הודעה באפליקציה למשתמש וביקש לקנות ממנו סם מסוכן מסוג קנבוס במשל 20 גרם. המשתמש שלח הודעה לסוכן כי המחיר תמורת הסם הינו 1,100 ש"ח כולל משלוח. לאחר דין ודברים קבעו המשתמש והסוכן להיפגש בחניון.</w:t>
      </w:r>
    </w:p>
    <w:p w14:paraId="7BF1A415" w14:textId="77777777" w:rsidR="00227C17" w:rsidRDefault="00227C17" w:rsidP="00227C17">
      <w:pPr>
        <w:pStyle w:val="a9"/>
        <w:spacing w:after="0" w:line="360" w:lineRule="auto"/>
        <w:jc w:val="both"/>
        <w:rPr>
          <w:rFonts w:ascii="David" w:hAnsi="David" w:cs="David"/>
          <w:sz w:val="24"/>
          <w:szCs w:val="24"/>
        </w:rPr>
      </w:pPr>
      <w:r>
        <w:rPr>
          <w:rFonts w:ascii="David" w:hAnsi="David" w:cs="David"/>
          <w:sz w:val="24"/>
          <w:szCs w:val="24"/>
          <w:rtl/>
        </w:rPr>
        <w:t xml:space="preserve">בשעה 18:39 או בסמוך לכך, הגיע הנאשם יחד עם סהר טובול (להלן: </w:t>
      </w:r>
      <w:r>
        <w:rPr>
          <w:rFonts w:ascii="David" w:hAnsi="David" w:cs="David"/>
          <w:b/>
          <w:bCs/>
          <w:sz w:val="24"/>
          <w:szCs w:val="24"/>
          <w:rtl/>
        </w:rPr>
        <w:t>"סהר"</w:t>
      </w:r>
      <w:r>
        <w:rPr>
          <w:rFonts w:ascii="David" w:hAnsi="David" w:cs="David"/>
          <w:sz w:val="24"/>
          <w:szCs w:val="24"/>
          <w:rtl/>
        </w:rPr>
        <w:t>) ברכב מסוג ניסאן ל.ז. 191-71-801 לחניון, סהר נהג ברכב והנאשם ישב במושב הנוסע שליד הנהג, הסוכן ניגש לרכב, הנאשם פתח את דלת הרכב וזרק שתי שקיות המכילות סם מ</w:t>
      </w:r>
      <w:r>
        <w:rPr>
          <w:rFonts w:ascii="David" w:hAnsi="David" w:cs="David" w:hint="cs"/>
          <w:sz w:val="24"/>
          <w:szCs w:val="24"/>
          <w:rtl/>
        </w:rPr>
        <w:t>ס</w:t>
      </w:r>
      <w:r>
        <w:rPr>
          <w:rFonts w:ascii="David" w:hAnsi="David" w:cs="David"/>
          <w:sz w:val="24"/>
          <w:szCs w:val="24"/>
          <w:rtl/>
        </w:rPr>
        <w:t xml:space="preserve">וכן מסוג קנבוס במשקל כולל של 19.79 נטו. הסוכן נטל את הסם והעביר לנאשם תשלום בסך 1,100 ש"ח בעבור הסם. </w:t>
      </w:r>
    </w:p>
    <w:p w14:paraId="0030B9C3" w14:textId="77777777" w:rsidR="00227C17" w:rsidRDefault="00227C17" w:rsidP="00227C17">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צירף את תיק 55836-09-19 בו הורשע, בהתאם להודאתו, בעבירה של החזקת סם לצריכה עצמית, לפי סעיף </w:t>
      </w:r>
      <w:hyperlink r:id="rId17" w:history="1">
        <w:r w:rsidR="00B42CC0" w:rsidRPr="00B42CC0">
          <w:rPr>
            <w:rStyle w:val="Hyperlink"/>
            <w:rFonts w:ascii="David" w:hAnsi="David" w:cs="David"/>
            <w:sz w:val="24"/>
            <w:szCs w:val="24"/>
            <w:rtl/>
          </w:rPr>
          <w:t>7(א) + 7(ג)</w:t>
        </w:r>
      </w:hyperlink>
      <w:r>
        <w:rPr>
          <w:rFonts w:ascii="David" w:hAnsi="David" w:cs="David"/>
          <w:sz w:val="24"/>
          <w:szCs w:val="24"/>
          <w:rtl/>
        </w:rPr>
        <w:t xml:space="preserve"> סיפא לפקודת הסמים.</w:t>
      </w:r>
    </w:p>
    <w:p w14:paraId="68531254" w14:textId="77777777" w:rsidR="00227C17" w:rsidRDefault="00227C17" w:rsidP="00227C17">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על פי </w:t>
      </w:r>
      <w:r>
        <w:rPr>
          <w:rFonts w:ascii="David" w:hAnsi="David" w:cs="David" w:hint="cs"/>
          <w:sz w:val="24"/>
          <w:szCs w:val="24"/>
          <w:rtl/>
        </w:rPr>
        <w:t>ה</w:t>
      </w:r>
      <w:r>
        <w:rPr>
          <w:rFonts w:ascii="David" w:hAnsi="David" w:cs="David"/>
          <w:sz w:val="24"/>
          <w:szCs w:val="24"/>
          <w:rtl/>
        </w:rPr>
        <w:t>עובדות כתב האישום, בתאריך 1.4.2019, בשעה 9:38 לערך ברחוב רויטל בבית שמש, החזיק הנאשם בארון בחדרו בצנצנת עם 14.08 גרם נטו קנבוס, וכן בצנצנת נוספת ובה 0.24 גרם נטו קנבוס, שהינו סם מסוכן, וזאת ללא רישיון או היתר מאת המנהל.</w:t>
      </w:r>
    </w:p>
    <w:p w14:paraId="55F30BF7" w14:textId="77777777" w:rsidR="00227C17" w:rsidRDefault="00227C17" w:rsidP="00227C17">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צירף תיק נוסף 54398-08-19, </w:t>
      </w:r>
      <w:r>
        <w:rPr>
          <w:rFonts w:ascii="David" w:hAnsi="David" w:cs="David" w:hint="cs"/>
          <w:sz w:val="24"/>
          <w:szCs w:val="24"/>
          <w:rtl/>
        </w:rPr>
        <w:t xml:space="preserve">והורשע בהתאם להודאתו </w:t>
      </w:r>
      <w:r>
        <w:rPr>
          <w:rFonts w:ascii="David" w:hAnsi="David" w:cs="David"/>
          <w:sz w:val="24"/>
          <w:szCs w:val="24"/>
          <w:rtl/>
        </w:rPr>
        <w:t>בעבירה של  החזקת סם לצריכה עצמית, לפי סעיף 7(א) + 7(ג) סיפא לפקודת הסמים.</w:t>
      </w:r>
    </w:p>
    <w:p w14:paraId="681ED6B9" w14:textId="77777777" w:rsidR="00227C17" w:rsidRPr="00243A7A" w:rsidRDefault="00227C17" w:rsidP="00227C17">
      <w:pPr>
        <w:pStyle w:val="a9"/>
        <w:numPr>
          <w:ilvl w:val="0"/>
          <w:numId w:val="1"/>
        </w:numPr>
        <w:spacing w:after="0" w:line="360" w:lineRule="auto"/>
        <w:jc w:val="both"/>
        <w:rPr>
          <w:rFonts w:ascii="David" w:hAnsi="David" w:cs="David"/>
          <w:sz w:val="24"/>
          <w:szCs w:val="24"/>
        </w:rPr>
      </w:pPr>
      <w:r w:rsidRPr="00433A90">
        <w:rPr>
          <w:rFonts w:ascii="David" w:hAnsi="David" w:cs="David"/>
          <w:sz w:val="24"/>
          <w:szCs w:val="24"/>
          <w:rtl/>
        </w:rPr>
        <w:t>על פי עובדות כתב האישום, בתא</w:t>
      </w:r>
      <w:r w:rsidRPr="00433A90">
        <w:rPr>
          <w:rFonts w:ascii="David" w:hAnsi="David" w:cs="David" w:hint="cs"/>
          <w:sz w:val="24"/>
          <w:szCs w:val="24"/>
          <w:rtl/>
        </w:rPr>
        <w:t>רי</w:t>
      </w:r>
      <w:r w:rsidRPr="00433A90">
        <w:rPr>
          <w:rFonts w:ascii="David" w:hAnsi="David" w:cs="David"/>
          <w:sz w:val="24"/>
          <w:szCs w:val="24"/>
          <w:rtl/>
        </w:rPr>
        <w:t xml:space="preserve">ך 3.3.2019 בסמוך לשעה 4:31 בכביש 50 בסמוך למחלף בן ציון בירושלים, ברכב בו נהג נאשם 1, החזיקו הנאשמים בצוותא חדא בסם מסוכן מסוג </w:t>
      </w:r>
      <w:r w:rsidRPr="00243A7A">
        <w:rPr>
          <w:rFonts w:ascii="David" w:hAnsi="David" w:cs="David"/>
          <w:sz w:val="24"/>
          <w:szCs w:val="24"/>
          <w:rtl/>
        </w:rPr>
        <w:t xml:space="preserve">קנבוס במשקל של 36.75 גרם נטו (להלן: </w:t>
      </w:r>
      <w:r w:rsidRPr="00243A7A">
        <w:rPr>
          <w:rFonts w:ascii="David" w:hAnsi="David" w:cs="David"/>
          <w:b/>
          <w:bCs/>
          <w:sz w:val="24"/>
          <w:szCs w:val="24"/>
          <w:rtl/>
        </w:rPr>
        <w:t>"הסם"</w:t>
      </w:r>
      <w:r w:rsidRPr="00243A7A">
        <w:rPr>
          <w:rFonts w:ascii="David" w:hAnsi="David" w:cs="David"/>
          <w:sz w:val="24"/>
          <w:szCs w:val="24"/>
          <w:rtl/>
        </w:rPr>
        <w:t>). נאשם 1 נהג ברכב, נאשם 2 ישב ליד הנהג ונאשם 3 ישב במושב האחורי. הסם נמצא על המושב האחורי, בתא הכפפות וכן בתא מתחת להגה.</w:t>
      </w:r>
    </w:p>
    <w:p w14:paraId="022068CD" w14:textId="77777777" w:rsidR="00227C17" w:rsidRPr="00243A7A" w:rsidRDefault="00227C17" w:rsidP="00227C17">
      <w:pPr>
        <w:pStyle w:val="a9"/>
        <w:numPr>
          <w:ilvl w:val="0"/>
          <w:numId w:val="1"/>
        </w:numPr>
        <w:spacing w:after="0" w:line="360" w:lineRule="auto"/>
        <w:jc w:val="both"/>
        <w:rPr>
          <w:rFonts w:ascii="David" w:hAnsi="David" w:cs="David"/>
          <w:sz w:val="24"/>
          <w:szCs w:val="24"/>
          <w:rtl/>
        </w:rPr>
      </w:pPr>
      <w:r w:rsidRPr="00243A7A">
        <w:rPr>
          <w:rFonts w:ascii="David" w:hAnsi="David" w:cs="David"/>
          <w:sz w:val="24"/>
          <w:szCs w:val="24"/>
          <w:rtl/>
        </w:rPr>
        <w:t xml:space="preserve">במסגרת חוות דעת הממונה </w:t>
      </w:r>
      <w:r>
        <w:rPr>
          <w:rFonts w:ascii="David" w:hAnsi="David" w:cs="David" w:hint="cs"/>
          <w:sz w:val="24"/>
          <w:szCs w:val="24"/>
          <w:rtl/>
        </w:rPr>
        <w:t xml:space="preserve">על עבודות השירות, </w:t>
      </w:r>
      <w:r w:rsidRPr="00243A7A">
        <w:rPr>
          <w:rFonts w:ascii="David" w:hAnsi="David" w:cs="David"/>
          <w:sz w:val="24"/>
          <w:szCs w:val="24"/>
          <w:rtl/>
        </w:rPr>
        <w:t xml:space="preserve">הנאשם אינו </w:t>
      </w:r>
      <w:r>
        <w:rPr>
          <w:rFonts w:ascii="David" w:hAnsi="David" w:cs="David" w:hint="cs"/>
          <w:sz w:val="24"/>
          <w:szCs w:val="24"/>
          <w:rtl/>
        </w:rPr>
        <w:t>כ</w:t>
      </w:r>
      <w:r w:rsidRPr="00243A7A">
        <w:rPr>
          <w:rFonts w:ascii="David" w:hAnsi="David" w:cs="David"/>
          <w:sz w:val="24"/>
          <w:szCs w:val="24"/>
          <w:rtl/>
        </w:rPr>
        <w:t>שיר מבחינה רפואית לביצוע עבודות שירות.</w:t>
      </w:r>
    </w:p>
    <w:p w14:paraId="30614209" w14:textId="77777777" w:rsidR="00227C17" w:rsidRDefault="00227C17" w:rsidP="00227C17">
      <w:pPr>
        <w:spacing w:line="360" w:lineRule="auto"/>
        <w:jc w:val="both"/>
        <w:rPr>
          <w:rFonts w:ascii="David" w:hAnsi="David"/>
          <w:b/>
          <w:bCs/>
          <w:rtl/>
        </w:rPr>
      </w:pPr>
    </w:p>
    <w:p w14:paraId="1E2F2AA4" w14:textId="77777777" w:rsidR="00227C17" w:rsidRPr="00243A7A" w:rsidRDefault="00227C17" w:rsidP="00227C17">
      <w:pPr>
        <w:spacing w:line="360" w:lineRule="auto"/>
        <w:jc w:val="both"/>
        <w:rPr>
          <w:rFonts w:ascii="David" w:hAnsi="David"/>
          <w:b/>
          <w:bCs/>
          <w:u w:val="single"/>
          <w:rtl/>
        </w:rPr>
      </w:pPr>
      <w:r>
        <w:rPr>
          <w:rFonts w:ascii="David" w:hAnsi="David"/>
          <w:b/>
          <w:bCs/>
          <w:rtl/>
        </w:rPr>
        <w:lastRenderedPageBreak/>
        <w:tab/>
      </w:r>
      <w:r w:rsidRPr="00243A7A">
        <w:rPr>
          <w:rFonts w:ascii="David" w:hAnsi="David"/>
          <w:b/>
          <w:bCs/>
          <w:u w:val="single"/>
          <w:rtl/>
        </w:rPr>
        <w:t>תסקיר שירות המבחן</w:t>
      </w:r>
    </w:p>
    <w:p w14:paraId="1283981E" w14:textId="77777777" w:rsidR="00227C17" w:rsidRDefault="00227C17" w:rsidP="00227C17">
      <w:pPr>
        <w:pStyle w:val="a9"/>
        <w:numPr>
          <w:ilvl w:val="0"/>
          <w:numId w:val="1"/>
        </w:numPr>
        <w:spacing w:line="360" w:lineRule="auto"/>
        <w:jc w:val="both"/>
        <w:rPr>
          <w:rFonts w:ascii="David" w:hAnsi="David" w:cs="David"/>
          <w:sz w:val="24"/>
          <w:szCs w:val="24"/>
        </w:rPr>
      </w:pPr>
      <w:r w:rsidRPr="001B23BD">
        <w:rPr>
          <w:rFonts w:ascii="David" w:hAnsi="David" w:cs="David"/>
          <w:sz w:val="24"/>
          <w:szCs w:val="24"/>
          <w:rtl/>
        </w:rPr>
        <w:t xml:space="preserve">בתסקיר מיום 15.9.2021 </w:t>
      </w:r>
      <w:r>
        <w:rPr>
          <w:rFonts w:ascii="David" w:hAnsi="David" w:cs="David" w:hint="cs"/>
          <w:sz w:val="24"/>
          <w:szCs w:val="24"/>
          <w:rtl/>
        </w:rPr>
        <w:t>נמסר, כי הנאשם כ</w:t>
      </w:r>
      <w:r w:rsidRPr="001B23BD">
        <w:rPr>
          <w:rFonts w:ascii="David" w:hAnsi="David" w:cs="David"/>
          <w:sz w:val="24"/>
          <w:szCs w:val="24"/>
          <w:rtl/>
        </w:rPr>
        <w:t>בן 26, רווק</w:t>
      </w:r>
      <w:r>
        <w:rPr>
          <w:rFonts w:ascii="David" w:hAnsi="David" w:cs="David" w:hint="cs"/>
          <w:sz w:val="24"/>
          <w:szCs w:val="24"/>
          <w:rtl/>
        </w:rPr>
        <w:t xml:space="preserve"> ה</w:t>
      </w:r>
      <w:r w:rsidRPr="001B23BD">
        <w:rPr>
          <w:rFonts w:ascii="David" w:hAnsi="David" w:cs="David"/>
          <w:sz w:val="24"/>
          <w:szCs w:val="24"/>
          <w:rtl/>
        </w:rPr>
        <w:t>מתגורר בבית הוריו בבית שמש</w:t>
      </w:r>
      <w:r>
        <w:rPr>
          <w:rFonts w:ascii="David" w:hAnsi="David" w:cs="David" w:hint="cs"/>
          <w:sz w:val="24"/>
          <w:szCs w:val="24"/>
          <w:rtl/>
        </w:rPr>
        <w:t xml:space="preserve">. הנאשם עובד </w:t>
      </w:r>
      <w:r w:rsidRPr="001B23BD">
        <w:rPr>
          <w:rFonts w:ascii="David" w:hAnsi="David" w:cs="David"/>
          <w:sz w:val="24"/>
          <w:szCs w:val="24"/>
          <w:rtl/>
        </w:rPr>
        <w:t xml:space="preserve">יחד עם אביו בחברת הובלות, אשר בבעלות </w:t>
      </w:r>
      <w:r>
        <w:rPr>
          <w:rFonts w:ascii="David" w:hAnsi="David" w:cs="David" w:hint="cs"/>
          <w:sz w:val="24"/>
          <w:szCs w:val="24"/>
          <w:rtl/>
        </w:rPr>
        <w:t>האב</w:t>
      </w:r>
      <w:r w:rsidRPr="001B23BD">
        <w:rPr>
          <w:rFonts w:ascii="David" w:hAnsi="David" w:cs="David"/>
          <w:sz w:val="24"/>
          <w:szCs w:val="24"/>
          <w:rtl/>
        </w:rPr>
        <w:t xml:space="preserve">. גדל בבית נורמטיבי. בהיותו תלמיד אובחן כמי שמתמודד עם הפרעת קשב וריכוז. </w:t>
      </w:r>
      <w:r>
        <w:rPr>
          <w:rFonts w:ascii="David" w:hAnsi="David" w:cs="David" w:hint="cs"/>
          <w:sz w:val="24"/>
          <w:szCs w:val="24"/>
          <w:rtl/>
        </w:rPr>
        <w:t>בתסקיר פירוט אודות הרקע בו צמח הנאשם. הנאשם שוחרר משירות צבאי בהעדר התאמה.</w:t>
      </w:r>
    </w:p>
    <w:p w14:paraId="5D6F75C3" w14:textId="77777777" w:rsidR="00227C17" w:rsidRPr="001B23BD" w:rsidRDefault="00227C17" w:rsidP="00227C17">
      <w:pPr>
        <w:pStyle w:val="a9"/>
        <w:numPr>
          <w:ilvl w:val="0"/>
          <w:numId w:val="1"/>
        </w:numPr>
        <w:spacing w:line="360" w:lineRule="auto"/>
        <w:jc w:val="both"/>
        <w:rPr>
          <w:rFonts w:ascii="David" w:hAnsi="David" w:cs="David"/>
          <w:sz w:val="24"/>
          <w:szCs w:val="24"/>
        </w:rPr>
      </w:pPr>
      <w:r w:rsidRPr="001B23BD">
        <w:rPr>
          <w:rFonts w:ascii="David" w:hAnsi="David" w:cs="David"/>
          <w:sz w:val="24"/>
          <w:szCs w:val="24"/>
          <w:rtl/>
        </w:rPr>
        <w:t xml:space="preserve">הנאשם </w:t>
      </w:r>
      <w:r>
        <w:rPr>
          <w:rFonts w:ascii="David" w:hAnsi="David" w:cs="David" w:hint="cs"/>
          <w:sz w:val="24"/>
          <w:szCs w:val="24"/>
          <w:rtl/>
        </w:rPr>
        <w:t xml:space="preserve">מסר בשרות המבחן, </w:t>
      </w:r>
      <w:r w:rsidRPr="001B23BD">
        <w:rPr>
          <w:rFonts w:ascii="David" w:hAnsi="David" w:cs="David"/>
          <w:sz w:val="24"/>
          <w:szCs w:val="24"/>
          <w:rtl/>
        </w:rPr>
        <w:t xml:space="preserve">כי התנסה לראשונה </w:t>
      </w:r>
      <w:r>
        <w:rPr>
          <w:rFonts w:ascii="David" w:hAnsi="David" w:cs="David" w:hint="cs"/>
          <w:sz w:val="24"/>
          <w:szCs w:val="24"/>
          <w:rtl/>
        </w:rPr>
        <w:t xml:space="preserve">בשימוש בסם </w:t>
      </w:r>
      <w:r w:rsidRPr="001B23BD">
        <w:rPr>
          <w:rFonts w:ascii="David" w:hAnsi="David" w:cs="David"/>
          <w:sz w:val="24"/>
          <w:szCs w:val="24"/>
          <w:rtl/>
        </w:rPr>
        <w:t>בגיל 22 בנסיבות חברתיות</w:t>
      </w:r>
      <w:r>
        <w:rPr>
          <w:rFonts w:ascii="David" w:hAnsi="David" w:cs="David" w:hint="cs"/>
          <w:sz w:val="24"/>
          <w:szCs w:val="24"/>
          <w:rtl/>
        </w:rPr>
        <w:t xml:space="preserve">. לדבריו, </w:t>
      </w:r>
      <w:r w:rsidRPr="001B23BD">
        <w:rPr>
          <w:rFonts w:ascii="David" w:hAnsi="David" w:cs="David"/>
          <w:sz w:val="24"/>
          <w:szCs w:val="24"/>
          <w:rtl/>
        </w:rPr>
        <w:t>טרם מעצרו הפסיק את השימוש בסם בכוחות עצמו. הנאשם מסר, כי בעת שהיה נתון בתנאים מגבילים בביתו, נפל מגובה רב ונחבל בראשו</w:t>
      </w:r>
      <w:r>
        <w:rPr>
          <w:rFonts w:ascii="David" w:hAnsi="David" w:cs="David" w:hint="cs"/>
          <w:sz w:val="24"/>
          <w:szCs w:val="24"/>
          <w:rtl/>
        </w:rPr>
        <w:t xml:space="preserve">. הנאשם מסר </w:t>
      </w:r>
      <w:r w:rsidRPr="001B23BD">
        <w:rPr>
          <w:rFonts w:ascii="David" w:hAnsi="David" w:cs="David"/>
          <w:sz w:val="24"/>
          <w:szCs w:val="24"/>
          <w:rtl/>
        </w:rPr>
        <w:t>כי היה מאושפז בבית החולים "סורוקה" במצב קשה למשך ארבעה חודשים. לדבר</w:t>
      </w:r>
      <w:r>
        <w:rPr>
          <w:rFonts w:ascii="David" w:hAnsi="David" w:cs="David" w:hint="cs"/>
          <w:sz w:val="24"/>
          <w:szCs w:val="24"/>
          <w:rtl/>
        </w:rPr>
        <w:t>י</w:t>
      </w:r>
      <w:r w:rsidRPr="001B23BD">
        <w:rPr>
          <w:rFonts w:ascii="David" w:hAnsi="David" w:cs="David"/>
          <w:sz w:val="24"/>
          <w:szCs w:val="24"/>
          <w:rtl/>
        </w:rPr>
        <w:t>ו בעקבות הפגיעה קיבל מרשם לקנאביס רפואי (הציג אישור בפני שירות המבחן) שסייע לו להתמודד עם הכאבים.</w:t>
      </w:r>
    </w:p>
    <w:p w14:paraId="1805A2E4" w14:textId="77777777" w:rsidR="00227C17" w:rsidRPr="001B23BD" w:rsidRDefault="00227C17" w:rsidP="00227C17">
      <w:pPr>
        <w:pStyle w:val="a9"/>
        <w:numPr>
          <w:ilvl w:val="0"/>
          <w:numId w:val="1"/>
        </w:numPr>
        <w:spacing w:line="360" w:lineRule="auto"/>
        <w:jc w:val="both"/>
        <w:rPr>
          <w:rFonts w:ascii="David" w:hAnsi="David" w:cs="David"/>
          <w:sz w:val="24"/>
          <w:szCs w:val="24"/>
        </w:rPr>
      </w:pPr>
      <w:r w:rsidRPr="001B23BD">
        <w:rPr>
          <w:rFonts w:ascii="David" w:hAnsi="David" w:cs="David"/>
          <w:sz w:val="24"/>
          <w:szCs w:val="24"/>
          <w:rtl/>
        </w:rPr>
        <w:t>באשר לעבירה מושא דיון זה, הנאשם תיאר כי ביצע אותה בזמן שהיה צורך סם מסוג קנאביס, וכאשר הגיע לרכוש סמים עבור עצמו, הציע לו המוכר להעביר סמים לאד</w:t>
      </w:r>
      <w:r>
        <w:rPr>
          <w:rFonts w:ascii="David" w:hAnsi="David" w:cs="David" w:hint="cs"/>
          <w:sz w:val="24"/>
          <w:szCs w:val="24"/>
          <w:rtl/>
        </w:rPr>
        <w:t>ם</w:t>
      </w:r>
      <w:r w:rsidRPr="001B23BD">
        <w:rPr>
          <w:rFonts w:ascii="David" w:hAnsi="David" w:cs="David"/>
          <w:sz w:val="24"/>
          <w:szCs w:val="24"/>
          <w:rtl/>
        </w:rPr>
        <w:t xml:space="preserve"> אחר בעבור תשלום. לדבריו, עשה זאת מתוך תמימות ורצון לעזור אדם אחר ו</w:t>
      </w:r>
      <w:r>
        <w:rPr>
          <w:rFonts w:ascii="David" w:hAnsi="David" w:cs="David" w:hint="cs"/>
          <w:sz w:val="24"/>
          <w:szCs w:val="24"/>
          <w:rtl/>
        </w:rPr>
        <w:t>מ</w:t>
      </w:r>
      <w:r w:rsidRPr="001B23BD">
        <w:rPr>
          <w:rFonts w:ascii="David" w:hAnsi="David" w:cs="David"/>
          <w:sz w:val="24"/>
          <w:szCs w:val="24"/>
          <w:rtl/>
        </w:rPr>
        <w:t>בלי להבין את חומרת מעשיו.</w:t>
      </w:r>
    </w:p>
    <w:p w14:paraId="2B46D1A2" w14:textId="77777777" w:rsidR="00227C17" w:rsidRPr="00205C70" w:rsidRDefault="00227C17" w:rsidP="00227C17">
      <w:pPr>
        <w:pStyle w:val="a9"/>
        <w:numPr>
          <w:ilvl w:val="0"/>
          <w:numId w:val="1"/>
        </w:numPr>
        <w:spacing w:line="360" w:lineRule="auto"/>
        <w:jc w:val="both"/>
        <w:rPr>
          <w:rFonts w:ascii="David" w:hAnsi="David" w:cs="David"/>
          <w:sz w:val="24"/>
          <w:szCs w:val="24"/>
        </w:rPr>
      </w:pPr>
      <w:r w:rsidRPr="00205C70">
        <w:rPr>
          <w:rFonts w:ascii="David" w:hAnsi="David" w:cs="David"/>
          <w:sz w:val="24"/>
          <w:szCs w:val="24"/>
          <w:rtl/>
        </w:rPr>
        <w:t xml:space="preserve">שרות המבחן ציין, כי הנאשם לקח אחריות מילולית בעיקרה על ביצוע העבירות, שיתף אודות תחושותיו </w:t>
      </w:r>
      <w:r w:rsidRPr="00205C70">
        <w:rPr>
          <w:rFonts w:ascii="David" w:hAnsi="David" w:cs="David" w:hint="cs"/>
          <w:sz w:val="24"/>
          <w:szCs w:val="24"/>
          <w:rtl/>
        </w:rPr>
        <w:t>אודות ה</w:t>
      </w:r>
      <w:r w:rsidRPr="00205C70">
        <w:rPr>
          <w:rFonts w:ascii="David" w:hAnsi="David" w:cs="David"/>
          <w:sz w:val="24"/>
          <w:szCs w:val="24"/>
          <w:rtl/>
        </w:rPr>
        <w:t>מחירים אותו שילם, אשר העמידו גבול ברור להתנהלותו עוברת החוק. עוד צוין, כי הנאשם התקשה להתמיד בקשר עם שירות המבחן, כאשר היה קושי ליצור עמו קשר טלפוני על מנת לזמנו לפגישות אישיות ו</w:t>
      </w:r>
      <w:r w:rsidRPr="00205C70">
        <w:rPr>
          <w:rFonts w:ascii="David" w:hAnsi="David" w:cs="David" w:hint="cs"/>
          <w:sz w:val="24"/>
          <w:szCs w:val="24"/>
          <w:rtl/>
        </w:rPr>
        <w:t xml:space="preserve">כן </w:t>
      </w:r>
      <w:r w:rsidRPr="00205C70">
        <w:rPr>
          <w:rFonts w:ascii="David" w:hAnsi="David" w:cs="David"/>
          <w:sz w:val="24"/>
          <w:szCs w:val="24"/>
          <w:rtl/>
        </w:rPr>
        <w:t>נעדר מפגישות קבוצתיות רבות ומחלק מהבדיקות לאיתור שרידי סם.</w:t>
      </w:r>
      <w:r w:rsidRPr="00205C70">
        <w:rPr>
          <w:rFonts w:ascii="David" w:hAnsi="David" w:cs="David" w:hint="cs"/>
          <w:sz w:val="24"/>
          <w:szCs w:val="24"/>
          <w:rtl/>
        </w:rPr>
        <w:t xml:space="preserve"> להערכתם, </w:t>
      </w:r>
      <w:r w:rsidRPr="00205C70">
        <w:rPr>
          <w:rFonts w:ascii="David" w:hAnsi="David" w:cs="David"/>
          <w:sz w:val="24"/>
          <w:szCs w:val="24"/>
          <w:rtl/>
        </w:rPr>
        <w:t xml:space="preserve">הנאשם מצוי בקונפליקט פנימי כאשר מחד נמשך לרווחים המשניים אשר בהתנהלות שולית ומאידך </w:t>
      </w:r>
      <w:r>
        <w:rPr>
          <w:rFonts w:ascii="David" w:hAnsi="David" w:cs="David" w:hint="cs"/>
          <w:sz w:val="24"/>
          <w:szCs w:val="24"/>
          <w:rtl/>
        </w:rPr>
        <w:t xml:space="preserve">הינו </w:t>
      </w:r>
      <w:r w:rsidRPr="00205C70">
        <w:rPr>
          <w:rFonts w:ascii="David" w:hAnsi="David" w:cs="David"/>
          <w:sz w:val="24"/>
          <w:szCs w:val="24"/>
          <w:rtl/>
        </w:rPr>
        <w:t xml:space="preserve">בעל רצון לתפקוד נורמטיבי </w:t>
      </w:r>
      <w:r>
        <w:rPr>
          <w:rFonts w:ascii="David" w:hAnsi="David" w:cs="David" w:hint="cs"/>
          <w:sz w:val="24"/>
          <w:szCs w:val="24"/>
          <w:rtl/>
        </w:rPr>
        <w:t>ב</w:t>
      </w:r>
      <w:r w:rsidRPr="00205C70">
        <w:rPr>
          <w:rFonts w:ascii="David" w:hAnsi="David" w:cs="David"/>
          <w:sz w:val="24"/>
          <w:szCs w:val="24"/>
          <w:rtl/>
        </w:rPr>
        <w:t xml:space="preserve">חייו. </w:t>
      </w:r>
      <w:r>
        <w:rPr>
          <w:rFonts w:ascii="David" w:hAnsi="David" w:cs="David" w:hint="cs"/>
          <w:sz w:val="24"/>
          <w:szCs w:val="24"/>
          <w:rtl/>
        </w:rPr>
        <w:t xml:space="preserve">צוין, כי </w:t>
      </w:r>
      <w:r w:rsidRPr="00205C70">
        <w:rPr>
          <w:rFonts w:ascii="David" w:hAnsi="David" w:cs="David"/>
          <w:sz w:val="24"/>
          <w:szCs w:val="24"/>
          <w:rtl/>
        </w:rPr>
        <w:t xml:space="preserve">הנאשם זוכה לתמיכת משפחתו התורמת לתחושות ביטחון ולכוחות ההתמודדות שלו. </w:t>
      </w:r>
      <w:r>
        <w:rPr>
          <w:rFonts w:ascii="David" w:hAnsi="David" w:cs="David" w:hint="cs"/>
          <w:sz w:val="24"/>
          <w:szCs w:val="24"/>
          <w:rtl/>
        </w:rPr>
        <w:t xml:space="preserve">נוכח זאת, המליץ שרות המבחן על </w:t>
      </w:r>
      <w:r w:rsidRPr="00205C70">
        <w:rPr>
          <w:rFonts w:ascii="David" w:hAnsi="David" w:cs="David"/>
          <w:sz w:val="24"/>
          <w:szCs w:val="24"/>
          <w:rtl/>
        </w:rPr>
        <w:t xml:space="preserve">בחינת התאמתו לביצוע מאסר קצר שיבוצע </w:t>
      </w:r>
      <w:r>
        <w:rPr>
          <w:rFonts w:ascii="David" w:hAnsi="David" w:cs="David" w:hint="cs"/>
          <w:sz w:val="24"/>
          <w:szCs w:val="24"/>
          <w:rtl/>
        </w:rPr>
        <w:t xml:space="preserve">על דרך </w:t>
      </w:r>
      <w:r w:rsidRPr="00205C70">
        <w:rPr>
          <w:rFonts w:ascii="David" w:hAnsi="David" w:cs="David"/>
          <w:sz w:val="24"/>
          <w:szCs w:val="24"/>
          <w:rtl/>
        </w:rPr>
        <w:t xml:space="preserve">עבודות </w:t>
      </w:r>
      <w:r>
        <w:rPr>
          <w:rFonts w:ascii="David" w:hAnsi="David" w:cs="David" w:hint="cs"/>
          <w:sz w:val="24"/>
          <w:szCs w:val="24"/>
          <w:rtl/>
        </w:rPr>
        <w:t>ה</w:t>
      </w:r>
      <w:r w:rsidRPr="00205C70">
        <w:rPr>
          <w:rFonts w:ascii="David" w:hAnsi="David" w:cs="David"/>
          <w:sz w:val="24"/>
          <w:szCs w:val="24"/>
          <w:rtl/>
        </w:rPr>
        <w:t>שירות.</w:t>
      </w:r>
    </w:p>
    <w:p w14:paraId="56E4EE4B" w14:textId="77777777" w:rsidR="00227C17" w:rsidRDefault="00227C17" w:rsidP="00227C17">
      <w:pPr>
        <w:pStyle w:val="a9"/>
        <w:numPr>
          <w:ilvl w:val="0"/>
          <w:numId w:val="1"/>
        </w:numPr>
        <w:spacing w:line="360" w:lineRule="auto"/>
        <w:jc w:val="both"/>
        <w:rPr>
          <w:rFonts w:ascii="David" w:hAnsi="David" w:cs="David"/>
          <w:sz w:val="24"/>
          <w:szCs w:val="24"/>
        </w:rPr>
      </w:pPr>
      <w:r w:rsidRPr="00205C70">
        <w:rPr>
          <w:rFonts w:ascii="David" w:hAnsi="David" w:cs="David"/>
          <w:sz w:val="24"/>
          <w:szCs w:val="24"/>
          <w:rtl/>
        </w:rPr>
        <w:t xml:space="preserve">ביום 22.9.2022 הוגש תסקיר מסכם במסגרתו צוין, כי בהתאם להחלטה מפרוטוקול מיום 14.4.2022 עולה כי בהמשך להמלצתם להטיל על הנאשם ענישה שתרוצה בעבודות שירות, נשלח </w:t>
      </w:r>
      <w:r w:rsidRPr="00205C70">
        <w:rPr>
          <w:rFonts w:ascii="David" w:hAnsi="David" w:cs="David" w:hint="cs"/>
          <w:sz w:val="24"/>
          <w:szCs w:val="24"/>
          <w:rtl/>
        </w:rPr>
        <w:t xml:space="preserve">הנאשם </w:t>
      </w:r>
      <w:r w:rsidRPr="00205C70">
        <w:rPr>
          <w:rFonts w:ascii="David" w:hAnsi="David" w:cs="David"/>
          <w:sz w:val="24"/>
          <w:szCs w:val="24"/>
          <w:rtl/>
        </w:rPr>
        <w:t>לבדיקת התאמה ע"י הממונה לעבודות שירות ו</w:t>
      </w:r>
      <w:r w:rsidRPr="00205C70">
        <w:rPr>
          <w:rFonts w:ascii="David" w:hAnsi="David" w:cs="David" w:hint="cs"/>
          <w:sz w:val="24"/>
          <w:szCs w:val="24"/>
          <w:rtl/>
        </w:rPr>
        <w:t xml:space="preserve">אולם </w:t>
      </w:r>
      <w:r w:rsidRPr="00205C70">
        <w:rPr>
          <w:rFonts w:ascii="David" w:hAnsi="David" w:cs="David"/>
          <w:sz w:val="24"/>
          <w:szCs w:val="24"/>
          <w:rtl/>
        </w:rPr>
        <w:t xml:space="preserve">נמצא לא כשיר, בשל פגיעת ראש שעבר. </w:t>
      </w:r>
      <w:r w:rsidRPr="00205C70">
        <w:rPr>
          <w:rFonts w:ascii="David" w:hAnsi="David" w:cs="David" w:hint="cs"/>
          <w:sz w:val="24"/>
          <w:szCs w:val="24"/>
          <w:rtl/>
        </w:rPr>
        <w:t xml:space="preserve">שרות המבחן עדכן, כי </w:t>
      </w:r>
      <w:r w:rsidRPr="00205C70">
        <w:rPr>
          <w:rFonts w:ascii="David" w:hAnsi="David" w:cs="David"/>
          <w:sz w:val="24"/>
          <w:szCs w:val="24"/>
          <w:rtl/>
        </w:rPr>
        <w:t xml:space="preserve">הנאשם </w:t>
      </w:r>
      <w:r w:rsidRPr="00205C70">
        <w:rPr>
          <w:rFonts w:ascii="David" w:hAnsi="David" w:cs="David" w:hint="cs"/>
          <w:sz w:val="24"/>
          <w:szCs w:val="24"/>
          <w:rtl/>
        </w:rPr>
        <w:t>כ</w:t>
      </w:r>
      <w:r w:rsidRPr="00205C70">
        <w:rPr>
          <w:rFonts w:ascii="David" w:hAnsi="David" w:cs="David"/>
          <w:sz w:val="24"/>
          <w:szCs w:val="24"/>
          <w:rtl/>
        </w:rPr>
        <w:t>בן 27, רווק, לומד בישיבה באשקלון, עובד בבית הוריו בבית שמש ו</w:t>
      </w:r>
      <w:r w:rsidRPr="00205C70">
        <w:rPr>
          <w:rFonts w:ascii="David" w:hAnsi="David" w:cs="David" w:hint="cs"/>
          <w:sz w:val="24"/>
          <w:szCs w:val="24"/>
          <w:rtl/>
        </w:rPr>
        <w:t xml:space="preserve">כן </w:t>
      </w:r>
      <w:r w:rsidRPr="00205C70">
        <w:rPr>
          <w:rFonts w:ascii="David" w:hAnsi="David" w:cs="David"/>
          <w:sz w:val="24"/>
          <w:szCs w:val="24"/>
          <w:rtl/>
        </w:rPr>
        <w:t>באופן מזדמן במכירת בגדים. עוד תואר, כי בעקבות מצבו הרפואי</w:t>
      </w:r>
      <w:r w:rsidRPr="00205C70">
        <w:rPr>
          <w:rFonts w:ascii="David" w:hAnsi="David" w:cs="David" w:hint="cs"/>
          <w:sz w:val="24"/>
          <w:szCs w:val="24"/>
          <w:rtl/>
        </w:rPr>
        <w:t xml:space="preserve">, הנאשם </w:t>
      </w:r>
      <w:r w:rsidRPr="00205C70">
        <w:rPr>
          <w:rFonts w:ascii="David" w:hAnsi="David" w:cs="David"/>
          <w:sz w:val="24"/>
          <w:szCs w:val="24"/>
          <w:rtl/>
        </w:rPr>
        <w:t xml:space="preserve">אינו יכול לבצע עבודות פיזיות לפרק זמן ממושך, וכי הוא מתמודד עם תשישות ועייפות המקשה עליו בתפקוד יום יומי. </w:t>
      </w:r>
      <w:r w:rsidRPr="00205C70">
        <w:rPr>
          <w:rFonts w:ascii="David" w:hAnsi="David" w:cs="David" w:hint="cs"/>
          <w:sz w:val="24"/>
          <w:szCs w:val="24"/>
          <w:rtl/>
        </w:rPr>
        <w:t>הנאשם ציין, כי הוא נמנע משימוש בסם, ובדיקות שמסר בשרות המבחן נמצאו נקיות משרידי סם</w:t>
      </w:r>
      <w:r w:rsidRPr="00205C70">
        <w:rPr>
          <w:rFonts w:ascii="David" w:hAnsi="David" w:cs="David"/>
          <w:sz w:val="24"/>
          <w:szCs w:val="24"/>
          <w:rtl/>
        </w:rPr>
        <w:t>.</w:t>
      </w:r>
      <w:r w:rsidRPr="00205C70">
        <w:rPr>
          <w:rFonts w:ascii="David" w:hAnsi="David" w:cs="David" w:hint="cs"/>
          <w:sz w:val="24"/>
          <w:szCs w:val="24"/>
          <w:rtl/>
        </w:rPr>
        <w:t xml:space="preserve"> הוסף, כי </w:t>
      </w:r>
      <w:r w:rsidRPr="00205C70">
        <w:rPr>
          <w:rFonts w:ascii="David" w:hAnsi="David" w:cs="David"/>
          <w:sz w:val="24"/>
          <w:szCs w:val="24"/>
          <w:rtl/>
        </w:rPr>
        <w:t>הנאשם נטל אחריות מלאה ו</w:t>
      </w:r>
      <w:r>
        <w:rPr>
          <w:rFonts w:ascii="David" w:hAnsi="David" w:cs="David" w:hint="cs"/>
          <w:sz w:val="24"/>
          <w:szCs w:val="24"/>
          <w:rtl/>
        </w:rPr>
        <w:t>ביטא</w:t>
      </w:r>
      <w:r w:rsidRPr="00205C70">
        <w:rPr>
          <w:rFonts w:ascii="David" w:hAnsi="David" w:cs="David"/>
          <w:sz w:val="24"/>
          <w:szCs w:val="24"/>
          <w:rtl/>
        </w:rPr>
        <w:t xml:space="preserve"> חרטה על התנהלותו</w:t>
      </w:r>
      <w:r>
        <w:rPr>
          <w:rFonts w:ascii="David" w:hAnsi="David" w:cs="David" w:hint="cs"/>
          <w:sz w:val="24"/>
          <w:szCs w:val="24"/>
          <w:rtl/>
        </w:rPr>
        <w:t xml:space="preserve">. מאז </w:t>
      </w:r>
      <w:r w:rsidRPr="00205C70">
        <w:rPr>
          <w:rFonts w:ascii="David" w:hAnsi="David" w:cs="David"/>
          <w:sz w:val="24"/>
          <w:szCs w:val="24"/>
          <w:rtl/>
        </w:rPr>
        <w:t xml:space="preserve">לא נפתחו </w:t>
      </w:r>
      <w:r>
        <w:rPr>
          <w:rFonts w:ascii="David" w:hAnsi="David" w:cs="David" w:hint="cs"/>
          <w:sz w:val="24"/>
          <w:szCs w:val="24"/>
          <w:rtl/>
        </w:rPr>
        <w:t xml:space="preserve">נגדו </w:t>
      </w:r>
      <w:r w:rsidRPr="00205C70">
        <w:rPr>
          <w:rFonts w:ascii="David" w:hAnsi="David" w:cs="David"/>
          <w:sz w:val="24"/>
          <w:szCs w:val="24"/>
          <w:rtl/>
        </w:rPr>
        <w:t xml:space="preserve">תיקים חדשים. </w:t>
      </w:r>
    </w:p>
    <w:p w14:paraId="2796A729" w14:textId="77777777" w:rsidR="00227C17" w:rsidRPr="00205C70" w:rsidRDefault="00227C17" w:rsidP="00227C17">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נוכח זאת, </w:t>
      </w:r>
      <w:r w:rsidRPr="00205C70">
        <w:rPr>
          <w:rFonts w:ascii="David" w:hAnsi="David" w:cs="David"/>
          <w:sz w:val="24"/>
          <w:szCs w:val="24"/>
          <w:rtl/>
        </w:rPr>
        <w:t xml:space="preserve">ובהתאם למצבו הרפואי, </w:t>
      </w:r>
      <w:r>
        <w:rPr>
          <w:rFonts w:ascii="David" w:hAnsi="David" w:cs="David" w:hint="cs"/>
          <w:sz w:val="24"/>
          <w:szCs w:val="24"/>
          <w:rtl/>
        </w:rPr>
        <w:t xml:space="preserve">המליץ </w:t>
      </w:r>
      <w:r w:rsidRPr="00205C70">
        <w:rPr>
          <w:rFonts w:ascii="David" w:hAnsi="David" w:cs="David"/>
          <w:sz w:val="24"/>
          <w:szCs w:val="24"/>
          <w:rtl/>
        </w:rPr>
        <w:t xml:space="preserve">שרות המבחן </w:t>
      </w:r>
      <w:r>
        <w:rPr>
          <w:rFonts w:ascii="David" w:hAnsi="David" w:cs="David" w:hint="cs"/>
          <w:sz w:val="24"/>
          <w:szCs w:val="24"/>
          <w:rtl/>
        </w:rPr>
        <w:t>על הטלת עונש חלופי בדמות צ</w:t>
      </w:r>
      <w:r w:rsidRPr="00205C70">
        <w:rPr>
          <w:rFonts w:ascii="David" w:hAnsi="David" w:cs="David"/>
          <w:sz w:val="24"/>
          <w:szCs w:val="24"/>
          <w:rtl/>
        </w:rPr>
        <w:t>ו שירות לתועלת הציבור בהיקף של 200 שעות</w:t>
      </w:r>
      <w:r>
        <w:rPr>
          <w:rFonts w:ascii="David" w:hAnsi="David" w:cs="David" w:hint="cs"/>
          <w:sz w:val="24"/>
          <w:szCs w:val="24"/>
          <w:rtl/>
        </w:rPr>
        <w:t>,</w:t>
      </w:r>
      <w:r w:rsidRPr="00205C70">
        <w:rPr>
          <w:rFonts w:ascii="David" w:hAnsi="David" w:cs="David"/>
          <w:sz w:val="24"/>
          <w:szCs w:val="24"/>
          <w:rtl/>
        </w:rPr>
        <w:t xml:space="preserve"> בלשכה לשירותים חברתיים בבית שמש, בתפקידי גינון, תחזוקה, שיפוץ וסיוע לצוות המקום, </w:t>
      </w:r>
      <w:r>
        <w:rPr>
          <w:rFonts w:ascii="David" w:hAnsi="David" w:cs="David" w:hint="cs"/>
          <w:sz w:val="24"/>
          <w:szCs w:val="24"/>
          <w:rtl/>
        </w:rPr>
        <w:t xml:space="preserve">ובפיקוח </w:t>
      </w:r>
      <w:r w:rsidRPr="00205C70">
        <w:rPr>
          <w:rFonts w:ascii="David" w:hAnsi="David" w:cs="David"/>
          <w:sz w:val="24"/>
          <w:szCs w:val="24"/>
          <w:rtl/>
        </w:rPr>
        <w:t>שירות המבחן.</w:t>
      </w:r>
    </w:p>
    <w:p w14:paraId="5997A9A8" w14:textId="77777777" w:rsidR="00227C17" w:rsidRPr="00205C70" w:rsidRDefault="00227C17" w:rsidP="00227C17">
      <w:pPr>
        <w:spacing w:line="360" w:lineRule="auto"/>
        <w:jc w:val="both"/>
        <w:rPr>
          <w:rFonts w:ascii="David" w:hAnsi="David"/>
          <w:b/>
          <w:bCs/>
          <w:u w:val="single"/>
          <w:rtl/>
        </w:rPr>
      </w:pPr>
      <w:r>
        <w:rPr>
          <w:rFonts w:ascii="David" w:hAnsi="David"/>
          <w:b/>
          <w:bCs/>
          <w:rtl/>
        </w:rPr>
        <w:tab/>
      </w:r>
      <w:r w:rsidRPr="00205C70">
        <w:rPr>
          <w:rFonts w:ascii="David" w:hAnsi="David" w:hint="cs"/>
          <w:b/>
          <w:bCs/>
          <w:u w:val="single"/>
          <w:rtl/>
        </w:rPr>
        <w:t xml:space="preserve">טיעוני </w:t>
      </w:r>
      <w:r w:rsidRPr="00205C70">
        <w:rPr>
          <w:rFonts w:ascii="David" w:hAnsi="David"/>
          <w:b/>
          <w:bCs/>
          <w:u w:val="single"/>
          <w:rtl/>
        </w:rPr>
        <w:t>הצדדים לעונש</w:t>
      </w:r>
    </w:p>
    <w:p w14:paraId="2A54831A" w14:textId="77777777" w:rsidR="00227C17" w:rsidRDefault="00227C17" w:rsidP="00227C17">
      <w:pPr>
        <w:pStyle w:val="a9"/>
        <w:numPr>
          <w:ilvl w:val="0"/>
          <w:numId w:val="1"/>
        </w:numPr>
        <w:spacing w:line="360" w:lineRule="auto"/>
        <w:jc w:val="both"/>
        <w:rPr>
          <w:rFonts w:ascii="David" w:hAnsi="David" w:cs="David"/>
          <w:sz w:val="24"/>
          <w:szCs w:val="24"/>
        </w:rPr>
      </w:pPr>
      <w:r w:rsidRPr="00D96EEB">
        <w:rPr>
          <w:rFonts w:ascii="David" w:hAnsi="David" w:cs="David"/>
          <w:sz w:val="24"/>
          <w:szCs w:val="24"/>
          <w:rtl/>
        </w:rPr>
        <w:t>המאשימה</w:t>
      </w:r>
      <w:r w:rsidRPr="00D96EEB">
        <w:rPr>
          <w:rFonts w:ascii="David" w:hAnsi="David" w:cs="David" w:hint="cs"/>
          <w:sz w:val="24"/>
          <w:szCs w:val="24"/>
          <w:rtl/>
        </w:rPr>
        <w:t xml:space="preserve"> הפנתה בטיעוניה לכתב האישום, וכן לערכים המוגנים בהם פגע הנאשם. צוין כי בתחילת ההליך נטל הנאשם אחריות מצומצמת, וטשטש את תיאור העבירה. הוסף, כי חלק מבדיקות השתן שמסר לא היו נקיות. על פיה בתסקיר האחרון שרות המבחן לא המשיך בתהליך עיבוד מתאים עם הנאשם, ומסמכים רפואיים המאששים את טענת החבלה לא הונחו בפניה, נוכח זאת, עתרה המאשימה להטלת עונש מאסר בפועל למשך 8 חודשים</w:t>
      </w:r>
      <w:r>
        <w:rPr>
          <w:rFonts w:ascii="David" w:hAnsi="David" w:cs="David" w:hint="cs"/>
          <w:sz w:val="24"/>
          <w:szCs w:val="24"/>
          <w:rtl/>
        </w:rPr>
        <w:t>, לצד ענישה נלווית</w:t>
      </w:r>
      <w:r w:rsidRPr="00D96EEB">
        <w:rPr>
          <w:rFonts w:ascii="David" w:hAnsi="David" w:cs="David" w:hint="cs"/>
          <w:sz w:val="24"/>
          <w:szCs w:val="24"/>
          <w:rtl/>
        </w:rPr>
        <w:t>.</w:t>
      </w:r>
    </w:p>
    <w:p w14:paraId="07363399" w14:textId="77777777" w:rsidR="00227C17" w:rsidRPr="00707451" w:rsidRDefault="00227C17" w:rsidP="00227C17">
      <w:pPr>
        <w:pStyle w:val="a9"/>
        <w:numPr>
          <w:ilvl w:val="0"/>
          <w:numId w:val="1"/>
        </w:numPr>
        <w:spacing w:line="360" w:lineRule="auto"/>
        <w:jc w:val="both"/>
        <w:rPr>
          <w:rFonts w:ascii="David" w:hAnsi="David" w:cs="David"/>
          <w:sz w:val="24"/>
          <w:szCs w:val="24"/>
        </w:rPr>
      </w:pPr>
      <w:r w:rsidRPr="00707451">
        <w:rPr>
          <w:rFonts w:ascii="David" w:hAnsi="David" w:cs="David" w:hint="cs"/>
          <w:sz w:val="24"/>
          <w:szCs w:val="24"/>
          <w:rtl/>
        </w:rPr>
        <w:t xml:space="preserve">ההגנה ציינה כי המאשימה הסכימה להגביל עצמה ל- 8 חודשי מאסר על דרך עבודות השירות לפני השינוי במצבו הרפואי של הנאשם. הוסף, כי חוסר שיתוף הפעולה שהמאשימה ציינה נובע אף הוא מהדרדרות במצבו הרפואי של הנאשם שהיה נתון נכון לאותו הרגע, ועל כן יש לאמץ את עמדת שרות המבחן </w:t>
      </w:r>
      <w:r>
        <w:rPr>
          <w:rFonts w:ascii="David" w:hAnsi="David" w:cs="David" w:hint="cs"/>
          <w:sz w:val="24"/>
          <w:szCs w:val="24"/>
          <w:rtl/>
        </w:rPr>
        <w:t>להטלת צו</w:t>
      </w:r>
      <w:r w:rsidRPr="00707451">
        <w:rPr>
          <w:rFonts w:ascii="David" w:hAnsi="David" w:cs="David" w:hint="cs"/>
          <w:sz w:val="24"/>
          <w:szCs w:val="24"/>
          <w:rtl/>
        </w:rPr>
        <w:t xml:space="preserve"> לשירות תועלת הציבור.</w:t>
      </w:r>
    </w:p>
    <w:p w14:paraId="45661C12"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הנאשם בסיום מסר כי הוא מעוניין להניח לאירועים אלו שהתרחשו בעבר, וכיום הוא אינו עובד אלא מרוכז בלימודים בישיבה.</w:t>
      </w:r>
    </w:p>
    <w:p w14:paraId="794FADCF" w14:textId="77777777" w:rsidR="00227C17" w:rsidRPr="00D52AC1" w:rsidRDefault="00227C17" w:rsidP="00227C17">
      <w:pPr>
        <w:spacing w:line="360" w:lineRule="auto"/>
        <w:jc w:val="both"/>
        <w:rPr>
          <w:rFonts w:ascii="David" w:hAnsi="David"/>
          <w:b/>
          <w:bCs/>
        </w:rPr>
      </w:pPr>
      <w:r>
        <w:rPr>
          <w:rFonts w:ascii="David" w:hAnsi="David"/>
          <w:b/>
          <w:bCs/>
          <w:rtl/>
        </w:rPr>
        <w:tab/>
      </w:r>
      <w:r w:rsidRPr="00CB299C">
        <w:rPr>
          <w:rFonts w:ascii="David" w:hAnsi="David"/>
          <w:b/>
          <w:bCs/>
          <w:u w:val="single"/>
          <w:rtl/>
        </w:rPr>
        <w:t>דיון</w:t>
      </w:r>
      <w:r>
        <w:rPr>
          <w:rFonts w:ascii="David" w:hAnsi="David" w:hint="cs"/>
          <w:b/>
          <w:bCs/>
          <w:rtl/>
        </w:rPr>
        <w:t>:</w:t>
      </w:r>
    </w:p>
    <w:p w14:paraId="00CBE526" w14:textId="77777777" w:rsidR="00227C17" w:rsidRPr="00CB299C" w:rsidRDefault="00227C17" w:rsidP="00227C17">
      <w:pPr>
        <w:pStyle w:val="a9"/>
        <w:numPr>
          <w:ilvl w:val="0"/>
          <w:numId w:val="1"/>
        </w:numPr>
        <w:spacing w:after="0" w:line="360" w:lineRule="auto"/>
        <w:jc w:val="both"/>
        <w:rPr>
          <w:rFonts w:ascii="David" w:hAnsi="David"/>
        </w:rPr>
      </w:pPr>
      <w:r>
        <w:rPr>
          <w:rFonts w:ascii="David" w:hAnsi="David" w:cs="David" w:hint="cs"/>
          <w:sz w:val="24"/>
          <w:szCs w:val="24"/>
          <w:rtl/>
        </w:rPr>
        <w:t xml:space="preserve">בענייננו, יש לקבוע מתחם עונש אחד ביחס לשני האישומים שבכתב האישום, שכן שתי המכירות נעשו אל מול אותו סוכן, </w:t>
      </w:r>
      <w:r w:rsidRPr="00CB299C">
        <w:rPr>
          <w:rFonts w:ascii="David" w:hAnsi="David" w:cs="David"/>
          <w:sz w:val="24"/>
          <w:szCs w:val="24"/>
          <w:rtl/>
        </w:rPr>
        <w:t>באמצעות אותו אמצעי (אפליקציית טלגרם)</w:t>
      </w:r>
      <w:r w:rsidRPr="00CB299C">
        <w:rPr>
          <w:rFonts w:ascii="David" w:hAnsi="David" w:cs="David" w:hint="cs"/>
          <w:sz w:val="24"/>
          <w:szCs w:val="24"/>
          <w:rtl/>
        </w:rPr>
        <w:t xml:space="preserve">, </w:t>
      </w:r>
      <w:r>
        <w:rPr>
          <w:rFonts w:ascii="David" w:hAnsi="David" w:cs="David" w:hint="cs"/>
          <w:sz w:val="24"/>
          <w:szCs w:val="24"/>
          <w:rtl/>
        </w:rPr>
        <w:t xml:space="preserve">בסוג סם זהה מסוג קנבוס, </w:t>
      </w:r>
      <w:r w:rsidRPr="00CB299C">
        <w:rPr>
          <w:rFonts w:ascii="David" w:hAnsi="David" w:cs="David" w:hint="cs"/>
          <w:sz w:val="24"/>
          <w:szCs w:val="24"/>
          <w:rtl/>
        </w:rPr>
        <w:t>ובמועדים סמוכים</w:t>
      </w:r>
      <w:r>
        <w:rPr>
          <w:rFonts w:ascii="David" w:hAnsi="David" w:cs="David" w:hint="cs"/>
          <w:sz w:val="24"/>
          <w:szCs w:val="24"/>
          <w:rtl/>
        </w:rPr>
        <w:t xml:space="preserve"> מאוד</w:t>
      </w:r>
      <w:r w:rsidRPr="00CB299C">
        <w:rPr>
          <w:rFonts w:ascii="David" w:hAnsi="David" w:cs="David"/>
          <w:sz w:val="24"/>
          <w:szCs w:val="24"/>
          <w:rtl/>
        </w:rPr>
        <w:t xml:space="preserve">. </w:t>
      </w:r>
    </w:p>
    <w:p w14:paraId="29229B87" w14:textId="77777777" w:rsidR="00227C17" w:rsidRDefault="00227C17" w:rsidP="00227C17">
      <w:pPr>
        <w:pStyle w:val="a9"/>
        <w:numPr>
          <w:ilvl w:val="0"/>
          <w:numId w:val="1"/>
        </w:numPr>
        <w:spacing w:after="0" w:line="360" w:lineRule="auto"/>
        <w:jc w:val="both"/>
        <w:rPr>
          <w:rFonts w:ascii="David" w:hAnsi="David" w:cs="David"/>
          <w:sz w:val="24"/>
          <w:szCs w:val="24"/>
        </w:rPr>
      </w:pPr>
      <w:r w:rsidRPr="00077048">
        <w:rPr>
          <w:rFonts w:ascii="David" w:hAnsi="David" w:cs="David" w:hint="cs"/>
          <w:sz w:val="24"/>
          <w:szCs w:val="24"/>
          <w:rtl/>
        </w:rPr>
        <w:t xml:space="preserve">בפסיקה נקבע, כי </w:t>
      </w:r>
      <w:r w:rsidRPr="00077048">
        <w:rPr>
          <w:rFonts w:ascii="David" w:hAnsi="David" w:cs="David"/>
          <w:sz w:val="24"/>
          <w:szCs w:val="24"/>
          <w:rtl/>
        </w:rPr>
        <w:t>עבירות של סחר ושימוש בסם מסוכן חומרתן רבה, והן פוגעות בערכים המוגנים של הגנה על שלום הציבור וביטחונו מפני הנזקים החמורים הנגרמים כתוצאה משימוש והפצה של סמים.</w:t>
      </w:r>
      <w:r w:rsidRPr="00077048">
        <w:rPr>
          <w:rFonts w:ascii="David" w:hAnsi="David" w:cs="David" w:hint="cs"/>
          <w:sz w:val="24"/>
          <w:szCs w:val="24"/>
          <w:rtl/>
        </w:rPr>
        <w:t xml:space="preserve"> </w:t>
      </w:r>
      <w:r w:rsidRPr="00077048">
        <w:rPr>
          <w:rFonts w:ascii="David" w:hAnsi="David" w:cs="David"/>
          <w:sz w:val="24"/>
          <w:szCs w:val="24"/>
          <w:rtl/>
        </w:rPr>
        <w:t>עוד נקבע כי אי ההרשעה, ו</w:t>
      </w:r>
      <w:r>
        <w:rPr>
          <w:rFonts w:ascii="David" w:hAnsi="David" w:cs="David" w:hint="cs"/>
          <w:sz w:val="24"/>
          <w:szCs w:val="24"/>
          <w:rtl/>
        </w:rPr>
        <w:t xml:space="preserve">/ או </w:t>
      </w:r>
      <w:r w:rsidRPr="00077048">
        <w:rPr>
          <w:rFonts w:ascii="David" w:hAnsi="David" w:cs="David"/>
          <w:sz w:val="24"/>
          <w:szCs w:val="24"/>
          <w:rtl/>
        </w:rPr>
        <w:t>הטלת עונש של"צ, הינ</w:t>
      </w:r>
      <w:r>
        <w:rPr>
          <w:rFonts w:ascii="David" w:hAnsi="David" w:cs="David" w:hint="cs"/>
          <w:sz w:val="24"/>
          <w:szCs w:val="24"/>
          <w:rtl/>
        </w:rPr>
        <w:t>ם</w:t>
      </w:r>
      <w:r w:rsidRPr="00077048">
        <w:rPr>
          <w:rFonts w:ascii="David" w:hAnsi="David" w:cs="David"/>
          <w:sz w:val="24"/>
          <w:szCs w:val="24"/>
          <w:rtl/>
        </w:rPr>
        <w:t xml:space="preserve"> בגדר חריג שבחריגים, נוכח חומרת</w:t>
      </w:r>
      <w:r>
        <w:rPr>
          <w:rFonts w:ascii="David" w:hAnsi="David" w:cs="David" w:hint="cs"/>
          <w:sz w:val="24"/>
          <w:szCs w:val="24"/>
          <w:rtl/>
        </w:rPr>
        <w:t>ן של העבירות,</w:t>
      </w:r>
      <w:r w:rsidRPr="00077048">
        <w:rPr>
          <w:rFonts w:ascii="David" w:hAnsi="David" w:cs="David"/>
          <w:sz w:val="24"/>
          <w:szCs w:val="24"/>
          <w:rtl/>
        </w:rPr>
        <w:t xml:space="preserve"> והיות הנאשם חוטא ומחטיא את הזולת. </w:t>
      </w:r>
      <w:hyperlink r:id="rId18" w:history="1">
        <w:r w:rsidR="00105706" w:rsidRPr="00105706">
          <w:rPr>
            <w:rFonts w:ascii="David" w:hAnsi="David" w:cs="David"/>
            <w:color w:val="0000FF"/>
            <w:sz w:val="24"/>
            <w:szCs w:val="24"/>
            <w:u w:val="single"/>
            <w:rtl/>
          </w:rPr>
          <w:t>רע"פ 873/12</w:t>
        </w:r>
      </w:hyperlink>
      <w:r w:rsidRPr="00077048">
        <w:rPr>
          <w:rFonts w:ascii="David" w:hAnsi="David" w:cs="David"/>
          <w:sz w:val="24"/>
          <w:szCs w:val="24"/>
          <w:rtl/>
        </w:rPr>
        <w:t xml:space="preserve"> </w:t>
      </w:r>
      <w:r w:rsidRPr="00077048">
        <w:rPr>
          <w:rFonts w:ascii="David" w:hAnsi="David" w:cs="David"/>
          <w:b/>
          <w:bCs/>
          <w:sz w:val="24"/>
          <w:szCs w:val="24"/>
          <w:rtl/>
        </w:rPr>
        <w:t>פלוני נ' מדינת ישראל</w:t>
      </w:r>
      <w:r w:rsidRPr="00077048">
        <w:rPr>
          <w:rFonts w:ascii="David" w:hAnsi="David" w:cs="David"/>
          <w:sz w:val="24"/>
          <w:szCs w:val="24"/>
          <w:rtl/>
        </w:rPr>
        <w:t xml:space="preserve"> (2.2.12).</w:t>
      </w:r>
    </w:p>
    <w:p w14:paraId="2FB550C7" w14:textId="77777777" w:rsidR="00227C17" w:rsidRPr="00077048" w:rsidRDefault="00227C17" w:rsidP="00227C17">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בהתייחס לתיק שבפנינו, ראיתי להפנות לפסקי הדין הבאים:  </w:t>
      </w:r>
    </w:p>
    <w:p w14:paraId="59E8B340" w14:textId="77777777" w:rsidR="00227C17" w:rsidRPr="00D52AC1" w:rsidRDefault="00105706" w:rsidP="00227C17">
      <w:pPr>
        <w:pStyle w:val="a9"/>
        <w:numPr>
          <w:ilvl w:val="0"/>
          <w:numId w:val="3"/>
        </w:numPr>
        <w:spacing w:after="0" w:line="360" w:lineRule="auto"/>
        <w:jc w:val="both"/>
        <w:rPr>
          <w:rFonts w:ascii="David" w:hAnsi="David" w:cs="David"/>
          <w:sz w:val="24"/>
          <w:szCs w:val="24"/>
        </w:rPr>
      </w:pPr>
      <w:hyperlink r:id="rId19" w:history="1">
        <w:r w:rsidRPr="00105706">
          <w:rPr>
            <w:rFonts w:ascii="David" w:hAnsi="David" w:cs="David"/>
            <w:color w:val="0000FF"/>
            <w:sz w:val="24"/>
            <w:szCs w:val="24"/>
            <w:u w:val="single"/>
            <w:rtl/>
          </w:rPr>
          <w:t>רע"פ 8632/19</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בן כהן נ' מדינת ישראל</w:t>
      </w:r>
      <w:r w:rsidR="00227C17" w:rsidRPr="00D52AC1">
        <w:rPr>
          <w:rFonts w:ascii="David" w:hAnsi="David" w:cs="David"/>
          <w:sz w:val="24"/>
          <w:szCs w:val="24"/>
          <w:rtl/>
        </w:rPr>
        <w:t xml:space="preserve"> (05.01.20) נדון ערעור בעניינו של נאשם שמכר ב-13 הזדמנויות קנאביס בכמויות קטנות. הנאשם הורשע ב-3 עבירות סחר, עבירת החזקת סם שלא לשימוש עצמי ובהחזקת כלים לצורך השימוש. בתחילה הוטל על הנאשם עונש מקל בדמות 400 שעות של"צ וצו מבחן. הנאשם לא עמד בתנאי המבחן, שב להשתמש בסמים ולא ביצע את שעות השל"צ ועל כן הוטלו עליו 9 חודשי מאסר אשר ירוצה בעבודות שירות, מאסר מותנה הופעל בחופף לתקופת הריצוי וכן הוטל תנאי נוסף. ערעור על גזה"ד נדחה בבית המשפט המחוזי ובבית המשפט העליון.</w:t>
      </w:r>
    </w:p>
    <w:p w14:paraId="4F319559" w14:textId="77777777" w:rsidR="00227C17" w:rsidRPr="00D52AC1" w:rsidRDefault="00105706" w:rsidP="00227C17">
      <w:pPr>
        <w:pStyle w:val="a9"/>
        <w:numPr>
          <w:ilvl w:val="0"/>
          <w:numId w:val="3"/>
        </w:numPr>
        <w:spacing w:after="0" w:line="360" w:lineRule="auto"/>
        <w:jc w:val="both"/>
        <w:rPr>
          <w:rFonts w:ascii="David" w:hAnsi="David" w:cs="David"/>
          <w:sz w:val="24"/>
          <w:szCs w:val="24"/>
        </w:rPr>
      </w:pPr>
      <w:hyperlink r:id="rId20" w:history="1">
        <w:r w:rsidRPr="00105706">
          <w:rPr>
            <w:rFonts w:ascii="David" w:hAnsi="David" w:cs="David"/>
            <w:color w:val="0000FF"/>
            <w:sz w:val="24"/>
            <w:szCs w:val="24"/>
            <w:u w:val="single"/>
            <w:rtl/>
          </w:rPr>
          <w:t>רע"פ 3627/13</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שדה נגד מדינת ישראל</w:t>
      </w:r>
      <w:r w:rsidR="00227C17" w:rsidRPr="00D52AC1">
        <w:rPr>
          <w:rFonts w:ascii="David" w:hAnsi="David" w:cs="David"/>
          <w:sz w:val="24"/>
          <w:szCs w:val="24"/>
          <w:rtl/>
        </w:rPr>
        <w:t xml:space="preserve"> (22.5.13) אושר גזר דין בו הוטל על נאשם שהורשע על יסוד הודאתו ב-2 עבירות של סחר בסמים מסוג קנביס עונש של 7 חודשי מאסר בפועל.</w:t>
      </w:r>
    </w:p>
    <w:p w14:paraId="3C3B597D" w14:textId="77777777" w:rsidR="00227C17" w:rsidRPr="00D52AC1" w:rsidRDefault="00105706" w:rsidP="00227C17">
      <w:pPr>
        <w:pStyle w:val="a9"/>
        <w:numPr>
          <w:ilvl w:val="0"/>
          <w:numId w:val="3"/>
        </w:numPr>
        <w:spacing w:after="0" w:line="360" w:lineRule="auto"/>
        <w:jc w:val="both"/>
        <w:rPr>
          <w:rFonts w:ascii="David" w:hAnsi="David" w:cs="David"/>
          <w:sz w:val="24"/>
          <w:szCs w:val="24"/>
        </w:rPr>
      </w:pPr>
      <w:hyperlink r:id="rId21" w:history="1">
        <w:r w:rsidRPr="00105706">
          <w:rPr>
            <w:rFonts w:ascii="David" w:hAnsi="David" w:cs="David"/>
            <w:color w:val="0000FF"/>
            <w:sz w:val="24"/>
            <w:szCs w:val="24"/>
            <w:u w:val="single"/>
            <w:rtl/>
          </w:rPr>
          <w:t>ת"פ 726-01-14</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מדינת ישראל נ' עבד אל חלים זיתון</w:t>
      </w:r>
      <w:r w:rsidR="00227C17" w:rsidRPr="00D52AC1">
        <w:rPr>
          <w:rFonts w:ascii="David" w:hAnsi="David" w:cs="David"/>
          <w:sz w:val="24"/>
          <w:szCs w:val="24"/>
          <w:rtl/>
        </w:rPr>
        <w:t xml:space="preserve">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14:paraId="4BE4E84D" w14:textId="77777777" w:rsidR="00227C17" w:rsidRPr="00D52AC1" w:rsidRDefault="00227C17" w:rsidP="00227C17">
      <w:pPr>
        <w:pStyle w:val="a9"/>
        <w:numPr>
          <w:ilvl w:val="0"/>
          <w:numId w:val="1"/>
        </w:numPr>
        <w:spacing w:after="0" w:line="360" w:lineRule="auto"/>
        <w:jc w:val="both"/>
        <w:rPr>
          <w:rFonts w:ascii="David" w:hAnsi="David" w:cs="David"/>
          <w:sz w:val="24"/>
          <w:szCs w:val="24"/>
        </w:rPr>
      </w:pPr>
      <w:r w:rsidRPr="00D52AC1">
        <w:rPr>
          <w:rFonts w:ascii="David" w:hAnsi="David" w:cs="David"/>
          <w:sz w:val="24"/>
          <w:szCs w:val="24"/>
          <w:rtl/>
        </w:rPr>
        <w:t>עם זאת, ישנם מקרים בהם קיבל בית המשפט את המלצת שירות המבחן וגזר את עונשו של הנאשם על דרך עבודות של"צ, תוך מתן משקל מכריע להיבט השיקומי. כך לדוגמה:</w:t>
      </w:r>
    </w:p>
    <w:p w14:paraId="27B0AE49" w14:textId="77777777" w:rsidR="00227C17" w:rsidRPr="00D52AC1" w:rsidRDefault="00105706" w:rsidP="00227C17">
      <w:pPr>
        <w:pStyle w:val="a9"/>
        <w:numPr>
          <w:ilvl w:val="0"/>
          <w:numId w:val="4"/>
        </w:numPr>
        <w:spacing w:after="0" w:line="360" w:lineRule="auto"/>
        <w:jc w:val="both"/>
        <w:rPr>
          <w:rFonts w:ascii="David" w:hAnsi="David" w:cs="David"/>
          <w:sz w:val="24"/>
          <w:szCs w:val="24"/>
        </w:rPr>
      </w:pPr>
      <w:hyperlink r:id="rId22" w:history="1">
        <w:r w:rsidRPr="00105706">
          <w:rPr>
            <w:rFonts w:ascii="David" w:hAnsi="David" w:cs="David"/>
            <w:color w:val="0000FF"/>
            <w:sz w:val="24"/>
            <w:szCs w:val="24"/>
            <w:u w:val="single"/>
            <w:rtl/>
          </w:rPr>
          <w:t>ת"פ 46914-06-18</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מדינת ישראל נ' רבאב חג'אזי</w:t>
      </w:r>
      <w:r w:rsidR="00227C17" w:rsidRPr="00D52AC1">
        <w:rPr>
          <w:rFonts w:ascii="David" w:hAnsi="David" w:cs="David"/>
          <w:sz w:val="24"/>
          <w:szCs w:val="24"/>
          <w:rtl/>
        </w:rPr>
        <w:t xml:space="preserve"> (23.09.19) התחשב בית המשפט בגילה הצעיר של הנאשמת, מצבה הנפשי הקרוב לסייג האחריות הפלילית, נטילת אחריות, היעדר עבר פלילי ועוד, וגזר את עונשה בצו מבחן, של"צ בהיקף 300 שעות ומאסר מותנה.</w:t>
      </w:r>
    </w:p>
    <w:p w14:paraId="401AF7F8" w14:textId="77777777" w:rsidR="00227C17" w:rsidRPr="00D52AC1" w:rsidRDefault="00105706" w:rsidP="00227C17">
      <w:pPr>
        <w:pStyle w:val="a9"/>
        <w:numPr>
          <w:ilvl w:val="0"/>
          <w:numId w:val="4"/>
        </w:numPr>
        <w:spacing w:after="0" w:line="360" w:lineRule="auto"/>
        <w:jc w:val="both"/>
        <w:rPr>
          <w:rFonts w:ascii="David" w:hAnsi="David" w:cs="David"/>
          <w:sz w:val="24"/>
          <w:szCs w:val="24"/>
        </w:rPr>
      </w:pPr>
      <w:hyperlink r:id="rId23" w:history="1">
        <w:r w:rsidRPr="00105706">
          <w:rPr>
            <w:rFonts w:ascii="David" w:hAnsi="David" w:cs="David"/>
            <w:color w:val="0000FF"/>
            <w:sz w:val="24"/>
            <w:szCs w:val="24"/>
            <w:u w:val="single"/>
            <w:rtl/>
          </w:rPr>
          <w:t>ת"פ 34271-10-18</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מדינת ישראל נ' אור שמואל דהן</w:t>
      </w:r>
      <w:r w:rsidR="00227C17" w:rsidRPr="00D52AC1">
        <w:rPr>
          <w:rFonts w:ascii="David" w:hAnsi="David" w:cs="David"/>
          <w:sz w:val="24"/>
          <w:szCs w:val="24"/>
          <w:rtl/>
        </w:rPr>
        <w:t xml:space="preserve"> (23.03.19) אף הסתיים ההליך נגד נאשם ב-2 עבירות סחר בקנאביס באמצעות טלגראס ובהחזקה לשימוש עצמי ללא הרשעה וזאת תוך התחשבות בגילו הצעיר של הנאשם (בן 18), היעדר עבר פלילי ושיקום מרשים. על הנאשם הוטל צו מבחן למשך שנה.</w:t>
      </w:r>
    </w:p>
    <w:p w14:paraId="65A7A994" w14:textId="77777777" w:rsidR="00227C17" w:rsidRPr="00D52AC1" w:rsidRDefault="00105706" w:rsidP="00227C17">
      <w:pPr>
        <w:pStyle w:val="a9"/>
        <w:numPr>
          <w:ilvl w:val="0"/>
          <w:numId w:val="4"/>
        </w:numPr>
        <w:spacing w:after="0" w:line="360" w:lineRule="auto"/>
        <w:jc w:val="both"/>
        <w:rPr>
          <w:rFonts w:ascii="David" w:hAnsi="David" w:cs="David"/>
          <w:sz w:val="24"/>
          <w:szCs w:val="24"/>
        </w:rPr>
      </w:pPr>
      <w:hyperlink r:id="rId24" w:history="1">
        <w:r w:rsidRPr="00105706">
          <w:rPr>
            <w:rFonts w:ascii="David" w:hAnsi="David" w:cs="David"/>
            <w:color w:val="0000FF"/>
            <w:sz w:val="24"/>
            <w:szCs w:val="24"/>
            <w:u w:val="single"/>
            <w:rtl/>
          </w:rPr>
          <w:t>ת"פ 21679-04-15</w:t>
        </w:r>
      </w:hyperlink>
      <w:r w:rsidR="00227C17" w:rsidRPr="00D52AC1">
        <w:rPr>
          <w:rFonts w:ascii="David" w:hAnsi="David" w:cs="David"/>
          <w:sz w:val="24"/>
          <w:szCs w:val="24"/>
          <w:rtl/>
        </w:rPr>
        <w:t xml:space="preserve"> </w:t>
      </w:r>
      <w:r w:rsidR="00227C17" w:rsidRPr="00D52AC1">
        <w:rPr>
          <w:rFonts w:ascii="David" w:hAnsi="David" w:cs="David"/>
          <w:b/>
          <w:bCs/>
          <w:sz w:val="24"/>
          <w:szCs w:val="24"/>
          <w:rtl/>
        </w:rPr>
        <w:t>מדינת ישראל נ' שאול בראנץ</w:t>
      </w:r>
      <w:r w:rsidR="00227C17" w:rsidRPr="00D52AC1">
        <w:rPr>
          <w:rFonts w:ascii="David" w:hAnsi="David" w:cs="David"/>
          <w:sz w:val="24"/>
          <w:szCs w:val="24"/>
          <w:rtl/>
        </w:rPr>
        <w:t xml:space="preserve"> (24.02.16) התחשב בית המשפט בגילו המבוגר של הנאשם ובמצבו הרפואי החמור והטיל על הנאשם עונש של"צ.</w:t>
      </w:r>
    </w:p>
    <w:p w14:paraId="6C216D5A" w14:textId="77777777" w:rsidR="00227C17" w:rsidRPr="00D52AC1" w:rsidRDefault="00227C17" w:rsidP="00227C17">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בהתאם לאמור, יש לקבוע את המתחם ממספר חודשי מאסר שיכול וירוצו על דרך עבודות השירות ועד 10 חודשים. בכל הנוגע לעבירות ההחזקה, הרי שהמתחם העליון הינו מאסר צופה פני עתיד לצד קנס.</w:t>
      </w:r>
    </w:p>
    <w:p w14:paraId="596D06B0" w14:textId="77777777" w:rsidR="00227C17" w:rsidRPr="00E677D0" w:rsidRDefault="00227C17" w:rsidP="00227C17">
      <w:pPr>
        <w:spacing w:line="360" w:lineRule="auto"/>
        <w:jc w:val="both"/>
        <w:rPr>
          <w:rFonts w:ascii="David" w:hAnsi="David"/>
          <w:b/>
          <w:bCs/>
          <w:u w:val="single"/>
          <w:rtl/>
        </w:rPr>
      </w:pPr>
      <w:r>
        <w:rPr>
          <w:rFonts w:ascii="David" w:hAnsi="David"/>
          <w:b/>
          <w:bCs/>
          <w:rtl/>
        </w:rPr>
        <w:tab/>
      </w:r>
      <w:r w:rsidRPr="00E677D0">
        <w:rPr>
          <w:rFonts w:ascii="David" w:hAnsi="David"/>
          <w:b/>
          <w:bCs/>
          <w:u w:val="single"/>
          <w:rtl/>
        </w:rPr>
        <w:t>העונש המתאים לנאשם</w:t>
      </w:r>
    </w:p>
    <w:p w14:paraId="46A6647B" w14:textId="77777777" w:rsidR="00227C17" w:rsidRDefault="00227C17" w:rsidP="00227C17">
      <w:pPr>
        <w:pStyle w:val="a9"/>
        <w:numPr>
          <w:ilvl w:val="0"/>
          <w:numId w:val="1"/>
        </w:numPr>
        <w:spacing w:line="360" w:lineRule="auto"/>
        <w:jc w:val="both"/>
        <w:rPr>
          <w:rFonts w:ascii="David" w:hAnsi="David" w:cs="David"/>
          <w:sz w:val="24"/>
          <w:szCs w:val="24"/>
        </w:rPr>
      </w:pPr>
      <w:r w:rsidRPr="000B64E0">
        <w:rPr>
          <w:rFonts w:ascii="David" w:hAnsi="David" w:cs="David"/>
          <w:sz w:val="24"/>
          <w:szCs w:val="24"/>
          <w:rtl/>
        </w:rPr>
        <w:t xml:space="preserve">בגזירת העונש המתאים לנאשם, יש להתחשב בנסיבות שאינן קשורות בביצוע העבירה (סעיף </w:t>
      </w:r>
      <w:hyperlink r:id="rId25" w:history="1">
        <w:r w:rsidR="008F6923" w:rsidRPr="008F6923">
          <w:rPr>
            <w:rStyle w:val="Hyperlink"/>
            <w:rFonts w:ascii="David" w:hAnsi="David" w:cs="David"/>
            <w:sz w:val="24"/>
            <w:szCs w:val="24"/>
            <w:rtl/>
          </w:rPr>
          <w:t>40 יא'</w:t>
        </w:r>
      </w:hyperlink>
      <w:r w:rsidRPr="000B64E0">
        <w:rPr>
          <w:rFonts w:ascii="David" w:hAnsi="David" w:cs="David"/>
          <w:sz w:val="24"/>
          <w:szCs w:val="24"/>
          <w:rtl/>
        </w:rPr>
        <w:t xml:space="preserve">). במסגרת זו מן הראוי לתת את הדעת לנסיבות הבאות: הנאשם כבן </w:t>
      </w:r>
      <w:r>
        <w:rPr>
          <w:rFonts w:ascii="David" w:hAnsi="David" w:cs="David" w:hint="cs"/>
          <w:sz w:val="24"/>
          <w:szCs w:val="24"/>
          <w:rtl/>
        </w:rPr>
        <w:t>27</w:t>
      </w:r>
      <w:r w:rsidRPr="000B64E0">
        <w:rPr>
          <w:rFonts w:ascii="David" w:hAnsi="David" w:cs="David"/>
          <w:sz w:val="24"/>
          <w:szCs w:val="24"/>
          <w:rtl/>
        </w:rPr>
        <w:t xml:space="preserve">, הודה בבית </w:t>
      </w:r>
      <w:r>
        <w:rPr>
          <w:rFonts w:ascii="David" w:hAnsi="David" w:cs="David" w:hint="cs"/>
          <w:sz w:val="24"/>
          <w:szCs w:val="24"/>
          <w:rtl/>
        </w:rPr>
        <w:t>ה</w:t>
      </w:r>
      <w:r>
        <w:rPr>
          <w:rFonts w:ascii="David" w:hAnsi="David" w:cs="David"/>
          <w:sz w:val="24"/>
          <w:szCs w:val="24"/>
          <w:rtl/>
        </w:rPr>
        <w:t>משפט בעבירות שיוחסו לו</w:t>
      </w:r>
      <w:r w:rsidRPr="000B64E0">
        <w:rPr>
          <w:rFonts w:ascii="David" w:hAnsi="David" w:cs="David"/>
          <w:sz w:val="24"/>
          <w:szCs w:val="24"/>
          <w:rtl/>
        </w:rPr>
        <w:t>.</w:t>
      </w:r>
      <w:r>
        <w:rPr>
          <w:rFonts w:ascii="David" w:hAnsi="David" w:cs="David" w:hint="cs"/>
          <w:sz w:val="24"/>
          <w:szCs w:val="24"/>
          <w:rtl/>
        </w:rPr>
        <w:t xml:space="preserve"> לנאשם רישום פלילי ישן שאינו ממן העניין.</w:t>
      </w:r>
    </w:p>
    <w:p w14:paraId="786994A7"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הנאשם צירף שני תיקים נוספים ונטל אחריות גם בהם. מאז ביצוען של העבירות לא נפתחו כנגד הנאשם תיקים נוספים. </w:t>
      </w:r>
    </w:p>
    <w:p w14:paraId="0578BFEF"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הבאתי במסגרת שיקוליי את חלוף הזמן לכך שעברו למעלה משלוש וחצי שנים מעת ביצוען של העבירות.</w:t>
      </w:r>
      <w:r w:rsidRPr="000B64E0">
        <w:rPr>
          <w:rFonts w:ascii="David" w:hAnsi="David" w:cs="David"/>
          <w:sz w:val="24"/>
          <w:szCs w:val="24"/>
          <w:rtl/>
        </w:rPr>
        <w:t xml:space="preserve"> </w:t>
      </w:r>
    </w:p>
    <w:p w14:paraId="0467F1A5"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נתון מהותי נוסף אותו יש להביא בחשבון נוגע במצבו הרפואי של הנאשם. הנאשם חווה פגיעת ראש בשנת 2020 עם דימום מוחי. הנאשם היה מונשם ומורדם, ולאחר מכן עבר הליך של שיקום ואשפוז. הנאשם עובד משך מספר שעות בודדות בכל יום עקב תשישות וחולשה. </w:t>
      </w:r>
    </w:p>
    <w:p w14:paraId="22ADF4CD"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כאמור עמדת המאשימה בתחילה לא שללה את האפשרות להטלת עונש על דרך עבודות השירות. (ראו דברי המאשימה: פרוטוקול מיום 30.9.2021 וכן בדיון בפרשת העונש). ואדגיש, עמדה זו הובאה בפניי לאחר שכבר הוגש תסקיר ובו המלצת שרות המבחן, להטלת עונש מאסר קצר שירוצה על דרך עבודות השירות, ואולם לאחר שהודיע הממונה על עבודות השירות, כי הנאשם אינו מתאים לביצוע עונש מסוג זה, נוכח מצב רפואי, שינה שרות המבחן מעמדתו הראשונית, והמלצתו כעת הינה להטלת צו שירות לתועלת הציבור. מנגד, שינתה המאשימה את עמדתה (לחומרה), והיא עותרת כעת להטלת עונש מאסר למשך 8 חודשים מאחורי סורג ובריח. </w:t>
      </w:r>
    </w:p>
    <w:p w14:paraId="0695163F" w14:textId="77777777" w:rsidR="00227C17" w:rsidRDefault="00227C17" w:rsidP="00227C17">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סבורני, כי בנסיבות אותן תיארתי, אין לקבל עמדה זו של המאשימה, לפיה בהעדר התאמה מצד הנאשם לביצוע עונש מאסר על דרך עבודות השירות, מסיבות שאינן תלויות בו, יש להורות על מאסרו ממש. במקרה זה ההפך הוא הנכון, מצבו הרפואי של הנאשם מצדיק שלא להחמיר עמו, בין היתר משום הטעמים הנוספים עליהם עמדתי לעיל, לסטות ממתחם העונש ההולם מטעמים של צדק, ובהתאם לאמץ את עמדת שרות המבחן במלואה, שכן גם מכסת השעות המומלצת בתסקיר לוקחת בחשבון את יכולותיו המוגבלות של הנאשם, נוכח מצבו הרפואי.     </w:t>
      </w:r>
    </w:p>
    <w:p w14:paraId="20832417" w14:textId="77777777" w:rsidR="00227C17" w:rsidRPr="000B64E0" w:rsidRDefault="00227C17" w:rsidP="00227C17">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אשר על כן ראיתי להטיל על הנאשם את העונשים הבאים:</w:t>
      </w:r>
    </w:p>
    <w:p w14:paraId="620C387B" w14:textId="77777777" w:rsidR="00227C17" w:rsidRPr="000B64E0" w:rsidRDefault="00227C17" w:rsidP="00227C17">
      <w:pPr>
        <w:pStyle w:val="a9"/>
        <w:numPr>
          <w:ilvl w:val="0"/>
          <w:numId w:val="2"/>
        </w:numPr>
        <w:spacing w:line="360" w:lineRule="auto"/>
        <w:ind w:left="1134"/>
        <w:jc w:val="both"/>
        <w:rPr>
          <w:rFonts w:ascii="David" w:hAnsi="David" w:cs="David"/>
          <w:sz w:val="24"/>
          <w:szCs w:val="24"/>
          <w:rtl/>
        </w:rPr>
      </w:pPr>
      <w:r>
        <w:rPr>
          <w:rFonts w:ascii="David" w:hAnsi="David" w:cs="David" w:hint="cs"/>
          <w:sz w:val="24"/>
          <w:szCs w:val="24"/>
          <w:rtl/>
        </w:rPr>
        <w:t>צו שירות לתועלת הציבור בהיקף של 200 שעות בלשכה לשירותים חברתיים בבית שמש בפיקוח שירות המבחן.</w:t>
      </w:r>
    </w:p>
    <w:p w14:paraId="09DFB462" w14:textId="77777777" w:rsidR="00227C17" w:rsidRPr="00D6426B" w:rsidRDefault="00227C17" w:rsidP="00227C17">
      <w:pPr>
        <w:pStyle w:val="a9"/>
        <w:numPr>
          <w:ilvl w:val="0"/>
          <w:numId w:val="2"/>
        </w:numPr>
        <w:spacing w:line="360" w:lineRule="auto"/>
        <w:ind w:left="1134"/>
        <w:jc w:val="both"/>
        <w:rPr>
          <w:rFonts w:ascii="David" w:hAnsi="David" w:cs="David"/>
          <w:sz w:val="24"/>
          <w:szCs w:val="24"/>
        </w:rPr>
      </w:pPr>
      <w:r w:rsidRPr="00D6426B">
        <w:rPr>
          <w:rFonts w:ascii="David" w:hAnsi="David" w:cs="David" w:hint="cs"/>
          <w:sz w:val="24"/>
          <w:szCs w:val="24"/>
          <w:rtl/>
        </w:rPr>
        <w:t xml:space="preserve">חמישה </w:t>
      </w:r>
      <w:r w:rsidRPr="00D6426B">
        <w:rPr>
          <w:rFonts w:ascii="David" w:hAnsi="David" w:cs="David"/>
          <w:sz w:val="24"/>
          <w:szCs w:val="24"/>
          <w:rtl/>
        </w:rPr>
        <w:t xml:space="preserve">חודשי מאסר אשר אותם לא ירצה הנאשם אלא אם יעבור </w:t>
      </w:r>
      <w:r w:rsidRPr="00D6426B">
        <w:rPr>
          <w:rFonts w:ascii="David" w:hAnsi="David" w:cs="David" w:hint="cs"/>
          <w:sz w:val="24"/>
          <w:szCs w:val="24"/>
          <w:rtl/>
        </w:rPr>
        <w:t>ב</w:t>
      </w:r>
      <w:r w:rsidRPr="00D6426B">
        <w:rPr>
          <w:rFonts w:ascii="David" w:hAnsi="David" w:cs="David"/>
          <w:sz w:val="24"/>
          <w:szCs w:val="24"/>
          <w:rtl/>
        </w:rPr>
        <w:t>תוך שלוש שנים על כל עבירת פשע המנויה ב</w:t>
      </w:r>
      <w:hyperlink r:id="rId26" w:history="1">
        <w:r w:rsidR="00105706" w:rsidRPr="00105706">
          <w:rPr>
            <w:rFonts w:ascii="David" w:hAnsi="David" w:cs="David"/>
            <w:color w:val="0000FF"/>
            <w:sz w:val="24"/>
            <w:szCs w:val="24"/>
            <w:u w:val="single"/>
            <w:rtl/>
          </w:rPr>
          <w:t>פקודת הסמים המסוכנים</w:t>
        </w:r>
      </w:hyperlink>
      <w:r w:rsidRPr="00D6426B">
        <w:rPr>
          <w:rFonts w:ascii="David" w:hAnsi="David" w:cs="David"/>
          <w:sz w:val="24"/>
          <w:szCs w:val="24"/>
          <w:rtl/>
        </w:rPr>
        <w:t>.</w:t>
      </w:r>
    </w:p>
    <w:p w14:paraId="6617C414" w14:textId="77777777" w:rsidR="00227C17" w:rsidRPr="00D6426B" w:rsidRDefault="00227C17" w:rsidP="00227C17">
      <w:pPr>
        <w:pStyle w:val="a9"/>
        <w:numPr>
          <w:ilvl w:val="0"/>
          <w:numId w:val="2"/>
        </w:numPr>
        <w:spacing w:line="360" w:lineRule="auto"/>
        <w:ind w:left="1134"/>
        <w:jc w:val="both"/>
        <w:rPr>
          <w:rFonts w:ascii="David" w:hAnsi="David" w:cs="David"/>
          <w:sz w:val="24"/>
          <w:szCs w:val="24"/>
        </w:rPr>
      </w:pPr>
      <w:r w:rsidRPr="00D6426B">
        <w:rPr>
          <w:rFonts w:ascii="David" w:hAnsi="David" w:cs="David"/>
          <w:sz w:val="24"/>
          <w:szCs w:val="24"/>
          <w:rtl/>
        </w:rPr>
        <w:t xml:space="preserve"> שלושה חודשי מאסר אשר אותם לא ירצה אלא אם יעבור תוך שלוש שנים וזאת על כל עבירת עוון המנויה ב</w:t>
      </w:r>
      <w:hyperlink r:id="rId27" w:history="1">
        <w:r w:rsidR="00105706" w:rsidRPr="00105706">
          <w:rPr>
            <w:rFonts w:ascii="David" w:hAnsi="David" w:cs="David"/>
            <w:color w:val="0000FF"/>
            <w:sz w:val="24"/>
            <w:szCs w:val="24"/>
            <w:u w:val="single"/>
            <w:rtl/>
          </w:rPr>
          <w:t>פקודת הסמים המסוכנים</w:t>
        </w:r>
      </w:hyperlink>
      <w:r w:rsidRPr="00D6426B">
        <w:rPr>
          <w:rFonts w:ascii="David" w:hAnsi="David" w:cs="David"/>
          <w:sz w:val="24"/>
          <w:szCs w:val="24"/>
          <w:rtl/>
        </w:rPr>
        <w:t>.</w:t>
      </w:r>
    </w:p>
    <w:p w14:paraId="38CA211C" w14:textId="77777777" w:rsidR="00227C17" w:rsidRPr="00D6426B" w:rsidRDefault="00227C17" w:rsidP="00227C17">
      <w:pPr>
        <w:pStyle w:val="a9"/>
        <w:numPr>
          <w:ilvl w:val="0"/>
          <w:numId w:val="2"/>
        </w:numPr>
        <w:spacing w:line="360" w:lineRule="auto"/>
        <w:ind w:left="1134"/>
        <w:jc w:val="both"/>
        <w:rPr>
          <w:rFonts w:ascii="David" w:hAnsi="David" w:cs="David"/>
          <w:sz w:val="24"/>
          <w:szCs w:val="24"/>
        </w:rPr>
      </w:pPr>
      <w:r w:rsidRPr="00D6426B">
        <w:rPr>
          <w:rFonts w:ascii="David" w:hAnsi="David" w:cs="David"/>
          <w:sz w:val="24"/>
          <w:szCs w:val="24"/>
          <w:rtl/>
        </w:rPr>
        <w:t>קנס בסך</w:t>
      </w:r>
      <w:r w:rsidRPr="00D6426B">
        <w:rPr>
          <w:rFonts w:ascii="David" w:hAnsi="David" w:cs="David" w:hint="cs"/>
          <w:sz w:val="24"/>
          <w:szCs w:val="24"/>
          <w:rtl/>
        </w:rPr>
        <w:t xml:space="preserve"> 1</w:t>
      </w:r>
      <w:r>
        <w:rPr>
          <w:rFonts w:ascii="David" w:hAnsi="David" w:cs="David" w:hint="cs"/>
          <w:sz w:val="24"/>
          <w:szCs w:val="24"/>
          <w:rtl/>
        </w:rPr>
        <w:t>0</w:t>
      </w:r>
      <w:r w:rsidRPr="00D6426B">
        <w:rPr>
          <w:rFonts w:ascii="David" w:hAnsi="David" w:cs="David" w:hint="cs"/>
          <w:sz w:val="24"/>
          <w:szCs w:val="24"/>
          <w:rtl/>
        </w:rPr>
        <w:t>00</w:t>
      </w:r>
      <w:r w:rsidRPr="00D6426B">
        <w:rPr>
          <w:rFonts w:ascii="David" w:hAnsi="David" w:cs="David"/>
          <w:sz w:val="24"/>
          <w:szCs w:val="24"/>
          <w:rtl/>
        </w:rPr>
        <w:t xml:space="preserve"> ₪ </w:t>
      </w:r>
      <w:r w:rsidRPr="00D6426B">
        <w:rPr>
          <w:rFonts w:ascii="David" w:hAnsi="David" w:cs="David" w:hint="cs"/>
          <w:sz w:val="24"/>
          <w:szCs w:val="24"/>
          <w:rtl/>
        </w:rPr>
        <w:t>אשר</w:t>
      </w:r>
      <w:r w:rsidRPr="00D6426B">
        <w:rPr>
          <w:rFonts w:ascii="David" w:hAnsi="David" w:cs="David"/>
          <w:sz w:val="24"/>
          <w:szCs w:val="24"/>
          <w:rtl/>
        </w:rPr>
        <w:t xml:space="preserve"> ישולם עד </w:t>
      </w:r>
      <w:r w:rsidRPr="00D6426B">
        <w:rPr>
          <w:rFonts w:ascii="David" w:hAnsi="David" w:cs="David" w:hint="cs"/>
          <w:sz w:val="24"/>
          <w:szCs w:val="24"/>
          <w:rtl/>
        </w:rPr>
        <w:t>ל</w:t>
      </w:r>
      <w:r w:rsidRPr="00D6426B">
        <w:rPr>
          <w:rFonts w:ascii="David" w:hAnsi="David" w:cs="David"/>
          <w:sz w:val="24"/>
          <w:szCs w:val="24"/>
          <w:rtl/>
        </w:rPr>
        <w:t>יום 1.</w:t>
      </w:r>
      <w:r>
        <w:rPr>
          <w:rFonts w:ascii="David" w:hAnsi="David" w:cs="David" w:hint="cs"/>
          <w:sz w:val="24"/>
          <w:szCs w:val="24"/>
          <w:rtl/>
        </w:rPr>
        <w:t>2</w:t>
      </w:r>
      <w:r w:rsidRPr="00D6426B">
        <w:rPr>
          <w:rFonts w:ascii="David" w:hAnsi="David" w:cs="David"/>
          <w:sz w:val="24"/>
          <w:szCs w:val="24"/>
          <w:rtl/>
        </w:rPr>
        <w:t>.202</w:t>
      </w:r>
      <w:r w:rsidRPr="00D6426B">
        <w:rPr>
          <w:rFonts w:ascii="David" w:hAnsi="David" w:cs="David" w:hint="cs"/>
          <w:sz w:val="24"/>
          <w:szCs w:val="24"/>
          <w:rtl/>
        </w:rPr>
        <w:t>3</w:t>
      </w:r>
      <w:r w:rsidRPr="00D6426B">
        <w:rPr>
          <w:rFonts w:ascii="David" w:hAnsi="David" w:cs="David"/>
          <w:sz w:val="24"/>
          <w:szCs w:val="24"/>
          <w:rtl/>
        </w:rPr>
        <w:t>.</w:t>
      </w:r>
    </w:p>
    <w:p w14:paraId="3D6513F3" w14:textId="77777777" w:rsidR="00227C17" w:rsidRPr="00D6426B" w:rsidRDefault="00105706" w:rsidP="00227C17">
      <w:pPr>
        <w:pStyle w:val="a9"/>
        <w:numPr>
          <w:ilvl w:val="0"/>
          <w:numId w:val="2"/>
        </w:numPr>
        <w:spacing w:line="360" w:lineRule="auto"/>
        <w:ind w:left="1134"/>
        <w:jc w:val="both"/>
        <w:rPr>
          <w:rFonts w:ascii="David" w:hAnsi="David" w:cs="David"/>
          <w:sz w:val="24"/>
          <w:szCs w:val="24"/>
        </w:rPr>
      </w:pPr>
      <w:r w:rsidRPr="00105706">
        <w:rPr>
          <w:rFonts w:ascii="David" w:hAnsi="David" w:cs="David"/>
          <w:color w:val="FFFFFF"/>
          <w:sz w:val="2"/>
          <w:szCs w:val="2"/>
          <w:rtl/>
        </w:rPr>
        <w:t>5129371</w:t>
      </w:r>
      <w:r w:rsidR="00227C17" w:rsidRPr="00D6426B">
        <w:rPr>
          <w:rFonts w:ascii="David" w:hAnsi="David" w:cs="David"/>
          <w:sz w:val="24"/>
          <w:szCs w:val="24"/>
          <w:rtl/>
        </w:rPr>
        <w:t xml:space="preserve">התחייבות בסך </w:t>
      </w:r>
      <w:r w:rsidR="00227C17" w:rsidRPr="00D6426B">
        <w:rPr>
          <w:rFonts w:ascii="David" w:hAnsi="David" w:cs="David" w:hint="cs"/>
          <w:sz w:val="24"/>
          <w:szCs w:val="24"/>
          <w:rtl/>
        </w:rPr>
        <w:t>5,</w:t>
      </w:r>
      <w:r w:rsidR="00227C17" w:rsidRPr="00D6426B">
        <w:rPr>
          <w:rFonts w:ascii="David" w:hAnsi="David" w:cs="David"/>
          <w:sz w:val="24"/>
          <w:szCs w:val="24"/>
          <w:rtl/>
        </w:rPr>
        <w:t xml:space="preserve">000 ₪ שלא לעבור כל עבירה לפי </w:t>
      </w:r>
      <w:hyperlink r:id="rId28" w:history="1">
        <w:r w:rsidRPr="00105706">
          <w:rPr>
            <w:rFonts w:ascii="David" w:hAnsi="David" w:cs="David"/>
            <w:color w:val="0000FF"/>
            <w:sz w:val="24"/>
            <w:szCs w:val="24"/>
            <w:u w:val="single"/>
            <w:rtl/>
          </w:rPr>
          <w:t>פקודת הסמים המסוכנים</w:t>
        </w:r>
      </w:hyperlink>
      <w:r w:rsidR="00227C17" w:rsidRPr="00D6426B">
        <w:rPr>
          <w:rFonts w:ascii="David" w:hAnsi="David" w:cs="David"/>
          <w:sz w:val="24"/>
          <w:szCs w:val="24"/>
          <w:rtl/>
        </w:rPr>
        <w:t>, וזאת במשך שנתיים מהיום. הנאשם הבין את מהותה של ההתחייבות והסכים לה. רשמתי לפניי את התחייבות הנאשם בע"פ.</w:t>
      </w:r>
    </w:p>
    <w:p w14:paraId="69BB36E1" w14:textId="77777777" w:rsidR="00227C17" w:rsidRPr="00D6426B" w:rsidRDefault="00105706" w:rsidP="00227C17">
      <w:pPr>
        <w:rPr>
          <w:rFonts w:ascii="Arial" w:hAnsi="Arial"/>
          <w:b/>
          <w:bCs/>
          <w:rtl/>
        </w:rPr>
      </w:pPr>
      <w:r w:rsidRPr="00105706">
        <w:rPr>
          <w:rFonts w:ascii="Arial" w:hAnsi="Arial"/>
          <w:b/>
          <w:bCs/>
          <w:color w:val="FFFFFF"/>
          <w:sz w:val="2"/>
          <w:szCs w:val="2"/>
          <w:rtl/>
        </w:rPr>
        <w:t>54678313</w:t>
      </w:r>
      <w:r w:rsidR="00227C17" w:rsidRPr="00D6426B">
        <w:rPr>
          <w:rFonts w:ascii="Arial" w:hAnsi="Arial" w:hint="cs"/>
          <w:b/>
          <w:bCs/>
          <w:rtl/>
        </w:rPr>
        <w:t>זכות ערעור לבית המשפט המחוזי בתוך 45 יום.</w:t>
      </w:r>
    </w:p>
    <w:p w14:paraId="4E353B44" w14:textId="77777777" w:rsidR="00227C17" w:rsidRPr="00D6426B" w:rsidRDefault="00227C17" w:rsidP="00227C17">
      <w:pPr>
        <w:rPr>
          <w:rFonts w:ascii="Arial" w:hAnsi="Arial"/>
          <w:b/>
          <w:bCs/>
          <w:rtl/>
        </w:rPr>
      </w:pPr>
    </w:p>
    <w:p w14:paraId="6B2F7E43" w14:textId="77777777" w:rsidR="00227C17" w:rsidRPr="00D6426B" w:rsidRDefault="00105706" w:rsidP="00227C17">
      <w:pPr>
        <w:rPr>
          <w:rFonts w:ascii="Arial" w:hAnsi="Arial"/>
          <w:b/>
          <w:bCs/>
          <w:rtl/>
        </w:rPr>
      </w:pPr>
      <w:bookmarkStart w:id="8" w:name="Nitan"/>
      <w:r>
        <w:rPr>
          <w:rFonts w:ascii="Arial" w:hAnsi="Arial"/>
          <w:b/>
          <w:bCs/>
          <w:rtl/>
        </w:rPr>
        <w:t xml:space="preserve">ניתן היום,  י"א שבט תשפ"ג, 02 פברואר 2023, במעמד הנוכחים. </w:t>
      </w:r>
      <w:bookmarkEnd w:id="8"/>
    </w:p>
    <w:p w14:paraId="180BB306" w14:textId="77777777" w:rsidR="00227C17" w:rsidRPr="00D6426B" w:rsidRDefault="00227C17" w:rsidP="00105706">
      <w:pPr>
        <w:jc w:val="center"/>
      </w:pPr>
      <w:r w:rsidRPr="00D6426B">
        <w:rPr>
          <w:rFonts w:ascii="Arial" w:hAnsi="Arial"/>
          <w:b/>
          <w:bCs/>
          <w:rtl/>
        </w:rPr>
        <w:t xml:space="preserve">   </w:t>
      </w:r>
      <w:r w:rsidRPr="00D6426B">
        <w:rPr>
          <w:rFonts w:ascii="Arial" w:hAnsi="Arial"/>
          <w:b/>
          <w:bCs/>
          <w:rtl/>
        </w:rPr>
        <w:tab/>
      </w:r>
      <w:r w:rsidRPr="00D6426B">
        <w:rPr>
          <w:rFonts w:ascii="Arial" w:hAnsi="Arial"/>
          <w:b/>
          <w:bCs/>
          <w:rtl/>
        </w:rPr>
        <w:tab/>
      </w:r>
      <w:r w:rsidRPr="00D6426B">
        <w:rPr>
          <w:rFonts w:ascii="Arial" w:hAnsi="Arial"/>
          <w:b/>
          <w:bCs/>
          <w:rtl/>
        </w:rPr>
        <w:tab/>
      </w:r>
      <w:r w:rsidRPr="00D6426B">
        <w:rPr>
          <w:rFonts w:ascii="Arial" w:hAnsi="Arial"/>
          <w:b/>
          <w:bCs/>
          <w:rtl/>
        </w:rPr>
        <w:tab/>
      </w:r>
      <w:r w:rsidRPr="00D6426B">
        <w:rPr>
          <w:rFonts w:ascii="Arial" w:hAnsi="Arial"/>
          <w:b/>
          <w:bCs/>
          <w:rtl/>
        </w:rPr>
        <w:tab/>
      </w:r>
    </w:p>
    <w:p w14:paraId="13DFA933" w14:textId="77777777" w:rsidR="00227C17" w:rsidRPr="00B42CC0" w:rsidRDefault="00B42CC0" w:rsidP="00227C17">
      <w:pPr>
        <w:jc w:val="center"/>
        <w:rPr>
          <w:rFonts w:ascii="Arial" w:hAnsi="Arial"/>
          <w:b/>
          <w:bCs/>
          <w:color w:val="FFFFFF"/>
          <w:sz w:val="2"/>
          <w:szCs w:val="2"/>
          <w:rtl/>
        </w:rPr>
      </w:pPr>
      <w:r w:rsidRPr="00B42CC0">
        <w:rPr>
          <w:rFonts w:ascii="Arial" w:hAnsi="Arial"/>
          <w:b/>
          <w:bCs/>
          <w:color w:val="FFFFFF"/>
          <w:sz w:val="2"/>
          <w:szCs w:val="2"/>
          <w:rtl/>
        </w:rPr>
        <w:t>5129371</w:t>
      </w:r>
    </w:p>
    <w:p w14:paraId="066ACFF7" w14:textId="77777777" w:rsidR="007F75B3" w:rsidRPr="00B42CC0" w:rsidRDefault="00B42CC0" w:rsidP="00105706">
      <w:pPr>
        <w:keepNext/>
        <w:rPr>
          <w:rFonts w:ascii="David" w:hAnsi="David"/>
          <w:color w:val="FFFFFF"/>
          <w:sz w:val="2"/>
          <w:szCs w:val="2"/>
          <w:rtl/>
        </w:rPr>
      </w:pPr>
      <w:r w:rsidRPr="00B42CC0">
        <w:rPr>
          <w:rFonts w:ascii="David" w:hAnsi="David"/>
          <w:color w:val="FFFFFF"/>
          <w:sz w:val="2"/>
          <w:szCs w:val="2"/>
          <w:rtl/>
        </w:rPr>
        <w:t>54678313</w:t>
      </w:r>
    </w:p>
    <w:p w14:paraId="4AB8E051" w14:textId="77777777" w:rsidR="00105706" w:rsidRDefault="00105706" w:rsidP="00105706">
      <w:pPr>
        <w:rPr>
          <w:rtl/>
        </w:rPr>
      </w:pPr>
    </w:p>
    <w:p w14:paraId="318255FF" w14:textId="77777777" w:rsidR="00105706" w:rsidRDefault="00105706" w:rsidP="00105706">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029F7EB" w14:textId="77777777" w:rsidR="00B42CC0" w:rsidRPr="00B42CC0" w:rsidRDefault="00B42CC0" w:rsidP="00B42CC0">
      <w:pPr>
        <w:keepNext/>
        <w:rPr>
          <w:rFonts w:ascii="David" w:hAnsi="David"/>
          <w:color w:val="000000"/>
          <w:sz w:val="22"/>
          <w:szCs w:val="22"/>
          <w:rtl/>
        </w:rPr>
      </w:pPr>
    </w:p>
    <w:p w14:paraId="1518DBE0" w14:textId="77777777" w:rsidR="00B42CC0" w:rsidRPr="00B42CC0" w:rsidRDefault="00B42CC0" w:rsidP="00B42CC0">
      <w:pPr>
        <w:keepNext/>
        <w:rPr>
          <w:rFonts w:ascii="David" w:hAnsi="David"/>
          <w:color w:val="000000"/>
          <w:sz w:val="22"/>
          <w:szCs w:val="22"/>
          <w:rtl/>
        </w:rPr>
      </w:pPr>
      <w:r w:rsidRPr="00B42CC0">
        <w:rPr>
          <w:rFonts w:ascii="David" w:hAnsi="David"/>
          <w:color w:val="000000"/>
          <w:sz w:val="22"/>
          <w:szCs w:val="22"/>
          <w:rtl/>
        </w:rPr>
        <w:t>ארנון איתן 54678313-/</w:t>
      </w:r>
    </w:p>
    <w:p w14:paraId="75B7CA42" w14:textId="77777777" w:rsidR="00105706" w:rsidRPr="00105706" w:rsidRDefault="00B42CC0" w:rsidP="00B42CC0">
      <w:pPr>
        <w:rPr>
          <w:color w:val="0000FF"/>
          <w:u w:val="single"/>
        </w:rPr>
      </w:pPr>
      <w:r w:rsidRPr="00B42CC0">
        <w:rPr>
          <w:color w:val="000000"/>
          <w:u w:val="single"/>
          <w:rtl/>
        </w:rPr>
        <w:t>נוסח מסמך זה כפוף לשינויי ניסוח ועריכה</w:t>
      </w:r>
    </w:p>
    <w:sectPr w:rsidR="00105706" w:rsidRPr="00105706" w:rsidSect="00B42CC0">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E535F" w14:textId="77777777" w:rsidR="003D4E1F" w:rsidRDefault="003D4E1F" w:rsidP="00C22540">
      <w:r>
        <w:separator/>
      </w:r>
    </w:p>
  </w:endnote>
  <w:endnote w:type="continuationSeparator" w:id="0">
    <w:p w14:paraId="6933DAEA" w14:textId="77777777" w:rsidR="003D4E1F" w:rsidRDefault="003D4E1F" w:rsidP="00C2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196E0" w14:textId="77777777" w:rsidR="00B42CC0" w:rsidRDefault="00B42CC0" w:rsidP="00B42C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55C58C" w14:textId="77777777" w:rsidR="00192B1C" w:rsidRPr="00B42CC0" w:rsidRDefault="00B42CC0" w:rsidP="00B42CC0">
    <w:pPr>
      <w:pStyle w:val="a5"/>
      <w:pBdr>
        <w:top w:val="single" w:sz="4" w:space="1" w:color="auto"/>
        <w:between w:val="single" w:sz="4" w:space="0" w:color="auto"/>
      </w:pBdr>
      <w:spacing w:after="60"/>
      <w:jc w:val="center"/>
      <w:rPr>
        <w:rFonts w:ascii="FrankRuehl" w:hAnsi="FrankRuehl" w:cs="FrankRuehl"/>
        <w:color w:val="000000"/>
      </w:rPr>
    </w:pPr>
    <w:r w:rsidRPr="00B42C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2601A" w14:textId="77777777" w:rsidR="00B42CC0" w:rsidRDefault="00B42CC0" w:rsidP="00B42C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035B">
      <w:rPr>
        <w:rFonts w:ascii="FrankRuehl" w:hAnsi="FrankRuehl" w:cs="FrankRuehl"/>
        <w:noProof/>
        <w:rtl/>
      </w:rPr>
      <w:t>1</w:t>
    </w:r>
    <w:r>
      <w:rPr>
        <w:rFonts w:ascii="FrankRuehl" w:hAnsi="FrankRuehl" w:cs="FrankRuehl"/>
        <w:rtl/>
      </w:rPr>
      <w:fldChar w:fldCharType="end"/>
    </w:r>
  </w:p>
  <w:p w14:paraId="3F7DA128" w14:textId="77777777" w:rsidR="00192B1C" w:rsidRPr="00B42CC0" w:rsidRDefault="00B42CC0" w:rsidP="00B42CC0">
    <w:pPr>
      <w:pStyle w:val="a5"/>
      <w:pBdr>
        <w:top w:val="single" w:sz="4" w:space="1" w:color="auto"/>
        <w:between w:val="single" w:sz="4" w:space="0" w:color="auto"/>
      </w:pBdr>
      <w:spacing w:after="60"/>
      <w:jc w:val="center"/>
      <w:rPr>
        <w:rFonts w:ascii="FrankRuehl" w:hAnsi="FrankRuehl" w:cs="FrankRuehl"/>
        <w:color w:val="000000"/>
      </w:rPr>
    </w:pPr>
    <w:r w:rsidRPr="00B42CC0">
      <w:rPr>
        <w:rFonts w:ascii="FrankRuehl" w:hAnsi="FrankRuehl" w:cs="FrankRuehl"/>
        <w:color w:val="000000"/>
      </w:rPr>
      <w:pict w14:anchorId="3FB1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E32F" w14:textId="77777777" w:rsidR="003D4E1F" w:rsidRDefault="003D4E1F" w:rsidP="00C22540">
      <w:r>
        <w:separator/>
      </w:r>
    </w:p>
  </w:footnote>
  <w:footnote w:type="continuationSeparator" w:id="0">
    <w:p w14:paraId="16061E3A" w14:textId="77777777" w:rsidR="003D4E1F" w:rsidRDefault="003D4E1F" w:rsidP="00C2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4AAF8" w14:textId="77777777" w:rsidR="00105706" w:rsidRPr="00B42CC0" w:rsidRDefault="00B42CC0" w:rsidP="00B42C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18368-05-19</w:t>
    </w:r>
    <w:r>
      <w:rPr>
        <w:rFonts w:ascii="David" w:hAnsi="David"/>
        <w:color w:val="000000"/>
        <w:sz w:val="22"/>
        <w:szCs w:val="22"/>
        <w:rtl/>
      </w:rPr>
      <w:tab/>
      <w:t xml:space="preserve"> מדינת ישראל נ' בן חיים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D58BD" w14:textId="77777777" w:rsidR="00105706" w:rsidRPr="00B42CC0" w:rsidRDefault="00B42CC0" w:rsidP="00B42C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18368-05-19</w:t>
    </w:r>
    <w:r>
      <w:rPr>
        <w:rFonts w:ascii="David" w:hAnsi="David"/>
        <w:color w:val="000000"/>
        <w:sz w:val="22"/>
        <w:szCs w:val="22"/>
        <w:rtl/>
      </w:rPr>
      <w:tab/>
      <w:t xml:space="preserve"> מדינת ישראל נ' בן חיים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97E2A"/>
    <w:multiLevelType w:val="hybridMultilevel"/>
    <w:tmpl w:val="B9244CD0"/>
    <w:lvl w:ilvl="0" w:tplc="4C8E4EFE">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568E7"/>
    <w:multiLevelType w:val="hybridMultilevel"/>
    <w:tmpl w:val="091CBC06"/>
    <w:lvl w:ilvl="0" w:tplc="BF9C6A7A">
      <w:start w:val="1"/>
      <w:numFmt w:val="decimal"/>
      <w:lvlText w:val="%1."/>
      <w:lvlJc w:val="left"/>
      <w:pPr>
        <w:ind w:left="720" w:hanging="360"/>
      </w:pPr>
      <w:rPr>
        <w:rFonts w:ascii="David" w:eastAsia="Calibri" w:hAnsi="David" w:cs="David"/>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312CD9"/>
    <w:multiLevelType w:val="hybridMultilevel"/>
    <w:tmpl w:val="9C028D48"/>
    <w:lvl w:ilvl="0" w:tplc="2E48DA1A">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9C375E"/>
    <w:multiLevelType w:val="multilevel"/>
    <w:tmpl w:val="D186868E"/>
    <w:lvl w:ilvl="0">
      <w:start w:val="1"/>
      <w:numFmt w:val="hebrew1"/>
      <w:lvlText w:val="%1."/>
      <w:lvlJc w:val="left"/>
      <w:pPr>
        <w:ind w:left="720" w:hanging="360"/>
      </w:pPr>
      <w:rPr>
        <w:rFonts w:ascii="David" w:hAnsi="David" w:cs="David"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95387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204839">
    <w:abstractNumId w:val="3"/>
  </w:num>
  <w:num w:numId="3" w16cid:durableId="182745806">
    <w:abstractNumId w:val="0"/>
  </w:num>
  <w:num w:numId="4" w16cid:durableId="223373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C17"/>
    <w:rsid w:val="000755C8"/>
    <w:rsid w:val="00105706"/>
    <w:rsid w:val="00192B1C"/>
    <w:rsid w:val="001B5A3B"/>
    <w:rsid w:val="00227C17"/>
    <w:rsid w:val="003D4E1F"/>
    <w:rsid w:val="00420B14"/>
    <w:rsid w:val="00493CC2"/>
    <w:rsid w:val="004B035B"/>
    <w:rsid w:val="007F75B3"/>
    <w:rsid w:val="008F6923"/>
    <w:rsid w:val="00B42CC0"/>
    <w:rsid w:val="00C22540"/>
    <w:rsid w:val="00E36343"/>
    <w:rsid w:val="00EA5B21"/>
    <w:rsid w:val="00FD51F1"/>
    <w:rsid w:val="00FF52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3F701E"/>
  <w15:chartTrackingRefBased/>
  <w15:docId w15:val="{6CDF4D23-A348-4DE8-9F95-8A3CDC33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7C1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7C17"/>
    <w:pPr>
      <w:tabs>
        <w:tab w:val="center" w:pos="4153"/>
        <w:tab w:val="right" w:pos="8306"/>
      </w:tabs>
    </w:pPr>
  </w:style>
  <w:style w:type="character" w:customStyle="1" w:styleId="a4">
    <w:name w:val="כותרת עליונה תו"/>
    <w:link w:val="a3"/>
    <w:rsid w:val="00227C17"/>
    <w:rPr>
      <w:rFonts w:ascii="Times New Roman" w:eastAsia="Times New Roman" w:hAnsi="Times New Roman" w:cs="David"/>
      <w:sz w:val="24"/>
      <w:szCs w:val="24"/>
    </w:rPr>
  </w:style>
  <w:style w:type="paragraph" w:styleId="a5">
    <w:name w:val="footer"/>
    <w:basedOn w:val="a"/>
    <w:link w:val="a6"/>
    <w:rsid w:val="00227C17"/>
    <w:pPr>
      <w:tabs>
        <w:tab w:val="center" w:pos="4153"/>
        <w:tab w:val="right" w:pos="8306"/>
      </w:tabs>
    </w:pPr>
  </w:style>
  <w:style w:type="character" w:customStyle="1" w:styleId="a6">
    <w:name w:val="כותרת תחתונה תו"/>
    <w:link w:val="a5"/>
    <w:rsid w:val="00227C17"/>
    <w:rPr>
      <w:rFonts w:ascii="Times New Roman" w:eastAsia="Times New Roman" w:hAnsi="Times New Roman" w:cs="David"/>
      <w:sz w:val="24"/>
      <w:szCs w:val="24"/>
    </w:rPr>
  </w:style>
  <w:style w:type="table" w:styleId="a7">
    <w:name w:val="Table Grid"/>
    <w:basedOn w:val="a1"/>
    <w:rsid w:val="00227C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27C17"/>
  </w:style>
  <w:style w:type="paragraph" w:styleId="a9">
    <w:name w:val="List Paragraph"/>
    <w:basedOn w:val="a"/>
    <w:qFormat/>
    <w:rsid w:val="00227C17"/>
    <w:pPr>
      <w:spacing w:after="160" w:line="256" w:lineRule="auto"/>
      <w:ind w:left="720"/>
      <w:contextualSpacing/>
    </w:pPr>
    <w:rPr>
      <w:rFonts w:ascii="Calibri" w:eastAsia="Calibri" w:hAnsi="Calibri" w:cs="Arial"/>
      <w:sz w:val="22"/>
      <w:szCs w:val="22"/>
    </w:rPr>
  </w:style>
  <w:style w:type="character" w:styleId="Hyperlink">
    <w:name w:val="Hyperlink"/>
    <w:rsid w:val="00105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6248620"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1213700"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0ja"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701228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19951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5053162"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631437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4319534"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2165</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12969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3866744</vt:i4>
      </vt:variant>
      <vt:variant>
        <vt:i4>51</vt:i4>
      </vt:variant>
      <vt:variant>
        <vt:i4>0</vt:i4>
      </vt:variant>
      <vt:variant>
        <vt:i4>5</vt:i4>
      </vt:variant>
      <vt:variant>
        <vt:lpwstr>http://www.nevo.co.il/case/20199517</vt:lpwstr>
      </vt:variant>
      <vt:variant>
        <vt:lpwstr/>
      </vt:variant>
      <vt:variant>
        <vt:i4>3604597</vt:i4>
      </vt:variant>
      <vt:variant>
        <vt:i4>48</vt:i4>
      </vt:variant>
      <vt:variant>
        <vt:i4>0</vt:i4>
      </vt:variant>
      <vt:variant>
        <vt:i4>5</vt:i4>
      </vt:variant>
      <vt:variant>
        <vt:lpwstr>http://www.nevo.co.il/case/25053162</vt:lpwstr>
      </vt:variant>
      <vt:variant>
        <vt:lpwstr/>
      </vt:variant>
      <vt:variant>
        <vt:i4>3866740</vt:i4>
      </vt:variant>
      <vt:variant>
        <vt:i4>45</vt:i4>
      </vt:variant>
      <vt:variant>
        <vt:i4>0</vt:i4>
      </vt:variant>
      <vt:variant>
        <vt:i4>5</vt:i4>
      </vt:variant>
      <vt:variant>
        <vt:lpwstr>http://www.nevo.co.il/case/24319534</vt:lpwstr>
      </vt:variant>
      <vt:variant>
        <vt:lpwstr/>
      </vt:variant>
      <vt:variant>
        <vt:i4>3145843</vt:i4>
      </vt:variant>
      <vt:variant>
        <vt:i4>42</vt:i4>
      </vt:variant>
      <vt:variant>
        <vt:i4>0</vt:i4>
      </vt:variant>
      <vt:variant>
        <vt:i4>5</vt:i4>
      </vt:variant>
      <vt:variant>
        <vt:lpwstr>http://www.nevo.co.il/case/11213700</vt:lpwstr>
      </vt:variant>
      <vt:variant>
        <vt:lpwstr/>
      </vt:variant>
      <vt:variant>
        <vt:i4>3342462</vt:i4>
      </vt:variant>
      <vt:variant>
        <vt:i4>39</vt:i4>
      </vt:variant>
      <vt:variant>
        <vt:i4>0</vt:i4>
      </vt:variant>
      <vt:variant>
        <vt:i4>5</vt:i4>
      </vt:variant>
      <vt:variant>
        <vt:lpwstr>http://www.nevo.co.il/case/7012287</vt:lpwstr>
      </vt:variant>
      <vt:variant>
        <vt:lpwstr/>
      </vt:variant>
      <vt:variant>
        <vt:i4>3276912</vt:i4>
      </vt:variant>
      <vt:variant>
        <vt:i4>36</vt:i4>
      </vt:variant>
      <vt:variant>
        <vt:i4>0</vt:i4>
      </vt:variant>
      <vt:variant>
        <vt:i4>5</vt:i4>
      </vt:variant>
      <vt:variant>
        <vt:lpwstr>http://www.nevo.co.il/case/26314376</vt:lpwstr>
      </vt:variant>
      <vt:variant>
        <vt:lpwstr/>
      </vt:variant>
      <vt:variant>
        <vt:i4>3407996</vt:i4>
      </vt:variant>
      <vt:variant>
        <vt:i4>33</vt:i4>
      </vt:variant>
      <vt:variant>
        <vt:i4>0</vt:i4>
      </vt:variant>
      <vt:variant>
        <vt:i4>5</vt:i4>
      </vt:variant>
      <vt:variant>
        <vt:lpwstr>http://www.nevo.co.il/case/6248620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18368</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בן חיים </vt:lpwstr>
  </property>
  <property fmtid="{D5CDD505-2E9C-101B-9397-08002B2CF9AE}" pid="10" name="LAWYER">
    <vt:lpwstr>גבי טארונישוילי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20230202</vt:lpwstr>
  </property>
  <property fmtid="{D5CDD505-2E9C-101B-9397-08002B2CF9AE}" pid="14" name="TYPE_N_DATE">
    <vt:lpwstr>38020230202</vt:lpwstr>
  </property>
  <property fmtid="{D5CDD505-2E9C-101B-9397-08002B2CF9AE}" pid="15" name="WORDNUMPAGES">
    <vt:lpwstr>6</vt:lpwstr>
  </property>
  <property fmtid="{D5CDD505-2E9C-101B-9397-08002B2CF9AE}" pid="16" name="TYPE_ABS_DATE">
    <vt:lpwstr>380020230202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6248620;26314376;7012287;11213700;24319534;25053162;20199517</vt:lpwstr>
  </property>
  <property fmtid="{D5CDD505-2E9C-101B-9397-08002B2CF9AE}" pid="36" name="LAWLISTTMP1">
    <vt:lpwstr>4216/013;019a;007.a;007.c</vt:lpwstr>
  </property>
  <property fmtid="{D5CDD505-2E9C-101B-9397-08002B2CF9AE}" pid="37" name="LAWLISTTMP2">
    <vt:lpwstr>70301/40ja</vt:lpwstr>
  </property>
</Properties>
</file>