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AE001C" w:rsidRPr="008547A4" w14:paraId="0F5BCB7B" w14:textId="77777777" w:rsidTr="002F76AF">
        <w:trPr>
          <w:trHeight w:hRule="exact" w:val="418"/>
          <w:jc w:val="center"/>
        </w:trPr>
        <w:tc>
          <w:tcPr>
            <w:tcW w:w="8721" w:type="dxa"/>
            <w:gridSpan w:val="2"/>
          </w:tcPr>
          <w:p w14:paraId="0A704034" w14:textId="77777777" w:rsidR="00AE001C" w:rsidRPr="008547A4" w:rsidRDefault="00AE001C" w:rsidP="00DD63A5">
            <w:pPr>
              <w:pStyle w:val="a3"/>
              <w:jc w:val="center"/>
              <w:rPr>
                <w:rFonts w:ascii="David" w:hAnsi="David"/>
                <w:b/>
                <w:bCs/>
                <w:color w:val="000080"/>
                <w:rtl/>
              </w:rPr>
            </w:pPr>
            <w:bookmarkStart w:id="0" w:name="LastJudge"/>
            <w:r w:rsidRPr="008547A4">
              <w:rPr>
                <w:rFonts w:ascii="David" w:hAnsi="David"/>
                <w:b/>
                <w:bCs/>
                <w:color w:val="000080"/>
                <w:rtl/>
              </w:rPr>
              <w:t>בית משפט השלום בירושלים</w:t>
            </w:r>
          </w:p>
        </w:tc>
      </w:tr>
      <w:tr w:rsidR="00AE001C" w:rsidRPr="008547A4" w14:paraId="6685C503" w14:textId="77777777" w:rsidTr="002F76AF">
        <w:trPr>
          <w:trHeight w:val="337"/>
          <w:jc w:val="center"/>
        </w:trPr>
        <w:tc>
          <w:tcPr>
            <w:tcW w:w="5058" w:type="dxa"/>
          </w:tcPr>
          <w:p w14:paraId="4F99F730" w14:textId="77777777" w:rsidR="00AE001C" w:rsidRPr="008547A4" w:rsidRDefault="00AE001C" w:rsidP="00DD63A5">
            <w:pPr>
              <w:rPr>
                <w:rFonts w:ascii="David" w:hAnsi="David"/>
                <w:b/>
                <w:bCs/>
                <w:sz w:val="28"/>
                <w:szCs w:val="28"/>
                <w:rtl/>
              </w:rPr>
            </w:pPr>
            <w:r w:rsidRPr="008547A4">
              <w:rPr>
                <w:rFonts w:ascii="David" w:hAnsi="David"/>
                <w:b/>
                <w:bCs/>
                <w:sz w:val="28"/>
                <w:szCs w:val="28"/>
                <w:rtl/>
              </w:rPr>
              <w:t>ת"פ 51520-05-19 מדינת ישראל נ' נגיב(עציר)</w:t>
            </w:r>
            <w:r w:rsidRPr="008547A4">
              <w:rPr>
                <w:rFonts w:ascii="David" w:hAnsi="David"/>
                <w:b/>
                <w:bCs/>
                <w:sz w:val="28"/>
                <w:szCs w:val="28"/>
                <w:rtl/>
              </w:rPr>
              <w:br/>
              <w:t>ת"פ 24193-01-21</w:t>
            </w:r>
          </w:p>
          <w:p w14:paraId="60ACCD8B" w14:textId="77777777" w:rsidR="00AE001C" w:rsidRPr="008547A4" w:rsidRDefault="00AE001C" w:rsidP="00DD63A5">
            <w:pPr>
              <w:pStyle w:val="a3"/>
              <w:rPr>
                <w:rFonts w:ascii="David" w:hAnsi="David"/>
                <w:b/>
                <w:bCs/>
                <w:sz w:val="28"/>
                <w:szCs w:val="28"/>
                <w:rtl/>
              </w:rPr>
            </w:pPr>
          </w:p>
        </w:tc>
        <w:tc>
          <w:tcPr>
            <w:tcW w:w="3663" w:type="dxa"/>
          </w:tcPr>
          <w:p w14:paraId="605636EB" w14:textId="77777777" w:rsidR="00AE001C" w:rsidRPr="008547A4" w:rsidRDefault="00AE001C" w:rsidP="00DD63A5">
            <w:pPr>
              <w:pStyle w:val="a3"/>
              <w:jc w:val="right"/>
              <w:rPr>
                <w:rFonts w:cs="FrankRuehl"/>
                <w:sz w:val="28"/>
                <w:szCs w:val="28"/>
                <w:rtl/>
              </w:rPr>
            </w:pPr>
          </w:p>
        </w:tc>
      </w:tr>
    </w:tbl>
    <w:p w14:paraId="34E3F6A8" w14:textId="77777777" w:rsidR="00AE001C" w:rsidRPr="008547A4" w:rsidRDefault="00AE001C" w:rsidP="00AE001C">
      <w:pPr>
        <w:pStyle w:val="a3"/>
        <w:rPr>
          <w:rtl/>
        </w:rPr>
      </w:pPr>
      <w:r w:rsidRPr="008547A4">
        <w:rPr>
          <w:rFonts w:hint="cs"/>
          <w:rtl/>
        </w:rPr>
        <w:t xml:space="preserve"> </w:t>
      </w:r>
    </w:p>
    <w:p w14:paraId="287A5A75" w14:textId="77777777" w:rsidR="00AE001C" w:rsidRPr="008547A4" w:rsidRDefault="00AE001C" w:rsidP="00AE001C">
      <w:pPr>
        <w:rPr>
          <w:rtl/>
        </w:rPr>
      </w:pPr>
    </w:p>
    <w:p w14:paraId="78ED02A8" w14:textId="77777777" w:rsidR="00AE001C" w:rsidRPr="008547A4" w:rsidRDefault="00AE001C" w:rsidP="00AE001C">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AE001C" w:rsidRPr="008547A4" w14:paraId="5FEB5CF5" w14:textId="77777777" w:rsidTr="00AE001C">
        <w:trPr>
          <w:trHeight w:val="295"/>
          <w:jc w:val="center"/>
        </w:trPr>
        <w:tc>
          <w:tcPr>
            <w:tcW w:w="923" w:type="dxa"/>
            <w:tcBorders>
              <w:top w:val="nil"/>
              <w:left w:val="nil"/>
              <w:bottom w:val="nil"/>
              <w:right w:val="nil"/>
            </w:tcBorders>
            <w:shd w:val="clear" w:color="auto" w:fill="auto"/>
          </w:tcPr>
          <w:p w14:paraId="378BE42A" w14:textId="77777777" w:rsidR="00AE001C" w:rsidRPr="008547A4" w:rsidRDefault="00AE001C" w:rsidP="00AE001C">
            <w:pPr>
              <w:jc w:val="both"/>
              <w:rPr>
                <w:rFonts w:ascii="David" w:hAnsi="David"/>
                <w:b/>
                <w:bCs/>
                <w:sz w:val="26"/>
                <w:szCs w:val="26"/>
              </w:rPr>
            </w:pPr>
            <w:r w:rsidRPr="008547A4">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0CBCDFED" w14:textId="77777777" w:rsidR="00AE001C" w:rsidRPr="008547A4" w:rsidRDefault="00AE001C" w:rsidP="00DD63A5">
            <w:pPr>
              <w:rPr>
                <w:rFonts w:ascii="David" w:hAnsi="David"/>
                <w:b/>
                <w:bCs/>
                <w:sz w:val="26"/>
                <w:szCs w:val="26"/>
                <w:rtl/>
              </w:rPr>
            </w:pPr>
            <w:r w:rsidRPr="008547A4">
              <w:rPr>
                <w:rFonts w:ascii="David" w:hAnsi="David"/>
                <w:b/>
                <w:bCs/>
                <w:sz w:val="26"/>
                <w:szCs w:val="26"/>
                <w:rtl/>
              </w:rPr>
              <w:t>כבוד השופט  דוד שאול גבאי ריכטר</w:t>
            </w:r>
          </w:p>
          <w:p w14:paraId="44E73135" w14:textId="77777777" w:rsidR="00AE001C" w:rsidRPr="008547A4" w:rsidRDefault="00AE001C" w:rsidP="00DD63A5">
            <w:pPr>
              <w:rPr>
                <w:rFonts w:ascii="David" w:hAnsi="David"/>
                <w:b/>
                <w:bCs/>
                <w:sz w:val="26"/>
                <w:szCs w:val="26"/>
                <w:rtl/>
              </w:rPr>
            </w:pPr>
          </w:p>
          <w:p w14:paraId="74579B3D" w14:textId="77777777" w:rsidR="00AE001C" w:rsidRPr="008547A4" w:rsidRDefault="00AE001C" w:rsidP="00AE001C">
            <w:pPr>
              <w:jc w:val="both"/>
              <w:rPr>
                <w:rFonts w:ascii="David" w:hAnsi="David"/>
                <w:b/>
                <w:bCs/>
                <w:sz w:val="26"/>
                <w:szCs w:val="26"/>
              </w:rPr>
            </w:pPr>
          </w:p>
        </w:tc>
      </w:tr>
      <w:tr w:rsidR="00AE001C" w:rsidRPr="008547A4" w14:paraId="3F3C5D4B" w14:textId="77777777" w:rsidTr="00AE001C">
        <w:trPr>
          <w:trHeight w:val="355"/>
          <w:jc w:val="center"/>
        </w:trPr>
        <w:tc>
          <w:tcPr>
            <w:tcW w:w="923" w:type="dxa"/>
            <w:tcBorders>
              <w:top w:val="nil"/>
              <w:left w:val="nil"/>
              <w:bottom w:val="nil"/>
              <w:right w:val="nil"/>
            </w:tcBorders>
            <w:shd w:val="clear" w:color="auto" w:fill="auto"/>
          </w:tcPr>
          <w:p w14:paraId="635A0F20" w14:textId="77777777" w:rsidR="00AE001C" w:rsidRPr="008547A4" w:rsidRDefault="00AE001C" w:rsidP="00AE001C">
            <w:pPr>
              <w:jc w:val="both"/>
              <w:rPr>
                <w:rFonts w:ascii="David" w:hAnsi="David"/>
                <w:b/>
                <w:bCs/>
                <w:sz w:val="26"/>
                <w:szCs w:val="26"/>
              </w:rPr>
            </w:pPr>
            <w:bookmarkStart w:id="1" w:name="FirstAppellant"/>
            <w:r w:rsidRPr="008547A4">
              <w:rPr>
                <w:rFonts w:ascii="David" w:hAnsi="David"/>
                <w:b/>
                <w:bCs/>
                <w:sz w:val="26"/>
                <w:szCs w:val="26"/>
                <w:rtl/>
              </w:rPr>
              <w:t>בעניין:</w:t>
            </w:r>
          </w:p>
        </w:tc>
        <w:tc>
          <w:tcPr>
            <w:tcW w:w="4126" w:type="dxa"/>
            <w:tcBorders>
              <w:top w:val="nil"/>
              <w:left w:val="nil"/>
              <w:bottom w:val="nil"/>
              <w:right w:val="nil"/>
            </w:tcBorders>
            <w:shd w:val="clear" w:color="auto" w:fill="auto"/>
          </w:tcPr>
          <w:p w14:paraId="11031C97" w14:textId="77777777" w:rsidR="00AE001C" w:rsidRPr="008547A4" w:rsidRDefault="00AE001C" w:rsidP="00DD63A5">
            <w:pPr>
              <w:rPr>
                <w:rFonts w:ascii="David" w:hAnsi="David"/>
                <w:b/>
                <w:bCs/>
                <w:sz w:val="26"/>
                <w:szCs w:val="26"/>
              </w:rPr>
            </w:pPr>
            <w:r w:rsidRPr="008547A4">
              <w:rPr>
                <w:rFonts w:ascii="David" w:hAnsi="David"/>
                <w:b/>
                <w:bCs/>
                <w:sz w:val="26"/>
                <w:szCs w:val="26"/>
                <w:rtl/>
              </w:rPr>
              <w:t>מדינת ישראל</w:t>
            </w:r>
          </w:p>
        </w:tc>
        <w:tc>
          <w:tcPr>
            <w:tcW w:w="3771" w:type="dxa"/>
            <w:tcBorders>
              <w:top w:val="nil"/>
              <w:left w:val="nil"/>
              <w:bottom w:val="nil"/>
              <w:right w:val="nil"/>
            </w:tcBorders>
            <w:shd w:val="clear" w:color="auto" w:fill="auto"/>
          </w:tcPr>
          <w:p w14:paraId="3F6C77CA" w14:textId="77777777" w:rsidR="00AE001C" w:rsidRPr="008547A4" w:rsidRDefault="00AE001C" w:rsidP="00AE001C">
            <w:pPr>
              <w:jc w:val="both"/>
              <w:rPr>
                <w:rFonts w:ascii="David" w:hAnsi="David"/>
                <w:b/>
                <w:bCs/>
                <w:sz w:val="26"/>
                <w:szCs w:val="26"/>
              </w:rPr>
            </w:pPr>
          </w:p>
        </w:tc>
      </w:tr>
      <w:tr w:rsidR="00AE001C" w:rsidRPr="008547A4" w14:paraId="5449645C" w14:textId="77777777" w:rsidTr="00AE001C">
        <w:trPr>
          <w:trHeight w:val="355"/>
          <w:jc w:val="center"/>
        </w:trPr>
        <w:tc>
          <w:tcPr>
            <w:tcW w:w="923" w:type="dxa"/>
            <w:tcBorders>
              <w:top w:val="nil"/>
              <w:left w:val="nil"/>
              <w:bottom w:val="nil"/>
              <w:right w:val="nil"/>
            </w:tcBorders>
            <w:shd w:val="clear" w:color="auto" w:fill="auto"/>
          </w:tcPr>
          <w:p w14:paraId="09D3E915" w14:textId="77777777" w:rsidR="00AE001C" w:rsidRPr="008547A4" w:rsidRDefault="00AE001C" w:rsidP="00AE001C">
            <w:pPr>
              <w:jc w:val="both"/>
              <w:rPr>
                <w:rFonts w:ascii="David" w:hAnsi="David"/>
                <w:b/>
                <w:bCs/>
                <w:sz w:val="26"/>
                <w:szCs w:val="26"/>
                <w:rtl/>
              </w:rPr>
            </w:pPr>
            <w:bookmarkStart w:id="2" w:name="FirstLawyer"/>
            <w:bookmarkEnd w:id="1"/>
          </w:p>
        </w:tc>
        <w:tc>
          <w:tcPr>
            <w:tcW w:w="4126" w:type="dxa"/>
            <w:tcBorders>
              <w:top w:val="nil"/>
              <w:left w:val="nil"/>
              <w:bottom w:val="nil"/>
              <w:right w:val="nil"/>
            </w:tcBorders>
            <w:shd w:val="clear" w:color="auto" w:fill="auto"/>
          </w:tcPr>
          <w:p w14:paraId="21A16E26" w14:textId="77777777" w:rsidR="00AE001C" w:rsidRPr="008547A4" w:rsidRDefault="00AE001C" w:rsidP="00AE001C">
            <w:pPr>
              <w:jc w:val="both"/>
              <w:rPr>
                <w:rFonts w:ascii="David" w:hAnsi="David"/>
                <w:b/>
                <w:bCs/>
                <w:sz w:val="26"/>
                <w:szCs w:val="26"/>
                <w:rtl/>
              </w:rPr>
            </w:pPr>
            <w:r w:rsidRPr="008547A4">
              <w:rPr>
                <w:rFonts w:ascii="David" w:hAnsi="David" w:hint="cs"/>
                <w:b/>
                <w:bCs/>
                <w:sz w:val="26"/>
                <w:szCs w:val="26"/>
                <w:rtl/>
              </w:rPr>
              <w:t>ע"י ב"כ עו"ד שירלי אוחיון</w:t>
            </w:r>
          </w:p>
        </w:tc>
        <w:tc>
          <w:tcPr>
            <w:tcW w:w="3771" w:type="dxa"/>
            <w:tcBorders>
              <w:top w:val="nil"/>
              <w:left w:val="nil"/>
              <w:bottom w:val="nil"/>
              <w:right w:val="nil"/>
            </w:tcBorders>
            <w:shd w:val="clear" w:color="auto" w:fill="auto"/>
          </w:tcPr>
          <w:p w14:paraId="490B5F07" w14:textId="77777777" w:rsidR="00AE001C" w:rsidRPr="008547A4" w:rsidRDefault="00AE001C" w:rsidP="00AE001C">
            <w:pPr>
              <w:jc w:val="right"/>
              <w:rPr>
                <w:rFonts w:ascii="David" w:hAnsi="David"/>
                <w:b/>
                <w:bCs/>
                <w:sz w:val="26"/>
                <w:szCs w:val="26"/>
                <w:rtl/>
              </w:rPr>
            </w:pPr>
            <w:r w:rsidRPr="008547A4">
              <w:rPr>
                <w:rFonts w:ascii="David" w:hAnsi="David"/>
                <w:b/>
                <w:bCs/>
                <w:sz w:val="26"/>
                <w:szCs w:val="26"/>
                <w:rtl/>
              </w:rPr>
              <w:t>המאשימה</w:t>
            </w:r>
          </w:p>
        </w:tc>
      </w:tr>
      <w:bookmarkEnd w:id="2"/>
      <w:tr w:rsidR="00AE001C" w:rsidRPr="008547A4" w14:paraId="5E8EFA00" w14:textId="77777777" w:rsidTr="00AE001C">
        <w:trPr>
          <w:trHeight w:val="355"/>
          <w:jc w:val="center"/>
        </w:trPr>
        <w:tc>
          <w:tcPr>
            <w:tcW w:w="923" w:type="dxa"/>
            <w:tcBorders>
              <w:top w:val="nil"/>
              <w:left w:val="nil"/>
              <w:bottom w:val="nil"/>
              <w:right w:val="nil"/>
            </w:tcBorders>
            <w:shd w:val="clear" w:color="auto" w:fill="auto"/>
          </w:tcPr>
          <w:p w14:paraId="1E9C0EF1" w14:textId="77777777" w:rsidR="00AE001C" w:rsidRPr="008547A4" w:rsidRDefault="00AE001C" w:rsidP="00AE001C">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63F5EE25" w14:textId="77777777" w:rsidR="00AE001C" w:rsidRPr="008547A4" w:rsidRDefault="00AE001C" w:rsidP="00AE001C">
            <w:pPr>
              <w:jc w:val="center"/>
              <w:rPr>
                <w:rFonts w:ascii="David" w:hAnsi="David"/>
                <w:b/>
                <w:bCs/>
                <w:sz w:val="26"/>
                <w:szCs w:val="26"/>
                <w:rtl/>
              </w:rPr>
            </w:pPr>
          </w:p>
          <w:p w14:paraId="6CBDDCED" w14:textId="77777777" w:rsidR="00AE001C" w:rsidRPr="008547A4" w:rsidRDefault="00AE001C" w:rsidP="00AE001C">
            <w:pPr>
              <w:jc w:val="center"/>
              <w:rPr>
                <w:rFonts w:ascii="David" w:hAnsi="David"/>
                <w:b/>
                <w:bCs/>
                <w:sz w:val="26"/>
                <w:szCs w:val="26"/>
                <w:rtl/>
              </w:rPr>
            </w:pPr>
            <w:r w:rsidRPr="008547A4">
              <w:rPr>
                <w:rFonts w:ascii="David" w:hAnsi="David"/>
                <w:b/>
                <w:bCs/>
                <w:sz w:val="26"/>
                <w:szCs w:val="26"/>
                <w:rtl/>
              </w:rPr>
              <w:t>נגד</w:t>
            </w:r>
          </w:p>
          <w:p w14:paraId="4AD167FC" w14:textId="77777777" w:rsidR="00AE001C" w:rsidRPr="008547A4" w:rsidRDefault="00AE001C" w:rsidP="00AE001C">
            <w:pPr>
              <w:jc w:val="both"/>
              <w:rPr>
                <w:rFonts w:ascii="David" w:hAnsi="David"/>
                <w:b/>
                <w:bCs/>
                <w:sz w:val="26"/>
                <w:szCs w:val="26"/>
              </w:rPr>
            </w:pPr>
          </w:p>
        </w:tc>
      </w:tr>
      <w:tr w:rsidR="00AE001C" w:rsidRPr="008547A4" w14:paraId="6CB875AC" w14:textId="77777777" w:rsidTr="00AE001C">
        <w:trPr>
          <w:trHeight w:val="355"/>
          <w:jc w:val="center"/>
        </w:trPr>
        <w:tc>
          <w:tcPr>
            <w:tcW w:w="923" w:type="dxa"/>
            <w:tcBorders>
              <w:top w:val="nil"/>
              <w:left w:val="nil"/>
              <w:bottom w:val="nil"/>
              <w:right w:val="nil"/>
            </w:tcBorders>
            <w:shd w:val="clear" w:color="auto" w:fill="auto"/>
          </w:tcPr>
          <w:p w14:paraId="2E19A878" w14:textId="77777777" w:rsidR="00AE001C" w:rsidRPr="008547A4" w:rsidRDefault="00AE001C" w:rsidP="00DD63A5">
            <w:pPr>
              <w:rPr>
                <w:rFonts w:ascii="David" w:hAnsi="David"/>
                <w:b/>
                <w:bCs/>
                <w:sz w:val="26"/>
                <w:szCs w:val="26"/>
                <w:rtl/>
              </w:rPr>
            </w:pPr>
          </w:p>
        </w:tc>
        <w:tc>
          <w:tcPr>
            <w:tcW w:w="4126" w:type="dxa"/>
            <w:tcBorders>
              <w:top w:val="nil"/>
              <w:left w:val="nil"/>
              <w:bottom w:val="nil"/>
              <w:right w:val="nil"/>
            </w:tcBorders>
            <w:shd w:val="clear" w:color="auto" w:fill="auto"/>
          </w:tcPr>
          <w:p w14:paraId="2960CE99" w14:textId="77777777" w:rsidR="00AE001C" w:rsidRPr="008547A4" w:rsidRDefault="00AE001C" w:rsidP="00DD63A5">
            <w:pPr>
              <w:rPr>
                <w:rFonts w:ascii="David" w:hAnsi="David"/>
                <w:b/>
                <w:bCs/>
                <w:sz w:val="26"/>
                <w:szCs w:val="26"/>
                <w:rtl/>
              </w:rPr>
            </w:pPr>
            <w:r w:rsidRPr="008547A4">
              <w:rPr>
                <w:rFonts w:ascii="David" w:hAnsi="David"/>
                <w:b/>
                <w:bCs/>
                <w:sz w:val="26"/>
                <w:szCs w:val="26"/>
                <w:rtl/>
              </w:rPr>
              <w:t>עלא נגיב (עציר)</w:t>
            </w:r>
          </w:p>
        </w:tc>
        <w:tc>
          <w:tcPr>
            <w:tcW w:w="3771" w:type="dxa"/>
            <w:tcBorders>
              <w:top w:val="nil"/>
              <w:left w:val="nil"/>
              <w:bottom w:val="nil"/>
              <w:right w:val="nil"/>
            </w:tcBorders>
            <w:shd w:val="clear" w:color="auto" w:fill="auto"/>
          </w:tcPr>
          <w:p w14:paraId="01E2969B" w14:textId="77777777" w:rsidR="00AE001C" w:rsidRPr="008547A4" w:rsidRDefault="00AE001C" w:rsidP="00AE001C">
            <w:pPr>
              <w:jc w:val="right"/>
              <w:rPr>
                <w:rFonts w:ascii="David" w:hAnsi="David"/>
                <w:b/>
                <w:bCs/>
                <w:sz w:val="26"/>
                <w:szCs w:val="26"/>
              </w:rPr>
            </w:pPr>
          </w:p>
        </w:tc>
      </w:tr>
      <w:tr w:rsidR="00AE001C" w:rsidRPr="008547A4" w14:paraId="638B7FB2" w14:textId="77777777" w:rsidTr="00AE001C">
        <w:trPr>
          <w:trHeight w:val="355"/>
          <w:jc w:val="center"/>
        </w:trPr>
        <w:tc>
          <w:tcPr>
            <w:tcW w:w="923" w:type="dxa"/>
            <w:tcBorders>
              <w:top w:val="nil"/>
              <w:left w:val="nil"/>
              <w:bottom w:val="nil"/>
              <w:right w:val="nil"/>
            </w:tcBorders>
            <w:shd w:val="clear" w:color="auto" w:fill="auto"/>
          </w:tcPr>
          <w:p w14:paraId="7B873E9F" w14:textId="77777777" w:rsidR="00AE001C" w:rsidRPr="008547A4" w:rsidRDefault="00AE001C" w:rsidP="00AE001C">
            <w:pPr>
              <w:jc w:val="both"/>
              <w:rPr>
                <w:rFonts w:ascii="David" w:hAnsi="David"/>
                <w:b/>
                <w:bCs/>
                <w:sz w:val="26"/>
                <w:szCs w:val="26"/>
                <w:rtl/>
              </w:rPr>
            </w:pPr>
          </w:p>
        </w:tc>
        <w:tc>
          <w:tcPr>
            <w:tcW w:w="4126" w:type="dxa"/>
            <w:tcBorders>
              <w:top w:val="nil"/>
              <w:left w:val="nil"/>
              <w:bottom w:val="nil"/>
              <w:right w:val="nil"/>
            </w:tcBorders>
            <w:shd w:val="clear" w:color="auto" w:fill="auto"/>
          </w:tcPr>
          <w:p w14:paraId="0E7A4357" w14:textId="77777777" w:rsidR="00AE001C" w:rsidRPr="008547A4" w:rsidRDefault="00AE001C" w:rsidP="00AE001C">
            <w:pPr>
              <w:jc w:val="both"/>
              <w:rPr>
                <w:rFonts w:ascii="David" w:hAnsi="David"/>
                <w:b/>
                <w:bCs/>
                <w:sz w:val="26"/>
                <w:szCs w:val="26"/>
                <w:rtl/>
              </w:rPr>
            </w:pPr>
            <w:r w:rsidRPr="008547A4">
              <w:rPr>
                <w:rFonts w:ascii="David" w:hAnsi="David" w:hint="cs"/>
                <w:b/>
                <w:bCs/>
                <w:sz w:val="26"/>
                <w:szCs w:val="26"/>
                <w:rtl/>
              </w:rPr>
              <w:t>ע"י ב"כ עו"ד ורד בירגר</w:t>
            </w:r>
          </w:p>
        </w:tc>
        <w:tc>
          <w:tcPr>
            <w:tcW w:w="3771" w:type="dxa"/>
            <w:tcBorders>
              <w:top w:val="nil"/>
              <w:left w:val="nil"/>
              <w:bottom w:val="nil"/>
              <w:right w:val="nil"/>
            </w:tcBorders>
            <w:shd w:val="clear" w:color="auto" w:fill="auto"/>
          </w:tcPr>
          <w:p w14:paraId="0376118A" w14:textId="77777777" w:rsidR="00AE001C" w:rsidRPr="008547A4" w:rsidRDefault="00AE001C" w:rsidP="00AE001C">
            <w:pPr>
              <w:jc w:val="right"/>
              <w:rPr>
                <w:rFonts w:ascii="David" w:hAnsi="David"/>
                <w:b/>
                <w:bCs/>
                <w:sz w:val="26"/>
                <w:szCs w:val="26"/>
              </w:rPr>
            </w:pPr>
            <w:r w:rsidRPr="008547A4">
              <w:rPr>
                <w:rFonts w:ascii="David" w:hAnsi="David"/>
                <w:b/>
                <w:bCs/>
                <w:sz w:val="26"/>
                <w:szCs w:val="26"/>
                <w:rtl/>
              </w:rPr>
              <w:t>הנאשם</w:t>
            </w:r>
          </w:p>
        </w:tc>
      </w:tr>
    </w:tbl>
    <w:p w14:paraId="79AEC214" w14:textId="77777777" w:rsidR="002F76AF" w:rsidRDefault="002F76AF" w:rsidP="008547A4">
      <w:pPr>
        <w:rPr>
          <w:sz w:val="26"/>
          <w:szCs w:val="26"/>
          <w:rtl/>
        </w:rPr>
      </w:pPr>
    </w:p>
    <w:p w14:paraId="4058611E" w14:textId="77777777" w:rsidR="002F76AF" w:rsidRPr="002F76AF" w:rsidRDefault="002F76AF" w:rsidP="002F76AF">
      <w:pPr>
        <w:spacing w:after="120" w:line="240" w:lineRule="exact"/>
        <w:ind w:left="283" w:hanging="283"/>
        <w:jc w:val="both"/>
        <w:rPr>
          <w:rFonts w:ascii="FrankRuehl" w:hAnsi="FrankRuehl" w:cs="FrankRuehl"/>
          <w:rtl/>
        </w:rPr>
      </w:pPr>
    </w:p>
    <w:p w14:paraId="19928C73" w14:textId="77777777" w:rsidR="00CC3E32" w:rsidRPr="00CC3E32" w:rsidRDefault="00CC3E32" w:rsidP="00CC3E32">
      <w:pPr>
        <w:spacing w:before="120" w:after="120" w:line="240" w:lineRule="exact"/>
        <w:ind w:left="283" w:hanging="283"/>
        <w:jc w:val="both"/>
        <w:rPr>
          <w:rFonts w:ascii="FrankRuehl" w:hAnsi="FrankRuehl" w:cs="FrankRuehl"/>
          <w:rtl/>
        </w:rPr>
      </w:pPr>
    </w:p>
    <w:p w14:paraId="2622D55F" w14:textId="77777777" w:rsidR="002117F2" w:rsidRDefault="002117F2" w:rsidP="002117F2">
      <w:pPr>
        <w:rPr>
          <w:sz w:val="26"/>
          <w:szCs w:val="26"/>
          <w:rtl/>
        </w:rPr>
      </w:pPr>
      <w:bookmarkStart w:id="3" w:name="LawTable"/>
      <w:bookmarkEnd w:id="3"/>
    </w:p>
    <w:p w14:paraId="21605CD4" w14:textId="77777777" w:rsidR="002117F2" w:rsidRPr="002117F2" w:rsidRDefault="002117F2" w:rsidP="002117F2">
      <w:pPr>
        <w:spacing w:before="120" w:after="120" w:line="240" w:lineRule="exact"/>
        <w:ind w:left="283" w:hanging="283"/>
        <w:jc w:val="both"/>
        <w:rPr>
          <w:rFonts w:ascii="FrankRuehl" w:hAnsi="FrankRuehl" w:cs="FrankRuehl"/>
          <w:rtl/>
        </w:rPr>
      </w:pPr>
    </w:p>
    <w:p w14:paraId="08D5F727" w14:textId="77777777" w:rsidR="002117F2" w:rsidRPr="002117F2" w:rsidRDefault="002117F2" w:rsidP="002117F2">
      <w:pPr>
        <w:spacing w:before="120" w:after="120" w:line="240" w:lineRule="exact"/>
        <w:ind w:left="283" w:hanging="283"/>
        <w:jc w:val="both"/>
        <w:rPr>
          <w:rFonts w:ascii="FrankRuehl" w:hAnsi="FrankRuehl" w:cs="FrankRuehl"/>
          <w:rtl/>
        </w:rPr>
      </w:pPr>
    </w:p>
    <w:p w14:paraId="1377473F" w14:textId="77777777" w:rsidR="002117F2" w:rsidRPr="002117F2" w:rsidRDefault="002117F2" w:rsidP="002117F2">
      <w:pPr>
        <w:spacing w:before="120" w:after="120" w:line="240" w:lineRule="exact"/>
        <w:ind w:left="283" w:hanging="283"/>
        <w:jc w:val="both"/>
        <w:rPr>
          <w:rFonts w:ascii="FrankRuehl" w:hAnsi="FrankRuehl" w:cs="FrankRuehl"/>
          <w:rtl/>
        </w:rPr>
      </w:pPr>
      <w:r w:rsidRPr="002117F2">
        <w:rPr>
          <w:rFonts w:ascii="FrankRuehl" w:hAnsi="FrankRuehl" w:cs="FrankRuehl"/>
          <w:rtl/>
        </w:rPr>
        <w:t xml:space="preserve">חקיקה שאוזכרה: </w:t>
      </w:r>
    </w:p>
    <w:p w14:paraId="61F4F894" w14:textId="77777777" w:rsidR="002117F2" w:rsidRPr="002117F2" w:rsidRDefault="002117F2" w:rsidP="002117F2">
      <w:pPr>
        <w:spacing w:before="120" w:after="120" w:line="240" w:lineRule="exact"/>
        <w:ind w:left="283" w:hanging="283"/>
        <w:jc w:val="both"/>
        <w:rPr>
          <w:rFonts w:ascii="FrankRuehl" w:hAnsi="FrankRuehl" w:cs="FrankRuehl"/>
          <w:rtl/>
        </w:rPr>
      </w:pPr>
      <w:hyperlink r:id="rId7" w:history="1">
        <w:r w:rsidRPr="002117F2">
          <w:rPr>
            <w:rFonts w:ascii="FrankRuehl" w:hAnsi="FrankRuehl" w:cs="FrankRuehl"/>
            <w:color w:val="0000FF"/>
            <w:rtl/>
          </w:rPr>
          <w:t>פקודת הסמים המסוכנים [נוסח חדש], תשל"ג-1973</w:t>
        </w:r>
      </w:hyperlink>
      <w:r w:rsidRPr="002117F2">
        <w:rPr>
          <w:rFonts w:ascii="FrankRuehl" w:hAnsi="FrankRuehl" w:cs="FrankRuehl"/>
          <w:rtl/>
        </w:rPr>
        <w:t xml:space="preserve">: סע'  </w:t>
      </w:r>
      <w:hyperlink r:id="rId8" w:history="1">
        <w:r w:rsidRPr="002117F2">
          <w:rPr>
            <w:rFonts w:ascii="FrankRuehl" w:hAnsi="FrankRuehl" w:cs="FrankRuehl"/>
            <w:color w:val="0000FF"/>
            <w:rtl/>
          </w:rPr>
          <w:t>7(א)(ג)</w:t>
        </w:r>
      </w:hyperlink>
    </w:p>
    <w:p w14:paraId="0DF1248E" w14:textId="77777777" w:rsidR="002117F2" w:rsidRPr="002117F2" w:rsidRDefault="002117F2" w:rsidP="002117F2">
      <w:pPr>
        <w:spacing w:before="120" w:after="120" w:line="240" w:lineRule="exact"/>
        <w:ind w:left="283" w:hanging="283"/>
        <w:jc w:val="both"/>
        <w:rPr>
          <w:rFonts w:ascii="FrankRuehl" w:hAnsi="FrankRuehl" w:cs="FrankRuehl"/>
          <w:rtl/>
        </w:rPr>
      </w:pPr>
      <w:hyperlink r:id="rId9" w:history="1">
        <w:r w:rsidRPr="002117F2">
          <w:rPr>
            <w:rFonts w:ascii="FrankRuehl" w:hAnsi="FrankRuehl" w:cs="FrankRuehl"/>
            <w:color w:val="0000FF"/>
            <w:rtl/>
          </w:rPr>
          <w:t>חוק העונשין, תשל"ז-1977</w:t>
        </w:r>
      </w:hyperlink>
      <w:r w:rsidRPr="002117F2">
        <w:rPr>
          <w:rFonts w:ascii="FrankRuehl" w:hAnsi="FrankRuehl" w:cs="FrankRuehl"/>
          <w:rtl/>
        </w:rPr>
        <w:t xml:space="preserve">: סע'  </w:t>
      </w:r>
      <w:hyperlink r:id="rId10" w:history="1">
        <w:r w:rsidRPr="002117F2">
          <w:rPr>
            <w:rFonts w:ascii="FrankRuehl" w:hAnsi="FrankRuehl" w:cs="FrankRuehl"/>
            <w:color w:val="0000FF"/>
            <w:rtl/>
          </w:rPr>
          <w:t>192</w:t>
        </w:r>
      </w:hyperlink>
      <w:r w:rsidRPr="002117F2">
        <w:rPr>
          <w:rFonts w:ascii="FrankRuehl" w:hAnsi="FrankRuehl" w:cs="FrankRuehl"/>
          <w:rtl/>
        </w:rPr>
        <w:t xml:space="preserve">, </w:t>
      </w:r>
      <w:hyperlink r:id="rId11" w:history="1">
        <w:r w:rsidRPr="002117F2">
          <w:rPr>
            <w:rFonts w:ascii="FrankRuehl" w:hAnsi="FrankRuehl" w:cs="FrankRuehl"/>
            <w:color w:val="0000FF"/>
            <w:rtl/>
          </w:rPr>
          <w:t>379</w:t>
        </w:r>
      </w:hyperlink>
    </w:p>
    <w:p w14:paraId="77140671" w14:textId="77777777" w:rsidR="002117F2" w:rsidRPr="002117F2" w:rsidRDefault="002117F2" w:rsidP="002117F2">
      <w:pPr>
        <w:rPr>
          <w:sz w:val="26"/>
          <w:szCs w:val="26"/>
          <w:rtl/>
        </w:rPr>
      </w:pPr>
      <w:bookmarkStart w:id="4" w:name="LawTable_End"/>
      <w:bookmarkEnd w:id="4"/>
    </w:p>
    <w:p w14:paraId="5648195B" w14:textId="77777777" w:rsidR="00AE001C" w:rsidRPr="00CC3E32" w:rsidRDefault="00AE001C" w:rsidP="00CC3E32">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E001C" w14:paraId="47C9B537" w14:textId="77777777" w:rsidTr="00AE001C">
        <w:trPr>
          <w:trHeight w:val="355"/>
          <w:jc w:val="center"/>
        </w:trPr>
        <w:tc>
          <w:tcPr>
            <w:tcW w:w="8820" w:type="dxa"/>
            <w:tcBorders>
              <w:top w:val="nil"/>
              <w:left w:val="nil"/>
              <w:bottom w:val="nil"/>
              <w:right w:val="nil"/>
            </w:tcBorders>
            <w:shd w:val="clear" w:color="auto" w:fill="auto"/>
          </w:tcPr>
          <w:p w14:paraId="27019F16" w14:textId="77777777" w:rsidR="008547A4" w:rsidRPr="008547A4" w:rsidRDefault="008547A4" w:rsidP="008547A4">
            <w:pPr>
              <w:jc w:val="center"/>
              <w:rPr>
                <w:rFonts w:ascii="David" w:hAnsi="David"/>
                <w:b/>
                <w:bCs/>
                <w:sz w:val="32"/>
                <w:szCs w:val="32"/>
                <w:u w:val="single"/>
                <w:rtl/>
              </w:rPr>
            </w:pPr>
            <w:bookmarkStart w:id="5" w:name="PsakDin" w:colFirst="0" w:colLast="0"/>
            <w:bookmarkEnd w:id="0"/>
            <w:r w:rsidRPr="008547A4">
              <w:rPr>
                <w:rFonts w:ascii="David" w:hAnsi="David"/>
                <w:b/>
                <w:bCs/>
                <w:sz w:val="32"/>
                <w:szCs w:val="32"/>
                <w:u w:val="single"/>
                <w:rtl/>
              </w:rPr>
              <w:t>גזר דין</w:t>
            </w:r>
          </w:p>
          <w:p w14:paraId="0440DF78" w14:textId="77777777" w:rsidR="00AE001C" w:rsidRPr="008547A4" w:rsidRDefault="00AE001C" w:rsidP="008547A4">
            <w:pPr>
              <w:jc w:val="center"/>
              <w:rPr>
                <w:rFonts w:ascii="David" w:hAnsi="David"/>
                <w:bCs/>
                <w:sz w:val="32"/>
                <w:szCs w:val="32"/>
                <w:u w:val="single"/>
                <w:rtl/>
              </w:rPr>
            </w:pPr>
          </w:p>
        </w:tc>
      </w:tr>
      <w:bookmarkEnd w:id="5"/>
    </w:tbl>
    <w:p w14:paraId="2039E8C8" w14:textId="77777777" w:rsidR="00AE001C" w:rsidRPr="002B7D23" w:rsidRDefault="00AE001C" w:rsidP="00AE001C">
      <w:pPr>
        <w:rPr>
          <w:rFonts w:ascii="David" w:hAnsi="David"/>
          <w:sz w:val="26"/>
          <w:szCs w:val="26"/>
          <w:rtl/>
        </w:rPr>
      </w:pPr>
    </w:p>
    <w:p w14:paraId="68A4066A" w14:textId="77777777" w:rsidR="00AE001C" w:rsidRPr="002B7D23" w:rsidRDefault="00AE001C" w:rsidP="00AE001C">
      <w:pPr>
        <w:rPr>
          <w:rFonts w:ascii="David" w:hAnsi="David"/>
          <w:sz w:val="26"/>
          <w:szCs w:val="26"/>
          <w:rtl/>
        </w:rPr>
      </w:pPr>
    </w:p>
    <w:p w14:paraId="7796EE77" w14:textId="77777777" w:rsidR="00AE001C" w:rsidRDefault="00AE001C" w:rsidP="00AE001C">
      <w:pPr>
        <w:spacing w:line="360" w:lineRule="auto"/>
        <w:rPr>
          <w:rFonts w:ascii="David" w:hAnsi="David"/>
          <w:b/>
          <w:bCs/>
          <w:sz w:val="26"/>
          <w:szCs w:val="26"/>
          <w:u w:val="single"/>
          <w:rtl/>
        </w:rPr>
      </w:pPr>
      <w:r w:rsidRPr="004263CD">
        <w:rPr>
          <w:rFonts w:ascii="David" w:hAnsi="David" w:hint="cs"/>
          <w:b/>
          <w:bCs/>
          <w:sz w:val="26"/>
          <w:szCs w:val="26"/>
          <w:u w:val="single"/>
          <w:rtl/>
        </w:rPr>
        <w:t>כתבי האישום בהם הודה הנאשם</w:t>
      </w:r>
    </w:p>
    <w:p w14:paraId="744742E3" w14:textId="77777777" w:rsidR="00AE001C" w:rsidRDefault="00AE001C" w:rsidP="00AE001C">
      <w:pPr>
        <w:spacing w:line="360" w:lineRule="auto"/>
        <w:jc w:val="both"/>
        <w:rPr>
          <w:rFonts w:ascii="David" w:hAnsi="David"/>
          <w:sz w:val="26"/>
          <w:szCs w:val="26"/>
          <w:rtl/>
        </w:rPr>
      </w:pPr>
      <w:bookmarkStart w:id="6" w:name="ABSTRACT_START"/>
      <w:bookmarkEnd w:id="6"/>
      <w:r w:rsidRPr="004263CD">
        <w:rPr>
          <w:rFonts w:ascii="David" w:hAnsi="David" w:hint="cs"/>
          <w:sz w:val="26"/>
          <w:szCs w:val="26"/>
          <w:rtl/>
        </w:rPr>
        <w:t xml:space="preserve">הנאשם הורשע </w:t>
      </w:r>
      <w:r>
        <w:rPr>
          <w:rFonts w:ascii="David" w:hAnsi="David" w:hint="cs"/>
          <w:sz w:val="26"/>
          <w:szCs w:val="26"/>
          <w:rtl/>
        </w:rPr>
        <w:t>על-פי הודאתו בשני כתבי אישום ללא הסדר טיעון.</w:t>
      </w:r>
    </w:p>
    <w:p w14:paraId="6CDE01D0" w14:textId="77777777" w:rsidR="00AE001C" w:rsidRDefault="00AE001C" w:rsidP="00AE001C">
      <w:pPr>
        <w:spacing w:line="360" w:lineRule="auto"/>
        <w:jc w:val="both"/>
        <w:rPr>
          <w:rFonts w:ascii="David" w:hAnsi="David"/>
          <w:sz w:val="26"/>
          <w:szCs w:val="26"/>
          <w:u w:val="single"/>
          <w:rtl/>
        </w:rPr>
      </w:pPr>
    </w:p>
    <w:p w14:paraId="1BF87270" w14:textId="77777777" w:rsidR="00AE001C" w:rsidRDefault="008547A4" w:rsidP="00AE001C">
      <w:pPr>
        <w:spacing w:line="360" w:lineRule="auto"/>
        <w:jc w:val="both"/>
        <w:rPr>
          <w:rFonts w:ascii="David" w:hAnsi="David"/>
          <w:sz w:val="26"/>
          <w:szCs w:val="26"/>
          <w:rtl/>
        </w:rPr>
      </w:pPr>
      <w:hyperlink r:id="rId12" w:history="1">
        <w:r w:rsidRPr="008547A4">
          <w:rPr>
            <w:rFonts w:ascii="David" w:hAnsi="David"/>
            <w:color w:val="0000FF"/>
            <w:sz w:val="26"/>
            <w:szCs w:val="26"/>
            <w:u w:val="single"/>
            <w:rtl/>
          </w:rPr>
          <w:t>ת"פ 51520-05-19</w:t>
        </w:r>
      </w:hyperlink>
      <w:r w:rsidR="00AE001C" w:rsidRPr="00B01E75">
        <w:rPr>
          <w:rFonts w:ascii="David" w:hAnsi="David" w:hint="cs"/>
          <w:sz w:val="26"/>
          <w:szCs w:val="26"/>
          <w:u w:val="single"/>
          <w:rtl/>
        </w:rPr>
        <w:t xml:space="preserve"> (התיק הראשון)</w:t>
      </w:r>
      <w:r w:rsidR="00AE001C">
        <w:rPr>
          <w:rFonts w:ascii="David" w:hAnsi="David" w:hint="cs"/>
          <w:sz w:val="26"/>
          <w:szCs w:val="26"/>
          <w:rtl/>
        </w:rPr>
        <w:t xml:space="preserve"> </w:t>
      </w:r>
      <w:r w:rsidR="00AE001C">
        <w:rPr>
          <w:rFonts w:ascii="David" w:hAnsi="David"/>
          <w:sz w:val="26"/>
          <w:szCs w:val="26"/>
          <w:rtl/>
        </w:rPr>
        <w:t>–</w:t>
      </w:r>
      <w:r w:rsidR="00AE001C">
        <w:rPr>
          <w:rFonts w:ascii="David" w:hAnsi="David" w:hint="cs"/>
          <w:sz w:val="26"/>
          <w:szCs w:val="26"/>
          <w:rtl/>
        </w:rPr>
        <w:t xml:space="preserve"> מעובדות כתב האישום עולה כי ביום 22.12.2018 בשעת צהריים החזיק הנאשם סם מסוג "נייס גאי" במשקל 0.27 גרם לצריכתו העצמית, בשעה שנכחו בבית בני משפחתו לרבות קטינים ובהם בנו בן השבע. אמו של הנאשם ודודו ניסו לשכנעו לצאת מן הבית ולנסוע למרכז גמילה, אולם הנאשם סירב ודחף אותם. בכך הורשע </w:t>
      </w:r>
      <w:r w:rsidR="00AE001C">
        <w:rPr>
          <w:rFonts w:ascii="David" w:hAnsi="David" w:hint="cs"/>
          <w:sz w:val="26"/>
          <w:szCs w:val="26"/>
          <w:rtl/>
        </w:rPr>
        <w:lastRenderedPageBreak/>
        <w:t xml:space="preserve">בהחזקת סם לצריכה עצמית לפי </w:t>
      </w:r>
      <w:hyperlink r:id="rId13" w:history="1">
        <w:r w:rsidR="002F76AF" w:rsidRPr="002F76AF">
          <w:rPr>
            <w:rStyle w:val="Hyperlink"/>
            <w:rFonts w:ascii="David" w:hAnsi="David" w:hint="eastAsia"/>
            <w:sz w:val="26"/>
            <w:szCs w:val="26"/>
            <w:rtl/>
          </w:rPr>
          <w:t>סעיפים</w:t>
        </w:r>
        <w:r w:rsidR="002F76AF" w:rsidRPr="002F76AF">
          <w:rPr>
            <w:rStyle w:val="Hyperlink"/>
            <w:rFonts w:ascii="David" w:hAnsi="David"/>
            <w:sz w:val="26"/>
            <w:szCs w:val="26"/>
            <w:rtl/>
          </w:rPr>
          <w:t xml:space="preserve"> 7(א)(ג)</w:t>
        </w:r>
      </w:hyperlink>
      <w:r w:rsidR="00AE001C">
        <w:rPr>
          <w:rFonts w:ascii="David" w:hAnsi="David" w:hint="cs"/>
          <w:sz w:val="26"/>
          <w:szCs w:val="26"/>
          <w:rtl/>
        </w:rPr>
        <w:t xml:space="preserve"> סיפא לפקודת הסמים וכן בתקיפה סתם, לפי </w:t>
      </w:r>
      <w:hyperlink r:id="rId14" w:history="1">
        <w:r w:rsidR="002F76AF" w:rsidRPr="002F76AF">
          <w:rPr>
            <w:rStyle w:val="Hyperlink"/>
            <w:rFonts w:ascii="David" w:hAnsi="David" w:hint="eastAsia"/>
            <w:sz w:val="26"/>
            <w:szCs w:val="26"/>
            <w:rtl/>
          </w:rPr>
          <w:t>סעיף</w:t>
        </w:r>
        <w:r w:rsidR="002F76AF" w:rsidRPr="002F76AF">
          <w:rPr>
            <w:rStyle w:val="Hyperlink"/>
            <w:rFonts w:ascii="David" w:hAnsi="David"/>
            <w:sz w:val="26"/>
            <w:szCs w:val="26"/>
            <w:rtl/>
          </w:rPr>
          <w:t xml:space="preserve"> 379</w:t>
        </w:r>
      </w:hyperlink>
      <w:r w:rsidR="00AE001C">
        <w:rPr>
          <w:rFonts w:ascii="David" w:hAnsi="David" w:hint="cs"/>
          <w:sz w:val="26"/>
          <w:szCs w:val="26"/>
          <w:rtl/>
        </w:rPr>
        <w:t xml:space="preserve"> ל</w:t>
      </w:r>
      <w:hyperlink r:id="rId15" w:history="1">
        <w:r w:rsidRPr="008547A4">
          <w:rPr>
            <w:rFonts w:ascii="David" w:hAnsi="David"/>
            <w:color w:val="0000FF"/>
            <w:sz w:val="26"/>
            <w:szCs w:val="26"/>
            <w:u w:val="single"/>
            <w:rtl/>
          </w:rPr>
          <w:t>חוק העונשין</w:t>
        </w:r>
      </w:hyperlink>
      <w:r w:rsidR="00AE001C">
        <w:rPr>
          <w:rFonts w:ascii="David" w:hAnsi="David" w:hint="cs"/>
          <w:sz w:val="26"/>
          <w:szCs w:val="26"/>
          <w:rtl/>
        </w:rPr>
        <w:t xml:space="preserve">, התשל"ז-1977. </w:t>
      </w:r>
    </w:p>
    <w:p w14:paraId="254AFF7E" w14:textId="77777777" w:rsidR="00AE001C" w:rsidRDefault="00AE001C" w:rsidP="00AE001C">
      <w:pPr>
        <w:spacing w:line="360" w:lineRule="auto"/>
        <w:jc w:val="both"/>
        <w:rPr>
          <w:rFonts w:ascii="David" w:hAnsi="David"/>
          <w:sz w:val="26"/>
          <w:szCs w:val="26"/>
          <w:rtl/>
        </w:rPr>
      </w:pPr>
      <w:bookmarkStart w:id="7" w:name="ABSTRACT_END"/>
      <w:bookmarkEnd w:id="7"/>
    </w:p>
    <w:p w14:paraId="49383F38" w14:textId="77777777" w:rsidR="00AE001C" w:rsidRDefault="008547A4" w:rsidP="00AE001C">
      <w:pPr>
        <w:spacing w:line="360" w:lineRule="auto"/>
        <w:jc w:val="both"/>
        <w:rPr>
          <w:rFonts w:ascii="David" w:hAnsi="David"/>
          <w:sz w:val="26"/>
          <w:szCs w:val="26"/>
          <w:rtl/>
        </w:rPr>
      </w:pPr>
      <w:hyperlink r:id="rId16" w:history="1">
        <w:r w:rsidRPr="008547A4">
          <w:rPr>
            <w:rFonts w:ascii="David" w:hAnsi="David"/>
            <w:color w:val="0000FF"/>
            <w:sz w:val="26"/>
            <w:szCs w:val="26"/>
            <w:u w:val="single"/>
            <w:rtl/>
          </w:rPr>
          <w:t>ת"פ 24193-01-21</w:t>
        </w:r>
      </w:hyperlink>
      <w:r w:rsidR="00AE001C" w:rsidRPr="00B01E75">
        <w:rPr>
          <w:rFonts w:ascii="David" w:hAnsi="David" w:hint="cs"/>
          <w:sz w:val="26"/>
          <w:szCs w:val="26"/>
          <w:u w:val="single"/>
          <w:rtl/>
        </w:rPr>
        <w:t xml:space="preserve"> (התיק השני)</w:t>
      </w:r>
      <w:r w:rsidR="00AE001C">
        <w:rPr>
          <w:rFonts w:ascii="David" w:hAnsi="David" w:hint="cs"/>
          <w:sz w:val="26"/>
          <w:szCs w:val="26"/>
          <w:rtl/>
        </w:rPr>
        <w:t xml:space="preserve"> </w:t>
      </w:r>
      <w:r w:rsidR="00AE001C">
        <w:rPr>
          <w:rFonts w:ascii="David" w:hAnsi="David"/>
          <w:sz w:val="26"/>
          <w:szCs w:val="26"/>
          <w:rtl/>
        </w:rPr>
        <w:t>–</w:t>
      </w:r>
      <w:r w:rsidR="00AE001C">
        <w:rPr>
          <w:rFonts w:ascii="David" w:hAnsi="David" w:hint="cs"/>
          <w:sz w:val="26"/>
          <w:szCs w:val="26"/>
          <w:rtl/>
        </w:rPr>
        <w:t xml:space="preserve"> מעובדות כתב האישום עולה, כי ביום 6.9.2020 הגיע הנאשם לבית אשתו (המתלוננת) לשם העברת מצרכי מזון. כשיצא הנאשם מבית המתלוננת, ילדיהם המשותפים יצאו אחריו, ובעקבות כך החל ויכוח בינו לבין המתלוננת בנוגע לילדים. נוכח זאת הגיע חמיו של הנאשם, אביה של המתלוננת, כדי לסייע לה. הנאשם פנה למתלוננת ואמר לה שייקח את הבנים וכך פנה לאביה ואמר לו שיהרוג את הבת שלו. בשל כך הודה הנאשם והורשע בעבירת איומים, לפי </w:t>
      </w:r>
      <w:hyperlink r:id="rId17" w:history="1">
        <w:r w:rsidR="002F76AF" w:rsidRPr="002F76AF">
          <w:rPr>
            <w:rStyle w:val="Hyperlink"/>
            <w:rFonts w:ascii="David" w:hAnsi="David" w:hint="eastAsia"/>
            <w:sz w:val="26"/>
            <w:szCs w:val="26"/>
            <w:rtl/>
          </w:rPr>
          <w:t>סעיף</w:t>
        </w:r>
        <w:r w:rsidR="002F76AF" w:rsidRPr="002F76AF">
          <w:rPr>
            <w:rStyle w:val="Hyperlink"/>
            <w:rFonts w:ascii="David" w:hAnsi="David"/>
            <w:sz w:val="26"/>
            <w:szCs w:val="26"/>
            <w:rtl/>
          </w:rPr>
          <w:t xml:space="preserve"> 192</w:t>
        </w:r>
      </w:hyperlink>
      <w:r w:rsidR="00AE001C">
        <w:rPr>
          <w:rFonts w:ascii="David" w:hAnsi="David" w:hint="cs"/>
          <w:sz w:val="26"/>
          <w:szCs w:val="26"/>
          <w:rtl/>
        </w:rPr>
        <w:t xml:space="preserve"> ל</w:t>
      </w:r>
      <w:hyperlink r:id="rId18" w:history="1">
        <w:r w:rsidRPr="008547A4">
          <w:rPr>
            <w:rFonts w:ascii="David" w:hAnsi="David"/>
            <w:color w:val="0000FF"/>
            <w:sz w:val="26"/>
            <w:szCs w:val="26"/>
            <w:u w:val="single"/>
            <w:rtl/>
          </w:rPr>
          <w:t>חוק העונשין</w:t>
        </w:r>
      </w:hyperlink>
      <w:r w:rsidR="00AE001C">
        <w:rPr>
          <w:rFonts w:ascii="David" w:hAnsi="David" w:hint="cs"/>
          <w:sz w:val="26"/>
          <w:szCs w:val="26"/>
          <w:rtl/>
        </w:rPr>
        <w:t>, התשל"ז-1977.</w:t>
      </w:r>
    </w:p>
    <w:p w14:paraId="0DDE14E6" w14:textId="77777777" w:rsidR="00AE001C" w:rsidRDefault="00AE001C" w:rsidP="00AE001C">
      <w:pPr>
        <w:spacing w:line="360" w:lineRule="auto"/>
        <w:jc w:val="both"/>
        <w:rPr>
          <w:rFonts w:ascii="David" w:hAnsi="David"/>
          <w:sz w:val="26"/>
          <w:szCs w:val="26"/>
          <w:rtl/>
        </w:rPr>
      </w:pPr>
    </w:p>
    <w:p w14:paraId="1BD46EF5" w14:textId="77777777" w:rsidR="00AE001C" w:rsidRDefault="00AE001C" w:rsidP="00AE001C">
      <w:pPr>
        <w:spacing w:line="360" w:lineRule="auto"/>
        <w:jc w:val="both"/>
        <w:rPr>
          <w:rFonts w:ascii="David" w:hAnsi="David"/>
          <w:b/>
          <w:bCs/>
          <w:sz w:val="26"/>
          <w:szCs w:val="26"/>
          <w:u w:val="single"/>
          <w:rtl/>
        </w:rPr>
      </w:pPr>
    </w:p>
    <w:p w14:paraId="3FB177B5" w14:textId="77777777" w:rsidR="00AE001C" w:rsidRDefault="00AE001C" w:rsidP="00AE001C">
      <w:pPr>
        <w:spacing w:line="360" w:lineRule="auto"/>
        <w:jc w:val="both"/>
        <w:rPr>
          <w:rFonts w:ascii="David" w:hAnsi="David"/>
          <w:b/>
          <w:bCs/>
          <w:sz w:val="26"/>
          <w:szCs w:val="26"/>
          <w:u w:val="single"/>
          <w:rtl/>
        </w:rPr>
      </w:pPr>
    </w:p>
    <w:p w14:paraId="164A3844" w14:textId="77777777" w:rsidR="00AE001C" w:rsidRPr="00D5095E" w:rsidRDefault="00AE001C" w:rsidP="00AE001C">
      <w:pPr>
        <w:spacing w:line="360" w:lineRule="auto"/>
        <w:jc w:val="both"/>
        <w:rPr>
          <w:rFonts w:ascii="David" w:hAnsi="David"/>
          <w:b/>
          <w:bCs/>
          <w:sz w:val="26"/>
          <w:szCs w:val="26"/>
          <w:u w:val="single"/>
          <w:rtl/>
        </w:rPr>
      </w:pPr>
      <w:r w:rsidRPr="00D5095E">
        <w:rPr>
          <w:rFonts w:ascii="David" w:hAnsi="David" w:hint="cs"/>
          <w:b/>
          <w:bCs/>
          <w:sz w:val="26"/>
          <w:szCs w:val="26"/>
          <w:u w:val="single"/>
          <w:rtl/>
        </w:rPr>
        <w:t>מהלך הדיון</w:t>
      </w:r>
    </w:p>
    <w:p w14:paraId="385D568E" w14:textId="77777777" w:rsidR="00AE001C" w:rsidRDefault="00AE001C" w:rsidP="00AE001C">
      <w:pPr>
        <w:spacing w:line="360" w:lineRule="auto"/>
        <w:jc w:val="both"/>
        <w:rPr>
          <w:rFonts w:ascii="David" w:hAnsi="David"/>
          <w:sz w:val="26"/>
          <w:szCs w:val="26"/>
          <w:rtl/>
        </w:rPr>
      </w:pPr>
      <w:r>
        <w:rPr>
          <w:rFonts w:ascii="David" w:hAnsi="David" w:hint="cs"/>
          <w:sz w:val="26"/>
          <w:szCs w:val="26"/>
          <w:rtl/>
        </w:rPr>
        <w:t xml:space="preserve">היום מצוי הנאשם במאסר למשך 10 חודשים, ותיקיו הנוכחיים לא צורפו לאותו תיק מטעמים שלא הובררו עד תומם. </w:t>
      </w:r>
    </w:p>
    <w:p w14:paraId="6FCE54DC" w14:textId="77777777" w:rsidR="00AE001C" w:rsidRDefault="00AE001C" w:rsidP="00AE001C">
      <w:pPr>
        <w:spacing w:line="360" w:lineRule="auto"/>
        <w:jc w:val="both"/>
        <w:rPr>
          <w:rFonts w:ascii="David" w:hAnsi="David"/>
          <w:sz w:val="26"/>
          <w:szCs w:val="26"/>
          <w:rtl/>
        </w:rPr>
      </w:pPr>
    </w:p>
    <w:p w14:paraId="599A5C81" w14:textId="77777777" w:rsidR="00AE001C" w:rsidRPr="00F52BEE" w:rsidRDefault="00AE001C" w:rsidP="00AE001C">
      <w:pPr>
        <w:spacing w:line="360" w:lineRule="auto"/>
        <w:jc w:val="both"/>
        <w:rPr>
          <w:rFonts w:ascii="David" w:hAnsi="David"/>
          <w:b/>
          <w:bCs/>
          <w:sz w:val="26"/>
          <w:szCs w:val="26"/>
          <w:u w:val="single"/>
          <w:rtl/>
        </w:rPr>
      </w:pPr>
      <w:r w:rsidRPr="00F52BEE">
        <w:rPr>
          <w:rFonts w:ascii="David" w:hAnsi="David" w:hint="cs"/>
          <w:b/>
          <w:bCs/>
          <w:sz w:val="26"/>
          <w:szCs w:val="26"/>
          <w:u w:val="single"/>
          <w:rtl/>
        </w:rPr>
        <w:t>ראיות לעונש</w:t>
      </w:r>
    </w:p>
    <w:p w14:paraId="11DB9FF3" w14:textId="77777777" w:rsidR="00AE001C" w:rsidRDefault="00AE001C" w:rsidP="00AE001C">
      <w:pPr>
        <w:spacing w:line="360" w:lineRule="auto"/>
        <w:jc w:val="both"/>
        <w:rPr>
          <w:rFonts w:ascii="David" w:hAnsi="David"/>
          <w:sz w:val="26"/>
          <w:szCs w:val="26"/>
          <w:rtl/>
        </w:rPr>
      </w:pPr>
      <w:r>
        <w:rPr>
          <w:rFonts w:ascii="David" w:hAnsi="David" w:hint="cs"/>
          <w:sz w:val="26"/>
          <w:szCs w:val="26"/>
          <w:rtl/>
        </w:rPr>
        <w:t>לנאשם שתי הרשעות, אחת מאוחרת לאירועים מושא כתבי האישום ואחת מוקדמת להם. ההרשעות נוגעת לאלימות כלפי בת זוגו והיזק לרכוש במזיד.</w:t>
      </w:r>
    </w:p>
    <w:p w14:paraId="3193F403" w14:textId="77777777" w:rsidR="00AE001C" w:rsidRDefault="00AE001C" w:rsidP="00AE001C">
      <w:pPr>
        <w:spacing w:line="360" w:lineRule="auto"/>
        <w:jc w:val="both"/>
        <w:rPr>
          <w:rFonts w:ascii="David" w:hAnsi="David"/>
          <w:sz w:val="26"/>
          <w:szCs w:val="26"/>
          <w:rtl/>
        </w:rPr>
      </w:pPr>
    </w:p>
    <w:p w14:paraId="1404DC8D" w14:textId="77777777" w:rsidR="00AE001C" w:rsidRPr="00F52BEE" w:rsidRDefault="00AE001C" w:rsidP="00AE001C">
      <w:pPr>
        <w:spacing w:line="360" w:lineRule="auto"/>
        <w:jc w:val="both"/>
        <w:rPr>
          <w:rFonts w:ascii="David" w:hAnsi="David"/>
          <w:b/>
          <w:bCs/>
          <w:sz w:val="26"/>
          <w:szCs w:val="26"/>
          <w:u w:val="single"/>
          <w:rtl/>
        </w:rPr>
      </w:pPr>
      <w:r w:rsidRPr="00F52BEE">
        <w:rPr>
          <w:rFonts w:ascii="David" w:hAnsi="David" w:hint="cs"/>
          <w:b/>
          <w:bCs/>
          <w:sz w:val="26"/>
          <w:szCs w:val="26"/>
          <w:u w:val="single"/>
          <w:rtl/>
        </w:rPr>
        <w:t>טיעונים לעונש</w:t>
      </w:r>
    </w:p>
    <w:p w14:paraId="198DCF50" w14:textId="77777777" w:rsidR="00AE001C" w:rsidRDefault="00AE001C" w:rsidP="00AE001C">
      <w:pPr>
        <w:spacing w:line="360" w:lineRule="auto"/>
        <w:jc w:val="both"/>
        <w:rPr>
          <w:rFonts w:ascii="David" w:hAnsi="David"/>
          <w:sz w:val="26"/>
          <w:szCs w:val="26"/>
          <w:rtl/>
        </w:rPr>
      </w:pPr>
      <w:r>
        <w:rPr>
          <w:rFonts w:ascii="David" w:hAnsi="David" w:hint="cs"/>
          <w:sz w:val="26"/>
          <w:szCs w:val="26"/>
          <w:rtl/>
        </w:rPr>
        <w:t xml:space="preserve">ב"כ המאשימה עתרה להטיל על הנאשם עונש מאסר בפועל וענישה צופה פני עתיד מרתיעה. הסניגורית סברה שאין לצבור את העונשים ואף אין מקום להטיל עונשים מעבר למאסר מותנה נוכח טיב האירועים. </w:t>
      </w:r>
    </w:p>
    <w:p w14:paraId="7056EB7A" w14:textId="77777777" w:rsidR="00AE001C" w:rsidRDefault="00AE001C" w:rsidP="00AE001C">
      <w:pPr>
        <w:spacing w:line="360" w:lineRule="auto"/>
        <w:jc w:val="both"/>
        <w:rPr>
          <w:rFonts w:ascii="David" w:hAnsi="David"/>
          <w:sz w:val="26"/>
          <w:szCs w:val="26"/>
          <w:rtl/>
        </w:rPr>
      </w:pPr>
    </w:p>
    <w:p w14:paraId="5194A918" w14:textId="77777777" w:rsidR="00AE001C" w:rsidRPr="00F52BEE" w:rsidRDefault="00AE001C" w:rsidP="00AE001C">
      <w:pPr>
        <w:spacing w:line="360" w:lineRule="auto"/>
        <w:jc w:val="both"/>
        <w:rPr>
          <w:rFonts w:ascii="David" w:hAnsi="David"/>
          <w:b/>
          <w:bCs/>
          <w:sz w:val="26"/>
          <w:szCs w:val="26"/>
          <w:u w:val="single"/>
          <w:rtl/>
        </w:rPr>
      </w:pPr>
      <w:r w:rsidRPr="00F52BEE">
        <w:rPr>
          <w:rFonts w:ascii="David" w:hAnsi="David" w:hint="cs"/>
          <w:b/>
          <w:bCs/>
          <w:sz w:val="26"/>
          <w:szCs w:val="26"/>
          <w:u w:val="single"/>
          <w:rtl/>
        </w:rPr>
        <w:t>קביעת מתחם הענישה ההולם</w:t>
      </w:r>
    </w:p>
    <w:p w14:paraId="4F27EEA3" w14:textId="77777777" w:rsidR="00AE001C" w:rsidRDefault="00AE001C" w:rsidP="00AE001C">
      <w:pPr>
        <w:spacing w:line="360" w:lineRule="auto"/>
        <w:jc w:val="both"/>
        <w:rPr>
          <w:rFonts w:ascii="David" w:hAnsi="David"/>
          <w:sz w:val="26"/>
          <w:szCs w:val="26"/>
          <w:rtl/>
        </w:rPr>
      </w:pPr>
      <w:r>
        <w:rPr>
          <w:rFonts w:ascii="David" w:hAnsi="David" w:hint="cs"/>
          <w:sz w:val="26"/>
          <w:szCs w:val="26"/>
          <w:rtl/>
        </w:rPr>
        <w:t>על בית המשפט לקבוע את מתחם הענישה בהתאם לעקרון ההלימה שהוא נגזרת של הערכים המוגנים ומידת הפגיעה בהם, נסיבות ביצוע העבירה ומידת אשמו של הנאשם ומדיניות הענישה הנוהגת.</w:t>
      </w:r>
    </w:p>
    <w:p w14:paraId="49FAB2CA" w14:textId="77777777" w:rsidR="00AE001C" w:rsidRDefault="00AE001C" w:rsidP="00AE001C">
      <w:pPr>
        <w:spacing w:line="360" w:lineRule="auto"/>
        <w:jc w:val="both"/>
        <w:rPr>
          <w:rFonts w:ascii="David" w:hAnsi="David"/>
          <w:sz w:val="26"/>
          <w:szCs w:val="26"/>
          <w:rtl/>
        </w:rPr>
      </w:pPr>
    </w:p>
    <w:p w14:paraId="31A9C57A" w14:textId="77777777" w:rsidR="00AE001C" w:rsidRDefault="00AE001C" w:rsidP="00AE001C">
      <w:pPr>
        <w:spacing w:line="360" w:lineRule="auto"/>
        <w:jc w:val="both"/>
        <w:rPr>
          <w:rFonts w:ascii="David" w:hAnsi="David"/>
          <w:sz w:val="26"/>
          <w:szCs w:val="26"/>
          <w:rtl/>
        </w:rPr>
      </w:pPr>
      <w:r w:rsidRPr="00F52BEE">
        <w:rPr>
          <w:rFonts w:ascii="David" w:hAnsi="David" w:hint="cs"/>
          <w:b/>
          <w:bCs/>
          <w:sz w:val="26"/>
          <w:szCs w:val="26"/>
          <w:rtl/>
        </w:rPr>
        <w:t>אשר לערכים המוגנים</w:t>
      </w:r>
      <w:r>
        <w:rPr>
          <w:rFonts w:ascii="David" w:hAnsi="David" w:hint="cs"/>
          <w:sz w:val="26"/>
          <w:szCs w:val="26"/>
          <w:rtl/>
        </w:rPr>
        <w:t xml:space="preserve"> </w:t>
      </w:r>
      <w:r>
        <w:rPr>
          <w:rFonts w:ascii="David" w:hAnsi="David"/>
          <w:sz w:val="26"/>
          <w:szCs w:val="26"/>
          <w:rtl/>
        </w:rPr>
        <w:t>–</w:t>
      </w:r>
      <w:r>
        <w:rPr>
          <w:rFonts w:ascii="David" w:hAnsi="David" w:hint="cs"/>
          <w:sz w:val="26"/>
          <w:szCs w:val="26"/>
          <w:rtl/>
        </w:rPr>
        <w:t xml:space="preserve"> הנאשם פגע בערכים המוגנים של בריאות הציבור בהשתמשו בסמים לצריכתו העצמית לעיני בני משפחתו לרבות קטינים, ומידת הפגיעה בינונית נמוכה. </w:t>
      </w:r>
      <w:r>
        <w:rPr>
          <w:rFonts w:ascii="David" w:hAnsi="David" w:hint="cs"/>
          <w:sz w:val="26"/>
          <w:szCs w:val="26"/>
          <w:rtl/>
        </w:rPr>
        <w:lastRenderedPageBreak/>
        <w:t>הנאשם פגע בערכים המוגנים של כבוד האדם שלומו וגופו בעבירות האלימות שביצע, במידה בינונית.</w:t>
      </w:r>
    </w:p>
    <w:p w14:paraId="5909A7D8" w14:textId="77777777" w:rsidR="00AE001C" w:rsidRDefault="00AE001C" w:rsidP="00AE001C">
      <w:pPr>
        <w:spacing w:line="360" w:lineRule="auto"/>
        <w:jc w:val="both"/>
        <w:rPr>
          <w:rFonts w:ascii="David" w:hAnsi="David"/>
          <w:sz w:val="26"/>
          <w:szCs w:val="26"/>
          <w:rtl/>
        </w:rPr>
      </w:pPr>
    </w:p>
    <w:p w14:paraId="6278F118" w14:textId="77777777" w:rsidR="00AE001C" w:rsidRDefault="00AE001C" w:rsidP="00AE001C">
      <w:pPr>
        <w:spacing w:line="360" w:lineRule="auto"/>
        <w:jc w:val="both"/>
        <w:rPr>
          <w:rFonts w:ascii="David" w:hAnsi="David"/>
          <w:sz w:val="26"/>
          <w:szCs w:val="26"/>
          <w:rtl/>
        </w:rPr>
      </w:pPr>
      <w:r w:rsidRPr="00F52BEE">
        <w:rPr>
          <w:rFonts w:ascii="David" w:hAnsi="David" w:hint="cs"/>
          <w:b/>
          <w:bCs/>
          <w:sz w:val="26"/>
          <w:szCs w:val="26"/>
          <w:rtl/>
        </w:rPr>
        <w:t>אשר לנסיבות ביצוע העבירות</w:t>
      </w:r>
      <w:r>
        <w:rPr>
          <w:rFonts w:ascii="David" w:hAnsi="David" w:hint="cs"/>
          <w:sz w:val="26"/>
          <w:szCs w:val="26"/>
          <w:rtl/>
        </w:rPr>
        <w:t xml:space="preserve"> </w:t>
      </w:r>
      <w:r>
        <w:rPr>
          <w:rFonts w:ascii="David" w:hAnsi="David"/>
          <w:sz w:val="26"/>
          <w:szCs w:val="26"/>
          <w:rtl/>
        </w:rPr>
        <w:t>–</w:t>
      </w:r>
      <w:r>
        <w:rPr>
          <w:rFonts w:ascii="David" w:hAnsi="David" w:hint="cs"/>
          <w:sz w:val="26"/>
          <w:szCs w:val="26"/>
          <w:rtl/>
        </w:rPr>
        <w:t xml:space="preserve"> אין מדובר בעבירות מתוכננות אלא בעבירות המגלמות זלזול בזולת תוך אדישות הנאשם להשלכות מעשיו הפוגעניים כלפי בני משפחתו לרבות בנו הקטין (בתיק הראשון) ואם ילדיו וחמיו (בתיק השני). הנאשם ביצע את המעשים בתיק הראשון תחת השפעת סמים, ואין זו נסיבה מקילה. הנזקים מעבירות מסוג זה ידועים. </w:t>
      </w:r>
    </w:p>
    <w:p w14:paraId="54C60793" w14:textId="77777777" w:rsidR="00AE001C" w:rsidRDefault="00AE001C" w:rsidP="00AE001C">
      <w:pPr>
        <w:spacing w:line="360" w:lineRule="auto"/>
        <w:jc w:val="both"/>
        <w:rPr>
          <w:rFonts w:ascii="David" w:hAnsi="David"/>
          <w:sz w:val="26"/>
          <w:szCs w:val="26"/>
          <w:rtl/>
        </w:rPr>
      </w:pPr>
    </w:p>
    <w:p w14:paraId="4C1D74C8" w14:textId="77777777" w:rsidR="00AE001C" w:rsidRDefault="00AE001C" w:rsidP="00AE001C">
      <w:pPr>
        <w:spacing w:line="360" w:lineRule="auto"/>
        <w:jc w:val="both"/>
        <w:rPr>
          <w:rFonts w:ascii="David" w:hAnsi="David"/>
          <w:sz w:val="26"/>
          <w:szCs w:val="26"/>
          <w:rtl/>
        </w:rPr>
      </w:pPr>
      <w:r>
        <w:rPr>
          <w:rFonts w:ascii="David" w:hAnsi="David" w:hint="cs"/>
          <w:sz w:val="26"/>
          <w:szCs w:val="26"/>
          <w:rtl/>
        </w:rPr>
        <w:t xml:space="preserve">אשר למדיניות הענישה הנוהגת </w:t>
      </w:r>
      <w:r>
        <w:rPr>
          <w:rFonts w:ascii="David" w:hAnsi="David"/>
          <w:sz w:val="26"/>
          <w:szCs w:val="26"/>
          <w:rtl/>
        </w:rPr>
        <w:t>–</w:t>
      </w:r>
      <w:r>
        <w:rPr>
          <w:rFonts w:ascii="David" w:hAnsi="David" w:hint="cs"/>
          <w:sz w:val="26"/>
          <w:szCs w:val="26"/>
          <w:rtl/>
        </w:rPr>
        <w:t xml:space="preserve"> ב</w:t>
      </w:r>
      <w:hyperlink r:id="rId19" w:history="1">
        <w:r w:rsidR="008547A4" w:rsidRPr="008547A4">
          <w:rPr>
            <w:rFonts w:ascii="David" w:hAnsi="David"/>
            <w:color w:val="0000FF"/>
            <w:sz w:val="26"/>
            <w:szCs w:val="26"/>
            <w:u w:val="single"/>
            <w:rtl/>
          </w:rPr>
          <w:t>ע"פ 6161/16</w:t>
        </w:r>
      </w:hyperlink>
      <w:r>
        <w:rPr>
          <w:rFonts w:ascii="David" w:hAnsi="David" w:hint="cs"/>
          <w:sz w:val="26"/>
          <w:szCs w:val="26"/>
          <w:rtl/>
        </w:rPr>
        <w:t xml:space="preserve"> </w:t>
      </w:r>
      <w:r w:rsidRPr="00F52BEE">
        <w:rPr>
          <w:rFonts w:ascii="David" w:hAnsi="David" w:hint="cs"/>
          <w:b/>
          <w:bCs/>
          <w:sz w:val="26"/>
          <w:szCs w:val="26"/>
          <w:u w:val="single"/>
          <w:rtl/>
        </w:rPr>
        <w:t>יזרעאלוב</w:t>
      </w:r>
      <w:r>
        <w:rPr>
          <w:rFonts w:ascii="David" w:hAnsi="David" w:hint="cs"/>
          <w:sz w:val="26"/>
          <w:szCs w:val="26"/>
          <w:rtl/>
        </w:rPr>
        <w:t xml:space="preserve"> נ' </w:t>
      </w:r>
      <w:r w:rsidRPr="00F52BEE">
        <w:rPr>
          <w:rFonts w:ascii="David" w:hAnsi="David" w:hint="cs"/>
          <w:b/>
          <w:bCs/>
          <w:sz w:val="26"/>
          <w:szCs w:val="26"/>
          <w:u w:val="single"/>
          <w:rtl/>
        </w:rPr>
        <w:t>מ"י</w:t>
      </w:r>
      <w:r>
        <w:rPr>
          <w:rFonts w:ascii="David" w:hAnsi="David" w:hint="cs"/>
          <w:sz w:val="26"/>
          <w:szCs w:val="26"/>
          <w:rtl/>
        </w:rPr>
        <w:t xml:space="preserve"> (מיום 20.2.2017) נקבע מתחם שבין 8 ל-20 חודשי מאסר והוטלו 6 חודשי עבודות שירות בנסיבות של החזקת נייס גאי וסמים נוספים שלא לצריכה עצמית בנסיבות חמורות יותר ממקרנו. ב</w:t>
      </w:r>
      <w:hyperlink r:id="rId20" w:history="1">
        <w:r w:rsidR="008547A4" w:rsidRPr="008547A4">
          <w:rPr>
            <w:rFonts w:ascii="David" w:hAnsi="David"/>
            <w:color w:val="0000FF"/>
            <w:sz w:val="26"/>
            <w:szCs w:val="26"/>
            <w:u w:val="single"/>
            <w:rtl/>
          </w:rPr>
          <w:t>רע"פ 4265/15</w:t>
        </w:r>
      </w:hyperlink>
      <w:r>
        <w:rPr>
          <w:rFonts w:ascii="David" w:hAnsi="David" w:hint="cs"/>
          <w:sz w:val="26"/>
          <w:szCs w:val="26"/>
          <w:rtl/>
        </w:rPr>
        <w:t xml:space="preserve"> </w:t>
      </w:r>
      <w:r w:rsidRPr="00F52BEE">
        <w:rPr>
          <w:rFonts w:ascii="David" w:hAnsi="David" w:hint="cs"/>
          <w:b/>
          <w:bCs/>
          <w:sz w:val="26"/>
          <w:szCs w:val="26"/>
          <w:u w:val="single"/>
          <w:rtl/>
        </w:rPr>
        <w:t>דדון</w:t>
      </w:r>
      <w:r>
        <w:rPr>
          <w:rFonts w:ascii="David" w:hAnsi="David" w:hint="cs"/>
          <w:sz w:val="26"/>
          <w:szCs w:val="26"/>
          <w:rtl/>
        </w:rPr>
        <w:t xml:space="preserve"> נ' </w:t>
      </w:r>
      <w:r w:rsidRPr="00F52BEE">
        <w:rPr>
          <w:rFonts w:ascii="David" w:hAnsi="David" w:hint="cs"/>
          <w:b/>
          <w:bCs/>
          <w:sz w:val="26"/>
          <w:szCs w:val="26"/>
          <w:u w:val="single"/>
          <w:rtl/>
        </w:rPr>
        <w:t>מ"י</w:t>
      </w:r>
      <w:r>
        <w:rPr>
          <w:rFonts w:ascii="David" w:hAnsi="David" w:hint="cs"/>
          <w:sz w:val="26"/>
          <w:szCs w:val="26"/>
          <w:rtl/>
        </w:rPr>
        <w:t xml:space="preserve"> (מיום 22.6.2015) אושר מתחם שבין 3 ל-14 חודשי מאסר בנסיבות של תקיפה סתם ואיומים. ב</w:t>
      </w:r>
      <w:hyperlink r:id="rId21" w:history="1">
        <w:r w:rsidR="008547A4" w:rsidRPr="008547A4">
          <w:rPr>
            <w:rFonts w:ascii="David" w:hAnsi="David"/>
            <w:color w:val="0000FF"/>
            <w:sz w:val="26"/>
            <w:szCs w:val="26"/>
            <w:u w:val="single"/>
            <w:rtl/>
          </w:rPr>
          <w:t>רע"פ 10232/17</w:t>
        </w:r>
      </w:hyperlink>
      <w:r>
        <w:rPr>
          <w:rFonts w:ascii="David" w:hAnsi="David" w:hint="cs"/>
          <w:sz w:val="26"/>
          <w:szCs w:val="26"/>
          <w:rtl/>
        </w:rPr>
        <w:t xml:space="preserve"> ראובן נ' מ"י (מיום 14.3.2018) אושר מתחם שבין מאסר מותנה ל-9 חודשי מאסר בנסיבות של תקיפה סתם לבדה. שם הסתיים התיק במאסר מותנה.</w:t>
      </w:r>
    </w:p>
    <w:p w14:paraId="21160974" w14:textId="77777777" w:rsidR="00AE001C" w:rsidRDefault="00AE001C" w:rsidP="00AE001C">
      <w:pPr>
        <w:spacing w:line="360" w:lineRule="auto"/>
        <w:jc w:val="both"/>
        <w:rPr>
          <w:rFonts w:ascii="David" w:hAnsi="David"/>
          <w:sz w:val="26"/>
          <w:szCs w:val="26"/>
          <w:rtl/>
        </w:rPr>
      </w:pPr>
    </w:p>
    <w:p w14:paraId="65757716" w14:textId="77777777" w:rsidR="00AE001C" w:rsidRDefault="00AE001C" w:rsidP="00AE001C">
      <w:pPr>
        <w:spacing w:line="360" w:lineRule="auto"/>
        <w:jc w:val="both"/>
        <w:rPr>
          <w:rFonts w:ascii="David" w:hAnsi="David"/>
          <w:sz w:val="26"/>
          <w:szCs w:val="26"/>
          <w:rtl/>
        </w:rPr>
      </w:pPr>
      <w:r>
        <w:rPr>
          <w:rFonts w:ascii="David" w:hAnsi="David" w:hint="cs"/>
          <w:sz w:val="26"/>
          <w:szCs w:val="26"/>
          <w:rtl/>
        </w:rPr>
        <w:t xml:space="preserve">לפיכך, מתחם הענישה בתיק הראשון יעמוד על מאסר מותנה ועד 6 חודשים, ובתיק השני יעמוד על חודש עד 8 חודשי מאסר. </w:t>
      </w:r>
    </w:p>
    <w:p w14:paraId="66667FED" w14:textId="77777777" w:rsidR="00AE001C" w:rsidRDefault="00AE001C" w:rsidP="00AE001C">
      <w:pPr>
        <w:spacing w:line="360" w:lineRule="auto"/>
        <w:jc w:val="both"/>
        <w:rPr>
          <w:rFonts w:ascii="David" w:hAnsi="David"/>
          <w:sz w:val="26"/>
          <w:szCs w:val="26"/>
          <w:rtl/>
        </w:rPr>
      </w:pPr>
    </w:p>
    <w:p w14:paraId="05468762" w14:textId="77777777" w:rsidR="00AE001C" w:rsidRDefault="00AE001C" w:rsidP="00AE001C">
      <w:pPr>
        <w:spacing w:line="360" w:lineRule="auto"/>
        <w:jc w:val="both"/>
        <w:rPr>
          <w:rFonts w:ascii="David" w:hAnsi="David"/>
          <w:sz w:val="26"/>
          <w:szCs w:val="26"/>
          <w:rtl/>
        </w:rPr>
      </w:pPr>
      <w:r w:rsidRPr="00F52BEE">
        <w:rPr>
          <w:rFonts w:ascii="David" w:hAnsi="David" w:hint="cs"/>
          <w:b/>
          <w:bCs/>
          <w:sz w:val="26"/>
          <w:szCs w:val="26"/>
          <w:rtl/>
        </w:rPr>
        <w:t>אשר לנסיבותיו של הנאשם</w:t>
      </w:r>
      <w:r>
        <w:rPr>
          <w:rFonts w:ascii="David" w:hAnsi="David" w:hint="cs"/>
          <w:sz w:val="26"/>
          <w:szCs w:val="26"/>
          <w:rtl/>
        </w:rPr>
        <w:t xml:space="preserve"> </w:t>
      </w:r>
      <w:r>
        <w:rPr>
          <w:rFonts w:ascii="David" w:hAnsi="David"/>
          <w:sz w:val="26"/>
          <w:szCs w:val="26"/>
          <w:rtl/>
        </w:rPr>
        <w:t>–</w:t>
      </w:r>
      <w:r>
        <w:rPr>
          <w:rFonts w:ascii="David" w:hAnsi="David" w:hint="cs"/>
          <w:sz w:val="26"/>
          <w:szCs w:val="26"/>
          <w:rtl/>
        </w:rPr>
        <w:t xml:space="preserve"> הנאשם מכור לסמים, נשוי ואב לילדים כשבני הזוג מסוכסכים וחיים בנפרד, כעולה מדברי הנאשם. לנאשם הרשעות קודמות בעבירות כלפי בת זוגו וזוהי נסיבה לחומרא. לקולא, העובדה שהתיקים לא צורפו לאחרים והעובדה שהנאשם הודה וחסך מזמנו של בית המשפט.</w:t>
      </w:r>
    </w:p>
    <w:p w14:paraId="7DC47DBC" w14:textId="77777777" w:rsidR="00AE001C" w:rsidRDefault="00AE001C" w:rsidP="00AE001C">
      <w:pPr>
        <w:spacing w:line="360" w:lineRule="auto"/>
        <w:jc w:val="both"/>
        <w:rPr>
          <w:rFonts w:ascii="David" w:hAnsi="David"/>
          <w:sz w:val="26"/>
          <w:szCs w:val="26"/>
          <w:rtl/>
        </w:rPr>
      </w:pPr>
    </w:p>
    <w:p w14:paraId="76188BE8" w14:textId="77777777" w:rsidR="00AE001C" w:rsidRDefault="00AE001C" w:rsidP="00AE001C">
      <w:pPr>
        <w:spacing w:line="360" w:lineRule="auto"/>
        <w:jc w:val="both"/>
        <w:rPr>
          <w:rFonts w:ascii="David" w:hAnsi="David"/>
          <w:sz w:val="26"/>
          <w:szCs w:val="26"/>
          <w:rtl/>
        </w:rPr>
      </w:pPr>
      <w:r>
        <w:rPr>
          <w:rFonts w:ascii="David" w:hAnsi="David" w:hint="cs"/>
          <w:sz w:val="26"/>
          <w:szCs w:val="26"/>
          <w:rtl/>
        </w:rPr>
        <w:t>לפיכך יש למקם את הנאשם עד אמצע המתחמים שקבעתי.</w:t>
      </w:r>
    </w:p>
    <w:p w14:paraId="26BC31CD" w14:textId="77777777" w:rsidR="00AE001C" w:rsidRDefault="00AE001C" w:rsidP="00AE001C">
      <w:pPr>
        <w:spacing w:line="360" w:lineRule="auto"/>
        <w:jc w:val="both"/>
        <w:rPr>
          <w:rFonts w:ascii="David" w:hAnsi="David"/>
          <w:sz w:val="26"/>
          <w:szCs w:val="26"/>
          <w:rtl/>
        </w:rPr>
      </w:pPr>
    </w:p>
    <w:p w14:paraId="1CCF5C51" w14:textId="77777777" w:rsidR="00AE001C" w:rsidRDefault="00AE001C" w:rsidP="00AE001C">
      <w:pPr>
        <w:spacing w:line="360" w:lineRule="auto"/>
        <w:jc w:val="both"/>
        <w:rPr>
          <w:rFonts w:ascii="David" w:hAnsi="David"/>
          <w:sz w:val="26"/>
          <w:szCs w:val="26"/>
          <w:rtl/>
        </w:rPr>
      </w:pPr>
      <w:r>
        <w:rPr>
          <w:rFonts w:ascii="David" w:hAnsi="David" w:hint="cs"/>
          <w:sz w:val="26"/>
          <w:szCs w:val="26"/>
          <w:rtl/>
        </w:rPr>
        <w:t>לכן, מטיל על נאשם את העונשים הבאים:</w:t>
      </w:r>
    </w:p>
    <w:p w14:paraId="5A1556E8" w14:textId="77777777" w:rsidR="00AE001C" w:rsidRDefault="00AE001C" w:rsidP="00AE001C">
      <w:pPr>
        <w:pStyle w:val="a9"/>
        <w:numPr>
          <w:ilvl w:val="0"/>
          <w:numId w:val="1"/>
        </w:numPr>
        <w:spacing w:line="360" w:lineRule="auto"/>
        <w:jc w:val="both"/>
        <w:rPr>
          <w:rFonts w:ascii="David" w:hAnsi="David"/>
          <w:sz w:val="26"/>
          <w:szCs w:val="26"/>
        </w:rPr>
      </w:pPr>
      <w:r>
        <w:rPr>
          <w:rFonts w:ascii="David" w:hAnsi="David" w:hint="cs"/>
          <w:sz w:val="26"/>
          <w:szCs w:val="26"/>
          <w:rtl/>
        </w:rPr>
        <w:t xml:space="preserve">4 חודשי מאסר בפועל </w:t>
      </w:r>
      <w:r>
        <w:rPr>
          <w:rFonts w:ascii="David" w:hAnsi="David"/>
          <w:sz w:val="26"/>
          <w:szCs w:val="26"/>
          <w:rtl/>
        </w:rPr>
        <w:t>–</w:t>
      </w:r>
      <w:r>
        <w:rPr>
          <w:rFonts w:ascii="David" w:hAnsi="David" w:hint="cs"/>
          <w:sz w:val="26"/>
          <w:szCs w:val="26"/>
          <w:rtl/>
        </w:rPr>
        <w:t xml:space="preserve"> 3 חודשים במצטבר לעונשו הנוכחי וחודש בחופף. יש לנכות מתקופה זו את ימי מעצרו בתיקים שבכותרת;</w:t>
      </w:r>
    </w:p>
    <w:p w14:paraId="7FB3E70E" w14:textId="77777777" w:rsidR="00AE001C" w:rsidRDefault="00AE001C" w:rsidP="00AE001C">
      <w:pPr>
        <w:pStyle w:val="a9"/>
        <w:numPr>
          <w:ilvl w:val="0"/>
          <w:numId w:val="1"/>
        </w:numPr>
        <w:spacing w:line="360" w:lineRule="auto"/>
        <w:jc w:val="both"/>
        <w:rPr>
          <w:rFonts w:ascii="David" w:hAnsi="David"/>
          <w:sz w:val="26"/>
          <w:szCs w:val="26"/>
        </w:rPr>
      </w:pPr>
      <w:r>
        <w:rPr>
          <w:rFonts w:ascii="David" w:hAnsi="David" w:hint="cs"/>
          <w:sz w:val="26"/>
          <w:szCs w:val="26"/>
          <w:rtl/>
        </w:rPr>
        <w:t>3 חודשי מאסר שלא ירוצו אלא אם יעבור הנאשם בתוך שלוש שנים משחרורו כל עבירת פשע לפי פקודת הסמים;</w:t>
      </w:r>
    </w:p>
    <w:p w14:paraId="33B4100E" w14:textId="77777777" w:rsidR="00AE001C" w:rsidRDefault="00AE001C" w:rsidP="00AE001C">
      <w:pPr>
        <w:pStyle w:val="a9"/>
        <w:numPr>
          <w:ilvl w:val="0"/>
          <w:numId w:val="1"/>
        </w:numPr>
        <w:spacing w:line="360" w:lineRule="auto"/>
        <w:jc w:val="both"/>
        <w:rPr>
          <w:rFonts w:ascii="David" w:hAnsi="David"/>
          <w:sz w:val="26"/>
          <w:szCs w:val="26"/>
        </w:rPr>
      </w:pPr>
      <w:r>
        <w:rPr>
          <w:rFonts w:ascii="David" w:hAnsi="David" w:hint="cs"/>
          <w:sz w:val="26"/>
          <w:szCs w:val="26"/>
          <w:rtl/>
        </w:rPr>
        <w:t>4 חודשי מאסר שלא ירוצו, אלא אם יעבור הנאשם כל עבירת אלימות לרבות איומים כלפי שוטרים וכלפי בן משפחה בתוך שלוש שנים משחרורו.</w:t>
      </w:r>
    </w:p>
    <w:p w14:paraId="1DD8A841" w14:textId="77777777" w:rsidR="00AE001C" w:rsidRDefault="00AE001C" w:rsidP="00AE001C">
      <w:pPr>
        <w:spacing w:line="360" w:lineRule="auto"/>
        <w:jc w:val="both"/>
        <w:rPr>
          <w:rFonts w:ascii="David" w:hAnsi="David"/>
          <w:sz w:val="26"/>
          <w:szCs w:val="26"/>
          <w:rtl/>
        </w:rPr>
      </w:pPr>
      <w:r>
        <w:rPr>
          <w:rFonts w:ascii="David" w:hAnsi="David" w:hint="cs"/>
          <w:sz w:val="26"/>
          <w:szCs w:val="26"/>
          <w:rtl/>
        </w:rPr>
        <w:t>לא מצאתי להטיל רכיב כספי.</w:t>
      </w:r>
    </w:p>
    <w:p w14:paraId="1BBB7DD0" w14:textId="77777777" w:rsidR="00AE001C" w:rsidRDefault="00AE001C" w:rsidP="00AE001C">
      <w:pPr>
        <w:spacing w:line="360" w:lineRule="auto"/>
        <w:jc w:val="both"/>
        <w:rPr>
          <w:rFonts w:ascii="David" w:hAnsi="David"/>
          <w:sz w:val="26"/>
          <w:szCs w:val="26"/>
          <w:rtl/>
        </w:rPr>
      </w:pPr>
    </w:p>
    <w:p w14:paraId="02D650E2" w14:textId="77777777" w:rsidR="00AE001C" w:rsidRDefault="00AE001C" w:rsidP="00AE001C">
      <w:pPr>
        <w:spacing w:line="360" w:lineRule="auto"/>
        <w:jc w:val="both"/>
        <w:rPr>
          <w:rFonts w:ascii="David" w:hAnsi="David"/>
          <w:sz w:val="26"/>
          <w:szCs w:val="26"/>
          <w:rtl/>
        </w:rPr>
      </w:pPr>
      <w:r>
        <w:rPr>
          <w:rFonts w:ascii="David" w:hAnsi="David" w:hint="cs"/>
          <w:sz w:val="26"/>
          <w:szCs w:val="26"/>
          <w:rtl/>
        </w:rPr>
        <w:t>מורה על השמדת הסמים.</w:t>
      </w:r>
    </w:p>
    <w:p w14:paraId="72E9AA0B" w14:textId="77777777" w:rsidR="00AE001C" w:rsidRPr="008547A4" w:rsidRDefault="008547A4" w:rsidP="00AE001C">
      <w:pPr>
        <w:spacing w:line="360" w:lineRule="auto"/>
        <w:jc w:val="both"/>
        <w:rPr>
          <w:rFonts w:ascii="David" w:hAnsi="David"/>
          <w:color w:val="FFFFFF"/>
          <w:sz w:val="2"/>
          <w:szCs w:val="2"/>
          <w:rtl/>
        </w:rPr>
      </w:pPr>
      <w:r w:rsidRPr="008547A4">
        <w:rPr>
          <w:rFonts w:ascii="David" w:hAnsi="David"/>
          <w:color w:val="FFFFFF"/>
          <w:sz w:val="2"/>
          <w:szCs w:val="2"/>
          <w:rtl/>
        </w:rPr>
        <w:t>5129371</w:t>
      </w:r>
    </w:p>
    <w:p w14:paraId="092D4DD4" w14:textId="77777777" w:rsidR="00AE001C" w:rsidRDefault="008547A4" w:rsidP="00AE001C">
      <w:pPr>
        <w:spacing w:line="360" w:lineRule="auto"/>
        <w:jc w:val="both"/>
        <w:rPr>
          <w:rFonts w:ascii="David" w:hAnsi="David"/>
          <w:sz w:val="26"/>
          <w:szCs w:val="26"/>
          <w:rtl/>
        </w:rPr>
      </w:pPr>
      <w:r w:rsidRPr="008547A4">
        <w:rPr>
          <w:rFonts w:ascii="David" w:hAnsi="David"/>
          <w:color w:val="FFFFFF"/>
          <w:sz w:val="2"/>
          <w:szCs w:val="2"/>
          <w:rtl/>
        </w:rPr>
        <w:t>54678313</w:t>
      </w:r>
      <w:r w:rsidR="00AE001C">
        <w:rPr>
          <w:rFonts w:ascii="David" w:hAnsi="David" w:hint="cs"/>
          <w:sz w:val="26"/>
          <w:szCs w:val="26"/>
          <w:rtl/>
        </w:rPr>
        <w:t>זכות ערעור כחוק.</w:t>
      </w:r>
    </w:p>
    <w:p w14:paraId="2A0F82BA" w14:textId="77777777" w:rsidR="00AE001C" w:rsidRDefault="00AE001C" w:rsidP="00AE001C">
      <w:pPr>
        <w:spacing w:line="360" w:lineRule="auto"/>
        <w:jc w:val="both"/>
        <w:rPr>
          <w:rFonts w:ascii="David" w:hAnsi="David"/>
          <w:sz w:val="26"/>
          <w:szCs w:val="26"/>
          <w:rtl/>
        </w:rPr>
      </w:pPr>
    </w:p>
    <w:p w14:paraId="3016E2B4" w14:textId="77777777" w:rsidR="00AE001C" w:rsidRPr="002B7D23" w:rsidRDefault="008547A4" w:rsidP="00AE001C">
      <w:pPr>
        <w:rPr>
          <w:rFonts w:ascii="David" w:hAnsi="David"/>
          <w:sz w:val="26"/>
          <w:szCs w:val="26"/>
          <w:rtl/>
        </w:rPr>
      </w:pPr>
      <w:bookmarkStart w:id="8" w:name="Nitan"/>
      <w:r>
        <w:rPr>
          <w:rFonts w:ascii="David" w:hAnsi="David"/>
          <w:sz w:val="26"/>
          <w:szCs w:val="26"/>
          <w:rtl/>
        </w:rPr>
        <w:t xml:space="preserve">ניתן היום,  כ"ג טבת תשפ"ב, 27 דצמבר 2021, במעמד הצדדים. </w:t>
      </w:r>
      <w:bookmarkEnd w:id="8"/>
    </w:p>
    <w:p w14:paraId="7903D1A7" w14:textId="77777777" w:rsidR="00AE001C" w:rsidRPr="002B7D23" w:rsidRDefault="00AE001C" w:rsidP="008547A4">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228EF1B3" w14:textId="77777777" w:rsidR="00AE001C" w:rsidRPr="002B7D23" w:rsidRDefault="00AE001C" w:rsidP="00AE001C">
      <w:pPr>
        <w:jc w:val="center"/>
        <w:rPr>
          <w:rFonts w:ascii="David" w:hAnsi="David"/>
          <w:sz w:val="26"/>
          <w:szCs w:val="26"/>
          <w:rtl/>
        </w:rPr>
      </w:pPr>
    </w:p>
    <w:p w14:paraId="60DB2795" w14:textId="77777777" w:rsidR="00A908E4" w:rsidRPr="008547A4" w:rsidRDefault="00A908E4" w:rsidP="008547A4">
      <w:pPr>
        <w:keepNext/>
        <w:rPr>
          <w:rFonts w:ascii="David" w:hAnsi="David"/>
          <w:color w:val="000000"/>
          <w:sz w:val="22"/>
          <w:szCs w:val="22"/>
          <w:rtl/>
        </w:rPr>
      </w:pPr>
    </w:p>
    <w:p w14:paraId="528A6AE0" w14:textId="77777777" w:rsidR="008547A4" w:rsidRPr="008547A4" w:rsidRDefault="008547A4" w:rsidP="008547A4">
      <w:pPr>
        <w:keepNext/>
        <w:rPr>
          <w:rFonts w:ascii="David" w:hAnsi="David"/>
          <w:color w:val="000000"/>
          <w:sz w:val="22"/>
          <w:szCs w:val="22"/>
          <w:rtl/>
        </w:rPr>
      </w:pPr>
      <w:r w:rsidRPr="008547A4">
        <w:rPr>
          <w:rFonts w:ascii="David" w:hAnsi="David"/>
          <w:color w:val="000000"/>
          <w:sz w:val="22"/>
          <w:szCs w:val="22"/>
          <w:rtl/>
        </w:rPr>
        <w:t>דוד שאול גבאי ריכטר 54678313</w:t>
      </w:r>
    </w:p>
    <w:p w14:paraId="2332F4DC" w14:textId="77777777" w:rsidR="008547A4" w:rsidRDefault="008547A4" w:rsidP="008547A4">
      <w:r w:rsidRPr="008547A4">
        <w:rPr>
          <w:color w:val="000000"/>
          <w:rtl/>
        </w:rPr>
        <w:t>נוסח מסמך זה כפוף לשינויי ניסוח ועריכה</w:t>
      </w:r>
    </w:p>
    <w:p w14:paraId="74E85B75" w14:textId="77777777" w:rsidR="008547A4" w:rsidRDefault="008547A4" w:rsidP="008547A4">
      <w:pPr>
        <w:rPr>
          <w:rtl/>
        </w:rPr>
      </w:pPr>
    </w:p>
    <w:p w14:paraId="110998E9" w14:textId="77777777" w:rsidR="008547A4" w:rsidRDefault="008547A4" w:rsidP="008547A4">
      <w:pPr>
        <w:jc w:val="center"/>
        <w:rPr>
          <w:color w:val="0000FF"/>
          <w:u w:val="single"/>
        </w:rPr>
      </w:pPr>
      <w:hyperlink r:id="rId22" w:history="1">
        <w:r>
          <w:rPr>
            <w:color w:val="0000FF"/>
            <w:u w:val="single"/>
            <w:rtl/>
          </w:rPr>
          <w:t>בעניין עריכה ושינויים במסמכי פסיקה, חקיקה ועוד באתר נבו – הקש כאן</w:t>
        </w:r>
      </w:hyperlink>
    </w:p>
    <w:p w14:paraId="383BCA6F" w14:textId="77777777" w:rsidR="008547A4" w:rsidRPr="008547A4" w:rsidRDefault="008547A4" w:rsidP="008547A4">
      <w:pPr>
        <w:jc w:val="center"/>
        <w:rPr>
          <w:color w:val="0000FF"/>
          <w:u w:val="single"/>
        </w:rPr>
      </w:pPr>
    </w:p>
    <w:sectPr w:rsidR="008547A4" w:rsidRPr="008547A4" w:rsidSect="008547A4">
      <w:headerReference w:type="even" r:id="rId23"/>
      <w:headerReference w:type="default" r:id="rId24"/>
      <w:footerReference w:type="even" r:id="rId25"/>
      <w:footerReference w:type="default" r:id="rId2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1A092E" w14:textId="77777777" w:rsidR="004D05A1" w:rsidRDefault="004D05A1" w:rsidP="00DE1C9C">
      <w:r>
        <w:separator/>
      </w:r>
    </w:p>
  </w:endnote>
  <w:endnote w:type="continuationSeparator" w:id="0">
    <w:p w14:paraId="21818D76" w14:textId="77777777" w:rsidR="004D05A1" w:rsidRDefault="004D05A1" w:rsidP="00DE1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73F54C" w14:textId="77777777" w:rsidR="008547A4" w:rsidRDefault="008547A4" w:rsidP="008547A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F961FBB" w14:textId="77777777" w:rsidR="00DD63A5" w:rsidRPr="008547A4" w:rsidRDefault="008547A4" w:rsidP="008547A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EDE4FF" w14:textId="77777777" w:rsidR="008547A4" w:rsidRDefault="008547A4" w:rsidP="008547A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F0B3D">
      <w:rPr>
        <w:rFonts w:ascii="FrankRuehl" w:hAnsi="FrankRuehl" w:cs="FrankRuehl"/>
        <w:noProof/>
        <w:rtl/>
      </w:rPr>
      <w:t>1</w:t>
    </w:r>
    <w:r>
      <w:rPr>
        <w:rFonts w:ascii="FrankRuehl" w:hAnsi="FrankRuehl" w:cs="FrankRuehl"/>
        <w:rtl/>
      </w:rPr>
      <w:fldChar w:fldCharType="end"/>
    </w:r>
  </w:p>
  <w:p w14:paraId="1976D8B7" w14:textId="77777777" w:rsidR="00DD63A5" w:rsidRPr="008547A4" w:rsidRDefault="008547A4" w:rsidP="008547A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ABFD2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1D0745" w14:textId="77777777" w:rsidR="004D05A1" w:rsidRDefault="004D05A1" w:rsidP="00DE1C9C">
      <w:r>
        <w:separator/>
      </w:r>
    </w:p>
  </w:footnote>
  <w:footnote w:type="continuationSeparator" w:id="0">
    <w:p w14:paraId="4DB15971" w14:textId="77777777" w:rsidR="004D05A1" w:rsidRDefault="004D05A1" w:rsidP="00DE1C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8B4D98" w14:textId="77777777" w:rsidR="008547A4" w:rsidRPr="008547A4" w:rsidRDefault="008547A4" w:rsidP="008547A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51520-05-19</w:t>
    </w:r>
    <w:r>
      <w:rPr>
        <w:rFonts w:ascii="David" w:hAnsi="David"/>
        <w:color w:val="000000"/>
        <w:sz w:val="22"/>
        <w:szCs w:val="22"/>
        <w:rtl/>
      </w:rPr>
      <w:tab/>
      <w:t xml:space="preserve"> מדינת ישראל נ' עלא נגיב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A0245" w14:textId="77777777" w:rsidR="008547A4" w:rsidRPr="008547A4" w:rsidRDefault="008547A4" w:rsidP="008547A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51520-05-19</w:t>
    </w:r>
    <w:r>
      <w:rPr>
        <w:rFonts w:ascii="David" w:hAnsi="David"/>
        <w:color w:val="000000"/>
        <w:sz w:val="22"/>
        <w:szCs w:val="22"/>
        <w:rtl/>
      </w:rPr>
      <w:tab/>
      <w:t xml:space="preserve"> מדינת ישראל נ' עלא נגיב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469A7"/>
    <w:multiLevelType w:val="hybridMultilevel"/>
    <w:tmpl w:val="443AAFF8"/>
    <w:lvl w:ilvl="0" w:tplc="EB98D12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8396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E001C"/>
    <w:rsid w:val="001B5A3B"/>
    <w:rsid w:val="002117F2"/>
    <w:rsid w:val="002F76AF"/>
    <w:rsid w:val="00460DD9"/>
    <w:rsid w:val="004D05A1"/>
    <w:rsid w:val="00583BAE"/>
    <w:rsid w:val="00586F69"/>
    <w:rsid w:val="00794E17"/>
    <w:rsid w:val="008547A4"/>
    <w:rsid w:val="00A908E4"/>
    <w:rsid w:val="00AE001C"/>
    <w:rsid w:val="00B012AA"/>
    <w:rsid w:val="00CC3E32"/>
    <w:rsid w:val="00DD63A5"/>
    <w:rsid w:val="00DE1C9C"/>
    <w:rsid w:val="00FF0B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E6C09A4"/>
  <w15:chartTrackingRefBased/>
  <w15:docId w15:val="{B9ADB9AF-321F-430C-959F-49E11DD6C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E001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E001C"/>
    <w:pPr>
      <w:tabs>
        <w:tab w:val="center" w:pos="4153"/>
        <w:tab w:val="right" w:pos="8306"/>
      </w:tabs>
    </w:pPr>
  </w:style>
  <w:style w:type="character" w:customStyle="1" w:styleId="a4">
    <w:name w:val="כותרת עליונה תו"/>
    <w:link w:val="a3"/>
    <w:rsid w:val="00AE001C"/>
    <w:rPr>
      <w:rFonts w:ascii="Times New Roman" w:eastAsia="Times New Roman" w:hAnsi="Times New Roman" w:cs="David"/>
      <w:sz w:val="24"/>
      <w:szCs w:val="24"/>
    </w:rPr>
  </w:style>
  <w:style w:type="paragraph" w:styleId="a5">
    <w:name w:val="footer"/>
    <w:basedOn w:val="a"/>
    <w:link w:val="a6"/>
    <w:rsid w:val="00AE001C"/>
    <w:pPr>
      <w:tabs>
        <w:tab w:val="center" w:pos="4153"/>
        <w:tab w:val="right" w:pos="8306"/>
      </w:tabs>
    </w:pPr>
  </w:style>
  <w:style w:type="character" w:customStyle="1" w:styleId="a6">
    <w:name w:val="כותרת תחתונה תו"/>
    <w:link w:val="a5"/>
    <w:rsid w:val="00AE001C"/>
    <w:rPr>
      <w:rFonts w:ascii="Times New Roman" w:eastAsia="Times New Roman" w:hAnsi="Times New Roman" w:cs="David"/>
      <w:sz w:val="24"/>
      <w:szCs w:val="24"/>
    </w:rPr>
  </w:style>
  <w:style w:type="table" w:styleId="a7">
    <w:name w:val="Table Grid"/>
    <w:basedOn w:val="a1"/>
    <w:rsid w:val="00AE001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E001C"/>
  </w:style>
  <w:style w:type="paragraph" w:styleId="a9">
    <w:name w:val="List Paragraph"/>
    <w:basedOn w:val="a"/>
    <w:qFormat/>
    <w:rsid w:val="00AE001C"/>
    <w:pPr>
      <w:ind w:left="720"/>
      <w:contextualSpacing/>
    </w:pPr>
  </w:style>
  <w:style w:type="character" w:styleId="Hyperlink">
    <w:name w:val="Hyperlink"/>
    <w:rsid w:val="008547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c" TargetMode="External"/><Relationship Id="rId13" Type="http://schemas.openxmlformats.org/officeDocument/2006/relationships/hyperlink" Target="http://www.nevo.co.il/law/4216/7.a.c" TargetMode="External"/><Relationship Id="rId18" Type="http://schemas.openxmlformats.org/officeDocument/2006/relationships/hyperlink" Target="http://www.nevo.co.il/law/70301"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nevo.co.il/case/23751314" TargetMode="External"/><Relationship Id="rId7" Type="http://schemas.openxmlformats.org/officeDocument/2006/relationships/hyperlink" Target="http://www.nevo.co.il/law/4216" TargetMode="External"/><Relationship Id="rId12" Type="http://schemas.openxmlformats.org/officeDocument/2006/relationships/hyperlink" Target="http://www.nevo.co.il/case/25717463" TargetMode="External"/><Relationship Id="rId17" Type="http://schemas.openxmlformats.org/officeDocument/2006/relationships/hyperlink" Target="http://www.nevo.co.il/law/70301/192"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case/27321610" TargetMode="External"/><Relationship Id="rId20" Type="http://schemas.openxmlformats.org/officeDocument/2006/relationships/hyperlink" Target="http://www.nevo.co.il/case/2036708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79"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70301/192" TargetMode="External"/><Relationship Id="rId19" Type="http://schemas.openxmlformats.org/officeDocument/2006/relationships/hyperlink" Target="http://www.nevo.co.il/case/21477656" TargetMode="Externa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70301/379"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4904</CharactersWithSpaces>
  <SharedDoc>false</SharedDoc>
  <HLinks>
    <vt:vector size="96" baseType="variant">
      <vt:variant>
        <vt:i4>393283</vt:i4>
      </vt:variant>
      <vt:variant>
        <vt:i4>45</vt:i4>
      </vt:variant>
      <vt:variant>
        <vt:i4>0</vt:i4>
      </vt:variant>
      <vt:variant>
        <vt:i4>5</vt:i4>
      </vt:variant>
      <vt:variant>
        <vt:lpwstr>http://www.nevo.co.il/advertisements/nevo-100.doc</vt:lpwstr>
      </vt:variant>
      <vt:variant>
        <vt:lpwstr/>
      </vt:variant>
      <vt:variant>
        <vt:i4>3473521</vt:i4>
      </vt:variant>
      <vt:variant>
        <vt:i4>42</vt:i4>
      </vt:variant>
      <vt:variant>
        <vt:i4>0</vt:i4>
      </vt:variant>
      <vt:variant>
        <vt:i4>5</vt:i4>
      </vt:variant>
      <vt:variant>
        <vt:lpwstr>http://www.nevo.co.il/case/23751314</vt:lpwstr>
      </vt:variant>
      <vt:variant>
        <vt:lpwstr/>
      </vt:variant>
      <vt:variant>
        <vt:i4>4063346</vt:i4>
      </vt:variant>
      <vt:variant>
        <vt:i4>39</vt:i4>
      </vt:variant>
      <vt:variant>
        <vt:i4>0</vt:i4>
      </vt:variant>
      <vt:variant>
        <vt:i4>5</vt:i4>
      </vt:variant>
      <vt:variant>
        <vt:lpwstr>http://www.nevo.co.il/case/20367085</vt:lpwstr>
      </vt:variant>
      <vt:variant>
        <vt:lpwstr/>
      </vt:variant>
      <vt:variant>
        <vt:i4>3407988</vt:i4>
      </vt:variant>
      <vt:variant>
        <vt:i4>36</vt:i4>
      </vt:variant>
      <vt:variant>
        <vt:i4>0</vt:i4>
      </vt:variant>
      <vt:variant>
        <vt:i4>5</vt:i4>
      </vt:variant>
      <vt:variant>
        <vt:lpwstr>http://www.nevo.co.il/case/21477656</vt:lpwstr>
      </vt:variant>
      <vt:variant>
        <vt:lpwstr/>
      </vt:variant>
      <vt:variant>
        <vt:i4>7995492</vt:i4>
      </vt:variant>
      <vt:variant>
        <vt:i4>33</vt:i4>
      </vt:variant>
      <vt:variant>
        <vt:i4>0</vt:i4>
      </vt:variant>
      <vt:variant>
        <vt:i4>5</vt:i4>
      </vt:variant>
      <vt:variant>
        <vt:lpwstr>http://www.nevo.co.il/law/70301</vt:lpwstr>
      </vt:variant>
      <vt:variant>
        <vt:lpwstr/>
      </vt:variant>
      <vt:variant>
        <vt:i4>7077988</vt:i4>
      </vt:variant>
      <vt:variant>
        <vt:i4>30</vt:i4>
      </vt:variant>
      <vt:variant>
        <vt:i4>0</vt:i4>
      </vt:variant>
      <vt:variant>
        <vt:i4>5</vt:i4>
      </vt:variant>
      <vt:variant>
        <vt:lpwstr>http://www.nevo.co.il/law/70301/192</vt:lpwstr>
      </vt:variant>
      <vt:variant>
        <vt:lpwstr/>
      </vt:variant>
      <vt:variant>
        <vt:i4>3211383</vt:i4>
      </vt:variant>
      <vt:variant>
        <vt:i4>27</vt:i4>
      </vt:variant>
      <vt:variant>
        <vt:i4>0</vt:i4>
      </vt:variant>
      <vt:variant>
        <vt:i4>5</vt:i4>
      </vt:variant>
      <vt:variant>
        <vt:lpwstr>http://www.nevo.co.il/case/27321610</vt:lpwstr>
      </vt:variant>
      <vt:variant>
        <vt:lpwstr/>
      </vt:variant>
      <vt:variant>
        <vt:i4>7995492</vt:i4>
      </vt:variant>
      <vt:variant>
        <vt:i4>24</vt:i4>
      </vt:variant>
      <vt:variant>
        <vt:i4>0</vt:i4>
      </vt:variant>
      <vt:variant>
        <vt:i4>5</vt:i4>
      </vt:variant>
      <vt:variant>
        <vt:lpwstr>http://www.nevo.co.il/law/70301</vt:lpwstr>
      </vt:variant>
      <vt:variant>
        <vt:lpwstr/>
      </vt:variant>
      <vt:variant>
        <vt:i4>6422630</vt:i4>
      </vt:variant>
      <vt:variant>
        <vt:i4>21</vt:i4>
      </vt:variant>
      <vt:variant>
        <vt:i4>0</vt:i4>
      </vt:variant>
      <vt:variant>
        <vt:i4>5</vt:i4>
      </vt:variant>
      <vt:variant>
        <vt:lpwstr>http://www.nevo.co.il/law/70301/379</vt:lpwstr>
      </vt:variant>
      <vt:variant>
        <vt:lpwstr/>
      </vt:variant>
      <vt:variant>
        <vt:i4>4915274</vt:i4>
      </vt:variant>
      <vt:variant>
        <vt:i4>18</vt:i4>
      </vt:variant>
      <vt:variant>
        <vt:i4>0</vt:i4>
      </vt:variant>
      <vt:variant>
        <vt:i4>5</vt:i4>
      </vt:variant>
      <vt:variant>
        <vt:lpwstr>http://www.nevo.co.il/law/4216/7.a.c</vt:lpwstr>
      </vt:variant>
      <vt:variant>
        <vt:lpwstr/>
      </vt:variant>
      <vt:variant>
        <vt:i4>3407988</vt:i4>
      </vt:variant>
      <vt:variant>
        <vt:i4>15</vt:i4>
      </vt:variant>
      <vt:variant>
        <vt:i4>0</vt:i4>
      </vt:variant>
      <vt:variant>
        <vt:i4>5</vt:i4>
      </vt:variant>
      <vt:variant>
        <vt:lpwstr>http://www.nevo.co.il/case/25717463</vt:lpwstr>
      </vt:variant>
      <vt:variant>
        <vt:lpwstr/>
      </vt:variant>
      <vt:variant>
        <vt:i4>6422630</vt:i4>
      </vt:variant>
      <vt:variant>
        <vt:i4>12</vt:i4>
      </vt:variant>
      <vt:variant>
        <vt:i4>0</vt:i4>
      </vt:variant>
      <vt:variant>
        <vt:i4>5</vt:i4>
      </vt:variant>
      <vt:variant>
        <vt:lpwstr>http://www.nevo.co.il/law/70301/379</vt:lpwstr>
      </vt:variant>
      <vt:variant>
        <vt:lpwstr/>
      </vt:variant>
      <vt:variant>
        <vt:i4>7077988</vt:i4>
      </vt:variant>
      <vt:variant>
        <vt:i4>9</vt:i4>
      </vt:variant>
      <vt:variant>
        <vt:i4>0</vt:i4>
      </vt:variant>
      <vt:variant>
        <vt:i4>5</vt:i4>
      </vt:variant>
      <vt:variant>
        <vt:lpwstr>http://www.nevo.co.il/law/70301/192</vt:lpwstr>
      </vt:variant>
      <vt:variant>
        <vt:lpwstr/>
      </vt:variant>
      <vt:variant>
        <vt:i4>7995492</vt:i4>
      </vt:variant>
      <vt:variant>
        <vt:i4>6</vt:i4>
      </vt:variant>
      <vt:variant>
        <vt:i4>0</vt:i4>
      </vt:variant>
      <vt:variant>
        <vt:i4>5</vt:i4>
      </vt:variant>
      <vt:variant>
        <vt:lpwstr>http://www.nevo.co.il/law/70301</vt:lpwstr>
      </vt:variant>
      <vt:variant>
        <vt:lpwstr/>
      </vt:variant>
      <vt:variant>
        <vt:i4>4915274</vt:i4>
      </vt:variant>
      <vt:variant>
        <vt:i4>3</vt:i4>
      </vt:variant>
      <vt:variant>
        <vt:i4>0</vt:i4>
      </vt:variant>
      <vt:variant>
        <vt:i4>5</vt:i4>
      </vt:variant>
      <vt:variant>
        <vt:lpwstr>http://www.nevo.co.il/law/4216/7.a.c</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2025-04-23T00:10:00Z</dcterms:created>
  <dcterms:modified xsi:type="dcterms:W3CDTF">2025-04-23T00:10:00Z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51520;24193</vt:lpwstr>
  </property>
  <property fmtid="{D5CDD505-2E9C-101B-9397-08002B2CF9AE}" pid="6" name="NEWPARTB">
    <vt:lpwstr>05;01</vt:lpwstr>
  </property>
  <property fmtid="{D5CDD505-2E9C-101B-9397-08002B2CF9AE}" pid="7" name="NEWPARTC">
    <vt:lpwstr>19;21</vt:lpwstr>
  </property>
  <property fmtid="{D5CDD505-2E9C-101B-9397-08002B2CF9AE}" pid="8" name="APPELLANT">
    <vt:lpwstr>מדינת ישראל</vt:lpwstr>
  </property>
  <property fmtid="{D5CDD505-2E9C-101B-9397-08002B2CF9AE}" pid="9" name="APPELLEE">
    <vt:lpwstr>עלא נגיב</vt:lpwstr>
  </property>
  <property fmtid="{D5CDD505-2E9C-101B-9397-08002B2CF9AE}" pid="10" name="LAWYER">
    <vt:lpwstr>שירלי אוחיון;ורד בירגר</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20211227</vt:lpwstr>
  </property>
  <property fmtid="{D5CDD505-2E9C-101B-9397-08002B2CF9AE}" pid="14" name="TYPE_N_DATE">
    <vt:lpwstr>38020211227</vt:lpwstr>
  </property>
  <property fmtid="{D5CDD505-2E9C-101B-9397-08002B2CF9AE}" pid="15" name="WORDNUMPAGES">
    <vt:lpwstr>4</vt:lpwstr>
  </property>
  <property fmtid="{D5CDD505-2E9C-101B-9397-08002B2CF9AE}" pid="16" name="TYPE_ABS_DATE">
    <vt:lpwstr>380020211227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25717463;27321610;21477656;20367085;23751314</vt:lpwstr>
  </property>
  <property fmtid="{D5CDD505-2E9C-101B-9397-08002B2CF9AE}" pid="36" name="LAWLISTTMP1">
    <vt:lpwstr>4216/007.a.c</vt:lpwstr>
  </property>
  <property fmtid="{D5CDD505-2E9C-101B-9397-08002B2CF9AE}" pid="37" name="LAWLISTTMP2">
    <vt:lpwstr>70301/379;192</vt:lpwstr>
  </property>
</Properties>
</file>