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76E82" w:rsidRPr="002E74F1" w14:paraId="7C63B664" w14:textId="77777777" w:rsidTr="004F2123">
        <w:trPr>
          <w:trHeight w:hRule="exact" w:val="418"/>
          <w:jc w:val="center"/>
        </w:trPr>
        <w:tc>
          <w:tcPr>
            <w:tcW w:w="8721" w:type="dxa"/>
            <w:gridSpan w:val="2"/>
          </w:tcPr>
          <w:p w14:paraId="43FDD867" w14:textId="77777777" w:rsidR="00576E82" w:rsidRPr="002E74F1" w:rsidRDefault="00576E82" w:rsidP="00D35A99">
            <w:pPr>
              <w:pStyle w:val="a3"/>
              <w:jc w:val="center"/>
              <w:rPr>
                <w:rFonts w:ascii="Tahoma" w:hAnsi="Tahoma" w:cs="Tahoma"/>
                <w:color w:val="000080"/>
                <w:rtl/>
              </w:rPr>
            </w:pPr>
            <w:bookmarkStart w:id="0" w:name="FirstLawyer"/>
            <w:bookmarkStart w:id="1" w:name="LastJudge"/>
            <w:r w:rsidRPr="002E74F1">
              <w:rPr>
                <w:rFonts w:ascii="Tahoma" w:hAnsi="Tahoma" w:cs="Tahoma"/>
                <w:b/>
                <w:bCs/>
                <w:color w:val="000080"/>
                <w:rtl/>
              </w:rPr>
              <w:t>בית משפט השלום ברמלה</w:t>
            </w:r>
          </w:p>
        </w:tc>
      </w:tr>
      <w:tr w:rsidR="00576E82" w:rsidRPr="002E74F1" w14:paraId="76F310F7" w14:textId="77777777" w:rsidTr="004F2123">
        <w:trPr>
          <w:trHeight w:val="337"/>
          <w:jc w:val="center"/>
        </w:trPr>
        <w:tc>
          <w:tcPr>
            <w:tcW w:w="5054" w:type="dxa"/>
          </w:tcPr>
          <w:p w14:paraId="18590567" w14:textId="77777777" w:rsidR="00576E82" w:rsidRPr="002E74F1" w:rsidRDefault="00576E82" w:rsidP="00D35A99">
            <w:pPr>
              <w:rPr>
                <w:rFonts w:cs="FrankRuehl"/>
                <w:sz w:val="28"/>
                <w:szCs w:val="28"/>
                <w:rtl/>
              </w:rPr>
            </w:pPr>
            <w:r w:rsidRPr="002E74F1">
              <w:rPr>
                <w:rFonts w:cs="FrankRuehl"/>
                <w:sz w:val="28"/>
                <w:szCs w:val="28"/>
                <w:rtl/>
              </w:rPr>
              <w:t>ת"פ</w:t>
            </w:r>
            <w:r w:rsidRPr="002E74F1">
              <w:rPr>
                <w:rFonts w:cs="FrankRuehl" w:hint="cs"/>
                <w:sz w:val="28"/>
                <w:szCs w:val="28"/>
                <w:rtl/>
              </w:rPr>
              <w:t xml:space="preserve"> </w:t>
            </w:r>
            <w:r w:rsidRPr="002E74F1">
              <w:rPr>
                <w:rFonts w:cs="FrankRuehl"/>
                <w:sz w:val="28"/>
                <w:szCs w:val="28"/>
                <w:rtl/>
              </w:rPr>
              <w:t>3282-06-19</w:t>
            </w:r>
            <w:r w:rsidRPr="002E74F1">
              <w:rPr>
                <w:rFonts w:cs="FrankRuehl" w:hint="cs"/>
                <w:sz w:val="28"/>
                <w:szCs w:val="28"/>
                <w:rtl/>
              </w:rPr>
              <w:t xml:space="preserve"> </w:t>
            </w:r>
            <w:r w:rsidRPr="002E74F1">
              <w:rPr>
                <w:rFonts w:cs="FrankRuehl"/>
                <w:sz w:val="28"/>
                <w:szCs w:val="28"/>
                <w:rtl/>
              </w:rPr>
              <w:t>מדינת ישראל נ' אבו יחיה</w:t>
            </w:r>
          </w:p>
          <w:p w14:paraId="2A3109A0" w14:textId="77777777" w:rsidR="00576E82" w:rsidRPr="002E74F1" w:rsidRDefault="00576E82" w:rsidP="00D35A99">
            <w:pPr>
              <w:pStyle w:val="a3"/>
              <w:rPr>
                <w:rFonts w:cs="FrankRuehl"/>
                <w:sz w:val="28"/>
                <w:szCs w:val="28"/>
                <w:rtl/>
              </w:rPr>
            </w:pPr>
          </w:p>
        </w:tc>
        <w:tc>
          <w:tcPr>
            <w:tcW w:w="3667" w:type="dxa"/>
          </w:tcPr>
          <w:p w14:paraId="364B045C" w14:textId="77777777" w:rsidR="00576E82" w:rsidRPr="002E74F1" w:rsidRDefault="00576E82" w:rsidP="00D35A99">
            <w:pPr>
              <w:pStyle w:val="a3"/>
              <w:jc w:val="right"/>
              <w:rPr>
                <w:rFonts w:cs="FrankRuehl"/>
                <w:sz w:val="28"/>
                <w:szCs w:val="28"/>
                <w:rtl/>
              </w:rPr>
            </w:pPr>
          </w:p>
        </w:tc>
      </w:tr>
    </w:tbl>
    <w:p w14:paraId="65DEC1E0" w14:textId="77777777" w:rsidR="00576E82" w:rsidRPr="002E74F1" w:rsidRDefault="00576E82" w:rsidP="00576E82">
      <w:pPr>
        <w:pStyle w:val="a3"/>
        <w:rPr>
          <w:rtl/>
        </w:rPr>
      </w:pPr>
      <w:r w:rsidRPr="002E74F1">
        <w:rPr>
          <w:rFonts w:hint="cs"/>
          <w:rtl/>
        </w:rPr>
        <w:t xml:space="preserve"> </w:t>
      </w:r>
    </w:p>
    <w:p w14:paraId="2DC088D1" w14:textId="77777777" w:rsidR="00576E82" w:rsidRPr="002E74F1" w:rsidRDefault="00576E82" w:rsidP="00576E82">
      <w:pPr>
        <w:rPr>
          <w:b/>
          <w:bCs/>
          <w:sz w:val="28"/>
          <w:szCs w:val="28"/>
          <w:rtl/>
        </w:rPr>
      </w:pPr>
    </w:p>
    <w:p w14:paraId="4E4D769E" w14:textId="77777777" w:rsidR="00576E82" w:rsidRPr="002E74F1" w:rsidRDefault="00576E82" w:rsidP="00576E82">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2"/>
        <w:gridCol w:w="4663"/>
      </w:tblGrid>
      <w:tr w:rsidR="00576E82" w:rsidRPr="002E74F1" w14:paraId="03860702" w14:textId="77777777" w:rsidTr="004F2123">
        <w:trPr>
          <w:trHeight w:val="295"/>
          <w:jc w:val="center"/>
        </w:trPr>
        <w:tc>
          <w:tcPr>
            <w:tcW w:w="945" w:type="dxa"/>
            <w:tcBorders>
              <w:top w:val="nil"/>
              <w:left w:val="nil"/>
              <w:bottom w:val="nil"/>
              <w:right w:val="nil"/>
            </w:tcBorders>
            <w:shd w:val="clear" w:color="auto" w:fill="auto"/>
          </w:tcPr>
          <w:p w14:paraId="0CCC6A30" w14:textId="77777777" w:rsidR="00576E82" w:rsidRPr="002E74F1" w:rsidRDefault="00576E82" w:rsidP="00576E82">
            <w:pPr>
              <w:jc w:val="both"/>
              <w:rPr>
                <w:rFonts w:ascii="David" w:hAnsi="David"/>
                <w:b/>
                <w:bCs/>
                <w:sz w:val="28"/>
                <w:szCs w:val="28"/>
              </w:rPr>
            </w:pPr>
            <w:r w:rsidRPr="002E74F1">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19125E4D" w14:textId="77777777" w:rsidR="00576E82" w:rsidRPr="002E74F1" w:rsidRDefault="00576E82" w:rsidP="00D35A99">
            <w:pPr>
              <w:rPr>
                <w:rFonts w:ascii="David" w:hAnsi="David"/>
                <w:b/>
                <w:bCs/>
                <w:sz w:val="28"/>
                <w:szCs w:val="28"/>
                <w:rtl/>
              </w:rPr>
            </w:pPr>
            <w:r w:rsidRPr="002E74F1">
              <w:rPr>
                <w:rFonts w:ascii="David" w:hAnsi="David"/>
                <w:b/>
                <w:bCs/>
                <w:sz w:val="28"/>
                <w:szCs w:val="28"/>
                <w:rtl/>
              </w:rPr>
              <w:t>כבוד השופט הישאם אבו שחאדה</w:t>
            </w:r>
            <w:r w:rsidRPr="002E74F1">
              <w:rPr>
                <w:rFonts w:ascii="David" w:hAnsi="David"/>
                <w:b/>
                <w:bCs/>
                <w:sz w:val="28"/>
                <w:szCs w:val="28"/>
                <w:rtl/>
              </w:rPr>
              <w:br/>
            </w:r>
          </w:p>
          <w:p w14:paraId="70B85F8D" w14:textId="77777777" w:rsidR="00576E82" w:rsidRPr="002E74F1" w:rsidRDefault="00576E82" w:rsidP="00D35A99">
            <w:pPr>
              <w:rPr>
                <w:rFonts w:ascii="David" w:hAnsi="David"/>
                <w:b/>
                <w:bCs/>
                <w:sz w:val="28"/>
                <w:szCs w:val="28"/>
                <w:rtl/>
              </w:rPr>
            </w:pPr>
          </w:p>
          <w:p w14:paraId="6C368B2C" w14:textId="77777777" w:rsidR="00576E82" w:rsidRPr="002E74F1" w:rsidRDefault="00576E82" w:rsidP="00576E82">
            <w:pPr>
              <w:jc w:val="both"/>
              <w:rPr>
                <w:rFonts w:ascii="David" w:hAnsi="David"/>
                <w:b/>
                <w:bCs/>
                <w:sz w:val="28"/>
                <w:szCs w:val="28"/>
              </w:rPr>
            </w:pPr>
          </w:p>
        </w:tc>
      </w:tr>
      <w:tr w:rsidR="00576E82" w:rsidRPr="002E74F1" w14:paraId="31966D7A" w14:textId="77777777" w:rsidTr="004F2123">
        <w:trPr>
          <w:trHeight w:val="355"/>
          <w:jc w:val="center"/>
        </w:trPr>
        <w:tc>
          <w:tcPr>
            <w:tcW w:w="945" w:type="dxa"/>
            <w:tcBorders>
              <w:top w:val="nil"/>
              <w:left w:val="nil"/>
              <w:bottom w:val="nil"/>
              <w:right w:val="nil"/>
            </w:tcBorders>
            <w:shd w:val="clear" w:color="auto" w:fill="auto"/>
          </w:tcPr>
          <w:p w14:paraId="47C77A1E" w14:textId="77777777" w:rsidR="00576E82" w:rsidRPr="002E74F1" w:rsidRDefault="00576E82" w:rsidP="00576E82">
            <w:pPr>
              <w:jc w:val="both"/>
              <w:rPr>
                <w:rFonts w:ascii="David" w:hAnsi="David"/>
                <w:b/>
                <w:bCs/>
                <w:sz w:val="28"/>
                <w:szCs w:val="28"/>
              </w:rPr>
            </w:pPr>
            <w:bookmarkStart w:id="2" w:name="FirstAppellant"/>
            <w:r w:rsidRPr="002E74F1">
              <w:rPr>
                <w:rFonts w:ascii="David" w:hAnsi="David"/>
                <w:b/>
                <w:bCs/>
                <w:sz w:val="28"/>
                <w:szCs w:val="28"/>
                <w:rtl/>
              </w:rPr>
              <w:t>בעניין:</w:t>
            </w:r>
          </w:p>
        </w:tc>
        <w:tc>
          <w:tcPr>
            <w:tcW w:w="3212" w:type="dxa"/>
            <w:tcBorders>
              <w:top w:val="nil"/>
              <w:left w:val="nil"/>
              <w:bottom w:val="nil"/>
              <w:right w:val="nil"/>
            </w:tcBorders>
            <w:shd w:val="clear" w:color="auto" w:fill="auto"/>
          </w:tcPr>
          <w:p w14:paraId="4AA4B90C" w14:textId="77777777" w:rsidR="00576E82" w:rsidRPr="002E74F1" w:rsidRDefault="00576E82" w:rsidP="00576E82">
            <w:pPr>
              <w:suppressLineNumbers/>
              <w:rPr>
                <w:b/>
                <w:bCs/>
                <w:sz w:val="28"/>
                <w:szCs w:val="28"/>
              </w:rPr>
            </w:pPr>
            <w:r w:rsidRPr="002E74F1">
              <w:rPr>
                <w:rFonts w:ascii="Arial" w:hAnsi="Arial" w:hint="cs"/>
                <w:b/>
                <w:bCs/>
                <w:sz w:val="28"/>
                <w:szCs w:val="28"/>
                <w:rtl/>
              </w:rPr>
              <w:t>ה</w:t>
            </w:r>
            <w:r w:rsidRPr="002E74F1">
              <w:rPr>
                <w:rFonts w:ascii="Arial" w:hAnsi="Arial"/>
                <w:b/>
                <w:bCs/>
                <w:sz w:val="28"/>
                <w:szCs w:val="28"/>
                <w:rtl/>
              </w:rPr>
              <w:t>מאשימה</w:t>
            </w:r>
          </w:p>
          <w:p w14:paraId="2C5BEDA2" w14:textId="77777777" w:rsidR="00576E82" w:rsidRPr="002E74F1" w:rsidRDefault="00576E82" w:rsidP="00D35A99">
            <w:pPr>
              <w:rPr>
                <w:rFonts w:ascii="David" w:hAnsi="David"/>
                <w:b/>
                <w:bCs/>
                <w:sz w:val="28"/>
                <w:szCs w:val="28"/>
              </w:rPr>
            </w:pPr>
          </w:p>
        </w:tc>
        <w:tc>
          <w:tcPr>
            <w:tcW w:w="4663" w:type="dxa"/>
            <w:tcBorders>
              <w:top w:val="nil"/>
              <w:left w:val="nil"/>
              <w:bottom w:val="nil"/>
              <w:right w:val="nil"/>
            </w:tcBorders>
            <w:shd w:val="clear" w:color="auto" w:fill="auto"/>
            <w:vAlign w:val="center"/>
          </w:tcPr>
          <w:p w14:paraId="5DB82562" w14:textId="77777777" w:rsidR="00576E82" w:rsidRPr="002E74F1" w:rsidRDefault="00576E82" w:rsidP="00576E82">
            <w:pPr>
              <w:suppressLineNumbers/>
              <w:rPr>
                <w:b/>
                <w:bCs/>
                <w:sz w:val="28"/>
                <w:szCs w:val="28"/>
              </w:rPr>
            </w:pPr>
            <w:r w:rsidRPr="002E74F1">
              <w:rPr>
                <w:rFonts w:ascii="Arial" w:hAnsi="Arial"/>
                <w:b/>
                <w:bCs/>
                <w:sz w:val="28"/>
                <w:szCs w:val="28"/>
                <w:rtl/>
              </w:rPr>
              <w:t>מדינת ישראל</w:t>
            </w:r>
            <w:r w:rsidRPr="002E74F1">
              <w:rPr>
                <w:rFonts w:ascii="Arial" w:hAnsi="Arial"/>
                <w:b/>
                <w:bCs/>
                <w:sz w:val="28"/>
                <w:szCs w:val="28"/>
                <w:rtl/>
              </w:rPr>
              <w:br/>
            </w:r>
            <w:r w:rsidRPr="002E74F1">
              <w:rPr>
                <w:rFonts w:ascii="Arial" w:hAnsi="Arial" w:hint="cs"/>
                <w:b/>
                <w:bCs/>
                <w:sz w:val="28"/>
                <w:szCs w:val="28"/>
                <w:rtl/>
              </w:rPr>
              <w:t>ע"י עוה"ד רונן גינגולד</w:t>
            </w:r>
          </w:p>
          <w:p w14:paraId="7C7F1004" w14:textId="77777777" w:rsidR="00576E82" w:rsidRPr="002E74F1" w:rsidRDefault="00576E82" w:rsidP="00D35A99">
            <w:pPr>
              <w:rPr>
                <w:rFonts w:ascii="David" w:hAnsi="David"/>
                <w:b/>
                <w:bCs/>
                <w:sz w:val="28"/>
                <w:szCs w:val="28"/>
              </w:rPr>
            </w:pPr>
          </w:p>
        </w:tc>
      </w:tr>
      <w:bookmarkEnd w:id="2"/>
      <w:tr w:rsidR="00576E82" w:rsidRPr="002E74F1" w14:paraId="1B9E9E6E" w14:textId="77777777" w:rsidTr="004F2123">
        <w:trPr>
          <w:trHeight w:val="355"/>
          <w:jc w:val="center"/>
        </w:trPr>
        <w:tc>
          <w:tcPr>
            <w:tcW w:w="945" w:type="dxa"/>
            <w:tcBorders>
              <w:top w:val="nil"/>
              <w:left w:val="nil"/>
              <w:bottom w:val="nil"/>
              <w:right w:val="nil"/>
            </w:tcBorders>
            <w:shd w:val="clear" w:color="auto" w:fill="auto"/>
          </w:tcPr>
          <w:p w14:paraId="72F2BD41" w14:textId="77777777" w:rsidR="00576E82" w:rsidRPr="002E74F1" w:rsidRDefault="00576E82" w:rsidP="00576E82">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655361F1" w14:textId="77777777" w:rsidR="00576E82" w:rsidRPr="002E74F1" w:rsidRDefault="00576E82" w:rsidP="00576E82">
            <w:pPr>
              <w:jc w:val="center"/>
              <w:rPr>
                <w:rFonts w:ascii="David" w:hAnsi="David"/>
                <w:b/>
                <w:bCs/>
                <w:sz w:val="28"/>
                <w:szCs w:val="28"/>
                <w:rtl/>
              </w:rPr>
            </w:pPr>
          </w:p>
          <w:p w14:paraId="4AE15A27" w14:textId="77777777" w:rsidR="00576E82" w:rsidRPr="002E74F1" w:rsidRDefault="00576E82" w:rsidP="00576E82">
            <w:pPr>
              <w:jc w:val="center"/>
              <w:rPr>
                <w:rFonts w:ascii="David" w:hAnsi="David"/>
                <w:b/>
                <w:bCs/>
                <w:sz w:val="28"/>
                <w:szCs w:val="28"/>
                <w:rtl/>
              </w:rPr>
            </w:pPr>
          </w:p>
          <w:p w14:paraId="424C70D2" w14:textId="77777777" w:rsidR="00576E82" w:rsidRPr="002E74F1" w:rsidRDefault="00576E82" w:rsidP="00576E82">
            <w:pPr>
              <w:jc w:val="center"/>
              <w:rPr>
                <w:rFonts w:ascii="David" w:hAnsi="David"/>
                <w:b/>
                <w:bCs/>
                <w:sz w:val="28"/>
                <w:szCs w:val="28"/>
                <w:rtl/>
              </w:rPr>
            </w:pPr>
            <w:r w:rsidRPr="002E74F1">
              <w:rPr>
                <w:rFonts w:ascii="David" w:hAnsi="David"/>
                <w:b/>
                <w:bCs/>
                <w:sz w:val="28"/>
                <w:szCs w:val="28"/>
                <w:rtl/>
              </w:rPr>
              <w:t>נגד</w:t>
            </w:r>
          </w:p>
          <w:p w14:paraId="0990FC4A" w14:textId="77777777" w:rsidR="00576E82" w:rsidRPr="002E74F1" w:rsidRDefault="00576E82" w:rsidP="00576E82">
            <w:pPr>
              <w:jc w:val="center"/>
              <w:rPr>
                <w:rFonts w:ascii="David" w:hAnsi="David"/>
                <w:b/>
                <w:bCs/>
                <w:sz w:val="28"/>
                <w:szCs w:val="28"/>
                <w:rtl/>
              </w:rPr>
            </w:pPr>
          </w:p>
          <w:p w14:paraId="1A2B47C0" w14:textId="77777777" w:rsidR="00576E82" w:rsidRPr="002E74F1" w:rsidRDefault="00576E82" w:rsidP="00576E82">
            <w:pPr>
              <w:jc w:val="center"/>
              <w:rPr>
                <w:rFonts w:ascii="David" w:hAnsi="David"/>
                <w:b/>
                <w:bCs/>
                <w:sz w:val="28"/>
                <w:szCs w:val="28"/>
                <w:rtl/>
              </w:rPr>
            </w:pPr>
          </w:p>
          <w:p w14:paraId="096C5251" w14:textId="77777777" w:rsidR="00576E82" w:rsidRPr="002E74F1" w:rsidRDefault="00576E82" w:rsidP="00576E82">
            <w:pPr>
              <w:jc w:val="both"/>
              <w:rPr>
                <w:rFonts w:ascii="David" w:hAnsi="David"/>
                <w:b/>
                <w:bCs/>
                <w:sz w:val="28"/>
                <w:szCs w:val="28"/>
              </w:rPr>
            </w:pPr>
          </w:p>
        </w:tc>
      </w:tr>
      <w:tr w:rsidR="00576E82" w:rsidRPr="002E74F1" w14:paraId="1C36CED2" w14:textId="77777777" w:rsidTr="004F2123">
        <w:trPr>
          <w:trHeight w:val="355"/>
          <w:jc w:val="center"/>
        </w:trPr>
        <w:tc>
          <w:tcPr>
            <w:tcW w:w="945" w:type="dxa"/>
            <w:tcBorders>
              <w:top w:val="nil"/>
              <w:left w:val="nil"/>
              <w:bottom w:val="nil"/>
              <w:right w:val="nil"/>
            </w:tcBorders>
            <w:shd w:val="clear" w:color="auto" w:fill="auto"/>
          </w:tcPr>
          <w:p w14:paraId="2F30B3DC" w14:textId="77777777" w:rsidR="00576E82" w:rsidRPr="002E74F1" w:rsidRDefault="00576E82" w:rsidP="00D35A99">
            <w:pPr>
              <w:rPr>
                <w:rFonts w:ascii="David" w:hAnsi="David"/>
                <w:b/>
                <w:bCs/>
                <w:sz w:val="28"/>
                <w:szCs w:val="28"/>
                <w:rtl/>
              </w:rPr>
            </w:pPr>
          </w:p>
        </w:tc>
        <w:tc>
          <w:tcPr>
            <w:tcW w:w="3212" w:type="dxa"/>
            <w:tcBorders>
              <w:top w:val="nil"/>
              <w:left w:val="nil"/>
              <w:bottom w:val="nil"/>
              <w:right w:val="nil"/>
            </w:tcBorders>
            <w:shd w:val="clear" w:color="auto" w:fill="auto"/>
          </w:tcPr>
          <w:p w14:paraId="7A70C6DA" w14:textId="77777777" w:rsidR="00576E82" w:rsidRPr="002E74F1" w:rsidRDefault="00576E82" w:rsidP="00D35A99">
            <w:pPr>
              <w:rPr>
                <w:rFonts w:ascii="Arial" w:hAnsi="Arial"/>
                <w:b/>
                <w:bCs/>
                <w:sz w:val="28"/>
                <w:szCs w:val="28"/>
                <w:rtl/>
              </w:rPr>
            </w:pPr>
            <w:r w:rsidRPr="002E74F1">
              <w:rPr>
                <w:rFonts w:ascii="Arial" w:hAnsi="Arial"/>
                <w:b/>
                <w:bCs/>
                <w:sz w:val="28"/>
                <w:szCs w:val="28"/>
                <w:rtl/>
              </w:rPr>
              <w:t>הנאשם</w:t>
            </w:r>
          </w:p>
        </w:tc>
        <w:tc>
          <w:tcPr>
            <w:tcW w:w="4663" w:type="dxa"/>
            <w:tcBorders>
              <w:top w:val="nil"/>
              <w:left w:val="nil"/>
              <w:bottom w:val="nil"/>
              <w:right w:val="nil"/>
            </w:tcBorders>
            <w:shd w:val="clear" w:color="auto" w:fill="auto"/>
            <w:vAlign w:val="center"/>
          </w:tcPr>
          <w:p w14:paraId="5389816B" w14:textId="77777777" w:rsidR="00576E82" w:rsidRPr="002E74F1" w:rsidRDefault="00576E82" w:rsidP="00576E82">
            <w:pPr>
              <w:suppressLineNumbers/>
              <w:rPr>
                <w:b/>
                <w:bCs/>
                <w:sz w:val="28"/>
                <w:szCs w:val="28"/>
              </w:rPr>
            </w:pPr>
            <w:r w:rsidRPr="002E74F1">
              <w:rPr>
                <w:rFonts w:ascii="Arial" w:hAnsi="Arial"/>
                <w:b/>
                <w:bCs/>
                <w:sz w:val="28"/>
                <w:szCs w:val="28"/>
                <w:rtl/>
              </w:rPr>
              <w:t>אחמד אבו יחיה</w:t>
            </w:r>
          </w:p>
          <w:p w14:paraId="5D36D92F" w14:textId="77777777" w:rsidR="00576E82" w:rsidRPr="002E74F1" w:rsidRDefault="00576E82" w:rsidP="00D35A99">
            <w:pPr>
              <w:rPr>
                <w:rFonts w:ascii="David" w:hAnsi="David"/>
                <w:b/>
                <w:bCs/>
                <w:sz w:val="28"/>
                <w:szCs w:val="28"/>
              </w:rPr>
            </w:pPr>
            <w:r w:rsidRPr="002E74F1">
              <w:rPr>
                <w:rFonts w:ascii="David" w:hAnsi="David" w:hint="cs"/>
                <w:b/>
                <w:bCs/>
                <w:sz w:val="28"/>
                <w:szCs w:val="28"/>
                <w:rtl/>
              </w:rPr>
              <w:t>ע"י עוה"ד איתי בר עוז</w:t>
            </w:r>
          </w:p>
        </w:tc>
      </w:tr>
    </w:tbl>
    <w:p w14:paraId="7DA91398" w14:textId="77777777" w:rsidR="002E74F1" w:rsidRPr="002E74F1" w:rsidRDefault="002E74F1" w:rsidP="002E74F1">
      <w:pPr>
        <w:spacing w:before="120" w:after="120" w:line="240" w:lineRule="exact"/>
        <w:ind w:left="283" w:hanging="283"/>
        <w:jc w:val="both"/>
        <w:rPr>
          <w:rFonts w:ascii="FrankRuehl" w:hAnsi="FrankRuehl" w:cs="FrankRuehl"/>
          <w:rtl/>
        </w:rPr>
      </w:pPr>
    </w:p>
    <w:p w14:paraId="5A61AF18" w14:textId="77777777" w:rsidR="00EC1353" w:rsidRPr="00EC1353" w:rsidRDefault="00EC1353" w:rsidP="00EC1353">
      <w:pPr>
        <w:spacing w:before="120" w:after="120" w:line="240" w:lineRule="exact"/>
        <w:ind w:left="283" w:hanging="283"/>
        <w:jc w:val="both"/>
        <w:rPr>
          <w:rFonts w:ascii="FrankRuehl" w:hAnsi="FrankRuehl" w:cs="FrankRuehl"/>
          <w:rtl/>
        </w:rPr>
      </w:pPr>
    </w:p>
    <w:p w14:paraId="708715BD" w14:textId="77777777" w:rsidR="006F52D7" w:rsidRDefault="006F52D7" w:rsidP="006F52D7">
      <w:pPr>
        <w:rPr>
          <w:sz w:val="28"/>
          <w:szCs w:val="28"/>
          <w:rtl/>
        </w:rPr>
      </w:pPr>
      <w:bookmarkStart w:id="3" w:name="LawTable"/>
      <w:bookmarkEnd w:id="3"/>
    </w:p>
    <w:p w14:paraId="0959F4B1" w14:textId="77777777" w:rsidR="006F52D7" w:rsidRPr="006F52D7" w:rsidRDefault="006F52D7" w:rsidP="006F52D7">
      <w:pPr>
        <w:spacing w:before="120" w:after="120" w:line="240" w:lineRule="exact"/>
        <w:ind w:left="283" w:hanging="283"/>
        <w:jc w:val="both"/>
        <w:rPr>
          <w:rFonts w:ascii="FrankRuehl" w:hAnsi="FrankRuehl" w:cs="FrankRuehl"/>
          <w:rtl/>
        </w:rPr>
      </w:pPr>
    </w:p>
    <w:p w14:paraId="5B0CD5AF" w14:textId="77777777" w:rsidR="006F52D7" w:rsidRPr="006F52D7" w:rsidRDefault="006F52D7" w:rsidP="006F52D7">
      <w:pPr>
        <w:spacing w:before="120" w:after="120" w:line="240" w:lineRule="exact"/>
        <w:ind w:left="283" w:hanging="283"/>
        <w:jc w:val="both"/>
        <w:rPr>
          <w:rFonts w:ascii="FrankRuehl" w:hAnsi="FrankRuehl" w:cs="FrankRuehl"/>
          <w:rtl/>
        </w:rPr>
      </w:pPr>
    </w:p>
    <w:p w14:paraId="166E7AEF" w14:textId="77777777" w:rsidR="006F52D7" w:rsidRPr="006F52D7" w:rsidRDefault="006F52D7" w:rsidP="006F52D7">
      <w:pPr>
        <w:spacing w:before="120" w:after="120" w:line="240" w:lineRule="exact"/>
        <w:ind w:left="283" w:hanging="283"/>
        <w:jc w:val="both"/>
        <w:rPr>
          <w:rFonts w:ascii="FrankRuehl" w:hAnsi="FrankRuehl" w:cs="FrankRuehl"/>
          <w:rtl/>
        </w:rPr>
      </w:pPr>
      <w:r w:rsidRPr="006F52D7">
        <w:rPr>
          <w:rFonts w:ascii="FrankRuehl" w:hAnsi="FrankRuehl" w:cs="FrankRuehl"/>
          <w:rtl/>
        </w:rPr>
        <w:t xml:space="preserve">חקיקה שאוזכרה: </w:t>
      </w:r>
    </w:p>
    <w:p w14:paraId="276EECEE" w14:textId="77777777" w:rsidR="006F52D7" w:rsidRPr="006F52D7" w:rsidRDefault="006F52D7" w:rsidP="006F52D7">
      <w:pPr>
        <w:spacing w:before="120" w:after="120" w:line="240" w:lineRule="exact"/>
        <w:ind w:left="283" w:hanging="283"/>
        <w:jc w:val="both"/>
        <w:rPr>
          <w:rFonts w:ascii="FrankRuehl" w:hAnsi="FrankRuehl" w:cs="FrankRuehl"/>
          <w:rtl/>
        </w:rPr>
      </w:pPr>
      <w:hyperlink r:id="rId6" w:history="1">
        <w:r w:rsidRPr="006F52D7">
          <w:rPr>
            <w:rFonts w:ascii="FrankRuehl" w:hAnsi="FrankRuehl" w:cs="FrankRuehl"/>
            <w:color w:val="0000FF"/>
            <w:rtl/>
          </w:rPr>
          <w:t>פקודת הסמים המסוכנים [נוסח חדש], תשל"ג-1973</w:t>
        </w:r>
      </w:hyperlink>
      <w:r w:rsidRPr="006F52D7">
        <w:rPr>
          <w:rFonts w:ascii="FrankRuehl" w:hAnsi="FrankRuehl" w:cs="FrankRuehl"/>
          <w:rtl/>
        </w:rPr>
        <w:t xml:space="preserve">: סע'  </w:t>
      </w:r>
      <w:hyperlink r:id="rId7" w:history="1">
        <w:r w:rsidRPr="006F52D7">
          <w:rPr>
            <w:rFonts w:ascii="FrankRuehl" w:hAnsi="FrankRuehl" w:cs="FrankRuehl"/>
            <w:color w:val="0000FF"/>
            <w:rtl/>
          </w:rPr>
          <w:t>7(א)</w:t>
        </w:r>
      </w:hyperlink>
      <w:r w:rsidRPr="006F52D7">
        <w:rPr>
          <w:rFonts w:ascii="FrankRuehl" w:hAnsi="FrankRuehl" w:cs="FrankRuehl"/>
          <w:rtl/>
        </w:rPr>
        <w:t xml:space="preserve">, </w:t>
      </w:r>
      <w:hyperlink r:id="rId8" w:history="1">
        <w:r w:rsidRPr="006F52D7">
          <w:rPr>
            <w:rFonts w:ascii="FrankRuehl" w:hAnsi="FrankRuehl" w:cs="FrankRuehl"/>
            <w:color w:val="0000FF"/>
            <w:rtl/>
          </w:rPr>
          <w:t>7(ג)</w:t>
        </w:r>
      </w:hyperlink>
    </w:p>
    <w:p w14:paraId="65843296" w14:textId="77777777" w:rsidR="006F52D7" w:rsidRPr="006F52D7" w:rsidRDefault="006F52D7" w:rsidP="006F52D7">
      <w:pPr>
        <w:spacing w:before="120" w:after="120" w:line="240" w:lineRule="exact"/>
        <w:ind w:left="283" w:hanging="283"/>
        <w:jc w:val="both"/>
        <w:rPr>
          <w:rFonts w:ascii="FrankRuehl" w:hAnsi="FrankRuehl" w:cs="FrankRuehl"/>
          <w:rtl/>
        </w:rPr>
      </w:pPr>
      <w:hyperlink r:id="rId9" w:history="1">
        <w:r w:rsidRPr="006F52D7">
          <w:rPr>
            <w:rFonts w:ascii="FrankRuehl" w:hAnsi="FrankRuehl" w:cs="FrankRuehl"/>
            <w:color w:val="0000FF"/>
            <w:rtl/>
          </w:rPr>
          <w:t>חוק העונשין, תשל"ז-1977</w:t>
        </w:r>
      </w:hyperlink>
    </w:p>
    <w:p w14:paraId="1B959350" w14:textId="77777777" w:rsidR="006F52D7" w:rsidRPr="006F52D7" w:rsidRDefault="006F52D7" w:rsidP="006F52D7">
      <w:pPr>
        <w:rPr>
          <w:sz w:val="28"/>
          <w:szCs w:val="28"/>
          <w:rtl/>
        </w:rPr>
      </w:pPr>
      <w:bookmarkStart w:id="4" w:name="LawTable_End"/>
      <w:bookmarkEnd w:id="4"/>
    </w:p>
    <w:p w14:paraId="54413057" w14:textId="77777777" w:rsidR="00576E82" w:rsidRPr="00EC1353" w:rsidRDefault="00576E82" w:rsidP="00EC1353">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6E82" w:rsidRPr="003745F4" w14:paraId="78403468" w14:textId="77777777" w:rsidTr="00576E82">
        <w:trPr>
          <w:trHeight w:val="355"/>
          <w:jc w:val="center"/>
        </w:trPr>
        <w:tc>
          <w:tcPr>
            <w:tcW w:w="8820" w:type="dxa"/>
            <w:tcBorders>
              <w:top w:val="nil"/>
              <w:left w:val="nil"/>
              <w:bottom w:val="nil"/>
              <w:right w:val="nil"/>
            </w:tcBorders>
            <w:shd w:val="clear" w:color="auto" w:fill="auto"/>
          </w:tcPr>
          <w:p w14:paraId="63E84FFF" w14:textId="77777777" w:rsidR="002E74F1" w:rsidRPr="002E74F1" w:rsidRDefault="002E74F1" w:rsidP="002E74F1">
            <w:pPr>
              <w:jc w:val="center"/>
              <w:rPr>
                <w:rFonts w:ascii="David" w:hAnsi="David"/>
                <w:b/>
                <w:bCs/>
                <w:sz w:val="28"/>
                <w:szCs w:val="28"/>
                <w:u w:val="single"/>
                <w:rtl/>
              </w:rPr>
            </w:pPr>
            <w:bookmarkStart w:id="5" w:name="PsakDin" w:colFirst="0" w:colLast="0"/>
            <w:bookmarkEnd w:id="0"/>
            <w:bookmarkEnd w:id="1"/>
            <w:r w:rsidRPr="002E74F1">
              <w:rPr>
                <w:rFonts w:ascii="David" w:hAnsi="David"/>
                <w:b/>
                <w:bCs/>
                <w:sz w:val="28"/>
                <w:szCs w:val="28"/>
                <w:u w:val="single"/>
                <w:rtl/>
              </w:rPr>
              <w:t>גזר דין</w:t>
            </w:r>
          </w:p>
          <w:p w14:paraId="6251D408" w14:textId="77777777" w:rsidR="00576E82" w:rsidRPr="002E74F1" w:rsidRDefault="00576E82" w:rsidP="002E74F1">
            <w:pPr>
              <w:jc w:val="center"/>
              <w:rPr>
                <w:rFonts w:ascii="David" w:hAnsi="David"/>
                <w:b/>
                <w:bCs/>
                <w:sz w:val="28"/>
                <w:szCs w:val="28"/>
                <w:u w:val="single"/>
                <w:rtl/>
              </w:rPr>
            </w:pPr>
          </w:p>
        </w:tc>
      </w:tr>
      <w:bookmarkEnd w:id="5"/>
    </w:tbl>
    <w:p w14:paraId="52278380" w14:textId="77777777" w:rsidR="00576E82" w:rsidRPr="003745F4" w:rsidRDefault="00576E82" w:rsidP="00576E82">
      <w:pPr>
        <w:rPr>
          <w:rFonts w:ascii="Arial" w:hAnsi="Arial"/>
          <w:b/>
          <w:bCs/>
          <w:sz w:val="28"/>
          <w:szCs w:val="28"/>
          <w:rtl/>
        </w:rPr>
      </w:pPr>
    </w:p>
    <w:p w14:paraId="50EC99F2" w14:textId="77777777" w:rsidR="00576E82" w:rsidRPr="003745F4" w:rsidRDefault="00576E82" w:rsidP="00576E82">
      <w:pPr>
        <w:spacing w:line="360" w:lineRule="auto"/>
        <w:rPr>
          <w:rFonts w:ascii="David" w:hAnsi="David"/>
          <w:b/>
          <w:bCs/>
          <w:sz w:val="28"/>
          <w:szCs w:val="28"/>
          <w:u w:val="single"/>
        </w:rPr>
      </w:pPr>
      <w:r w:rsidRPr="003745F4">
        <w:rPr>
          <w:rFonts w:ascii="Arial" w:hAnsi="Arial"/>
          <w:b/>
          <w:bCs/>
          <w:sz w:val="28"/>
          <w:szCs w:val="28"/>
          <w:rtl/>
        </w:rPr>
        <w:br/>
      </w:r>
      <w:r w:rsidRPr="003745F4">
        <w:rPr>
          <w:rFonts w:ascii="David" w:hAnsi="David"/>
          <w:b/>
          <w:bCs/>
          <w:sz w:val="28"/>
          <w:szCs w:val="28"/>
          <w:u w:val="single"/>
          <w:rtl/>
        </w:rPr>
        <w:t>כתב האישום</w:t>
      </w:r>
    </w:p>
    <w:p w14:paraId="1FDAA797" w14:textId="77777777" w:rsidR="00576E82" w:rsidRPr="003745F4" w:rsidRDefault="00576E82" w:rsidP="00576E82">
      <w:pPr>
        <w:spacing w:line="360" w:lineRule="auto"/>
        <w:rPr>
          <w:rFonts w:ascii="David" w:hAnsi="David"/>
          <w:b/>
          <w:bCs/>
          <w:sz w:val="28"/>
          <w:szCs w:val="28"/>
          <w:rtl/>
        </w:rPr>
      </w:pPr>
    </w:p>
    <w:p w14:paraId="225C1B0F"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lastRenderedPageBreak/>
        <w:t>1.</w:t>
      </w:r>
      <w:r w:rsidRPr="003745F4">
        <w:rPr>
          <w:rFonts w:ascii="David" w:hAnsi="David"/>
          <w:rtl/>
        </w:rPr>
        <w:tab/>
      </w:r>
      <w:bookmarkStart w:id="6" w:name="ABSTRACT_START"/>
      <w:bookmarkEnd w:id="6"/>
      <w:r w:rsidRPr="003745F4">
        <w:rPr>
          <w:rFonts w:ascii="David" w:hAnsi="David"/>
          <w:rtl/>
        </w:rPr>
        <w:t xml:space="preserve">כנגד הנאשם הוגש כתב אישום אשר מייחס לו ביצוע עבירה של החזקת סם שלא לצריכה עצמית לפי </w:t>
      </w:r>
      <w:hyperlink r:id="rId10" w:history="1">
        <w:r w:rsidR="004F2123" w:rsidRPr="004F2123">
          <w:rPr>
            <w:rStyle w:val="Hyperlink"/>
            <w:rFonts w:ascii="David" w:hAnsi="David"/>
            <w:rtl/>
          </w:rPr>
          <w:t>סעיפים 7(א)</w:t>
        </w:r>
      </w:hyperlink>
      <w:r w:rsidRPr="003745F4">
        <w:rPr>
          <w:rFonts w:ascii="David" w:hAnsi="David"/>
          <w:rtl/>
        </w:rPr>
        <w:t xml:space="preserve"> ו-</w:t>
      </w:r>
      <w:hyperlink r:id="rId11" w:history="1">
        <w:r w:rsidR="004F2123" w:rsidRPr="004F2123">
          <w:rPr>
            <w:rStyle w:val="Hyperlink"/>
            <w:rFonts w:ascii="David" w:hAnsi="David"/>
            <w:rtl/>
          </w:rPr>
          <w:t>7(ג)</w:t>
        </w:r>
      </w:hyperlink>
      <w:r w:rsidRPr="003745F4">
        <w:rPr>
          <w:rFonts w:ascii="David" w:hAnsi="David"/>
          <w:rtl/>
        </w:rPr>
        <w:t xml:space="preserve"> רישא ל</w:t>
      </w:r>
      <w:hyperlink r:id="rId12" w:history="1">
        <w:r w:rsidR="002E74F1" w:rsidRPr="002E74F1">
          <w:rPr>
            <w:rFonts w:ascii="David" w:hAnsi="David"/>
            <w:color w:val="0000FF"/>
            <w:u w:val="single"/>
            <w:rtl/>
          </w:rPr>
          <w:t>פקודת הסמים המסוכנים</w:t>
        </w:r>
      </w:hyperlink>
      <w:r w:rsidRPr="003745F4">
        <w:rPr>
          <w:rFonts w:ascii="David" w:hAnsi="David"/>
          <w:rtl/>
        </w:rPr>
        <w:t xml:space="preserve"> [נוסח חדש] תשל"ג – 1973. </w:t>
      </w:r>
    </w:p>
    <w:p w14:paraId="4286C1B3" w14:textId="77777777" w:rsidR="00576E82" w:rsidRPr="003745F4" w:rsidRDefault="00576E82" w:rsidP="00576E82">
      <w:pPr>
        <w:spacing w:line="360" w:lineRule="auto"/>
        <w:ind w:left="720" w:hanging="720"/>
        <w:jc w:val="both"/>
        <w:rPr>
          <w:rFonts w:ascii="David" w:hAnsi="David"/>
          <w:rtl/>
        </w:rPr>
      </w:pPr>
      <w:bookmarkStart w:id="7" w:name="ABSTRACT_END"/>
      <w:bookmarkEnd w:id="7"/>
    </w:p>
    <w:p w14:paraId="46C1D328"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2.</w:t>
      </w:r>
      <w:r w:rsidRPr="003745F4">
        <w:rPr>
          <w:rFonts w:ascii="David" w:hAnsi="David"/>
          <w:rtl/>
        </w:rPr>
        <w:tab/>
        <w:t xml:space="preserve">על פי עובדות כתב האישום, ביום 4.7.18 בשעה 19:04 או בסמוך לכך, הנאשם נסע במונית בתחומי העיר לוד והחזיק סם מסוכן מסוג קוקאין במשקל של 4.1422 גרם. </w:t>
      </w:r>
    </w:p>
    <w:p w14:paraId="14CE8B49" w14:textId="77777777" w:rsidR="00576E82" w:rsidRPr="003745F4" w:rsidRDefault="00576E82" w:rsidP="00576E82">
      <w:pPr>
        <w:spacing w:line="360" w:lineRule="auto"/>
        <w:jc w:val="both"/>
        <w:rPr>
          <w:rFonts w:ascii="David" w:hAnsi="David"/>
          <w:b/>
          <w:bCs/>
          <w:rtl/>
        </w:rPr>
      </w:pPr>
    </w:p>
    <w:p w14:paraId="52C23C9F"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3.</w:t>
      </w:r>
      <w:r w:rsidRPr="003745F4">
        <w:rPr>
          <w:rFonts w:ascii="David" w:hAnsi="David"/>
          <w:rtl/>
        </w:rPr>
        <w:tab/>
        <w:t xml:space="preserve">הנאשם כפר בעובדות כתב האישום אך צמצם את הכפירה לטענה המשפטית שמדובר בסם שהוחזק לצריכה עצמית. לאחר שמיעת הראיות, טענתו נדחתה והנאשם הורשע בעבירה של החזקת סם שלא לצריכה עצמית. </w:t>
      </w:r>
    </w:p>
    <w:p w14:paraId="009C7615" w14:textId="77777777" w:rsidR="00576E82" w:rsidRPr="003745F4" w:rsidRDefault="00576E82" w:rsidP="00576E82">
      <w:pPr>
        <w:spacing w:line="360" w:lineRule="auto"/>
        <w:ind w:left="720" w:hanging="720"/>
        <w:jc w:val="both"/>
        <w:rPr>
          <w:rFonts w:ascii="David" w:hAnsi="David"/>
          <w:rtl/>
        </w:rPr>
      </w:pPr>
    </w:p>
    <w:p w14:paraId="0D6AC0B3" w14:textId="77777777" w:rsidR="00576E82" w:rsidRPr="006430B5" w:rsidRDefault="00576E82" w:rsidP="00576E82">
      <w:pPr>
        <w:spacing w:line="360" w:lineRule="auto"/>
        <w:ind w:left="720" w:hanging="720"/>
        <w:jc w:val="both"/>
        <w:rPr>
          <w:rFonts w:ascii="David" w:hAnsi="David"/>
          <w:b/>
          <w:bCs/>
          <w:sz w:val="28"/>
          <w:szCs w:val="28"/>
          <w:u w:val="single"/>
          <w:rtl/>
        </w:rPr>
      </w:pPr>
      <w:r w:rsidRPr="006430B5">
        <w:rPr>
          <w:rFonts w:ascii="David" w:hAnsi="David"/>
          <w:b/>
          <w:bCs/>
          <w:sz w:val="28"/>
          <w:szCs w:val="28"/>
          <w:u w:val="single"/>
          <w:rtl/>
        </w:rPr>
        <w:t xml:space="preserve">תסקיר שירות המבחן </w:t>
      </w:r>
    </w:p>
    <w:p w14:paraId="536F47ED" w14:textId="77777777" w:rsidR="00576E82" w:rsidRPr="003745F4" w:rsidRDefault="00576E82" w:rsidP="00576E82">
      <w:pPr>
        <w:spacing w:line="360" w:lineRule="auto"/>
        <w:ind w:left="720" w:hanging="720"/>
        <w:jc w:val="both"/>
        <w:rPr>
          <w:rFonts w:ascii="David" w:hAnsi="David"/>
          <w:rtl/>
        </w:rPr>
      </w:pPr>
    </w:p>
    <w:p w14:paraId="6F273D94"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4.</w:t>
      </w:r>
      <w:r w:rsidRPr="003745F4">
        <w:rPr>
          <w:rFonts w:ascii="David" w:hAnsi="David"/>
          <w:rtl/>
        </w:rPr>
        <w:tab/>
        <w:t xml:space="preserve">התקבל תסקיר מטעם שירות המבחן ואשר להלן עיקריו: </w:t>
      </w:r>
    </w:p>
    <w:p w14:paraId="4F723D44" w14:textId="77777777" w:rsidR="00576E82" w:rsidRPr="003745F4" w:rsidRDefault="00576E82" w:rsidP="00576E82">
      <w:pPr>
        <w:spacing w:line="360" w:lineRule="auto"/>
        <w:ind w:left="720" w:hanging="720"/>
        <w:jc w:val="both"/>
        <w:rPr>
          <w:rFonts w:ascii="David" w:hAnsi="David"/>
          <w:rtl/>
        </w:rPr>
      </w:pPr>
    </w:p>
    <w:p w14:paraId="6CA5461F" w14:textId="77777777" w:rsidR="00576E82" w:rsidRPr="00D4299F" w:rsidRDefault="00576E82" w:rsidP="00576E82">
      <w:pPr>
        <w:spacing w:line="360" w:lineRule="auto"/>
        <w:ind w:left="1440" w:hanging="720"/>
        <w:jc w:val="both"/>
        <w:rPr>
          <w:rFonts w:ascii="David" w:hAnsi="David"/>
        </w:rPr>
      </w:pPr>
      <w:r>
        <w:rPr>
          <w:rFonts w:ascii="David" w:hAnsi="David" w:hint="cs"/>
          <w:rtl/>
        </w:rPr>
        <w:t>א.</w:t>
      </w:r>
      <w:r>
        <w:rPr>
          <w:rFonts w:ascii="David" w:hAnsi="David" w:hint="cs"/>
          <w:rtl/>
        </w:rPr>
        <w:tab/>
      </w:r>
      <w:r w:rsidRPr="00D4299F">
        <w:rPr>
          <w:rFonts w:ascii="David" w:hAnsi="David"/>
          <w:rtl/>
        </w:rPr>
        <w:t>הנאשם ב</w:t>
      </w:r>
      <w:r w:rsidRPr="00D4299F">
        <w:rPr>
          <w:rFonts w:ascii="David" w:hAnsi="David" w:hint="cs"/>
          <w:rtl/>
        </w:rPr>
        <w:t>ן</w:t>
      </w:r>
      <w:r w:rsidRPr="00D4299F">
        <w:rPr>
          <w:rFonts w:ascii="David" w:hAnsi="David"/>
          <w:rtl/>
        </w:rPr>
        <w:t xml:space="preserve"> 30 שנים, רווק ומתגורר בבית הוריו בלוד. לטענת הנאשם, הוא עובד בחברה להשכרת רכבים</w:t>
      </w:r>
      <w:r w:rsidRPr="00D4299F">
        <w:rPr>
          <w:rFonts w:ascii="David" w:hAnsi="David" w:hint="cs"/>
          <w:rtl/>
        </w:rPr>
        <w:t>. לטענתו תפקידו בחברה הוא</w:t>
      </w:r>
      <w:r w:rsidRPr="00D4299F">
        <w:rPr>
          <w:rFonts w:ascii="David" w:hAnsi="David"/>
          <w:rtl/>
        </w:rPr>
        <w:t xml:space="preserve"> טיפול ברכבים ועבודות ניקיון, אך לא הציג אישורים כלשהם </w:t>
      </w:r>
      <w:r w:rsidRPr="00D4299F">
        <w:rPr>
          <w:rFonts w:ascii="David" w:hAnsi="David" w:hint="cs"/>
          <w:rtl/>
        </w:rPr>
        <w:t xml:space="preserve">לאישוש </w:t>
      </w:r>
      <w:r w:rsidRPr="00D4299F">
        <w:rPr>
          <w:rFonts w:ascii="David" w:hAnsi="David"/>
          <w:rtl/>
        </w:rPr>
        <w:t xml:space="preserve">טענתו שהוא אכן עובד בעבודה האמורה. </w:t>
      </w:r>
    </w:p>
    <w:p w14:paraId="1B800D19" w14:textId="77777777" w:rsidR="00576E82" w:rsidRPr="003745F4" w:rsidRDefault="00576E82" w:rsidP="00576E82">
      <w:pPr>
        <w:pStyle w:val="a9"/>
        <w:spacing w:line="360" w:lineRule="auto"/>
        <w:ind w:left="1080"/>
        <w:jc w:val="both"/>
        <w:rPr>
          <w:rFonts w:ascii="David" w:hAnsi="David"/>
        </w:rPr>
      </w:pPr>
    </w:p>
    <w:p w14:paraId="1A83390C" w14:textId="77777777" w:rsidR="00576E82" w:rsidRPr="00D4299F" w:rsidRDefault="00576E82" w:rsidP="00576E82">
      <w:pPr>
        <w:pStyle w:val="a9"/>
        <w:spacing w:line="360" w:lineRule="auto"/>
        <w:ind w:left="1440" w:hanging="720"/>
        <w:jc w:val="both"/>
        <w:rPr>
          <w:rFonts w:ascii="David" w:hAnsi="David"/>
        </w:rPr>
      </w:pPr>
      <w:r>
        <w:rPr>
          <w:rFonts w:ascii="David" w:hAnsi="David" w:hint="cs"/>
          <w:rtl/>
        </w:rPr>
        <w:t xml:space="preserve">ב. </w:t>
      </w:r>
      <w:r>
        <w:rPr>
          <w:rFonts w:ascii="David" w:hAnsi="David" w:hint="cs"/>
          <w:rtl/>
        </w:rPr>
        <w:tab/>
      </w:r>
      <w:r w:rsidRPr="00D4299F">
        <w:rPr>
          <w:rFonts w:ascii="David" w:hAnsi="David" w:hint="cs"/>
          <w:rtl/>
        </w:rPr>
        <w:t>משפחת המוצא של הנאשם היא קשת יום ו</w:t>
      </w:r>
      <w:r w:rsidRPr="00D4299F">
        <w:rPr>
          <w:rFonts w:ascii="David" w:hAnsi="David"/>
          <w:rtl/>
        </w:rPr>
        <w:t xml:space="preserve">עם מצב סוציו אקונומי נמוך ולטענתו </w:t>
      </w:r>
      <w:r w:rsidRPr="00D4299F">
        <w:rPr>
          <w:rFonts w:ascii="David" w:hAnsi="David" w:hint="cs"/>
          <w:rtl/>
        </w:rPr>
        <w:t xml:space="preserve">הוא </w:t>
      </w:r>
      <w:r w:rsidRPr="00D4299F">
        <w:rPr>
          <w:rFonts w:ascii="David" w:hAnsi="David"/>
          <w:rtl/>
        </w:rPr>
        <w:t xml:space="preserve">מסייע בפרנסת המשפחה. </w:t>
      </w:r>
    </w:p>
    <w:p w14:paraId="37304758" w14:textId="77777777" w:rsidR="00576E82" w:rsidRPr="006430B5" w:rsidRDefault="00576E82" w:rsidP="00576E82">
      <w:pPr>
        <w:pStyle w:val="a9"/>
        <w:spacing w:line="360" w:lineRule="auto"/>
        <w:ind w:left="1080"/>
        <w:jc w:val="both"/>
        <w:rPr>
          <w:rFonts w:ascii="David" w:hAnsi="David"/>
        </w:rPr>
      </w:pPr>
    </w:p>
    <w:p w14:paraId="522DC778" w14:textId="77777777" w:rsidR="00576E82" w:rsidRPr="00D4299F" w:rsidRDefault="00576E82" w:rsidP="00576E82">
      <w:pPr>
        <w:spacing w:line="360" w:lineRule="auto"/>
        <w:ind w:left="1440" w:hanging="720"/>
        <w:jc w:val="both"/>
        <w:rPr>
          <w:rFonts w:ascii="David" w:hAnsi="David"/>
        </w:rPr>
      </w:pPr>
      <w:r>
        <w:rPr>
          <w:rFonts w:ascii="David" w:hAnsi="David" w:hint="cs"/>
          <w:rtl/>
        </w:rPr>
        <w:t xml:space="preserve">ג. </w:t>
      </w:r>
      <w:r>
        <w:rPr>
          <w:rFonts w:ascii="David" w:hAnsi="David" w:hint="cs"/>
          <w:rtl/>
        </w:rPr>
        <w:tab/>
      </w:r>
      <w:r w:rsidRPr="00D4299F">
        <w:rPr>
          <w:rFonts w:ascii="David" w:hAnsi="David" w:hint="cs"/>
          <w:rtl/>
        </w:rPr>
        <w:t xml:space="preserve">הנאשם נחשף </w:t>
      </w:r>
      <w:r w:rsidRPr="00D4299F">
        <w:rPr>
          <w:rFonts w:ascii="David" w:hAnsi="David"/>
          <w:rtl/>
        </w:rPr>
        <w:t xml:space="preserve">מגיל צעיר לחברה </w:t>
      </w:r>
      <w:r w:rsidRPr="00D4299F">
        <w:rPr>
          <w:rFonts w:ascii="David" w:hAnsi="David" w:hint="cs"/>
          <w:rtl/>
        </w:rPr>
        <w:t>שולית ו</w:t>
      </w:r>
      <w:r w:rsidRPr="00D4299F">
        <w:rPr>
          <w:rFonts w:ascii="David" w:hAnsi="David"/>
          <w:rtl/>
        </w:rPr>
        <w:t xml:space="preserve">עבריינית והחל לצרוך סמים ואלכוהול. בוצעו בדיקות שתן עבור הנאשם </w:t>
      </w:r>
      <w:r w:rsidRPr="00D4299F">
        <w:rPr>
          <w:rFonts w:ascii="David" w:hAnsi="David" w:hint="cs"/>
          <w:rtl/>
        </w:rPr>
        <w:t xml:space="preserve">על ידי </w:t>
      </w:r>
      <w:r w:rsidRPr="00D4299F">
        <w:rPr>
          <w:rFonts w:ascii="David" w:hAnsi="David"/>
          <w:rtl/>
        </w:rPr>
        <w:t>שירות המבחן ו</w:t>
      </w:r>
      <w:r w:rsidRPr="00D4299F">
        <w:rPr>
          <w:rFonts w:ascii="David" w:hAnsi="David" w:hint="cs"/>
          <w:rtl/>
        </w:rPr>
        <w:t xml:space="preserve">באחת הבדיקות נמצאו </w:t>
      </w:r>
      <w:r w:rsidRPr="00D4299F">
        <w:rPr>
          <w:rFonts w:ascii="David" w:hAnsi="David"/>
          <w:rtl/>
        </w:rPr>
        <w:t>שרידים של סם מסוג קנבוס</w:t>
      </w:r>
      <w:r w:rsidRPr="00D4299F">
        <w:rPr>
          <w:rFonts w:ascii="David" w:hAnsi="David" w:hint="cs"/>
          <w:rtl/>
        </w:rPr>
        <w:t xml:space="preserve">. בנוסף, זומן לביצוע בדיקות נוספות ולחלקן לא התייצב לבדיקה. </w:t>
      </w:r>
    </w:p>
    <w:p w14:paraId="414A31E4" w14:textId="77777777" w:rsidR="00576E82" w:rsidRPr="006430B5" w:rsidRDefault="00576E82" w:rsidP="00576E82">
      <w:pPr>
        <w:pStyle w:val="a9"/>
        <w:spacing w:line="360" w:lineRule="auto"/>
        <w:ind w:left="1080"/>
        <w:jc w:val="both"/>
        <w:rPr>
          <w:rFonts w:ascii="David" w:hAnsi="David"/>
        </w:rPr>
      </w:pPr>
      <w:r w:rsidRPr="006430B5">
        <w:rPr>
          <w:rFonts w:ascii="David" w:hAnsi="David"/>
          <w:rtl/>
        </w:rPr>
        <w:t xml:space="preserve"> </w:t>
      </w:r>
    </w:p>
    <w:p w14:paraId="5668D5DD" w14:textId="77777777" w:rsidR="00576E82" w:rsidRPr="00D4299F" w:rsidRDefault="00576E82" w:rsidP="00576E82">
      <w:pPr>
        <w:spacing w:line="360" w:lineRule="auto"/>
        <w:ind w:left="1440" w:hanging="720"/>
        <w:jc w:val="both"/>
        <w:rPr>
          <w:rFonts w:ascii="David" w:hAnsi="David"/>
        </w:rPr>
      </w:pPr>
      <w:r>
        <w:rPr>
          <w:rFonts w:ascii="David" w:hAnsi="David" w:hint="cs"/>
          <w:rtl/>
        </w:rPr>
        <w:t xml:space="preserve">ד. </w:t>
      </w:r>
      <w:r>
        <w:rPr>
          <w:rFonts w:ascii="David" w:hAnsi="David" w:hint="cs"/>
          <w:rtl/>
        </w:rPr>
        <w:tab/>
      </w:r>
      <w:r w:rsidRPr="00D4299F">
        <w:rPr>
          <w:rFonts w:ascii="David" w:hAnsi="David"/>
          <w:rtl/>
        </w:rPr>
        <w:t>הנאשם הוא בעל עבר פלילי</w:t>
      </w:r>
      <w:r w:rsidRPr="00D4299F">
        <w:rPr>
          <w:rFonts w:ascii="David" w:hAnsi="David" w:hint="cs"/>
          <w:rtl/>
        </w:rPr>
        <w:t xml:space="preserve">, בין השאר, </w:t>
      </w:r>
      <w:r w:rsidRPr="00D4299F">
        <w:rPr>
          <w:rFonts w:ascii="David" w:hAnsi="David"/>
          <w:rtl/>
        </w:rPr>
        <w:t xml:space="preserve">בתחום עבירות התעבורה ועבירות הסמים. הוא מכחיש קיומה של בעיית התמכרות, מסרב לערוך שינוי באורחות חייו ושירות המבחן התרשם שהוא הפנים דפוסי התנהגות עבריינים. </w:t>
      </w:r>
    </w:p>
    <w:p w14:paraId="0EE1578E" w14:textId="77777777" w:rsidR="00576E82" w:rsidRPr="003745F4" w:rsidRDefault="00576E82" w:rsidP="00576E82">
      <w:pPr>
        <w:pStyle w:val="a9"/>
        <w:spacing w:line="360" w:lineRule="auto"/>
        <w:ind w:left="1080"/>
        <w:jc w:val="both"/>
        <w:rPr>
          <w:rFonts w:ascii="David" w:hAnsi="David"/>
        </w:rPr>
      </w:pPr>
      <w:r w:rsidRPr="003745F4">
        <w:rPr>
          <w:rFonts w:ascii="David" w:hAnsi="David"/>
          <w:rtl/>
        </w:rPr>
        <w:t xml:space="preserve"> </w:t>
      </w:r>
    </w:p>
    <w:p w14:paraId="75E89502" w14:textId="77777777" w:rsidR="00576E82" w:rsidRPr="00D4299F" w:rsidRDefault="00576E82" w:rsidP="00576E82">
      <w:pPr>
        <w:spacing w:line="360" w:lineRule="auto"/>
        <w:ind w:left="1440" w:hanging="720"/>
        <w:jc w:val="both"/>
        <w:rPr>
          <w:rFonts w:ascii="David" w:hAnsi="David"/>
        </w:rPr>
      </w:pPr>
      <w:r>
        <w:rPr>
          <w:rFonts w:ascii="David" w:hAnsi="David" w:hint="cs"/>
          <w:rtl/>
        </w:rPr>
        <w:t xml:space="preserve">ה. </w:t>
      </w:r>
      <w:r>
        <w:rPr>
          <w:rFonts w:ascii="David" w:hAnsi="David" w:hint="cs"/>
          <w:rtl/>
        </w:rPr>
        <w:tab/>
      </w:r>
      <w:r w:rsidRPr="00D4299F">
        <w:rPr>
          <w:rFonts w:ascii="David" w:hAnsi="David"/>
          <w:rtl/>
        </w:rPr>
        <w:t>בסופו של יום, שירות המבחן לא</w:t>
      </w:r>
      <w:r w:rsidRPr="00D4299F">
        <w:rPr>
          <w:rFonts w:ascii="David" w:hAnsi="David" w:hint="cs"/>
          <w:rtl/>
        </w:rPr>
        <w:t xml:space="preserve"> </w:t>
      </w:r>
      <w:r w:rsidRPr="00D4299F">
        <w:rPr>
          <w:rFonts w:ascii="David" w:hAnsi="David"/>
          <w:rtl/>
        </w:rPr>
        <w:t>בא בהמלצה טיפולית כלשהי בעניינו וגם לא המליץ להאריך את המאסר המותנה שתלוי ועומד נגד</w:t>
      </w:r>
      <w:r w:rsidRPr="00D4299F">
        <w:rPr>
          <w:rFonts w:ascii="David" w:hAnsi="David" w:hint="cs"/>
          <w:rtl/>
        </w:rPr>
        <w:t xml:space="preserve"> הנאשם</w:t>
      </w:r>
      <w:r>
        <w:rPr>
          <w:rFonts w:ascii="David" w:hAnsi="David" w:hint="cs"/>
          <w:rtl/>
        </w:rPr>
        <w:t>.</w:t>
      </w:r>
    </w:p>
    <w:p w14:paraId="76A9774B" w14:textId="77777777" w:rsidR="00576E82" w:rsidRPr="006430B5" w:rsidRDefault="00576E82" w:rsidP="00576E82">
      <w:pPr>
        <w:spacing w:line="360" w:lineRule="auto"/>
        <w:jc w:val="both"/>
        <w:rPr>
          <w:rFonts w:ascii="David" w:hAnsi="David"/>
          <w:rtl/>
        </w:rPr>
      </w:pPr>
    </w:p>
    <w:p w14:paraId="5E5264F7" w14:textId="77777777" w:rsidR="00576E82" w:rsidRPr="006430B5" w:rsidRDefault="00576E82" w:rsidP="00576E82">
      <w:pPr>
        <w:spacing w:line="360" w:lineRule="auto"/>
        <w:jc w:val="both"/>
        <w:rPr>
          <w:rFonts w:ascii="David" w:hAnsi="David"/>
          <w:b/>
          <w:bCs/>
          <w:sz w:val="28"/>
          <w:szCs w:val="28"/>
          <w:u w:val="single"/>
          <w:rtl/>
        </w:rPr>
      </w:pPr>
      <w:r w:rsidRPr="006430B5">
        <w:rPr>
          <w:rFonts w:ascii="David" w:hAnsi="David"/>
          <w:b/>
          <w:bCs/>
          <w:sz w:val="28"/>
          <w:szCs w:val="28"/>
          <w:u w:val="single"/>
          <w:rtl/>
        </w:rPr>
        <w:lastRenderedPageBreak/>
        <w:t>טענות הצדדים לעונש</w:t>
      </w:r>
    </w:p>
    <w:p w14:paraId="19F84727" w14:textId="77777777" w:rsidR="00576E82" w:rsidRPr="003745F4" w:rsidRDefault="00576E82" w:rsidP="00576E82">
      <w:pPr>
        <w:spacing w:line="360" w:lineRule="auto"/>
        <w:jc w:val="both"/>
        <w:rPr>
          <w:rFonts w:ascii="David" w:hAnsi="David"/>
          <w:rtl/>
        </w:rPr>
      </w:pPr>
    </w:p>
    <w:p w14:paraId="64CE5A77"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5.</w:t>
      </w:r>
      <w:r w:rsidRPr="003745F4">
        <w:rPr>
          <w:rFonts w:ascii="David" w:hAnsi="David"/>
          <w:rtl/>
        </w:rPr>
        <w:tab/>
        <w:t xml:space="preserve">המאשימה הגישה את הרישום התעבורתי של הנאשם (ת/14) ואשר ממנו עולה, וזאת מעבר להודעות קנס שונות שהוא קיבל בתחום התעבורה, שהנאשם ריצה </w:t>
      </w:r>
      <w:r>
        <w:rPr>
          <w:rFonts w:ascii="David" w:hAnsi="David" w:hint="cs"/>
          <w:rtl/>
        </w:rPr>
        <w:t xml:space="preserve">שלוש </w:t>
      </w:r>
      <w:r w:rsidRPr="003745F4">
        <w:rPr>
          <w:rFonts w:ascii="David" w:hAnsi="David"/>
          <w:rtl/>
        </w:rPr>
        <w:t xml:space="preserve">תקופות מאסר בפועל ממושכות, עקב ביצוע עבירות של נהיגה בזמן פסילה, נהיגה בשכרות </w:t>
      </w:r>
      <w:r>
        <w:rPr>
          <w:rFonts w:ascii="David" w:hAnsi="David" w:hint="cs"/>
          <w:rtl/>
        </w:rPr>
        <w:t xml:space="preserve">ונהיגה </w:t>
      </w:r>
      <w:r w:rsidRPr="003745F4">
        <w:rPr>
          <w:rFonts w:ascii="David" w:hAnsi="David"/>
          <w:rtl/>
        </w:rPr>
        <w:t xml:space="preserve">תחת השפעת סמים. </w:t>
      </w:r>
      <w:r>
        <w:rPr>
          <w:rFonts w:ascii="David" w:hAnsi="David" w:hint="cs"/>
          <w:rtl/>
        </w:rPr>
        <w:t xml:space="preserve">מדובר בשלוש הרשעות שונות במועדים שונים ושבגינן נדון לעונשי מאסר בפועל כדלקמן: </w:t>
      </w:r>
      <w:r w:rsidRPr="003745F4">
        <w:rPr>
          <w:rFonts w:ascii="David" w:hAnsi="David"/>
          <w:rtl/>
        </w:rPr>
        <w:t xml:space="preserve">לתקופה של </w:t>
      </w:r>
      <w:r>
        <w:rPr>
          <w:rFonts w:ascii="David" w:hAnsi="David" w:hint="cs"/>
          <w:rtl/>
        </w:rPr>
        <w:t>12 חודשים</w:t>
      </w:r>
      <w:r w:rsidRPr="003745F4">
        <w:rPr>
          <w:rFonts w:ascii="David" w:hAnsi="David"/>
          <w:rtl/>
        </w:rPr>
        <w:t>, לתקופה של 18 חודשים ולתקופה של 24 חודשים</w:t>
      </w:r>
      <w:r>
        <w:rPr>
          <w:rFonts w:ascii="David" w:hAnsi="David" w:hint="cs"/>
          <w:rtl/>
        </w:rPr>
        <w:t>.</w:t>
      </w:r>
      <w:r w:rsidRPr="003745F4">
        <w:rPr>
          <w:rFonts w:ascii="David" w:hAnsi="David"/>
          <w:rtl/>
        </w:rPr>
        <w:t xml:space="preserve"> </w:t>
      </w:r>
    </w:p>
    <w:p w14:paraId="5B716304" w14:textId="77777777" w:rsidR="00576E82" w:rsidRPr="003745F4" w:rsidRDefault="00576E82" w:rsidP="00576E82">
      <w:pPr>
        <w:spacing w:line="360" w:lineRule="auto"/>
        <w:ind w:left="720" w:hanging="720"/>
        <w:jc w:val="both"/>
        <w:rPr>
          <w:rFonts w:ascii="David" w:hAnsi="David"/>
          <w:rtl/>
        </w:rPr>
      </w:pPr>
    </w:p>
    <w:p w14:paraId="27F07DDA"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6.</w:t>
      </w:r>
      <w:r w:rsidRPr="003745F4">
        <w:rPr>
          <w:rFonts w:ascii="David" w:hAnsi="David"/>
          <w:rtl/>
        </w:rPr>
        <w:tab/>
        <w:t xml:space="preserve">בנוסף, המאשימה גם הגישה את הרישום הפלילי של הנאשם ואשר כולל </w:t>
      </w:r>
      <w:r>
        <w:rPr>
          <w:rFonts w:ascii="David" w:hAnsi="David" w:hint="cs"/>
          <w:rtl/>
        </w:rPr>
        <w:t xml:space="preserve">מספר </w:t>
      </w:r>
      <w:r w:rsidRPr="003745F4">
        <w:rPr>
          <w:rFonts w:ascii="David" w:hAnsi="David"/>
          <w:rtl/>
        </w:rPr>
        <w:t xml:space="preserve">הרשעות במגוון עבירות וביניהן עבירות סמים מסוג פשע, עבירות סמים מסוג עוון, עבירות רכוש נגד רכבים ועבירות אלימות </w:t>
      </w:r>
      <w:r>
        <w:rPr>
          <w:rFonts w:ascii="David" w:hAnsi="David" w:hint="cs"/>
          <w:rtl/>
        </w:rPr>
        <w:t xml:space="preserve">ואף ריצה מספר עונשי מאסר בפועל </w:t>
      </w:r>
      <w:r w:rsidRPr="003745F4">
        <w:rPr>
          <w:rFonts w:ascii="David" w:hAnsi="David"/>
          <w:rtl/>
        </w:rPr>
        <w:t xml:space="preserve">(ת/12). כמו כן, לחובתו של הנאשם מאסר על תנאי של שישה חודשים שהוא בר הפעלה בתיק שבפני וניתן במסגרת </w:t>
      </w:r>
      <w:hyperlink r:id="rId13" w:history="1">
        <w:r w:rsidR="002E74F1" w:rsidRPr="002E74F1">
          <w:rPr>
            <w:rFonts w:ascii="David" w:hAnsi="David"/>
            <w:color w:val="0000FF"/>
            <w:u w:val="single"/>
            <w:rtl/>
          </w:rPr>
          <w:t>ת"פ 57216-01-15</w:t>
        </w:r>
      </w:hyperlink>
      <w:r w:rsidRPr="003745F4">
        <w:rPr>
          <w:rFonts w:ascii="David" w:hAnsi="David"/>
          <w:rtl/>
        </w:rPr>
        <w:t xml:space="preserve"> של בי</w:t>
      </w:r>
      <w:r>
        <w:rPr>
          <w:rFonts w:ascii="David" w:hAnsi="David" w:hint="cs"/>
          <w:rtl/>
        </w:rPr>
        <w:t xml:space="preserve">ת משפט </w:t>
      </w:r>
      <w:r w:rsidRPr="003745F4">
        <w:rPr>
          <w:rFonts w:ascii="David" w:hAnsi="David"/>
          <w:rtl/>
        </w:rPr>
        <w:t xml:space="preserve">השלום בתל אביב. </w:t>
      </w:r>
    </w:p>
    <w:p w14:paraId="5018CF2A" w14:textId="77777777" w:rsidR="00576E82" w:rsidRPr="003745F4" w:rsidRDefault="00576E82" w:rsidP="00576E82">
      <w:pPr>
        <w:spacing w:line="360" w:lineRule="auto"/>
        <w:ind w:left="720" w:hanging="720"/>
        <w:jc w:val="both"/>
        <w:rPr>
          <w:rFonts w:ascii="David" w:hAnsi="David"/>
          <w:rtl/>
        </w:rPr>
      </w:pPr>
    </w:p>
    <w:p w14:paraId="62D05639"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7.</w:t>
      </w:r>
      <w:r w:rsidRPr="003745F4">
        <w:rPr>
          <w:rFonts w:ascii="David" w:hAnsi="David"/>
          <w:rtl/>
        </w:rPr>
        <w:tab/>
        <w:t xml:space="preserve">המאשימה טענה שמתחם העונש ההולם נע בין 6 ועד 15 חודשי מאסר בפועל. </w:t>
      </w:r>
      <w:r>
        <w:rPr>
          <w:rFonts w:ascii="David" w:hAnsi="David" w:hint="cs"/>
          <w:rtl/>
        </w:rPr>
        <w:t xml:space="preserve">כמו כן, </w:t>
      </w:r>
      <w:r w:rsidRPr="003745F4">
        <w:rPr>
          <w:rFonts w:ascii="David" w:hAnsi="David"/>
          <w:rtl/>
        </w:rPr>
        <w:t xml:space="preserve">טענה שיש להשית על הנאשם עונש מאסר בפועל לתקופה ממושכת </w:t>
      </w:r>
      <w:r>
        <w:rPr>
          <w:rFonts w:ascii="David" w:hAnsi="David" w:hint="cs"/>
          <w:rtl/>
        </w:rPr>
        <w:t xml:space="preserve">תוך </w:t>
      </w:r>
      <w:r w:rsidRPr="003745F4">
        <w:rPr>
          <w:rFonts w:ascii="David" w:hAnsi="David"/>
          <w:rtl/>
        </w:rPr>
        <w:t>הפעל</w:t>
      </w:r>
      <w:r>
        <w:rPr>
          <w:rFonts w:ascii="David" w:hAnsi="David" w:hint="cs"/>
          <w:rtl/>
        </w:rPr>
        <w:t>ת</w:t>
      </w:r>
      <w:r w:rsidRPr="003745F4">
        <w:rPr>
          <w:rFonts w:ascii="David" w:hAnsi="David"/>
          <w:rtl/>
        </w:rPr>
        <w:t xml:space="preserve"> המאסר המותנה </w:t>
      </w:r>
      <w:r>
        <w:rPr>
          <w:rFonts w:ascii="David" w:hAnsi="David" w:hint="cs"/>
          <w:rtl/>
        </w:rPr>
        <w:t xml:space="preserve">שתלוי ועומד נגדו </w:t>
      </w:r>
      <w:r w:rsidRPr="003745F4">
        <w:rPr>
          <w:rFonts w:ascii="David" w:hAnsi="David"/>
          <w:rtl/>
        </w:rPr>
        <w:t>במצטבר</w:t>
      </w:r>
      <w:r>
        <w:rPr>
          <w:rFonts w:ascii="David" w:hAnsi="David" w:hint="cs"/>
          <w:rtl/>
        </w:rPr>
        <w:t xml:space="preserve">. </w:t>
      </w:r>
    </w:p>
    <w:p w14:paraId="6D88ABFC" w14:textId="77777777" w:rsidR="00576E82" w:rsidRPr="003745F4" w:rsidRDefault="00576E82" w:rsidP="00576E82">
      <w:pPr>
        <w:spacing w:line="360" w:lineRule="auto"/>
        <w:ind w:left="720" w:hanging="720"/>
        <w:jc w:val="both"/>
        <w:rPr>
          <w:rFonts w:ascii="David" w:hAnsi="David"/>
          <w:rtl/>
        </w:rPr>
      </w:pPr>
    </w:p>
    <w:p w14:paraId="2F3AD63D"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8.</w:t>
      </w:r>
      <w:r w:rsidRPr="003745F4">
        <w:rPr>
          <w:rFonts w:ascii="David" w:hAnsi="David"/>
          <w:rtl/>
        </w:rPr>
        <w:tab/>
        <w:t>ב</w:t>
      </w:r>
      <w:r>
        <w:rPr>
          <w:rFonts w:ascii="David" w:hAnsi="David" w:hint="cs"/>
          <w:rtl/>
        </w:rPr>
        <w:t>א כוח</w:t>
      </w:r>
      <w:r w:rsidRPr="003745F4">
        <w:rPr>
          <w:rFonts w:ascii="David" w:hAnsi="David"/>
          <w:rtl/>
        </w:rPr>
        <w:t xml:space="preserve"> הנאשם הפנה לנסיבות חייו של הנאשם כפי שעלו מתוך התסקיר וכן לעובדה ששמיעת הראיות הצטמצמה לטענה משפטית האם הסם הוחזק לצריכה עצמית, או לא. הנאשם הדגיש שפניו כיום מועדות לכיוון של חתונה ומיסוד יחסיו עם בת זוגו</w:t>
      </w:r>
      <w:r>
        <w:rPr>
          <w:rFonts w:ascii="David" w:hAnsi="David" w:hint="cs"/>
          <w:rtl/>
        </w:rPr>
        <w:t xml:space="preserve"> שלה הוא מאורס</w:t>
      </w:r>
      <w:r w:rsidRPr="003745F4">
        <w:rPr>
          <w:rFonts w:ascii="David" w:hAnsi="David"/>
          <w:rtl/>
        </w:rPr>
        <w:t>. ההגנה טענה שיש להסתפק במא</w:t>
      </w:r>
      <w:r>
        <w:rPr>
          <w:rFonts w:ascii="David" w:hAnsi="David"/>
          <w:rtl/>
        </w:rPr>
        <w:t>סר שירוצה בדרך של עבודות שירות</w:t>
      </w:r>
      <w:r>
        <w:rPr>
          <w:rFonts w:ascii="David" w:hAnsi="David" w:hint="cs"/>
          <w:rtl/>
        </w:rPr>
        <w:t xml:space="preserve"> ועתרה להפעלת המאסר על תנאי בחופף לכל עונש מאסר שיושת עליו. </w:t>
      </w:r>
    </w:p>
    <w:p w14:paraId="7F39A704" w14:textId="77777777" w:rsidR="00576E82" w:rsidRPr="003745F4" w:rsidRDefault="00576E82" w:rsidP="00576E82">
      <w:pPr>
        <w:spacing w:line="360" w:lineRule="auto"/>
        <w:ind w:left="720" w:hanging="720"/>
        <w:jc w:val="both"/>
        <w:rPr>
          <w:rFonts w:ascii="David" w:hAnsi="David"/>
          <w:rtl/>
        </w:rPr>
      </w:pPr>
    </w:p>
    <w:p w14:paraId="61C941E2" w14:textId="77777777" w:rsidR="00576E82" w:rsidRPr="00292D4E" w:rsidRDefault="00576E82" w:rsidP="00576E82">
      <w:pPr>
        <w:spacing w:line="360" w:lineRule="auto"/>
        <w:ind w:left="720" w:hanging="720"/>
        <w:jc w:val="both"/>
        <w:rPr>
          <w:rFonts w:ascii="David" w:hAnsi="David"/>
          <w:b/>
          <w:bCs/>
          <w:sz w:val="28"/>
          <w:szCs w:val="28"/>
          <w:u w:val="single"/>
          <w:rtl/>
        </w:rPr>
      </w:pPr>
      <w:r w:rsidRPr="00292D4E">
        <w:rPr>
          <w:rFonts w:ascii="David" w:hAnsi="David"/>
          <w:b/>
          <w:bCs/>
          <w:sz w:val="28"/>
          <w:szCs w:val="28"/>
          <w:u w:val="single"/>
          <w:rtl/>
        </w:rPr>
        <w:t xml:space="preserve">מתחם העונש ההולם </w:t>
      </w:r>
    </w:p>
    <w:p w14:paraId="00F157A4" w14:textId="77777777" w:rsidR="00576E82" w:rsidRPr="003745F4" w:rsidRDefault="00576E82" w:rsidP="00576E82">
      <w:pPr>
        <w:spacing w:line="360" w:lineRule="auto"/>
        <w:ind w:left="720" w:hanging="720"/>
        <w:jc w:val="both"/>
        <w:rPr>
          <w:rFonts w:ascii="David" w:hAnsi="David"/>
          <w:rtl/>
        </w:rPr>
      </w:pPr>
    </w:p>
    <w:p w14:paraId="45BBEE91"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9.</w:t>
      </w:r>
      <w:r w:rsidRPr="003745F4">
        <w:rPr>
          <w:rFonts w:ascii="David" w:hAnsi="David"/>
          <w:rtl/>
        </w:rPr>
        <w:tab/>
        <w:t xml:space="preserve">כידוע, </w:t>
      </w:r>
      <w:r>
        <w:rPr>
          <w:rFonts w:ascii="David" w:hAnsi="David" w:hint="cs"/>
          <w:rtl/>
        </w:rPr>
        <w:t xml:space="preserve">בעת </w:t>
      </w:r>
      <w:r w:rsidRPr="003745F4">
        <w:rPr>
          <w:rFonts w:ascii="David" w:hAnsi="David"/>
          <w:rtl/>
        </w:rPr>
        <w:t>גזירת דינו של נאשם שביצע עבירות סמים</w:t>
      </w:r>
      <w:r>
        <w:rPr>
          <w:rFonts w:ascii="David" w:hAnsi="David" w:hint="cs"/>
          <w:rtl/>
        </w:rPr>
        <w:t>,</w:t>
      </w:r>
      <w:r w:rsidRPr="003745F4">
        <w:rPr>
          <w:rFonts w:ascii="David" w:hAnsi="David"/>
          <w:rtl/>
        </w:rPr>
        <w:t xml:space="preserve"> </w:t>
      </w:r>
      <w:r>
        <w:rPr>
          <w:rFonts w:ascii="David" w:hAnsi="David" w:hint="cs"/>
          <w:rtl/>
        </w:rPr>
        <w:t xml:space="preserve">יש לתת את הדעת </w:t>
      </w:r>
      <w:r w:rsidRPr="003745F4">
        <w:rPr>
          <w:rFonts w:ascii="David" w:hAnsi="David"/>
          <w:u w:val="single"/>
          <w:rtl/>
        </w:rPr>
        <w:t>לסוג הסם ולמשקלו</w:t>
      </w:r>
      <w:r w:rsidRPr="003745F4">
        <w:rPr>
          <w:rFonts w:ascii="David" w:hAnsi="David"/>
          <w:rtl/>
        </w:rPr>
        <w:t xml:space="preserve"> (ראו דבריו של כבוד השופט הנדל ב</w:t>
      </w:r>
      <w:hyperlink r:id="rId14" w:history="1">
        <w:r w:rsidR="002E74F1" w:rsidRPr="002E74F1">
          <w:rPr>
            <w:rFonts w:ascii="David" w:hAnsi="David"/>
            <w:color w:val="0000FF"/>
            <w:u w:val="single"/>
            <w:rtl/>
          </w:rPr>
          <w:t>ע"פ 972/11</w:t>
        </w:r>
      </w:hyperlink>
      <w:r w:rsidRPr="003745F4">
        <w:rPr>
          <w:rFonts w:ascii="David" w:hAnsi="David"/>
          <w:rtl/>
        </w:rPr>
        <w:t xml:space="preserve"> </w:t>
      </w:r>
      <w:r w:rsidRPr="003745F4">
        <w:rPr>
          <w:rFonts w:ascii="David" w:hAnsi="David"/>
          <w:b/>
          <w:bCs/>
          <w:rtl/>
        </w:rPr>
        <w:t>מדינת ישראל נ' יונה</w:t>
      </w:r>
      <w:r w:rsidRPr="003745F4">
        <w:rPr>
          <w:rFonts w:ascii="David" w:hAnsi="David"/>
          <w:rtl/>
        </w:rPr>
        <w:t xml:space="preserve"> (פורסם בנבו, 4.7.12) בפסקה 4). </w:t>
      </w:r>
    </w:p>
    <w:p w14:paraId="55BC0F29" w14:textId="77777777" w:rsidR="00576E82" w:rsidRPr="003745F4" w:rsidRDefault="00576E82" w:rsidP="00576E82">
      <w:pPr>
        <w:spacing w:line="360" w:lineRule="auto"/>
        <w:ind w:left="720" w:hanging="720"/>
        <w:jc w:val="both"/>
        <w:rPr>
          <w:rFonts w:ascii="David" w:hAnsi="David"/>
          <w:rtl/>
        </w:rPr>
      </w:pPr>
    </w:p>
    <w:p w14:paraId="2A9E7F13"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10.</w:t>
      </w:r>
      <w:r w:rsidRPr="003745F4">
        <w:rPr>
          <w:rFonts w:ascii="David" w:hAnsi="David"/>
          <w:rtl/>
        </w:rPr>
        <w:tab/>
        <w:t>במקרה שבפני, מדובר בהחזקה של</w:t>
      </w:r>
      <w:r>
        <w:rPr>
          <w:rFonts w:ascii="David" w:hAnsi="David" w:hint="cs"/>
          <w:rtl/>
        </w:rPr>
        <w:t>א לצריכה עצמית של</w:t>
      </w:r>
      <w:r w:rsidRPr="003745F4">
        <w:rPr>
          <w:rFonts w:ascii="David" w:hAnsi="David"/>
          <w:rtl/>
        </w:rPr>
        <w:t xml:space="preserve"> סם מסוג קוקאין במשקל כולל של 4.1422 גרם. </w:t>
      </w:r>
    </w:p>
    <w:p w14:paraId="1D7DB3F3" w14:textId="77777777" w:rsidR="00576E82" w:rsidRPr="003745F4" w:rsidRDefault="00576E82" w:rsidP="00576E82">
      <w:pPr>
        <w:spacing w:line="360" w:lineRule="auto"/>
        <w:ind w:left="720" w:hanging="720"/>
        <w:jc w:val="both"/>
        <w:rPr>
          <w:rFonts w:ascii="David" w:hAnsi="David"/>
          <w:rtl/>
        </w:rPr>
      </w:pPr>
    </w:p>
    <w:p w14:paraId="7A6D4605"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11.</w:t>
      </w:r>
      <w:r w:rsidRPr="003745F4">
        <w:rPr>
          <w:rFonts w:ascii="David" w:hAnsi="David"/>
          <w:rtl/>
        </w:rPr>
        <w:tab/>
        <w:t>סמים מסוג קוקאין והרואין הוגדרו בפסיקה כסמים "קשים"</w:t>
      </w:r>
      <w:r>
        <w:rPr>
          <w:rFonts w:ascii="David" w:hAnsi="David" w:hint="cs"/>
          <w:rtl/>
        </w:rPr>
        <w:t>.</w:t>
      </w:r>
      <w:r w:rsidRPr="003745F4">
        <w:rPr>
          <w:rFonts w:ascii="David" w:hAnsi="David"/>
          <w:rtl/>
        </w:rPr>
        <w:t xml:space="preserve"> ראו למשל: </w:t>
      </w:r>
      <w:hyperlink r:id="rId15" w:history="1">
        <w:r w:rsidR="002E74F1" w:rsidRPr="002E74F1">
          <w:rPr>
            <w:rFonts w:ascii="David" w:hAnsi="David"/>
            <w:color w:val="0000FF"/>
            <w:u w:val="single"/>
            <w:rtl/>
          </w:rPr>
          <w:t>ע"פ 8033/11</w:t>
        </w:r>
      </w:hyperlink>
      <w:r w:rsidRPr="003745F4">
        <w:rPr>
          <w:rFonts w:ascii="David" w:hAnsi="David"/>
          <w:rtl/>
        </w:rPr>
        <w:t xml:space="preserve"> </w:t>
      </w:r>
      <w:r w:rsidRPr="003745F4">
        <w:rPr>
          <w:rFonts w:ascii="David" w:hAnsi="David"/>
          <w:b/>
          <w:bCs/>
          <w:rtl/>
        </w:rPr>
        <w:t>סאלם נ' מדינת ישראל</w:t>
      </w:r>
      <w:r w:rsidRPr="003745F4">
        <w:rPr>
          <w:rFonts w:ascii="David" w:hAnsi="David"/>
          <w:rtl/>
        </w:rPr>
        <w:t xml:space="preserve"> [פורסם בנבו] (19.9.12) פסקה 3 לפסק דינו של כבוד השופט סולברג; </w:t>
      </w:r>
      <w:hyperlink r:id="rId16" w:history="1">
        <w:r w:rsidR="002E74F1" w:rsidRPr="002E74F1">
          <w:rPr>
            <w:rFonts w:ascii="David" w:hAnsi="David"/>
            <w:color w:val="0000FF"/>
            <w:u w:val="single"/>
            <w:rtl/>
          </w:rPr>
          <w:t>ע"פ 3625/11</w:t>
        </w:r>
      </w:hyperlink>
      <w:r w:rsidRPr="003745F4">
        <w:rPr>
          <w:rFonts w:ascii="David" w:hAnsi="David"/>
          <w:rtl/>
        </w:rPr>
        <w:t xml:space="preserve"> </w:t>
      </w:r>
      <w:r w:rsidRPr="003745F4">
        <w:rPr>
          <w:rFonts w:ascii="David" w:hAnsi="David"/>
          <w:b/>
          <w:bCs/>
          <w:rtl/>
        </w:rPr>
        <w:t>פלוני נ' מדינת ישראל</w:t>
      </w:r>
      <w:r w:rsidRPr="003745F4">
        <w:rPr>
          <w:rFonts w:ascii="David" w:hAnsi="David"/>
          <w:rtl/>
        </w:rPr>
        <w:t xml:space="preserve"> [פורסם בנבו] (6.11.12) פסקה 6 לפסק דינו של כבוד השופט סולברג; </w:t>
      </w:r>
      <w:hyperlink r:id="rId17" w:history="1">
        <w:r w:rsidR="002E74F1" w:rsidRPr="002E74F1">
          <w:rPr>
            <w:rFonts w:ascii="David" w:hAnsi="David"/>
            <w:color w:val="0000FF"/>
            <w:u w:val="single"/>
            <w:rtl/>
          </w:rPr>
          <w:t>ע"פ 1905/12</w:t>
        </w:r>
      </w:hyperlink>
      <w:r w:rsidRPr="003745F4">
        <w:rPr>
          <w:rFonts w:ascii="David" w:hAnsi="David"/>
          <w:rtl/>
        </w:rPr>
        <w:t xml:space="preserve"> </w:t>
      </w:r>
      <w:r w:rsidRPr="003745F4">
        <w:rPr>
          <w:rFonts w:ascii="David" w:hAnsi="David"/>
          <w:b/>
          <w:bCs/>
          <w:rtl/>
        </w:rPr>
        <w:t>דהן נ' מדינת ישראל</w:t>
      </w:r>
      <w:r w:rsidRPr="003745F4">
        <w:rPr>
          <w:rFonts w:ascii="David" w:hAnsi="David"/>
          <w:rtl/>
        </w:rPr>
        <w:t xml:space="preserve"> [פורסם בנבו] (8.11.12) פסקה ח' לפסק דינו של כבוד השופט רובינשטיין. יתר על כן, לכל אחד מסוגי הסמים הקשים האמורים ב</w:t>
      </w:r>
      <w:hyperlink r:id="rId18" w:history="1">
        <w:r w:rsidR="002E74F1" w:rsidRPr="002E74F1">
          <w:rPr>
            <w:rFonts w:ascii="David" w:hAnsi="David"/>
            <w:color w:val="0000FF"/>
            <w:u w:val="single"/>
            <w:rtl/>
          </w:rPr>
          <w:t>פקודת הסמים המסוכנים</w:t>
        </w:r>
      </w:hyperlink>
      <w:r w:rsidRPr="003745F4">
        <w:rPr>
          <w:rFonts w:ascii="David" w:hAnsi="David"/>
          <w:rtl/>
        </w:rPr>
        <w:t xml:space="preserve"> נקבעה חזקה שמי שמחזיק כמות העולה על 0.3 גרם נטו, יראה כמי שמחזיק את הסם שלא לצריכה עצמית. </w:t>
      </w:r>
    </w:p>
    <w:p w14:paraId="4D24185D" w14:textId="77777777" w:rsidR="00576E82" w:rsidRPr="003745F4" w:rsidRDefault="00576E82" w:rsidP="00576E82">
      <w:pPr>
        <w:spacing w:line="360" w:lineRule="auto"/>
        <w:ind w:left="720" w:hanging="720"/>
        <w:jc w:val="both"/>
        <w:rPr>
          <w:rFonts w:ascii="David" w:hAnsi="David"/>
        </w:rPr>
      </w:pPr>
    </w:p>
    <w:p w14:paraId="7CC78D03"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12.</w:t>
      </w:r>
      <w:r w:rsidRPr="003745F4">
        <w:rPr>
          <w:rFonts w:ascii="David" w:hAnsi="David"/>
          <w:rtl/>
        </w:rPr>
        <w:tab/>
        <w:t>לצורך קביעת מתחם העונש ההולם אפנה לפסיקה של בית המשפט העליון שדנה בעבירה של החזקת סם שלא לצריכה עצמית בעת שמדובר בסם קשה מסוג קוקאין, או בסם קשה מסוג הרואין</w:t>
      </w:r>
      <w:r>
        <w:rPr>
          <w:rFonts w:ascii="David" w:hAnsi="David" w:hint="cs"/>
          <w:rtl/>
        </w:rPr>
        <w:t xml:space="preserve">, כאשר </w:t>
      </w:r>
      <w:r w:rsidRPr="003745F4">
        <w:rPr>
          <w:rFonts w:ascii="David" w:hAnsi="David"/>
          <w:rtl/>
        </w:rPr>
        <w:t>כמות הסם דומה לכמות שבפני, קרי מספר גרמים בודדים. להלן הפסיקה:</w:t>
      </w:r>
    </w:p>
    <w:p w14:paraId="0E799525" w14:textId="77777777" w:rsidR="00576E82" w:rsidRPr="003745F4" w:rsidRDefault="00576E82" w:rsidP="00576E82">
      <w:pPr>
        <w:spacing w:line="360" w:lineRule="auto"/>
        <w:ind w:left="720" w:hanging="720"/>
        <w:jc w:val="both"/>
        <w:rPr>
          <w:rFonts w:ascii="David" w:hAnsi="David"/>
          <w:rtl/>
        </w:rPr>
      </w:pPr>
    </w:p>
    <w:p w14:paraId="695B5307" w14:textId="77777777" w:rsidR="00576E82" w:rsidRPr="003745F4" w:rsidRDefault="00576E82" w:rsidP="00576E82">
      <w:pPr>
        <w:spacing w:line="360" w:lineRule="auto"/>
        <w:ind w:left="1440" w:hanging="720"/>
        <w:jc w:val="both"/>
        <w:rPr>
          <w:rFonts w:ascii="David" w:hAnsi="David"/>
          <w:rtl/>
        </w:rPr>
      </w:pPr>
      <w:r>
        <w:rPr>
          <w:rFonts w:ascii="David" w:hAnsi="David" w:hint="cs"/>
          <w:rtl/>
        </w:rPr>
        <w:t>א.</w:t>
      </w:r>
      <w:r>
        <w:rPr>
          <w:rFonts w:ascii="David" w:hAnsi="David" w:hint="cs"/>
          <w:rtl/>
        </w:rPr>
        <w:tab/>
      </w:r>
      <w:hyperlink r:id="rId19" w:history="1">
        <w:r w:rsidR="002E74F1" w:rsidRPr="002E74F1">
          <w:rPr>
            <w:rFonts w:ascii="David" w:hAnsi="David"/>
            <w:color w:val="0000FF"/>
            <w:u w:val="single"/>
            <w:rtl/>
          </w:rPr>
          <w:t>רע"פ 4921/07</w:t>
        </w:r>
      </w:hyperlink>
      <w:r w:rsidRPr="003745F4">
        <w:rPr>
          <w:rFonts w:ascii="David" w:hAnsi="David"/>
          <w:rtl/>
        </w:rPr>
        <w:t xml:space="preserve"> </w:t>
      </w:r>
      <w:r w:rsidRPr="003745F4">
        <w:rPr>
          <w:rFonts w:ascii="David" w:hAnsi="David"/>
          <w:b/>
          <w:bCs/>
          <w:rtl/>
        </w:rPr>
        <w:t>כליבאת נ' מדינת ישראל</w:t>
      </w:r>
      <w:r w:rsidRPr="003745F4">
        <w:rPr>
          <w:rFonts w:ascii="David" w:hAnsi="David"/>
          <w:rtl/>
        </w:rPr>
        <w:t xml:space="preserve"> [אתר תקדין] (3.7.07). המבקש הורשע ע</w:t>
      </w:r>
      <w:r>
        <w:rPr>
          <w:rFonts w:ascii="David" w:hAnsi="David" w:hint="cs"/>
          <w:rtl/>
        </w:rPr>
        <w:t>ל ידי</w:t>
      </w:r>
      <w:r w:rsidRPr="003745F4">
        <w:rPr>
          <w:rFonts w:ascii="David" w:hAnsi="David"/>
          <w:rtl/>
        </w:rPr>
        <w:t xml:space="preserve"> בית משפט השלום בקריות בעבירה של החזקת סם שלא לצריכה עצמית בכך שהחזיק קוקאין בכמויות הבאות: 0.712 גרם וכן 4.8398 גרם. במצטבר החזיק המבקש </w:t>
      </w:r>
      <w:r w:rsidRPr="005668B1">
        <w:rPr>
          <w:rFonts w:ascii="David" w:hAnsi="David"/>
          <w:u w:val="single"/>
          <w:rtl/>
        </w:rPr>
        <w:t>ב-5.55 גרם</w:t>
      </w:r>
      <w:r w:rsidRPr="003745F4">
        <w:rPr>
          <w:rFonts w:ascii="David" w:hAnsi="David"/>
          <w:rtl/>
        </w:rPr>
        <w:t xml:space="preserve">. בית משפט השלום בקריות הטיל עליו מאסר על תנאי ועל גזר הדין הוגש ערעור </w:t>
      </w:r>
      <w:r>
        <w:rPr>
          <w:rFonts w:ascii="David" w:hAnsi="David" w:hint="cs"/>
          <w:rtl/>
        </w:rPr>
        <w:t xml:space="preserve">על ידי המדינה </w:t>
      </w:r>
      <w:r w:rsidRPr="003745F4">
        <w:rPr>
          <w:rFonts w:ascii="David" w:hAnsi="David"/>
          <w:rtl/>
        </w:rPr>
        <w:t>לבי</w:t>
      </w:r>
      <w:r>
        <w:rPr>
          <w:rFonts w:ascii="David" w:hAnsi="David" w:hint="cs"/>
          <w:rtl/>
        </w:rPr>
        <w:t>ת המשפט</w:t>
      </w:r>
      <w:r w:rsidRPr="003745F4">
        <w:rPr>
          <w:rFonts w:ascii="David" w:hAnsi="David"/>
          <w:rtl/>
        </w:rPr>
        <w:t xml:space="preserve"> המחוזי בחיפה אשר הטיל עליו מאסר בפועל לתקופה של </w:t>
      </w:r>
      <w:r w:rsidRPr="00D4299F">
        <w:rPr>
          <w:rFonts w:ascii="David" w:hAnsi="David"/>
          <w:u w:val="single"/>
          <w:rtl/>
        </w:rPr>
        <w:t>שמונה חודשים</w:t>
      </w:r>
      <w:r w:rsidRPr="003745F4">
        <w:rPr>
          <w:rFonts w:ascii="David" w:hAnsi="David"/>
          <w:rtl/>
        </w:rPr>
        <w:t xml:space="preserve">. בקשת רשות ערעור שהוגשה לבית המשפט העליון נדחתה. </w:t>
      </w:r>
    </w:p>
    <w:p w14:paraId="6F8D2249" w14:textId="77777777" w:rsidR="00576E82" w:rsidRPr="003745F4" w:rsidRDefault="00576E82" w:rsidP="00576E82">
      <w:pPr>
        <w:spacing w:line="360" w:lineRule="auto"/>
        <w:ind w:left="1080"/>
        <w:jc w:val="both"/>
        <w:rPr>
          <w:rFonts w:ascii="David" w:hAnsi="David"/>
        </w:rPr>
      </w:pPr>
    </w:p>
    <w:p w14:paraId="14693632" w14:textId="77777777" w:rsidR="00576E82" w:rsidRPr="003745F4" w:rsidRDefault="00576E82" w:rsidP="00576E82">
      <w:pPr>
        <w:spacing w:line="360" w:lineRule="auto"/>
        <w:ind w:left="1440" w:hanging="720"/>
        <w:jc w:val="both"/>
        <w:rPr>
          <w:rFonts w:ascii="David" w:hAnsi="David"/>
        </w:rPr>
      </w:pPr>
      <w:r>
        <w:rPr>
          <w:rFonts w:ascii="David" w:hAnsi="David" w:hint="cs"/>
          <w:rtl/>
        </w:rPr>
        <w:t xml:space="preserve">ב. </w:t>
      </w:r>
      <w:r>
        <w:rPr>
          <w:rFonts w:ascii="David" w:hAnsi="David" w:hint="cs"/>
          <w:rtl/>
        </w:rPr>
        <w:tab/>
      </w:r>
      <w:hyperlink r:id="rId20" w:history="1">
        <w:r w:rsidR="002E74F1" w:rsidRPr="002E74F1">
          <w:rPr>
            <w:rFonts w:ascii="David" w:hAnsi="David"/>
            <w:color w:val="0000FF"/>
            <w:u w:val="single"/>
            <w:rtl/>
          </w:rPr>
          <w:t>רע"פ 7572/12</w:t>
        </w:r>
      </w:hyperlink>
      <w:r w:rsidRPr="003745F4">
        <w:rPr>
          <w:rFonts w:ascii="David" w:hAnsi="David"/>
          <w:rtl/>
        </w:rPr>
        <w:t xml:space="preserve"> </w:t>
      </w:r>
      <w:r w:rsidRPr="003745F4">
        <w:rPr>
          <w:rFonts w:ascii="David" w:hAnsi="David"/>
          <w:b/>
          <w:bCs/>
          <w:rtl/>
        </w:rPr>
        <w:t xml:space="preserve">הוזייל </w:t>
      </w:r>
      <w:r w:rsidRPr="003745F4">
        <w:rPr>
          <w:rFonts w:ascii="David" w:hAnsi="David"/>
          <w:rtl/>
        </w:rPr>
        <w:t>נ'</w:t>
      </w:r>
      <w:r w:rsidRPr="003745F4">
        <w:rPr>
          <w:rFonts w:ascii="David" w:hAnsi="David"/>
          <w:b/>
          <w:bCs/>
          <w:rtl/>
        </w:rPr>
        <w:t xml:space="preserve"> מדינת ישראל</w:t>
      </w:r>
      <w:r w:rsidRPr="003745F4">
        <w:rPr>
          <w:rFonts w:ascii="David" w:hAnsi="David"/>
          <w:rtl/>
        </w:rPr>
        <w:t xml:space="preserve"> [פורסם בנבו] ניתן ביום 23.10.12. במקרה זה, המבקש הורשע בהחזקת סם שלא לצריכה עצמית והפרעה לשוטר בשעת מילוי תפקידו, בכך שהחזיק 8 יחידות של סם מסוכן מסוג הרואין במשקל כולל של </w:t>
      </w:r>
      <w:r w:rsidRPr="005668B1">
        <w:rPr>
          <w:rFonts w:ascii="David" w:hAnsi="David"/>
          <w:u w:val="single"/>
          <w:rtl/>
        </w:rPr>
        <w:t>כ-5.3 גרם נטו</w:t>
      </w:r>
      <w:r w:rsidRPr="003745F4">
        <w:rPr>
          <w:rFonts w:ascii="David" w:hAnsi="David"/>
          <w:rtl/>
        </w:rPr>
        <w:t xml:space="preserve">. כאשר הבחין המבקש בשוטר המתקדם לעברו, השליך את הסם והתחיל במנוסה. השוטר החל לדלוק אחרי המבקש והורה לו לעצור אך המבקש לא שעה להוראות השוטר והמשיך במנוסתו. לאחר מרדף קצר, נתפס המבקש על ידי שוטר נוסף שהיה בקרבת מקום והצטרף למרדף. המבקש היה מכור לסמים קשים ולחובתו עבר פלילי הכולל הרשעות בעבירה של החזקת סם שלא לצריכה עצמית. בית משפט השלום גזר על המבקש </w:t>
      </w:r>
      <w:r w:rsidRPr="005668B1">
        <w:rPr>
          <w:rFonts w:ascii="David" w:hAnsi="David"/>
          <w:u w:val="single"/>
          <w:rtl/>
        </w:rPr>
        <w:t>12 חודשי מאסר לריצוי בפועל</w:t>
      </w:r>
      <w:r w:rsidRPr="003745F4">
        <w:rPr>
          <w:rFonts w:ascii="David" w:hAnsi="David"/>
          <w:rtl/>
        </w:rPr>
        <w:t xml:space="preserve"> ומאסר על תנאי. ערעור שהוגש לבית המשפט המחוזי נדחה וכן גם נדחתה בקשת רשות ערעור שהוגשה לבית המשפט העליון. </w:t>
      </w:r>
    </w:p>
    <w:p w14:paraId="2350D064" w14:textId="77777777" w:rsidR="00576E82" w:rsidRPr="003745F4" w:rsidRDefault="00576E82" w:rsidP="00576E82">
      <w:pPr>
        <w:pStyle w:val="a9"/>
        <w:jc w:val="both"/>
        <w:rPr>
          <w:rFonts w:ascii="David" w:hAnsi="David"/>
          <w:rtl/>
        </w:rPr>
      </w:pPr>
    </w:p>
    <w:p w14:paraId="6E5756F4" w14:textId="77777777" w:rsidR="00576E82" w:rsidRPr="003745F4" w:rsidRDefault="00576E82" w:rsidP="00576E82">
      <w:pPr>
        <w:spacing w:line="360" w:lineRule="auto"/>
        <w:ind w:left="1440" w:hanging="720"/>
        <w:jc w:val="both"/>
        <w:rPr>
          <w:rFonts w:ascii="David" w:hAnsi="David"/>
        </w:rPr>
      </w:pPr>
      <w:r>
        <w:rPr>
          <w:rFonts w:ascii="David" w:hAnsi="David" w:hint="cs"/>
          <w:rtl/>
        </w:rPr>
        <w:t xml:space="preserve">ג. </w:t>
      </w:r>
      <w:r>
        <w:rPr>
          <w:rFonts w:ascii="David" w:hAnsi="David" w:hint="cs"/>
          <w:rtl/>
        </w:rPr>
        <w:tab/>
      </w:r>
      <w:hyperlink r:id="rId21" w:history="1">
        <w:r w:rsidR="002E74F1" w:rsidRPr="002E74F1">
          <w:rPr>
            <w:rFonts w:ascii="David" w:hAnsi="David"/>
            <w:color w:val="0000FF"/>
            <w:u w:val="single"/>
            <w:rtl/>
          </w:rPr>
          <w:t>רע"פ 747/14</w:t>
        </w:r>
      </w:hyperlink>
      <w:r w:rsidRPr="003745F4">
        <w:rPr>
          <w:rFonts w:ascii="David" w:hAnsi="David"/>
          <w:rtl/>
        </w:rPr>
        <w:t xml:space="preserve"> </w:t>
      </w:r>
      <w:r w:rsidRPr="003745F4">
        <w:rPr>
          <w:rFonts w:ascii="David" w:hAnsi="David"/>
          <w:b/>
          <w:bCs/>
          <w:rtl/>
        </w:rPr>
        <w:t>לוי נ' מדינת ישראל</w:t>
      </w:r>
      <w:r w:rsidRPr="003745F4">
        <w:rPr>
          <w:rFonts w:ascii="David" w:hAnsi="David"/>
          <w:rtl/>
        </w:rPr>
        <w:t xml:space="preserve"> [פורסם בנבו] (11.2.14). במקרה זה, הנאשם הורשע ב</w:t>
      </w:r>
      <w:r>
        <w:rPr>
          <w:rFonts w:ascii="David" w:hAnsi="David" w:hint="cs"/>
          <w:rtl/>
        </w:rPr>
        <w:t xml:space="preserve">ביצוע </w:t>
      </w:r>
      <w:r w:rsidRPr="003745F4">
        <w:rPr>
          <w:rFonts w:ascii="David" w:hAnsi="David"/>
          <w:rtl/>
        </w:rPr>
        <w:t xml:space="preserve">עבירה של החזקת סם שלא לצריכה עצמית בכך שהחזיק סם מסוג </w:t>
      </w:r>
      <w:r w:rsidRPr="00D174CA">
        <w:rPr>
          <w:rFonts w:ascii="David" w:hAnsi="David"/>
          <w:u w:val="single"/>
          <w:rtl/>
        </w:rPr>
        <w:t>הרואין במשקל של 5 גרם נטו ועוד סם מסו</w:t>
      </w:r>
      <w:r>
        <w:rPr>
          <w:rFonts w:ascii="David" w:hAnsi="David" w:hint="cs"/>
          <w:u w:val="single"/>
          <w:rtl/>
        </w:rPr>
        <w:t>ג</w:t>
      </w:r>
      <w:r w:rsidRPr="00D174CA">
        <w:rPr>
          <w:rFonts w:ascii="David" w:hAnsi="David"/>
          <w:u w:val="single"/>
          <w:rtl/>
        </w:rPr>
        <w:t xml:space="preserve"> קוקאין במשקל של 0.095 גרם וכן סם מסוג הרואין במשקל של כחצי גרם</w:t>
      </w:r>
      <w:r w:rsidRPr="003745F4">
        <w:rPr>
          <w:rFonts w:ascii="David" w:hAnsi="David"/>
          <w:rtl/>
        </w:rPr>
        <w:t xml:space="preserve">. הושתו עליו </w:t>
      </w:r>
      <w:r w:rsidRPr="00D174CA">
        <w:rPr>
          <w:rFonts w:ascii="David" w:hAnsi="David"/>
          <w:u w:val="single"/>
          <w:rtl/>
        </w:rPr>
        <w:t>שמונה חודשי מאסר בפועל</w:t>
      </w:r>
      <w:r w:rsidRPr="003745F4">
        <w:rPr>
          <w:rFonts w:ascii="David" w:hAnsi="David"/>
          <w:rtl/>
        </w:rPr>
        <w:t xml:space="preserve">. ערעורו לבית המשפט המחוזי נדחה וכן נדחתה בקשת רשות ערעור שהוגש לבית המשפט העליון. </w:t>
      </w:r>
    </w:p>
    <w:p w14:paraId="27AFCB8C" w14:textId="77777777" w:rsidR="00576E82" w:rsidRPr="003745F4" w:rsidRDefault="00576E82" w:rsidP="00576E82">
      <w:pPr>
        <w:pStyle w:val="a9"/>
        <w:jc w:val="both"/>
        <w:rPr>
          <w:rFonts w:ascii="David" w:hAnsi="David"/>
          <w:rtl/>
        </w:rPr>
      </w:pPr>
    </w:p>
    <w:p w14:paraId="1E208BE9" w14:textId="77777777" w:rsidR="00576E82" w:rsidRPr="003745F4" w:rsidRDefault="00576E82" w:rsidP="00576E82">
      <w:pPr>
        <w:spacing w:line="360" w:lineRule="auto"/>
        <w:ind w:left="1440" w:hanging="720"/>
        <w:jc w:val="both"/>
        <w:rPr>
          <w:rFonts w:ascii="David" w:hAnsi="David"/>
        </w:rPr>
      </w:pPr>
      <w:r>
        <w:rPr>
          <w:rFonts w:ascii="David" w:hAnsi="David" w:hint="cs"/>
          <w:rtl/>
        </w:rPr>
        <w:t>ד.</w:t>
      </w:r>
      <w:r>
        <w:rPr>
          <w:rFonts w:ascii="David" w:hAnsi="David" w:hint="cs"/>
          <w:rtl/>
        </w:rPr>
        <w:tab/>
      </w:r>
      <w:hyperlink r:id="rId22" w:history="1">
        <w:r w:rsidR="002E74F1" w:rsidRPr="002E74F1">
          <w:rPr>
            <w:rFonts w:ascii="David" w:hAnsi="David"/>
            <w:color w:val="0000FF"/>
            <w:u w:val="single"/>
            <w:rtl/>
          </w:rPr>
          <w:t>רע"פ 4958/18</w:t>
        </w:r>
      </w:hyperlink>
      <w:r w:rsidRPr="003745F4">
        <w:rPr>
          <w:rFonts w:ascii="David" w:hAnsi="David"/>
          <w:rtl/>
        </w:rPr>
        <w:t xml:space="preserve"> </w:t>
      </w:r>
      <w:r w:rsidRPr="00D174CA">
        <w:rPr>
          <w:rFonts w:ascii="David" w:hAnsi="David"/>
          <w:b/>
          <w:bCs/>
          <w:rtl/>
        </w:rPr>
        <w:t>זנוי נ' מדינת ישראל</w:t>
      </w:r>
      <w:r w:rsidRPr="003745F4">
        <w:rPr>
          <w:rFonts w:ascii="David" w:hAnsi="David"/>
          <w:rtl/>
        </w:rPr>
        <w:t xml:space="preserve"> [פורסם בנבו] (26.6.18). במקרה זה היה מדובר ב</w:t>
      </w:r>
      <w:r>
        <w:rPr>
          <w:rFonts w:ascii="David" w:hAnsi="David" w:hint="cs"/>
          <w:rtl/>
        </w:rPr>
        <w:t>הרשעה ב</w:t>
      </w:r>
      <w:r w:rsidRPr="003745F4">
        <w:rPr>
          <w:rFonts w:ascii="David" w:hAnsi="David"/>
          <w:rtl/>
        </w:rPr>
        <w:t xml:space="preserve">עבירה של החזקת סם שלא לצריכה עצמית </w:t>
      </w:r>
      <w:r w:rsidRPr="00D174CA">
        <w:rPr>
          <w:rFonts w:ascii="David" w:hAnsi="David"/>
          <w:u w:val="single"/>
          <w:rtl/>
        </w:rPr>
        <w:t>מסוג קוקאין במשקל של 4.5 גרם נטו, וכן החזיק בסם מסוג קנבוס במשקלים הבאים</w:t>
      </w:r>
      <w:r w:rsidRPr="003745F4">
        <w:rPr>
          <w:rFonts w:ascii="David" w:hAnsi="David"/>
          <w:rtl/>
        </w:rPr>
        <w:t>: 4.98 גרם נטו, 1.33 גרם נטו ו- 0.2855 גרם נטו. בי</w:t>
      </w:r>
      <w:r>
        <w:rPr>
          <w:rFonts w:ascii="David" w:hAnsi="David" w:hint="cs"/>
          <w:rtl/>
        </w:rPr>
        <w:t>ת משפט</w:t>
      </w:r>
      <w:r w:rsidRPr="003745F4">
        <w:rPr>
          <w:rFonts w:ascii="David" w:hAnsi="David"/>
          <w:rtl/>
        </w:rPr>
        <w:t xml:space="preserve"> השלום השית עליו </w:t>
      </w:r>
      <w:r w:rsidRPr="00D174CA">
        <w:rPr>
          <w:rFonts w:ascii="David" w:hAnsi="David"/>
          <w:u w:val="single"/>
          <w:rtl/>
        </w:rPr>
        <w:t>6 חודשי מאסר בפועל</w:t>
      </w:r>
      <w:r w:rsidRPr="003745F4">
        <w:rPr>
          <w:rFonts w:ascii="David" w:hAnsi="David"/>
          <w:rtl/>
        </w:rPr>
        <w:t xml:space="preserve">, תוך הפעלת מאסר מותנה שהיה תלוי ועומד של שלושה חודשים כך שסך הכל הושתו עליו 9 חודשי מאסר בפועל. ערעורו לבית המשפט המחוזי נדחה וכן נדחתה בקשת רשות ערעור שהוגשה לבית המשפט העליון. </w:t>
      </w:r>
    </w:p>
    <w:p w14:paraId="61A41926" w14:textId="77777777" w:rsidR="00576E82" w:rsidRPr="003745F4" w:rsidRDefault="00576E82" w:rsidP="00576E82">
      <w:pPr>
        <w:spacing w:line="360" w:lineRule="auto"/>
        <w:ind w:left="720" w:hanging="720"/>
        <w:jc w:val="both"/>
        <w:rPr>
          <w:rFonts w:ascii="David" w:hAnsi="David"/>
          <w:rtl/>
        </w:rPr>
      </w:pPr>
    </w:p>
    <w:p w14:paraId="6F65A6C9"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12.</w:t>
      </w:r>
      <w:r w:rsidRPr="003745F4">
        <w:rPr>
          <w:rFonts w:ascii="David" w:hAnsi="David"/>
          <w:rtl/>
        </w:rPr>
        <w:tab/>
        <w:t xml:space="preserve">לאור כל האמור לעיל, הנני קובע כי מתחם העונש ההולם למקרה שבפני נע בין </w:t>
      </w:r>
      <w:r>
        <w:rPr>
          <w:rFonts w:ascii="David" w:hAnsi="David" w:hint="cs"/>
          <w:rtl/>
        </w:rPr>
        <w:t xml:space="preserve">6 </w:t>
      </w:r>
      <w:r w:rsidRPr="003745F4">
        <w:rPr>
          <w:rFonts w:ascii="David" w:hAnsi="David"/>
          <w:rtl/>
        </w:rPr>
        <w:t xml:space="preserve">ועד 15 חודשי מאסר בפועל, כפי שהציעה המאשימה, וזאת כמובן בצירוף קנס כספי ומאסר על תנאי. </w:t>
      </w:r>
    </w:p>
    <w:p w14:paraId="29BC6103" w14:textId="77777777" w:rsidR="00576E82" w:rsidRPr="003745F4" w:rsidRDefault="00576E82" w:rsidP="00576E82">
      <w:pPr>
        <w:spacing w:line="360" w:lineRule="auto"/>
        <w:ind w:left="720" w:hanging="720"/>
        <w:jc w:val="both"/>
        <w:rPr>
          <w:rFonts w:ascii="David" w:hAnsi="David"/>
          <w:rtl/>
        </w:rPr>
      </w:pPr>
    </w:p>
    <w:p w14:paraId="3AE26A76" w14:textId="77777777" w:rsidR="00576E82" w:rsidRPr="00D174CA" w:rsidRDefault="00576E82" w:rsidP="00576E82">
      <w:pPr>
        <w:spacing w:line="360" w:lineRule="auto"/>
        <w:ind w:left="720" w:hanging="720"/>
        <w:jc w:val="both"/>
        <w:rPr>
          <w:rFonts w:ascii="David" w:hAnsi="David"/>
          <w:b/>
          <w:bCs/>
          <w:sz w:val="28"/>
          <w:szCs w:val="28"/>
          <w:u w:val="single"/>
          <w:rtl/>
        </w:rPr>
      </w:pPr>
      <w:r w:rsidRPr="00D174CA">
        <w:rPr>
          <w:rFonts w:ascii="David" w:hAnsi="David"/>
          <w:b/>
          <w:bCs/>
          <w:sz w:val="28"/>
          <w:szCs w:val="28"/>
          <w:u w:val="single"/>
          <w:rtl/>
        </w:rPr>
        <w:t>קביעת העונש המתאים בתוך מתחם העונש ההולם</w:t>
      </w:r>
    </w:p>
    <w:p w14:paraId="1B1AF774" w14:textId="77777777" w:rsidR="00576E82" w:rsidRPr="003745F4" w:rsidRDefault="00576E82" w:rsidP="00576E82">
      <w:pPr>
        <w:spacing w:line="360" w:lineRule="auto"/>
        <w:ind w:left="720" w:hanging="720"/>
        <w:jc w:val="both"/>
        <w:rPr>
          <w:rFonts w:ascii="David" w:hAnsi="David"/>
          <w:rtl/>
        </w:rPr>
      </w:pPr>
    </w:p>
    <w:p w14:paraId="7493D4A9"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13.</w:t>
      </w:r>
      <w:r w:rsidRPr="003745F4">
        <w:rPr>
          <w:rFonts w:ascii="David" w:hAnsi="David"/>
          <w:rtl/>
        </w:rPr>
        <w:tab/>
        <w:t xml:space="preserve">בעת קביעת העונש המתאים בתוך מתחם העונש ההולם לקחתי בחשבון </w:t>
      </w:r>
      <w:r w:rsidRPr="003745F4">
        <w:rPr>
          <w:rFonts w:ascii="David" w:hAnsi="David"/>
          <w:u w:val="single"/>
          <w:rtl/>
        </w:rPr>
        <w:t>לקולא</w:t>
      </w:r>
      <w:r w:rsidRPr="003745F4">
        <w:rPr>
          <w:rFonts w:ascii="David" w:hAnsi="David"/>
          <w:rtl/>
        </w:rPr>
        <w:t xml:space="preserve"> את הנתונים הבאים: העובדה שהנאשם מאורס והרצון שלו להקים משפחה וכן השלכות המאסר על תכניותיו אלה; העובדה שהנאשם משתתף בפרנסת שני הוריו. </w:t>
      </w:r>
    </w:p>
    <w:p w14:paraId="66524816" w14:textId="77777777" w:rsidR="00576E82" w:rsidRPr="003745F4" w:rsidRDefault="00576E82" w:rsidP="00576E82">
      <w:pPr>
        <w:spacing w:line="360" w:lineRule="auto"/>
        <w:ind w:left="720" w:hanging="720"/>
        <w:jc w:val="both"/>
        <w:rPr>
          <w:rFonts w:ascii="David" w:hAnsi="David"/>
          <w:rtl/>
        </w:rPr>
      </w:pPr>
    </w:p>
    <w:p w14:paraId="7DA45505"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14.</w:t>
      </w:r>
      <w:r w:rsidRPr="003745F4">
        <w:rPr>
          <w:rFonts w:ascii="David" w:hAnsi="David"/>
          <w:rtl/>
        </w:rPr>
        <w:tab/>
        <w:t xml:space="preserve">כמו כן, לקחתי בחשבון </w:t>
      </w:r>
      <w:r w:rsidRPr="003745F4">
        <w:rPr>
          <w:rFonts w:ascii="David" w:hAnsi="David"/>
          <w:u w:val="single"/>
          <w:rtl/>
        </w:rPr>
        <w:t>לחומרא</w:t>
      </w:r>
      <w:r w:rsidRPr="003745F4">
        <w:rPr>
          <w:rFonts w:ascii="David" w:hAnsi="David"/>
          <w:rtl/>
        </w:rPr>
        <w:t xml:space="preserve">, את כל הנתונים שלהלן: התסקיר השלילי שהגיע מטעם שירות המבחן ואשר לפיו הנאשם מנהל אורח חיים עברייני הכולל שימוש בסמים ואין </w:t>
      </w:r>
      <w:r>
        <w:rPr>
          <w:rFonts w:ascii="David" w:hAnsi="David"/>
          <w:rtl/>
        </w:rPr>
        <w:t>לו כוונות לשנות מדפוסי התנהגותו</w:t>
      </w:r>
      <w:r>
        <w:rPr>
          <w:rFonts w:ascii="David" w:hAnsi="David" w:hint="cs"/>
          <w:rtl/>
        </w:rPr>
        <w:t>;</w:t>
      </w:r>
      <w:r w:rsidRPr="003745F4">
        <w:rPr>
          <w:rFonts w:ascii="David" w:hAnsi="David"/>
          <w:rtl/>
        </w:rPr>
        <w:t xml:space="preserve"> בנוסף, לקחתי בחשבון א</w:t>
      </w:r>
      <w:r>
        <w:rPr>
          <w:rFonts w:ascii="David" w:hAnsi="David"/>
          <w:rtl/>
        </w:rPr>
        <w:t xml:space="preserve">ת עברו הפלילי המכביד של הנאשם, </w:t>
      </w:r>
      <w:r>
        <w:rPr>
          <w:rFonts w:ascii="David" w:hAnsi="David" w:hint="cs"/>
          <w:rtl/>
        </w:rPr>
        <w:t xml:space="preserve">הן </w:t>
      </w:r>
      <w:r w:rsidRPr="003745F4">
        <w:rPr>
          <w:rFonts w:ascii="David" w:hAnsi="David"/>
          <w:rtl/>
        </w:rPr>
        <w:t>בתחום ה</w:t>
      </w:r>
      <w:r>
        <w:rPr>
          <w:rFonts w:ascii="David" w:hAnsi="David" w:hint="cs"/>
          <w:rtl/>
        </w:rPr>
        <w:t>סמים והן בתחום ה</w:t>
      </w:r>
      <w:r>
        <w:rPr>
          <w:rFonts w:ascii="David" w:hAnsi="David"/>
          <w:rtl/>
        </w:rPr>
        <w:t>תעבור</w:t>
      </w:r>
      <w:r>
        <w:rPr>
          <w:rFonts w:ascii="David" w:hAnsi="David" w:hint="cs"/>
          <w:rtl/>
        </w:rPr>
        <w:t xml:space="preserve">ה כאשר ישנה אוריינטציה ברורה לתחום הסמים (נהיגה תחת השפעת סמים, או בשכרות, ועוד בזמן בפסילה). </w:t>
      </w:r>
    </w:p>
    <w:p w14:paraId="245EA9A3" w14:textId="77777777" w:rsidR="00576E82" w:rsidRPr="003745F4" w:rsidRDefault="00576E82" w:rsidP="00576E82">
      <w:pPr>
        <w:spacing w:line="360" w:lineRule="auto"/>
        <w:ind w:left="720" w:hanging="720"/>
        <w:jc w:val="both"/>
        <w:rPr>
          <w:rFonts w:ascii="David" w:hAnsi="David"/>
          <w:rtl/>
        </w:rPr>
      </w:pPr>
    </w:p>
    <w:p w14:paraId="5E9E9FC4" w14:textId="77777777" w:rsidR="00576E82" w:rsidRPr="003745F4" w:rsidRDefault="00576E82" w:rsidP="00576E82">
      <w:pPr>
        <w:spacing w:line="360" w:lineRule="auto"/>
        <w:ind w:left="720" w:hanging="720"/>
        <w:jc w:val="both"/>
        <w:rPr>
          <w:rFonts w:ascii="David" w:hAnsi="David"/>
          <w:rtl/>
        </w:rPr>
      </w:pPr>
      <w:r w:rsidRPr="003745F4">
        <w:rPr>
          <w:rFonts w:ascii="David" w:hAnsi="David"/>
          <w:rtl/>
        </w:rPr>
        <w:t>15.</w:t>
      </w:r>
      <w:r w:rsidRPr="003745F4">
        <w:rPr>
          <w:rFonts w:ascii="David" w:hAnsi="David"/>
          <w:rtl/>
        </w:rPr>
        <w:tab/>
        <w:t xml:space="preserve">אין מחלוקת בין הצדדים שהמאסר על תנאי שניתן כנגדו בבית משפט השלום בתל אביב הוא בר הפעלה במקרה שבפני. </w:t>
      </w:r>
    </w:p>
    <w:p w14:paraId="0663FBF9" w14:textId="77777777" w:rsidR="00576E82" w:rsidRPr="003745F4" w:rsidRDefault="00576E82" w:rsidP="00576E82">
      <w:pPr>
        <w:spacing w:line="360" w:lineRule="auto"/>
        <w:ind w:left="720" w:hanging="720"/>
        <w:jc w:val="both"/>
        <w:rPr>
          <w:rFonts w:ascii="David" w:hAnsi="David"/>
          <w:rtl/>
        </w:rPr>
      </w:pPr>
    </w:p>
    <w:p w14:paraId="44C623CC" w14:textId="77777777" w:rsidR="00576E82" w:rsidRDefault="00576E82" w:rsidP="00576E82">
      <w:pPr>
        <w:spacing w:line="360" w:lineRule="auto"/>
        <w:ind w:left="720" w:hanging="720"/>
        <w:jc w:val="both"/>
        <w:rPr>
          <w:rFonts w:ascii="David" w:hAnsi="David"/>
          <w:rtl/>
        </w:rPr>
      </w:pPr>
      <w:r w:rsidRPr="003745F4">
        <w:rPr>
          <w:rFonts w:ascii="David" w:hAnsi="David"/>
          <w:rtl/>
        </w:rPr>
        <w:t>16.</w:t>
      </w:r>
      <w:r w:rsidRPr="003745F4">
        <w:rPr>
          <w:rFonts w:ascii="David" w:hAnsi="David"/>
          <w:rtl/>
        </w:rPr>
        <w:tab/>
        <w:t>שאלת ההצטברות או החפיפה של עונשי מאסר בפועל, וזאת לאחר תיקון 113 ל</w:t>
      </w:r>
      <w:hyperlink r:id="rId23" w:history="1">
        <w:r w:rsidR="002E74F1" w:rsidRPr="002E74F1">
          <w:rPr>
            <w:rFonts w:ascii="David" w:hAnsi="David"/>
            <w:color w:val="0000FF"/>
            <w:u w:val="single"/>
            <w:rtl/>
          </w:rPr>
          <w:t>חוק העונשין</w:t>
        </w:r>
      </w:hyperlink>
      <w:r w:rsidRPr="003745F4">
        <w:rPr>
          <w:rFonts w:ascii="David" w:hAnsi="David"/>
          <w:rtl/>
        </w:rPr>
        <w:t xml:space="preserve">, נדונה ב- </w:t>
      </w:r>
      <w:hyperlink r:id="rId24" w:history="1">
        <w:r w:rsidR="002E74F1" w:rsidRPr="002E74F1">
          <w:rPr>
            <w:rFonts w:ascii="David" w:hAnsi="David"/>
            <w:color w:val="0000FF"/>
            <w:u w:val="single"/>
            <w:rtl/>
          </w:rPr>
          <w:t>ע"פ 7907/14</w:t>
        </w:r>
      </w:hyperlink>
      <w:r w:rsidRPr="003745F4">
        <w:rPr>
          <w:rFonts w:ascii="David" w:hAnsi="David"/>
          <w:rtl/>
        </w:rPr>
        <w:t xml:space="preserve"> </w:t>
      </w:r>
      <w:r w:rsidRPr="003745F4">
        <w:rPr>
          <w:rFonts w:ascii="David" w:hAnsi="David"/>
          <w:b/>
          <w:bCs/>
          <w:rtl/>
        </w:rPr>
        <w:t>ואזנה נ' מדינת ישראל</w:t>
      </w:r>
      <w:r w:rsidRPr="003745F4">
        <w:rPr>
          <w:rFonts w:ascii="David" w:hAnsi="David"/>
          <w:rtl/>
        </w:rPr>
        <w:t xml:space="preserve"> [פורסם בנבו] (22.2.15) בפסקאות 8 – 18 לפסק דינו של כבוד השופט מזוז. שם נקבע כי הכלל הוא הצטברות של עונשי מאסר בפועל, במיוחד כאשר מדובר באירועים עברייניים נפרדים ושונים, והחריג הוא חפיפה וזאת רק בהתקיים נסיבות מיוחדות ובכפוף להנמקה מתאימה. על ההלכה האמורה חזר בית המשפט העליון ב-</w:t>
      </w:r>
      <w:hyperlink r:id="rId25" w:history="1">
        <w:r w:rsidR="002E74F1" w:rsidRPr="002E74F1">
          <w:rPr>
            <w:rFonts w:ascii="David" w:hAnsi="David"/>
            <w:color w:val="0000FF"/>
            <w:u w:val="single"/>
            <w:rtl/>
          </w:rPr>
          <w:t>ע"פ 1552/15</w:t>
        </w:r>
      </w:hyperlink>
      <w:r w:rsidRPr="003745F4">
        <w:rPr>
          <w:rFonts w:ascii="David" w:hAnsi="David"/>
          <w:rtl/>
        </w:rPr>
        <w:t xml:space="preserve"> </w:t>
      </w:r>
      <w:r w:rsidRPr="003745F4">
        <w:rPr>
          <w:rFonts w:ascii="David" w:hAnsi="David"/>
          <w:b/>
          <w:bCs/>
          <w:rtl/>
        </w:rPr>
        <w:t>גואל נ' מדינת ישראל</w:t>
      </w:r>
      <w:r w:rsidRPr="003745F4">
        <w:rPr>
          <w:rFonts w:ascii="David" w:hAnsi="David"/>
          <w:rtl/>
        </w:rPr>
        <w:t xml:space="preserve"> [פורסם בנבו] (4.6.15) בפסקה 8 לפסק דינו של כבוד השופט פוגלמן. </w:t>
      </w:r>
    </w:p>
    <w:p w14:paraId="005826A0" w14:textId="77777777" w:rsidR="00576E82" w:rsidRDefault="00576E82" w:rsidP="00576E82">
      <w:pPr>
        <w:spacing w:line="360" w:lineRule="auto"/>
        <w:ind w:left="720" w:hanging="720"/>
        <w:jc w:val="both"/>
        <w:rPr>
          <w:rFonts w:ascii="David" w:hAnsi="David"/>
          <w:rtl/>
        </w:rPr>
      </w:pPr>
    </w:p>
    <w:p w14:paraId="50CE6F9D" w14:textId="77777777" w:rsidR="00576E82" w:rsidRDefault="00576E82" w:rsidP="00576E82">
      <w:pPr>
        <w:spacing w:line="360" w:lineRule="auto"/>
        <w:ind w:left="720" w:hanging="720"/>
        <w:jc w:val="both"/>
        <w:rPr>
          <w:rFonts w:ascii="David" w:hAnsi="David"/>
          <w:rtl/>
        </w:rPr>
      </w:pPr>
      <w:r>
        <w:rPr>
          <w:rFonts w:ascii="David" w:hAnsi="David" w:hint="cs"/>
          <w:rtl/>
        </w:rPr>
        <w:t>17.</w:t>
      </w:r>
      <w:r>
        <w:rPr>
          <w:rFonts w:ascii="David" w:hAnsi="David" w:hint="cs"/>
          <w:rtl/>
        </w:rPr>
        <w:tab/>
        <w:t xml:space="preserve">ולענייננו, יש להפעיל את המאסר על תנאי שתלוי ועומד נגד הנאשם במצטבר למאסר בפועל שיושת עליו בתיק הנוכחי. למעשה, אין נסיבות מיוחדות אצל הנאשם שיצדיקו הפעלת המאסר המותנה בחופף. </w:t>
      </w:r>
    </w:p>
    <w:p w14:paraId="1A9CA950" w14:textId="77777777" w:rsidR="00576E82" w:rsidRPr="003745F4" w:rsidRDefault="00576E82" w:rsidP="00576E82">
      <w:pPr>
        <w:spacing w:line="360" w:lineRule="auto"/>
        <w:ind w:left="720" w:hanging="720"/>
        <w:jc w:val="both"/>
        <w:rPr>
          <w:rFonts w:ascii="David" w:hAnsi="David"/>
          <w:rtl/>
        </w:rPr>
      </w:pPr>
    </w:p>
    <w:p w14:paraId="07182AAC" w14:textId="77777777" w:rsidR="00576E82" w:rsidRPr="003745F4" w:rsidRDefault="00576E82" w:rsidP="00576E82">
      <w:pPr>
        <w:spacing w:line="360" w:lineRule="auto"/>
        <w:ind w:left="720" w:hanging="720"/>
        <w:jc w:val="both"/>
        <w:rPr>
          <w:rFonts w:ascii="David" w:hAnsi="David"/>
          <w:rtl/>
        </w:rPr>
      </w:pPr>
      <w:r>
        <w:rPr>
          <w:rFonts w:ascii="David" w:hAnsi="David" w:hint="cs"/>
          <w:rtl/>
        </w:rPr>
        <w:t>18</w:t>
      </w:r>
      <w:r w:rsidRPr="003745F4">
        <w:rPr>
          <w:rFonts w:ascii="David" w:hAnsi="David"/>
          <w:rtl/>
        </w:rPr>
        <w:t>.</w:t>
      </w:r>
      <w:r w:rsidRPr="003745F4">
        <w:rPr>
          <w:rFonts w:ascii="David" w:hAnsi="David"/>
          <w:rtl/>
        </w:rPr>
        <w:tab/>
        <w:t xml:space="preserve">לפיכך, הנני משית על הנאשם את העונשים הבאים: </w:t>
      </w:r>
    </w:p>
    <w:p w14:paraId="4529BC56" w14:textId="77777777" w:rsidR="00576E82" w:rsidRPr="003745F4" w:rsidRDefault="00576E82" w:rsidP="00576E82">
      <w:pPr>
        <w:spacing w:line="360" w:lineRule="auto"/>
        <w:ind w:left="720" w:hanging="720"/>
        <w:jc w:val="both"/>
        <w:rPr>
          <w:rFonts w:ascii="David" w:hAnsi="David"/>
          <w:rtl/>
        </w:rPr>
      </w:pPr>
    </w:p>
    <w:p w14:paraId="6D2AFD64" w14:textId="77777777" w:rsidR="00576E82" w:rsidRPr="003745F4" w:rsidRDefault="00576E82" w:rsidP="00576E82">
      <w:pPr>
        <w:pStyle w:val="a9"/>
        <w:spacing w:line="360" w:lineRule="auto"/>
        <w:jc w:val="both"/>
        <w:rPr>
          <w:rFonts w:ascii="David" w:hAnsi="David"/>
        </w:rPr>
      </w:pPr>
      <w:r>
        <w:rPr>
          <w:rFonts w:ascii="David" w:hAnsi="David" w:hint="cs"/>
          <w:rtl/>
        </w:rPr>
        <w:t xml:space="preserve">א. </w:t>
      </w:r>
      <w:r>
        <w:rPr>
          <w:rFonts w:ascii="David" w:hAnsi="David" w:hint="cs"/>
          <w:rtl/>
        </w:rPr>
        <w:tab/>
      </w:r>
      <w:r w:rsidRPr="003745F4">
        <w:rPr>
          <w:rFonts w:ascii="David" w:hAnsi="David"/>
          <w:rtl/>
        </w:rPr>
        <w:t xml:space="preserve">10 חודשי מאסר בפועל. </w:t>
      </w:r>
    </w:p>
    <w:p w14:paraId="2547D07A" w14:textId="77777777" w:rsidR="00576E82" w:rsidRPr="003745F4" w:rsidRDefault="00576E82" w:rsidP="00576E82">
      <w:pPr>
        <w:pStyle w:val="a9"/>
        <w:spacing w:line="360" w:lineRule="auto"/>
        <w:jc w:val="both"/>
        <w:rPr>
          <w:rFonts w:ascii="David" w:hAnsi="David"/>
        </w:rPr>
      </w:pPr>
    </w:p>
    <w:p w14:paraId="4F15A891" w14:textId="77777777" w:rsidR="00576E82" w:rsidRPr="003745F4" w:rsidRDefault="00576E82" w:rsidP="00576E82">
      <w:pPr>
        <w:pStyle w:val="a9"/>
        <w:spacing w:line="360" w:lineRule="auto"/>
        <w:ind w:left="1440" w:hanging="720"/>
        <w:jc w:val="both"/>
        <w:rPr>
          <w:rFonts w:ascii="David" w:hAnsi="David"/>
        </w:rPr>
      </w:pPr>
      <w:r>
        <w:rPr>
          <w:rFonts w:ascii="David" w:hAnsi="David" w:hint="cs"/>
          <w:rtl/>
        </w:rPr>
        <w:t xml:space="preserve">ב. </w:t>
      </w:r>
      <w:r>
        <w:rPr>
          <w:rFonts w:ascii="David" w:hAnsi="David" w:hint="cs"/>
          <w:rtl/>
        </w:rPr>
        <w:tab/>
      </w:r>
      <w:r w:rsidRPr="003745F4">
        <w:rPr>
          <w:rFonts w:ascii="David" w:hAnsi="David"/>
          <w:rtl/>
        </w:rPr>
        <w:t xml:space="preserve">הנני מפעיל את המאסר המותנה של 6 חודשים שהושתו על הנאשם </w:t>
      </w:r>
      <w:r>
        <w:rPr>
          <w:rFonts w:ascii="David" w:hAnsi="David" w:hint="cs"/>
          <w:rtl/>
        </w:rPr>
        <w:t xml:space="preserve">על ידי בית המשפט השלום בתל אביב </w:t>
      </w:r>
      <w:r w:rsidRPr="003745F4">
        <w:rPr>
          <w:rFonts w:ascii="David" w:hAnsi="David"/>
          <w:rtl/>
        </w:rPr>
        <w:t>ב</w:t>
      </w:r>
      <w:r>
        <w:rPr>
          <w:rFonts w:ascii="David" w:hAnsi="David" w:hint="cs"/>
          <w:rtl/>
        </w:rPr>
        <w:t>-</w:t>
      </w:r>
      <w:hyperlink r:id="rId26" w:history="1">
        <w:r w:rsidR="002E74F1" w:rsidRPr="002E74F1">
          <w:rPr>
            <w:rFonts w:ascii="David" w:hAnsi="David"/>
            <w:color w:val="0000FF"/>
            <w:u w:val="single"/>
            <w:rtl/>
          </w:rPr>
          <w:t>ת"פ 57216-01-15</w:t>
        </w:r>
      </w:hyperlink>
      <w:r w:rsidRPr="003745F4">
        <w:rPr>
          <w:rFonts w:ascii="David" w:hAnsi="David"/>
          <w:rtl/>
        </w:rPr>
        <w:t xml:space="preserve"> </w:t>
      </w:r>
      <w:r>
        <w:rPr>
          <w:rFonts w:ascii="David" w:hAnsi="David" w:hint="cs"/>
          <w:rtl/>
        </w:rPr>
        <w:t>מ</w:t>
      </w:r>
      <w:r w:rsidRPr="003745F4">
        <w:rPr>
          <w:rFonts w:ascii="David" w:hAnsi="David"/>
          <w:rtl/>
        </w:rPr>
        <w:t xml:space="preserve">יום 11.3.15, וזאת במצטבר לעונש המאסר בפועל שהושת עליו לעיל. </w:t>
      </w:r>
    </w:p>
    <w:p w14:paraId="0CF0B120" w14:textId="77777777" w:rsidR="00576E82" w:rsidRPr="003745F4" w:rsidRDefault="00576E82" w:rsidP="00576E82">
      <w:pPr>
        <w:spacing w:line="360" w:lineRule="auto"/>
        <w:jc w:val="both"/>
        <w:rPr>
          <w:rFonts w:ascii="David" w:hAnsi="David"/>
        </w:rPr>
      </w:pPr>
    </w:p>
    <w:p w14:paraId="08C7C210" w14:textId="77777777" w:rsidR="00576E82" w:rsidRPr="003745F4" w:rsidRDefault="00576E82" w:rsidP="00576E82">
      <w:pPr>
        <w:pStyle w:val="a9"/>
        <w:spacing w:line="360" w:lineRule="auto"/>
        <w:ind w:firstLine="720"/>
        <w:jc w:val="both"/>
        <w:rPr>
          <w:rFonts w:ascii="David" w:hAnsi="David"/>
          <w:b/>
          <w:bCs/>
          <w:rtl/>
        </w:rPr>
      </w:pPr>
      <w:r w:rsidRPr="003745F4">
        <w:rPr>
          <w:rFonts w:ascii="David" w:hAnsi="David"/>
          <w:b/>
          <w:bCs/>
          <w:rtl/>
        </w:rPr>
        <w:t xml:space="preserve">סה"כ ירצה הנאשם 16 חודשי מאסר בפועל בניכוי </w:t>
      </w:r>
      <w:r>
        <w:rPr>
          <w:rFonts w:ascii="David" w:hAnsi="David" w:hint="cs"/>
          <w:b/>
          <w:bCs/>
          <w:rtl/>
        </w:rPr>
        <w:t>יום מעצר אחד והוא 4.7.18.</w:t>
      </w:r>
      <w:r w:rsidRPr="003745F4">
        <w:rPr>
          <w:rFonts w:ascii="David" w:hAnsi="David"/>
          <w:b/>
          <w:bCs/>
          <w:rtl/>
        </w:rPr>
        <w:t xml:space="preserve"> </w:t>
      </w:r>
    </w:p>
    <w:p w14:paraId="726CA472" w14:textId="77777777" w:rsidR="00576E82" w:rsidRPr="003745F4" w:rsidRDefault="00576E82" w:rsidP="00576E82">
      <w:pPr>
        <w:pStyle w:val="a9"/>
        <w:spacing w:line="360" w:lineRule="auto"/>
        <w:jc w:val="both"/>
        <w:rPr>
          <w:rFonts w:ascii="David" w:hAnsi="David"/>
          <w:b/>
          <w:bCs/>
        </w:rPr>
      </w:pPr>
    </w:p>
    <w:p w14:paraId="4CED91F0" w14:textId="77777777" w:rsidR="00576E82" w:rsidRDefault="00576E82" w:rsidP="00576E82">
      <w:pPr>
        <w:spacing w:line="360" w:lineRule="auto"/>
        <w:ind w:left="1440" w:hanging="720"/>
        <w:jc w:val="both"/>
        <w:rPr>
          <w:rFonts w:ascii="David" w:hAnsi="David"/>
          <w:rtl/>
        </w:rPr>
      </w:pPr>
      <w:r>
        <w:rPr>
          <w:rFonts w:ascii="David" w:hAnsi="David" w:hint="cs"/>
          <w:rtl/>
        </w:rPr>
        <w:t>ג.</w:t>
      </w:r>
      <w:r>
        <w:rPr>
          <w:rFonts w:ascii="David" w:hAnsi="David" w:hint="cs"/>
          <w:rtl/>
        </w:rPr>
        <w:tab/>
        <w:t xml:space="preserve">8 חודשי מאסר על תנאי והתנאי הוא שבמשך שלוש שנים ממועד שחרורו לא יבצע עבירה מסוג פשע לפי </w:t>
      </w:r>
      <w:hyperlink r:id="rId27" w:history="1">
        <w:r w:rsidR="002E74F1" w:rsidRPr="002E74F1">
          <w:rPr>
            <w:rFonts w:ascii="David" w:hAnsi="David"/>
            <w:color w:val="0000FF"/>
            <w:u w:val="single"/>
            <w:rtl/>
          </w:rPr>
          <w:t>פקודת הסמים המסוכנים</w:t>
        </w:r>
      </w:hyperlink>
      <w:r>
        <w:rPr>
          <w:rFonts w:ascii="David" w:hAnsi="David" w:hint="cs"/>
          <w:rtl/>
        </w:rPr>
        <w:t xml:space="preserve">. </w:t>
      </w:r>
    </w:p>
    <w:p w14:paraId="51048D03" w14:textId="77777777" w:rsidR="00576E82" w:rsidRDefault="00576E82" w:rsidP="00576E82">
      <w:pPr>
        <w:spacing w:line="360" w:lineRule="auto"/>
        <w:ind w:left="1440" w:hanging="720"/>
        <w:jc w:val="both"/>
        <w:rPr>
          <w:rFonts w:ascii="David" w:hAnsi="David"/>
          <w:rtl/>
        </w:rPr>
      </w:pPr>
    </w:p>
    <w:p w14:paraId="36A28A5A" w14:textId="77777777" w:rsidR="00576E82" w:rsidRDefault="00576E82" w:rsidP="00576E82">
      <w:pPr>
        <w:spacing w:line="360" w:lineRule="auto"/>
        <w:ind w:left="1440" w:hanging="720"/>
        <w:jc w:val="both"/>
        <w:rPr>
          <w:rFonts w:ascii="David" w:hAnsi="David"/>
          <w:rtl/>
        </w:rPr>
      </w:pPr>
      <w:r>
        <w:rPr>
          <w:rFonts w:ascii="David" w:hAnsi="David" w:hint="cs"/>
          <w:rtl/>
        </w:rPr>
        <w:t>ד.</w:t>
      </w:r>
      <w:r>
        <w:rPr>
          <w:rFonts w:ascii="David" w:hAnsi="David" w:hint="cs"/>
          <w:rtl/>
        </w:rPr>
        <w:tab/>
        <w:t xml:space="preserve">3 חודשי מאסר על תנאי והתנאי שבמשך שלוש שנים ממועד שחרורו לא יבצע עבירה מסוג עוון לפי </w:t>
      </w:r>
      <w:hyperlink r:id="rId28" w:history="1">
        <w:r w:rsidR="002E74F1" w:rsidRPr="002E74F1">
          <w:rPr>
            <w:rFonts w:ascii="David" w:hAnsi="David"/>
            <w:color w:val="0000FF"/>
            <w:u w:val="single"/>
            <w:rtl/>
          </w:rPr>
          <w:t>פקודת הסמים המסוכנים</w:t>
        </w:r>
      </w:hyperlink>
      <w:r>
        <w:rPr>
          <w:rFonts w:ascii="David" w:hAnsi="David" w:hint="cs"/>
          <w:rtl/>
        </w:rPr>
        <w:t xml:space="preserve">. </w:t>
      </w:r>
    </w:p>
    <w:p w14:paraId="14A26581" w14:textId="77777777" w:rsidR="00576E82" w:rsidRDefault="00576E82" w:rsidP="00576E82">
      <w:pPr>
        <w:spacing w:line="360" w:lineRule="auto"/>
        <w:jc w:val="both"/>
        <w:rPr>
          <w:rFonts w:ascii="David" w:hAnsi="David"/>
          <w:rtl/>
        </w:rPr>
      </w:pPr>
    </w:p>
    <w:p w14:paraId="351CD24B" w14:textId="77777777" w:rsidR="00576E82" w:rsidRPr="003745F4" w:rsidRDefault="00576E82" w:rsidP="00576E82">
      <w:pPr>
        <w:spacing w:line="360" w:lineRule="auto"/>
        <w:ind w:left="1440" w:hanging="720"/>
        <w:jc w:val="both"/>
        <w:rPr>
          <w:rFonts w:ascii="David" w:hAnsi="David"/>
          <w:rtl/>
        </w:rPr>
      </w:pPr>
      <w:r>
        <w:rPr>
          <w:rFonts w:ascii="David" w:hAnsi="David" w:hint="cs"/>
          <w:rtl/>
        </w:rPr>
        <w:t>ה.</w:t>
      </w:r>
      <w:r>
        <w:rPr>
          <w:rFonts w:ascii="David" w:hAnsi="David" w:hint="cs"/>
          <w:rtl/>
        </w:rPr>
        <w:tab/>
      </w:r>
      <w:r w:rsidRPr="00641F16">
        <w:rPr>
          <w:rFonts w:ascii="David" w:hAnsi="David"/>
          <w:rtl/>
        </w:rPr>
        <w:t>הנאשם ישלם קנס בסך</w:t>
      </w:r>
      <w:r>
        <w:rPr>
          <w:rFonts w:ascii="David" w:hAnsi="David" w:hint="cs"/>
          <w:rtl/>
        </w:rPr>
        <w:t xml:space="preserve"> של</w:t>
      </w:r>
      <w:r w:rsidRPr="00641F16">
        <w:rPr>
          <w:rFonts w:ascii="David" w:hAnsi="David"/>
          <w:rtl/>
        </w:rPr>
        <w:t xml:space="preserve"> 6,000 ₪, או 20 ימי מאסר תמורתו. </w:t>
      </w:r>
      <w:r w:rsidRPr="003745F4">
        <w:rPr>
          <w:rFonts w:ascii="David" w:hAnsi="David"/>
          <w:rtl/>
        </w:rPr>
        <w:t xml:space="preserve">הקנס ישולם ב-6 תשלומים חודשיים שווים ורצופים כאשר הראשון שבהם עד ליום 1.8.22 והיתרה ב-1 לכל חודש שלאחריו. היה ואחד התשלומים לא ישולם במועד, אזי יעמוד מלוא סכום הקנס לפירעון מידי. </w:t>
      </w:r>
    </w:p>
    <w:p w14:paraId="2DBC4537" w14:textId="77777777" w:rsidR="00576E82" w:rsidRPr="003745F4" w:rsidRDefault="00576E82" w:rsidP="00576E82">
      <w:pPr>
        <w:spacing w:line="360" w:lineRule="auto"/>
        <w:jc w:val="both"/>
        <w:rPr>
          <w:rFonts w:ascii="David" w:hAnsi="David"/>
          <w:rtl/>
        </w:rPr>
      </w:pPr>
    </w:p>
    <w:p w14:paraId="2AB80AC6" w14:textId="77777777" w:rsidR="00576E82" w:rsidRPr="003745F4" w:rsidRDefault="00576E82" w:rsidP="00576E82">
      <w:pPr>
        <w:spacing w:line="360" w:lineRule="auto"/>
        <w:jc w:val="both"/>
        <w:rPr>
          <w:rFonts w:ascii="David" w:hAnsi="David"/>
          <w:rtl/>
        </w:rPr>
      </w:pPr>
      <w:r w:rsidRPr="003745F4">
        <w:rPr>
          <w:rFonts w:ascii="David" w:hAnsi="David"/>
          <w:rtl/>
        </w:rPr>
        <w:t xml:space="preserve">ניתן בזאת צו להשמדת הסם. </w:t>
      </w:r>
    </w:p>
    <w:p w14:paraId="718225D1" w14:textId="77777777" w:rsidR="00576E82" w:rsidRPr="003745F4" w:rsidRDefault="00576E82" w:rsidP="00576E82">
      <w:pPr>
        <w:spacing w:line="360" w:lineRule="auto"/>
        <w:jc w:val="both"/>
        <w:rPr>
          <w:rFonts w:ascii="David" w:hAnsi="David"/>
          <w:rtl/>
        </w:rPr>
      </w:pPr>
    </w:p>
    <w:p w14:paraId="28F1C59A" w14:textId="77777777" w:rsidR="00576E82" w:rsidRPr="003745F4" w:rsidRDefault="002E74F1" w:rsidP="00576E82">
      <w:pPr>
        <w:spacing w:line="360" w:lineRule="auto"/>
        <w:jc w:val="both"/>
        <w:rPr>
          <w:rFonts w:ascii="David" w:hAnsi="David"/>
        </w:rPr>
      </w:pPr>
      <w:r w:rsidRPr="002E74F1">
        <w:rPr>
          <w:rFonts w:ascii="David" w:hAnsi="David"/>
          <w:color w:val="FFFFFF"/>
          <w:sz w:val="2"/>
          <w:szCs w:val="2"/>
          <w:rtl/>
        </w:rPr>
        <w:t>5129371</w:t>
      </w:r>
      <w:r w:rsidR="00576E82" w:rsidRPr="003745F4">
        <w:rPr>
          <w:rFonts w:ascii="David" w:hAnsi="David"/>
          <w:rtl/>
        </w:rPr>
        <w:t xml:space="preserve">זכות ערעור תוך 45 ימים. </w:t>
      </w:r>
    </w:p>
    <w:p w14:paraId="5E367664" w14:textId="77777777" w:rsidR="00576E82" w:rsidRPr="002E74F1" w:rsidRDefault="002E74F1" w:rsidP="00576E82">
      <w:pPr>
        <w:jc w:val="both"/>
        <w:rPr>
          <w:rFonts w:ascii="David" w:hAnsi="David"/>
          <w:b/>
          <w:bCs/>
          <w:color w:val="FFFFFF"/>
          <w:sz w:val="2"/>
          <w:szCs w:val="2"/>
          <w:rtl/>
        </w:rPr>
      </w:pPr>
      <w:r w:rsidRPr="002E74F1">
        <w:rPr>
          <w:rFonts w:ascii="David" w:hAnsi="David"/>
          <w:b/>
          <w:bCs/>
          <w:color w:val="FFFFFF"/>
          <w:sz w:val="2"/>
          <w:szCs w:val="2"/>
          <w:rtl/>
        </w:rPr>
        <w:t>54678313</w:t>
      </w:r>
    </w:p>
    <w:p w14:paraId="6A68C52C" w14:textId="77777777" w:rsidR="00576E82" w:rsidRPr="003745F4" w:rsidRDefault="00576E82" w:rsidP="00576E82">
      <w:pPr>
        <w:jc w:val="both"/>
        <w:rPr>
          <w:rFonts w:ascii="David" w:hAnsi="David"/>
          <w:b/>
          <w:bCs/>
          <w:rtl/>
        </w:rPr>
      </w:pPr>
    </w:p>
    <w:p w14:paraId="506129EF" w14:textId="77777777" w:rsidR="00576E82" w:rsidRPr="00996CAB" w:rsidRDefault="002E74F1" w:rsidP="00576E82">
      <w:pPr>
        <w:jc w:val="both"/>
        <w:rPr>
          <w:rFonts w:ascii="David" w:hAnsi="David"/>
          <w:b/>
          <w:bCs/>
          <w:rtl/>
        </w:rPr>
      </w:pPr>
      <w:bookmarkStart w:id="8" w:name="Nitan"/>
      <w:r>
        <w:rPr>
          <w:rFonts w:ascii="David" w:hAnsi="David"/>
          <w:b/>
          <w:bCs/>
          <w:rtl/>
        </w:rPr>
        <w:t xml:space="preserve">ניתן היום, ח' סיוון ח' סיוון תשפ"ב, 07 יוני 2022, במעמד הצדדים. </w:t>
      </w:r>
      <w:bookmarkEnd w:id="8"/>
    </w:p>
    <w:p w14:paraId="3A92A6D1" w14:textId="77777777" w:rsidR="00576E82" w:rsidRPr="000F2247" w:rsidRDefault="00576E82" w:rsidP="002E74F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7167678" w14:textId="77777777" w:rsidR="00576E82" w:rsidRPr="000F2247" w:rsidRDefault="00576E82" w:rsidP="00576E82">
      <w:pPr>
        <w:jc w:val="center"/>
        <w:rPr>
          <w:rFonts w:ascii="Arial" w:hAnsi="Arial"/>
          <w:b/>
          <w:bCs/>
          <w:sz w:val="26"/>
          <w:szCs w:val="26"/>
          <w:rtl/>
        </w:rPr>
      </w:pPr>
    </w:p>
    <w:p w14:paraId="23CBAB91" w14:textId="77777777" w:rsidR="00BE2DAB" w:rsidRPr="002E74F1" w:rsidRDefault="00BE2DAB" w:rsidP="002E74F1">
      <w:pPr>
        <w:keepNext/>
        <w:rPr>
          <w:rFonts w:ascii="David" w:hAnsi="David"/>
          <w:color w:val="000000"/>
          <w:sz w:val="22"/>
          <w:szCs w:val="22"/>
          <w:rtl/>
        </w:rPr>
      </w:pPr>
    </w:p>
    <w:p w14:paraId="5781A893" w14:textId="77777777" w:rsidR="002E74F1" w:rsidRPr="002E74F1" w:rsidRDefault="002E74F1" w:rsidP="002E74F1">
      <w:pPr>
        <w:keepNext/>
        <w:rPr>
          <w:rFonts w:ascii="David" w:hAnsi="David"/>
          <w:color w:val="000000"/>
          <w:sz w:val="22"/>
          <w:szCs w:val="22"/>
          <w:rtl/>
        </w:rPr>
      </w:pPr>
      <w:r w:rsidRPr="002E74F1">
        <w:rPr>
          <w:rFonts w:ascii="David" w:hAnsi="David"/>
          <w:color w:val="000000"/>
          <w:sz w:val="22"/>
          <w:szCs w:val="22"/>
          <w:rtl/>
        </w:rPr>
        <w:t>הישאם אבו שחאדה 54678313</w:t>
      </w:r>
    </w:p>
    <w:p w14:paraId="242CF382" w14:textId="77777777" w:rsidR="002E74F1" w:rsidRDefault="002E74F1" w:rsidP="002E74F1">
      <w:r w:rsidRPr="002E74F1">
        <w:rPr>
          <w:color w:val="000000"/>
          <w:rtl/>
        </w:rPr>
        <w:t>נוסח מסמך זה כפוף לשינויי ניסוח ועריכה</w:t>
      </w:r>
    </w:p>
    <w:p w14:paraId="6B868F7A" w14:textId="77777777" w:rsidR="002E74F1" w:rsidRDefault="002E74F1" w:rsidP="002E74F1">
      <w:pPr>
        <w:rPr>
          <w:rtl/>
        </w:rPr>
      </w:pPr>
    </w:p>
    <w:p w14:paraId="243B1F94" w14:textId="77777777" w:rsidR="002E74F1" w:rsidRDefault="002E74F1" w:rsidP="002E74F1">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B3725BE" w14:textId="77777777" w:rsidR="002E74F1" w:rsidRPr="002E74F1" w:rsidRDefault="002E74F1" w:rsidP="002E74F1">
      <w:pPr>
        <w:jc w:val="center"/>
        <w:rPr>
          <w:color w:val="0000FF"/>
          <w:u w:val="single"/>
        </w:rPr>
      </w:pPr>
    </w:p>
    <w:sectPr w:rsidR="002E74F1" w:rsidRPr="002E74F1" w:rsidSect="002E74F1">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CF589" w14:textId="77777777" w:rsidR="000615C7" w:rsidRDefault="000615C7" w:rsidP="007B5A89">
      <w:r>
        <w:separator/>
      </w:r>
    </w:p>
  </w:endnote>
  <w:endnote w:type="continuationSeparator" w:id="0">
    <w:p w14:paraId="61A9A74D" w14:textId="77777777" w:rsidR="000615C7" w:rsidRDefault="000615C7" w:rsidP="007B5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64A5F" w14:textId="77777777" w:rsidR="002E74F1" w:rsidRDefault="002E74F1" w:rsidP="002E74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600037" w14:textId="77777777" w:rsidR="00D35A99" w:rsidRPr="002E74F1" w:rsidRDefault="002E74F1" w:rsidP="002E74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06C22" w14:textId="77777777" w:rsidR="002E74F1" w:rsidRDefault="002E74F1" w:rsidP="002E74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37D2">
      <w:rPr>
        <w:rFonts w:ascii="FrankRuehl" w:hAnsi="FrankRuehl" w:cs="FrankRuehl"/>
        <w:noProof/>
        <w:rtl/>
      </w:rPr>
      <w:t>1</w:t>
    </w:r>
    <w:r>
      <w:rPr>
        <w:rFonts w:ascii="FrankRuehl" w:hAnsi="FrankRuehl" w:cs="FrankRuehl"/>
        <w:rtl/>
      </w:rPr>
      <w:fldChar w:fldCharType="end"/>
    </w:r>
  </w:p>
  <w:p w14:paraId="46912A85" w14:textId="77777777" w:rsidR="00D35A99" w:rsidRPr="002E74F1" w:rsidRDefault="002E74F1" w:rsidP="002E74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E11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40D5E" w14:textId="77777777" w:rsidR="000615C7" w:rsidRDefault="000615C7" w:rsidP="007B5A89">
      <w:r>
        <w:separator/>
      </w:r>
    </w:p>
  </w:footnote>
  <w:footnote w:type="continuationSeparator" w:id="0">
    <w:p w14:paraId="733EAAB1" w14:textId="77777777" w:rsidR="000615C7" w:rsidRDefault="000615C7" w:rsidP="007B5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978E9" w14:textId="77777777" w:rsidR="002E74F1" w:rsidRPr="002E74F1" w:rsidRDefault="002E74F1" w:rsidP="002E74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3282-06-19</w:t>
    </w:r>
    <w:r>
      <w:rPr>
        <w:rFonts w:ascii="David" w:hAnsi="David"/>
        <w:color w:val="000000"/>
        <w:sz w:val="22"/>
        <w:szCs w:val="22"/>
        <w:rtl/>
      </w:rPr>
      <w:tab/>
      <w:t xml:space="preserve"> מדינת ישראל נ' אחמד אבו יחיה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5511D" w14:textId="77777777" w:rsidR="002E74F1" w:rsidRPr="002E74F1" w:rsidRDefault="002E74F1" w:rsidP="002E74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3282-06-19</w:t>
    </w:r>
    <w:r>
      <w:rPr>
        <w:rFonts w:ascii="David" w:hAnsi="David"/>
        <w:color w:val="000000"/>
        <w:sz w:val="22"/>
        <w:szCs w:val="22"/>
        <w:rtl/>
      </w:rPr>
      <w:tab/>
      <w:t xml:space="preserve"> מדינת ישראל נ' אחמד אבו יחיה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6E82"/>
    <w:rsid w:val="000615C7"/>
    <w:rsid w:val="001B5A3B"/>
    <w:rsid w:val="002E74F1"/>
    <w:rsid w:val="004E5CD7"/>
    <w:rsid w:val="004F2123"/>
    <w:rsid w:val="005537D2"/>
    <w:rsid w:val="00576E82"/>
    <w:rsid w:val="005F6D69"/>
    <w:rsid w:val="006F52D7"/>
    <w:rsid w:val="007B5A89"/>
    <w:rsid w:val="00977E13"/>
    <w:rsid w:val="00B568AD"/>
    <w:rsid w:val="00BE2DAB"/>
    <w:rsid w:val="00D35A99"/>
    <w:rsid w:val="00EC1353"/>
    <w:rsid w:val="00EC7A70"/>
    <w:rsid w:val="00F86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6AE5F4"/>
  <w15:chartTrackingRefBased/>
  <w15:docId w15:val="{9C0FBC60-6EE9-4D58-9861-AFAA666F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6E8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6E82"/>
    <w:pPr>
      <w:tabs>
        <w:tab w:val="center" w:pos="4153"/>
        <w:tab w:val="right" w:pos="8306"/>
      </w:tabs>
    </w:pPr>
  </w:style>
  <w:style w:type="character" w:customStyle="1" w:styleId="a4">
    <w:name w:val="כותרת עליונה תו"/>
    <w:link w:val="a3"/>
    <w:rsid w:val="00576E82"/>
    <w:rPr>
      <w:rFonts w:ascii="Times New Roman" w:eastAsia="Times New Roman" w:hAnsi="Times New Roman" w:cs="David"/>
      <w:sz w:val="24"/>
      <w:szCs w:val="24"/>
    </w:rPr>
  </w:style>
  <w:style w:type="paragraph" w:styleId="a5">
    <w:name w:val="footer"/>
    <w:basedOn w:val="a"/>
    <w:link w:val="a6"/>
    <w:rsid w:val="00576E82"/>
    <w:pPr>
      <w:tabs>
        <w:tab w:val="center" w:pos="4153"/>
        <w:tab w:val="right" w:pos="8306"/>
      </w:tabs>
    </w:pPr>
  </w:style>
  <w:style w:type="character" w:customStyle="1" w:styleId="a6">
    <w:name w:val="כותרת תחתונה תו"/>
    <w:link w:val="a5"/>
    <w:rsid w:val="00576E82"/>
    <w:rPr>
      <w:rFonts w:ascii="Times New Roman" w:eastAsia="Times New Roman" w:hAnsi="Times New Roman" w:cs="David"/>
      <w:sz w:val="24"/>
      <w:szCs w:val="24"/>
    </w:rPr>
  </w:style>
  <w:style w:type="table" w:styleId="a7">
    <w:name w:val="Table Grid"/>
    <w:basedOn w:val="a1"/>
    <w:rsid w:val="00576E8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6E82"/>
  </w:style>
  <w:style w:type="paragraph" w:styleId="a9">
    <w:name w:val="List Paragraph"/>
    <w:basedOn w:val="a"/>
    <w:qFormat/>
    <w:rsid w:val="00576E82"/>
    <w:pPr>
      <w:ind w:left="720"/>
      <w:contextualSpacing/>
    </w:pPr>
  </w:style>
  <w:style w:type="character" w:styleId="Hyperlink">
    <w:name w:val="Hyperlink"/>
    <w:rsid w:val="00576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8851296"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8851296" TargetMode="External"/><Relationship Id="rId3" Type="http://schemas.openxmlformats.org/officeDocument/2006/relationships/webSettings" Target="webSettings.xml"/><Relationship Id="rId21" Type="http://schemas.openxmlformats.org/officeDocument/2006/relationships/hyperlink" Target="http://www.nevo.co.il/case/11279208" TargetMode="External"/><Relationship Id="rId34" Type="http://schemas.openxmlformats.org/officeDocument/2006/relationships/fontTable" Target="fontTable.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578372" TargetMode="External"/><Relationship Id="rId25" Type="http://schemas.openxmlformats.org/officeDocument/2006/relationships/hyperlink" Target="http://www.nevo.co.il/case/2006057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6245080" TargetMode="External"/><Relationship Id="rId20" Type="http://schemas.openxmlformats.org/officeDocument/2006/relationships/hyperlink" Target="http://www.nevo.co.il/case/5601732"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18654248"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605610"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5983976"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24344754"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1653</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9899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3211387</vt:i4>
      </vt:variant>
      <vt:variant>
        <vt:i4>60</vt:i4>
      </vt:variant>
      <vt:variant>
        <vt:i4>0</vt:i4>
      </vt:variant>
      <vt:variant>
        <vt:i4>5</vt:i4>
      </vt:variant>
      <vt:variant>
        <vt:lpwstr>http://www.nevo.co.il/case/18851296</vt:lpwstr>
      </vt:variant>
      <vt:variant>
        <vt:lpwstr/>
      </vt:variant>
      <vt:variant>
        <vt:i4>3473527</vt:i4>
      </vt:variant>
      <vt:variant>
        <vt:i4>57</vt:i4>
      </vt:variant>
      <vt:variant>
        <vt:i4>0</vt:i4>
      </vt:variant>
      <vt:variant>
        <vt:i4>5</vt:i4>
      </vt:variant>
      <vt:variant>
        <vt:lpwstr>http://www.nevo.co.il/case/20060571</vt:lpwstr>
      </vt:variant>
      <vt:variant>
        <vt:lpwstr/>
      </vt:variant>
      <vt:variant>
        <vt:i4>3604603</vt:i4>
      </vt:variant>
      <vt:variant>
        <vt:i4>54</vt:i4>
      </vt:variant>
      <vt:variant>
        <vt:i4>0</vt:i4>
      </vt:variant>
      <vt:variant>
        <vt:i4>5</vt:i4>
      </vt:variant>
      <vt:variant>
        <vt:lpwstr>http://www.nevo.co.il/case/18654248</vt:lpwstr>
      </vt:variant>
      <vt:variant>
        <vt:lpwstr/>
      </vt:variant>
      <vt:variant>
        <vt:i4>7995492</vt:i4>
      </vt:variant>
      <vt:variant>
        <vt:i4>51</vt:i4>
      </vt:variant>
      <vt:variant>
        <vt:i4>0</vt:i4>
      </vt:variant>
      <vt:variant>
        <vt:i4>5</vt:i4>
      </vt:variant>
      <vt:variant>
        <vt:lpwstr>http://www.nevo.co.il/law/70301</vt:lpwstr>
      </vt:variant>
      <vt:variant>
        <vt:lpwstr/>
      </vt:variant>
      <vt:variant>
        <vt:i4>3145843</vt:i4>
      </vt:variant>
      <vt:variant>
        <vt:i4>48</vt:i4>
      </vt:variant>
      <vt:variant>
        <vt:i4>0</vt:i4>
      </vt:variant>
      <vt:variant>
        <vt:i4>5</vt:i4>
      </vt:variant>
      <vt:variant>
        <vt:lpwstr>http://www.nevo.co.il/case/24344754</vt:lpwstr>
      </vt:variant>
      <vt:variant>
        <vt:lpwstr/>
      </vt:variant>
      <vt:variant>
        <vt:i4>3801200</vt:i4>
      </vt:variant>
      <vt:variant>
        <vt:i4>45</vt:i4>
      </vt:variant>
      <vt:variant>
        <vt:i4>0</vt:i4>
      </vt:variant>
      <vt:variant>
        <vt:i4>5</vt:i4>
      </vt:variant>
      <vt:variant>
        <vt:lpwstr>http://www.nevo.co.il/case/11279208</vt:lpwstr>
      </vt:variant>
      <vt:variant>
        <vt:lpwstr/>
      </vt:variant>
      <vt:variant>
        <vt:i4>3145840</vt:i4>
      </vt:variant>
      <vt:variant>
        <vt:i4>42</vt:i4>
      </vt:variant>
      <vt:variant>
        <vt:i4>0</vt:i4>
      </vt:variant>
      <vt:variant>
        <vt:i4>5</vt:i4>
      </vt:variant>
      <vt:variant>
        <vt:lpwstr>http://www.nevo.co.il/case/5601732</vt:lpwstr>
      </vt:variant>
      <vt:variant>
        <vt:lpwstr/>
      </vt:variant>
      <vt:variant>
        <vt:i4>3276921</vt:i4>
      </vt:variant>
      <vt:variant>
        <vt:i4>39</vt:i4>
      </vt:variant>
      <vt:variant>
        <vt:i4>0</vt:i4>
      </vt:variant>
      <vt:variant>
        <vt:i4>5</vt:i4>
      </vt:variant>
      <vt:variant>
        <vt:lpwstr>http://www.nevo.co.il/case/5983976</vt:lpwstr>
      </vt:variant>
      <vt:variant>
        <vt:lpwstr/>
      </vt:variant>
      <vt:variant>
        <vt:i4>8257637</vt:i4>
      </vt:variant>
      <vt:variant>
        <vt:i4>36</vt:i4>
      </vt:variant>
      <vt:variant>
        <vt:i4>0</vt:i4>
      </vt:variant>
      <vt:variant>
        <vt:i4>5</vt:i4>
      </vt:variant>
      <vt:variant>
        <vt:lpwstr>http://www.nevo.co.il/law/4216</vt:lpwstr>
      </vt:variant>
      <vt:variant>
        <vt:lpwstr/>
      </vt:variant>
      <vt:variant>
        <vt:i4>3342462</vt:i4>
      </vt:variant>
      <vt:variant>
        <vt:i4>33</vt:i4>
      </vt:variant>
      <vt:variant>
        <vt:i4>0</vt:i4>
      </vt:variant>
      <vt:variant>
        <vt:i4>5</vt:i4>
      </vt:variant>
      <vt:variant>
        <vt:lpwstr>http://www.nevo.co.il/case/5578372</vt:lpwstr>
      </vt:variant>
      <vt:variant>
        <vt:lpwstr/>
      </vt:variant>
      <vt:variant>
        <vt:i4>3276923</vt:i4>
      </vt:variant>
      <vt:variant>
        <vt:i4>30</vt:i4>
      </vt:variant>
      <vt:variant>
        <vt:i4>0</vt:i4>
      </vt:variant>
      <vt:variant>
        <vt:i4>5</vt:i4>
      </vt:variant>
      <vt:variant>
        <vt:lpwstr>http://www.nevo.co.il/case/6245080</vt:lpwstr>
      </vt:variant>
      <vt:variant>
        <vt:lpwstr/>
      </vt:variant>
      <vt:variant>
        <vt:i4>3342454</vt:i4>
      </vt:variant>
      <vt:variant>
        <vt:i4>27</vt:i4>
      </vt:variant>
      <vt:variant>
        <vt:i4>0</vt:i4>
      </vt:variant>
      <vt:variant>
        <vt:i4>5</vt:i4>
      </vt:variant>
      <vt:variant>
        <vt:lpwstr>http://www.nevo.co.il/case/5605610</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3211387</vt:i4>
      </vt:variant>
      <vt:variant>
        <vt:i4>21</vt:i4>
      </vt:variant>
      <vt:variant>
        <vt:i4>0</vt:i4>
      </vt:variant>
      <vt:variant>
        <vt:i4>5</vt:i4>
      </vt:variant>
      <vt:variant>
        <vt:lpwstr>http://www.nevo.co.il/case/18851296</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2025-04-23T00:12:00Z</dcterms:created>
  <dcterms:modified xsi:type="dcterms:W3CDTF">2025-04-23T00:12:00Z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3282</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אחמד אבו יחיה</vt:lpwstr>
  </property>
  <property fmtid="{D5CDD505-2E9C-101B-9397-08002B2CF9AE}" pid="10" name="LAWYER">
    <vt:lpwstr>רונן גינגולד;איתי בר עוז</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20220607</vt:lpwstr>
  </property>
  <property fmtid="{D5CDD505-2E9C-101B-9397-08002B2CF9AE}" pid="14" name="TYPE_N_DATE">
    <vt:lpwstr>38020220607</vt:lpwstr>
  </property>
  <property fmtid="{D5CDD505-2E9C-101B-9397-08002B2CF9AE}" pid="15" name="WORDNUMPAGES">
    <vt:lpwstr>6</vt:lpwstr>
  </property>
  <property fmtid="{D5CDD505-2E9C-101B-9397-08002B2CF9AE}" pid="16" name="TYPE_ABS_DATE">
    <vt:lpwstr>380020220607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18851296:2;5738608;5605610;6245080;5578372;5983976;5601732;11279208;24344754;18654248;20060571</vt:lpwstr>
  </property>
  <property fmtid="{D5CDD505-2E9C-101B-9397-08002B2CF9AE}" pid="36" name="LAWLISTTMP1">
    <vt:lpwstr>4216/007.a;007.c</vt:lpwstr>
  </property>
  <property fmtid="{D5CDD505-2E9C-101B-9397-08002B2CF9AE}" pid="37" name="LAWLISTTMP2">
    <vt:lpwstr>70301</vt:lpwstr>
  </property>
</Properties>
</file>