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213DBE" w:rsidRPr="00727C93" w14:paraId="28E3C5CE" w14:textId="77777777" w:rsidTr="005A4B18">
        <w:trPr>
          <w:trHeight w:hRule="exact" w:val="418"/>
          <w:jc w:val="center"/>
        </w:trPr>
        <w:tc>
          <w:tcPr>
            <w:tcW w:w="8721" w:type="dxa"/>
            <w:gridSpan w:val="2"/>
          </w:tcPr>
          <w:p w14:paraId="1206C5ED" w14:textId="77777777" w:rsidR="00213DBE" w:rsidRPr="00727C93" w:rsidRDefault="00213DBE" w:rsidP="00563407">
            <w:pPr>
              <w:pStyle w:val="a3"/>
              <w:jc w:val="center"/>
              <w:rPr>
                <w:rFonts w:ascii="Tahoma" w:hAnsi="Tahoma" w:cs="Tahoma"/>
                <w:color w:val="000080"/>
                <w:rtl/>
              </w:rPr>
            </w:pPr>
            <w:r w:rsidRPr="00727C93">
              <w:rPr>
                <w:rFonts w:ascii="Tahoma" w:hAnsi="Tahoma" w:cs="Tahoma"/>
                <w:b/>
                <w:bCs/>
                <w:color w:val="000080"/>
                <w:rtl/>
              </w:rPr>
              <w:t>בית משפט השלום בראשון לציון</w:t>
            </w:r>
          </w:p>
        </w:tc>
      </w:tr>
      <w:tr w:rsidR="00213DBE" w:rsidRPr="00727C93" w14:paraId="569F130E" w14:textId="77777777" w:rsidTr="005A4B18">
        <w:trPr>
          <w:trHeight w:val="337"/>
          <w:jc w:val="center"/>
        </w:trPr>
        <w:tc>
          <w:tcPr>
            <w:tcW w:w="5059" w:type="dxa"/>
          </w:tcPr>
          <w:p w14:paraId="452825DC" w14:textId="77777777" w:rsidR="00213DBE" w:rsidRPr="00727C93" w:rsidRDefault="00213DBE" w:rsidP="00563407">
            <w:pPr>
              <w:rPr>
                <w:rFonts w:ascii="FrankRuehl" w:hAnsi="FrankRuehl" w:cs="FrankRuehl"/>
                <w:sz w:val="28"/>
                <w:szCs w:val="28"/>
                <w:rtl/>
              </w:rPr>
            </w:pPr>
            <w:r w:rsidRPr="00727C93">
              <w:rPr>
                <w:rFonts w:ascii="FrankRuehl" w:hAnsi="FrankRuehl" w:cs="FrankRuehl"/>
                <w:sz w:val="28"/>
                <w:szCs w:val="28"/>
                <w:rtl/>
              </w:rPr>
              <w:t>ת"פ 33421-08-19 מדינת ישראל נ' רייכלין(עציר)</w:t>
            </w:r>
            <w:r w:rsidRPr="00727C93">
              <w:rPr>
                <w:rFonts w:ascii="FrankRuehl" w:hAnsi="FrankRuehl" w:cs="FrankRuehl"/>
                <w:sz w:val="28"/>
                <w:szCs w:val="28"/>
                <w:rtl/>
              </w:rPr>
              <w:br/>
              <w:t>ת"פ 66119-07-20 מדינת ישראל נ' רייכלין</w:t>
            </w:r>
          </w:p>
          <w:p w14:paraId="30414157" w14:textId="77777777" w:rsidR="00213DBE" w:rsidRPr="00727C93" w:rsidRDefault="00213DBE" w:rsidP="00563407">
            <w:pPr>
              <w:pStyle w:val="a3"/>
              <w:rPr>
                <w:rFonts w:cs="FrankRuehl"/>
                <w:sz w:val="28"/>
                <w:szCs w:val="28"/>
                <w:rtl/>
              </w:rPr>
            </w:pPr>
          </w:p>
        </w:tc>
        <w:tc>
          <w:tcPr>
            <w:tcW w:w="3662" w:type="dxa"/>
          </w:tcPr>
          <w:p w14:paraId="527466F8" w14:textId="77777777" w:rsidR="00213DBE" w:rsidRPr="00727C93" w:rsidRDefault="00213DBE" w:rsidP="00563407">
            <w:pPr>
              <w:pStyle w:val="a3"/>
              <w:jc w:val="right"/>
              <w:rPr>
                <w:rFonts w:cs="FrankRuehl"/>
                <w:sz w:val="28"/>
                <w:szCs w:val="28"/>
                <w:rtl/>
              </w:rPr>
            </w:pPr>
          </w:p>
        </w:tc>
      </w:tr>
    </w:tbl>
    <w:p w14:paraId="2FAAED8F" w14:textId="77777777" w:rsidR="00213DBE" w:rsidRPr="00727C93" w:rsidRDefault="00213DBE" w:rsidP="00213DBE">
      <w:pPr>
        <w:pStyle w:val="a3"/>
        <w:rPr>
          <w:rtl/>
        </w:rPr>
      </w:pPr>
      <w:r w:rsidRPr="00727C93">
        <w:rPr>
          <w:rFonts w:hint="cs"/>
          <w:rtl/>
        </w:rPr>
        <w:t xml:space="preserve"> </w:t>
      </w:r>
    </w:p>
    <w:p w14:paraId="4B6848E3" w14:textId="77777777" w:rsidR="00213DBE" w:rsidRPr="00727C93" w:rsidRDefault="00213DBE" w:rsidP="00213DBE">
      <w:pPr>
        <w:rPr>
          <w:rtl/>
        </w:rPr>
      </w:pPr>
    </w:p>
    <w:p w14:paraId="7AC1004E" w14:textId="77777777" w:rsidR="00213DBE" w:rsidRPr="00727C93" w:rsidRDefault="00213DBE" w:rsidP="00213DB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13DBE" w:rsidRPr="00727C93" w14:paraId="405D8AD9" w14:textId="77777777" w:rsidTr="00213DBE">
        <w:trPr>
          <w:trHeight w:val="295"/>
          <w:jc w:val="center"/>
        </w:trPr>
        <w:tc>
          <w:tcPr>
            <w:tcW w:w="923" w:type="dxa"/>
            <w:tcBorders>
              <w:top w:val="nil"/>
              <w:left w:val="nil"/>
              <w:bottom w:val="nil"/>
              <w:right w:val="nil"/>
            </w:tcBorders>
            <w:shd w:val="clear" w:color="auto" w:fill="auto"/>
          </w:tcPr>
          <w:p w14:paraId="5935BA5A" w14:textId="77777777" w:rsidR="00213DBE" w:rsidRPr="00727C93" w:rsidRDefault="00213DBE" w:rsidP="00213DBE">
            <w:pPr>
              <w:jc w:val="both"/>
              <w:rPr>
                <w:rFonts w:ascii="David" w:hAnsi="David"/>
                <w:sz w:val="26"/>
                <w:szCs w:val="26"/>
              </w:rPr>
            </w:pPr>
            <w:r w:rsidRPr="00727C93">
              <w:rPr>
                <w:rFonts w:ascii="David" w:hAnsi="David" w:hint="cs"/>
                <w:sz w:val="26"/>
                <w:szCs w:val="26"/>
                <w:rtl/>
              </w:rPr>
              <w:t>ל</w:t>
            </w:r>
            <w:r w:rsidRPr="00727C93">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D3AFF02" w14:textId="77777777" w:rsidR="00213DBE" w:rsidRPr="00727C93" w:rsidRDefault="00213DBE" w:rsidP="00563407">
            <w:pPr>
              <w:rPr>
                <w:rFonts w:ascii="David" w:hAnsi="David"/>
                <w:b/>
                <w:bCs/>
                <w:sz w:val="26"/>
                <w:szCs w:val="26"/>
                <w:rtl/>
              </w:rPr>
            </w:pPr>
            <w:r w:rsidRPr="00727C93">
              <w:rPr>
                <w:rFonts w:ascii="David" w:hAnsi="David"/>
                <w:b/>
                <w:bCs/>
                <w:sz w:val="26"/>
                <w:szCs w:val="26"/>
                <w:rtl/>
              </w:rPr>
              <w:t>כבוד השופטת, סגנית הנשיא  שירלי דקל נוה</w:t>
            </w:r>
          </w:p>
          <w:p w14:paraId="5B55FAA4" w14:textId="77777777" w:rsidR="00213DBE" w:rsidRPr="00727C93" w:rsidRDefault="00213DBE" w:rsidP="00563407">
            <w:pPr>
              <w:rPr>
                <w:rFonts w:ascii="David" w:hAnsi="David"/>
                <w:sz w:val="26"/>
                <w:szCs w:val="26"/>
                <w:rtl/>
              </w:rPr>
            </w:pPr>
          </w:p>
          <w:p w14:paraId="0C7D5CCB" w14:textId="77777777" w:rsidR="00213DBE" w:rsidRPr="00727C93" w:rsidRDefault="00213DBE" w:rsidP="00213DBE">
            <w:pPr>
              <w:jc w:val="both"/>
              <w:rPr>
                <w:rFonts w:ascii="David" w:hAnsi="David"/>
                <w:sz w:val="26"/>
                <w:szCs w:val="26"/>
              </w:rPr>
            </w:pPr>
          </w:p>
        </w:tc>
      </w:tr>
      <w:tr w:rsidR="00213DBE" w:rsidRPr="00727C93" w14:paraId="4F49300A" w14:textId="77777777" w:rsidTr="00213DBE">
        <w:trPr>
          <w:trHeight w:val="355"/>
          <w:jc w:val="center"/>
        </w:trPr>
        <w:tc>
          <w:tcPr>
            <w:tcW w:w="923" w:type="dxa"/>
            <w:tcBorders>
              <w:top w:val="nil"/>
              <w:left w:val="nil"/>
              <w:bottom w:val="nil"/>
              <w:right w:val="nil"/>
            </w:tcBorders>
            <w:shd w:val="clear" w:color="auto" w:fill="auto"/>
          </w:tcPr>
          <w:p w14:paraId="5FA47C06" w14:textId="77777777" w:rsidR="00213DBE" w:rsidRPr="00727C93" w:rsidRDefault="00213DBE" w:rsidP="00213DBE">
            <w:pPr>
              <w:jc w:val="both"/>
              <w:rPr>
                <w:rFonts w:ascii="David" w:hAnsi="David"/>
                <w:sz w:val="26"/>
                <w:szCs w:val="26"/>
              </w:rPr>
            </w:pPr>
            <w:bookmarkStart w:id="0" w:name="FirstAppellant"/>
            <w:bookmarkStart w:id="1" w:name="LastJudge"/>
            <w:bookmarkEnd w:id="1"/>
          </w:p>
        </w:tc>
        <w:tc>
          <w:tcPr>
            <w:tcW w:w="3219" w:type="dxa"/>
            <w:tcBorders>
              <w:top w:val="nil"/>
              <w:left w:val="nil"/>
              <w:bottom w:val="nil"/>
              <w:right w:val="nil"/>
            </w:tcBorders>
            <w:shd w:val="clear" w:color="auto" w:fill="auto"/>
          </w:tcPr>
          <w:p w14:paraId="4436E02D" w14:textId="77777777" w:rsidR="00213DBE" w:rsidRPr="00727C93" w:rsidRDefault="00213DBE" w:rsidP="00213DBE">
            <w:pPr>
              <w:suppressLineNumbers/>
            </w:pPr>
            <w:r w:rsidRPr="00727C93">
              <w:rPr>
                <w:rFonts w:ascii="Arial" w:hAnsi="Arial" w:hint="cs"/>
                <w:b/>
                <w:bCs/>
                <w:sz w:val="26"/>
                <w:szCs w:val="26"/>
                <w:rtl/>
              </w:rPr>
              <w:t>ה</w:t>
            </w:r>
            <w:r w:rsidRPr="00727C93">
              <w:rPr>
                <w:rFonts w:ascii="Arial" w:hAnsi="Arial"/>
                <w:b/>
                <w:bCs/>
                <w:sz w:val="26"/>
                <w:szCs w:val="26"/>
                <w:rtl/>
              </w:rPr>
              <w:t>מאשימה</w:t>
            </w:r>
          </w:p>
          <w:p w14:paraId="0842EAB4" w14:textId="77777777" w:rsidR="00213DBE" w:rsidRPr="00727C93" w:rsidRDefault="00213DBE" w:rsidP="00563407">
            <w:pPr>
              <w:rPr>
                <w:rFonts w:ascii="David" w:hAnsi="David"/>
                <w:sz w:val="26"/>
                <w:szCs w:val="26"/>
              </w:rPr>
            </w:pPr>
          </w:p>
        </w:tc>
        <w:tc>
          <w:tcPr>
            <w:tcW w:w="4678" w:type="dxa"/>
            <w:tcBorders>
              <w:top w:val="nil"/>
              <w:left w:val="nil"/>
              <w:bottom w:val="nil"/>
              <w:right w:val="nil"/>
            </w:tcBorders>
            <w:shd w:val="clear" w:color="auto" w:fill="auto"/>
            <w:vAlign w:val="center"/>
          </w:tcPr>
          <w:p w14:paraId="0A32B264" w14:textId="77777777" w:rsidR="00213DBE" w:rsidRPr="00727C93" w:rsidRDefault="00213DBE" w:rsidP="00213DBE">
            <w:pPr>
              <w:suppressLineNumbers/>
            </w:pPr>
            <w:r w:rsidRPr="00727C93">
              <w:rPr>
                <w:rFonts w:ascii="Arial" w:hAnsi="Arial"/>
                <w:b/>
                <w:bCs/>
                <w:sz w:val="26"/>
                <w:szCs w:val="26"/>
                <w:rtl/>
              </w:rPr>
              <w:t>מדינת ישראל</w:t>
            </w:r>
            <w:r w:rsidRPr="00727C93">
              <w:rPr>
                <w:rFonts w:ascii="Arial" w:hAnsi="Arial" w:hint="cs"/>
                <w:b/>
                <w:bCs/>
                <w:sz w:val="26"/>
                <w:szCs w:val="26"/>
                <w:rtl/>
              </w:rPr>
              <w:t xml:space="preserve"> </w:t>
            </w:r>
          </w:p>
          <w:p w14:paraId="55F2663E" w14:textId="77777777" w:rsidR="00213DBE" w:rsidRPr="00727C93" w:rsidRDefault="00213DBE" w:rsidP="00563407">
            <w:pPr>
              <w:rPr>
                <w:rFonts w:ascii="David" w:hAnsi="David"/>
                <w:sz w:val="26"/>
                <w:szCs w:val="26"/>
              </w:rPr>
            </w:pPr>
          </w:p>
        </w:tc>
      </w:tr>
      <w:bookmarkEnd w:id="0"/>
      <w:tr w:rsidR="00213DBE" w:rsidRPr="00727C93" w14:paraId="18EFC701" w14:textId="77777777" w:rsidTr="00213DBE">
        <w:trPr>
          <w:trHeight w:val="355"/>
          <w:jc w:val="center"/>
        </w:trPr>
        <w:tc>
          <w:tcPr>
            <w:tcW w:w="923" w:type="dxa"/>
            <w:tcBorders>
              <w:top w:val="nil"/>
              <w:left w:val="nil"/>
              <w:bottom w:val="nil"/>
              <w:right w:val="nil"/>
            </w:tcBorders>
            <w:shd w:val="clear" w:color="auto" w:fill="auto"/>
          </w:tcPr>
          <w:p w14:paraId="45C4CF77" w14:textId="77777777" w:rsidR="00213DBE" w:rsidRPr="00727C93" w:rsidRDefault="00213DBE" w:rsidP="00213DB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A57EE49" w14:textId="77777777" w:rsidR="00213DBE" w:rsidRPr="00727C93" w:rsidRDefault="00213DBE" w:rsidP="00213DBE">
            <w:pPr>
              <w:jc w:val="center"/>
              <w:rPr>
                <w:rFonts w:ascii="David" w:hAnsi="David"/>
                <w:b/>
                <w:bCs/>
                <w:sz w:val="26"/>
                <w:szCs w:val="26"/>
                <w:rtl/>
              </w:rPr>
            </w:pPr>
          </w:p>
          <w:p w14:paraId="0A5D2922" w14:textId="77777777" w:rsidR="00213DBE" w:rsidRPr="00727C93" w:rsidRDefault="00213DBE" w:rsidP="00213DBE">
            <w:pPr>
              <w:jc w:val="center"/>
              <w:rPr>
                <w:rFonts w:ascii="David" w:hAnsi="David"/>
                <w:b/>
                <w:bCs/>
                <w:sz w:val="26"/>
                <w:szCs w:val="26"/>
                <w:rtl/>
              </w:rPr>
            </w:pPr>
            <w:r w:rsidRPr="00727C93">
              <w:rPr>
                <w:rFonts w:ascii="David" w:hAnsi="David"/>
                <w:b/>
                <w:bCs/>
                <w:sz w:val="26"/>
                <w:szCs w:val="26"/>
                <w:rtl/>
              </w:rPr>
              <w:t>נגד</w:t>
            </w:r>
          </w:p>
          <w:p w14:paraId="32FFC330" w14:textId="77777777" w:rsidR="00213DBE" w:rsidRPr="00727C93" w:rsidRDefault="00213DBE" w:rsidP="00213DBE">
            <w:pPr>
              <w:jc w:val="both"/>
              <w:rPr>
                <w:rFonts w:ascii="David" w:hAnsi="David"/>
                <w:sz w:val="26"/>
                <w:szCs w:val="26"/>
              </w:rPr>
            </w:pPr>
          </w:p>
        </w:tc>
      </w:tr>
      <w:tr w:rsidR="00213DBE" w:rsidRPr="00727C93" w14:paraId="7F7772CA" w14:textId="77777777" w:rsidTr="00213DBE">
        <w:trPr>
          <w:trHeight w:val="355"/>
          <w:jc w:val="center"/>
        </w:trPr>
        <w:tc>
          <w:tcPr>
            <w:tcW w:w="923" w:type="dxa"/>
            <w:tcBorders>
              <w:top w:val="nil"/>
              <w:left w:val="nil"/>
              <w:bottom w:val="nil"/>
              <w:right w:val="nil"/>
            </w:tcBorders>
            <w:shd w:val="clear" w:color="auto" w:fill="auto"/>
          </w:tcPr>
          <w:p w14:paraId="41B23E8A" w14:textId="77777777" w:rsidR="00213DBE" w:rsidRPr="00727C93" w:rsidRDefault="00213DBE" w:rsidP="00563407">
            <w:pPr>
              <w:rPr>
                <w:rFonts w:ascii="David" w:hAnsi="David"/>
                <w:sz w:val="26"/>
                <w:szCs w:val="26"/>
                <w:rtl/>
              </w:rPr>
            </w:pPr>
          </w:p>
        </w:tc>
        <w:tc>
          <w:tcPr>
            <w:tcW w:w="3219" w:type="dxa"/>
            <w:tcBorders>
              <w:top w:val="nil"/>
              <w:left w:val="nil"/>
              <w:bottom w:val="nil"/>
              <w:right w:val="nil"/>
            </w:tcBorders>
            <w:shd w:val="clear" w:color="auto" w:fill="auto"/>
          </w:tcPr>
          <w:p w14:paraId="6E16116B" w14:textId="77777777" w:rsidR="00213DBE" w:rsidRPr="00727C93" w:rsidRDefault="00213DBE" w:rsidP="00563407">
            <w:pPr>
              <w:rPr>
                <w:rFonts w:ascii="Arial" w:hAnsi="Arial"/>
                <w:b/>
                <w:bCs/>
                <w:sz w:val="26"/>
                <w:szCs w:val="26"/>
                <w:rtl/>
              </w:rPr>
            </w:pPr>
            <w:r w:rsidRPr="00727C9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FA7152E" w14:textId="77777777" w:rsidR="00213DBE" w:rsidRPr="00727C93" w:rsidRDefault="00213DBE" w:rsidP="00213DBE">
            <w:pPr>
              <w:suppressLineNumbers/>
            </w:pPr>
            <w:r w:rsidRPr="00727C93">
              <w:rPr>
                <w:rFonts w:ascii="Arial" w:hAnsi="Arial"/>
                <w:b/>
                <w:bCs/>
                <w:sz w:val="26"/>
                <w:szCs w:val="26"/>
                <w:rtl/>
              </w:rPr>
              <w:t>יורי רייכלין (עציר)</w:t>
            </w:r>
            <w:r w:rsidRPr="00727C93">
              <w:rPr>
                <w:rFonts w:ascii="Arial" w:hAnsi="Arial" w:hint="cs"/>
                <w:b/>
                <w:bCs/>
                <w:sz w:val="26"/>
                <w:szCs w:val="26"/>
                <w:rtl/>
              </w:rPr>
              <w:t xml:space="preserve"> </w:t>
            </w:r>
          </w:p>
          <w:p w14:paraId="27E4615A" w14:textId="77777777" w:rsidR="00213DBE" w:rsidRPr="00727C93" w:rsidRDefault="00213DBE" w:rsidP="00563407">
            <w:pPr>
              <w:rPr>
                <w:rFonts w:ascii="David" w:hAnsi="David"/>
                <w:sz w:val="26"/>
                <w:szCs w:val="26"/>
              </w:rPr>
            </w:pPr>
          </w:p>
        </w:tc>
      </w:tr>
    </w:tbl>
    <w:p w14:paraId="247B98F5" w14:textId="77777777" w:rsidR="00727C93" w:rsidRPr="00727C93" w:rsidRDefault="00727C93" w:rsidP="00727C93">
      <w:pPr>
        <w:spacing w:before="120" w:after="120" w:line="240" w:lineRule="exact"/>
        <w:ind w:left="283" w:hanging="283"/>
        <w:jc w:val="both"/>
        <w:rPr>
          <w:rFonts w:ascii="FrankRuehl" w:hAnsi="FrankRuehl" w:cs="FrankRuehl"/>
          <w:rtl/>
        </w:rPr>
      </w:pPr>
    </w:p>
    <w:p w14:paraId="34A7C64C" w14:textId="77777777" w:rsidR="005632C7" w:rsidRPr="005632C7" w:rsidRDefault="005632C7" w:rsidP="005632C7">
      <w:pPr>
        <w:spacing w:before="120" w:after="120" w:line="240" w:lineRule="exact"/>
        <w:ind w:left="283" w:hanging="283"/>
        <w:jc w:val="both"/>
        <w:rPr>
          <w:rFonts w:ascii="FrankRuehl" w:hAnsi="FrankRuehl" w:cs="FrankRuehl"/>
          <w:rtl/>
        </w:rPr>
      </w:pPr>
    </w:p>
    <w:p w14:paraId="236F1C8A" w14:textId="77777777" w:rsidR="002972A8" w:rsidRDefault="002972A8" w:rsidP="002972A8">
      <w:pPr>
        <w:rPr>
          <w:sz w:val="26"/>
          <w:szCs w:val="26"/>
          <w:rtl/>
        </w:rPr>
      </w:pPr>
      <w:bookmarkStart w:id="2" w:name="LawTable"/>
      <w:bookmarkEnd w:id="2"/>
    </w:p>
    <w:p w14:paraId="78A6A62F" w14:textId="77777777" w:rsidR="002972A8" w:rsidRPr="002972A8" w:rsidRDefault="002972A8" w:rsidP="002972A8">
      <w:pPr>
        <w:spacing w:before="120" w:after="120" w:line="240" w:lineRule="exact"/>
        <w:ind w:left="283" w:hanging="283"/>
        <w:jc w:val="both"/>
        <w:rPr>
          <w:rFonts w:ascii="FrankRuehl" w:hAnsi="FrankRuehl" w:cs="FrankRuehl"/>
          <w:rtl/>
        </w:rPr>
      </w:pPr>
    </w:p>
    <w:p w14:paraId="2C4240ED" w14:textId="77777777" w:rsidR="002972A8" w:rsidRPr="002972A8" w:rsidRDefault="002972A8" w:rsidP="002972A8">
      <w:pPr>
        <w:spacing w:before="120" w:after="120" w:line="240" w:lineRule="exact"/>
        <w:ind w:left="283" w:hanging="283"/>
        <w:jc w:val="both"/>
        <w:rPr>
          <w:rFonts w:ascii="FrankRuehl" w:hAnsi="FrankRuehl" w:cs="FrankRuehl"/>
          <w:rtl/>
        </w:rPr>
      </w:pPr>
    </w:p>
    <w:p w14:paraId="04C194A6" w14:textId="77777777" w:rsidR="002972A8" w:rsidRPr="002972A8" w:rsidRDefault="002972A8" w:rsidP="002972A8">
      <w:pPr>
        <w:spacing w:before="120" w:after="120" w:line="240" w:lineRule="exact"/>
        <w:ind w:left="283" w:hanging="283"/>
        <w:jc w:val="both"/>
        <w:rPr>
          <w:rFonts w:ascii="FrankRuehl" w:hAnsi="FrankRuehl" w:cs="FrankRuehl"/>
          <w:rtl/>
        </w:rPr>
      </w:pPr>
      <w:r w:rsidRPr="002972A8">
        <w:rPr>
          <w:rFonts w:ascii="FrankRuehl" w:hAnsi="FrankRuehl" w:cs="FrankRuehl"/>
          <w:rtl/>
        </w:rPr>
        <w:t xml:space="preserve">חקיקה שאוזכרה: </w:t>
      </w:r>
    </w:p>
    <w:p w14:paraId="117061E6" w14:textId="77777777" w:rsidR="002972A8" w:rsidRPr="002972A8" w:rsidRDefault="002972A8" w:rsidP="002972A8">
      <w:pPr>
        <w:spacing w:before="120" w:after="120" w:line="240" w:lineRule="exact"/>
        <w:ind w:left="283" w:hanging="283"/>
        <w:jc w:val="both"/>
        <w:rPr>
          <w:rFonts w:ascii="FrankRuehl" w:hAnsi="FrankRuehl" w:cs="FrankRuehl"/>
          <w:rtl/>
        </w:rPr>
      </w:pPr>
      <w:hyperlink r:id="rId7" w:history="1">
        <w:r w:rsidRPr="002972A8">
          <w:rPr>
            <w:rFonts w:ascii="FrankRuehl" w:hAnsi="FrankRuehl" w:cs="FrankRuehl"/>
            <w:color w:val="0000FF"/>
            <w:rtl/>
          </w:rPr>
          <w:t>פקודת הסמים המסוכנים [נוסח חדש], תשל"ג-1973</w:t>
        </w:r>
      </w:hyperlink>
      <w:r w:rsidRPr="002972A8">
        <w:rPr>
          <w:rFonts w:ascii="FrankRuehl" w:hAnsi="FrankRuehl" w:cs="FrankRuehl"/>
          <w:rtl/>
        </w:rPr>
        <w:t xml:space="preserve">: סע'  </w:t>
      </w:r>
      <w:hyperlink r:id="rId8" w:history="1">
        <w:r w:rsidRPr="002972A8">
          <w:rPr>
            <w:rFonts w:ascii="FrankRuehl" w:hAnsi="FrankRuehl" w:cs="FrankRuehl"/>
            <w:color w:val="0000FF"/>
            <w:rtl/>
          </w:rPr>
          <w:t>7(א)</w:t>
        </w:r>
      </w:hyperlink>
      <w:r w:rsidRPr="002972A8">
        <w:rPr>
          <w:rFonts w:ascii="FrankRuehl" w:hAnsi="FrankRuehl" w:cs="FrankRuehl"/>
          <w:rtl/>
        </w:rPr>
        <w:t xml:space="preserve">, </w:t>
      </w:r>
      <w:hyperlink r:id="rId9" w:history="1">
        <w:r w:rsidRPr="002972A8">
          <w:rPr>
            <w:rFonts w:ascii="FrankRuehl" w:hAnsi="FrankRuehl" w:cs="FrankRuehl"/>
            <w:color w:val="0000FF"/>
            <w:rtl/>
          </w:rPr>
          <w:t>7(ג)</w:t>
        </w:r>
      </w:hyperlink>
    </w:p>
    <w:p w14:paraId="1F6873DF" w14:textId="77777777" w:rsidR="002972A8" w:rsidRPr="002972A8" w:rsidRDefault="002972A8" w:rsidP="002972A8">
      <w:pPr>
        <w:spacing w:before="120" w:after="120" w:line="240" w:lineRule="exact"/>
        <w:ind w:left="283" w:hanging="283"/>
        <w:jc w:val="both"/>
        <w:rPr>
          <w:rFonts w:ascii="FrankRuehl" w:hAnsi="FrankRuehl" w:cs="FrankRuehl"/>
          <w:rtl/>
        </w:rPr>
      </w:pPr>
      <w:hyperlink r:id="rId10" w:history="1">
        <w:r w:rsidRPr="002972A8">
          <w:rPr>
            <w:rFonts w:ascii="FrankRuehl" w:hAnsi="FrankRuehl" w:cs="FrankRuehl"/>
            <w:color w:val="0000FF"/>
            <w:rtl/>
          </w:rPr>
          <w:t>חוק העונשין, תשל"ז-1977</w:t>
        </w:r>
      </w:hyperlink>
      <w:r w:rsidRPr="002972A8">
        <w:rPr>
          <w:rFonts w:ascii="FrankRuehl" w:hAnsi="FrankRuehl" w:cs="FrankRuehl"/>
          <w:rtl/>
        </w:rPr>
        <w:t xml:space="preserve">: סע'  </w:t>
      </w:r>
      <w:hyperlink r:id="rId11" w:history="1">
        <w:r w:rsidRPr="002972A8">
          <w:rPr>
            <w:rFonts w:ascii="FrankRuehl" w:hAnsi="FrankRuehl" w:cs="FrankRuehl"/>
            <w:color w:val="0000FF"/>
            <w:rtl/>
          </w:rPr>
          <w:t>51ג(ג)</w:t>
        </w:r>
      </w:hyperlink>
      <w:r w:rsidRPr="002972A8">
        <w:rPr>
          <w:rFonts w:ascii="FrankRuehl" w:hAnsi="FrankRuehl" w:cs="FrankRuehl"/>
          <w:rtl/>
        </w:rPr>
        <w:t xml:space="preserve">, </w:t>
      </w:r>
      <w:hyperlink r:id="rId12" w:history="1">
        <w:r w:rsidRPr="002972A8">
          <w:rPr>
            <w:rFonts w:ascii="FrankRuehl" w:hAnsi="FrankRuehl" w:cs="FrankRuehl"/>
            <w:color w:val="0000FF"/>
            <w:rtl/>
          </w:rPr>
          <w:t>287(א)</w:t>
        </w:r>
      </w:hyperlink>
    </w:p>
    <w:p w14:paraId="0531F826" w14:textId="77777777" w:rsidR="002972A8" w:rsidRPr="002972A8" w:rsidRDefault="002972A8" w:rsidP="002972A8">
      <w:pPr>
        <w:rPr>
          <w:sz w:val="26"/>
          <w:szCs w:val="26"/>
          <w:rtl/>
        </w:rPr>
      </w:pPr>
      <w:bookmarkStart w:id="3" w:name="LawTable_End"/>
      <w:bookmarkEnd w:id="3"/>
    </w:p>
    <w:p w14:paraId="69097DE1" w14:textId="77777777" w:rsidR="00213DBE" w:rsidRPr="005632C7" w:rsidRDefault="00213DBE" w:rsidP="005632C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3DBE" w14:paraId="09F76FA2" w14:textId="77777777" w:rsidTr="00213DBE">
        <w:trPr>
          <w:trHeight w:val="355"/>
          <w:jc w:val="center"/>
        </w:trPr>
        <w:tc>
          <w:tcPr>
            <w:tcW w:w="8820" w:type="dxa"/>
            <w:tcBorders>
              <w:top w:val="nil"/>
              <w:left w:val="nil"/>
              <w:bottom w:val="nil"/>
              <w:right w:val="nil"/>
            </w:tcBorders>
            <w:shd w:val="clear" w:color="auto" w:fill="auto"/>
          </w:tcPr>
          <w:p w14:paraId="2C2F03CC" w14:textId="77777777" w:rsidR="00727C93" w:rsidRPr="00727C93" w:rsidRDefault="00727C93" w:rsidP="00727C93">
            <w:pPr>
              <w:jc w:val="center"/>
              <w:rPr>
                <w:rFonts w:ascii="David" w:hAnsi="David"/>
                <w:b/>
                <w:bCs/>
                <w:sz w:val="32"/>
                <w:szCs w:val="32"/>
                <w:u w:val="single"/>
                <w:rtl/>
              </w:rPr>
            </w:pPr>
            <w:bookmarkStart w:id="4" w:name="PsakDin" w:colFirst="0" w:colLast="0"/>
            <w:r w:rsidRPr="00727C93">
              <w:rPr>
                <w:rFonts w:ascii="David" w:hAnsi="David"/>
                <w:b/>
                <w:bCs/>
                <w:sz w:val="32"/>
                <w:szCs w:val="32"/>
                <w:u w:val="single"/>
                <w:rtl/>
              </w:rPr>
              <w:t>גזר דין</w:t>
            </w:r>
          </w:p>
          <w:p w14:paraId="22B16188" w14:textId="77777777" w:rsidR="00213DBE" w:rsidRPr="00727C93" w:rsidRDefault="00213DBE" w:rsidP="00727C93">
            <w:pPr>
              <w:jc w:val="center"/>
              <w:rPr>
                <w:rFonts w:ascii="David" w:hAnsi="David"/>
                <w:bCs/>
                <w:sz w:val="32"/>
                <w:szCs w:val="32"/>
                <w:u w:val="single"/>
                <w:rtl/>
              </w:rPr>
            </w:pPr>
          </w:p>
        </w:tc>
      </w:tr>
      <w:bookmarkEnd w:id="4"/>
    </w:tbl>
    <w:p w14:paraId="7482496E" w14:textId="77777777" w:rsidR="00213DBE" w:rsidRPr="000F2247" w:rsidRDefault="00213DBE" w:rsidP="00213DBE">
      <w:pPr>
        <w:rPr>
          <w:rFonts w:ascii="Arial" w:hAnsi="Arial"/>
          <w:b/>
          <w:bCs/>
          <w:sz w:val="26"/>
          <w:szCs w:val="26"/>
          <w:rtl/>
        </w:rPr>
      </w:pPr>
    </w:p>
    <w:p w14:paraId="4547E7EA" w14:textId="77777777" w:rsidR="00213DBE" w:rsidRPr="007205BE" w:rsidRDefault="00213DBE" w:rsidP="00213DBE">
      <w:pPr>
        <w:spacing w:line="360" w:lineRule="auto"/>
        <w:ind w:right="-426"/>
        <w:jc w:val="both"/>
        <w:rPr>
          <w:rFonts w:ascii="David" w:hAnsi="David"/>
          <w:b/>
          <w:bCs/>
          <w:u w:val="single"/>
          <w:rtl/>
        </w:rPr>
      </w:pPr>
      <w:r w:rsidRPr="007205BE">
        <w:rPr>
          <w:rFonts w:ascii="David" w:hAnsi="David" w:hint="cs"/>
          <w:b/>
          <w:bCs/>
          <w:u w:val="single"/>
          <w:rtl/>
        </w:rPr>
        <w:t>כתבי האישום</w:t>
      </w:r>
    </w:p>
    <w:p w14:paraId="7298C5A9" w14:textId="77777777" w:rsidR="00213DBE" w:rsidRDefault="00213DBE" w:rsidP="00213DBE">
      <w:pPr>
        <w:spacing w:line="360" w:lineRule="auto"/>
        <w:ind w:right="-426"/>
        <w:jc w:val="both"/>
        <w:rPr>
          <w:rFonts w:ascii="David" w:hAnsi="David"/>
          <w:rtl/>
        </w:rPr>
      </w:pPr>
    </w:p>
    <w:p w14:paraId="69E3D370" w14:textId="77777777" w:rsidR="00213DBE" w:rsidRDefault="00213DBE" w:rsidP="00213DBE">
      <w:pPr>
        <w:spacing w:line="360" w:lineRule="auto"/>
        <w:ind w:right="-426"/>
        <w:jc w:val="both"/>
        <w:rPr>
          <w:rFonts w:ascii="David" w:hAnsi="David"/>
          <w:rtl/>
        </w:rPr>
      </w:pPr>
      <w:r>
        <w:rPr>
          <w:rFonts w:ascii="David" w:hAnsi="David"/>
          <w:rtl/>
        </w:rPr>
        <w:t>הנאשם הורשע לפי הודאתו</w:t>
      </w:r>
      <w:r>
        <w:rPr>
          <w:rFonts w:ascii="David" w:hAnsi="David" w:hint="cs"/>
          <w:rtl/>
        </w:rPr>
        <w:t>,</w:t>
      </w:r>
      <w:r>
        <w:rPr>
          <w:rFonts w:ascii="David" w:hAnsi="David"/>
          <w:rtl/>
        </w:rPr>
        <w:t xml:space="preserve"> במסגרת הסדר טיעון בין הצדדים</w:t>
      </w:r>
      <w:r>
        <w:rPr>
          <w:rFonts w:ascii="David" w:hAnsi="David" w:hint="cs"/>
          <w:rtl/>
        </w:rPr>
        <w:t>,</w:t>
      </w:r>
      <w:r>
        <w:rPr>
          <w:rFonts w:ascii="David" w:hAnsi="David"/>
          <w:rtl/>
        </w:rPr>
        <w:t xml:space="preserve"> בעבירות המיוחסות לו בשני כתבי אישום, כדלקמן:</w:t>
      </w:r>
    </w:p>
    <w:p w14:paraId="64335104" w14:textId="77777777" w:rsidR="00213DBE" w:rsidRDefault="00213DBE" w:rsidP="00213DBE">
      <w:pPr>
        <w:spacing w:line="360" w:lineRule="auto"/>
        <w:ind w:right="-426"/>
        <w:jc w:val="both"/>
        <w:rPr>
          <w:rFonts w:ascii="David" w:hAnsi="David"/>
          <w:rtl/>
        </w:rPr>
      </w:pPr>
    </w:p>
    <w:p w14:paraId="1FB804C9" w14:textId="77777777" w:rsidR="00213DBE" w:rsidRDefault="00727C93" w:rsidP="00213DBE">
      <w:pPr>
        <w:spacing w:line="360" w:lineRule="auto"/>
        <w:ind w:right="-426"/>
        <w:jc w:val="both"/>
        <w:rPr>
          <w:rFonts w:ascii="David" w:hAnsi="David"/>
          <w:b/>
          <w:bCs/>
          <w:u w:val="single"/>
          <w:rtl/>
        </w:rPr>
      </w:pPr>
      <w:hyperlink r:id="rId13" w:history="1">
        <w:r w:rsidRPr="00727C93">
          <w:rPr>
            <w:rFonts w:ascii="David" w:hAnsi="David"/>
            <w:b/>
            <w:bCs/>
            <w:color w:val="0000FF"/>
            <w:u w:val="single"/>
            <w:rtl/>
          </w:rPr>
          <w:t>ת"פ 33421-08-19</w:t>
        </w:r>
      </w:hyperlink>
      <w:r w:rsidR="00213DBE">
        <w:rPr>
          <w:rFonts w:ascii="David" w:hAnsi="David"/>
          <w:b/>
          <w:bCs/>
          <w:u w:val="single"/>
          <w:rtl/>
        </w:rPr>
        <w:t xml:space="preserve"> (להלן: "התיק העיקרי")</w:t>
      </w:r>
      <w:r w:rsidR="00213DBE">
        <w:rPr>
          <w:rFonts w:ascii="David" w:hAnsi="David"/>
          <w:b/>
          <w:bCs/>
          <w:rtl/>
        </w:rPr>
        <w:t xml:space="preserve"> – </w:t>
      </w:r>
    </w:p>
    <w:p w14:paraId="719C4FEF" w14:textId="77777777" w:rsidR="00213DBE" w:rsidRDefault="00213DBE" w:rsidP="00213DBE">
      <w:pPr>
        <w:spacing w:line="360" w:lineRule="auto"/>
        <w:ind w:right="-426"/>
        <w:jc w:val="both"/>
        <w:rPr>
          <w:rFonts w:ascii="David" w:hAnsi="David"/>
          <w:rtl/>
        </w:rPr>
      </w:pPr>
      <w:bookmarkStart w:id="5" w:name="ABSTRACT_START"/>
      <w:bookmarkEnd w:id="5"/>
      <w:r>
        <w:rPr>
          <w:rFonts w:ascii="David" w:hAnsi="David" w:hint="cs"/>
          <w:rtl/>
        </w:rPr>
        <w:t xml:space="preserve">לפי עובדות כתב האישום, </w:t>
      </w:r>
      <w:r>
        <w:rPr>
          <w:rFonts w:ascii="David" w:hAnsi="David"/>
          <w:rtl/>
        </w:rPr>
        <w:t>ביום 21.2.2019 החזיק הנאשם בביתו בסם מסוג קנבוס</w:t>
      </w:r>
      <w:r>
        <w:rPr>
          <w:rFonts w:ascii="David" w:hAnsi="David" w:hint="cs"/>
          <w:rtl/>
        </w:rPr>
        <w:t>,</w:t>
      </w:r>
      <w:r>
        <w:rPr>
          <w:rFonts w:ascii="David" w:hAnsi="David"/>
          <w:rtl/>
        </w:rPr>
        <w:t xml:space="preserve"> כדלקמן: 4 אריזות שמשקלן 232.02 גרם נטו, 3 אריזות שמשקלן 102.93 גרם נטו ואריזה שמשקלה 5.14 גרם נטו, שלא לצריכה עצמית.</w:t>
      </w:r>
    </w:p>
    <w:p w14:paraId="14B37784" w14:textId="77777777" w:rsidR="00213DBE" w:rsidRDefault="00213DBE" w:rsidP="00213DBE">
      <w:pPr>
        <w:spacing w:line="360" w:lineRule="auto"/>
        <w:ind w:right="-426"/>
        <w:jc w:val="both"/>
        <w:rPr>
          <w:rFonts w:ascii="David" w:hAnsi="David"/>
          <w:rtl/>
        </w:rPr>
      </w:pPr>
      <w:r>
        <w:rPr>
          <w:rFonts w:ascii="David" w:hAnsi="David"/>
          <w:rtl/>
        </w:rPr>
        <w:lastRenderedPageBreak/>
        <w:t xml:space="preserve">לפיכך, הורשע הנאשם בעבירה של החזקה/שימוש בסמים שלא לצריכה עצמית, לפי </w:t>
      </w:r>
      <w:hyperlink r:id="rId14" w:history="1">
        <w:r w:rsidR="005A4B18" w:rsidRPr="005A4B18">
          <w:rPr>
            <w:rStyle w:val="Hyperlink"/>
            <w:rFonts w:ascii="David" w:hAnsi="David"/>
            <w:rtl/>
          </w:rPr>
          <w:t>סעיף 7(א)</w:t>
        </w:r>
      </w:hyperlink>
      <w:r>
        <w:rPr>
          <w:rFonts w:ascii="David" w:hAnsi="David"/>
          <w:rtl/>
        </w:rPr>
        <w:t xml:space="preserve"> + </w:t>
      </w:r>
      <w:hyperlink r:id="rId15" w:history="1">
        <w:r w:rsidR="005A4B18" w:rsidRPr="005A4B18">
          <w:rPr>
            <w:rStyle w:val="Hyperlink"/>
            <w:rFonts w:ascii="David" w:hAnsi="David"/>
            <w:rtl/>
          </w:rPr>
          <w:t>7(ג)</w:t>
        </w:r>
      </w:hyperlink>
      <w:r>
        <w:rPr>
          <w:rFonts w:ascii="David" w:hAnsi="David"/>
          <w:rtl/>
        </w:rPr>
        <w:t xml:space="preserve"> רישא ל</w:t>
      </w:r>
      <w:hyperlink r:id="rId16" w:history="1">
        <w:r w:rsidR="00727C93" w:rsidRPr="00727C93">
          <w:rPr>
            <w:rFonts w:ascii="David" w:hAnsi="David"/>
            <w:color w:val="0000FF"/>
            <w:u w:val="single"/>
            <w:rtl/>
          </w:rPr>
          <w:t>פקודת הסמים המסוכנים</w:t>
        </w:r>
      </w:hyperlink>
      <w:r>
        <w:rPr>
          <w:rFonts w:ascii="David" w:hAnsi="David"/>
          <w:rtl/>
        </w:rPr>
        <w:t xml:space="preserve"> [נוסח חדש] התשל"ג-1973 (</w:t>
      </w:r>
      <w:bookmarkStart w:id="6" w:name="ABSTRACT_END"/>
      <w:bookmarkEnd w:id="6"/>
      <w:r>
        <w:rPr>
          <w:rFonts w:ascii="David" w:hAnsi="David"/>
          <w:rtl/>
        </w:rPr>
        <w:t>להלן: "</w:t>
      </w:r>
      <w:r>
        <w:rPr>
          <w:rFonts w:ascii="David" w:hAnsi="David"/>
          <w:b/>
          <w:bCs/>
          <w:rtl/>
        </w:rPr>
        <w:t>פקודת הסמים המסוכנים</w:t>
      </w:r>
      <w:r>
        <w:rPr>
          <w:rFonts w:ascii="David" w:hAnsi="David"/>
          <w:rtl/>
        </w:rPr>
        <w:t>").</w:t>
      </w:r>
    </w:p>
    <w:p w14:paraId="43FCC7D0" w14:textId="77777777" w:rsidR="00213DBE" w:rsidRDefault="00213DBE" w:rsidP="00213DBE">
      <w:pPr>
        <w:spacing w:line="360" w:lineRule="auto"/>
        <w:ind w:right="-426"/>
        <w:jc w:val="both"/>
        <w:rPr>
          <w:rFonts w:ascii="David" w:hAnsi="David"/>
          <w:rtl/>
        </w:rPr>
      </w:pPr>
    </w:p>
    <w:p w14:paraId="538A4DA1" w14:textId="77777777" w:rsidR="00213DBE" w:rsidRDefault="00727C93" w:rsidP="00213DBE">
      <w:pPr>
        <w:spacing w:line="360" w:lineRule="auto"/>
        <w:ind w:right="-426"/>
        <w:jc w:val="both"/>
        <w:rPr>
          <w:rFonts w:ascii="David" w:hAnsi="David"/>
          <w:rtl/>
        </w:rPr>
      </w:pPr>
      <w:hyperlink r:id="rId17" w:history="1">
        <w:r w:rsidRPr="00727C93">
          <w:rPr>
            <w:rFonts w:ascii="David" w:hAnsi="David"/>
            <w:b/>
            <w:bCs/>
            <w:color w:val="0000FF"/>
            <w:u w:val="single"/>
            <w:rtl/>
          </w:rPr>
          <w:t>ת"פ 66119-07-20</w:t>
        </w:r>
      </w:hyperlink>
      <w:r w:rsidR="00213DBE">
        <w:rPr>
          <w:rFonts w:ascii="David" w:hAnsi="David"/>
          <w:b/>
          <w:bCs/>
          <w:u w:val="single"/>
          <w:rtl/>
        </w:rPr>
        <w:t xml:space="preserve"> (להלן: "התיק המצורף")</w:t>
      </w:r>
      <w:r w:rsidR="00213DBE">
        <w:rPr>
          <w:rFonts w:ascii="David" w:hAnsi="David"/>
          <w:rtl/>
        </w:rPr>
        <w:t xml:space="preserve"> – </w:t>
      </w:r>
    </w:p>
    <w:p w14:paraId="7BD0F5DF" w14:textId="77777777" w:rsidR="00213DBE" w:rsidRDefault="00213DBE" w:rsidP="00213DBE">
      <w:pPr>
        <w:spacing w:line="360" w:lineRule="auto"/>
        <w:ind w:right="-426"/>
        <w:jc w:val="both"/>
        <w:rPr>
          <w:rFonts w:ascii="David" w:hAnsi="David"/>
          <w:rtl/>
        </w:rPr>
      </w:pPr>
      <w:r>
        <w:rPr>
          <w:rFonts w:ascii="David" w:hAnsi="David" w:hint="cs"/>
          <w:rtl/>
        </w:rPr>
        <w:t xml:space="preserve">לפי עובדות כתב האישום המתוקן, </w:t>
      </w:r>
      <w:r>
        <w:rPr>
          <w:rFonts w:ascii="David" w:hAnsi="David"/>
          <w:rtl/>
        </w:rPr>
        <w:t>בהחלטה שניתנה במסגרת הליכי המעצר בתיק שהתנהל נגד הנאשם בבית משפט השלום בתל אביב, ביום 7.1.2020 שוחרר הנאשם למעצר בית מלא בעיר אשקלון, וניתנו לו שעות התאווררות בפיקוח.</w:t>
      </w:r>
    </w:p>
    <w:p w14:paraId="1A756ACB" w14:textId="77777777" w:rsidR="00213DBE" w:rsidRDefault="00213DBE" w:rsidP="00213DBE">
      <w:pPr>
        <w:spacing w:line="360" w:lineRule="auto"/>
        <w:ind w:right="-426"/>
        <w:jc w:val="both"/>
        <w:rPr>
          <w:rFonts w:ascii="David" w:hAnsi="David"/>
          <w:rtl/>
        </w:rPr>
      </w:pPr>
      <w:r>
        <w:rPr>
          <w:rFonts w:ascii="David" w:hAnsi="David"/>
          <w:rtl/>
        </w:rPr>
        <w:t>ביום 30.4.2020 בשעה 03:40, נמצא הנאשם ברחוב בעיר ראשון לציון, שלא בשעות ההתאווררות וללא פיקוח. כאשר שוטר הבחין בנאשם במקום ושאל אותו למעשיו, החל הנאשם במנוסה מהמקום, ונתפס  לאחר מרדף רגלי.</w:t>
      </w:r>
    </w:p>
    <w:p w14:paraId="258EAE1D" w14:textId="77777777" w:rsidR="00213DBE" w:rsidRDefault="00213DBE" w:rsidP="00213DBE">
      <w:pPr>
        <w:spacing w:line="360" w:lineRule="auto"/>
        <w:ind w:right="-426"/>
        <w:jc w:val="both"/>
        <w:rPr>
          <w:rFonts w:ascii="David" w:hAnsi="David"/>
          <w:rtl/>
        </w:rPr>
      </w:pPr>
      <w:r>
        <w:rPr>
          <w:rFonts w:ascii="David" w:hAnsi="David"/>
          <w:rtl/>
        </w:rPr>
        <w:t xml:space="preserve">לפיכך, הורשע הנאשם בעבירה של הפרת הוראה חוקית, לפי </w:t>
      </w:r>
      <w:hyperlink r:id="rId18" w:history="1">
        <w:r w:rsidR="005A4B18" w:rsidRPr="005A4B18">
          <w:rPr>
            <w:rStyle w:val="Hyperlink"/>
            <w:rFonts w:ascii="David" w:hAnsi="David"/>
            <w:rtl/>
          </w:rPr>
          <w:t>סעיף 287(א)</w:t>
        </w:r>
      </w:hyperlink>
      <w:r>
        <w:rPr>
          <w:rFonts w:ascii="David" w:hAnsi="David"/>
          <w:rtl/>
        </w:rPr>
        <w:t xml:space="preserve"> ל</w:t>
      </w:r>
      <w:hyperlink r:id="rId19" w:history="1">
        <w:r w:rsidR="00727C93" w:rsidRPr="00727C93">
          <w:rPr>
            <w:rFonts w:ascii="David" w:hAnsi="David"/>
            <w:color w:val="0000FF"/>
            <w:u w:val="single"/>
            <w:rtl/>
          </w:rPr>
          <w:t>חוק העונשין</w:t>
        </w:r>
      </w:hyperlink>
      <w:r>
        <w:rPr>
          <w:rFonts w:ascii="David" w:hAnsi="David"/>
          <w:rtl/>
        </w:rPr>
        <w:t>, התשל"ז-1977.</w:t>
      </w:r>
    </w:p>
    <w:p w14:paraId="6DBA4322" w14:textId="77777777" w:rsidR="00213DBE" w:rsidRDefault="00213DBE" w:rsidP="00213DBE">
      <w:pPr>
        <w:spacing w:line="360" w:lineRule="auto"/>
        <w:ind w:right="-426"/>
        <w:jc w:val="both"/>
        <w:rPr>
          <w:rFonts w:ascii="David" w:hAnsi="David"/>
          <w:rtl/>
        </w:rPr>
      </w:pPr>
    </w:p>
    <w:p w14:paraId="1DAE5CD3" w14:textId="77777777" w:rsidR="00213DBE" w:rsidRDefault="00213DBE" w:rsidP="00213DBE">
      <w:pPr>
        <w:spacing w:line="360" w:lineRule="auto"/>
        <w:ind w:right="-426"/>
        <w:jc w:val="both"/>
        <w:rPr>
          <w:rFonts w:ascii="David" w:hAnsi="David"/>
          <w:b/>
          <w:bCs/>
          <w:u w:val="single"/>
          <w:rtl/>
        </w:rPr>
      </w:pPr>
      <w:r>
        <w:rPr>
          <w:rFonts w:ascii="David" w:hAnsi="David"/>
          <w:b/>
          <w:bCs/>
          <w:u w:val="single"/>
          <w:rtl/>
        </w:rPr>
        <w:t>הסדר הטיעון, התנהלות ההליכים המשפטיים ותסקירי שירות המבחן</w:t>
      </w:r>
    </w:p>
    <w:p w14:paraId="452BCCAA" w14:textId="77777777" w:rsidR="00213DBE" w:rsidRDefault="00213DBE" w:rsidP="00213DBE">
      <w:pPr>
        <w:spacing w:line="360" w:lineRule="auto"/>
        <w:ind w:right="-426"/>
        <w:jc w:val="both"/>
        <w:rPr>
          <w:rFonts w:ascii="David" w:hAnsi="David"/>
          <w:b/>
          <w:bCs/>
          <w:u w:val="single"/>
          <w:rtl/>
        </w:rPr>
      </w:pPr>
    </w:p>
    <w:p w14:paraId="3C577092" w14:textId="77777777" w:rsidR="00213DBE" w:rsidRDefault="00213DBE" w:rsidP="00213DBE">
      <w:pPr>
        <w:spacing w:line="360" w:lineRule="auto"/>
        <w:ind w:right="-426"/>
        <w:jc w:val="both"/>
        <w:rPr>
          <w:rFonts w:ascii="David" w:hAnsi="David"/>
          <w:rtl/>
        </w:rPr>
      </w:pPr>
      <w:r>
        <w:rPr>
          <w:rFonts w:ascii="David" w:hAnsi="David" w:hint="cs"/>
          <w:rtl/>
        </w:rPr>
        <w:t>ל</w:t>
      </w:r>
      <w:r>
        <w:rPr>
          <w:rFonts w:ascii="David" w:hAnsi="David"/>
          <w:rtl/>
        </w:rPr>
        <w:t>דיון הראשון</w:t>
      </w:r>
      <w:r>
        <w:rPr>
          <w:rFonts w:ascii="David" w:hAnsi="David" w:hint="cs"/>
          <w:rtl/>
        </w:rPr>
        <w:t xml:space="preserve"> בתיק העיקרי</w:t>
      </w:r>
      <w:r>
        <w:rPr>
          <w:rFonts w:ascii="David" w:hAnsi="David"/>
          <w:rtl/>
        </w:rPr>
        <w:t xml:space="preserve"> ביום 21.11.2019, הנאשם לא התייצב. עו"ד שדה שמונה לייצג את הנאשם על פי בקשתו, מסר כי מאז שמונה לא הצליח ליצור קשר עם הנאשם על פי הפרטים שמסר.</w:t>
      </w:r>
    </w:p>
    <w:p w14:paraId="01867094" w14:textId="77777777" w:rsidR="00213DBE" w:rsidRDefault="00213DBE" w:rsidP="00213DBE">
      <w:pPr>
        <w:spacing w:line="360" w:lineRule="auto"/>
        <w:ind w:right="-426"/>
        <w:jc w:val="both"/>
        <w:rPr>
          <w:rFonts w:ascii="David" w:hAnsi="David"/>
          <w:rtl/>
        </w:rPr>
      </w:pPr>
    </w:p>
    <w:p w14:paraId="1D998195" w14:textId="77777777" w:rsidR="00213DBE" w:rsidRDefault="00213DBE" w:rsidP="00213DBE">
      <w:pPr>
        <w:spacing w:line="360" w:lineRule="auto"/>
        <w:ind w:right="-426"/>
        <w:jc w:val="both"/>
        <w:rPr>
          <w:rFonts w:ascii="David" w:hAnsi="David"/>
          <w:rtl/>
        </w:rPr>
      </w:pPr>
      <w:r>
        <w:rPr>
          <w:rFonts w:ascii="David" w:hAnsi="David"/>
          <w:rtl/>
        </w:rPr>
        <w:t xml:space="preserve">בדיון ביום 2.1.2020 מסרה ב"כ המאשימה כי מבירור שערכה, במועד הדיון הקודם היה הנאשם במשמורת שב"ס (בגין הפרת ההוראה החוקית נושא התיק המצורף). הנאשם שוחרר, ואין אינדיקציה כי קיבל זימון לדיון באמצעות שב"ס. </w:t>
      </w:r>
    </w:p>
    <w:p w14:paraId="250D043A" w14:textId="77777777" w:rsidR="00213DBE" w:rsidRDefault="00213DBE" w:rsidP="00213DBE">
      <w:pPr>
        <w:spacing w:line="360" w:lineRule="auto"/>
        <w:ind w:right="-426"/>
        <w:jc w:val="both"/>
        <w:rPr>
          <w:rFonts w:ascii="David" w:hAnsi="David"/>
          <w:rtl/>
        </w:rPr>
      </w:pPr>
    </w:p>
    <w:p w14:paraId="7F67F4E7" w14:textId="77777777" w:rsidR="00213DBE" w:rsidRDefault="00213DBE" w:rsidP="00213DBE">
      <w:pPr>
        <w:spacing w:line="360" w:lineRule="auto"/>
        <w:ind w:right="-426"/>
        <w:jc w:val="both"/>
        <w:rPr>
          <w:rFonts w:ascii="David" w:hAnsi="David"/>
          <w:rtl/>
        </w:rPr>
      </w:pPr>
      <w:r>
        <w:rPr>
          <w:rFonts w:ascii="David" w:hAnsi="David"/>
          <w:rtl/>
        </w:rPr>
        <w:t xml:space="preserve">בדיון ביום 6.2.2020 מסר </w:t>
      </w:r>
      <w:r>
        <w:rPr>
          <w:rFonts w:ascii="David" w:hAnsi="David" w:hint="cs"/>
          <w:rtl/>
        </w:rPr>
        <w:t xml:space="preserve">ב"כ הנאשם </w:t>
      </w:r>
      <w:r>
        <w:rPr>
          <w:rFonts w:ascii="David" w:hAnsi="David"/>
          <w:rtl/>
        </w:rPr>
        <w:t xml:space="preserve">כי פגש לראשונה את הנאשם לאחר שחרורו ממעצר, וביקש דחייה של המענה, ובקשתו התקבלה. </w:t>
      </w:r>
    </w:p>
    <w:p w14:paraId="522B4395" w14:textId="77777777" w:rsidR="00213DBE" w:rsidRDefault="00213DBE" w:rsidP="00213DBE">
      <w:pPr>
        <w:spacing w:line="360" w:lineRule="auto"/>
        <w:ind w:right="-426"/>
        <w:jc w:val="both"/>
        <w:rPr>
          <w:rFonts w:ascii="David" w:hAnsi="David"/>
          <w:rtl/>
        </w:rPr>
      </w:pPr>
    </w:p>
    <w:p w14:paraId="60CC7E86" w14:textId="77777777" w:rsidR="00213DBE" w:rsidRDefault="00213DBE" w:rsidP="00213DBE">
      <w:pPr>
        <w:spacing w:line="360" w:lineRule="auto"/>
        <w:ind w:right="-426"/>
        <w:jc w:val="both"/>
        <w:rPr>
          <w:rFonts w:ascii="David" w:hAnsi="David"/>
          <w:rtl/>
        </w:rPr>
      </w:pPr>
      <w:r>
        <w:rPr>
          <w:rFonts w:ascii="David" w:hAnsi="David" w:hint="cs"/>
          <w:rtl/>
        </w:rPr>
        <w:t>ל</w:t>
      </w:r>
      <w:r>
        <w:rPr>
          <w:rFonts w:ascii="David" w:hAnsi="David"/>
          <w:rtl/>
        </w:rPr>
        <w:t>דיון ביום 11.6.2020 הנאשם לא התייצב, ובא כוחו מסר כי לא הצליח ליידע את הנאשם לגבי מועד הדיון. בהחלטה שניתנה נקבע כי הנאשם יוזמן לדיון במסירה אישית באמצעות המאשימה.</w:t>
      </w:r>
    </w:p>
    <w:p w14:paraId="201EBAE4" w14:textId="77777777" w:rsidR="00213DBE" w:rsidRDefault="00213DBE" w:rsidP="00213DBE">
      <w:pPr>
        <w:spacing w:line="360" w:lineRule="auto"/>
        <w:ind w:right="-426"/>
        <w:jc w:val="both"/>
        <w:rPr>
          <w:rFonts w:ascii="David" w:hAnsi="David"/>
          <w:rtl/>
        </w:rPr>
      </w:pPr>
    </w:p>
    <w:p w14:paraId="55F478FF" w14:textId="77777777" w:rsidR="00213DBE" w:rsidRDefault="00213DBE" w:rsidP="00213DBE">
      <w:pPr>
        <w:spacing w:line="360" w:lineRule="auto"/>
        <w:ind w:right="-426"/>
        <w:jc w:val="both"/>
        <w:rPr>
          <w:rFonts w:ascii="David" w:hAnsi="David"/>
          <w:rtl/>
        </w:rPr>
      </w:pPr>
      <w:r>
        <w:rPr>
          <w:rFonts w:ascii="David" w:hAnsi="David" w:hint="cs"/>
          <w:rtl/>
        </w:rPr>
        <w:t>ל</w:t>
      </w:r>
      <w:r>
        <w:rPr>
          <w:rFonts w:ascii="David" w:hAnsi="David"/>
          <w:rtl/>
        </w:rPr>
        <w:t>דיון ביום 14.7.2020 הנאשם לא התייצב. ב"כ המאשימה מסרה כי ההזמנה לדיון לא נסרקה למערכת ולכן לא בוצעה מסירה</w:t>
      </w:r>
      <w:r>
        <w:rPr>
          <w:rFonts w:ascii="David" w:hAnsi="David" w:hint="cs"/>
          <w:rtl/>
        </w:rPr>
        <w:t xml:space="preserve">. הדיון </w:t>
      </w:r>
      <w:r>
        <w:rPr>
          <w:rFonts w:ascii="David" w:hAnsi="David"/>
          <w:rtl/>
        </w:rPr>
        <w:t>נדחה שוב כדי לתת למאשימה הזדמנות נוספת לזמן את הנאשם במסירה אישית.</w:t>
      </w:r>
    </w:p>
    <w:p w14:paraId="1ED2A302" w14:textId="77777777" w:rsidR="00213DBE" w:rsidRDefault="00213DBE" w:rsidP="00213DBE">
      <w:pPr>
        <w:spacing w:line="360" w:lineRule="auto"/>
        <w:ind w:right="-426"/>
        <w:jc w:val="both"/>
        <w:rPr>
          <w:rFonts w:ascii="David" w:hAnsi="David"/>
          <w:rtl/>
        </w:rPr>
      </w:pPr>
    </w:p>
    <w:p w14:paraId="11C44B70" w14:textId="77777777" w:rsidR="00213DBE" w:rsidRDefault="00213DBE" w:rsidP="00213DBE">
      <w:pPr>
        <w:spacing w:line="360" w:lineRule="auto"/>
        <w:ind w:right="-426"/>
        <w:jc w:val="both"/>
        <w:rPr>
          <w:rFonts w:ascii="David" w:hAnsi="David"/>
          <w:rtl/>
        </w:rPr>
      </w:pPr>
      <w:r>
        <w:rPr>
          <w:rFonts w:ascii="David" w:hAnsi="David" w:hint="cs"/>
          <w:rtl/>
        </w:rPr>
        <w:t>ל</w:t>
      </w:r>
      <w:r>
        <w:rPr>
          <w:rFonts w:ascii="David" w:hAnsi="David"/>
          <w:rtl/>
        </w:rPr>
        <w:t xml:space="preserve">דיון ביום 25.11.2020 הנאשם לא התייצב למרות שהוזמן כדין. ב"כ הנאשם </w:t>
      </w:r>
      <w:r>
        <w:rPr>
          <w:rFonts w:ascii="David" w:hAnsi="David" w:hint="cs"/>
          <w:rtl/>
        </w:rPr>
        <w:t xml:space="preserve">עדכן </w:t>
      </w:r>
      <w:r>
        <w:rPr>
          <w:rFonts w:ascii="David" w:hAnsi="David"/>
          <w:rtl/>
        </w:rPr>
        <w:t xml:space="preserve">כי אין לו קשר עם הנאשם וביקש לשחררו מהייצוג. בית המשפט הורה על הוצאת צו הבאה נגד הנאשם. </w:t>
      </w:r>
    </w:p>
    <w:p w14:paraId="328EB4A5" w14:textId="77777777" w:rsidR="00213DBE" w:rsidRDefault="00213DBE" w:rsidP="00213DBE">
      <w:pPr>
        <w:spacing w:line="360" w:lineRule="auto"/>
        <w:ind w:right="-426"/>
        <w:jc w:val="both"/>
        <w:rPr>
          <w:rFonts w:ascii="David" w:hAnsi="David"/>
          <w:rtl/>
        </w:rPr>
      </w:pPr>
    </w:p>
    <w:p w14:paraId="27B4F72F" w14:textId="77777777" w:rsidR="00213DBE" w:rsidRDefault="00213DBE" w:rsidP="00213DBE">
      <w:pPr>
        <w:spacing w:line="360" w:lineRule="auto"/>
        <w:ind w:right="-426"/>
        <w:jc w:val="both"/>
        <w:rPr>
          <w:rFonts w:ascii="David" w:hAnsi="David"/>
          <w:rtl/>
        </w:rPr>
      </w:pPr>
      <w:r>
        <w:rPr>
          <w:rFonts w:ascii="David" w:hAnsi="David"/>
          <w:rtl/>
        </w:rPr>
        <w:lastRenderedPageBreak/>
        <w:t>בדיון ביום 3.3.2021 מסר ב"כ הנאשם כי חודש הקשר בינו לבין הנאשם וביקש דחייה נוספת כדי להיפגש ע</w:t>
      </w:r>
      <w:r>
        <w:rPr>
          <w:rFonts w:ascii="David" w:hAnsi="David" w:hint="cs"/>
          <w:rtl/>
        </w:rPr>
        <w:t xml:space="preserve">מו </w:t>
      </w:r>
      <w:r>
        <w:rPr>
          <w:rFonts w:ascii="David" w:hAnsi="David"/>
          <w:rtl/>
        </w:rPr>
        <w:t>במשרדו ולבוא בדברים עם המאשימה</w:t>
      </w:r>
      <w:r>
        <w:rPr>
          <w:rFonts w:ascii="David" w:hAnsi="David" w:hint="cs"/>
          <w:rtl/>
        </w:rPr>
        <w:t>,</w:t>
      </w:r>
      <w:r>
        <w:rPr>
          <w:rFonts w:ascii="David" w:hAnsi="David"/>
          <w:rtl/>
        </w:rPr>
        <w:t xml:space="preserve"> והדיון נדחה כבקשתו. </w:t>
      </w:r>
    </w:p>
    <w:p w14:paraId="647B865C" w14:textId="77777777" w:rsidR="00213DBE" w:rsidRDefault="00213DBE" w:rsidP="00213DBE">
      <w:pPr>
        <w:spacing w:line="360" w:lineRule="auto"/>
        <w:ind w:right="-426"/>
        <w:jc w:val="both"/>
        <w:rPr>
          <w:rFonts w:ascii="David" w:hAnsi="David"/>
          <w:rtl/>
        </w:rPr>
      </w:pPr>
    </w:p>
    <w:p w14:paraId="71DE71C7" w14:textId="77777777" w:rsidR="00213DBE" w:rsidRDefault="00213DBE" w:rsidP="00213DBE">
      <w:pPr>
        <w:spacing w:line="360" w:lineRule="auto"/>
        <w:ind w:right="-426"/>
        <w:jc w:val="both"/>
        <w:rPr>
          <w:rFonts w:ascii="David" w:hAnsi="David"/>
          <w:rtl/>
        </w:rPr>
      </w:pPr>
      <w:r>
        <w:rPr>
          <w:rFonts w:ascii="David" w:hAnsi="David"/>
          <w:rtl/>
        </w:rPr>
        <w:t xml:space="preserve">בדיון ביום 14.6.2021 הודיעו הצדדים על הסדר לפיו הנאשם הודה והורשע </w:t>
      </w:r>
      <w:r>
        <w:rPr>
          <w:rFonts w:ascii="David" w:hAnsi="David" w:hint="cs"/>
          <w:rtl/>
        </w:rPr>
        <w:t>בעבירות המיוחסות לו ב</w:t>
      </w:r>
      <w:r>
        <w:rPr>
          <w:rFonts w:ascii="David" w:hAnsi="David"/>
          <w:rtl/>
        </w:rPr>
        <w:t>כתב האישום בתיק העיקרי ובתיק המצורף. בהתאם להסדר בין הצדדים</w:t>
      </w:r>
      <w:r>
        <w:rPr>
          <w:rFonts w:ascii="David" w:hAnsi="David" w:hint="cs"/>
          <w:rtl/>
        </w:rPr>
        <w:t>,</w:t>
      </w:r>
      <w:r>
        <w:rPr>
          <w:rFonts w:ascii="David" w:hAnsi="David"/>
          <w:rtl/>
        </w:rPr>
        <w:t xml:space="preserve"> נשלח הנאשם לקבלת תסקיר מטעם שירות המבחן. </w:t>
      </w:r>
    </w:p>
    <w:p w14:paraId="7DBFD0E1" w14:textId="77777777" w:rsidR="00213DBE" w:rsidRDefault="00213DBE" w:rsidP="00213DBE">
      <w:pPr>
        <w:spacing w:line="360" w:lineRule="auto"/>
        <w:ind w:right="-426"/>
        <w:jc w:val="both"/>
        <w:rPr>
          <w:rFonts w:ascii="David" w:hAnsi="David"/>
          <w:rtl/>
        </w:rPr>
      </w:pPr>
      <w:r>
        <w:rPr>
          <w:rFonts w:ascii="David" w:hAnsi="David"/>
          <w:rtl/>
        </w:rPr>
        <w:t xml:space="preserve">הצדדים הודיעו כי אין ביניהם הסכמות </w:t>
      </w:r>
      <w:r>
        <w:rPr>
          <w:rFonts w:ascii="David" w:hAnsi="David" w:hint="cs"/>
          <w:rtl/>
        </w:rPr>
        <w:t>לעניין ה</w:t>
      </w:r>
      <w:r>
        <w:rPr>
          <w:rFonts w:ascii="David" w:hAnsi="David"/>
          <w:rtl/>
        </w:rPr>
        <w:t xml:space="preserve">עונש וכי בשלב זה עמדת המאשימה היא להטלת מאסר שיכול וירוצה בדרך של עבודות שירות ברף הגבוה, זאת אם הנאשם ימצא מתאים לריצוי מאסר בדרך של עבודות שירות. בית המשפט דחה את הדיון לצורך קבלת תסקיר. </w:t>
      </w:r>
    </w:p>
    <w:p w14:paraId="42BD5607" w14:textId="77777777" w:rsidR="00213DBE" w:rsidRDefault="00213DBE" w:rsidP="00213DBE">
      <w:pPr>
        <w:spacing w:line="360" w:lineRule="auto"/>
        <w:ind w:right="-426"/>
        <w:jc w:val="both"/>
        <w:rPr>
          <w:rFonts w:ascii="David" w:hAnsi="David"/>
          <w:rtl/>
        </w:rPr>
      </w:pPr>
    </w:p>
    <w:p w14:paraId="749A21FB" w14:textId="77777777" w:rsidR="00213DBE" w:rsidRDefault="00213DBE" w:rsidP="00213DBE">
      <w:pPr>
        <w:spacing w:line="360" w:lineRule="auto"/>
        <w:ind w:right="-426"/>
        <w:jc w:val="both"/>
        <w:rPr>
          <w:rFonts w:ascii="David" w:hAnsi="David"/>
          <w:rtl/>
        </w:rPr>
      </w:pPr>
      <w:r>
        <w:rPr>
          <w:rFonts w:ascii="David" w:hAnsi="David"/>
          <w:u w:val="single"/>
          <w:rtl/>
        </w:rPr>
        <w:t>תסקיר מיום 22.3.2022</w:t>
      </w:r>
      <w:r>
        <w:rPr>
          <w:rFonts w:ascii="David" w:hAnsi="David"/>
          <w:rtl/>
        </w:rPr>
        <w:t xml:space="preserve"> – </w:t>
      </w:r>
    </w:p>
    <w:p w14:paraId="58169969" w14:textId="77777777" w:rsidR="00213DBE" w:rsidRDefault="00213DBE" w:rsidP="00213DBE">
      <w:pPr>
        <w:spacing w:line="360" w:lineRule="auto"/>
        <w:ind w:right="-426"/>
        <w:jc w:val="both"/>
        <w:rPr>
          <w:rFonts w:ascii="David" w:hAnsi="David"/>
          <w:rtl/>
        </w:rPr>
      </w:pPr>
      <w:r>
        <w:rPr>
          <w:rFonts w:ascii="David" w:hAnsi="David"/>
          <w:rtl/>
        </w:rPr>
        <w:t>הנאשם בן 31, יליד קיר</w:t>
      </w:r>
      <w:r>
        <w:rPr>
          <w:rFonts w:ascii="David" w:hAnsi="David" w:hint="cs"/>
          <w:rtl/>
        </w:rPr>
        <w:t>גיז</w:t>
      </w:r>
      <w:r>
        <w:rPr>
          <w:rFonts w:ascii="David" w:hAnsi="David"/>
          <w:rtl/>
        </w:rPr>
        <w:t>סטן, עלה ארצה בגיל 7 עם אמו ואחיו. הוריו של הנאשם התגרשו בטרם לידתו ו</w:t>
      </w:r>
      <w:r>
        <w:rPr>
          <w:rFonts w:ascii="David" w:hAnsi="David" w:hint="cs"/>
          <w:rtl/>
        </w:rPr>
        <w:t xml:space="preserve">הוא </w:t>
      </w:r>
      <w:r>
        <w:rPr>
          <w:rFonts w:ascii="David" w:hAnsi="David"/>
          <w:rtl/>
        </w:rPr>
        <w:t xml:space="preserve">לא הכיר את אביו. לנאשם </w:t>
      </w:r>
      <w:r>
        <w:rPr>
          <w:rFonts w:ascii="David" w:hAnsi="David" w:hint="cs"/>
          <w:rtl/>
        </w:rPr>
        <w:t xml:space="preserve">יש </w:t>
      </w:r>
      <w:r>
        <w:rPr>
          <w:rFonts w:ascii="David" w:hAnsi="David"/>
          <w:rtl/>
        </w:rPr>
        <w:t xml:space="preserve">שני אחים למחצה מאמו, אשר בהמשך נישאה פעמיים. </w:t>
      </w:r>
    </w:p>
    <w:p w14:paraId="76083B77" w14:textId="77777777" w:rsidR="00213DBE" w:rsidRDefault="00213DBE" w:rsidP="00213DBE">
      <w:pPr>
        <w:spacing w:line="360" w:lineRule="auto"/>
        <w:ind w:right="-426"/>
        <w:jc w:val="both"/>
        <w:rPr>
          <w:rFonts w:ascii="David" w:hAnsi="David"/>
          <w:rtl/>
        </w:rPr>
      </w:pPr>
      <w:r>
        <w:rPr>
          <w:rFonts w:ascii="David" w:hAnsi="David"/>
          <w:rtl/>
        </w:rPr>
        <w:t>הנאשם מסר כי סיים 12 שנות לימוד עם בגרות חלקית. בגיל 16 בשל מעבר למסגרת לימודים הקרובה לבית</w:t>
      </w:r>
      <w:r>
        <w:rPr>
          <w:rFonts w:ascii="David" w:hAnsi="David" w:hint="cs"/>
          <w:rtl/>
        </w:rPr>
        <w:t xml:space="preserve"> סבתו, </w:t>
      </w:r>
      <w:r>
        <w:rPr>
          <w:rFonts w:ascii="David" w:hAnsi="David"/>
          <w:rtl/>
        </w:rPr>
        <w:t>עבר הנאשם להתגורר ע</w:t>
      </w:r>
      <w:r>
        <w:rPr>
          <w:rFonts w:ascii="David" w:hAnsi="David" w:hint="cs"/>
          <w:rtl/>
        </w:rPr>
        <w:t>מה</w:t>
      </w:r>
      <w:r>
        <w:rPr>
          <w:rFonts w:ascii="David" w:hAnsi="David"/>
          <w:rtl/>
        </w:rPr>
        <w:t xml:space="preserve">. הנאשם שירת שירות צבאי מלא כטכנאי מטוסים ובהמשך כנהג. </w:t>
      </w:r>
      <w:r>
        <w:rPr>
          <w:rFonts w:ascii="David" w:hAnsi="David" w:hint="cs"/>
          <w:rtl/>
        </w:rPr>
        <w:t>לדבריו,</w:t>
      </w:r>
      <w:r>
        <w:rPr>
          <w:rFonts w:ascii="David" w:hAnsi="David"/>
          <w:rtl/>
        </w:rPr>
        <w:t xml:space="preserve"> מאחר שרצה לעבוד במקביל לשירותו </w:t>
      </w:r>
      <w:r>
        <w:rPr>
          <w:rFonts w:ascii="David" w:hAnsi="David" w:hint="cs"/>
          <w:rtl/>
        </w:rPr>
        <w:t xml:space="preserve">הצבאי </w:t>
      </w:r>
      <w:r>
        <w:rPr>
          <w:rFonts w:ascii="David" w:hAnsi="David"/>
          <w:rtl/>
        </w:rPr>
        <w:t xml:space="preserve">ודרישותיו לא נענו, ערק מהצבא למשך מספר חודשים וריצה עונש מאסר בכלא צבאי, </w:t>
      </w:r>
      <w:r>
        <w:rPr>
          <w:rFonts w:ascii="David" w:hAnsi="David" w:hint="cs"/>
          <w:rtl/>
        </w:rPr>
        <w:t>ש</w:t>
      </w:r>
      <w:r>
        <w:rPr>
          <w:rFonts w:ascii="David" w:hAnsi="David"/>
          <w:rtl/>
        </w:rPr>
        <w:t>לאחריו המשיך בשירותו. לאחר שחרורו, עבד הנאשם בעבודות מזדמנות, בעיקר בתחום התקנת מיזוג אוויר, ולפני שלוש שנים למד קורסים מקצועיים בתחום זה. עוד מסר הנאשם כי פתח מועדון לילה במקביל לתעסוקתו כשכיר, אך עקב הכנסות מצומצמות החל לצבור חובות ונאלץ לסגור את העסק.</w:t>
      </w:r>
    </w:p>
    <w:p w14:paraId="34DE3AC5" w14:textId="77777777" w:rsidR="00213DBE" w:rsidRDefault="00213DBE" w:rsidP="00213DBE">
      <w:pPr>
        <w:spacing w:line="360" w:lineRule="auto"/>
        <w:ind w:right="-426"/>
        <w:jc w:val="both"/>
        <w:rPr>
          <w:rFonts w:ascii="David" w:hAnsi="David"/>
          <w:rtl/>
        </w:rPr>
      </w:pPr>
      <w:r>
        <w:rPr>
          <w:rFonts w:ascii="David" w:hAnsi="David"/>
          <w:rtl/>
        </w:rPr>
        <w:t xml:space="preserve">הנאשם </w:t>
      </w:r>
      <w:r>
        <w:rPr>
          <w:rFonts w:ascii="David" w:hAnsi="David" w:hint="cs"/>
          <w:rtl/>
        </w:rPr>
        <w:t>תיאר</w:t>
      </w:r>
      <w:r>
        <w:rPr>
          <w:rFonts w:ascii="David" w:hAnsi="David"/>
          <w:rtl/>
        </w:rPr>
        <w:t xml:space="preserve"> כי חווה משבר רגשי</w:t>
      </w:r>
      <w:r>
        <w:rPr>
          <w:rFonts w:ascii="David" w:hAnsi="David" w:hint="cs"/>
          <w:rtl/>
        </w:rPr>
        <w:t xml:space="preserve"> </w:t>
      </w:r>
      <w:r>
        <w:rPr>
          <w:rFonts w:ascii="David" w:hAnsi="David"/>
          <w:rtl/>
        </w:rPr>
        <w:t>בעקבות הסתבכותו הכלכלית, ב</w:t>
      </w:r>
      <w:r>
        <w:rPr>
          <w:rFonts w:ascii="David" w:hAnsi="David" w:hint="cs"/>
          <w:rtl/>
        </w:rPr>
        <w:t>גינו</w:t>
      </w:r>
      <w:r>
        <w:rPr>
          <w:rFonts w:ascii="David" w:hAnsi="David"/>
          <w:rtl/>
        </w:rPr>
        <w:t xml:space="preserve"> הגביר את השימוש בקנבוס</w:t>
      </w:r>
      <w:r>
        <w:rPr>
          <w:rFonts w:ascii="David" w:hAnsi="David" w:hint="cs"/>
          <w:rtl/>
        </w:rPr>
        <w:t xml:space="preserve"> ו</w:t>
      </w:r>
      <w:r>
        <w:rPr>
          <w:rFonts w:ascii="David" w:hAnsi="David"/>
          <w:rtl/>
        </w:rPr>
        <w:t xml:space="preserve">כי לאחר שחרורו ממעצר, פתח עסק עצמאי בתחום התקנת מזגנים ופועל לשיקום מצבו הכלכלי והסדרת חובותיו. </w:t>
      </w:r>
    </w:p>
    <w:p w14:paraId="4C8158D4" w14:textId="77777777" w:rsidR="00213DBE" w:rsidRDefault="00213DBE" w:rsidP="00213DBE">
      <w:pPr>
        <w:spacing w:line="360" w:lineRule="auto"/>
        <w:ind w:right="-426"/>
        <w:jc w:val="both"/>
        <w:rPr>
          <w:rFonts w:ascii="David" w:hAnsi="David"/>
          <w:rtl/>
        </w:rPr>
      </w:pPr>
      <w:r>
        <w:rPr>
          <w:rFonts w:ascii="David" w:hAnsi="David"/>
          <w:rtl/>
        </w:rPr>
        <w:t xml:space="preserve">שירות המבחן </w:t>
      </w:r>
      <w:r>
        <w:rPr>
          <w:rFonts w:ascii="David" w:hAnsi="David" w:hint="cs"/>
          <w:rtl/>
        </w:rPr>
        <w:t>דיווח</w:t>
      </w:r>
      <w:r>
        <w:rPr>
          <w:rFonts w:ascii="David" w:hAnsi="David"/>
          <w:rtl/>
        </w:rPr>
        <w:t xml:space="preserve"> כי הנאשם מוכר לו מחודש דצמבר 2019, אז הופנה במסגרת הליכי מעצר ב-</w:t>
      </w:r>
      <w:hyperlink r:id="rId20" w:history="1">
        <w:r w:rsidR="00727C93" w:rsidRPr="00727C93">
          <w:rPr>
            <w:rFonts w:ascii="David" w:hAnsi="David"/>
            <w:color w:val="0000FF"/>
            <w:u w:val="single"/>
            <w:rtl/>
          </w:rPr>
          <w:t>ת"פ 64999-11-19</w:t>
        </w:r>
      </w:hyperlink>
      <w:r>
        <w:rPr>
          <w:rFonts w:ascii="David" w:hAnsi="David"/>
          <w:rtl/>
        </w:rPr>
        <w:t xml:space="preserve"> של בית משפט השלום בתל אביב, </w:t>
      </w:r>
      <w:r>
        <w:rPr>
          <w:rFonts w:ascii="David" w:hAnsi="David" w:hint="cs"/>
          <w:rtl/>
        </w:rPr>
        <w:t>באותם הליכים</w:t>
      </w:r>
      <w:r>
        <w:rPr>
          <w:rFonts w:ascii="David" w:hAnsi="David"/>
          <w:rtl/>
        </w:rPr>
        <w:t xml:space="preserve"> ניתן צו פיקוח מעצר, </w:t>
      </w:r>
      <w:r>
        <w:rPr>
          <w:rFonts w:ascii="David" w:hAnsi="David" w:hint="cs"/>
          <w:rtl/>
        </w:rPr>
        <w:t>ו</w:t>
      </w:r>
      <w:r>
        <w:rPr>
          <w:rFonts w:ascii="David" w:hAnsi="David"/>
          <w:rtl/>
        </w:rPr>
        <w:t xml:space="preserve">הנאשם שולב בטיפול ביחידה לנפגעי התמכרויות באשקלון. </w:t>
      </w:r>
      <w:r>
        <w:rPr>
          <w:rFonts w:ascii="David" w:hAnsi="David" w:hint="cs"/>
          <w:rtl/>
        </w:rPr>
        <w:t xml:space="preserve">מהיחידה לנפגעי התמכרויות </w:t>
      </w:r>
      <w:r>
        <w:rPr>
          <w:rFonts w:ascii="David" w:hAnsi="David"/>
          <w:rtl/>
        </w:rPr>
        <w:t>דווח כי בתחילה הנאשם התקשה לשתף פעולה באופן מלא ומסר בדיקות שהעידו על שימוש בסמים, אך בהמשך חל שינוי מסוים בעמדותיו באשר לנזקקותו הטיפולית בתחום ההתמכרויות ו</w:t>
      </w:r>
      <w:r>
        <w:rPr>
          <w:rFonts w:ascii="David" w:hAnsi="David" w:hint="cs"/>
          <w:rtl/>
        </w:rPr>
        <w:t xml:space="preserve">לגבי </w:t>
      </w:r>
      <w:r>
        <w:rPr>
          <w:rFonts w:ascii="David" w:hAnsi="David"/>
          <w:rtl/>
        </w:rPr>
        <w:t xml:space="preserve">נטייתו השולית לפריצת גבולות. </w:t>
      </w:r>
    </w:p>
    <w:p w14:paraId="19399EE0" w14:textId="77777777" w:rsidR="00213DBE" w:rsidRDefault="00213DBE" w:rsidP="00213DBE">
      <w:pPr>
        <w:spacing w:line="360" w:lineRule="auto"/>
        <w:ind w:right="-426"/>
        <w:jc w:val="both"/>
        <w:rPr>
          <w:rFonts w:ascii="David" w:hAnsi="David"/>
          <w:rtl/>
        </w:rPr>
      </w:pPr>
      <w:r>
        <w:rPr>
          <w:rFonts w:ascii="David" w:hAnsi="David"/>
          <w:rtl/>
        </w:rPr>
        <w:t xml:space="preserve">שירות המבחן התרשם ממורכבות מצבו המשפטי של הנאשם, </w:t>
      </w:r>
      <w:r>
        <w:rPr>
          <w:rFonts w:ascii="David" w:hAnsi="David" w:hint="cs"/>
          <w:rtl/>
        </w:rPr>
        <w:t xml:space="preserve">כך </w:t>
      </w:r>
      <w:r>
        <w:rPr>
          <w:rFonts w:ascii="David" w:hAnsi="David"/>
          <w:rtl/>
        </w:rPr>
        <w:t xml:space="preserve">שבנוסף </w:t>
      </w:r>
      <w:r>
        <w:rPr>
          <w:rFonts w:ascii="David" w:hAnsi="David" w:hint="cs"/>
          <w:rtl/>
        </w:rPr>
        <w:t xml:space="preserve">תלויים ועומדים  נגדו  </w:t>
      </w:r>
      <w:r>
        <w:rPr>
          <w:rFonts w:ascii="David" w:hAnsi="David"/>
          <w:rtl/>
        </w:rPr>
        <w:t xml:space="preserve">גם תיקים בתחום התעבורה וכן </w:t>
      </w:r>
      <w:r>
        <w:rPr>
          <w:rFonts w:ascii="David" w:hAnsi="David" w:hint="cs"/>
          <w:rtl/>
        </w:rPr>
        <w:t>הוא מאופיין ב</w:t>
      </w:r>
      <w:r>
        <w:rPr>
          <w:rFonts w:ascii="David" w:hAnsi="David"/>
          <w:rtl/>
        </w:rPr>
        <w:t xml:space="preserve">דפוסים התמכרותיים. שירות המבחן העריך כי בעיתוי זה הנאשם ממשיך לפעול מתוך הדפוסים שקדמו לביצוע העבירות, בהם קשייו לשקול את השלכות מעשיו ומצבי הסיכון, </w:t>
      </w:r>
      <w:r>
        <w:rPr>
          <w:rFonts w:ascii="David" w:hAnsi="David" w:hint="cs"/>
          <w:rtl/>
        </w:rPr>
        <w:t xml:space="preserve">וקושי </w:t>
      </w:r>
      <w:r>
        <w:rPr>
          <w:rFonts w:ascii="David" w:hAnsi="David"/>
          <w:rtl/>
        </w:rPr>
        <w:t>לחשוף את קשייו מול גורמי הטיפול וכי לצורך הפחתת הסיכון במצבו,</w:t>
      </w:r>
      <w:r>
        <w:rPr>
          <w:rFonts w:ascii="David" w:hAnsi="David" w:hint="cs"/>
          <w:rtl/>
        </w:rPr>
        <w:t xml:space="preserve"> לפיכך סבר שירות המבחן כי  הנאשם </w:t>
      </w:r>
      <w:r>
        <w:rPr>
          <w:rFonts w:ascii="David" w:hAnsi="David"/>
          <w:rtl/>
        </w:rPr>
        <w:t xml:space="preserve">זקוק להמשך טיפול בתחום ההתמכרויות. </w:t>
      </w:r>
    </w:p>
    <w:p w14:paraId="5290B364" w14:textId="77777777" w:rsidR="00213DBE" w:rsidRDefault="00213DBE" w:rsidP="00213DBE">
      <w:pPr>
        <w:spacing w:line="360" w:lineRule="auto"/>
        <w:ind w:right="-426"/>
        <w:jc w:val="both"/>
        <w:rPr>
          <w:rFonts w:ascii="David" w:hAnsi="David"/>
          <w:rtl/>
        </w:rPr>
      </w:pPr>
      <w:r>
        <w:rPr>
          <w:rFonts w:ascii="David" w:hAnsi="David"/>
          <w:rtl/>
        </w:rPr>
        <w:t xml:space="preserve">באשר לעבירות נושא התיקים דנן, הנאשם לקח אחריות על ביצוען והביע חרטה. באשר לעבירת הסמים בתיק העיקרי, מסר הנאשם כי חווה מצוקה רגשית עקב קשיים כלכליים, </w:t>
      </w:r>
      <w:r>
        <w:rPr>
          <w:rFonts w:ascii="David" w:hAnsi="David" w:hint="cs"/>
          <w:rtl/>
        </w:rPr>
        <w:t>בעטיים</w:t>
      </w:r>
      <w:r>
        <w:rPr>
          <w:rFonts w:ascii="David" w:hAnsi="David"/>
          <w:rtl/>
        </w:rPr>
        <w:t xml:space="preserve">השתמש בקנבוס באופן יומיומי כדי להתמודד עם קשייו והחזיק בסם בביתו לשימושו העצמי. באשר לעבירה של הפרת הוראה חוקית בתיק המצורף, מסר הנאשם כי הפר את התנאים כדי להיפגש עם בת זוגו והתקשה לשקול את השלכות מעשיו. </w:t>
      </w:r>
    </w:p>
    <w:p w14:paraId="143EF021" w14:textId="77777777" w:rsidR="00213DBE" w:rsidRDefault="00213DBE" w:rsidP="00213DBE">
      <w:pPr>
        <w:spacing w:line="360" w:lineRule="auto"/>
        <w:ind w:right="-426"/>
        <w:jc w:val="both"/>
        <w:rPr>
          <w:rFonts w:ascii="David" w:hAnsi="David"/>
          <w:rtl/>
        </w:rPr>
      </w:pPr>
      <w:r>
        <w:rPr>
          <w:rFonts w:ascii="David" w:hAnsi="David"/>
          <w:rtl/>
        </w:rPr>
        <w:t>הנאשם מסר כי החל לצרוך אלכוהול בגיל 17 באופן מזדמן וחברתי אך בכמויות מופרזות, עד למעצרו לפני כשנתיים. בעקבות הסתבכותו עם החוק והטיפול ביחידה ל</w:t>
      </w:r>
      <w:r>
        <w:rPr>
          <w:rFonts w:ascii="David" w:hAnsi="David" w:hint="cs"/>
          <w:rtl/>
        </w:rPr>
        <w:t xml:space="preserve">נפגעי </w:t>
      </w:r>
      <w:r>
        <w:rPr>
          <w:rFonts w:ascii="David" w:hAnsi="David"/>
          <w:rtl/>
        </w:rPr>
        <w:t xml:space="preserve">התמכרויות, גברה מודעותו למחירים ששילם כתוצאה מצריכת האלכוהול, וכיום </w:t>
      </w:r>
      <w:r>
        <w:rPr>
          <w:rFonts w:ascii="David" w:hAnsi="David" w:hint="cs"/>
          <w:rtl/>
        </w:rPr>
        <w:t xml:space="preserve">הוא </w:t>
      </w:r>
      <w:r>
        <w:rPr>
          <w:rFonts w:ascii="David" w:hAnsi="David"/>
          <w:rtl/>
        </w:rPr>
        <w:t xml:space="preserve">צורך אלכוהול בכמויות מבוקרות ולעיתים רחוקות. </w:t>
      </w:r>
    </w:p>
    <w:p w14:paraId="4D8ECB93" w14:textId="77777777" w:rsidR="00213DBE" w:rsidRDefault="00213DBE" w:rsidP="00213DBE">
      <w:pPr>
        <w:spacing w:line="360" w:lineRule="auto"/>
        <w:ind w:right="-426"/>
        <w:jc w:val="both"/>
        <w:rPr>
          <w:rFonts w:ascii="David" w:hAnsi="David"/>
          <w:rtl/>
        </w:rPr>
      </w:pPr>
      <w:r>
        <w:rPr>
          <w:rFonts w:ascii="David" w:hAnsi="David"/>
          <w:rtl/>
        </w:rPr>
        <w:t>לגבי שימוש בסמים, הנאשם מסר כי התנסה לראשונה בסם מסוג קנבוס בגיל 15 על רקע חברתי, וכן התנסה בסם מסוג "נייס גאי" באופן חד פעמי בגיל 17. בגיל 27, העמיק הנאשם את השימוש בקנבוס באופן יומיומי</w:t>
      </w:r>
      <w:r>
        <w:rPr>
          <w:rFonts w:ascii="David" w:hAnsi="David" w:hint="cs"/>
          <w:rtl/>
        </w:rPr>
        <w:t>,</w:t>
      </w:r>
      <w:r>
        <w:rPr>
          <w:rFonts w:ascii="David" w:hAnsi="David"/>
          <w:rtl/>
        </w:rPr>
        <w:t xml:space="preserve"> והפסיק את השימוש לפני כשנתיים באופן עצמאי ובסיוע הטיפול ביחידה לטיפול בנפגעי התמכרויות.</w:t>
      </w:r>
    </w:p>
    <w:p w14:paraId="7A2498F8" w14:textId="77777777" w:rsidR="00213DBE" w:rsidRDefault="00213DBE" w:rsidP="00213DBE">
      <w:pPr>
        <w:spacing w:line="360" w:lineRule="auto"/>
        <w:ind w:right="-426"/>
        <w:jc w:val="both"/>
        <w:rPr>
          <w:rFonts w:ascii="David" w:hAnsi="David"/>
          <w:rtl/>
        </w:rPr>
      </w:pPr>
      <w:r>
        <w:rPr>
          <w:rFonts w:ascii="David" w:hAnsi="David"/>
          <w:rtl/>
        </w:rPr>
        <w:t>מהיחידה לטיפול ב</w:t>
      </w:r>
      <w:r>
        <w:rPr>
          <w:rFonts w:ascii="David" w:hAnsi="David" w:hint="cs"/>
          <w:rtl/>
        </w:rPr>
        <w:t xml:space="preserve">נפגעי </w:t>
      </w:r>
      <w:r>
        <w:rPr>
          <w:rFonts w:ascii="David" w:hAnsi="David"/>
          <w:rtl/>
        </w:rPr>
        <w:t xml:space="preserve">התמכרויות נמסר כי הנאשם השתלב בטיפול בחודש מאי 2020 והתמיד בו עד לחודש דצמבר 2020, והטיפול בו הופסק </w:t>
      </w:r>
      <w:r>
        <w:rPr>
          <w:rFonts w:ascii="David" w:hAnsi="David" w:hint="cs"/>
          <w:rtl/>
        </w:rPr>
        <w:t xml:space="preserve">לאור העתקת מקום מגוריו מהעיר אשקלון. </w:t>
      </w:r>
    </w:p>
    <w:p w14:paraId="690D68BD" w14:textId="77777777" w:rsidR="00213DBE" w:rsidRDefault="00213DBE" w:rsidP="00213DBE">
      <w:pPr>
        <w:spacing w:line="360" w:lineRule="auto"/>
        <w:ind w:right="-426"/>
        <w:jc w:val="both"/>
        <w:rPr>
          <w:rFonts w:ascii="David" w:hAnsi="David"/>
          <w:rtl/>
        </w:rPr>
      </w:pPr>
      <w:r>
        <w:rPr>
          <w:rFonts w:ascii="David" w:hAnsi="David"/>
          <w:rtl/>
        </w:rPr>
        <w:t xml:space="preserve">במהלך האבחון התרשם שירות המבחן כי לצד העובדה שהנאשם השתלב בטיפול בתחום ההתמכרויות לפני כשנה וחצי, לאור </w:t>
      </w:r>
      <w:r>
        <w:rPr>
          <w:rFonts w:ascii="David" w:hAnsi="David" w:hint="cs"/>
          <w:rtl/>
        </w:rPr>
        <w:t>ה</w:t>
      </w:r>
      <w:r>
        <w:rPr>
          <w:rFonts w:ascii="David" w:hAnsi="David"/>
          <w:rtl/>
        </w:rPr>
        <w:t xml:space="preserve">תיקים שנפתחו </w:t>
      </w:r>
      <w:r>
        <w:rPr>
          <w:rFonts w:ascii="David" w:hAnsi="David" w:hint="cs"/>
          <w:rtl/>
        </w:rPr>
        <w:t>כ</w:t>
      </w:r>
      <w:r>
        <w:rPr>
          <w:rFonts w:ascii="David" w:hAnsi="David"/>
          <w:rtl/>
        </w:rPr>
        <w:t>נגדו בתחום הנהיגה תחת השפעת אלכוהול</w:t>
      </w:r>
      <w:r>
        <w:rPr>
          <w:rFonts w:ascii="David" w:hAnsi="David" w:hint="cs"/>
          <w:rtl/>
        </w:rPr>
        <w:t>,</w:t>
      </w:r>
      <w:r>
        <w:rPr>
          <w:rFonts w:ascii="David" w:hAnsi="David"/>
          <w:rtl/>
        </w:rPr>
        <w:t xml:space="preserve"> עולות אינדיקציות להתנהלות בעייתית שלו בתחום זה,ולכן ראה שירות המבחן חשיבות בשילוב הנאשם מחדש בטיפול בתחום ההתמכרויות לשם הפחתת הסיכון לביצוע עבירות נוספות. שירות המבחן מסר כי הנאשם הביע רצון להשתלב בטיפול והחל בטיפול פרטני בחודש ינואר 2022 ביחידה לטיפול בהתמכרויות בבאר יעקב, אך מסיבות שאינן תלויות ב</w:t>
      </w:r>
      <w:r>
        <w:rPr>
          <w:rFonts w:ascii="David" w:hAnsi="David" w:hint="cs"/>
          <w:rtl/>
        </w:rPr>
        <w:t>נאשם</w:t>
      </w:r>
      <w:r>
        <w:rPr>
          <w:rFonts w:ascii="David" w:hAnsi="David"/>
          <w:rtl/>
        </w:rPr>
        <w:t xml:space="preserve"> הטיפול לא התקיים באופן עקבי. כמו כן, </w:t>
      </w:r>
      <w:r>
        <w:rPr>
          <w:rFonts w:ascii="David" w:hAnsi="David" w:hint="cs"/>
          <w:rtl/>
        </w:rPr>
        <w:t xml:space="preserve">שירות המבחן </w:t>
      </w:r>
      <w:r>
        <w:rPr>
          <w:rFonts w:ascii="David" w:hAnsi="David"/>
          <w:rtl/>
        </w:rPr>
        <w:t xml:space="preserve">מסר כי </w:t>
      </w:r>
      <w:r>
        <w:rPr>
          <w:rFonts w:ascii="David" w:hAnsi="David" w:hint="cs"/>
          <w:rtl/>
        </w:rPr>
        <w:t>ב</w:t>
      </w:r>
      <w:r>
        <w:rPr>
          <w:rFonts w:ascii="David" w:hAnsi="David"/>
          <w:rtl/>
        </w:rPr>
        <w:t xml:space="preserve">בדיקות </w:t>
      </w:r>
      <w:r>
        <w:rPr>
          <w:rFonts w:ascii="David" w:hAnsi="David" w:hint="cs"/>
          <w:rtl/>
        </w:rPr>
        <w:t xml:space="preserve">שביצע הנאשם </w:t>
      </w:r>
      <w:r>
        <w:rPr>
          <w:rFonts w:ascii="David" w:hAnsi="David"/>
          <w:rtl/>
        </w:rPr>
        <w:t xml:space="preserve">לא </w:t>
      </w:r>
      <w:r>
        <w:rPr>
          <w:rFonts w:ascii="David" w:hAnsi="David" w:hint="cs"/>
          <w:rtl/>
        </w:rPr>
        <w:t xml:space="preserve">נמצאו </w:t>
      </w:r>
      <w:r>
        <w:rPr>
          <w:rFonts w:ascii="David" w:hAnsi="David"/>
          <w:rtl/>
        </w:rPr>
        <w:t xml:space="preserve">שרידי סם. </w:t>
      </w:r>
    </w:p>
    <w:p w14:paraId="4278043C" w14:textId="77777777" w:rsidR="00213DBE" w:rsidRDefault="00213DBE" w:rsidP="00213DBE">
      <w:pPr>
        <w:spacing w:line="360" w:lineRule="auto"/>
        <w:ind w:right="-426"/>
        <w:jc w:val="both"/>
        <w:rPr>
          <w:rFonts w:ascii="David" w:hAnsi="David"/>
          <w:rtl/>
        </w:rPr>
      </w:pPr>
      <w:r>
        <w:rPr>
          <w:rFonts w:ascii="David" w:hAnsi="David"/>
          <w:rtl/>
        </w:rPr>
        <w:t>מאחר שהנאשם נמצא בראשיתו של הליך טיפולי בתחום ההתמכרויות, לאור מורכבות מצבו המשפטי וצרכיו הטיפוליים, וההתרשמות כי ההליך המשפטי מהווה גורם מדרבן עבור הנאשם להשתלבות בטיפול, הומלץ על דחיית הדיון בשלושה חודשים.</w:t>
      </w:r>
    </w:p>
    <w:p w14:paraId="11474904" w14:textId="77777777" w:rsidR="00213DBE" w:rsidRDefault="00213DBE" w:rsidP="00213DBE">
      <w:pPr>
        <w:spacing w:line="360" w:lineRule="auto"/>
        <w:ind w:right="-426"/>
        <w:jc w:val="both"/>
        <w:rPr>
          <w:rFonts w:ascii="David" w:hAnsi="David"/>
          <w:rtl/>
        </w:rPr>
      </w:pPr>
    </w:p>
    <w:p w14:paraId="76C8E269" w14:textId="77777777" w:rsidR="00213DBE" w:rsidRDefault="00213DBE" w:rsidP="00213DBE">
      <w:pPr>
        <w:spacing w:line="360" w:lineRule="auto"/>
        <w:ind w:right="-426"/>
        <w:jc w:val="both"/>
        <w:rPr>
          <w:rFonts w:ascii="David" w:hAnsi="David"/>
          <w:rtl/>
        </w:rPr>
      </w:pPr>
      <w:r>
        <w:rPr>
          <w:rFonts w:ascii="David" w:hAnsi="David"/>
          <w:rtl/>
        </w:rPr>
        <w:t xml:space="preserve">בדיון ביום 12.4.2022 הצטרף ב"כ הנאשם להמלצת שירות המבחן לדחיית הדיון והמאשימה לא התנגדה, ולכן נדחה הדיון. </w:t>
      </w:r>
    </w:p>
    <w:p w14:paraId="13A2CCAF" w14:textId="77777777" w:rsidR="00213DBE" w:rsidRDefault="00213DBE" w:rsidP="00213DBE">
      <w:pPr>
        <w:spacing w:line="360" w:lineRule="auto"/>
        <w:ind w:right="-426"/>
        <w:jc w:val="both"/>
        <w:rPr>
          <w:rFonts w:ascii="David" w:hAnsi="David"/>
          <w:rtl/>
        </w:rPr>
      </w:pPr>
    </w:p>
    <w:p w14:paraId="679316D6" w14:textId="77777777" w:rsidR="00213DBE" w:rsidRDefault="00213DBE" w:rsidP="00213DBE">
      <w:pPr>
        <w:spacing w:line="360" w:lineRule="auto"/>
        <w:ind w:right="-426"/>
        <w:jc w:val="both"/>
        <w:rPr>
          <w:rFonts w:ascii="David" w:hAnsi="David"/>
          <w:rtl/>
        </w:rPr>
      </w:pPr>
      <w:r>
        <w:rPr>
          <w:rFonts w:ascii="David" w:hAnsi="David"/>
          <w:u w:val="single"/>
          <w:rtl/>
        </w:rPr>
        <w:t>תסקיר משלים מיום 6.7.2022</w:t>
      </w:r>
      <w:r>
        <w:rPr>
          <w:rFonts w:ascii="David" w:hAnsi="David"/>
          <w:rtl/>
        </w:rPr>
        <w:t xml:space="preserve"> – שירות המבחן דיווח כי בחודש מרץ 2022 הטיפול בנאשם ביחידה לטיפול בהתמכרויות הפך לטיפול עקבי, אך הנאשם לא הגיע באופן יציב לפגישות ולבדיקות השתן, ועלה פער בין המוטיבציה המילולית שהביע לבין המוטיבציה שלו לטיפול בפועל. הנאשם התקשה לשתף בעולמו הפנימי והרגשי ולהעמיק ולהתבונן בדפוסיו ובהתנהלותו באופן פתוח ואותנטי. גורמי הטיפול ביחידה העריכו כי נדרש פרק זמן נוסף לצורך בחינת המוטיבציה ו</w:t>
      </w:r>
      <w:r>
        <w:rPr>
          <w:rFonts w:ascii="David" w:hAnsi="David" w:hint="cs"/>
          <w:rtl/>
        </w:rPr>
        <w:t xml:space="preserve">בחינת </w:t>
      </w:r>
      <w:r>
        <w:rPr>
          <w:rFonts w:ascii="David" w:hAnsi="David"/>
          <w:rtl/>
        </w:rPr>
        <w:t>כוחות</w:t>
      </w:r>
      <w:r>
        <w:rPr>
          <w:rFonts w:ascii="David" w:hAnsi="David" w:hint="cs"/>
          <w:rtl/>
        </w:rPr>
        <w:t>יו</w:t>
      </w:r>
      <w:r>
        <w:rPr>
          <w:rFonts w:ascii="David" w:hAnsi="David"/>
          <w:rtl/>
        </w:rPr>
        <w:t xml:space="preserve"> של הנאשם ו</w:t>
      </w:r>
      <w:r>
        <w:rPr>
          <w:rFonts w:ascii="David" w:hAnsi="David" w:hint="cs"/>
          <w:rtl/>
        </w:rPr>
        <w:t xml:space="preserve">לשם </w:t>
      </w:r>
      <w:r>
        <w:rPr>
          <w:rFonts w:ascii="David" w:hAnsi="David"/>
          <w:rtl/>
        </w:rPr>
        <w:t xml:space="preserve">בניית אמון. </w:t>
      </w:r>
    </w:p>
    <w:p w14:paraId="10DFF19A" w14:textId="77777777" w:rsidR="00213DBE" w:rsidRDefault="00213DBE" w:rsidP="00213DBE">
      <w:pPr>
        <w:spacing w:line="360" w:lineRule="auto"/>
        <w:ind w:right="-426"/>
        <w:jc w:val="both"/>
        <w:rPr>
          <w:rFonts w:ascii="David" w:hAnsi="David"/>
          <w:rtl/>
        </w:rPr>
      </w:pPr>
      <w:r>
        <w:rPr>
          <w:rFonts w:ascii="David" w:hAnsi="David"/>
          <w:rtl/>
        </w:rPr>
        <w:t xml:space="preserve">הנאשם </w:t>
      </w:r>
      <w:r>
        <w:rPr>
          <w:rFonts w:ascii="David" w:hAnsi="David" w:hint="cs"/>
          <w:rtl/>
        </w:rPr>
        <w:t xml:space="preserve">עדכן את </w:t>
      </w:r>
      <w:r>
        <w:rPr>
          <w:rFonts w:ascii="David" w:hAnsi="David"/>
          <w:rtl/>
        </w:rPr>
        <w:t>שירות המבחן כי עבר להתגורר עם בת זוגו, ממשיך לעבוד כעצמאי בתחום התקנת מזגנים, מתמודד עם קשיים כלכליים ומצוי בהליך פשיטת רגל. הנאשם מסר כי לא הגיע באופן סדיר לטיפול ולבדיקות השתן עקב שעות עבודה מרובות</w:t>
      </w:r>
      <w:r>
        <w:rPr>
          <w:rFonts w:ascii="David" w:hAnsi="David" w:hint="cs"/>
          <w:rtl/>
        </w:rPr>
        <w:t>,</w:t>
      </w:r>
      <w:r>
        <w:rPr>
          <w:rFonts w:ascii="David" w:hAnsi="David"/>
          <w:rtl/>
        </w:rPr>
        <w:t xml:space="preserve"> אך </w:t>
      </w:r>
      <w:r>
        <w:rPr>
          <w:rFonts w:ascii="David" w:hAnsi="David" w:hint="cs"/>
          <w:rtl/>
        </w:rPr>
        <w:t>ציין</w:t>
      </w:r>
      <w:r>
        <w:rPr>
          <w:rFonts w:ascii="David" w:hAnsi="David"/>
          <w:rtl/>
        </w:rPr>
        <w:t xml:space="preserve"> כי הוא מבין את משמעות הטיפול וחשיבותו עבורו והביע רצון להמשיך בטיפול. </w:t>
      </w:r>
    </w:p>
    <w:p w14:paraId="7A445CF6" w14:textId="77777777" w:rsidR="00213DBE" w:rsidRDefault="00213DBE" w:rsidP="00213DBE">
      <w:pPr>
        <w:spacing w:line="360" w:lineRule="auto"/>
        <w:ind w:right="-426"/>
        <w:jc w:val="both"/>
        <w:rPr>
          <w:rFonts w:ascii="David" w:hAnsi="David"/>
          <w:rtl/>
        </w:rPr>
      </w:pPr>
      <w:r>
        <w:rPr>
          <w:rFonts w:ascii="David" w:hAnsi="David"/>
          <w:rtl/>
        </w:rPr>
        <w:t>נוכח ההתלבטות שעלתה ביחס למידת המוטיבציה והיכולת של הנאשם להתחייב ולהיתרם מטיפול, הומלץ על דחייה נוספת בת 3 חודשים.</w:t>
      </w:r>
    </w:p>
    <w:p w14:paraId="2BAF362A" w14:textId="77777777" w:rsidR="00213DBE" w:rsidRDefault="00213DBE" w:rsidP="00213DBE">
      <w:pPr>
        <w:spacing w:line="360" w:lineRule="auto"/>
        <w:ind w:right="-426"/>
        <w:jc w:val="both"/>
        <w:rPr>
          <w:rFonts w:ascii="David" w:hAnsi="David"/>
          <w:rtl/>
        </w:rPr>
      </w:pPr>
    </w:p>
    <w:p w14:paraId="7BBDB934" w14:textId="77777777" w:rsidR="00213DBE" w:rsidRDefault="00213DBE" w:rsidP="00213DBE">
      <w:pPr>
        <w:spacing w:line="360" w:lineRule="auto"/>
        <w:ind w:right="-426"/>
        <w:jc w:val="both"/>
        <w:rPr>
          <w:rFonts w:ascii="David" w:hAnsi="David"/>
          <w:rtl/>
        </w:rPr>
      </w:pPr>
      <w:r>
        <w:rPr>
          <w:rFonts w:ascii="David" w:hAnsi="David"/>
          <w:rtl/>
        </w:rPr>
        <w:t xml:space="preserve">לדיון ביום 13.7.2022 הנאשם לא התייצב ומסר לבא כוחו כי חלה. ב"כ הנאשם הצטרף להמלצת שירות  המבחן וב"כ המאשימה לא התנגדה, ובהתאם נידחה שוב הדיון לקבלת תסקיר משלים. </w:t>
      </w:r>
    </w:p>
    <w:p w14:paraId="3876F8D3" w14:textId="77777777" w:rsidR="00213DBE" w:rsidRDefault="00213DBE" w:rsidP="00213DBE">
      <w:pPr>
        <w:spacing w:line="360" w:lineRule="auto"/>
        <w:ind w:right="-426"/>
        <w:jc w:val="both"/>
        <w:rPr>
          <w:rFonts w:ascii="David" w:hAnsi="David"/>
          <w:rtl/>
        </w:rPr>
      </w:pPr>
    </w:p>
    <w:p w14:paraId="47349716" w14:textId="77777777" w:rsidR="00213DBE" w:rsidRDefault="00213DBE" w:rsidP="00213DBE">
      <w:pPr>
        <w:spacing w:line="360" w:lineRule="auto"/>
        <w:ind w:right="-426"/>
        <w:jc w:val="both"/>
        <w:rPr>
          <w:rFonts w:ascii="David" w:hAnsi="David"/>
          <w:rtl/>
        </w:rPr>
      </w:pPr>
      <w:r>
        <w:rPr>
          <w:rFonts w:ascii="David" w:hAnsi="David"/>
          <w:u w:val="single"/>
          <w:rtl/>
        </w:rPr>
        <w:t>תסקיר משלים מיום 18.10.2022</w:t>
      </w:r>
      <w:r>
        <w:rPr>
          <w:rFonts w:ascii="David" w:hAnsi="David"/>
          <w:rtl/>
        </w:rPr>
        <w:t xml:space="preserve"> – שירות המבחן דיווח כי מחודש יוני ועד אמצע חודש יולי הגיע הנאשם באופן רציף לפגישות ביחידה לטיפול בהתמכרויות, אך לאחר מכן</w:t>
      </w:r>
      <w:r>
        <w:rPr>
          <w:rFonts w:ascii="David" w:hAnsi="David" w:hint="cs"/>
          <w:rtl/>
        </w:rPr>
        <w:t>,</w:t>
      </w:r>
      <w:r>
        <w:rPr>
          <w:rFonts w:ascii="David" w:hAnsi="David"/>
          <w:rtl/>
        </w:rPr>
        <w:t xml:space="preserve"> התקשה להתמיד בהגעה באופן רציף בשל עומס עבודה, ועם זאת, ניכר כי הוא מחויב לטיפול</w:t>
      </w:r>
      <w:r>
        <w:rPr>
          <w:rFonts w:ascii="David" w:hAnsi="David" w:hint="cs"/>
          <w:rtl/>
        </w:rPr>
        <w:t>,</w:t>
      </w:r>
      <w:r>
        <w:rPr>
          <w:rFonts w:ascii="David" w:hAnsi="David"/>
          <w:rtl/>
        </w:rPr>
        <w:t xml:space="preserve"> מסתייע בו ומוסר בדיקות ללא שרידי סם. גורמי הטיפול ביחידה המליצו על המשך הטיפול.  </w:t>
      </w:r>
    </w:p>
    <w:p w14:paraId="4794F811" w14:textId="77777777" w:rsidR="00213DBE" w:rsidRDefault="00213DBE" w:rsidP="00213DBE">
      <w:pPr>
        <w:spacing w:line="360" w:lineRule="auto"/>
        <w:ind w:right="-426"/>
        <w:jc w:val="both"/>
        <w:rPr>
          <w:rFonts w:ascii="David" w:hAnsi="David"/>
          <w:rtl/>
        </w:rPr>
      </w:pPr>
      <w:r>
        <w:rPr>
          <w:rFonts w:ascii="David" w:hAnsi="David"/>
          <w:rtl/>
        </w:rPr>
        <w:t>הנאשם מסר כי בשל לחץ בעבודתו הוא עובד שעות ארוכות ביום וכי הזוגיות עם זוגתו יציבה יותר.</w:t>
      </w:r>
      <w:r>
        <w:rPr>
          <w:rFonts w:ascii="David" w:hAnsi="David" w:hint="cs"/>
          <w:rtl/>
        </w:rPr>
        <w:t xml:space="preserve"> </w:t>
      </w:r>
      <w:r>
        <w:rPr>
          <w:rFonts w:ascii="David" w:hAnsi="David"/>
          <w:rtl/>
        </w:rPr>
        <w:t>לאור התרשמות שירות המבחן מהליך טיפולי משמעותי, על אף קשיי הנאשם בהגעה סדירה, ו</w:t>
      </w:r>
      <w:r>
        <w:rPr>
          <w:rFonts w:ascii="David" w:hAnsi="David" w:hint="cs"/>
          <w:rtl/>
        </w:rPr>
        <w:t>נוכח</w:t>
      </w:r>
      <w:r>
        <w:rPr>
          <w:rFonts w:ascii="David" w:hAnsi="David"/>
          <w:rtl/>
        </w:rPr>
        <w:t xml:space="preserve"> ההתרשמות כי המשך הטיפול יקדם הפחתה בסיכון להישנות עבירות, המליץ שירות המבחן על העמדת הנאשם בצו מבחן למשך שנה. </w:t>
      </w:r>
    </w:p>
    <w:p w14:paraId="38FD6C2F" w14:textId="77777777" w:rsidR="00213DBE" w:rsidRDefault="00213DBE" w:rsidP="00213DBE">
      <w:pPr>
        <w:spacing w:line="360" w:lineRule="auto"/>
        <w:ind w:right="-426"/>
        <w:jc w:val="both"/>
        <w:rPr>
          <w:rFonts w:ascii="David" w:hAnsi="David"/>
          <w:rtl/>
        </w:rPr>
      </w:pPr>
      <w:r>
        <w:rPr>
          <w:rFonts w:ascii="David" w:hAnsi="David"/>
          <w:rtl/>
        </w:rPr>
        <w:t>לא הומלץ על ענישה קונקרטית ומוחשית עקב ההמלצה ב-</w:t>
      </w:r>
      <w:hyperlink r:id="rId21" w:history="1">
        <w:r w:rsidR="00727C93" w:rsidRPr="00727C93">
          <w:rPr>
            <w:rFonts w:ascii="David" w:hAnsi="David"/>
            <w:color w:val="0000FF"/>
            <w:u w:val="single"/>
            <w:rtl/>
          </w:rPr>
          <w:t>ת"פ 64999-11-19</w:t>
        </w:r>
      </w:hyperlink>
      <w:r>
        <w:rPr>
          <w:rFonts w:ascii="David" w:hAnsi="David"/>
          <w:rtl/>
        </w:rPr>
        <w:t xml:space="preserve"> להטלת מאסר בדרך של עבודות שירות.  </w:t>
      </w:r>
    </w:p>
    <w:p w14:paraId="6D2C0FE7" w14:textId="77777777" w:rsidR="00213DBE" w:rsidRDefault="00213DBE" w:rsidP="00213DBE">
      <w:pPr>
        <w:spacing w:line="360" w:lineRule="auto"/>
        <w:ind w:right="-426"/>
        <w:jc w:val="both"/>
        <w:rPr>
          <w:rFonts w:ascii="David" w:hAnsi="David"/>
          <w:rtl/>
        </w:rPr>
      </w:pPr>
    </w:p>
    <w:p w14:paraId="4E6B0009" w14:textId="77777777" w:rsidR="00213DBE" w:rsidRDefault="00213DBE" w:rsidP="00213DBE">
      <w:pPr>
        <w:spacing w:line="360" w:lineRule="auto"/>
        <w:ind w:right="-426"/>
        <w:jc w:val="both"/>
        <w:rPr>
          <w:rFonts w:ascii="David" w:hAnsi="David"/>
          <w:rtl/>
        </w:rPr>
      </w:pPr>
      <w:r>
        <w:rPr>
          <w:rFonts w:ascii="David" w:hAnsi="David"/>
          <w:rtl/>
        </w:rPr>
        <w:t>לדיון ביום 2.11</w:t>
      </w:r>
      <w:r>
        <w:rPr>
          <w:rFonts w:ascii="David" w:hAnsi="David" w:hint="cs"/>
          <w:rtl/>
        </w:rPr>
        <w:t>.</w:t>
      </w:r>
      <w:r>
        <w:rPr>
          <w:rFonts w:ascii="David" w:hAnsi="David"/>
          <w:rtl/>
        </w:rPr>
        <w:t>2022 הנאשם לא התייצב ומסר לבא כוחו כי נפצע בעבודה</w:t>
      </w:r>
      <w:r>
        <w:rPr>
          <w:rFonts w:ascii="David" w:hAnsi="David" w:hint="cs"/>
          <w:rtl/>
        </w:rPr>
        <w:t xml:space="preserve">. </w:t>
      </w:r>
      <w:r>
        <w:rPr>
          <w:rFonts w:ascii="David" w:hAnsi="David"/>
          <w:rtl/>
        </w:rPr>
        <w:t xml:space="preserve">למרות החלטת בית המשפט כי על הנאשם להמציא אישור רפואי, לא הומצא אישור כזה. </w:t>
      </w:r>
    </w:p>
    <w:p w14:paraId="79ED417E" w14:textId="77777777" w:rsidR="00213DBE" w:rsidRDefault="00213DBE" w:rsidP="00213DBE">
      <w:pPr>
        <w:spacing w:line="360" w:lineRule="auto"/>
        <w:ind w:right="-426"/>
        <w:jc w:val="both"/>
        <w:rPr>
          <w:rFonts w:ascii="David" w:hAnsi="David"/>
          <w:rtl/>
        </w:rPr>
      </w:pPr>
    </w:p>
    <w:p w14:paraId="1DF67204" w14:textId="77777777" w:rsidR="00213DBE" w:rsidRDefault="00213DBE" w:rsidP="00213DBE">
      <w:pPr>
        <w:spacing w:line="360" w:lineRule="auto"/>
        <w:ind w:right="-426"/>
        <w:jc w:val="both"/>
        <w:rPr>
          <w:rFonts w:ascii="David" w:hAnsi="David"/>
          <w:rtl/>
        </w:rPr>
      </w:pPr>
      <w:r>
        <w:rPr>
          <w:rFonts w:ascii="David" w:hAnsi="David"/>
          <w:rtl/>
        </w:rPr>
        <w:t>גם לדיון ביום 21.12.2022 הנאשם לא התייצב ומסר לבא כוחו כי הוא חולה. ב"כ המאשימה ביקשה כי הדיון יידחה עד לחודש מרץ 2023, על מנת שיסתיים ההליך המשפטי ב-</w:t>
      </w:r>
      <w:hyperlink r:id="rId22" w:history="1">
        <w:r w:rsidR="00727C93" w:rsidRPr="00727C93">
          <w:rPr>
            <w:rFonts w:ascii="David" w:hAnsi="David"/>
            <w:color w:val="0000FF"/>
            <w:u w:val="single"/>
            <w:rtl/>
          </w:rPr>
          <w:t>ת"פ 64999-11-19</w:t>
        </w:r>
      </w:hyperlink>
      <w:r>
        <w:rPr>
          <w:rFonts w:ascii="David" w:hAnsi="David"/>
          <w:rtl/>
        </w:rPr>
        <w:t xml:space="preserve"> ויתברר מצבו המשפטי של הנאשם.</w:t>
      </w:r>
    </w:p>
    <w:p w14:paraId="1280C505" w14:textId="77777777" w:rsidR="00213DBE" w:rsidRDefault="00213DBE" w:rsidP="00213DBE">
      <w:pPr>
        <w:spacing w:line="360" w:lineRule="auto"/>
        <w:ind w:right="-426"/>
        <w:jc w:val="both"/>
        <w:rPr>
          <w:rFonts w:ascii="David" w:hAnsi="David"/>
          <w:rtl/>
        </w:rPr>
      </w:pPr>
    </w:p>
    <w:p w14:paraId="711301D1" w14:textId="77777777" w:rsidR="00213DBE" w:rsidRDefault="00213DBE" w:rsidP="00213DBE">
      <w:pPr>
        <w:spacing w:line="360" w:lineRule="auto"/>
        <w:ind w:right="-426"/>
        <w:jc w:val="both"/>
        <w:rPr>
          <w:rFonts w:ascii="David" w:hAnsi="David"/>
          <w:rtl/>
        </w:rPr>
      </w:pPr>
      <w:r>
        <w:rPr>
          <w:rFonts w:ascii="David" w:hAnsi="David" w:hint="cs"/>
          <w:rtl/>
        </w:rPr>
        <w:t>ל</w:t>
      </w:r>
      <w:r>
        <w:rPr>
          <w:rFonts w:ascii="David" w:hAnsi="David"/>
          <w:rtl/>
        </w:rPr>
        <w:t xml:space="preserve">דיון </w:t>
      </w:r>
      <w:r>
        <w:rPr>
          <w:rFonts w:ascii="David" w:hAnsi="David" w:hint="cs"/>
          <w:rtl/>
        </w:rPr>
        <w:t>ב</w:t>
      </w:r>
      <w:r>
        <w:rPr>
          <w:rFonts w:ascii="David" w:hAnsi="David"/>
          <w:rtl/>
        </w:rPr>
        <w:t xml:space="preserve">יום 8.3.2023 הנאשם לא התייצב, ובא כוחו ביקש דחייה קצרה, מאחר שלדבריו הנאשם מעוניין לצרף </w:t>
      </w:r>
      <w:r>
        <w:rPr>
          <w:rFonts w:ascii="David" w:hAnsi="David" w:hint="cs"/>
          <w:rtl/>
        </w:rPr>
        <w:t>את ה</w:t>
      </w:r>
      <w:r>
        <w:rPr>
          <w:rFonts w:ascii="David" w:hAnsi="David"/>
          <w:rtl/>
        </w:rPr>
        <w:t>תיק</w:t>
      </w:r>
      <w:r>
        <w:rPr>
          <w:rFonts w:ascii="David" w:hAnsi="David" w:hint="cs"/>
          <w:rtl/>
        </w:rPr>
        <w:t>ים</w:t>
      </w:r>
      <w:r>
        <w:rPr>
          <w:rFonts w:ascii="David" w:hAnsi="David"/>
          <w:rtl/>
        </w:rPr>
        <w:t xml:space="preserve"> לתיק של בית משפט השלום בתל אביב, המאשימה לא התנגדה לבקשה והדיון נדחה שוב. </w:t>
      </w:r>
    </w:p>
    <w:p w14:paraId="0139A731" w14:textId="77777777" w:rsidR="00213DBE" w:rsidRDefault="00213DBE" w:rsidP="00213DBE">
      <w:pPr>
        <w:spacing w:line="360" w:lineRule="auto"/>
        <w:ind w:right="-426"/>
        <w:jc w:val="both"/>
        <w:rPr>
          <w:rFonts w:ascii="David" w:hAnsi="David"/>
          <w:rtl/>
        </w:rPr>
      </w:pPr>
    </w:p>
    <w:p w14:paraId="1BCFA472" w14:textId="77777777" w:rsidR="00213DBE" w:rsidRDefault="00213DBE" w:rsidP="00213DBE">
      <w:pPr>
        <w:spacing w:line="360" w:lineRule="auto"/>
        <w:ind w:right="-426"/>
        <w:jc w:val="both"/>
        <w:rPr>
          <w:rFonts w:ascii="David" w:hAnsi="David"/>
          <w:rtl/>
        </w:rPr>
      </w:pPr>
      <w:r>
        <w:rPr>
          <w:rFonts w:ascii="David" w:hAnsi="David"/>
          <w:rtl/>
        </w:rPr>
        <w:t>בדיון מיום 15.3.2023 מסר בא כוח הנאשם כי הנאשם החליט שלא לצרף את התיק</w:t>
      </w:r>
      <w:r>
        <w:rPr>
          <w:rFonts w:ascii="David" w:hAnsi="David" w:hint="cs"/>
          <w:rtl/>
        </w:rPr>
        <w:t>ים</w:t>
      </w:r>
      <w:r>
        <w:rPr>
          <w:rFonts w:ascii="David" w:hAnsi="David"/>
          <w:rtl/>
        </w:rPr>
        <w:t xml:space="preserve"> וכי ההליך המשפטי ב</w:t>
      </w:r>
      <w:r>
        <w:rPr>
          <w:rFonts w:ascii="David" w:hAnsi="David" w:hint="cs"/>
          <w:rtl/>
        </w:rPr>
        <w:t>-</w:t>
      </w:r>
      <w:hyperlink r:id="rId23" w:history="1">
        <w:r w:rsidR="00727C93" w:rsidRPr="00727C93">
          <w:rPr>
            <w:rFonts w:ascii="David" w:hAnsi="David"/>
            <w:color w:val="0000FF"/>
            <w:u w:val="single"/>
            <w:rtl/>
          </w:rPr>
          <w:t>ת"פ 64999-11-19</w:t>
        </w:r>
      </w:hyperlink>
      <w:r>
        <w:rPr>
          <w:rFonts w:ascii="David" w:hAnsi="David"/>
          <w:rtl/>
        </w:rPr>
        <w:t xml:space="preserve"> הסתיים וניתן גזר דין.</w:t>
      </w:r>
    </w:p>
    <w:p w14:paraId="07E47240" w14:textId="77777777" w:rsidR="00213DBE" w:rsidRDefault="00213DBE" w:rsidP="00213DBE">
      <w:pPr>
        <w:spacing w:line="360" w:lineRule="auto"/>
        <w:ind w:right="-426"/>
        <w:jc w:val="both"/>
        <w:rPr>
          <w:rFonts w:ascii="David" w:hAnsi="David"/>
          <w:rtl/>
        </w:rPr>
      </w:pPr>
      <w:r>
        <w:rPr>
          <w:rFonts w:ascii="David" w:hAnsi="David"/>
          <w:rtl/>
        </w:rPr>
        <w:t xml:space="preserve">הנאשם ביקש שלא ישמעו הטיעונים לעונש </w:t>
      </w:r>
      <w:r>
        <w:rPr>
          <w:rFonts w:ascii="David" w:hAnsi="David" w:hint="cs"/>
          <w:rtl/>
        </w:rPr>
        <w:t xml:space="preserve">באותו מועד </w:t>
      </w:r>
      <w:r>
        <w:rPr>
          <w:rFonts w:ascii="David" w:hAnsi="David"/>
          <w:rtl/>
        </w:rPr>
        <w:t xml:space="preserve">והדיון ידחה, </w:t>
      </w:r>
      <w:r>
        <w:rPr>
          <w:rFonts w:ascii="David" w:hAnsi="David" w:hint="cs"/>
          <w:rtl/>
        </w:rPr>
        <w:t>כיוון</w:t>
      </w:r>
      <w:r>
        <w:rPr>
          <w:rFonts w:ascii="David" w:hAnsi="David"/>
          <w:rtl/>
        </w:rPr>
        <w:t xml:space="preserve"> שהוא מעוניין להחליף את הייצוג, בעורך דין אחר מטעם הסנגוריה הציבורית או </w:t>
      </w:r>
      <w:r>
        <w:rPr>
          <w:rFonts w:ascii="David" w:hAnsi="David" w:hint="cs"/>
          <w:rtl/>
        </w:rPr>
        <w:t>ל</w:t>
      </w:r>
      <w:r>
        <w:rPr>
          <w:rFonts w:ascii="David" w:hAnsi="David"/>
          <w:rtl/>
        </w:rPr>
        <w:t xml:space="preserve">ייצוג באופן פרטי. </w:t>
      </w:r>
    </w:p>
    <w:p w14:paraId="61FFAF24" w14:textId="77777777" w:rsidR="00213DBE" w:rsidRDefault="00213DBE" w:rsidP="00213DBE">
      <w:pPr>
        <w:spacing w:line="360" w:lineRule="auto"/>
        <w:ind w:right="-426"/>
        <w:jc w:val="both"/>
        <w:rPr>
          <w:rFonts w:ascii="David" w:hAnsi="David"/>
          <w:rtl/>
        </w:rPr>
      </w:pPr>
    </w:p>
    <w:p w14:paraId="28EEEEE1" w14:textId="77777777" w:rsidR="00213DBE" w:rsidRDefault="00213DBE" w:rsidP="00213DBE">
      <w:pPr>
        <w:spacing w:line="360" w:lineRule="auto"/>
        <w:ind w:right="-426"/>
        <w:jc w:val="both"/>
        <w:rPr>
          <w:rFonts w:ascii="David" w:hAnsi="David"/>
          <w:rtl/>
        </w:rPr>
      </w:pPr>
      <w:r>
        <w:rPr>
          <w:rFonts w:ascii="David" w:hAnsi="David" w:hint="cs"/>
          <w:rtl/>
        </w:rPr>
        <w:t>ל</w:t>
      </w:r>
      <w:r>
        <w:rPr>
          <w:rFonts w:ascii="David" w:hAnsi="David"/>
          <w:rtl/>
        </w:rPr>
        <w:t>דיון ביום 10.5.20203 הנאשם לא התייצב ובא כוחו מסר כי אינו בקשר</w:t>
      </w:r>
      <w:r>
        <w:rPr>
          <w:rFonts w:ascii="David" w:hAnsi="David" w:hint="cs"/>
          <w:rtl/>
        </w:rPr>
        <w:t xml:space="preserve"> עמו</w:t>
      </w:r>
      <w:r>
        <w:rPr>
          <w:rFonts w:ascii="David" w:hAnsi="David"/>
          <w:rtl/>
        </w:rPr>
        <w:t>, ולכן הוצא נגד הנאשם צו הבאה.</w:t>
      </w:r>
    </w:p>
    <w:p w14:paraId="714EF405" w14:textId="77777777" w:rsidR="00213DBE" w:rsidRDefault="00213DBE" w:rsidP="00213DBE">
      <w:pPr>
        <w:spacing w:line="360" w:lineRule="auto"/>
        <w:ind w:right="-426"/>
        <w:jc w:val="both"/>
        <w:rPr>
          <w:rFonts w:ascii="David" w:hAnsi="David"/>
          <w:rtl/>
        </w:rPr>
      </w:pPr>
    </w:p>
    <w:p w14:paraId="7CF44C30" w14:textId="77777777" w:rsidR="00213DBE" w:rsidRDefault="00213DBE" w:rsidP="00213DBE">
      <w:pPr>
        <w:spacing w:line="360" w:lineRule="auto"/>
        <w:ind w:right="-426"/>
        <w:jc w:val="both"/>
        <w:rPr>
          <w:rFonts w:ascii="David" w:hAnsi="David"/>
          <w:rtl/>
        </w:rPr>
      </w:pPr>
      <w:r>
        <w:rPr>
          <w:rFonts w:ascii="David" w:hAnsi="David"/>
          <w:rtl/>
        </w:rPr>
        <w:t>ביום 23.5.2023 הובא הנאשם בצו הבאה</w:t>
      </w:r>
      <w:r>
        <w:rPr>
          <w:rFonts w:ascii="David" w:hAnsi="David" w:hint="cs"/>
          <w:rtl/>
        </w:rPr>
        <w:t xml:space="preserve"> לפני שופט תורן</w:t>
      </w:r>
      <w:r>
        <w:rPr>
          <w:rFonts w:ascii="David" w:hAnsi="David"/>
          <w:rtl/>
        </w:rPr>
        <w:t xml:space="preserve">, ומסר כי לא התייצב לדיון </w:t>
      </w:r>
      <w:r>
        <w:rPr>
          <w:rFonts w:ascii="David" w:hAnsi="David" w:hint="cs"/>
          <w:rtl/>
        </w:rPr>
        <w:t>הקודם כיוון</w:t>
      </w:r>
      <w:r>
        <w:rPr>
          <w:rFonts w:ascii="David" w:hAnsi="David"/>
          <w:rtl/>
        </w:rPr>
        <w:t xml:space="preserve"> שפנה לסנגוריה הציבורית </w:t>
      </w:r>
      <w:r>
        <w:rPr>
          <w:rFonts w:ascii="David" w:hAnsi="David" w:hint="cs"/>
          <w:rtl/>
        </w:rPr>
        <w:t>לשם</w:t>
      </w:r>
      <w:r>
        <w:rPr>
          <w:rFonts w:ascii="David" w:hAnsi="David"/>
          <w:rtl/>
        </w:rPr>
        <w:t xml:space="preserve"> החלפת ייצוג ו</w:t>
      </w:r>
      <w:r>
        <w:rPr>
          <w:rFonts w:ascii="David" w:hAnsi="David" w:hint="cs"/>
          <w:rtl/>
        </w:rPr>
        <w:t xml:space="preserve">המתין </w:t>
      </w:r>
      <w:r>
        <w:rPr>
          <w:rFonts w:ascii="David" w:hAnsi="David"/>
          <w:rtl/>
        </w:rPr>
        <w:t xml:space="preserve">כי ייצרו </w:t>
      </w:r>
      <w:r>
        <w:rPr>
          <w:rFonts w:ascii="David" w:hAnsi="David" w:hint="cs"/>
          <w:rtl/>
        </w:rPr>
        <w:t>עמו</w:t>
      </w:r>
      <w:r>
        <w:rPr>
          <w:rFonts w:ascii="David" w:hAnsi="David"/>
          <w:rtl/>
        </w:rPr>
        <w:t xml:space="preserve"> קשר. בית המשפט קבע תנאי שחרור.</w:t>
      </w:r>
    </w:p>
    <w:p w14:paraId="431BCEB0" w14:textId="77777777" w:rsidR="00213DBE" w:rsidRDefault="00213DBE" w:rsidP="00213DBE">
      <w:pPr>
        <w:spacing w:line="360" w:lineRule="auto"/>
        <w:ind w:right="-426"/>
        <w:jc w:val="both"/>
        <w:rPr>
          <w:rFonts w:ascii="David" w:hAnsi="David"/>
          <w:rtl/>
        </w:rPr>
      </w:pPr>
      <w:r>
        <w:rPr>
          <w:rFonts w:ascii="David" w:hAnsi="David"/>
          <w:rtl/>
        </w:rPr>
        <w:t>ב</w:t>
      </w:r>
      <w:r>
        <w:rPr>
          <w:rFonts w:ascii="David" w:hAnsi="David" w:hint="cs"/>
          <w:rtl/>
        </w:rPr>
        <w:t>דיון ב</w:t>
      </w:r>
      <w:r>
        <w:rPr>
          <w:rFonts w:ascii="David" w:hAnsi="David"/>
          <w:rtl/>
        </w:rPr>
        <w:t xml:space="preserve">יום 5.7.2023 התברר כי טרם הוחלף ייצוג הנאשם והסנגוריה הציבורית נדרשה לבחון את בקשת הנאשם ולהודיע </w:t>
      </w:r>
      <w:r>
        <w:rPr>
          <w:rFonts w:ascii="David" w:hAnsi="David" w:hint="cs"/>
          <w:rtl/>
        </w:rPr>
        <w:t xml:space="preserve">לבית המשפט </w:t>
      </w:r>
      <w:r>
        <w:rPr>
          <w:rFonts w:ascii="David" w:hAnsi="David"/>
          <w:rtl/>
        </w:rPr>
        <w:t xml:space="preserve">תוך 30 ימים עמדתה.  </w:t>
      </w:r>
    </w:p>
    <w:p w14:paraId="1CD51C84" w14:textId="77777777" w:rsidR="00213DBE" w:rsidRDefault="00213DBE" w:rsidP="00213DBE">
      <w:pPr>
        <w:spacing w:line="360" w:lineRule="auto"/>
        <w:ind w:right="-426"/>
        <w:jc w:val="both"/>
        <w:rPr>
          <w:rFonts w:ascii="David" w:hAnsi="David"/>
          <w:rtl/>
        </w:rPr>
      </w:pPr>
    </w:p>
    <w:p w14:paraId="36B3C0FB" w14:textId="77777777" w:rsidR="00213DBE" w:rsidRDefault="00213DBE" w:rsidP="00213DBE">
      <w:pPr>
        <w:spacing w:line="360" w:lineRule="auto"/>
        <w:ind w:right="-426"/>
        <w:jc w:val="both"/>
        <w:rPr>
          <w:rFonts w:ascii="David" w:hAnsi="David"/>
          <w:rtl/>
        </w:rPr>
      </w:pPr>
      <w:r>
        <w:rPr>
          <w:rFonts w:ascii="David" w:hAnsi="David" w:hint="cs"/>
          <w:rtl/>
        </w:rPr>
        <w:t xml:space="preserve">לדיון </w:t>
      </w:r>
      <w:r>
        <w:rPr>
          <w:rFonts w:ascii="David" w:hAnsi="David"/>
          <w:rtl/>
        </w:rPr>
        <w:t xml:space="preserve">ביום 6.9.2023 התייצב עו"ד </w:t>
      </w:r>
      <w:r>
        <w:rPr>
          <w:rFonts w:ascii="David" w:hAnsi="David" w:hint="cs"/>
          <w:rtl/>
        </w:rPr>
        <w:t xml:space="preserve">ערן </w:t>
      </w:r>
      <w:r>
        <w:rPr>
          <w:rFonts w:ascii="David" w:hAnsi="David"/>
          <w:rtl/>
        </w:rPr>
        <w:t>ראו</w:t>
      </w:r>
      <w:r>
        <w:rPr>
          <w:rFonts w:ascii="David" w:hAnsi="David" w:hint="cs"/>
          <w:rtl/>
        </w:rPr>
        <w:t xml:space="preserve"> </w:t>
      </w:r>
      <w:r>
        <w:rPr>
          <w:rFonts w:ascii="David" w:hAnsi="David"/>
          <w:rtl/>
        </w:rPr>
        <w:t xml:space="preserve">שמונה לייצג את הנאשם מטעם הסנגוריה הציבורית במקום עו"ד </w:t>
      </w:r>
      <w:r>
        <w:rPr>
          <w:rFonts w:ascii="David" w:hAnsi="David" w:hint="cs"/>
          <w:rtl/>
        </w:rPr>
        <w:t>שדה שייצגו עד לאותו מועד</w:t>
      </w:r>
      <w:r>
        <w:rPr>
          <w:rFonts w:ascii="David" w:hAnsi="David"/>
          <w:rtl/>
        </w:rPr>
        <w:t xml:space="preserve">. עו"ד ראו מסר כי פגש לראשונה את הנאשם </w:t>
      </w:r>
      <w:r>
        <w:rPr>
          <w:rFonts w:ascii="David" w:hAnsi="David" w:hint="cs"/>
          <w:rtl/>
        </w:rPr>
        <w:t xml:space="preserve">ביום הדיון </w:t>
      </w:r>
      <w:r>
        <w:rPr>
          <w:rFonts w:ascii="David" w:hAnsi="David"/>
          <w:rtl/>
        </w:rPr>
        <w:t>ו</w:t>
      </w:r>
      <w:r>
        <w:rPr>
          <w:rFonts w:ascii="David" w:hAnsi="David" w:hint="cs"/>
          <w:rtl/>
        </w:rPr>
        <w:t xml:space="preserve">עדכן </w:t>
      </w:r>
      <w:r>
        <w:rPr>
          <w:rFonts w:ascii="David" w:hAnsi="David"/>
          <w:rtl/>
        </w:rPr>
        <w:t>כי ב</w:t>
      </w:r>
      <w:r>
        <w:rPr>
          <w:rFonts w:ascii="David" w:hAnsi="David" w:hint="cs"/>
          <w:rtl/>
        </w:rPr>
        <w:t>מסגרת גזר הדין שניתן ב</w:t>
      </w:r>
      <w:r>
        <w:rPr>
          <w:rFonts w:ascii="David" w:hAnsi="David"/>
          <w:rtl/>
        </w:rPr>
        <w:t>-</w:t>
      </w:r>
      <w:hyperlink r:id="rId24" w:history="1">
        <w:r w:rsidR="00727C93" w:rsidRPr="00727C93">
          <w:rPr>
            <w:rFonts w:ascii="David" w:hAnsi="David"/>
            <w:color w:val="0000FF"/>
            <w:u w:val="single"/>
            <w:rtl/>
          </w:rPr>
          <w:t>ת"פ 64999-11-19</w:t>
        </w:r>
      </w:hyperlink>
      <w:r>
        <w:rPr>
          <w:rFonts w:ascii="David" w:hAnsi="David"/>
          <w:rtl/>
        </w:rPr>
        <w:t xml:space="preserve"> הוטל על הנאשם צו מבחן ומאסר </w:t>
      </w:r>
      <w:r>
        <w:rPr>
          <w:rFonts w:ascii="David" w:hAnsi="David" w:hint="cs"/>
          <w:rtl/>
        </w:rPr>
        <w:t xml:space="preserve">שירוצה </w:t>
      </w:r>
      <w:r>
        <w:rPr>
          <w:rFonts w:ascii="David" w:hAnsi="David"/>
          <w:rtl/>
        </w:rPr>
        <w:t xml:space="preserve">בדרך של עבודות שירות, אותו עומד </w:t>
      </w:r>
      <w:r>
        <w:rPr>
          <w:rFonts w:ascii="David" w:hAnsi="David" w:hint="cs"/>
          <w:rtl/>
        </w:rPr>
        <w:t xml:space="preserve">הנאשם </w:t>
      </w:r>
      <w:r>
        <w:rPr>
          <w:rFonts w:ascii="David" w:hAnsi="David"/>
          <w:rtl/>
        </w:rPr>
        <w:t xml:space="preserve">להתחיל </w:t>
      </w:r>
      <w:r>
        <w:rPr>
          <w:rFonts w:ascii="David" w:hAnsi="David" w:hint="cs"/>
          <w:rtl/>
        </w:rPr>
        <w:t xml:space="preserve">לרצות </w:t>
      </w:r>
      <w:r>
        <w:rPr>
          <w:rFonts w:ascii="David" w:hAnsi="David"/>
          <w:rtl/>
        </w:rPr>
        <w:t>בקרוב.</w:t>
      </w:r>
    </w:p>
    <w:p w14:paraId="28FF2C89" w14:textId="77777777" w:rsidR="00213DBE" w:rsidRDefault="00213DBE" w:rsidP="00213DBE">
      <w:pPr>
        <w:spacing w:line="360" w:lineRule="auto"/>
        <w:ind w:right="-426"/>
        <w:jc w:val="both"/>
        <w:rPr>
          <w:rFonts w:ascii="David" w:hAnsi="David"/>
          <w:rtl/>
        </w:rPr>
      </w:pPr>
      <w:r>
        <w:rPr>
          <w:rFonts w:ascii="David" w:hAnsi="David"/>
          <w:rtl/>
        </w:rPr>
        <w:t>ב"כ הנאשם ביקש כי הנאשם יישלח לקבלת תסקיר משלים מאחר שחלפה כשנה מאז התסקיר האחרון</w:t>
      </w:r>
      <w:r>
        <w:rPr>
          <w:rFonts w:ascii="David" w:hAnsi="David" w:hint="cs"/>
          <w:rtl/>
        </w:rPr>
        <w:t xml:space="preserve">. </w:t>
      </w:r>
      <w:r>
        <w:rPr>
          <w:rFonts w:ascii="David" w:hAnsi="David"/>
          <w:rtl/>
        </w:rPr>
        <w:t>ב"כ המאשימה לא התנגדה לכך</w:t>
      </w:r>
      <w:r>
        <w:rPr>
          <w:rFonts w:ascii="David" w:hAnsi="David" w:hint="cs"/>
          <w:rtl/>
        </w:rPr>
        <w:t>,</w:t>
      </w:r>
      <w:r>
        <w:rPr>
          <w:rFonts w:ascii="David" w:hAnsi="David"/>
          <w:rtl/>
        </w:rPr>
        <w:t xml:space="preserve"> וביקשה לשלוח את הנאשם </w:t>
      </w:r>
      <w:r>
        <w:rPr>
          <w:rFonts w:ascii="David" w:hAnsi="David" w:hint="cs"/>
          <w:rtl/>
        </w:rPr>
        <w:t xml:space="preserve">במקביל </w:t>
      </w:r>
      <w:r>
        <w:rPr>
          <w:rFonts w:ascii="David" w:hAnsi="David"/>
          <w:rtl/>
        </w:rPr>
        <w:t>לקבלת חוו"ד הממונה על עבודות השירות בשב"ס</w:t>
      </w:r>
      <w:r>
        <w:rPr>
          <w:rFonts w:ascii="David" w:hAnsi="David" w:hint="cs"/>
          <w:rtl/>
        </w:rPr>
        <w:t xml:space="preserve"> (להלן: "</w:t>
      </w:r>
      <w:r w:rsidRPr="00E80385">
        <w:rPr>
          <w:rFonts w:ascii="David" w:hAnsi="David" w:hint="cs"/>
          <w:b/>
          <w:bCs/>
          <w:rtl/>
        </w:rPr>
        <w:t>הממונה</w:t>
      </w:r>
      <w:r>
        <w:rPr>
          <w:rFonts w:ascii="David" w:hAnsi="David" w:hint="cs"/>
          <w:rtl/>
        </w:rPr>
        <w:t>")</w:t>
      </w:r>
      <w:r>
        <w:rPr>
          <w:rFonts w:ascii="David" w:hAnsi="David"/>
          <w:rtl/>
        </w:rPr>
        <w:t>, והדיון נדחה לקבלת תסקיר משלים</w:t>
      </w:r>
      <w:r>
        <w:rPr>
          <w:rFonts w:ascii="David" w:hAnsi="David" w:hint="cs"/>
          <w:rtl/>
        </w:rPr>
        <w:t>,</w:t>
      </w:r>
      <w:r>
        <w:rPr>
          <w:rFonts w:ascii="David" w:hAnsi="David"/>
          <w:rtl/>
        </w:rPr>
        <w:t xml:space="preserve"> חוו"ד </w:t>
      </w:r>
      <w:r>
        <w:rPr>
          <w:rFonts w:ascii="David" w:hAnsi="David" w:hint="cs"/>
          <w:rtl/>
        </w:rPr>
        <w:t xml:space="preserve">מטעם </w:t>
      </w:r>
      <w:r>
        <w:rPr>
          <w:rFonts w:ascii="David" w:hAnsi="David"/>
          <w:rtl/>
        </w:rPr>
        <w:t>הממונה וטיעונים לעונש.</w:t>
      </w:r>
    </w:p>
    <w:p w14:paraId="605C44F5" w14:textId="77777777" w:rsidR="00213DBE" w:rsidRDefault="00213DBE" w:rsidP="00213DBE">
      <w:pPr>
        <w:spacing w:line="360" w:lineRule="auto"/>
        <w:ind w:right="-426"/>
        <w:jc w:val="both"/>
        <w:rPr>
          <w:rFonts w:ascii="David" w:hAnsi="David"/>
          <w:u w:val="single"/>
          <w:rtl/>
        </w:rPr>
      </w:pPr>
    </w:p>
    <w:p w14:paraId="4ECE45E4" w14:textId="77777777" w:rsidR="00213DBE" w:rsidRDefault="00213DBE" w:rsidP="00213DBE">
      <w:pPr>
        <w:spacing w:line="360" w:lineRule="auto"/>
        <w:ind w:right="-426"/>
        <w:jc w:val="both"/>
        <w:rPr>
          <w:rFonts w:ascii="David" w:hAnsi="David"/>
          <w:rtl/>
        </w:rPr>
      </w:pPr>
      <w:r>
        <w:rPr>
          <w:rFonts w:ascii="David" w:hAnsi="David"/>
          <w:u w:val="single"/>
          <w:rtl/>
        </w:rPr>
        <w:t>תסקיר משלים מיום 21.12.2023</w:t>
      </w:r>
      <w:r>
        <w:rPr>
          <w:rFonts w:ascii="David" w:hAnsi="David"/>
          <w:rtl/>
        </w:rPr>
        <w:t xml:space="preserve"> – </w:t>
      </w:r>
    </w:p>
    <w:p w14:paraId="5A5C2254" w14:textId="77777777" w:rsidR="00213DBE" w:rsidRDefault="00213DBE" w:rsidP="00213DBE">
      <w:pPr>
        <w:spacing w:line="360" w:lineRule="auto"/>
        <w:ind w:right="-426"/>
        <w:jc w:val="both"/>
        <w:rPr>
          <w:rFonts w:ascii="David" w:hAnsi="David"/>
          <w:rtl/>
        </w:rPr>
      </w:pPr>
    </w:p>
    <w:p w14:paraId="1B9DDCF0" w14:textId="77777777" w:rsidR="00213DBE" w:rsidRDefault="00213DBE" w:rsidP="00213DBE">
      <w:pPr>
        <w:spacing w:line="360" w:lineRule="auto"/>
        <w:ind w:right="-426"/>
        <w:jc w:val="both"/>
        <w:rPr>
          <w:rFonts w:ascii="David" w:hAnsi="David"/>
          <w:rtl/>
        </w:rPr>
      </w:pPr>
      <w:r>
        <w:rPr>
          <w:rFonts w:ascii="David" w:hAnsi="David" w:hint="cs"/>
          <w:rtl/>
        </w:rPr>
        <w:t>שירות המבחן מסר כי בסמוך למועד גזר הדין שניתן ביום 9.3.2023 ב-</w:t>
      </w:r>
      <w:hyperlink r:id="rId25" w:history="1">
        <w:r w:rsidR="00727C93" w:rsidRPr="00727C93">
          <w:rPr>
            <w:rFonts w:ascii="David" w:hAnsi="David"/>
            <w:color w:val="0000FF"/>
            <w:u w:val="single"/>
            <w:rtl/>
          </w:rPr>
          <w:t>ת"פ 64999-11-19</w:t>
        </w:r>
      </w:hyperlink>
      <w:r>
        <w:rPr>
          <w:rFonts w:ascii="David" w:hAnsi="David" w:hint="cs"/>
          <w:rtl/>
        </w:rPr>
        <w:t xml:space="preserve"> של בית משפט השלום בתל אביב, נשר הנאשם מהטיפול ביחידה לטיפול בנפגעי התמכרויות ולא נענה לניסיונות מצד שירות המבחן ליצור עמו קשר. על כן, הגיש שירות המבחן לבית משפט השלום בתל אביב בקשה להפקעת צו המבחן.   </w:t>
      </w:r>
    </w:p>
    <w:p w14:paraId="1231B6A9" w14:textId="77777777" w:rsidR="00213DBE" w:rsidRDefault="00213DBE" w:rsidP="00213DBE">
      <w:pPr>
        <w:spacing w:line="360" w:lineRule="auto"/>
        <w:ind w:right="-426"/>
        <w:jc w:val="both"/>
        <w:rPr>
          <w:rFonts w:ascii="David" w:hAnsi="David"/>
          <w:rtl/>
        </w:rPr>
      </w:pPr>
      <w:r>
        <w:rPr>
          <w:rFonts w:ascii="David" w:hAnsi="David" w:hint="cs"/>
          <w:rtl/>
        </w:rPr>
        <w:t>שירות המבחן מסר כי בחודש פברואר 2023 התקבל דיווח מהיחידה להתמכרויות בבאר יעקב כי הנאשם נפגע בתאונת דרכים בקרסולו, רישיונו נפסל והוא ביקש לעבור לטיפול ביחידה לטיפול בהתמכרויות בעיר מגוריו בראשון לציון. הנאשם עבר ראיון קבלה ביחידה שבראשון לציון ונבנתה לו תכנית טיפולית. בחודש מאי 2023 דיווחה היחידה כי הנאשם לא הגיע באופן רציף לבדיקות לגילוי שרידי סם, לטיפול הפרטני ולטיפול הקבוצתי, לא ענה לשיחות טלפון וכי יש קושי לאתרו.</w:t>
      </w:r>
    </w:p>
    <w:p w14:paraId="18393236" w14:textId="77777777" w:rsidR="00213DBE" w:rsidRDefault="00213DBE" w:rsidP="00213DBE">
      <w:pPr>
        <w:spacing w:line="360" w:lineRule="auto"/>
        <w:ind w:right="-426"/>
        <w:jc w:val="both"/>
        <w:rPr>
          <w:rFonts w:ascii="David" w:hAnsi="David"/>
          <w:rtl/>
        </w:rPr>
      </w:pPr>
      <w:r>
        <w:rPr>
          <w:rFonts w:ascii="David" w:hAnsi="David" w:hint="cs"/>
          <w:rtl/>
        </w:rPr>
        <w:t xml:space="preserve">שירות המבחן פנה לנאשם וניסה לדרבן אותו לשוב לטיפול, אך הוא לא שיתף פעולה, לא יצר קשר עם היחידה לטיפול בנפגעי התמכרויות, ולא פנה מיוזמתו לשירות המבחן. </w:t>
      </w:r>
    </w:p>
    <w:p w14:paraId="6547F9A9" w14:textId="77777777" w:rsidR="00213DBE" w:rsidRDefault="00213DBE" w:rsidP="00213DBE">
      <w:pPr>
        <w:spacing w:line="360" w:lineRule="auto"/>
        <w:ind w:right="-426"/>
        <w:jc w:val="both"/>
        <w:rPr>
          <w:rFonts w:ascii="David" w:hAnsi="David"/>
          <w:rtl/>
        </w:rPr>
      </w:pPr>
      <w:r>
        <w:rPr>
          <w:rFonts w:ascii="David" w:hAnsi="David" w:hint="cs"/>
          <w:rtl/>
        </w:rPr>
        <w:t xml:space="preserve">במצב הדברים המתואר, נוכח ניתוק הקשר עם שירות המבחן ועם היחידה להתמכרויות, חזר בו שירות המבחן מהמלצתו להעמיד את הנאשם בצו מבחן והמליץ על הטלת ענישה מוחשית שתחדד את גבולות החוק.  </w:t>
      </w:r>
    </w:p>
    <w:p w14:paraId="1541C381" w14:textId="77777777" w:rsidR="00213DBE" w:rsidRDefault="00213DBE" w:rsidP="00213DBE">
      <w:pPr>
        <w:spacing w:line="360" w:lineRule="auto"/>
        <w:ind w:right="-426"/>
        <w:jc w:val="both"/>
        <w:rPr>
          <w:rFonts w:ascii="David" w:hAnsi="David"/>
          <w:rtl/>
        </w:rPr>
      </w:pPr>
    </w:p>
    <w:p w14:paraId="16F5F00D" w14:textId="77777777" w:rsidR="00213DBE" w:rsidRDefault="00213DBE" w:rsidP="00213DBE">
      <w:pPr>
        <w:spacing w:line="360" w:lineRule="auto"/>
        <w:ind w:right="-426"/>
        <w:jc w:val="both"/>
        <w:rPr>
          <w:rFonts w:ascii="David" w:hAnsi="David"/>
          <w:rtl/>
        </w:rPr>
      </w:pPr>
      <w:r>
        <w:rPr>
          <w:rFonts w:ascii="David" w:hAnsi="David" w:hint="cs"/>
          <w:rtl/>
        </w:rPr>
        <w:t>לא התקבלה חוות דעת מטעם הממונה, ו</w:t>
      </w:r>
      <w:r>
        <w:rPr>
          <w:rFonts w:ascii="David" w:hAnsi="David"/>
          <w:rtl/>
        </w:rPr>
        <w:t>בדיון ביום 27.12.2023 מסר ב"כ הנאשם כי הנאשם לא התייצב לראיון ההשמה ביום 11.12.2023 מאחר שהיה חולה והציג אישור מחלה.</w:t>
      </w:r>
      <w:r>
        <w:rPr>
          <w:rFonts w:ascii="David" w:hAnsi="David" w:hint="cs"/>
          <w:rtl/>
        </w:rPr>
        <w:t xml:space="preserve"> ב"כ הנאשם עתר לדחיית הדיון ולשליחת הנאשם פעם נוספת לממונה. למרות שאישור המחלה הוצא בדיעבד, לפנים משורת הדין, הורה בית המשפט לממונה לזמן את הנאשם פעם נוספת לראיון.</w:t>
      </w:r>
    </w:p>
    <w:p w14:paraId="7406E16F" w14:textId="77777777" w:rsidR="00213DBE" w:rsidRDefault="00213DBE" w:rsidP="00213DBE">
      <w:pPr>
        <w:spacing w:line="360" w:lineRule="auto"/>
        <w:ind w:right="-426"/>
        <w:jc w:val="both"/>
        <w:rPr>
          <w:rFonts w:ascii="David" w:hAnsi="David"/>
          <w:rtl/>
        </w:rPr>
      </w:pPr>
    </w:p>
    <w:p w14:paraId="470360CD" w14:textId="77777777" w:rsidR="00213DBE" w:rsidRDefault="00213DBE" w:rsidP="00213DBE">
      <w:pPr>
        <w:spacing w:line="360" w:lineRule="auto"/>
        <w:ind w:right="-426"/>
        <w:jc w:val="both"/>
        <w:rPr>
          <w:rFonts w:ascii="David" w:hAnsi="David"/>
          <w:rtl/>
        </w:rPr>
      </w:pPr>
      <w:r>
        <w:rPr>
          <w:rFonts w:ascii="David" w:hAnsi="David" w:hint="cs"/>
          <w:rtl/>
        </w:rPr>
        <w:t xml:space="preserve">לדיון ביום 7.2.2024 הנאשם לא התייצב וכן הגיעה הודעה מטעם הממונה לפיה הנאשם לא התייצב גם לראיון הנוסף אליו הוזמן. ב"כ הנאשם עדכן כי אין לו קשר עם הנאשם, על כן, הוצא נגד הנאשם צו הבאה. </w:t>
      </w:r>
    </w:p>
    <w:p w14:paraId="67A56D84" w14:textId="77777777" w:rsidR="00213DBE" w:rsidRDefault="00213DBE" w:rsidP="00213DBE">
      <w:pPr>
        <w:spacing w:line="360" w:lineRule="auto"/>
        <w:ind w:right="-426"/>
        <w:jc w:val="both"/>
        <w:rPr>
          <w:rFonts w:ascii="David" w:hAnsi="David"/>
          <w:rtl/>
        </w:rPr>
      </w:pPr>
    </w:p>
    <w:p w14:paraId="50674103" w14:textId="77777777" w:rsidR="00213DBE" w:rsidRDefault="00213DBE" w:rsidP="00213DBE">
      <w:pPr>
        <w:spacing w:line="360" w:lineRule="auto"/>
        <w:ind w:right="-426"/>
        <w:jc w:val="both"/>
        <w:rPr>
          <w:rFonts w:ascii="David" w:hAnsi="David"/>
          <w:rtl/>
        </w:rPr>
      </w:pPr>
      <w:r>
        <w:rPr>
          <w:rFonts w:ascii="David" w:hAnsi="David" w:hint="cs"/>
          <w:rtl/>
        </w:rPr>
        <w:t>ביום 15.2.2024 הובא הנאשם על ידי שב"ס לפני שופט תורן, ומסר כי נעצר ביום 15.1.2024 במסגרת תיק של בית המשפט לתעבורה.</w:t>
      </w:r>
    </w:p>
    <w:p w14:paraId="2435E4B0" w14:textId="77777777" w:rsidR="00213DBE" w:rsidRDefault="00213DBE" w:rsidP="00213DBE">
      <w:pPr>
        <w:spacing w:line="360" w:lineRule="auto"/>
        <w:ind w:right="-426"/>
        <w:jc w:val="both"/>
        <w:rPr>
          <w:rFonts w:ascii="David" w:hAnsi="David"/>
          <w:rtl/>
        </w:rPr>
      </w:pPr>
    </w:p>
    <w:p w14:paraId="4292EA30" w14:textId="77777777" w:rsidR="00213DBE" w:rsidRDefault="00213DBE" w:rsidP="00213DBE">
      <w:pPr>
        <w:spacing w:line="360" w:lineRule="auto"/>
        <w:ind w:right="-426"/>
        <w:jc w:val="both"/>
        <w:rPr>
          <w:rFonts w:ascii="David" w:hAnsi="David"/>
          <w:rtl/>
        </w:rPr>
      </w:pPr>
      <w:r>
        <w:rPr>
          <w:rFonts w:ascii="David" w:hAnsi="David" w:hint="cs"/>
          <w:rtl/>
        </w:rPr>
        <w:t xml:space="preserve">בדיון ביום 20.2.2024 ב"כ הנאשם טען כי הנאשם לא הגיע לראיון אצל הממונה על עבודות השירות בשב"ס נוכח מעצרו, וביקש כי אם בדיון בקבוע לפני בית המשפט לתעבורה ביום 26.2.2024 הוא ישוחרר במעצר, יוזמן לראיון על ידי הממונה על עבודות השירות פעם נוספת.  </w:t>
      </w:r>
    </w:p>
    <w:p w14:paraId="192EFA66" w14:textId="77777777" w:rsidR="00213DBE" w:rsidRDefault="00213DBE" w:rsidP="00213DBE">
      <w:pPr>
        <w:spacing w:line="360" w:lineRule="auto"/>
        <w:ind w:right="-426"/>
        <w:jc w:val="both"/>
        <w:rPr>
          <w:rFonts w:ascii="David" w:hAnsi="David"/>
          <w:rtl/>
        </w:rPr>
      </w:pPr>
    </w:p>
    <w:p w14:paraId="3A48CF0E" w14:textId="77777777" w:rsidR="00213DBE" w:rsidRDefault="00213DBE" w:rsidP="00213DBE">
      <w:pPr>
        <w:spacing w:line="360" w:lineRule="auto"/>
        <w:ind w:right="-426"/>
        <w:jc w:val="both"/>
        <w:rPr>
          <w:rFonts w:ascii="David" w:hAnsi="David"/>
          <w:rtl/>
        </w:rPr>
      </w:pPr>
      <w:r>
        <w:rPr>
          <w:rFonts w:ascii="David" w:hAnsi="David" w:hint="cs"/>
          <w:rtl/>
        </w:rPr>
        <w:t xml:space="preserve">נוכח הדחיות הרבות בתיק, בית המשפט לא הסכים לדחיית הדיון פעם נוספת והצדדים טענו לעונש. בסיום הדיון, לאור ההסדר אליו הגיעו הצדדים, נשלח הנאשם לממונה בפעם השלישית. </w:t>
      </w:r>
    </w:p>
    <w:p w14:paraId="163C282D" w14:textId="77777777" w:rsidR="00213DBE" w:rsidRDefault="00213DBE" w:rsidP="00213DBE">
      <w:pPr>
        <w:spacing w:line="360" w:lineRule="auto"/>
        <w:ind w:right="-426"/>
        <w:jc w:val="both"/>
        <w:rPr>
          <w:rFonts w:ascii="David" w:hAnsi="David"/>
          <w:rtl/>
        </w:rPr>
      </w:pPr>
    </w:p>
    <w:p w14:paraId="1CDE02E4" w14:textId="77777777" w:rsidR="00213DBE" w:rsidRDefault="00213DBE" w:rsidP="00213DBE">
      <w:pPr>
        <w:spacing w:line="360" w:lineRule="auto"/>
        <w:ind w:right="-426"/>
        <w:jc w:val="both"/>
        <w:rPr>
          <w:rFonts w:ascii="David" w:hAnsi="David"/>
          <w:rtl/>
        </w:rPr>
      </w:pPr>
      <w:r>
        <w:rPr>
          <w:rFonts w:ascii="David" w:hAnsi="David" w:hint="cs"/>
          <w:rtl/>
        </w:rPr>
        <w:t>לפי הודעת הממונה, הנאשם והזמן לראיון נוסף ביום 13.3.2024 אך לא התייצב. ב"כ הנאשם מסרה כי הנאשם לא התייצב מאחר שהתארך מעצרו בתיק התעבורה, וביקשה בהסכמת המאשימה ולדחות את שימוע גזר הדין ולתת לנאשם הזדמנות נוספת להתייצב לראיון התאמה, והדיון נדחה לבקשתה.</w:t>
      </w:r>
    </w:p>
    <w:p w14:paraId="0C21B5AE" w14:textId="77777777" w:rsidR="00213DBE" w:rsidRDefault="00213DBE" w:rsidP="00213DBE">
      <w:pPr>
        <w:spacing w:line="360" w:lineRule="auto"/>
        <w:ind w:right="-426"/>
        <w:jc w:val="both"/>
        <w:rPr>
          <w:rFonts w:ascii="David" w:hAnsi="David"/>
          <w:rtl/>
        </w:rPr>
      </w:pPr>
    </w:p>
    <w:p w14:paraId="04438751" w14:textId="77777777" w:rsidR="00213DBE" w:rsidRDefault="00213DBE" w:rsidP="00213DBE">
      <w:pPr>
        <w:spacing w:line="360" w:lineRule="auto"/>
        <w:ind w:right="-426"/>
        <w:jc w:val="both"/>
        <w:rPr>
          <w:rFonts w:ascii="David" w:hAnsi="David"/>
          <w:rtl/>
        </w:rPr>
      </w:pPr>
      <w:r>
        <w:rPr>
          <w:rFonts w:ascii="David" w:hAnsi="David" w:hint="cs"/>
          <w:rtl/>
        </w:rPr>
        <w:t xml:space="preserve">ביום 2.4.2024 התקבלה חוות דעת מאת הממונה לפיה הנאשם נמצא מתאים לריצוי מאסרו בדרך של עבודות שירות. </w:t>
      </w:r>
    </w:p>
    <w:p w14:paraId="2DAADD42" w14:textId="77777777" w:rsidR="00213DBE" w:rsidRPr="00873D05" w:rsidRDefault="00213DBE" w:rsidP="00213DBE">
      <w:pPr>
        <w:spacing w:line="360" w:lineRule="auto"/>
        <w:ind w:right="-426"/>
        <w:jc w:val="both"/>
        <w:rPr>
          <w:rFonts w:ascii="David" w:hAnsi="David"/>
          <w:b/>
          <w:bCs/>
          <w:color w:val="FF0000"/>
          <w:rtl/>
        </w:rPr>
      </w:pPr>
    </w:p>
    <w:p w14:paraId="0EF6F49D" w14:textId="77777777" w:rsidR="00213DBE" w:rsidRPr="00CA09FD" w:rsidRDefault="00213DBE" w:rsidP="00213DBE">
      <w:pPr>
        <w:spacing w:line="360" w:lineRule="auto"/>
        <w:ind w:right="-426"/>
        <w:jc w:val="both"/>
        <w:rPr>
          <w:rFonts w:ascii="David" w:hAnsi="David"/>
          <w:b/>
          <w:bCs/>
          <w:u w:val="single"/>
          <w:rtl/>
        </w:rPr>
      </w:pPr>
      <w:r w:rsidRPr="00CA09FD">
        <w:rPr>
          <w:rFonts w:ascii="David" w:hAnsi="David" w:hint="cs"/>
          <w:b/>
          <w:bCs/>
          <w:u w:val="single"/>
          <w:rtl/>
        </w:rPr>
        <w:t>טיעוני הצדדים לעונש</w:t>
      </w:r>
    </w:p>
    <w:p w14:paraId="3312D106" w14:textId="77777777" w:rsidR="00213DBE" w:rsidRDefault="00213DBE" w:rsidP="00213DBE">
      <w:pPr>
        <w:spacing w:line="360" w:lineRule="auto"/>
        <w:ind w:right="-426"/>
        <w:jc w:val="both"/>
        <w:rPr>
          <w:rFonts w:ascii="David" w:hAnsi="David"/>
          <w:rtl/>
        </w:rPr>
      </w:pPr>
    </w:p>
    <w:p w14:paraId="73E9B08A" w14:textId="77777777" w:rsidR="00213DBE" w:rsidRDefault="00213DBE" w:rsidP="00213DBE">
      <w:pPr>
        <w:spacing w:line="360" w:lineRule="auto"/>
        <w:jc w:val="both"/>
        <w:rPr>
          <w:b/>
          <w:rtl/>
        </w:rPr>
      </w:pPr>
      <w:r>
        <w:rPr>
          <w:rFonts w:hint="cs"/>
          <w:b/>
          <w:rtl/>
        </w:rPr>
        <w:t xml:space="preserve">ב"כ המאשימה טענה כי מתחם העונש ההולם את העבירה בתיק העיקרי של החזקת הסמים שלא לצריכה עצמית בנסיבותיה, מתחיל ממספר חודשי מאסר ועד 18 חודשי מאסר, לצד ענישה נלווית. </w:t>
      </w:r>
    </w:p>
    <w:p w14:paraId="67268468" w14:textId="77777777" w:rsidR="00213DBE" w:rsidRDefault="00213DBE" w:rsidP="00213DBE">
      <w:pPr>
        <w:spacing w:line="360" w:lineRule="auto"/>
        <w:jc w:val="both"/>
        <w:rPr>
          <w:b/>
          <w:rtl/>
        </w:rPr>
      </w:pPr>
      <w:r>
        <w:rPr>
          <w:rFonts w:hint="cs"/>
          <w:b/>
          <w:rtl/>
        </w:rPr>
        <w:t xml:space="preserve">באשר למיקומו של הנאשם בתוך המתחם, הפנתה ב"כ המאשימה לרישום הפלילי ולרישום התעבורתי של הנאשם. לפי הרישומים, לחובת הנאשם שלוש הרשעות פליליות קודמות, כשהאחרונה בהן היא הרשעה ממין העניין, אשר בוצעה כחודש לפני העבירות בגינן הורשע בהרשעתו האחרונה. בנוסף, לחובת הנאשם 14 הרשעות קודמות בתעבורה, לרבות בגין נהיגה ללא רישיון ובהשפעת סם. </w:t>
      </w:r>
    </w:p>
    <w:p w14:paraId="4BB287BC" w14:textId="77777777" w:rsidR="00213DBE" w:rsidRDefault="00213DBE" w:rsidP="00213DBE">
      <w:pPr>
        <w:spacing w:line="360" w:lineRule="auto"/>
        <w:jc w:val="both"/>
        <w:rPr>
          <w:b/>
          <w:rtl/>
        </w:rPr>
      </w:pPr>
      <w:r>
        <w:rPr>
          <w:rFonts w:hint="cs"/>
          <w:b/>
          <w:rtl/>
        </w:rPr>
        <w:t xml:space="preserve">ב"כ המאשימה טענה כי משפטו של הנאשם התמשך בשל התנהלותו, הפנתה לבעייתיות במצבו של הנאשם העולה מתסקירי שירות המבחן שהוגשו בעניינו, וטענה כי מהתסקיר האחרון שהוגש בחודש דצמבר 2023, עולה תמונה עגומה לפיה הנאשם נשר מהיחידה לטיפול בהתמכרויות וניתק קשר עם שירות המבחן, ועל כן אין המלצה שיקומית בעניינו והומלץ להטיל עליו ענישה מוחשית שתחדד את גבולות החוק. </w:t>
      </w:r>
    </w:p>
    <w:p w14:paraId="1B0E1E1A" w14:textId="77777777" w:rsidR="00213DBE" w:rsidRDefault="00213DBE" w:rsidP="00213DBE">
      <w:pPr>
        <w:spacing w:line="360" w:lineRule="auto"/>
        <w:jc w:val="both"/>
        <w:rPr>
          <w:b/>
          <w:rtl/>
        </w:rPr>
      </w:pPr>
      <w:r>
        <w:rPr>
          <w:rFonts w:hint="cs"/>
          <w:b/>
          <w:rtl/>
        </w:rPr>
        <w:t xml:space="preserve">ב"כ המאשימה טענה כי במהלך ההליך המשפטי המשיך הנאשם להסתבך בפלילים, על אף שקיבל את מלוא ההזדמנויות הן מבית המשפט והן משירות המבחן והממונה, הזדמנויות שלא השכיל לנצל. </w:t>
      </w:r>
    </w:p>
    <w:p w14:paraId="07A58704" w14:textId="77777777" w:rsidR="00213DBE" w:rsidRDefault="00213DBE" w:rsidP="00213DBE">
      <w:pPr>
        <w:spacing w:line="360" w:lineRule="auto"/>
        <w:jc w:val="both"/>
        <w:rPr>
          <w:b/>
          <w:rtl/>
        </w:rPr>
      </w:pPr>
      <w:r>
        <w:rPr>
          <w:rFonts w:hint="cs"/>
          <w:b/>
          <w:rtl/>
        </w:rPr>
        <w:t xml:space="preserve">ב"כ המאשימה עתרה להטיל על הנאשם 8 חודשי מאסר לריצוי בפועל, מאסר על תנאי, פסילת רישיון נהיגה בפועל, פסילת רישיון נהיגה על תנאי וקנס. </w:t>
      </w:r>
    </w:p>
    <w:p w14:paraId="74396770" w14:textId="77777777" w:rsidR="00213DBE" w:rsidRDefault="00213DBE" w:rsidP="00213DBE">
      <w:pPr>
        <w:jc w:val="both"/>
        <w:rPr>
          <w:rtl/>
        </w:rPr>
      </w:pPr>
    </w:p>
    <w:p w14:paraId="59421C5C" w14:textId="77777777" w:rsidR="00213DBE" w:rsidRDefault="00213DBE" w:rsidP="00213DBE">
      <w:pPr>
        <w:spacing w:line="360" w:lineRule="auto"/>
        <w:jc w:val="both"/>
        <w:rPr>
          <w:rtl/>
        </w:rPr>
      </w:pPr>
      <w:r w:rsidRPr="00CE321F">
        <w:rPr>
          <w:rFonts w:hint="cs"/>
          <w:rtl/>
        </w:rPr>
        <w:t xml:space="preserve">ב"כ הנאשם טען </w:t>
      </w:r>
      <w:r>
        <w:rPr>
          <w:rFonts w:hint="cs"/>
          <w:rtl/>
        </w:rPr>
        <w:t>כי בין בעטיו של הנאשם ובין בעטיה של המלחמה ומגפת הקורונה, חלפו כחמש שנים מאז ביצע הנאשם את העבירה של החזקת סם שלא לצריכה עצמית בתיק העיקרי, ויש לקחת בחשבון את חלוף הזמן ואת העובדה שבזמן שחלף נקבעה עבירת החזקת הקנבוס כעבירה מנהלית, תוך שהמחוקק הבחין בין סם הקנבוס לשאר הסמים שלא זכו להקלה זו.</w:t>
      </w:r>
    </w:p>
    <w:p w14:paraId="5846EC2F" w14:textId="77777777" w:rsidR="00213DBE" w:rsidRDefault="00213DBE" w:rsidP="00213DBE">
      <w:pPr>
        <w:spacing w:line="360" w:lineRule="auto"/>
        <w:jc w:val="both"/>
        <w:rPr>
          <w:rtl/>
        </w:rPr>
      </w:pPr>
      <w:r>
        <w:rPr>
          <w:rFonts w:hint="cs"/>
          <w:rtl/>
        </w:rPr>
        <w:t xml:space="preserve">לטענת ב"כ הנאשם, אין לייחס כל משקל לעובדה שהסמים היו מחולקים במספר אריזות, שכן החלוקה הזו לא תואמת למנות הנמכרות לשימוש עצמי. </w:t>
      </w:r>
    </w:p>
    <w:p w14:paraId="33DF9D18" w14:textId="77777777" w:rsidR="00213DBE" w:rsidRDefault="00213DBE" w:rsidP="00213DBE">
      <w:pPr>
        <w:spacing w:line="360" w:lineRule="auto"/>
        <w:jc w:val="both"/>
        <w:rPr>
          <w:rtl/>
        </w:rPr>
      </w:pPr>
      <w:r>
        <w:rPr>
          <w:rFonts w:hint="cs"/>
          <w:rtl/>
        </w:rPr>
        <w:t xml:space="preserve">ביחס לעברו הפלילי של הנאשם, ציין ב"כ הנאשם כי הנאשם הורשע בעבירה אחת משנת 2010 של היעדרות מהשירות, בשנת 2011 הורשע בעבירה של קבלת נכסים שהושגו בעוון, ומאז לא הסתבך בפלילים עד לשנת 2019. העבירות עליהן נדון הנאשם כיום בתיק העיקרי ובתיק המצורף הן מהשנים 2019 ו-2020, וכן העבירה עליה נדון בבית המשפט בתל אביב היא משנת 2019. </w:t>
      </w:r>
    </w:p>
    <w:p w14:paraId="249A6947" w14:textId="77777777" w:rsidR="00213DBE" w:rsidRDefault="00213DBE" w:rsidP="00213DBE">
      <w:pPr>
        <w:spacing w:line="360" w:lineRule="auto"/>
        <w:jc w:val="both"/>
        <w:rPr>
          <w:rtl/>
        </w:rPr>
      </w:pPr>
      <w:r>
        <w:rPr>
          <w:rFonts w:hint="cs"/>
          <w:rtl/>
        </w:rPr>
        <w:t xml:space="preserve">עוד הוסיף ב"כ הנאשם וטען כי מאז ביצוע העבירות הללו הנאשם לא שב להסתבך בפלילים, לרבות בעבירות סמים, אלא רק בעבירות תעבורה.  </w:t>
      </w:r>
    </w:p>
    <w:p w14:paraId="52C58E2D" w14:textId="77777777" w:rsidR="00213DBE" w:rsidRDefault="00213DBE" w:rsidP="00213DBE">
      <w:pPr>
        <w:spacing w:line="360" w:lineRule="auto"/>
        <w:jc w:val="both"/>
        <w:rPr>
          <w:rtl/>
        </w:rPr>
      </w:pPr>
      <w:r>
        <w:rPr>
          <w:rFonts w:hint="cs"/>
          <w:rtl/>
        </w:rPr>
        <w:t>ב"כ הנאשם הפנה לתסקיר השלישי, לפיו הומלץ לסיים את ההליך בהטלת צו מבחן, וטען כי יש לזקוף לזכות הנאשם שהחל תהליך טיפולי בחודש ינואר 2022 ועד לחודש מאי 2023, כשנה ו-4 חודשים, מסר בדיקות לגילוי סמים והשתתף בקבוצה טיפולית. רק לקראת חודש מאי 2023 עדכנו גורמי הטיפול שהנאשם אינו מגיע ברציפות והחלה ירידה בתפקודו.</w:t>
      </w:r>
    </w:p>
    <w:p w14:paraId="7FEC35D3" w14:textId="77777777" w:rsidR="00213DBE" w:rsidRDefault="00213DBE" w:rsidP="00213DBE">
      <w:pPr>
        <w:spacing w:line="360" w:lineRule="auto"/>
        <w:jc w:val="both"/>
        <w:rPr>
          <w:rtl/>
        </w:rPr>
      </w:pPr>
      <w:r>
        <w:rPr>
          <w:rFonts w:hint="cs"/>
          <w:rtl/>
        </w:rPr>
        <w:t xml:space="preserve">ב"כ הנאשם הדגיש כי מלכתחילה הגבילה המאשימה את עתירתה העונשית למאסר שיכול שירוצה בעבודות שירות ברף המקסימלי, והוסכם בין הצדדים שגם תסקיר שלילי, לא יחמיר עתירה עונשית זו, אלא תסקיר חיובי יוכל להביא לעתירה עונשית מקלה יותר.  </w:t>
      </w:r>
    </w:p>
    <w:p w14:paraId="23D9EBEC" w14:textId="77777777" w:rsidR="00213DBE" w:rsidRDefault="00213DBE" w:rsidP="00213DBE">
      <w:pPr>
        <w:spacing w:line="360" w:lineRule="auto"/>
        <w:jc w:val="both"/>
        <w:rPr>
          <w:rtl/>
        </w:rPr>
      </w:pPr>
      <w:r>
        <w:rPr>
          <w:rFonts w:hint="cs"/>
          <w:rtl/>
        </w:rPr>
        <w:t>ב"כ הנאשם עתר לדחיית מתחם הענישה לו טענה ב"כ המאשימה, טען כי מתחם העונש ההולם נע החל ממאסר מותנה ועד מספר נמוך של חודשי מאסר שיכול וירוצו בדרך של עבודות שירות.</w:t>
      </w:r>
    </w:p>
    <w:p w14:paraId="7A3C7168" w14:textId="77777777" w:rsidR="00213DBE" w:rsidRDefault="00213DBE" w:rsidP="00213DBE">
      <w:pPr>
        <w:spacing w:line="360" w:lineRule="auto"/>
        <w:jc w:val="both"/>
        <w:rPr>
          <w:rtl/>
        </w:rPr>
      </w:pPr>
      <w:r>
        <w:rPr>
          <w:rFonts w:hint="cs"/>
          <w:rtl/>
        </w:rPr>
        <w:t xml:space="preserve">ב"כ הנאשם טען כי יש למקם את עונשו של הנאשם בחלק הנמוך של מתחם הענישה לאור חלוף הזמן, העובדה שלא נפתחו נגד הנאשם תיקים חדשים בתחום הסמים, העובדה שחלק נכבד מהתקופה שחלפה היה משולב בטיפול ושמר על רצף תעסוקתי. </w:t>
      </w:r>
    </w:p>
    <w:p w14:paraId="7BD79737" w14:textId="77777777" w:rsidR="00213DBE" w:rsidRDefault="00213DBE" w:rsidP="00213DBE">
      <w:pPr>
        <w:spacing w:line="360" w:lineRule="auto"/>
        <w:jc w:val="both"/>
        <w:rPr>
          <w:rtl/>
        </w:rPr>
      </w:pPr>
      <w:r>
        <w:rPr>
          <w:rFonts w:hint="cs"/>
          <w:rtl/>
        </w:rPr>
        <w:t>ב"כ הנאשם הוסיף כי במצב של בתי הסוהר בעת הזו, כשאסירים נמצאים בכלא מעל תקן הכליאה,  המדובר בתנאים קשים ביותר, ולכן טען כי יש להימנע מהטלת מאסר על מי שאינו מסוכן לחברה, ולאפשר לנאשמים שהוטלו עליהם מאסרים לתקופות קצרות, לרצותם בדרך של עבודות שירות.</w:t>
      </w:r>
    </w:p>
    <w:p w14:paraId="18D123AD" w14:textId="77777777" w:rsidR="00213DBE" w:rsidRDefault="00213DBE" w:rsidP="00213DBE">
      <w:pPr>
        <w:spacing w:line="360" w:lineRule="auto"/>
        <w:jc w:val="both"/>
        <w:rPr>
          <w:rtl/>
        </w:rPr>
      </w:pPr>
      <w:r>
        <w:rPr>
          <w:rFonts w:hint="cs"/>
          <w:rtl/>
        </w:rPr>
        <w:t xml:space="preserve">בסיום טיעוניו לעונש עתר ב"כ הנאשם להסתפק בהטלת עונש של מאסר על תנאי, ולהתעלם מתיק  התעבורה בגינו הנאשם נמצא כיום במעצר, שכן דינו עדיין לא הוכרע, ולחלופין לשקול בחיוב עונש בעבודות שירות ברף נמוך, וליתן את גזר הדין רק לאחר שיתברר אם שוחרר ממעצרו בתיק התעבורה, בתנאים שיאפשרו לו לבצע עבודות שירות. </w:t>
      </w:r>
    </w:p>
    <w:p w14:paraId="2A525FB8" w14:textId="77777777" w:rsidR="00213DBE" w:rsidRDefault="00213DBE" w:rsidP="00213DBE">
      <w:pPr>
        <w:spacing w:line="360" w:lineRule="auto"/>
        <w:jc w:val="both"/>
        <w:rPr>
          <w:rtl/>
        </w:rPr>
      </w:pPr>
      <w:r>
        <w:rPr>
          <w:rFonts w:hint="cs"/>
          <w:rtl/>
        </w:rPr>
        <w:t xml:space="preserve">ב"כ הנאשם הוסיף וטען שאין מקום להורות על פסילת רישיון הנהיגה בפועל בגין עבירה שבוצעה לפני 5 שנים, וכאשר קיים במקביל גם הליך תעבורתי. </w:t>
      </w:r>
    </w:p>
    <w:p w14:paraId="352ECE57" w14:textId="77777777" w:rsidR="00213DBE" w:rsidRDefault="00213DBE" w:rsidP="00213DBE">
      <w:pPr>
        <w:spacing w:line="360" w:lineRule="auto"/>
        <w:jc w:val="both"/>
        <w:rPr>
          <w:rtl/>
        </w:rPr>
      </w:pPr>
      <w:r>
        <w:rPr>
          <w:rFonts w:hint="cs"/>
          <w:rtl/>
        </w:rPr>
        <w:t xml:space="preserve">בדיון היום עדכן ב"כ הנאשם כי ביום 3.4.2024 נגזר עונשו של הנאשם על-ידי בית המשפט לתעבורה והושתו עליו 30 ימי מאסר שירוצו בעבודות שירות. במצטבר לכך הופעל עונש המאסר בן ה-8 חודשים מגזר דין קודם שניתן על ידי בית המשפט לתעבורה , כך שסך הכל ירצה הנאשם 9 חודשי מאסר בדרך של עבודות שירות החל מיום 22.05.2024. כמו כן הושתו על הנאשם מאסר מותנה , קנס, פסילה בפועל של רישיון הנהיגה למשך 15 חודשים ופסילת רישיון נהיגה על תנאי. </w:t>
      </w:r>
    </w:p>
    <w:p w14:paraId="5FAEB7CB" w14:textId="77777777" w:rsidR="00213DBE" w:rsidRDefault="00213DBE" w:rsidP="00213DBE">
      <w:pPr>
        <w:spacing w:line="360" w:lineRule="auto"/>
        <w:jc w:val="both"/>
        <w:rPr>
          <w:rtl/>
        </w:rPr>
      </w:pPr>
    </w:p>
    <w:p w14:paraId="4CCDDEEE" w14:textId="77777777" w:rsidR="00213DBE" w:rsidRDefault="00213DBE" w:rsidP="00213DBE">
      <w:pPr>
        <w:spacing w:line="360" w:lineRule="auto"/>
        <w:jc w:val="both"/>
        <w:rPr>
          <w:rtl/>
        </w:rPr>
      </w:pPr>
      <w:r>
        <w:rPr>
          <w:rFonts w:hint="cs"/>
          <w:rtl/>
        </w:rPr>
        <w:t>הנאשם בדברו האחרון טרם מתן גזר הדין אמר כי עשה בעבר טעויות עליהן לקח אחריות והודה,  ביקש כי בית המשפט יתחשב בו ויקל בעונשו, לאור התהליך הטיפולי שעבר במסגרת צו המבחן שהוטל עליו על ידי בית המשפט לתעבורה. עוד הוסיף הנאשם כי לאחר שעבר תאונה קשה עם אופנוע אושפז בבית החולים כחצי שנה, ובהמשך טופל בתרופות קשות, וכיום מטופל בקנבוס בהתאם לאישור רפואי שקיבל ופתח עסק עצמאי, המפרנס אותו ושתי משפחות נוספות.</w:t>
      </w:r>
    </w:p>
    <w:p w14:paraId="10EE37CA" w14:textId="77777777" w:rsidR="00213DBE" w:rsidRDefault="00213DBE" w:rsidP="00213DBE">
      <w:pPr>
        <w:spacing w:line="360" w:lineRule="auto"/>
        <w:jc w:val="both"/>
        <w:rPr>
          <w:rtl/>
        </w:rPr>
      </w:pPr>
    </w:p>
    <w:p w14:paraId="1DDF065E" w14:textId="77777777" w:rsidR="00213DBE" w:rsidRPr="00B15B58" w:rsidRDefault="00213DBE" w:rsidP="00213DBE">
      <w:pPr>
        <w:spacing w:line="360" w:lineRule="auto"/>
        <w:jc w:val="both"/>
        <w:rPr>
          <w:b/>
          <w:bCs/>
          <w:u w:val="single"/>
          <w:rtl/>
        </w:rPr>
      </w:pPr>
      <w:r w:rsidRPr="00B15B58">
        <w:rPr>
          <w:rFonts w:hint="cs"/>
          <w:b/>
          <w:bCs/>
          <w:u w:val="single"/>
          <w:rtl/>
        </w:rPr>
        <w:t>דיון והכרעה</w:t>
      </w:r>
    </w:p>
    <w:p w14:paraId="100410A7" w14:textId="77777777" w:rsidR="00213DBE" w:rsidRDefault="00213DBE" w:rsidP="00213DBE">
      <w:pPr>
        <w:spacing w:line="360" w:lineRule="auto"/>
        <w:jc w:val="both"/>
        <w:rPr>
          <w:rtl/>
        </w:rPr>
      </w:pPr>
    </w:p>
    <w:p w14:paraId="06FF9B9B" w14:textId="77777777" w:rsidR="00213DBE" w:rsidRDefault="00213DBE" w:rsidP="00213DBE">
      <w:pPr>
        <w:spacing w:line="360" w:lineRule="auto"/>
        <w:jc w:val="both"/>
        <w:rPr>
          <w:rFonts w:ascii="David" w:hAnsi="David"/>
          <w:rtl/>
        </w:rPr>
      </w:pPr>
      <w:r>
        <w:rPr>
          <w:rFonts w:hint="cs"/>
          <w:rtl/>
        </w:rPr>
        <w:t xml:space="preserve">הנאשם החזיק </w:t>
      </w:r>
      <w:r>
        <w:rPr>
          <w:rFonts w:ascii="David" w:hAnsi="David"/>
          <w:rtl/>
        </w:rPr>
        <w:t xml:space="preserve">בביתו בסם מסוג קנבוס </w:t>
      </w:r>
      <w:r>
        <w:rPr>
          <w:rFonts w:ascii="David" w:hAnsi="David" w:hint="cs"/>
          <w:rtl/>
        </w:rPr>
        <w:t xml:space="preserve">ב-8 אריזות במשקל כולל של 340 גרם נטו, </w:t>
      </w:r>
      <w:r>
        <w:rPr>
          <w:rFonts w:ascii="David" w:hAnsi="David"/>
          <w:rtl/>
        </w:rPr>
        <w:t>שלא לצריכה עצמית.</w:t>
      </w:r>
    </w:p>
    <w:p w14:paraId="170140FC" w14:textId="77777777" w:rsidR="00213DBE" w:rsidRDefault="00213DBE" w:rsidP="00213DBE">
      <w:pPr>
        <w:spacing w:line="360" w:lineRule="auto"/>
        <w:jc w:val="both"/>
        <w:rPr>
          <w:rtl/>
        </w:rPr>
      </w:pPr>
    </w:p>
    <w:p w14:paraId="2626B573" w14:textId="77777777" w:rsidR="00213DBE" w:rsidRDefault="00213DBE" w:rsidP="00213DBE">
      <w:pPr>
        <w:spacing w:line="360" w:lineRule="auto"/>
        <w:jc w:val="both"/>
        <w:rPr>
          <w:rtl/>
        </w:rPr>
      </w:pPr>
      <w:r>
        <w:rPr>
          <w:rFonts w:hint="cs"/>
          <w:rtl/>
        </w:rPr>
        <w:t>כן הפר הנאשם תנאים מגבילים שהוטלו עליו על ידי בית המשפט.</w:t>
      </w:r>
    </w:p>
    <w:p w14:paraId="360BD591" w14:textId="77777777" w:rsidR="00213DBE" w:rsidRDefault="00213DBE" w:rsidP="00213DBE">
      <w:pPr>
        <w:spacing w:line="360" w:lineRule="auto"/>
        <w:jc w:val="both"/>
        <w:rPr>
          <w:rtl/>
        </w:rPr>
      </w:pPr>
    </w:p>
    <w:p w14:paraId="7F0CFEE1" w14:textId="77777777" w:rsidR="00213DBE" w:rsidRDefault="00213DBE" w:rsidP="00213DBE">
      <w:pPr>
        <w:spacing w:line="360" w:lineRule="auto"/>
        <w:jc w:val="both"/>
        <w:rPr>
          <w:rFonts w:ascii="Arial" w:hAnsi="Arial"/>
          <w:rtl/>
        </w:rPr>
      </w:pPr>
      <w:r>
        <w:rPr>
          <w:rFonts w:ascii="Arial" w:hAnsi="Arial"/>
          <w:rtl/>
        </w:rPr>
        <w:t>הערכים החברתיים בהם פגע הנאשם ב</w:t>
      </w:r>
      <w:r>
        <w:rPr>
          <w:rFonts w:ascii="Arial" w:hAnsi="Arial" w:hint="cs"/>
          <w:rtl/>
        </w:rPr>
        <w:t xml:space="preserve">כך שהחזיק סמים שלא לצריכתו העצמית </w:t>
      </w:r>
      <w:r>
        <w:rPr>
          <w:rFonts w:ascii="Arial" w:hAnsi="Arial"/>
          <w:rtl/>
        </w:rPr>
        <w:t>הם הגנה ושמירה על בריאותו הפיזית והנפשית של הציבור כתוצאה מנזקי השימוש בסמים מסוכנים. עוד הוכרה בפסיקה ההשפעה העקיפה הנגרמת כתוצאה משימוש בסמים, ובכלל זה</w:t>
      </w:r>
      <w:r>
        <w:rPr>
          <w:rFonts w:ascii="Arial" w:hAnsi="Arial" w:hint="cs"/>
          <w:rtl/>
        </w:rPr>
        <w:t>,</w:t>
      </w:r>
      <w:r>
        <w:rPr>
          <w:rFonts w:ascii="Arial" w:hAnsi="Arial"/>
          <w:rtl/>
        </w:rPr>
        <w:t xml:space="preserve"> ביצוע עבירות פליליות לצורך השגת הסם, וכפועל יוצא מכך הצורך להגן על ביטחונו האישי של הציבור ועל רכושו. </w:t>
      </w:r>
    </w:p>
    <w:p w14:paraId="309AEA76" w14:textId="77777777" w:rsidR="00213DBE" w:rsidRDefault="00213DBE" w:rsidP="00213DBE">
      <w:pPr>
        <w:spacing w:line="360" w:lineRule="auto"/>
        <w:jc w:val="both"/>
        <w:rPr>
          <w:rFonts w:ascii="Arial" w:hAnsi="Arial"/>
          <w:rtl/>
        </w:rPr>
      </w:pPr>
    </w:p>
    <w:p w14:paraId="422179EC" w14:textId="77777777" w:rsidR="00213DBE" w:rsidRDefault="00213DBE" w:rsidP="00213DBE">
      <w:pPr>
        <w:spacing w:line="360" w:lineRule="auto"/>
        <w:jc w:val="both"/>
        <w:rPr>
          <w:rFonts w:ascii="Arial" w:hAnsi="Arial"/>
        </w:rPr>
      </w:pPr>
      <w:r>
        <w:rPr>
          <w:rFonts w:ascii="Arial" w:hAnsi="Arial"/>
          <w:rtl/>
        </w:rPr>
        <w:t>לעניין זה יפים דבריו של בית המשפט העליון ב-</w:t>
      </w:r>
      <w:hyperlink r:id="rId26" w:history="1">
        <w:r w:rsidR="00727C93" w:rsidRPr="00727C93">
          <w:rPr>
            <w:rFonts w:ascii="Arial" w:hAnsi="Arial"/>
            <w:color w:val="0000FF"/>
            <w:u w:val="single"/>
            <w:rtl/>
          </w:rPr>
          <w:t>ע"פ 972/11</w:t>
        </w:r>
      </w:hyperlink>
      <w:r>
        <w:rPr>
          <w:rFonts w:ascii="Arial" w:hAnsi="Arial"/>
          <w:rtl/>
        </w:rPr>
        <w:t xml:space="preserve"> </w:t>
      </w:r>
      <w:r>
        <w:rPr>
          <w:rFonts w:ascii="Arial" w:hAnsi="Arial"/>
          <w:bCs/>
          <w:rtl/>
        </w:rPr>
        <w:t>מדינת ישראל נ' יונה</w:t>
      </w:r>
      <w:r>
        <w:rPr>
          <w:rFonts w:ascii="Arial" w:hAnsi="Arial"/>
          <w:rtl/>
        </w:rPr>
        <w:t xml:space="preserve">, פס' 4 </w:t>
      </w:r>
      <w:r>
        <w:rPr>
          <w:rFonts w:ascii="Arial" w:hAnsi="Arial" w:hint="cs"/>
          <w:rtl/>
        </w:rPr>
        <w:t xml:space="preserve">לפסק דינו של כב' השופט הנדל </w:t>
      </w:r>
      <w:r>
        <w:rPr>
          <w:rFonts w:ascii="Arial" w:hAnsi="Arial"/>
          <w:rtl/>
        </w:rPr>
        <w:t>(4.4.2012):</w:t>
      </w:r>
    </w:p>
    <w:p w14:paraId="194F3066" w14:textId="77777777" w:rsidR="00213DBE" w:rsidRDefault="00213DBE" w:rsidP="00213DBE">
      <w:pPr>
        <w:spacing w:line="360" w:lineRule="auto"/>
        <w:jc w:val="both"/>
        <w:rPr>
          <w:rFonts w:ascii="Arial" w:hAnsi="Arial"/>
          <w:b/>
        </w:rPr>
      </w:pPr>
    </w:p>
    <w:p w14:paraId="0E006E7B" w14:textId="77777777" w:rsidR="00213DBE" w:rsidRDefault="00213DBE" w:rsidP="00213DBE">
      <w:pPr>
        <w:spacing w:line="360" w:lineRule="auto"/>
        <w:ind w:left="567" w:right="567"/>
        <w:jc w:val="both"/>
        <w:rPr>
          <w:rFonts w:ascii="Arial" w:hAnsi="Arial"/>
          <w:b/>
        </w:rPr>
      </w:pPr>
      <w:r>
        <w:rPr>
          <w:rFonts w:ascii="Arial" w:hAnsi="Arial"/>
          <w:b/>
          <w:rtl/>
        </w:rPr>
        <w:t>"</w:t>
      </w:r>
      <w:r>
        <w:rPr>
          <w:rFonts w:ascii="Arial" w:hAnsi="Arial"/>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Arial" w:hAnsi="Arial"/>
          <w:b/>
          <w:rtl/>
        </w:rPr>
        <w:t>".</w:t>
      </w:r>
    </w:p>
    <w:p w14:paraId="419B2BB7" w14:textId="77777777" w:rsidR="00213DBE" w:rsidRDefault="00213DBE" w:rsidP="00213DBE">
      <w:pPr>
        <w:spacing w:line="360" w:lineRule="auto"/>
        <w:jc w:val="both"/>
        <w:rPr>
          <w:rFonts w:ascii="Arial" w:hAnsi="Arial"/>
          <w:rtl/>
        </w:rPr>
      </w:pPr>
    </w:p>
    <w:p w14:paraId="78E8ECCF" w14:textId="77777777" w:rsidR="00213DBE" w:rsidRDefault="00213DBE" w:rsidP="00213DBE">
      <w:pPr>
        <w:spacing w:line="360" w:lineRule="auto"/>
        <w:jc w:val="both"/>
        <w:rPr>
          <w:rFonts w:ascii="Arial" w:hAnsi="Arial"/>
          <w:rtl/>
        </w:rPr>
      </w:pPr>
      <w:r>
        <w:rPr>
          <w:rFonts w:ascii="Arial" w:hAnsi="Arial" w:hint="cs"/>
          <w:rtl/>
        </w:rPr>
        <w:t>יש לדחות את טענת ב"כ הנאשם לפיה יש לתת משקל לכך שהחזקת סם לצריכה עצמית הוכרה כעבירה מנהלית, שכן אין עניינו של כתב האישום בתיק העיקרי בעבירה של החזקת סם לצריכה עצמית אלא בהחזקת סם שלא לצריכה עצמית, ובכמות גבוהה פי יותר מ-20 מכמות הסם המוכרת ב</w:t>
      </w:r>
      <w:hyperlink r:id="rId27" w:history="1">
        <w:r w:rsidR="00727C93" w:rsidRPr="00727C93">
          <w:rPr>
            <w:rFonts w:ascii="Arial" w:hAnsi="Arial"/>
            <w:color w:val="0000FF"/>
            <w:u w:val="single"/>
            <w:rtl/>
          </w:rPr>
          <w:t>פקודת הסמים המסוכנים</w:t>
        </w:r>
      </w:hyperlink>
      <w:r>
        <w:rPr>
          <w:rFonts w:ascii="Arial" w:hAnsi="Arial" w:hint="cs"/>
          <w:rtl/>
        </w:rPr>
        <w:t xml:space="preserve"> כהחזקה לצריכה עצמית.</w:t>
      </w:r>
    </w:p>
    <w:p w14:paraId="1AD1BF88" w14:textId="77777777" w:rsidR="00213DBE" w:rsidRDefault="00213DBE" w:rsidP="00213DBE">
      <w:pPr>
        <w:spacing w:line="360" w:lineRule="auto"/>
        <w:jc w:val="both"/>
        <w:rPr>
          <w:rFonts w:ascii="Arial" w:hAnsi="Arial"/>
          <w:rtl/>
        </w:rPr>
      </w:pPr>
    </w:p>
    <w:p w14:paraId="7BAD8178" w14:textId="77777777" w:rsidR="00213DBE" w:rsidRDefault="00213DBE" w:rsidP="00213DBE">
      <w:pPr>
        <w:spacing w:line="360" w:lineRule="auto"/>
        <w:jc w:val="both"/>
        <w:rPr>
          <w:rFonts w:ascii="Arial" w:hAnsi="Arial"/>
          <w:rtl/>
        </w:rPr>
      </w:pPr>
      <w:r>
        <w:rPr>
          <w:rFonts w:ascii="Arial" w:hAnsi="Arial" w:hint="cs"/>
          <w:rtl/>
        </w:rPr>
        <w:t xml:space="preserve">בנוסף, טענה זו של ב"כ הנאשם כבר נבחנה לא אחת ונדחתה בפסיקת בית המשפט העליון </w:t>
      </w:r>
      <w:r>
        <w:rPr>
          <w:rFonts w:ascii="Arial" w:hAnsi="Arial"/>
          <w:rtl/>
        </w:rPr>
        <w:t>–</w:t>
      </w:r>
      <w:r>
        <w:rPr>
          <w:rFonts w:ascii="Arial" w:hAnsi="Arial" w:hint="cs"/>
          <w:rtl/>
        </w:rPr>
        <w:t xml:space="preserve"> </w:t>
      </w:r>
    </w:p>
    <w:p w14:paraId="4A4CDA38" w14:textId="77777777" w:rsidR="00213DBE" w:rsidRPr="002D11FB" w:rsidRDefault="00213DBE" w:rsidP="00213DBE">
      <w:pPr>
        <w:spacing w:line="360" w:lineRule="auto"/>
        <w:jc w:val="both"/>
        <w:rPr>
          <w:rtl/>
        </w:rPr>
      </w:pPr>
    </w:p>
    <w:p w14:paraId="015C797A" w14:textId="77777777" w:rsidR="00213DBE" w:rsidRPr="002D11FB" w:rsidRDefault="00213DBE" w:rsidP="00213DBE">
      <w:pPr>
        <w:spacing w:line="360" w:lineRule="auto"/>
        <w:ind w:left="567" w:right="567"/>
        <w:jc w:val="both"/>
        <w:rPr>
          <w:rtl/>
        </w:rPr>
      </w:pPr>
      <w:r w:rsidRPr="002D11FB">
        <w:rPr>
          <w:rtl/>
        </w:rPr>
        <w:t>"</w:t>
      </w:r>
      <w:r w:rsidRPr="002D11FB">
        <w:rPr>
          <w:b/>
          <w:bCs/>
          <w:rtl/>
        </w:rPr>
        <w:t>טענה נוספת אותה טען מערער 2, היא כי יש מקום להקל בענישה, הואיל ומדובר בעבירות סמים מסוג קנבוס, אשר לאחרונה רשויות האכיפה הציגו מדיניות מקלה יותר. 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w:t>
      </w:r>
      <w:r w:rsidRPr="002D11FB">
        <w:rPr>
          <w:rtl/>
        </w:rPr>
        <w:t>".</w:t>
      </w:r>
    </w:p>
    <w:p w14:paraId="53ACFCB5" w14:textId="77777777" w:rsidR="00213DBE" w:rsidRPr="002D11FB" w:rsidRDefault="00727C93" w:rsidP="00213DBE">
      <w:pPr>
        <w:spacing w:line="360" w:lineRule="auto"/>
        <w:ind w:firstLine="567"/>
        <w:jc w:val="both"/>
      </w:pPr>
      <w:hyperlink r:id="rId28" w:history="1">
        <w:r w:rsidRPr="00727C93">
          <w:rPr>
            <w:color w:val="0000FF"/>
            <w:u w:val="single"/>
            <w:rtl/>
          </w:rPr>
          <w:t>ע"פ 5807/17</w:t>
        </w:r>
      </w:hyperlink>
      <w:r w:rsidR="00213DBE" w:rsidRPr="002D11FB">
        <w:rPr>
          <w:rtl/>
        </w:rPr>
        <w:t xml:space="preserve"> </w:t>
      </w:r>
      <w:r w:rsidR="00213DBE" w:rsidRPr="002D11FB">
        <w:rPr>
          <w:b/>
          <w:bCs/>
          <w:rtl/>
        </w:rPr>
        <w:t>דרחי נ' מדינת ישראל</w:t>
      </w:r>
      <w:r w:rsidR="00213DBE">
        <w:rPr>
          <w:rtl/>
        </w:rPr>
        <w:t xml:space="preserve"> (18.6.2018)</w:t>
      </w:r>
    </w:p>
    <w:p w14:paraId="2E679F39" w14:textId="77777777" w:rsidR="00213DBE" w:rsidRPr="002D11FB" w:rsidRDefault="00213DBE" w:rsidP="00213DBE">
      <w:pPr>
        <w:spacing w:line="360" w:lineRule="auto"/>
        <w:jc w:val="both"/>
      </w:pPr>
    </w:p>
    <w:p w14:paraId="58540920" w14:textId="77777777" w:rsidR="00213DBE" w:rsidRPr="002D11FB" w:rsidRDefault="00213DBE" w:rsidP="00213DBE">
      <w:pPr>
        <w:spacing w:line="360" w:lineRule="auto"/>
        <w:ind w:left="567" w:right="567" w:hanging="567"/>
        <w:jc w:val="both"/>
        <w:rPr>
          <w:rtl/>
        </w:rPr>
      </w:pPr>
      <w:r w:rsidRPr="002D11FB">
        <w:rPr>
          <w:rtl/>
        </w:rPr>
        <w:tab/>
        <w:t>"</w:t>
      </w:r>
      <w:r w:rsidRPr="002D11FB">
        <w:rPr>
          <w:b/>
          <w:bCs/>
          <w:rtl/>
        </w:rPr>
        <w:t>אין לקבל את טענת המבקש בדבר שינוי הגישה העונשית כלפי עוברי עבירה הקשורה בגידול סם הקנביס והחזקתו שלא לצריכה עצמית מצד קובעי המדיניות. אך בעת האחרונה קבע בית משפט זה כי הדין הנוהג והמחייב הוא הקבוע בפקודה לפיה קנביס הוא סם מסוכן</w:t>
      </w:r>
      <w:r w:rsidRPr="002D11FB">
        <w:rPr>
          <w:rFonts w:hint="cs"/>
          <w:b/>
          <w:bCs/>
          <w:rtl/>
        </w:rPr>
        <w:t xml:space="preserve"> (</w:t>
      </w:r>
      <w:hyperlink r:id="rId29" w:history="1">
        <w:r w:rsidR="00727C93" w:rsidRPr="00727C93">
          <w:rPr>
            <w:b/>
            <w:bCs/>
            <w:color w:val="0000FF"/>
            <w:u w:val="single"/>
            <w:rtl/>
          </w:rPr>
          <w:t>ע"פ 6299/20</w:t>
        </w:r>
      </w:hyperlink>
      <w:r w:rsidRPr="002D11FB">
        <w:rPr>
          <w:rFonts w:hint="cs"/>
          <w:b/>
          <w:bCs/>
          <w:rtl/>
        </w:rPr>
        <w:t xml:space="preserve"> </w:t>
      </w:r>
      <w:r w:rsidRPr="002D11FB">
        <w:rPr>
          <w:b/>
          <w:bCs/>
          <w:rtl/>
        </w:rPr>
        <w:t>חן נ' מדינת ישראל (4.2.2021))</w:t>
      </w:r>
      <w:r w:rsidRPr="002D11FB">
        <w:rPr>
          <w:rtl/>
        </w:rPr>
        <w:t>".</w:t>
      </w:r>
    </w:p>
    <w:p w14:paraId="2AEEEC0A" w14:textId="77777777" w:rsidR="00213DBE" w:rsidRPr="002D11FB" w:rsidRDefault="00213DBE" w:rsidP="00213DBE">
      <w:pPr>
        <w:spacing w:line="360" w:lineRule="auto"/>
        <w:jc w:val="both"/>
        <w:rPr>
          <w:rtl/>
        </w:rPr>
      </w:pPr>
      <w:r>
        <w:rPr>
          <w:rFonts w:hint="cs"/>
          <w:rtl/>
        </w:rPr>
        <w:t xml:space="preserve">          </w:t>
      </w:r>
      <w:hyperlink r:id="rId30" w:history="1">
        <w:r w:rsidR="00727C93" w:rsidRPr="00727C93">
          <w:rPr>
            <w:color w:val="0000FF"/>
            <w:u w:val="single"/>
            <w:rtl/>
          </w:rPr>
          <w:t>רע"פ 174/21</w:t>
        </w:r>
      </w:hyperlink>
      <w:r w:rsidRPr="002D11FB">
        <w:rPr>
          <w:rtl/>
        </w:rPr>
        <w:t xml:space="preserve"> </w:t>
      </w:r>
      <w:r w:rsidRPr="002D11FB">
        <w:rPr>
          <w:b/>
          <w:bCs/>
          <w:rtl/>
        </w:rPr>
        <w:t>סויסה נ' מדינת ישראל</w:t>
      </w:r>
      <w:r>
        <w:rPr>
          <w:rtl/>
        </w:rPr>
        <w:t xml:space="preserve"> (25.2.2021)</w:t>
      </w:r>
    </w:p>
    <w:p w14:paraId="2AE20630" w14:textId="77777777" w:rsidR="00213DBE" w:rsidRPr="002D11FB" w:rsidRDefault="00213DBE" w:rsidP="00213DBE">
      <w:pPr>
        <w:spacing w:line="360" w:lineRule="auto"/>
        <w:jc w:val="both"/>
        <w:rPr>
          <w:rtl/>
        </w:rPr>
      </w:pPr>
      <w:r w:rsidRPr="002D11FB">
        <w:rPr>
          <w:rtl/>
        </w:rPr>
        <w:t xml:space="preserve"> </w:t>
      </w:r>
    </w:p>
    <w:p w14:paraId="3C142F03" w14:textId="77777777" w:rsidR="00213DBE" w:rsidRDefault="00213DBE" w:rsidP="00213DBE">
      <w:pPr>
        <w:spacing w:line="360" w:lineRule="auto"/>
        <w:jc w:val="both"/>
        <w:rPr>
          <w:rFonts w:ascii="Arial" w:hAnsi="Arial"/>
          <w:rtl/>
        </w:rPr>
      </w:pPr>
      <w:r>
        <w:rPr>
          <w:rFonts w:ascii="Arial" w:hAnsi="Arial" w:hint="cs"/>
          <w:rtl/>
        </w:rPr>
        <w:t xml:space="preserve">אף שיש להתייחס גם לסוג הסם שהחזיק הנאשם בקביעת מתחם העונש ההולם, הרי שבפסיקת בית המשפט העליון נקבע שאין להעניק יחס שונה לסם מסוג קנבוס </w:t>
      </w:r>
      <w:r>
        <w:rPr>
          <w:rFonts w:ascii="Arial" w:hAnsi="Arial"/>
          <w:rtl/>
        </w:rPr>
        <w:t>–</w:t>
      </w:r>
      <w:r>
        <w:rPr>
          <w:rFonts w:ascii="Arial" w:hAnsi="Arial" w:hint="cs"/>
          <w:rtl/>
        </w:rPr>
        <w:t xml:space="preserve"> </w:t>
      </w:r>
    </w:p>
    <w:p w14:paraId="6D5C5C2E" w14:textId="77777777" w:rsidR="00213DBE" w:rsidRDefault="00213DBE" w:rsidP="00213DBE">
      <w:pPr>
        <w:spacing w:line="360" w:lineRule="auto"/>
        <w:jc w:val="both"/>
        <w:rPr>
          <w:rFonts w:ascii="Arial" w:hAnsi="Arial"/>
          <w:rtl/>
        </w:rPr>
      </w:pPr>
    </w:p>
    <w:p w14:paraId="0B49459A" w14:textId="77777777" w:rsidR="00213DBE" w:rsidRDefault="00213DBE" w:rsidP="00213DBE">
      <w:pPr>
        <w:spacing w:line="360" w:lineRule="auto"/>
        <w:ind w:left="567" w:right="567"/>
        <w:jc w:val="both"/>
        <w:rPr>
          <w:rFonts w:ascii="Arial" w:hAnsi="Arial"/>
          <w:rtl/>
        </w:rPr>
      </w:pPr>
      <w:r>
        <w:rPr>
          <w:rFonts w:ascii="Arial" w:hAnsi="Arial" w:hint="cs"/>
          <w:rtl/>
        </w:rPr>
        <w:t>"</w:t>
      </w:r>
      <w:r w:rsidRPr="00FD1393">
        <w:rPr>
          <w:rFonts w:ascii="Arial" w:hAnsi="Arial" w:hint="cs"/>
          <w:b/>
          <w:bCs/>
          <w:rtl/>
        </w:rPr>
        <w:t>כפי שמוגדר בפקודה, סם הקנבוס הוא סם מסוכן, והוראת המחוקק לעניין זה היא הדין הנוהג והמחייב. כל עוד לא נקבע אחרת, התפיסה לפיה קנבוס הוא בגדר "סם קל" ודינו שונה מדינם של סמים אחרים נעדרת אחיזה בדין, ואין בה כדי לבטל את החזקה הקבועה בפקודה</w:t>
      </w:r>
      <w:r>
        <w:rPr>
          <w:rFonts w:ascii="Arial" w:hAnsi="Arial" w:hint="cs"/>
          <w:rtl/>
        </w:rPr>
        <w:t xml:space="preserve">". </w:t>
      </w:r>
    </w:p>
    <w:p w14:paraId="14FFE636" w14:textId="77777777" w:rsidR="00213DBE" w:rsidRDefault="00727C93" w:rsidP="00213DBE">
      <w:pPr>
        <w:spacing w:line="360" w:lineRule="auto"/>
        <w:ind w:firstLine="567"/>
        <w:jc w:val="both"/>
        <w:rPr>
          <w:rFonts w:ascii="Arial" w:hAnsi="Arial"/>
          <w:rtl/>
        </w:rPr>
      </w:pPr>
      <w:hyperlink r:id="rId31" w:history="1">
        <w:r w:rsidRPr="00727C93">
          <w:rPr>
            <w:rFonts w:ascii="Arial" w:hAnsi="Arial"/>
            <w:color w:val="0000FF"/>
            <w:u w:val="single"/>
            <w:rtl/>
          </w:rPr>
          <w:t>ע"פ 1517/22</w:t>
        </w:r>
      </w:hyperlink>
      <w:r w:rsidR="00213DBE">
        <w:rPr>
          <w:rFonts w:ascii="Arial" w:hAnsi="Arial" w:hint="cs"/>
          <w:rtl/>
        </w:rPr>
        <w:t xml:space="preserve"> </w:t>
      </w:r>
      <w:r w:rsidR="00213DBE">
        <w:rPr>
          <w:rFonts w:ascii="Arial" w:hAnsi="Arial" w:hint="cs"/>
          <w:b/>
          <w:bCs/>
          <w:rtl/>
        </w:rPr>
        <w:t xml:space="preserve">בן הרוש נ' מדינת ישראל, </w:t>
      </w:r>
      <w:r w:rsidR="00213DBE">
        <w:rPr>
          <w:rFonts w:ascii="Arial" w:hAnsi="Arial" w:hint="cs"/>
          <w:rtl/>
        </w:rPr>
        <w:t xml:space="preserve">פסקה 13 (8.3.2022) </w:t>
      </w:r>
    </w:p>
    <w:p w14:paraId="382F611C" w14:textId="77777777" w:rsidR="00213DBE" w:rsidRDefault="00213DBE" w:rsidP="00213DBE">
      <w:pPr>
        <w:spacing w:line="360" w:lineRule="auto"/>
        <w:jc w:val="both"/>
        <w:rPr>
          <w:rFonts w:ascii="Arial" w:hAnsi="Arial"/>
          <w:rtl/>
        </w:rPr>
      </w:pPr>
    </w:p>
    <w:p w14:paraId="0CAD518E" w14:textId="77777777" w:rsidR="00213DBE" w:rsidRPr="005B564F" w:rsidRDefault="00213DBE" w:rsidP="00213DBE">
      <w:pPr>
        <w:spacing w:line="360" w:lineRule="auto"/>
        <w:jc w:val="both"/>
      </w:pPr>
      <w:r w:rsidRPr="005B564F">
        <w:rPr>
          <w:rtl/>
        </w:rPr>
        <w:t>ראו</w:t>
      </w:r>
      <w:r w:rsidRPr="005B564F">
        <w:rPr>
          <w:rFonts w:hint="cs"/>
          <w:rtl/>
        </w:rPr>
        <w:t xml:space="preserve"> לעניין זה גם: </w:t>
      </w:r>
      <w:hyperlink r:id="rId32" w:history="1">
        <w:r w:rsidR="00727C93" w:rsidRPr="00727C93">
          <w:rPr>
            <w:color w:val="0000FF"/>
            <w:u w:val="single"/>
            <w:rtl/>
          </w:rPr>
          <w:t>ע"פ 6299/20</w:t>
        </w:r>
      </w:hyperlink>
      <w:r w:rsidRPr="005B564F">
        <w:rPr>
          <w:rFonts w:hint="cs"/>
          <w:rtl/>
        </w:rPr>
        <w:t xml:space="preserve"> </w:t>
      </w:r>
      <w:r w:rsidRPr="005B564F">
        <w:rPr>
          <w:b/>
          <w:bCs/>
          <w:rtl/>
        </w:rPr>
        <w:t>חן נ' מדינת ישראל</w:t>
      </w:r>
      <w:r>
        <w:rPr>
          <w:rtl/>
        </w:rPr>
        <w:t xml:space="preserve"> (4.2.2021)</w:t>
      </w:r>
      <w:r>
        <w:rPr>
          <w:rFonts w:hint="cs"/>
          <w:rtl/>
        </w:rPr>
        <w:t xml:space="preserve"> ו-</w:t>
      </w:r>
      <w:hyperlink r:id="rId33" w:history="1">
        <w:r w:rsidR="00727C93" w:rsidRPr="00727C93">
          <w:rPr>
            <w:color w:val="0000FF"/>
            <w:u w:val="single"/>
            <w:rtl/>
          </w:rPr>
          <w:t>בש"פ 6789/21</w:t>
        </w:r>
      </w:hyperlink>
      <w:r w:rsidRPr="005B564F">
        <w:rPr>
          <w:rFonts w:hint="cs"/>
          <w:rtl/>
        </w:rPr>
        <w:t xml:space="preserve"> </w:t>
      </w:r>
      <w:r w:rsidRPr="005B564F">
        <w:rPr>
          <w:b/>
          <w:bCs/>
          <w:rtl/>
        </w:rPr>
        <w:t>מדינת ישראל נ' שצ'רבקוב</w:t>
      </w:r>
      <w:r w:rsidRPr="005B564F">
        <w:rPr>
          <w:rtl/>
        </w:rPr>
        <w:t xml:space="preserve"> (17.10.2021)</w:t>
      </w:r>
      <w:r>
        <w:rPr>
          <w:rFonts w:hint="cs"/>
          <w:rtl/>
        </w:rPr>
        <w:t>.</w:t>
      </w:r>
      <w:r w:rsidRPr="005B564F">
        <w:rPr>
          <w:rFonts w:hint="cs"/>
          <w:rtl/>
        </w:rPr>
        <w:t xml:space="preserve"> </w:t>
      </w:r>
    </w:p>
    <w:p w14:paraId="701E7B04" w14:textId="77777777" w:rsidR="00213DBE" w:rsidRDefault="00213DBE" w:rsidP="00213DBE">
      <w:pPr>
        <w:spacing w:line="360" w:lineRule="auto"/>
        <w:jc w:val="both"/>
        <w:rPr>
          <w:rtl/>
        </w:rPr>
      </w:pPr>
    </w:p>
    <w:p w14:paraId="5C623EC3" w14:textId="77777777" w:rsidR="00213DBE" w:rsidRPr="00407AE4" w:rsidRDefault="00213DBE" w:rsidP="00213DBE">
      <w:pPr>
        <w:spacing w:line="360" w:lineRule="auto"/>
        <w:jc w:val="both"/>
        <w:rPr>
          <w:rFonts w:ascii="David" w:hAnsi="David"/>
          <w:rtl/>
        </w:rPr>
      </w:pPr>
      <w:r w:rsidRPr="00407AE4">
        <w:rPr>
          <w:rFonts w:ascii="David" w:hAnsi="David"/>
          <w:rtl/>
        </w:rPr>
        <w:t>באשר לאופן החזקת הסמים, הנאשם החזיק את הסם בביתו, באופן בלעדי</w:t>
      </w:r>
      <w:r>
        <w:rPr>
          <w:rFonts w:ascii="David" w:hAnsi="David"/>
          <w:rtl/>
        </w:rPr>
        <w:t xml:space="preserve"> ולא עם אחרים</w:t>
      </w:r>
      <w:r w:rsidRPr="00407AE4">
        <w:rPr>
          <w:rFonts w:ascii="David" w:hAnsi="David"/>
          <w:rtl/>
        </w:rPr>
        <w:t>. הסמים הוחזקו בשמונה אריזות</w:t>
      </w:r>
      <w:r>
        <w:rPr>
          <w:rFonts w:ascii="David" w:hAnsi="David" w:hint="cs"/>
          <w:rtl/>
        </w:rPr>
        <w:t>,</w:t>
      </w:r>
      <w:r w:rsidRPr="00407AE4">
        <w:rPr>
          <w:rFonts w:ascii="David" w:hAnsi="David"/>
          <w:rtl/>
        </w:rPr>
        <w:t xml:space="preserve"> ולא צוין בכתב האישום האם </w:t>
      </w:r>
      <w:r>
        <w:rPr>
          <w:rFonts w:ascii="David" w:hAnsi="David" w:hint="cs"/>
          <w:rtl/>
        </w:rPr>
        <w:t xml:space="preserve">כולן </w:t>
      </w:r>
      <w:r w:rsidRPr="00407AE4">
        <w:rPr>
          <w:rFonts w:ascii="David" w:hAnsi="David"/>
          <w:rtl/>
        </w:rPr>
        <w:t>הוחזקו באותו המקום או במספר מקומות בבית. מעבר לאריזות בהן נתפס</w:t>
      </w:r>
      <w:r>
        <w:rPr>
          <w:rFonts w:ascii="David" w:hAnsi="David" w:hint="cs"/>
          <w:rtl/>
        </w:rPr>
        <w:t>ו</w:t>
      </w:r>
      <w:r w:rsidRPr="00407AE4">
        <w:rPr>
          <w:rFonts w:ascii="David" w:hAnsi="David"/>
          <w:rtl/>
        </w:rPr>
        <w:t xml:space="preserve"> הס</w:t>
      </w:r>
      <w:r>
        <w:rPr>
          <w:rFonts w:ascii="David" w:hAnsi="David" w:hint="cs"/>
          <w:rtl/>
        </w:rPr>
        <w:t>מי</w:t>
      </w:r>
      <w:r w:rsidRPr="00407AE4">
        <w:rPr>
          <w:rFonts w:ascii="David" w:hAnsi="David"/>
          <w:rtl/>
        </w:rPr>
        <w:t xml:space="preserve">ם, לא </w:t>
      </w:r>
      <w:r>
        <w:rPr>
          <w:rFonts w:ascii="David" w:hAnsi="David" w:hint="cs"/>
          <w:rtl/>
        </w:rPr>
        <w:t>נעשתה חלוקה למנות</w:t>
      </w:r>
      <w:r w:rsidRPr="00407AE4">
        <w:rPr>
          <w:rFonts w:ascii="David" w:hAnsi="David"/>
          <w:rtl/>
        </w:rPr>
        <w:t>, לא נתפסו שקיות חלוקה, כסף מזומן ומשקלים דיגיטליים, וגם לא יוחסה לנאשם עבירה נוספת של הספקת סמים או סחר בסמים.</w:t>
      </w:r>
    </w:p>
    <w:p w14:paraId="400EB7D9" w14:textId="77777777" w:rsidR="00213DBE" w:rsidRPr="005B564F" w:rsidRDefault="00213DBE" w:rsidP="00213DBE">
      <w:pPr>
        <w:spacing w:line="360" w:lineRule="auto"/>
        <w:jc w:val="both"/>
      </w:pPr>
    </w:p>
    <w:p w14:paraId="0FAFE716" w14:textId="77777777" w:rsidR="00213DBE" w:rsidRDefault="00213DBE" w:rsidP="00213DBE">
      <w:pPr>
        <w:spacing w:line="360" w:lineRule="auto"/>
        <w:jc w:val="both"/>
        <w:rPr>
          <w:rFonts w:ascii="Arial" w:hAnsi="Arial"/>
          <w:rtl/>
        </w:rPr>
      </w:pPr>
      <w:bookmarkStart w:id="7" w:name="_gjdgxs"/>
      <w:bookmarkEnd w:id="7"/>
      <w:r w:rsidRPr="005F22F2">
        <w:rPr>
          <w:rFonts w:ascii="David" w:hAnsi="David"/>
          <w:rtl/>
        </w:rPr>
        <w:t>עוצמת הפגיעה בערכים המוגנים היא נגזרת של סוג הסם, הכמות ויתר נסיבות ההחזקה,</w:t>
      </w:r>
      <w:r>
        <w:rPr>
          <w:rFonts w:ascii="David" w:hAnsi="David" w:hint="cs"/>
          <w:rtl/>
        </w:rPr>
        <w:t xml:space="preserve"> ו</w:t>
      </w:r>
      <w:r>
        <w:rPr>
          <w:rFonts w:ascii="Arial" w:hAnsi="Arial"/>
          <w:rtl/>
        </w:rPr>
        <w:t>נראה כי מידת הפגיעה שפגע הנאשם בערכים החברתיים המוגנים היא משמעותית</w:t>
      </w:r>
      <w:r>
        <w:rPr>
          <w:rFonts w:ascii="Arial" w:hAnsi="Arial" w:hint="cs"/>
          <w:rtl/>
        </w:rPr>
        <w:t>, אך אינה נמצאת ברף גבוה של מנעד החומרה</w:t>
      </w:r>
      <w:r>
        <w:rPr>
          <w:rFonts w:ascii="Arial" w:hAnsi="Arial"/>
          <w:rtl/>
        </w:rPr>
        <w:t>.</w:t>
      </w:r>
    </w:p>
    <w:p w14:paraId="6A40F601" w14:textId="77777777" w:rsidR="00213DBE" w:rsidRDefault="00213DBE" w:rsidP="00213DBE">
      <w:pPr>
        <w:spacing w:line="360" w:lineRule="auto"/>
        <w:jc w:val="both"/>
        <w:rPr>
          <w:rFonts w:ascii="Arial" w:hAnsi="Arial"/>
          <w:rtl/>
        </w:rPr>
      </w:pPr>
    </w:p>
    <w:p w14:paraId="592A7B59" w14:textId="77777777" w:rsidR="00213DBE" w:rsidRDefault="00213DBE" w:rsidP="00213DBE">
      <w:pPr>
        <w:spacing w:line="360" w:lineRule="auto"/>
        <w:jc w:val="both"/>
      </w:pPr>
      <w:r>
        <w:rPr>
          <w:rtl/>
        </w:rPr>
        <w:t>הערך החברתי המוגן בעבירה של הפרת הוראה חוקית הוא עקרון שלטון החוק</w:t>
      </w:r>
      <w:r>
        <w:rPr>
          <w:rFonts w:hint="cs"/>
          <w:rtl/>
        </w:rPr>
        <w:t>, כיבוד החלטות משפטיות</w:t>
      </w:r>
      <w:r>
        <w:rPr>
          <w:rtl/>
        </w:rPr>
        <w:t xml:space="preserve"> ושמירה על הסדר הציבורי. </w:t>
      </w:r>
    </w:p>
    <w:p w14:paraId="4DCAF041" w14:textId="77777777" w:rsidR="00213DBE" w:rsidRDefault="00213DBE" w:rsidP="00213DBE">
      <w:pPr>
        <w:spacing w:line="360" w:lineRule="auto"/>
        <w:jc w:val="both"/>
        <w:rPr>
          <w:rFonts w:ascii="Arial" w:hAnsi="Arial"/>
          <w:rtl/>
        </w:rPr>
      </w:pPr>
    </w:p>
    <w:p w14:paraId="7D6FCF2B" w14:textId="77777777" w:rsidR="00213DBE" w:rsidRDefault="00213DBE" w:rsidP="00213DBE">
      <w:pPr>
        <w:spacing w:line="360" w:lineRule="auto"/>
        <w:jc w:val="both"/>
        <w:rPr>
          <w:rFonts w:ascii="Arial" w:hAnsi="Arial"/>
          <w:rtl/>
        </w:rPr>
      </w:pPr>
      <w:r>
        <w:rPr>
          <w:rFonts w:ascii="Arial" w:hAnsi="Arial"/>
          <w:rtl/>
        </w:rPr>
        <w:t xml:space="preserve">הנאשם פגע בערכים החברתיים המוגנים </w:t>
      </w:r>
      <w:r>
        <w:rPr>
          <w:rFonts w:ascii="Arial" w:hAnsi="Arial" w:hint="cs"/>
          <w:rtl/>
        </w:rPr>
        <w:t xml:space="preserve">הללו </w:t>
      </w:r>
      <w:r>
        <w:rPr>
          <w:rFonts w:ascii="Arial" w:hAnsi="Arial"/>
          <w:rtl/>
        </w:rPr>
        <w:t>באופן ממ</w:t>
      </w:r>
      <w:r>
        <w:rPr>
          <w:rFonts w:ascii="Arial" w:hAnsi="Arial" w:hint="cs"/>
          <w:rtl/>
        </w:rPr>
        <w:t>ש</w:t>
      </w:r>
      <w:r>
        <w:rPr>
          <w:rFonts w:ascii="Arial" w:hAnsi="Arial"/>
          <w:rtl/>
        </w:rPr>
        <w:t>י ומוחשי, בשים לב ל</w:t>
      </w:r>
      <w:r>
        <w:rPr>
          <w:rFonts w:ascii="Arial" w:hAnsi="Arial" w:hint="cs"/>
          <w:rtl/>
        </w:rPr>
        <w:t>כך שה</w:t>
      </w:r>
      <w:r>
        <w:rPr>
          <w:rFonts w:ascii="Arial" w:hAnsi="Arial"/>
          <w:rtl/>
        </w:rPr>
        <w:t>פר את תנאי מעצר הבית שהושת</w:t>
      </w:r>
      <w:r>
        <w:rPr>
          <w:rFonts w:ascii="Arial" w:hAnsi="Arial" w:hint="cs"/>
          <w:rtl/>
        </w:rPr>
        <w:t>ו</w:t>
      </w:r>
      <w:r>
        <w:rPr>
          <w:rFonts w:ascii="Arial" w:hAnsi="Arial"/>
          <w:rtl/>
        </w:rPr>
        <w:t xml:space="preserve"> עליו, </w:t>
      </w:r>
      <w:r>
        <w:rPr>
          <w:rFonts w:hint="cs"/>
          <w:rtl/>
        </w:rPr>
        <w:t xml:space="preserve">ושהה בשעת לילה מאוחרת הרחק ממקום מעצר הבית, כשהוא ללא פיקוח, ואף ניסה להימלט מפני המשטרה ונתפס לאחר מרדף רגלי. </w:t>
      </w:r>
    </w:p>
    <w:p w14:paraId="456B917E" w14:textId="77777777" w:rsidR="00213DBE" w:rsidRDefault="00213DBE" w:rsidP="00213DBE">
      <w:pPr>
        <w:spacing w:line="360" w:lineRule="auto"/>
        <w:jc w:val="both"/>
        <w:rPr>
          <w:rFonts w:ascii="Arial" w:hAnsi="Arial"/>
          <w:rtl/>
        </w:rPr>
      </w:pPr>
    </w:p>
    <w:p w14:paraId="4AB965C4" w14:textId="77777777" w:rsidR="00213DBE" w:rsidRDefault="00213DBE" w:rsidP="00213DBE">
      <w:pPr>
        <w:spacing w:line="360" w:lineRule="auto"/>
        <w:jc w:val="both"/>
        <w:rPr>
          <w:rtl/>
        </w:rPr>
      </w:pPr>
      <w:r>
        <w:rPr>
          <w:rFonts w:hint="cs"/>
          <w:rtl/>
        </w:rPr>
        <w:t xml:space="preserve">ב"כ הצדדים בטיעוניהם לעונש לא התייחסו כלל לכך שבכל אחד מכתבי האישום מדובר בעבירות מסוג אחר, אשר נעברו בנסיבות שונות ובמועדים שונים, ללא קשר ביניהם, ולכך שהתנאים המגבילים שהוטלו על ידי בית המשפט ושהופרו על ידי הנאשם כעולה מכתב האישום בתיק המצורף, הוטלו עליו במסגרת תיק אחר ולא במסגרת אחד מהתיקים שלפניי. </w:t>
      </w:r>
    </w:p>
    <w:p w14:paraId="4581E59F" w14:textId="77777777" w:rsidR="00213DBE" w:rsidRDefault="00213DBE" w:rsidP="00213DBE">
      <w:pPr>
        <w:spacing w:line="360" w:lineRule="auto"/>
        <w:jc w:val="both"/>
        <w:rPr>
          <w:rtl/>
        </w:rPr>
      </w:pPr>
      <w:r>
        <w:rPr>
          <w:rFonts w:hint="cs"/>
          <w:rtl/>
        </w:rPr>
        <w:t xml:space="preserve">עם זאת, יש לציין כי בעת שהתרחש אירוע ההפרה, </w:t>
      </w:r>
      <w:r>
        <w:rPr>
          <w:rFonts w:hint="cs"/>
          <w:b/>
          <w:rtl/>
        </w:rPr>
        <w:t>התנהלו שני הליכים פליליים נגד הנאשם, שאחד מהם הוא התיק העיקרי שבענייננו.</w:t>
      </w:r>
    </w:p>
    <w:p w14:paraId="2352E14D" w14:textId="77777777" w:rsidR="00213DBE" w:rsidRDefault="00213DBE" w:rsidP="00213DBE">
      <w:pPr>
        <w:spacing w:line="360" w:lineRule="auto"/>
        <w:jc w:val="both"/>
        <w:rPr>
          <w:rtl/>
        </w:rPr>
      </w:pPr>
    </w:p>
    <w:p w14:paraId="3D9A06F6" w14:textId="77777777" w:rsidR="00213DBE" w:rsidRDefault="00213DBE" w:rsidP="00213DBE">
      <w:pPr>
        <w:spacing w:line="360" w:lineRule="auto"/>
        <w:jc w:val="both"/>
        <w:rPr>
          <w:rtl/>
        </w:rPr>
      </w:pPr>
      <w:r>
        <w:rPr>
          <w:rFonts w:hint="cs"/>
          <w:rtl/>
        </w:rPr>
        <w:t>לאור האמור, אני סבורה כי יש לראות בכל אחד מכתבי האישום כ"אירוע" נפרד ולקבוע מתחם ענישה מתאים לכל אחד מהם. עם זאת, מצאתי לנכון להטיל על הנאשם בגזר הדין עונש כולל בגין שני האירועים לנוכח מתווה עתירתם העונשית של ב"כ הצדדים.</w:t>
      </w:r>
    </w:p>
    <w:p w14:paraId="5909E9DA" w14:textId="77777777" w:rsidR="00213DBE" w:rsidRDefault="00213DBE" w:rsidP="00213DBE">
      <w:pPr>
        <w:spacing w:line="360" w:lineRule="auto"/>
        <w:jc w:val="both"/>
        <w:rPr>
          <w:rtl/>
        </w:rPr>
      </w:pPr>
      <w:r>
        <w:rPr>
          <w:rFonts w:hint="cs"/>
          <w:rtl/>
        </w:rPr>
        <w:t xml:space="preserve"> </w:t>
      </w:r>
    </w:p>
    <w:p w14:paraId="6C5D2BE8" w14:textId="77777777" w:rsidR="00213DBE" w:rsidRDefault="00213DBE" w:rsidP="00213DBE">
      <w:pPr>
        <w:spacing w:line="360" w:lineRule="auto"/>
        <w:jc w:val="both"/>
        <w:rPr>
          <w:b/>
          <w:rtl/>
        </w:rPr>
      </w:pPr>
      <w:r>
        <w:rPr>
          <w:rFonts w:hint="cs"/>
          <w:b/>
          <w:rtl/>
        </w:rPr>
        <w:t xml:space="preserve">אשר לענישה הנוהגת בעבירה של החזקת סמים שלא לצריכה עצמית, עיינתי בפסיקה אליה הפנו ב"כ הצדדים כדלקמן </w:t>
      </w:r>
      <w:r>
        <w:rPr>
          <w:b/>
          <w:rtl/>
        </w:rPr>
        <w:t>–</w:t>
      </w:r>
      <w:r>
        <w:rPr>
          <w:rFonts w:hint="cs"/>
          <w:b/>
          <w:rtl/>
        </w:rPr>
        <w:t xml:space="preserve"> ב"כ המאשימה: </w:t>
      </w:r>
      <w:hyperlink r:id="rId34" w:history="1">
        <w:r w:rsidR="00727C93" w:rsidRPr="00727C93">
          <w:rPr>
            <w:b/>
            <w:color w:val="0000FF"/>
            <w:u w:val="single"/>
            <w:rtl/>
          </w:rPr>
          <w:t>רע"פ 10423/09</w:t>
        </w:r>
      </w:hyperlink>
      <w:r>
        <w:rPr>
          <w:rFonts w:hint="cs"/>
          <w:b/>
          <w:rtl/>
        </w:rPr>
        <w:t xml:space="preserve"> </w:t>
      </w:r>
      <w:r>
        <w:rPr>
          <w:rFonts w:hint="cs"/>
          <w:bCs/>
          <w:rtl/>
        </w:rPr>
        <w:t xml:space="preserve">שורר נ' מדינת ישראל </w:t>
      </w:r>
      <w:r w:rsidRPr="007259F0">
        <w:rPr>
          <w:rFonts w:hint="cs"/>
          <w:b/>
          <w:rtl/>
        </w:rPr>
        <w:t>(</w:t>
      </w:r>
      <w:r>
        <w:rPr>
          <w:rFonts w:hint="cs"/>
          <w:b/>
          <w:rtl/>
        </w:rPr>
        <w:t xml:space="preserve">26.4.2010), </w:t>
      </w:r>
      <w:hyperlink r:id="rId35" w:history="1">
        <w:r w:rsidR="00727C93" w:rsidRPr="00727C93">
          <w:rPr>
            <w:b/>
            <w:color w:val="0000FF"/>
            <w:u w:val="single"/>
            <w:rtl/>
          </w:rPr>
          <w:t>ת"פ (שלום-ב"ש) 14656-12-20</w:t>
        </w:r>
      </w:hyperlink>
      <w:r>
        <w:rPr>
          <w:rFonts w:hint="cs"/>
          <w:b/>
          <w:rtl/>
        </w:rPr>
        <w:t xml:space="preserve"> </w:t>
      </w:r>
      <w:r>
        <w:rPr>
          <w:rFonts w:hint="cs"/>
          <w:bCs/>
          <w:rtl/>
        </w:rPr>
        <w:t xml:space="preserve">מדינת ישראל נ' אלעלאוין </w:t>
      </w:r>
      <w:r>
        <w:rPr>
          <w:rFonts w:hint="cs"/>
          <w:b/>
          <w:rtl/>
        </w:rPr>
        <w:t>(10.3.2021) ו-</w:t>
      </w:r>
      <w:hyperlink r:id="rId36" w:history="1">
        <w:r w:rsidR="00727C93" w:rsidRPr="00727C93">
          <w:rPr>
            <w:b/>
            <w:color w:val="0000FF"/>
            <w:u w:val="single"/>
            <w:rtl/>
          </w:rPr>
          <w:t>ת"פ (שלום-ב"ש) 28145-09-13</w:t>
        </w:r>
      </w:hyperlink>
      <w:r>
        <w:rPr>
          <w:rFonts w:hint="cs"/>
          <w:b/>
          <w:rtl/>
        </w:rPr>
        <w:t xml:space="preserve"> </w:t>
      </w:r>
      <w:r w:rsidRPr="007259F0">
        <w:rPr>
          <w:rFonts w:hint="cs"/>
          <w:bCs/>
          <w:rtl/>
        </w:rPr>
        <w:t>מדינת ישראל נ' לסרי</w:t>
      </w:r>
      <w:r>
        <w:rPr>
          <w:rFonts w:hint="cs"/>
          <w:b/>
          <w:rtl/>
        </w:rPr>
        <w:t xml:space="preserve"> (15.9.2015), וב"כ הנאשם: </w:t>
      </w:r>
      <w:hyperlink r:id="rId37" w:history="1">
        <w:r w:rsidR="00727C93" w:rsidRPr="00727C93">
          <w:rPr>
            <w:b/>
            <w:color w:val="0000FF"/>
            <w:u w:val="single"/>
            <w:rtl/>
          </w:rPr>
          <w:t>ת"פ (שלום-רח') 43978-02-21</w:t>
        </w:r>
      </w:hyperlink>
      <w:r>
        <w:rPr>
          <w:rFonts w:hint="cs"/>
          <w:b/>
          <w:rtl/>
        </w:rPr>
        <w:t xml:space="preserve"> </w:t>
      </w:r>
      <w:r>
        <w:rPr>
          <w:rFonts w:hint="cs"/>
          <w:bCs/>
          <w:rtl/>
        </w:rPr>
        <w:t xml:space="preserve">מדינת ישראל נ' בלקר </w:t>
      </w:r>
      <w:r>
        <w:rPr>
          <w:rFonts w:hint="cs"/>
          <w:b/>
          <w:rtl/>
        </w:rPr>
        <w:t xml:space="preserve">(1.6.2022); </w:t>
      </w:r>
      <w:hyperlink r:id="rId38" w:history="1">
        <w:r w:rsidR="00727C93" w:rsidRPr="00727C93">
          <w:rPr>
            <w:b/>
            <w:color w:val="0000FF"/>
            <w:u w:val="single"/>
            <w:rtl/>
          </w:rPr>
          <w:t>ת"פ (שלום-פ"ת) 34413-11-21</w:t>
        </w:r>
      </w:hyperlink>
      <w:r>
        <w:rPr>
          <w:rFonts w:hint="cs"/>
          <w:b/>
          <w:rtl/>
        </w:rPr>
        <w:t xml:space="preserve"> </w:t>
      </w:r>
      <w:r>
        <w:rPr>
          <w:rFonts w:hint="cs"/>
          <w:bCs/>
          <w:rtl/>
        </w:rPr>
        <w:t xml:space="preserve">מדינת ישראל נ' פלוני </w:t>
      </w:r>
      <w:r w:rsidRPr="00A27FE9">
        <w:rPr>
          <w:rFonts w:hint="cs"/>
          <w:b/>
          <w:rtl/>
        </w:rPr>
        <w:t>(25.1.2023)</w:t>
      </w:r>
      <w:r>
        <w:rPr>
          <w:rFonts w:hint="cs"/>
          <w:b/>
          <w:rtl/>
        </w:rPr>
        <w:t>.</w:t>
      </w:r>
    </w:p>
    <w:p w14:paraId="4D6A49B5" w14:textId="77777777" w:rsidR="00213DBE" w:rsidRDefault="00213DBE" w:rsidP="00213DBE">
      <w:pPr>
        <w:spacing w:line="360" w:lineRule="auto"/>
        <w:jc w:val="both"/>
        <w:rPr>
          <w:b/>
          <w:rtl/>
        </w:rPr>
      </w:pPr>
      <w:r>
        <w:rPr>
          <w:rFonts w:hint="cs"/>
          <w:b/>
          <w:rtl/>
        </w:rPr>
        <w:t xml:space="preserve">בחנתי את עובדות כתב האישום בתיק העיקרי ואת נסיבותיו האישיות של הנאשם בהשוואה לנסיבות של כל אחד מפסקי הדין הללו וכן את העונשים שהוטלו, תוך שהתייחסתי להבדלים העולים לקולה ולחומרה. </w:t>
      </w:r>
    </w:p>
    <w:p w14:paraId="019A8A49" w14:textId="77777777" w:rsidR="00213DBE" w:rsidRPr="00A27FE9" w:rsidRDefault="00213DBE" w:rsidP="00213DBE">
      <w:pPr>
        <w:spacing w:line="360" w:lineRule="auto"/>
        <w:jc w:val="both"/>
        <w:rPr>
          <w:b/>
          <w:rtl/>
        </w:rPr>
      </w:pPr>
    </w:p>
    <w:p w14:paraId="20B7CAB8" w14:textId="77777777" w:rsidR="00213DBE" w:rsidRDefault="00213DBE" w:rsidP="00213DBE">
      <w:pPr>
        <w:spacing w:line="360" w:lineRule="auto"/>
        <w:jc w:val="both"/>
        <w:rPr>
          <w:rFonts w:ascii="Arial" w:hAnsi="Arial"/>
          <w:rtl/>
        </w:rPr>
      </w:pPr>
      <w:r w:rsidRPr="00F91167">
        <w:rPr>
          <w:rFonts w:ascii="Arial" w:hAnsi="Arial"/>
          <w:rtl/>
        </w:rPr>
        <w:t xml:space="preserve">נוכח כל האמור, </w:t>
      </w:r>
      <w:r>
        <w:rPr>
          <w:rFonts w:ascii="Arial" w:hAnsi="Arial" w:hint="cs"/>
          <w:rtl/>
        </w:rPr>
        <w:t xml:space="preserve">בהתאם לעקרון ההלימה, הערכים החברתיים שנפגעו ומידת הפגיעה בהם, נסיבות ביצוע העבירה והענישה הנוהגת, </w:t>
      </w:r>
      <w:r w:rsidRPr="00F91167">
        <w:rPr>
          <w:rFonts w:ascii="Arial" w:hAnsi="Arial"/>
          <w:rtl/>
        </w:rPr>
        <w:t>אני קובעת</w:t>
      </w:r>
      <w:r>
        <w:rPr>
          <w:rFonts w:ascii="Arial" w:hAnsi="Arial" w:hint="cs"/>
          <w:rtl/>
        </w:rPr>
        <w:t xml:space="preserve"> </w:t>
      </w:r>
      <w:r w:rsidRPr="00F91167">
        <w:rPr>
          <w:rFonts w:ascii="Arial" w:hAnsi="Arial"/>
          <w:rtl/>
        </w:rPr>
        <w:t>כי מתח</w:t>
      </w:r>
      <w:r>
        <w:rPr>
          <w:rFonts w:ascii="Arial" w:hAnsi="Arial" w:hint="cs"/>
          <w:rtl/>
        </w:rPr>
        <w:t>מי</w:t>
      </w:r>
      <w:r w:rsidRPr="00F91167">
        <w:rPr>
          <w:rFonts w:ascii="Arial" w:hAnsi="Arial"/>
          <w:rtl/>
        </w:rPr>
        <w:t xml:space="preserve"> העונש ההולם </w:t>
      </w:r>
      <w:r>
        <w:rPr>
          <w:rFonts w:ascii="Arial" w:hAnsi="Arial" w:hint="cs"/>
          <w:rtl/>
        </w:rPr>
        <w:t>הם כדלקמן:</w:t>
      </w:r>
    </w:p>
    <w:p w14:paraId="45E8B12A" w14:textId="77777777" w:rsidR="00213DBE" w:rsidRDefault="00213DBE" w:rsidP="00213DBE">
      <w:pPr>
        <w:spacing w:line="360" w:lineRule="auto"/>
        <w:jc w:val="both"/>
        <w:rPr>
          <w:rFonts w:ascii="Arial" w:hAnsi="Arial"/>
          <w:rtl/>
        </w:rPr>
      </w:pPr>
      <w:r>
        <w:rPr>
          <w:rFonts w:ascii="Arial" w:hAnsi="Arial" w:hint="cs"/>
          <w:rtl/>
        </w:rPr>
        <w:t xml:space="preserve">המתחם ההולם </w:t>
      </w:r>
      <w:r w:rsidRPr="00F91167">
        <w:rPr>
          <w:rFonts w:ascii="Arial" w:hAnsi="Arial"/>
          <w:rtl/>
        </w:rPr>
        <w:t>את העביר</w:t>
      </w:r>
      <w:r>
        <w:rPr>
          <w:rFonts w:ascii="Arial" w:hAnsi="Arial" w:hint="cs"/>
          <w:rtl/>
        </w:rPr>
        <w:t>ה</w:t>
      </w:r>
      <w:r w:rsidRPr="00F91167">
        <w:rPr>
          <w:rFonts w:ascii="Arial" w:hAnsi="Arial"/>
          <w:rtl/>
        </w:rPr>
        <w:t xml:space="preserve"> </w:t>
      </w:r>
      <w:r>
        <w:rPr>
          <w:rFonts w:ascii="Arial" w:hAnsi="Arial" w:hint="cs"/>
          <w:rtl/>
        </w:rPr>
        <w:t xml:space="preserve">של החזקת סמים שלא לצריכה עצמית בתיק העיקרי </w:t>
      </w:r>
      <w:r w:rsidRPr="00F91167">
        <w:rPr>
          <w:rFonts w:ascii="Arial" w:hAnsi="Arial"/>
          <w:rtl/>
        </w:rPr>
        <w:t xml:space="preserve">בנסיבותיה נע בין מאסר </w:t>
      </w:r>
      <w:r>
        <w:rPr>
          <w:rFonts w:ascii="Arial" w:hAnsi="Arial" w:hint="cs"/>
          <w:rtl/>
        </w:rPr>
        <w:t>למשך מספר חודשים</w:t>
      </w:r>
      <w:r w:rsidRPr="00F91167">
        <w:rPr>
          <w:rFonts w:ascii="Arial" w:hAnsi="Arial"/>
          <w:rtl/>
        </w:rPr>
        <w:t xml:space="preserve"> שיכול וירוצה בדרך של עבודות שירות </w:t>
      </w:r>
      <w:r>
        <w:rPr>
          <w:rFonts w:ascii="Arial" w:hAnsi="Arial" w:hint="cs"/>
          <w:rtl/>
        </w:rPr>
        <w:t xml:space="preserve">ועד </w:t>
      </w:r>
      <w:r w:rsidRPr="00F91167">
        <w:rPr>
          <w:rFonts w:ascii="Arial" w:hAnsi="Arial"/>
          <w:rtl/>
        </w:rPr>
        <w:t>ל-1</w:t>
      </w:r>
      <w:r>
        <w:rPr>
          <w:rFonts w:ascii="Arial" w:hAnsi="Arial" w:hint="cs"/>
          <w:rtl/>
        </w:rPr>
        <w:t>0</w:t>
      </w:r>
      <w:r w:rsidRPr="00F91167">
        <w:rPr>
          <w:rFonts w:ascii="Arial" w:hAnsi="Arial"/>
          <w:rtl/>
        </w:rPr>
        <w:t xml:space="preserve"> חודשי מאסר בפועל וכן ענישה נלווית</w:t>
      </w:r>
      <w:r>
        <w:rPr>
          <w:rFonts w:ascii="Arial" w:hAnsi="Arial" w:hint="cs"/>
          <w:rtl/>
        </w:rPr>
        <w:t>.</w:t>
      </w:r>
    </w:p>
    <w:p w14:paraId="0AE15FB5" w14:textId="77777777" w:rsidR="00213DBE" w:rsidRPr="00F91167" w:rsidRDefault="00213DBE" w:rsidP="00213DBE">
      <w:pPr>
        <w:spacing w:line="360" w:lineRule="auto"/>
        <w:jc w:val="both"/>
        <w:rPr>
          <w:rFonts w:ascii="Arial" w:hAnsi="Arial"/>
        </w:rPr>
      </w:pPr>
      <w:r>
        <w:rPr>
          <w:rFonts w:ascii="Arial" w:hAnsi="Arial" w:hint="cs"/>
          <w:rtl/>
        </w:rPr>
        <w:t>המתחם ההולם את העבירה של הפרת הוראה חוקית בתיק המצורף בנסיבותיה נע בין מאסר על תנאי ועד למאסר קצר, זאת לצד ענישה נלווית</w:t>
      </w:r>
      <w:r w:rsidRPr="00F91167">
        <w:rPr>
          <w:rFonts w:ascii="Arial" w:hAnsi="Arial"/>
          <w:rtl/>
        </w:rPr>
        <w:t xml:space="preserve">. </w:t>
      </w:r>
    </w:p>
    <w:p w14:paraId="03214A78" w14:textId="77777777" w:rsidR="00213DBE" w:rsidRPr="00813DB5" w:rsidRDefault="00213DBE" w:rsidP="00213DBE">
      <w:pPr>
        <w:spacing w:line="360" w:lineRule="auto"/>
        <w:jc w:val="both"/>
        <w:rPr>
          <w:rFonts w:ascii="Arial" w:hAnsi="Arial"/>
          <w:color w:val="FF0000"/>
          <w:rtl/>
        </w:rPr>
      </w:pPr>
    </w:p>
    <w:p w14:paraId="2F329B69" w14:textId="77777777" w:rsidR="00213DBE" w:rsidRPr="004F006C" w:rsidRDefault="00213DBE" w:rsidP="00213DBE">
      <w:pPr>
        <w:spacing w:line="360" w:lineRule="auto"/>
        <w:jc w:val="both"/>
        <w:rPr>
          <w:rFonts w:ascii="Arial" w:hAnsi="Arial"/>
          <w:rtl/>
        </w:rPr>
      </w:pPr>
      <w:r>
        <w:rPr>
          <w:rFonts w:ascii="Arial" w:hAnsi="Arial" w:hint="cs"/>
          <w:rtl/>
        </w:rPr>
        <w:t xml:space="preserve">אף אחד מהצדדים לא טען כי </w:t>
      </w:r>
      <w:r w:rsidRPr="004F006C">
        <w:rPr>
          <w:rFonts w:ascii="Arial" w:hAnsi="Arial"/>
          <w:rtl/>
        </w:rPr>
        <w:t>מתקיימות נסיבות לסטייה ממתחם הענישה לחומר</w:t>
      </w:r>
      <w:r>
        <w:rPr>
          <w:rFonts w:ascii="Arial" w:hAnsi="Arial" w:hint="cs"/>
          <w:rtl/>
        </w:rPr>
        <w:t>ה</w:t>
      </w:r>
      <w:r w:rsidRPr="004F006C">
        <w:rPr>
          <w:rFonts w:ascii="Arial" w:hAnsi="Arial"/>
          <w:rtl/>
        </w:rPr>
        <w:t xml:space="preserve"> מטעמי הגנה על שלום הציבור או לקול</w:t>
      </w:r>
      <w:r>
        <w:rPr>
          <w:rFonts w:ascii="Arial" w:hAnsi="Arial" w:hint="cs"/>
          <w:rtl/>
        </w:rPr>
        <w:t>ה</w:t>
      </w:r>
      <w:r w:rsidRPr="004F006C">
        <w:rPr>
          <w:rFonts w:ascii="Arial" w:hAnsi="Arial"/>
          <w:rtl/>
        </w:rPr>
        <w:t xml:space="preserve"> מטעמי שיקום, </w:t>
      </w:r>
      <w:r>
        <w:rPr>
          <w:rFonts w:ascii="Arial" w:hAnsi="Arial" w:hint="cs"/>
          <w:rtl/>
        </w:rPr>
        <w:t xml:space="preserve">ולא מצאתי כי מתקיימות נסיבות כאלו, </w:t>
      </w:r>
      <w:r w:rsidRPr="004F006C">
        <w:rPr>
          <w:rFonts w:ascii="Arial" w:hAnsi="Arial"/>
          <w:rtl/>
        </w:rPr>
        <w:t>לפיכך יש לגזור את דינו של הנאשם בתוך מתח</w:t>
      </w:r>
      <w:r>
        <w:rPr>
          <w:rFonts w:ascii="Arial" w:hAnsi="Arial" w:hint="cs"/>
          <w:rtl/>
        </w:rPr>
        <w:t>מי</w:t>
      </w:r>
      <w:r w:rsidRPr="004F006C">
        <w:rPr>
          <w:rFonts w:ascii="Arial" w:hAnsi="Arial"/>
          <w:rtl/>
        </w:rPr>
        <w:t xml:space="preserve"> הענישה</w:t>
      </w:r>
      <w:r>
        <w:rPr>
          <w:rFonts w:ascii="Arial" w:hAnsi="Arial" w:hint="cs"/>
          <w:rtl/>
        </w:rPr>
        <w:t xml:space="preserve"> שנקבעו בהתאם לנסיבות שאינן קשורות לביצוע העבירות, שיפורטו להלן</w:t>
      </w:r>
      <w:r w:rsidRPr="004F006C">
        <w:rPr>
          <w:rFonts w:ascii="Arial" w:hAnsi="Arial"/>
          <w:rtl/>
        </w:rPr>
        <w:t xml:space="preserve">. </w:t>
      </w:r>
    </w:p>
    <w:p w14:paraId="4380DF5E" w14:textId="77777777" w:rsidR="00213DBE" w:rsidRDefault="00213DBE" w:rsidP="00213DBE">
      <w:pPr>
        <w:spacing w:line="360" w:lineRule="auto"/>
        <w:jc w:val="both"/>
        <w:rPr>
          <w:bCs/>
          <w:rtl/>
        </w:rPr>
      </w:pPr>
    </w:p>
    <w:p w14:paraId="4205E9EC" w14:textId="77777777" w:rsidR="00213DBE" w:rsidRDefault="00213DBE" w:rsidP="00213DBE">
      <w:pPr>
        <w:spacing w:line="360" w:lineRule="auto"/>
        <w:jc w:val="both"/>
        <w:rPr>
          <w:b/>
          <w:rtl/>
        </w:rPr>
      </w:pPr>
      <w:r w:rsidRPr="008924DD">
        <w:rPr>
          <w:rFonts w:hint="cs"/>
          <w:b/>
          <w:rtl/>
        </w:rPr>
        <w:t xml:space="preserve">הנאשם בן 34, רווק. </w:t>
      </w:r>
    </w:p>
    <w:p w14:paraId="77EBD53A" w14:textId="77777777" w:rsidR="00213DBE" w:rsidRDefault="00213DBE" w:rsidP="00213DBE">
      <w:pPr>
        <w:spacing w:line="360" w:lineRule="auto"/>
        <w:jc w:val="both"/>
        <w:rPr>
          <w:b/>
          <w:rtl/>
        </w:rPr>
      </w:pPr>
    </w:p>
    <w:p w14:paraId="2D6011C0" w14:textId="77777777" w:rsidR="00213DBE" w:rsidRPr="008924DD" w:rsidRDefault="00213DBE" w:rsidP="00213DBE">
      <w:pPr>
        <w:spacing w:line="360" w:lineRule="auto"/>
        <w:jc w:val="both"/>
        <w:rPr>
          <w:b/>
          <w:rtl/>
        </w:rPr>
      </w:pPr>
      <w:r w:rsidRPr="008924DD">
        <w:rPr>
          <w:rFonts w:hint="cs"/>
          <w:b/>
          <w:rtl/>
        </w:rPr>
        <w:t>הנאשם הודה בעבירות המיוחסות לו וחסך זמן שיפוטי יקר.</w:t>
      </w:r>
    </w:p>
    <w:p w14:paraId="5995BA01" w14:textId="77777777" w:rsidR="00213DBE" w:rsidRPr="008924DD" w:rsidRDefault="00213DBE" w:rsidP="00213DBE">
      <w:pPr>
        <w:spacing w:line="360" w:lineRule="auto"/>
        <w:jc w:val="both"/>
        <w:rPr>
          <w:b/>
          <w:rtl/>
        </w:rPr>
      </w:pPr>
    </w:p>
    <w:p w14:paraId="600DAE99" w14:textId="77777777" w:rsidR="00213DBE" w:rsidRDefault="00213DBE" w:rsidP="00213DBE">
      <w:pPr>
        <w:spacing w:line="360" w:lineRule="auto"/>
        <w:jc w:val="both"/>
        <w:rPr>
          <w:b/>
          <w:rtl/>
        </w:rPr>
      </w:pPr>
      <w:r w:rsidRPr="008924DD">
        <w:rPr>
          <w:rFonts w:hint="cs"/>
          <w:b/>
          <w:rtl/>
        </w:rPr>
        <w:t>נסיבותיו האישיות של הנאשם פורטו בהרחבה בתסקירים ולא מצאתי לחזור עליהם שוב, כך גם באשר לעליות ו</w:t>
      </w:r>
      <w:r>
        <w:rPr>
          <w:rFonts w:hint="cs"/>
          <w:b/>
          <w:rtl/>
        </w:rPr>
        <w:t>מורדות</w:t>
      </w:r>
      <w:r w:rsidRPr="008924DD">
        <w:rPr>
          <w:rFonts w:hint="cs"/>
          <w:b/>
          <w:rtl/>
        </w:rPr>
        <w:t xml:space="preserve"> בקשר שלו עם שירות המבחן ועם היחידה לטיפול ב</w:t>
      </w:r>
      <w:r>
        <w:rPr>
          <w:rFonts w:hint="cs"/>
          <w:b/>
          <w:rtl/>
        </w:rPr>
        <w:t xml:space="preserve">נפגעי </w:t>
      </w:r>
      <w:r w:rsidRPr="008924DD">
        <w:rPr>
          <w:rFonts w:hint="cs"/>
          <w:b/>
          <w:rtl/>
        </w:rPr>
        <w:t>התמכרויות.</w:t>
      </w:r>
    </w:p>
    <w:p w14:paraId="07F0158D" w14:textId="77777777" w:rsidR="00213DBE" w:rsidRDefault="00213DBE" w:rsidP="00213DBE">
      <w:pPr>
        <w:spacing w:line="360" w:lineRule="auto"/>
        <w:jc w:val="both"/>
        <w:rPr>
          <w:b/>
          <w:rtl/>
        </w:rPr>
      </w:pPr>
      <w:r w:rsidRPr="00FF3A99">
        <w:rPr>
          <w:rFonts w:hint="cs"/>
          <w:b/>
          <w:rtl/>
        </w:rPr>
        <w:t xml:space="preserve">בתמצית אומר כי יש להתחשב בכך שהנאשם גדל והתפתח ברקע משפחתי מורכב </w:t>
      </w:r>
      <w:r>
        <w:rPr>
          <w:rFonts w:hint="cs"/>
          <w:b/>
          <w:rtl/>
        </w:rPr>
        <w:t>ו</w:t>
      </w:r>
      <w:r w:rsidRPr="00FF3A99">
        <w:rPr>
          <w:rFonts w:hint="cs"/>
          <w:b/>
          <w:rtl/>
        </w:rPr>
        <w:t>נעדר דמות אב</w:t>
      </w:r>
      <w:r>
        <w:rPr>
          <w:rFonts w:hint="cs"/>
          <w:b/>
          <w:rtl/>
        </w:rPr>
        <w:t xml:space="preserve">. </w:t>
      </w:r>
      <w:r w:rsidRPr="00FF3A99">
        <w:rPr>
          <w:rFonts w:hint="cs"/>
          <w:b/>
          <w:rtl/>
        </w:rPr>
        <w:t xml:space="preserve">בתקופת התבגרותו </w:t>
      </w:r>
      <w:r>
        <w:rPr>
          <w:rFonts w:hint="cs"/>
          <w:b/>
          <w:rtl/>
        </w:rPr>
        <w:t xml:space="preserve">חבר הנאשם </w:t>
      </w:r>
      <w:r w:rsidRPr="00FF3A99">
        <w:rPr>
          <w:rFonts w:hint="cs"/>
          <w:b/>
          <w:rtl/>
        </w:rPr>
        <w:t>לחברה שולית ונחשף לשימוש בסמים ואלכוהול</w:t>
      </w:r>
      <w:r>
        <w:rPr>
          <w:rFonts w:hint="cs"/>
          <w:b/>
          <w:rtl/>
        </w:rPr>
        <w:t>, ו</w:t>
      </w:r>
      <w:r w:rsidRPr="00FF3A99">
        <w:rPr>
          <w:rFonts w:hint="cs"/>
          <w:b/>
          <w:rtl/>
        </w:rPr>
        <w:t xml:space="preserve">לצד זאת, גילה יכולת תפקוד במסגרות השונות. בשנים האחרונות חלה התדרדרות במצבו של הנאשם, </w:t>
      </w:r>
      <w:r>
        <w:rPr>
          <w:rFonts w:hint="cs"/>
          <w:b/>
          <w:rtl/>
        </w:rPr>
        <w:t>ב</w:t>
      </w:r>
      <w:r w:rsidRPr="00FF3A99">
        <w:rPr>
          <w:rFonts w:hint="cs"/>
          <w:b/>
          <w:rtl/>
        </w:rPr>
        <w:t>של משבר כלכלי ותעסוקתי, שהובילו</w:t>
      </w:r>
      <w:r>
        <w:rPr>
          <w:rFonts w:hint="cs"/>
          <w:b/>
          <w:rtl/>
        </w:rPr>
        <w:t>הו</w:t>
      </w:r>
      <w:r w:rsidRPr="00FF3A99">
        <w:rPr>
          <w:rFonts w:hint="cs"/>
          <w:b/>
          <w:rtl/>
        </w:rPr>
        <w:t xml:space="preserve"> לתלות בשימוש בסמים. על אף הזמן שחלף והסיוע שהוש</w:t>
      </w:r>
      <w:r>
        <w:rPr>
          <w:rFonts w:hint="cs"/>
          <w:b/>
          <w:rtl/>
        </w:rPr>
        <w:t>יטו</w:t>
      </w:r>
      <w:r w:rsidRPr="00FF3A99">
        <w:rPr>
          <w:rFonts w:hint="cs"/>
          <w:b/>
          <w:rtl/>
        </w:rPr>
        <w:t xml:space="preserve"> לו גורמי הטיפול, הנאשם לא הצליח להתגבר על קשייו ולהשתקם.</w:t>
      </w:r>
      <w:r>
        <w:rPr>
          <w:rFonts w:hint="cs"/>
          <w:b/>
          <w:rtl/>
        </w:rPr>
        <w:t xml:space="preserve"> </w:t>
      </w:r>
    </w:p>
    <w:p w14:paraId="20778044" w14:textId="77777777" w:rsidR="00213DBE" w:rsidRDefault="00213DBE" w:rsidP="00213DBE">
      <w:pPr>
        <w:spacing w:line="360" w:lineRule="auto"/>
        <w:jc w:val="both"/>
        <w:rPr>
          <w:b/>
          <w:rtl/>
        </w:rPr>
      </w:pPr>
    </w:p>
    <w:p w14:paraId="23807377" w14:textId="77777777" w:rsidR="00213DBE" w:rsidRDefault="00213DBE" w:rsidP="00213DBE">
      <w:pPr>
        <w:spacing w:line="360" w:lineRule="auto"/>
        <w:jc w:val="both"/>
        <w:rPr>
          <w:b/>
          <w:rtl/>
        </w:rPr>
      </w:pPr>
      <w:r w:rsidRPr="00AE35FE">
        <w:rPr>
          <w:rFonts w:hint="cs"/>
          <w:b/>
          <w:rtl/>
        </w:rPr>
        <w:t>מהלך חייו של הנאשם בא ל</w:t>
      </w:r>
      <w:r>
        <w:rPr>
          <w:rFonts w:hint="cs"/>
          <w:b/>
          <w:rtl/>
        </w:rPr>
        <w:t xml:space="preserve">ידי </w:t>
      </w:r>
      <w:r w:rsidRPr="00AE35FE">
        <w:rPr>
          <w:rFonts w:hint="cs"/>
          <w:b/>
          <w:rtl/>
        </w:rPr>
        <w:t>ביטוי גם ברישומים הפליל</w:t>
      </w:r>
      <w:r>
        <w:rPr>
          <w:rFonts w:hint="cs"/>
          <w:b/>
          <w:rtl/>
        </w:rPr>
        <w:t>י</w:t>
      </w:r>
      <w:r w:rsidRPr="00AE35FE">
        <w:rPr>
          <w:rFonts w:hint="cs"/>
          <w:b/>
          <w:rtl/>
        </w:rPr>
        <w:t>ים והתעבורתיים שלו</w:t>
      </w:r>
      <w:r>
        <w:rPr>
          <w:rFonts w:hint="cs"/>
          <w:b/>
          <w:rtl/>
        </w:rPr>
        <w:t>. לנאשם שלוש הרשעות קודמות, כדלקמן</w:t>
      </w:r>
      <w:r w:rsidRPr="00AE35FE">
        <w:rPr>
          <w:rFonts w:hint="cs"/>
          <w:b/>
          <w:rtl/>
        </w:rPr>
        <w:t>:</w:t>
      </w:r>
    </w:p>
    <w:p w14:paraId="11DA7001" w14:textId="77777777" w:rsidR="00213DBE" w:rsidRDefault="00213DBE" w:rsidP="00213DBE">
      <w:pPr>
        <w:spacing w:line="360" w:lineRule="auto"/>
        <w:jc w:val="both"/>
        <w:rPr>
          <w:b/>
          <w:rtl/>
        </w:rPr>
      </w:pPr>
      <w:r>
        <w:rPr>
          <w:rFonts w:hint="cs"/>
          <w:b/>
          <w:rtl/>
        </w:rPr>
        <w:t>הרשעה ראשונה, מבית דין צבאי משנת 2010 בגין עבירה של העדר מן השירות שלא ברשות, בגינה הוטלו עליו 88 ימי מאסר ומאסר על תנאי.</w:t>
      </w:r>
    </w:p>
    <w:p w14:paraId="04078CB1" w14:textId="77777777" w:rsidR="00213DBE" w:rsidRDefault="00213DBE" w:rsidP="00213DBE">
      <w:pPr>
        <w:spacing w:line="360" w:lineRule="auto"/>
        <w:jc w:val="both"/>
        <w:rPr>
          <w:b/>
          <w:rtl/>
        </w:rPr>
      </w:pPr>
      <w:r>
        <w:rPr>
          <w:rFonts w:hint="cs"/>
          <w:b/>
          <w:rtl/>
        </w:rPr>
        <w:t>הרשעה שניה, מבית משפט השלום באשדוד, בגין עבירות של קבלת נכסים שהושגו בעוון וקבלת נכסים שהוגשו בפשע. בשנת 2011 בית המשפט לא הרשיע את הנאשם והטיל עליו צו של"צ וצו התחייבות. בשנת 2014 צו השל"צ הופקע, הנאשם הורשע והוטל עליו מאסר על תנאי וקנס.</w:t>
      </w:r>
    </w:p>
    <w:p w14:paraId="30AD09DD" w14:textId="77777777" w:rsidR="00213DBE" w:rsidRDefault="00213DBE" w:rsidP="00213DBE">
      <w:pPr>
        <w:spacing w:line="360" w:lineRule="auto"/>
        <w:jc w:val="both"/>
        <w:rPr>
          <w:b/>
          <w:rtl/>
        </w:rPr>
      </w:pPr>
      <w:r>
        <w:rPr>
          <w:rFonts w:hint="cs"/>
          <w:b/>
          <w:rtl/>
        </w:rPr>
        <w:t xml:space="preserve">הרשעה שלישית, מבית משפט השלום בתל אביב מיום 16.3.2023 בגין עבירות של החזקה/שימוש בסמים שלא לצריכה עצמית ותיווך בסמים. בית המשפט הטיל על הנאשם מאסר שירוצה בדרך של עבודות שירות למשך חודשיים ושבועיים, מאסרים מותנים, צו מבחן, קנס ופסילת רישיון נהיגה מותנית. </w:t>
      </w:r>
    </w:p>
    <w:p w14:paraId="79603986" w14:textId="77777777" w:rsidR="00213DBE" w:rsidRDefault="00213DBE" w:rsidP="00213DBE">
      <w:pPr>
        <w:spacing w:line="360" w:lineRule="auto"/>
        <w:jc w:val="both"/>
        <w:rPr>
          <w:b/>
          <w:rtl/>
        </w:rPr>
      </w:pPr>
      <w:r>
        <w:rPr>
          <w:rFonts w:hint="cs"/>
          <w:b/>
          <w:rtl/>
        </w:rPr>
        <w:t xml:space="preserve">לפי הרישום התעברותי, לנאשם 14 הרשעות קודמות. הרשעתו האחרונה של הנאשם היא משנת 2023 בעבירות של נהיגה בזמן פסילה, רישיון נהיגה שפקע מעל שנתיים ורישיון רכב שפקע מעל שנה. הוטל על הנאשם מאסר מותנה, קנס, פסילת רישיון נהיגה והופעלה פסילת רישיון על תנאי שהייתה תלויה  ועומדת נגדו. </w:t>
      </w:r>
    </w:p>
    <w:p w14:paraId="7B8BCC80" w14:textId="77777777" w:rsidR="00213DBE" w:rsidRDefault="00213DBE" w:rsidP="00213DBE">
      <w:pPr>
        <w:spacing w:line="360" w:lineRule="auto"/>
        <w:jc w:val="both"/>
        <w:rPr>
          <w:b/>
          <w:rtl/>
        </w:rPr>
      </w:pPr>
      <w:r>
        <w:rPr>
          <w:rFonts w:hint="cs"/>
          <w:b/>
          <w:rtl/>
        </w:rPr>
        <w:t>הנאשם עומד לרצות עונש של 9 חודשי מאסר בדרך של עבודות שירות, בהתאם לגזר הדין של בית המשפט לתעבורה בתל אביב מיום 3.4.2024, ב-</w:t>
      </w:r>
      <w:hyperlink r:id="rId39" w:history="1">
        <w:r w:rsidR="00727C93" w:rsidRPr="00727C93">
          <w:rPr>
            <w:b/>
            <w:color w:val="0000FF"/>
            <w:u w:val="single"/>
            <w:rtl/>
          </w:rPr>
          <w:t>פל"א 6293-01-24</w:t>
        </w:r>
      </w:hyperlink>
      <w:r>
        <w:rPr>
          <w:rFonts w:hint="cs"/>
          <w:b/>
          <w:rtl/>
        </w:rPr>
        <w:t>.</w:t>
      </w:r>
    </w:p>
    <w:p w14:paraId="3D315066" w14:textId="77777777" w:rsidR="00213DBE" w:rsidRDefault="00213DBE" w:rsidP="00213DBE">
      <w:pPr>
        <w:spacing w:line="360" w:lineRule="auto"/>
        <w:jc w:val="both"/>
        <w:rPr>
          <w:b/>
          <w:rtl/>
        </w:rPr>
      </w:pPr>
    </w:p>
    <w:p w14:paraId="27E6234F" w14:textId="77777777" w:rsidR="00213DBE" w:rsidRPr="00FF3A99" w:rsidRDefault="00213DBE" w:rsidP="00213DBE">
      <w:pPr>
        <w:spacing w:line="360" w:lineRule="auto"/>
        <w:jc w:val="both"/>
        <w:rPr>
          <w:b/>
          <w:rtl/>
        </w:rPr>
      </w:pPr>
      <w:r>
        <w:rPr>
          <w:rFonts w:hint="cs"/>
          <w:b/>
          <w:rtl/>
        </w:rPr>
        <w:t xml:space="preserve">הנאשם מחזיק כיום באישור רפואי לשימוש בקנבוס. </w:t>
      </w:r>
    </w:p>
    <w:p w14:paraId="42E567C3" w14:textId="77777777" w:rsidR="00213DBE" w:rsidRDefault="00213DBE" w:rsidP="00213DBE">
      <w:pPr>
        <w:spacing w:line="360" w:lineRule="auto"/>
        <w:jc w:val="both"/>
        <w:rPr>
          <w:bCs/>
          <w:rtl/>
        </w:rPr>
      </w:pPr>
    </w:p>
    <w:p w14:paraId="75CA8A6A" w14:textId="77777777" w:rsidR="00213DBE" w:rsidRPr="00213DBE" w:rsidRDefault="00213DBE" w:rsidP="00213DBE">
      <w:pPr>
        <w:spacing w:line="360" w:lineRule="auto"/>
        <w:jc w:val="both"/>
        <w:rPr>
          <w:rFonts w:ascii="Arial" w:hAnsi="Arial"/>
          <w:color w:val="000000"/>
        </w:rPr>
      </w:pPr>
      <w:r w:rsidRPr="00213DBE">
        <w:rPr>
          <w:rFonts w:ascii="Arial" w:hAnsi="Arial" w:hint="cs"/>
          <w:color w:val="000000"/>
          <w:rtl/>
        </w:rPr>
        <w:t>אמנם י</w:t>
      </w:r>
      <w:r w:rsidRPr="00213DBE">
        <w:rPr>
          <w:rFonts w:ascii="Arial" w:hAnsi="Arial"/>
          <w:color w:val="000000"/>
          <w:rtl/>
        </w:rPr>
        <w:t>ש להתחשב בחלוף הזמן המשמעותי מעת ביצוע העבירות</w:t>
      </w:r>
      <w:r w:rsidRPr="00213DBE">
        <w:rPr>
          <w:rFonts w:ascii="Arial" w:hAnsi="Arial" w:hint="cs"/>
          <w:color w:val="000000"/>
          <w:rtl/>
        </w:rPr>
        <w:t xml:space="preserve"> בתיקים שלפניי</w:t>
      </w:r>
      <w:r w:rsidRPr="00213DBE">
        <w:rPr>
          <w:rFonts w:ascii="Arial" w:hAnsi="Arial"/>
          <w:color w:val="000000"/>
          <w:rtl/>
        </w:rPr>
        <w:t xml:space="preserve">, </w:t>
      </w:r>
      <w:r w:rsidRPr="00213DBE">
        <w:rPr>
          <w:rFonts w:ascii="Arial" w:hAnsi="Arial" w:hint="cs"/>
          <w:color w:val="000000"/>
          <w:rtl/>
        </w:rPr>
        <w:t xml:space="preserve">אך זאת </w:t>
      </w:r>
      <w:r w:rsidRPr="00213DBE">
        <w:rPr>
          <w:rFonts w:ascii="Arial" w:hAnsi="Arial"/>
          <w:color w:val="000000"/>
          <w:rtl/>
        </w:rPr>
        <w:t>בשים לב לכך שמרבית דחיות הדיונים היו נעוצות בהתנהלות הנאשם</w:t>
      </w:r>
      <w:r w:rsidRPr="00213DBE">
        <w:rPr>
          <w:rFonts w:ascii="Arial" w:hAnsi="Arial" w:hint="cs"/>
          <w:color w:val="000000"/>
          <w:rtl/>
        </w:rPr>
        <w:t xml:space="preserve">, אי התייצבותו לדיונים והזדמנויות טיפוליות שניתנו לו, ובסופו של יום שירות המבחן לא מצא לנכון להמליץ על ענישה טיפולית-שיקומית אלא על ענישה המחדדת גבולות החוק. </w:t>
      </w:r>
      <w:r w:rsidRPr="00213DBE">
        <w:rPr>
          <w:rFonts w:ascii="Arial" w:hAnsi="Arial"/>
          <w:color w:val="000000"/>
          <w:rtl/>
        </w:rPr>
        <w:t xml:space="preserve"> </w:t>
      </w:r>
    </w:p>
    <w:p w14:paraId="762CF7E5" w14:textId="77777777" w:rsidR="00213DBE" w:rsidRPr="00D83047" w:rsidRDefault="00213DBE" w:rsidP="00213DBE">
      <w:pPr>
        <w:spacing w:line="360" w:lineRule="auto"/>
        <w:jc w:val="both"/>
        <w:rPr>
          <w:rFonts w:ascii="Arial" w:hAnsi="Arial"/>
          <w:color w:val="FF0000"/>
          <w:rtl/>
        </w:rPr>
      </w:pPr>
    </w:p>
    <w:p w14:paraId="362F01E8" w14:textId="77777777" w:rsidR="00213DBE" w:rsidRDefault="00213DBE" w:rsidP="00213DBE">
      <w:pPr>
        <w:spacing w:line="360" w:lineRule="auto"/>
        <w:jc w:val="both"/>
        <w:rPr>
          <w:rFonts w:ascii="Arial" w:hAnsi="Arial"/>
          <w:rtl/>
        </w:rPr>
      </w:pPr>
      <w:r w:rsidRPr="00213DBE">
        <w:rPr>
          <w:rFonts w:ascii="Arial" w:hAnsi="Arial" w:hint="cs"/>
          <w:color w:val="000000"/>
          <w:rtl/>
        </w:rPr>
        <w:t xml:space="preserve">לאור האמור, יש להעמיד את עונשו של הנאשם בשליש האמצעי של מתחם הענישה, ולהשית עליו </w:t>
      </w:r>
      <w:r w:rsidRPr="00B73A8F">
        <w:rPr>
          <w:rFonts w:ascii="Arial" w:hAnsi="Arial" w:hint="cs"/>
          <w:rtl/>
        </w:rPr>
        <w:t xml:space="preserve">מאסר בדרך של עבודות שירות, לצד </w:t>
      </w:r>
      <w:r>
        <w:rPr>
          <w:rFonts w:ascii="Arial" w:hAnsi="Arial" w:hint="cs"/>
          <w:rtl/>
        </w:rPr>
        <w:t>ענישה צופה פני עתיד בדמות מאסרים מותנים, וקנס שגובהו יקבע בהתאם למצבו הכלכלי של הנאשם ורכיבי הענישה האחרים שיוטלו עליו.</w:t>
      </w:r>
    </w:p>
    <w:p w14:paraId="4468E28B" w14:textId="77777777" w:rsidR="00213DBE" w:rsidRDefault="00213DBE" w:rsidP="00213DBE">
      <w:pPr>
        <w:spacing w:line="360" w:lineRule="auto"/>
        <w:jc w:val="both"/>
        <w:rPr>
          <w:rFonts w:ascii="Arial" w:hAnsi="Arial"/>
          <w:rtl/>
        </w:rPr>
      </w:pPr>
    </w:p>
    <w:p w14:paraId="06C7D05B" w14:textId="77777777" w:rsidR="00213DBE" w:rsidRPr="00A661EF" w:rsidRDefault="00213DBE" w:rsidP="00213DBE">
      <w:pPr>
        <w:spacing w:line="360" w:lineRule="auto"/>
        <w:jc w:val="both"/>
        <w:rPr>
          <w:rFonts w:ascii="Arial" w:hAnsi="Arial"/>
          <w:rtl/>
        </w:rPr>
      </w:pPr>
      <w:r>
        <w:rPr>
          <w:rFonts w:ascii="Arial" w:hAnsi="Arial" w:hint="cs"/>
          <w:rtl/>
        </w:rPr>
        <w:t>לא מצאתי לנכון להטיל על הנאשם פסילה בפועל לנוכח חלוף הזמן והעובדה שרישיון הנהיגה שלו נפסל למשך שנה בהרשעתו האחרונה בבית המשפט לתעבורה מיום 27.11.2023, כך שפסילה זו עודנה בתוקף ולהסתפק בפסילת רישיון הנהיגה על תנאי.</w:t>
      </w:r>
    </w:p>
    <w:p w14:paraId="3A90EF14" w14:textId="77777777" w:rsidR="00213DBE" w:rsidRDefault="00213DBE" w:rsidP="00213DBE">
      <w:pPr>
        <w:spacing w:line="360" w:lineRule="auto"/>
        <w:ind w:right="-426"/>
        <w:jc w:val="both"/>
        <w:rPr>
          <w:rFonts w:ascii="David" w:hAnsi="David"/>
          <w:rtl/>
        </w:rPr>
      </w:pPr>
    </w:p>
    <w:p w14:paraId="653098B2" w14:textId="77777777" w:rsidR="00213DBE" w:rsidRDefault="00213DBE" w:rsidP="00213DBE">
      <w:pPr>
        <w:spacing w:line="360" w:lineRule="auto"/>
        <w:ind w:right="-426"/>
        <w:jc w:val="both"/>
        <w:rPr>
          <w:rFonts w:ascii="David" w:hAnsi="David"/>
          <w:rtl/>
        </w:rPr>
      </w:pPr>
      <w:r w:rsidRPr="003C079D">
        <w:rPr>
          <w:rFonts w:ascii="David" w:hAnsi="David" w:hint="cs"/>
          <w:b/>
          <w:bCs/>
          <w:u w:val="single"/>
          <w:rtl/>
        </w:rPr>
        <w:t xml:space="preserve">אשר על כן, אני </w:t>
      </w:r>
      <w:r>
        <w:rPr>
          <w:rFonts w:ascii="David" w:hAnsi="David" w:hint="cs"/>
          <w:b/>
          <w:bCs/>
          <w:u w:val="single"/>
          <w:rtl/>
        </w:rPr>
        <w:t>מטילה</w:t>
      </w:r>
      <w:r w:rsidRPr="003C079D">
        <w:rPr>
          <w:rFonts w:ascii="David" w:hAnsi="David" w:hint="cs"/>
          <w:b/>
          <w:bCs/>
          <w:u w:val="single"/>
          <w:rtl/>
        </w:rPr>
        <w:t xml:space="preserve"> על הנאשם את העונשים כדלקמן</w:t>
      </w:r>
      <w:r>
        <w:rPr>
          <w:rFonts w:ascii="David" w:hAnsi="David" w:hint="cs"/>
          <w:rtl/>
        </w:rPr>
        <w:t>:</w:t>
      </w:r>
    </w:p>
    <w:p w14:paraId="145EDAFB" w14:textId="77777777" w:rsidR="00213DBE" w:rsidRDefault="00213DBE" w:rsidP="00213DBE">
      <w:pPr>
        <w:spacing w:line="360" w:lineRule="auto"/>
        <w:ind w:right="-426"/>
        <w:jc w:val="both"/>
        <w:rPr>
          <w:rFonts w:ascii="David" w:hAnsi="David"/>
          <w:rtl/>
        </w:rPr>
      </w:pPr>
    </w:p>
    <w:p w14:paraId="16037B65" w14:textId="77777777" w:rsidR="00213DBE" w:rsidRDefault="00213DBE" w:rsidP="00213DBE">
      <w:pPr>
        <w:pStyle w:val="a9"/>
        <w:numPr>
          <w:ilvl w:val="0"/>
          <w:numId w:val="1"/>
        </w:numPr>
        <w:spacing w:line="360" w:lineRule="auto"/>
        <w:jc w:val="both"/>
      </w:pPr>
      <w:r w:rsidRPr="00B73A8F">
        <w:rPr>
          <w:rFonts w:hint="cs"/>
          <w:rtl/>
        </w:rPr>
        <w:t xml:space="preserve">מאסר לתקופה של 7 חודשים, אשר ירוצה בדרך של עבודות שירות, החל מיום </w:t>
      </w:r>
      <w:r>
        <w:rPr>
          <w:rFonts w:hint="cs"/>
          <w:rtl/>
        </w:rPr>
        <w:t>22.5.2024</w:t>
      </w:r>
      <w:r w:rsidRPr="00B73A8F">
        <w:rPr>
          <w:rFonts w:hint="cs"/>
          <w:rtl/>
        </w:rPr>
        <w:t xml:space="preserve"> ב</w:t>
      </w:r>
      <w:r>
        <w:rPr>
          <w:rFonts w:hint="cs"/>
          <w:rtl/>
        </w:rPr>
        <w:t>בית אבות עולי בולגריה, רחוב האם 8 ראשון לציון</w:t>
      </w:r>
      <w:r w:rsidRPr="00B73A8F">
        <w:rPr>
          <w:rFonts w:hint="cs"/>
          <w:rtl/>
        </w:rPr>
        <w:t>, 5 ימים בשבוע, לפי טווח השעות המתאפשר ב</w:t>
      </w:r>
      <w:hyperlink r:id="rId40" w:history="1">
        <w:r w:rsidR="00727C93" w:rsidRPr="00727C93">
          <w:rPr>
            <w:color w:val="0000FF"/>
            <w:u w:val="single"/>
            <w:rtl/>
          </w:rPr>
          <w:t>חוק העונשין</w:t>
        </w:r>
      </w:hyperlink>
      <w:r w:rsidRPr="00B73A8F">
        <w:rPr>
          <w:rFonts w:hint="cs"/>
          <w:rtl/>
        </w:rPr>
        <w:t xml:space="preserve">. בערבי חג וחול המועד הנאשם יועסק במקום העבודה וגם אם לא עבד באותו יום, בין מסיבותיו ובין מפני שהמקום סגור, יחויב ביום עבודה מלא. </w:t>
      </w:r>
    </w:p>
    <w:p w14:paraId="1EA18B9D" w14:textId="77777777" w:rsidR="00213DBE" w:rsidRDefault="00213DBE" w:rsidP="00213DBE">
      <w:pPr>
        <w:spacing w:line="360" w:lineRule="auto"/>
        <w:jc w:val="both"/>
        <w:rPr>
          <w:rtl/>
        </w:rPr>
      </w:pPr>
    </w:p>
    <w:p w14:paraId="3675C92C" w14:textId="77777777" w:rsidR="00213DBE" w:rsidRDefault="00213DBE" w:rsidP="00213DBE">
      <w:pPr>
        <w:spacing w:line="360" w:lineRule="auto"/>
        <w:ind w:left="720"/>
        <w:jc w:val="both"/>
        <w:rPr>
          <w:b/>
          <w:rtl/>
        </w:rPr>
      </w:pPr>
      <w:r>
        <w:rPr>
          <w:rFonts w:hint="cs"/>
          <w:rtl/>
        </w:rPr>
        <w:t xml:space="preserve">מובהר כי המאסר בדרך של עבודות שירות שהושת בגזר דין זה, ירוצה במצטבר למאסר בדרך של עבודות שירות </w:t>
      </w:r>
      <w:r>
        <w:rPr>
          <w:rFonts w:hint="cs"/>
          <w:b/>
          <w:rtl/>
        </w:rPr>
        <w:t>בשהושת על הנאשם בגזר הדין של בית המשפט לתעבורה בתל אביב מיום 3.4.2024, ב-</w:t>
      </w:r>
      <w:hyperlink r:id="rId41" w:history="1">
        <w:r w:rsidR="00727C93" w:rsidRPr="00727C93">
          <w:rPr>
            <w:b/>
            <w:color w:val="0000FF"/>
            <w:u w:val="single"/>
            <w:rtl/>
          </w:rPr>
          <w:t>פל"א 6293-01-24</w:t>
        </w:r>
      </w:hyperlink>
      <w:r>
        <w:rPr>
          <w:rFonts w:hint="cs"/>
          <w:b/>
          <w:rtl/>
        </w:rPr>
        <w:t>.</w:t>
      </w:r>
    </w:p>
    <w:p w14:paraId="5FB36D3B" w14:textId="77777777" w:rsidR="00213DBE" w:rsidRPr="00B73A8F" w:rsidRDefault="00213DBE" w:rsidP="00213DBE">
      <w:pPr>
        <w:spacing w:line="360" w:lineRule="auto"/>
        <w:jc w:val="both"/>
        <w:rPr>
          <w:rtl/>
        </w:rPr>
      </w:pPr>
    </w:p>
    <w:p w14:paraId="01725EE2" w14:textId="77777777" w:rsidR="00213DBE" w:rsidRPr="00B73A8F" w:rsidRDefault="00213DBE" w:rsidP="00213DBE">
      <w:pPr>
        <w:spacing w:line="360" w:lineRule="auto"/>
        <w:ind w:left="720"/>
        <w:jc w:val="both"/>
        <w:rPr>
          <w:rtl/>
        </w:rPr>
      </w:pPr>
      <w:r w:rsidRPr="00B73A8F">
        <w:rPr>
          <w:rFonts w:hint="cs"/>
          <w:rtl/>
        </w:rPr>
        <w:t>הובהר לנאשם, כי עליו לעמוד בתנאי הפיקוח ובביקורות הפתע, וכי כל הפרה בעבודות השירות או ביצוע עבירות נוספות, יביאו להפסקה מנהלית ולריצוי העונש במאסר ממש.</w:t>
      </w:r>
    </w:p>
    <w:p w14:paraId="1BAEAD8A" w14:textId="77777777" w:rsidR="00213DBE" w:rsidRPr="00B73A8F" w:rsidRDefault="00213DBE" w:rsidP="00213DBE">
      <w:pPr>
        <w:spacing w:line="360" w:lineRule="auto"/>
        <w:jc w:val="both"/>
        <w:rPr>
          <w:rtl/>
        </w:rPr>
      </w:pPr>
    </w:p>
    <w:p w14:paraId="17444BC5" w14:textId="77777777" w:rsidR="00213DBE" w:rsidRPr="00B73A8F" w:rsidRDefault="00213DBE" w:rsidP="00213DBE">
      <w:pPr>
        <w:spacing w:line="360" w:lineRule="auto"/>
        <w:ind w:left="720"/>
        <w:jc w:val="both"/>
        <w:rPr>
          <w:rFonts w:ascii="David" w:hAnsi="David"/>
        </w:rPr>
      </w:pPr>
      <w:r w:rsidRPr="00B73A8F">
        <w:rPr>
          <w:rFonts w:hint="cs"/>
          <w:rtl/>
        </w:rPr>
        <w:t xml:space="preserve">על הנאשם להתייצב ביום </w:t>
      </w:r>
      <w:r>
        <w:rPr>
          <w:rFonts w:hint="cs"/>
          <w:rtl/>
        </w:rPr>
        <w:t>22.5.2024</w:t>
      </w:r>
      <w:r w:rsidRPr="00B73A8F">
        <w:rPr>
          <w:rFonts w:hint="cs"/>
          <w:rtl/>
        </w:rPr>
        <w:t xml:space="preserve"> בשעה 08:00 </w:t>
      </w:r>
      <w:r w:rsidRPr="00B73A8F">
        <w:rPr>
          <w:rFonts w:ascii="David" w:hAnsi="David"/>
          <w:rtl/>
        </w:rPr>
        <w:t>לצורך קליטה והצבה בפני המפקח על עבודות השירות ב"יחידת ברקאי", שלוחת מרכז, רחוב לוחמי בית"ר 6 רמלה</w:t>
      </w:r>
      <w:r w:rsidRPr="00B73A8F">
        <w:rPr>
          <w:rFonts w:ascii="David" w:hAnsi="David" w:hint="cs"/>
          <w:rtl/>
        </w:rPr>
        <w:t>.</w:t>
      </w:r>
    </w:p>
    <w:p w14:paraId="321B923B" w14:textId="77777777" w:rsidR="00213DBE" w:rsidRPr="00B73A8F" w:rsidRDefault="00213DBE" w:rsidP="00213DBE">
      <w:pPr>
        <w:spacing w:line="360" w:lineRule="auto"/>
        <w:jc w:val="both"/>
        <w:rPr>
          <w:rtl/>
        </w:rPr>
      </w:pPr>
    </w:p>
    <w:p w14:paraId="66C5B277" w14:textId="77777777" w:rsidR="00213DBE" w:rsidRPr="003C079D" w:rsidRDefault="00213DBE" w:rsidP="00213DBE">
      <w:pPr>
        <w:pStyle w:val="a9"/>
        <w:numPr>
          <w:ilvl w:val="0"/>
          <w:numId w:val="1"/>
        </w:numPr>
        <w:spacing w:line="360" w:lineRule="auto"/>
        <w:jc w:val="both"/>
      </w:pPr>
      <w:r>
        <w:rPr>
          <w:rFonts w:hint="cs"/>
          <w:rtl/>
        </w:rPr>
        <w:t>6 חודשי מאסר על תנאי למשך 3 שנים שימנו מהיום,</w:t>
      </w:r>
      <w:r>
        <w:rPr>
          <w:rFonts w:hint="cs"/>
          <w:color w:val="FF0000"/>
          <w:rtl/>
        </w:rPr>
        <w:t xml:space="preserve"> </w:t>
      </w:r>
      <w:r w:rsidRPr="003C079D">
        <w:rPr>
          <w:rFonts w:hint="cs"/>
          <w:rtl/>
        </w:rPr>
        <w:t xml:space="preserve">והתנאי הוא שלא יעבור </w:t>
      </w:r>
      <w:r>
        <w:rPr>
          <w:rFonts w:hint="cs"/>
          <w:rtl/>
        </w:rPr>
        <w:t xml:space="preserve">בתקופה זו </w:t>
      </w:r>
      <w:r w:rsidRPr="003C079D">
        <w:rPr>
          <w:rFonts w:hint="cs"/>
          <w:rtl/>
        </w:rPr>
        <w:t xml:space="preserve">כל עבירה על </w:t>
      </w:r>
      <w:hyperlink r:id="rId42" w:history="1">
        <w:r w:rsidR="00727C93" w:rsidRPr="00727C93">
          <w:rPr>
            <w:color w:val="0000FF"/>
            <w:u w:val="single"/>
            <w:rtl/>
          </w:rPr>
          <w:t>פקודת הסמים המסוכנים</w:t>
        </w:r>
      </w:hyperlink>
      <w:r w:rsidRPr="003C079D">
        <w:rPr>
          <w:rFonts w:hint="cs"/>
          <w:rtl/>
        </w:rPr>
        <w:t xml:space="preserve"> מסוג פשע.</w:t>
      </w:r>
    </w:p>
    <w:p w14:paraId="495C7D4C" w14:textId="77777777" w:rsidR="00213DBE" w:rsidRDefault="00213DBE" w:rsidP="00213DBE">
      <w:pPr>
        <w:pStyle w:val="a9"/>
        <w:spacing w:line="360" w:lineRule="auto"/>
        <w:jc w:val="both"/>
        <w:rPr>
          <w:color w:val="FF0000"/>
        </w:rPr>
      </w:pPr>
    </w:p>
    <w:p w14:paraId="7C3FAAB7" w14:textId="77777777" w:rsidR="00213DBE" w:rsidRDefault="00213DBE" w:rsidP="00213DBE">
      <w:pPr>
        <w:pStyle w:val="a9"/>
        <w:numPr>
          <w:ilvl w:val="0"/>
          <w:numId w:val="1"/>
        </w:numPr>
        <w:spacing w:line="360" w:lineRule="auto"/>
        <w:jc w:val="both"/>
      </w:pPr>
      <w:r>
        <w:rPr>
          <w:rFonts w:hint="cs"/>
          <w:rtl/>
        </w:rPr>
        <w:t>3 חודשי מאסר על תנאי למשך 3 שנים שימנו מהיום,</w:t>
      </w:r>
      <w:r>
        <w:rPr>
          <w:rFonts w:hint="cs"/>
          <w:color w:val="FF0000"/>
          <w:rtl/>
        </w:rPr>
        <w:t xml:space="preserve"> </w:t>
      </w:r>
      <w:r w:rsidRPr="003C079D">
        <w:rPr>
          <w:rFonts w:hint="cs"/>
          <w:rtl/>
        </w:rPr>
        <w:t xml:space="preserve">והתנאי הוא שלא יעבור </w:t>
      </w:r>
      <w:r>
        <w:rPr>
          <w:rFonts w:hint="cs"/>
          <w:rtl/>
        </w:rPr>
        <w:t xml:space="preserve">בתקופה זו </w:t>
      </w:r>
      <w:r w:rsidRPr="003C079D">
        <w:rPr>
          <w:rFonts w:hint="cs"/>
          <w:rtl/>
        </w:rPr>
        <w:t xml:space="preserve">כל עבירה על </w:t>
      </w:r>
      <w:hyperlink r:id="rId43" w:history="1">
        <w:r w:rsidR="00727C93" w:rsidRPr="00727C93">
          <w:rPr>
            <w:color w:val="0000FF"/>
            <w:u w:val="single"/>
            <w:rtl/>
          </w:rPr>
          <w:t>פקודת הסמים המסוכנים</w:t>
        </w:r>
      </w:hyperlink>
      <w:r w:rsidRPr="003C079D">
        <w:rPr>
          <w:rFonts w:hint="cs"/>
          <w:rtl/>
        </w:rPr>
        <w:t xml:space="preserve"> מסוג ע</w:t>
      </w:r>
      <w:r>
        <w:rPr>
          <w:rFonts w:hint="cs"/>
          <w:rtl/>
        </w:rPr>
        <w:t>וון</w:t>
      </w:r>
      <w:r w:rsidRPr="003C079D">
        <w:rPr>
          <w:rFonts w:hint="cs"/>
          <w:rtl/>
        </w:rPr>
        <w:t>.</w:t>
      </w:r>
    </w:p>
    <w:p w14:paraId="31853414" w14:textId="77777777" w:rsidR="00213DBE" w:rsidRDefault="00213DBE" w:rsidP="00213DBE">
      <w:pPr>
        <w:pStyle w:val="a9"/>
        <w:rPr>
          <w:rtl/>
        </w:rPr>
      </w:pPr>
    </w:p>
    <w:p w14:paraId="5E2BB802" w14:textId="77777777" w:rsidR="00213DBE" w:rsidRDefault="00213DBE" w:rsidP="00213DBE">
      <w:pPr>
        <w:pStyle w:val="a9"/>
        <w:numPr>
          <w:ilvl w:val="0"/>
          <w:numId w:val="1"/>
        </w:numPr>
        <w:spacing w:line="360" w:lineRule="auto"/>
        <w:jc w:val="both"/>
      </w:pPr>
      <w:r>
        <w:rPr>
          <w:rFonts w:hint="cs"/>
          <w:rtl/>
        </w:rPr>
        <w:t xml:space="preserve">חודש מאסר על תנאי למשך 3 שנים </w:t>
      </w:r>
      <w:r w:rsidRPr="000A09BF">
        <w:rPr>
          <w:rFonts w:hint="cs"/>
          <w:rtl/>
        </w:rPr>
        <w:t xml:space="preserve">שימנו </w:t>
      </w:r>
      <w:r>
        <w:rPr>
          <w:rFonts w:hint="cs"/>
          <w:rtl/>
        </w:rPr>
        <w:t>מהיום,</w:t>
      </w:r>
      <w:r w:rsidRPr="000A09BF">
        <w:rPr>
          <w:rFonts w:hint="cs"/>
          <w:rtl/>
        </w:rPr>
        <w:t xml:space="preserve"> והתנאי </w:t>
      </w:r>
      <w:r w:rsidRPr="003C079D">
        <w:rPr>
          <w:rFonts w:hint="cs"/>
          <w:rtl/>
        </w:rPr>
        <w:t xml:space="preserve">הוא שלא יעבור </w:t>
      </w:r>
      <w:r>
        <w:rPr>
          <w:rFonts w:hint="cs"/>
          <w:rtl/>
        </w:rPr>
        <w:t>בתקופה זו ע</w:t>
      </w:r>
      <w:r w:rsidRPr="003C079D">
        <w:rPr>
          <w:rFonts w:hint="cs"/>
          <w:rtl/>
        </w:rPr>
        <w:t xml:space="preserve">בירה </w:t>
      </w:r>
      <w:r>
        <w:rPr>
          <w:rFonts w:hint="cs"/>
          <w:rtl/>
        </w:rPr>
        <w:t>ש</w:t>
      </w:r>
      <w:r w:rsidRPr="003C079D">
        <w:rPr>
          <w:rFonts w:hint="cs"/>
          <w:rtl/>
        </w:rPr>
        <w:t xml:space="preserve">ל </w:t>
      </w:r>
      <w:r>
        <w:rPr>
          <w:rFonts w:hint="cs"/>
          <w:rtl/>
        </w:rPr>
        <w:t xml:space="preserve">הפרת הוראה חוקית. </w:t>
      </w:r>
    </w:p>
    <w:p w14:paraId="4E3F0F46" w14:textId="77777777" w:rsidR="00213DBE" w:rsidRDefault="00213DBE" w:rsidP="00213DBE">
      <w:pPr>
        <w:spacing w:line="360" w:lineRule="auto"/>
        <w:ind w:left="720" w:hanging="720"/>
        <w:jc w:val="both"/>
        <w:rPr>
          <w:rtl/>
        </w:rPr>
      </w:pPr>
    </w:p>
    <w:p w14:paraId="6439D582" w14:textId="77777777" w:rsidR="00213DBE" w:rsidRDefault="00213DBE" w:rsidP="00213DBE">
      <w:pPr>
        <w:pStyle w:val="a9"/>
        <w:numPr>
          <w:ilvl w:val="0"/>
          <w:numId w:val="1"/>
        </w:numPr>
        <w:spacing w:line="360" w:lineRule="auto"/>
        <w:jc w:val="both"/>
      </w:pPr>
      <w:r>
        <w:rPr>
          <w:rFonts w:hint="cs"/>
          <w:rtl/>
        </w:rPr>
        <w:t>קנס בסך 2,500 ₪ או 20 ימי מאסר תמורתו.</w:t>
      </w:r>
    </w:p>
    <w:p w14:paraId="19C0B758" w14:textId="77777777" w:rsidR="00213DBE" w:rsidRDefault="00213DBE" w:rsidP="00213DBE">
      <w:pPr>
        <w:spacing w:line="360" w:lineRule="auto"/>
        <w:jc w:val="both"/>
        <w:rPr>
          <w:rtl/>
        </w:rPr>
      </w:pPr>
    </w:p>
    <w:p w14:paraId="114659A7" w14:textId="77777777" w:rsidR="00213DBE" w:rsidRDefault="00213DBE" w:rsidP="00213DBE">
      <w:pPr>
        <w:spacing w:line="360" w:lineRule="auto"/>
        <w:ind w:left="720"/>
        <w:jc w:val="both"/>
      </w:pPr>
      <w:r>
        <w:rPr>
          <w:rFonts w:hint="cs"/>
          <w:rtl/>
        </w:rPr>
        <w:t xml:space="preserve">הקנס ישולם ב- 5 תשלומים חודשיים, שווים ורצופים החל מיום 1.6.2024 ובכל 1 לכל חודש שלאחריו. אם תשלום מהתשלומים לא יפרע במועדו ובמלואו, יעמוד מלוא הקנס או יתרתו לפירעון מיידי.  </w:t>
      </w:r>
    </w:p>
    <w:p w14:paraId="52EA155D" w14:textId="77777777" w:rsidR="00213DBE" w:rsidRPr="008D03E4" w:rsidRDefault="00213DBE" w:rsidP="00213DBE">
      <w:pPr>
        <w:spacing w:line="360" w:lineRule="auto"/>
        <w:jc w:val="both"/>
        <w:rPr>
          <w:rtl/>
        </w:rPr>
      </w:pPr>
    </w:p>
    <w:p w14:paraId="79426560" w14:textId="77777777" w:rsidR="00213DBE" w:rsidRPr="00C51B94" w:rsidRDefault="00213DBE" w:rsidP="00213DBE">
      <w:pPr>
        <w:spacing w:line="360" w:lineRule="auto"/>
        <w:ind w:left="720"/>
        <w:jc w:val="both"/>
        <w:rPr>
          <w:rFonts w:ascii="David" w:hAnsi="David"/>
        </w:rPr>
      </w:pPr>
      <w:r w:rsidRPr="00C51B94">
        <w:rPr>
          <w:rFonts w:ascii="David" w:hAnsi="David"/>
          <w:rtl/>
        </w:rPr>
        <w:t>הקנס יועבר למרכז לגביית קנסות, אגרות והוצאות ברשות האכיפה והגבייה, וניתן יהיה לשלמו בתוך שלושה ימים מיום גזר הדין באחת הדרכים המפורטות באתר המרכז.</w:t>
      </w:r>
    </w:p>
    <w:p w14:paraId="033816DB" w14:textId="77777777" w:rsidR="00213DBE" w:rsidRPr="00C51B94" w:rsidRDefault="00213DBE" w:rsidP="00213DBE">
      <w:pPr>
        <w:ind w:left="84"/>
        <w:rPr>
          <w:rFonts w:ascii="David" w:hAnsi="David"/>
          <w:rtl/>
        </w:rPr>
      </w:pPr>
    </w:p>
    <w:p w14:paraId="19D17028" w14:textId="77777777" w:rsidR="00213DBE" w:rsidRDefault="00213DBE" w:rsidP="00213DBE">
      <w:pPr>
        <w:spacing w:line="360" w:lineRule="auto"/>
        <w:ind w:left="720" w:hanging="720"/>
        <w:jc w:val="both"/>
        <w:rPr>
          <w:rtl/>
        </w:rPr>
      </w:pPr>
      <w:r>
        <w:rPr>
          <w:rFonts w:hint="cs"/>
          <w:rtl/>
        </w:rPr>
        <w:t>ו.</w:t>
      </w:r>
      <w:r>
        <w:rPr>
          <w:rFonts w:hint="cs"/>
          <w:rtl/>
        </w:rPr>
        <w:tab/>
        <w:t xml:space="preserve">אני פוסלת את הנאשם מלקבל ומלהחזיק רישיון נהיגה למשך שנה, פסילה על תנאי, והנאשם לא יישא בעונש זה אלא אם יעבור בתוך 3 </w:t>
      </w:r>
      <w:r w:rsidRPr="000A09BF">
        <w:rPr>
          <w:rFonts w:hint="cs"/>
          <w:rtl/>
        </w:rPr>
        <w:t xml:space="preserve">שנים מהיום כל </w:t>
      </w:r>
      <w:r>
        <w:rPr>
          <w:rFonts w:hint="cs"/>
          <w:rtl/>
        </w:rPr>
        <w:t xml:space="preserve">עבירה על </w:t>
      </w:r>
      <w:hyperlink r:id="rId44" w:history="1">
        <w:r w:rsidR="00727C93" w:rsidRPr="00727C93">
          <w:rPr>
            <w:color w:val="0000FF"/>
            <w:u w:val="single"/>
            <w:rtl/>
          </w:rPr>
          <w:t>פקודת הסמים המסוכנים</w:t>
        </w:r>
      </w:hyperlink>
      <w:r>
        <w:rPr>
          <w:rFonts w:hint="cs"/>
          <w:rtl/>
        </w:rPr>
        <w:t>.</w:t>
      </w:r>
    </w:p>
    <w:p w14:paraId="12C86289" w14:textId="77777777" w:rsidR="00213DBE" w:rsidRDefault="00213DBE" w:rsidP="00213DBE">
      <w:pPr>
        <w:spacing w:line="360" w:lineRule="auto"/>
        <w:jc w:val="both"/>
        <w:rPr>
          <w:rtl/>
        </w:rPr>
      </w:pPr>
    </w:p>
    <w:p w14:paraId="2C78EE7F" w14:textId="77777777" w:rsidR="00213DBE" w:rsidRDefault="00213DBE" w:rsidP="00213DBE">
      <w:pPr>
        <w:spacing w:line="360" w:lineRule="auto"/>
        <w:jc w:val="both"/>
        <w:rPr>
          <w:rFonts w:ascii="David" w:hAnsi="David"/>
        </w:rPr>
      </w:pPr>
      <w:r>
        <w:rPr>
          <w:rFonts w:ascii="David" w:hAnsi="David"/>
          <w:rtl/>
        </w:rPr>
        <w:t xml:space="preserve">בהתאם להוראות </w:t>
      </w:r>
      <w:hyperlink r:id="rId45" w:history="1">
        <w:r w:rsidR="005A4B18" w:rsidRPr="005A4B18">
          <w:rPr>
            <w:rStyle w:val="Hyperlink"/>
            <w:rFonts w:ascii="David" w:hAnsi="David"/>
            <w:rtl/>
          </w:rPr>
          <w:t>סעיף 51ג(ג)</w:t>
        </w:r>
      </w:hyperlink>
      <w:r>
        <w:rPr>
          <w:rFonts w:ascii="David" w:hAnsi="David"/>
          <w:rtl/>
        </w:rPr>
        <w:t xml:space="preserve"> ל</w:t>
      </w:r>
      <w:hyperlink r:id="rId46" w:history="1">
        <w:r w:rsidR="00727C93" w:rsidRPr="00727C93">
          <w:rPr>
            <w:rFonts w:ascii="David" w:hAnsi="David"/>
            <w:color w:val="0000FF"/>
            <w:u w:val="single"/>
            <w:rtl/>
          </w:rPr>
          <w:t>חוק העונשין</w:t>
        </w:r>
      </w:hyperlink>
      <w:r>
        <w:rPr>
          <w:rFonts w:ascii="David" w:hAnsi="David"/>
          <w:rtl/>
        </w:rPr>
        <w:t>, ומשעה שגזרתי על הנאשם עבודות שירות לתקופה העולה על שישה חודשים, על שירות המבחן לערוך לנאשם תכנית ליווי ושיקום, אלא אם כן ימצא כי לא נדרשת תכנית כאמור.</w:t>
      </w:r>
    </w:p>
    <w:p w14:paraId="366257FA" w14:textId="77777777" w:rsidR="00213DBE" w:rsidRPr="00F44B47" w:rsidRDefault="00213DBE" w:rsidP="00213DBE">
      <w:pPr>
        <w:spacing w:line="360" w:lineRule="auto"/>
        <w:jc w:val="both"/>
        <w:rPr>
          <w:rtl/>
        </w:rPr>
      </w:pPr>
    </w:p>
    <w:p w14:paraId="75D5E37D" w14:textId="77777777" w:rsidR="00213DBE" w:rsidRPr="00C51B94" w:rsidRDefault="00213DBE" w:rsidP="00213DBE">
      <w:pPr>
        <w:spacing w:line="360" w:lineRule="auto"/>
        <w:jc w:val="both"/>
        <w:rPr>
          <w:rtl/>
        </w:rPr>
      </w:pPr>
      <w:r w:rsidRPr="00C51B94">
        <w:rPr>
          <w:rFonts w:hint="cs"/>
          <w:rtl/>
        </w:rPr>
        <w:t xml:space="preserve">אני מורה על השמדת הסמים. ניתן בזאת צו כללי למוצגים. </w:t>
      </w:r>
    </w:p>
    <w:p w14:paraId="2985322A" w14:textId="77777777" w:rsidR="00213DBE" w:rsidRDefault="00213DBE" w:rsidP="00213DBE">
      <w:pPr>
        <w:spacing w:line="360" w:lineRule="auto"/>
        <w:jc w:val="both"/>
        <w:rPr>
          <w:rtl/>
        </w:rPr>
      </w:pPr>
    </w:p>
    <w:p w14:paraId="75E2438E" w14:textId="77777777" w:rsidR="00213DBE" w:rsidRPr="00C51B94" w:rsidRDefault="00213DBE" w:rsidP="00213DBE">
      <w:pPr>
        <w:spacing w:line="360" w:lineRule="auto"/>
        <w:ind w:right="-426"/>
        <w:jc w:val="both"/>
        <w:rPr>
          <w:rFonts w:ascii="David" w:hAnsi="David"/>
          <w:u w:val="single"/>
          <w:rtl/>
        </w:rPr>
      </w:pPr>
      <w:r w:rsidRPr="00C51B94">
        <w:rPr>
          <w:rFonts w:ascii="David" w:hAnsi="David" w:hint="cs"/>
          <w:u w:val="single"/>
          <w:rtl/>
        </w:rPr>
        <w:t xml:space="preserve">זכות ערעור לבית המשפט המחוזי מרכז-לוד תוך 45 ימים. </w:t>
      </w:r>
      <w:r w:rsidRPr="00C51B94">
        <w:rPr>
          <w:rFonts w:ascii="David" w:hAnsi="David"/>
          <w:u w:val="single"/>
          <w:rtl/>
        </w:rPr>
        <w:t xml:space="preserve"> </w:t>
      </w:r>
    </w:p>
    <w:p w14:paraId="044697AD" w14:textId="77777777" w:rsidR="00213DBE" w:rsidRPr="00C51B94" w:rsidRDefault="00213DBE" w:rsidP="00213DBE">
      <w:pPr>
        <w:spacing w:line="360" w:lineRule="auto"/>
        <w:jc w:val="both"/>
        <w:rPr>
          <w:rtl/>
        </w:rPr>
      </w:pPr>
    </w:p>
    <w:p w14:paraId="23356958" w14:textId="77777777" w:rsidR="00213DBE" w:rsidRDefault="00727C93" w:rsidP="00213DBE">
      <w:pPr>
        <w:spacing w:line="360" w:lineRule="auto"/>
        <w:jc w:val="both"/>
        <w:rPr>
          <w:rtl/>
        </w:rPr>
      </w:pPr>
      <w:r w:rsidRPr="00727C93">
        <w:rPr>
          <w:color w:val="FFFFFF"/>
          <w:sz w:val="2"/>
          <w:szCs w:val="2"/>
          <w:rtl/>
        </w:rPr>
        <w:t>5129371</w:t>
      </w:r>
      <w:r w:rsidR="00213DBE" w:rsidRPr="00B85AF5">
        <w:rPr>
          <w:rFonts w:hint="cs"/>
          <w:rtl/>
        </w:rPr>
        <w:t>המזכירות תשלח עותק גזר הדין ל</w:t>
      </w:r>
      <w:r w:rsidR="00213DBE">
        <w:rPr>
          <w:rFonts w:hint="cs"/>
          <w:rtl/>
        </w:rPr>
        <w:t>שירות המבחן ול</w:t>
      </w:r>
      <w:r w:rsidR="00213DBE" w:rsidRPr="00B85AF5">
        <w:rPr>
          <w:rFonts w:hint="cs"/>
          <w:rtl/>
        </w:rPr>
        <w:t>ממונה על עבודות השירות בשב"ס.</w:t>
      </w:r>
    </w:p>
    <w:p w14:paraId="53170FDD" w14:textId="77777777" w:rsidR="00213DBE" w:rsidRPr="00727C93" w:rsidRDefault="00727C93" w:rsidP="00213DBE">
      <w:pPr>
        <w:spacing w:line="360" w:lineRule="auto"/>
        <w:jc w:val="both"/>
        <w:rPr>
          <w:color w:val="FFFFFF"/>
          <w:sz w:val="2"/>
          <w:szCs w:val="2"/>
        </w:rPr>
      </w:pPr>
      <w:r w:rsidRPr="00727C93">
        <w:rPr>
          <w:color w:val="FFFFFF"/>
          <w:sz w:val="2"/>
          <w:szCs w:val="2"/>
          <w:rtl/>
        </w:rPr>
        <w:t>54678313</w:t>
      </w:r>
    </w:p>
    <w:p w14:paraId="36C86249" w14:textId="77777777" w:rsidR="00213DBE" w:rsidRPr="000F2247" w:rsidRDefault="00213DBE" w:rsidP="00213DBE">
      <w:pPr>
        <w:rPr>
          <w:rFonts w:ascii="Arial" w:hAnsi="Arial"/>
          <w:b/>
          <w:bCs/>
          <w:sz w:val="26"/>
          <w:szCs w:val="26"/>
          <w:rtl/>
        </w:rPr>
      </w:pPr>
    </w:p>
    <w:p w14:paraId="406F4B8F" w14:textId="77777777" w:rsidR="00213DBE" w:rsidRPr="000F2247" w:rsidRDefault="00727C93" w:rsidP="00213DB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ניסן תשפ"ד, 10 אפריל 2024, במעמד הצדדים. </w:t>
      </w:r>
      <w:bookmarkEnd w:id="8"/>
      <w:r w:rsidR="00213DBE">
        <w:rPr>
          <w:rFonts w:ascii="Arial" w:hAnsi="Arial"/>
          <w:b/>
          <w:bCs/>
          <w:sz w:val="26"/>
          <w:szCs w:val="26"/>
          <w:rtl/>
        </w:rPr>
        <w:tab/>
      </w:r>
      <w:r w:rsidR="00213DBE">
        <w:rPr>
          <w:rFonts w:ascii="Arial" w:hAnsi="Arial"/>
          <w:b/>
          <w:bCs/>
          <w:sz w:val="26"/>
          <w:szCs w:val="26"/>
          <w:rtl/>
        </w:rPr>
        <w:tab/>
      </w:r>
      <w:r w:rsidR="00213DBE">
        <w:rPr>
          <w:rFonts w:ascii="Arial" w:hAnsi="Arial"/>
          <w:b/>
          <w:bCs/>
          <w:sz w:val="26"/>
          <w:szCs w:val="26"/>
          <w:rtl/>
        </w:rPr>
        <w:tab/>
      </w:r>
      <w:r w:rsidR="00213DBE">
        <w:rPr>
          <w:rFonts w:ascii="Arial" w:hAnsi="Arial"/>
          <w:b/>
          <w:bCs/>
          <w:sz w:val="26"/>
          <w:szCs w:val="26"/>
          <w:rtl/>
        </w:rPr>
        <w:tab/>
      </w:r>
      <w:r w:rsidR="00213DBE">
        <w:rPr>
          <w:rFonts w:ascii="Arial" w:hAnsi="Arial"/>
          <w:b/>
          <w:bCs/>
          <w:sz w:val="26"/>
          <w:szCs w:val="26"/>
          <w:rtl/>
        </w:rPr>
        <w:tab/>
      </w:r>
      <w:r w:rsidR="00213DBE">
        <w:rPr>
          <w:rFonts w:ascii="Arial" w:hAnsi="Arial"/>
          <w:b/>
          <w:bCs/>
          <w:sz w:val="26"/>
          <w:szCs w:val="26"/>
          <w:rtl/>
        </w:rPr>
        <w:tab/>
      </w:r>
      <w:r w:rsidR="00213DBE">
        <w:rPr>
          <w:rFonts w:ascii="Arial" w:hAnsi="Arial"/>
          <w:b/>
          <w:bCs/>
          <w:sz w:val="26"/>
          <w:szCs w:val="26"/>
          <w:rtl/>
        </w:rPr>
        <w:tab/>
      </w:r>
      <w:r w:rsidR="00213DBE">
        <w:rPr>
          <w:rFonts w:ascii="Arial" w:hAnsi="Arial" w:hint="cs"/>
          <w:b/>
          <w:bCs/>
          <w:sz w:val="26"/>
          <w:szCs w:val="26"/>
          <w:rtl/>
        </w:rPr>
        <w:t xml:space="preserve">         </w:t>
      </w:r>
    </w:p>
    <w:p w14:paraId="08B279E7" w14:textId="77777777" w:rsidR="00213DBE" w:rsidRPr="000F2247" w:rsidRDefault="00213DBE" w:rsidP="00727C9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1FB5B4D" w14:textId="77777777" w:rsidR="00213DBE" w:rsidRPr="000F2247" w:rsidRDefault="00213DBE" w:rsidP="00213DBE">
      <w:pPr>
        <w:jc w:val="center"/>
        <w:rPr>
          <w:rFonts w:ascii="Arial" w:hAnsi="Arial"/>
          <w:b/>
          <w:bCs/>
          <w:sz w:val="26"/>
          <w:szCs w:val="26"/>
          <w:rtl/>
        </w:rPr>
      </w:pPr>
    </w:p>
    <w:p w14:paraId="62EA5E48" w14:textId="77777777" w:rsidR="00AF251C" w:rsidRPr="00727C93" w:rsidRDefault="00AF251C" w:rsidP="00727C93">
      <w:pPr>
        <w:keepNext/>
        <w:rPr>
          <w:rFonts w:ascii="David" w:hAnsi="David"/>
          <w:color w:val="000000"/>
          <w:sz w:val="22"/>
          <w:szCs w:val="22"/>
          <w:rtl/>
        </w:rPr>
      </w:pPr>
    </w:p>
    <w:p w14:paraId="542FCAAB" w14:textId="77777777" w:rsidR="00727C93" w:rsidRPr="00727C93" w:rsidRDefault="00727C93" w:rsidP="00727C93">
      <w:pPr>
        <w:keepNext/>
        <w:rPr>
          <w:rFonts w:ascii="David" w:hAnsi="David"/>
          <w:color w:val="000000"/>
          <w:sz w:val="22"/>
          <w:szCs w:val="22"/>
          <w:rtl/>
        </w:rPr>
      </w:pPr>
      <w:r w:rsidRPr="00727C93">
        <w:rPr>
          <w:rFonts w:ascii="David" w:hAnsi="David"/>
          <w:color w:val="000000"/>
          <w:sz w:val="22"/>
          <w:szCs w:val="22"/>
          <w:rtl/>
        </w:rPr>
        <w:t>שירלי דקל נוה 54678313</w:t>
      </w:r>
    </w:p>
    <w:p w14:paraId="487EEC25" w14:textId="77777777" w:rsidR="00727C93" w:rsidRDefault="00727C93" w:rsidP="00727C93">
      <w:r w:rsidRPr="00727C93">
        <w:rPr>
          <w:color w:val="000000"/>
          <w:rtl/>
        </w:rPr>
        <w:t>נוסח מסמך זה כפוף לשינויי ניסוח ועריכה</w:t>
      </w:r>
    </w:p>
    <w:p w14:paraId="4836221B" w14:textId="77777777" w:rsidR="00727C93" w:rsidRDefault="00727C93" w:rsidP="00727C93">
      <w:pPr>
        <w:rPr>
          <w:rtl/>
        </w:rPr>
      </w:pPr>
    </w:p>
    <w:p w14:paraId="5FC73767" w14:textId="77777777" w:rsidR="00727C93" w:rsidRDefault="00727C93" w:rsidP="00727C93">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78A56333" w14:textId="77777777" w:rsidR="00727C93" w:rsidRPr="00727C93" w:rsidRDefault="00727C93" w:rsidP="00727C93">
      <w:pPr>
        <w:jc w:val="center"/>
        <w:rPr>
          <w:color w:val="0000FF"/>
          <w:u w:val="single"/>
        </w:rPr>
      </w:pPr>
    </w:p>
    <w:sectPr w:rsidR="00727C93" w:rsidRPr="00727C93" w:rsidSect="00727C93">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339CB" w14:textId="77777777" w:rsidR="0092347E" w:rsidRDefault="0092347E" w:rsidP="009A4B51">
      <w:r>
        <w:separator/>
      </w:r>
    </w:p>
  </w:endnote>
  <w:endnote w:type="continuationSeparator" w:id="0">
    <w:p w14:paraId="1076BFE8" w14:textId="77777777" w:rsidR="0092347E" w:rsidRDefault="0092347E" w:rsidP="009A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915B7" w14:textId="77777777" w:rsidR="00727C93" w:rsidRDefault="00727C93" w:rsidP="00727C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12F974" w14:textId="77777777" w:rsidR="00563407" w:rsidRPr="00727C93" w:rsidRDefault="00727C93" w:rsidP="00727C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1CFCB" w14:textId="77777777" w:rsidR="00727C93" w:rsidRDefault="00727C93" w:rsidP="00727C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5DDF">
      <w:rPr>
        <w:rFonts w:ascii="FrankRuehl" w:hAnsi="FrankRuehl" w:cs="FrankRuehl"/>
        <w:noProof/>
        <w:rtl/>
      </w:rPr>
      <w:t>1</w:t>
    </w:r>
    <w:r>
      <w:rPr>
        <w:rFonts w:ascii="FrankRuehl" w:hAnsi="FrankRuehl" w:cs="FrankRuehl"/>
        <w:rtl/>
      </w:rPr>
      <w:fldChar w:fldCharType="end"/>
    </w:r>
  </w:p>
  <w:p w14:paraId="06FDA146" w14:textId="77777777" w:rsidR="00563407" w:rsidRPr="00727C93" w:rsidRDefault="00727C93" w:rsidP="00727C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62B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2B39D" w14:textId="77777777" w:rsidR="0092347E" w:rsidRDefault="0092347E" w:rsidP="009A4B51">
      <w:r>
        <w:separator/>
      </w:r>
    </w:p>
  </w:footnote>
  <w:footnote w:type="continuationSeparator" w:id="0">
    <w:p w14:paraId="16BC53BD" w14:textId="77777777" w:rsidR="0092347E" w:rsidRDefault="0092347E" w:rsidP="009A4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69FFB" w14:textId="77777777" w:rsidR="00727C93" w:rsidRPr="00727C93" w:rsidRDefault="00727C93" w:rsidP="00727C9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33421-08-19</w:t>
    </w:r>
    <w:r>
      <w:rPr>
        <w:rFonts w:ascii="David" w:hAnsi="David"/>
        <w:color w:val="000000"/>
        <w:sz w:val="22"/>
        <w:szCs w:val="22"/>
        <w:rtl/>
      </w:rPr>
      <w:tab/>
      <w:t xml:space="preserve"> מדינת ישראל נ' יורי רייכלין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341FA" w14:textId="77777777" w:rsidR="00727C93" w:rsidRPr="00727C93" w:rsidRDefault="00727C93" w:rsidP="00727C9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33421-08-19</w:t>
    </w:r>
    <w:r>
      <w:rPr>
        <w:rFonts w:ascii="David" w:hAnsi="David"/>
        <w:color w:val="000000"/>
        <w:sz w:val="22"/>
        <w:szCs w:val="22"/>
        <w:rtl/>
      </w:rPr>
      <w:tab/>
      <w:t xml:space="preserve"> מדינת ישראל נ' יורי רייכלין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D1B9F"/>
    <w:multiLevelType w:val="hybridMultilevel"/>
    <w:tmpl w:val="7B0E41DE"/>
    <w:lvl w:ilvl="0" w:tplc="7EE244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87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3DBE"/>
    <w:rsid w:val="001B5A3B"/>
    <w:rsid w:val="00213DBE"/>
    <w:rsid w:val="002972A8"/>
    <w:rsid w:val="00444607"/>
    <w:rsid w:val="00471562"/>
    <w:rsid w:val="005632C7"/>
    <w:rsid w:val="00563407"/>
    <w:rsid w:val="005A4B18"/>
    <w:rsid w:val="00605DDF"/>
    <w:rsid w:val="00611D6F"/>
    <w:rsid w:val="00727C93"/>
    <w:rsid w:val="0092347E"/>
    <w:rsid w:val="009411BE"/>
    <w:rsid w:val="009A4B51"/>
    <w:rsid w:val="00AB5B4A"/>
    <w:rsid w:val="00AF251C"/>
    <w:rsid w:val="00B76D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B058CF"/>
  <w15:chartTrackingRefBased/>
  <w15:docId w15:val="{EE3693D5-9F45-4FDC-89E3-5BFE43ED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3D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3DBE"/>
    <w:pPr>
      <w:tabs>
        <w:tab w:val="center" w:pos="4153"/>
        <w:tab w:val="right" w:pos="8306"/>
      </w:tabs>
    </w:pPr>
  </w:style>
  <w:style w:type="character" w:customStyle="1" w:styleId="a4">
    <w:name w:val="כותרת עליונה תו"/>
    <w:link w:val="a3"/>
    <w:rsid w:val="00213DBE"/>
    <w:rPr>
      <w:rFonts w:ascii="Times New Roman" w:eastAsia="Times New Roman" w:hAnsi="Times New Roman" w:cs="David"/>
      <w:sz w:val="24"/>
      <w:szCs w:val="24"/>
    </w:rPr>
  </w:style>
  <w:style w:type="paragraph" w:styleId="a5">
    <w:name w:val="footer"/>
    <w:basedOn w:val="a"/>
    <w:link w:val="a6"/>
    <w:rsid w:val="00213DBE"/>
    <w:pPr>
      <w:tabs>
        <w:tab w:val="center" w:pos="4153"/>
        <w:tab w:val="right" w:pos="8306"/>
      </w:tabs>
    </w:pPr>
  </w:style>
  <w:style w:type="character" w:customStyle="1" w:styleId="a6">
    <w:name w:val="כותרת תחתונה תו"/>
    <w:link w:val="a5"/>
    <w:rsid w:val="00213DBE"/>
    <w:rPr>
      <w:rFonts w:ascii="Times New Roman" w:eastAsia="Times New Roman" w:hAnsi="Times New Roman" w:cs="David"/>
      <w:sz w:val="24"/>
      <w:szCs w:val="24"/>
    </w:rPr>
  </w:style>
  <w:style w:type="table" w:styleId="a7">
    <w:name w:val="Table Grid"/>
    <w:basedOn w:val="a1"/>
    <w:rsid w:val="00213D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3DBE"/>
  </w:style>
  <w:style w:type="paragraph" w:styleId="a9">
    <w:name w:val="List Paragraph"/>
    <w:basedOn w:val="a"/>
    <w:qFormat/>
    <w:rsid w:val="00213DBE"/>
    <w:pPr>
      <w:ind w:left="720"/>
      <w:contextualSpacing/>
    </w:pPr>
  </w:style>
  <w:style w:type="character" w:styleId="Hyperlink">
    <w:name w:val="Hyperlink"/>
    <w:rsid w:val="00727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952917" TargetMode="External"/><Relationship Id="rId18" Type="http://schemas.openxmlformats.org/officeDocument/2006/relationships/hyperlink" Target="http://www.nevo.co.il/law/70301/287.a"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30356634" TargetMode="External"/><Relationship Id="rId21" Type="http://schemas.openxmlformats.org/officeDocument/2006/relationships/hyperlink" Target="http://www.nevo.co.il/case/26224124" TargetMode="External"/><Relationship Id="rId34" Type="http://schemas.openxmlformats.org/officeDocument/2006/relationships/hyperlink" Target="http://www.nevo.co.il/case/6169989" TargetMode="External"/><Relationship Id="rId42" Type="http://schemas.openxmlformats.org/officeDocument/2006/relationships/hyperlink" Target="http://www.nevo.co.il/law/4216"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6991436" TargetMode="External"/><Relationship Id="rId11" Type="http://schemas.openxmlformats.org/officeDocument/2006/relationships/hyperlink" Target="http://www.nevo.co.il/law/70301/51c.c" TargetMode="External"/><Relationship Id="rId24" Type="http://schemas.openxmlformats.org/officeDocument/2006/relationships/hyperlink" Target="http://www.nevo.co.il/case/26224124" TargetMode="External"/><Relationship Id="rId32" Type="http://schemas.openxmlformats.org/officeDocument/2006/relationships/hyperlink" Target="http://www.nevo.co.il/case/26991436" TargetMode="External"/><Relationship Id="rId37" Type="http://schemas.openxmlformats.org/officeDocument/2006/relationships/hyperlink" Target="http://www.nevo.co.il/case/2741718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51c.c"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362589"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6224124" TargetMode="External"/><Relationship Id="rId27" Type="http://schemas.openxmlformats.org/officeDocument/2006/relationships/hyperlink" Target="http://www.nevo.co.il/law/4216" TargetMode="External"/><Relationship Id="rId30" Type="http://schemas.openxmlformats.org/officeDocument/2006/relationships/hyperlink" Target="http://www.nevo.co.il/case/27313460" TargetMode="External"/><Relationship Id="rId35" Type="http://schemas.openxmlformats.org/officeDocument/2006/relationships/hyperlink" Target="http://www.nevo.co.il/case/27217205" TargetMode="External"/><Relationship Id="rId43" Type="http://schemas.openxmlformats.org/officeDocument/2006/relationships/hyperlink" Target="http://www.nevo.co.il/law/4216"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case/26883822" TargetMode="External"/><Relationship Id="rId25" Type="http://schemas.openxmlformats.org/officeDocument/2006/relationships/hyperlink" Target="http://www.nevo.co.il/case/26224124" TargetMode="External"/><Relationship Id="rId33" Type="http://schemas.openxmlformats.org/officeDocument/2006/relationships/hyperlink" Target="http://www.nevo.co.il/case/27964384" TargetMode="External"/><Relationship Id="rId38" Type="http://schemas.openxmlformats.org/officeDocument/2006/relationships/hyperlink" Target="http://www.nevo.co.il/case/28094106"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6224124" TargetMode="External"/><Relationship Id="rId41" Type="http://schemas.openxmlformats.org/officeDocument/2006/relationships/hyperlink" Target="http://www.nevo.co.il/case/303566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26224124" TargetMode="External"/><Relationship Id="rId28" Type="http://schemas.openxmlformats.org/officeDocument/2006/relationships/hyperlink" Target="http://www.nevo.co.il/case/22841413" TargetMode="External"/><Relationship Id="rId36" Type="http://schemas.openxmlformats.org/officeDocument/2006/relationships/hyperlink" Target="http://www.nevo.co.il/case/10445429"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4895</Words>
  <Characters>24475</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29312</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4849667</vt:i4>
      </vt:variant>
      <vt:variant>
        <vt:i4>114</vt:i4>
      </vt:variant>
      <vt:variant>
        <vt:i4>0</vt:i4>
      </vt:variant>
      <vt:variant>
        <vt:i4>5</vt:i4>
      </vt:variant>
      <vt:variant>
        <vt:lpwstr>http://www.nevo.co.il/law/70301/51c.c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3473527</vt:i4>
      </vt:variant>
      <vt:variant>
        <vt:i4>102</vt:i4>
      </vt:variant>
      <vt:variant>
        <vt:i4>0</vt:i4>
      </vt:variant>
      <vt:variant>
        <vt:i4>5</vt:i4>
      </vt:variant>
      <vt:variant>
        <vt:lpwstr>http://www.nevo.co.il/case/30356634</vt:lpwstr>
      </vt:variant>
      <vt:variant>
        <vt:lpwstr/>
      </vt:variant>
      <vt:variant>
        <vt:i4>7995492</vt:i4>
      </vt:variant>
      <vt:variant>
        <vt:i4>99</vt:i4>
      </vt:variant>
      <vt:variant>
        <vt:i4>0</vt:i4>
      </vt:variant>
      <vt:variant>
        <vt:i4>5</vt:i4>
      </vt:variant>
      <vt:variant>
        <vt:lpwstr>http://www.nevo.co.il/law/70301</vt:lpwstr>
      </vt:variant>
      <vt:variant>
        <vt:lpwstr/>
      </vt:variant>
      <vt:variant>
        <vt:i4>3473527</vt:i4>
      </vt:variant>
      <vt:variant>
        <vt:i4>96</vt:i4>
      </vt:variant>
      <vt:variant>
        <vt:i4>0</vt:i4>
      </vt:variant>
      <vt:variant>
        <vt:i4>5</vt:i4>
      </vt:variant>
      <vt:variant>
        <vt:lpwstr>http://www.nevo.co.il/case/30356634</vt:lpwstr>
      </vt:variant>
      <vt:variant>
        <vt:lpwstr/>
      </vt:variant>
      <vt:variant>
        <vt:i4>3539060</vt:i4>
      </vt:variant>
      <vt:variant>
        <vt:i4>93</vt:i4>
      </vt:variant>
      <vt:variant>
        <vt:i4>0</vt:i4>
      </vt:variant>
      <vt:variant>
        <vt:i4>5</vt:i4>
      </vt:variant>
      <vt:variant>
        <vt:lpwstr>http://www.nevo.co.il/case/28094106</vt:lpwstr>
      </vt:variant>
      <vt:variant>
        <vt:lpwstr/>
      </vt:variant>
      <vt:variant>
        <vt:i4>3735667</vt:i4>
      </vt:variant>
      <vt:variant>
        <vt:i4>90</vt:i4>
      </vt:variant>
      <vt:variant>
        <vt:i4>0</vt:i4>
      </vt:variant>
      <vt:variant>
        <vt:i4>5</vt:i4>
      </vt:variant>
      <vt:variant>
        <vt:lpwstr>http://www.nevo.co.il/case/27417185</vt:lpwstr>
      </vt:variant>
      <vt:variant>
        <vt:lpwstr/>
      </vt:variant>
      <vt:variant>
        <vt:i4>3276916</vt:i4>
      </vt:variant>
      <vt:variant>
        <vt:i4>87</vt:i4>
      </vt:variant>
      <vt:variant>
        <vt:i4>0</vt:i4>
      </vt:variant>
      <vt:variant>
        <vt:i4>5</vt:i4>
      </vt:variant>
      <vt:variant>
        <vt:lpwstr>http://www.nevo.co.il/case/10445429</vt:lpwstr>
      </vt:variant>
      <vt:variant>
        <vt:lpwstr/>
      </vt:variant>
      <vt:variant>
        <vt:i4>3604592</vt:i4>
      </vt:variant>
      <vt:variant>
        <vt:i4>84</vt:i4>
      </vt:variant>
      <vt:variant>
        <vt:i4>0</vt:i4>
      </vt:variant>
      <vt:variant>
        <vt:i4>5</vt:i4>
      </vt:variant>
      <vt:variant>
        <vt:lpwstr>http://www.nevo.co.il/case/27217205</vt:lpwstr>
      </vt:variant>
      <vt:variant>
        <vt:lpwstr/>
      </vt:variant>
      <vt:variant>
        <vt:i4>3145844</vt:i4>
      </vt:variant>
      <vt:variant>
        <vt:i4>81</vt:i4>
      </vt:variant>
      <vt:variant>
        <vt:i4>0</vt:i4>
      </vt:variant>
      <vt:variant>
        <vt:i4>5</vt:i4>
      </vt:variant>
      <vt:variant>
        <vt:lpwstr>http://www.nevo.co.il/case/6169989</vt:lpwstr>
      </vt:variant>
      <vt:variant>
        <vt:lpwstr/>
      </vt:variant>
      <vt:variant>
        <vt:i4>3604598</vt:i4>
      </vt:variant>
      <vt:variant>
        <vt:i4>78</vt:i4>
      </vt:variant>
      <vt:variant>
        <vt:i4>0</vt:i4>
      </vt:variant>
      <vt:variant>
        <vt:i4>5</vt:i4>
      </vt:variant>
      <vt:variant>
        <vt:lpwstr>http://www.nevo.co.il/case/27964384</vt:lpwstr>
      </vt:variant>
      <vt:variant>
        <vt:lpwstr/>
      </vt:variant>
      <vt:variant>
        <vt:i4>3735679</vt:i4>
      </vt:variant>
      <vt:variant>
        <vt:i4>75</vt:i4>
      </vt:variant>
      <vt:variant>
        <vt:i4>0</vt:i4>
      </vt:variant>
      <vt:variant>
        <vt:i4>5</vt:i4>
      </vt:variant>
      <vt:variant>
        <vt:lpwstr>http://www.nevo.co.il/case/26991436</vt:lpwstr>
      </vt:variant>
      <vt:variant>
        <vt:lpwstr/>
      </vt:variant>
      <vt:variant>
        <vt:i4>3866751</vt:i4>
      </vt:variant>
      <vt:variant>
        <vt:i4>72</vt:i4>
      </vt:variant>
      <vt:variant>
        <vt:i4>0</vt:i4>
      </vt:variant>
      <vt:variant>
        <vt:i4>5</vt:i4>
      </vt:variant>
      <vt:variant>
        <vt:lpwstr>http://www.nevo.co.il/case/28362589</vt:lpwstr>
      </vt:variant>
      <vt:variant>
        <vt:lpwstr/>
      </vt:variant>
      <vt:variant>
        <vt:i4>3407990</vt:i4>
      </vt:variant>
      <vt:variant>
        <vt:i4>69</vt:i4>
      </vt:variant>
      <vt:variant>
        <vt:i4>0</vt:i4>
      </vt:variant>
      <vt:variant>
        <vt:i4>5</vt:i4>
      </vt:variant>
      <vt:variant>
        <vt:lpwstr>http://www.nevo.co.il/case/27313460</vt:lpwstr>
      </vt:variant>
      <vt:variant>
        <vt:lpwstr/>
      </vt:variant>
      <vt:variant>
        <vt:i4>3735679</vt:i4>
      </vt:variant>
      <vt:variant>
        <vt:i4>66</vt:i4>
      </vt:variant>
      <vt:variant>
        <vt:i4>0</vt:i4>
      </vt:variant>
      <vt:variant>
        <vt:i4>5</vt:i4>
      </vt:variant>
      <vt:variant>
        <vt:lpwstr>http://www.nevo.co.il/case/26991436</vt:lpwstr>
      </vt:variant>
      <vt:variant>
        <vt:lpwstr/>
      </vt:variant>
      <vt:variant>
        <vt:i4>3801206</vt:i4>
      </vt:variant>
      <vt:variant>
        <vt:i4>63</vt:i4>
      </vt:variant>
      <vt:variant>
        <vt:i4>0</vt:i4>
      </vt:variant>
      <vt:variant>
        <vt:i4>5</vt:i4>
      </vt:variant>
      <vt:variant>
        <vt:lpwstr>http://www.nevo.co.il/case/22841413</vt:lpwstr>
      </vt:variant>
      <vt:variant>
        <vt:lpwstr/>
      </vt:variant>
      <vt:variant>
        <vt:i4>8257637</vt:i4>
      </vt:variant>
      <vt:variant>
        <vt:i4>60</vt:i4>
      </vt:variant>
      <vt:variant>
        <vt:i4>0</vt:i4>
      </vt:variant>
      <vt:variant>
        <vt:i4>5</vt:i4>
      </vt:variant>
      <vt:variant>
        <vt:lpwstr>http://www.nevo.co.il/law/4216</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3539057</vt:i4>
      </vt:variant>
      <vt:variant>
        <vt:i4>54</vt:i4>
      </vt:variant>
      <vt:variant>
        <vt:i4>0</vt:i4>
      </vt:variant>
      <vt:variant>
        <vt:i4>5</vt:i4>
      </vt:variant>
      <vt:variant>
        <vt:lpwstr>http://www.nevo.co.il/case/26224124</vt:lpwstr>
      </vt:variant>
      <vt:variant>
        <vt:lpwstr/>
      </vt:variant>
      <vt:variant>
        <vt:i4>3539057</vt:i4>
      </vt:variant>
      <vt:variant>
        <vt:i4>51</vt:i4>
      </vt:variant>
      <vt:variant>
        <vt:i4>0</vt:i4>
      </vt:variant>
      <vt:variant>
        <vt:i4>5</vt:i4>
      </vt:variant>
      <vt:variant>
        <vt:lpwstr>http://www.nevo.co.il/case/26224124</vt:lpwstr>
      </vt:variant>
      <vt:variant>
        <vt:lpwstr/>
      </vt:variant>
      <vt:variant>
        <vt:i4>3539057</vt:i4>
      </vt:variant>
      <vt:variant>
        <vt:i4>48</vt:i4>
      </vt:variant>
      <vt:variant>
        <vt:i4>0</vt:i4>
      </vt:variant>
      <vt:variant>
        <vt:i4>5</vt:i4>
      </vt:variant>
      <vt:variant>
        <vt:lpwstr>http://www.nevo.co.il/case/26224124</vt:lpwstr>
      </vt:variant>
      <vt:variant>
        <vt:lpwstr/>
      </vt:variant>
      <vt:variant>
        <vt:i4>3539057</vt:i4>
      </vt:variant>
      <vt:variant>
        <vt:i4>45</vt:i4>
      </vt:variant>
      <vt:variant>
        <vt:i4>0</vt:i4>
      </vt:variant>
      <vt:variant>
        <vt:i4>5</vt:i4>
      </vt:variant>
      <vt:variant>
        <vt:lpwstr>http://www.nevo.co.il/case/26224124</vt:lpwstr>
      </vt:variant>
      <vt:variant>
        <vt:lpwstr/>
      </vt:variant>
      <vt:variant>
        <vt:i4>3539057</vt:i4>
      </vt:variant>
      <vt:variant>
        <vt:i4>42</vt:i4>
      </vt:variant>
      <vt:variant>
        <vt:i4>0</vt:i4>
      </vt:variant>
      <vt:variant>
        <vt:i4>5</vt:i4>
      </vt:variant>
      <vt:variant>
        <vt:lpwstr>http://www.nevo.co.il/case/26224124</vt:lpwstr>
      </vt:variant>
      <vt:variant>
        <vt:lpwstr/>
      </vt:variant>
      <vt:variant>
        <vt:i4>3539057</vt:i4>
      </vt:variant>
      <vt:variant>
        <vt:i4>39</vt:i4>
      </vt:variant>
      <vt:variant>
        <vt:i4>0</vt:i4>
      </vt:variant>
      <vt:variant>
        <vt:i4>5</vt:i4>
      </vt:variant>
      <vt:variant>
        <vt:lpwstr>http://www.nevo.co.il/case/26224124</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3866738</vt:i4>
      </vt:variant>
      <vt:variant>
        <vt:i4>30</vt:i4>
      </vt:variant>
      <vt:variant>
        <vt:i4>0</vt:i4>
      </vt:variant>
      <vt:variant>
        <vt:i4>5</vt:i4>
      </vt:variant>
      <vt:variant>
        <vt:lpwstr>http://www.nevo.co.il/case/26883822</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3670141</vt:i4>
      </vt:variant>
      <vt:variant>
        <vt:i4>18</vt:i4>
      </vt:variant>
      <vt:variant>
        <vt:i4>0</vt:i4>
      </vt:variant>
      <vt:variant>
        <vt:i4>5</vt:i4>
      </vt:variant>
      <vt:variant>
        <vt:lpwstr>http://www.nevo.co.il/case/25952917</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4849667</vt:i4>
      </vt:variant>
      <vt:variant>
        <vt:i4>12</vt:i4>
      </vt:variant>
      <vt:variant>
        <vt:i4>0</vt:i4>
      </vt:variant>
      <vt:variant>
        <vt:i4>5</vt:i4>
      </vt:variant>
      <vt:variant>
        <vt:lpwstr>http://www.nevo.co.il/law/70301/51c.c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33421;66119</vt:lpwstr>
  </property>
  <property fmtid="{D5CDD505-2E9C-101B-9397-08002B2CF9AE}" pid="6" name="NEWPARTB">
    <vt:lpwstr>08;07</vt:lpwstr>
  </property>
  <property fmtid="{D5CDD505-2E9C-101B-9397-08002B2CF9AE}" pid="7" name="NEWPARTC">
    <vt:lpwstr>19;20</vt:lpwstr>
  </property>
  <property fmtid="{D5CDD505-2E9C-101B-9397-08002B2CF9AE}" pid="8" name="APPELLANT">
    <vt:lpwstr>מדינת ישראל</vt:lpwstr>
  </property>
  <property fmtid="{D5CDD505-2E9C-101B-9397-08002B2CF9AE}" pid="9" name="APPELLEE">
    <vt:lpwstr>יורי רייכלין</vt:lpwstr>
  </property>
  <property fmtid="{D5CDD505-2E9C-101B-9397-08002B2CF9AE}" pid="10" name="JUDGE">
    <vt:lpwstr>שירלי דקל נוה</vt:lpwstr>
  </property>
  <property fmtid="{D5CDD505-2E9C-101B-9397-08002B2CF9AE}" pid="11" name="CITY">
    <vt:lpwstr>ראשל"צ</vt:lpwstr>
  </property>
  <property fmtid="{D5CDD505-2E9C-101B-9397-08002B2CF9AE}" pid="12" name="DATE">
    <vt:lpwstr>20240410</vt:lpwstr>
  </property>
  <property fmtid="{D5CDD505-2E9C-101B-9397-08002B2CF9AE}" pid="13" name="TYPE_N_DATE">
    <vt:lpwstr>38020240410</vt:lpwstr>
  </property>
  <property fmtid="{D5CDD505-2E9C-101B-9397-08002B2CF9AE}" pid="14" name="WORDNUMPAGES">
    <vt:lpwstr>15</vt:lpwstr>
  </property>
  <property fmtid="{D5CDD505-2E9C-101B-9397-08002B2CF9AE}" pid="15" name="TYPE_ABS_DATE">
    <vt:lpwstr>380020240410</vt:lpwstr>
  </property>
  <property fmtid="{D5CDD505-2E9C-101B-9397-08002B2CF9AE}" pid="16" name="ISABSTRACT">
    <vt:lpwstr>Y</vt:lpwstr>
  </property>
  <property fmtid="{D5CDD505-2E9C-101B-9397-08002B2CF9AE}" pid="17" name="CASESLISTTMP1">
    <vt:lpwstr>25952917;26883822;26224124:6;5738608;22841413;26991436:2;27313460;28362589;27964384;6169989;27217205;10445429;27417185;28094106;30356634:2</vt:lpwstr>
  </property>
  <property fmtid="{D5CDD505-2E9C-101B-9397-08002B2CF9AE}" pid="18" name="LAWLISTTMP1">
    <vt:lpwstr>4216/007.a;007.c</vt:lpwstr>
  </property>
  <property fmtid="{D5CDD505-2E9C-101B-9397-08002B2CF9AE}" pid="19" name="LAWLISTTMP2">
    <vt:lpwstr>70301/287.a;051c.c</vt:lpwstr>
  </property>
</Properties>
</file>