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00DF1" w:rsidRPr="00AF1294" w14:paraId="76B76691" w14:textId="77777777" w:rsidTr="00A437A7">
        <w:trPr>
          <w:trHeight w:hRule="exact" w:val="418"/>
          <w:jc w:val="center"/>
        </w:trPr>
        <w:tc>
          <w:tcPr>
            <w:tcW w:w="8721" w:type="dxa"/>
            <w:gridSpan w:val="2"/>
          </w:tcPr>
          <w:p w14:paraId="1FED8942" w14:textId="77777777" w:rsidR="00000DF1" w:rsidRPr="00AF1294" w:rsidRDefault="00000DF1" w:rsidP="00657198">
            <w:pPr>
              <w:pStyle w:val="a3"/>
              <w:jc w:val="center"/>
              <w:rPr>
                <w:rFonts w:ascii="Tahoma" w:hAnsi="Tahoma" w:cs="Tahoma"/>
                <w:color w:val="000080"/>
                <w:rtl/>
              </w:rPr>
            </w:pPr>
            <w:bookmarkStart w:id="0" w:name="FirstLawyer"/>
            <w:r w:rsidRPr="00AF1294">
              <w:rPr>
                <w:rFonts w:ascii="Tahoma" w:hAnsi="Tahoma" w:cs="Tahoma"/>
                <w:b/>
                <w:bCs/>
                <w:color w:val="000080"/>
                <w:rtl/>
              </w:rPr>
              <w:t>בית משפט השלום ברמלה</w:t>
            </w:r>
          </w:p>
        </w:tc>
      </w:tr>
      <w:tr w:rsidR="00000DF1" w:rsidRPr="00AF1294" w14:paraId="67D451F9" w14:textId="77777777" w:rsidTr="00A437A7">
        <w:trPr>
          <w:trHeight w:val="337"/>
          <w:jc w:val="center"/>
        </w:trPr>
        <w:tc>
          <w:tcPr>
            <w:tcW w:w="5054" w:type="dxa"/>
          </w:tcPr>
          <w:p w14:paraId="74E6AE5A" w14:textId="77777777" w:rsidR="00000DF1" w:rsidRPr="00AF1294" w:rsidRDefault="00000DF1" w:rsidP="00657198">
            <w:pPr>
              <w:rPr>
                <w:rFonts w:cs="FrankRuehl"/>
                <w:sz w:val="28"/>
                <w:szCs w:val="28"/>
                <w:rtl/>
              </w:rPr>
            </w:pPr>
            <w:r w:rsidRPr="00AF1294">
              <w:rPr>
                <w:rFonts w:cs="FrankRuehl"/>
                <w:sz w:val="28"/>
                <w:szCs w:val="28"/>
                <w:rtl/>
              </w:rPr>
              <w:t>ת"פ</w:t>
            </w:r>
            <w:r w:rsidRPr="00AF1294">
              <w:rPr>
                <w:rFonts w:cs="FrankRuehl" w:hint="cs"/>
                <w:sz w:val="28"/>
                <w:szCs w:val="28"/>
                <w:rtl/>
              </w:rPr>
              <w:t xml:space="preserve"> </w:t>
            </w:r>
            <w:r w:rsidRPr="00AF1294">
              <w:rPr>
                <w:rFonts w:cs="FrankRuehl"/>
                <w:sz w:val="28"/>
                <w:szCs w:val="28"/>
                <w:rtl/>
              </w:rPr>
              <w:t>32082-09-19</w:t>
            </w:r>
            <w:r w:rsidRPr="00AF1294">
              <w:rPr>
                <w:rFonts w:cs="FrankRuehl" w:hint="cs"/>
                <w:sz w:val="28"/>
                <w:szCs w:val="28"/>
                <w:rtl/>
              </w:rPr>
              <w:t xml:space="preserve"> </w:t>
            </w:r>
            <w:r w:rsidRPr="00AF1294">
              <w:rPr>
                <w:rFonts w:cs="FrankRuehl"/>
                <w:sz w:val="28"/>
                <w:szCs w:val="28"/>
                <w:rtl/>
              </w:rPr>
              <w:t>מדינת ישראל נ' צעלוק</w:t>
            </w:r>
          </w:p>
          <w:p w14:paraId="50BB9F44" w14:textId="77777777" w:rsidR="00000DF1" w:rsidRPr="00AF1294" w:rsidRDefault="00000DF1" w:rsidP="00657198">
            <w:pPr>
              <w:pStyle w:val="a3"/>
              <w:rPr>
                <w:rFonts w:cs="FrankRuehl"/>
                <w:sz w:val="28"/>
                <w:szCs w:val="28"/>
                <w:rtl/>
              </w:rPr>
            </w:pPr>
          </w:p>
        </w:tc>
        <w:tc>
          <w:tcPr>
            <w:tcW w:w="3667" w:type="dxa"/>
          </w:tcPr>
          <w:p w14:paraId="48D9D52F" w14:textId="77777777" w:rsidR="00000DF1" w:rsidRPr="00AF1294" w:rsidRDefault="00000DF1" w:rsidP="00657198">
            <w:pPr>
              <w:pStyle w:val="a3"/>
              <w:jc w:val="right"/>
              <w:rPr>
                <w:rFonts w:cs="FrankRuehl"/>
                <w:sz w:val="28"/>
                <w:szCs w:val="28"/>
                <w:rtl/>
              </w:rPr>
            </w:pPr>
          </w:p>
        </w:tc>
      </w:tr>
    </w:tbl>
    <w:p w14:paraId="5759BEDB" w14:textId="77777777" w:rsidR="00000DF1" w:rsidRPr="00AF1294" w:rsidRDefault="00000DF1" w:rsidP="00000DF1">
      <w:pPr>
        <w:pStyle w:val="a3"/>
        <w:rPr>
          <w:rtl/>
        </w:rPr>
      </w:pPr>
      <w:r w:rsidRPr="00AF1294">
        <w:rPr>
          <w:rFonts w:hint="cs"/>
          <w:rtl/>
        </w:rPr>
        <w:t xml:space="preserve"> </w:t>
      </w:r>
    </w:p>
    <w:p w14:paraId="28FBCC00" w14:textId="77777777" w:rsidR="00000DF1" w:rsidRPr="00AF1294" w:rsidRDefault="00000DF1" w:rsidP="00000DF1">
      <w:pPr>
        <w:rPr>
          <w:rtl/>
        </w:rPr>
      </w:pPr>
    </w:p>
    <w:p w14:paraId="5ECDD9D0" w14:textId="77777777" w:rsidR="00000DF1" w:rsidRPr="00AF1294" w:rsidRDefault="00000DF1" w:rsidP="00000D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DF1" w:rsidRPr="00AF1294" w14:paraId="4C4EB21D" w14:textId="77777777" w:rsidTr="00000DF1">
        <w:trPr>
          <w:trHeight w:val="295"/>
          <w:jc w:val="center"/>
        </w:trPr>
        <w:tc>
          <w:tcPr>
            <w:tcW w:w="923" w:type="dxa"/>
            <w:tcBorders>
              <w:top w:val="nil"/>
              <w:left w:val="nil"/>
              <w:bottom w:val="nil"/>
              <w:right w:val="nil"/>
            </w:tcBorders>
            <w:shd w:val="clear" w:color="auto" w:fill="auto"/>
          </w:tcPr>
          <w:p w14:paraId="1A29FB26" w14:textId="77777777" w:rsidR="00000DF1" w:rsidRPr="00AF1294" w:rsidRDefault="00000DF1" w:rsidP="00000DF1">
            <w:pPr>
              <w:jc w:val="both"/>
              <w:rPr>
                <w:rFonts w:ascii="Arial" w:hAnsi="Arial" w:cs="FrankRuehl"/>
                <w:sz w:val="28"/>
                <w:szCs w:val="28"/>
              </w:rPr>
            </w:pPr>
            <w:r w:rsidRPr="00AF1294">
              <w:rPr>
                <w:rFonts w:ascii="Arial" w:hAnsi="Arial" w:cs="FrankRuehl" w:hint="cs"/>
                <w:sz w:val="28"/>
                <w:szCs w:val="28"/>
                <w:rtl/>
              </w:rPr>
              <w:t>ב</w:t>
            </w:r>
            <w:r w:rsidRPr="00AF129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7949A93" w14:textId="77777777" w:rsidR="00000DF1" w:rsidRPr="00AF1294" w:rsidRDefault="00000DF1" w:rsidP="00657198">
            <w:pPr>
              <w:rPr>
                <w:rFonts w:ascii="Arial" w:hAnsi="Arial"/>
                <w:b/>
                <w:bCs/>
                <w:rtl/>
              </w:rPr>
            </w:pPr>
            <w:r w:rsidRPr="00AF1294">
              <w:rPr>
                <w:rFonts w:ascii="Arial" w:hAnsi="Arial" w:hint="cs"/>
                <w:b/>
                <w:bCs/>
                <w:rtl/>
              </w:rPr>
              <w:t>כבוד ה</w:t>
            </w:r>
            <w:r w:rsidRPr="00AF1294">
              <w:rPr>
                <w:rFonts w:ascii="Arial" w:hAnsi="Arial"/>
                <w:b/>
                <w:bCs/>
                <w:rtl/>
              </w:rPr>
              <w:t>שופט, סגן הנשיאה</w:t>
            </w:r>
            <w:r w:rsidRPr="00AF1294">
              <w:rPr>
                <w:rFonts w:ascii="Arial" w:hAnsi="Arial" w:hint="cs"/>
                <w:b/>
                <w:bCs/>
                <w:rtl/>
              </w:rPr>
              <w:t xml:space="preserve">  </w:t>
            </w:r>
            <w:r w:rsidRPr="00AF1294">
              <w:rPr>
                <w:rFonts w:ascii="Arial" w:hAnsi="Arial"/>
                <w:b/>
                <w:bCs/>
                <w:rtl/>
              </w:rPr>
              <w:t>מנחם מזרחי</w:t>
            </w:r>
          </w:p>
          <w:p w14:paraId="7AFAD4F6" w14:textId="77777777" w:rsidR="00000DF1" w:rsidRPr="00AF1294" w:rsidRDefault="00000DF1" w:rsidP="00657198">
            <w:pPr>
              <w:rPr>
                <w:rtl/>
              </w:rPr>
            </w:pPr>
          </w:p>
          <w:p w14:paraId="03C8E03A" w14:textId="77777777" w:rsidR="00000DF1" w:rsidRPr="00AF1294" w:rsidRDefault="00000DF1" w:rsidP="00000DF1">
            <w:pPr>
              <w:jc w:val="both"/>
              <w:rPr>
                <w:rFonts w:ascii="Arial" w:hAnsi="Arial" w:cs="FrankRuehl"/>
                <w:sz w:val="28"/>
                <w:szCs w:val="28"/>
              </w:rPr>
            </w:pPr>
          </w:p>
        </w:tc>
      </w:tr>
      <w:tr w:rsidR="00000DF1" w:rsidRPr="00AF1294" w14:paraId="36A83B3A" w14:textId="77777777" w:rsidTr="00000DF1">
        <w:trPr>
          <w:trHeight w:val="355"/>
          <w:jc w:val="center"/>
        </w:trPr>
        <w:tc>
          <w:tcPr>
            <w:tcW w:w="923" w:type="dxa"/>
            <w:tcBorders>
              <w:top w:val="nil"/>
              <w:left w:val="nil"/>
              <w:bottom w:val="nil"/>
              <w:right w:val="nil"/>
            </w:tcBorders>
            <w:shd w:val="clear" w:color="auto" w:fill="auto"/>
          </w:tcPr>
          <w:p w14:paraId="0213E059" w14:textId="77777777" w:rsidR="00000DF1" w:rsidRPr="00AF1294" w:rsidRDefault="00000DF1" w:rsidP="00000DF1">
            <w:pPr>
              <w:jc w:val="both"/>
              <w:rPr>
                <w:rFonts w:ascii="Arial" w:hAnsi="Arial" w:cs="FrankRuehl"/>
                <w:sz w:val="28"/>
                <w:szCs w:val="28"/>
              </w:rPr>
            </w:pPr>
            <w:bookmarkStart w:id="1" w:name="FirstAppellant"/>
            <w:bookmarkStart w:id="2" w:name="LastJudge"/>
            <w:bookmarkEnd w:id="2"/>
            <w:r w:rsidRPr="00AF129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F9279B1" w14:textId="77777777" w:rsidR="00000DF1" w:rsidRPr="00AF1294" w:rsidRDefault="00000DF1" w:rsidP="00657198">
            <w:r w:rsidRPr="00AF1294">
              <w:rPr>
                <w:rFonts w:ascii="Arial" w:hAnsi="Arial" w:cs="FrankRuehl"/>
                <w:sz w:val="28"/>
                <w:szCs w:val="28"/>
                <w:rtl/>
              </w:rPr>
              <w:t>מדינת ישראל</w:t>
            </w:r>
            <w:r w:rsidRPr="00AF1294">
              <w:rPr>
                <w:rFonts w:ascii="Arial" w:hAnsi="Arial" w:cs="FrankRuehl"/>
                <w:sz w:val="28"/>
                <w:szCs w:val="28"/>
                <w:rtl/>
              </w:rPr>
              <w:br/>
            </w:r>
            <w:r w:rsidRPr="00AF1294">
              <w:rPr>
                <w:rFonts w:hint="cs"/>
                <w:rtl/>
              </w:rPr>
              <w:t>משטרת ישראל</w:t>
            </w:r>
            <w:r w:rsidRPr="00AF1294">
              <w:rPr>
                <w:rtl/>
              </w:rPr>
              <w:br/>
            </w:r>
            <w:r w:rsidRPr="00AF1294">
              <w:rPr>
                <w:rFonts w:hint="cs"/>
                <w:rtl/>
              </w:rPr>
              <w:t>תביעות שלוחת רמלה</w:t>
            </w:r>
            <w:r w:rsidRPr="00AF1294">
              <w:rPr>
                <w:rtl/>
              </w:rPr>
              <w:br/>
            </w:r>
            <w:r w:rsidRPr="00AF1294">
              <w:rPr>
                <w:rFonts w:hint="cs"/>
                <w:rtl/>
              </w:rPr>
              <w:t>באמצעות ב"כ עוה"ד רונן גינגולד</w:t>
            </w:r>
          </w:p>
        </w:tc>
        <w:tc>
          <w:tcPr>
            <w:tcW w:w="3771" w:type="dxa"/>
            <w:tcBorders>
              <w:top w:val="nil"/>
              <w:left w:val="nil"/>
              <w:bottom w:val="nil"/>
              <w:right w:val="nil"/>
            </w:tcBorders>
            <w:shd w:val="clear" w:color="auto" w:fill="auto"/>
          </w:tcPr>
          <w:p w14:paraId="41536075" w14:textId="77777777" w:rsidR="00000DF1" w:rsidRPr="00AF1294" w:rsidRDefault="00000DF1" w:rsidP="00000DF1">
            <w:pPr>
              <w:jc w:val="both"/>
              <w:rPr>
                <w:rFonts w:ascii="Arial" w:hAnsi="Arial" w:cs="FrankRuehl"/>
                <w:sz w:val="28"/>
                <w:szCs w:val="28"/>
              </w:rPr>
            </w:pPr>
          </w:p>
        </w:tc>
      </w:tr>
      <w:bookmarkEnd w:id="1"/>
      <w:tr w:rsidR="00000DF1" w:rsidRPr="00AF1294" w14:paraId="33B9B43B" w14:textId="77777777" w:rsidTr="00000DF1">
        <w:trPr>
          <w:trHeight w:val="355"/>
          <w:jc w:val="center"/>
        </w:trPr>
        <w:tc>
          <w:tcPr>
            <w:tcW w:w="923" w:type="dxa"/>
            <w:tcBorders>
              <w:top w:val="nil"/>
              <w:left w:val="nil"/>
              <w:bottom w:val="nil"/>
              <w:right w:val="nil"/>
            </w:tcBorders>
            <w:shd w:val="clear" w:color="auto" w:fill="auto"/>
          </w:tcPr>
          <w:p w14:paraId="6EF4E7ED" w14:textId="77777777" w:rsidR="00000DF1" w:rsidRPr="00AF1294" w:rsidRDefault="00000DF1" w:rsidP="00000DF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72505B" w14:textId="77777777" w:rsidR="00000DF1" w:rsidRPr="00AF1294" w:rsidRDefault="00000DF1" w:rsidP="00000DF1">
            <w:pPr>
              <w:jc w:val="both"/>
              <w:rPr>
                <w:rtl/>
              </w:rPr>
            </w:pPr>
          </w:p>
        </w:tc>
        <w:tc>
          <w:tcPr>
            <w:tcW w:w="3771" w:type="dxa"/>
            <w:tcBorders>
              <w:top w:val="nil"/>
              <w:left w:val="nil"/>
              <w:bottom w:val="nil"/>
              <w:right w:val="nil"/>
            </w:tcBorders>
            <w:shd w:val="clear" w:color="auto" w:fill="auto"/>
          </w:tcPr>
          <w:p w14:paraId="70818434" w14:textId="77777777" w:rsidR="00000DF1" w:rsidRPr="00AF1294" w:rsidRDefault="00000DF1" w:rsidP="00000DF1">
            <w:pPr>
              <w:jc w:val="right"/>
              <w:rPr>
                <w:rFonts w:ascii="Arial" w:hAnsi="Arial" w:cs="FrankRuehl"/>
                <w:sz w:val="28"/>
                <w:szCs w:val="28"/>
                <w:rtl/>
              </w:rPr>
            </w:pPr>
            <w:r w:rsidRPr="00AF1294">
              <w:rPr>
                <w:rFonts w:ascii="Arial" w:hAnsi="Arial" w:cs="FrankRuehl" w:hint="cs"/>
                <w:sz w:val="28"/>
                <w:szCs w:val="28"/>
                <w:rtl/>
              </w:rPr>
              <w:t>ה</w:t>
            </w:r>
            <w:r w:rsidRPr="00AF1294">
              <w:rPr>
                <w:rFonts w:ascii="Arial" w:hAnsi="Arial" w:cs="FrankRuehl"/>
                <w:sz w:val="28"/>
                <w:szCs w:val="28"/>
                <w:rtl/>
              </w:rPr>
              <w:t>מאשימה</w:t>
            </w:r>
          </w:p>
        </w:tc>
      </w:tr>
      <w:tr w:rsidR="00000DF1" w:rsidRPr="00AF1294" w14:paraId="0ADA1B50" w14:textId="77777777" w:rsidTr="00000DF1">
        <w:trPr>
          <w:trHeight w:val="355"/>
          <w:jc w:val="center"/>
        </w:trPr>
        <w:tc>
          <w:tcPr>
            <w:tcW w:w="923" w:type="dxa"/>
            <w:tcBorders>
              <w:top w:val="nil"/>
              <w:left w:val="nil"/>
              <w:bottom w:val="nil"/>
              <w:right w:val="nil"/>
            </w:tcBorders>
            <w:shd w:val="clear" w:color="auto" w:fill="auto"/>
          </w:tcPr>
          <w:p w14:paraId="7644004A" w14:textId="77777777" w:rsidR="00000DF1" w:rsidRPr="00AF1294" w:rsidRDefault="00000DF1" w:rsidP="00000DF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9CC1451" w14:textId="77777777" w:rsidR="00000DF1" w:rsidRPr="00AF1294" w:rsidRDefault="00000DF1" w:rsidP="00000DF1">
            <w:pPr>
              <w:jc w:val="center"/>
              <w:rPr>
                <w:rFonts w:ascii="Arial" w:hAnsi="Arial" w:cs="FrankRuehl"/>
                <w:b/>
                <w:bCs/>
                <w:sz w:val="28"/>
                <w:szCs w:val="28"/>
                <w:rtl/>
              </w:rPr>
            </w:pPr>
          </w:p>
          <w:p w14:paraId="15341D9A" w14:textId="77777777" w:rsidR="00000DF1" w:rsidRPr="00AF1294" w:rsidRDefault="00000DF1" w:rsidP="00000DF1">
            <w:pPr>
              <w:jc w:val="center"/>
              <w:rPr>
                <w:rFonts w:ascii="Arial" w:hAnsi="Arial" w:cs="FrankRuehl"/>
                <w:b/>
                <w:bCs/>
                <w:sz w:val="28"/>
                <w:szCs w:val="28"/>
                <w:rtl/>
              </w:rPr>
            </w:pPr>
            <w:r w:rsidRPr="00AF1294">
              <w:rPr>
                <w:rFonts w:ascii="Arial" w:hAnsi="Arial" w:cs="FrankRuehl"/>
                <w:b/>
                <w:bCs/>
                <w:sz w:val="28"/>
                <w:szCs w:val="28"/>
                <w:rtl/>
              </w:rPr>
              <w:t>נגד</w:t>
            </w:r>
          </w:p>
          <w:p w14:paraId="0B605CF0" w14:textId="77777777" w:rsidR="00000DF1" w:rsidRPr="00AF1294" w:rsidRDefault="00000DF1" w:rsidP="00000DF1">
            <w:pPr>
              <w:jc w:val="both"/>
              <w:rPr>
                <w:rFonts w:ascii="Arial" w:hAnsi="Arial" w:cs="FrankRuehl"/>
                <w:sz w:val="28"/>
                <w:szCs w:val="28"/>
              </w:rPr>
            </w:pPr>
          </w:p>
        </w:tc>
      </w:tr>
      <w:tr w:rsidR="00000DF1" w:rsidRPr="00AF1294" w14:paraId="70B63E3C" w14:textId="77777777" w:rsidTr="00000DF1">
        <w:trPr>
          <w:trHeight w:val="355"/>
          <w:jc w:val="center"/>
        </w:trPr>
        <w:tc>
          <w:tcPr>
            <w:tcW w:w="923" w:type="dxa"/>
            <w:tcBorders>
              <w:top w:val="nil"/>
              <w:left w:val="nil"/>
              <w:bottom w:val="nil"/>
              <w:right w:val="nil"/>
            </w:tcBorders>
            <w:shd w:val="clear" w:color="auto" w:fill="auto"/>
          </w:tcPr>
          <w:p w14:paraId="6C568169" w14:textId="77777777" w:rsidR="00000DF1" w:rsidRPr="00AF1294" w:rsidRDefault="00000DF1" w:rsidP="00657198">
            <w:pPr>
              <w:rPr>
                <w:rFonts w:ascii="Arial" w:hAnsi="Arial" w:cs="FrankRuehl"/>
                <w:sz w:val="28"/>
                <w:szCs w:val="28"/>
                <w:rtl/>
              </w:rPr>
            </w:pPr>
          </w:p>
        </w:tc>
        <w:tc>
          <w:tcPr>
            <w:tcW w:w="4126" w:type="dxa"/>
            <w:tcBorders>
              <w:top w:val="nil"/>
              <w:left w:val="nil"/>
              <w:bottom w:val="nil"/>
              <w:right w:val="nil"/>
            </w:tcBorders>
            <w:shd w:val="clear" w:color="auto" w:fill="auto"/>
          </w:tcPr>
          <w:p w14:paraId="4DAF7F92" w14:textId="77777777" w:rsidR="00000DF1" w:rsidRPr="00AF1294" w:rsidRDefault="00000DF1" w:rsidP="00657198">
            <w:pPr>
              <w:rPr>
                <w:rtl/>
              </w:rPr>
            </w:pPr>
            <w:r w:rsidRPr="00AF1294">
              <w:rPr>
                <w:rFonts w:ascii="Arial" w:hAnsi="Arial" w:cs="FrankRuehl"/>
                <w:sz w:val="28"/>
                <w:szCs w:val="28"/>
                <w:rtl/>
              </w:rPr>
              <w:t>יוסוף צעלוק</w:t>
            </w:r>
            <w:r w:rsidRPr="00AF1294">
              <w:rPr>
                <w:rFonts w:ascii="Arial" w:hAnsi="Arial" w:cs="FrankRuehl"/>
                <w:sz w:val="28"/>
                <w:szCs w:val="28"/>
                <w:rtl/>
              </w:rPr>
              <w:br/>
            </w:r>
            <w:r w:rsidRPr="00AF1294">
              <w:rPr>
                <w:rFonts w:hint="cs"/>
                <w:rtl/>
              </w:rPr>
              <w:t>באמצעות ב"כ עוה"ד</w:t>
            </w:r>
            <w:r w:rsidRPr="00AF1294">
              <w:rPr>
                <w:rtl/>
              </w:rPr>
              <w:br/>
            </w:r>
            <w:r w:rsidRPr="00AF1294">
              <w:rPr>
                <w:rFonts w:hint="cs"/>
                <w:rtl/>
              </w:rPr>
              <w:t>שוקרי אבו טביק וחי אוזן</w:t>
            </w:r>
          </w:p>
        </w:tc>
        <w:tc>
          <w:tcPr>
            <w:tcW w:w="3771" w:type="dxa"/>
            <w:tcBorders>
              <w:top w:val="nil"/>
              <w:left w:val="nil"/>
              <w:bottom w:val="nil"/>
              <w:right w:val="nil"/>
            </w:tcBorders>
            <w:shd w:val="clear" w:color="auto" w:fill="auto"/>
          </w:tcPr>
          <w:p w14:paraId="60BDE991" w14:textId="77777777" w:rsidR="00000DF1" w:rsidRPr="00AF1294" w:rsidRDefault="00000DF1" w:rsidP="00000DF1">
            <w:pPr>
              <w:jc w:val="right"/>
              <w:rPr>
                <w:rFonts w:ascii="Arial" w:hAnsi="Arial" w:cs="FrankRuehl"/>
                <w:sz w:val="28"/>
                <w:szCs w:val="28"/>
              </w:rPr>
            </w:pPr>
          </w:p>
        </w:tc>
      </w:tr>
      <w:tr w:rsidR="00000DF1" w:rsidRPr="00AF1294" w14:paraId="5898C99A" w14:textId="77777777" w:rsidTr="00000DF1">
        <w:trPr>
          <w:trHeight w:val="355"/>
          <w:jc w:val="center"/>
        </w:trPr>
        <w:tc>
          <w:tcPr>
            <w:tcW w:w="923" w:type="dxa"/>
            <w:tcBorders>
              <w:top w:val="nil"/>
              <w:left w:val="nil"/>
              <w:bottom w:val="nil"/>
              <w:right w:val="nil"/>
            </w:tcBorders>
            <w:shd w:val="clear" w:color="auto" w:fill="auto"/>
          </w:tcPr>
          <w:p w14:paraId="1A7E667B" w14:textId="77777777" w:rsidR="00000DF1" w:rsidRPr="00AF1294" w:rsidRDefault="00000DF1" w:rsidP="00000DF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2E38B3" w14:textId="77777777" w:rsidR="00000DF1" w:rsidRPr="00AF1294" w:rsidRDefault="00000DF1" w:rsidP="00000DF1">
            <w:pPr>
              <w:jc w:val="both"/>
              <w:rPr>
                <w:rtl/>
              </w:rPr>
            </w:pPr>
          </w:p>
        </w:tc>
        <w:tc>
          <w:tcPr>
            <w:tcW w:w="3771" w:type="dxa"/>
            <w:tcBorders>
              <w:top w:val="nil"/>
              <w:left w:val="nil"/>
              <w:bottom w:val="nil"/>
              <w:right w:val="nil"/>
            </w:tcBorders>
            <w:shd w:val="clear" w:color="auto" w:fill="auto"/>
          </w:tcPr>
          <w:p w14:paraId="4E4217D3" w14:textId="77777777" w:rsidR="00000DF1" w:rsidRPr="00AF1294" w:rsidRDefault="00000DF1" w:rsidP="00000DF1">
            <w:pPr>
              <w:jc w:val="right"/>
              <w:rPr>
                <w:rFonts w:ascii="Arial" w:hAnsi="Arial" w:cs="FrankRuehl"/>
                <w:sz w:val="28"/>
                <w:szCs w:val="28"/>
              </w:rPr>
            </w:pPr>
            <w:r w:rsidRPr="00AF1294">
              <w:rPr>
                <w:rFonts w:ascii="Arial" w:hAnsi="Arial" w:cs="FrankRuehl" w:hint="cs"/>
                <w:sz w:val="28"/>
                <w:szCs w:val="28"/>
                <w:rtl/>
              </w:rPr>
              <w:t>ה</w:t>
            </w:r>
            <w:r w:rsidRPr="00AF1294">
              <w:rPr>
                <w:rFonts w:ascii="Arial" w:hAnsi="Arial" w:cs="FrankRuehl"/>
                <w:sz w:val="28"/>
                <w:szCs w:val="28"/>
                <w:rtl/>
              </w:rPr>
              <w:t>נאשם</w:t>
            </w:r>
          </w:p>
        </w:tc>
      </w:tr>
    </w:tbl>
    <w:p w14:paraId="787AEB83" w14:textId="77777777" w:rsidR="00AF1294" w:rsidRPr="00AF1294" w:rsidRDefault="00AF1294" w:rsidP="00AF1294">
      <w:pPr>
        <w:spacing w:before="120" w:after="120" w:line="240" w:lineRule="exact"/>
        <w:ind w:left="283" w:hanging="283"/>
        <w:jc w:val="both"/>
        <w:rPr>
          <w:rFonts w:ascii="FrankRuehl" w:hAnsi="FrankRuehl" w:cs="FrankRuehl"/>
          <w:rtl/>
        </w:rPr>
      </w:pPr>
    </w:p>
    <w:p w14:paraId="1EAA073D" w14:textId="77777777" w:rsidR="00AF1294" w:rsidRPr="00AF1294" w:rsidRDefault="00AF1294" w:rsidP="00AF1294">
      <w:pPr>
        <w:rPr>
          <w:rtl/>
        </w:rPr>
      </w:pPr>
    </w:p>
    <w:p w14:paraId="7BE4725E" w14:textId="77777777" w:rsidR="00A437A7" w:rsidRPr="00A437A7" w:rsidRDefault="00A437A7" w:rsidP="00A437A7">
      <w:pPr>
        <w:spacing w:before="120" w:after="120" w:line="240" w:lineRule="exact"/>
        <w:ind w:left="283" w:hanging="283"/>
        <w:jc w:val="both"/>
        <w:rPr>
          <w:rFonts w:ascii="FrankRuehl" w:hAnsi="FrankRuehl" w:cs="FrankRuehl"/>
          <w:rtl/>
        </w:rPr>
      </w:pPr>
    </w:p>
    <w:p w14:paraId="06047DBB" w14:textId="77777777" w:rsidR="002A4E8E" w:rsidRDefault="002A4E8E" w:rsidP="002A4E8E">
      <w:pPr>
        <w:rPr>
          <w:rtl/>
        </w:rPr>
      </w:pPr>
      <w:bookmarkStart w:id="3" w:name="LawTable"/>
      <w:bookmarkEnd w:id="3"/>
    </w:p>
    <w:p w14:paraId="755832E4" w14:textId="77777777" w:rsidR="002A4E8E" w:rsidRPr="002A4E8E" w:rsidRDefault="002A4E8E" w:rsidP="002A4E8E">
      <w:pPr>
        <w:spacing w:before="120" w:after="120" w:line="240" w:lineRule="exact"/>
        <w:ind w:left="283" w:hanging="283"/>
        <w:jc w:val="both"/>
        <w:rPr>
          <w:rFonts w:ascii="FrankRuehl" w:hAnsi="FrankRuehl" w:cs="FrankRuehl"/>
          <w:rtl/>
        </w:rPr>
      </w:pPr>
    </w:p>
    <w:p w14:paraId="53A54B5D" w14:textId="77777777" w:rsidR="002A4E8E" w:rsidRPr="002A4E8E" w:rsidRDefault="002A4E8E" w:rsidP="002A4E8E">
      <w:pPr>
        <w:spacing w:before="120" w:after="120" w:line="240" w:lineRule="exact"/>
        <w:ind w:left="283" w:hanging="283"/>
        <w:jc w:val="both"/>
        <w:rPr>
          <w:rFonts w:ascii="FrankRuehl" w:hAnsi="FrankRuehl" w:cs="FrankRuehl"/>
          <w:rtl/>
        </w:rPr>
      </w:pPr>
    </w:p>
    <w:p w14:paraId="0749166A" w14:textId="77777777" w:rsidR="002A4E8E" w:rsidRPr="002A4E8E" w:rsidRDefault="002A4E8E" w:rsidP="002A4E8E">
      <w:pPr>
        <w:spacing w:before="120" w:after="120" w:line="240" w:lineRule="exact"/>
        <w:ind w:left="283" w:hanging="283"/>
        <w:jc w:val="both"/>
        <w:rPr>
          <w:rFonts w:ascii="FrankRuehl" w:hAnsi="FrankRuehl" w:cs="FrankRuehl"/>
          <w:rtl/>
        </w:rPr>
      </w:pPr>
      <w:r w:rsidRPr="002A4E8E">
        <w:rPr>
          <w:rFonts w:ascii="FrankRuehl" w:hAnsi="FrankRuehl" w:cs="FrankRuehl"/>
          <w:rtl/>
        </w:rPr>
        <w:t xml:space="preserve">חקיקה שאוזכרה: </w:t>
      </w:r>
    </w:p>
    <w:p w14:paraId="19ED9C01" w14:textId="77777777" w:rsidR="002A4E8E" w:rsidRPr="002A4E8E" w:rsidRDefault="002A4E8E" w:rsidP="002A4E8E">
      <w:pPr>
        <w:spacing w:before="120" w:after="120" w:line="240" w:lineRule="exact"/>
        <w:ind w:left="283" w:hanging="283"/>
        <w:jc w:val="both"/>
        <w:rPr>
          <w:rFonts w:ascii="FrankRuehl" w:hAnsi="FrankRuehl" w:cs="FrankRuehl"/>
          <w:rtl/>
        </w:rPr>
      </w:pPr>
      <w:hyperlink r:id="rId6" w:history="1">
        <w:r w:rsidRPr="002A4E8E">
          <w:rPr>
            <w:rFonts w:ascii="FrankRuehl" w:hAnsi="FrankRuehl" w:cs="FrankRuehl"/>
            <w:color w:val="0000FF"/>
            <w:rtl/>
          </w:rPr>
          <w:t>פקודת הסמים המסוכנים [נוסח חדש], תשל"ג-1973</w:t>
        </w:r>
      </w:hyperlink>
    </w:p>
    <w:p w14:paraId="4B868E61" w14:textId="77777777" w:rsidR="002A4E8E" w:rsidRPr="002A4E8E" w:rsidRDefault="002A4E8E" w:rsidP="002A4E8E">
      <w:pPr>
        <w:rPr>
          <w:rtl/>
        </w:rPr>
      </w:pPr>
      <w:bookmarkStart w:id="4" w:name="LawTable_End"/>
      <w:bookmarkEnd w:id="4"/>
    </w:p>
    <w:p w14:paraId="04110C0A" w14:textId="77777777" w:rsidR="00000DF1" w:rsidRPr="00A437A7" w:rsidRDefault="00000DF1" w:rsidP="00A437A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DF1" w14:paraId="2B00FC4B" w14:textId="77777777" w:rsidTr="00000DF1">
        <w:trPr>
          <w:trHeight w:val="355"/>
          <w:jc w:val="center"/>
        </w:trPr>
        <w:tc>
          <w:tcPr>
            <w:tcW w:w="8820" w:type="dxa"/>
            <w:tcBorders>
              <w:top w:val="nil"/>
              <w:left w:val="nil"/>
              <w:bottom w:val="nil"/>
              <w:right w:val="nil"/>
            </w:tcBorders>
            <w:shd w:val="clear" w:color="auto" w:fill="auto"/>
          </w:tcPr>
          <w:p w14:paraId="1D078538" w14:textId="77777777" w:rsidR="00AF1294" w:rsidRPr="00AF1294" w:rsidRDefault="00AF1294" w:rsidP="00AF1294">
            <w:pPr>
              <w:jc w:val="center"/>
              <w:rPr>
                <w:rFonts w:ascii="Arial" w:hAnsi="Arial" w:cs="FrankRuehl"/>
                <w:b/>
                <w:bCs/>
                <w:sz w:val="32"/>
                <w:szCs w:val="32"/>
                <w:u w:val="single"/>
                <w:rtl/>
              </w:rPr>
            </w:pPr>
            <w:bookmarkStart w:id="5" w:name="PsakDin" w:colFirst="0" w:colLast="0"/>
            <w:bookmarkEnd w:id="0"/>
            <w:r w:rsidRPr="00AF1294">
              <w:rPr>
                <w:rFonts w:ascii="Arial" w:hAnsi="Arial" w:cs="FrankRuehl"/>
                <w:b/>
                <w:bCs/>
                <w:sz w:val="32"/>
                <w:szCs w:val="32"/>
                <w:u w:val="single"/>
                <w:rtl/>
              </w:rPr>
              <w:t>גזר - דין</w:t>
            </w:r>
          </w:p>
          <w:p w14:paraId="448E87EA" w14:textId="77777777" w:rsidR="00000DF1" w:rsidRPr="00AF1294" w:rsidRDefault="00000DF1" w:rsidP="00AF1294">
            <w:pPr>
              <w:jc w:val="center"/>
              <w:rPr>
                <w:rFonts w:ascii="Arial" w:hAnsi="Arial" w:cs="FrankRuehl"/>
                <w:bCs/>
                <w:sz w:val="32"/>
                <w:szCs w:val="32"/>
                <w:u w:val="single"/>
                <w:rtl/>
              </w:rPr>
            </w:pPr>
          </w:p>
        </w:tc>
      </w:tr>
      <w:bookmarkEnd w:id="5"/>
    </w:tbl>
    <w:p w14:paraId="5FDB8C61" w14:textId="77777777" w:rsidR="00000DF1" w:rsidRPr="00B05847" w:rsidRDefault="00000DF1" w:rsidP="00000DF1">
      <w:pPr>
        <w:rPr>
          <w:rFonts w:ascii="Arial" w:hAnsi="Arial"/>
          <w:rtl/>
        </w:rPr>
      </w:pPr>
    </w:p>
    <w:p w14:paraId="04A55BDB" w14:textId="77777777" w:rsidR="00000DF1" w:rsidRDefault="00000DF1" w:rsidP="00000DF1">
      <w:pPr>
        <w:rPr>
          <w:rFonts w:ascii="Arial" w:hAnsi="Arial"/>
          <w:rtl/>
        </w:rPr>
      </w:pPr>
    </w:p>
    <w:p w14:paraId="56C18246" w14:textId="77777777" w:rsidR="00000DF1" w:rsidRPr="00715FDB" w:rsidRDefault="00000DF1" w:rsidP="00000DF1">
      <w:pPr>
        <w:spacing w:line="360" w:lineRule="auto"/>
        <w:rPr>
          <w:rFonts w:ascii="Arial" w:hAnsi="Arial"/>
          <w:b/>
          <w:bCs/>
          <w:u w:val="single"/>
          <w:rtl/>
        </w:rPr>
      </w:pPr>
      <w:r w:rsidRPr="00715FDB">
        <w:rPr>
          <w:rFonts w:ascii="Arial" w:hAnsi="Arial" w:hint="cs"/>
          <w:b/>
          <w:bCs/>
          <w:u w:val="single"/>
          <w:rtl/>
        </w:rPr>
        <w:t>א. כתב-האישום:</w:t>
      </w:r>
    </w:p>
    <w:p w14:paraId="58AFAD97" w14:textId="77777777" w:rsidR="00000DF1" w:rsidRDefault="00000DF1" w:rsidP="00000DF1">
      <w:pPr>
        <w:spacing w:line="360" w:lineRule="auto"/>
        <w:rPr>
          <w:b/>
          <w:bCs/>
          <w:rtl/>
        </w:rPr>
      </w:pPr>
    </w:p>
    <w:p w14:paraId="66A364DA" w14:textId="77777777" w:rsidR="00000DF1" w:rsidRDefault="00000DF1" w:rsidP="00000DF1">
      <w:pPr>
        <w:spacing w:line="360" w:lineRule="auto"/>
        <w:rPr>
          <w:rtl/>
        </w:rPr>
      </w:pPr>
      <w:bookmarkStart w:id="6" w:name="ABSTRACT_START"/>
      <w:bookmarkEnd w:id="6"/>
      <w:r>
        <w:rPr>
          <w:rFonts w:hint="cs"/>
          <w:rtl/>
        </w:rPr>
        <w:t xml:space="preserve">הנאשם הורשע על פי הודאתו בכתב-אישום מתוקן, הנושא </w:t>
      </w:r>
      <w:r>
        <w:rPr>
          <w:rFonts w:hint="cs"/>
          <w:b/>
          <w:bCs/>
          <w:rtl/>
        </w:rPr>
        <w:t>ארבעה אישומים</w:t>
      </w:r>
      <w:r>
        <w:rPr>
          <w:rFonts w:hint="cs"/>
          <w:rtl/>
        </w:rPr>
        <w:t xml:space="preserve">, שאת עובדותיו ניתן לסכם כדלקמן: </w:t>
      </w:r>
    </w:p>
    <w:p w14:paraId="2560E7B9" w14:textId="77777777" w:rsidR="00000DF1" w:rsidRPr="00FF5095" w:rsidRDefault="00000DF1" w:rsidP="00000DF1">
      <w:pPr>
        <w:spacing w:line="360" w:lineRule="auto"/>
        <w:rPr>
          <w:b/>
          <w:bCs/>
          <w:rtl/>
        </w:rPr>
      </w:pPr>
    </w:p>
    <w:p w14:paraId="11A66699" w14:textId="77777777" w:rsidR="00000DF1" w:rsidRDefault="00000DF1" w:rsidP="00000DF1">
      <w:pPr>
        <w:spacing w:line="360" w:lineRule="auto"/>
        <w:rPr>
          <w:b/>
          <w:bCs/>
          <w:rtl/>
        </w:rPr>
      </w:pPr>
      <w:r>
        <w:rPr>
          <w:rFonts w:hint="cs"/>
          <w:b/>
          <w:bCs/>
          <w:rtl/>
        </w:rPr>
        <w:lastRenderedPageBreak/>
        <w:t>במהל</w:t>
      </w:r>
      <w:r w:rsidRPr="00FF5095">
        <w:rPr>
          <w:rFonts w:hint="cs"/>
          <w:b/>
          <w:bCs/>
          <w:rtl/>
        </w:rPr>
        <w:t>ך חודש אוגוסט 2019, מכר הנאשם סם מסוכן מסוג הרואין וקוקאין, לארבעה קונים שונים</w:t>
      </w:r>
      <w:r>
        <w:rPr>
          <w:rFonts w:hint="cs"/>
          <w:b/>
          <w:bCs/>
          <w:rtl/>
        </w:rPr>
        <w:t>,  באחת-עשרה</w:t>
      </w:r>
      <w:r w:rsidRPr="00FF5095">
        <w:rPr>
          <w:rFonts w:hint="cs"/>
          <w:b/>
          <w:bCs/>
          <w:rtl/>
        </w:rPr>
        <w:t xml:space="preserve"> פעמים שונות, תמורת 100 </w:t>
      </w:r>
      <w:r w:rsidRPr="00FF5095">
        <w:rPr>
          <w:b/>
          <w:bCs/>
          <w:rtl/>
        </w:rPr>
        <w:t>–</w:t>
      </w:r>
      <w:r>
        <w:rPr>
          <w:rFonts w:hint="cs"/>
          <w:b/>
          <w:bCs/>
          <w:rtl/>
        </w:rPr>
        <w:t xml:space="preserve"> 200 ₪ בכל פעם</w:t>
      </w:r>
      <w:bookmarkStart w:id="7" w:name="ABSTRACT_END"/>
      <w:bookmarkEnd w:id="7"/>
      <w:r>
        <w:rPr>
          <w:rFonts w:hint="cs"/>
          <w:b/>
          <w:bCs/>
          <w:rtl/>
        </w:rPr>
        <w:t>,</w:t>
      </w:r>
      <w:r w:rsidRPr="00FF5095">
        <w:rPr>
          <w:rFonts w:hint="cs"/>
          <w:b/>
          <w:bCs/>
          <w:rtl/>
        </w:rPr>
        <w:t xml:space="preserve"> </w:t>
      </w:r>
      <w:r>
        <w:rPr>
          <w:rFonts w:hint="cs"/>
          <w:b/>
          <w:bCs/>
          <w:rtl/>
        </w:rPr>
        <w:t>ולמי שמעוניין בפירוט:</w:t>
      </w:r>
    </w:p>
    <w:p w14:paraId="37BAAC83" w14:textId="77777777" w:rsidR="00000DF1" w:rsidRPr="00FF5095" w:rsidRDefault="00000DF1" w:rsidP="00000DF1">
      <w:pPr>
        <w:spacing w:line="360" w:lineRule="auto"/>
        <w:rPr>
          <w:b/>
          <w:bCs/>
          <w:rtl/>
        </w:rPr>
      </w:pPr>
    </w:p>
    <w:p w14:paraId="0F78E885" w14:textId="77777777" w:rsidR="00000DF1" w:rsidRDefault="00000DF1" w:rsidP="00000DF1">
      <w:pPr>
        <w:spacing w:line="360" w:lineRule="auto"/>
        <w:rPr>
          <w:rtl/>
        </w:rPr>
      </w:pPr>
      <w:r w:rsidRPr="002F5AA4">
        <w:rPr>
          <w:rFonts w:hint="cs"/>
          <w:b/>
          <w:bCs/>
          <w:rtl/>
        </w:rPr>
        <w:t>באישום הראשון,</w:t>
      </w:r>
      <w:r>
        <w:rPr>
          <w:rFonts w:hint="cs"/>
          <w:rtl/>
        </w:rPr>
        <w:t xml:space="preserve"> ריבוי עבירות של סחר בסם מסוכן, בכך </w:t>
      </w:r>
      <w:r w:rsidRPr="00567924">
        <w:rPr>
          <w:rFonts w:hint="cs"/>
          <w:b/>
          <w:bCs/>
          <w:rtl/>
        </w:rPr>
        <w:t>ש</w:t>
      </w:r>
      <w:r>
        <w:rPr>
          <w:rFonts w:hint="cs"/>
          <w:b/>
          <w:bCs/>
          <w:rtl/>
        </w:rPr>
        <w:t xml:space="preserve">בשלוש </w:t>
      </w:r>
      <w:r w:rsidRPr="00567924">
        <w:rPr>
          <w:rFonts w:hint="cs"/>
          <w:b/>
          <w:bCs/>
          <w:rtl/>
        </w:rPr>
        <w:t>הזדמנו</w:t>
      </w:r>
      <w:r>
        <w:rPr>
          <w:rFonts w:hint="cs"/>
          <w:b/>
          <w:bCs/>
          <w:rtl/>
        </w:rPr>
        <w:t>יו</w:t>
      </w:r>
      <w:r w:rsidRPr="00567924">
        <w:rPr>
          <w:rFonts w:hint="cs"/>
          <w:b/>
          <w:bCs/>
          <w:rtl/>
        </w:rPr>
        <w:t>ת</w:t>
      </w:r>
      <w:r>
        <w:rPr>
          <w:rFonts w:hint="cs"/>
          <w:rtl/>
        </w:rPr>
        <w:t xml:space="preserve">, מכר לשמואל גבאי, </w:t>
      </w:r>
      <w:r>
        <w:rPr>
          <w:rFonts w:hint="cs"/>
          <w:b/>
          <w:bCs/>
          <w:rtl/>
        </w:rPr>
        <w:t xml:space="preserve">קוקאין והרואין, </w:t>
      </w:r>
      <w:r>
        <w:rPr>
          <w:rFonts w:hint="cs"/>
          <w:rtl/>
        </w:rPr>
        <w:t xml:space="preserve">במשקל לא ידוע, תמורת 100 ₪ בכל פעם. </w:t>
      </w:r>
    </w:p>
    <w:p w14:paraId="2C7D025F" w14:textId="77777777" w:rsidR="00000DF1" w:rsidRDefault="00000DF1" w:rsidP="00000DF1">
      <w:pPr>
        <w:spacing w:line="360" w:lineRule="auto"/>
        <w:rPr>
          <w:rtl/>
        </w:rPr>
      </w:pPr>
    </w:p>
    <w:p w14:paraId="52D0B800" w14:textId="77777777" w:rsidR="00000DF1" w:rsidRDefault="00000DF1" w:rsidP="00000DF1">
      <w:pPr>
        <w:spacing w:line="360" w:lineRule="auto"/>
        <w:jc w:val="both"/>
        <w:rPr>
          <w:rtl/>
        </w:rPr>
      </w:pPr>
      <w:r>
        <w:rPr>
          <w:rFonts w:hint="cs"/>
          <w:b/>
          <w:bCs/>
          <w:rtl/>
        </w:rPr>
        <w:t xml:space="preserve">באישום השני, </w:t>
      </w:r>
      <w:r>
        <w:rPr>
          <w:rFonts w:hint="cs"/>
          <w:rtl/>
        </w:rPr>
        <w:t xml:space="preserve">עבירה של סחר בסם מסוכן, בכך </w:t>
      </w:r>
      <w:r>
        <w:rPr>
          <w:rFonts w:hint="cs"/>
          <w:b/>
          <w:bCs/>
          <w:rtl/>
        </w:rPr>
        <w:t xml:space="preserve">שבהזדמנות אחת, </w:t>
      </w:r>
      <w:r>
        <w:rPr>
          <w:rFonts w:hint="cs"/>
          <w:rtl/>
        </w:rPr>
        <w:t xml:space="preserve">מכר לשלמה פנסו, קוקאין במשקל 0.3695 גרם נטו, תמורת סכום לא ידוע. </w:t>
      </w:r>
    </w:p>
    <w:p w14:paraId="2C2FA866" w14:textId="77777777" w:rsidR="00000DF1" w:rsidRDefault="00000DF1" w:rsidP="00000DF1">
      <w:pPr>
        <w:spacing w:line="360" w:lineRule="auto"/>
        <w:rPr>
          <w:rtl/>
        </w:rPr>
      </w:pPr>
    </w:p>
    <w:p w14:paraId="3B5C2713" w14:textId="77777777" w:rsidR="00000DF1" w:rsidRDefault="00000DF1" w:rsidP="00000DF1">
      <w:pPr>
        <w:spacing w:line="360" w:lineRule="auto"/>
        <w:jc w:val="both"/>
        <w:rPr>
          <w:rtl/>
        </w:rPr>
      </w:pPr>
      <w:r>
        <w:rPr>
          <w:rFonts w:hint="cs"/>
          <w:b/>
          <w:bCs/>
          <w:rtl/>
        </w:rPr>
        <w:t xml:space="preserve">באישום השלישי, </w:t>
      </w:r>
      <w:r>
        <w:rPr>
          <w:rFonts w:hint="cs"/>
          <w:rtl/>
        </w:rPr>
        <w:t xml:space="preserve">ריבוי עבירות של סחר בסם מסוכן, </w:t>
      </w:r>
      <w:r w:rsidRPr="005E1B20">
        <w:rPr>
          <w:rFonts w:hint="cs"/>
          <w:b/>
          <w:bCs/>
          <w:rtl/>
        </w:rPr>
        <w:t>בכך שבשלוש הזדמנויות</w:t>
      </w:r>
      <w:r>
        <w:rPr>
          <w:rFonts w:hint="cs"/>
          <w:rtl/>
        </w:rPr>
        <w:t xml:space="preserve">, מכר לאביבה זרביב, קוקאין במשקל לא ידוע, תמורת 100 </w:t>
      </w:r>
      <w:r>
        <w:rPr>
          <w:rtl/>
        </w:rPr>
        <w:t>–</w:t>
      </w:r>
      <w:r>
        <w:rPr>
          <w:rFonts w:hint="cs"/>
          <w:rtl/>
        </w:rPr>
        <w:t xml:space="preserve"> 200 ₪ בכל פעם. </w:t>
      </w:r>
    </w:p>
    <w:p w14:paraId="5953CB75" w14:textId="77777777" w:rsidR="00000DF1" w:rsidRDefault="00000DF1" w:rsidP="00000DF1">
      <w:pPr>
        <w:spacing w:line="360" w:lineRule="auto"/>
        <w:rPr>
          <w:rtl/>
        </w:rPr>
      </w:pPr>
    </w:p>
    <w:p w14:paraId="7EB1333F" w14:textId="77777777" w:rsidR="00000DF1" w:rsidRDefault="00000DF1" w:rsidP="00000DF1">
      <w:pPr>
        <w:spacing w:line="360" w:lineRule="auto"/>
        <w:jc w:val="both"/>
        <w:rPr>
          <w:rtl/>
        </w:rPr>
      </w:pPr>
      <w:r>
        <w:rPr>
          <w:rFonts w:hint="cs"/>
          <w:b/>
          <w:bCs/>
          <w:rtl/>
        </w:rPr>
        <w:t xml:space="preserve">באישום הרביעי, </w:t>
      </w:r>
      <w:r>
        <w:rPr>
          <w:rFonts w:hint="cs"/>
          <w:rtl/>
        </w:rPr>
        <w:t>ריבוי עבירות של סחר בסם מסוכן, בכך ש</w:t>
      </w:r>
      <w:r>
        <w:rPr>
          <w:rFonts w:hint="cs"/>
          <w:b/>
          <w:bCs/>
          <w:rtl/>
        </w:rPr>
        <w:t xml:space="preserve">בארבע הזדמנויות, </w:t>
      </w:r>
      <w:r>
        <w:rPr>
          <w:rFonts w:hint="cs"/>
          <w:rtl/>
        </w:rPr>
        <w:t xml:space="preserve">מכר לויקטור צרפתי, קוקאין במשקל לא ידוע, תמורת 100 </w:t>
      </w:r>
      <w:r>
        <w:rPr>
          <w:rtl/>
        </w:rPr>
        <w:t>–</w:t>
      </w:r>
      <w:r>
        <w:rPr>
          <w:rFonts w:hint="cs"/>
          <w:rtl/>
        </w:rPr>
        <w:t xml:space="preserve"> 200 ₪ בכל פעם. </w:t>
      </w:r>
    </w:p>
    <w:p w14:paraId="6F07FFBB" w14:textId="77777777" w:rsidR="00000DF1" w:rsidRDefault="00000DF1" w:rsidP="00000DF1">
      <w:pPr>
        <w:rPr>
          <w:rtl/>
        </w:rPr>
      </w:pPr>
    </w:p>
    <w:p w14:paraId="20EA8EEA" w14:textId="77777777" w:rsidR="00000DF1" w:rsidRPr="00715FDB" w:rsidRDefault="00000DF1" w:rsidP="00000DF1">
      <w:pPr>
        <w:rPr>
          <w:b/>
          <w:bCs/>
          <w:u w:val="single"/>
          <w:rtl/>
        </w:rPr>
      </w:pPr>
      <w:r w:rsidRPr="00715FDB">
        <w:rPr>
          <w:rFonts w:hint="cs"/>
          <w:b/>
          <w:bCs/>
          <w:u w:val="single"/>
          <w:rtl/>
        </w:rPr>
        <w:t>ב. מתחם ענישה:</w:t>
      </w:r>
    </w:p>
    <w:p w14:paraId="617962B9" w14:textId="77777777" w:rsidR="00000DF1" w:rsidRDefault="00000DF1" w:rsidP="00000DF1"/>
    <w:p w14:paraId="08CD4A7F" w14:textId="77777777" w:rsidR="00000DF1" w:rsidRDefault="00000DF1" w:rsidP="00000DF1">
      <w:pPr>
        <w:spacing w:line="360" w:lineRule="auto"/>
        <w:jc w:val="both"/>
        <w:rPr>
          <w:rFonts w:ascii="Arial" w:hAnsi="Arial"/>
          <w:rtl/>
        </w:rPr>
      </w:pPr>
      <w:r>
        <w:rPr>
          <w:rFonts w:ascii="Arial" w:hAnsi="Arial"/>
          <w:b/>
          <w:bCs/>
          <w:rtl/>
        </w:rPr>
        <w:t>התכלית העומדת אחר העבירות בהן פשע הנאשם</w:t>
      </w:r>
      <w:r>
        <w:rPr>
          <w:rFonts w:ascii="Arial" w:hAnsi="Arial"/>
          <w:rtl/>
        </w:rPr>
        <w:t xml:space="preserve"> היא המלחמה בנגע הסמים, נוכח התוצאות הקשות לבריאותו של הציבור, שיש לסחר בסמים, ומניעת הנזק הישיר והעקיף שיש לתופעה זו לחברה בכלל.</w:t>
      </w:r>
    </w:p>
    <w:p w14:paraId="46AFA435" w14:textId="77777777" w:rsidR="00000DF1" w:rsidRDefault="00000DF1" w:rsidP="00000DF1">
      <w:pPr>
        <w:spacing w:line="360" w:lineRule="auto"/>
        <w:jc w:val="both"/>
        <w:rPr>
          <w:rFonts w:ascii="Arial" w:hAnsi="Arial"/>
        </w:rPr>
      </w:pPr>
    </w:p>
    <w:p w14:paraId="5B3B5653" w14:textId="77777777" w:rsidR="00000DF1" w:rsidRDefault="00000DF1" w:rsidP="00000DF1">
      <w:pPr>
        <w:spacing w:line="360" w:lineRule="auto"/>
        <w:jc w:val="both"/>
        <w:rPr>
          <w:rFonts w:ascii="Arial" w:hAnsi="Arial"/>
        </w:rPr>
      </w:pPr>
      <w:r>
        <w:rPr>
          <w:rFonts w:ascii="Arial" w:hAnsi="Arial"/>
          <w:rtl/>
        </w:rPr>
        <w:t>אין לקבל את טענ</w:t>
      </w:r>
      <w:r>
        <w:rPr>
          <w:rFonts w:ascii="Arial" w:hAnsi="Arial" w:hint="cs"/>
          <w:rtl/>
        </w:rPr>
        <w:t>ת הנאשם</w:t>
      </w:r>
      <w:r>
        <w:rPr>
          <w:rFonts w:ascii="Arial" w:hAnsi="Arial"/>
          <w:rtl/>
        </w:rPr>
        <w:t>, כי מדובר בעבירה אחת לצורך קביעת מתחם הענישה, אף אם מדובר במספר מכירות לאותו רוכש</w:t>
      </w:r>
      <w:r>
        <w:rPr>
          <w:rFonts w:ascii="Arial" w:hAnsi="Arial" w:hint="cs"/>
          <w:rtl/>
        </w:rPr>
        <w:t xml:space="preserve">, אלא שכל מכירה בפני עצמה פוגעת מחדש בתכלית העומדת אחר העבירה, מגבשת מחדש את יסודות העבירה ולפיכך אין לראותן יחד כעבירה אחת רבת </w:t>
      </w:r>
      <w:bookmarkStart w:id="8" w:name="Seif1"/>
      <w:r>
        <w:rPr>
          <w:rFonts w:ascii="Arial" w:hAnsi="Arial" w:hint="cs"/>
          <w:rtl/>
        </w:rPr>
        <w:t xml:space="preserve">פריטים </w:t>
      </w:r>
      <w:bookmarkEnd w:id="8"/>
      <w:r>
        <w:rPr>
          <w:rFonts w:ascii="Arial" w:hAnsi="Arial" w:hint="cs"/>
          <w:rtl/>
        </w:rPr>
        <w:t>או שקיימת זיקה עניינית מקשרת המובילה לתוך מתחם בודד</w:t>
      </w:r>
      <w:r>
        <w:rPr>
          <w:rFonts w:ascii="Arial" w:hAnsi="Arial"/>
          <w:rtl/>
        </w:rPr>
        <w:t xml:space="preserve">. </w:t>
      </w:r>
      <w:r>
        <w:rPr>
          <w:rtl/>
        </w:rPr>
        <w:t>ראו בעניין זה המבחנים שנקבעו ב</w:t>
      </w:r>
      <w:hyperlink r:id="rId7" w:history="1">
        <w:r w:rsidR="00AF1294" w:rsidRPr="00AF1294">
          <w:rPr>
            <w:color w:val="0000FF"/>
            <w:u w:val="single"/>
            <w:rtl/>
          </w:rPr>
          <w:t>ע"פ 1261/15</w:t>
        </w:r>
      </w:hyperlink>
      <w:r>
        <w:rPr>
          <w:rtl/>
        </w:rPr>
        <w:t xml:space="preserve"> </w:t>
      </w:r>
      <w:r>
        <w:rPr>
          <w:b/>
          <w:bCs/>
          <w:rtl/>
        </w:rPr>
        <w:t>מדינת ישראל נגד דלאל</w:t>
      </w:r>
      <w:r>
        <w:rPr>
          <w:rtl/>
        </w:rPr>
        <w:t xml:space="preserve"> (3.9.15): </w:t>
      </w:r>
      <w:hyperlink r:id="rId8" w:history="1">
        <w:r w:rsidR="00AF1294" w:rsidRPr="00AF1294">
          <w:rPr>
            <w:color w:val="0000FF"/>
            <w:u w:val="single"/>
            <w:rtl/>
          </w:rPr>
          <w:t>ע"פ 4910/13</w:t>
        </w:r>
      </w:hyperlink>
      <w:r>
        <w:rPr>
          <w:rtl/>
        </w:rPr>
        <w:t xml:space="preserve"> </w:t>
      </w:r>
      <w:r>
        <w:rPr>
          <w:b/>
          <w:bCs/>
          <w:rtl/>
        </w:rPr>
        <w:t>בני ג'אבר נגד מדינת ישראל</w:t>
      </w:r>
      <w:r>
        <w:rPr>
          <w:rtl/>
        </w:rPr>
        <w:t xml:space="preserve"> (29.10.14).</w:t>
      </w:r>
    </w:p>
    <w:p w14:paraId="0E6B9C86" w14:textId="77777777" w:rsidR="00000DF1" w:rsidRDefault="00000DF1" w:rsidP="00000DF1">
      <w:pPr>
        <w:spacing w:line="360" w:lineRule="auto"/>
        <w:jc w:val="both"/>
        <w:rPr>
          <w:rFonts w:ascii="Arial" w:hAnsi="Arial"/>
          <w:rtl/>
        </w:rPr>
      </w:pPr>
    </w:p>
    <w:p w14:paraId="51608982" w14:textId="77777777" w:rsidR="00000DF1" w:rsidRDefault="00000DF1" w:rsidP="00000DF1">
      <w:pPr>
        <w:spacing w:line="360" w:lineRule="auto"/>
        <w:jc w:val="both"/>
        <w:rPr>
          <w:rFonts w:ascii="Arial" w:hAnsi="Arial"/>
          <w:rtl/>
        </w:rPr>
      </w:pPr>
      <w:r>
        <w:rPr>
          <w:rFonts w:ascii="Arial" w:hAnsi="Arial"/>
          <w:rtl/>
        </w:rPr>
        <w:t xml:space="preserve">נוכח עקרון ההלימה ופסיקה הנוהגת בתחום, אני קובע מתחם ענישה </w:t>
      </w:r>
      <w:r>
        <w:rPr>
          <w:rFonts w:ascii="Arial" w:hAnsi="Arial"/>
          <w:b/>
          <w:bCs/>
          <w:rtl/>
        </w:rPr>
        <w:t>ביחס לכל מכירה ומכירה</w:t>
      </w:r>
      <w:r>
        <w:rPr>
          <w:rFonts w:ascii="Arial" w:hAnsi="Arial"/>
          <w:rtl/>
        </w:rPr>
        <w:t xml:space="preserve"> של </w:t>
      </w:r>
      <w:r>
        <w:rPr>
          <w:rFonts w:ascii="Arial" w:hAnsi="Arial"/>
          <w:b/>
          <w:bCs/>
          <w:rtl/>
        </w:rPr>
        <w:t>הרואין/קוקאין</w:t>
      </w:r>
      <w:r>
        <w:rPr>
          <w:rFonts w:ascii="Arial" w:hAnsi="Arial"/>
          <w:rtl/>
        </w:rPr>
        <w:t xml:space="preserve"> במשקלים המתוארים באישום, ובנסיבות המתוארות, שבין </w:t>
      </w:r>
      <w:r>
        <w:rPr>
          <w:rFonts w:ascii="Arial" w:hAnsi="Arial"/>
          <w:b/>
          <w:bCs/>
          <w:rtl/>
        </w:rPr>
        <w:t>מספר חודשי מאסר בפועל  ל – 18 חודשי מאסר</w:t>
      </w:r>
      <w:r>
        <w:rPr>
          <w:rFonts w:ascii="Arial" w:hAnsi="Arial"/>
          <w:rtl/>
        </w:rPr>
        <w:t xml:space="preserve"> </w:t>
      </w:r>
      <w:r w:rsidRPr="000F22B7">
        <w:rPr>
          <w:rFonts w:ascii="Arial" w:hAnsi="Arial"/>
          <w:b/>
          <w:bCs/>
          <w:rtl/>
        </w:rPr>
        <w:t>בפועל.</w:t>
      </w:r>
      <w:r>
        <w:rPr>
          <w:rFonts w:ascii="Arial" w:hAnsi="Arial" w:hint="cs"/>
          <w:rtl/>
        </w:rPr>
        <w:t xml:space="preserve"> </w:t>
      </w:r>
    </w:p>
    <w:p w14:paraId="7F882F57" w14:textId="77777777" w:rsidR="00000DF1" w:rsidRDefault="00000DF1" w:rsidP="00000DF1">
      <w:pPr>
        <w:spacing w:line="360" w:lineRule="auto"/>
        <w:jc w:val="both"/>
        <w:rPr>
          <w:rFonts w:ascii="Arial" w:hAnsi="Arial"/>
          <w:rtl/>
        </w:rPr>
      </w:pPr>
    </w:p>
    <w:p w14:paraId="268D2B1F" w14:textId="77777777" w:rsidR="00000DF1" w:rsidRDefault="00000DF1" w:rsidP="00000DF1">
      <w:pPr>
        <w:spacing w:line="360" w:lineRule="auto"/>
        <w:jc w:val="both"/>
        <w:rPr>
          <w:rFonts w:ascii="Arial" w:hAnsi="Arial"/>
          <w:b/>
          <w:bCs/>
          <w:rtl/>
        </w:rPr>
      </w:pPr>
      <w:r>
        <w:rPr>
          <w:rFonts w:ascii="Arial" w:hAnsi="Arial"/>
          <w:b/>
          <w:bCs/>
          <w:rtl/>
        </w:rPr>
        <w:t>אפנה אל פסקי-הדין הבאים בשינויים המחויבים:</w:t>
      </w:r>
    </w:p>
    <w:p w14:paraId="10BC0A53" w14:textId="77777777" w:rsidR="00000DF1" w:rsidRDefault="00000DF1" w:rsidP="00000DF1">
      <w:pPr>
        <w:spacing w:line="360" w:lineRule="auto"/>
        <w:jc w:val="both"/>
        <w:rPr>
          <w:rFonts w:ascii="Arial" w:hAnsi="Arial"/>
          <w:rtl/>
        </w:rPr>
      </w:pPr>
    </w:p>
    <w:p w14:paraId="18E4BF43" w14:textId="77777777" w:rsidR="00000DF1" w:rsidRDefault="00AF1294" w:rsidP="00000DF1">
      <w:pPr>
        <w:spacing w:line="360" w:lineRule="auto"/>
        <w:jc w:val="both"/>
        <w:rPr>
          <w:rFonts w:ascii="Arial" w:hAnsi="Arial"/>
          <w:rtl/>
        </w:rPr>
      </w:pPr>
      <w:hyperlink r:id="rId9" w:history="1">
        <w:r w:rsidRPr="00AF1294">
          <w:rPr>
            <w:rFonts w:ascii="Arial" w:hAnsi="Arial"/>
            <w:color w:val="0000FF"/>
            <w:u w:val="single"/>
            <w:rtl/>
          </w:rPr>
          <w:t>רע"פ 8408/15</w:t>
        </w:r>
      </w:hyperlink>
      <w:r w:rsidR="00000DF1">
        <w:rPr>
          <w:rFonts w:ascii="Arial" w:hAnsi="Arial"/>
          <w:rtl/>
        </w:rPr>
        <w:t xml:space="preserve"> </w:t>
      </w:r>
      <w:r w:rsidR="00000DF1">
        <w:rPr>
          <w:rFonts w:ascii="Arial" w:hAnsi="Arial"/>
          <w:b/>
          <w:bCs/>
          <w:rtl/>
        </w:rPr>
        <w:t>שמעון חביב נגד מדינת ישראל</w:t>
      </w:r>
      <w:r w:rsidR="00000DF1">
        <w:rPr>
          <w:rFonts w:ascii="Arial" w:hAnsi="Arial"/>
          <w:rtl/>
        </w:rPr>
        <w:t xml:space="preserve"> (9.12.15): הנאשם נדון בגין </w:t>
      </w:r>
      <w:r w:rsidR="00000DF1">
        <w:rPr>
          <w:rFonts w:ascii="Arial" w:hAnsi="Arial"/>
          <w:b/>
          <w:bCs/>
          <w:rtl/>
        </w:rPr>
        <w:t>שלושה אישומים</w:t>
      </w:r>
      <w:r w:rsidR="00000DF1">
        <w:rPr>
          <w:rFonts w:ascii="Arial" w:hAnsi="Arial"/>
          <w:rtl/>
        </w:rPr>
        <w:t xml:space="preserve"> של סחר בקוקאין בכמויות של עד 15 גרם – מתחם שבין 8 חו' – 18 חו' – נגזרו </w:t>
      </w:r>
      <w:r w:rsidR="00000DF1">
        <w:rPr>
          <w:rFonts w:ascii="Arial" w:hAnsi="Arial"/>
          <w:b/>
          <w:bCs/>
          <w:rtl/>
        </w:rPr>
        <w:t>17 חודשי</w:t>
      </w:r>
      <w:r w:rsidR="00000DF1">
        <w:rPr>
          <w:rFonts w:ascii="Arial" w:hAnsi="Arial"/>
          <w:rtl/>
        </w:rPr>
        <w:t xml:space="preserve"> מאסר בפועל.</w:t>
      </w:r>
    </w:p>
    <w:p w14:paraId="1A8A2E28" w14:textId="77777777" w:rsidR="00000DF1" w:rsidRDefault="00000DF1" w:rsidP="00000DF1">
      <w:pPr>
        <w:spacing w:line="360" w:lineRule="auto"/>
        <w:jc w:val="both"/>
        <w:rPr>
          <w:rFonts w:ascii="Arial" w:hAnsi="Arial"/>
          <w:rtl/>
        </w:rPr>
      </w:pPr>
    </w:p>
    <w:p w14:paraId="42196C94" w14:textId="77777777" w:rsidR="00000DF1" w:rsidRDefault="00AF1294" w:rsidP="00000DF1">
      <w:pPr>
        <w:spacing w:line="360" w:lineRule="auto"/>
        <w:jc w:val="both"/>
        <w:rPr>
          <w:rFonts w:ascii="Arial" w:hAnsi="Arial"/>
          <w:rtl/>
        </w:rPr>
      </w:pPr>
      <w:hyperlink r:id="rId10" w:history="1">
        <w:r w:rsidRPr="00AF1294">
          <w:rPr>
            <w:rFonts w:ascii="Arial" w:hAnsi="Arial"/>
            <w:color w:val="0000FF"/>
            <w:u w:val="single"/>
            <w:rtl/>
          </w:rPr>
          <w:t>רע"פ 126/15</w:t>
        </w:r>
      </w:hyperlink>
      <w:r w:rsidR="00000DF1">
        <w:rPr>
          <w:rFonts w:ascii="Arial" w:hAnsi="Arial"/>
          <w:rtl/>
        </w:rPr>
        <w:t xml:space="preserve"> </w:t>
      </w:r>
      <w:r w:rsidR="00000DF1">
        <w:rPr>
          <w:rFonts w:ascii="Arial" w:hAnsi="Arial"/>
          <w:b/>
          <w:bCs/>
          <w:rtl/>
        </w:rPr>
        <w:t>טל חביף נגד מדינת ישראל</w:t>
      </w:r>
      <w:r w:rsidR="00000DF1">
        <w:rPr>
          <w:rFonts w:ascii="Arial" w:hAnsi="Arial"/>
          <w:rtl/>
        </w:rPr>
        <w:t xml:space="preserve"> (13.1.15): על הנאשם נגזרו </w:t>
      </w:r>
      <w:r w:rsidR="00000DF1">
        <w:rPr>
          <w:rFonts w:ascii="Arial" w:hAnsi="Arial"/>
          <w:b/>
          <w:bCs/>
          <w:rtl/>
        </w:rPr>
        <w:t>16 חודשי מאסר</w:t>
      </w:r>
      <w:r w:rsidR="00000DF1">
        <w:rPr>
          <w:rFonts w:ascii="Arial" w:hAnsi="Arial"/>
          <w:rtl/>
        </w:rPr>
        <w:t xml:space="preserve"> בפועל בגין מכירה לסוכן </w:t>
      </w:r>
      <w:r w:rsidR="00000DF1">
        <w:rPr>
          <w:rFonts w:ascii="Arial" w:hAnsi="Arial"/>
          <w:b/>
          <w:bCs/>
          <w:rtl/>
        </w:rPr>
        <w:t>בשלוש הזדמנויות קוקאין</w:t>
      </w:r>
      <w:r w:rsidR="00000DF1">
        <w:rPr>
          <w:rFonts w:ascii="Arial" w:hAnsi="Arial"/>
          <w:rtl/>
        </w:rPr>
        <w:t xml:space="preserve"> במשקלים 0.8 גרם, 0.4 גרם, ו – 2.5 גרם, תסקיר חיובי.</w:t>
      </w:r>
    </w:p>
    <w:p w14:paraId="64673E82" w14:textId="77777777" w:rsidR="00000DF1" w:rsidRDefault="00000DF1" w:rsidP="00000DF1">
      <w:pPr>
        <w:spacing w:line="360" w:lineRule="auto"/>
        <w:jc w:val="both"/>
        <w:rPr>
          <w:rFonts w:ascii="Arial" w:hAnsi="Arial"/>
          <w:rtl/>
        </w:rPr>
      </w:pPr>
    </w:p>
    <w:p w14:paraId="67D5EBC6" w14:textId="77777777" w:rsidR="00000DF1" w:rsidRDefault="00AF1294" w:rsidP="00000DF1">
      <w:pPr>
        <w:spacing w:line="360" w:lineRule="auto"/>
        <w:jc w:val="both"/>
        <w:rPr>
          <w:rFonts w:ascii="Arial" w:hAnsi="Arial"/>
          <w:rtl/>
        </w:rPr>
      </w:pPr>
      <w:hyperlink r:id="rId11" w:history="1">
        <w:r w:rsidRPr="00AF1294">
          <w:rPr>
            <w:rFonts w:ascii="Arial" w:hAnsi="Arial"/>
            <w:color w:val="0000FF"/>
            <w:u w:val="single"/>
            <w:rtl/>
          </w:rPr>
          <w:t>רע"פ 7996/12</w:t>
        </w:r>
      </w:hyperlink>
      <w:r w:rsidR="00000DF1">
        <w:rPr>
          <w:rFonts w:ascii="Arial" w:hAnsi="Arial"/>
          <w:rtl/>
        </w:rPr>
        <w:t xml:space="preserve"> </w:t>
      </w:r>
      <w:r w:rsidR="00000DF1">
        <w:rPr>
          <w:rFonts w:ascii="Arial" w:hAnsi="Arial"/>
          <w:b/>
          <w:bCs/>
          <w:rtl/>
        </w:rPr>
        <w:t>אליהו יוסף נגד מדינת ישראל</w:t>
      </w:r>
      <w:r w:rsidR="00000DF1">
        <w:rPr>
          <w:rFonts w:ascii="Arial" w:hAnsi="Arial"/>
          <w:rtl/>
        </w:rPr>
        <w:t xml:space="preserve"> (2.4.17) הנאשם הורשע בסחר בחשיש במשקל 5.3 גרם תמורת 200 ₪, תיווך לעסקת </w:t>
      </w:r>
      <w:r w:rsidR="00000DF1">
        <w:rPr>
          <w:rFonts w:ascii="Arial" w:hAnsi="Arial"/>
          <w:b/>
          <w:bCs/>
          <w:rtl/>
        </w:rPr>
        <w:t>חשיש</w:t>
      </w:r>
      <w:r w:rsidR="00000DF1">
        <w:rPr>
          <w:rFonts w:ascii="Arial" w:hAnsi="Arial"/>
          <w:rtl/>
        </w:rPr>
        <w:t xml:space="preserve"> במשקל 2.93 גרם תמורת 100 ₪, החזיק קוקאין במשקל 0.3 גרם, בעל הרשעה אחת לא רלוונטית, התקבלה המלצה שיקומית, נדון ל – </w:t>
      </w:r>
      <w:r w:rsidR="00000DF1">
        <w:rPr>
          <w:rFonts w:ascii="Arial" w:hAnsi="Arial"/>
          <w:b/>
          <w:bCs/>
          <w:rtl/>
        </w:rPr>
        <w:t>21 חודשי מאסר</w:t>
      </w:r>
      <w:r w:rsidR="00000DF1">
        <w:rPr>
          <w:rFonts w:ascii="Arial" w:hAnsi="Arial"/>
          <w:rtl/>
        </w:rPr>
        <w:t xml:space="preserve"> בפועל.</w:t>
      </w:r>
    </w:p>
    <w:p w14:paraId="14C2F003" w14:textId="77777777" w:rsidR="00000DF1" w:rsidRDefault="00000DF1" w:rsidP="00000DF1">
      <w:pPr>
        <w:spacing w:line="360" w:lineRule="auto"/>
        <w:jc w:val="both"/>
        <w:rPr>
          <w:rFonts w:ascii="Arial" w:hAnsi="Arial"/>
          <w:rtl/>
        </w:rPr>
      </w:pPr>
    </w:p>
    <w:p w14:paraId="157E57D8" w14:textId="77777777" w:rsidR="00000DF1" w:rsidRDefault="00AF1294" w:rsidP="00000DF1">
      <w:pPr>
        <w:spacing w:line="360" w:lineRule="auto"/>
        <w:jc w:val="both"/>
        <w:rPr>
          <w:rFonts w:ascii="Arial" w:hAnsi="Arial"/>
          <w:rtl/>
        </w:rPr>
      </w:pPr>
      <w:hyperlink r:id="rId12" w:history="1">
        <w:r w:rsidRPr="00AF1294">
          <w:rPr>
            <w:rFonts w:ascii="Arial" w:hAnsi="Arial"/>
            <w:color w:val="0000FF"/>
            <w:u w:val="single"/>
            <w:rtl/>
          </w:rPr>
          <w:t>רע"פ 7681/13</w:t>
        </w:r>
      </w:hyperlink>
      <w:r w:rsidR="00000DF1">
        <w:rPr>
          <w:rFonts w:ascii="Arial" w:hAnsi="Arial"/>
          <w:rtl/>
        </w:rPr>
        <w:t xml:space="preserve"> </w:t>
      </w:r>
      <w:r w:rsidR="00000DF1">
        <w:rPr>
          <w:rFonts w:ascii="Arial" w:hAnsi="Arial"/>
          <w:b/>
          <w:bCs/>
          <w:rtl/>
        </w:rPr>
        <w:t>דקא נגד מדינת ישראל</w:t>
      </w:r>
      <w:r w:rsidR="00000DF1">
        <w:rPr>
          <w:rFonts w:ascii="Arial" w:hAnsi="Arial"/>
          <w:rtl/>
        </w:rPr>
        <w:t xml:space="preserve"> (21.1.14): הנאשם הורשע </w:t>
      </w:r>
      <w:r w:rsidR="00000DF1">
        <w:rPr>
          <w:rFonts w:ascii="Arial" w:hAnsi="Arial"/>
          <w:b/>
          <w:bCs/>
          <w:rtl/>
        </w:rPr>
        <w:t>בשתי עבירות</w:t>
      </w:r>
      <w:r w:rsidR="00000DF1">
        <w:rPr>
          <w:rFonts w:ascii="Arial" w:hAnsi="Arial"/>
          <w:rtl/>
        </w:rPr>
        <w:t xml:space="preserve"> של סחר בסמים, מכר לסוכן משטרתי </w:t>
      </w:r>
      <w:r w:rsidR="00000DF1">
        <w:rPr>
          <w:rFonts w:ascii="Arial" w:hAnsi="Arial"/>
          <w:b/>
          <w:bCs/>
          <w:rtl/>
        </w:rPr>
        <w:t>בשתי הזדמנויות</w:t>
      </w:r>
      <w:r w:rsidR="00000DF1">
        <w:rPr>
          <w:rFonts w:ascii="Arial" w:hAnsi="Arial"/>
          <w:rtl/>
        </w:rPr>
        <w:t xml:space="preserve"> שונות </w:t>
      </w:r>
      <w:r w:rsidR="00000DF1">
        <w:rPr>
          <w:rFonts w:ascii="Arial" w:hAnsi="Arial"/>
          <w:b/>
          <w:bCs/>
          <w:rtl/>
        </w:rPr>
        <w:t>שתי מנות הרואין</w:t>
      </w:r>
      <w:r w:rsidR="00000DF1">
        <w:rPr>
          <w:rFonts w:ascii="Arial" w:hAnsi="Arial"/>
          <w:rtl/>
        </w:rPr>
        <w:t xml:space="preserve"> במשקל כולל של 2.8 גרם, בעל עבר פלילי ישן, עבר טיפול גמילה, נדון ל </w:t>
      </w:r>
      <w:r w:rsidR="00000DF1">
        <w:rPr>
          <w:rFonts w:ascii="Arial" w:hAnsi="Arial"/>
          <w:b/>
          <w:bCs/>
          <w:rtl/>
        </w:rPr>
        <w:t>– 10 חודשי מאסר</w:t>
      </w:r>
      <w:r w:rsidR="00000DF1">
        <w:rPr>
          <w:rFonts w:ascii="Arial" w:hAnsi="Arial"/>
          <w:rtl/>
        </w:rPr>
        <w:t xml:space="preserve"> בפועל.</w:t>
      </w:r>
    </w:p>
    <w:p w14:paraId="2AFCA827" w14:textId="77777777" w:rsidR="00000DF1" w:rsidRDefault="00000DF1" w:rsidP="00000DF1">
      <w:pPr>
        <w:spacing w:line="360" w:lineRule="auto"/>
        <w:jc w:val="both"/>
        <w:rPr>
          <w:rFonts w:ascii="Arial" w:hAnsi="Arial"/>
          <w:rtl/>
        </w:rPr>
      </w:pPr>
    </w:p>
    <w:p w14:paraId="39CB99DD" w14:textId="77777777" w:rsidR="00000DF1" w:rsidRDefault="00AF1294" w:rsidP="00000DF1">
      <w:pPr>
        <w:spacing w:line="360" w:lineRule="auto"/>
        <w:jc w:val="both"/>
        <w:rPr>
          <w:rFonts w:ascii="Arial" w:hAnsi="Arial"/>
          <w:rtl/>
        </w:rPr>
      </w:pPr>
      <w:hyperlink r:id="rId13" w:history="1">
        <w:r w:rsidRPr="00AF1294">
          <w:rPr>
            <w:rFonts w:ascii="Arial" w:hAnsi="Arial"/>
            <w:color w:val="0000FF"/>
            <w:u w:val="single"/>
            <w:rtl/>
          </w:rPr>
          <w:t>רע"פ 4687/15</w:t>
        </w:r>
      </w:hyperlink>
      <w:r w:rsidR="00000DF1">
        <w:rPr>
          <w:rFonts w:ascii="Arial" w:hAnsi="Arial"/>
          <w:rtl/>
        </w:rPr>
        <w:t xml:space="preserve"> </w:t>
      </w:r>
      <w:r w:rsidR="00000DF1">
        <w:rPr>
          <w:rFonts w:ascii="Arial" w:hAnsi="Arial"/>
          <w:b/>
          <w:bCs/>
          <w:rtl/>
        </w:rPr>
        <w:t>פלג נגד מדינת ישראל</w:t>
      </w:r>
      <w:r w:rsidR="00000DF1">
        <w:rPr>
          <w:rFonts w:ascii="Arial" w:hAnsi="Arial"/>
          <w:rtl/>
        </w:rPr>
        <w:t xml:space="preserve"> (13.8.15): הנאשם הורשע </w:t>
      </w:r>
      <w:r w:rsidR="00000DF1">
        <w:rPr>
          <w:rFonts w:ascii="Arial" w:hAnsi="Arial"/>
          <w:b/>
          <w:bCs/>
          <w:rtl/>
        </w:rPr>
        <w:t>בעשרה אישומים</w:t>
      </w:r>
      <w:r w:rsidR="00000DF1">
        <w:rPr>
          <w:rFonts w:ascii="Arial" w:hAnsi="Arial"/>
          <w:rtl/>
        </w:rPr>
        <w:t xml:space="preserve"> של סחר </w:t>
      </w:r>
      <w:r w:rsidR="00000DF1">
        <w:rPr>
          <w:rFonts w:ascii="Arial" w:hAnsi="Arial"/>
          <w:b/>
          <w:bCs/>
          <w:rtl/>
        </w:rPr>
        <w:t>בחשיש</w:t>
      </w:r>
      <w:r w:rsidR="00000DF1">
        <w:rPr>
          <w:rFonts w:ascii="Arial" w:hAnsi="Arial"/>
          <w:rtl/>
        </w:rPr>
        <w:t xml:space="preserve"> בכמויות קטנות, נעדר עבר פלילי, תסקיר חיובי, נדון ל – </w:t>
      </w:r>
      <w:r w:rsidR="00000DF1">
        <w:rPr>
          <w:rFonts w:ascii="Arial" w:hAnsi="Arial"/>
          <w:b/>
          <w:bCs/>
          <w:rtl/>
        </w:rPr>
        <w:t>18 חודשי מאסר</w:t>
      </w:r>
      <w:r w:rsidR="00000DF1">
        <w:rPr>
          <w:rFonts w:ascii="Arial" w:hAnsi="Arial"/>
          <w:rtl/>
        </w:rPr>
        <w:t xml:space="preserve"> בפועל.</w:t>
      </w:r>
    </w:p>
    <w:p w14:paraId="52DA87E1" w14:textId="77777777" w:rsidR="00000DF1" w:rsidRDefault="00000DF1" w:rsidP="00000DF1">
      <w:pPr>
        <w:spacing w:line="360" w:lineRule="auto"/>
        <w:jc w:val="both"/>
        <w:rPr>
          <w:rtl/>
        </w:rPr>
      </w:pPr>
    </w:p>
    <w:p w14:paraId="249B9F5A" w14:textId="77777777" w:rsidR="00000DF1" w:rsidRPr="00DF2018" w:rsidRDefault="00AF1294" w:rsidP="00000DF1">
      <w:pPr>
        <w:spacing w:line="360" w:lineRule="auto"/>
        <w:jc w:val="both"/>
        <w:rPr>
          <w:color w:val="FF0000"/>
          <w:rtl/>
        </w:rPr>
      </w:pPr>
      <w:hyperlink r:id="rId14" w:history="1">
        <w:r w:rsidRPr="00AF1294">
          <w:rPr>
            <w:color w:val="0000FF"/>
            <w:u w:val="single"/>
            <w:rtl/>
          </w:rPr>
          <w:t>רע"פ 5494/19</w:t>
        </w:r>
      </w:hyperlink>
      <w:r w:rsidR="00000DF1" w:rsidRPr="00C359C3">
        <w:rPr>
          <w:rtl/>
        </w:rPr>
        <w:t xml:space="preserve"> </w:t>
      </w:r>
      <w:r w:rsidR="00000DF1" w:rsidRPr="00C359C3">
        <w:rPr>
          <w:b/>
          <w:bCs/>
          <w:rtl/>
        </w:rPr>
        <w:t>מרדכי רנד</w:t>
      </w:r>
      <w:r w:rsidR="00000DF1" w:rsidRPr="00C359C3">
        <w:rPr>
          <w:rFonts w:hint="cs"/>
          <w:b/>
          <w:bCs/>
          <w:rtl/>
        </w:rPr>
        <w:t xml:space="preserve"> נגד</w:t>
      </w:r>
      <w:r w:rsidR="00000DF1" w:rsidRPr="00C359C3">
        <w:rPr>
          <w:b/>
          <w:bCs/>
          <w:rtl/>
        </w:rPr>
        <w:t xml:space="preserve"> מדינת ישראל</w:t>
      </w:r>
      <w:r w:rsidR="00000DF1" w:rsidRPr="00C359C3">
        <w:rPr>
          <w:rtl/>
        </w:rPr>
        <w:t xml:space="preserve"> (22.08</w:t>
      </w:r>
      <w:r w:rsidR="00000DF1" w:rsidRPr="00C359C3">
        <w:rPr>
          <w:rFonts w:hint="cs"/>
          <w:rtl/>
        </w:rPr>
        <w:t xml:space="preserve">.19): הנאשם הורשע בסחר של </w:t>
      </w:r>
      <w:r w:rsidR="00000DF1" w:rsidRPr="00C359C3">
        <w:rPr>
          <w:rFonts w:hint="cs"/>
          <w:b/>
          <w:bCs/>
          <w:rtl/>
        </w:rPr>
        <w:t xml:space="preserve">"קריסל", </w:t>
      </w:r>
      <w:r w:rsidR="00000DF1" w:rsidRPr="00C359C3">
        <w:rPr>
          <w:rFonts w:hint="cs"/>
          <w:rtl/>
        </w:rPr>
        <w:t>ובהחזקת סם מסוג "</w:t>
      </w:r>
      <w:r w:rsidR="00000DF1" w:rsidRPr="00C359C3">
        <w:rPr>
          <w:rFonts w:hint="cs"/>
          <w:b/>
          <w:bCs/>
          <w:rtl/>
        </w:rPr>
        <w:t xml:space="preserve">הרואין" </w:t>
      </w:r>
      <w:r w:rsidR="00000DF1" w:rsidRPr="00C359C3">
        <w:rPr>
          <w:rFonts w:hint="cs"/>
          <w:rtl/>
        </w:rPr>
        <w:t xml:space="preserve">שלא לצריכה עצמית </w:t>
      </w:r>
      <w:r w:rsidR="00000DF1" w:rsidRPr="00C359C3">
        <w:rPr>
          <w:rFonts w:hint="cs"/>
          <w:b/>
          <w:bCs/>
          <w:rtl/>
        </w:rPr>
        <w:t>במשקל כולל של 1.9 גרם</w:t>
      </w:r>
      <w:r w:rsidR="00000DF1" w:rsidRPr="00C359C3">
        <w:rPr>
          <w:rFonts w:hint="cs"/>
          <w:rtl/>
        </w:rPr>
        <w:t xml:space="preserve">, נעדר עבר פלילי, תסקיר חיובי נדון ל </w:t>
      </w:r>
      <w:r w:rsidR="00000DF1" w:rsidRPr="00C359C3">
        <w:rPr>
          <w:rtl/>
        </w:rPr>
        <w:t>–</w:t>
      </w:r>
      <w:r w:rsidR="00000DF1" w:rsidRPr="00C359C3">
        <w:rPr>
          <w:rFonts w:hint="cs"/>
          <w:rtl/>
        </w:rPr>
        <w:t xml:space="preserve"> </w:t>
      </w:r>
      <w:r w:rsidR="00000DF1" w:rsidRPr="00C359C3">
        <w:rPr>
          <w:rFonts w:hint="cs"/>
          <w:b/>
          <w:bCs/>
          <w:rtl/>
        </w:rPr>
        <w:t>6 חודשי מאסר בדרך של עבודות שירות.</w:t>
      </w:r>
      <w:r w:rsidR="00000DF1" w:rsidRPr="00C359C3">
        <w:rPr>
          <w:rFonts w:hint="cs"/>
          <w:rtl/>
        </w:rPr>
        <w:t xml:space="preserve"> </w:t>
      </w:r>
    </w:p>
    <w:p w14:paraId="013D06A8" w14:textId="77777777" w:rsidR="00000DF1" w:rsidRDefault="00000DF1" w:rsidP="00000DF1">
      <w:pPr>
        <w:rPr>
          <w:rtl/>
        </w:rPr>
      </w:pPr>
    </w:p>
    <w:p w14:paraId="1D350F09" w14:textId="77777777" w:rsidR="00000DF1" w:rsidRDefault="00000DF1" w:rsidP="00000DF1">
      <w:pPr>
        <w:spacing w:line="360" w:lineRule="auto"/>
        <w:jc w:val="both"/>
        <w:rPr>
          <w:rtl/>
        </w:rPr>
      </w:pPr>
      <w:r>
        <w:rPr>
          <w:rtl/>
        </w:rPr>
        <w:t xml:space="preserve">עוד אפנה להסכמת המאשימה להפחית 12 חודשי מאסר בפועל מעונשו של מי אשר נדון ל – 66 חודשי מאסר בפועל בגין סחר בסמים מסוג הרואין וקוקאין ל – 14 קונים שונים </w:t>
      </w:r>
      <w:r>
        <w:rPr>
          <w:b/>
          <w:bCs/>
          <w:rtl/>
        </w:rPr>
        <w:t>לפחות במאה עסקאות שונות,</w:t>
      </w:r>
      <w:r>
        <w:rPr>
          <w:rtl/>
        </w:rPr>
        <w:t xml:space="preserve"> תמורת 100 – 200 ₪, כל זאת משך תקופה של כשנה והחזקת קוקאין במשקל 14.5 גרם (</w:t>
      </w:r>
      <w:hyperlink r:id="rId15" w:history="1">
        <w:r w:rsidR="00AF1294" w:rsidRPr="00AF1294">
          <w:rPr>
            <w:color w:val="0000FF"/>
            <w:u w:val="single"/>
            <w:rtl/>
          </w:rPr>
          <w:t>עפ"ג 41510-05-19</w:t>
        </w:r>
      </w:hyperlink>
      <w:r>
        <w:rPr>
          <w:rtl/>
        </w:rPr>
        <w:t xml:space="preserve"> מחוזי מרכז – </w:t>
      </w:r>
      <w:r>
        <w:rPr>
          <w:b/>
          <w:bCs/>
          <w:rtl/>
        </w:rPr>
        <w:t>אבו על עיון נגד מדינת ישראל</w:t>
      </w:r>
      <w:r>
        <w:rPr>
          <w:rtl/>
        </w:rPr>
        <w:t xml:space="preserve"> מתאריך 24.9.19).</w:t>
      </w:r>
    </w:p>
    <w:p w14:paraId="178E81FF" w14:textId="77777777" w:rsidR="00000DF1" w:rsidRDefault="00000DF1" w:rsidP="00000DF1"/>
    <w:p w14:paraId="511DDBAE" w14:textId="77777777" w:rsidR="00000DF1" w:rsidRDefault="00000DF1" w:rsidP="00000DF1">
      <w:pPr>
        <w:rPr>
          <w:b/>
          <w:bCs/>
          <w:u w:val="single"/>
          <w:rtl/>
        </w:rPr>
      </w:pPr>
      <w:r>
        <w:rPr>
          <w:rFonts w:hint="cs"/>
          <w:b/>
          <w:bCs/>
          <w:u w:val="single"/>
          <w:rtl/>
        </w:rPr>
        <w:t xml:space="preserve">ג. </w:t>
      </w:r>
      <w:r w:rsidRPr="00715FDB">
        <w:rPr>
          <w:rFonts w:hint="cs"/>
          <w:b/>
          <w:bCs/>
          <w:u w:val="single"/>
          <w:rtl/>
        </w:rPr>
        <w:t>שיקולי ענישה:</w:t>
      </w:r>
    </w:p>
    <w:p w14:paraId="018181B6" w14:textId="77777777" w:rsidR="00000DF1" w:rsidRDefault="00000DF1" w:rsidP="00000DF1">
      <w:pPr>
        <w:rPr>
          <w:b/>
          <w:bCs/>
          <w:u w:val="single"/>
          <w:rtl/>
        </w:rPr>
      </w:pPr>
    </w:p>
    <w:p w14:paraId="6059D6AB" w14:textId="77777777" w:rsidR="00000DF1" w:rsidRDefault="00000DF1" w:rsidP="00000DF1">
      <w:pPr>
        <w:rPr>
          <w:b/>
          <w:bCs/>
          <w:u w:val="single"/>
          <w:rtl/>
        </w:rPr>
      </w:pPr>
    </w:p>
    <w:p w14:paraId="718D36C2" w14:textId="77777777" w:rsidR="00000DF1" w:rsidRDefault="00000DF1" w:rsidP="00000DF1">
      <w:pPr>
        <w:rPr>
          <w:b/>
          <w:bCs/>
          <w:u w:val="single"/>
          <w:rtl/>
        </w:rPr>
      </w:pPr>
      <w:r>
        <w:rPr>
          <w:rFonts w:hint="cs"/>
          <w:b/>
          <w:bCs/>
          <w:u w:val="single"/>
          <w:rtl/>
        </w:rPr>
        <w:t>(1). חומרת העבירות:</w:t>
      </w:r>
    </w:p>
    <w:p w14:paraId="517AB792" w14:textId="77777777" w:rsidR="00000DF1" w:rsidRPr="00715FDB" w:rsidRDefault="00000DF1" w:rsidP="00000DF1">
      <w:pPr>
        <w:rPr>
          <w:b/>
          <w:bCs/>
          <w:u w:val="single"/>
          <w:rtl/>
        </w:rPr>
      </w:pPr>
    </w:p>
    <w:p w14:paraId="6BE1490F" w14:textId="77777777" w:rsidR="00000DF1" w:rsidRPr="00B05847" w:rsidRDefault="00000DF1" w:rsidP="00000DF1">
      <w:pPr>
        <w:rPr>
          <w:rtl/>
        </w:rPr>
      </w:pPr>
    </w:p>
    <w:p w14:paraId="3CBCA94E" w14:textId="77777777" w:rsidR="00000DF1" w:rsidRDefault="00000DF1" w:rsidP="00000DF1">
      <w:pPr>
        <w:spacing w:line="360" w:lineRule="auto"/>
        <w:rPr>
          <w:rFonts w:ascii="David" w:hAnsi="David"/>
          <w:rtl/>
        </w:rPr>
      </w:pPr>
      <w:r w:rsidRPr="00F422CA">
        <w:rPr>
          <w:rFonts w:ascii="David" w:hAnsi="David"/>
          <w:rtl/>
        </w:rPr>
        <w:t>אין חולק, כי העביר</w:t>
      </w:r>
      <w:r>
        <w:rPr>
          <w:rFonts w:ascii="David" w:hAnsi="David"/>
          <w:rtl/>
        </w:rPr>
        <w:t>ות שאותן עבר הנאשם חמורות</w:t>
      </w:r>
      <w:r>
        <w:rPr>
          <w:rFonts w:ascii="David" w:hAnsi="David" w:hint="cs"/>
          <w:rtl/>
        </w:rPr>
        <w:t xml:space="preserve">. </w:t>
      </w:r>
    </w:p>
    <w:p w14:paraId="2CB7DBB2" w14:textId="77777777" w:rsidR="00000DF1" w:rsidRDefault="00000DF1" w:rsidP="00000DF1">
      <w:pPr>
        <w:spacing w:line="360" w:lineRule="auto"/>
        <w:rPr>
          <w:rFonts w:ascii="David" w:hAnsi="David"/>
          <w:rtl/>
        </w:rPr>
      </w:pPr>
    </w:p>
    <w:p w14:paraId="247404A5" w14:textId="77777777" w:rsidR="00000DF1" w:rsidRPr="00F422CA" w:rsidRDefault="00000DF1" w:rsidP="00000DF1">
      <w:pPr>
        <w:spacing w:line="360" w:lineRule="auto"/>
        <w:rPr>
          <w:rFonts w:ascii="David" w:hAnsi="David"/>
          <w:rtl/>
        </w:rPr>
      </w:pPr>
      <w:r w:rsidRPr="00F422CA">
        <w:rPr>
          <w:rFonts w:ascii="David" w:hAnsi="David"/>
          <w:rtl/>
        </w:rPr>
        <w:t xml:space="preserve">הנאשם סחר </w:t>
      </w:r>
      <w:r>
        <w:rPr>
          <w:rFonts w:ascii="David" w:hAnsi="David" w:hint="cs"/>
          <w:rtl/>
        </w:rPr>
        <w:t>בסמים מסוכנים</w:t>
      </w:r>
      <w:r w:rsidRPr="00F422CA">
        <w:rPr>
          <w:rFonts w:ascii="David" w:hAnsi="David"/>
          <w:rtl/>
        </w:rPr>
        <w:t xml:space="preserve">, </w:t>
      </w:r>
      <w:r>
        <w:rPr>
          <w:rFonts w:ascii="David" w:hAnsi="David" w:hint="cs"/>
          <w:b/>
          <w:bCs/>
          <w:rtl/>
        </w:rPr>
        <w:t>באחת-עשרה עסקאות שונות</w:t>
      </w:r>
      <w:r w:rsidRPr="00F422CA">
        <w:rPr>
          <w:rFonts w:ascii="David" w:hAnsi="David"/>
          <w:rtl/>
        </w:rPr>
        <w:t xml:space="preserve">, במשקלים שונים ותמורת סכומי כסף שונים. </w:t>
      </w:r>
    </w:p>
    <w:p w14:paraId="11E304A3" w14:textId="77777777" w:rsidR="00000DF1" w:rsidRPr="00F422CA" w:rsidRDefault="00000DF1" w:rsidP="00000DF1">
      <w:pPr>
        <w:spacing w:line="360" w:lineRule="auto"/>
        <w:rPr>
          <w:rFonts w:ascii="David" w:hAnsi="David"/>
          <w:rtl/>
        </w:rPr>
      </w:pPr>
    </w:p>
    <w:p w14:paraId="4D359AC2" w14:textId="77777777" w:rsidR="00000DF1" w:rsidRDefault="00000DF1" w:rsidP="00000DF1">
      <w:pPr>
        <w:spacing w:line="360" w:lineRule="auto"/>
        <w:jc w:val="both"/>
        <w:rPr>
          <w:rFonts w:ascii="David" w:hAnsi="David"/>
          <w:b/>
          <w:bCs/>
          <w:rtl/>
        </w:rPr>
      </w:pPr>
      <w:r w:rsidRPr="00F422CA">
        <w:rPr>
          <w:rFonts w:ascii="David" w:hAnsi="David"/>
          <w:b/>
          <w:bCs/>
          <w:rtl/>
        </w:rPr>
        <w:t xml:space="preserve">מדובר בסמים "קשים" </w:t>
      </w:r>
      <w:r>
        <w:rPr>
          <w:rFonts w:ascii="David" w:hAnsi="David"/>
          <w:rtl/>
        </w:rPr>
        <w:t xml:space="preserve">שנזקם רב </w:t>
      </w:r>
      <w:r w:rsidRPr="00F422CA">
        <w:rPr>
          <w:rFonts w:ascii="David" w:hAnsi="David"/>
          <w:rtl/>
        </w:rPr>
        <w:t xml:space="preserve">והם מובילים להרס חיים, פירוק של משפחות ולהפיכת אנשים לצל צלו של אדם. ראו: </w:t>
      </w:r>
      <w:hyperlink r:id="rId16" w:history="1">
        <w:r w:rsidR="00AF1294" w:rsidRPr="00AF1294">
          <w:rPr>
            <w:rFonts w:ascii="David" w:hAnsi="David"/>
            <w:color w:val="0000FF"/>
            <w:u w:val="single"/>
            <w:rtl/>
          </w:rPr>
          <w:t>ע"פ 4522/18</w:t>
        </w:r>
      </w:hyperlink>
      <w:r w:rsidRPr="00F422CA">
        <w:rPr>
          <w:rFonts w:ascii="David" w:hAnsi="David"/>
          <w:rtl/>
        </w:rPr>
        <w:t xml:space="preserve"> </w:t>
      </w:r>
      <w:r>
        <w:rPr>
          <w:rFonts w:ascii="David" w:hAnsi="David"/>
          <w:b/>
          <w:bCs/>
          <w:rtl/>
        </w:rPr>
        <w:t>בנימין אסאבן נ</w:t>
      </w:r>
      <w:r>
        <w:rPr>
          <w:rFonts w:ascii="David" w:hAnsi="David" w:hint="cs"/>
          <w:b/>
          <w:bCs/>
          <w:rtl/>
        </w:rPr>
        <w:t>גד</w:t>
      </w:r>
      <w:r w:rsidRPr="00F422CA">
        <w:rPr>
          <w:rFonts w:ascii="David" w:hAnsi="David"/>
          <w:b/>
          <w:bCs/>
          <w:rtl/>
        </w:rPr>
        <w:t xml:space="preserve"> מדינת ישראל, </w:t>
      </w:r>
      <w:r w:rsidRPr="00F422CA">
        <w:rPr>
          <w:rFonts w:ascii="David" w:hAnsi="David"/>
          <w:rtl/>
        </w:rPr>
        <w:t xml:space="preserve">תק-על 2018 (4) 5548: "במסגרת זו יש ליחס משקל גם לסוג הסם וכמותו. </w:t>
      </w:r>
      <w:r w:rsidRPr="00F422CA">
        <w:rPr>
          <w:rFonts w:ascii="David" w:hAnsi="David"/>
          <w:b/>
          <w:bCs/>
          <w:rtl/>
        </w:rPr>
        <w:t xml:space="preserve">הקוקאין הוא מן הנפוצים שבסמים ה'קשים', שסכנותיהם ונזקיהם ידועים...". </w:t>
      </w:r>
    </w:p>
    <w:p w14:paraId="1C7EF180" w14:textId="77777777" w:rsidR="00000DF1" w:rsidRDefault="00000DF1" w:rsidP="00000DF1">
      <w:pPr>
        <w:spacing w:line="360" w:lineRule="auto"/>
        <w:rPr>
          <w:rFonts w:ascii="David" w:hAnsi="David"/>
          <w:b/>
          <w:bCs/>
          <w:rtl/>
        </w:rPr>
      </w:pPr>
    </w:p>
    <w:p w14:paraId="4D0379FD" w14:textId="77777777" w:rsidR="00000DF1" w:rsidRDefault="00000DF1" w:rsidP="00000DF1">
      <w:pPr>
        <w:spacing w:line="360" w:lineRule="auto"/>
        <w:jc w:val="both"/>
        <w:rPr>
          <w:rFonts w:ascii="David" w:hAnsi="David"/>
          <w:b/>
          <w:bCs/>
          <w:rtl/>
        </w:rPr>
      </w:pPr>
      <w:r w:rsidRPr="00F422CA">
        <w:rPr>
          <w:rFonts w:ascii="David" w:hAnsi="David"/>
          <w:rtl/>
        </w:rPr>
        <w:t>אין צורך להכביר מילים אודות התופעה הרעה של הס</w:t>
      </w:r>
      <w:r>
        <w:rPr>
          <w:rFonts w:ascii="David" w:hAnsi="David"/>
          <w:rtl/>
        </w:rPr>
        <w:t>חר בסמים, במיוחד הסמים "הקשים",</w:t>
      </w:r>
      <w:r>
        <w:rPr>
          <w:rFonts w:ascii="David" w:hAnsi="David" w:hint="cs"/>
          <w:rtl/>
        </w:rPr>
        <w:t xml:space="preserve"> </w:t>
      </w:r>
      <w:r>
        <w:rPr>
          <w:rFonts w:ascii="David" w:hAnsi="David"/>
          <w:b/>
          <w:bCs/>
          <w:rtl/>
        </w:rPr>
        <w:t>המחייבת ענישה מחמירה</w:t>
      </w:r>
      <w:r>
        <w:rPr>
          <w:rFonts w:ascii="David" w:hAnsi="David" w:hint="cs"/>
          <w:b/>
          <w:bCs/>
          <w:rtl/>
        </w:rPr>
        <w:t xml:space="preserve"> כדי לתרום להדברת התופעה.</w:t>
      </w:r>
    </w:p>
    <w:p w14:paraId="196BCB7C" w14:textId="77777777" w:rsidR="00000DF1" w:rsidRDefault="00000DF1" w:rsidP="00000DF1">
      <w:pPr>
        <w:spacing w:line="360" w:lineRule="auto"/>
        <w:jc w:val="both"/>
        <w:rPr>
          <w:rFonts w:ascii="David" w:hAnsi="David"/>
          <w:b/>
          <w:bCs/>
          <w:rtl/>
        </w:rPr>
      </w:pPr>
    </w:p>
    <w:p w14:paraId="576A0F17" w14:textId="77777777" w:rsidR="00000DF1" w:rsidRDefault="00000DF1" w:rsidP="00000DF1">
      <w:pPr>
        <w:spacing w:after="160" w:line="360" w:lineRule="auto"/>
        <w:jc w:val="both"/>
        <w:rPr>
          <w:rFonts w:ascii="David" w:hAnsi="David"/>
          <w:rtl/>
        </w:rPr>
      </w:pPr>
      <w:r w:rsidRPr="00F422CA">
        <w:rPr>
          <w:rFonts w:ascii="David" w:hAnsi="David"/>
          <w:b/>
          <w:bCs/>
          <w:rtl/>
        </w:rPr>
        <w:t>יחד עם זאת</w:t>
      </w:r>
      <w:r w:rsidRPr="00F422CA">
        <w:rPr>
          <w:rFonts w:ascii="David" w:hAnsi="David"/>
          <w:rtl/>
        </w:rPr>
        <w:t xml:space="preserve">, </w:t>
      </w:r>
      <w:r>
        <w:rPr>
          <w:rFonts w:ascii="David" w:hAnsi="David" w:hint="cs"/>
          <w:rtl/>
        </w:rPr>
        <w:t>ו</w:t>
      </w:r>
      <w:r w:rsidRPr="00F422CA">
        <w:rPr>
          <w:rFonts w:ascii="David" w:hAnsi="David"/>
          <w:rtl/>
        </w:rPr>
        <w:t xml:space="preserve">מבלי להקל ראש, יש לזכור כי הייתה זו </w:t>
      </w:r>
      <w:r w:rsidRPr="00F422CA">
        <w:rPr>
          <w:rFonts w:ascii="David" w:hAnsi="David"/>
          <w:b/>
          <w:bCs/>
          <w:rtl/>
        </w:rPr>
        <w:t>תקופה קצרה ביותר של פעילות עבריינית</w:t>
      </w:r>
      <w:r w:rsidRPr="00F422CA">
        <w:rPr>
          <w:rFonts w:ascii="David" w:hAnsi="David"/>
          <w:rtl/>
        </w:rPr>
        <w:t xml:space="preserve">, </w:t>
      </w:r>
      <w:r w:rsidRPr="00797CA1">
        <w:rPr>
          <w:rFonts w:ascii="David" w:hAnsi="David"/>
          <w:b/>
          <w:bCs/>
          <w:rtl/>
        </w:rPr>
        <w:t>כשלושה שבועות עד חודש ימים</w:t>
      </w:r>
      <w:r w:rsidRPr="00F422CA">
        <w:rPr>
          <w:rFonts w:ascii="David" w:hAnsi="David"/>
          <w:rtl/>
        </w:rPr>
        <w:t>.</w:t>
      </w:r>
    </w:p>
    <w:p w14:paraId="1AD1C44B" w14:textId="77777777" w:rsidR="00000DF1" w:rsidRPr="000F22B7" w:rsidRDefault="00000DF1" w:rsidP="00000DF1">
      <w:pPr>
        <w:spacing w:after="160" w:line="480" w:lineRule="auto"/>
        <w:rPr>
          <w:rFonts w:ascii="David" w:hAnsi="David"/>
          <w:b/>
          <w:bCs/>
          <w:u w:val="single"/>
          <w:rtl/>
        </w:rPr>
      </w:pPr>
      <w:r>
        <w:rPr>
          <w:rFonts w:ascii="David" w:hAnsi="David" w:hint="cs"/>
          <w:b/>
          <w:bCs/>
          <w:u w:val="single"/>
          <w:rtl/>
        </w:rPr>
        <w:t>(2). שיקולים מקלים:</w:t>
      </w:r>
    </w:p>
    <w:p w14:paraId="7C642A0A" w14:textId="77777777" w:rsidR="00000DF1" w:rsidRDefault="00000DF1" w:rsidP="00000DF1">
      <w:pPr>
        <w:spacing w:after="160" w:line="480" w:lineRule="auto"/>
        <w:rPr>
          <w:rFonts w:ascii="David" w:hAnsi="David"/>
          <w:rtl/>
        </w:rPr>
      </w:pPr>
      <w:r>
        <w:rPr>
          <w:rFonts w:ascii="David" w:hAnsi="David" w:hint="cs"/>
          <w:rtl/>
        </w:rPr>
        <w:t xml:space="preserve">זהו </w:t>
      </w:r>
      <w:r w:rsidRPr="00F422CA">
        <w:rPr>
          <w:rFonts w:ascii="David" w:hAnsi="David"/>
          <w:rtl/>
        </w:rPr>
        <w:t>נאשם צעיר</w:t>
      </w:r>
      <w:r>
        <w:rPr>
          <w:rFonts w:ascii="David" w:hAnsi="David" w:hint="cs"/>
          <w:rtl/>
        </w:rPr>
        <w:t xml:space="preserve"> </w:t>
      </w:r>
      <w:r>
        <w:rPr>
          <w:rFonts w:ascii="David" w:hAnsi="David"/>
          <w:rtl/>
        </w:rPr>
        <w:t>–</w:t>
      </w:r>
      <w:r>
        <w:rPr>
          <w:rFonts w:ascii="David" w:hAnsi="David" w:hint="cs"/>
          <w:rtl/>
        </w:rPr>
        <w:t xml:space="preserve"> יליד 2001, </w:t>
      </w:r>
      <w:r w:rsidRPr="00F422CA">
        <w:rPr>
          <w:rFonts w:ascii="David" w:hAnsi="David"/>
          <w:rtl/>
        </w:rPr>
        <w:t xml:space="preserve"> </w:t>
      </w:r>
      <w:r w:rsidRPr="00F422CA">
        <w:rPr>
          <w:rFonts w:ascii="David" w:hAnsi="David"/>
          <w:b/>
          <w:bCs/>
          <w:rtl/>
        </w:rPr>
        <w:t>נעדר עבר פלילי</w:t>
      </w:r>
      <w:r>
        <w:rPr>
          <w:rFonts w:ascii="David" w:hAnsi="David" w:hint="cs"/>
          <w:rtl/>
        </w:rPr>
        <w:t>.</w:t>
      </w:r>
    </w:p>
    <w:p w14:paraId="29ADB5B3" w14:textId="77777777" w:rsidR="00000DF1" w:rsidRDefault="00000DF1" w:rsidP="00000DF1">
      <w:pPr>
        <w:spacing w:after="160" w:line="480" w:lineRule="auto"/>
        <w:rPr>
          <w:rFonts w:ascii="David" w:hAnsi="David"/>
          <w:b/>
          <w:bCs/>
          <w:rtl/>
        </w:rPr>
      </w:pPr>
      <w:r>
        <w:rPr>
          <w:rFonts w:ascii="David" w:hAnsi="David" w:hint="cs"/>
          <w:rtl/>
        </w:rPr>
        <w:t>הנאשם</w:t>
      </w:r>
      <w:r w:rsidRPr="00F422CA">
        <w:rPr>
          <w:rFonts w:ascii="David" w:hAnsi="David"/>
          <w:rtl/>
        </w:rPr>
        <w:t xml:space="preserve"> הודה במיוחס לו, לקח אחריות על מעשיו </w:t>
      </w:r>
      <w:r w:rsidRPr="00797CA1">
        <w:rPr>
          <w:rFonts w:ascii="David" w:hAnsi="David"/>
          <w:b/>
          <w:bCs/>
          <w:rtl/>
        </w:rPr>
        <w:t>וחסך בזמן ציבורי רב</w:t>
      </w:r>
      <w:r w:rsidRPr="00F422CA">
        <w:rPr>
          <w:rFonts w:ascii="David" w:hAnsi="David"/>
          <w:rtl/>
        </w:rPr>
        <w:t xml:space="preserve">. </w:t>
      </w:r>
      <w:r w:rsidRPr="00F422CA">
        <w:rPr>
          <w:rFonts w:ascii="David" w:hAnsi="David"/>
          <w:b/>
          <w:bCs/>
          <w:rtl/>
        </w:rPr>
        <w:t xml:space="preserve"> </w:t>
      </w:r>
    </w:p>
    <w:p w14:paraId="08205572" w14:textId="77777777" w:rsidR="00000DF1" w:rsidRPr="00BD0666" w:rsidRDefault="00000DF1" w:rsidP="00000DF1">
      <w:pPr>
        <w:spacing w:after="160" w:line="480" w:lineRule="auto"/>
        <w:rPr>
          <w:rFonts w:ascii="David" w:hAnsi="David"/>
          <w:rtl/>
        </w:rPr>
      </w:pPr>
      <w:r>
        <w:rPr>
          <w:rFonts w:ascii="David" w:hAnsi="David" w:hint="cs"/>
          <w:rtl/>
        </w:rPr>
        <w:t xml:space="preserve">במילותיו האחרונות הביע הנאשם </w:t>
      </w:r>
      <w:r w:rsidRPr="00797CA1">
        <w:rPr>
          <w:rFonts w:ascii="David" w:hAnsi="David" w:hint="cs"/>
          <w:b/>
          <w:bCs/>
          <w:rtl/>
        </w:rPr>
        <w:t>צער וחרטה</w:t>
      </w:r>
      <w:r>
        <w:rPr>
          <w:rFonts w:ascii="David" w:hAnsi="David" w:hint="cs"/>
          <w:rtl/>
        </w:rPr>
        <w:t xml:space="preserve"> על המעשים.</w:t>
      </w:r>
    </w:p>
    <w:p w14:paraId="5B7A997B" w14:textId="77777777" w:rsidR="00000DF1" w:rsidRPr="00F422CA" w:rsidRDefault="00000DF1" w:rsidP="00000DF1">
      <w:pPr>
        <w:spacing w:after="160" w:line="360" w:lineRule="auto"/>
        <w:jc w:val="both"/>
        <w:rPr>
          <w:rFonts w:ascii="David" w:hAnsi="David"/>
          <w:rtl/>
        </w:rPr>
      </w:pPr>
      <w:r w:rsidRPr="00F422CA">
        <w:rPr>
          <w:rFonts w:ascii="David" w:hAnsi="David"/>
          <w:rtl/>
        </w:rPr>
        <w:t xml:space="preserve">הנאשם </w:t>
      </w:r>
      <w:r w:rsidRPr="00F422CA">
        <w:rPr>
          <w:rFonts w:ascii="David" w:hAnsi="David"/>
          <w:b/>
          <w:bCs/>
          <w:rtl/>
        </w:rPr>
        <w:t>היה נתון במעצר בין התאריכים 26.8.19 – 7.11.19,</w:t>
      </w:r>
      <w:r>
        <w:rPr>
          <w:rFonts w:ascii="David" w:hAnsi="David"/>
          <w:rtl/>
        </w:rPr>
        <w:t xml:space="preserve"> כלומר</w:t>
      </w:r>
      <w:r>
        <w:rPr>
          <w:rFonts w:ascii="David" w:hAnsi="David" w:hint="cs"/>
          <w:rtl/>
        </w:rPr>
        <w:t xml:space="preserve"> תקופה </w:t>
      </w:r>
      <w:r w:rsidRPr="00E748FE">
        <w:rPr>
          <w:rFonts w:ascii="David" w:hAnsi="David" w:hint="cs"/>
          <w:b/>
          <w:bCs/>
          <w:u w:val="single"/>
          <w:rtl/>
        </w:rPr>
        <w:t>בת חודשיים וחצי</w:t>
      </w:r>
      <w:r>
        <w:rPr>
          <w:rFonts w:ascii="David" w:hAnsi="David" w:hint="cs"/>
          <w:rtl/>
        </w:rPr>
        <w:t xml:space="preserve"> (</w:t>
      </w:r>
      <w:r w:rsidRPr="00F422CA">
        <w:rPr>
          <w:rFonts w:ascii="David" w:hAnsi="David"/>
          <w:rtl/>
        </w:rPr>
        <w:t>73 ימים</w:t>
      </w:r>
      <w:r>
        <w:rPr>
          <w:rFonts w:ascii="David" w:hAnsi="David" w:hint="cs"/>
          <w:rtl/>
        </w:rPr>
        <w:t>)</w:t>
      </w:r>
      <w:r w:rsidRPr="00F422CA">
        <w:rPr>
          <w:rFonts w:ascii="David" w:hAnsi="David"/>
          <w:rtl/>
        </w:rPr>
        <w:t xml:space="preserve">. </w:t>
      </w:r>
    </w:p>
    <w:p w14:paraId="095EDDD3" w14:textId="77777777" w:rsidR="00000DF1" w:rsidRDefault="00000DF1" w:rsidP="00000DF1">
      <w:pPr>
        <w:spacing w:after="160" w:line="360" w:lineRule="auto"/>
        <w:jc w:val="both"/>
        <w:rPr>
          <w:rFonts w:ascii="David" w:hAnsi="David"/>
          <w:rtl/>
        </w:rPr>
      </w:pPr>
      <w:r w:rsidRPr="00F422CA">
        <w:rPr>
          <w:rFonts w:ascii="David" w:hAnsi="David"/>
          <w:rtl/>
        </w:rPr>
        <w:t>לאחר מכן, הנאשם שוחרר בתנאים מגבילים</w:t>
      </w:r>
      <w:r>
        <w:rPr>
          <w:rFonts w:ascii="David" w:hAnsi="David" w:hint="cs"/>
          <w:rtl/>
        </w:rPr>
        <w:t>.</w:t>
      </w:r>
      <w:r w:rsidRPr="00F422CA">
        <w:rPr>
          <w:rFonts w:ascii="David" w:hAnsi="David"/>
          <w:rtl/>
        </w:rPr>
        <w:t xml:space="preserve"> במסגרתם</w:t>
      </w:r>
      <w:r>
        <w:rPr>
          <w:rFonts w:ascii="David" w:hAnsi="David" w:hint="cs"/>
          <w:rtl/>
        </w:rPr>
        <w:t>,</w:t>
      </w:r>
      <w:r w:rsidRPr="00F422CA">
        <w:rPr>
          <w:rFonts w:ascii="David" w:hAnsi="David"/>
          <w:rtl/>
        </w:rPr>
        <w:t xml:space="preserve"> שהה </w:t>
      </w:r>
      <w:r w:rsidRPr="00BE42BD">
        <w:rPr>
          <w:rFonts w:ascii="David" w:hAnsi="David"/>
          <w:b/>
          <w:bCs/>
          <w:rtl/>
        </w:rPr>
        <w:t>במעצר בית תקופה בת</w:t>
      </w:r>
      <w:r w:rsidRPr="00BE42BD">
        <w:rPr>
          <w:rFonts w:ascii="David" w:hAnsi="David" w:hint="cs"/>
          <w:b/>
          <w:bCs/>
          <w:rtl/>
        </w:rPr>
        <w:t>-</w:t>
      </w:r>
      <w:r w:rsidRPr="00BE42BD">
        <w:rPr>
          <w:rFonts w:ascii="David" w:hAnsi="David"/>
          <w:b/>
          <w:bCs/>
          <w:rtl/>
        </w:rPr>
        <w:t xml:space="preserve"> 8 חודשים</w:t>
      </w:r>
      <w:r w:rsidRPr="00F422CA">
        <w:rPr>
          <w:rFonts w:ascii="David" w:hAnsi="David"/>
          <w:rtl/>
        </w:rPr>
        <w:t xml:space="preserve">, </w:t>
      </w:r>
      <w:r>
        <w:rPr>
          <w:rFonts w:ascii="David" w:hAnsi="David" w:hint="cs"/>
          <w:rtl/>
        </w:rPr>
        <w:t>ש</w:t>
      </w:r>
      <w:r w:rsidRPr="00F422CA">
        <w:rPr>
          <w:rFonts w:ascii="David" w:hAnsi="David"/>
          <w:rtl/>
        </w:rPr>
        <w:t xml:space="preserve">הכללה </w:t>
      </w:r>
      <w:r>
        <w:rPr>
          <w:rFonts w:ascii="David" w:hAnsi="David" w:hint="cs"/>
          <w:rtl/>
        </w:rPr>
        <w:t>מעצר ב</w:t>
      </w:r>
      <w:r w:rsidRPr="00F422CA">
        <w:rPr>
          <w:rFonts w:ascii="David" w:hAnsi="David"/>
          <w:rtl/>
        </w:rPr>
        <w:t xml:space="preserve">איזוק אלקטרוני שהורד </w:t>
      </w:r>
      <w:r>
        <w:rPr>
          <w:rFonts w:ascii="David" w:hAnsi="David" w:hint="cs"/>
          <w:b/>
          <w:bCs/>
          <w:rtl/>
        </w:rPr>
        <w:t xml:space="preserve">רק </w:t>
      </w:r>
      <w:r w:rsidRPr="00E748FE">
        <w:rPr>
          <w:rFonts w:ascii="David" w:hAnsi="David"/>
          <w:b/>
          <w:bCs/>
          <w:rtl/>
        </w:rPr>
        <w:t>ביום 23.1.20.</w:t>
      </w:r>
      <w:r w:rsidRPr="00F422CA">
        <w:rPr>
          <w:rFonts w:ascii="David" w:hAnsi="David"/>
          <w:rtl/>
        </w:rPr>
        <w:t xml:space="preserve"> </w:t>
      </w:r>
    </w:p>
    <w:p w14:paraId="1770AED6" w14:textId="77777777" w:rsidR="00000DF1" w:rsidRDefault="00000DF1" w:rsidP="00000DF1">
      <w:pPr>
        <w:spacing w:after="160" w:line="360" w:lineRule="auto"/>
        <w:jc w:val="both"/>
        <w:rPr>
          <w:rFonts w:ascii="David" w:hAnsi="David"/>
          <w:rtl/>
        </w:rPr>
      </w:pPr>
      <w:r w:rsidRPr="00FD4035">
        <w:rPr>
          <w:rFonts w:ascii="David" w:hAnsi="David" w:hint="cs"/>
          <w:rtl/>
        </w:rPr>
        <w:t xml:space="preserve">דהיינו, </w:t>
      </w:r>
      <w:r>
        <w:rPr>
          <w:rFonts w:ascii="David" w:hAnsi="David" w:hint="cs"/>
          <w:rtl/>
        </w:rPr>
        <w:t xml:space="preserve">בנוסף לתקופת המעצר ממש דלעיל, </w:t>
      </w:r>
      <w:r w:rsidRPr="00FD4035">
        <w:rPr>
          <w:rFonts w:ascii="David" w:hAnsi="David" w:hint="cs"/>
          <w:rtl/>
        </w:rPr>
        <w:t xml:space="preserve">הנאשם היה מצוי תחת מעצר קפדני באיזוק אלקטרוני, תקופה </w:t>
      </w:r>
      <w:r w:rsidRPr="00FD4035">
        <w:rPr>
          <w:rFonts w:ascii="David" w:hAnsi="David" w:hint="cs"/>
          <w:b/>
          <w:bCs/>
          <w:u w:val="single"/>
          <w:rtl/>
        </w:rPr>
        <w:t>בת חודשיים וחצי</w:t>
      </w:r>
      <w:r w:rsidRPr="00FD4035">
        <w:rPr>
          <w:rFonts w:ascii="David" w:hAnsi="David" w:hint="cs"/>
          <w:rtl/>
        </w:rPr>
        <w:t xml:space="preserve"> (</w:t>
      </w:r>
      <w:r>
        <w:rPr>
          <w:rFonts w:ascii="David" w:hAnsi="David" w:hint="cs"/>
          <w:rtl/>
        </w:rPr>
        <w:t>77</w:t>
      </w:r>
      <w:r w:rsidRPr="00FD4035">
        <w:rPr>
          <w:rFonts w:ascii="David" w:hAnsi="David" w:hint="cs"/>
          <w:rtl/>
        </w:rPr>
        <w:t xml:space="preserve"> ימים).  </w:t>
      </w:r>
    </w:p>
    <w:p w14:paraId="58F010A5" w14:textId="77777777" w:rsidR="00000DF1" w:rsidRPr="008C250A" w:rsidRDefault="00000DF1" w:rsidP="00000DF1">
      <w:pPr>
        <w:spacing w:after="160" w:line="360" w:lineRule="auto"/>
        <w:jc w:val="both"/>
        <w:rPr>
          <w:rFonts w:ascii="David" w:hAnsi="David"/>
          <w:rtl/>
        </w:rPr>
      </w:pPr>
      <w:r>
        <w:rPr>
          <w:rFonts w:ascii="David" w:hAnsi="David" w:hint="cs"/>
          <w:rtl/>
        </w:rPr>
        <w:t xml:space="preserve">לאחרונה עמד בימ"ש עליון על הצורך במתן משקל מקל בענישה, כאשר מדובר במעצר בית באיזוק אלקטרוני. </w:t>
      </w:r>
      <w:r w:rsidRPr="00E32987">
        <w:rPr>
          <w:rFonts w:ascii="David" w:hAnsi="David" w:hint="cs"/>
          <w:b/>
          <w:bCs/>
          <w:rtl/>
        </w:rPr>
        <w:t>ראו</w:t>
      </w:r>
      <w:r>
        <w:rPr>
          <w:rFonts w:ascii="David" w:hAnsi="David" w:hint="cs"/>
          <w:b/>
          <w:bCs/>
          <w:rtl/>
        </w:rPr>
        <w:t xml:space="preserve"> בשינויים המחויבים</w:t>
      </w:r>
      <w:r w:rsidRPr="00E32987">
        <w:rPr>
          <w:rFonts w:ascii="David" w:hAnsi="David" w:hint="cs"/>
          <w:b/>
          <w:bCs/>
          <w:rtl/>
        </w:rPr>
        <w:t>:</w:t>
      </w:r>
      <w:r>
        <w:rPr>
          <w:rFonts w:ascii="David" w:hAnsi="David" w:hint="cs"/>
          <w:b/>
          <w:bCs/>
          <w:rtl/>
        </w:rPr>
        <w:t xml:space="preserve"> </w:t>
      </w:r>
      <w:hyperlink r:id="rId17" w:history="1">
        <w:r w:rsidR="00AF1294" w:rsidRPr="00AF1294">
          <w:rPr>
            <w:rFonts w:ascii="David" w:hAnsi="David"/>
            <w:color w:val="0000FF"/>
            <w:u w:val="single"/>
            <w:rtl/>
          </w:rPr>
          <w:t>ע"פ 745/18</w:t>
        </w:r>
      </w:hyperlink>
      <w:r>
        <w:rPr>
          <w:rFonts w:ascii="David" w:hAnsi="David" w:hint="cs"/>
          <w:rtl/>
        </w:rPr>
        <w:t xml:space="preserve"> </w:t>
      </w:r>
      <w:r>
        <w:rPr>
          <w:rFonts w:ascii="David" w:hAnsi="David" w:hint="cs"/>
          <w:b/>
          <w:bCs/>
          <w:rtl/>
        </w:rPr>
        <w:t>פלוני נגד</w:t>
      </w:r>
      <w:r w:rsidRPr="00ED4B26">
        <w:rPr>
          <w:rFonts w:ascii="David" w:hAnsi="David" w:hint="cs"/>
          <w:b/>
          <w:bCs/>
          <w:rtl/>
        </w:rPr>
        <w:t xml:space="preserve"> מדינת ישראל</w:t>
      </w:r>
      <w:r>
        <w:rPr>
          <w:rFonts w:ascii="David" w:hAnsi="David" w:hint="cs"/>
          <w:rtl/>
        </w:rPr>
        <w:t xml:space="preserve"> (24.11.20): .. " מצטרפת, כאמור, תקופה של 26 חודשים בה היה המערער </w:t>
      </w:r>
      <w:r w:rsidRPr="007D64BE">
        <w:rPr>
          <w:rFonts w:ascii="David" w:hAnsi="David" w:hint="cs"/>
          <w:b/>
          <w:bCs/>
          <w:rtl/>
        </w:rPr>
        <w:t xml:space="preserve">עצור באיזוק אלקטרוני, </w:t>
      </w:r>
      <w:r w:rsidRPr="0084658E">
        <w:rPr>
          <w:rFonts w:ascii="David" w:hAnsi="David" w:hint="cs"/>
          <w:rtl/>
        </w:rPr>
        <w:t>בישיבה, ללא "חלונות" למעט יציאה לחדר האוכל, וללא כל הפרות. בנסיבו</w:t>
      </w:r>
      <w:r>
        <w:rPr>
          <w:rFonts w:ascii="David" w:hAnsi="David" w:hint="cs"/>
          <w:rtl/>
        </w:rPr>
        <w:t xml:space="preserve">ת, אלו, </w:t>
      </w:r>
      <w:r w:rsidRPr="003059E0">
        <w:rPr>
          <w:rFonts w:ascii="David" w:hAnsi="David" w:hint="cs"/>
          <w:b/>
          <w:bCs/>
          <w:rtl/>
        </w:rPr>
        <w:t>יש מקום ליתן משקל ממשי לתקופה ממושכת וחריגה של מעצר קפדני באיזוק אלקטרוני</w:t>
      </w:r>
      <w:r>
        <w:rPr>
          <w:rFonts w:ascii="David" w:hAnsi="David" w:hint="cs"/>
          <w:rtl/>
        </w:rPr>
        <w:t xml:space="preserve">". </w:t>
      </w:r>
    </w:p>
    <w:p w14:paraId="0CBB8008" w14:textId="77777777" w:rsidR="00000DF1" w:rsidRPr="00AB7036" w:rsidRDefault="00000DF1" w:rsidP="00000DF1">
      <w:pPr>
        <w:spacing w:after="160" w:line="360" w:lineRule="auto"/>
        <w:rPr>
          <w:rFonts w:ascii="David" w:hAnsi="David"/>
          <w:b/>
          <w:bCs/>
          <w:rtl/>
        </w:rPr>
      </w:pPr>
      <w:r w:rsidRPr="00AB7036">
        <w:rPr>
          <w:rFonts w:ascii="David" w:hAnsi="David" w:hint="cs"/>
          <w:b/>
          <w:bCs/>
          <w:u w:val="single"/>
          <w:rtl/>
        </w:rPr>
        <w:t xml:space="preserve">(3). </w:t>
      </w:r>
      <w:r>
        <w:rPr>
          <w:rFonts w:ascii="David" w:hAnsi="David" w:hint="cs"/>
          <w:b/>
          <w:bCs/>
          <w:u w:val="single"/>
          <w:rtl/>
        </w:rPr>
        <w:t>ה</w:t>
      </w:r>
      <w:r w:rsidRPr="00AB7036">
        <w:rPr>
          <w:rFonts w:ascii="David" w:hAnsi="David" w:hint="cs"/>
          <w:b/>
          <w:bCs/>
          <w:u w:val="single"/>
          <w:rtl/>
        </w:rPr>
        <w:t>תסקירים:</w:t>
      </w:r>
    </w:p>
    <w:p w14:paraId="102B7093" w14:textId="77777777" w:rsidR="00000DF1" w:rsidRPr="00F422CA" w:rsidRDefault="00000DF1" w:rsidP="00000DF1">
      <w:pPr>
        <w:spacing w:after="160" w:line="360" w:lineRule="auto"/>
        <w:jc w:val="both"/>
        <w:rPr>
          <w:rFonts w:ascii="David" w:hAnsi="David"/>
          <w:rtl/>
        </w:rPr>
      </w:pPr>
      <w:r w:rsidRPr="008C250A">
        <w:rPr>
          <w:rFonts w:ascii="David" w:hAnsi="David" w:hint="cs"/>
          <w:b/>
          <w:bCs/>
          <w:rtl/>
        </w:rPr>
        <w:t>ה</w:t>
      </w:r>
      <w:r w:rsidRPr="008C250A">
        <w:rPr>
          <w:rFonts w:ascii="David" w:hAnsi="David"/>
          <w:b/>
          <w:bCs/>
          <w:rtl/>
        </w:rPr>
        <w:t xml:space="preserve">תסקיר </w:t>
      </w:r>
      <w:r w:rsidRPr="008C250A">
        <w:rPr>
          <w:rFonts w:ascii="David" w:hAnsi="David" w:hint="cs"/>
          <w:b/>
          <w:bCs/>
          <w:rtl/>
        </w:rPr>
        <w:t>הראשון</w:t>
      </w:r>
      <w:r>
        <w:rPr>
          <w:rFonts w:ascii="David" w:hAnsi="David" w:hint="cs"/>
          <w:rtl/>
        </w:rPr>
        <w:t xml:space="preserve"> </w:t>
      </w:r>
      <w:r w:rsidRPr="00F422CA">
        <w:rPr>
          <w:rFonts w:ascii="David" w:hAnsi="David"/>
          <w:rtl/>
        </w:rPr>
        <w:t xml:space="preserve">הציג את תולדות חייו של הנאשם, הוצגו הקשיים הכלכליים שאותם חווה, עת נאלץ לשאת בעול פרנסת המשפחה מגיל צעיר. </w:t>
      </w:r>
    </w:p>
    <w:p w14:paraId="6D8A7DAF" w14:textId="77777777" w:rsidR="00000DF1" w:rsidRDefault="00000DF1" w:rsidP="00000DF1">
      <w:pPr>
        <w:spacing w:after="160" w:line="360" w:lineRule="auto"/>
        <w:jc w:val="both"/>
        <w:rPr>
          <w:rFonts w:ascii="David" w:hAnsi="David"/>
          <w:rtl/>
        </w:rPr>
      </w:pPr>
      <w:r w:rsidRPr="00F422CA">
        <w:rPr>
          <w:rFonts w:ascii="David" w:hAnsi="David"/>
          <w:rtl/>
        </w:rPr>
        <w:t>עוד צוין, כי מדובר בנאשם אשר</w:t>
      </w:r>
      <w:r w:rsidRPr="00B33399">
        <w:rPr>
          <w:rFonts w:ascii="David" w:hAnsi="David"/>
          <w:b/>
          <w:bCs/>
          <w:rtl/>
        </w:rPr>
        <w:t xml:space="preserve"> שיתף פעולה </w:t>
      </w:r>
      <w:r w:rsidRPr="00F422CA">
        <w:rPr>
          <w:rFonts w:ascii="David" w:hAnsi="David"/>
          <w:rtl/>
        </w:rPr>
        <w:t>עם שירותי המבחן</w:t>
      </w:r>
      <w:r>
        <w:rPr>
          <w:rFonts w:ascii="David" w:hAnsi="David" w:hint="cs"/>
          <w:rtl/>
        </w:rPr>
        <w:t xml:space="preserve"> באופן מלא</w:t>
      </w:r>
      <w:r w:rsidRPr="00F422CA">
        <w:rPr>
          <w:rFonts w:ascii="David" w:hAnsi="David"/>
          <w:rtl/>
        </w:rPr>
        <w:t xml:space="preserve">, </w:t>
      </w:r>
      <w:r w:rsidRPr="00F422CA">
        <w:rPr>
          <w:rFonts w:ascii="David" w:hAnsi="David"/>
          <w:b/>
          <w:bCs/>
          <w:rtl/>
        </w:rPr>
        <w:t>מסר בדיקות שתן תקינות</w:t>
      </w:r>
      <w:r w:rsidRPr="00F422CA">
        <w:rPr>
          <w:rFonts w:ascii="David" w:hAnsi="David"/>
          <w:rtl/>
        </w:rPr>
        <w:t xml:space="preserve">, </w:t>
      </w:r>
      <w:r>
        <w:rPr>
          <w:rFonts w:ascii="David" w:hAnsi="David" w:hint="cs"/>
          <w:rtl/>
        </w:rPr>
        <w:t>הביע</w:t>
      </w:r>
      <w:r w:rsidRPr="00F422CA">
        <w:rPr>
          <w:rFonts w:ascii="David" w:hAnsi="David"/>
          <w:rtl/>
        </w:rPr>
        <w:t xml:space="preserve"> </w:t>
      </w:r>
      <w:r w:rsidRPr="00B33399">
        <w:rPr>
          <w:rFonts w:ascii="David" w:hAnsi="David"/>
          <w:b/>
          <w:bCs/>
          <w:rtl/>
        </w:rPr>
        <w:t>נכונות לשינוי וליציאה ממעגל הפשיעה</w:t>
      </w:r>
      <w:r w:rsidRPr="00F422CA">
        <w:rPr>
          <w:rFonts w:ascii="David" w:hAnsi="David"/>
          <w:rtl/>
        </w:rPr>
        <w:t xml:space="preserve">. זאת לצד, תמיכת משפחתו בשיקומו, ולראייה הרחקתו הגאוגרפית מהמקום בו התנהל באופן שולי. </w:t>
      </w:r>
    </w:p>
    <w:p w14:paraId="75048AF2" w14:textId="77777777" w:rsidR="00000DF1" w:rsidRDefault="00000DF1" w:rsidP="00000DF1">
      <w:pPr>
        <w:spacing w:after="160" w:line="360" w:lineRule="auto"/>
        <w:jc w:val="both"/>
        <w:rPr>
          <w:rFonts w:ascii="David" w:hAnsi="David"/>
          <w:rtl/>
        </w:rPr>
      </w:pPr>
      <w:r>
        <w:rPr>
          <w:rFonts w:ascii="David" w:hAnsi="David" w:hint="cs"/>
          <w:rtl/>
        </w:rPr>
        <w:t xml:space="preserve">שירות המבחן מחווה דעה, כי זהו נאשם </w:t>
      </w:r>
      <w:r w:rsidRPr="00A33C68">
        <w:rPr>
          <w:rFonts w:ascii="David" w:hAnsi="David" w:hint="cs"/>
          <w:b/>
          <w:bCs/>
          <w:rtl/>
        </w:rPr>
        <w:t>שאינו מתאפיין בדפוסי התנהגות שוליים מושרשים</w:t>
      </w:r>
      <w:r>
        <w:rPr>
          <w:rFonts w:ascii="David" w:hAnsi="David" w:hint="cs"/>
          <w:rtl/>
        </w:rPr>
        <w:t>.</w:t>
      </w:r>
    </w:p>
    <w:p w14:paraId="4A53672A" w14:textId="77777777" w:rsidR="00000DF1" w:rsidRDefault="00000DF1" w:rsidP="00000DF1">
      <w:pPr>
        <w:spacing w:after="160" w:line="360" w:lineRule="auto"/>
        <w:jc w:val="both"/>
        <w:rPr>
          <w:rFonts w:ascii="David" w:hAnsi="David"/>
          <w:rtl/>
        </w:rPr>
      </w:pPr>
      <w:r>
        <w:rPr>
          <w:rFonts w:ascii="David" w:hAnsi="David" w:hint="cs"/>
          <w:rtl/>
        </w:rPr>
        <w:t xml:space="preserve">עוד נמסרה חוות דעת, שלפיה הנאשם הביא </w:t>
      </w:r>
      <w:r w:rsidRPr="00A33C68">
        <w:rPr>
          <w:rFonts w:ascii="David" w:hAnsi="David" w:hint="cs"/>
          <w:b/>
          <w:bCs/>
          <w:rtl/>
        </w:rPr>
        <w:t>חרטה ובושה</w:t>
      </w:r>
      <w:r>
        <w:rPr>
          <w:rFonts w:ascii="David" w:hAnsi="David" w:hint="cs"/>
          <w:rtl/>
        </w:rPr>
        <w:t xml:space="preserve"> על מעשיו והוסיף כי הוא מרגיש שאכזב את בני משפחתו.</w:t>
      </w:r>
    </w:p>
    <w:p w14:paraId="7CA99CD5" w14:textId="77777777" w:rsidR="00000DF1" w:rsidRDefault="00000DF1" w:rsidP="00000DF1">
      <w:pPr>
        <w:spacing w:after="160" w:line="360" w:lineRule="auto"/>
        <w:jc w:val="both"/>
        <w:rPr>
          <w:rFonts w:ascii="David" w:hAnsi="David"/>
          <w:rtl/>
        </w:rPr>
      </w:pPr>
      <w:r>
        <w:rPr>
          <w:rFonts w:ascii="David" w:hAnsi="David" w:hint="cs"/>
          <w:rtl/>
        </w:rPr>
        <w:t>הוא מסוגל להתבונן באופן ביקורתי אל חומרת התנהגותו.</w:t>
      </w:r>
    </w:p>
    <w:p w14:paraId="11F28AC6" w14:textId="77777777" w:rsidR="00000DF1" w:rsidRDefault="00000DF1" w:rsidP="00000DF1">
      <w:pPr>
        <w:spacing w:after="160" w:line="360" w:lineRule="auto"/>
        <w:jc w:val="both"/>
        <w:rPr>
          <w:rFonts w:ascii="David" w:hAnsi="David"/>
          <w:rtl/>
        </w:rPr>
      </w:pPr>
      <w:r>
        <w:rPr>
          <w:rFonts w:ascii="David" w:hAnsi="David" w:hint="cs"/>
          <w:b/>
          <w:bCs/>
          <w:rtl/>
        </w:rPr>
        <w:t>נמסר ש</w:t>
      </w:r>
      <w:r w:rsidRPr="00A33C68">
        <w:rPr>
          <w:rFonts w:ascii="David" w:hAnsi="David" w:hint="cs"/>
          <w:b/>
          <w:bCs/>
          <w:rtl/>
        </w:rPr>
        <w:t>ההליך המשפטי מהווה גורם מרתיע</w:t>
      </w:r>
      <w:r>
        <w:rPr>
          <w:rFonts w:ascii="David" w:hAnsi="David" w:hint="cs"/>
          <w:rtl/>
        </w:rPr>
        <w:t>.</w:t>
      </w:r>
    </w:p>
    <w:p w14:paraId="20C276EB" w14:textId="77777777" w:rsidR="00000DF1" w:rsidRPr="00F422CA" w:rsidRDefault="00000DF1" w:rsidP="00000DF1">
      <w:pPr>
        <w:spacing w:after="160" w:line="360" w:lineRule="auto"/>
        <w:jc w:val="both"/>
        <w:rPr>
          <w:rFonts w:ascii="David" w:hAnsi="David"/>
          <w:rtl/>
        </w:rPr>
      </w:pPr>
      <w:r>
        <w:rPr>
          <w:rFonts w:ascii="David" w:hAnsi="David" w:hint="cs"/>
          <w:rtl/>
        </w:rPr>
        <w:t xml:space="preserve">הוא </w:t>
      </w:r>
      <w:r w:rsidRPr="00A33C68">
        <w:rPr>
          <w:rFonts w:ascii="David" w:hAnsi="David" w:hint="cs"/>
          <w:b/>
          <w:bCs/>
          <w:rtl/>
        </w:rPr>
        <w:t>בעל יכולת להיענות לגבולות</w:t>
      </w:r>
      <w:r>
        <w:rPr>
          <w:rFonts w:ascii="David" w:hAnsi="David" w:hint="cs"/>
          <w:rtl/>
        </w:rPr>
        <w:t>.</w:t>
      </w:r>
    </w:p>
    <w:p w14:paraId="5F58D68F" w14:textId="77777777" w:rsidR="00000DF1" w:rsidRDefault="00000DF1" w:rsidP="00000DF1">
      <w:pPr>
        <w:spacing w:after="160" w:line="360" w:lineRule="auto"/>
        <w:rPr>
          <w:rFonts w:ascii="David" w:hAnsi="David"/>
          <w:rtl/>
        </w:rPr>
      </w:pPr>
      <w:r w:rsidRPr="00B33399">
        <w:rPr>
          <w:rFonts w:ascii="David" w:hAnsi="David"/>
          <w:rtl/>
        </w:rPr>
        <w:t>בסופו של יום,</w:t>
      </w:r>
      <w:r w:rsidRPr="00F422CA">
        <w:rPr>
          <w:rFonts w:ascii="David" w:hAnsi="David"/>
          <w:rtl/>
        </w:rPr>
        <w:t xml:space="preserve"> שירות המבחן ה</w:t>
      </w:r>
      <w:r>
        <w:rPr>
          <w:rFonts w:ascii="David" w:hAnsi="David"/>
          <w:rtl/>
        </w:rPr>
        <w:t>מליץ על צו מבחן למשך שנה ו</w:t>
      </w:r>
      <w:r w:rsidRPr="00F422CA">
        <w:rPr>
          <w:rFonts w:ascii="David" w:hAnsi="David"/>
          <w:rtl/>
        </w:rPr>
        <w:t xml:space="preserve">של"צ בהיקף של 350 שעות. </w:t>
      </w:r>
    </w:p>
    <w:p w14:paraId="6E2C06D6" w14:textId="77777777" w:rsidR="00000DF1" w:rsidRPr="00F422CA" w:rsidRDefault="00000DF1" w:rsidP="00000DF1">
      <w:pPr>
        <w:spacing w:after="160" w:line="360" w:lineRule="auto"/>
        <w:rPr>
          <w:rFonts w:ascii="David" w:hAnsi="David"/>
          <w:rtl/>
        </w:rPr>
      </w:pPr>
      <w:r>
        <w:rPr>
          <w:rFonts w:ascii="David" w:hAnsi="David" w:hint="cs"/>
          <w:rtl/>
        </w:rPr>
        <w:t>מאחר וחלף זמן מיום קבלת התסקיר עד למועד הטיעון לעונש, ביקשתי לקבל עדכון מאת שירות המבחן.</w:t>
      </w:r>
    </w:p>
    <w:p w14:paraId="2A0F263F" w14:textId="77777777" w:rsidR="00000DF1" w:rsidRDefault="00000DF1" w:rsidP="00000DF1">
      <w:pPr>
        <w:spacing w:after="160" w:line="360" w:lineRule="auto"/>
        <w:rPr>
          <w:rFonts w:ascii="David" w:hAnsi="David"/>
          <w:rtl/>
        </w:rPr>
      </w:pPr>
      <w:r>
        <w:rPr>
          <w:rFonts w:ascii="David" w:hAnsi="David" w:hint="cs"/>
          <w:b/>
          <w:bCs/>
          <w:rtl/>
        </w:rPr>
        <w:t xml:space="preserve">ואכן, התקבל התסקיר השני, </w:t>
      </w:r>
      <w:r>
        <w:rPr>
          <w:rFonts w:ascii="David" w:hAnsi="David" w:hint="cs"/>
          <w:rtl/>
        </w:rPr>
        <w:t>אשר התבסס רק על שיחות טלפון (מן הנימוקים שפורטו בו) הממליץ לסיים את ההליך בענישה בדרך של עבודות שירות והעמדתו במבחן.</w:t>
      </w:r>
    </w:p>
    <w:p w14:paraId="223B04F2" w14:textId="77777777" w:rsidR="00000DF1" w:rsidRPr="005C2698" w:rsidRDefault="00000DF1" w:rsidP="00000DF1">
      <w:pPr>
        <w:spacing w:after="160" w:line="360" w:lineRule="auto"/>
        <w:jc w:val="both"/>
        <w:rPr>
          <w:rFonts w:ascii="David" w:hAnsi="David"/>
          <w:rtl/>
        </w:rPr>
      </w:pPr>
      <w:r w:rsidRPr="00D238D3">
        <w:rPr>
          <w:rFonts w:ascii="David" w:hAnsi="David" w:hint="cs"/>
          <w:b/>
          <w:bCs/>
          <w:rtl/>
        </w:rPr>
        <w:t>תסקיר שלישי</w:t>
      </w:r>
      <w:r>
        <w:rPr>
          <w:rFonts w:ascii="David" w:hAnsi="David" w:hint="cs"/>
          <w:rtl/>
        </w:rPr>
        <w:t xml:space="preserve"> ואחרון לימד כי הנאשם התנהל מול שירות המבחן בצורה חשדנית והגם שלא נמסרה המלצה סופית, העמדתו במבחן בפיקוח שירות המבחן, כשהוא מודע לכך שחרב הענישה המחודשת מתנוססת מעל ראשו אם יפר את צו המבחן מהווה אלמנט עונשי נוסף.</w:t>
      </w:r>
    </w:p>
    <w:p w14:paraId="4D398B62" w14:textId="77777777" w:rsidR="00000DF1" w:rsidRPr="008E1EE5" w:rsidRDefault="00000DF1" w:rsidP="00000DF1">
      <w:pPr>
        <w:spacing w:after="160" w:line="360" w:lineRule="auto"/>
        <w:rPr>
          <w:rFonts w:ascii="David" w:hAnsi="David"/>
          <w:b/>
          <w:bCs/>
          <w:u w:val="single"/>
          <w:rtl/>
        </w:rPr>
      </w:pPr>
      <w:r w:rsidRPr="008E1EE5">
        <w:rPr>
          <w:rFonts w:ascii="David" w:hAnsi="David" w:hint="cs"/>
          <w:b/>
          <w:bCs/>
          <w:u w:val="single"/>
          <w:rtl/>
        </w:rPr>
        <w:t>(4). חוות דעת הממונה על עבודות השירות:</w:t>
      </w:r>
    </w:p>
    <w:p w14:paraId="33A515C7" w14:textId="77777777" w:rsidR="00000DF1" w:rsidRPr="00F422CA" w:rsidRDefault="00000DF1" w:rsidP="00000DF1">
      <w:pPr>
        <w:spacing w:after="160" w:line="360" w:lineRule="auto"/>
        <w:jc w:val="both"/>
        <w:rPr>
          <w:rFonts w:ascii="David" w:hAnsi="David"/>
          <w:rtl/>
        </w:rPr>
      </w:pPr>
      <w:r w:rsidRPr="00D238D3">
        <w:rPr>
          <w:rFonts w:ascii="David" w:hAnsi="David"/>
          <w:b/>
          <w:bCs/>
          <w:rtl/>
        </w:rPr>
        <w:t xml:space="preserve">מחוות </w:t>
      </w:r>
      <w:r w:rsidRPr="00D238D3">
        <w:rPr>
          <w:rFonts w:ascii="David" w:hAnsi="David" w:hint="cs"/>
          <w:b/>
          <w:bCs/>
          <w:rtl/>
        </w:rPr>
        <w:t>ה</w:t>
      </w:r>
      <w:r w:rsidRPr="00D238D3">
        <w:rPr>
          <w:rFonts w:ascii="David" w:hAnsi="David"/>
          <w:b/>
          <w:bCs/>
          <w:rtl/>
        </w:rPr>
        <w:t xml:space="preserve">דעת </w:t>
      </w:r>
      <w:r w:rsidRPr="00D238D3">
        <w:rPr>
          <w:rFonts w:ascii="David" w:hAnsi="David" w:hint="cs"/>
          <w:b/>
          <w:bCs/>
          <w:rtl/>
        </w:rPr>
        <w:t>הראשונה</w:t>
      </w:r>
      <w:r>
        <w:rPr>
          <w:rFonts w:ascii="David" w:hAnsi="David" w:hint="cs"/>
          <w:rtl/>
        </w:rPr>
        <w:t xml:space="preserve"> מאת </w:t>
      </w:r>
      <w:r w:rsidRPr="00F422CA">
        <w:rPr>
          <w:rFonts w:ascii="David" w:hAnsi="David"/>
          <w:rtl/>
        </w:rPr>
        <w:t xml:space="preserve">הממונה על עבודות השירות, </w:t>
      </w:r>
      <w:r>
        <w:rPr>
          <w:rFonts w:ascii="David" w:hAnsi="David" w:hint="cs"/>
          <w:rtl/>
        </w:rPr>
        <w:t xml:space="preserve">נטען, כי </w:t>
      </w:r>
      <w:r>
        <w:rPr>
          <w:rFonts w:ascii="David" w:hAnsi="David"/>
          <w:rtl/>
        </w:rPr>
        <w:t xml:space="preserve"> הנאשם מצוי בסכ</w:t>
      </w:r>
      <w:r>
        <w:rPr>
          <w:rFonts w:ascii="David" w:hAnsi="David" w:hint="cs"/>
          <w:rtl/>
        </w:rPr>
        <w:t>נת חיים</w:t>
      </w:r>
      <w:r w:rsidRPr="00F422CA">
        <w:rPr>
          <w:rFonts w:ascii="David" w:hAnsi="David"/>
          <w:rtl/>
        </w:rPr>
        <w:t xml:space="preserve">, וזאת נוכח סכסוך משפחתי פעיל. משכך, משטרת ישראל התנגדה להעסקת הנאשם בעבודות שירות. </w:t>
      </w:r>
    </w:p>
    <w:p w14:paraId="5F4151B3" w14:textId="77777777" w:rsidR="00000DF1" w:rsidRDefault="00000DF1" w:rsidP="00000DF1">
      <w:pPr>
        <w:spacing w:after="160" w:line="360" w:lineRule="auto"/>
        <w:jc w:val="both"/>
        <w:rPr>
          <w:rFonts w:ascii="David" w:hAnsi="David"/>
          <w:rtl/>
        </w:rPr>
      </w:pPr>
      <w:r>
        <w:rPr>
          <w:rFonts w:ascii="David" w:hAnsi="David"/>
          <w:rtl/>
        </w:rPr>
        <w:t xml:space="preserve">בדיון </w:t>
      </w:r>
      <w:r w:rsidRPr="00F422CA">
        <w:rPr>
          <w:rFonts w:ascii="David" w:hAnsi="David"/>
          <w:rtl/>
        </w:rPr>
        <w:t xml:space="preserve">מיום 24.11.20, נדונה </w:t>
      </w:r>
      <w:r>
        <w:rPr>
          <w:rFonts w:ascii="David" w:hAnsi="David" w:hint="cs"/>
          <w:rtl/>
        </w:rPr>
        <w:t xml:space="preserve">בין היתר </w:t>
      </w:r>
      <w:r w:rsidRPr="00F422CA">
        <w:rPr>
          <w:rFonts w:ascii="David" w:hAnsi="David"/>
          <w:rtl/>
        </w:rPr>
        <w:t>שאלת הסכנה ה</w:t>
      </w:r>
      <w:r>
        <w:rPr>
          <w:rFonts w:ascii="David" w:hAnsi="David" w:hint="cs"/>
          <w:rtl/>
        </w:rPr>
        <w:t>נטענת אם הנאשם יבצע עבודות שירות.</w:t>
      </w:r>
    </w:p>
    <w:p w14:paraId="67E83B22" w14:textId="77777777" w:rsidR="00000DF1" w:rsidRDefault="00000DF1" w:rsidP="00000DF1">
      <w:pPr>
        <w:spacing w:after="160" w:line="360" w:lineRule="auto"/>
        <w:jc w:val="both"/>
        <w:rPr>
          <w:rFonts w:ascii="David" w:hAnsi="David"/>
          <w:rtl/>
        </w:rPr>
      </w:pPr>
      <w:r w:rsidRPr="00F422CA">
        <w:rPr>
          <w:rFonts w:ascii="David" w:hAnsi="David"/>
          <w:rtl/>
        </w:rPr>
        <w:t>שמעתי את עדות</w:t>
      </w:r>
      <w:r>
        <w:rPr>
          <w:rFonts w:ascii="David" w:hAnsi="David" w:hint="cs"/>
          <w:rtl/>
        </w:rPr>
        <w:t>ו של</w:t>
      </w:r>
      <w:r w:rsidRPr="00F422CA">
        <w:rPr>
          <w:rFonts w:ascii="David" w:hAnsi="David"/>
          <w:rtl/>
        </w:rPr>
        <w:t xml:space="preserve"> קצין המודיעין</w:t>
      </w:r>
      <w:r>
        <w:rPr>
          <w:rFonts w:ascii="David" w:hAnsi="David" w:hint="cs"/>
          <w:rtl/>
        </w:rPr>
        <w:t xml:space="preserve"> במעמד צד אחד</w:t>
      </w:r>
      <w:r w:rsidRPr="00F422CA">
        <w:rPr>
          <w:rFonts w:ascii="David" w:hAnsi="David"/>
          <w:rtl/>
        </w:rPr>
        <w:t xml:space="preserve">. </w:t>
      </w:r>
      <w:r>
        <w:rPr>
          <w:rFonts w:ascii="David" w:hAnsi="David" w:hint="cs"/>
          <w:rtl/>
        </w:rPr>
        <w:t>סבורני</w:t>
      </w:r>
      <w:r w:rsidRPr="00F422CA">
        <w:rPr>
          <w:rFonts w:ascii="David" w:hAnsi="David"/>
          <w:rtl/>
        </w:rPr>
        <w:t xml:space="preserve"> </w:t>
      </w:r>
      <w:r>
        <w:rPr>
          <w:rFonts w:ascii="David" w:hAnsi="David" w:hint="cs"/>
          <w:rtl/>
        </w:rPr>
        <w:t xml:space="preserve">כי מהטעמים ששמעתי, אין מכשלה שהנאשם יבצע עבודות שירות, במגבלות מסוימות, אם בסופו של יום יוחלט שזהו העונש הראוי לו. </w:t>
      </w:r>
    </w:p>
    <w:p w14:paraId="533171E6" w14:textId="77777777" w:rsidR="00000DF1" w:rsidRDefault="00000DF1" w:rsidP="00000DF1">
      <w:pPr>
        <w:spacing w:after="160" w:line="360" w:lineRule="auto"/>
        <w:jc w:val="both"/>
        <w:rPr>
          <w:rFonts w:ascii="David" w:hAnsi="David"/>
          <w:rtl/>
        </w:rPr>
      </w:pPr>
      <w:r>
        <w:rPr>
          <w:rFonts w:ascii="David" w:hAnsi="David" w:hint="cs"/>
          <w:rtl/>
        </w:rPr>
        <w:t>לפיכך, ביקשתי כי הממונה על עבודות השירות יכין חוות דעת נוספת.</w:t>
      </w:r>
    </w:p>
    <w:p w14:paraId="2AEB69A2" w14:textId="77777777" w:rsidR="00000DF1" w:rsidRDefault="00000DF1" w:rsidP="00000DF1">
      <w:pPr>
        <w:spacing w:after="160" w:line="360" w:lineRule="auto"/>
        <w:rPr>
          <w:rFonts w:ascii="David" w:hAnsi="David"/>
          <w:rtl/>
        </w:rPr>
      </w:pPr>
      <w:r w:rsidRPr="00D238D3">
        <w:rPr>
          <w:rFonts w:ascii="David" w:hAnsi="David" w:hint="cs"/>
          <w:b/>
          <w:bCs/>
          <w:rtl/>
        </w:rPr>
        <w:t>חוות דעת נוספת</w:t>
      </w:r>
      <w:r w:rsidRPr="00B541B3">
        <w:rPr>
          <w:rFonts w:ascii="David" w:hAnsi="David" w:hint="cs"/>
          <w:rtl/>
        </w:rPr>
        <w:t xml:space="preserve"> מטעם </w:t>
      </w:r>
      <w:r>
        <w:rPr>
          <w:rFonts w:ascii="David" w:hAnsi="David" w:hint="cs"/>
          <w:rtl/>
        </w:rPr>
        <w:t>הממונה על עבודות השירות לימדה שוב על התנגדות משטרת ישראל ולפיכך הנאשם אינו כשיר לביצוע עבודות שירות.</w:t>
      </w:r>
    </w:p>
    <w:p w14:paraId="244046F7" w14:textId="77777777" w:rsidR="00000DF1" w:rsidRDefault="00000DF1" w:rsidP="00000DF1">
      <w:pPr>
        <w:spacing w:after="160" w:line="360" w:lineRule="auto"/>
        <w:jc w:val="both"/>
        <w:rPr>
          <w:rFonts w:ascii="David" w:hAnsi="David"/>
          <w:color w:val="FF0000"/>
          <w:rtl/>
        </w:rPr>
      </w:pPr>
      <w:r>
        <w:rPr>
          <w:rFonts w:ascii="David" w:hAnsi="David" w:hint="cs"/>
          <w:rtl/>
        </w:rPr>
        <w:t xml:space="preserve">נוכח המתואר לעיל, בקשתי הבהרה והנה עתה התקבלה </w:t>
      </w:r>
      <w:r w:rsidRPr="00D238D3">
        <w:rPr>
          <w:rFonts w:ascii="David" w:hAnsi="David" w:hint="cs"/>
          <w:b/>
          <w:bCs/>
          <w:rtl/>
        </w:rPr>
        <w:t>חוות דעת חיובית</w:t>
      </w:r>
      <w:r>
        <w:rPr>
          <w:rFonts w:ascii="David" w:hAnsi="David" w:hint="cs"/>
          <w:rtl/>
        </w:rPr>
        <w:t>, אך במגבלות תעסוקה  מחוץ לאזור המרכז מיבנה ועד כפר קאסם.</w:t>
      </w:r>
    </w:p>
    <w:p w14:paraId="50EF46C6" w14:textId="77777777" w:rsidR="00000DF1" w:rsidRPr="00D238D3" w:rsidRDefault="00000DF1" w:rsidP="00000DF1">
      <w:pPr>
        <w:spacing w:after="160" w:line="360" w:lineRule="auto"/>
        <w:jc w:val="both"/>
        <w:rPr>
          <w:rFonts w:ascii="David" w:hAnsi="David"/>
          <w:rtl/>
        </w:rPr>
      </w:pPr>
      <w:r>
        <w:rPr>
          <w:rFonts w:ascii="David" w:hAnsi="David" w:hint="cs"/>
          <w:rtl/>
        </w:rPr>
        <w:t xml:space="preserve">הנה כי כן, </w:t>
      </w:r>
      <w:r w:rsidRPr="00D238D3">
        <w:rPr>
          <w:rFonts w:ascii="David" w:hAnsi="David" w:hint="cs"/>
          <w:rtl/>
        </w:rPr>
        <w:t>יגעת ומצאת תאמין</w:t>
      </w:r>
      <w:r>
        <w:rPr>
          <w:rFonts w:ascii="David" w:hAnsi="David" w:hint="cs"/>
          <w:rtl/>
        </w:rPr>
        <w:t xml:space="preserve"> </w:t>
      </w:r>
      <w:r>
        <w:rPr>
          <w:rFonts w:ascii="David" w:hAnsi="David"/>
          <w:rtl/>
        </w:rPr>
        <w:t>–</w:t>
      </w:r>
      <w:r>
        <w:rPr>
          <w:rFonts w:ascii="David" w:hAnsi="David" w:hint="cs"/>
          <w:rtl/>
        </w:rPr>
        <w:t xml:space="preserve"> והממונה הצליח למצוא לנאשם מקום עבודה שלא יסכן אותו.</w:t>
      </w:r>
    </w:p>
    <w:p w14:paraId="067AF9FE" w14:textId="77777777" w:rsidR="00000DF1" w:rsidRPr="008E1EE5" w:rsidRDefault="00000DF1" w:rsidP="00000DF1">
      <w:pPr>
        <w:spacing w:after="160" w:line="360" w:lineRule="auto"/>
        <w:rPr>
          <w:rFonts w:ascii="David" w:hAnsi="David"/>
          <w:b/>
          <w:bCs/>
          <w:u w:val="single"/>
          <w:rtl/>
        </w:rPr>
      </w:pPr>
      <w:r>
        <w:rPr>
          <w:rFonts w:ascii="David" w:hAnsi="David" w:hint="cs"/>
          <w:b/>
          <w:bCs/>
          <w:u w:val="single"/>
          <w:rtl/>
        </w:rPr>
        <w:t>ד. מסקנה:</w:t>
      </w:r>
    </w:p>
    <w:p w14:paraId="36D53381" w14:textId="77777777" w:rsidR="00000DF1" w:rsidRDefault="00000DF1" w:rsidP="00000DF1">
      <w:pPr>
        <w:spacing w:after="160" w:line="360" w:lineRule="auto"/>
        <w:jc w:val="both"/>
        <w:rPr>
          <w:rFonts w:ascii="David" w:hAnsi="David"/>
          <w:rtl/>
        </w:rPr>
      </w:pPr>
      <w:r>
        <w:rPr>
          <w:rFonts w:ascii="David" w:hAnsi="David" w:hint="cs"/>
          <w:rtl/>
        </w:rPr>
        <w:t xml:space="preserve">בחנתי את השיקולים דלעיל, ובאתי אל המסקנה שחרף חומרת מעשיו של הנאשם, </w:t>
      </w:r>
      <w:r>
        <w:rPr>
          <w:rFonts w:ascii="David" w:hAnsi="David"/>
          <w:rtl/>
        </w:rPr>
        <w:t xml:space="preserve">אני </w:t>
      </w:r>
      <w:r>
        <w:rPr>
          <w:rFonts w:ascii="David" w:hAnsi="David" w:hint="cs"/>
          <w:rtl/>
        </w:rPr>
        <w:t>סבור כי יש</w:t>
      </w:r>
      <w:r w:rsidRPr="00F422CA">
        <w:rPr>
          <w:rFonts w:ascii="David" w:hAnsi="David"/>
          <w:rtl/>
        </w:rPr>
        <w:t xml:space="preserve"> מקום לחרוג ממתחם </w:t>
      </w:r>
      <w:r w:rsidRPr="00DF1053">
        <w:rPr>
          <w:rFonts w:ascii="David" w:hAnsi="David"/>
          <w:b/>
          <w:bCs/>
          <w:rtl/>
        </w:rPr>
        <w:t>הענישה לקולה</w:t>
      </w:r>
      <w:r w:rsidRPr="0017365E">
        <w:rPr>
          <w:rFonts w:ascii="David" w:hAnsi="David" w:hint="cs"/>
          <w:b/>
          <w:bCs/>
          <w:rtl/>
        </w:rPr>
        <w:t>, ולנקוט כלפיו בענישה שיקומית</w:t>
      </w:r>
      <w:r>
        <w:rPr>
          <w:rFonts w:ascii="David" w:hAnsi="David" w:hint="cs"/>
          <w:rtl/>
        </w:rPr>
        <w:t xml:space="preserve">. </w:t>
      </w:r>
    </w:p>
    <w:p w14:paraId="2C25B87A" w14:textId="77777777" w:rsidR="00000DF1" w:rsidRDefault="00000DF1" w:rsidP="00000DF1">
      <w:pPr>
        <w:spacing w:after="160" w:line="360" w:lineRule="auto"/>
        <w:jc w:val="both"/>
        <w:rPr>
          <w:rFonts w:ascii="David" w:hAnsi="David"/>
          <w:rtl/>
        </w:rPr>
      </w:pPr>
      <w:r>
        <w:rPr>
          <w:rFonts w:ascii="David" w:hAnsi="David" w:hint="cs"/>
          <w:rtl/>
        </w:rPr>
        <w:t xml:space="preserve">אכן, הנאשם ביצע עבירות סמים חמורות שלא ניתן להקל בהם ראש ושבדרך </w:t>
      </w:r>
      <w:bookmarkStart w:id="9" w:name="Seif2"/>
      <w:r>
        <w:rPr>
          <w:rFonts w:ascii="David" w:hAnsi="David" w:hint="cs"/>
          <w:rtl/>
        </w:rPr>
        <w:t xml:space="preserve">כלל מחייבות </w:t>
      </w:r>
      <w:bookmarkEnd w:id="9"/>
      <w:r>
        <w:rPr>
          <w:rFonts w:ascii="David" w:hAnsi="David" w:hint="cs"/>
          <w:rtl/>
        </w:rPr>
        <w:t>להטיל בגינן מאסר בפועל מאחורי סורג ובריח.</w:t>
      </w:r>
    </w:p>
    <w:p w14:paraId="3E22E747" w14:textId="77777777" w:rsidR="00000DF1" w:rsidRDefault="00000DF1" w:rsidP="00000DF1">
      <w:pPr>
        <w:spacing w:after="160" w:line="360" w:lineRule="auto"/>
        <w:jc w:val="both"/>
        <w:rPr>
          <w:rFonts w:ascii="David" w:hAnsi="David"/>
          <w:rtl/>
        </w:rPr>
      </w:pPr>
      <w:r>
        <w:rPr>
          <w:rFonts w:ascii="David" w:hAnsi="David" w:hint="cs"/>
          <w:rtl/>
        </w:rPr>
        <w:t xml:space="preserve">ואולם, התאספו כאן נסיבות מקלות נוספות, שעיקרן </w:t>
      </w:r>
      <w:r w:rsidRPr="00E32987">
        <w:rPr>
          <w:rFonts w:ascii="David" w:hAnsi="David" w:hint="cs"/>
          <w:b/>
          <w:bCs/>
          <w:rtl/>
        </w:rPr>
        <w:t>גילו הצעיר</w:t>
      </w:r>
      <w:r>
        <w:rPr>
          <w:rFonts w:ascii="David" w:hAnsi="David" w:hint="cs"/>
          <w:rtl/>
        </w:rPr>
        <w:t xml:space="preserve"> מאוד של הנאשם </w:t>
      </w:r>
      <w:r>
        <w:rPr>
          <w:rFonts w:ascii="David" w:hAnsi="David"/>
          <w:rtl/>
        </w:rPr>
        <w:t>–</w:t>
      </w:r>
      <w:r>
        <w:rPr>
          <w:rFonts w:ascii="David" w:hAnsi="David" w:hint="cs"/>
          <w:rtl/>
        </w:rPr>
        <w:t xml:space="preserve"> </w:t>
      </w:r>
      <w:r w:rsidRPr="00D238D3">
        <w:rPr>
          <w:rFonts w:ascii="David" w:hAnsi="David" w:hint="cs"/>
          <w:b/>
          <w:bCs/>
          <w:rtl/>
        </w:rPr>
        <w:t>יליד 2001</w:t>
      </w:r>
      <w:r>
        <w:rPr>
          <w:rFonts w:ascii="David" w:hAnsi="David" w:hint="cs"/>
          <w:rtl/>
        </w:rPr>
        <w:t xml:space="preserve">  - בן 19 - (עבירות מאמצע שנת 2019), </w:t>
      </w:r>
      <w:r w:rsidRPr="00E32987">
        <w:rPr>
          <w:rFonts w:ascii="David" w:hAnsi="David" w:hint="cs"/>
          <w:b/>
          <w:bCs/>
          <w:rtl/>
        </w:rPr>
        <w:t>התסקירים החיוביים</w:t>
      </w:r>
      <w:r>
        <w:rPr>
          <w:rFonts w:ascii="David" w:hAnsi="David" w:hint="cs"/>
          <w:rtl/>
        </w:rPr>
        <w:t xml:space="preserve"> הממליצים לבכר את החלופה השיקומית, נאשם ששהה </w:t>
      </w:r>
      <w:r w:rsidRPr="00D238D3">
        <w:rPr>
          <w:rFonts w:ascii="David" w:hAnsi="David" w:hint="cs"/>
          <w:b/>
          <w:bCs/>
          <w:u w:val="single"/>
          <w:rtl/>
        </w:rPr>
        <w:t>במעצר כחודשיים וחצי</w:t>
      </w:r>
      <w:r w:rsidRPr="00D238D3">
        <w:rPr>
          <w:rFonts w:ascii="David" w:hAnsi="David" w:hint="cs"/>
          <w:u w:val="single"/>
          <w:rtl/>
        </w:rPr>
        <w:t xml:space="preserve"> </w:t>
      </w:r>
      <w:r>
        <w:rPr>
          <w:rFonts w:ascii="David" w:hAnsi="David" w:hint="cs"/>
          <w:rtl/>
        </w:rPr>
        <w:t xml:space="preserve">(תקופה שלא תקוזז להלן אך יש להתחשב בה), לאחר מכן היה </w:t>
      </w:r>
      <w:r w:rsidRPr="00D238D3">
        <w:rPr>
          <w:rFonts w:ascii="David" w:hAnsi="David" w:hint="cs"/>
          <w:b/>
          <w:bCs/>
          <w:u w:val="single"/>
          <w:rtl/>
        </w:rPr>
        <w:t>עצור באיזוק בחודשיים וחצי נוספים</w:t>
      </w:r>
      <w:r>
        <w:rPr>
          <w:rFonts w:ascii="David" w:hAnsi="David" w:hint="cs"/>
          <w:rtl/>
        </w:rPr>
        <w:t xml:space="preserve">, הודה, </w:t>
      </w:r>
      <w:r w:rsidRPr="00E32987">
        <w:rPr>
          <w:rFonts w:ascii="David" w:hAnsi="David" w:hint="cs"/>
          <w:b/>
          <w:bCs/>
          <w:rtl/>
        </w:rPr>
        <w:t>לא ניהל משפט</w:t>
      </w:r>
      <w:r>
        <w:rPr>
          <w:rFonts w:ascii="David" w:hAnsi="David" w:hint="cs"/>
          <w:rtl/>
        </w:rPr>
        <w:t xml:space="preserve">, וחסך זמן ציבורי ניכר. </w:t>
      </w:r>
    </w:p>
    <w:p w14:paraId="5C0F6928" w14:textId="77777777" w:rsidR="00000DF1" w:rsidRDefault="00000DF1" w:rsidP="00000DF1">
      <w:pPr>
        <w:spacing w:after="160" w:line="360" w:lineRule="auto"/>
        <w:jc w:val="both"/>
        <w:rPr>
          <w:rFonts w:ascii="David" w:hAnsi="David"/>
          <w:rtl/>
        </w:rPr>
      </w:pPr>
      <w:r>
        <w:rPr>
          <w:rFonts w:ascii="David" w:hAnsi="David" w:hint="cs"/>
          <w:rtl/>
        </w:rPr>
        <w:t>בעבירות של סחר בסמים, האינטרס הגמולי, זה של הרתעת היחיד והרבים חשובים ביותר, אך במקרים שכאלו, יש לזכור</w:t>
      </w:r>
      <w:r w:rsidRPr="0016734B">
        <w:rPr>
          <w:rFonts w:ascii="David" w:hAnsi="David" w:hint="cs"/>
          <w:rtl/>
        </w:rPr>
        <w:t xml:space="preserve"> </w:t>
      </w:r>
      <w:r>
        <w:rPr>
          <w:rFonts w:ascii="David" w:hAnsi="David" w:hint="cs"/>
          <w:rtl/>
        </w:rPr>
        <w:t>גם את האינטרס הציבורי הקיים בענישה, ש</w:t>
      </w:r>
      <w:r w:rsidRPr="00806224">
        <w:rPr>
          <w:rFonts w:ascii="David" w:hAnsi="David" w:hint="cs"/>
          <w:b/>
          <w:bCs/>
          <w:rtl/>
        </w:rPr>
        <w:t xml:space="preserve">בשיקומם של </w:t>
      </w:r>
      <w:r>
        <w:rPr>
          <w:rFonts w:ascii="David" w:hAnsi="David" w:hint="cs"/>
          <w:b/>
          <w:bCs/>
          <w:rtl/>
        </w:rPr>
        <w:t>נאשמים</w:t>
      </w:r>
      <w:r>
        <w:rPr>
          <w:rFonts w:ascii="David" w:hAnsi="David" w:hint="cs"/>
          <w:rtl/>
        </w:rPr>
        <w:t xml:space="preserve"> ושילובם</w:t>
      </w:r>
      <w:r w:rsidRPr="001338F2">
        <w:rPr>
          <w:rFonts w:ascii="David" w:hAnsi="David" w:hint="cs"/>
          <w:rtl/>
        </w:rPr>
        <w:t xml:space="preserve"> מחדש בחברה, </w:t>
      </w:r>
      <w:r>
        <w:rPr>
          <w:rFonts w:ascii="David" w:hAnsi="David" w:hint="cs"/>
          <w:rtl/>
        </w:rPr>
        <w:t>על אחת כמה וכמה כאשר מדובר בנאשם צעיר בתחילת דרכו.</w:t>
      </w:r>
    </w:p>
    <w:p w14:paraId="5641FF9E" w14:textId="77777777" w:rsidR="00000DF1" w:rsidRDefault="00000DF1" w:rsidP="00000DF1">
      <w:pPr>
        <w:spacing w:after="160" w:line="360" w:lineRule="auto"/>
        <w:jc w:val="both"/>
        <w:rPr>
          <w:rFonts w:ascii="David" w:hAnsi="David"/>
          <w:rtl/>
        </w:rPr>
      </w:pPr>
      <w:r>
        <w:rPr>
          <w:rFonts w:ascii="David" w:hAnsi="David" w:hint="cs"/>
          <w:rtl/>
        </w:rPr>
        <w:t>אני סבור, ש</w:t>
      </w:r>
      <w:r w:rsidRPr="0016734B">
        <w:rPr>
          <w:rFonts w:ascii="David" w:hAnsi="David" w:hint="cs"/>
          <w:rtl/>
        </w:rPr>
        <w:t xml:space="preserve"> ענישה בדרך של מאסר </w:t>
      </w:r>
      <w:r>
        <w:rPr>
          <w:rFonts w:ascii="David" w:hAnsi="David" w:hint="cs"/>
          <w:rtl/>
        </w:rPr>
        <w:t xml:space="preserve">מאחורי סורג ובריח, בנסיבות תיק זה, </w:t>
      </w:r>
      <w:r w:rsidRPr="0016734B">
        <w:rPr>
          <w:rFonts w:ascii="David" w:hAnsi="David" w:hint="cs"/>
          <w:rtl/>
        </w:rPr>
        <w:t>עלולה להחזיר</w:t>
      </w:r>
      <w:r>
        <w:rPr>
          <w:rFonts w:ascii="David" w:hAnsi="David" w:hint="cs"/>
          <w:rtl/>
        </w:rPr>
        <w:t xml:space="preserve"> אל הנאשם דפוסי התנהגות עבריינים</w:t>
      </w:r>
      <w:r w:rsidRPr="0016734B">
        <w:rPr>
          <w:rFonts w:ascii="David" w:hAnsi="David" w:hint="cs"/>
          <w:rtl/>
        </w:rPr>
        <w:t xml:space="preserve">, ולאיין את כל התהליך </w:t>
      </w:r>
      <w:r>
        <w:rPr>
          <w:rFonts w:ascii="David" w:hAnsi="David" w:hint="cs"/>
          <w:rtl/>
        </w:rPr>
        <w:t xml:space="preserve">השיקומי </w:t>
      </w:r>
      <w:r w:rsidRPr="0016734B">
        <w:rPr>
          <w:rFonts w:ascii="David" w:hAnsi="David" w:hint="cs"/>
          <w:rtl/>
        </w:rPr>
        <w:t xml:space="preserve">שעבר.  </w:t>
      </w:r>
    </w:p>
    <w:p w14:paraId="3CF8334E" w14:textId="77777777" w:rsidR="00000DF1" w:rsidRDefault="00000DF1" w:rsidP="00000DF1">
      <w:pPr>
        <w:rPr>
          <w:rtl/>
        </w:rPr>
      </w:pPr>
    </w:p>
    <w:p w14:paraId="18D50830" w14:textId="77777777" w:rsidR="00000DF1" w:rsidRDefault="00000DF1" w:rsidP="00000DF1">
      <w:pPr>
        <w:rPr>
          <w:b/>
          <w:bCs/>
          <w:u w:val="single"/>
          <w:rtl/>
        </w:rPr>
      </w:pPr>
      <w:r>
        <w:rPr>
          <w:rFonts w:hint="cs"/>
          <w:b/>
          <w:bCs/>
          <w:u w:val="single"/>
          <w:rtl/>
        </w:rPr>
        <w:t>ה</w:t>
      </w:r>
      <w:r w:rsidRPr="00715FDB">
        <w:rPr>
          <w:rFonts w:hint="cs"/>
          <w:b/>
          <w:bCs/>
          <w:u w:val="single"/>
          <w:rtl/>
        </w:rPr>
        <w:t>. תוצאה:</w:t>
      </w:r>
    </w:p>
    <w:p w14:paraId="3FA7CC8A" w14:textId="77777777" w:rsidR="00000DF1" w:rsidRPr="00715FDB" w:rsidRDefault="00000DF1" w:rsidP="00000DF1">
      <w:pPr>
        <w:rPr>
          <w:b/>
          <w:bCs/>
          <w:u w:val="single"/>
          <w:rtl/>
        </w:rPr>
      </w:pPr>
    </w:p>
    <w:p w14:paraId="235E9F54" w14:textId="77777777" w:rsidR="00000DF1" w:rsidRDefault="00000DF1" w:rsidP="00000DF1">
      <w:pPr>
        <w:rPr>
          <w:rtl/>
        </w:rPr>
      </w:pPr>
    </w:p>
    <w:p w14:paraId="00132127" w14:textId="77777777" w:rsidR="00000DF1" w:rsidRDefault="00000DF1" w:rsidP="00000DF1">
      <w:pPr>
        <w:rPr>
          <w:b/>
          <w:bCs/>
          <w:rtl/>
        </w:rPr>
      </w:pPr>
      <w:r>
        <w:rPr>
          <w:rFonts w:hint="cs"/>
          <w:b/>
          <w:bCs/>
          <w:rtl/>
        </w:rPr>
        <w:t xml:space="preserve">לאור האמור לעיל, אני גוזר על הנאשם את העונשים הבאים: </w:t>
      </w:r>
    </w:p>
    <w:p w14:paraId="78EB7B27" w14:textId="77777777" w:rsidR="00000DF1" w:rsidRDefault="00000DF1" w:rsidP="00000DF1">
      <w:pPr>
        <w:rPr>
          <w:b/>
          <w:bCs/>
          <w:rtl/>
        </w:rPr>
      </w:pPr>
    </w:p>
    <w:p w14:paraId="7CE08AE4" w14:textId="77777777" w:rsidR="00000DF1" w:rsidRDefault="00000DF1" w:rsidP="00000DF1">
      <w:pPr>
        <w:spacing w:after="160" w:line="360" w:lineRule="auto"/>
        <w:jc w:val="both"/>
        <w:rPr>
          <w:rFonts w:ascii="David" w:hAnsi="David"/>
          <w:rtl/>
        </w:rPr>
      </w:pPr>
      <w:r w:rsidRPr="00E32987">
        <w:rPr>
          <w:rFonts w:ascii="David" w:hAnsi="David" w:hint="cs"/>
          <w:b/>
          <w:bCs/>
          <w:rtl/>
        </w:rPr>
        <w:t>א.</w:t>
      </w:r>
      <w:r w:rsidRPr="00E32987">
        <w:rPr>
          <w:rFonts w:ascii="David" w:hAnsi="David" w:hint="cs"/>
          <w:rtl/>
        </w:rPr>
        <w:t xml:space="preserve"> 9 חודשי מאסר לריצוי בדרך של עבודות שירות, ולשם כך יתייצב הנאשם בתאריך </w:t>
      </w:r>
      <w:r>
        <w:rPr>
          <w:rFonts w:ascii="David" w:hAnsi="David" w:hint="cs"/>
          <w:rtl/>
        </w:rPr>
        <w:t xml:space="preserve">2.5.21 בשעה 09:00 </w:t>
      </w:r>
      <w:r w:rsidRPr="00E32987">
        <w:rPr>
          <w:rFonts w:ascii="David" w:hAnsi="David" w:hint="cs"/>
          <w:rtl/>
        </w:rPr>
        <w:t>במפקדת הממונה על עבודות השירות מחוז מרכז.</w:t>
      </w:r>
      <w:r>
        <w:rPr>
          <w:rFonts w:ascii="David" w:hAnsi="David" w:hint="cs"/>
          <w:rtl/>
        </w:rPr>
        <w:t xml:space="preserve"> באופן מודע איני מקזז תקופת מעצר. עותק לממונה ולשירות המבחן.</w:t>
      </w:r>
    </w:p>
    <w:p w14:paraId="4D3D40E4" w14:textId="77777777" w:rsidR="00000DF1" w:rsidRDefault="00000DF1" w:rsidP="00000DF1">
      <w:pPr>
        <w:spacing w:after="160" w:line="360" w:lineRule="auto"/>
        <w:jc w:val="both"/>
        <w:rPr>
          <w:rFonts w:ascii="David" w:hAnsi="David"/>
          <w:rtl/>
        </w:rPr>
      </w:pPr>
      <w:r w:rsidRPr="00E32987">
        <w:rPr>
          <w:rFonts w:ascii="David" w:hAnsi="David" w:hint="cs"/>
          <w:b/>
          <w:bCs/>
          <w:rtl/>
        </w:rPr>
        <w:t>ב.</w:t>
      </w:r>
      <w:r>
        <w:rPr>
          <w:rFonts w:ascii="David" w:hAnsi="David" w:hint="cs"/>
          <w:rtl/>
        </w:rPr>
        <w:t xml:space="preserve"> 6 חודשי מאסר, שאותם לא ירצה הנאשם, אלא אם כן יעבור בתוך 3 שנים מהיום עבירה מסוג פשע בניגוד ל</w:t>
      </w:r>
      <w:hyperlink r:id="rId18" w:history="1">
        <w:r w:rsidR="00AF1294" w:rsidRPr="00AF1294">
          <w:rPr>
            <w:rFonts w:ascii="David" w:hAnsi="David"/>
            <w:color w:val="0000FF"/>
            <w:u w:val="single"/>
            <w:rtl/>
          </w:rPr>
          <w:t>פקודת הסמים המסוכנים</w:t>
        </w:r>
      </w:hyperlink>
      <w:r>
        <w:rPr>
          <w:rFonts w:ascii="David" w:hAnsi="David" w:hint="cs"/>
          <w:rtl/>
        </w:rPr>
        <w:t xml:space="preserve">. </w:t>
      </w:r>
    </w:p>
    <w:p w14:paraId="41EF529B" w14:textId="77777777" w:rsidR="00000DF1" w:rsidRDefault="00000DF1" w:rsidP="00000DF1">
      <w:pPr>
        <w:spacing w:after="160" w:line="360" w:lineRule="auto"/>
        <w:jc w:val="both"/>
        <w:rPr>
          <w:rFonts w:ascii="David" w:hAnsi="David"/>
          <w:rtl/>
        </w:rPr>
      </w:pPr>
      <w:r>
        <w:rPr>
          <w:rFonts w:ascii="David" w:hAnsi="David" w:hint="cs"/>
          <w:b/>
          <w:bCs/>
          <w:rtl/>
        </w:rPr>
        <w:t xml:space="preserve">ג. </w:t>
      </w:r>
      <w:r>
        <w:rPr>
          <w:rFonts w:ascii="David" w:hAnsi="David" w:hint="cs"/>
          <w:rtl/>
        </w:rPr>
        <w:t>5,000 ₪ קנס או 60 ימי מאסר תמורתו, והקנס ישולם בעשרה תשלומים חודשיים שווים, הראשון בתאריך 1.5.21 והנותרים בכל ראשון לחודש שלאחר מכן. אם לרשות הנאשם פיקדון כספי הוא ניתן לקיזוז והיתרה תחולק כפי שקבעתי.</w:t>
      </w:r>
    </w:p>
    <w:p w14:paraId="1540CDBE" w14:textId="77777777" w:rsidR="00000DF1" w:rsidRDefault="00000DF1" w:rsidP="00000DF1">
      <w:pPr>
        <w:spacing w:after="160" w:line="360" w:lineRule="auto"/>
        <w:jc w:val="both"/>
        <w:rPr>
          <w:rFonts w:ascii="David" w:hAnsi="David"/>
          <w:rtl/>
        </w:rPr>
      </w:pPr>
      <w:r>
        <w:rPr>
          <w:rFonts w:ascii="David" w:hAnsi="David" w:hint="cs"/>
          <w:b/>
          <w:bCs/>
          <w:rtl/>
        </w:rPr>
        <w:t xml:space="preserve">ד. </w:t>
      </w:r>
      <w:r>
        <w:rPr>
          <w:rFonts w:ascii="David" w:hAnsi="David" w:hint="cs"/>
          <w:rtl/>
        </w:rPr>
        <w:t>צו מבחן למשך שנה והנאשם מוזהר בזאת כי אם יפר את צו המבחן, ניתן יהא להשיב אותו בחזרה לבית המשפט ולגזור את עונשו כבתחילה.</w:t>
      </w:r>
    </w:p>
    <w:p w14:paraId="7221A5CC" w14:textId="77777777" w:rsidR="00000DF1" w:rsidRDefault="00000DF1" w:rsidP="00000DF1">
      <w:pPr>
        <w:spacing w:after="160" w:line="360" w:lineRule="auto"/>
        <w:jc w:val="both"/>
        <w:rPr>
          <w:rFonts w:ascii="David" w:hAnsi="David"/>
          <w:rtl/>
        </w:rPr>
      </w:pPr>
      <w:r>
        <w:rPr>
          <w:rFonts w:ascii="David" w:hAnsi="David" w:hint="cs"/>
          <w:rtl/>
        </w:rPr>
        <w:t>עותק לשירות המבחן.</w:t>
      </w:r>
    </w:p>
    <w:p w14:paraId="0FE270A8" w14:textId="77777777" w:rsidR="00000DF1" w:rsidRDefault="00000DF1" w:rsidP="00000DF1">
      <w:pPr>
        <w:spacing w:after="160" w:line="360" w:lineRule="auto"/>
        <w:jc w:val="both"/>
        <w:rPr>
          <w:rFonts w:ascii="David" w:hAnsi="David"/>
          <w:rtl/>
        </w:rPr>
      </w:pPr>
      <w:r>
        <w:rPr>
          <w:rFonts w:ascii="David" w:hAnsi="David" w:hint="cs"/>
          <w:rtl/>
        </w:rPr>
        <w:t>זכות ערעור לבית-המשפט המחוזי מרכז/לוד בתוך 45 ימים.</w:t>
      </w:r>
    </w:p>
    <w:p w14:paraId="7D08A615" w14:textId="77777777" w:rsidR="00000DF1" w:rsidRDefault="00000DF1" w:rsidP="00000DF1">
      <w:pPr>
        <w:spacing w:after="160" w:line="360" w:lineRule="auto"/>
        <w:jc w:val="both"/>
        <w:rPr>
          <w:rFonts w:ascii="David" w:hAnsi="David"/>
          <w:rtl/>
        </w:rPr>
      </w:pPr>
      <w:r>
        <w:rPr>
          <w:rFonts w:ascii="David" w:hAnsi="David" w:hint="cs"/>
          <w:rtl/>
        </w:rPr>
        <w:t>צו כללי למוצגים.</w:t>
      </w:r>
    </w:p>
    <w:p w14:paraId="4FD877A7" w14:textId="77777777" w:rsidR="00000DF1" w:rsidRDefault="00000DF1" w:rsidP="00000DF1">
      <w:pPr>
        <w:spacing w:after="160" w:line="360" w:lineRule="auto"/>
        <w:jc w:val="both"/>
        <w:rPr>
          <w:rFonts w:ascii="David" w:hAnsi="David"/>
          <w:rtl/>
        </w:rPr>
      </w:pPr>
      <w:r>
        <w:rPr>
          <w:rFonts w:ascii="David" w:hAnsi="David" w:hint="cs"/>
          <w:rtl/>
        </w:rPr>
        <w:t>הסמים יושמדו.</w:t>
      </w:r>
    </w:p>
    <w:p w14:paraId="3E731D9B" w14:textId="77777777" w:rsidR="00000DF1" w:rsidRPr="00BA1B6A" w:rsidRDefault="00AF1294" w:rsidP="00000DF1">
      <w:pPr>
        <w:spacing w:after="160" w:line="360" w:lineRule="auto"/>
        <w:jc w:val="both"/>
        <w:rPr>
          <w:rFonts w:ascii="David" w:hAnsi="David"/>
          <w:rtl/>
        </w:rPr>
      </w:pPr>
      <w:r w:rsidRPr="00AF1294">
        <w:rPr>
          <w:rFonts w:ascii="David" w:hAnsi="David"/>
          <w:color w:val="FFFFFF"/>
          <w:sz w:val="2"/>
          <w:szCs w:val="2"/>
          <w:rtl/>
        </w:rPr>
        <w:t>5129371</w:t>
      </w:r>
      <w:r w:rsidR="00000DF1">
        <w:rPr>
          <w:rFonts w:ascii="David" w:hAnsi="David" w:hint="cs"/>
          <w:rtl/>
        </w:rPr>
        <w:t>התיק סגור.</w:t>
      </w:r>
    </w:p>
    <w:p w14:paraId="61439847" w14:textId="77777777" w:rsidR="00000DF1" w:rsidRDefault="00AF1294" w:rsidP="00000DF1">
      <w:pPr>
        <w:rPr>
          <w:rFonts w:cs="FrankRuehl"/>
          <w:sz w:val="28"/>
          <w:szCs w:val="28"/>
          <w:rtl/>
        </w:rPr>
      </w:pPr>
      <w:bookmarkStart w:id="10" w:name="Nitan"/>
      <w:r w:rsidRPr="00AF1294">
        <w:rPr>
          <w:rFonts w:ascii="Arial" w:hAnsi="Arial"/>
          <w:color w:val="FFFFFF"/>
          <w:sz w:val="2"/>
          <w:szCs w:val="2"/>
          <w:rtl/>
        </w:rPr>
        <w:t>54678313</w:t>
      </w:r>
      <w:r>
        <w:rPr>
          <w:rFonts w:ascii="Arial" w:hAnsi="Arial"/>
          <w:rtl/>
        </w:rPr>
        <w:t xml:space="preserve">ניתן היום,  ג' ניסן תשפ"א, 16 מרץ 2021, במעמד הצדדים. </w:t>
      </w:r>
      <w:bookmarkEnd w:id="10"/>
    </w:p>
    <w:p w14:paraId="7935B4E1" w14:textId="77777777" w:rsidR="00000DF1" w:rsidRDefault="00000DF1" w:rsidP="00AF129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C691AD2" w14:textId="77777777" w:rsidR="00000DF1" w:rsidRDefault="00000DF1" w:rsidP="00000DF1">
      <w:pPr>
        <w:jc w:val="center"/>
        <w:rPr>
          <w:rFonts w:ascii="Arial" w:hAnsi="Arial" w:cs="FrankRuehl"/>
          <w:sz w:val="28"/>
          <w:szCs w:val="28"/>
          <w:rtl/>
        </w:rPr>
      </w:pPr>
    </w:p>
    <w:p w14:paraId="0736A02B" w14:textId="77777777" w:rsidR="00AF1294" w:rsidRDefault="00AF1294" w:rsidP="00AF1294">
      <w:pPr>
        <w:rPr>
          <w:rtl/>
        </w:rPr>
      </w:pPr>
    </w:p>
    <w:p w14:paraId="55AB35BC" w14:textId="77777777" w:rsidR="00AF1294" w:rsidRDefault="00AF1294" w:rsidP="00AF1294">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24395C45" w14:textId="77777777" w:rsidR="00A437A7" w:rsidRPr="00A437A7" w:rsidRDefault="00A437A7" w:rsidP="00A437A7">
      <w:pPr>
        <w:keepNext/>
        <w:rPr>
          <w:rFonts w:ascii="David" w:hAnsi="David"/>
          <w:color w:val="000000"/>
          <w:sz w:val="22"/>
          <w:szCs w:val="22"/>
          <w:rtl/>
        </w:rPr>
      </w:pPr>
    </w:p>
    <w:p w14:paraId="479576EB" w14:textId="77777777" w:rsidR="00A437A7" w:rsidRPr="00A437A7" w:rsidRDefault="00A437A7" w:rsidP="00A437A7">
      <w:pPr>
        <w:keepNext/>
        <w:rPr>
          <w:rFonts w:ascii="David" w:hAnsi="David"/>
          <w:color w:val="000000"/>
          <w:sz w:val="22"/>
          <w:szCs w:val="22"/>
          <w:rtl/>
        </w:rPr>
      </w:pPr>
      <w:r w:rsidRPr="00A437A7">
        <w:rPr>
          <w:rFonts w:ascii="David" w:hAnsi="David"/>
          <w:color w:val="000000"/>
          <w:sz w:val="22"/>
          <w:szCs w:val="22"/>
          <w:rtl/>
        </w:rPr>
        <w:t>מנחם מזרחי 54678313-/</w:t>
      </w:r>
    </w:p>
    <w:p w14:paraId="4BFFE385" w14:textId="77777777" w:rsidR="00AF1294" w:rsidRPr="00AF1294" w:rsidRDefault="00A437A7" w:rsidP="00A437A7">
      <w:pPr>
        <w:rPr>
          <w:rFonts w:hint="cs"/>
          <w:color w:val="0000FF"/>
          <w:u w:val="single"/>
        </w:rPr>
      </w:pPr>
      <w:r w:rsidRPr="00A437A7">
        <w:rPr>
          <w:color w:val="000000"/>
          <w:u w:val="single"/>
          <w:rtl/>
        </w:rPr>
        <w:t>נוסח מסמך זה כפוף לשינויי ניסוח ועריכה</w:t>
      </w:r>
      <w:r w:rsidR="00104178">
        <w:rPr>
          <w:rFonts w:hint="cs"/>
          <w:color w:val="0000FF"/>
          <w:u w:val="single"/>
          <w:rtl/>
        </w:rPr>
        <w:t xml:space="preserve"> </w:t>
      </w:r>
    </w:p>
    <w:sectPr w:rsidR="00AF1294" w:rsidRPr="00AF1294" w:rsidSect="00A437A7">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90C4B" w14:textId="77777777" w:rsidR="00D70B45" w:rsidRDefault="00D70B45" w:rsidP="003B6E00">
      <w:r>
        <w:separator/>
      </w:r>
    </w:p>
  </w:endnote>
  <w:endnote w:type="continuationSeparator" w:id="0">
    <w:p w14:paraId="0A4C0D21" w14:textId="77777777" w:rsidR="00D70B45" w:rsidRDefault="00D70B45" w:rsidP="003B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0AC6F" w14:textId="77777777" w:rsidR="00A437A7" w:rsidRDefault="00A437A7" w:rsidP="00A437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43941B9B" w14:textId="77777777" w:rsidR="00657198" w:rsidRPr="00A437A7" w:rsidRDefault="00A437A7" w:rsidP="00A437A7">
    <w:pPr>
      <w:pStyle w:val="a5"/>
      <w:pBdr>
        <w:top w:val="single" w:sz="4" w:space="1" w:color="auto"/>
        <w:between w:val="single" w:sz="4" w:space="0" w:color="auto"/>
      </w:pBdr>
      <w:spacing w:after="60"/>
      <w:jc w:val="center"/>
      <w:rPr>
        <w:rFonts w:ascii="FrankRuehl" w:hAnsi="FrankRuehl" w:cs="FrankRuehl"/>
        <w:color w:val="000000"/>
      </w:rPr>
    </w:pPr>
    <w:r w:rsidRPr="00A437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90E22" w14:textId="77777777" w:rsidR="00A437A7" w:rsidRDefault="00A437A7" w:rsidP="00A437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4C0D">
      <w:rPr>
        <w:rFonts w:ascii="FrankRuehl" w:hAnsi="FrankRuehl" w:cs="FrankRuehl"/>
        <w:noProof/>
        <w:rtl/>
      </w:rPr>
      <w:t>1</w:t>
    </w:r>
    <w:r>
      <w:rPr>
        <w:rFonts w:ascii="FrankRuehl" w:hAnsi="FrankRuehl" w:cs="FrankRuehl"/>
        <w:rtl/>
      </w:rPr>
      <w:fldChar w:fldCharType="end"/>
    </w:r>
  </w:p>
  <w:p w14:paraId="5C901454" w14:textId="77777777" w:rsidR="00657198" w:rsidRPr="00A437A7" w:rsidRDefault="00A437A7" w:rsidP="00A437A7">
    <w:pPr>
      <w:pStyle w:val="a5"/>
      <w:pBdr>
        <w:top w:val="single" w:sz="4" w:space="1" w:color="auto"/>
        <w:between w:val="single" w:sz="4" w:space="0" w:color="auto"/>
      </w:pBdr>
      <w:spacing w:after="60"/>
      <w:jc w:val="center"/>
      <w:rPr>
        <w:rFonts w:ascii="FrankRuehl" w:hAnsi="FrankRuehl" w:cs="FrankRuehl"/>
        <w:color w:val="000000"/>
      </w:rPr>
    </w:pPr>
    <w:r w:rsidRPr="00A437A7">
      <w:rPr>
        <w:rFonts w:ascii="FrankRuehl" w:hAnsi="FrankRuehl" w:cs="FrankRuehl"/>
        <w:color w:val="000000"/>
      </w:rPr>
      <w:pict w14:anchorId="4E116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3B554" w14:textId="77777777" w:rsidR="00D70B45" w:rsidRDefault="00D70B45" w:rsidP="003B6E00">
      <w:r>
        <w:separator/>
      </w:r>
    </w:p>
  </w:footnote>
  <w:footnote w:type="continuationSeparator" w:id="0">
    <w:p w14:paraId="2D421639" w14:textId="77777777" w:rsidR="00D70B45" w:rsidRDefault="00D70B45" w:rsidP="003B6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8C6EC" w14:textId="77777777" w:rsidR="00AF1294" w:rsidRPr="00A437A7" w:rsidRDefault="00A437A7" w:rsidP="00A437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32082-09-19</w:t>
    </w:r>
    <w:r>
      <w:rPr>
        <w:rFonts w:ascii="David" w:hAnsi="David"/>
        <w:color w:val="000000"/>
        <w:sz w:val="22"/>
        <w:szCs w:val="22"/>
        <w:rtl/>
      </w:rPr>
      <w:tab/>
      <w:t xml:space="preserve"> מדינת ישראל  נ' יוסוף צעלוק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FC4A3" w14:textId="77777777" w:rsidR="00AF1294" w:rsidRPr="00A437A7" w:rsidRDefault="00A437A7" w:rsidP="00A437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32082-09-19</w:t>
    </w:r>
    <w:r>
      <w:rPr>
        <w:rFonts w:ascii="David" w:hAnsi="David"/>
        <w:color w:val="000000"/>
        <w:sz w:val="22"/>
        <w:szCs w:val="22"/>
        <w:rtl/>
      </w:rPr>
      <w:tab/>
      <w:t xml:space="preserve"> מדינת ישראל  נ' יוסוף צעלוק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0DF1"/>
    <w:rsid w:val="00000DF1"/>
    <w:rsid w:val="00104178"/>
    <w:rsid w:val="002A4E8E"/>
    <w:rsid w:val="003B6E00"/>
    <w:rsid w:val="004B3818"/>
    <w:rsid w:val="004E0164"/>
    <w:rsid w:val="0050417E"/>
    <w:rsid w:val="00657198"/>
    <w:rsid w:val="006A2CB8"/>
    <w:rsid w:val="00722922"/>
    <w:rsid w:val="007B4C0D"/>
    <w:rsid w:val="009A4E4C"/>
    <w:rsid w:val="00A00CFB"/>
    <w:rsid w:val="00A437A7"/>
    <w:rsid w:val="00A97981"/>
    <w:rsid w:val="00AF1294"/>
    <w:rsid w:val="00D70B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BBDD37"/>
  <w15:chartTrackingRefBased/>
  <w15:docId w15:val="{12B8DE42-BEDA-43BB-B701-94CB7A46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D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0DF1"/>
    <w:pPr>
      <w:tabs>
        <w:tab w:val="center" w:pos="4153"/>
        <w:tab w:val="right" w:pos="8306"/>
      </w:tabs>
    </w:pPr>
  </w:style>
  <w:style w:type="character" w:customStyle="1" w:styleId="a4">
    <w:name w:val="כותרת עליונה תו"/>
    <w:link w:val="a3"/>
    <w:rsid w:val="00000DF1"/>
    <w:rPr>
      <w:rFonts w:ascii="Times New Roman" w:eastAsia="Times New Roman" w:hAnsi="Times New Roman" w:cs="David"/>
      <w:sz w:val="24"/>
      <w:szCs w:val="24"/>
    </w:rPr>
  </w:style>
  <w:style w:type="paragraph" w:styleId="a5">
    <w:name w:val="footer"/>
    <w:basedOn w:val="a"/>
    <w:link w:val="a6"/>
    <w:rsid w:val="00000DF1"/>
    <w:pPr>
      <w:tabs>
        <w:tab w:val="center" w:pos="4153"/>
        <w:tab w:val="right" w:pos="8306"/>
      </w:tabs>
    </w:pPr>
  </w:style>
  <w:style w:type="character" w:customStyle="1" w:styleId="a6">
    <w:name w:val="כותרת תחתונה תו"/>
    <w:link w:val="a5"/>
    <w:rsid w:val="00000DF1"/>
    <w:rPr>
      <w:rFonts w:ascii="Times New Roman" w:eastAsia="Times New Roman" w:hAnsi="Times New Roman" w:cs="David"/>
      <w:sz w:val="24"/>
      <w:szCs w:val="24"/>
    </w:rPr>
  </w:style>
  <w:style w:type="table" w:styleId="a7">
    <w:name w:val="Table Grid"/>
    <w:basedOn w:val="a1"/>
    <w:rsid w:val="00000D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0DF1"/>
  </w:style>
  <w:style w:type="character" w:styleId="Hyperlink">
    <w:name w:val="Hyperlink"/>
    <w:rsid w:val="00AF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3093721" TargetMode="External"/><Relationship Id="rId13" Type="http://schemas.openxmlformats.org/officeDocument/2006/relationships/hyperlink" Target="http://www.nevo.co.il/case/20420496"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case/20033641" TargetMode="External"/><Relationship Id="rId12" Type="http://schemas.openxmlformats.org/officeDocument/2006/relationships/hyperlink" Target="http://www.nevo.co.il/case/10459115" TargetMode="External"/><Relationship Id="rId17" Type="http://schemas.openxmlformats.org/officeDocument/2006/relationships/hyperlink" Target="http://www.nevo.co.il/case/23587357"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4287803"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605484"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5706153" TargetMode="External"/><Relationship Id="rId23" Type="http://schemas.openxmlformats.org/officeDocument/2006/relationships/footer" Target="footer2.xml"/><Relationship Id="rId10" Type="http://schemas.openxmlformats.org/officeDocument/2006/relationships/hyperlink" Target="http://www.nevo.co.il/case/18793360"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20787902" TargetMode="External"/><Relationship Id="rId14" Type="http://schemas.openxmlformats.org/officeDocument/2006/relationships/hyperlink" Target="http://www.nevo.co.il/case/25977712"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1653</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9902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3473532</vt:i4>
      </vt:variant>
      <vt:variant>
        <vt:i4>33</vt:i4>
      </vt:variant>
      <vt:variant>
        <vt:i4>0</vt:i4>
      </vt:variant>
      <vt:variant>
        <vt:i4>5</vt:i4>
      </vt:variant>
      <vt:variant>
        <vt:lpwstr>http://www.nevo.co.il/case/23587357</vt:lpwstr>
      </vt:variant>
      <vt:variant>
        <vt:lpwstr/>
      </vt:variant>
      <vt:variant>
        <vt:i4>3604592</vt:i4>
      </vt:variant>
      <vt:variant>
        <vt:i4>30</vt:i4>
      </vt:variant>
      <vt:variant>
        <vt:i4>0</vt:i4>
      </vt:variant>
      <vt:variant>
        <vt:i4>5</vt:i4>
      </vt:variant>
      <vt:variant>
        <vt:lpwstr>http://www.nevo.co.il/case/24287803</vt:lpwstr>
      </vt:variant>
      <vt:variant>
        <vt:lpwstr/>
      </vt:variant>
      <vt:variant>
        <vt:i4>3539056</vt:i4>
      </vt:variant>
      <vt:variant>
        <vt:i4>27</vt:i4>
      </vt:variant>
      <vt:variant>
        <vt:i4>0</vt:i4>
      </vt:variant>
      <vt:variant>
        <vt:i4>5</vt:i4>
      </vt:variant>
      <vt:variant>
        <vt:lpwstr>http://www.nevo.co.il/case/25706153</vt:lpwstr>
      </vt:variant>
      <vt:variant>
        <vt:lpwstr/>
      </vt:variant>
      <vt:variant>
        <vt:i4>3997809</vt:i4>
      </vt:variant>
      <vt:variant>
        <vt:i4>24</vt:i4>
      </vt:variant>
      <vt:variant>
        <vt:i4>0</vt:i4>
      </vt:variant>
      <vt:variant>
        <vt:i4>5</vt:i4>
      </vt:variant>
      <vt:variant>
        <vt:lpwstr>http://www.nevo.co.il/case/25977712</vt:lpwstr>
      </vt:variant>
      <vt:variant>
        <vt:lpwstr/>
      </vt:variant>
      <vt:variant>
        <vt:i4>4128882</vt:i4>
      </vt:variant>
      <vt:variant>
        <vt:i4>21</vt:i4>
      </vt:variant>
      <vt:variant>
        <vt:i4>0</vt:i4>
      </vt:variant>
      <vt:variant>
        <vt:i4>5</vt:i4>
      </vt:variant>
      <vt:variant>
        <vt:lpwstr>http://www.nevo.co.il/case/20420496</vt:lpwstr>
      </vt:variant>
      <vt:variant>
        <vt:lpwstr/>
      </vt:variant>
      <vt:variant>
        <vt:i4>3997808</vt:i4>
      </vt:variant>
      <vt:variant>
        <vt:i4>18</vt:i4>
      </vt:variant>
      <vt:variant>
        <vt:i4>0</vt:i4>
      </vt:variant>
      <vt:variant>
        <vt:i4>5</vt:i4>
      </vt:variant>
      <vt:variant>
        <vt:lpwstr>http://www.nevo.co.il/case/10459115</vt:lpwstr>
      </vt:variant>
      <vt:variant>
        <vt:lpwstr/>
      </vt:variant>
      <vt:variant>
        <vt:i4>3473535</vt:i4>
      </vt:variant>
      <vt:variant>
        <vt:i4>15</vt:i4>
      </vt:variant>
      <vt:variant>
        <vt:i4>0</vt:i4>
      </vt:variant>
      <vt:variant>
        <vt:i4>5</vt:i4>
      </vt:variant>
      <vt:variant>
        <vt:lpwstr>http://www.nevo.co.il/case/5605484</vt:lpwstr>
      </vt:variant>
      <vt:variant>
        <vt:lpwstr/>
      </vt:variant>
      <vt:variant>
        <vt:i4>3342454</vt:i4>
      </vt:variant>
      <vt:variant>
        <vt:i4>12</vt:i4>
      </vt:variant>
      <vt:variant>
        <vt:i4>0</vt:i4>
      </vt:variant>
      <vt:variant>
        <vt:i4>5</vt:i4>
      </vt:variant>
      <vt:variant>
        <vt:lpwstr>http://www.nevo.co.il/case/18793360</vt:lpwstr>
      </vt:variant>
      <vt:variant>
        <vt:lpwstr/>
      </vt:variant>
      <vt:variant>
        <vt:i4>3276917</vt:i4>
      </vt:variant>
      <vt:variant>
        <vt:i4>9</vt:i4>
      </vt:variant>
      <vt:variant>
        <vt:i4>0</vt:i4>
      </vt:variant>
      <vt:variant>
        <vt:i4>5</vt:i4>
      </vt:variant>
      <vt:variant>
        <vt:lpwstr>http://www.nevo.co.il/case/20787902</vt:lpwstr>
      </vt:variant>
      <vt:variant>
        <vt:lpwstr/>
      </vt:variant>
      <vt:variant>
        <vt:i4>3145849</vt:i4>
      </vt:variant>
      <vt:variant>
        <vt:i4>6</vt:i4>
      </vt:variant>
      <vt:variant>
        <vt:i4>0</vt:i4>
      </vt:variant>
      <vt:variant>
        <vt:i4>5</vt:i4>
      </vt:variant>
      <vt:variant>
        <vt:lpwstr>http://www.nevo.co.il/case/13093721</vt:lpwstr>
      </vt:variant>
      <vt:variant>
        <vt:lpwstr/>
      </vt:variant>
      <vt:variant>
        <vt:i4>3473521</vt:i4>
      </vt:variant>
      <vt:variant>
        <vt:i4>3</vt:i4>
      </vt:variant>
      <vt:variant>
        <vt:i4>0</vt:i4>
      </vt:variant>
      <vt:variant>
        <vt:i4>5</vt:i4>
      </vt:variant>
      <vt:variant>
        <vt:lpwstr>http://www.nevo.co.il/case/20033641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2025-04-23T00:17:00Z</dcterms:created>
  <dcterms:modified xsi:type="dcterms:W3CDTF">2025-04-23T00:17:00Z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32082</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יוסוף צעלוק</vt:lpwstr>
  </property>
  <property fmtid="{D5CDD505-2E9C-101B-9397-08002B2CF9AE}" pid="10" name="LAWYER">
    <vt:lpwstr>רונן גינגולד;שוקרי אבו טביק;חי אוזן</vt:lpwstr>
  </property>
  <property fmtid="{D5CDD505-2E9C-101B-9397-08002B2CF9AE}" pid="11" name="JUDGE">
    <vt:lpwstr> מנחם מזרחי</vt:lpwstr>
  </property>
  <property fmtid="{D5CDD505-2E9C-101B-9397-08002B2CF9AE}" pid="12" name="CITY">
    <vt:lpwstr>רמ'</vt:lpwstr>
  </property>
  <property fmtid="{D5CDD505-2E9C-101B-9397-08002B2CF9AE}" pid="13" name="DATE">
    <vt:lpwstr>20210316</vt:lpwstr>
  </property>
  <property fmtid="{D5CDD505-2E9C-101B-9397-08002B2CF9AE}" pid="14" name="TYPE_N_DATE">
    <vt:lpwstr>38020210316</vt:lpwstr>
  </property>
  <property fmtid="{D5CDD505-2E9C-101B-9397-08002B2CF9AE}" pid="15" name="WORDNUMPAGES">
    <vt:lpwstr>7</vt:lpwstr>
  </property>
  <property fmtid="{D5CDD505-2E9C-101B-9397-08002B2CF9AE}" pid="16" name="TYPE_ABS_DATE">
    <vt:lpwstr>380020210316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20033641;13093721;20787902;18793360;5605484;10459115;20420496;25977712;25706153;24287803;23587357</vt:lpwstr>
  </property>
  <property fmtid="{D5CDD505-2E9C-101B-9397-08002B2CF9AE}" pid="36" name="LAWLISTTMP1">
    <vt:lpwstr>4216</vt:lpwstr>
  </property>
</Properties>
</file>