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3"/>
        <w:gridCol w:w="236"/>
        <w:gridCol w:w="2053"/>
      </w:tblGrid>
      <w:tr w:rsidR="005E3449" w:rsidRPr="005E3449" w14:paraId="4C1E49B8" w14:textId="77777777" w:rsidTr="00BC796A">
        <w:trPr>
          <w:trHeight w:hRule="exact" w:val="418"/>
          <w:jc w:val="center"/>
        </w:trPr>
        <w:tc>
          <w:tcPr>
            <w:tcW w:w="8522" w:type="dxa"/>
            <w:gridSpan w:val="3"/>
          </w:tcPr>
          <w:p w14:paraId="43F94023" w14:textId="77777777" w:rsidR="005E3449" w:rsidRPr="005E3449" w:rsidRDefault="005E3449" w:rsidP="006716A2">
            <w:pPr>
              <w:pStyle w:val="a5"/>
              <w:tabs>
                <w:tab w:val="clear" w:pos="8306"/>
              </w:tabs>
              <w:jc w:val="center"/>
              <w:rPr>
                <w:rFonts w:ascii="Tahoma" w:hAnsi="Tahoma"/>
                <w:b/>
                <w:bCs/>
                <w:color w:val="000080"/>
                <w:sz w:val="32"/>
                <w:szCs w:val="32"/>
                <w:rtl/>
              </w:rPr>
            </w:pPr>
            <w:bookmarkStart w:id="0" w:name="LastJudge"/>
            <w:r w:rsidRPr="005E3449">
              <w:rPr>
                <w:rFonts w:ascii="Tahoma" w:hAnsi="Tahoma"/>
                <w:b/>
                <w:bCs/>
                <w:color w:val="000080"/>
                <w:sz w:val="32"/>
                <w:szCs w:val="32"/>
                <w:rtl/>
              </w:rPr>
              <w:t>בית משפט השלום בתל אביב - יפו</w:t>
            </w:r>
          </w:p>
        </w:tc>
      </w:tr>
      <w:tr w:rsidR="005E3449" w:rsidRPr="005E3449" w14:paraId="3A766F89" w14:textId="77777777" w:rsidTr="00BC796A">
        <w:trPr>
          <w:trHeight w:val="337"/>
          <w:jc w:val="center"/>
        </w:trPr>
        <w:tc>
          <w:tcPr>
            <w:tcW w:w="6233" w:type="dxa"/>
          </w:tcPr>
          <w:p w14:paraId="40FEEADD" w14:textId="77777777" w:rsidR="005E3449" w:rsidRPr="005E3449" w:rsidRDefault="005E3449" w:rsidP="006716A2">
            <w:pPr>
              <w:rPr>
                <w:b/>
                <w:bCs/>
                <w:sz w:val="26"/>
                <w:szCs w:val="26"/>
                <w:rtl/>
              </w:rPr>
            </w:pPr>
            <w:r w:rsidRPr="005E3449">
              <w:rPr>
                <w:b/>
                <w:bCs/>
                <w:sz w:val="26"/>
                <w:szCs w:val="26"/>
                <w:rtl/>
              </w:rPr>
              <w:t>ת"פ 29523-10-19 מדינת ישראל נ' עטייה</w:t>
            </w:r>
          </w:p>
          <w:p w14:paraId="0E850405" w14:textId="77777777" w:rsidR="005E3449" w:rsidRPr="005E3449" w:rsidRDefault="005E3449" w:rsidP="006716A2">
            <w:pPr>
              <w:pStyle w:val="a5"/>
              <w:rPr>
                <w:sz w:val="26"/>
                <w:szCs w:val="26"/>
                <w:rtl/>
              </w:rPr>
            </w:pPr>
          </w:p>
          <w:p w14:paraId="1FF7DE3A" w14:textId="77777777" w:rsidR="005E3449" w:rsidRPr="005E3449" w:rsidRDefault="005E3449" w:rsidP="006716A2">
            <w:pPr>
              <w:rPr>
                <w:b/>
                <w:bCs/>
                <w:sz w:val="26"/>
                <w:szCs w:val="26"/>
                <w:rtl/>
              </w:rPr>
            </w:pPr>
          </w:p>
        </w:tc>
        <w:tc>
          <w:tcPr>
            <w:tcW w:w="236" w:type="dxa"/>
          </w:tcPr>
          <w:p w14:paraId="03152992" w14:textId="77777777" w:rsidR="005E3449" w:rsidRPr="005E3449" w:rsidRDefault="005E3449" w:rsidP="006716A2">
            <w:pPr>
              <w:pStyle w:val="a5"/>
              <w:jc w:val="right"/>
              <w:rPr>
                <w:b/>
                <w:bCs/>
                <w:sz w:val="26"/>
                <w:szCs w:val="26"/>
                <w:rtl/>
              </w:rPr>
            </w:pPr>
          </w:p>
        </w:tc>
        <w:tc>
          <w:tcPr>
            <w:tcW w:w="2053" w:type="dxa"/>
          </w:tcPr>
          <w:p w14:paraId="5DE878FD" w14:textId="77777777" w:rsidR="005E3449" w:rsidRPr="005E3449" w:rsidRDefault="005E3449" w:rsidP="006716A2">
            <w:pPr>
              <w:pStyle w:val="a5"/>
              <w:tabs>
                <w:tab w:val="clear" w:pos="4153"/>
              </w:tabs>
              <w:jc w:val="right"/>
              <w:rPr>
                <w:b/>
                <w:bCs/>
                <w:sz w:val="26"/>
                <w:szCs w:val="26"/>
                <w:rtl/>
              </w:rPr>
            </w:pPr>
            <w:r w:rsidRPr="005E3449">
              <w:rPr>
                <w:b/>
                <w:bCs/>
                <w:sz w:val="26"/>
                <w:szCs w:val="26"/>
                <w:rtl/>
              </w:rPr>
              <w:t>01 פברואר 2023</w:t>
            </w:r>
          </w:p>
        </w:tc>
      </w:tr>
    </w:tbl>
    <w:p w14:paraId="6CA19B48" w14:textId="77777777" w:rsidR="005E3449" w:rsidRPr="005E3449" w:rsidRDefault="005E3449" w:rsidP="005E3449">
      <w:pPr>
        <w:pStyle w:val="a5"/>
        <w:tabs>
          <w:tab w:val="left" w:pos="2785"/>
        </w:tabs>
        <w:rPr>
          <w:rFonts w:ascii="Tahoma" w:hAnsi="Tahoma" w:cs="Tahoma"/>
          <w:b/>
          <w:bCs/>
          <w:color w:val="000080"/>
          <w:sz w:val="2"/>
          <w:szCs w:val="2"/>
          <w:rtl/>
        </w:rPr>
      </w:pPr>
    </w:p>
    <w:p w14:paraId="0ECF020F" w14:textId="77777777" w:rsidR="00410E66" w:rsidRPr="005E3449" w:rsidRDefault="00410E66" w:rsidP="00307435">
      <w:pPr>
        <w:suppressLineNumbers/>
        <w:spacing w:line="360" w:lineRule="auto"/>
        <w:rPr>
          <w:sz w:val="8"/>
          <w:szCs w:val="8"/>
          <w:rtl/>
        </w:rPr>
      </w:pPr>
    </w:p>
    <w:p w14:paraId="368EB851" w14:textId="77777777" w:rsidR="00410E66" w:rsidRPr="005E3449" w:rsidRDefault="00410E66"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410E66" w:rsidRPr="005E3449" w14:paraId="4E02B746" w14:textId="77777777" w:rsidTr="00450838">
        <w:trPr>
          <w:gridAfter w:val="1"/>
          <w:wAfter w:w="56" w:type="dxa"/>
        </w:trPr>
        <w:tc>
          <w:tcPr>
            <w:tcW w:w="8718" w:type="dxa"/>
            <w:gridSpan w:val="2"/>
          </w:tcPr>
          <w:p w14:paraId="1C41BE1D" w14:textId="77777777" w:rsidR="00410E66" w:rsidRPr="005E3449" w:rsidRDefault="00410E66" w:rsidP="004F1851">
            <w:pPr>
              <w:pStyle w:val="a5"/>
              <w:rPr>
                <w:rFonts w:ascii="Times New Roman" w:hAnsi="Times New Roman" w:cs="Times New Roman"/>
                <w:b/>
                <w:bCs/>
                <w:sz w:val="26"/>
                <w:szCs w:val="26"/>
                <w:rtl/>
              </w:rPr>
            </w:pPr>
            <w:r w:rsidRPr="005E3449">
              <w:rPr>
                <w:rFonts w:ascii="Times New Roman" w:hAnsi="Times New Roman" w:cs="Times New Roman"/>
                <w:b/>
                <w:bCs/>
                <w:sz w:val="26"/>
                <w:szCs w:val="26"/>
                <w:rtl/>
              </w:rPr>
              <w:t xml:space="preserve"> מספר פל"א 1680222019  </w:t>
            </w:r>
          </w:p>
          <w:p w14:paraId="21272B57" w14:textId="77777777" w:rsidR="00410E66" w:rsidRPr="005E3449" w:rsidRDefault="00410E66" w:rsidP="004F1851">
            <w:pPr>
              <w:pStyle w:val="a5"/>
              <w:rPr>
                <w:rFonts w:ascii="Times New Roman" w:hAnsi="Times New Roman" w:cs="Times New Roman"/>
                <w:b/>
                <w:bCs/>
                <w:sz w:val="26"/>
                <w:szCs w:val="26"/>
                <w:rtl/>
              </w:rPr>
            </w:pPr>
          </w:p>
          <w:p w14:paraId="76B6630C" w14:textId="77777777" w:rsidR="00410E66" w:rsidRPr="005E3449" w:rsidRDefault="00410E66" w:rsidP="004F1851">
            <w:pPr>
              <w:rPr>
                <w:rFonts w:ascii="Times New Roman" w:hAnsi="Times New Roman"/>
                <w:b/>
                <w:bCs/>
                <w:sz w:val="26"/>
                <w:szCs w:val="26"/>
                <w:rtl/>
              </w:rPr>
            </w:pPr>
          </w:p>
        </w:tc>
      </w:tr>
      <w:tr w:rsidR="00410E66" w:rsidRPr="005E3449" w14:paraId="33B872BD" w14:textId="77777777" w:rsidTr="00450838">
        <w:trPr>
          <w:gridAfter w:val="1"/>
          <w:wAfter w:w="56" w:type="dxa"/>
        </w:trPr>
        <w:tc>
          <w:tcPr>
            <w:tcW w:w="8718" w:type="dxa"/>
            <w:gridSpan w:val="2"/>
          </w:tcPr>
          <w:p w14:paraId="593DD244" w14:textId="77777777" w:rsidR="00410E66" w:rsidRPr="005E3449" w:rsidRDefault="00410E66" w:rsidP="004F1851">
            <w:pPr>
              <w:rPr>
                <w:rFonts w:ascii="Times New Roman" w:hAnsi="Times New Roman" w:cs="Times New Roman"/>
                <w:b/>
                <w:bCs/>
                <w:sz w:val="12"/>
                <w:szCs w:val="12"/>
                <w:rtl/>
              </w:rPr>
            </w:pPr>
          </w:p>
        </w:tc>
      </w:tr>
      <w:tr w:rsidR="00410E66" w:rsidRPr="005E3449" w14:paraId="6B873EF2" w14:textId="77777777" w:rsidTr="00450838">
        <w:trPr>
          <w:gridAfter w:val="1"/>
          <w:wAfter w:w="56" w:type="dxa"/>
        </w:trPr>
        <w:tc>
          <w:tcPr>
            <w:tcW w:w="8718" w:type="dxa"/>
            <w:gridSpan w:val="2"/>
          </w:tcPr>
          <w:p w14:paraId="4616960D" w14:textId="77777777" w:rsidR="00410E66" w:rsidRPr="005E3449" w:rsidRDefault="00410E66" w:rsidP="004F1851">
            <w:pPr>
              <w:rPr>
                <w:rFonts w:ascii="Times New Roman" w:hAnsi="Times New Roman" w:cs="Times New Roman"/>
                <w:b/>
                <w:bCs/>
                <w:sz w:val="26"/>
                <w:szCs w:val="26"/>
                <w:rtl/>
              </w:rPr>
            </w:pPr>
            <w:r w:rsidRPr="005E3449">
              <w:rPr>
                <w:rFonts w:ascii="Times New Roman" w:hAnsi="Times New Roman"/>
                <w:b/>
                <w:bCs/>
                <w:sz w:val="26"/>
                <w:szCs w:val="26"/>
                <w:rtl/>
              </w:rPr>
              <w:t>לפני כבוד השופט עלאא מסארווה</w:t>
            </w:r>
          </w:p>
        </w:tc>
      </w:tr>
      <w:tr w:rsidR="00410E66" w:rsidRPr="005E3449" w14:paraId="2F9F8A06" w14:textId="77777777" w:rsidTr="00450838">
        <w:trPr>
          <w:cantSplit/>
          <w:trHeight w:val="724"/>
        </w:trPr>
        <w:tc>
          <w:tcPr>
            <w:tcW w:w="2880" w:type="dxa"/>
          </w:tcPr>
          <w:p w14:paraId="3E86BC08" w14:textId="77777777" w:rsidR="00410E66" w:rsidRPr="005E3449" w:rsidRDefault="00410E66" w:rsidP="00450838">
            <w:pPr>
              <w:ind w:left="26"/>
              <w:rPr>
                <w:rFonts w:ascii="Times New Roman" w:hAnsi="Times New Roman"/>
                <w:b/>
                <w:bCs/>
                <w:sz w:val="26"/>
                <w:szCs w:val="26"/>
                <w:rtl/>
              </w:rPr>
            </w:pPr>
            <w:bookmarkStart w:id="1" w:name="FirstAppellant"/>
          </w:p>
          <w:p w14:paraId="51E84AF5" w14:textId="77777777" w:rsidR="00410E66" w:rsidRPr="005E3449" w:rsidRDefault="00410E66" w:rsidP="00450838">
            <w:pPr>
              <w:ind w:left="26"/>
              <w:rPr>
                <w:rFonts w:ascii="Times New Roman" w:hAnsi="Times New Roman"/>
                <w:b/>
                <w:bCs/>
                <w:sz w:val="26"/>
                <w:szCs w:val="26"/>
                <w:rtl/>
              </w:rPr>
            </w:pPr>
            <w:r w:rsidRPr="005E3449">
              <w:rPr>
                <w:rFonts w:ascii="Times New Roman" w:hAnsi="Times New Roman"/>
                <w:b/>
                <w:bCs/>
                <w:sz w:val="26"/>
                <w:szCs w:val="26"/>
                <w:rtl/>
              </w:rPr>
              <w:t>המאשימה</w:t>
            </w:r>
          </w:p>
        </w:tc>
        <w:tc>
          <w:tcPr>
            <w:tcW w:w="5922" w:type="dxa"/>
            <w:gridSpan w:val="2"/>
          </w:tcPr>
          <w:p w14:paraId="579080DA" w14:textId="77777777" w:rsidR="00410E66" w:rsidRPr="005E3449" w:rsidRDefault="00410E66" w:rsidP="007F46CA">
            <w:pPr>
              <w:rPr>
                <w:rFonts w:ascii="Times New Roman" w:hAnsi="Times New Roman"/>
                <w:sz w:val="26"/>
                <w:szCs w:val="26"/>
                <w:rtl/>
              </w:rPr>
            </w:pPr>
          </w:p>
          <w:p w14:paraId="5DAC21F5" w14:textId="77777777" w:rsidR="00410E66" w:rsidRPr="005E3449" w:rsidRDefault="00410E66" w:rsidP="00940F15">
            <w:pPr>
              <w:rPr>
                <w:rFonts w:ascii="Times New Roman" w:hAnsi="Times New Roman"/>
                <w:b/>
                <w:bCs/>
                <w:sz w:val="26"/>
                <w:szCs w:val="26"/>
                <w:rtl/>
              </w:rPr>
            </w:pPr>
            <w:r w:rsidRPr="005E3449">
              <w:rPr>
                <w:rFonts w:ascii="Times New Roman" w:hAnsi="Times New Roman"/>
                <w:sz w:val="26"/>
                <w:szCs w:val="26"/>
                <w:rtl/>
              </w:rPr>
              <w:t xml:space="preserve"> </w:t>
            </w:r>
            <w:r w:rsidRPr="005E3449">
              <w:rPr>
                <w:rFonts w:ascii="Times New Roman" w:hAnsi="Times New Roman"/>
                <w:b/>
                <w:bCs/>
                <w:sz w:val="26"/>
                <w:szCs w:val="26"/>
                <w:rtl/>
              </w:rPr>
              <w:t>מדינת ישראל</w:t>
            </w:r>
          </w:p>
        </w:tc>
      </w:tr>
      <w:bookmarkEnd w:id="1"/>
      <w:tr w:rsidR="00410E66" w:rsidRPr="005E3449" w14:paraId="489E1C39" w14:textId="77777777" w:rsidTr="00450838">
        <w:tc>
          <w:tcPr>
            <w:tcW w:w="8802" w:type="dxa"/>
            <w:gridSpan w:val="3"/>
            <w:vAlign w:val="center"/>
          </w:tcPr>
          <w:p w14:paraId="167ECFBD" w14:textId="77777777" w:rsidR="00410E66" w:rsidRPr="005E3449" w:rsidRDefault="00410E66" w:rsidP="00450838">
            <w:pPr>
              <w:jc w:val="center"/>
              <w:rPr>
                <w:rFonts w:ascii="Arial" w:hAnsi="Arial"/>
                <w:b/>
                <w:bCs/>
                <w:sz w:val="26"/>
                <w:szCs w:val="26"/>
                <w:rtl/>
              </w:rPr>
            </w:pPr>
          </w:p>
          <w:p w14:paraId="19F44B0C" w14:textId="77777777" w:rsidR="00410E66" w:rsidRPr="005E3449" w:rsidRDefault="00410E66" w:rsidP="00450838">
            <w:pPr>
              <w:jc w:val="center"/>
              <w:rPr>
                <w:rFonts w:ascii="Arial" w:hAnsi="Arial"/>
                <w:b/>
                <w:bCs/>
                <w:sz w:val="26"/>
                <w:szCs w:val="26"/>
                <w:rtl/>
              </w:rPr>
            </w:pPr>
            <w:r w:rsidRPr="005E3449">
              <w:rPr>
                <w:rFonts w:ascii="Arial" w:hAnsi="Arial"/>
                <w:b/>
                <w:bCs/>
                <w:sz w:val="26"/>
                <w:szCs w:val="26"/>
                <w:rtl/>
              </w:rPr>
              <w:t>נגד</w:t>
            </w:r>
          </w:p>
          <w:p w14:paraId="4BEFC67A" w14:textId="77777777" w:rsidR="00410E66" w:rsidRPr="005E3449" w:rsidRDefault="00410E66" w:rsidP="007F46CA">
            <w:pPr>
              <w:rPr>
                <w:rFonts w:ascii="Arial" w:hAnsi="Arial"/>
                <w:b/>
                <w:bCs/>
                <w:sz w:val="22"/>
                <w:szCs w:val="22"/>
              </w:rPr>
            </w:pPr>
          </w:p>
        </w:tc>
      </w:tr>
      <w:tr w:rsidR="00410E66" w:rsidRPr="005E3449" w14:paraId="0EAD0533" w14:textId="77777777" w:rsidTr="00450838">
        <w:tc>
          <w:tcPr>
            <w:tcW w:w="2880" w:type="dxa"/>
          </w:tcPr>
          <w:p w14:paraId="74AD91BE" w14:textId="77777777" w:rsidR="00410E66" w:rsidRPr="005E3449" w:rsidRDefault="00410E66" w:rsidP="00450838">
            <w:pPr>
              <w:ind w:left="26"/>
              <w:rPr>
                <w:rFonts w:ascii="Times New Roman" w:hAnsi="Times New Roman"/>
                <w:b/>
                <w:bCs/>
                <w:sz w:val="26"/>
                <w:szCs w:val="26"/>
                <w:rtl/>
              </w:rPr>
            </w:pPr>
            <w:r w:rsidRPr="005E3449">
              <w:rPr>
                <w:rFonts w:ascii="Times New Roman" w:hAnsi="Times New Roman"/>
                <w:b/>
                <w:bCs/>
                <w:sz w:val="26"/>
                <w:szCs w:val="26"/>
                <w:rtl/>
              </w:rPr>
              <w:t>הנאשמים</w:t>
            </w:r>
          </w:p>
        </w:tc>
        <w:tc>
          <w:tcPr>
            <w:tcW w:w="5922" w:type="dxa"/>
            <w:gridSpan w:val="2"/>
          </w:tcPr>
          <w:p w14:paraId="41BD1A76" w14:textId="77777777" w:rsidR="00410E66" w:rsidRPr="005E3449" w:rsidRDefault="00410E66" w:rsidP="00940F15">
            <w:pPr>
              <w:rPr>
                <w:rFonts w:ascii="Times New Roman" w:hAnsi="Times New Roman"/>
                <w:b/>
                <w:bCs/>
                <w:sz w:val="26"/>
                <w:szCs w:val="26"/>
                <w:rtl/>
              </w:rPr>
            </w:pPr>
            <w:r w:rsidRPr="005E3449">
              <w:rPr>
                <w:rFonts w:ascii="Times New Roman" w:hAnsi="Times New Roman"/>
                <w:sz w:val="26"/>
                <w:szCs w:val="26"/>
                <w:rtl/>
              </w:rPr>
              <w:t xml:space="preserve"> </w:t>
            </w:r>
            <w:r w:rsidRPr="005E3449">
              <w:rPr>
                <w:rFonts w:ascii="Times New Roman" w:hAnsi="Times New Roman"/>
                <w:b/>
                <w:bCs/>
                <w:sz w:val="26"/>
                <w:szCs w:val="26"/>
                <w:rtl/>
              </w:rPr>
              <w:t>יאיר מתן עטייה</w:t>
            </w:r>
            <w:r w:rsidRPr="005E3449">
              <w:rPr>
                <w:rFonts w:ascii="Times New Roman" w:hAnsi="Times New Roman"/>
                <w:sz w:val="26"/>
                <w:szCs w:val="26"/>
                <w:rtl/>
              </w:rPr>
              <w:t xml:space="preserve"> </w:t>
            </w:r>
            <w:r w:rsidRPr="005E3449">
              <w:rPr>
                <w:rFonts w:ascii="Times New Roman" w:hAnsi="Times New Roman"/>
                <w:b/>
                <w:bCs/>
                <w:sz w:val="26"/>
                <w:szCs w:val="26"/>
                <w:rtl/>
              </w:rPr>
              <w:t xml:space="preserve">ת"ז  </w:t>
            </w:r>
            <w:r w:rsidR="005E3449">
              <w:rPr>
                <w:rFonts w:ascii="Times New Roman" w:hAnsi="Times New Roman"/>
                <w:b/>
                <w:bCs/>
                <w:sz w:val="26"/>
                <w:szCs w:val="26"/>
              </w:rPr>
              <w:t>xxxxxxxxxx</w:t>
            </w:r>
          </w:p>
        </w:tc>
      </w:tr>
      <w:tr w:rsidR="00410E66" w:rsidRPr="005E3449" w14:paraId="30566586" w14:textId="77777777" w:rsidTr="00450838">
        <w:trPr>
          <w:trHeight w:val="811"/>
        </w:trPr>
        <w:tc>
          <w:tcPr>
            <w:tcW w:w="2880" w:type="dxa"/>
          </w:tcPr>
          <w:p w14:paraId="1EAD3153" w14:textId="77777777" w:rsidR="00410E66" w:rsidRPr="005E3449" w:rsidRDefault="00410E66">
            <w:pPr>
              <w:rPr>
                <w:sz w:val="26"/>
                <w:szCs w:val="26"/>
              </w:rPr>
            </w:pPr>
          </w:p>
        </w:tc>
        <w:tc>
          <w:tcPr>
            <w:tcW w:w="5922" w:type="dxa"/>
            <w:gridSpan w:val="2"/>
          </w:tcPr>
          <w:p w14:paraId="7549EEAD" w14:textId="77777777" w:rsidR="00410E66" w:rsidRPr="005E3449" w:rsidRDefault="00410E66">
            <w:pPr>
              <w:rPr>
                <w:rFonts w:ascii="Times New Roman" w:hAnsi="Times New Roman"/>
                <w:sz w:val="26"/>
                <w:szCs w:val="26"/>
              </w:rPr>
            </w:pPr>
          </w:p>
        </w:tc>
      </w:tr>
    </w:tbl>
    <w:p w14:paraId="7D819720" w14:textId="77777777" w:rsidR="00410E66" w:rsidRPr="005E3449" w:rsidRDefault="00410E66">
      <w:pPr>
        <w:spacing w:line="360" w:lineRule="auto"/>
        <w:jc w:val="both"/>
        <w:rPr>
          <w:sz w:val="6"/>
          <w:szCs w:val="6"/>
          <w:rtl/>
        </w:rPr>
      </w:pPr>
      <w:r w:rsidRPr="005E3449">
        <w:rPr>
          <w:sz w:val="6"/>
          <w:szCs w:val="6"/>
          <w:rtl/>
        </w:rPr>
        <w:t>&lt;#1#&gt;</w:t>
      </w:r>
    </w:p>
    <w:p w14:paraId="6F8F9178" w14:textId="77777777" w:rsidR="00410E66" w:rsidRPr="005E3449" w:rsidRDefault="00410E66" w:rsidP="00AB0D08">
      <w:pPr>
        <w:pStyle w:val="12"/>
        <w:spacing w:line="360" w:lineRule="auto"/>
        <w:rPr>
          <w:u w:val="none"/>
        </w:rPr>
      </w:pPr>
      <w:r w:rsidRPr="005E3449">
        <w:rPr>
          <w:u w:val="none"/>
          <w:rtl/>
        </w:rPr>
        <w:t>נוכחים:</w:t>
      </w:r>
    </w:p>
    <w:p w14:paraId="71CCA9B1" w14:textId="77777777" w:rsidR="00410E66" w:rsidRPr="005E3449" w:rsidRDefault="00410E66" w:rsidP="00AB0D08">
      <w:pPr>
        <w:pStyle w:val="12"/>
        <w:spacing w:line="360" w:lineRule="auto"/>
        <w:rPr>
          <w:b w:val="0"/>
          <w:bCs w:val="0"/>
          <w:u w:val="none"/>
        </w:rPr>
      </w:pPr>
      <w:bookmarkStart w:id="2" w:name="FirstLawyer"/>
      <w:r w:rsidRPr="005E3449">
        <w:rPr>
          <w:b w:val="0"/>
          <w:bCs w:val="0"/>
          <w:u w:val="none"/>
          <w:rtl/>
        </w:rPr>
        <w:t>ב"כ</w:t>
      </w:r>
      <w:bookmarkEnd w:id="2"/>
      <w:r w:rsidRPr="005E3449">
        <w:rPr>
          <w:b w:val="0"/>
          <w:bCs w:val="0"/>
          <w:u w:val="none"/>
          <w:rtl/>
        </w:rPr>
        <w:t xml:space="preserve"> המאשימה עו"ד מוטי חבה</w:t>
      </w:r>
    </w:p>
    <w:p w14:paraId="5396EA4E" w14:textId="77777777" w:rsidR="00410E66" w:rsidRPr="005E3449" w:rsidRDefault="00410E66" w:rsidP="00AB0D08">
      <w:pPr>
        <w:pStyle w:val="12"/>
        <w:spacing w:line="360" w:lineRule="auto"/>
        <w:rPr>
          <w:b w:val="0"/>
          <w:bCs w:val="0"/>
          <w:u w:val="none"/>
        </w:rPr>
      </w:pPr>
      <w:r w:rsidRPr="005E3449">
        <w:rPr>
          <w:b w:val="0"/>
          <w:bCs w:val="0"/>
          <w:u w:val="none"/>
          <w:rtl/>
        </w:rPr>
        <w:t xml:space="preserve">ב"כ הנאשם עו"ד ארי שמאי </w:t>
      </w:r>
    </w:p>
    <w:p w14:paraId="5FA787AD" w14:textId="77777777" w:rsidR="00410E66" w:rsidRPr="005E3449" w:rsidRDefault="00410E66" w:rsidP="00AB0D08">
      <w:pPr>
        <w:pStyle w:val="12"/>
        <w:spacing w:line="360" w:lineRule="auto"/>
        <w:rPr>
          <w:b w:val="0"/>
          <w:bCs w:val="0"/>
          <w:u w:val="none"/>
          <w:rtl/>
        </w:rPr>
      </w:pPr>
      <w:r w:rsidRPr="005E3449">
        <w:rPr>
          <w:b w:val="0"/>
          <w:bCs w:val="0"/>
          <w:u w:val="none"/>
          <w:rtl/>
        </w:rPr>
        <w:t>הנאשם נוכח</w:t>
      </w:r>
    </w:p>
    <w:bookmarkEnd w:id="0"/>
    <w:p w14:paraId="390CF3C8" w14:textId="77777777" w:rsidR="00BC796A" w:rsidRPr="00BC796A" w:rsidRDefault="00BC796A" w:rsidP="00BC796A">
      <w:pPr>
        <w:spacing w:before="120" w:after="120" w:line="240" w:lineRule="exact"/>
        <w:ind w:left="283" w:hanging="283"/>
        <w:jc w:val="both"/>
        <w:rPr>
          <w:rFonts w:ascii="FrankRuehl" w:hAnsi="FrankRuehl" w:cs="FrankRuehl"/>
          <w:rtl/>
        </w:rPr>
      </w:pPr>
    </w:p>
    <w:p w14:paraId="40F103C4" w14:textId="77777777" w:rsidR="00A57D39" w:rsidRPr="00A57D39" w:rsidRDefault="00A57D39" w:rsidP="00A57D39">
      <w:pPr>
        <w:spacing w:before="120" w:after="120" w:line="240" w:lineRule="exact"/>
        <w:ind w:left="283" w:hanging="283"/>
        <w:jc w:val="both"/>
        <w:rPr>
          <w:rFonts w:ascii="FrankRuehl" w:hAnsi="FrankRuehl" w:cs="FrankRuehl"/>
          <w:rtl/>
        </w:rPr>
      </w:pPr>
    </w:p>
    <w:p w14:paraId="792A544F" w14:textId="77777777" w:rsidR="005458D5" w:rsidRDefault="005458D5" w:rsidP="005458D5">
      <w:pPr>
        <w:spacing w:line="360" w:lineRule="auto"/>
        <w:jc w:val="both"/>
        <w:rPr>
          <w:sz w:val="6"/>
          <w:szCs w:val="6"/>
          <w:rtl/>
        </w:rPr>
      </w:pPr>
      <w:bookmarkStart w:id="3" w:name="LawTable"/>
      <w:bookmarkEnd w:id="3"/>
    </w:p>
    <w:p w14:paraId="67F1604B" w14:textId="77777777" w:rsidR="005458D5" w:rsidRPr="005458D5" w:rsidRDefault="005458D5" w:rsidP="005458D5">
      <w:pPr>
        <w:spacing w:before="120" w:after="120" w:line="240" w:lineRule="exact"/>
        <w:ind w:left="283" w:hanging="283"/>
        <w:jc w:val="both"/>
        <w:rPr>
          <w:rFonts w:ascii="FrankRuehl" w:hAnsi="FrankRuehl" w:cs="FrankRuehl"/>
          <w:rtl/>
        </w:rPr>
      </w:pPr>
    </w:p>
    <w:p w14:paraId="3208185B" w14:textId="77777777" w:rsidR="005458D5" w:rsidRPr="005458D5" w:rsidRDefault="005458D5" w:rsidP="005458D5">
      <w:pPr>
        <w:spacing w:before="120" w:after="120" w:line="240" w:lineRule="exact"/>
        <w:ind w:left="283" w:hanging="283"/>
        <w:jc w:val="both"/>
        <w:rPr>
          <w:rFonts w:ascii="FrankRuehl" w:hAnsi="FrankRuehl" w:cs="FrankRuehl"/>
          <w:rtl/>
        </w:rPr>
      </w:pPr>
    </w:p>
    <w:p w14:paraId="7B9B1F3D" w14:textId="77777777" w:rsidR="005458D5" w:rsidRPr="005458D5" w:rsidRDefault="005458D5" w:rsidP="005458D5">
      <w:pPr>
        <w:spacing w:before="120" w:after="120" w:line="240" w:lineRule="exact"/>
        <w:ind w:left="283" w:hanging="283"/>
        <w:jc w:val="both"/>
        <w:rPr>
          <w:rFonts w:ascii="FrankRuehl" w:hAnsi="FrankRuehl" w:cs="FrankRuehl"/>
          <w:rtl/>
        </w:rPr>
      </w:pPr>
      <w:r w:rsidRPr="005458D5">
        <w:rPr>
          <w:rFonts w:ascii="FrankRuehl" w:hAnsi="FrankRuehl" w:cs="FrankRuehl"/>
          <w:rtl/>
        </w:rPr>
        <w:t xml:space="preserve">חקיקה שאוזכרה: </w:t>
      </w:r>
    </w:p>
    <w:p w14:paraId="090A729B" w14:textId="77777777" w:rsidR="005458D5" w:rsidRPr="005458D5" w:rsidRDefault="005458D5" w:rsidP="005458D5">
      <w:pPr>
        <w:spacing w:before="120" w:after="120" w:line="240" w:lineRule="exact"/>
        <w:ind w:left="283" w:hanging="283"/>
        <w:jc w:val="both"/>
        <w:rPr>
          <w:rFonts w:ascii="FrankRuehl" w:hAnsi="FrankRuehl" w:cs="FrankRuehl"/>
          <w:rtl/>
        </w:rPr>
      </w:pPr>
      <w:hyperlink r:id="rId7" w:history="1">
        <w:r w:rsidRPr="005458D5">
          <w:rPr>
            <w:rFonts w:ascii="FrankRuehl" w:hAnsi="FrankRuehl" w:cs="FrankRuehl"/>
            <w:color w:val="0000FF"/>
            <w:rtl/>
          </w:rPr>
          <w:t>פקודת הסמים המסוכנים [נוסח חדש], תשל"ג-1973</w:t>
        </w:r>
      </w:hyperlink>
      <w:r w:rsidRPr="005458D5">
        <w:rPr>
          <w:rFonts w:ascii="FrankRuehl" w:hAnsi="FrankRuehl" w:cs="FrankRuehl"/>
          <w:rtl/>
        </w:rPr>
        <w:t xml:space="preserve">: סע'  </w:t>
      </w:r>
      <w:hyperlink r:id="rId8" w:history="1">
        <w:r w:rsidRPr="005458D5">
          <w:rPr>
            <w:rFonts w:ascii="FrankRuehl" w:hAnsi="FrankRuehl" w:cs="FrankRuehl"/>
            <w:color w:val="0000FF"/>
            <w:rtl/>
          </w:rPr>
          <w:t>7(א)</w:t>
        </w:r>
      </w:hyperlink>
      <w:r w:rsidRPr="005458D5">
        <w:rPr>
          <w:rFonts w:ascii="FrankRuehl" w:hAnsi="FrankRuehl" w:cs="FrankRuehl"/>
          <w:rtl/>
        </w:rPr>
        <w:t xml:space="preserve">, </w:t>
      </w:r>
      <w:hyperlink r:id="rId9" w:history="1">
        <w:r w:rsidRPr="005458D5">
          <w:rPr>
            <w:rFonts w:ascii="FrankRuehl" w:hAnsi="FrankRuehl" w:cs="FrankRuehl"/>
            <w:color w:val="0000FF"/>
            <w:rtl/>
          </w:rPr>
          <w:t>7(ג)</w:t>
        </w:r>
      </w:hyperlink>
    </w:p>
    <w:p w14:paraId="70DB5921" w14:textId="77777777" w:rsidR="005458D5" w:rsidRPr="005458D5" w:rsidRDefault="005458D5" w:rsidP="005458D5">
      <w:pPr>
        <w:spacing w:before="120" w:after="120" w:line="240" w:lineRule="exact"/>
        <w:ind w:left="283" w:hanging="283"/>
        <w:jc w:val="both"/>
        <w:rPr>
          <w:rFonts w:ascii="FrankRuehl" w:hAnsi="FrankRuehl" w:cs="FrankRuehl"/>
          <w:rtl/>
        </w:rPr>
      </w:pPr>
      <w:hyperlink r:id="rId10" w:history="1">
        <w:r w:rsidRPr="005458D5">
          <w:rPr>
            <w:rFonts w:ascii="FrankRuehl" w:hAnsi="FrankRuehl" w:cs="FrankRuehl"/>
            <w:color w:val="0000FF"/>
            <w:rtl/>
          </w:rPr>
          <w:t>חוק העונשין, תשל"ז-1977</w:t>
        </w:r>
      </w:hyperlink>
    </w:p>
    <w:p w14:paraId="29F7495D" w14:textId="77777777" w:rsidR="005458D5" w:rsidRPr="005458D5" w:rsidRDefault="005458D5" w:rsidP="005458D5">
      <w:pPr>
        <w:spacing w:line="360" w:lineRule="auto"/>
        <w:jc w:val="both"/>
        <w:rPr>
          <w:sz w:val="6"/>
          <w:szCs w:val="6"/>
          <w:rtl/>
        </w:rPr>
      </w:pPr>
      <w:bookmarkStart w:id="4" w:name="LawTable_End"/>
      <w:bookmarkEnd w:id="4"/>
    </w:p>
    <w:p w14:paraId="0EC650BA" w14:textId="77777777" w:rsidR="00410E66" w:rsidRPr="00A57D39" w:rsidRDefault="00410E66" w:rsidP="00A57D39">
      <w:pPr>
        <w:spacing w:line="360" w:lineRule="auto"/>
        <w:jc w:val="both"/>
        <w:rPr>
          <w:sz w:val="6"/>
          <w:szCs w:val="6"/>
          <w:rtl/>
        </w:rPr>
      </w:pPr>
    </w:p>
    <w:p w14:paraId="69139E2C" w14:textId="77777777" w:rsidR="00410E66" w:rsidRDefault="00410E66">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30A7FD70" w14:textId="77777777" w:rsidR="00410E66" w:rsidRDefault="00410E66" w:rsidP="00C93DD9">
      <w:pPr>
        <w:pStyle w:val="af"/>
        <w:autoSpaceDE w:val="0"/>
        <w:autoSpaceDN w:val="0"/>
        <w:adjustRightInd w:val="0"/>
        <w:spacing w:line="360" w:lineRule="auto"/>
        <w:ind w:left="0"/>
        <w:jc w:val="both"/>
        <w:rPr>
          <w:rFonts w:cs="David"/>
          <w:b/>
          <w:bCs/>
          <w:sz w:val="24"/>
          <w:szCs w:val="24"/>
          <w:u w:val="single"/>
        </w:rPr>
      </w:pPr>
      <w:r>
        <w:rPr>
          <w:rFonts w:cs="David"/>
          <w:b/>
          <w:bCs/>
          <w:sz w:val="24"/>
          <w:szCs w:val="24"/>
          <w:u w:val="single"/>
          <w:rtl/>
        </w:rPr>
        <w:t>כללי</w:t>
      </w:r>
    </w:p>
    <w:p w14:paraId="37B28A67" w14:textId="77777777" w:rsidR="00410E66" w:rsidRDefault="00410E66" w:rsidP="00C754E8">
      <w:pPr>
        <w:pStyle w:val="af"/>
        <w:autoSpaceDE w:val="0"/>
        <w:autoSpaceDN w:val="0"/>
        <w:adjustRightInd w:val="0"/>
        <w:spacing w:line="360" w:lineRule="auto"/>
        <w:ind w:left="0"/>
        <w:jc w:val="both"/>
        <w:rPr>
          <w:rFonts w:cs="David"/>
          <w:sz w:val="24"/>
          <w:szCs w:val="24"/>
        </w:rPr>
      </w:pPr>
      <w:bookmarkStart w:id="6" w:name="ABSTRACT_START"/>
      <w:bookmarkEnd w:id="6"/>
      <w:r>
        <w:rPr>
          <w:rFonts w:cs="David"/>
          <w:sz w:val="24"/>
          <w:szCs w:val="24"/>
          <w:rtl/>
        </w:rPr>
        <w:t>הנאשם הורשע על פי הודאתו בעובדות כתב האישום המתוקן, בתיק שבכותרת ובתיק אותו ראה לצרף ובמסגרת הסכמה דיונית, כדלקמן:</w:t>
      </w:r>
    </w:p>
    <w:p w14:paraId="57746DA7" w14:textId="77777777" w:rsidR="00410E66" w:rsidRDefault="00410E66" w:rsidP="00C93DD9">
      <w:pPr>
        <w:pStyle w:val="af"/>
        <w:autoSpaceDE w:val="0"/>
        <w:autoSpaceDN w:val="0"/>
        <w:adjustRightInd w:val="0"/>
        <w:spacing w:line="360" w:lineRule="auto"/>
        <w:ind w:left="0"/>
        <w:jc w:val="both"/>
        <w:rPr>
          <w:rFonts w:cs="David"/>
          <w:b/>
          <w:bCs/>
          <w:sz w:val="24"/>
          <w:szCs w:val="24"/>
          <w:rtl/>
        </w:rPr>
      </w:pPr>
    </w:p>
    <w:p w14:paraId="289F9083" w14:textId="77777777" w:rsidR="00410E66" w:rsidRDefault="00410E66" w:rsidP="00C93DD9">
      <w:pPr>
        <w:pStyle w:val="af"/>
        <w:autoSpaceDE w:val="0"/>
        <w:autoSpaceDN w:val="0"/>
        <w:adjustRightInd w:val="0"/>
        <w:spacing w:line="360" w:lineRule="auto"/>
        <w:ind w:left="0"/>
        <w:jc w:val="both"/>
        <w:rPr>
          <w:rFonts w:cs="David"/>
          <w:sz w:val="24"/>
          <w:szCs w:val="24"/>
          <w:rtl/>
        </w:rPr>
      </w:pPr>
      <w:r>
        <w:rPr>
          <w:rFonts w:cs="David"/>
          <w:b/>
          <w:bCs/>
          <w:sz w:val="24"/>
          <w:szCs w:val="24"/>
          <w:rtl/>
        </w:rPr>
        <w:t>תיק עיקרי</w:t>
      </w:r>
      <w:r>
        <w:rPr>
          <w:rFonts w:cs="David"/>
          <w:sz w:val="24"/>
          <w:szCs w:val="24"/>
          <w:rtl/>
        </w:rPr>
        <w:t xml:space="preserve"> - בהתאם לעובדות, ביום 17.4.19 החזיק הנאשם בדירתו סם מסוכן מסוג קנבוס במשקל כולל של 91.24 גרם נטו.</w:t>
      </w:r>
    </w:p>
    <w:p w14:paraId="0C77BA33" w14:textId="77777777" w:rsidR="00410E66" w:rsidRDefault="00410E66" w:rsidP="00C93DD9">
      <w:pPr>
        <w:pStyle w:val="af"/>
        <w:autoSpaceDE w:val="0"/>
        <w:autoSpaceDN w:val="0"/>
        <w:adjustRightInd w:val="0"/>
        <w:spacing w:line="360" w:lineRule="auto"/>
        <w:ind w:left="0"/>
        <w:jc w:val="both"/>
        <w:rPr>
          <w:rFonts w:cs="David"/>
          <w:sz w:val="24"/>
          <w:szCs w:val="24"/>
          <w:rtl/>
        </w:rPr>
      </w:pPr>
      <w:bookmarkStart w:id="7" w:name="ABSTRACT_END"/>
      <w:bookmarkEnd w:id="7"/>
    </w:p>
    <w:p w14:paraId="682EEA60" w14:textId="77777777" w:rsidR="00410E66" w:rsidRDefault="00410E66" w:rsidP="00C93DD9">
      <w:pPr>
        <w:pStyle w:val="af"/>
        <w:autoSpaceDE w:val="0"/>
        <w:autoSpaceDN w:val="0"/>
        <w:adjustRightInd w:val="0"/>
        <w:spacing w:line="360" w:lineRule="auto"/>
        <w:ind w:left="0"/>
        <w:jc w:val="both"/>
        <w:rPr>
          <w:rFonts w:cs="David"/>
          <w:sz w:val="24"/>
          <w:szCs w:val="24"/>
          <w:rtl/>
        </w:rPr>
      </w:pPr>
      <w:r>
        <w:rPr>
          <w:rFonts w:cs="David"/>
          <w:sz w:val="24"/>
          <w:szCs w:val="24"/>
          <w:rtl/>
        </w:rPr>
        <w:lastRenderedPageBreak/>
        <w:t xml:space="preserve">על יסוד האמור, הורשע הנאשם בעבירה של </w:t>
      </w:r>
      <w:r>
        <w:rPr>
          <w:rFonts w:cs="David"/>
          <w:b/>
          <w:bCs/>
          <w:sz w:val="24"/>
          <w:szCs w:val="24"/>
          <w:rtl/>
        </w:rPr>
        <w:t xml:space="preserve">החזקת סמים לצריכה עצמית </w:t>
      </w:r>
      <w:r>
        <w:rPr>
          <w:rFonts w:cs="David"/>
          <w:sz w:val="24"/>
          <w:szCs w:val="24"/>
          <w:rtl/>
        </w:rPr>
        <w:t xml:space="preserve">לפי </w:t>
      </w:r>
      <w:hyperlink r:id="rId11" w:history="1">
        <w:r w:rsidR="00BC796A" w:rsidRPr="00BC796A">
          <w:rPr>
            <w:rStyle w:val="Hyperlink"/>
            <w:rFonts w:ascii="Calibri" w:hAnsi="Calibri" w:cs="David"/>
            <w:sz w:val="24"/>
            <w:szCs w:val="24"/>
            <w:rtl/>
          </w:rPr>
          <w:t>סעיף 7(א)</w:t>
        </w:r>
      </w:hyperlink>
      <w:r>
        <w:rPr>
          <w:rFonts w:cs="David"/>
          <w:sz w:val="24"/>
          <w:szCs w:val="24"/>
          <w:rtl/>
        </w:rPr>
        <w:t xml:space="preserve"> + </w:t>
      </w:r>
      <w:hyperlink r:id="rId12" w:history="1">
        <w:r w:rsidR="00BC796A" w:rsidRPr="00BC796A">
          <w:rPr>
            <w:rStyle w:val="Hyperlink"/>
            <w:rFonts w:ascii="Calibri" w:hAnsi="Calibri" w:cs="David"/>
            <w:sz w:val="24"/>
            <w:szCs w:val="24"/>
            <w:rtl/>
          </w:rPr>
          <w:t>7(ג)</w:t>
        </w:r>
      </w:hyperlink>
      <w:r>
        <w:rPr>
          <w:rFonts w:cs="David"/>
          <w:sz w:val="24"/>
          <w:szCs w:val="24"/>
          <w:rtl/>
        </w:rPr>
        <w:t xml:space="preserve"> סיפא ל</w:t>
      </w:r>
      <w:hyperlink r:id="rId13" w:history="1">
        <w:r w:rsidR="005E3449" w:rsidRPr="005E3449">
          <w:rPr>
            <w:rFonts w:cs="David" w:hint="eastAsia"/>
            <w:color w:val="0000FF"/>
            <w:sz w:val="24"/>
            <w:szCs w:val="24"/>
            <w:u w:val="single"/>
            <w:rtl/>
          </w:rPr>
          <w:t>פקודת</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הסמים</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המסוכנים</w:t>
        </w:r>
      </w:hyperlink>
      <w:r>
        <w:rPr>
          <w:rFonts w:cs="David"/>
          <w:sz w:val="24"/>
          <w:szCs w:val="24"/>
          <w:rtl/>
        </w:rPr>
        <w:t xml:space="preserve"> (נוסח חדש) תשל"ג-1973.  (להלן: האירוע הראשון).</w:t>
      </w:r>
    </w:p>
    <w:p w14:paraId="6AE25963" w14:textId="77777777" w:rsidR="00410E66" w:rsidRDefault="00410E66" w:rsidP="00C93DD9">
      <w:pPr>
        <w:pStyle w:val="af"/>
        <w:autoSpaceDE w:val="0"/>
        <w:autoSpaceDN w:val="0"/>
        <w:adjustRightInd w:val="0"/>
        <w:spacing w:line="360" w:lineRule="auto"/>
        <w:ind w:left="0"/>
        <w:jc w:val="both"/>
        <w:rPr>
          <w:rFonts w:cs="David"/>
          <w:b/>
          <w:bCs/>
          <w:sz w:val="24"/>
          <w:szCs w:val="24"/>
          <w:u w:val="single"/>
          <w:rtl/>
        </w:rPr>
      </w:pPr>
    </w:p>
    <w:p w14:paraId="088C161E" w14:textId="77777777" w:rsidR="00410E66" w:rsidRDefault="005E3449" w:rsidP="00C93DD9">
      <w:pPr>
        <w:pStyle w:val="af"/>
        <w:autoSpaceDE w:val="0"/>
        <w:autoSpaceDN w:val="0"/>
        <w:adjustRightInd w:val="0"/>
        <w:spacing w:line="360" w:lineRule="auto"/>
        <w:ind w:left="0"/>
        <w:jc w:val="both"/>
        <w:rPr>
          <w:rFonts w:cs="David"/>
          <w:sz w:val="24"/>
          <w:szCs w:val="24"/>
          <w:rtl/>
        </w:rPr>
      </w:pPr>
      <w:hyperlink r:id="rId14" w:history="1">
        <w:r w:rsidRPr="005E3449">
          <w:rPr>
            <w:rFonts w:cs="David" w:hint="eastAsia"/>
            <w:b/>
            <w:bCs/>
            <w:color w:val="0000FF"/>
            <w:sz w:val="24"/>
            <w:szCs w:val="24"/>
            <w:u w:val="single"/>
            <w:rtl/>
          </w:rPr>
          <w:t>ת</w:t>
        </w:r>
        <w:r w:rsidRPr="005E3449">
          <w:rPr>
            <w:rFonts w:cs="David"/>
            <w:b/>
            <w:bCs/>
            <w:color w:val="0000FF"/>
            <w:sz w:val="24"/>
            <w:szCs w:val="24"/>
            <w:u w:val="single"/>
            <w:rtl/>
          </w:rPr>
          <w:t>"</w:t>
        </w:r>
        <w:r w:rsidRPr="005E3449">
          <w:rPr>
            <w:rFonts w:cs="David" w:hint="eastAsia"/>
            <w:b/>
            <w:bCs/>
            <w:color w:val="0000FF"/>
            <w:sz w:val="24"/>
            <w:szCs w:val="24"/>
            <w:u w:val="single"/>
            <w:rtl/>
          </w:rPr>
          <w:t>פ</w:t>
        </w:r>
        <w:r w:rsidRPr="005E3449">
          <w:rPr>
            <w:rFonts w:cs="David"/>
            <w:b/>
            <w:bCs/>
            <w:color w:val="0000FF"/>
            <w:sz w:val="24"/>
            <w:szCs w:val="24"/>
            <w:u w:val="single"/>
            <w:rtl/>
          </w:rPr>
          <w:t xml:space="preserve"> 23370-04-21</w:t>
        </w:r>
      </w:hyperlink>
      <w:r w:rsidR="00410E66">
        <w:rPr>
          <w:rFonts w:cs="David"/>
          <w:b/>
          <w:bCs/>
          <w:sz w:val="24"/>
          <w:szCs w:val="24"/>
          <w:rtl/>
        </w:rPr>
        <w:t xml:space="preserve"> (מתוקן)</w:t>
      </w:r>
      <w:r w:rsidR="00410E66">
        <w:rPr>
          <w:rFonts w:cs="David"/>
          <w:sz w:val="24"/>
          <w:szCs w:val="24"/>
          <w:rtl/>
        </w:rPr>
        <w:t xml:space="preserve"> -</w:t>
      </w:r>
      <w:r w:rsidR="00410E66">
        <w:rPr>
          <w:rFonts w:cs="David"/>
          <w:b/>
          <w:bCs/>
          <w:sz w:val="24"/>
          <w:szCs w:val="24"/>
          <w:rtl/>
        </w:rPr>
        <w:t xml:space="preserve"> </w:t>
      </w:r>
      <w:r w:rsidR="00410E66">
        <w:rPr>
          <w:rFonts w:cs="David"/>
          <w:sz w:val="24"/>
          <w:szCs w:val="24"/>
          <w:rtl/>
        </w:rPr>
        <w:t>בהתאם לעובדות, ביום 1.3.20 בסמוך לשעה 10:20 החזיק הנאשם ברכבו סם מסוכן מסוג קנבוס במשקל כולל של 120.98 גרם נטו, וסם מסוכן מסוג חשיש במשקל כולל של 59.75 גרם נטו.</w:t>
      </w:r>
    </w:p>
    <w:p w14:paraId="013926CA" w14:textId="77777777" w:rsidR="00410E66" w:rsidRDefault="00410E66" w:rsidP="00C93DD9">
      <w:pPr>
        <w:pStyle w:val="af"/>
        <w:autoSpaceDE w:val="0"/>
        <w:autoSpaceDN w:val="0"/>
        <w:adjustRightInd w:val="0"/>
        <w:spacing w:line="360" w:lineRule="auto"/>
        <w:ind w:left="0"/>
        <w:jc w:val="both"/>
        <w:rPr>
          <w:rFonts w:cs="David"/>
          <w:sz w:val="24"/>
          <w:szCs w:val="24"/>
          <w:rtl/>
        </w:rPr>
      </w:pPr>
    </w:p>
    <w:p w14:paraId="0891B51B" w14:textId="77777777" w:rsidR="00410E66" w:rsidRDefault="00410E66" w:rsidP="00C93DD9">
      <w:pPr>
        <w:pStyle w:val="af"/>
        <w:autoSpaceDE w:val="0"/>
        <w:autoSpaceDN w:val="0"/>
        <w:adjustRightInd w:val="0"/>
        <w:spacing w:line="360" w:lineRule="auto"/>
        <w:ind w:left="0"/>
        <w:jc w:val="both"/>
        <w:rPr>
          <w:rFonts w:cs="David"/>
          <w:sz w:val="24"/>
          <w:szCs w:val="24"/>
          <w:rtl/>
        </w:rPr>
      </w:pPr>
      <w:r>
        <w:rPr>
          <w:rFonts w:cs="David"/>
          <w:sz w:val="24"/>
          <w:szCs w:val="24"/>
          <w:rtl/>
        </w:rPr>
        <w:t xml:space="preserve">על יסוד האמור, הורשע הנאשם בעבירות של </w:t>
      </w:r>
      <w:r>
        <w:rPr>
          <w:rFonts w:cs="David"/>
          <w:b/>
          <w:bCs/>
          <w:sz w:val="24"/>
          <w:szCs w:val="24"/>
          <w:rtl/>
        </w:rPr>
        <w:t xml:space="preserve">החזקה בסמים שלא לצריכה עצמית </w:t>
      </w:r>
      <w:r>
        <w:rPr>
          <w:rFonts w:cs="David"/>
          <w:sz w:val="24"/>
          <w:szCs w:val="24"/>
          <w:rtl/>
        </w:rPr>
        <w:t xml:space="preserve">לפי </w:t>
      </w:r>
      <w:hyperlink r:id="rId15" w:history="1">
        <w:r w:rsidR="00BC796A" w:rsidRPr="00BC796A">
          <w:rPr>
            <w:rStyle w:val="Hyperlink"/>
            <w:rFonts w:ascii="Calibri" w:hAnsi="Calibri" w:cs="David"/>
            <w:sz w:val="24"/>
            <w:szCs w:val="24"/>
            <w:rtl/>
          </w:rPr>
          <w:t>סעיף 7(א)</w:t>
        </w:r>
      </w:hyperlink>
      <w:r>
        <w:rPr>
          <w:rFonts w:cs="David"/>
          <w:sz w:val="24"/>
          <w:szCs w:val="24"/>
          <w:rtl/>
        </w:rPr>
        <w:t xml:space="preserve"> + </w:t>
      </w:r>
      <w:hyperlink r:id="rId16" w:history="1">
        <w:r w:rsidR="00BC796A" w:rsidRPr="00BC796A">
          <w:rPr>
            <w:rStyle w:val="Hyperlink"/>
            <w:rFonts w:ascii="Calibri" w:hAnsi="Calibri" w:cs="David"/>
            <w:sz w:val="24"/>
            <w:szCs w:val="24"/>
            <w:rtl/>
          </w:rPr>
          <w:t>7(ג)</w:t>
        </w:r>
      </w:hyperlink>
      <w:r>
        <w:rPr>
          <w:rFonts w:cs="David"/>
          <w:sz w:val="24"/>
          <w:szCs w:val="24"/>
          <w:rtl/>
        </w:rPr>
        <w:t xml:space="preserve"> רישא ל</w:t>
      </w:r>
      <w:hyperlink r:id="rId17" w:history="1">
        <w:r w:rsidR="005E3449" w:rsidRPr="005E3449">
          <w:rPr>
            <w:rFonts w:cs="David" w:hint="eastAsia"/>
            <w:color w:val="0000FF"/>
            <w:sz w:val="24"/>
            <w:szCs w:val="24"/>
            <w:u w:val="single"/>
            <w:rtl/>
          </w:rPr>
          <w:t>פקודת</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הסמים</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המסוכנים</w:t>
        </w:r>
      </w:hyperlink>
      <w:r>
        <w:rPr>
          <w:rFonts w:cs="David"/>
          <w:sz w:val="24"/>
          <w:szCs w:val="24"/>
          <w:rtl/>
        </w:rPr>
        <w:t xml:space="preserve"> (נוסח חדש) תשל"ג-1973 (להלן: האירוע השני).</w:t>
      </w:r>
    </w:p>
    <w:p w14:paraId="58DD763E" w14:textId="77777777" w:rsidR="00410E66" w:rsidRDefault="00410E66" w:rsidP="00C93DD9">
      <w:pPr>
        <w:spacing w:line="360" w:lineRule="auto"/>
        <w:jc w:val="both"/>
        <w:rPr>
          <w:b/>
          <w:bCs/>
          <w:u w:val="single"/>
          <w:rtl/>
        </w:rPr>
      </w:pPr>
    </w:p>
    <w:p w14:paraId="430E1F06" w14:textId="77777777" w:rsidR="00410E66" w:rsidRDefault="00410E66" w:rsidP="00C93DD9">
      <w:pPr>
        <w:spacing w:line="360" w:lineRule="auto"/>
        <w:jc w:val="both"/>
        <w:rPr>
          <w:b/>
          <w:bCs/>
          <w:u w:val="single"/>
          <w:rtl/>
        </w:rPr>
      </w:pPr>
      <w:r>
        <w:rPr>
          <w:b/>
          <w:bCs/>
          <w:u w:val="single"/>
          <w:rtl/>
        </w:rPr>
        <w:t>הסכמות הצדדים</w:t>
      </w:r>
    </w:p>
    <w:p w14:paraId="0FC8F9F5" w14:textId="77777777" w:rsidR="00410E66" w:rsidRDefault="00410E66" w:rsidP="00C93DD9">
      <w:pPr>
        <w:spacing w:line="360" w:lineRule="auto"/>
        <w:jc w:val="both"/>
        <w:rPr>
          <w:rtl/>
        </w:rPr>
      </w:pPr>
      <w:r>
        <w:rPr>
          <w:rtl/>
        </w:rPr>
        <w:t>בהתאם להסכמת הצדדים, עניינו של הנאשם הופנה לשירות המבחן, והצדדים ישובו לשוחח לאחר קבלתו.</w:t>
      </w:r>
    </w:p>
    <w:p w14:paraId="2C29D823" w14:textId="77777777" w:rsidR="00410E66" w:rsidRDefault="00410E66" w:rsidP="00C93DD9">
      <w:pPr>
        <w:spacing w:line="360" w:lineRule="auto"/>
        <w:jc w:val="both"/>
        <w:rPr>
          <w:b/>
          <w:bCs/>
          <w:u w:val="single"/>
          <w:rtl/>
        </w:rPr>
      </w:pPr>
      <w:r>
        <w:rPr>
          <w:b/>
          <w:bCs/>
          <w:u w:val="single"/>
          <w:rtl/>
        </w:rPr>
        <w:t>תסקירי שירות המבחן</w:t>
      </w:r>
    </w:p>
    <w:p w14:paraId="5C559007" w14:textId="77777777" w:rsidR="00410E66" w:rsidRDefault="00410E66" w:rsidP="00C93DD9">
      <w:pPr>
        <w:spacing w:line="360" w:lineRule="auto"/>
        <w:jc w:val="both"/>
        <w:rPr>
          <w:rtl/>
        </w:rPr>
      </w:pPr>
      <w:r>
        <w:rPr>
          <w:u w:val="single"/>
          <w:rtl/>
        </w:rPr>
        <w:t>מתסקיר שירות המבחן מיום 29.12.22,</w:t>
      </w:r>
      <w:r>
        <w:rPr>
          <w:rtl/>
        </w:rPr>
        <w:t xml:space="preserve"> עולה כי הנאשם, בן 27 נשוי ואב לשלושה ילדים, נעדר הרשעות קודמות. הנאשם בעל דפוסים התמכרותיים לסמים ולאלכוהול, אליהם מודע, אך בעיתוי הנוכחי מסרב להשתלב בהליך טיפולי בתחום זה. כמו כן, מסר כי ברצונו לסיים את ההליכים המשפטיים ללא התערבות טיפולית. עוד עולה כי הנאשם שומר על יציבות תעסוקתית ואורח חיים תקין. על כן, אין בידו של שירות המבחן לבוא בהמלצה טיפולית בעניינו.</w:t>
      </w:r>
    </w:p>
    <w:p w14:paraId="59834A29" w14:textId="77777777" w:rsidR="00410E66" w:rsidRDefault="00410E66" w:rsidP="00C93DD9">
      <w:pPr>
        <w:pStyle w:val="af"/>
        <w:autoSpaceDE w:val="0"/>
        <w:autoSpaceDN w:val="0"/>
        <w:adjustRightInd w:val="0"/>
        <w:spacing w:line="360" w:lineRule="auto"/>
        <w:ind w:left="0"/>
        <w:jc w:val="both"/>
        <w:rPr>
          <w:rFonts w:cs="David"/>
          <w:b/>
          <w:bCs/>
          <w:sz w:val="24"/>
          <w:szCs w:val="24"/>
          <w:u w:val="single"/>
          <w:rtl/>
        </w:rPr>
      </w:pPr>
    </w:p>
    <w:p w14:paraId="1CC0FD22" w14:textId="77777777" w:rsidR="00410E66" w:rsidRDefault="00410E66" w:rsidP="00C93DD9">
      <w:pPr>
        <w:pStyle w:val="af"/>
        <w:spacing w:line="360" w:lineRule="auto"/>
        <w:ind w:left="0"/>
        <w:jc w:val="both"/>
        <w:rPr>
          <w:rFonts w:cs="David"/>
          <w:sz w:val="24"/>
          <w:szCs w:val="24"/>
          <w:rtl/>
        </w:rPr>
      </w:pPr>
      <w:r>
        <w:rPr>
          <w:rFonts w:cs="David"/>
          <w:b/>
          <w:bCs/>
          <w:sz w:val="24"/>
          <w:szCs w:val="24"/>
          <w:u w:val="single"/>
          <w:rtl/>
        </w:rPr>
        <w:t>דיון והכרעה</w:t>
      </w:r>
      <w:r>
        <w:rPr>
          <w:rFonts w:cs="David"/>
          <w:sz w:val="24"/>
          <w:szCs w:val="24"/>
          <w:rtl/>
        </w:rPr>
        <w:t>:</w:t>
      </w:r>
    </w:p>
    <w:p w14:paraId="32BBCCF5" w14:textId="77777777" w:rsidR="00410E66" w:rsidRDefault="00410E66" w:rsidP="00C93DD9">
      <w:pPr>
        <w:spacing w:line="360" w:lineRule="auto"/>
        <w:jc w:val="both"/>
        <w:rPr>
          <w:u w:val="single"/>
          <w:rtl/>
        </w:rPr>
      </w:pPr>
      <w:r>
        <w:rPr>
          <w:u w:val="single"/>
          <w:rtl/>
        </w:rPr>
        <w:t>אירוע אחד או מספר אירועים:</w:t>
      </w:r>
    </w:p>
    <w:p w14:paraId="69B2910B" w14:textId="77777777" w:rsidR="00410E66" w:rsidRDefault="00410E66" w:rsidP="00C93DD9">
      <w:pPr>
        <w:spacing w:line="360" w:lineRule="auto"/>
        <w:jc w:val="both"/>
        <w:rPr>
          <w:rtl/>
        </w:rPr>
      </w:pPr>
      <w:r>
        <w:rPr>
          <w:rtl/>
        </w:rPr>
        <w:t>לפי תיקון 113 ל</w:t>
      </w:r>
      <w:hyperlink r:id="rId18" w:history="1">
        <w:r w:rsidR="005E3449" w:rsidRPr="005E3449">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02733C20" w14:textId="77777777" w:rsidR="00410E66" w:rsidRDefault="00410E66" w:rsidP="00C93DD9">
      <w:pPr>
        <w:spacing w:line="360" w:lineRule="auto"/>
        <w:jc w:val="both"/>
        <w:rPr>
          <w:rtl/>
        </w:rPr>
      </w:pPr>
      <w:r>
        <w:rPr>
          <w:rtl/>
        </w:rPr>
        <w:t xml:space="preserve">פסיקת בית המשפט העליון בעניין בני ג'אבר התמודדה עם השאלה העקרונית מתי ייחשבו עובדות המקרה כמקימים אירועים שונים. </w:t>
      </w:r>
    </w:p>
    <w:p w14:paraId="19D64509" w14:textId="77777777" w:rsidR="00410E66" w:rsidRDefault="00410E66" w:rsidP="00C93DD9">
      <w:pPr>
        <w:spacing w:line="360" w:lineRule="auto"/>
        <w:jc w:val="both"/>
        <w:rPr>
          <w:rtl/>
        </w:rPr>
      </w:pPr>
      <w:r>
        <w:rPr>
          <w:rtl/>
        </w:rPr>
        <w:t>ב</w:t>
      </w:r>
      <w:hyperlink r:id="rId19" w:history="1">
        <w:r w:rsidR="005E3449" w:rsidRPr="005E3449">
          <w:rPr>
            <w:color w:val="0000FF"/>
            <w:u w:val="single"/>
            <w:rtl/>
          </w:rPr>
          <w:t>ע"פ 4910/13</w:t>
        </w:r>
      </w:hyperlink>
      <w:r>
        <w:rPr>
          <w:rtl/>
        </w:rPr>
        <w:t xml:space="preserve"> </w:t>
      </w:r>
      <w:r>
        <w:rPr>
          <w:b/>
          <w:bCs/>
          <w:rtl/>
        </w:rPr>
        <w:t>אחמד בני ג'אבר נגד מדינת ישראל</w:t>
      </w:r>
      <w:r>
        <w:rPr>
          <w:rtl/>
        </w:rPr>
        <w:t xml:space="preserve"> (29.10.14) (פורסם באתר נבו), בדעת הרוב, בחוות דעתו של כבוד השופט ע' פוגלמן נפסק: </w:t>
      </w:r>
    </w:p>
    <w:p w14:paraId="4C232098" w14:textId="77777777" w:rsidR="00410E66" w:rsidRDefault="00410E66" w:rsidP="00C93DD9">
      <w:pPr>
        <w:spacing w:line="360" w:lineRule="auto"/>
        <w:jc w:val="both"/>
        <w:rPr>
          <w:rtl/>
        </w:rPr>
      </w:pPr>
    </w:p>
    <w:p w14:paraId="7AA64C25" w14:textId="77777777" w:rsidR="00410E66" w:rsidRDefault="00410E66" w:rsidP="00C93DD9">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58C41AFB" w14:textId="77777777" w:rsidR="00410E66" w:rsidRDefault="00410E66" w:rsidP="00C93DD9">
      <w:pPr>
        <w:spacing w:line="360" w:lineRule="auto"/>
        <w:jc w:val="both"/>
        <w:rPr>
          <w:rtl/>
        </w:rPr>
      </w:pPr>
    </w:p>
    <w:p w14:paraId="764BEC9E" w14:textId="77777777" w:rsidR="00410E66" w:rsidRDefault="00410E66" w:rsidP="000B1025">
      <w:pPr>
        <w:spacing w:line="360" w:lineRule="auto"/>
        <w:jc w:val="both"/>
        <w:rPr>
          <w:rtl/>
        </w:rPr>
      </w:pPr>
      <w:r>
        <w:rPr>
          <w:rtl/>
        </w:rPr>
        <w:lastRenderedPageBreak/>
        <w:t xml:space="preserve">המקרה שבפניי הינו מקרה של שני אישומים של עבירה של החזקת סמים כאשר באישום בתיק המוביל מדובר בהחזקת סמים לצריכה עצמית בעוד האישום השני מדובר על כמות כפולה של החזקת סמים שלא לצריכה עצמית (180 גרם קנביס וחשיש). </w:t>
      </w:r>
    </w:p>
    <w:p w14:paraId="59C156A5" w14:textId="77777777" w:rsidR="00410E66" w:rsidRDefault="00410E66" w:rsidP="000B1025">
      <w:pPr>
        <w:spacing w:line="360" w:lineRule="auto"/>
        <w:jc w:val="both"/>
        <w:rPr>
          <w:rtl/>
        </w:rPr>
      </w:pPr>
      <w:r>
        <w:rPr>
          <w:rtl/>
        </w:rPr>
        <w:t xml:space="preserve">לכן נכון לקבוע שני מתחמים שונים בשל הפערים בין שני התיקים. </w:t>
      </w:r>
    </w:p>
    <w:p w14:paraId="6925CB7C" w14:textId="77777777" w:rsidR="00410E66" w:rsidRDefault="00410E66" w:rsidP="000B1025">
      <w:pPr>
        <w:spacing w:line="360" w:lineRule="auto"/>
        <w:jc w:val="both"/>
        <w:rPr>
          <w:rtl/>
        </w:rPr>
      </w:pPr>
      <w:r>
        <w:rPr>
          <w:rtl/>
        </w:rPr>
        <w:t xml:space="preserve">עם זאת, אני סבור שהמדובר במתחם דומה כפי שאפרט בהמשך.  </w:t>
      </w:r>
    </w:p>
    <w:p w14:paraId="69FC4230" w14:textId="77777777" w:rsidR="00410E66" w:rsidRDefault="00410E66" w:rsidP="00C93DD9">
      <w:pPr>
        <w:spacing w:line="360" w:lineRule="auto"/>
        <w:jc w:val="both"/>
        <w:rPr>
          <w:u w:val="single"/>
          <w:rtl/>
        </w:rPr>
      </w:pPr>
    </w:p>
    <w:p w14:paraId="0D842C18" w14:textId="77777777" w:rsidR="00410E66" w:rsidRDefault="00410E66" w:rsidP="00C93DD9">
      <w:pPr>
        <w:spacing w:line="360" w:lineRule="auto"/>
        <w:jc w:val="both"/>
        <w:rPr>
          <w:rtl/>
        </w:rPr>
      </w:pPr>
      <w:r>
        <w:rPr>
          <w:u w:val="single"/>
          <w:rtl/>
        </w:rPr>
        <w:t>מתחם העונש ההולם</w:t>
      </w:r>
      <w:r>
        <w:rPr>
          <w:rtl/>
        </w:rPr>
        <w:t>:</w:t>
      </w:r>
    </w:p>
    <w:p w14:paraId="229C437A" w14:textId="77777777" w:rsidR="00410E66" w:rsidRDefault="00410E66" w:rsidP="00C93DD9">
      <w:pPr>
        <w:spacing w:line="360" w:lineRule="auto"/>
        <w:jc w:val="both"/>
        <w:rPr>
          <w:rtl/>
        </w:rPr>
      </w:pPr>
      <w:r>
        <w:rPr>
          <w:rtl/>
        </w:rPr>
        <w:t>בהתאם לתיקון 113 ל</w:t>
      </w:r>
      <w:hyperlink r:id="rId20" w:history="1">
        <w:r w:rsidR="005E3449" w:rsidRPr="005E3449">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5FD55FFB" w14:textId="77777777" w:rsidR="00410E66" w:rsidRDefault="00410E66" w:rsidP="00C93DD9">
      <w:pPr>
        <w:spacing w:line="360" w:lineRule="auto"/>
        <w:jc w:val="both"/>
        <w:rPr>
          <w:rtl/>
        </w:rPr>
      </w:pPr>
      <w:r>
        <w:rPr>
          <w:rtl/>
        </w:rPr>
        <w:t>הערכים המוגנים בבסיס העבירות הם: שמירה על בריאות הציבור ושלומו וכן תרומתו של בית המשפט למאבק בנגע הסם.</w:t>
      </w:r>
    </w:p>
    <w:p w14:paraId="17D01706" w14:textId="77777777" w:rsidR="00410E66" w:rsidRDefault="00410E66" w:rsidP="000B1025">
      <w:pPr>
        <w:spacing w:line="360" w:lineRule="auto"/>
        <w:jc w:val="both"/>
        <w:rPr>
          <w:rtl/>
        </w:rPr>
      </w:pPr>
      <w:r>
        <w:rPr>
          <w:rtl/>
        </w:rPr>
        <w:t xml:space="preserve">בחינת מדיניות הענישה הנוהגת מעלה כי במקרים דומים לאישום המצורף הוטלו על נאשמים עונשים, החל ממאסר מותנה ורכיבי ענישה נלווים ועד ל – 10 חודשי מאסר בפועל. כאן המקום לציין שהעבירה באישום המצורף בוצעה ברכבו של הנאשם בעוד שהעבירה באישום המקורי בוצעה בביתו. </w:t>
      </w:r>
    </w:p>
    <w:p w14:paraId="250FF7CE" w14:textId="77777777" w:rsidR="00410E66" w:rsidRDefault="00410E66" w:rsidP="000B1025">
      <w:pPr>
        <w:spacing w:line="360" w:lineRule="auto"/>
        <w:jc w:val="both"/>
        <w:rPr>
          <w:rtl/>
        </w:rPr>
      </w:pPr>
    </w:p>
    <w:p w14:paraId="70A25D45" w14:textId="77777777" w:rsidR="00410E66" w:rsidRDefault="00410E66" w:rsidP="00C93DD9">
      <w:pPr>
        <w:spacing w:line="360" w:lineRule="auto"/>
        <w:jc w:val="both"/>
        <w:rPr>
          <w:rtl/>
        </w:rPr>
      </w:pPr>
      <w:r w:rsidRPr="000B1025">
        <w:rPr>
          <w:rtl/>
        </w:rPr>
        <w:t xml:space="preserve">אפנה לפסיקה </w:t>
      </w:r>
      <w:r>
        <w:rPr>
          <w:rtl/>
        </w:rPr>
        <w:t>שם סקרתי את מדיניות הענישה בעבירות החזקת סמים מסוג קנביס בכמויות  קטנות ובינוניות והגעתי למסקנה שמתחם העונש מתחיל בנסיבות אלו במאסר מותנה לצד רכיבי ענישה נלווים, אפנה ל</w:t>
      </w:r>
      <w:hyperlink r:id="rId21" w:history="1">
        <w:r w:rsidR="005E3449" w:rsidRPr="005E3449">
          <w:rPr>
            <w:color w:val="0000FF"/>
            <w:u w:val="single"/>
            <w:rtl/>
          </w:rPr>
          <w:t>ת"פ 37960-03-21</w:t>
        </w:r>
      </w:hyperlink>
      <w:r>
        <w:rPr>
          <w:rtl/>
        </w:rPr>
        <w:t xml:space="preserve"> מדינת ישראל נגד נדב כהן, </w:t>
      </w:r>
      <w:hyperlink r:id="rId22" w:history="1">
        <w:r w:rsidR="005E3449" w:rsidRPr="005E3449">
          <w:rPr>
            <w:color w:val="0000FF"/>
            <w:u w:val="single"/>
            <w:rtl/>
          </w:rPr>
          <w:t>ת"פ 72369-06-20</w:t>
        </w:r>
      </w:hyperlink>
      <w:r>
        <w:rPr>
          <w:rtl/>
        </w:rPr>
        <w:t xml:space="preserve"> מדינת ישראל נגד אסף דרעי, </w:t>
      </w:r>
      <w:hyperlink r:id="rId23" w:history="1">
        <w:r w:rsidR="005E3449" w:rsidRPr="005E3449">
          <w:rPr>
            <w:color w:val="0000FF"/>
            <w:u w:val="single"/>
            <w:rtl/>
          </w:rPr>
          <w:t>ת"פ 5575-12-20</w:t>
        </w:r>
      </w:hyperlink>
      <w:r>
        <w:rPr>
          <w:rtl/>
        </w:rPr>
        <w:t xml:space="preserve"> מדינת ישראל נגד דבוש. כמו כן ב</w:t>
      </w:r>
      <w:hyperlink r:id="rId24" w:history="1">
        <w:r w:rsidR="005E3449" w:rsidRPr="005E3449">
          <w:rPr>
            <w:color w:val="0000FF"/>
            <w:u w:val="single"/>
            <w:rtl/>
          </w:rPr>
          <w:t>ת"פ 53684-05-17</w:t>
        </w:r>
      </w:hyperlink>
      <w:r>
        <w:rPr>
          <w:rtl/>
        </w:rPr>
        <w:t xml:space="preserve"> מדינת ישראל נגד בלטרמן ו</w:t>
      </w:r>
      <w:hyperlink r:id="rId25" w:history="1">
        <w:r w:rsidR="005E3449" w:rsidRPr="005E3449">
          <w:rPr>
            <w:color w:val="0000FF"/>
            <w:u w:val="single"/>
            <w:rtl/>
          </w:rPr>
          <w:t>ת"פ 45193-09-19</w:t>
        </w:r>
      </w:hyperlink>
      <w:r>
        <w:rPr>
          <w:rtl/>
        </w:rPr>
        <w:t xml:space="preserve"> מדינת ישראל נגד גריגוריש שדומה מאוד לענייננו מבחינת הכמות וגיוון הסם, אם כי הנאשם חמור מעט יותר לאור חלוקה לשקיות ומשקל אלקטרוני שהצדיקו הרשעתו של הנאשם בעבירה נוספת של החזקת כלים המשמשים להכנת סמים או צריכתם. בענין גריגוריש ועל אף החומרה קבעתי כי מתחם העונש ההולם מתחיל ממאסר מותנה וענישה נלווית ועד למאסר בפועל למשך מספר חודשים ויש להשקיף על המקרה שלנו בהשראת הפסיקה לעיל. </w:t>
      </w:r>
    </w:p>
    <w:p w14:paraId="1FE10C31" w14:textId="77777777" w:rsidR="00410E66" w:rsidRDefault="00410E66" w:rsidP="00C93DD9">
      <w:pPr>
        <w:spacing w:line="360" w:lineRule="auto"/>
        <w:jc w:val="both"/>
        <w:rPr>
          <w:rtl/>
        </w:rPr>
      </w:pPr>
    </w:p>
    <w:p w14:paraId="179D6B7A" w14:textId="77777777" w:rsidR="00410E66" w:rsidRDefault="00410E66" w:rsidP="00B40D8A">
      <w:pPr>
        <w:spacing w:line="360" w:lineRule="auto"/>
        <w:jc w:val="both"/>
        <w:rPr>
          <w:rtl/>
        </w:rPr>
      </w:pPr>
      <w:r>
        <w:rPr>
          <w:rtl/>
        </w:rPr>
        <w:t xml:space="preserve">נתון אחד הטריד את מנוחתי, והוא שהעבירה באישום המצורף בוצעה לאחר שכתב האישום בתיק הראשון בזמן הוגש קרי, הנאשם ביצע עבירות דומות ואף חמורות יותר תוך כדי שהוא מנהל הליך משפטי, ואולם לאחר ששמעתי את הסברי הסנגור ואת הנאשם עצמו החלטתי לאפשר לנאשם הזדמנות להוכיח את עצמו וזאת בתוך התחשבות גם באמור בתסקיר שירות המבחן. שירות המבחן אמנם נמנע מהמלצה טיפולית שיקומית בעניינו אך בסופו של דבר התייחס באופן חיובי לנאשם בפרט שמירה על רצף תעסוקתי מזה מספר שנים, התרשמות מיכולותיו, הכרה בדפוסים ובנזקים הפיזיים והרגשיים בשימוש בחומרים מסוכנים, השלמת שירות צבאי, הקמת משפחה ופנייתו לקבלת תמיכה במסגרת עמותה לאחר מקרה של אובדן קשה במשפחתו. </w:t>
      </w:r>
    </w:p>
    <w:p w14:paraId="0D30D93A" w14:textId="77777777" w:rsidR="00410E66" w:rsidRDefault="00410E66" w:rsidP="00B40D8A">
      <w:pPr>
        <w:spacing w:line="360" w:lineRule="auto"/>
        <w:jc w:val="both"/>
        <w:rPr>
          <w:rtl/>
        </w:rPr>
      </w:pPr>
    </w:p>
    <w:p w14:paraId="260A3880" w14:textId="77777777" w:rsidR="00410E66" w:rsidRDefault="00410E66" w:rsidP="00B40D8A">
      <w:pPr>
        <w:spacing w:line="360" w:lineRule="auto"/>
        <w:jc w:val="both"/>
        <w:rPr>
          <w:rtl/>
        </w:rPr>
      </w:pPr>
      <w:r>
        <w:rPr>
          <w:rtl/>
        </w:rPr>
        <w:t xml:space="preserve">שירות המבחן אינו מתעלם מדחייתו של הנאשם לאפשרויות טיפוליות בתחום ההתמכרות, אך בסופו של דבר הוגש תסקיר שלשיטתי מאפשר להעניק לנאשם הזדמנות בבחינת עונש צופה פני עתיד. </w:t>
      </w:r>
    </w:p>
    <w:p w14:paraId="71264357" w14:textId="77777777" w:rsidR="00410E66" w:rsidRDefault="00410E66" w:rsidP="00B40D8A">
      <w:pPr>
        <w:spacing w:line="360" w:lineRule="auto"/>
        <w:jc w:val="both"/>
        <w:rPr>
          <w:rtl/>
        </w:rPr>
      </w:pPr>
    </w:p>
    <w:p w14:paraId="63F24D53" w14:textId="77777777" w:rsidR="00410E66" w:rsidRDefault="00410E66" w:rsidP="00B40D8A">
      <w:pPr>
        <w:spacing w:line="360" w:lineRule="auto"/>
        <w:jc w:val="both"/>
        <w:rPr>
          <w:rtl/>
        </w:rPr>
      </w:pPr>
      <w:r>
        <w:rPr>
          <w:rtl/>
        </w:rPr>
        <w:t xml:space="preserve">אין מחלוקת בין הצדדים שיש למקם את עונשו של הנאשם ברף התחתון של המתחם ולכן לא ארחיב בענין זה ואציין העדר עבר פלילי, גיל צעיר, נסיבות אישיות ומשפחתיות, צירוף תיקים וקשיים עמם התמודד הנאשם על רקע אירוע טראגי שפקד את משפחתו. </w:t>
      </w:r>
    </w:p>
    <w:p w14:paraId="618D5892" w14:textId="77777777" w:rsidR="00410E66" w:rsidRPr="000B1025" w:rsidRDefault="00410E66" w:rsidP="00C93DD9">
      <w:pPr>
        <w:spacing w:line="360" w:lineRule="auto"/>
        <w:jc w:val="both"/>
        <w:rPr>
          <w:rtl/>
        </w:rPr>
      </w:pPr>
    </w:p>
    <w:p w14:paraId="068BB6B4" w14:textId="77777777" w:rsidR="00410E66" w:rsidRDefault="00410E66" w:rsidP="00C93DD9">
      <w:pPr>
        <w:spacing w:line="360" w:lineRule="auto"/>
        <w:jc w:val="both"/>
        <w:rPr>
          <w:rtl/>
        </w:rPr>
      </w:pPr>
      <w:r>
        <w:rPr>
          <w:rtl/>
        </w:rPr>
        <w:t>אשר על כן, ולאחר שנתתי דעתי לתיקון 113 ל</w:t>
      </w:r>
      <w:hyperlink r:id="rId26" w:history="1">
        <w:r w:rsidR="005E3449" w:rsidRPr="005E3449">
          <w:rPr>
            <w:color w:val="0000FF"/>
            <w:u w:val="single"/>
            <w:rtl/>
          </w:rPr>
          <w:t>חוק העונשין</w:t>
        </w:r>
      </w:hyperlink>
      <w:r>
        <w:rPr>
          <w:rtl/>
        </w:rPr>
        <w:t xml:space="preserve"> ולטיעוני הצדדים, החלטתי לגזור על הנאשם את העונשים הבאים:</w:t>
      </w:r>
    </w:p>
    <w:p w14:paraId="38ECCCD1" w14:textId="77777777" w:rsidR="00410E66" w:rsidRDefault="00410E66" w:rsidP="00B40D8A">
      <w:pPr>
        <w:pStyle w:val="af"/>
        <w:numPr>
          <w:ilvl w:val="1"/>
          <w:numId w:val="28"/>
        </w:numPr>
        <w:spacing w:after="200" w:line="360" w:lineRule="auto"/>
        <w:jc w:val="both"/>
        <w:rPr>
          <w:rFonts w:cs="David"/>
          <w:sz w:val="24"/>
          <w:szCs w:val="24"/>
          <w:rtl/>
        </w:rPr>
      </w:pPr>
      <w:r>
        <w:rPr>
          <w:rFonts w:cs="David"/>
          <w:sz w:val="24"/>
          <w:szCs w:val="24"/>
          <w:rtl/>
        </w:rPr>
        <w:t xml:space="preserve">3 חודשי </w:t>
      </w:r>
      <w:r>
        <w:rPr>
          <w:rFonts w:cs="David"/>
          <w:b/>
          <w:bCs/>
          <w:sz w:val="24"/>
          <w:szCs w:val="24"/>
          <w:u w:val="single"/>
          <w:rtl/>
        </w:rPr>
        <w:t>מאסר על תנאי</w:t>
      </w:r>
      <w:r>
        <w:rPr>
          <w:rFonts w:cs="David"/>
          <w:sz w:val="24"/>
          <w:szCs w:val="24"/>
          <w:rtl/>
        </w:rPr>
        <w:t xml:space="preserve"> למשך שנתיים, שלא יעבור עבירת סמים מסוג פשע. </w:t>
      </w:r>
    </w:p>
    <w:p w14:paraId="6F7A34F5" w14:textId="77777777" w:rsidR="00410E66" w:rsidRDefault="00410E66" w:rsidP="00B40D8A">
      <w:pPr>
        <w:pStyle w:val="af"/>
        <w:numPr>
          <w:ilvl w:val="1"/>
          <w:numId w:val="28"/>
        </w:numPr>
        <w:spacing w:after="200" w:line="360" w:lineRule="auto"/>
        <w:jc w:val="both"/>
        <w:rPr>
          <w:rFonts w:cs="David"/>
          <w:sz w:val="24"/>
          <w:szCs w:val="24"/>
          <w:rtl/>
        </w:rPr>
      </w:pPr>
      <w:r>
        <w:rPr>
          <w:rFonts w:cs="David"/>
          <w:b/>
          <w:bCs/>
          <w:sz w:val="24"/>
          <w:szCs w:val="24"/>
          <w:u w:val="single"/>
          <w:rtl/>
        </w:rPr>
        <w:t>קנס</w:t>
      </w:r>
      <w:r>
        <w:rPr>
          <w:rFonts w:cs="David"/>
          <w:sz w:val="24"/>
          <w:szCs w:val="24"/>
          <w:rtl/>
        </w:rPr>
        <w:t xml:space="preserve"> בסך 2000 ₪, או 30 ימי מאסר תמורתו. הקנס ישולם עד ליום 1.4.2023. </w:t>
      </w:r>
    </w:p>
    <w:p w14:paraId="3E4E7C56" w14:textId="77777777" w:rsidR="00410E66" w:rsidRDefault="00410E66" w:rsidP="00C754E8">
      <w:pPr>
        <w:pStyle w:val="af"/>
        <w:numPr>
          <w:ilvl w:val="1"/>
          <w:numId w:val="28"/>
        </w:numPr>
        <w:spacing w:after="200"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2,000 ₪ להימנע במשך שנתיים מביצוע עבירה בה הורשע. ההתחייבות ניתנה בעל-פה במעמד הדיון כנדרש בתקנות העונשין (התחייבות להימנע מעבירה).</w:t>
      </w:r>
    </w:p>
    <w:p w14:paraId="6404C748" w14:textId="77777777" w:rsidR="00410E66" w:rsidRDefault="00410E66" w:rsidP="006F5D8E">
      <w:pPr>
        <w:pStyle w:val="af"/>
        <w:numPr>
          <w:ilvl w:val="1"/>
          <w:numId w:val="28"/>
        </w:numPr>
        <w:spacing w:after="200" w:line="360" w:lineRule="auto"/>
        <w:jc w:val="both"/>
        <w:rPr>
          <w:rFonts w:cs="David"/>
          <w:sz w:val="24"/>
          <w:szCs w:val="24"/>
        </w:rPr>
      </w:pPr>
      <w:r>
        <w:rPr>
          <w:rFonts w:cs="David"/>
          <w:b/>
          <w:bCs/>
          <w:sz w:val="24"/>
          <w:szCs w:val="24"/>
          <w:u w:val="single"/>
          <w:rtl/>
        </w:rPr>
        <w:t>פסילת רישיון נהיגה לתקופה של 3 חודשים, על תנאי למשך שנתיים</w:t>
      </w:r>
      <w:r>
        <w:rPr>
          <w:rFonts w:cs="David"/>
          <w:sz w:val="24"/>
          <w:szCs w:val="24"/>
          <w:rtl/>
        </w:rPr>
        <w:t xml:space="preserve">, שלא יעבור עבירה לפי </w:t>
      </w:r>
      <w:hyperlink r:id="rId27" w:history="1">
        <w:r w:rsidR="005E3449" w:rsidRPr="005E3449">
          <w:rPr>
            <w:rFonts w:cs="David" w:hint="eastAsia"/>
            <w:color w:val="0000FF"/>
            <w:sz w:val="24"/>
            <w:szCs w:val="24"/>
            <w:u w:val="single"/>
            <w:rtl/>
          </w:rPr>
          <w:t>פקודת</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הסמים</w:t>
        </w:r>
        <w:r w:rsidR="005E3449" w:rsidRPr="005E3449">
          <w:rPr>
            <w:rFonts w:cs="David"/>
            <w:color w:val="0000FF"/>
            <w:sz w:val="24"/>
            <w:szCs w:val="24"/>
            <w:u w:val="single"/>
            <w:rtl/>
          </w:rPr>
          <w:t xml:space="preserve"> </w:t>
        </w:r>
        <w:r w:rsidR="005E3449" w:rsidRPr="005E3449">
          <w:rPr>
            <w:rFonts w:cs="David" w:hint="eastAsia"/>
            <w:color w:val="0000FF"/>
            <w:sz w:val="24"/>
            <w:szCs w:val="24"/>
            <w:u w:val="single"/>
            <w:rtl/>
          </w:rPr>
          <w:t>המסוכנים</w:t>
        </w:r>
      </w:hyperlink>
      <w:r>
        <w:rPr>
          <w:rFonts w:cs="David"/>
          <w:sz w:val="24"/>
          <w:szCs w:val="24"/>
          <w:rtl/>
        </w:rPr>
        <w:t>.</w:t>
      </w:r>
    </w:p>
    <w:p w14:paraId="265DFF68" w14:textId="77777777" w:rsidR="00410E66" w:rsidRDefault="00410E66" w:rsidP="00C93DD9">
      <w:pPr>
        <w:spacing w:line="360" w:lineRule="auto"/>
        <w:jc w:val="both"/>
        <w:rPr>
          <w:rtl/>
          <w:lang w:eastAsia="he-IL"/>
        </w:rPr>
      </w:pPr>
      <w:r>
        <w:rPr>
          <w:rtl/>
          <w:lang w:eastAsia="he-IL"/>
        </w:rPr>
        <w:t>ניתן יהיה לשלם את הקנס/ פיצוי/ ההוצאות כעבור שלושה ימים מיום מתן ההחלטה/</w:t>
      </w:r>
      <w:r w:rsidR="005E3449">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7F1C01FC" w14:textId="77777777" w:rsidR="00410E66" w:rsidRDefault="00410E66" w:rsidP="00C754E8">
      <w:pPr>
        <w:numPr>
          <w:ilvl w:val="0"/>
          <w:numId w:val="29"/>
        </w:numPr>
        <w:spacing w:line="360" w:lineRule="auto"/>
        <w:jc w:val="both"/>
        <w:rPr>
          <w:b/>
          <w:bCs/>
          <w:lang w:eastAsia="he-IL"/>
        </w:rPr>
      </w:pPr>
      <w:r>
        <w:rPr>
          <w:b/>
          <w:bCs/>
          <w:rtl/>
          <w:lang w:eastAsia="he-IL"/>
        </w:rPr>
        <w:t>בכרטיס אשראי</w:t>
      </w:r>
      <w:r>
        <w:rPr>
          <w:rtl/>
          <w:lang w:eastAsia="he-IL"/>
        </w:rPr>
        <w:t xml:space="preserve"> – באתר המקוון של רשות האכיפה והגבייה, </w:t>
      </w:r>
      <w:hyperlink r:id="rId28" w:history="1">
        <w:r>
          <w:rPr>
            <w:rStyle w:val="Hyperlink"/>
            <w:rFonts w:cs="Times New Roman"/>
            <w:lang w:eastAsia="he-IL"/>
          </w:rPr>
          <w:t>www.eca.gov.il</w:t>
        </w:r>
      </w:hyperlink>
      <w:r>
        <w:rPr>
          <w:lang w:eastAsia="he-IL"/>
        </w:rPr>
        <w:t xml:space="preserve"> </w:t>
      </w:r>
      <w:r w:rsidR="005E3449">
        <w:rPr>
          <w:rtl/>
          <w:lang w:eastAsia="he-IL"/>
        </w:rPr>
        <w:t xml:space="preserve"> </w:t>
      </w:r>
    </w:p>
    <w:p w14:paraId="70850C24" w14:textId="77777777" w:rsidR="00410E66" w:rsidRDefault="00410E66" w:rsidP="00C754E8">
      <w:pPr>
        <w:numPr>
          <w:ilvl w:val="0"/>
          <w:numId w:val="29"/>
        </w:numPr>
        <w:spacing w:line="360" w:lineRule="auto"/>
        <w:jc w:val="both"/>
        <w:rPr>
          <w:b/>
          <w:bCs/>
          <w:rtl/>
          <w:lang w:eastAsia="he-IL"/>
        </w:rPr>
      </w:pPr>
      <w:r>
        <w:rPr>
          <w:b/>
          <w:bCs/>
          <w:rtl/>
          <w:lang w:eastAsia="he-IL"/>
        </w:rPr>
        <w:t>מוקד שירות טלפוני בשרות עצמי (מרכז גבייה)</w:t>
      </w:r>
      <w:r w:rsidR="005E3449">
        <w:rPr>
          <w:b/>
          <w:bCs/>
          <w:rtl/>
          <w:lang w:eastAsia="he-IL"/>
        </w:rPr>
        <w:t xml:space="preserve"> </w:t>
      </w:r>
      <w:r>
        <w:rPr>
          <w:b/>
          <w:bCs/>
          <w:rtl/>
          <w:lang w:eastAsia="he-IL"/>
        </w:rPr>
        <w:t xml:space="preserve"> – בטלפון 35592* או בטלפון 073-2055000</w:t>
      </w:r>
    </w:p>
    <w:p w14:paraId="3B2FBAFD" w14:textId="77777777" w:rsidR="00410E66" w:rsidRDefault="00410E66" w:rsidP="00C754E8">
      <w:pPr>
        <w:numPr>
          <w:ilvl w:val="0"/>
          <w:numId w:val="2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312543C5" w14:textId="77777777" w:rsidR="00410E66" w:rsidRDefault="00410E66" w:rsidP="00C93DD9"/>
    <w:p w14:paraId="7DA59775" w14:textId="77777777" w:rsidR="00410E66" w:rsidRDefault="00410E66" w:rsidP="006F5D8E">
      <w:pPr>
        <w:spacing w:line="360" w:lineRule="auto"/>
        <w:jc w:val="both"/>
        <w:rPr>
          <w:u w:val="single"/>
          <w:rtl/>
        </w:rPr>
      </w:pPr>
    </w:p>
    <w:p w14:paraId="54B05ADD" w14:textId="77777777" w:rsidR="00410E66" w:rsidRDefault="00410E66" w:rsidP="006F5D8E">
      <w:pPr>
        <w:spacing w:line="360" w:lineRule="auto"/>
        <w:jc w:val="both"/>
        <w:rPr>
          <w:u w:val="single"/>
          <w:rtl/>
        </w:rPr>
      </w:pPr>
    </w:p>
    <w:p w14:paraId="0C9AB7C4" w14:textId="77777777" w:rsidR="00410E66" w:rsidRDefault="00410E66" w:rsidP="006F5D8E">
      <w:pPr>
        <w:spacing w:line="360" w:lineRule="auto"/>
        <w:jc w:val="both"/>
        <w:rPr>
          <w:u w:val="single"/>
          <w:rtl/>
        </w:rPr>
      </w:pPr>
    </w:p>
    <w:p w14:paraId="268887C3" w14:textId="77777777" w:rsidR="00410E66" w:rsidRDefault="00410E66" w:rsidP="006F5D8E">
      <w:pPr>
        <w:spacing w:line="360" w:lineRule="auto"/>
        <w:jc w:val="both"/>
        <w:rPr>
          <w:rtl/>
        </w:rPr>
      </w:pPr>
      <w:r>
        <w:rPr>
          <w:u w:val="single"/>
          <w:rtl/>
        </w:rPr>
        <w:t>המזכירות וההגנה ישלחו העתק מפסק הדין לשירות המבחן</w:t>
      </w:r>
      <w:r>
        <w:rPr>
          <w:rtl/>
        </w:rPr>
        <w:t>.</w:t>
      </w:r>
    </w:p>
    <w:p w14:paraId="5ECD0819" w14:textId="77777777" w:rsidR="00410E66" w:rsidRPr="00450838" w:rsidRDefault="00410E66" w:rsidP="006F5D8E">
      <w:pPr>
        <w:spacing w:line="360" w:lineRule="auto"/>
        <w:jc w:val="both"/>
        <w:rPr>
          <w:rFonts w:ascii="Calibri" w:hAnsi="Calibri"/>
          <w:u w:val="single"/>
        </w:rPr>
      </w:pPr>
    </w:p>
    <w:p w14:paraId="7ABC9320" w14:textId="77777777" w:rsidR="00410E66" w:rsidRDefault="00410E66" w:rsidP="00C93DD9">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2F652FFB" w14:textId="77777777" w:rsidR="00410E66" w:rsidRDefault="00410E66" w:rsidP="00C93DD9">
      <w:pPr>
        <w:spacing w:line="360" w:lineRule="auto"/>
        <w:jc w:val="both"/>
        <w:rPr>
          <w:u w:val="single"/>
          <w:rtl/>
        </w:rPr>
      </w:pPr>
    </w:p>
    <w:p w14:paraId="57EE85AD" w14:textId="77777777" w:rsidR="00410E66" w:rsidRDefault="00410E66" w:rsidP="00C93DD9">
      <w:pPr>
        <w:spacing w:line="360" w:lineRule="auto"/>
        <w:jc w:val="both"/>
        <w:rPr>
          <w:u w:val="single"/>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748B2159" w14:textId="77777777" w:rsidR="00410E66" w:rsidRDefault="00410E66" w:rsidP="00C93DD9">
      <w:pPr>
        <w:spacing w:line="360" w:lineRule="auto"/>
        <w:jc w:val="both"/>
        <w:rPr>
          <w:rtl/>
        </w:rPr>
      </w:pPr>
    </w:p>
    <w:p w14:paraId="188B5BEE" w14:textId="77777777" w:rsidR="00410E66" w:rsidRDefault="00410E66" w:rsidP="00C93DD9">
      <w:pPr>
        <w:spacing w:line="360" w:lineRule="auto"/>
        <w:jc w:val="both"/>
        <w:rPr>
          <w:rtl/>
        </w:rPr>
      </w:pPr>
      <w:r>
        <w:rPr>
          <w:b/>
          <w:bCs/>
          <w:u w:val="single"/>
          <w:rtl/>
        </w:rPr>
        <w:t>זכות ערעור לבית משפט המחוזי בתוך 45 ימים מהיום</w:t>
      </w:r>
      <w:r>
        <w:rPr>
          <w:rtl/>
        </w:rPr>
        <w:t>.</w:t>
      </w:r>
    </w:p>
    <w:p w14:paraId="35527208" w14:textId="77777777" w:rsidR="00410E66" w:rsidRDefault="00410E66" w:rsidP="00C93DD9">
      <w:pPr>
        <w:rPr>
          <w:rtl/>
        </w:rPr>
      </w:pPr>
    </w:p>
    <w:p w14:paraId="36ED7C11" w14:textId="77777777" w:rsidR="00410E66" w:rsidRDefault="00410E66" w:rsidP="00C93DD9">
      <w:pPr>
        <w:rPr>
          <w:sz w:val="6"/>
          <w:szCs w:val="6"/>
        </w:rPr>
      </w:pPr>
      <w:r>
        <w:rPr>
          <w:sz w:val="6"/>
          <w:szCs w:val="6"/>
          <w:rtl/>
        </w:rPr>
        <w:t>&lt;#3#&gt;</w:t>
      </w:r>
    </w:p>
    <w:p w14:paraId="4FBD65E0" w14:textId="77777777" w:rsidR="00410E66" w:rsidRDefault="00410E66" w:rsidP="003B08F6">
      <w:pPr>
        <w:rPr>
          <w:rtl/>
        </w:rPr>
      </w:pPr>
    </w:p>
    <w:p w14:paraId="2FFA2A14" w14:textId="77777777" w:rsidR="00410E66" w:rsidRDefault="005E3449" w:rsidP="003B08F6">
      <w:pPr>
        <w:rPr>
          <w:rtl/>
        </w:rPr>
      </w:pPr>
      <w:bookmarkStart w:id="8" w:name="Nitan"/>
      <w:r>
        <w:rPr>
          <w:b/>
          <w:bCs/>
          <w:rtl/>
        </w:rPr>
        <w:t xml:space="preserve">ניתנה והודעה היום י' שבט תשפ"ג, 01/02/2023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0E66" w14:paraId="6395B62F" w14:textId="77777777" w:rsidTr="00450838">
        <w:trPr>
          <w:trHeight w:val="316"/>
          <w:jc w:val="right"/>
        </w:trPr>
        <w:tc>
          <w:tcPr>
            <w:tcW w:w="3936" w:type="dxa"/>
            <w:vAlign w:val="center"/>
          </w:tcPr>
          <w:p w14:paraId="2B2D03BB" w14:textId="77777777" w:rsidR="00410E66" w:rsidRPr="00450838" w:rsidRDefault="00410E66" w:rsidP="00450838">
            <w:pPr>
              <w:jc w:val="center"/>
              <w:rPr>
                <w:rFonts w:ascii="Times New Roman" w:hAnsi="Times New Roman" w:cs="Times New Roman"/>
              </w:rPr>
            </w:pPr>
          </w:p>
          <w:p w14:paraId="78F4D4D4" w14:textId="77777777" w:rsidR="00410E66" w:rsidRPr="00450838" w:rsidRDefault="00410E66" w:rsidP="00450838">
            <w:pPr>
              <w:jc w:val="center"/>
              <w:rPr>
                <w:rFonts w:ascii="Times New Roman" w:hAnsi="Times New Roman" w:cs="Times New Roman"/>
                <w:rtl/>
              </w:rPr>
            </w:pPr>
          </w:p>
        </w:tc>
      </w:tr>
      <w:tr w:rsidR="00410E66" w14:paraId="6AEBB17C" w14:textId="77777777" w:rsidTr="00450838">
        <w:trPr>
          <w:trHeight w:val="361"/>
          <w:jc w:val="right"/>
        </w:trPr>
        <w:tc>
          <w:tcPr>
            <w:tcW w:w="3936" w:type="dxa"/>
            <w:vAlign w:val="center"/>
          </w:tcPr>
          <w:p w14:paraId="017B1BF2" w14:textId="77777777" w:rsidR="00410E66" w:rsidRPr="00450838" w:rsidRDefault="00410E66" w:rsidP="00450838">
            <w:pPr>
              <w:jc w:val="center"/>
              <w:rPr>
                <w:rFonts w:ascii="Times New Roman" w:hAnsi="Times New Roman"/>
                <w:b/>
                <w:bCs/>
                <w:rtl/>
              </w:rPr>
            </w:pPr>
            <w:r w:rsidRPr="00450838">
              <w:rPr>
                <w:rFonts w:ascii="Times New Roman" w:hAnsi="Times New Roman"/>
                <w:b/>
                <w:bCs/>
                <w:rtl/>
              </w:rPr>
              <w:t>עלאא מסארווה, שופט</w:t>
            </w:r>
          </w:p>
        </w:tc>
      </w:tr>
    </w:tbl>
    <w:p w14:paraId="6F04C015" w14:textId="77777777" w:rsidR="00410E66" w:rsidRDefault="00410E66" w:rsidP="003B08F6">
      <w:pPr>
        <w:rPr>
          <w:rtl/>
        </w:rPr>
      </w:pPr>
    </w:p>
    <w:p w14:paraId="2449C983" w14:textId="77777777" w:rsidR="00410E66" w:rsidRDefault="00410E66" w:rsidP="003B08F6">
      <w:pPr>
        <w:rPr>
          <w:rtl/>
        </w:rPr>
      </w:pPr>
    </w:p>
    <w:p w14:paraId="3DC45F03" w14:textId="77777777" w:rsidR="00410E66" w:rsidRDefault="00410E66" w:rsidP="006F5D8E">
      <w:pPr>
        <w:jc w:val="center"/>
        <w:rPr>
          <w:rtl/>
        </w:rPr>
      </w:pPr>
    </w:p>
    <w:p w14:paraId="317DC750" w14:textId="77777777" w:rsidR="00410E66" w:rsidRPr="006F5D8E" w:rsidRDefault="00410E66" w:rsidP="006F5D8E">
      <w:pPr>
        <w:jc w:val="both"/>
      </w:pPr>
      <w:r>
        <w:rPr>
          <w:rtl/>
        </w:rPr>
        <w:t xml:space="preserve"> </w:t>
      </w:r>
    </w:p>
    <w:p w14:paraId="41541E01" w14:textId="77777777" w:rsidR="00410E66" w:rsidRPr="00C754E8" w:rsidRDefault="00410E66" w:rsidP="00C754E8">
      <w:pPr>
        <w:spacing w:line="360" w:lineRule="auto"/>
        <w:jc w:val="both"/>
        <w:rPr>
          <w:rtl/>
        </w:rPr>
      </w:pPr>
    </w:p>
    <w:p w14:paraId="530FF350" w14:textId="77777777" w:rsidR="00410E66" w:rsidRDefault="00410E66" w:rsidP="009418CA">
      <w:pPr>
        <w:spacing w:line="360" w:lineRule="auto"/>
        <w:jc w:val="both"/>
        <w:rPr>
          <w:rtl/>
        </w:rPr>
      </w:pPr>
    </w:p>
    <w:p w14:paraId="25F633EF" w14:textId="77777777" w:rsidR="00410E66" w:rsidRDefault="00410E66" w:rsidP="009418CA">
      <w:pPr>
        <w:spacing w:line="360" w:lineRule="auto"/>
        <w:jc w:val="both"/>
        <w:rPr>
          <w:rtl/>
        </w:rPr>
      </w:pPr>
    </w:p>
    <w:p w14:paraId="71331291" w14:textId="77777777" w:rsidR="00410E66" w:rsidRDefault="00410E66" w:rsidP="009418CA">
      <w:pPr>
        <w:spacing w:line="360" w:lineRule="auto"/>
        <w:jc w:val="both"/>
        <w:rPr>
          <w:rtl/>
        </w:rPr>
      </w:pPr>
    </w:p>
    <w:p w14:paraId="4F5C2E19" w14:textId="77777777" w:rsidR="00410E66" w:rsidRPr="005E3449" w:rsidRDefault="005E3449" w:rsidP="009418CA">
      <w:pPr>
        <w:spacing w:line="360" w:lineRule="auto"/>
        <w:jc w:val="both"/>
        <w:rPr>
          <w:color w:val="FFFFFF"/>
          <w:sz w:val="2"/>
          <w:szCs w:val="2"/>
          <w:rtl/>
        </w:rPr>
      </w:pPr>
      <w:r w:rsidRPr="005E3449">
        <w:rPr>
          <w:color w:val="FFFFFF"/>
          <w:sz w:val="2"/>
          <w:szCs w:val="2"/>
          <w:rtl/>
        </w:rPr>
        <w:t>5129371</w:t>
      </w:r>
    </w:p>
    <w:p w14:paraId="1E6164CD" w14:textId="77777777" w:rsidR="00410E66" w:rsidRPr="005E3449" w:rsidRDefault="005E3449" w:rsidP="00AB0D08">
      <w:pPr>
        <w:spacing w:line="360" w:lineRule="auto"/>
        <w:jc w:val="both"/>
        <w:rPr>
          <w:color w:val="FFFFFF"/>
          <w:sz w:val="2"/>
          <w:szCs w:val="2"/>
          <w:rtl/>
        </w:rPr>
      </w:pPr>
      <w:r w:rsidRPr="005E3449">
        <w:rPr>
          <w:color w:val="FFFFFF"/>
          <w:sz w:val="2"/>
          <w:szCs w:val="2"/>
          <w:rtl/>
        </w:rPr>
        <w:t>54678313</w:t>
      </w:r>
    </w:p>
    <w:p w14:paraId="1964DFA5" w14:textId="77777777" w:rsidR="00410E66" w:rsidRDefault="00410E66" w:rsidP="00AB0D08">
      <w:pPr>
        <w:spacing w:line="360" w:lineRule="auto"/>
        <w:jc w:val="both"/>
        <w:rPr>
          <w:rtl/>
        </w:rPr>
      </w:pPr>
    </w:p>
    <w:p w14:paraId="4DE4883E" w14:textId="77777777" w:rsidR="00410E66" w:rsidRDefault="00410E66" w:rsidP="00AB0D08">
      <w:pPr>
        <w:spacing w:line="360" w:lineRule="auto"/>
        <w:jc w:val="both"/>
      </w:pPr>
    </w:p>
    <w:p w14:paraId="534BA16B" w14:textId="77777777" w:rsidR="00410E66" w:rsidRPr="00BC796A" w:rsidRDefault="00BC796A" w:rsidP="00AB0D08">
      <w:pPr>
        <w:spacing w:line="360" w:lineRule="auto"/>
        <w:jc w:val="both"/>
        <w:rPr>
          <w:color w:val="FFFFFF"/>
          <w:sz w:val="2"/>
          <w:szCs w:val="2"/>
          <w:rtl/>
        </w:rPr>
      </w:pPr>
      <w:r w:rsidRPr="00BC796A">
        <w:rPr>
          <w:color w:val="FFFFFF"/>
          <w:sz w:val="2"/>
          <w:szCs w:val="2"/>
          <w:rtl/>
        </w:rPr>
        <w:t>5129371</w:t>
      </w:r>
    </w:p>
    <w:p w14:paraId="177C591F" w14:textId="77777777" w:rsidR="00410E66" w:rsidRPr="005E3449" w:rsidRDefault="00BC796A" w:rsidP="005E3449">
      <w:pPr>
        <w:keepNext/>
        <w:rPr>
          <w:color w:val="000000"/>
          <w:sz w:val="22"/>
          <w:szCs w:val="22"/>
        </w:rPr>
      </w:pPr>
      <w:r w:rsidRPr="00BC796A">
        <w:rPr>
          <w:color w:val="FFFFFF"/>
          <w:sz w:val="2"/>
          <w:szCs w:val="2"/>
          <w:rtl/>
        </w:rPr>
        <w:t>54678313</w:t>
      </w:r>
      <w:r w:rsidR="00410E66">
        <w:rPr>
          <w:rtl/>
        </w:rPr>
        <w:t>הוקלד</w:t>
      </w:r>
      <w:r w:rsidR="00410E66">
        <w:t xml:space="preserve"> </w:t>
      </w:r>
      <w:r w:rsidR="00410E66">
        <w:rPr>
          <w:rtl/>
        </w:rPr>
        <w:t>על</w:t>
      </w:r>
      <w:r w:rsidR="00410E66">
        <w:t xml:space="preserve"> </w:t>
      </w:r>
      <w:r w:rsidR="00410E66">
        <w:rPr>
          <w:rtl/>
        </w:rPr>
        <w:t>ידי</w:t>
      </w:r>
      <w:r w:rsidR="00410E66">
        <w:t xml:space="preserve"> </w:t>
      </w:r>
      <w:r w:rsidR="00410E66">
        <w:rPr>
          <w:rtl/>
        </w:rPr>
        <w:t>הגר</w:t>
      </w:r>
      <w:r w:rsidR="00410E66">
        <w:t xml:space="preserve"> </w:t>
      </w:r>
      <w:r w:rsidR="00410E66">
        <w:rPr>
          <w:rtl/>
        </w:rPr>
        <w:t>בוקשיש</w:t>
      </w:r>
    </w:p>
    <w:p w14:paraId="1873A62C" w14:textId="77777777" w:rsidR="005E3449" w:rsidRPr="00BC796A" w:rsidRDefault="005E3449" w:rsidP="005E3449">
      <w:pPr>
        <w:rPr>
          <w:rtl/>
        </w:rPr>
      </w:pPr>
    </w:p>
    <w:p w14:paraId="27BAAA65" w14:textId="77777777" w:rsidR="005E3449" w:rsidRDefault="005E3449" w:rsidP="005E344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3F27B850" w14:textId="77777777" w:rsidR="00BC796A" w:rsidRPr="00BC796A" w:rsidRDefault="00BC796A" w:rsidP="00BC796A">
      <w:pPr>
        <w:keepNext/>
        <w:rPr>
          <w:color w:val="000000"/>
          <w:sz w:val="22"/>
          <w:szCs w:val="22"/>
          <w:rtl/>
        </w:rPr>
      </w:pPr>
    </w:p>
    <w:p w14:paraId="71D6A3CF" w14:textId="77777777" w:rsidR="00BC796A" w:rsidRPr="00BC796A" w:rsidRDefault="00BC796A" w:rsidP="00BC796A">
      <w:pPr>
        <w:keepNext/>
        <w:rPr>
          <w:color w:val="000000"/>
          <w:sz w:val="22"/>
          <w:szCs w:val="22"/>
          <w:rtl/>
        </w:rPr>
      </w:pPr>
      <w:r w:rsidRPr="00BC796A">
        <w:rPr>
          <w:color w:val="000000"/>
          <w:sz w:val="22"/>
          <w:szCs w:val="22"/>
          <w:rtl/>
        </w:rPr>
        <w:t>עלאא מסארווה 54678313-/</w:t>
      </w:r>
    </w:p>
    <w:p w14:paraId="525738BB" w14:textId="77777777" w:rsidR="005E3449" w:rsidRPr="005E3449" w:rsidRDefault="00BC796A" w:rsidP="00BC796A">
      <w:pPr>
        <w:rPr>
          <w:color w:val="0000FF"/>
          <w:u w:val="single"/>
        </w:rPr>
      </w:pPr>
      <w:r w:rsidRPr="00BC796A">
        <w:rPr>
          <w:color w:val="000000"/>
          <w:u w:val="single"/>
          <w:rtl/>
        </w:rPr>
        <w:t>נוסח מסמך זה כפוף לשינויי ניסוח ועריכה</w:t>
      </w:r>
    </w:p>
    <w:sectPr w:rsidR="005E3449" w:rsidRPr="005E3449" w:rsidSect="00BC796A">
      <w:headerReference w:type="even" r:id="rId30"/>
      <w:headerReference w:type="default" r:id="rId31"/>
      <w:footerReference w:type="even" r:id="rId32"/>
      <w:footerReference w:type="default" r:id="rId33"/>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0BCB3" w14:textId="77777777" w:rsidR="00517C11" w:rsidRDefault="00517C11">
      <w:r>
        <w:separator/>
      </w:r>
    </w:p>
  </w:endnote>
  <w:endnote w:type="continuationSeparator" w:id="0">
    <w:p w14:paraId="4E6FECEA" w14:textId="77777777" w:rsidR="00517C11" w:rsidRDefault="0051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D2AE9" w14:textId="77777777" w:rsidR="00BC796A" w:rsidRDefault="00BC796A" w:rsidP="00BC796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B4401C3" w14:textId="77777777" w:rsidR="00410E66" w:rsidRPr="00BC796A" w:rsidRDefault="00BC796A" w:rsidP="00BC796A">
    <w:pPr>
      <w:pStyle w:val="a6"/>
      <w:pBdr>
        <w:top w:val="single" w:sz="4" w:space="1" w:color="auto"/>
        <w:between w:val="single" w:sz="4" w:space="0" w:color="auto"/>
      </w:pBdr>
      <w:spacing w:after="60"/>
      <w:jc w:val="center"/>
      <w:rPr>
        <w:rFonts w:ascii="FrankRuehl" w:hAnsi="FrankRuehl" w:cs="FrankRuehl"/>
        <w:color w:val="000000"/>
      </w:rPr>
    </w:pPr>
    <w:r w:rsidRPr="00BC79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7211F" w14:textId="77777777" w:rsidR="00BC796A" w:rsidRDefault="00BC796A" w:rsidP="00BC796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9153A">
      <w:rPr>
        <w:rFonts w:ascii="FrankRuehl" w:hAnsi="FrankRuehl" w:cs="FrankRuehl"/>
        <w:noProof/>
        <w:rtl/>
      </w:rPr>
      <w:t>1</w:t>
    </w:r>
    <w:r>
      <w:rPr>
        <w:rFonts w:ascii="FrankRuehl" w:hAnsi="FrankRuehl" w:cs="FrankRuehl"/>
        <w:rtl/>
      </w:rPr>
      <w:fldChar w:fldCharType="end"/>
    </w:r>
  </w:p>
  <w:p w14:paraId="1BFE7F40" w14:textId="77777777" w:rsidR="00410E66" w:rsidRPr="00BC796A" w:rsidRDefault="00BC796A" w:rsidP="00BC796A">
    <w:pPr>
      <w:pStyle w:val="a6"/>
      <w:pBdr>
        <w:top w:val="single" w:sz="4" w:space="1" w:color="auto"/>
        <w:between w:val="single" w:sz="4" w:space="0" w:color="auto"/>
      </w:pBdr>
      <w:spacing w:after="60"/>
      <w:jc w:val="center"/>
      <w:rPr>
        <w:rFonts w:ascii="FrankRuehl" w:hAnsi="FrankRuehl" w:cs="FrankRuehl" w:hint="cs"/>
        <w:color w:val="000000"/>
        <w:rtl/>
      </w:rPr>
    </w:pPr>
    <w:r w:rsidRPr="00BC796A">
      <w:rPr>
        <w:rFonts w:ascii="FrankRuehl" w:hAnsi="FrankRuehl" w:cs="FrankRuehl" w:hint="cs"/>
        <w:color w:val="000000"/>
      </w:rPr>
      <w:pict w14:anchorId="3F0D2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F7FD8" w14:textId="77777777" w:rsidR="00517C11" w:rsidRDefault="00517C11">
      <w:r>
        <w:separator/>
      </w:r>
    </w:p>
  </w:footnote>
  <w:footnote w:type="continuationSeparator" w:id="0">
    <w:p w14:paraId="1D0F36DB" w14:textId="77777777" w:rsidR="00517C11" w:rsidRDefault="00517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0E5CC" w14:textId="77777777" w:rsidR="005E3449" w:rsidRPr="00BC796A" w:rsidRDefault="00BC796A" w:rsidP="00BC796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29523-10-19</w:t>
    </w:r>
    <w:r>
      <w:rPr>
        <w:color w:val="000000"/>
        <w:sz w:val="22"/>
        <w:szCs w:val="22"/>
        <w:rtl/>
      </w:rPr>
      <w:tab/>
      <w:t xml:space="preserve"> מדינת ישראל נ' יאיר מתן עטייה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9E3CF" w14:textId="77777777" w:rsidR="005E3449" w:rsidRPr="00BC796A" w:rsidRDefault="00BC796A" w:rsidP="00BC796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29523-10-19</w:t>
    </w:r>
    <w:r>
      <w:rPr>
        <w:color w:val="000000"/>
        <w:sz w:val="22"/>
        <w:szCs w:val="22"/>
        <w:rtl/>
      </w:rPr>
      <w:tab/>
      <w:t xml:space="preserve"> מדינת ישראל נ' יאיר מתן עטייה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2FEE9B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E3EA970"/>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87EC05C"/>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45AAF05A"/>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024969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C64DB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20B4F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848D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480922"/>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F462DC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168717513">
    <w:abstractNumId w:val="8"/>
  </w:num>
  <w:num w:numId="2" w16cid:durableId="1922369769">
    <w:abstractNumId w:val="3"/>
  </w:num>
  <w:num w:numId="3" w16cid:durableId="182129407">
    <w:abstractNumId w:val="2"/>
  </w:num>
  <w:num w:numId="4" w16cid:durableId="105389542">
    <w:abstractNumId w:val="1"/>
  </w:num>
  <w:num w:numId="5" w16cid:durableId="1028718912">
    <w:abstractNumId w:val="0"/>
  </w:num>
  <w:num w:numId="6" w16cid:durableId="812520857">
    <w:abstractNumId w:val="9"/>
  </w:num>
  <w:num w:numId="7" w16cid:durableId="885331083">
    <w:abstractNumId w:val="7"/>
  </w:num>
  <w:num w:numId="8" w16cid:durableId="1280575773">
    <w:abstractNumId w:val="6"/>
  </w:num>
  <w:num w:numId="9" w16cid:durableId="1613435132">
    <w:abstractNumId w:val="5"/>
  </w:num>
  <w:num w:numId="10" w16cid:durableId="1485471603">
    <w:abstractNumId w:val="4"/>
  </w:num>
  <w:num w:numId="11" w16cid:durableId="652413221">
    <w:abstractNumId w:val="25"/>
  </w:num>
  <w:num w:numId="12" w16cid:durableId="1893077704">
    <w:abstractNumId w:val="16"/>
  </w:num>
  <w:num w:numId="13" w16cid:durableId="914901754">
    <w:abstractNumId w:val="23"/>
  </w:num>
  <w:num w:numId="14" w16cid:durableId="426996699">
    <w:abstractNumId w:val="22"/>
  </w:num>
  <w:num w:numId="15" w16cid:durableId="1623074159">
    <w:abstractNumId w:val="15"/>
  </w:num>
  <w:num w:numId="16" w16cid:durableId="1416709789">
    <w:abstractNumId w:val="17"/>
  </w:num>
  <w:num w:numId="17" w16cid:durableId="991251120">
    <w:abstractNumId w:val="27"/>
  </w:num>
  <w:num w:numId="18" w16cid:durableId="51194196">
    <w:abstractNumId w:val="11"/>
  </w:num>
  <w:num w:numId="19" w16cid:durableId="819149273">
    <w:abstractNumId w:val="21"/>
  </w:num>
  <w:num w:numId="20" w16cid:durableId="2042392031">
    <w:abstractNumId w:val="19"/>
  </w:num>
  <w:num w:numId="21" w16cid:durableId="1386635796">
    <w:abstractNumId w:val="14"/>
  </w:num>
  <w:num w:numId="22" w16cid:durableId="1731492443">
    <w:abstractNumId w:val="26"/>
  </w:num>
  <w:num w:numId="23" w16cid:durableId="1450200992">
    <w:abstractNumId w:val="20"/>
  </w:num>
  <w:num w:numId="24" w16cid:durableId="1921131618">
    <w:abstractNumId w:val="13"/>
  </w:num>
  <w:num w:numId="25" w16cid:durableId="1911116008">
    <w:abstractNumId w:val="24"/>
  </w:num>
  <w:num w:numId="26" w16cid:durableId="625812420">
    <w:abstractNumId w:val="12"/>
  </w:num>
  <w:num w:numId="27" w16cid:durableId="1561987897">
    <w:abstractNumId w:val="18"/>
  </w:num>
  <w:num w:numId="28" w16cid:durableId="10081714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421044">
    <w:abstractNumId w:val="10"/>
  </w:num>
  <w:num w:numId="30" w16cid:durableId="2026860129">
    <w:abstractNumId w:val="8"/>
  </w:num>
  <w:num w:numId="31" w16cid:durableId="1025516781">
    <w:abstractNumId w:val="3"/>
  </w:num>
  <w:num w:numId="32" w16cid:durableId="1328436917">
    <w:abstractNumId w:val="2"/>
  </w:num>
  <w:num w:numId="33" w16cid:durableId="444495862">
    <w:abstractNumId w:val="1"/>
  </w:num>
  <w:num w:numId="34" w16cid:durableId="1887834133">
    <w:abstractNumId w:val="0"/>
  </w:num>
  <w:num w:numId="35" w16cid:durableId="806434585">
    <w:abstractNumId w:val="9"/>
  </w:num>
  <w:num w:numId="36" w16cid:durableId="121651365">
    <w:abstractNumId w:val="7"/>
  </w:num>
  <w:num w:numId="37" w16cid:durableId="1119567999">
    <w:abstractNumId w:val="6"/>
  </w:num>
  <w:num w:numId="38" w16cid:durableId="318459861">
    <w:abstractNumId w:val="5"/>
  </w:num>
  <w:num w:numId="39" w16cid:durableId="1734624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9523-10-19"/>
    <w:docVar w:name="caseId" w:val="76854250"/>
    <w:docVar w:name="deriveClass" w:val="NGCS.Protocol.BL.Client.ProtocolBLClientCriminal"/>
    <w:docVar w:name="firstPageNumber" w:val="25"/>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270208"/>
    <w:docVar w:name="releaseSign" w:val="0"/>
    <w:docVar w:name="sittingDateTime" w:val="01/02/2023 08:30     "/>
    <w:docVar w:name="sittingId" w:val="94510838"/>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B1025"/>
    <w:rsid w:val="000C3D5F"/>
    <w:rsid w:val="000C7499"/>
    <w:rsid w:val="000D0CF6"/>
    <w:rsid w:val="000D31FB"/>
    <w:rsid w:val="000E0F2F"/>
    <w:rsid w:val="000E125F"/>
    <w:rsid w:val="000E1A65"/>
    <w:rsid w:val="000E37CD"/>
    <w:rsid w:val="00100FD9"/>
    <w:rsid w:val="00115104"/>
    <w:rsid w:val="00131385"/>
    <w:rsid w:val="00137D59"/>
    <w:rsid w:val="0014434E"/>
    <w:rsid w:val="001526FC"/>
    <w:rsid w:val="0016231B"/>
    <w:rsid w:val="00163279"/>
    <w:rsid w:val="001666D0"/>
    <w:rsid w:val="001705B8"/>
    <w:rsid w:val="00174C6C"/>
    <w:rsid w:val="00180246"/>
    <w:rsid w:val="001870A5"/>
    <w:rsid w:val="001A63A4"/>
    <w:rsid w:val="001C548C"/>
    <w:rsid w:val="001E69B2"/>
    <w:rsid w:val="001E6DFB"/>
    <w:rsid w:val="002063A6"/>
    <w:rsid w:val="00210DB0"/>
    <w:rsid w:val="00227A15"/>
    <w:rsid w:val="00237F64"/>
    <w:rsid w:val="00245547"/>
    <w:rsid w:val="002736EA"/>
    <w:rsid w:val="00296868"/>
    <w:rsid w:val="002A1C94"/>
    <w:rsid w:val="002E24EE"/>
    <w:rsid w:val="002F02ED"/>
    <w:rsid w:val="002F455E"/>
    <w:rsid w:val="002F5A82"/>
    <w:rsid w:val="00301481"/>
    <w:rsid w:val="003022D3"/>
    <w:rsid w:val="00307435"/>
    <w:rsid w:val="00323201"/>
    <w:rsid w:val="00340759"/>
    <w:rsid w:val="0034100C"/>
    <w:rsid w:val="00342D84"/>
    <w:rsid w:val="00347ACF"/>
    <w:rsid w:val="00376476"/>
    <w:rsid w:val="003A5D5C"/>
    <w:rsid w:val="003B08F6"/>
    <w:rsid w:val="003D5ED7"/>
    <w:rsid w:val="003F6EFC"/>
    <w:rsid w:val="00410E66"/>
    <w:rsid w:val="00440118"/>
    <w:rsid w:val="00442655"/>
    <w:rsid w:val="004473FE"/>
    <w:rsid w:val="00450838"/>
    <w:rsid w:val="004752AF"/>
    <w:rsid w:val="00486DEE"/>
    <w:rsid w:val="00494C2F"/>
    <w:rsid w:val="00496E0B"/>
    <w:rsid w:val="004B74CF"/>
    <w:rsid w:val="004C0CA7"/>
    <w:rsid w:val="004D4B57"/>
    <w:rsid w:val="004F1851"/>
    <w:rsid w:val="004F22B6"/>
    <w:rsid w:val="004F4B4A"/>
    <w:rsid w:val="00503959"/>
    <w:rsid w:val="00510083"/>
    <w:rsid w:val="00517C11"/>
    <w:rsid w:val="00532A9F"/>
    <w:rsid w:val="005415AF"/>
    <w:rsid w:val="005458D5"/>
    <w:rsid w:val="00547B7E"/>
    <w:rsid w:val="00551705"/>
    <w:rsid w:val="00560CB1"/>
    <w:rsid w:val="00564AAC"/>
    <w:rsid w:val="00573077"/>
    <w:rsid w:val="00577444"/>
    <w:rsid w:val="0058186B"/>
    <w:rsid w:val="005832BA"/>
    <w:rsid w:val="00592F65"/>
    <w:rsid w:val="00594F89"/>
    <w:rsid w:val="005B395D"/>
    <w:rsid w:val="005D47FD"/>
    <w:rsid w:val="005D5393"/>
    <w:rsid w:val="005D68B0"/>
    <w:rsid w:val="005D6FD9"/>
    <w:rsid w:val="005E3449"/>
    <w:rsid w:val="00600219"/>
    <w:rsid w:val="00601F75"/>
    <w:rsid w:val="006110FD"/>
    <w:rsid w:val="0061652F"/>
    <w:rsid w:val="00620E3F"/>
    <w:rsid w:val="00623CCF"/>
    <w:rsid w:val="00631222"/>
    <w:rsid w:val="00633BA9"/>
    <w:rsid w:val="00635C8E"/>
    <w:rsid w:val="006424C7"/>
    <w:rsid w:val="006561BA"/>
    <w:rsid w:val="006716A2"/>
    <w:rsid w:val="006830E7"/>
    <w:rsid w:val="006A4D3D"/>
    <w:rsid w:val="006B639D"/>
    <w:rsid w:val="006D72D1"/>
    <w:rsid w:val="006E3A90"/>
    <w:rsid w:val="006F0E02"/>
    <w:rsid w:val="006F5D8E"/>
    <w:rsid w:val="006F7F2D"/>
    <w:rsid w:val="00700409"/>
    <w:rsid w:val="00701199"/>
    <w:rsid w:val="00717ADE"/>
    <w:rsid w:val="007378AE"/>
    <w:rsid w:val="007378FE"/>
    <w:rsid w:val="00770F7C"/>
    <w:rsid w:val="00781736"/>
    <w:rsid w:val="00791EB6"/>
    <w:rsid w:val="007A3152"/>
    <w:rsid w:val="007B6499"/>
    <w:rsid w:val="007C0D02"/>
    <w:rsid w:val="007C2C18"/>
    <w:rsid w:val="007D4DDF"/>
    <w:rsid w:val="007D71BF"/>
    <w:rsid w:val="007E4ADE"/>
    <w:rsid w:val="007F46CA"/>
    <w:rsid w:val="007F4959"/>
    <w:rsid w:val="008100EF"/>
    <w:rsid w:val="0081212E"/>
    <w:rsid w:val="008138D1"/>
    <w:rsid w:val="008147C4"/>
    <w:rsid w:val="00816980"/>
    <w:rsid w:val="0083639D"/>
    <w:rsid w:val="0085535F"/>
    <w:rsid w:val="0088228B"/>
    <w:rsid w:val="008A636F"/>
    <w:rsid w:val="008B5819"/>
    <w:rsid w:val="008D15AB"/>
    <w:rsid w:val="008D7896"/>
    <w:rsid w:val="008E7204"/>
    <w:rsid w:val="00927BB3"/>
    <w:rsid w:val="00934BA1"/>
    <w:rsid w:val="0094049A"/>
    <w:rsid w:val="0094092B"/>
    <w:rsid w:val="00940F15"/>
    <w:rsid w:val="009418CA"/>
    <w:rsid w:val="00943E5D"/>
    <w:rsid w:val="009474AF"/>
    <w:rsid w:val="009521C7"/>
    <w:rsid w:val="00960E66"/>
    <w:rsid w:val="00966439"/>
    <w:rsid w:val="0097713F"/>
    <w:rsid w:val="0098094C"/>
    <w:rsid w:val="009857E4"/>
    <w:rsid w:val="0099153A"/>
    <w:rsid w:val="009B24E2"/>
    <w:rsid w:val="009C08D6"/>
    <w:rsid w:val="009D7934"/>
    <w:rsid w:val="009E46EC"/>
    <w:rsid w:val="009E6E0A"/>
    <w:rsid w:val="00A04531"/>
    <w:rsid w:val="00A1573A"/>
    <w:rsid w:val="00A25356"/>
    <w:rsid w:val="00A57D39"/>
    <w:rsid w:val="00A64302"/>
    <w:rsid w:val="00A64696"/>
    <w:rsid w:val="00A67D1A"/>
    <w:rsid w:val="00A7506A"/>
    <w:rsid w:val="00A910BF"/>
    <w:rsid w:val="00A9385E"/>
    <w:rsid w:val="00A94180"/>
    <w:rsid w:val="00AA3C0A"/>
    <w:rsid w:val="00AB0D08"/>
    <w:rsid w:val="00AB1CE7"/>
    <w:rsid w:val="00AC7677"/>
    <w:rsid w:val="00AD1366"/>
    <w:rsid w:val="00B24CA7"/>
    <w:rsid w:val="00B30169"/>
    <w:rsid w:val="00B30584"/>
    <w:rsid w:val="00B40D8A"/>
    <w:rsid w:val="00B44123"/>
    <w:rsid w:val="00B44DFD"/>
    <w:rsid w:val="00B6568E"/>
    <w:rsid w:val="00B66459"/>
    <w:rsid w:val="00B82C03"/>
    <w:rsid w:val="00B870E1"/>
    <w:rsid w:val="00BA3141"/>
    <w:rsid w:val="00BC796A"/>
    <w:rsid w:val="00BD13A0"/>
    <w:rsid w:val="00BF00B0"/>
    <w:rsid w:val="00C27AF1"/>
    <w:rsid w:val="00C4595F"/>
    <w:rsid w:val="00C471D1"/>
    <w:rsid w:val="00C50277"/>
    <w:rsid w:val="00C518EA"/>
    <w:rsid w:val="00C667A1"/>
    <w:rsid w:val="00C73D93"/>
    <w:rsid w:val="00C754E8"/>
    <w:rsid w:val="00C8613B"/>
    <w:rsid w:val="00C93DD9"/>
    <w:rsid w:val="00CA022A"/>
    <w:rsid w:val="00CA26CF"/>
    <w:rsid w:val="00CB6B34"/>
    <w:rsid w:val="00D0615F"/>
    <w:rsid w:val="00D23D09"/>
    <w:rsid w:val="00D240DE"/>
    <w:rsid w:val="00D25B03"/>
    <w:rsid w:val="00D2736A"/>
    <w:rsid w:val="00D57D9B"/>
    <w:rsid w:val="00D86190"/>
    <w:rsid w:val="00DA7A07"/>
    <w:rsid w:val="00DC3CD8"/>
    <w:rsid w:val="00DC4526"/>
    <w:rsid w:val="00DC7E11"/>
    <w:rsid w:val="00DD4926"/>
    <w:rsid w:val="00DF69AA"/>
    <w:rsid w:val="00E06ED4"/>
    <w:rsid w:val="00E15F20"/>
    <w:rsid w:val="00E224FB"/>
    <w:rsid w:val="00E37759"/>
    <w:rsid w:val="00E420DA"/>
    <w:rsid w:val="00E4581A"/>
    <w:rsid w:val="00E620AB"/>
    <w:rsid w:val="00E679BB"/>
    <w:rsid w:val="00E74FCF"/>
    <w:rsid w:val="00E866B5"/>
    <w:rsid w:val="00EA333A"/>
    <w:rsid w:val="00EB1D9D"/>
    <w:rsid w:val="00F24B4E"/>
    <w:rsid w:val="00F30675"/>
    <w:rsid w:val="00F449AC"/>
    <w:rsid w:val="00F53B32"/>
    <w:rsid w:val="00F56690"/>
    <w:rsid w:val="00F56B3A"/>
    <w:rsid w:val="00F579C4"/>
    <w:rsid w:val="00F773E3"/>
    <w:rsid w:val="00F8165B"/>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8AEB24"/>
  <w15:chartTrackingRefBased/>
  <w15:docId w15:val="{2382C69C-8A0E-4BE8-888B-C6A74F53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C754E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C754E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C754E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C754E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C754E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C754E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307435"/>
    <w:rPr>
      <w:rFonts w:ascii="Times New Roman" w:eastAsia="David" w:hAnsi="Times New Roman"/>
      <w:b/>
      <w:bCs/>
      <w:u w:val="single"/>
    </w:rPr>
  </w:style>
  <w:style w:type="character" w:styleId="Hyperlink">
    <w:name w:val="Hyperlink"/>
    <w:semiHidden/>
    <w:rsid w:val="00C754E8"/>
    <w:rPr>
      <w:rFonts w:ascii="Times New Roman" w:hAnsi="Times New Roman"/>
      <w:color w:val="0000FF"/>
      <w:u w:val="single"/>
    </w:rPr>
  </w:style>
  <w:style w:type="paragraph" w:styleId="af">
    <w:name w:val="List Paragraph"/>
    <w:basedOn w:val="a1"/>
    <w:qFormat/>
    <w:rsid w:val="00C754E8"/>
    <w:pPr>
      <w:ind w:left="720"/>
      <w:contextualSpacing/>
    </w:pPr>
    <w:rPr>
      <w:rFonts w:ascii="Calibri" w:hAnsi="Calibri" w:cs="Arial"/>
      <w:sz w:val="22"/>
      <w:szCs w:val="22"/>
    </w:rPr>
  </w:style>
  <w:style w:type="character" w:styleId="FollowedHyperlink">
    <w:name w:val="FollowedHyperlink"/>
    <w:semiHidden/>
    <w:rsid w:val="00C754E8"/>
    <w:rPr>
      <w:color w:val="800080"/>
      <w:u w:val="single"/>
    </w:rPr>
  </w:style>
  <w:style w:type="character" w:styleId="HTMLCite">
    <w:name w:val="HTML Cite"/>
    <w:semiHidden/>
    <w:rsid w:val="00C754E8"/>
    <w:rPr>
      <w:i/>
    </w:rPr>
  </w:style>
  <w:style w:type="character" w:styleId="HTMLCode">
    <w:name w:val="HTML Code"/>
    <w:semiHidden/>
    <w:rsid w:val="00C754E8"/>
    <w:rPr>
      <w:rFonts w:ascii="Consolas" w:hAnsi="Consolas"/>
      <w:sz w:val="20"/>
    </w:rPr>
  </w:style>
  <w:style w:type="character" w:styleId="HTMLDefinition">
    <w:name w:val="HTML Definition"/>
    <w:semiHidden/>
    <w:rsid w:val="00C754E8"/>
    <w:rPr>
      <w:i/>
    </w:rPr>
  </w:style>
  <w:style w:type="character" w:styleId="HTMLVariable">
    <w:name w:val="HTML Variable"/>
    <w:semiHidden/>
    <w:rsid w:val="00C754E8"/>
    <w:rPr>
      <w:i/>
    </w:rPr>
  </w:style>
  <w:style w:type="paragraph" w:styleId="HTML">
    <w:name w:val="HTML Preformatted"/>
    <w:basedOn w:val="a1"/>
    <w:link w:val="HTML0"/>
    <w:semiHidden/>
    <w:rsid w:val="00C754E8"/>
    <w:rPr>
      <w:rFonts w:ascii="Consolas" w:hAnsi="Consolas"/>
      <w:sz w:val="20"/>
      <w:szCs w:val="20"/>
    </w:rPr>
  </w:style>
  <w:style w:type="character" w:customStyle="1" w:styleId="HTML0">
    <w:name w:val="HTML מעוצב מראש תו"/>
    <w:link w:val="HTML"/>
    <w:semiHidden/>
    <w:locked/>
    <w:rsid w:val="00C754E8"/>
    <w:rPr>
      <w:rFonts w:ascii="Consolas" w:hAnsi="Consolas"/>
    </w:rPr>
  </w:style>
  <w:style w:type="paragraph" w:styleId="Index1">
    <w:name w:val="index 1"/>
    <w:basedOn w:val="a1"/>
    <w:next w:val="a1"/>
    <w:autoRedefine/>
    <w:semiHidden/>
    <w:rsid w:val="00C754E8"/>
    <w:pPr>
      <w:ind w:left="240" w:hanging="240"/>
    </w:pPr>
  </w:style>
  <w:style w:type="paragraph" w:styleId="Index2">
    <w:name w:val="index 2"/>
    <w:basedOn w:val="a1"/>
    <w:next w:val="a1"/>
    <w:autoRedefine/>
    <w:semiHidden/>
    <w:rsid w:val="00C754E8"/>
    <w:pPr>
      <w:ind w:left="480" w:hanging="240"/>
    </w:pPr>
  </w:style>
  <w:style w:type="paragraph" w:styleId="Index3">
    <w:name w:val="index 3"/>
    <w:basedOn w:val="a1"/>
    <w:next w:val="a1"/>
    <w:autoRedefine/>
    <w:semiHidden/>
    <w:rsid w:val="00C754E8"/>
    <w:pPr>
      <w:ind w:left="720" w:hanging="240"/>
    </w:pPr>
  </w:style>
  <w:style w:type="paragraph" w:styleId="Index4">
    <w:name w:val="index 4"/>
    <w:basedOn w:val="a1"/>
    <w:next w:val="a1"/>
    <w:autoRedefine/>
    <w:semiHidden/>
    <w:rsid w:val="00C754E8"/>
    <w:pPr>
      <w:ind w:left="960" w:hanging="240"/>
    </w:pPr>
  </w:style>
  <w:style w:type="paragraph" w:styleId="Index5">
    <w:name w:val="index 5"/>
    <w:basedOn w:val="a1"/>
    <w:next w:val="a1"/>
    <w:autoRedefine/>
    <w:semiHidden/>
    <w:rsid w:val="00C754E8"/>
    <w:pPr>
      <w:ind w:left="1200" w:hanging="240"/>
    </w:pPr>
  </w:style>
  <w:style w:type="paragraph" w:styleId="Index6">
    <w:name w:val="index 6"/>
    <w:basedOn w:val="a1"/>
    <w:next w:val="a1"/>
    <w:autoRedefine/>
    <w:semiHidden/>
    <w:rsid w:val="00C754E8"/>
    <w:pPr>
      <w:ind w:left="1440" w:hanging="240"/>
    </w:pPr>
  </w:style>
  <w:style w:type="paragraph" w:styleId="Index7">
    <w:name w:val="index 7"/>
    <w:basedOn w:val="a1"/>
    <w:next w:val="a1"/>
    <w:autoRedefine/>
    <w:semiHidden/>
    <w:rsid w:val="00C754E8"/>
    <w:pPr>
      <w:ind w:left="1680" w:hanging="240"/>
    </w:pPr>
  </w:style>
  <w:style w:type="paragraph" w:styleId="Index8">
    <w:name w:val="index 8"/>
    <w:basedOn w:val="a1"/>
    <w:next w:val="a1"/>
    <w:autoRedefine/>
    <w:semiHidden/>
    <w:rsid w:val="00C754E8"/>
    <w:pPr>
      <w:ind w:left="1920" w:hanging="240"/>
    </w:pPr>
  </w:style>
  <w:style w:type="paragraph" w:styleId="Index9">
    <w:name w:val="index 9"/>
    <w:basedOn w:val="a1"/>
    <w:next w:val="a1"/>
    <w:autoRedefine/>
    <w:semiHidden/>
    <w:rsid w:val="00C754E8"/>
    <w:pPr>
      <w:ind w:left="2160" w:hanging="240"/>
    </w:pPr>
  </w:style>
  <w:style w:type="paragraph" w:styleId="NormalWeb">
    <w:name w:val="Normal (Web)"/>
    <w:basedOn w:val="a1"/>
    <w:semiHidden/>
    <w:rsid w:val="00C754E8"/>
    <w:rPr>
      <w:rFonts w:ascii="Times New Roman" w:hAnsi="Times New Roman" w:cs="Times New Roman"/>
    </w:rPr>
  </w:style>
  <w:style w:type="paragraph" w:styleId="TOC1">
    <w:name w:val="toc 1"/>
    <w:basedOn w:val="a1"/>
    <w:next w:val="a1"/>
    <w:autoRedefine/>
    <w:semiHidden/>
    <w:rsid w:val="00C754E8"/>
    <w:pPr>
      <w:spacing w:after="100"/>
    </w:pPr>
  </w:style>
  <w:style w:type="paragraph" w:styleId="TOC2">
    <w:name w:val="toc 2"/>
    <w:basedOn w:val="a1"/>
    <w:next w:val="a1"/>
    <w:autoRedefine/>
    <w:semiHidden/>
    <w:rsid w:val="00C754E8"/>
    <w:pPr>
      <w:spacing w:after="100"/>
      <w:ind w:left="240"/>
    </w:pPr>
  </w:style>
  <w:style w:type="paragraph" w:styleId="TOC3">
    <w:name w:val="toc 3"/>
    <w:basedOn w:val="a1"/>
    <w:next w:val="a1"/>
    <w:autoRedefine/>
    <w:semiHidden/>
    <w:rsid w:val="00C754E8"/>
    <w:pPr>
      <w:spacing w:after="100"/>
      <w:ind w:left="480"/>
    </w:pPr>
  </w:style>
  <w:style w:type="paragraph" w:styleId="TOC4">
    <w:name w:val="toc 4"/>
    <w:basedOn w:val="a1"/>
    <w:next w:val="a1"/>
    <w:autoRedefine/>
    <w:semiHidden/>
    <w:rsid w:val="00C754E8"/>
    <w:pPr>
      <w:spacing w:after="100"/>
      <w:ind w:left="720"/>
    </w:pPr>
  </w:style>
  <w:style w:type="paragraph" w:styleId="TOC5">
    <w:name w:val="toc 5"/>
    <w:basedOn w:val="a1"/>
    <w:next w:val="a1"/>
    <w:autoRedefine/>
    <w:semiHidden/>
    <w:rsid w:val="00C754E8"/>
    <w:pPr>
      <w:spacing w:after="100"/>
      <w:ind w:left="960"/>
    </w:pPr>
  </w:style>
  <w:style w:type="paragraph" w:styleId="TOC6">
    <w:name w:val="toc 6"/>
    <w:basedOn w:val="a1"/>
    <w:next w:val="a1"/>
    <w:autoRedefine/>
    <w:semiHidden/>
    <w:rsid w:val="00C754E8"/>
    <w:pPr>
      <w:spacing w:after="100"/>
      <w:ind w:left="1200"/>
    </w:pPr>
  </w:style>
  <w:style w:type="paragraph" w:styleId="TOC7">
    <w:name w:val="toc 7"/>
    <w:basedOn w:val="a1"/>
    <w:next w:val="a1"/>
    <w:autoRedefine/>
    <w:semiHidden/>
    <w:rsid w:val="00C754E8"/>
    <w:pPr>
      <w:spacing w:after="100"/>
      <w:ind w:left="1440"/>
    </w:pPr>
  </w:style>
  <w:style w:type="paragraph" w:styleId="TOC8">
    <w:name w:val="toc 8"/>
    <w:basedOn w:val="a1"/>
    <w:next w:val="a1"/>
    <w:autoRedefine/>
    <w:semiHidden/>
    <w:rsid w:val="00C754E8"/>
    <w:pPr>
      <w:spacing w:after="100"/>
      <w:ind w:left="1680"/>
    </w:pPr>
  </w:style>
  <w:style w:type="paragraph" w:styleId="TOC9">
    <w:name w:val="toc 9"/>
    <w:basedOn w:val="a1"/>
    <w:next w:val="a1"/>
    <w:autoRedefine/>
    <w:semiHidden/>
    <w:rsid w:val="00C754E8"/>
    <w:pPr>
      <w:spacing w:after="100"/>
      <w:ind w:left="1920"/>
    </w:pPr>
  </w:style>
  <w:style w:type="table" w:styleId="-1">
    <w:name w:val="Table 3D effects 1"/>
    <w:basedOn w:val="a3"/>
    <w:semiHidden/>
    <w:rsid w:val="00C754E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C754E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C754E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C754E8"/>
  </w:style>
  <w:style w:type="paragraph" w:styleId="af1">
    <w:name w:val="Salutation"/>
    <w:basedOn w:val="a1"/>
    <w:next w:val="a1"/>
    <w:link w:val="af2"/>
    <w:rsid w:val="00C754E8"/>
  </w:style>
  <w:style w:type="character" w:customStyle="1" w:styleId="af2">
    <w:name w:val="ברכה תו"/>
    <w:link w:val="af1"/>
    <w:locked/>
    <w:rsid w:val="00C754E8"/>
    <w:rPr>
      <w:sz w:val="24"/>
    </w:rPr>
  </w:style>
  <w:style w:type="paragraph" w:styleId="af3">
    <w:name w:val="Body Text"/>
    <w:basedOn w:val="a1"/>
    <w:link w:val="af4"/>
    <w:semiHidden/>
    <w:rsid w:val="00C754E8"/>
    <w:pPr>
      <w:spacing w:after="120"/>
    </w:pPr>
  </w:style>
  <w:style w:type="character" w:customStyle="1" w:styleId="af4">
    <w:name w:val="גוף טקסט תו"/>
    <w:link w:val="af3"/>
    <w:semiHidden/>
    <w:locked/>
    <w:rsid w:val="00C754E8"/>
    <w:rPr>
      <w:sz w:val="24"/>
    </w:rPr>
  </w:style>
  <w:style w:type="paragraph" w:styleId="22">
    <w:name w:val="Body Text 2"/>
    <w:basedOn w:val="a1"/>
    <w:link w:val="23"/>
    <w:semiHidden/>
    <w:rsid w:val="00C754E8"/>
    <w:pPr>
      <w:spacing w:after="120" w:line="480" w:lineRule="auto"/>
    </w:pPr>
  </w:style>
  <w:style w:type="character" w:customStyle="1" w:styleId="23">
    <w:name w:val="גוף טקסט 2 תו"/>
    <w:link w:val="22"/>
    <w:semiHidden/>
    <w:locked/>
    <w:rsid w:val="00C754E8"/>
    <w:rPr>
      <w:sz w:val="24"/>
    </w:rPr>
  </w:style>
  <w:style w:type="paragraph" w:styleId="32">
    <w:name w:val="Body Text 3"/>
    <w:basedOn w:val="a1"/>
    <w:link w:val="33"/>
    <w:semiHidden/>
    <w:rsid w:val="00C754E8"/>
    <w:pPr>
      <w:spacing w:after="120"/>
    </w:pPr>
    <w:rPr>
      <w:sz w:val="16"/>
      <w:szCs w:val="16"/>
    </w:rPr>
  </w:style>
  <w:style w:type="character" w:customStyle="1" w:styleId="33">
    <w:name w:val="גוף טקסט 3 תו"/>
    <w:link w:val="32"/>
    <w:semiHidden/>
    <w:locked/>
    <w:rsid w:val="00C754E8"/>
    <w:rPr>
      <w:sz w:val="16"/>
    </w:rPr>
  </w:style>
  <w:style w:type="character" w:styleId="HTML1">
    <w:name w:val="HTML Sample"/>
    <w:semiHidden/>
    <w:rsid w:val="00C754E8"/>
    <w:rPr>
      <w:rFonts w:ascii="Consolas" w:hAnsi="Consolas"/>
      <w:sz w:val="24"/>
    </w:rPr>
  </w:style>
  <w:style w:type="character" w:styleId="af5">
    <w:name w:val="Emphasis"/>
    <w:qFormat/>
    <w:rsid w:val="00C754E8"/>
    <w:rPr>
      <w:i/>
    </w:rPr>
  </w:style>
  <w:style w:type="character" w:styleId="af6">
    <w:name w:val="Intense Emphasis"/>
    <w:qFormat/>
    <w:rsid w:val="00C754E8"/>
    <w:rPr>
      <w:i/>
      <w:color w:val="4F81BD"/>
    </w:rPr>
  </w:style>
  <w:style w:type="character" w:styleId="af7">
    <w:name w:val="Subtle Emphasis"/>
    <w:qFormat/>
    <w:rsid w:val="00C754E8"/>
    <w:rPr>
      <w:i/>
      <w:color w:val="404040"/>
    </w:rPr>
  </w:style>
  <w:style w:type="paragraph" w:styleId="af8">
    <w:name w:val="List Continue"/>
    <w:basedOn w:val="a1"/>
    <w:semiHidden/>
    <w:rsid w:val="00C754E8"/>
    <w:pPr>
      <w:spacing w:after="120"/>
      <w:ind w:left="283"/>
      <w:contextualSpacing/>
    </w:pPr>
  </w:style>
  <w:style w:type="paragraph" w:styleId="24">
    <w:name w:val="List Continue 2"/>
    <w:basedOn w:val="a1"/>
    <w:semiHidden/>
    <w:rsid w:val="00C754E8"/>
    <w:pPr>
      <w:spacing w:after="120"/>
      <w:ind w:left="566"/>
      <w:contextualSpacing/>
    </w:pPr>
  </w:style>
  <w:style w:type="paragraph" w:styleId="34">
    <w:name w:val="List Continue 3"/>
    <w:basedOn w:val="a1"/>
    <w:semiHidden/>
    <w:rsid w:val="00C754E8"/>
    <w:pPr>
      <w:spacing w:after="120"/>
      <w:ind w:left="849"/>
      <w:contextualSpacing/>
    </w:pPr>
  </w:style>
  <w:style w:type="paragraph" w:styleId="43">
    <w:name w:val="List Continue 4"/>
    <w:basedOn w:val="a1"/>
    <w:semiHidden/>
    <w:rsid w:val="00C754E8"/>
    <w:pPr>
      <w:spacing w:after="120"/>
      <w:ind w:left="1132"/>
      <w:contextualSpacing/>
    </w:pPr>
  </w:style>
  <w:style w:type="paragraph" w:styleId="53">
    <w:name w:val="List Continue 5"/>
    <w:basedOn w:val="a1"/>
    <w:semiHidden/>
    <w:rsid w:val="00C754E8"/>
    <w:pPr>
      <w:spacing w:after="120"/>
      <w:ind w:left="1415"/>
      <w:contextualSpacing/>
    </w:pPr>
  </w:style>
  <w:style w:type="character" w:styleId="af9">
    <w:name w:val="Intense Reference"/>
    <w:qFormat/>
    <w:rsid w:val="00C754E8"/>
    <w:rPr>
      <w:b/>
      <w:smallCaps/>
      <w:color w:val="4F81BD"/>
      <w:spacing w:val="5"/>
    </w:rPr>
  </w:style>
  <w:style w:type="character" w:styleId="afa">
    <w:name w:val="endnote reference"/>
    <w:semiHidden/>
    <w:rsid w:val="00C754E8"/>
    <w:rPr>
      <w:vertAlign w:val="superscript"/>
    </w:rPr>
  </w:style>
  <w:style w:type="character" w:styleId="afb">
    <w:name w:val="footnote reference"/>
    <w:semiHidden/>
    <w:rsid w:val="00C754E8"/>
    <w:rPr>
      <w:vertAlign w:val="superscript"/>
    </w:rPr>
  </w:style>
  <w:style w:type="character" w:styleId="afc">
    <w:name w:val="Subtle Reference"/>
    <w:qFormat/>
    <w:rsid w:val="00C754E8"/>
    <w:rPr>
      <w:smallCaps/>
      <w:color w:val="5A5A5A"/>
    </w:rPr>
  </w:style>
  <w:style w:type="table" w:styleId="afd">
    <w:name w:val="Light Shading"/>
    <w:semiHidden/>
    <w:rsid w:val="00C754E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C754E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C754E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C754E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C754E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C754E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C754E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C754E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C754E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C754E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C754E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C754E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C754E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C754E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C754E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C754E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C754E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C754E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C754E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C754E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C754E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C754E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C754E8"/>
    <w:rPr>
      <w:b/>
    </w:rPr>
  </w:style>
  <w:style w:type="paragraph" w:styleId="aff0">
    <w:name w:val="Signature"/>
    <w:basedOn w:val="a1"/>
    <w:link w:val="aff1"/>
    <w:semiHidden/>
    <w:rsid w:val="00C754E8"/>
    <w:pPr>
      <w:ind w:left="4252"/>
    </w:pPr>
  </w:style>
  <w:style w:type="character" w:customStyle="1" w:styleId="aff1">
    <w:name w:val="חתימה תו"/>
    <w:link w:val="aff0"/>
    <w:semiHidden/>
    <w:locked/>
    <w:rsid w:val="00C754E8"/>
    <w:rPr>
      <w:sz w:val="24"/>
    </w:rPr>
  </w:style>
  <w:style w:type="paragraph" w:styleId="aff2">
    <w:name w:val="E-mail Signature"/>
    <w:basedOn w:val="a1"/>
    <w:link w:val="aff3"/>
    <w:semiHidden/>
    <w:rsid w:val="00C754E8"/>
  </w:style>
  <w:style w:type="character" w:customStyle="1" w:styleId="aff3">
    <w:name w:val="חתימת דואר אלקטרוני תו"/>
    <w:link w:val="aff2"/>
    <w:semiHidden/>
    <w:locked/>
    <w:rsid w:val="00C754E8"/>
    <w:rPr>
      <w:sz w:val="24"/>
    </w:rPr>
  </w:style>
  <w:style w:type="table" w:styleId="aff4">
    <w:name w:val="Table Elegant"/>
    <w:basedOn w:val="a3"/>
    <w:semiHidden/>
    <w:rsid w:val="00C754E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C754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C754E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C754E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C754E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C754E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C754E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C754E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C754E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C754E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C754E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C754E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C754E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C754E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C754E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C754E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C754E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C754E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C754E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C754E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C754E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C754E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C754E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C754E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C754E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C754E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C754E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C754E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C754E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C754E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C754E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C754E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C754E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C754E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C754E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C754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C754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C754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C754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C754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C754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C754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C754E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C754E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C754E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C754E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C754E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C754E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C754E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C754E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C754E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C754E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C754E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C754E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C754E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C754E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C754E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C754E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C754E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C754E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C754E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C754E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C754E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C754E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C754E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C754E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C754E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C754E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C754E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C754E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C754E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C754E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C754E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C754E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C754E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C754E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C754E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C754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C754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C754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C754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C754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C754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C754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C754E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C754E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C754E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C754E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C754E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C754E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C754E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C754E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C754E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C754E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C754E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C754E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C754E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C754E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C754E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C754E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C754E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C754E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C754E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C754E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C754E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C754E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C754E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C754E8"/>
    <w:rPr>
      <w:sz w:val="20"/>
      <w:szCs w:val="20"/>
    </w:rPr>
  </w:style>
  <w:style w:type="character" w:customStyle="1" w:styleId="aff9">
    <w:name w:val="טקסט הערת סיום תו"/>
    <w:link w:val="aff8"/>
    <w:semiHidden/>
    <w:locked/>
    <w:rsid w:val="00C754E8"/>
    <w:rPr>
      <w:rFonts w:cs="Times New Roman"/>
    </w:rPr>
  </w:style>
  <w:style w:type="paragraph" w:styleId="affa">
    <w:name w:val="footnote text"/>
    <w:basedOn w:val="a1"/>
    <w:link w:val="affb"/>
    <w:semiHidden/>
    <w:rsid w:val="00C754E8"/>
    <w:rPr>
      <w:sz w:val="20"/>
      <w:szCs w:val="20"/>
    </w:rPr>
  </w:style>
  <w:style w:type="character" w:customStyle="1" w:styleId="affb">
    <w:name w:val="טקסט הערת שוליים תו"/>
    <w:link w:val="affa"/>
    <w:semiHidden/>
    <w:locked/>
    <w:rsid w:val="00C754E8"/>
    <w:rPr>
      <w:rFonts w:cs="Times New Roman"/>
    </w:rPr>
  </w:style>
  <w:style w:type="paragraph" w:styleId="affc">
    <w:name w:val="macro"/>
    <w:link w:val="affd"/>
    <w:semiHidden/>
    <w:rsid w:val="00C754E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C754E8"/>
    <w:rPr>
      <w:rFonts w:ascii="Consolas" w:hAnsi="Consolas"/>
    </w:rPr>
  </w:style>
  <w:style w:type="paragraph" w:styleId="affe">
    <w:name w:val="Plain Text"/>
    <w:basedOn w:val="a1"/>
    <w:link w:val="afff"/>
    <w:semiHidden/>
    <w:rsid w:val="00C754E8"/>
    <w:rPr>
      <w:rFonts w:ascii="Consolas" w:hAnsi="Consolas"/>
      <w:sz w:val="21"/>
      <w:szCs w:val="21"/>
    </w:rPr>
  </w:style>
  <w:style w:type="character" w:customStyle="1" w:styleId="afff">
    <w:name w:val="טקסט רגיל תו"/>
    <w:link w:val="affe"/>
    <w:semiHidden/>
    <w:locked/>
    <w:rsid w:val="00C754E8"/>
    <w:rPr>
      <w:rFonts w:ascii="Consolas" w:hAnsi="Consolas"/>
      <w:sz w:val="21"/>
    </w:rPr>
  </w:style>
  <w:style w:type="character" w:styleId="afff0">
    <w:name w:val="Book Title"/>
    <w:qFormat/>
    <w:rsid w:val="00C754E8"/>
    <w:rPr>
      <w:b/>
      <w:i/>
      <w:spacing w:val="5"/>
    </w:rPr>
  </w:style>
  <w:style w:type="character" w:customStyle="1" w:styleId="42">
    <w:name w:val="כותרת 4 תו"/>
    <w:link w:val="41"/>
    <w:semiHidden/>
    <w:locked/>
    <w:rsid w:val="00C754E8"/>
    <w:rPr>
      <w:rFonts w:ascii="Cambria" w:hAnsi="Cambria"/>
      <w:i/>
      <w:color w:val="365F91"/>
      <w:sz w:val="24"/>
    </w:rPr>
  </w:style>
  <w:style w:type="character" w:customStyle="1" w:styleId="52">
    <w:name w:val="כותרת 5 תו"/>
    <w:link w:val="51"/>
    <w:semiHidden/>
    <w:locked/>
    <w:rsid w:val="00C754E8"/>
    <w:rPr>
      <w:rFonts w:ascii="Cambria" w:hAnsi="Cambria"/>
      <w:color w:val="365F91"/>
      <w:sz w:val="24"/>
    </w:rPr>
  </w:style>
  <w:style w:type="character" w:customStyle="1" w:styleId="60">
    <w:name w:val="כותרת 6 תו"/>
    <w:link w:val="6"/>
    <w:semiHidden/>
    <w:locked/>
    <w:rsid w:val="00C754E8"/>
    <w:rPr>
      <w:rFonts w:ascii="Cambria" w:hAnsi="Cambria"/>
      <w:color w:val="243F60"/>
      <w:sz w:val="24"/>
    </w:rPr>
  </w:style>
  <w:style w:type="character" w:customStyle="1" w:styleId="70">
    <w:name w:val="כותרת 7 תו"/>
    <w:link w:val="7"/>
    <w:semiHidden/>
    <w:locked/>
    <w:rsid w:val="00C754E8"/>
    <w:rPr>
      <w:rFonts w:ascii="Cambria" w:hAnsi="Cambria"/>
      <w:i/>
      <w:color w:val="243F60"/>
      <w:sz w:val="24"/>
    </w:rPr>
  </w:style>
  <w:style w:type="character" w:customStyle="1" w:styleId="80">
    <w:name w:val="כותרת 8 תו"/>
    <w:link w:val="8"/>
    <w:semiHidden/>
    <w:locked/>
    <w:rsid w:val="00C754E8"/>
    <w:rPr>
      <w:rFonts w:ascii="Cambria" w:hAnsi="Cambria"/>
      <w:color w:val="272727"/>
      <w:sz w:val="21"/>
    </w:rPr>
  </w:style>
  <w:style w:type="character" w:customStyle="1" w:styleId="90">
    <w:name w:val="כותרת 9 תו"/>
    <w:link w:val="9"/>
    <w:semiHidden/>
    <w:locked/>
    <w:rsid w:val="00C754E8"/>
    <w:rPr>
      <w:rFonts w:ascii="Cambria" w:hAnsi="Cambria"/>
      <w:i/>
      <w:color w:val="272727"/>
      <w:sz w:val="21"/>
    </w:rPr>
  </w:style>
  <w:style w:type="paragraph" w:styleId="afff1">
    <w:name w:val="index heading"/>
    <w:basedOn w:val="a1"/>
    <w:next w:val="Index1"/>
    <w:semiHidden/>
    <w:rsid w:val="00C754E8"/>
    <w:rPr>
      <w:rFonts w:ascii="Cambria" w:eastAsia="David" w:hAnsi="Cambria" w:cs="Times New Roman"/>
      <w:b/>
      <w:bCs/>
    </w:rPr>
  </w:style>
  <w:style w:type="paragraph" w:styleId="afff2">
    <w:name w:val="Note Heading"/>
    <w:basedOn w:val="a1"/>
    <w:next w:val="a1"/>
    <w:link w:val="afff3"/>
    <w:semiHidden/>
    <w:rsid w:val="00C754E8"/>
  </w:style>
  <w:style w:type="character" w:customStyle="1" w:styleId="afff3">
    <w:name w:val="כותרת הערות תו"/>
    <w:link w:val="afff2"/>
    <w:semiHidden/>
    <w:locked/>
    <w:rsid w:val="00C754E8"/>
    <w:rPr>
      <w:sz w:val="24"/>
    </w:rPr>
  </w:style>
  <w:style w:type="paragraph" w:styleId="afff4">
    <w:name w:val="Title"/>
    <w:basedOn w:val="a1"/>
    <w:next w:val="a1"/>
    <w:link w:val="afff5"/>
    <w:qFormat/>
    <w:rsid w:val="00C754E8"/>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C754E8"/>
    <w:rPr>
      <w:rFonts w:ascii="Cambria" w:hAnsi="Cambria"/>
      <w:spacing w:val="-10"/>
      <w:kern w:val="28"/>
      <w:sz w:val="56"/>
    </w:rPr>
  </w:style>
  <w:style w:type="paragraph" w:styleId="afff6">
    <w:name w:val="Subtitle"/>
    <w:basedOn w:val="a1"/>
    <w:next w:val="a1"/>
    <w:link w:val="afff7"/>
    <w:qFormat/>
    <w:rsid w:val="00C754E8"/>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C754E8"/>
    <w:rPr>
      <w:rFonts w:ascii="Calibri" w:hAnsi="Calibri"/>
      <w:color w:val="5A5A5A"/>
      <w:spacing w:val="15"/>
      <w:sz w:val="22"/>
    </w:rPr>
  </w:style>
  <w:style w:type="paragraph" w:styleId="afff8">
    <w:name w:val="Message Header"/>
    <w:basedOn w:val="a1"/>
    <w:link w:val="afff9"/>
    <w:semiHidden/>
    <w:rsid w:val="00C754E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C754E8"/>
    <w:rPr>
      <w:rFonts w:ascii="Cambria" w:hAnsi="Cambria"/>
      <w:sz w:val="24"/>
      <w:shd w:val="pct20" w:color="auto" w:fill="auto"/>
    </w:rPr>
  </w:style>
  <w:style w:type="paragraph" w:styleId="afffa">
    <w:name w:val="toa heading"/>
    <w:basedOn w:val="a1"/>
    <w:next w:val="a1"/>
    <w:semiHidden/>
    <w:rsid w:val="00C754E8"/>
    <w:pPr>
      <w:spacing w:before="120"/>
    </w:pPr>
    <w:rPr>
      <w:rFonts w:ascii="Cambria" w:eastAsia="David" w:hAnsi="Cambria" w:cs="Times New Roman"/>
      <w:b/>
      <w:bCs/>
    </w:rPr>
  </w:style>
  <w:style w:type="paragraph" w:styleId="afffb">
    <w:name w:val="TOC Heading"/>
    <w:basedOn w:val="1"/>
    <w:next w:val="a1"/>
    <w:qFormat/>
    <w:rsid w:val="00C754E8"/>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C754E8"/>
    <w:pPr>
      <w:spacing w:after="200"/>
    </w:pPr>
    <w:rPr>
      <w:i/>
      <w:iCs/>
      <w:color w:val="1F497D"/>
      <w:sz w:val="18"/>
      <w:szCs w:val="18"/>
    </w:rPr>
  </w:style>
  <w:style w:type="paragraph" w:styleId="afffd">
    <w:name w:val="Body Text Indent"/>
    <w:basedOn w:val="a1"/>
    <w:link w:val="afffe"/>
    <w:semiHidden/>
    <w:rsid w:val="00C754E8"/>
    <w:pPr>
      <w:spacing w:after="120"/>
      <w:ind w:left="283"/>
    </w:pPr>
  </w:style>
  <w:style w:type="character" w:customStyle="1" w:styleId="afffe">
    <w:name w:val="כניסה בגוף טקסט תו"/>
    <w:link w:val="afffd"/>
    <w:semiHidden/>
    <w:locked/>
    <w:rsid w:val="00C754E8"/>
    <w:rPr>
      <w:sz w:val="24"/>
    </w:rPr>
  </w:style>
  <w:style w:type="paragraph" w:styleId="2e">
    <w:name w:val="Body Text Indent 2"/>
    <w:basedOn w:val="a1"/>
    <w:link w:val="2f"/>
    <w:semiHidden/>
    <w:rsid w:val="00C754E8"/>
    <w:pPr>
      <w:spacing w:after="120" w:line="480" w:lineRule="auto"/>
      <w:ind w:left="283"/>
    </w:pPr>
  </w:style>
  <w:style w:type="character" w:customStyle="1" w:styleId="2f">
    <w:name w:val="כניסה בגוף טקסט 2 תו"/>
    <w:link w:val="2e"/>
    <w:semiHidden/>
    <w:locked/>
    <w:rsid w:val="00C754E8"/>
    <w:rPr>
      <w:sz w:val="24"/>
    </w:rPr>
  </w:style>
  <w:style w:type="paragraph" w:styleId="3c">
    <w:name w:val="Body Text Indent 3"/>
    <w:basedOn w:val="a1"/>
    <w:link w:val="3d"/>
    <w:semiHidden/>
    <w:rsid w:val="00C754E8"/>
    <w:pPr>
      <w:spacing w:after="120"/>
      <w:ind w:left="283"/>
    </w:pPr>
    <w:rPr>
      <w:sz w:val="16"/>
      <w:szCs w:val="16"/>
    </w:rPr>
  </w:style>
  <w:style w:type="character" w:customStyle="1" w:styleId="3d">
    <w:name w:val="כניסה בגוף טקסט 3 תו"/>
    <w:link w:val="3c"/>
    <w:semiHidden/>
    <w:locked/>
    <w:rsid w:val="00C754E8"/>
    <w:rPr>
      <w:sz w:val="16"/>
    </w:rPr>
  </w:style>
  <w:style w:type="paragraph" w:styleId="affff">
    <w:name w:val="Normal Indent"/>
    <w:basedOn w:val="a1"/>
    <w:semiHidden/>
    <w:rsid w:val="00C754E8"/>
    <w:pPr>
      <w:ind w:left="720"/>
    </w:pPr>
  </w:style>
  <w:style w:type="paragraph" w:styleId="affff0">
    <w:name w:val="Body Text First Indent"/>
    <w:basedOn w:val="af3"/>
    <w:link w:val="affff1"/>
    <w:rsid w:val="00C754E8"/>
    <w:pPr>
      <w:spacing w:after="0"/>
      <w:ind w:firstLine="360"/>
    </w:pPr>
  </w:style>
  <w:style w:type="character" w:customStyle="1" w:styleId="affff1">
    <w:name w:val="כניסת שורה ראשונה בגוף טקסט תו"/>
    <w:link w:val="affff0"/>
    <w:locked/>
    <w:rsid w:val="00C754E8"/>
    <w:rPr>
      <w:sz w:val="24"/>
    </w:rPr>
  </w:style>
  <w:style w:type="paragraph" w:styleId="2f0">
    <w:name w:val="Body Text First Indent 2"/>
    <w:basedOn w:val="afffd"/>
    <w:link w:val="2f1"/>
    <w:semiHidden/>
    <w:rsid w:val="00C754E8"/>
    <w:pPr>
      <w:spacing w:after="0"/>
      <w:ind w:left="360" w:firstLine="360"/>
    </w:pPr>
  </w:style>
  <w:style w:type="character" w:customStyle="1" w:styleId="2f1">
    <w:name w:val="כניסת שורה ראשונה בגוף טקסט 2 תו"/>
    <w:link w:val="2f0"/>
    <w:semiHidden/>
    <w:locked/>
    <w:rsid w:val="00C754E8"/>
    <w:rPr>
      <w:sz w:val="24"/>
    </w:rPr>
  </w:style>
  <w:style w:type="paragraph" w:styleId="HTML2">
    <w:name w:val="HTML Address"/>
    <w:basedOn w:val="a1"/>
    <w:link w:val="HTML3"/>
    <w:semiHidden/>
    <w:rsid w:val="00C754E8"/>
    <w:rPr>
      <w:i/>
      <w:iCs/>
    </w:rPr>
  </w:style>
  <w:style w:type="character" w:customStyle="1" w:styleId="HTML3">
    <w:name w:val="כתובת HTML תו"/>
    <w:link w:val="HTML2"/>
    <w:semiHidden/>
    <w:locked/>
    <w:rsid w:val="00C754E8"/>
    <w:rPr>
      <w:i/>
      <w:sz w:val="24"/>
    </w:rPr>
  </w:style>
  <w:style w:type="paragraph" w:styleId="affff2">
    <w:name w:val="envelope address"/>
    <w:basedOn w:val="a1"/>
    <w:semiHidden/>
    <w:rsid w:val="00C754E8"/>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C754E8"/>
    <w:rPr>
      <w:rFonts w:ascii="Cambria" w:eastAsia="David" w:hAnsi="Cambria" w:cs="Times New Roman"/>
      <w:sz w:val="20"/>
      <w:szCs w:val="20"/>
    </w:rPr>
  </w:style>
  <w:style w:type="paragraph" w:styleId="affff4">
    <w:name w:val="No Spacing"/>
    <w:qFormat/>
    <w:rsid w:val="00C754E8"/>
    <w:pPr>
      <w:bidi/>
    </w:pPr>
    <w:rPr>
      <w:rFonts w:eastAsia="Times New Roman"/>
      <w:sz w:val="24"/>
      <w:szCs w:val="24"/>
    </w:rPr>
  </w:style>
  <w:style w:type="character" w:styleId="HTML4">
    <w:name w:val="HTML Typewriter"/>
    <w:semiHidden/>
    <w:rsid w:val="00C754E8"/>
    <w:rPr>
      <w:rFonts w:ascii="Consolas" w:hAnsi="Consolas"/>
      <w:sz w:val="20"/>
    </w:rPr>
  </w:style>
  <w:style w:type="paragraph" w:styleId="affff5">
    <w:name w:val="Document Map"/>
    <w:basedOn w:val="a1"/>
    <w:link w:val="affff6"/>
    <w:semiHidden/>
    <w:rsid w:val="00C754E8"/>
    <w:rPr>
      <w:rFonts w:ascii="Tahoma" w:hAnsi="Tahoma" w:cs="Tahoma"/>
      <w:sz w:val="16"/>
      <w:szCs w:val="16"/>
    </w:rPr>
  </w:style>
  <w:style w:type="character" w:customStyle="1" w:styleId="affff6">
    <w:name w:val="מפת מסמך תו"/>
    <w:link w:val="affff5"/>
    <w:semiHidden/>
    <w:locked/>
    <w:rsid w:val="00C754E8"/>
    <w:rPr>
      <w:rFonts w:ascii="Tahoma" w:hAnsi="Tahoma"/>
      <w:sz w:val="16"/>
    </w:rPr>
  </w:style>
  <w:style w:type="character" w:styleId="HTML5">
    <w:name w:val="HTML Keyboard"/>
    <w:semiHidden/>
    <w:rsid w:val="00C754E8"/>
    <w:rPr>
      <w:rFonts w:ascii="Consolas" w:hAnsi="Consolas"/>
      <w:sz w:val="20"/>
    </w:rPr>
  </w:style>
  <w:style w:type="paragraph" w:styleId="affff7">
    <w:name w:val="annotation subject"/>
    <w:basedOn w:val="a8"/>
    <w:next w:val="a8"/>
    <w:link w:val="affff8"/>
    <w:semiHidden/>
    <w:rsid w:val="00C754E8"/>
    <w:rPr>
      <w:rFonts w:ascii="David" w:eastAsia="Times New Roman" w:hAnsi="David" w:cs="David"/>
      <w:b/>
      <w:bCs/>
    </w:rPr>
  </w:style>
  <w:style w:type="character" w:customStyle="1" w:styleId="a9">
    <w:name w:val="טקסט הערה תו"/>
    <w:link w:val="a8"/>
    <w:semiHidden/>
    <w:locked/>
    <w:rsid w:val="00C754E8"/>
    <w:rPr>
      <w:rFonts w:ascii="Times New Roman" w:hAnsi="Times New Roman"/>
    </w:rPr>
  </w:style>
  <w:style w:type="character" w:customStyle="1" w:styleId="affff8">
    <w:name w:val="נושא הערה תו"/>
    <w:link w:val="affff7"/>
    <w:semiHidden/>
    <w:locked/>
    <w:rsid w:val="00C754E8"/>
    <w:rPr>
      <w:rFonts w:ascii="Times New Roman" w:hAnsi="Times New Roman"/>
      <w:b/>
    </w:rPr>
  </w:style>
  <w:style w:type="table" w:styleId="affff9">
    <w:name w:val="Table Theme"/>
    <w:basedOn w:val="a3"/>
    <w:semiHidden/>
    <w:rsid w:val="00C754E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C754E8"/>
    <w:pPr>
      <w:ind w:left="4252"/>
    </w:pPr>
  </w:style>
  <w:style w:type="character" w:customStyle="1" w:styleId="affffb">
    <w:name w:val="סיום תו"/>
    <w:link w:val="affffa"/>
    <w:semiHidden/>
    <w:locked/>
    <w:rsid w:val="00C754E8"/>
    <w:rPr>
      <w:sz w:val="24"/>
    </w:rPr>
  </w:style>
  <w:style w:type="table" w:styleId="1a">
    <w:name w:val="Table Columns 1"/>
    <w:basedOn w:val="a3"/>
    <w:semiHidden/>
    <w:rsid w:val="00C754E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C754E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C754E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C754E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C754E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Quote"/>
    <w:basedOn w:val="a1"/>
    <w:next w:val="a1"/>
    <w:link w:val="affffd"/>
    <w:qFormat/>
    <w:rsid w:val="00C754E8"/>
    <w:pPr>
      <w:spacing w:before="200" w:after="160"/>
      <w:ind w:left="864" w:right="864"/>
      <w:jc w:val="center"/>
    </w:pPr>
    <w:rPr>
      <w:i/>
      <w:iCs/>
      <w:color w:val="404040"/>
    </w:rPr>
  </w:style>
  <w:style w:type="character" w:customStyle="1" w:styleId="affffd">
    <w:name w:val="ציטוט תו"/>
    <w:link w:val="affffc"/>
    <w:locked/>
    <w:rsid w:val="00C754E8"/>
    <w:rPr>
      <w:i/>
      <w:color w:val="404040"/>
      <w:sz w:val="24"/>
    </w:rPr>
  </w:style>
  <w:style w:type="paragraph" w:styleId="affffe">
    <w:name w:val="Intense Quote"/>
    <w:basedOn w:val="a1"/>
    <w:next w:val="a1"/>
    <w:link w:val="afffff"/>
    <w:qFormat/>
    <w:rsid w:val="00C754E8"/>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C754E8"/>
    <w:rPr>
      <w:i/>
      <w:color w:val="4F81BD"/>
      <w:sz w:val="24"/>
    </w:rPr>
  </w:style>
  <w:style w:type="character" w:styleId="HTML6">
    <w:name w:val="HTML Acronym"/>
    <w:semiHidden/>
    <w:rsid w:val="00C754E8"/>
    <w:rPr>
      <w:rFonts w:cs="Times New Roman"/>
    </w:rPr>
  </w:style>
  <w:style w:type="paragraph" w:styleId="afffff0">
    <w:name w:val="List"/>
    <w:basedOn w:val="a1"/>
    <w:semiHidden/>
    <w:rsid w:val="00C754E8"/>
    <w:pPr>
      <w:ind w:left="283" w:hanging="283"/>
      <w:contextualSpacing/>
    </w:pPr>
  </w:style>
  <w:style w:type="paragraph" w:styleId="2f3">
    <w:name w:val="List 2"/>
    <w:basedOn w:val="a1"/>
    <w:semiHidden/>
    <w:rsid w:val="00C754E8"/>
    <w:pPr>
      <w:ind w:left="566" w:hanging="283"/>
      <w:contextualSpacing/>
    </w:pPr>
  </w:style>
  <w:style w:type="paragraph" w:styleId="3f">
    <w:name w:val="List 3"/>
    <w:basedOn w:val="a1"/>
    <w:semiHidden/>
    <w:rsid w:val="00C754E8"/>
    <w:pPr>
      <w:ind w:left="849" w:hanging="283"/>
      <w:contextualSpacing/>
    </w:pPr>
  </w:style>
  <w:style w:type="paragraph" w:styleId="49">
    <w:name w:val="List 4"/>
    <w:basedOn w:val="a1"/>
    <w:rsid w:val="00C754E8"/>
    <w:pPr>
      <w:ind w:left="1132" w:hanging="283"/>
      <w:contextualSpacing/>
    </w:pPr>
  </w:style>
  <w:style w:type="paragraph" w:styleId="58">
    <w:name w:val="List 5"/>
    <w:basedOn w:val="a1"/>
    <w:rsid w:val="00C754E8"/>
    <w:pPr>
      <w:ind w:left="1415" w:hanging="283"/>
      <w:contextualSpacing/>
    </w:pPr>
  </w:style>
  <w:style w:type="table" w:styleId="afffff1">
    <w:name w:val="Light List"/>
    <w:semiHidden/>
    <w:rsid w:val="00C754E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C754E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C754E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C754E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C754E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C754E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C754E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C754E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C754E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C754E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C754E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C754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C754E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C754E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C754E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C754E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C754E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C754E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C754E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C754E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C754E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C754E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C754E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C754E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C754E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C754E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C754E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C754E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C754E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C754E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C754E8"/>
    <w:pPr>
      <w:numPr>
        <w:numId w:val="30"/>
      </w:numPr>
      <w:contextualSpacing/>
    </w:pPr>
  </w:style>
  <w:style w:type="paragraph" w:styleId="2">
    <w:name w:val="List Number 2"/>
    <w:basedOn w:val="a1"/>
    <w:semiHidden/>
    <w:rsid w:val="00C754E8"/>
    <w:pPr>
      <w:numPr>
        <w:numId w:val="31"/>
      </w:numPr>
      <w:contextualSpacing/>
    </w:pPr>
  </w:style>
  <w:style w:type="paragraph" w:styleId="3">
    <w:name w:val="List Number 3"/>
    <w:basedOn w:val="a1"/>
    <w:semiHidden/>
    <w:rsid w:val="00C754E8"/>
    <w:pPr>
      <w:numPr>
        <w:numId w:val="32"/>
      </w:numPr>
      <w:contextualSpacing/>
    </w:pPr>
  </w:style>
  <w:style w:type="paragraph" w:styleId="4">
    <w:name w:val="List Number 4"/>
    <w:basedOn w:val="a1"/>
    <w:semiHidden/>
    <w:rsid w:val="00C754E8"/>
    <w:pPr>
      <w:numPr>
        <w:numId w:val="33"/>
      </w:numPr>
      <w:contextualSpacing/>
    </w:pPr>
  </w:style>
  <w:style w:type="paragraph" w:styleId="5">
    <w:name w:val="List Number 5"/>
    <w:basedOn w:val="a1"/>
    <w:semiHidden/>
    <w:rsid w:val="00C754E8"/>
    <w:pPr>
      <w:numPr>
        <w:numId w:val="34"/>
      </w:numPr>
      <w:contextualSpacing/>
    </w:pPr>
  </w:style>
  <w:style w:type="paragraph" w:styleId="a0">
    <w:name w:val="List Bullet"/>
    <w:basedOn w:val="a1"/>
    <w:semiHidden/>
    <w:rsid w:val="00C754E8"/>
    <w:pPr>
      <w:numPr>
        <w:numId w:val="35"/>
      </w:numPr>
      <w:contextualSpacing/>
    </w:pPr>
  </w:style>
  <w:style w:type="paragraph" w:styleId="20">
    <w:name w:val="List Bullet 2"/>
    <w:basedOn w:val="a1"/>
    <w:semiHidden/>
    <w:rsid w:val="00C754E8"/>
    <w:pPr>
      <w:numPr>
        <w:numId w:val="36"/>
      </w:numPr>
      <w:contextualSpacing/>
    </w:pPr>
  </w:style>
  <w:style w:type="paragraph" w:styleId="30">
    <w:name w:val="List Bullet 3"/>
    <w:basedOn w:val="a1"/>
    <w:semiHidden/>
    <w:rsid w:val="00C754E8"/>
    <w:pPr>
      <w:numPr>
        <w:numId w:val="37"/>
      </w:numPr>
      <w:contextualSpacing/>
    </w:pPr>
  </w:style>
  <w:style w:type="paragraph" w:styleId="40">
    <w:name w:val="List Bullet 4"/>
    <w:basedOn w:val="a1"/>
    <w:semiHidden/>
    <w:rsid w:val="00C754E8"/>
    <w:pPr>
      <w:numPr>
        <w:numId w:val="38"/>
      </w:numPr>
      <w:contextualSpacing/>
    </w:pPr>
  </w:style>
  <w:style w:type="paragraph" w:styleId="50">
    <w:name w:val="List Bullet 5"/>
    <w:basedOn w:val="a1"/>
    <w:semiHidden/>
    <w:rsid w:val="00C754E8"/>
    <w:pPr>
      <w:numPr>
        <w:numId w:val="39"/>
      </w:numPr>
      <w:contextualSpacing/>
    </w:pPr>
  </w:style>
  <w:style w:type="table" w:styleId="afffff3">
    <w:name w:val="Colorful List"/>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C754E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C754E8"/>
  </w:style>
  <w:style w:type="paragraph" w:styleId="afffff5">
    <w:name w:val="table of authorities"/>
    <w:basedOn w:val="a1"/>
    <w:next w:val="a1"/>
    <w:semiHidden/>
    <w:rsid w:val="00C754E8"/>
    <w:pPr>
      <w:ind w:left="240" w:hanging="240"/>
    </w:pPr>
  </w:style>
  <w:style w:type="table" w:styleId="afffff6">
    <w:name w:val="Light Grid"/>
    <w:semiHidden/>
    <w:rsid w:val="00C754E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C754E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C754E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C754E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C754E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C754E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C754E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C754E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C754E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C754E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C754E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C754E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C754E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C754E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C754E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C754E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C754E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C754E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C754E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C754E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C754E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C754E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C754E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C754E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C754E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C754E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C754E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C754E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C754E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C754E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C754E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C754E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C754E8"/>
  </w:style>
  <w:style w:type="character" w:customStyle="1" w:styleId="afffff9">
    <w:name w:val="תאריך תו"/>
    <w:link w:val="afffff8"/>
    <w:locked/>
    <w:rsid w:val="00C754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748116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05036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264566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7206652" TargetMode="External"/><Relationship Id="rId28" Type="http://schemas.openxmlformats.org/officeDocument/2006/relationships/hyperlink" Target="http://www.eca.gov.il"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309372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7536594" TargetMode="External"/><Relationship Id="rId22" Type="http://schemas.openxmlformats.org/officeDocument/2006/relationships/hyperlink" Target="http://www.nevo.co.il/case/26804829"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7790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3407988</vt:i4>
      </vt:variant>
      <vt:variant>
        <vt:i4>54</vt:i4>
      </vt:variant>
      <vt:variant>
        <vt:i4>0</vt:i4>
      </vt:variant>
      <vt:variant>
        <vt:i4>5</vt:i4>
      </vt:variant>
      <vt:variant>
        <vt:lpwstr>http://www.nevo.co.il/case/26050366</vt:lpwstr>
      </vt:variant>
      <vt:variant>
        <vt:lpwstr/>
      </vt:variant>
      <vt:variant>
        <vt:i4>3604596</vt:i4>
      </vt:variant>
      <vt:variant>
        <vt:i4>51</vt:i4>
      </vt:variant>
      <vt:variant>
        <vt:i4>0</vt:i4>
      </vt:variant>
      <vt:variant>
        <vt:i4>5</vt:i4>
      </vt:variant>
      <vt:variant>
        <vt:lpwstr>http://www.nevo.co.il/case/22645661</vt:lpwstr>
      </vt:variant>
      <vt:variant>
        <vt:lpwstr/>
      </vt:variant>
      <vt:variant>
        <vt:i4>3342453</vt:i4>
      </vt:variant>
      <vt:variant>
        <vt:i4>48</vt:i4>
      </vt:variant>
      <vt:variant>
        <vt:i4>0</vt:i4>
      </vt:variant>
      <vt:variant>
        <vt:i4>5</vt:i4>
      </vt:variant>
      <vt:variant>
        <vt:lpwstr>http://www.nevo.co.il/case/27206652</vt:lpwstr>
      </vt:variant>
      <vt:variant>
        <vt:lpwstr/>
      </vt:variant>
      <vt:variant>
        <vt:i4>3932282</vt:i4>
      </vt:variant>
      <vt:variant>
        <vt:i4>45</vt:i4>
      </vt:variant>
      <vt:variant>
        <vt:i4>0</vt:i4>
      </vt:variant>
      <vt:variant>
        <vt:i4>5</vt:i4>
      </vt:variant>
      <vt:variant>
        <vt:lpwstr>http://www.nevo.co.il/case/26804829</vt:lpwstr>
      </vt:variant>
      <vt:variant>
        <vt:lpwstr/>
      </vt:variant>
      <vt:variant>
        <vt:i4>3211386</vt:i4>
      </vt:variant>
      <vt:variant>
        <vt:i4>42</vt:i4>
      </vt:variant>
      <vt:variant>
        <vt:i4>0</vt:i4>
      </vt:variant>
      <vt:variant>
        <vt:i4>5</vt:i4>
      </vt:variant>
      <vt:variant>
        <vt:lpwstr>http://www.nevo.co.il/case/27481166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3670133</vt:i4>
      </vt:variant>
      <vt:variant>
        <vt:i4>21</vt:i4>
      </vt:variant>
      <vt:variant>
        <vt:i4>0</vt:i4>
      </vt:variant>
      <vt:variant>
        <vt:i4>5</vt:i4>
      </vt:variant>
      <vt:variant>
        <vt:lpwstr>http://www.nevo.co.il/case/27536594</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2023-02-01T11:10:00Z</cp:lastPrinted>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29523</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יאיר מתן עטייה</vt:lpwstr>
  </property>
  <property fmtid="{D5CDD505-2E9C-101B-9397-08002B2CF9AE}" pid="10" name="LAWYER">
    <vt:lpwstr>מוטי חבה;ארי שמאי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20230201</vt:lpwstr>
  </property>
  <property fmtid="{D5CDD505-2E9C-101B-9397-08002B2CF9AE}" pid="14" name="TYPE_N_DATE">
    <vt:lpwstr>38020230201</vt:lpwstr>
  </property>
  <property fmtid="{D5CDD505-2E9C-101B-9397-08002B2CF9AE}" pid="15" name="WORDNUMPAGES">
    <vt:lpwstr>5</vt:lpwstr>
  </property>
  <property fmtid="{D5CDD505-2E9C-101B-9397-08002B2CF9AE}" pid="16" name="TYPE_ABS_DATE">
    <vt:lpwstr>380020230201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27536594;13093721;27481166;26804829;27206652;22645661;26050366</vt:lpwstr>
  </property>
  <property fmtid="{D5CDD505-2E9C-101B-9397-08002B2CF9AE}" pid="36" name="LAWLISTTMP1">
    <vt:lpwstr>4216/007.a:2;007.c:2</vt:lpwstr>
  </property>
  <property fmtid="{D5CDD505-2E9C-101B-9397-08002B2CF9AE}" pid="37" name="LAWLISTTMP2">
    <vt:lpwstr>70301:3</vt:lpwstr>
  </property>
</Properties>
</file>