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C0BAF" w:rsidRPr="00375D69" w14:paraId="30804FB2" w14:textId="77777777" w:rsidTr="00C33862">
        <w:trPr>
          <w:trHeight w:hRule="exact" w:val="418"/>
          <w:jc w:val="center"/>
        </w:trPr>
        <w:tc>
          <w:tcPr>
            <w:tcW w:w="8721" w:type="dxa"/>
            <w:gridSpan w:val="2"/>
          </w:tcPr>
          <w:p w14:paraId="56059DB7" w14:textId="77777777" w:rsidR="00AC0BAF" w:rsidRPr="00375D69" w:rsidRDefault="00AC0BAF" w:rsidP="0033376F">
            <w:pPr>
              <w:pStyle w:val="a3"/>
              <w:jc w:val="center"/>
              <w:rPr>
                <w:rFonts w:ascii="Tahoma" w:hAnsi="Tahoma" w:cs="Tahoma"/>
                <w:color w:val="000080"/>
                <w:rtl/>
              </w:rPr>
            </w:pPr>
            <w:bookmarkStart w:id="0" w:name="LastJudge"/>
            <w:r w:rsidRPr="00375D69">
              <w:rPr>
                <w:rFonts w:ascii="Tahoma" w:hAnsi="Tahoma" w:cs="Tahoma"/>
                <w:b/>
                <w:bCs/>
                <w:color w:val="000080"/>
                <w:rtl/>
              </w:rPr>
              <w:t>בית משפט השלום בראשון לציון</w:t>
            </w:r>
          </w:p>
        </w:tc>
      </w:tr>
      <w:tr w:rsidR="00AC0BAF" w:rsidRPr="001D70CA" w14:paraId="4FBA6937" w14:textId="77777777" w:rsidTr="00C33862">
        <w:trPr>
          <w:trHeight w:val="337"/>
          <w:jc w:val="center"/>
        </w:trPr>
        <w:tc>
          <w:tcPr>
            <w:tcW w:w="5054" w:type="dxa"/>
          </w:tcPr>
          <w:p w14:paraId="457E2DD0" w14:textId="77777777" w:rsidR="00AC0BAF" w:rsidRPr="001D70CA" w:rsidRDefault="00AC0BAF" w:rsidP="001D70CA">
            <w:pPr>
              <w:pStyle w:val="a3"/>
              <w:spacing w:before="120" w:after="120" w:line="240" w:lineRule="exact"/>
              <w:rPr>
                <w:rFonts w:ascii="David" w:hAnsi="David"/>
                <w:b/>
                <w:bCs/>
                <w:sz w:val="26"/>
                <w:szCs w:val="26"/>
                <w:rtl/>
              </w:rPr>
            </w:pPr>
            <w:r w:rsidRPr="001D70CA">
              <w:rPr>
                <w:rFonts w:ascii="David" w:hAnsi="David"/>
                <w:b/>
                <w:bCs/>
                <w:sz w:val="26"/>
                <w:szCs w:val="26"/>
                <w:rtl/>
              </w:rPr>
              <w:t xml:space="preserve">ת"פ 18218-11-19 מדינת ישראל נ' אסתרין </w:t>
            </w:r>
          </w:p>
        </w:tc>
        <w:tc>
          <w:tcPr>
            <w:tcW w:w="3667" w:type="dxa"/>
          </w:tcPr>
          <w:p w14:paraId="14B06FB7" w14:textId="77777777" w:rsidR="00AC0BAF" w:rsidRPr="001D70CA" w:rsidRDefault="00AC0BAF" w:rsidP="001D70CA">
            <w:pPr>
              <w:pStyle w:val="a3"/>
              <w:spacing w:before="120" w:after="120" w:line="240" w:lineRule="exact"/>
              <w:jc w:val="right"/>
              <w:rPr>
                <w:rFonts w:ascii="David" w:hAnsi="David"/>
                <w:b/>
                <w:bCs/>
                <w:sz w:val="26"/>
                <w:szCs w:val="26"/>
                <w:rtl/>
              </w:rPr>
            </w:pPr>
          </w:p>
        </w:tc>
      </w:tr>
    </w:tbl>
    <w:p w14:paraId="3D63437D" w14:textId="77777777" w:rsidR="00AC0BAF" w:rsidRPr="001D70CA" w:rsidRDefault="00AC0BAF" w:rsidP="001D70CA">
      <w:pPr>
        <w:pStyle w:val="a3"/>
        <w:spacing w:before="120" w:after="120" w:line="240" w:lineRule="exact"/>
        <w:rPr>
          <w:rFonts w:ascii="David" w:hAnsi="David"/>
          <w:b/>
          <w:bCs/>
          <w:sz w:val="26"/>
          <w:szCs w:val="26"/>
          <w:rtl/>
        </w:rPr>
      </w:pPr>
      <w:r w:rsidRPr="001D70CA">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C0BAF" w:rsidRPr="001D70CA" w14:paraId="2F3F5DC0" w14:textId="77777777" w:rsidTr="00AC0BAF">
        <w:trPr>
          <w:trHeight w:val="295"/>
          <w:jc w:val="center"/>
        </w:trPr>
        <w:tc>
          <w:tcPr>
            <w:tcW w:w="923" w:type="dxa"/>
            <w:tcBorders>
              <w:top w:val="nil"/>
              <w:left w:val="nil"/>
              <w:bottom w:val="nil"/>
              <w:right w:val="nil"/>
            </w:tcBorders>
            <w:shd w:val="clear" w:color="auto" w:fill="auto"/>
          </w:tcPr>
          <w:p w14:paraId="2420EA74" w14:textId="77777777" w:rsidR="00AC0BAF" w:rsidRPr="001D70CA" w:rsidRDefault="00AC0BAF" w:rsidP="001D70CA">
            <w:pPr>
              <w:spacing w:before="120" w:after="120" w:line="240" w:lineRule="exact"/>
              <w:jc w:val="both"/>
              <w:rPr>
                <w:rFonts w:ascii="David" w:hAnsi="David"/>
                <w:b/>
                <w:bCs/>
                <w:sz w:val="26"/>
                <w:szCs w:val="26"/>
              </w:rPr>
            </w:pPr>
            <w:r w:rsidRPr="001D70C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DCF2807" w14:textId="77777777" w:rsidR="00AC0BAF" w:rsidRPr="001D70CA" w:rsidRDefault="00AC0BAF" w:rsidP="001D70CA">
            <w:pPr>
              <w:spacing w:before="120" w:after="120" w:line="240" w:lineRule="exact"/>
              <w:jc w:val="both"/>
              <w:rPr>
                <w:rFonts w:ascii="David" w:hAnsi="David"/>
                <w:b/>
                <w:bCs/>
                <w:sz w:val="26"/>
                <w:szCs w:val="26"/>
              </w:rPr>
            </w:pPr>
            <w:r w:rsidRPr="001D70CA">
              <w:rPr>
                <w:rFonts w:ascii="David" w:hAnsi="David"/>
                <w:b/>
                <w:bCs/>
                <w:sz w:val="26"/>
                <w:szCs w:val="26"/>
                <w:rtl/>
              </w:rPr>
              <w:t>כבוד השופט עמית מיכלס</w:t>
            </w:r>
          </w:p>
        </w:tc>
      </w:tr>
      <w:tr w:rsidR="00AC0BAF" w:rsidRPr="001D70CA" w14:paraId="264C16CA" w14:textId="77777777" w:rsidTr="00AC0BAF">
        <w:trPr>
          <w:trHeight w:val="355"/>
          <w:jc w:val="center"/>
        </w:trPr>
        <w:tc>
          <w:tcPr>
            <w:tcW w:w="923" w:type="dxa"/>
            <w:tcBorders>
              <w:top w:val="nil"/>
              <w:left w:val="nil"/>
              <w:bottom w:val="nil"/>
              <w:right w:val="nil"/>
            </w:tcBorders>
            <w:shd w:val="clear" w:color="auto" w:fill="auto"/>
          </w:tcPr>
          <w:p w14:paraId="2CFC53FC" w14:textId="77777777" w:rsidR="00AC0BAF" w:rsidRPr="001D70CA" w:rsidRDefault="00AC0BAF" w:rsidP="001D70CA">
            <w:pPr>
              <w:spacing w:before="120" w:after="120" w:line="240" w:lineRule="exact"/>
              <w:jc w:val="both"/>
              <w:rPr>
                <w:rFonts w:ascii="David" w:hAnsi="David"/>
                <w:b/>
                <w:bCs/>
                <w:sz w:val="26"/>
                <w:szCs w:val="26"/>
              </w:rPr>
            </w:pPr>
            <w:bookmarkStart w:id="1" w:name="FirstAppellant"/>
            <w:r w:rsidRPr="001D70CA">
              <w:rPr>
                <w:rFonts w:ascii="David" w:hAnsi="David"/>
                <w:b/>
                <w:bCs/>
                <w:sz w:val="26"/>
                <w:szCs w:val="26"/>
                <w:rtl/>
              </w:rPr>
              <w:t>בעניין:</w:t>
            </w:r>
          </w:p>
        </w:tc>
        <w:tc>
          <w:tcPr>
            <w:tcW w:w="4126" w:type="dxa"/>
            <w:tcBorders>
              <w:top w:val="nil"/>
              <w:left w:val="nil"/>
              <w:bottom w:val="nil"/>
              <w:right w:val="nil"/>
            </w:tcBorders>
            <w:shd w:val="clear" w:color="auto" w:fill="auto"/>
          </w:tcPr>
          <w:p w14:paraId="672EBE17" w14:textId="77777777" w:rsidR="00AC0BAF" w:rsidRPr="001D70CA" w:rsidRDefault="00AC0BAF" w:rsidP="001D70CA">
            <w:pPr>
              <w:spacing w:before="120" w:after="120" w:line="240" w:lineRule="exact"/>
              <w:rPr>
                <w:rFonts w:ascii="David" w:hAnsi="David"/>
                <w:b/>
                <w:bCs/>
                <w:sz w:val="26"/>
                <w:szCs w:val="26"/>
              </w:rPr>
            </w:pPr>
            <w:r w:rsidRPr="001D70CA">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73F6681" w14:textId="77777777" w:rsidR="00AC0BAF" w:rsidRPr="001D70CA" w:rsidRDefault="00AC0BAF" w:rsidP="001D70CA">
            <w:pPr>
              <w:spacing w:before="120" w:after="120" w:line="240" w:lineRule="exact"/>
              <w:jc w:val="both"/>
              <w:rPr>
                <w:rFonts w:ascii="David" w:hAnsi="David"/>
                <w:b/>
                <w:bCs/>
                <w:sz w:val="26"/>
                <w:szCs w:val="26"/>
              </w:rPr>
            </w:pPr>
          </w:p>
        </w:tc>
      </w:tr>
      <w:bookmarkEnd w:id="1"/>
      <w:tr w:rsidR="00AC0BAF" w:rsidRPr="001D70CA" w14:paraId="479498F0" w14:textId="77777777" w:rsidTr="00AC0BAF">
        <w:trPr>
          <w:trHeight w:val="355"/>
          <w:jc w:val="center"/>
        </w:trPr>
        <w:tc>
          <w:tcPr>
            <w:tcW w:w="923" w:type="dxa"/>
            <w:tcBorders>
              <w:top w:val="nil"/>
              <w:left w:val="nil"/>
              <w:bottom w:val="nil"/>
              <w:right w:val="nil"/>
            </w:tcBorders>
            <w:shd w:val="clear" w:color="auto" w:fill="auto"/>
          </w:tcPr>
          <w:p w14:paraId="50131880" w14:textId="77777777" w:rsidR="00AC0BAF" w:rsidRPr="001D70CA" w:rsidRDefault="00AC0BAF" w:rsidP="001D70CA">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079FCD88" w14:textId="77777777" w:rsidR="00AC0BAF" w:rsidRPr="001D70CA" w:rsidRDefault="00AC0BAF" w:rsidP="001D70CA">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189C8485" w14:textId="77777777" w:rsidR="00AC0BAF" w:rsidRPr="001D70CA" w:rsidRDefault="00AC0BAF" w:rsidP="001D70CA">
            <w:pPr>
              <w:spacing w:before="120" w:after="120" w:line="240" w:lineRule="exact"/>
              <w:jc w:val="right"/>
              <w:rPr>
                <w:rFonts w:ascii="David" w:hAnsi="David"/>
                <w:b/>
                <w:bCs/>
                <w:sz w:val="26"/>
                <w:szCs w:val="26"/>
                <w:rtl/>
              </w:rPr>
            </w:pPr>
            <w:r w:rsidRPr="001D70CA">
              <w:rPr>
                <w:rFonts w:ascii="David" w:hAnsi="David"/>
                <w:b/>
                <w:bCs/>
                <w:sz w:val="26"/>
                <w:szCs w:val="26"/>
                <w:rtl/>
              </w:rPr>
              <w:t>המאשימה</w:t>
            </w:r>
          </w:p>
        </w:tc>
      </w:tr>
      <w:tr w:rsidR="001D70CA" w:rsidRPr="001D70CA" w14:paraId="0D1767AC" w14:textId="77777777" w:rsidTr="005D3A16">
        <w:trPr>
          <w:trHeight w:val="355"/>
          <w:jc w:val="center"/>
        </w:trPr>
        <w:tc>
          <w:tcPr>
            <w:tcW w:w="8820" w:type="dxa"/>
            <w:gridSpan w:val="3"/>
            <w:tcBorders>
              <w:top w:val="nil"/>
              <w:left w:val="nil"/>
              <w:bottom w:val="nil"/>
              <w:right w:val="nil"/>
            </w:tcBorders>
            <w:shd w:val="clear" w:color="auto" w:fill="auto"/>
          </w:tcPr>
          <w:p w14:paraId="2ABC18FD" w14:textId="77777777" w:rsidR="001D70CA" w:rsidRPr="001D70CA" w:rsidRDefault="001D70CA" w:rsidP="001D70CA">
            <w:pPr>
              <w:tabs>
                <w:tab w:val="left" w:pos="2710"/>
                <w:tab w:val="center" w:pos="3840"/>
              </w:tabs>
              <w:spacing w:before="240" w:after="240" w:line="240" w:lineRule="exact"/>
              <w:rPr>
                <w:rFonts w:ascii="David" w:hAnsi="David" w:hint="cs"/>
                <w:b/>
                <w:bCs/>
                <w:sz w:val="26"/>
                <w:szCs w:val="26"/>
              </w:rPr>
            </w:pPr>
            <w:r w:rsidRPr="001D70CA">
              <w:rPr>
                <w:rFonts w:ascii="David" w:hAnsi="David"/>
                <w:b/>
                <w:bCs/>
                <w:sz w:val="26"/>
                <w:szCs w:val="26"/>
                <w:rtl/>
              </w:rPr>
              <w:tab/>
            </w:r>
            <w:r w:rsidRPr="001D70CA">
              <w:rPr>
                <w:rFonts w:ascii="David" w:hAnsi="David"/>
                <w:b/>
                <w:bCs/>
                <w:sz w:val="26"/>
                <w:szCs w:val="26"/>
                <w:rtl/>
              </w:rPr>
              <w:tab/>
              <w:t>נגד</w:t>
            </w:r>
          </w:p>
        </w:tc>
      </w:tr>
      <w:tr w:rsidR="00AC0BAF" w:rsidRPr="001D70CA" w14:paraId="2AE91F8F" w14:textId="77777777" w:rsidTr="00AC0BAF">
        <w:trPr>
          <w:trHeight w:val="355"/>
          <w:jc w:val="center"/>
        </w:trPr>
        <w:tc>
          <w:tcPr>
            <w:tcW w:w="923" w:type="dxa"/>
            <w:tcBorders>
              <w:top w:val="nil"/>
              <w:left w:val="nil"/>
              <w:bottom w:val="nil"/>
              <w:right w:val="nil"/>
            </w:tcBorders>
            <w:shd w:val="clear" w:color="auto" w:fill="auto"/>
          </w:tcPr>
          <w:p w14:paraId="55F0E915" w14:textId="77777777" w:rsidR="00AC0BAF" w:rsidRPr="001D70CA" w:rsidRDefault="00AC0BAF" w:rsidP="001D70CA">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162A9BEE" w14:textId="77777777" w:rsidR="00AC0BAF" w:rsidRPr="001D70CA" w:rsidRDefault="00AC0BAF" w:rsidP="001D70CA">
            <w:pPr>
              <w:spacing w:before="120" w:after="120" w:line="240" w:lineRule="exact"/>
              <w:rPr>
                <w:rFonts w:ascii="David" w:hAnsi="David"/>
                <w:b/>
                <w:bCs/>
                <w:sz w:val="26"/>
                <w:szCs w:val="26"/>
                <w:rtl/>
              </w:rPr>
            </w:pPr>
            <w:r w:rsidRPr="001D70CA">
              <w:rPr>
                <w:rFonts w:ascii="David" w:hAnsi="David"/>
                <w:b/>
                <w:bCs/>
                <w:sz w:val="26"/>
                <w:szCs w:val="26"/>
                <w:rtl/>
              </w:rPr>
              <w:t xml:space="preserve">דניאל אסתרין </w:t>
            </w:r>
          </w:p>
        </w:tc>
        <w:tc>
          <w:tcPr>
            <w:tcW w:w="3771" w:type="dxa"/>
            <w:tcBorders>
              <w:top w:val="nil"/>
              <w:left w:val="nil"/>
              <w:bottom w:val="nil"/>
              <w:right w:val="nil"/>
            </w:tcBorders>
            <w:shd w:val="clear" w:color="auto" w:fill="auto"/>
          </w:tcPr>
          <w:p w14:paraId="7BACB001" w14:textId="77777777" w:rsidR="00AC0BAF" w:rsidRPr="001D70CA" w:rsidRDefault="00AC0BAF" w:rsidP="001D70CA">
            <w:pPr>
              <w:spacing w:before="120" w:after="120" w:line="240" w:lineRule="exact"/>
              <w:jc w:val="right"/>
              <w:rPr>
                <w:rFonts w:ascii="David" w:hAnsi="David"/>
                <w:b/>
                <w:bCs/>
                <w:sz w:val="26"/>
                <w:szCs w:val="26"/>
              </w:rPr>
            </w:pPr>
          </w:p>
        </w:tc>
      </w:tr>
      <w:tr w:rsidR="00AC0BAF" w:rsidRPr="001D70CA" w14:paraId="420556A2" w14:textId="77777777" w:rsidTr="00AC0BAF">
        <w:trPr>
          <w:trHeight w:val="355"/>
          <w:jc w:val="center"/>
        </w:trPr>
        <w:tc>
          <w:tcPr>
            <w:tcW w:w="923" w:type="dxa"/>
            <w:tcBorders>
              <w:top w:val="nil"/>
              <w:left w:val="nil"/>
              <w:bottom w:val="nil"/>
              <w:right w:val="nil"/>
            </w:tcBorders>
            <w:shd w:val="clear" w:color="auto" w:fill="auto"/>
          </w:tcPr>
          <w:p w14:paraId="4C6C7AE7" w14:textId="77777777" w:rsidR="00AC0BAF" w:rsidRPr="001D70CA" w:rsidRDefault="00AC0BAF" w:rsidP="001D70CA">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8B3D478" w14:textId="77777777" w:rsidR="00AC0BAF" w:rsidRPr="001D70CA" w:rsidRDefault="00AC0BAF" w:rsidP="001D70CA">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25EAF6A8" w14:textId="77777777" w:rsidR="00AC0BAF" w:rsidRPr="001D70CA" w:rsidRDefault="00AC0BAF" w:rsidP="001D70CA">
            <w:pPr>
              <w:spacing w:before="120" w:after="120" w:line="240" w:lineRule="exact"/>
              <w:jc w:val="right"/>
              <w:rPr>
                <w:rFonts w:ascii="David" w:hAnsi="David"/>
                <w:b/>
                <w:bCs/>
                <w:sz w:val="26"/>
                <w:szCs w:val="26"/>
              </w:rPr>
            </w:pPr>
            <w:r w:rsidRPr="001D70CA">
              <w:rPr>
                <w:rFonts w:ascii="David" w:hAnsi="David"/>
                <w:b/>
                <w:bCs/>
                <w:sz w:val="26"/>
                <w:szCs w:val="26"/>
                <w:rtl/>
              </w:rPr>
              <w:t>הנאשם</w:t>
            </w:r>
          </w:p>
        </w:tc>
      </w:tr>
    </w:tbl>
    <w:p w14:paraId="61D96941" w14:textId="77777777" w:rsidR="00AC0BAF" w:rsidRPr="00375D69" w:rsidRDefault="00AC0BAF" w:rsidP="00AC0BAF"/>
    <w:p w14:paraId="6CA7CBBC" w14:textId="77777777" w:rsidR="009633E3" w:rsidRPr="001D70CA" w:rsidRDefault="009633E3" w:rsidP="001D70CA">
      <w:pPr>
        <w:spacing w:before="120" w:after="120" w:line="240" w:lineRule="exact"/>
        <w:rPr>
          <w:rFonts w:ascii="David" w:hAnsi="David"/>
          <w:b/>
          <w:bCs/>
          <w:sz w:val="26"/>
          <w:szCs w:val="26"/>
          <w:rtl/>
        </w:rPr>
      </w:pPr>
      <w:bookmarkStart w:id="2" w:name="FirstLawyer"/>
      <w:r w:rsidRPr="001D70CA">
        <w:rPr>
          <w:rFonts w:ascii="David" w:hAnsi="David"/>
          <w:b/>
          <w:bCs/>
          <w:sz w:val="26"/>
          <w:szCs w:val="26"/>
          <w:rtl/>
        </w:rPr>
        <w:t>בשם</w:t>
      </w:r>
      <w:bookmarkEnd w:id="2"/>
      <w:r w:rsidRPr="001D70CA">
        <w:rPr>
          <w:rFonts w:ascii="David" w:hAnsi="David"/>
          <w:b/>
          <w:bCs/>
          <w:sz w:val="26"/>
          <w:szCs w:val="26"/>
          <w:rtl/>
        </w:rPr>
        <w:t xml:space="preserve"> המאשימה: עו"ד נתיאה פיצחזה</w:t>
      </w:r>
    </w:p>
    <w:p w14:paraId="7C3FE56D" w14:textId="77777777" w:rsidR="009633E3" w:rsidRPr="001D70CA" w:rsidRDefault="009633E3" w:rsidP="001D70CA">
      <w:pPr>
        <w:spacing w:before="120" w:after="120" w:line="240" w:lineRule="exact"/>
        <w:rPr>
          <w:rFonts w:ascii="David" w:hAnsi="David"/>
          <w:b/>
          <w:bCs/>
          <w:sz w:val="26"/>
          <w:szCs w:val="26"/>
          <w:rtl/>
        </w:rPr>
      </w:pPr>
      <w:r w:rsidRPr="001D70CA">
        <w:rPr>
          <w:rFonts w:ascii="David" w:hAnsi="David"/>
          <w:b/>
          <w:bCs/>
          <w:sz w:val="26"/>
          <w:szCs w:val="26"/>
          <w:rtl/>
        </w:rPr>
        <w:t>בשם הנאשם: עו"ד רותם סרי</w:t>
      </w:r>
    </w:p>
    <w:p w14:paraId="3A5189CC" w14:textId="77777777" w:rsidR="009633E3" w:rsidRPr="00375D69" w:rsidRDefault="009633E3" w:rsidP="00AC0BAF"/>
    <w:p w14:paraId="6520330B" w14:textId="77777777" w:rsidR="001D70CA" w:rsidRPr="001D70CA" w:rsidRDefault="001D70CA" w:rsidP="001D70CA">
      <w:pPr>
        <w:spacing w:before="120" w:after="120" w:line="240" w:lineRule="exact"/>
        <w:ind w:left="283" w:hanging="283"/>
        <w:jc w:val="both"/>
        <w:rPr>
          <w:rFonts w:ascii="FrankRuehl" w:hAnsi="FrankRuehl" w:cs="FrankRuehl"/>
          <w:rtl/>
        </w:rPr>
      </w:pPr>
      <w:bookmarkStart w:id="3" w:name="LawTable"/>
      <w:bookmarkEnd w:id="3"/>
      <w:r w:rsidRPr="001D70CA">
        <w:rPr>
          <w:rFonts w:ascii="FrankRuehl" w:hAnsi="FrankRuehl" w:cs="FrankRuehl"/>
          <w:rtl/>
        </w:rPr>
        <w:t xml:space="preserve">חקיקה שאוזכרה: </w:t>
      </w:r>
    </w:p>
    <w:p w14:paraId="1F532855" w14:textId="77777777" w:rsidR="001D70CA" w:rsidRPr="001D70CA" w:rsidRDefault="001D70CA" w:rsidP="001D70CA">
      <w:pPr>
        <w:spacing w:before="120" w:after="120" w:line="240" w:lineRule="exact"/>
        <w:ind w:left="283" w:hanging="283"/>
        <w:jc w:val="both"/>
        <w:rPr>
          <w:rFonts w:ascii="FrankRuehl" w:hAnsi="FrankRuehl" w:cs="FrankRuehl"/>
          <w:color w:val="0000FF"/>
          <w:rtl/>
        </w:rPr>
      </w:pPr>
      <w:hyperlink r:id="rId7" w:history="1">
        <w:r w:rsidRPr="001D70CA">
          <w:rPr>
            <w:rStyle w:val="Hyperlink"/>
            <w:rFonts w:ascii="FrankRuehl" w:hAnsi="FrankRuehl" w:cs="FrankRuehl"/>
            <w:u w:val="none"/>
            <w:rtl/>
          </w:rPr>
          <w:t>פקודת הסמים המסוכנים [נוסח חדש], תשל"ג-1973</w:t>
        </w:r>
      </w:hyperlink>
      <w:r w:rsidRPr="001D70CA">
        <w:rPr>
          <w:rFonts w:ascii="FrankRuehl" w:hAnsi="FrankRuehl" w:cs="FrankRuehl"/>
          <w:color w:val="0000FF"/>
          <w:rtl/>
        </w:rPr>
        <w:t xml:space="preserve">: סע'  </w:t>
      </w:r>
      <w:hyperlink r:id="rId8" w:history="1">
        <w:r w:rsidRPr="001D70CA">
          <w:rPr>
            <w:rStyle w:val="Hyperlink"/>
            <w:rFonts w:ascii="FrankRuehl" w:hAnsi="FrankRuehl" w:cs="FrankRuehl"/>
            <w:u w:val="none"/>
          </w:rPr>
          <w:t>7</w:t>
        </w:r>
      </w:hyperlink>
      <w:r w:rsidRPr="001D70CA">
        <w:rPr>
          <w:rFonts w:ascii="FrankRuehl" w:hAnsi="FrankRuehl" w:cs="FrankRuehl"/>
          <w:color w:val="0000FF"/>
          <w:rtl/>
        </w:rPr>
        <w:t xml:space="preserve">(א), </w:t>
      </w:r>
      <w:hyperlink r:id="rId9" w:history="1">
        <w:r w:rsidRPr="001D70CA">
          <w:rPr>
            <w:rStyle w:val="Hyperlink"/>
            <w:rFonts w:ascii="FrankRuehl" w:hAnsi="FrankRuehl" w:cs="FrankRuehl"/>
            <w:u w:val="none"/>
          </w:rPr>
          <w:t>(</w:t>
        </w:r>
        <w:r w:rsidRPr="001D70CA">
          <w:rPr>
            <w:rStyle w:val="Hyperlink"/>
            <w:rFonts w:ascii="FrankRuehl" w:hAnsi="FrankRuehl" w:cs="FrankRuehl"/>
            <w:u w:val="none"/>
            <w:rtl/>
          </w:rPr>
          <w:t>ג</w:t>
        </w:r>
        <w:r w:rsidRPr="001D70CA">
          <w:rPr>
            <w:rStyle w:val="Hyperlink"/>
            <w:rFonts w:ascii="FrankRuehl" w:hAnsi="FrankRuehl" w:cs="FrankRuehl"/>
            <w:u w:val="none"/>
          </w:rPr>
          <w:t>)</w:t>
        </w:r>
      </w:hyperlink>
      <w:r w:rsidRPr="001D70CA">
        <w:rPr>
          <w:rFonts w:ascii="FrankRuehl" w:hAnsi="FrankRuehl" w:cs="FrankRuehl"/>
          <w:color w:val="0000FF"/>
          <w:rtl/>
        </w:rPr>
        <w:t xml:space="preserve">, </w:t>
      </w:r>
      <w:hyperlink r:id="rId10" w:history="1">
        <w:r w:rsidRPr="001D70CA">
          <w:rPr>
            <w:rStyle w:val="Hyperlink"/>
            <w:rFonts w:ascii="FrankRuehl" w:hAnsi="FrankRuehl" w:cs="FrankRuehl"/>
            <w:u w:val="none"/>
          </w:rPr>
          <w:t>13</w:t>
        </w:r>
        <w:r w:rsidRPr="001D70CA">
          <w:rPr>
            <w:rStyle w:val="Hyperlink"/>
            <w:rFonts w:ascii="FrankRuehl" w:hAnsi="FrankRuehl" w:cs="FrankRuehl"/>
            <w:u w:val="none"/>
            <w:rtl/>
          </w:rPr>
          <w:t>א</w:t>
        </w:r>
      </w:hyperlink>
      <w:r w:rsidRPr="001D70CA">
        <w:rPr>
          <w:rFonts w:ascii="FrankRuehl" w:hAnsi="FrankRuehl" w:cs="FrankRuehl"/>
          <w:color w:val="0000FF"/>
          <w:rtl/>
        </w:rPr>
        <w:t xml:space="preserve">, </w:t>
      </w:r>
      <w:hyperlink r:id="rId11" w:history="1">
        <w:r w:rsidRPr="001D70CA">
          <w:rPr>
            <w:rStyle w:val="Hyperlink"/>
            <w:rFonts w:ascii="FrankRuehl" w:hAnsi="FrankRuehl" w:cs="FrankRuehl"/>
            <w:u w:val="none"/>
          </w:rPr>
          <w:t>19</w:t>
        </w:r>
      </w:hyperlink>
      <w:r w:rsidRPr="001D70CA">
        <w:rPr>
          <w:rFonts w:ascii="FrankRuehl" w:hAnsi="FrankRuehl" w:cs="FrankRuehl"/>
          <w:color w:val="0000FF"/>
          <w:rtl/>
        </w:rPr>
        <w:t xml:space="preserve">, </w:t>
      </w:r>
      <w:hyperlink r:id="rId12" w:history="1">
        <w:r w:rsidRPr="001D70CA">
          <w:rPr>
            <w:rStyle w:val="Hyperlink"/>
            <w:rFonts w:ascii="FrankRuehl" w:hAnsi="FrankRuehl" w:cs="FrankRuehl"/>
            <w:u w:val="none"/>
          </w:rPr>
          <w:t>36</w:t>
        </w:r>
        <w:r w:rsidRPr="001D70CA">
          <w:rPr>
            <w:rStyle w:val="Hyperlink"/>
            <w:rFonts w:ascii="FrankRuehl" w:hAnsi="FrankRuehl" w:cs="FrankRuehl"/>
            <w:u w:val="none"/>
            <w:rtl/>
          </w:rPr>
          <w:t>א.א</w:t>
        </w:r>
        <w:r w:rsidRPr="001D70CA">
          <w:rPr>
            <w:rStyle w:val="Hyperlink"/>
            <w:rFonts w:ascii="FrankRuehl" w:hAnsi="FrankRuehl" w:cs="FrankRuehl"/>
            <w:u w:val="none"/>
          </w:rPr>
          <w:t>.</w:t>
        </w:r>
      </w:hyperlink>
      <w:r w:rsidRPr="001D70CA">
        <w:rPr>
          <w:rFonts w:ascii="FrankRuehl" w:hAnsi="FrankRuehl" w:cs="FrankRuehl"/>
          <w:color w:val="0000FF"/>
          <w:rtl/>
        </w:rPr>
        <w:t xml:space="preserve">, </w:t>
      </w:r>
      <w:hyperlink r:id="rId13" w:history="1">
        <w:r w:rsidRPr="001D70CA">
          <w:rPr>
            <w:rStyle w:val="Hyperlink"/>
            <w:rFonts w:ascii="FrankRuehl" w:hAnsi="FrankRuehl" w:cs="FrankRuehl"/>
            <w:u w:val="none"/>
          </w:rPr>
          <w:t>36</w:t>
        </w:r>
        <w:r w:rsidRPr="001D70CA">
          <w:rPr>
            <w:rStyle w:val="Hyperlink"/>
            <w:rFonts w:ascii="FrankRuehl" w:hAnsi="FrankRuehl" w:cs="FrankRuehl"/>
            <w:u w:val="none"/>
            <w:rtl/>
          </w:rPr>
          <w:t>א.ב</w:t>
        </w:r>
      </w:hyperlink>
    </w:p>
    <w:p w14:paraId="543EF79B" w14:textId="77777777" w:rsidR="001D70CA" w:rsidRPr="001D70CA" w:rsidRDefault="001D70CA" w:rsidP="001D70CA">
      <w:pPr>
        <w:spacing w:before="120" w:after="120" w:line="240" w:lineRule="exact"/>
        <w:ind w:left="283" w:hanging="283"/>
        <w:jc w:val="both"/>
        <w:rPr>
          <w:rFonts w:ascii="FrankRuehl" w:hAnsi="FrankRuehl" w:cs="FrankRuehl"/>
          <w:color w:val="0000FF"/>
          <w:rtl/>
        </w:rPr>
      </w:pPr>
      <w:hyperlink r:id="rId14" w:history="1">
        <w:r w:rsidRPr="001D70CA">
          <w:rPr>
            <w:rStyle w:val="Hyperlink"/>
            <w:rFonts w:ascii="FrankRuehl" w:hAnsi="FrankRuehl" w:cs="FrankRuehl"/>
            <w:u w:val="none"/>
            <w:rtl/>
          </w:rPr>
          <w:t>חוק העונשין, תשל"ז-1977</w:t>
        </w:r>
      </w:hyperlink>
      <w:r w:rsidRPr="001D70CA">
        <w:rPr>
          <w:rFonts w:ascii="FrankRuehl" w:hAnsi="FrankRuehl" w:cs="FrankRuehl"/>
          <w:color w:val="0000FF"/>
          <w:rtl/>
        </w:rPr>
        <w:t xml:space="preserve">: סע'  </w:t>
      </w:r>
      <w:hyperlink r:id="rId15" w:history="1">
        <w:r w:rsidRPr="001D70CA">
          <w:rPr>
            <w:rStyle w:val="Hyperlink"/>
            <w:rFonts w:ascii="FrankRuehl" w:hAnsi="FrankRuehl" w:cs="FrankRuehl"/>
            <w:u w:val="none"/>
          </w:rPr>
          <w:t>40</w:t>
        </w:r>
        <w:r w:rsidRPr="001D70CA">
          <w:rPr>
            <w:rStyle w:val="Hyperlink"/>
            <w:rFonts w:ascii="FrankRuehl" w:hAnsi="FrankRuehl" w:cs="FrankRuehl"/>
            <w:u w:val="none"/>
            <w:rtl/>
          </w:rPr>
          <w:t>ד</w:t>
        </w:r>
      </w:hyperlink>
    </w:p>
    <w:p w14:paraId="0EADCE07" w14:textId="77777777" w:rsidR="001D70CA" w:rsidRPr="001D70CA" w:rsidRDefault="001D70CA" w:rsidP="001D70CA">
      <w:pPr>
        <w:spacing w:before="120" w:after="120" w:line="240" w:lineRule="exact"/>
        <w:ind w:left="283" w:hanging="283"/>
        <w:jc w:val="both"/>
        <w:rPr>
          <w:rFonts w:ascii="FrankRuehl" w:hAnsi="FrankRuehl" w:cs="FrankRuehl"/>
          <w:color w:val="0000FF"/>
          <w:rtl/>
        </w:rPr>
      </w:pPr>
      <w:hyperlink r:id="rId16" w:history="1">
        <w:r w:rsidRPr="001D70CA">
          <w:rPr>
            <w:rStyle w:val="Hyperlink"/>
            <w:rFonts w:ascii="FrankRuehl" w:hAnsi="FrankRuehl" w:cs="FrankRuehl"/>
            <w:u w:val="none"/>
            <w:rtl/>
          </w:rPr>
          <w:t>פקודת המבחן [נוסח חדש], תשכ"ט-1969</w:t>
        </w:r>
      </w:hyperlink>
    </w:p>
    <w:p w14:paraId="3CC5986B" w14:textId="77777777" w:rsidR="00C33862" w:rsidRDefault="00C33862" w:rsidP="001D70CA">
      <w:pPr>
        <w:rPr>
          <w:rFonts w:hint="cs"/>
          <w:rtl/>
        </w:rPr>
      </w:pPr>
      <w:bookmarkStart w:id="4" w:name="LawTable_End"/>
      <w:bookmarkEnd w:id="4"/>
    </w:p>
    <w:p w14:paraId="03750B5B"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3F5E23">
        <w:rPr>
          <w:rFonts w:cs="FrankRuehl" w:hint="cs"/>
          <w:szCs w:val="26"/>
          <w:rtl/>
        </w:rPr>
        <w:t>מיני-רציו:</w:t>
      </w:r>
    </w:p>
    <w:p w14:paraId="3C41444D"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 xml:space="preserve">* המלצת </w:t>
      </w:r>
      <w:r w:rsidRPr="003F5E23">
        <w:rPr>
          <w:rFonts w:cs="FrankRuehl"/>
          <w:szCs w:val="26"/>
          <w:rtl/>
        </w:rPr>
        <w:t xml:space="preserve">שירות המבחן </w:t>
      </w:r>
      <w:r w:rsidRPr="003F5E23">
        <w:rPr>
          <w:rFonts w:cs="FrankRuehl" w:hint="cs"/>
          <w:szCs w:val="26"/>
          <w:rtl/>
        </w:rPr>
        <w:t xml:space="preserve">להימנע מלהטיל על הנאשם עונש של מאסר בפועל </w:t>
      </w:r>
      <w:r w:rsidRPr="003F5E23">
        <w:rPr>
          <w:rFonts w:cs="FrankRuehl"/>
          <w:szCs w:val="26"/>
          <w:rtl/>
        </w:rPr>
        <w:t>אינה עולה בקנה אחד עם מדיניות הענישה הנוהגת, עם עקרון ההלימה ו</w:t>
      </w:r>
      <w:r w:rsidRPr="003F5E23">
        <w:rPr>
          <w:rFonts w:cs="FrankRuehl" w:hint="cs"/>
          <w:szCs w:val="26"/>
          <w:rtl/>
        </w:rPr>
        <w:t xml:space="preserve">עם </w:t>
      </w:r>
      <w:r w:rsidRPr="003F5E23">
        <w:rPr>
          <w:rFonts w:cs="FrankRuehl"/>
          <w:szCs w:val="26"/>
          <w:rtl/>
        </w:rPr>
        <w:t>שיקול ההרתעה</w:t>
      </w:r>
      <w:r w:rsidRPr="003F5E23">
        <w:rPr>
          <w:rFonts w:cs="FrankRuehl" w:hint="cs"/>
          <w:szCs w:val="26"/>
          <w:rtl/>
        </w:rPr>
        <w:t>, לרבות הרתעת בני גילו של הנאשם המנסים "להתפרנס" בדרך קלה ומהירה הפוגעת באחרים, ויש בה</w:t>
      </w:r>
      <w:r w:rsidRPr="003F5E23">
        <w:rPr>
          <w:rFonts w:cs="FrankRuehl"/>
          <w:szCs w:val="26"/>
          <w:rtl/>
        </w:rPr>
        <w:t xml:space="preserve"> כדי להסיג לחלוטין את יתר שיקולי הענישה</w:t>
      </w:r>
      <w:r w:rsidRPr="003F5E23">
        <w:rPr>
          <w:rFonts w:cs="FrankRuehl" w:hint="cs"/>
          <w:szCs w:val="26"/>
          <w:rtl/>
        </w:rPr>
        <w:t>.</w:t>
      </w:r>
    </w:p>
    <w:p w14:paraId="2EE61830"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 xml:space="preserve">* </w:t>
      </w:r>
      <w:r w:rsidRPr="003F5E23">
        <w:rPr>
          <w:rFonts w:cs="FrankRuehl"/>
          <w:szCs w:val="26"/>
          <w:rtl/>
        </w:rPr>
        <w:t>עונשין – ענישה – מדיניות ענישה: עבירות סמים</w:t>
      </w:r>
    </w:p>
    <w:p w14:paraId="4C3AB796"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 xml:space="preserve">* </w:t>
      </w:r>
      <w:r w:rsidRPr="003F5E23">
        <w:rPr>
          <w:rFonts w:cs="FrankRuehl"/>
          <w:szCs w:val="26"/>
          <w:rtl/>
        </w:rPr>
        <w:t>עונשין – ענישה – מדיניות ענישה: שיקום</w:t>
      </w:r>
    </w:p>
    <w:p w14:paraId="03A1E0A5"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p>
    <w:p w14:paraId="7433C3AC"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ה</w:t>
      </w:r>
      <w:r w:rsidRPr="003F5E23">
        <w:rPr>
          <w:rFonts w:cs="FrankRuehl"/>
          <w:szCs w:val="26"/>
          <w:rtl/>
        </w:rPr>
        <w:t>נאשם הורשע על יסוד הודאתו, במסגרת הסדר דיוני שכלל את תיקון כתב האישום</w:t>
      </w:r>
      <w:r w:rsidRPr="003F5E23">
        <w:rPr>
          <w:rFonts w:cs="FrankRuehl" w:hint="cs"/>
          <w:szCs w:val="26"/>
          <w:rtl/>
        </w:rPr>
        <w:t>,</w:t>
      </w:r>
      <w:r w:rsidRPr="003F5E23">
        <w:rPr>
          <w:rFonts w:cs="FrankRuehl"/>
          <w:szCs w:val="26"/>
          <w:rtl/>
        </w:rPr>
        <w:t xml:space="preserve"> בעבירות של סחר בסם מסוכן, לפי </w:t>
      </w:r>
      <w:hyperlink r:id="rId17" w:history="1">
        <w:r w:rsidRPr="003F5E23">
          <w:rPr>
            <w:rStyle w:val="Hyperlink"/>
            <w:rFonts w:cs="FrankRuehl"/>
            <w:color w:val="auto"/>
            <w:szCs w:val="26"/>
            <w:u w:val="none"/>
            <w:rtl/>
          </w:rPr>
          <w:t>סעיפים 19</w:t>
        </w:r>
      </w:hyperlink>
      <w:r w:rsidRPr="003F5E23">
        <w:rPr>
          <w:rFonts w:cs="FrankRuehl" w:hint="cs"/>
          <w:szCs w:val="26"/>
          <w:rtl/>
        </w:rPr>
        <w:t xml:space="preserve"> ו</w:t>
      </w:r>
      <w:r>
        <w:rPr>
          <w:rFonts w:cs="FrankRuehl" w:hint="cs"/>
          <w:szCs w:val="26"/>
          <w:rtl/>
        </w:rPr>
        <w:t>-</w:t>
      </w:r>
      <w:hyperlink r:id="rId18" w:history="1">
        <w:r w:rsidRPr="003F5E23">
          <w:rPr>
            <w:rStyle w:val="Hyperlink"/>
            <w:rFonts w:cs="FrankRuehl"/>
            <w:color w:val="auto"/>
            <w:szCs w:val="26"/>
            <w:u w:val="none"/>
            <w:rtl/>
          </w:rPr>
          <w:t>13א</w:t>
        </w:r>
      </w:hyperlink>
      <w:r w:rsidRPr="003F5E23">
        <w:rPr>
          <w:rFonts w:cs="FrankRuehl"/>
          <w:szCs w:val="26"/>
          <w:rtl/>
        </w:rPr>
        <w:t xml:space="preserve"> ל</w:t>
      </w:r>
      <w:hyperlink r:id="rId19" w:history="1">
        <w:r w:rsidRPr="003F5E23">
          <w:rPr>
            <w:rFonts w:cs="FrankRuehl"/>
            <w:szCs w:val="26"/>
            <w:rtl/>
          </w:rPr>
          <w:t>פקודת הסמים המסוכנים</w:t>
        </w:r>
      </w:hyperlink>
      <w:r w:rsidRPr="003F5E23">
        <w:rPr>
          <w:rFonts w:cs="FrankRuehl"/>
          <w:szCs w:val="26"/>
          <w:rtl/>
        </w:rPr>
        <w:t xml:space="preserve"> (50 עבירות)</w:t>
      </w:r>
      <w:r w:rsidRPr="003F5E23">
        <w:rPr>
          <w:rFonts w:cs="FrankRuehl" w:hint="cs"/>
          <w:szCs w:val="26"/>
          <w:rtl/>
        </w:rPr>
        <w:t>;</w:t>
      </w:r>
      <w:r w:rsidRPr="003F5E23">
        <w:rPr>
          <w:rFonts w:cs="FrankRuehl"/>
          <w:szCs w:val="26"/>
          <w:rtl/>
        </w:rPr>
        <w:t xml:space="preserve"> והחזקת סם מסוכן שלא לצריכה עצמית לפי </w:t>
      </w:r>
      <w:hyperlink r:id="rId20" w:history="1">
        <w:r w:rsidRPr="003F5E23">
          <w:rPr>
            <w:rStyle w:val="Hyperlink"/>
            <w:rFonts w:cs="FrankRuehl"/>
            <w:color w:val="auto"/>
            <w:szCs w:val="26"/>
            <w:u w:val="none"/>
            <w:rtl/>
          </w:rPr>
          <w:t>סעיף 7(א)</w:t>
        </w:r>
      </w:hyperlink>
      <w:r w:rsidRPr="003F5E23">
        <w:rPr>
          <w:rFonts w:cs="FrankRuehl" w:hint="cs"/>
          <w:szCs w:val="26"/>
          <w:rtl/>
        </w:rPr>
        <w:t xml:space="preserve"> ו</w:t>
      </w:r>
      <w:r>
        <w:rPr>
          <w:rFonts w:cs="FrankRuehl" w:hint="cs"/>
          <w:szCs w:val="26"/>
          <w:rtl/>
        </w:rPr>
        <w:t>-</w:t>
      </w:r>
      <w:hyperlink r:id="rId21" w:history="1">
        <w:r w:rsidRPr="003F5E23">
          <w:rPr>
            <w:rStyle w:val="Hyperlink"/>
            <w:rFonts w:cs="FrankRuehl"/>
            <w:color w:val="auto"/>
            <w:szCs w:val="26"/>
            <w:u w:val="none"/>
            <w:rtl/>
          </w:rPr>
          <w:t>(ג)</w:t>
        </w:r>
      </w:hyperlink>
      <w:r w:rsidRPr="003F5E23">
        <w:rPr>
          <w:rFonts w:cs="FrankRuehl"/>
          <w:szCs w:val="26"/>
          <w:rtl/>
        </w:rPr>
        <w:t xml:space="preserve"> רישא לפקודה.</w:t>
      </w:r>
    </w:p>
    <w:p w14:paraId="00E6A45C"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B3C0F1A"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בית המשפט גזר את דינו של הנאשם, ופסק כלהלן:</w:t>
      </w:r>
    </w:p>
    <w:p w14:paraId="3A1C1C55" w14:textId="77777777" w:rsidR="003F5E23" w:rsidRPr="003F5E23" w:rsidRDefault="003F5E23" w:rsidP="003F5E23">
      <w:pPr>
        <w:pBdr>
          <w:top w:val="single" w:sz="4" w:space="1" w:color="auto"/>
          <w:bottom w:val="single" w:sz="4" w:space="1" w:color="auto"/>
        </w:pBdr>
        <w:spacing w:after="120" w:line="320" w:lineRule="exact"/>
        <w:jc w:val="both"/>
        <w:rPr>
          <w:rFonts w:cs="FrankRuehl"/>
          <w:szCs w:val="26"/>
          <w:rtl/>
        </w:rPr>
      </w:pPr>
      <w:r w:rsidRPr="003F5E23">
        <w:rPr>
          <w:rFonts w:cs="FrankRuehl"/>
          <w:szCs w:val="26"/>
          <w:rtl/>
        </w:rPr>
        <w:lastRenderedPageBreak/>
        <w:t>בהתחשב בנסיבות ביצוע עבירות הסחר והחזקת הסמים,</w:t>
      </w:r>
      <w:r w:rsidRPr="003F5E23">
        <w:rPr>
          <w:rFonts w:cs="FrankRuehl" w:hint="cs"/>
          <w:szCs w:val="26"/>
          <w:rtl/>
        </w:rPr>
        <w:t xml:space="preserve"> לרבות </w:t>
      </w:r>
      <w:r w:rsidRPr="003F5E23">
        <w:rPr>
          <w:rFonts w:cs="FrankRuehl"/>
          <w:szCs w:val="26"/>
          <w:rtl/>
        </w:rPr>
        <w:t>מספר</w:t>
      </w:r>
      <w:r w:rsidRPr="003F5E23">
        <w:rPr>
          <w:rFonts w:cs="FrankRuehl" w:hint="cs"/>
          <w:szCs w:val="26"/>
          <w:rtl/>
        </w:rPr>
        <w:t>ן</w:t>
      </w:r>
      <w:r w:rsidRPr="003F5E23">
        <w:rPr>
          <w:rFonts w:cs="FrankRuehl"/>
          <w:szCs w:val="26"/>
          <w:rtl/>
        </w:rPr>
        <w:t xml:space="preserve"> הרב של עסקאות </w:t>
      </w:r>
      <w:r w:rsidRPr="003F5E23">
        <w:rPr>
          <w:rFonts w:cs="FrankRuehl" w:hint="cs"/>
          <w:szCs w:val="26"/>
          <w:rtl/>
        </w:rPr>
        <w:t>ה</w:t>
      </w:r>
      <w:r w:rsidRPr="003F5E23">
        <w:rPr>
          <w:rFonts w:cs="FrankRuehl"/>
          <w:szCs w:val="26"/>
          <w:rtl/>
        </w:rPr>
        <w:t xml:space="preserve">סמים, </w:t>
      </w:r>
      <w:r w:rsidRPr="003F5E23">
        <w:rPr>
          <w:rFonts w:cs="FrankRuehl" w:hint="cs"/>
          <w:szCs w:val="26"/>
          <w:rtl/>
        </w:rPr>
        <w:t>מספר הקונים, מגוון הסמים שנמכרו, תדירות המכירות היומית והשבועית, ובשים לב למדיניות הענישה, יש לקבוע</w:t>
      </w:r>
      <w:r w:rsidRPr="003F5E23">
        <w:rPr>
          <w:rFonts w:cs="FrankRuehl"/>
          <w:szCs w:val="26"/>
          <w:rtl/>
        </w:rPr>
        <w:t xml:space="preserve"> כי מתחם </w:t>
      </w:r>
      <w:r w:rsidRPr="003F5E23">
        <w:rPr>
          <w:rFonts w:cs="FrankRuehl" w:hint="cs"/>
          <w:szCs w:val="26"/>
          <w:rtl/>
        </w:rPr>
        <w:t>העונש</w:t>
      </w:r>
      <w:r w:rsidRPr="003F5E23">
        <w:rPr>
          <w:rFonts w:cs="FrankRuehl"/>
          <w:szCs w:val="26"/>
          <w:rtl/>
        </w:rPr>
        <w:t xml:space="preserve"> ההולם לעבירות כולן, נע בין </w:t>
      </w:r>
      <w:r w:rsidRPr="003F5E23">
        <w:rPr>
          <w:rFonts w:cs="FrankRuehl" w:hint="cs"/>
          <w:szCs w:val="26"/>
          <w:rtl/>
        </w:rPr>
        <w:t>48</w:t>
      </w:r>
      <w:r w:rsidRPr="003F5E23">
        <w:rPr>
          <w:rFonts w:cs="FrankRuehl"/>
          <w:szCs w:val="26"/>
          <w:rtl/>
        </w:rPr>
        <w:t xml:space="preserve"> ל–</w:t>
      </w:r>
      <w:r w:rsidRPr="003F5E23">
        <w:rPr>
          <w:rFonts w:cs="FrankRuehl" w:hint="cs"/>
          <w:szCs w:val="26"/>
          <w:rtl/>
        </w:rPr>
        <w:t>72</w:t>
      </w:r>
      <w:r w:rsidRPr="003F5E23">
        <w:rPr>
          <w:rFonts w:cs="FrankRuehl"/>
          <w:szCs w:val="26"/>
          <w:rtl/>
        </w:rPr>
        <w:t xml:space="preserve"> </w:t>
      </w:r>
      <w:r w:rsidRPr="003F5E23">
        <w:rPr>
          <w:rFonts w:cs="FrankRuehl" w:hint="cs"/>
          <w:szCs w:val="26"/>
          <w:rtl/>
        </w:rPr>
        <w:t>חודשי</w:t>
      </w:r>
      <w:r w:rsidRPr="003F5E23">
        <w:rPr>
          <w:rFonts w:cs="FrankRuehl"/>
          <w:szCs w:val="26"/>
          <w:rtl/>
        </w:rPr>
        <w:t xml:space="preserve"> מאסר.</w:t>
      </w:r>
    </w:p>
    <w:p w14:paraId="6377BD95"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szCs w:val="26"/>
          <w:rtl/>
        </w:rPr>
        <w:t xml:space="preserve">שאלה מרכזית </w:t>
      </w:r>
      <w:r w:rsidRPr="003F5E23">
        <w:rPr>
          <w:rFonts w:cs="FrankRuehl" w:hint="cs"/>
          <w:szCs w:val="26"/>
          <w:rtl/>
        </w:rPr>
        <w:t>הטעונה הכרעה</w:t>
      </w:r>
      <w:r w:rsidRPr="003F5E23">
        <w:rPr>
          <w:rFonts w:cs="FrankRuehl"/>
          <w:szCs w:val="26"/>
          <w:rtl/>
        </w:rPr>
        <w:t xml:space="preserve"> היא</w:t>
      </w:r>
      <w:r w:rsidRPr="003F5E23">
        <w:rPr>
          <w:rFonts w:cs="FrankRuehl" w:hint="cs"/>
          <w:szCs w:val="26"/>
          <w:rtl/>
        </w:rPr>
        <w:t>, ה</w:t>
      </w:r>
      <w:r w:rsidRPr="003F5E23">
        <w:rPr>
          <w:rFonts w:cs="FrankRuehl"/>
          <w:szCs w:val="26"/>
          <w:rtl/>
        </w:rPr>
        <w:t xml:space="preserve">אם </w:t>
      </w:r>
      <w:r w:rsidRPr="003F5E23">
        <w:rPr>
          <w:rFonts w:cs="FrankRuehl" w:hint="cs"/>
          <w:szCs w:val="26"/>
          <w:rtl/>
        </w:rPr>
        <w:t xml:space="preserve">בנסיבות </w:t>
      </w:r>
      <w:r w:rsidRPr="003F5E23">
        <w:rPr>
          <w:rFonts w:cs="FrankRuehl"/>
          <w:szCs w:val="26"/>
          <w:rtl/>
        </w:rPr>
        <w:t>המקרה</w:t>
      </w:r>
      <w:r w:rsidRPr="003F5E23">
        <w:rPr>
          <w:rFonts w:cs="FrankRuehl" w:hint="cs"/>
          <w:szCs w:val="26"/>
          <w:rtl/>
        </w:rPr>
        <w:t xml:space="preserve"> יש מקום </w:t>
      </w:r>
      <w:r w:rsidRPr="003F5E23">
        <w:rPr>
          <w:rFonts w:cs="FrankRuehl"/>
          <w:szCs w:val="26"/>
          <w:rtl/>
        </w:rPr>
        <w:t xml:space="preserve">לחרוג ממתחם הענישה </w:t>
      </w:r>
      <w:r w:rsidRPr="003F5E23">
        <w:rPr>
          <w:rFonts w:cs="FrankRuehl" w:hint="cs"/>
          <w:szCs w:val="26"/>
          <w:rtl/>
        </w:rPr>
        <w:t xml:space="preserve">שנקבע </w:t>
      </w:r>
      <w:r w:rsidRPr="003F5E23">
        <w:rPr>
          <w:rFonts w:cs="FrankRuehl"/>
          <w:szCs w:val="26"/>
          <w:rtl/>
        </w:rPr>
        <w:t>מטעמי שיקום</w:t>
      </w:r>
      <w:r w:rsidRPr="003F5E23">
        <w:rPr>
          <w:rFonts w:cs="FrankRuehl" w:hint="cs"/>
          <w:szCs w:val="26"/>
          <w:rtl/>
        </w:rPr>
        <w:t xml:space="preserve">. </w:t>
      </w:r>
    </w:p>
    <w:p w14:paraId="03B0F76A" w14:textId="77777777" w:rsidR="003F5E23" w:rsidRPr="003F5E23" w:rsidRDefault="003F5E23" w:rsidP="003F5E23">
      <w:pPr>
        <w:pBdr>
          <w:top w:val="single" w:sz="4" w:space="1" w:color="auto"/>
          <w:bottom w:val="single" w:sz="4" w:space="1" w:color="auto"/>
        </w:pBdr>
        <w:spacing w:after="120" w:line="320" w:lineRule="exact"/>
        <w:jc w:val="both"/>
        <w:rPr>
          <w:rFonts w:cs="FrankRuehl"/>
          <w:szCs w:val="26"/>
          <w:rtl/>
        </w:rPr>
      </w:pPr>
      <w:r w:rsidRPr="003F5E23">
        <w:rPr>
          <w:rFonts w:cs="FrankRuehl" w:hint="cs"/>
          <w:szCs w:val="26"/>
          <w:rtl/>
        </w:rPr>
        <w:t>בעניינו של הנאשם מתקיימים חלק מהפרמטרים שהותוו בפסיקה המבססים את המסקנה כי קיים</w:t>
      </w:r>
      <w:r w:rsidRPr="003F5E23">
        <w:rPr>
          <w:rFonts w:cs="FrankRuehl"/>
          <w:szCs w:val="26"/>
          <w:rtl/>
        </w:rPr>
        <w:t xml:space="preserve"> "סיכוי של ממש שישתקם" – הנאשם נעדר עבר פלילי, שיתף פעולה באופן מלא עם רשויות החקירה, הביע מוטיבציה לשיקום והתגייס להליך הטיפולי שהוצע לו על ידי שירות המבחן. הנאשם </w:t>
      </w:r>
      <w:r w:rsidRPr="003F5E23">
        <w:rPr>
          <w:rFonts w:cs="FrankRuehl" w:hint="cs"/>
          <w:szCs w:val="26"/>
          <w:rtl/>
        </w:rPr>
        <w:t xml:space="preserve">שיקם </w:t>
      </w:r>
      <w:r w:rsidRPr="003F5E23">
        <w:rPr>
          <w:rFonts w:cs="FrankRuehl"/>
          <w:szCs w:val="26"/>
          <w:rtl/>
        </w:rPr>
        <w:t xml:space="preserve">את יחסיו עם בני משפחתו וכיום הם מהווים עבורו מקור תמיכה משמעותי. שיקולי השיקום מקבלים משנה </w:t>
      </w:r>
      <w:r w:rsidRPr="003F5E23">
        <w:rPr>
          <w:rFonts w:cs="FrankRuehl" w:hint="cs"/>
          <w:szCs w:val="26"/>
          <w:rtl/>
        </w:rPr>
        <w:t>תוקף</w:t>
      </w:r>
      <w:r w:rsidRPr="003F5E23">
        <w:rPr>
          <w:rFonts w:cs="FrankRuehl"/>
          <w:szCs w:val="26"/>
          <w:rtl/>
        </w:rPr>
        <w:t xml:space="preserve"> כאשר מדובר בנאשם צעיר, ש</w:t>
      </w:r>
      <w:r w:rsidRPr="003F5E23">
        <w:rPr>
          <w:rFonts w:cs="FrankRuehl" w:hint="cs"/>
          <w:szCs w:val="26"/>
          <w:rtl/>
        </w:rPr>
        <w:t>בגר מספר חודשים לפני מועד ביצוע העבירות.</w:t>
      </w:r>
    </w:p>
    <w:p w14:paraId="371061C5" w14:textId="77777777" w:rsidR="003F5E23" w:rsidRPr="003F5E23" w:rsidRDefault="003F5E23" w:rsidP="003F5E23">
      <w:pPr>
        <w:pBdr>
          <w:top w:val="single" w:sz="4" w:space="1" w:color="auto"/>
          <w:bottom w:val="single" w:sz="4" w:space="1" w:color="auto"/>
        </w:pBdr>
        <w:spacing w:after="120" w:line="320" w:lineRule="exact"/>
        <w:jc w:val="both"/>
        <w:rPr>
          <w:rFonts w:cs="FrankRuehl"/>
          <w:szCs w:val="26"/>
          <w:rtl/>
        </w:rPr>
      </w:pPr>
      <w:r w:rsidRPr="003F5E23">
        <w:rPr>
          <w:rFonts w:cs="FrankRuehl"/>
          <w:szCs w:val="26"/>
          <w:rtl/>
        </w:rPr>
        <w:t xml:space="preserve">ואולם, </w:t>
      </w:r>
      <w:r w:rsidRPr="003F5E23">
        <w:rPr>
          <w:rFonts w:cs="FrankRuehl" w:hint="cs"/>
          <w:szCs w:val="26"/>
          <w:rtl/>
        </w:rPr>
        <w:t xml:space="preserve">מנגד, לא ניתן להתעלם מהיקף העבירות ומחומרת מעשיו של הנאשם. </w:t>
      </w:r>
      <w:r w:rsidRPr="003F5E23">
        <w:rPr>
          <w:rFonts w:cs="FrankRuehl"/>
          <w:szCs w:val="26"/>
          <w:rtl/>
        </w:rPr>
        <w:t xml:space="preserve">המלצת שירות המבחן </w:t>
      </w:r>
      <w:r w:rsidRPr="003F5E23">
        <w:rPr>
          <w:rFonts w:cs="FrankRuehl" w:hint="cs"/>
          <w:szCs w:val="26"/>
          <w:rtl/>
        </w:rPr>
        <w:t xml:space="preserve">להימנע מלהטיל על הנאשם עונש של מאסר בפועל </w:t>
      </w:r>
      <w:r w:rsidRPr="003F5E23">
        <w:rPr>
          <w:rFonts w:cs="FrankRuehl"/>
          <w:szCs w:val="26"/>
          <w:rtl/>
        </w:rPr>
        <w:t>אינה עולה בקנה אחד עם מדיניות הענישה הנוהגת, עם עקרון ההלימה ו</w:t>
      </w:r>
      <w:r w:rsidRPr="003F5E23">
        <w:rPr>
          <w:rFonts w:cs="FrankRuehl" w:hint="cs"/>
          <w:szCs w:val="26"/>
          <w:rtl/>
        </w:rPr>
        <w:t xml:space="preserve">עם </w:t>
      </w:r>
      <w:r w:rsidRPr="003F5E23">
        <w:rPr>
          <w:rFonts w:cs="FrankRuehl"/>
          <w:szCs w:val="26"/>
          <w:rtl/>
        </w:rPr>
        <w:t>שיקול ההרתעה</w:t>
      </w:r>
      <w:r w:rsidRPr="003F5E23">
        <w:rPr>
          <w:rFonts w:cs="FrankRuehl" w:hint="cs"/>
          <w:szCs w:val="26"/>
          <w:rtl/>
        </w:rPr>
        <w:t>, לרבות הרתעת בני גילו של הנאשם המנסים "להתפרנס" בדרך קלה ומהירה הפוגעת באחרים, ויש בה</w:t>
      </w:r>
      <w:r w:rsidRPr="003F5E23">
        <w:rPr>
          <w:rFonts w:cs="FrankRuehl"/>
          <w:szCs w:val="26"/>
          <w:rtl/>
        </w:rPr>
        <w:t xml:space="preserve"> כדי להסיג לחלוטין את יתר שיקולי הענישה</w:t>
      </w:r>
      <w:r w:rsidRPr="003F5E23">
        <w:rPr>
          <w:rFonts w:cs="FrankRuehl" w:hint="cs"/>
          <w:szCs w:val="26"/>
          <w:rtl/>
        </w:rPr>
        <w:t>. כאשר עסקינן ב</w:t>
      </w:r>
      <w:r w:rsidRPr="003F5E23">
        <w:rPr>
          <w:rFonts w:cs="FrankRuehl"/>
          <w:szCs w:val="26"/>
          <w:rtl/>
        </w:rPr>
        <w:t>עבירות ש</w:t>
      </w:r>
      <w:r w:rsidRPr="003F5E23">
        <w:rPr>
          <w:rFonts w:cs="FrankRuehl" w:hint="cs"/>
          <w:szCs w:val="26"/>
          <w:rtl/>
        </w:rPr>
        <w:t>עניינן</w:t>
      </w:r>
      <w:r w:rsidRPr="003F5E23">
        <w:rPr>
          <w:rFonts w:cs="FrankRuehl"/>
          <w:szCs w:val="26"/>
          <w:rtl/>
        </w:rPr>
        <w:t xml:space="preserve"> סחר בסמים מסוכנים, נסוגות</w:t>
      </w:r>
      <w:r w:rsidRPr="003F5E23">
        <w:rPr>
          <w:rFonts w:cs="FrankRuehl" w:hint="cs"/>
          <w:szCs w:val="26"/>
          <w:rtl/>
        </w:rPr>
        <w:t>, ככלל,</w:t>
      </w:r>
      <w:r w:rsidRPr="003F5E23">
        <w:rPr>
          <w:rFonts w:cs="FrankRuehl"/>
          <w:szCs w:val="26"/>
          <w:rtl/>
        </w:rPr>
        <w:t xml:space="preserve"> נסיבותיו האישיות של הנאשם מפני שיקולי הגמול וההרתעה</w:t>
      </w:r>
      <w:r w:rsidRPr="003F5E23">
        <w:rPr>
          <w:rFonts w:cs="FrankRuehl" w:hint="cs"/>
          <w:szCs w:val="26"/>
          <w:rtl/>
        </w:rPr>
        <w:t>. נסיבותיו האישיות</w:t>
      </w:r>
      <w:r w:rsidRPr="003F5E23">
        <w:rPr>
          <w:rFonts w:cs="FrankRuehl"/>
          <w:szCs w:val="26"/>
          <w:rtl/>
        </w:rPr>
        <w:t xml:space="preserve"> של הנאשם אינ</w:t>
      </w:r>
      <w:r w:rsidRPr="003F5E23">
        <w:rPr>
          <w:rFonts w:cs="FrankRuehl" w:hint="cs"/>
          <w:szCs w:val="26"/>
          <w:rtl/>
        </w:rPr>
        <w:t>ן</w:t>
      </w:r>
      <w:r w:rsidRPr="003F5E23">
        <w:rPr>
          <w:rFonts w:cs="FrankRuehl"/>
          <w:szCs w:val="26"/>
          <w:rtl/>
        </w:rPr>
        <w:t xml:space="preserve"> </w:t>
      </w:r>
      <w:r w:rsidRPr="003F5E23">
        <w:rPr>
          <w:rFonts w:cs="FrankRuehl" w:hint="cs"/>
          <w:szCs w:val="26"/>
          <w:rtl/>
        </w:rPr>
        <w:t>חריגות</w:t>
      </w:r>
      <w:r w:rsidRPr="003F5E23">
        <w:rPr>
          <w:rFonts w:cs="FrankRuehl"/>
          <w:szCs w:val="26"/>
          <w:rtl/>
        </w:rPr>
        <w:t>.</w:t>
      </w:r>
    </w:p>
    <w:p w14:paraId="0A838841" w14:textId="77777777"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אשר על כן, יש להטיל</w:t>
      </w:r>
      <w:r w:rsidRPr="003F5E23">
        <w:rPr>
          <w:rFonts w:cs="FrankRuehl"/>
          <w:szCs w:val="26"/>
          <w:rtl/>
        </w:rPr>
        <w:t xml:space="preserve"> על הנאשם</w:t>
      </w:r>
      <w:r w:rsidRPr="003F5E23">
        <w:rPr>
          <w:rFonts w:cs="FrankRuehl" w:hint="cs"/>
          <w:szCs w:val="26"/>
          <w:rtl/>
        </w:rPr>
        <w:t xml:space="preserve"> 36</w:t>
      </w:r>
      <w:r w:rsidRPr="003F5E23">
        <w:rPr>
          <w:rFonts w:cs="FrankRuehl"/>
          <w:szCs w:val="26"/>
          <w:rtl/>
        </w:rPr>
        <w:t xml:space="preserve"> חודשי מאסר לריצוי בפועל</w:t>
      </w:r>
      <w:r w:rsidRPr="003F5E23">
        <w:rPr>
          <w:rFonts w:cs="FrankRuehl" w:hint="cs"/>
          <w:szCs w:val="26"/>
          <w:rtl/>
        </w:rPr>
        <w:t xml:space="preserve">, שני מאסרים על תנאי, </w:t>
      </w:r>
      <w:r w:rsidRPr="003F5E23">
        <w:rPr>
          <w:rFonts w:cs="FrankRuehl"/>
          <w:szCs w:val="26"/>
          <w:rtl/>
        </w:rPr>
        <w:t>קנס כספי בסך 5,000 ₪</w:t>
      </w:r>
      <w:r w:rsidRPr="003F5E23">
        <w:rPr>
          <w:rFonts w:cs="FrankRuehl" w:hint="cs"/>
          <w:szCs w:val="26"/>
          <w:rtl/>
        </w:rPr>
        <w:t xml:space="preserve">, </w:t>
      </w:r>
      <w:r w:rsidRPr="003F5E23">
        <w:rPr>
          <w:rFonts w:cs="FrankRuehl"/>
          <w:szCs w:val="26"/>
          <w:rtl/>
        </w:rPr>
        <w:t xml:space="preserve">פסילה מלהחזיק או לקבל רישיון נהיגה </w:t>
      </w:r>
      <w:r w:rsidRPr="003F5E23">
        <w:rPr>
          <w:rFonts w:cs="FrankRuehl" w:hint="cs"/>
          <w:szCs w:val="26"/>
          <w:rtl/>
        </w:rPr>
        <w:t xml:space="preserve">וכן </w:t>
      </w:r>
      <w:r w:rsidRPr="003F5E23">
        <w:rPr>
          <w:rFonts w:cs="FrankRuehl"/>
          <w:szCs w:val="26"/>
          <w:rtl/>
        </w:rPr>
        <w:t>פסילה על תנאי</w:t>
      </w:r>
      <w:r w:rsidRPr="003F5E23">
        <w:rPr>
          <w:rFonts w:cs="FrankRuehl" w:hint="cs"/>
          <w:szCs w:val="26"/>
          <w:rtl/>
        </w:rPr>
        <w:t>.</w:t>
      </w:r>
    </w:p>
    <w:p w14:paraId="730ED63D" w14:textId="77777777" w:rsidR="003F5E23" w:rsidRDefault="003F5E23" w:rsidP="001D70CA">
      <w:pPr>
        <w:rPr>
          <w:rFonts w:hint="cs"/>
          <w:rtl/>
        </w:rPr>
      </w:pPr>
      <w:bookmarkStart w:id="6" w:name="ABSTRACT_END"/>
      <w:bookmarkEnd w:id="6"/>
    </w:p>
    <w:p w14:paraId="1B3DDDF2" w14:textId="77777777" w:rsidR="003F5E23" w:rsidRPr="001D70CA" w:rsidRDefault="003F5E23" w:rsidP="001D70C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0BAF" w14:paraId="33B28958" w14:textId="77777777" w:rsidTr="00AC0BAF">
        <w:trPr>
          <w:trHeight w:val="355"/>
          <w:jc w:val="center"/>
        </w:trPr>
        <w:tc>
          <w:tcPr>
            <w:tcW w:w="8820" w:type="dxa"/>
            <w:tcBorders>
              <w:top w:val="nil"/>
              <w:left w:val="nil"/>
              <w:bottom w:val="nil"/>
              <w:right w:val="nil"/>
            </w:tcBorders>
            <w:shd w:val="clear" w:color="auto" w:fill="auto"/>
          </w:tcPr>
          <w:p w14:paraId="2F784317" w14:textId="77777777" w:rsidR="00AC0BAF" w:rsidRPr="003F5E23" w:rsidRDefault="003F5E23" w:rsidP="003F5E23">
            <w:pPr>
              <w:jc w:val="center"/>
              <w:rPr>
                <w:rFonts w:ascii="Arial" w:hAnsi="Arial" w:cs="FrankRuehl" w:hint="cs"/>
                <w:b/>
                <w:bCs/>
                <w:sz w:val="32"/>
                <w:szCs w:val="32"/>
                <w:u w:val="single"/>
                <w:rtl/>
              </w:rPr>
            </w:pPr>
            <w:bookmarkStart w:id="7" w:name="PsakDin" w:colFirst="0" w:colLast="0"/>
            <w:bookmarkEnd w:id="0"/>
            <w:r>
              <w:rPr>
                <w:rFonts w:ascii="Arial" w:hAnsi="Arial" w:cs="FrankRuehl"/>
                <w:b/>
                <w:bCs/>
                <w:sz w:val="32"/>
                <w:szCs w:val="32"/>
                <w:u w:val="single"/>
                <w:rtl/>
              </w:rPr>
              <w:t>גזר דין</w:t>
            </w:r>
          </w:p>
        </w:tc>
      </w:tr>
      <w:bookmarkEnd w:id="7"/>
    </w:tbl>
    <w:p w14:paraId="634BD374" w14:textId="77777777" w:rsidR="00AC0BAF" w:rsidRPr="00B05847" w:rsidRDefault="00AC0BAF" w:rsidP="00AC0BAF">
      <w:pPr>
        <w:rPr>
          <w:rFonts w:ascii="Arial" w:hAnsi="Arial"/>
          <w:rtl/>
        </w:rPr>
      </w:pPr>
    </w:p>
    <w:p w14:paraId="6EFBE4DA" w14:textId="77777777" w:rsidR="00AC0BAF" w:rsidRPr="00B05847" w:rsidRDefault="00AC0BAF" w:rsidP="00AC0BAF">
      <w:pPr>
        <w:rPr>
          <w:rFonts w:ascii="Arial" w:hAnsi="Arial"/>
          <w:rtl/>
        </w:rPr>
      </w:pPr>
    </w:p>
    <w:p w14:paraId="5087659F" w14:textId="77777777" w:rsidR="00AC0BAF" w:rsidRDefault="00AC0BAF" w:rsidP="00AC0BAF">
      <w:pPr>
        <w:spacing w:after="240" w:line="360" w:lineRule="auto"/>
        <w:jc w:val="both"/>
        <w:rPr>
          <w:rFonts w:ascii="Miriam" w:hAnsi="Miriam" w:cs="Miriam"/>
          <w:sz w:val="28"/>
          <w:szCs w:val="28"/>
          <w:rtl/>
        </w:rPr>
      </w:pPr>
      <w:r>
        <w:rPr>
          <w:rFonts w:ascii="Miriam" w:hAnsi="Miriam" w:cs="Miriam"/>
          <w:sz w:val="28"/>
          <w:szCs w:val="28"/>
          <w:rtl/>
        </w:rPr>
        <w:t xml:space="preserve">רקע ועובדות כתב האישום המתוקן </w:t>
      </w:r>
    </w:p>
    <w:p w14:paraId="75526A49" w14:textId="77777777"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r w:rsidRPr="004D4FDA">
        <w:rPr>
          <w:rFonts w:ascii="FrankRuehl" w:hAnsi="FrankRuehl" w:cs="FrankRuehl" w:hint="cs"/>
          <w:sz w:val="28"/>
          <w:szCs w:val="28"/>
          <w:rtl/>
        </w:rPr>
        <w:t>ה</w:t>
      </w:r>
      <w:r w:rsidRPr="004D4FDA">
        <w:rPr>
          <w:rFonts w:ascii="FrankRuehl" w:hAnsi="FrankRuehl" w:cs="FrankRuehl"/>
          <w:sz w:val="28"/>
          <w:szCs w:val="28"/>
          <w:rtl/>
        </w:rPr>
        <w:t>נאשם הורשע על יסוד הודאתו, במסגרת הסדר דיוני שכלל את תיקון כתב האישום</w:t>
      </w:r>
      <w:r w:rsidRPr="004D4FDA">
        <w:rPr>
          <w:rFonts w:ascii="FrankRuehl" w:hAnsi="FrankRuehl" w:cs="FrankRuehl" w:hint="cs"/>
          <w:sz w:val="28"/>
          <w:szCs w:val="28"/>
          <w:rtl/>
        </w:rPr>
        <w:t>,</w:t>
      </w:r>
      <w:r w:rsidRPr="004D4FDA">
        <w:rPr>
          <w:rFonts w:ascii="FrankRuehl" w:hAnsi="FrankRuehl" w:cs="FrankRuehl"/>
          <w:sz w:val="28"/>
          <w:szCs w:val="28"/>
          <w:rtl/>
        </w:rPr>
        <w:t xml:space="preserve"> בעבירות של </w:t>
      </w:r>
      <w:r w:rsidRPr="004D4FDA">
        <w:rPr>
          <w:rFonts w:ascii="FrankRuehl" w:hAnsi="FrankRuehl" w:cs="FrankRuehl"/>
          <w:b/>
          <w:bCs/>
          <w:sz w:val="28"/>
          <w:szCs w:val="28"/>
          <w:rtl/>
        </w:rPr>
        <w:t>סחר בסם מסוכן</w:t>
      </w:r>
      <w:r w:rsidRPr="004D4FDA">
        <w:rPr>
          <w:rFonts w:ascii="FrankRuehl" w:hAnsi="FrankRuehl" w:cs="FrankRuehl"/>
          <w:sz w:val="28"/>
          <w:szCs w:val="28"/>
          <w:rtl/>
        </w:rPr>
        <w:t xml:space="preserve">, לפי </w:t>
      </w:r>
      <w:hyperlink r:id="rId22" w:history="1">
        <w:r w:rsidR="00C33862" w:rsidRPr="00C33862">
          <w:rPr>
            <w:rStyle w:val="Hyperlink"/>
            <w:rFonts w:ascii="FrankRuehl" w:hAnsi="FrankRuehl" w:cs="FrankRuehl"/>
            <w:sz w:val="28"/>
            <w:szCs w:val="28"/>
            <w:rtl/>
          </w:rPr>
          <w:t>סעיפים 19</w:t>
        </w:r>
      </w:hyperlink>
      <w:r w:rsidRPr="004D4FDA">
        <w:rPr>
          <w:rFonts w:ascii="FrankRuehl" w:hAnsi="FrankRuehl" w:cs="FrankRuehl" w:hint="cs"/>
          <w:sz w:val="28"/>
          <w:szCs w:val="28"/>
          <w:rtl/>
        </w:rPr>
        <w:t xml:space="preserve"> ו-</w:t>
      </w:r>
      <w:hyperlink r:id="rId23" w:history="1">
        <w:r w:rsidR="00C33862" w:rsidRPr="00C33862">
          <w:rPr>
            <w:rStyle w:val="Hyperlink"/>
            <w:rFonts w:ascii="FrankRuehl" w:hAnsi="FrankRuehl" w:cs="FrankRuehl"/>
            <w:sz w:val="28"/>
            <w:szCs w:val="28"/>
            <w:rtl/>
          </w:rPr>
          <w:t>13א</w:t>
        </w:r>
      </w:hyperlink>
      <w:r w:rsidRPr="004D4FDA">
        <w:rPr>
          <w:rFonts w:ascii="FrankRuehl" w:hAnsi="FrankRuehl" w:cs="FrankRuehl"/>
          <w:sz w:val="28"/>
          <w:szCs w:val="28"/>
          <w:rtl/>
        </w:rPr>
        <w:t xml:space="preserve"> ל</w:t>
      </w:r>
      <w:hyperlink r:id="rId24" w:history="1">
        <w:r w:rsidR="00375D69" w:rsidRPr="00375D69">
          <w:rPr>
            <w:rFonts w:ascii="FrankRuehl" w:hAnsi="FrankRuehl" w:cs="FrankRuehl"/>
            <w:color w:val="0000FF"/>
            <w:sz w:val="28"/>
            <w:szCs w:val="28"/>
            <w:u w:val="single"/>
            <w:rtl/>
          </w:rPr>
          <w:t>פקודת הסמים המסוכנים</w:t>
        </w:r>
      </w:hyperlink>
      <w:r w:rsidRPr="004D4FDA">
        <w:rPr>
          <w:rFonts w:ascii="FrankRuehl" w:hAnsi="FrankRuehl" w:cs="FrankRuehl"/>
          <w:sz w:val="28"/>
          <w:szCs w:val="28"/>
          <w:rtl/>
        </w:rPr>
        <w:t xml:space="preserve"> </w:t>
      </w:r>
      <w:r w:rsidRPr="004D4FDA">
        <w:rPr>
          <w:rFonts w:ascii="FrankRuehl" w:hAnsi="FrankRuehl" w:cs="FrankRuehl" w:hint="cs"/>
          <w:sz w:val="28"/>
          <w:szCs w:val="28"/>
          <w:rtl/>
        </w:rPr>
        <w:t>[</w:t>
      </w:r>
      <w:r w:rsidRPr="004D4FDA">
        <w:rPr>
          <w:rFonts w:ascii="FrankRuehl" w:hAnsi="FrankRuehl" w:cs="FrankRuehl"/>
          <w:sz w:val="28"/>
          <w:szCs w:val="28"/>
          <w:rtl/>
        </w:rPr>
        <w:t>נוסח חדש</w:t>
      </w:r>
      <w:r w:rsidRPr="004D4FDA">
        <w:rPr>
          <w:rFonts w:ascii="FrankRuehl" w:hAnsi="FrankRuehl" w:cs="FrankRuehl" w:hint="cs"/>
          <w:sz w:val="28"/>
          <w:szCs w:val="28"/>
          <w:rtl/>
        </w:rPr>
        <w:t>]</w:t>
      </w:r>
      <w:r w:rsidRPr="004D4FDA">
        <w:rPr>
          <w:rFonts w:ascii="FrankRuehl" w:hAnsi="FrankRuehl" w:cs="FrankRuehl"/>
          <w:sz w:val="28"/>
          <w:szCs w:val="28"/>
          <w:rtl/>
        </w:rPr>
        <w:t xml:space="preserve">, התשל"ג – 1973 (להלן: </w:t>
      </w:r>
      <w:r w:rsidRPr="004D4FDA">
        <w:rPr>
          <w:rFonts w:ascii="Miriam" w:hAnsi="Miriam" w:cs="Miriam"/>
          <w:rtl/>
        </w:rPr>
        <w:t>הפקודה</w:t>
      </w:r>
      <w:r w:rsidRPr="004D4FDA">
        <w:rPr>
          <w:rFonts w:ascii="FrankRuehl" w:hAnsi="FrankRuehl" w:cs="FrankRuehl"/>
          <w:sz w:val="28"/>
          <w:szCs w:val="28"/>
          <w:rtl/>
        </w:rPr>
        <w:t xml:space="preserve"> או </w:t>
      </w:r>
      <w:r w:rsidRPr="004D4FDA">
        <w:rPr>
          <w:rFonts w:ascii="Miriam" w:hAnsi="Miriam" w:cs="Miriam"/>
          <w:rtl/>
        </w:rPr>
        <w:t>פקודת</w:t>
      </w:r>
      <w:r w:rsidRPr="004D4FDA">
        <w:rPr>
          <w:rFonts w:ascii="FrankRuehl" w:hAnsi="FrankRuehl" w:cs="FrankRuehl"/>
          <w:sz w:val="28"/>
          <w:szCs w:val="28"/>
          <w:rtl/>
        </w:rPr>
        <w:t xml:space="preserve"> </w:t>
      </w:r>
      <w:r w:rsidRPr="004D4FDA">
        <w:rPr>
          <w:rFonts w:ascii="Miriam" w:hAnsi="Miriam" w:cs="Miriam"/>
          <w:rtl/>
        </w:rPr>
        <w:t>הסמים</w:t>
      </w:r>
      <w:r w:rsidRPr="004D4FDA">
        <w:rPr>
          <w:rFonts w:ascii="FrankRuehl" w:hAnsi="FrankRuehl" w:cs="FrankRuehl"/>
          <w:sz w:val="28"/>
          <w:szCs w:val="28"/>
          <w:rtl/>
        </w:rPr>
        <w:t xml:space="preserve"> </w:t>
      </w:r>
      <w:r w:rsidRPr="004D4FDA">
        <w:rPr>
          <w:rFonts w:ascii="Miriam" w:hAnsi="Miriam" w:cs="Miriam"/>
          <w:rtl/>
        </w:rPr>
        <w:t>המסוכנים</w:t>
      </w:r>
      <w:r w:rsidRPr="004D4FDA">
        <w:rPr>
          <w:rFonts w:ascii="FrankRuehl" w:hAnsi="FrankRuehl" w:cs="FrankRuehl"/>
          <w:sz w:val="28"/>
          <w:szCs w:val="28"/>
          <w:rtl/>
        </w:rPr>
        <w:t>) (50 עבירות)</w:t>
      </w:r>
      <w:r w:rsidRPr="004D4FDA">
        <w:rPr>
          <w:rFonts w:ascii="FrankRuehl" w:hAnsi="FrankRuehl" w:cs="FrankRuehl" w:hint="cs"/>
          <w:sz w:val="28"/>
          <w:szCs w:val="28"/>
          <w:rtl/>
        </w:rPr>
        <w:t>;</w:t>
      </w:r>
      <w:r w:rsidRPr="004D4FDA">
        <w:rPr>
          <w:rFonts w:ascii="FrankRuehl" w:hAnsi="FrankRuehl" w:cs="FrankRuehl"/>
          <w:sz w:val="28"/>
          <w:szCs w:val="28"/>
          <w:rtl/>
        </w:rPr>
        <w:t xml:space="preserve"> ו</w:t>
      </w:r>
      <w:r w:rsidRPr="004D4FDA">
        <w:rPr>
          <w:rFonts w:ascii="FrankRuehl" w:hAnsi="FrankRuehl" w:cs="FrankRuehl"/>
          <w:b/>
          <w:bCs/>
          <w:sz w:val="28"/>
          <w:szCs w:val="28"/>
          <w:rtl/>
        </w:rPr>
        <w:t>החזקת סם מסוכן שלא לצריכה עצמית</w:t>
      </w:r>
      <w:r w:rsidRPr="004D4FDA">
        <w:rPr>
          <w:rFonts w:ascii="FrankRuehl" w:hAnsi="FrankRuehl" w:cs="FrankRuehl"/>
          <w:sz w:val="28"/>
          <w:szCs w:val="28"/>
          <w:rtl/>
        </w:rPr>
        <w:t xml:space="preserve"> לפי </w:t>
      </w:r>
      <w:hyperlink r:id="rId25" w:history="1">
        <w:r w:rsidR="00C33862" w:rsidRPr="00C33862">
          <w:rPr>
            <w:rStyle w:val="Hyperlink"/>
            <w:rFonts w:ascii="FrankRuehl" w:hAnsi="FrankRuehl" w:cs="FrankRuehl"/>
            <w:sz w:val="28"/>
            <w:szCs w:val="28"/>
            <w:rtl/>
          </w:rPr>
          <w:t>סעיף 7(א)</w:t>
        </w:r>
      </w:hyperlink>
      <w:r w:rsidRPr="004D4FDA">
        <w:rPr>
          <w:rFonts w:ascii="FrankRuehl" w:hAnsi="FrankRuehl" w:cs="FrankRuehl" w:hint="cs"/>
          <w:sz w:val="28"/>
          <w:szCs w:val="28"/>
          <w:rtl/>
        </w:rPr>
        <w:t xml:space="preserve"> ו-</w:t>
      </w:r>
      <w:hyperlink r:id="rId26" w:history="1">
        <w:r w:rsidR="00C33862" w:rsidRPr="00C33862">
          <w:rPr>
            <w:rStyle w:val="Hyperlink"/>
            <w:rFonts w:ascii="FrankRuehl" w:hAnsi="FrankRuehl" w:cs="FrankRuehl"/>
            <w:sz w:val="28"/>
            <w:szCs w:val="28"/>
            <w:rtl/>
          </w:rPr>
          <w:t>(ג)</w:t>
        </w:r>
      </w:hyperlink>
      <w:r w:rsidRPr="004D4FDA">
        <w:rPr>
          <w:rFonts w:ascii="FrankRuehl" w:hAnsi="FrankRuehl" w:cs="FrankRuehl"/>
          <w:sz w:val="28"/>
          <w:szCs w:val="28"/>
          <w:rtl/>
        </w:rPr>
        <w:t xml:space="preserve"> רישא לפקודה.</w:t>
      </w:r>
    </w:p>
    <w:p w14:paraId="75C47770" w14:textId="77777777" w:rsidR="00AC0BAF" w:rsidRPr="004D4FDA" w:rsidRDefault="00AC0BAF" w:rsidP="00AC0BAF">
      <w:pPr>
        <w:jc w:val="both"/>
        <w:rPr>
          <w:rFonts w:ascii="FrankRuehl" w:hAnsi="FrankRuehl" w:cs="FrankRuehl"/>
          <w:sz w:val="28"/>
          <w:szCs w:val="28"/>
        </w:rPr>
      </w:pPr>
    </w:p>
    <w:p w14:paraId="0D270CE2" w14:textId="77777777" w:rsidR="00AC0BAF" w:rsidRPr="004D4FDA"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sidRPr="004D4FDA">
        <w:rPr>
          <w:rFonts w:ascii="FrankRuehl" w:hAnsi="FrankRuehl" w:cs="FrankRuehl"/>
          <w:sz w:val="28"/>
          <w:szCs w:val="28"/>
          <w:rtl/>
        </w:rPr>
        <w:t xml:space="preserve">על פי עובדות האישום הראשון בכתב האישום המתוקן, </w:t>
      </w:r>
      <w:r w:rsidRPr="004D4FDA">
        <w:rPr>
          <w:rFonts w:ascii="FrankRuehl" w:hAnsi="FrankRuehl" w:cs="FrankRuehl" w:hint="cs"/>
          <w:sz w:val="28"/>
          <w:szCs w:val="28"/>
          <w:rtl/>
        </w:rPr>
        <w:t xml:space="preserve">במועד </w:t>
      </w:r>
      <w:r>
        <w:rPr>
          <w:rFonts w:ascii="FrankRuehl" w:hAnsi="FrankRuehl" w:cs="FrankRuehl" w:hint="cs"/>
          <w:sz w:val="28"/>
          <w:szCs w:val="28"/>
          <w:rtl/>
        </w:rPr>
        <w:t>שקדם</w:t>
      </w:r>
      <w:r w:rsidRPr="004D4FDA">
        <w:rPr>
          <w:rFonts w:ascii="FrankRuehl" w:hAnsi="FrankRuehl" w:cs="FrankRuehl"/>
          <w:sz w:val="28"/>
          <w:szCs w:val="28"/>
          <w:rtl/>
        </w:rPr>
        <w:t xml:space="preserve"> ליום 25.8.2019 נרשם הנאשם באמצעות הטלפון הנייד שברשותו לתכנת טלגרם, המהווה פלטפורמת תקשורת מוצפנת ליצירת קשר אנונימי בין אנשים. במועד מאוחר יותר נוצר קשר בטלגרם בין הנאשם לבין </w:t>
      </w:r>
      <w:r w:rsidRPr="004D4FDA">
        <w:rPr>
          <w:rFonts w:ascii="FrankRuehl" w:hAnsi="FrankRuehl" w:cs="FrankRuehl" w:hint="cs"/>
          <w:sz w:val="28"/>
          <w:szCs w:val="28"/>
          <w:rtl/>
        </w:rPr>
        <w:t xml:space="preserve">אדם </w:t>
      </w:r>
      <w:r w:rsidRPr="004D4FDA">
        <w:rPr>
          <w:rFonts w:ascii="FrankRuehl" w:hAnsi="FrankRuehl" w:cs="FrankRuehl"/>
          <w:sz w:val="28"/>
          <w:szCs w:val="28"/>
          <w:rtl/>
        </w:rPr>
        <w:t xml:space="preserve">אחר שזהותו אינה ידועה (להלן: </w:t>
      </w:r>
      <w:r w:rsidRPr="004D4FDA">
        <w:rPr>
          <w:rFonts w:ascii="Miriam" w:hAnsi="Miriam" w:cs="Miriam"/>
          <w:rtl/>
        </w:rPr>
        <w:t>האחר</w:t>
      </w:r>
      <w:r w:rsidRPr="004D4FDA">
        <w:rPr>
          <w:rFonts w:ascii="FrankRuehl" w:hAnsi="FrankRuehl" w:cs="FrankRuehl"/>
          <w:sz w:val="28"/>
          <w:szCs w:val="28"/>
          <w:rtl/>
        </w:rPr>
        <w:t>). במסגרת הקשר קבעו הנאשם והאחר לבצע עבירות סחר בסמים מסוכנים באופן הבא: האחר יקבל הזמנות מאנשים המעוניינים לרכוש סמים מסוכנים</w:t>
      </w:r>
      <w:r w:rsidRPr="004D4FDA">
        <w:rPr>
          <w:rFonts w:ascii="FrankRuehl" w:hAnsi="FrankRuehl" w:cs="FrankRuehl" w:hint="cs"/>
          <w:sz w:val="28"/>
          <w:szCs w:val="28"/>
          <w:rtl/>
        </w:rPr>
        <w:t xml:space="preserve"> מסוגים שונים</w:t>
      </w:r>
      <w:r w:rsidRPr="004D4FDA">
        <w:rPr>
          <w:rFonts w:ascii="FrankRuehl" w:hAnsi="FrankRuehl" w:cs="FrankRuehl"/>
          <w:sz w:val="28"/>
          <w:szCs w:val="28"/>
          <w:rtl/>
        </w:rPr>
        <w:t xml:space="preserve">, </w:t>
      </w:r>
      <w:r w:rsidRPr="004D4FDA">
        <w:rPr>
          <w:rFonts w:ascii="FrankRuehl" w:hAnsi="FrankRuehl" w:cs="FrankRuehl" w:hint="cs"/>
          <w:sz w:val="28"/>
          <w:szCs w:val="28"/>
          <w:rtl/>
        </w:rPr>
        <w:t xml:space="preserve">בהן יפורטו </w:t>
      </w:r>
      <w:r w:rsidRPr="004D4FDA">
        <w:rPr>
          <w:rFonts w:ascii="FrankRuehl" w:hAnsi="FrankRuehl" w:cs="FrankRuehl"/>
          <w:sz w:val="28"/>
          <w:szCs w:val="28"/>
          <w:rtl/>
        </w:rPr>
        <w:t>כמו</w:t>
      </w:r>
      <w:r w:rsidRPr="004D4FDA">
        <w:rPr>
          <w:rFonts w:ascii="FrankRuehl" w:hAnsi="FrankRuehl" w:cs="FrankRuehl" w:hint="cs"/>
          <w:sz w:val="28"/>
          <w:szCs w:val="28"/>
          <w:rtl/>
        </w:rPr>
        <w:t>יו</w:t>
      </w:r>
      <w:r w:rsidRPr="004D4FDA">
        <w:rPr>
          <w:rFonts w:ascii="FrankRuehl" w:hAnsi="FrankRuehl" w:cs="FrankRuehl"/>
          <w:sz w:val="28"/>
          <w:szCs w:val="28"/>
          <w:rtl/>
        </w:rPr>
        <w:t>ת הס</w:t>
      </w:r>
      <w:r w:rsidRPr="004D4FDA">
        <w:rPr>
          <w:rFonts w:ascii="FrankRuehl" w:hAnsi="FrankRuehl" w:cs="FrankRuehl" w:hint="cs"/>
          <w:sz w:val="28"/>
          <w:szCs w:val="28"/>
          <w:rtl/>
        </w:rPr>
        <w:t>מי</w:t>
      </w:r>
      <w:r w:rsidRPr="004D4FDA">
        <w:rPr>
          <w:rFonts w:ascii="FrankRuehl" w:hAnsi="FrankRuehl" w:cs="FrankRuehl"/>
          <w:sz w:val="28"/>
          <w:szCs w:val="28"/>
          <w:rtl/>
        </w:rPr>
        <w:t>ם</w:t>
      </w:r>
      <w:r w:rsidRPr="004D4FDA">
        <w:rPr>
          <w:rFonts w:ascii="FrankRuehl" w:hAnsi="FrankRuehl" w:cs="FrankRuehl" w:hint="cs"/>
          <w:sz w:val="28"/>
          <w:szCs w:val="28"/>
          <w:rtl/>
        </w:rPr>
        <w:t xml:space="preserve">, מחירם </w:t>
      </w:r>
      <w:r w:rsidRPr="004D4FDA">
        <w:rPr>
          <w:rFonts w:ascii="FrankRuehl" w:hAnsi="FrankRuehl" w:cs="FrankRuehl"/>
          <w:sz w:val="28"/>
          <w:szCs w:val="28"/>
          <w:rtl/>
        </w:rPr>
        <w:t>ופרטי הקונים</w:t>
      </w:r>
      <w:r w:rsidRPr="004D4FDA">
        <w:rPr>
          <w:rFonts w:ascii="FrankRuehl" w:hAnsi="FrankRuehl" w:cs="FrankRuehl" w:hint="cs"/>
          <w:sz w:val="28"/>
          <w:szCs w:val="28"/>
          <w:rtl/>
        </w:rPr>
        <w:t xml:space="preserve">. את ההזמנות יעביר האחר </w:t>
      </w:r>
      <w:r w:rsidRPr="004D4FDA">
        <w:rPr>
          <w:rFonts w:ascii="FrankRuehl" w:hAnsi="FrankRuehl" w:cs="FrankRuehl"/>
          <w:sz w:val="28"/>
          <w:szCs w:val="28"/>
          <w:rtl/>
        </w:rPr>
        <w:lastRenderedPageBreak/>
        <w:t>לנאשם באמצעות הטלגרם</w:t>
      </w:r>
      <w:r w:rsidRPr="004D4FDA">
        <w:rPr>
          <w:rFonts w:ascii="FrankRuehl" w:hAnsi="FrankRuehl" w:cs="FrankRuehl" w:hint="cs"/>
          <w:sz w:val="28"/>
          <w:szCs w:val="28"/>
          <w:rtl/>
        </w:rPr>
        <w:t>,</w:t>
      </w:r>
      <w:r w:rsidRPr="004D4FDA">
        <w:rPr>
          <w:rFonts w:ascii="FrankRuehl" w:hAnsi="FrankRuehl" w:cs="FrankRuehl"/>
          <w:sz w:val="28"/>
          <w:szCs w:val="28"/>
          <w:rtl/>
        </w:rPr>
        <w:t xml:space="preserve"> ואילו הנאשם יספק את הסמים לקונים ויגבה את הכס</w:t>
      </w:r>
      <w:r w:rsidRPr="004D4FDA">
        <w:rPr>
          <w:rFonts w:ascii="FrankRuehl" w:hAnsi="FrankRuehl" w:cs="FrankRuehl" w:hint="cs"/>
          <w:sz w:val="28"/>
          <w:szCs w:val="28"/>
          <w:rtl/>
        </w:rPr>
        <w:t>ף</w:t>
      </w:r>
      <w:r w:rsidRPr="004D4FDA">
        <w:rPr>
          <w:rFonts w:ascii="FrankRuehl" w:hAnsi="FrankRuehl" w:cs="FrankRuehl"/>
          <w:sz w:val="28"/>
          <w:szCs w:val="28"/>
          <w:rtl/>
        </w:rPr>
        <w:t xml:space="preserve"> תמורתם. תמורת כל עסקת סמים שביצע, שלשל הנאשם לכיסו 100 ₪ ואת היתרה העביר לאחר. </w:t>
      </w:r>
    </w:p>
    <w:p w14:paraId="2E26040F" w14:textId="77777777" w:rsidR="00AC0BAF" w:rsidRPr="00485FE3" w:rsidRDefault="00AC0BAF" w:rsidP="00AC0BAF">
      <w:pPr>
        <w:spacing w:after="240" w:line="360" w:lineRule="auto"/>
        <w:ind w:firstLine="509"/>
        <w:jc w:val="both"/>
        <w:rPr>
          <w:rFonts w:ascii="FrankRuehl" w:hAnsi="FrankRuehl" w:cs="FrankRuehl"/>
          <w:sz w:val="28"/>
          <w:szCs w:val="28"/>
        </w:rPr>
      </w:pPr>
      <w:r w:rsidRPr="00485FE3">
        <w:rPr>
          <w:rFonts w:ascii="FrankRuehl" w:hAnsi="FrankRuehl" w:cs="FrankRuehl"/>
          <w:sz w:val="28"/>
          <w:szCs w:val="28"/>
          <w:rtl/>
        </w:rPr>
        <w:t>בין התאריכים 26.8.2019 – 15.9.2019 העביר האחר לנאשם, בהזדמנויות שונות, סמים מסוכנים על מנת שאלה ישמשו אותו כמלאי לביצוע עסקאות הסמים</w:t>
      </w:r>
      <w:r w:rsidRPr="00485FE3">
        <w:rPr>
          <w:rFonts w:ascii="FrankRuehl" w:hAnsi="FrankRuehl" w:cs="FrankRuehl" w:hint="cs"/>
          <w:sz w:val="28"/>
          <w:szCs w:val="28"/>
          <w:rtl/>
        </w:rPr>
        <w:t xml:space="preserve"> עליהם סיכמו, והנאשם</w:t>
      </w:r>
      <w:r w:rsidRPr="00485FE3">
        <w:rPr>
          <w:rFonts w:ascii="FrankRuehl" w:hAnsi="FrankRuehl" w:cs="FrankRuehl"/>
          <w:sz w:val="28"/>
          <w:szCs w:val="28"/>
          <w:rtl/>
        </w:rPr>
        <w:t xml:space="preserve"> ביצע 50 עסקאות סמים</w:t>
      </w:r>
      <w:r w:rsidRPr="00485FE3">
        <w:rPr>
          <w:rFonts w:ascii="FrankRuehl" w:hAnsi="FrankRuehl" w:cs="FrankRuehl" w:hint="cs"/>
          <w:sz w:val="28"/>
          <w:szCs w:val="28"/>
          <w:rtl/>
        </w:rPr>
        <w:t xml:space="preserve">, </w:t>
      </w:r>
      <w:r w:rsidRPr="00485FE3">
        <w:rPr>
          <w:rFonts w:ascii="FrankRuehl" w:hAnsi="FrankRuehl" w:cs="FrankRuehl"/>
          <w:sz w:val="28"/>
          <w:szCs w:val="28"/>
          <w:rtl/>
        </w:rPr>
        <w:t>כמפורט להלן:</w:t>
      </w:r>
    </w:p>
    <w:p w14:paraId="037671A5"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27.8.2019 מכר הנאשם לאישה בשם מאיה 3 כדורים של סם מסוכן מסוג אקסטזי תמורת 300 ₪. כן מכר הנאשם למאיה ביום 7.9.2019 סם מסוכן מסוג </w:t>
      </w:r>
      <w:r>
        <w:rPr>
          <w:rFonts w:ascii="FrankRuehl" w:hAnsi="FrankRuehl" w:cs="FrankRuehl"/>
          <w:sz w:val="28"/>
          <w:szCs w:val="28"/>
        </w:rPr>
        <w:t>MDMA</w:t>
      </w:r>
      <w:r>
        <w:rPr>
          <w:rFonts w:ascii="FrankRuehl" w:hAnsi="FrankRuehl" w:cs="FrankRuehl"/>
          <w:sz w:val="28"/>
          <w:szCs w:val="28"/>
          <w:rtl/>
        </w:rPr>
        <w:t xml:space="preserve"> במשקל 1 גרם תמורת 450 ₪. </w:t>
      </w:r>
    </w:p>
    <w:p w14:paraId="71F27146"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27.8.2019 מכר הנאשם לאדם בשם נדב סם מסוכן מסוג חשיש במשקל של 5 גרם ו-3 קרטונים של סם מסוכן </w:t>
      </w:r>
      <w:r>
        <w:rPr>
          <w:rFonts w:ascii="FrankRuehl" w:hAnsi="FrankRuehl" w:cs="FrankRuehl" w:hint="cs"/>
          <w:sz w:val="28"/>
          <w:szCs w:val="28"/>
          <w:rtl/>
        </w:rPr>
        <w:t>מ</w:t>
      </w:r>
      <w:r>
        <w:rPr>
          <w:rFonts w:ascii="FrankRuehl" w:hAnsi="FrankRuehl" w:cs="FrankRuehl"/>
          <w:sz w:val="28"/>
          <w:szCs w:val="28"/>
          <w:rtl/>
        </w:rPr>
        <w:t xml:space="preserve">סוג </w:t>
      </w:r>
      <w:r>
        <w:rPr>
          <w:rFonts w:ascii="FrankRuehl" w:hAnsi="FrankRuehl" w:cs="FrankRuehl"/>
          <w:sz w:val="28"/>
          <w:szCs w:val="28"/>
        </w:rPr>
        <w:t>LSD</w:t>
      </w:r>
      <w:r>
        <w:rPr>
          <w:rFonts w:ascii="FrankRuehl" w:hAnsi="FrankRuehl" w:cs="FrankRuehl"/>
          <w:sz w:val="28"/>
          <w:szCs w:val="28"/>
          <w:rtl/>
        </w:rPr>
        <w:t>, תמורת 500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14:paraId="7CF07C51"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28.8.2019 מכר הנאשם לאדם בשם נריה סם מסוכן מסוג קוקאין במשקל 2 גרם תמורת 1,300 ₪.</w:t>
      </w:r>
    </w:p>
    <w:p w14:paraId="30DE333A"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29.8.2019 מכר הנאשם לאדם בשם ליעד סם מסוכן מסוג קטמין במשקל 1 גרם תמורת 400 ₪. כן מכר הנאשם לליעד ביום 7.9.2019 סמים מסוכנים מסוג </w:t>
      </w:r>
      <w:r>
        <w:rPr>
          <w:rFonts w:ascii="FrankRuehl" w:hAnsi="FrankRuehl" w:cs="FrankRuehl"/>
          <w:sz w:val="28"/>
          <w:szCs w:val="28"/>
        </w:rPr>
        <w:t>MDMA</w:t>
      </w:r>
      <w:r>
        <w:rPr>
          <w:rFonts w:ascii="FrankRuehl" w:hAnsi="FrankRuehl" w:cs="FrankRuehl"/>
          <w:sz w:val="28"/>
          <w:szCs w:val="28"/>
          <w:rtl/>
        </w:rPr>
        <w:t xml:space="preserve"> במשקל 1 גרם וקטמין במשקל 1 גרם, תמורת 700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14:paraId="575FFF07"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29.8.2019 מכר הנאשם לאישה בשם דריה סם מסוכן מסוג קוקאין במשקל חצי גרם תמורת 400 ₪. </w:t>
      </w:r>
    </w:p>
    <w:p w14:paraId="18C789E9"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29.8.2019 מכר הנאשם לאדם בשם סרגיי סם מסוכן מסוג </w:t>
      </w:r>
      <w:r>
        <w:rPr>
          <w:rFonts w:ascii="FrankRuehl" w:hAnsi="FrankRuehl" w:cs="FrankRuehl"/>
          <w:sz w:val="28"/>
          <w:szCs w:val="28"/>
        </w:rPr>
        <w:t>MDMA</w:t>
      </w:r>
      <w:r>
        <w:rPr>
          <w:rFonts w:ascii="FrankRuehl" w:hAnsi="FrankRuehl" w:cs="FrankRuehl"/>
          <w:sz w:val="28"/>
          <w:szCs w:val="28"/>
          <w:rtl/>
        </w:rPr>
        <w:t xml:space="preserve"> במשקל של 1 גרם, 10 כדורי אקסטזי וסם מסוכן מסוג קנאביס במשקל 5 גרם, סה"כ תמורת 1,300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14:paraId="3A02655E"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30.8.2019 מכר הנאשם לאדם בשם חורחה סם מסוכן מסוג קוקאין במשקל חצי גרם תמורת 400 ₪. </w:t>
      </w:r>
    </w:p>
    <w:p w14:paraId="08F7AA0F"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30.8.2019 מכר הנאשם לאדם בשם רוברט 5 כדורי אקסטזי תמורת 400 ₪.</w:t>
      </w:r>
    </w:p>
    <w:p w14:paraId="2043ABF0"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30.8.2019 מכר הנאשם לאדם בשם אייל סם מסוכן מסוג קנאביס במשקל 12 גרם תמורת 700 ₪. </w:t>
      </w:r>
    </w:p>
    <w:p w14:paraId="5F27C949"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30.8.2019 מכר הנאשם לאדם בשם אייל סם מסוכן מסוג קנאביס במשקל 3 גרם תמורת 300 ₪. </w:t>
      </w:r>
    </w:p>
    <w:p w14:paraId="1461F114"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1.9.2019 מכר הנאשם לאדם בשם רועי סם מסוכן מסוג קוקאין במשקל חצי גרם תמורת 450 ₪. </w:t>
      </w:r>
    </w:p>
    <w:p w14:paraId="0C6A53E7"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1.9.2019 מכר הנאשם לאדם בשם יהונתן 12 כדורי אקסטזי תמורת 750 ₪.</w:t>
      </w:r>
    </w:p>
    <w:p w14:paraId="66216AE8"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1.9.2019 מכר הנאשם לאדם בשם ו</w:t>
      </w:r>
      <w:r>
        <w:rPr>
          <w:rFonts w:ascii="FrankRuehl" w:hAnsi="FrankRuehl" w:cs="FrankRuehl" w:hint="cs"/>
          <w:sz w:val="28"/>
          <w:szCs w:val="28"/>
          <w:rtl/>
        </w:rPr>
        <w:t>א</w:t>
      </w:r>
      <w:r>
        <w:rPr>
          <w:rFonts w:ascii="FrankRuehl" w:hAnsi="FrankRuehl" w:cs="FrankRuehl"/>
          <w:sz w:val="28"/>
          <w:szCs w:val="28"/>
          <w:rtl/>
        </w:rPr>
        <w:t xml:space="preserve">דים סם מסוכן מסוג קנאביס במשקל 1 גרם תמורת 500 ₪. </w:t>
      </w:r>
    </w:p>
    <w:p w14:paraId="2B0F23A5"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2.9.2019 מכר הנאשם לאדם בשם רפאל כלי להכנת סם, ס</w:t>
      </w:r>
      <w:r>
        <w:rPr>
          <w:rFonts w:ascii="FrankRuehl" w:hAnsi="FrankRuehl" w:cs="FrankRuehl" w:hint="cs"/>
          <w:sz w:val="28"/>
          <w:szCs w:val="28"/>
          <w:rtl/>
        </w:rPr>
        <w:t>מים</w:t>
      </w:r>
      <w:r>
        <w:rPr>
          <w:rFonts w:ascii="FrankRuehl" w:hAnsi="FrankRuehl" w:cs="FrankRuehl"/>
          <w:sz w:val="28"/>
          <w:szCs w:val="28"/>
          <w:rtl/>
        </w:rPr>
        <w:t xml:space="preserve"> מסוכ</w:t>
      </w:r>
      <w:r>
        <w:rPr>
          <w:rFonts w:ascii="FrankRuehl" w:hAnsi="FrankRuehl" w:cs="FrankRuehl" w:hint="cs"/>
          <w:sz w:val="28"/>
          <w:szCs w:val="28"/>
          <w:rtl/>
        </w:rPr>
        <w:t>נים</w:t>
      </w:r>
      <w:r>
        <w:rPr>
          <w:rFonts w:ascii="FrankRuehl" w:hAnsi="FrankRuehl" w:cs="FrankRuehl"/>
          <w:sz w:val="28"/>
          <w:szCs w:val="28"/>
          <w:rtl/>
        </w:rPr>
        <w:t xml:space="preserve"> מסוג חשיש במשקל של 5 גרם וקנאביס במשקל 2 גרם, תמורת 600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14:paraId="7ED730DA"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יצחק סם מסוכן מסוג קוקאין במשקל חצי גרם תמורת 450 ₪. </w:t>
      </w:r>
    </w:p>
    <w:p w14:paraId="207A1914"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מארק </w:t>
      </w:r>
      <w:r>
        <w:rPr>
          <w:rFonts w:ascii="FrankRuehl" w:hAnsi="FrankRuehl" w:cs="FrankRuehl" w:hint="cs"/>
          <w:sz w:val="28"/>
          <w:szCs w:val="28"/>
          <w:rtl/>
        </w:rPr>
        <w:t xml:space="preserve">סם מסוכן </w:t>
      </w:r>
      <w:r>
        <w:rPr>
          <w:rFonts w:ascii="FrankRuehl" w:hAnsi="FrankRuehl" w:cs="FrankRuehl"/>
          <w:sz w:val="28"/>
          <w:szCs w:val="28"/>
          <w:rtl/>
        </w:rPr>
        <w:t xml:space="preserve">מסוג קוקאין במשקל 1 גרם תמורת 750 ₪. </w:t>
      </w:r>
    </w:p>
    <w:p w14:paraId="0720CDBD"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יונתן 4 קרטונים של סם מסוכן מסוג </w:t>
      </w:r>
      <w:r>
        <w:rPr>
          <w:rFonts w:ascii="FrankRuehl" w:hAnsi="FrankRuehl" w:cs="FrankRuehl"/>
          <w:sz w:val="28"/>
          <w:szCs w:val="28"/>
        </w:rPr>
        <w:t>LSD</w:t>
      </w:r>
      <w:r>
        <w:rPr>
          <w:rFonts w:ascii="FrankRuehl" w:hAnsi="FrankRuehl" w:cs="FrankRuehl"/>
          <w:sz w:val="28"/>
          <w:szCs w:val="28"/>
          <w:rtl/>
        </w:rPr>
        <w:t xml:space="preserve">  תמורת 430 ₪. </w:t>
      </w:r>
    </w:p>
    <w:p w14:paraId="10818B5A"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מיכאל 3 קרטונים של סם מסוכן מסוג </w:t>
      </w:r>
      <w:r>
        <w:rPr>
          <w:rFonts w:ascii="FrankRuehl" w:hAnsi="FrankRuehl" w:cs="FrankRuehl"/>
          <w:sz w:val="28"/>
          <w:szCs w:val="28"/>
        </w:rPr>
        <w:t>LSD</w:t>
      </w:r>
      <w:r>
        <w:rPr>
          <w:rFonts w:ascii="FrankRuehl" w:hAnsi="FrankRuehl" w:cs="FrankRuehl"/>
          <w:sz w:val="28"/>
          <w:szCs w:val="28"/>
          <w:rtl/>
        </w:rPr>
        <w:t xml:space="preserve">  תמורת 300 ₪. </w:t>
      </w:r>
    </w:p>
    <w:p w14:paraId="54CBBE4E"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3.9.2019 מכר הנאשם לאדם בשם דרור ס</w:t>
      </w:r>
      <w:r>
        <w:rPr>
          <w:rFonts w:ascii="FrankRuehl" w:hAnsi="FrankRuehl" w:cs="FrankRuehl" w:hint="cs"/>
          <w:sz w:val="28"/>
          <w:szCs w:val="28"/>
          <w:rtl/>
        </w:rPr>
        <w:t>מי</w:t>
      </w:r>
      <w:r>
        <w:rPr>
          <w:rFonts w:ascii="FrankRuehl" w:hAnsi="FrankRuehl" w:cs="FrankRuehl"/>
          <w:sz w:val="28"/>
          <w:szCs w:val="28"/>
          <w:rtl/>
        </w:rPr>
        <w:t>ם מסוכ</w:t>
      </w:r>
      <w:r>
        <w:rPr>
          <w:rFonts w:ascii="FrankRuehl" w:hAnsi="FrankRuehl" w:cs="FrankRuehl" w:hint="cs"/>
          <w:sz w:val="28"/>
          <w:szCs w:val="28"/>
          <w:rtl/>
        </w:rPr>
        <w:t>נים</w:t>
      </w:r>
      <w:r>
        <w:rPr>
          <w:rFonts w:ascii="FrankRuehl" w:hAnsi="FrankRuehl" w:cs="FrankRuehl"/>
          <w:sz w:val="28"/>
          <w:szCs w:val="28"/>
          <w:rtl/>
        </w:rPr>
        <w:t xml:space="preserve"> מסוג חשיש במשקל 5 גרם וקטמין במשקל 5 גרם, תמורת 1,5</w:t>
      </w:r>
      <w:r>
        <w:rPr>
          <w:rFonts w:ascii="FrankRuehl" w:hAnsi="FrankRuehl" w:cs="FrankRuehl" w:hint="cs"/>
          <w:sz w:val="28"/>
          <w:szCs w:val="28"/>
          <w:rtl/>
        </w:rPr>
        <w:t>5</w:t>
      </w:r>
      <w:r>
        <w:rPr>
          <w:rFonts w:ascii="FrankRuehl" w:hAnsi="FrankRuehl" w:cs="FrankRuehl"/>
          <w:sz w:val="28"/>
          <w:szCs w:val="28"/>
          <w:rtl/>
        </w:rPr>
        <w:t>0 ₪</w:t>
      </w:r>
      <w:r>
        <w:rPr>
          <w:rFonts w:ascii="FrankRuehl" w:hAnsi="FrankRuehl" w:cs="FrankRuehl" w:hint="cs"/>
          <w:sz w:val="28"/>
          <w:szCs w:val="28"/>
          <w:rtl/>
        </w:rPr>
        <w:t xml:space="preserve"> בסך הכול</w:t>
      </w:r>
      <w:r>
        <w:rPr>
          <w:rFonts w:ascii="FrankRuehl" w:hAnsi="FrankRuehl" w:cs="FrankRuehl"/>
          <w:sz w:val="28"/>
          <w:szCs w:val="28"/>
          <w:rtl/>
        </w:rPr>
        <w:t>.</w:t>
      </w:r>
    </w:p>
    <w:p w14:paraId="2750A289"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w:t>
      </w:r>
      <w:r>
        <w:rPr>
          <w:rFonts w:ascii="FrankRuehl" w:hAnsi="FrankRuehl" w:cs="FrankRuehl" w:hint="cs"/>
          <w:sz w:val="28"/>
          <w:szCs w:val="28"/>
          <w:rtl/>
        </w:rPr>
        <w:t>מי</w:t>
      </w:r>
      <w:r>
        <w:rPr>
          <w:rFonts w:ascii="FrankRuehl" w:hAnsi="FrankRuehl" w:cs="FrankRuehl"/>
          <w:sz w:val="28"/>
          <w:szCs w:val="28"/>
          <w:rtl/>
        </w:rPr>
        <w:t xml:space="preserve">ם 3.9.2019 </w:t>
      </w:r>
      <w:r>
        <w:rPr>
          <w:rFonts w:ascii="FrankRuehl" w:hAnsi="FrankRuehl" w:cs="FrankRuehl" w:hint="cs"/>
          <w:sz w:val="28"/>
          <w:szCs w:val="28"/>
          <w:rtl/>
        </w:rPr>
        <w:t>ו-</w:t>
      </w:r>
      <w:r>
        <w:rPr>
          <w:rFonts w:ascii="FrankRuehl" w:hAnsi="FrankRuehl" w:cs="FrankRuehl"/>
          <w:sz w:val="28"/>
          <w:szCs w:val="28"/>
          <w:rtl/>
        </w:rPr>
        <w:t xml:space="preserve"> 7.9.2019</w:t>
      </w:r>
      <w:r>
        <w:rPr>
          <w:rFonts w:ascii="FrankRuehl" w:hAnsi="FrankRuehl" w:cs="FrankRuehl" w:hint="cs"/>
          <w:sz w:val="28"/>
          <w:szCs w:val="28"/>
          <w:rtl/>
        </w:rPr>
        <w:t xml:space="preserve"> </w:t>
      </w:r>
      <w:r>
        <w:rPr>
          <w:rFonts w:ascii="FrankRuehl" w:hAnsi="FrankRuehl" w:cs="FrankRuehl"/>
          <w:sz w:val="28"/>
          <w:szCs w:val="28"/>
          <w:rtl/>
        </w:rPr>
        <w:t>מכר הנאשם ל</w:t>
      </w:r>
      <w:r>
        <w:rPr>
          <w:rFonts w:ascii="FrankRuehl" w:hAnsi="FrankRuehl" w:cs="FrankRuehl" w:hint="cs"/>
          <w:sz w:val="28"/>
          <w:szCs w:val="28"/>
          <w:rtl/>
        </w:rPr>
        <w:t xml:space="preserve">אדם בשם </w:t>
      </w:r>
      <w:r>
        <w:rPr>
          <w:rFonts w:ascii="FrankRuehl" w:hAnsi="FrankRuehl" w:cs="FrankRuehl"/>
          <w:sz w:val="28"/>
          <w:szCs w:val="28"/>
          <w:rtl/>
        </w:rPr>
        <w:t>גיא סם מסוכן מסוג קוקאין במשקל 1 גרם תמורת 750 ₪</w:t>
      </w:r>
      <w:r>
        <w:rPr>
          <w:rFonts w:ascii="FrankRuehl" w:hAnsi="FrankRuehl" w:cs="FrankRuehl" w:hint="cs"/>
          <w:sz w:val="28"/>
          <w:szCs w:val="28"/>
          <w:rtl/>
        </w:rPr>
        <w:t xml:space="preserve"> בכל פעם.</w:t>
      </w:r>
      <w:r>
        <w:rPr>
          <w:rFonts w:ascii="FrankRuehl" w:hAnsi="FrankRuehl" w:cs="FrankRuehl"/>
          <w:sz w:val="28"/>
          <w:szCs w:val="28"/>
          <w:rtl/>
        </w:rPr>
        <w:t xml:space="preserve"> </w:t>
      </w:r>
    </w:p>
    <w:p w14:paraId="5B782055"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4.9.2019 מכר הנאשם לאדם בשם דולב 5 קרטונים של סם מסוכן מסוג </w:t>
      </w:r>
      <w:r>
        <w:rPr>
          <w:rFonts w:ascii="FrankRuehl" w:hAnsi="FrankRuehl" w:cs="FrankRuehl"/>
          <w:sz w:val="28"/>
          <w:szCs w:val="28"/>
        </w:rPr>
        <w:t>LSD</w:t>
      </w:r>
      <w:r>
        <w:rPr>
          <w:rFonts w:ascii="FrankRuehl" w:hAnsi="FrankRuehl" w:cs="FrankRuehl"/>
          <w:sz w:val="28"/>
          <w:szCs w:val="28"/>
          <w:rtl/>
        </w:rPr>
        <w:t xml:space="preserve">  תמורת 400 ₪. </w:t>
      </w:r>
    </w:p>
    <w:p w14:paraId="2A7D506C"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4.9.2019 מכר הנאשם לאדם בשם נאור סם מסוכן מסוג קוקאין במשקל 2 גרם תמורת 1,300 ₪. </w:t>
      </w:r>
    </w:p>
    <w:p w14:paraId="2482F629"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4.9.2019 מכר הנאשם לאדם בשם לידור סם מסוכן מסוג </w:t>
      </w:r>
      <w:r>
        <w:rPr>
          <w:rFonts w:ascii="FrankRuehl" w:hAnsi="FrankRuehl" w:cs="FrankRuehl"/>
          <w:sz w:val="28"/>
          <w:szCs w:val="28"/>
        </w:rPr>
        <w:t>MDMA</w:t>
      </w:r>
      <w:r>
        <w:rPr>
          <w:rFonts w:ascii="FrankRuehl" w:hAnsi="FrankRuehl" w:cs="FrankRuehl"/>
          <w:sz w:val="28"/>
          <w:szCs w:val="28"/>
          <w:rtl/>
        </w:rPr>
        <w:t xml:space="preserve"> במשקל 2 גרם תמורת 650 ₪. </w:t>
      </w:r>
    </w:p>
    <w:p w14:paraId="4F2A3BD7"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5.9.2019 מכר הנאשם לאדם בשם דימיטרי סם מסוכן מסוג קנאביס במשקל 25 גרם תמורת 1,000 ₪. </w:t>
      </w:r>
    </w:p>
    <w:p w14:paraId="224682BF"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5.9.2019 מכר הנאשם לאדם בשם אופק 10 כדורי אקסטזי תמורת 650 ₪. כן מכר הנאשם ביום 6.9.2019 לאופק אמפולה אחת של סם מסוכן מסוג קטמין תמורת 350 ₪.</w:t>
      </w:r>
    </w:p>
    <w:p w14:paraId="0612927C"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טל סם מסוכן מסוג חשיש במשקל 10 גרם תמורת 500 ₪. </w:t>
      </w:r>
    </w:p>
    <w:p w14:paraId="118A6243"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יוסף סם מסוכן מסוג קנאביס במשקל 25 גרם תמורת 1,050 ₪. </w:t>
      </w:r>
    </w:p>
    <w:p w14:paraId="04E85532"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אנטון אמפולה אחת של סם מסוכן מסוג קטמין תמורת 350 ₪. כן מכר הנאשם לאנטון ביום 23.8.2019 סם מסוכן מסוג קנאביס במשקל 3 גרם תמורת 300 ₪. </w:t>
      </w:r>
    </w:p>
    <w:p w14:paraId="6019231F"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6.9.2019 מכר הנאשם לאדם בשם רוי אמפולה אחת של סם מסוכן מסוג קטמין וכדור אקסטזי</w:t>
      </w:r>
      <w:r>
        <w:rPr>
          <w:rFonts w:ascii="FrankRuehl" w:hAnsi="FrankRuehl" w:cs="FrankRuehl" w:hint="cs"/>
          <w:sz w:val="28"/>
          <w:szCs w:val="28"/>
          <w:rtl/>
        </w:rPr>
        <w:t xml:space="preserve"> אחד</w:t>
      </w:r>
      <w:r>
        <w:rPr>
          <w:rFonts w:ascii="FrankRuehl" w:hAnsi="FrankRuehl" w:cs="FrankRuehl"/>
          <w:sz w:val="28"/>
          <w:szCs w:val="28"/>
          <w:rtl/>
        </w:rPr>
        <w:t xml:space="preserve">, סה"כ תמורת 450 ₪. </w:t>
      </w:r>
    </w:p>
    <w:p w14:paraId="3F6552CC"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אורי סם מסוכן מסוג </w:t>
      </w:r>
      <w:r>
        <w:rPr>
          <w:rFonts w:ascii="FrankRuehl" w:hAnsi="FrankRuehl" w:cs="FrankRuehl"/>
          <w:sz w:val="28"/>
          <w:szCs w:val="28"/>
        </w:rPr>
        <w:t>DMT</w:t>
      </w:r>
      <w:r>
        <w:rPr>
          <w:rFonts w:ascii="FrankRuehl" w:hAnsi="FrankRuehl" w:cs="FrankRuehl"/>
          <w:sz w:val="28"/>
          <w:szCs w:val="28"/>
          <w:rtl/>
        </w:rPr>
        <w:t xml:space="preserve"> במשקל 1 גרם תמורת 650 ₪. </w:t>
      </w:r>
    </w:p>
    <w:p w14:paraId="2D264396"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7.9.2019 מכר הנאשם לאדם בשם נירן סם מסוכן מסוג קנאביס במשקל 5 גרם תמורת 400 ₪. </w:t>
      </w:r>
    </w:p>
    <w:p w14:paraId="2FFBA56A"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9.9.2019 מכר הנאשם לאדם בשם אושר סם מסוכן מסוג </w:t>
      </w:r>
      <w:r>
        <w:rPr>
          <w:rFonts w:ascii="FrankRuehl" w:hAnsi="FrankRuehl" w:cs="FrankRuehl"/>
          <w:sz w:val="28"/>
          <w:szCs w:val="28"/>
        </w:rPr>
        <w:t>MDMA</w:t>
      </w:r>
      <w:r>
        <w:rPr>
          <w:rFonts w:ascii="FrankRuehl" w:hAnsi="FrankRuehl" w:cs="FrankRuehl"/>
          <w:sz w:val="28"/>
          <w:szCs w:val="28"/>
          <w:rtl/>
        </w:rPr>
        <w:t xml:space="preserve"> במשקל 1 גרם תמורת 400 ₪. </w:t>
      </w:r>
    </w:p>
    <w:p w14:paraId="640597C4"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9.9.2019 מכר הנאשם לאדם בשם מישל סם מסוכן מסוג קנאביס במשקל 7 גרם תמורת 450 ₪. </w:t>
      </w:r>
    </w:p>
    <w:p w14:paraId="459C2640"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9.9.2019 מכר הנאשם לאדם בשם דניאל סם מסוכן מסוג קטמין במשקל 1 גרם תמורת 400 ₪. </w:t>
      </w:r>
    </w:p>
    <w:p w14:paraId="12743C3F"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11.9.2019 מכר הנאשם לאדם בשם דור שמן קנאביס וכלי להכנת סם תמורת 700 ₪. </w:t>
      </w:r>
    </w:p>
    <w:p w14:paraId="1037EBF2"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11.9.2019 מכר הנאשם לאדם בשם עדן סם מסוכן מסוג קוקאין במשקל 1.5 גרם תמורת 900 ₪. </w:t>
      </w:r>
    </w:p>
    <w:p w14:paraId="4C635916"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12.9.2019 מכר הנאשם לאדם בשם ארי סם מסוכן מסוג קטמין במשקל 1 גרם תמורת 350 ₪. </w:t>
      </w:r>
    </w:p>
    <w:p w14:paraId="1A5D8759" w14:textId="77777777"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12.9.2019 מכר הנאשם </w:t>
      </w:r>
      <w:r>
        <w:rPr>
          <w:rFonts w:ascii="FrankRuehl" w:hAnsi="FrankRuehl" w:cs="FrankRuehl" w:hint="cs"/>
          <w:sz w:val="28"/>
          <w:szCs w:val="28"/>
          <w:rtl/>
        </w:rPr>
        <w:t xml:space="preserve">לאדם בשם </w:t>
      </w:r>
      <w:r>
        <w:rPr>
          <w:rFonts w:ascii="FrankRuehl" w:hAnsi="FrankRuehl" w:cs="FrankRuehl"/>
          <w:sz w:val="28"/>
          <w:szCs w:val="28"/>
          <w:rtl/>
        </w:rPr>
        <w:t>טאי 5 אמפולות של סם מסוכן מסוג קטמין תמורת 1,200 ₪.</w:t>
      </w:r>
    </w:p>
    <w:p w14:paraId="111E1975" w14:textId="77777777" w:rsidR="00AC0BAF" w:rsidRPr="00E532C6"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13.9.2019 מכר הנאשם לא</w:t>
      </w:r>
      <w:r>
        <w:rPr>
          <w:rFonts w:ascii="FrankRuehl" w:hAnsi="FrankRuehl" w:cs="FrankRuehl" w:hint="cs"/>
          <w:sz w:val="28"/>
          <w:szCs w:val="28"/>
          <w:rtl/>
        </w:rPr>
        <w:t>ישה</w:t>
      </w:r>
      <w:r>
        <w:rPr>
          <w:rFonts w:ascii="FrankRuehl" w:hAnsi="FrankRuehl" w:cs="FrankRuehl"/>
          <w:sz w:val="28"/>
          <w:szCs w:val="28"/>
          <w:rtl/>
        </w:rPr>
        <w:t xml:space="preserve"> בשם בת שבע סם מסוכן מסוג קוקאין במשקל 1 גרם תמורת 700 ₪. </w:t>
      </w:r>
    </w:p>
    <w:p w14:paraId="4AC352DA"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w:t>
      </w:r>
      <w:r>
        <w:rPr>
          <w:rFonts w:ascii="FrankRuehl" w:hAnsi="FrankRuehl" w:cs="FrankRuehl" w:hint="cs"/>
          <w:sz w:val="28"/>
          <w:szCs w:val="28"/>
          <w:rtl/>
        </w:rPr>
        <w:t xml:space="preserve">אדם בשם </w:t>
      </w:r>
      <w:r>
        <w:rPr>
          <w:rFonts w:ascii="FrankRuehl" w:hAnsi="FrankRuehl" w:cs="FrankRuehl"/>
          <w:sz w:val="28"/>
          <w:szCs w:val="28"/>
          <w:rtl/>
        </w:rPr>
        <w:t>יוסי אמפולה אחת של סם מסוכן מסוג קטמין תמורת 400 ₪.</w:t>
      </w:r>
    </w:p>
    <w:p w14:paraId="424E5B9F"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לאדם בשם דביר 10 כדורי אקסטזי תמורת 700 ₪.</w:t>
      </w:r>
    </w:p>
    <w:p w14:paraId="531DC837"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לאדם בשם דן 6 כדורי</w:t>
      </w:r>
      <w:r>
        <w:rPr>
          <w:rFonts w:ascii="FrankRuehl" w:hAnsi="FrankRuehl" w:cs="FrankRuehl" w:hint="cs"/>
          <w:sz w:val="28"/>
          <w:szCs w:val="28"/>
          <w:rtl/>
        </w:rPr>
        <w:t xml:space="preserve"> </w:t>
      </w:r>
      <w:r>
        <w:rPr>
          <w:rFonts w:ascii="FrankRuehl" w:hAnsi="FrankRuehl" w:cs="FrankRuehl"/>
          <w:sz w:val="28"/>
          <w:szCs w:val="28"/>
          <w:rtl/>
        </w:rPr>
        <w:t>אקסטזי תמורת 450 ₪.</w:t>
      </w:r>
    </w:p>
    <w:p w14:paraId="3896BD93" w14:textId="77777777" w:rsidR="00AC0BAF" w:rsidRPr="00E532C6"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לאדם בשם איליי</w:t>
      </w:r>
      <w:r>
        <w:rPr>
          <w:rFonts w:ascii="FrankRuehl" w:hAnsi="FrankRuehl" w:cs="FrankRuehl" w:hint="cs"/>
          <w:sz w:val="28"/>
          <w:szCs w:val="28"/>
          <w:rtl/>
        </w:rPr>
        <w:t xml:space="preserve"> בשתי עסקאות </w:t>
      </w:r>
      <w:r>
        <w:rPr>
          <w:rFonts w:ascii="FrankRuehl" w:hAnsi="FrankRuehl" w:cs="FrankRuehl"/>
          <w:sz w:val="28"/>
          <w:szCs w:val="28"/>
          <w:rtl/>
        </w:rPr>
        <w:t xml:space="preserve">5 כדורי אקסטזי </w:t>
      </w:r>
      <w:r>
        <w:rPr>
          <w:rFonts w:ascii="FrankRuehl" w:hAnsi="FrankRuehl" w:cs="FrankRuehl" w:hint="cs"/>
          <w:sz w:val="28"/>
          <w:szCs w:val="28"/>
          <w:rtl/>
        </w:rPr>
        <w:t xml:space="preserve">תמורת 1500 ₪, </w:t>
      </w:r>
      <w:r>
        <w:rPr>
          <w:rFonts w:ascii="FrankRuehl" w:hAnsi="FrankRuehl" w:cs="FrankRuehl"/>
          <w:sz w:val="28"/>
          <w:szCs w:val="28"/>
          <w:rtl/>
        </w:rPr>
        <w:t xml:space="preserve">וסם מסוכן מסוג קטמין במשקל של 1 גרם, תמורת </w:t>
      </w:r>
      <w:r>
        <w:rPr>
          <w:rFonts w:ascii="FrankRuehl" w:hAnsi="FrankRuehl" w:cs="FrankRuehl" w:hint="cs"/>
          <w:sz w:val="28"/>
          <w:szCs w:val="28"/>
          <w:rtl/>
        </w:rPr>
        <w:t>350 ₪.</w:t>
      </w:r>
    </w:p>
    <w:p w14:paraId="09F370D8" w14:textId="77777777"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15.9.2019 מכר הנאשם לאדם בשם גבריאל סם מסוכן מסוג </w:t>
      </w:r>
      <w:r>
        <w:rPr>
          <w:rFonts w:ascii="FrankRuehl" w:hAnsi="FrankRuehl" w:cs="FrankRuehl"/>
          <w:sz w:val="28"/>
          <w:szCs w:val="28"/>
        </w:rPr>
        <w:t>MDMA</w:t>
      </w:r>
      <w:r>
        <w:rPr>
          <w:rFonts w:ascii="FrankRuehl" w:hAnsi="FrankRuehl" w:cs="FrankRuehl"/>
          <w:sz w:val="28"/>
          <w:szCs w:val="28"/>
          <w:rtl/>
        </w:rPr>
        <w:t xml:space="preserve"> במשקל 1 גרם תמורת 400 ₪. </w:t>
      </w:r>
    </w:p>
    <w:p w14:paraId="5B3CCA09" w14:textId="77777777" w:rsidR="00AC0BAF" w:rsidRDefault="00AC0BAF" w:rsidP="00AC0BAF">
      <w:pPr>
        <w:spacing w:after="240" w:line="360" w:lineRule="auto"/>
        <w:ind w:firstLine="360"/>
        <w:jc w:val="both"/>
        <w:rPr>
          <w:rFonts w:ascii="FrankRuehl" w:hAnsi="FrankRuehl" w:cs="FrankRuehl"/>
          <w:sz w:val="28"/>
          <w:szCs w:val="28"/>
          <w:rtl/>
        </w:rPr>
      </w:pPr>
      <w:r w:rsidRPr="00845658">
        <w:rPr>
          <w:rFonts w:ascii="FrankRuehl" w:hAnsi="FrankRuehl" w:cs="FrankRuehl"/>
          <w:sz w:val="28"/>
          <w:szCs w:val="28"/>
          <w:rtl/>
        </w:rPr>
        <w:t xml:space="preserve">את מרבית עסקאות הסמים ביצע הנאשם תוך שימוש ברכב הונדה </w:t>
      </w:r>
      <w:r w:rsidRPr="00845658">
        <w:rPr>
          <w:rFonts w:ascii="FrankRuehl" w:hAnsi="FrankRuehl" w:cs="FrankRuehl" w:hint="cs"/>
          <w:sz w:val="28"/>
          <w:szCs w:val="28"/>
          <w:rtl/>
        </w:rPr>
        <w:t>(</w:t>
      </w:r>
      <w:r w:rsidRPr="00845658">
        <w:rPr>
          <w:rFonts w:ascii="FrankRuehl" w:hAnsi="FrankRuehl" w:cs="FrankRuehl"/>
          <w:sz w:val="28"/>
          <w:szCs w:val="28"/>
          <w:rtl/>
        </w:rPr>
        <w:t>מ.ר: 6310263</w:t>
      </w:r>
      <w:r w:rsidRPr="00845658">
        <w:rPr>
          <w:rFonts w:ascii="FrankRuehl" w:hAnsi="FrankRuehl" w:cs="FrankRuehl" w:hint="cs"/>
          <w:sz w:val="28"/>
          <w:szCs w:val="28"/>
          <w:rtl/>
        </w:rPr>
        <w:t>)</w:t>
      </w:r>
      <w:r w:rsidRPr="00845658">
        <w:rPr>
          <w:rFonts w:ascii="FrankRuehl" w:hAnsi="FrankRuehl" w:cs="FrankRuehl"/>
          <w:sz w:val="28"/>
          <w:szCs w:val="28"/>
          <w:rtl/>
        </w:rPr>
        <w:t xml:space="preserve"> שהיה בחזקתו ובשימושו</w:t>
      </w:r>
      <w:r w:rsidRPr="00845658">
        <w:rPr>
          <w:rFonts w:ascii="FrankRuehl" w:hAnsi="FrankRuehl" w:cs="FrankRuehl" w:hint="cs"/>
          <w:sz w:val="28"/>
          <w:szCs w:val="28"/>
          <w:rtl/>
        </w:rPr>
        <w:t xml:space="preserve"> (להלן: </w:t>
      </w:r>
      <w:r w:rsidRPr="00845658">
        <w:rPr>
          <w:rFonts w:ascii="Miriam" w:hAnsi="Miriam" w:cs="Miriam"/>
          <w:rtl/>
        </w:rPr>
        <w:t>הרכב</w:t>
      </w:r>
      <w:r w:rsidRPr="00845658">
        <w:rPr>
          <w:rFonts w:ascii="FrankRuehl" w:hAnsi="FrankRuehl" w:cs="FrankRuehl" w:hint="cs"/>
          <w:sz w:val="28"/>
          <w:szCs w:val="28"/>
          <w:rtl/>
        </w:rPr>
        <w:t>)</w:t>
      </w:r>
      <w:r w:rsidRPr="00845658">
        <w:rPr>
          <w:rFonts w:ascii="FrankRuehl" w:hAnsi="FrankRuehl" w:cs="FrankRuehl"/>
          <w:sz w:val="28"/>
          <w:szCs w:val="28"/>
          <w:rtl/>
        </w:rPr>
        <w:t>.</w:t>
      </w:r>
    </w:p>
    <w:p w14:paraId="461FA49E" w14:textId="77777777" w:rsidR="00AC0BAF" w:rsidRDefault="00AC0BAF" w:rsidP="00AC0BAF">
      <w:pPr>
        <w:rPr>
          <w:rFonts w:ascii="FrankRuehl" w:hAnsi="FrankRuehl" w:cs="FrankRuehl"/>
          <w:sz w:val="28"/>
          <w:szCs w:val="28"/>
          <w:rtl/>
        </w:rPr>
      </w:pPr>
    </w:p>
    <w:p w14:paraId="46FB2A13" w14:textId="77777777"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sidRPr="00425E48">
        <w:rPr>
          <w:rFonts w:ascii="FrankRuehl" w:hAnsi="FrankRuehl" w:cs="FrankRuehl"/>
          <w:sz w:val="28"/>
          <w:szCs w:val="28"/>
          <w:rtl/>
        </w:rPr>
        <w:t>על פי עובדות האישום השני, ביום 20.10.2019 ב</w:t>
      </w:r>
      <w:r w:rsidRPr="00425E48">
        <w:rPr>
          <w:rFonts w:ascii="FrankRuehl" w:hAnsi="FrankRuehl" w:cs="FrankRuehl" w:hint="cs"/>
          <w:sz w:val="28"/>
          <w:szCs w:val="28"/>
          <w:rtl/>
        </w:rPr>
        <w:t xml:space="preserve">סביבות השעה </w:t>
      </w:r>
      <w:r w:rsidRPr="00425E48">
        <w:rPr>
          <w:rFonts w:ascii="FrankRuehl" w:hAnsi="FrankRuehl" w:cs="FrankRuehl"/>
          <w:sz w:val="28"/>
          <w:szCs w:val="28"/>
          <w:rtl/>
        </w:rPr>
        <w:t xml:space="preserve">22:50 החזיק הנאשם </w:t>
      </w:r>
      <w:r>
        <w:rPr>
          <w:rFonts w:ascii="FrankRuehl" w:hAnsi="FrankRuehl" w:cs="FrankRuehl" w:hint="cs"/>
          <w:sz w:val="28"/>
          <w:szCs w:val="28"/>
          <w:rtl/>
        </w:rPr>
        <w:t>ב</w:t>
      </w:r>
      <w:r w:rsidRPr="00425E48">
        <w:rPr>
          <w:rFonts w:ascii="FrankRuehl" w:hAnsi="FrankRuehl" w:cs="FrankRuehl"/>
          <w:sz w:val="28"/>
          <w:szCs w:val="28"/>
          <w:rtl/>
        </w:rPr>
        <w:t xml:space="preserve">ארנק </w:t>
      </w:r>
      <w:r>
        <w:rPr>
          <w:rFonts w:ascii="FrankRuehl" w:hAnsi="FrankRuehl" w:cs="FrankRuehl" w:hint="cs"/>
          <w:sz w:val="28"/>
          <w:szCs w:val="28"/>
          <w:rtl/>
        </w:rPr>
        <w:t>אותו נשא בעיר ראשון לציון, את</w:t>
      </w:r>
      <w:r w:rsidRPr="00425E48">
        <w:rPr>
          <w:rFonts w:ascii="FrankRuehl" w:hAnsi="FrankRuehl" w:cs="FrankRuehl"/>
          <w:sz w:val="28"/>
          <w:szCs w:val="28"/>
          <w:rtl/>
        </w:rPr>
        <w:t xml:space="preserve"> הסמים המסוכנים הבאים:</w:t>
      </w:r>
    </w:p>
    <w:p w14:paraId="2C89EB3A" w14:textId="77777777" w:rsidR="00AC0BAF" w:rsidRPr="00472E79" w:rsidRDefault="00AC0BAF" w:rsidP="00AC0BAF">
      <w:pPr>
        <w:jc w:val="both"/>
        <w:rPr>
          <w:rFonts w:ascii="FrankRuehl" w:hAnsi="FrankRuehl" w:cs="FrankRuehl"/>
          <w:sz w:val="28"/>
          <w:szCs w:val="28"/>
          <w:rtl/>
        </w:rPr>
      </w:pPr>
    </w:p>
    <w:p w14:paraId="4211DF1F" w14:textId="77777777"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10.7180 גרם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w:t>
      </w:r>
      <w:r>
        <w:rPr>
          <w:rFonts w:ascii="FrankRuehl" w:hAnsi="FrankRuehl" w:cs="FrankRuehl"/>
          <w:sz w:val="28"/>
          <w:szCs w:val="28"/>
        </w:rPr>
        <w:t>MDMA</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מחולק ל- 10 יחידות.</w:t>
      </w:r>
    </w:p>
    <w:p w14:paraId="42A973F1" w14:textId="77777777"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99 טבליות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w:t>
      </w:r>
      <w:r>
        <w:rPr>
          <w:rFonts w:ascii="FrankRuehl" w:hAnsi="FrankRuehl" w:cs="FrankRuehl"/>
          <w:sz w:val="28"/>
          <w:szCs w:val="28"/>
        </w:rPr>
        <w:t>MDMA</w:t>
      </w:r>
      <w:r>
        <w:rPr>
          <w:rFonts w:ascii="FrankRuehl" w:hAnsi="FrankRuehl" w:cs="FrankRuehl"/>
          <w:sz w:val="28"/>
          <w:szCs w:val="28"/>
          <w:rtl/>
        </w:rPr>
        <w:t>.</w:t>
      </w:r>
    </w:p>
    <w:p w14:paraId="79D1A98E" w14:textId="77777777"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1.4259 גרם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קוקאין </w:t>
      </w:r>
      <w:r>
        <w:rPr>
          <w:rFonts w:ascii="FrankRuehl" w:hAnsi="FrankRuehl" w:cs="FrankRuehl" w:hint="cs"/>
          <w:sz w:val="28"/>
          <w:szCs w:val="28"/>
          <w:rtl/>
        </w:rPr>
        <w:t>ה</w:t>
      </w:r>
      <w:r>
        <w:rPr>
          <w:rFonts w:ascii="FrankRuehl" w:hAnsi="FrankRuehl" w:cs="FrankRuehl"/>
          <w:sz w:val="28"/>
          <w:szCs w:val="28"/>
          <w:rtl/>
        </w:rPr>
        <w:t>מחולק ל- 3 יחידות.</w:t>
      </w:r>
    </w:p>
    <w:p w14:paraId="7B62B7F3" w14:textId="77777777"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12.6888 גרם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קטמין </w:t>
      </w:r>
      <w:r>
        <w:rPr>
          <w:rFonts w:ascii="FrankRuehl" w:hAnsi="FrankRuehl" w:cs="FrankRuehl" w:hint="cs"/>
          <w:sz w:val="28"/>
          <w:szCs w:val="28"/>
          <w:rtl/>
        </w:rPr>
        <w:t>ה</w:t>
      </w:r>
      <w:r>
        <w:rPr>
          <w:rFonts w:ascii="FrankRuehl" w:hAnsi="FrankRuehl" w:cs="FrankRuehl"/>
          <w:sz w:val="28"/>
          <w:szCs w:val="28"/>
          <w:rtl/>
        </w:rPr>
        <w:t>מחולק ל- 13 יחידות.</w:t>
      </w:r>
    </w:p>
    <w:p w14:paraId="1537DFCA" w14:textId="77777777"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35 ריבועי נייר מסוג </w:t>
      </w:r>
      <w:r>
        <w:rPr>
          <w:rFonts w:ascii="FrankRuehl" w:hAnsi="FrankRuehl" w:cs="FrankRuehl"/>
          <w:sz w:val="28"/>
          <w:szCs w:val="28"/>
        </w:rPr>
        <w:t>LSD</w:t>
      </w:r>
      <w:r>
        <w:rPr>
          <w:rFonts w:ascii="FrankRuehl" w:hAnsi="FrankRuehl" w:cs="FrankRuehl"/>
          <w:sz w:val="28"/>
          <w:szCs w:val="28"/>
          <w:rtl/>
        </w:rPr>
        <w:t xml:space="preserve">. </w:t>
      </w:r>
    </w:p>
    <w:p w14:paraId="1B90FB43" w14:textId="77777777" w:rsidR="00AC0BAF" w:rsidRPr="00B86803" w:rsidRDefault="00AC0BAF" w:rsidP="00AC0BAF">
      <w:pPr>
        <w:rPr>
          <w:rFonts w:ascii="FrankRuehl" w:hAnsi="FrankRuehl" w:cs="FrankRuehl"/>
          <w:sz w:val="28"/>
          <w:szCs w:val="28"/>
          <w:rtl/>
        </w:rPr>
      </w:pPr>
    </w:p>
    <w:p w14:paraId="2403F9A1" w14:textId="77777777" w:rsidR="00AC0BAF" w:rsidRPr="008E0189" w:rsidRDefault="00AC0BAF" w:rsidP="00AC0BAF">
      <w:pPr>
        <w:spacing w:line="360" w:lineRule="auto"/>
        <w:jc w:val="both"/>
        <w:rPr>
          <w:rFonts w:ascii="FrankRuehl" w:hAnsi="FrankRuehl" w:cs="FrankRuehl"/>
          <w:sz w:val="28"/>
          <w:szCs w:val="28"/>
        </w:rPr>
      </w:pPr>
      <w:r>
        <w:rPr>
          <w:rFonts w:ascii="FrankRuehl" w:hAnsi="FrankRuehl" w:cs="FrankRuehl" w:hint="cs"/>
          <w:sz w:val="28"/>
          <w:szCs w:val="28"/>
          <w:rtl/>
        </w:rPr>
        <w:t>4.</w:t>
      </w:r>
      <w:r>
        <w:rPr>
          <w:rFonts w:ascii="FrankRuehl" w:hAnsi="FrankRuehl" w:cs="FrankRuehl" w:hint="cs"/>
          <w:sz w:val="28"/>
          <w:szCs w:val="28"/>
          <w:rtl/>
        </w:rPr>
        <w:tab/>
      </w:r>
      <w:r w:rsidRPr="008E0189">
        <w:rPr>
          <w:rFonts w:ascii="FrankRuehl" w:hAnsi="FrankRuehl" w:cs="FrankRuehl"/>
          <w:sz w:val="28"/>
          <w:szCs w:val="28"/>
          <w:rtl/>
        </w:rPr>
        <w:t xml:space="preserve">ההסדר אליו הגיעו הצדדים לא כלל הסכמות עונשיות. בשל גילו הצעיר, הופנה הנאשם לשירות המבחן לצורך קבלת תסקיר חובה. בתסקיר מיום 30.11.2020 המליץ שירות המבחן להימנע מלהשית על הנאשם </w:t>
      </w:r>
      <w:r>
        <w:rPr>
          <w:rFonts w:ascii="FrankRuehl" w:hAnsi="FrankRuehl" w:cs="FrankRuehl" w:hint="cs"/>
          <w:sz w:val="28"/>
          <w:szCs w:val="28"/>
          <w:rtl/>
        </w:rPr>
        <w:t xml:space="preserve">עונש של </w:t>
      </w:r>
      <w:r w:rsidRPr="008E0189">
        <w:rPr>
          <w:rFonts w:ascii="FrankRuehl" w:hAnsi="FrankRuehl" w:cs="FrankRuehl"/>
          <w:sz w:val="28"/>
          <w:szCs w:val="28"/>
          <w:rtl/>
        </w:rPr>
        <w:t>מאסר בפועל ולהסתפק בהטלת מאסר לריצוי ב</w:t>
      </w:r>
      <w:r w:rsidRPr="008E0189">
        <w:rPr>
          <w:rFonts w:ascii="FrankRuehl" w:hAnsi="FrankRuehl" w:cs="FrankRuehl" w:hint="cs"/>
          <w:sz w:val="28"/>
          <w:szCs w:val="28"/>
          <w:rtl/>
        </w:rPr>
        <w:t xml:space="preserve">דרך של </w:t>
      </w:r>
      <w:r w:rsidRPr="008E0189">
        <w:rPr>
          <w:rFonts w:ascii="FrankRuehl" w:hAnsi="FrankRuehl" w:cs="FrankRuehl"/>
          <w:sz w:val="28"/>
          <w:szCs w:val="28"/>
          <w:rtl/>
        </w:rPr>
        <w:t>עבודות שירות</w:t>
      </w:r>
      <w:r>
        <w:rPr>
          <w:rFonts w:ascii="FrankRuehl" w:hAnsi="FrankRuehl" w:cs="FrankRuehl" w:hint="cs"/>
          <w:sz w:val="28"/>
          <w:szCs w:val="28"/>
          <w:rtl/>
        </w:rPr>
        <w:t>,</w:t>
      </w:r>
      <w:r w:rsidRPr="00DF052C">
        <w:rPr>
          <w:rFonts w:ascii="FrankRuehl" w:hAnsi="FrankRuehl" w:cs="FrankRuehl"/>
          <w:sz w:val="28"/>
          <w:szCs w:val="28"/>
          <w:rtl/>
        </w:rPr>
        <w:t xml:space="preserve"> </w:t>
      </w:r>
      <w:r>
        <w:rPr>
          <w:rFonts w:ascii="FrankRuehl" w:hAnsi="FrankRuehl" w:cs="FrankRuehl" w:hint="cs"/>
          <w:sz w:val="28"/>
          <w:szCs w:val="28"/>
          <w:rtl/>
        </w:rPr>
        <w:t xml:space="preserve">לצד </w:t>
      </w:r>
      <w:r w:rsidRPr="008E0189">
        <w:rPr>
          <w:rFonts w:ascii="FrankRuehl" w:hAnsi="FrankRuehl" w:cs="FrankRuehl"/>
          <w:sz w:val="28"/>
          <w:szCs w:val="28"/>
          <w:rtl/>
        </w:rPr>
        <w:t>צו מבחן למשך שנה וחצי</w:t>
      </w:r>
      <w:r w:rsidRPr="008E0189">
        <w:rPr>
          <w:rFonts w:ascii="FrankRuehl" w:hAnsi="FrankRuehl" w:cs="FrankRuehl" w:hint="cs"/>
          <w:sz w:val="28"/>
          <w:szCs w:val="28"/>
          <w:rtl/>
        </w:rPr>
        <w:t>,</w:t>
      </w:r>
      <w:r>
        <w:rPr>
          <w:rFonts w:ascii="FrankRuehl" w:hAnsi="FrankRuehl" w:cs="FrankRuehl" w:hint="cs"/>
          <w:sz w:val="28"/>
          <w:szCs w:val="28"/>
          <w:rtl/>
        </w:rPr>
        <w:t xml:space="preserve"> במטרה</w:t>
      </w:r>
      <w:r w:rsidRPr="008E0189">
        <w:rPr>
          <w:rFonts w:ascii="FrankRuehl" w:hAnsi="FrankRuehl" w:cs="FrankRuehl"/>
          <w:sz w:val="28"/>
          <w:szCs w:val="28"/>
          <w:rtl/>
        </w:rPr>
        <w:t xml:space="preserve"> </w:t>
      </w:r>
      <w:r w:rsidRPr="008E0189">
        <w:rPr>
          <w:rFonts w:ascii="FrankRuehl" w:hAnsi="FrankRuehl" w:cs="FrankRuehl" w:hint="cs"/>
          <w:sz w:val="28"/>
          <w:szCs w:val="28"/>
          <w:rtl/>
        </w:rPr>
        <w:t>לאפשר לו להמשיך בהליך השיקום בו החל</w:t>
      </w:r>
      <w:r w:rsidRPr="008E0189">
        <w:rPr>
          <w:rFonts w:ascii="FrankRuehl" w:hAnsi="FrankRuehl" w:cs="FrankRuehl"/>
          <w:sz w:val="28"/>
          <w:szCs w:val="28"/>
          <w:rtl/>
        </w:rPr>
        <w:t>.</w:t>
      </w:r>
    </w:p>
    <w:p w14:paraId="478C697C" w14:textId="77777777" w:rsidR="00AC0BAF" w:rsidRPr="00B86803" w:rsidRDefault="00AC0BAF" w:rsidP="00AC0BAF">
      <w:pPr>
        <w:rPr>
          <w:rFonts w:ascii="Miriam" w:hAnsi="Miriam" w:cs="Miriam"/>
          <w:sz w:val="28"/>
          <w:szCs w:val="28"/>
          <w:rtl/>
        </w:rPr>
      </w:pPr>
    </w:p>
    <w:p w14:paraId="70B78546" w14:textId="77777777" w:rsidR="00AC0BAF" w:rsidRPr="00425E48" w:rsidRDefault="00AC0BAF" w:rsidP="00AC0BAF">
      <w:pPr>
        <w:spacing w:after="240" w:line="360" w:lineRule="auto"/>
        <w:jc w:val="both"/>
        <w:rPr>
          <w:rFonts w:ascii="Miriam" w:hAnsi="Miriam" w:cs="Miriam"/>
          <w:sz w:val="28"/>
          <w:szCs w:val="28"/>
          <w:rtl/>
        </w:rPr>
      </w:pPr>
      <w:r w:rsidRPr="00425E48">
        <w:rPr>
          <w:rFonts w:ascii="Miriam" w:hAnsi="Miriam" w:cs="Miriam" w:hint="cs"/>
          <w:sz w:val="28"/>
          <w:szCs w:val="28"/>
          <w:rtl/>
        </w:rPr>
        <w:t>ר</w:t>
      </w:r>
      <w:r w:rsidRPr="00425E48">
        <w:rPr>
          <w:rFonts w:ascii="Miriam" w:hAnsi="Miriam" w:cs="Miriam"/>
          <w:sz w:val="28"/>
          <w:szCs w:val="28"/>
          <w:rtl/>
        </w:rPr>
        <w:t xml:space="preserve">איות </w:t>
      </w:r>
      <w:r>
        <w:rPr>
          <w:rFonts w:ascii="Miriam" w:hAnsi="Miriam" w:cs="Miriam" w:hint="cs"/>
          <w:sz w:val="28"/>
          <w:szCs w:val="28"/>
          <w:rtl/>
        </w:rPr>
        <w:t xml:space="preserve">לעונש </w:t>
      </w:r>
      <w:r w:rsidRPr="00425E48">
        <w:rPr>
          <w:rFonts w:ascii="Miriam" w:hAnsi="Miriam" w:cs="Miriam"/>
          <w:sz w:val="28"/>
          <w:szCs w:val="28"/>
          <w:rtl/>
        </w:rPr>
        <w:t>ו</w:t>
      </w:r>
      <w:r>
        <w:rPr>
          <w:rFonts w:ascii="Miriam" w:hAnsi="Miriam" w:cs="Miriam" w:hint="cs"/>
          <w:sz w:val="28"/>
          <w:szCs w:val="28"/>
          <w:rtl/>
        </w:rPr>
        <w:t xml:space="preserve">תמצית </w:t>
      </w:r>
      <w:r>
        <w:rPr>
          <w:rFonts w:ascii="Miriam" w:hAnsi="Miriam" w:cs="Miriam"/>
          <w:sz w:val="28"/>
          <w:szCs w:val="28"/>
          <w:rtl/>
        </w:rPr>
        <w:t>טיעוני הצדדים</w:t>
      </w:r>
    </w:p>
    <w:p w14:paraId="4B80B65B" w14:textId="77777777"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6122C3">
        <w:rPr>
          <w:rFonts w:ascii="FrankRuehl" w:hAnsi="FrankRuehl" w:cs="FrankRuehl"/>
          <w:sz w:val="28"/>
          <w:szCs w:val="28"/>
          <w:rtl/>
        </w:rPr>
        <w:t xml:space="preserve">מטעם הנאשם העידה אמו, הגברת אלונה אסתרין. לדברי האם, הנאשם גדל במשפחה נורמטיבית ותומכת אשר הוכתה בתדהמה כשגילתה את דבר מעורבותו בעבירות. האם טענה כי בעת ביצוע העבירות היה הנאשם ילד מבולבל אשר לא היה ער לחומרת מעשיו. היא הוסיפה כי הטלטלה הקשה שחווה הנאשם עם מעצרו הובילה אותו לערוך חשבון נפש ולפעול על מנת לתקן את העוול שעשה. כיום הנאשם פועל באחריות, מסייע למשפחתו עם אחיו הקטנים, עובד עם אביו ומחזיר חובות כספיים. האם ציינה כי במהלך התקופה בה שהה הנאשם במעצר הפך לצל של אדם ומאז שחרורו השתלב בטיפול. לדבריה, ככל שיופסק הטיפול על ידי שליחת הנאשם למאסר, הדבר יפעל בניגוד לטובתו ובניגוד לטובת החברה בכלל. לאור האמור, ביקשה האם לתת לנאשם הזדמנות להשתקם ולהיות אזרח פעיל בחברה הישראלית. </w:t>
      </w:r>
    </w:p>
    <w:p w14:paraId="23E09880" w14:textId="77777777"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בטיעוניה לעונש הפנתה </w:t>
      </w:r>
      <w:r w:rsidRPr="008A24D3">
        <w:rPr>
          <w:rFonts w:ascii="FrankRuehl" w:hAnsi="FrankRuehl" w:cs="FrankRuehl"/>
          <w:sz w:val="28"/>
          <w:szCs w:val="28"/>
          <w:rtl/>
        </w:rPr>
        <w:t>ב</w:t>
      </w:r>
      <w:r w:rsidRPr="00C959EF">
        <w:rPr>
          <w:rFonts w:ascii="FrankRuehl" w:hAnsi="FrankRuehl" w:cs="FrankRuehl"/>
          <w:sz w:val="28"/>
          <w:szCs w:val="28"/>
          <w:rtl/>
        </w:rPr>
        <w:t>"כ המאשימה</w:t>
      </w:r>
      <w:r w:rsidRPr="00C959EF">
        <w:rPr>
          <w:rFonts w:cs="FrankRuehl"/>
          <w:sz w:val="28"/>
          <w:szCs w:val="28"/>
          <w:rtl/>
        </w:rPr>
        <w:t xml:space="preserve"> לערכים המוגנים בהם פגע הנאשם, </w:t>
      </w:r>
      <w:r w:rsidRPr="00C959EF">
        <w:rPr>
          <w:rFonts w:cs="FrankRuehl" w:hint="cs"/>
          <w:sz w:val="28"/>
          <w:szCs w:val="28"/>
          <w:rtl/>
        </w:rPr>
        <w:t>ל</w:t>
      </w:r>
      <w:r w:rsidRPr="00C959EF">
        <w:rPr>
          <w:rFonts w:cs="FrankRuehl"/>
          <w:sz w:val="28"/>
          <w:szCs w:val="28"/>
          <w:rtl/>
        </w:rPr>
        <w:t>חומרת העבירות בהן הורשע</w:t>
      </w:r>
      <w:r w:rsidRPr="00C959EF">
        <w:rPr>
          <w:rFonts w:cs="FrankRuehl" w:hint="cs"/>
          <w:sz w:val="28"/>
          <w:szCs w:val="28"/>
          <w:rtl/>
        </w:rPr>
        <w:t>, לנסיבות המחמירות בהן נעברו</w:t>
      </w:r>
      <w:r w:rsidRPr="00C959EF">
        <w:rPr>
          <w:rFonts w:cs="FrankRuehl"/>
          <w:sz w:val="28"/>
          <w:szCs w:val="28"/>
          <w:rtl/>
        </w:rPr>
        <w:t>,</w:t>
      </w:r>
      <w:r w:rsidRPr="00C959EF">
        <w:rPr>
          <w:rFonts w:cs="FrankRuehl" w:hint="cs"/>
          <w:sz w:val="28"/>
          <w:szCs w:val="28"/>
          <w:rtl/>
        </w:rPr>
        <w:t xml:space="preserve"> </w:t>
      </w:r>
      <w:r w:rsidRPr="00C959EF">
        <w:rPr>
          <w:rFonts w:cs="FrankRuehl"/>
          <w:sz w:val="28"/>
          <w:szCs w:val="28"/>
          <w:rtl/>
        </w:rPr>
        <w:t>ו</w:t>
      </w:r>
      <w:r w:rsidRPr="00C959EF">
        <w:rPr>
          <w:rFonts w:cs="FrankRuehl" w:hint="cs"/>
          <w:sz w:val="28"/>
          <w:szCs w:val="28"/>
          <w:rtl/>
        </w:rPr>
        <w:t>כן ל</w:t>
      </w:r>
      <w:r w:rsidRPr="00C959EF">
        <w:rPr>
          <w:rFonts w:cs="FrankRuehl"/>
          <w:sz w:val="28"/>
          <w:szCs w:val="28"/>
          <w:rtl/>
        </w:rPr>
        <w:t>מדיניות הענישה הנוהגת.</w:t>
      </w:r>
      <w:r w:rsidRPr="008A24D3">
        <w:rPr>
          <w:rFonts w:cs="FrankRuehl"/>
          <w:sz w:val="28"/>
          <w:szCs w:val="28"/>
          <w:rtl/>
        </w:rPr>
        <w:t xml:space="preserve"> </w:t>
      </w:r>
      <w:r>
        <w:rPr>
          <w:rFonts w:cs="FrankRuehl" w:hint="cs"/>
          <w:sz w:val="28"/>
          <w:szCs w:val="28"/>
          <w:rtl/>
        </w:rPr>
        <w:t xml:space="preserve">עוד ציינה </w:t>
      </w:r>
      <w:r w:rsidRPr="008A24D3">
        <w:rPr>
          <w:rFonts w:cs="FrankRuehl"/>
          <w:sz w:val="28"/>
          <w:szCs w:val="28"/>
          <w:rtl/>
        </w:rPr>
        <w:t>שהעבירות בוצעו מתוך בצע כסף</w:t>
      </w:r>
      <w:r>
        <w:rPr>
          <w:rFonts w:cs="FrankRuehl" w:hint="cs"/>
          <w:sz w:val="28"/>
          <w:szCs w:val="28"/>
          <w:rtl/>
        </w:rPr>
        <w:t xml:space="preserve"> והפנתה לתקופה </w:t>
      </w:r>
      <w:r w:rsidRPr="008A24D3">
        <w:rPr>
          <w:rFonts w:cs="FrankRuehl"/>
          <w:sz w:val="28"/>
          <w:szCs w:val="28"/>
          <w:rtl/>
        </w:rPr>
        <w:t xml:space="preserve">הקצרה במהלכה </w:t>
      </w:r>
      <w:r>
        <w:rPr>
          <w:rFonts w:cs="FrankRuehl" w:hint="cs"/>
          <w:sz w:val="28"/>
          <w:szCs w:val="28"/>
          <w:rtl/>
        </w:rPr>
        <w:t>סחר הנאשם בסמים, המעידה על</w:t>
      </w:r>
      <w:r w:rsidRPr="008A24D3">
        <w:rPr>
          <w:rFonts w:cs="FrankRuehl"/>
          <w:sz w:val="28"/>
          <w:szCs w:val="28"/>
          <w:rtl/>
        </w:rPr>
        <w:t xml:space="preserve"> היקף פעילות</w:t>
      </w:r>
      <w:r>
        <w:rPr>
          <w:rFonts w:cs="FrankRuehl" w:hint="cs"/>
          <w:sz w:val="28"/>
          <w:szCs w:val="28"/>
          <w:rtl/>
        </w:rPr>
        <w:t>ו</w:t>
      </w:r>
      <w:r w:rsidRPr="008A24D3">
        <w:rPr>
          <w:rFonts w:cs="FrankRuehl"/>
          <w:sz w:val="28"/>
          <w:szCs w:val="28"/>
          <w:rtl/>
        </w:rPr>
        <w:t xml:space="preserve"> העבריינית ו</w:t>
      </w:r>
      <w:r>
        <w:rPr>
          <w:rFonts w:cs="FrankRuehl" w:hint="cs"/>
          <w:sz w:val="28"/>
          <w:szCs w:val="28"/>
          <w:rtl/>
        </w:rPr>
        <w:t xml:space="preserve">על </w:t>
      </w:r>
      <w:r w:rsidRPr="008A24D3">
        <w:rPr>
          <w:rFonts w:cs="FrankRuehl"/>
          <w:sz w:val="28"/>
          <w:szCs w:val="28"/>
          <w:rtl/>
        </w:rPr>
        <w:t>חלקו המ</w:t>
      </w:r>
      <w:r>
        <w:rPr>
          <w:rFonts w:cs="FrankRuehl"/>
          <w:sz w:val="28"/>
          <w:szCs w:val="28"/>
          <w:rtl/>
        </w:rPr>
        <w:t xml:space="preserve">שמעותי </w:t>
      </w:r>
      <w:r>
        <w:rPr>
          <w:rFonts w:cs="FrankRuehl" w:hint="cs"/>
          <w:sz w:val="28"/>
          <w:szCs w:val="28"/>
          <w:rtl/>
        </w:rPr>
        <w:t xml:space="preserve">בעסקאות. </w:t>
      </w:r>
      <w:r w:rsidRPr="004D4FDA">
        <w:rPr>
          <w:rFonts w:cs="FrankRuehl"/>
          <w:sz w:val="28"/>
          <w:szCs w:val="28"/>
          <w:rtl/>
        </w:rPr>
        <w:t>ב"כ המאשימה ע</w:t>
      </w:r>
      <w:r>
        <w:rPr>
          <w:rFonts w:cs="FrankRuehl"/>
          <w:sz w:val="28"/>
          <w:szCs w:val="28"/>
          <w:rtl/>
        </w:rPr>
        <w:t>תרה לקבוע שני מתחמי ענישה נפרדי</w:t>
      </w:r>
      <w:r>
        <w:rPr>
          <w:rFonts w:cs="FrankRuehl" w:hint="cs"/>
          <w:sz w:val="28"/>
          <w:szCs w:val="28"/>
          <w:rtl/>
        </w:rPr>
        <w:t>ם:</w:t>
      </w:r>
      <w:r w:rsidRPr="004D4FDA">
        <w:rPr>
          <w:rFonts w:cs="FrankRuehl"/>
          <w:sz w:val="28"/>
          <w:szCs w:val="28"/>
          <w:rtl/>
        </w:rPr>
        <w:t xml:space="preserve"> עבור עבירות הסחר</w:t>
      </w:r>
      <w:r w:rsidRPr="004D4FDA">
        <w:rPr>
          <w:rFonts w:ascii="FrankRuehl" w:hAnsi="FrankRuehl" w:cs="FrankRuehl"/>
          <w:sz w:val="28"/>
          <w:szCs w:val="28"/>
          <w:rtl/>
        </w:rPr>
        <w:t xml:space="preserve"> מתחם ענישה </w:t>
      </w:r>
      <w:r w:rsidRPr="004D4FDA">
        <w:rPr>
          <w:rFonts w:ascii="FrankRuehl" w:hAnsi="FrankRuehl" w:cs="FrankRuehl" w:hint="cs"/>
          <w:sz w:val="28"/>
          <w:szCs w:val="28"/>
          <w:rtl/>
        </w:rPr>
        <w:t xml:space="preserve">כולל </w:t>
      </w:r>
      <w:r w:rsidRPr="004D4FDA">
        <w:rPr>
          <w:rFonts w:ascii="FrankRuehl" w:hAnsi="FrankRuehl" w:cs="FrankRuehl"/>
          <w:sz w:val="28"/>
          <w:szCs w:val="28"/>
          <w:rtl/>
        </w:rPr>
        <w:t>הנע בין 30 חודשי מאסר ועד חמש שנות מאסר בפועל</w:t>
      </w:r>
      <w:r>
        <w:rPr>
          <w:rFonts w:ascii="FrankRuehl" w:hAnsi="FrankRuehl" w:cs="FrankRuehl" w:hint="cs"/>
          <w:sz w:val="28"/>
          <w:szCs w:val="28"/>
          <w:rtl/>
        </w:rPr>
        <w:t>,</w:t>
      </w:r>
      <w:r w:rsidRPr="004D4FDA">
        <w:rPr>
          <w:rFonts w:ascii="FrankRuehl" w:hAnsi="FrankRuehl" w:cs="FrankRuehl"/>
          <w:sz w:val="28"/>
          <w:szCs w:val="28"/>
          <w:rtl/>
        </w:rPr>
        <w:t xml:space="preserve"> וביחס לעבירת החזקת הסמים שלא לצריכה עצמית, מתחם ענישה הנע בין 21 לבין 36 חודשי מאסר בפועל. </w:t>
      </w:r>
    </w:p>
    <w:p w14:paraId="7A473F5D" w14:textId="77777777" w:rsidR="00AC0BAF" w:rsidRPr="004D4FDA" w:rsidRDefault="00AC0BAF" w:rsidP="00AC0BAF">
      <w:pPr>
        <w:rPr>
          <w:rFonts w:ascii="FrankRuehl" w:hAnsi="FrankRuehl" w:cs="FrankRuehl"/>
          <w:sz w:val="28"/>
          <w:szCs w:val="28"/>
        </w:rPr>
      </w:pPr>
    </w:p>
    <w:p w14:paraId="1A56BCF6" w14:textId="77777777" w:rsidR="00AC0BAF" w:rsidRDefault="00AC0BAF" w:rsidP="00AC0BAF">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 xml:space="preserve">אשר </w:t>
      </w:r>
      <w:r w:rsidRPr="004D4FDA">
        <w:rPr>
          <w:rFonts w:cs="FrankRuehl"/>
          <w:sz w:val="28"/>
          <w:szCs w:val="28"/>
          <w:rtl/>
        </w:rPr>
        <w:t>לעונש</w:t>
      </w:r>
      <w:r>
        <w:rPr>
          <w:rFonts w:ascii="FrankRuehl" w:hAnsi="FrankRuehl" w:cs="FrankRuehl"/>
          <w:sz w:val="28"/>
          <w:szCs w:val="28"/>
          <w:rtl/>
        </w:rPr>
        <w:t xml:space="preserve"> בתוך המתחם, עתרה ב"כ המאשימה להשית על הנאשם 4 שנות מאסר בפועל כעונש עיקרי</w:t>
      </w:r>
      <w:r>
        <w:rPr>
          <w:rFonts w:ascii="FrankRuehl" w:hAnsi="FrankRuehl" w:cs="FrankRuehl" w:hint="cs"/>
          <w:sz w:val="28"/>
          <w:szCs w:val="28"/>
          <w:rtl/>
        </w:rPr>
        <w:t>, כאשר</w:t>
      </w:r>
      <w:r>
        <w:rPr>
          <w:rFonts w:ascii="FrankRuehl" w:hAnsi="FrankRuehl" w:cs="FrankRuehl"/>
          <w:sz w:val="28"/>
          <w:szCs w:val="28"/>
          <w:rtl/>
        </w:rPr>
        <w:t xml:space="preserve"> לשיטתה עונש זה משקלל כראוי </w:t>
      </w:r>
      <w:r>
        <w:rPr>
          <w:rFonts w:ascii="FrankRuehl" w:hAnsi="FrankRuehl" w:cs="FrankRuehl" w:hint="cs"/>
          <w:sz w:val="28"/>
          <w:szCs w:val="28"/>
          <w:rtl/>
        </w:rPr>
        <w:t>הן</w:t>
      </w:r>
      <w:r>
        <w:rPr>
          <w:rFonts w:ascii="FrankRuehl" w:hAnsi="FrankRuehl" w:cs="FrankRuehl"/>
          <w:sz w:val="28"/>
          <w:szCs w:val="28"/>
          <w:rtl/>
        </w:rPr>
        <w:t xml:space="preserve"> את הנסיבות לקולא – גילו הצעיר של הנאשם ועבר</w:t>
      </w:r>
      <w:r>
        <w:rPr>
          <w:rFonts w:ascii="FrankRuehl" w:hAnsi="FrankRuehl" w:cs="FrankRuehl" w:hint="cs"/>
          <w:sz w:val="28"/>
          <w:szCs w:val="28"/>
          <w:rtl/>
        </w:rPr>
        <w:t>ו</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פלילי</w:t>
      </w:r>
      <w:r>
        <w:rPr>
          <w:rFonts w:ascii="FrankRuehl" w:hAnsi="FrankRuehl" w:cs="FrankRuehl" w:hint="cs"/>
          <w:sz w:val="28"/>
          <w:szCs w:val="28"/>
          <w:rtl/>
        </w:rPr>
        <w:t xml:space="preserve"> הנקי והן את</w:t>
      </w:r>
      <w:r>
        <w:rPr>
          <w:rFonts w:ascii="FrankRuehl" w:hAnsi="FrankRuehl" w:cs="FrankRuehl"/>
          <w:sz w:val="28"/>
          <w:szCs w:val="28"/>
          <w:rtl/>
        </w:rPr>
        <w:t xml:space="preserve"> הנקודות השליליות העולות מתסקיר </w:t>
      </w:r>
      <w:r>
        <w:rPr>
          <w:rFonts w:ascii="FrankRuehl" w:hAnsi="FrankRuehl" w:cs="FrankRuehl" w:hint="cs"/>
          <w:sz w:val="28"/>
          <w:szCs w:val="28"/>
          <w:rtl/>
        </w:rPr>
        <w:t xml:space="preserve">שירות </w:t>
      </w:r>
      <w:r>
        <w:rPr>
          <w:rFonts w:ascii="FrankRuehl" w:hAnsi="FrankRuehl" w:cs="FrankRuehl"/>
          <w:sz w:val="28"/>
          <w:szCs w:val="28"/>
          <w:rtl/>
        </w:rPr>
        <w:t>המבחן</w:t>
      </w:r>
      <w:r>
        <w:rPr>
          <w:rFonts w:ascii="FrankRuehl" w:hAnsi="FrankRuehl" w:cs="FrankRuehl" w:hint="cs"/>
          <w:sz w:val="28"/>
          <w:szCs w:val="28"/>
          <w:rtl/>
        </w:rPr>
        <w:t>. לצד</w:t>
      </w:r>
      <w:r>
        <w:rPr>
          <w:rFonts w:ascii="FrankRuehl" w:hAnsi="FrankRuehl" w:cs="FrankRuehl"/>
          <w:sz w:val="28"/>
          <w:szCs w:val="28"/>
          <w:rtl/>
        </w:rPr>
        <w:t xml:space="preserve"> עונש המאסר, עתרה ב"כ המאשימה להשית על הנאשם קנס משמעותי, מאסר מותנה, פסילת רישיון נהיגה ופסילה על תנאי, לצד חילוט </w:t>
      </w:r>
      <w:r>
        <w:rPr>
          <w:rFonts w:ascii="FrankRuehl" w:hAnsi="FrankRuehl" w:cs="FrankRuehl" w:hint="cs"/>
          <w:sz w:val="28"/>
          <w:szCs w:val="28"/>
          <w:rtl/>
        </w:rPr>
        <w:t>ה</w:t>
      </w:r>
      <w:r>
        <w:rPr>
          <w:rFonts w:ascii="FrankRuehl" w:hAnsi="FrankRuehl" w:cs="FrankRuehl"/>
          <w:sz w:val="28"/>
          <w:szCs w:val="28"/>
          <w:rtl/>
        </w:rPr>
        <w:t>רכב ששימש א</w:t>
      </w:r>
      <w:r>
        <w:rPr>
          <w:rFonts w:ascii="FrankRuehl" w:hAnsi="FrankRuehl" w:cs="FrankRuehl" w:hint="cs"/>
          <w:sz w:val="28"/>
          <w:szCs w:val="28"/>
          <w:rtl/>
        </w:rPr>
        <w:t>ו</w:t>
      </w:r>
      <w:r>
        <w:rPr>
          <w:rFonts w:ascii="FrankRuehl" w:hAnsi="FrankRuehl" w:cs="FrankRuehl"/>
          <w:sz w:val="28"/>
          <w:szCs w:val="28"/>
          <w:rtl/>
        </w:rPr>
        <w:t>ת</w:t>
      </w:r>
      <w:r>
        <w:rPr>
          <w:rFonts w:ascii="FrankRuehl" w:hAnsi="FrankRuehl" w:cs="FrankRuehl" w:hint="cs"/>
          <w:sz w:val="28"/>
          <w:szCs w:val="28"/>
          <w:rtl/>
        </w:rPr>
        <w:t>ו</w:t>
      </w:r>
      <w:r>
        <w:rPr>
          <w:rFonts w:ascii="FrankRuehl" w:hAnsi="FrankRuehl" w:cs="FrankRuehl"/>
          <w:sz w:val="28"/>
          <w:szCs w:val="28"/>
          <w:rtl/>
        </w:rPr>
        <w:t xml:space="preserve"> </w:t>
      </w:r>
      <w:r>
        <w:rPr>
          <w:rFonts w:ascii="FrankRuehl" w:hAnsi="FrankRuehl" w:cs="FrankRuehl" w:hint="cs"/>
          <w:sz w:val="28"/>
          <w:szCs w:val="28"/>
          <w:rtl/>
        </w:rPr>
        <w:t xml:space="preserve">לצורך </w:t>
      </w:r>
      <w:r>
        <w:rPr>
          <w:rFonts w:ascii="FrankRuehl" w:hAnsi="FrankRuehl" w:cs="FrankRuehl"/>
          <w:sz w:val="28"/>
          <w:szCs w:val="28"/>
          <w:rtl/>
        </w:rPr>
        <w:t xml:space="preserve">ביצוע העבירות. </w:t>
      </w:r>
    </w:p>
    <w:p w14:paraId="0C9BEBAF" w14:textId="77777777" w:rsidR="00AC0BAF" w:rsidRPr="00AA53E8" w:rsidRDefault="00AC0BAF" w:rsidP="00AC0BAF">
      <w:pPr>
        <w:rPr>
          <w:rFonts w:ascii="FrankRuehl" w:hAnsi="FrankRuehl" w:cs="FrankRuehl"/>
          <w:sz w:val="28"/>
          <w:szCs w:val="28"/>
        </w:rPr>
      </w:pPr>
    </w:p>
    <w:p w14:paraId="54AD4288"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מנגד, ביקש </w:t>
      </w:r>
      <w:r w:rsidRPr="00340AA5">
        <w:rPr>
          <w:rFonts w:ascii="FrankRuehl" w:hAnsi="FrankRuehl" w:cs="FrankRuehl"/>
          <w:sz w:val="28"/>
          <w:szCs w:val="28"/>
          <w:rtl/>
        </w:rPr>
        <w:t>ב"כ הנאשם לראות בשני האישומים חלק ממסכת עבריינית אחת, ו</w:t>
      </w:r>
      <w:r>
        <w:rPr>
          <w:rFonts w:ascii="FrankRuehl" w:hAnsi="FrankRuehl" w:cs="FrankRuehl" w:hint="cs"/>
          <w:sz w:val="28"/>
          <w:szCs w:val="28"/>
          <w:rtl/>
        </w:rPr>
        <w:t>כפועל יוצא מכך</w:t>
      </w:r>
      <w:r w:rsidRPr="00340AA5">
        <w:rPr>
          <w:rFonts w:ascii="FrankRuehl" w:hAnsi="FrankRuehl" w:cs="FrankRuehl"/>
          <w:sz w:val="28"/>
          <w:szCs w:val="28"/>
          <w:rtl/>
        </w:rPr>
        <w:t xml:space="preserve"> לקבוע מתחם ענישה אחד כולל, הנע בין 16 חודשי מאסר בפועל ל- 3 שנות מאסר. הסנגור גרס כי בקביעת המתחם יש ל</w:t>
      </w:r>
      <w:r>
        <w:rPr>
          <w:rFonts w:ascii="FrankRuehl" w:hAnsi="FrankRuehl" w:cs="FrankRuehl" w:hint="cs"/>
          <w:sz w:val="28"/>
          <w:szCs w:val="28"/>
          <w:rtl/>
        </w:rPr>
        <w:t>תת</w:t>
      </w:r>
      <w:r w:rsidRPr="00340AA5">
        <w:rPr>
          <w:rFonts w:ascii="FrankRuehl" w:hAnsi="FrankRuehl" w:cs="FrankRuehl"/>
          <w:sz w:val="28"/>
          <w:szCs w:val="28"/>
          <w:rtl/>
        </w:rPr>
        <w:t xml:space="preserve"> את הדעת ל</w:t>
      </w:r>
      <w:r>
        <w:rPr>
          <w:rFonts w:ascii="FrankRuehl" w:hAnsi="FrankRuehl" w:cs="FrankRuehl" w:hint="cs"/>
          <w:sz w:val="28"/>
          <w:szCs w:val="28"/>
          <w:rtl/>
        </w:rPr>
        <w:t xml:space="preserve">גילו הצעיר של הנאשם </w:t>
      </w:r>
      <w:r w:rsidRPr="00340AA5">
        <w:rPr>
          <w:rFonts w:ascii="FrankRuehl" w:hAnsi="FrankRuehl" w:cs="FrankRuehl"/>
          <w:sz w:val="28"/>
          <w:szCs w:val="28"/>
          <w:rtl/>
        </w:rPr>
        <w:t xml:space="preserve">בעת ביצוע העבירות </w:t>
      </w:r>
      <w:r>
        <w:rPr>
          <w:rFonts w:ascii="FrankRuehl" w:hAnsi="FrankRuehl" w:cs="FrankRuehl" w:hint="cs"/>
          <w:sz w:val="28"/>
          <w:szCs w:val="28"/>
          <w:rtl/>
        </w:rPr>
        <w:t>-</w:t>
      </w:r>
      <w:r w:rsidRPr="00340AA5">
        <w:rPr>
          <w:rFonts w:ascii="FrankRuehl" w:hAnsi="FrankRuehl" w:cs="FrankRuehl"/>
          <w:sz w:val="28"/>
          <w:szCs w:val="28"/>
          <w:rtl/>
        </w:rPr>
        <w:t xml:space="preserve"> 18 שנים ו-9 חודשים בלבד, כך שיכולתו להבין את הפסול שבמעשיו הייתה פחותה. </w:t>
      </w:r>
      <w:r>
        <w:rPr>
          <w:rFonts w:ascii="FrankRuehl" w:hAnsi="FrankRuehl" w:cs="FrankRuehl" w:hint="cs"/>
          <w:sz w:val="28"/>
          <w:szCs w:val="28"/>
          <w:rtl/>
        </w:rPr>
        <w:t>עוד</w:t>
      </w:r>
      <w:r w:rsidRPr="00340AA5">
        <w:rPr>
          <w:rFonts w:ascii="FrankRuehl" w:hAnsi="FrankRuehl" w:cs="FrankRuehl"/>
          <w:sz w:val="28"/>
          <w:szCs w:val="28"/>
          <w:rtl/>
        </w:rPr>
        <w:t xml:space="preserve"> הוסיף כי נסיבותיו האישיות של הנאשם מצדיקות חריגה ממתחם העונש ההולם מטעמי שיקום והטלת עונש מאסר לריצוי ב</w:t>
      </w:r>
      <w:r>
        <w:rPr>
          <w:rFonts w:ascii="FrankRuehl" w:hAnsi="FrankRuehl" w:cs="FrankRuehl" w:hint="cs"/>
          <w:sz w:val="28"/>
          <w:szCs w:val="28"/>
          <w:rtl/>
        </w:rPr>
        <w:t xml:space="preserve">דרך של </w:t>
      </w:r>
      <w:r w:rsidRPr="00340AA5">
        <w:rPr>
          <w:rFonts w:ascii="FrankRuehl" w:hAnsi="FrankRuehl" w:cs="FrankRuehl"/>
          <w:sz w:val="28"/>
          <w:szCs w:val="28"/>
          <w:rtl/>
        </w:rPr>
        <w:t xml:space="preserve">עבודות שירות לצד צו מבחן, כהמלצת שירות המבחן. בין יתר הנסיבות לקולא </w:t>
      </w:r>
      <w:r>
        <w:rPr>
          <w:rFonts w:ascii="FrankRuehl" w:hAnsi="FrankRuehl" w:cs="FrankRuehl" w:hint="cs"/>
          <w:sz w:val="28"/>
          <w:szCs w:val="28"/>
          <w:rtl/>
        </w:rPr>
        <w:t>ציין את</w:t>
      </w:r>
      <w:r w:rsidRPr="00340AA5">
        <w:rPr>
          <w:rFonts w:ascii="FrankRuehl" w:hAnsi="FrankRuehl" w:cs="FrankRuehl"/>
          <w:sz w:val="28"/>
          <w:szCs w:val="28"/>
          <w:rtl/>
        </w:rPr>
        <w:t xml:space="preserve"> עברו הפלילי הנקי של הנאשם, הודאתו בעבירות בהזדמנות הראשונה תוך חשיפת הפרשייה כולה, נטילת אחריות, שיתוף פעולה עם שירות המבחן והירתמות </w:t>
      </w:r>
      <w:r>
        <w:rPr>
          <w:rFonts w:ascii="FrankRuehl" w:hAnsi="FrankRuehl" w:cs="FrankRuehl" w:hint="cs"/>
          <w:sz w:val="28"/>
          <w:szCs w:val="28"/>
          <w:rtl/>
        </w:rPr>
        <w:t>ל</w:t>
      </w:r>
      <w:r w:rsidRPr="00340AA5">
        <w:rPr>
          <w:rFonts w:ascii="FrankRuehl" w:hAnsi="FrankRuehl" w:cs="FrankRuehl"/>
          <w:sz w:val="28"/>
          <w:szCs w:val="28"/>
          <w:rtl/>
        </w:rPr>
        <w:t>הליך שיקומ</w:t>
      </w:r>
      <w:r>
        <w:rPr>
          <w:rFonts w:ascii="FrankRuehl" w:hAnsi="FrankRuehl" w:cs="FrankRuehl" w:hint="cs"/>
          <w:sz w:val="28"/>
          <w:szCs w:val="28"/>
          <w:rtl/>
        </w:rPr>
        <w:t>י</w:t>
      </w:r>
      <w:r w:rsidRPr="00340AA5">
        <w:rPr>
          <w:rFonts w:ascii="FrankRuehl" w:hAnsi="FrankRuehl" w:cs="FrankRuehl"/>
          <w:sz w:val="28"/>
          <w:szCs w:val="28"/>
          <w:rtl/>
        </w:rPr>
        <w:t xml:space="preserve">. כן </w:t>
      </w:r>
      <w:r>
        <w:rPr>
          <w:rFonts w:ascii="FrankRuehl" w:hAnsi="FrankRuehl" w:cs="FrankRuehl" w:hint="cs"/>
          <w:sz w:val="28"/>
          <w:szCs w:val="28"/>
          <w:rtl/>
        </w:rPr>
        <w:t>הפנה</w:t>
      </w:r>
      <w:r w:rsidRPr="00340AA5">
        <w:rPr>
          <w:rFonts w:ascii="FrankRuehl" w:hAnsi="FrankRuehl" w:cs="FrankRuehl"/>
          <w:sz w:val="28"/>
          <w:szCs w:val="28"/>
          <w:rtl/>
        </w:rPr>
        <w:t xml:space="preserve"> </w:t>
      </w:r>
      <w:r>
        <w:rPr>
          <w:rFonts w:ascii="FrankRuehl" w:hAnsi="FrankRuehl" w:cs="FrankRuehl" w:hint="cs"/>
          <w:sz w:val="28"/>
          <w:szCs w:val="28"/>
          <w:rtl/>
        </w:rPr>
        <w:t>ל</w:t>
      </w:r>
      <w:r w:rsidRPr="00340AA5">
        <w:rPr>
          <w:rFonts w:ascii="FrankRuehl" w:hAnsi="FrankRuehl" w:cs="FrankRuehl"/>
          <w:sz w:val="28"/>
          <w:szCs w:val="28"/>
          <w:rtl/>
        </w:rPr>
        <w:t>חלוף הזמן מאז ביצוע העבירות, כשנה וחצי</w:t>
      </w:r>
      <w:r>
        <w:rPr>
          <w:rFonts w:ascii="FrankRuehl" w:hAnsi="FrankRuehl" w:cs="FrankRuehl" w:hint="cs"/>
          <w:sz w:val="28"/>
          <w:szCs w:val="28"/>
          <w:rtl/>
        </w:rPr>
        <w:t>,</w:t>
      </w:r>
      <w:r w:rsidRPr="00340AA5">
        <w:rPr>
          <w:rFonts w:ascii="FrankRuehl" w:hAnsi="FrankRuehl" w:cs="FrankRuehl"/>
          <w:sz w:val="28"/>
          <w:szCs w:val="28"/>
          <w:rtl/>
        </w:rPr>
        <w:t xml:space="preserve"> במהלכן הנאשם לא היה מעורב ב</w:t>
      </w:r>
      <w:r>
        <w:rPr>
          <w:rFonts w:ascii="FrankRuehl" w:hAnsi="FrankRuehl" w:cs="FrankRuehl" w:hint="cs"/>
          <w:sz w:val="28"/>
          <w:szCs w:val="28"/>
          <w:rtl/>
        </w:rPr>
        <w:t xml:space="preserve">ביצוע </w:t>
      </w:r>
      <w:r w:rsidRPr="00340AA5">
        <w:rPr>
          <w:rFonts w:ascii="FrankRuehl" w:hAnsi="FrankRuehl" w:cs="FrankRuehl"/>
          <w:sz w:val="28"/>
          <w:szCs w:val="28"/>
          <w:rtl/>
        </w:rPr>
        <w:t xml:space="preserve">עבירות נוספות. הסנגור הטעים את הקשיים שחווה הנאשם בתקופת מעצרו בת החודשיים וחצי, שכללו חרדות, קושי להירדם בלילות, מצב רוח ירוד וירידה דרסטית במשקל. </w:t>
      </w:r>
      <w:r>
        <w:rPr>
          <w:rFonts w:ascii="FrankRuehl" w:hAnsi="FrankRuehl" w:cs="FrankRuehl" w:hint="cs"/>
          <w:sz w:val="28"/>
          <w:szCs w:val="28"/>
          <w:rtl/>
        </w:rPr>
        <w:t>בהינתן</w:t>
      </w:r>
      <w:r w:rsidRPr="00340AA5">
        <w:rPr>
          <w:rFonts w:ascii="FrankRuehl" w:hAnsi="FrankRuehl" w:cs="FrankRuehl"/>
          <w:sz w:val="28"/>
          <w:szCs w:val="28"/>
          <w:rtl/>
        </w:rPr>
        <w:t xml:space="preserve"> כל האמור, ביקש </w:t>
      </w:r>
      <w:r>
        <w:rPr>
          <w:rFonts w:ascii="FrankRuehl" w:hAnsi="FrankRuehl" w:cs="FrankRuehl" w:hint="cs"/>
          <w:sz w:val="28"/>
          <w:szCs w:val="28"/>
          <w:rtl/>
        </w:rPr>
        <w:t xml:space="preserve">ב"כ הנאשם </w:t>
      </w:r>
      <w:r w:rsidRPr="00340AA5">
        <w:rPr>
          <w:rFonts w:ascii="FrankRuehl" w:hAnsi="FrankRuehl" w:cs="FrankRuehl"/>
          <w:sz w:val="28"/>
          <w:szCs w:val="28"/>
          <w:rtl/>
        </w:rPr>
        <w:t>ליתן משקל מיוחד להמלצת שירות המבחן ולהימנע משליחת הנאשם ל</w:t>
      </w:r>
      <w:r>
        <w:rPr>
          <w:rFonts w:ascii="FrankRuehl" w:hAnsi="FrankRuehl" w:cs="FrankRuehl" w:hint="cs"/>
          <w:sz w:val="28"/>
          <w:szCs w:val="28"/>
          <w:rtl/>
        </w:rPr>
        <w:t xml:space="preserve">ריצוי </w:t>
      </w:r>
      <w:r w:rsidRPr="00340AA5">
        <w:rPr>
          <w:rFonts w:ascii="FrankRuehl" w:hAnsi="FrankRuehl" w:cs="FrankRuehl"/>
          <w:sz w:val="28"/>
          <w:szCs w:val="28"/>
          <w:rtl/>
        </w:rPr>
        <w:t xml:space="preserve">מאסר מאחורי סורג ובריח. </w:t>
      </w:r>
    </w:p>
    <w:p w14:paraId="15DE50D2" w14:textId="77777777" w:rsidR="00AC0BAF" w:rsidRDefault="00AC0BAF" w:rsidP="00AC0BAF">
      <w:pPr>
        <w:rPr>
          <w:rFonts w:ascii="FrankRuehl" w:hAnsi="FrankRuehl" w:cs="FrankRuehl"/>
          <w:sz w:val="28"/>
          <w:szCs w:val="28"/>
          <w:rtl/>
        </w:rPr>
      </w:pPr>
    </w:p>
    <w:p w14:paraId="0CCF53F8" w14:textId="77777777" w:rsidR="00AC0BAF" w:rsidRPr="00AA53E8" w:rsidRDefault="00AC0BAF" w:rsidP="00AC0BAF">
      <w:pPr>
        <w:rPr>
          <w:rFonts w:ascii="FrankRuehl" w:hAnsi="FrankRuehl" w:cs="FrankRuehl"/>
          <w:sz w:val="28"/>
          <w:szCs w:val="28"/>
          <w:rtl/>
        </w:rPr>
      </w:pPr>
    </w:p>
    <w:p w14:paraId="08D5161B" w14:textId="77777777" w:rsidR="00AC0BAF" w:rsidRDefault="00AC0BAF" w:rsidP="00AC0BAF">
      <w:pPr>
        <w:spacing w:after="360"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EF7D25">
        <w:rPr>
          <w:rFonts w:ascii="FrankRuehl" w:hAnsi="FrankRuehl" w:cs="FrankRuehl"/>
          <w:sz w:val="28"/>
          <w:szCs w:val="28"/>
          <w:rtl/>
        </w:rPr>
        <w:t xml:space="preserve">הנאשם ניצל את זכות המילה האחרונה וסיפר על התקופה הקשה שעבר במעצר משך חודשיים וחצי ולאחר מכן במשך 3 חודשים במעצר בית </w:t>
      </w:r>
      <w:r>
        <w:rPr>
          <w:rFonts w:ascii="FrankRuehl" w:hAnsi="FrankRuehl" w:cs="FrankRuehl" w:hint="cs"/>
          <w:sz w:val="28"/>
          <w:szCs w:val="28"/>
          <w:rtl/>
        </w:rPr>
        <w:t>ב</w:t>
      </w:r>
      <w:r w:rsidRPr="00EF7D25">
        <w:rPr>
          <w:rFonts w:ascii="FrankRuehl" w:hAnsi="FrankRuehl" w:cs="FrankRuehl"/>
          <w:sz w:val="28"/>
          <w:szCs w:val="28"/>
          <w:rtl/>
        </w:rPr>
        <w:t>א</w:t>
      </w:r>
      <w:r>
        <w:rPr>
          <w:rFonts w:ascii="FrankRuehl" w:hAnsi="FrankRuehl" w:cs="FrankRuehl" w:hint="cs"/>
          <w:sz w:val="28"/>
          <w:szCs w:val="28"/>
          <w:rtl/>
        </w:rPr>
        <w:t>י</w:t>
      </w:r>
      <w:r w:rsidRPr="00EF7D25">
        <w:rPr>
          <w:rFonts w:ascii="FrankRuehl" w:hAnsi="FrankRuehl" w:cs="FrankRuehl"/>
          <w:sz w:val="28"/>
          <w:szCs w:val="28"/>
          <w:rtl/>
        </w:rPr>
        <w:t>זוק האלקטרוני. לדבריו, הסתבכותו השפיעה קשות על משפחתו ששילמה מחיר כבד</w:t>
      </w:r>
      <w:r>
        <w:rPr>
          <w:rFonts w:ascii="FrankRuehl" w:hAnsi="FrankRuehl" w:cs="FrankRuehl" w:hint="cs"/>
          <w:sz w:val="28"/>
          <w:szCs w:val="28"/>
          <w:rtl/>
        </w:rPr>
        <w:t xml:space="preserve"> על מעשיו</w:t>
      </w:r>
      <w:r w:rsidRPr="00EF7D25">
        <w:rPr>
          <w:rFonts w:ascii="FrankRuehl" w:hAnsi="FrankRuehl" w:cs="FrankRuehl"/>
          <w:sz w:val="28"/>
          <w:szCs w:val="28"/>
          <w:rtl/>
        </w:rPr>
        <w:t xml:space="preserve">. </w:t>
      </w:r>
      <w:r>
        <w:rPr>
          <w:rFonts w:ascii="FrankRuehl" w:hAnsi="FrankRuehl" w:cs="FrankRuehl" w:hint="cs"/>
          <w:sz w:val="28"/>
          <w:szCs w:val="28"/>
          <w:rtl/>
        </w:rPr>
        <w:t xml:space="preserve">עוד ציין שהבין </w:t>
      </w:r>
      <w:r w:rsidRPr="00EF7D25">
        <w:rPr>
          <w:rFonts w:ascii="FrankRuehl" w:hAnsi="FrankRuehl" w:cs="FrankRuehl"/>
          <w:sz w:val="28"/>
          <w:szCs w:val="28"/>
          <w:rtl/>
        </w:rPr>
        <w:t xml:space="preserve">בדיעבד שפעל בטיפשות, בילדותיות וללא שיקול דעת והסב נזקים לסביבה ולעצמו. </w:t>
      </w:r>
      <w:r>
        <w:rPr>
          <w:rFonts w:ascii="FrankRuehl" w:hAnsi="FrankRuehl" w:cs="FrankRuehl" w:hint="cs"/>
          <w:sz w:val="28"/>
          <w:szCs w:val="28"/>
          <w:rtl/>
        </w:rPr>
        <w:t xml:space="preserve">לדבריו, </w:t>
      </w:r>
      <w:r w:rsidRPr="00EF7D25">
        <w:rPr>
          <w:rFonts w:ascii="FrankRuehl" w:hAnsi="FrankRuehl" w:cs="FrankRuehl"/>
          <w:sz w:val="28"/>
          <w:szCs w:val="28"/>
          <w:rtl/>
        </w:rPr>
        <w:t>בשל הסתבכותו הוא אינו ממשיך בלימודי כיתות י</w:t>
      </w:r>
      <w:r>
        <w:rPr>
          <w:rFonts w:ascii="FrankRuehl" w:hAnsi="FrankRuehl" w:cs="FrankRuehl" w:hint="cs"/>
          <w:sz w:val="28"/>
          <w:szCs w:val="28"/>
          <w:rtl/>
        </w:rPr>
        <w:t>"</w:t>
      </w:r>
      <w:r w:rsidRPr="00EF7D25">
        <w:rPr>
          <w:rFonts w:ascii="FrankRuehl" w:hAnsi="FrankRuehl" w:cs="FrankRuehl"/>
          <w:sz w:val="28"/>
          <w:szCs w:val="28"/>
          <w:rtl/>
        </w:rPr>
        <w:t>ג</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w:t>
      </w:r>
      <w:r w:rsidRPr="00EF7D25">
        <w:rPr>
          <w:rFonts w:ascii="FrankRuehl" w:hAnsi="FrankRuehl" w:cs="FrankRuehl"/>
          <w:sz w:val="28"/>
          <w:szCs w:val="28"/>
          <w:rtl/>
        </w:rPr>
        <w:t>י</w:t>
      </w:r>
      <w:r>
        <w:rPr>
          <w:rFonts w:ascii="FrankRuehl" w:hAnsi="FrankRuehl" w:cs="FrankRuehl" w:hint="cs"/>
          <w:sz w:val="28"/>
          <w:szCs w:val="28"/>
          <w:rtl/>
        </w:rPr>
        <w:t>"</w:t>
      </w:r>
      <w:r w:rsidRPr="00EF7D25">
        <w:rPr>
          <w:rFonts w:ascii="FrankRuehl" w:hAnsi="FrankRuehl" w:cs="FrankRuehl"/>
          <w:sz w:val="28"/>
          <w:szCs w:val="28"/>
          <w:rtl/>
        </w:rPr>
        <w:t>ד ואף אינו יכול להתגייס לצבא, על אף רצונו בכך. הנאשם הוסיף כי בזכות ההליך הפלילי הוא "מבין את החיים", יש לו בת זוג, הוא בתהליך הקמת עסק של הפקות מוזיקליות, עובד ומשלם להוריו בעבור הייצוג המשפטי ששכרו לו. הנאשם ביקש לאפשר לו לסיים את ההליך הפלילי על הצד הטוב ביותר, להשתלב בטיפול ולשקם עצמו, דבר שלשיטתו לא יקרה אם ישלח למאסר מאחורי סורג ובריח. הנאשם הוסיף כי הוא מבין את חומרת מעשיו ואת הפסול שבהם, הביע חרטה והתחייב שלא לחזור עליהם לעולם.</w:t>
      </w:r>
    </w:p>
    <w:p w14:paraId="71BDC872" w14:textId="77777777" w:rsidR="00AC0BAF" w:rsidRPr="00EF7D25" w:rsidRDefault="00AC0BAF" w:rsidP="00AC0BAF">
      <w:pPr>
        <w:rPr>
          <w:rFonts w:ascii="FrankRuehl" w:hAnsi="FrankRuehl" w:cs="FrankRuehl"/>
          <w:sz w:val="28"/>
          <w:szCs w:val="28"/>
          <w:rtl/>
        </w:rPr>
      </w:pPr>
    </w:p>
    <w:p w14:paraId="18BFB7ED" w14:textId="77777777" w:rsidR="00AC0BAF" w:rsidRPr="00EF7D25" w:rsidRDefault="00AC0BAF" w:rsidP="00AC0BAF">
      <w:pPr>
        <w:spacing w:after="240" w:line="360" w:lineRule="auto"/>
        <w:jc w:val="both"/>
        <w:rPr>
          <w:rFonts w:ascii="Miriam" w:hAnsi="Miriam" w:cs="Miriam"/>
          <w:sz w:val="28"/>
          <w:szCs w:val="28"/>
          <w:rtl/>
        </w:rPr>
      </w:pPr>
      <w:r w:rsidRPr="00EF7D25">
        <w:rPr>
          <w:rFonts w:ascii="Miriam" w:hAnsi="Miriam" w:cs="Miriam"/>
          <w:sz w:val="28"/>
          <w:szCs w:val="28"/>
          <w:rtl/>
        </w:rPr>
        <w:t xml:space="preserve">קביעת מתחם העונש ההולם </w:t>
      </w:r>
    </w:p>
    <w:p w14:paraId="0DFFB1FA" w14:textId="77777777" w:rsidR="00AC0BAF" w:rsidRDefault="00AC0BAF" w:rsidP="00AC0BAF">
      <w:pPr>
        <w:spacing w:after="240" w:line="360" w:lineRule="auto"/>
        <w:jc w:val="both"/>
        <w:rPr>
          <w:rFonts w:ascii="Arial" w:hAnsi="Aria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קביעת</w:t>
      </w:r>
      <w:r>
        <w:rPr>
          <w:rFonts w:ascii="Arial" w:hAnsi="Arial" w:cs="FrankRuehl"/>
          <w:sz w:val="28"/>
          <w:szCs w:val="28"/>
          <w:rtl/>
        </w:rPr>
        <w:t xml:space="preserve"> מתחם העונש ההולם לאירוע הפלילי נעשית בהתאם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255B841C" w14:textId="77777777" w:rsidR="00AC0BAF" w:rsidRDefault="00AC0BAF" w:rsidP="00AC0BAF">
      <w:pPr>
        <w:rPr>
          <w:rFonts w:ascii="Arial" w:hAnsi="Arial" w:cs="FrankRuehl"/>
          <w:sz w:val="28"/>
          <w:szCs w:val="28"/>
        </w:rPr>
      </w:pPr>
    </w:p>
    <w:p w14:paraId="42E7FA2B" w14:textId="77777777" w:rsidR="00AC0BAF" w:rsidRDefault="00AC0BAF" w:rsidP="00AC0BAF">
      <w:pPr>
        <w:spacing w:after="240" w:line="360" w:lineRule="auto"/>
        <w:jc w:val="both"/>
        <w:rPr>
          <w:rFonts w:ascii="FrankRuehl" w:hAnsi="FrankRuehl" w:cs="FrankRuehl"/>
          <w:sz w:val="28"/>
          <w:szCs w:val="28"/>
          <w:rtl/>
        </w:rPr>
      </w:pPr>
      <w:r>
        <w:rPr>
          <w:rFonts w:ascii="Arial" w:hAnsi="Arial" w:cs="FrankRuehl" w:hint="cs"/>
          <w:sz w:val="28"/>
          <w:szCs w:val="28"/>
          <w:rtl/>
        </w:rPr>
        <w:t>10.</w:t>
      </w:r>
      <w:r>
        <w:rPr>
          <w:rFonts w:ascii="Arial" w:hAnsi="Arial" w:cs="FrankRuehl" w:hint="cs"/>
          <w:sz w:val="28"/>
          <w:szCs w:val="28"/>
          <w:rtl/>
        </w:rPr>
        <w:tab/>
      </w:r>
      <w:r>
        <w:rPr>
          <w:rFonts w:ascii="Arial" w:hAnsi="Arial" w:cs="FrankRuehl"/>
          <w:sz w:val="28"/>
          <w:szCs w:val="28"/>
          <w:rtl/>
        </w:rPr>
        <w:t>בטרם ייקבע מתחם הענישה, יש לקבוע אם שני האישומים שבכתב</w:t>
      </w:r>
      <w:r w:rsidRPr="00C71B3D">
        <w:rPr>
          <w:rFonts w:ascii="Arial" w:hAnsi="Arial" w:cs="FrankRuehl"/>
          <w:sz w:val="28"/>
          <w:szCs w:val="28"/>
          <w:rtl/>
        </w:rPr>
        <w:t xml:space="preserve"> האישום מהווים אירוע עברייני אחד או שמא שני אירועים שונים המצדיקים קביעת מתחם ע</w:t>
      </w:r>
      <w:r>
        <w:rPr>
          <w:rFonts w:ascii="Arial" w:hAnsi="Arial" w:cs="FrankRuehl"/>
          <w:sz w:val="28"/>
          <w:szCs w:val="28"/>
          <w:rtl/>
        </w:rPr>
        <w:t xml:space="preserve">נישה נפרד לכל אישום. </w:t>
      </w:r>
      <w:r>
        <w:rPr>
          <w:rFonts w:ascii="FrankRuehl" w:hAnsi="FrankRuehl" w:cs="FrankRuehl"/>
          <w:sz w:val="28"/>
          <w:szCs w:val="28"/>
          <w:rtl/>
        </w:rPr>
        <w:t>במחלוקת שבין הצדדים בסוגיה זו, דעתי היא כדעת הסנגור, לפיה שני האישומים מהווים אירוע אחד וזאת מהטעמים כפי שיובאו להלן</w:t>
      </w:r>
      <w:r>
        <w:rPr>
          <w:rFonts w:ascii="FrankRuehl" w:hAnsi="FrankRuehl" w:cs="FrankRuehl" w:hint="cs"/>
          <w:sz w:val="28"/>
          <w:szCs w:val="28"/>
          <w:rtl/>
        </w:rPr>
        <w:t>.</w:t>
      </w:r>
    </w:p>
    <w:p w14:paraId="58750ED9" w14:textId="77777777" w:rsidR="00AC0BAF" w:rsidRDefault="00AC0BAF" w:rsidP="00AC0BAF">
      <w:pPr>
        <w:rPr>
          <w:rFonts w:ascii="FrankRuehl" w:hAnsi="FrankRuehl" w:cs="FrankRuehl"/>
          <w:sz w:val="28"/>
          <w:szCs w:val="28"/>
        </w:rPr>
      </w:pPr>
    </w:p>
    <w:p w14:paraId="1DC782C3" w14:textId="77777777" w:rsidR="00AC0BAF" w:rsidRPr="00472E79" w:rsidRDefault="00AC0BAF" w:rsidP="00AC0BAF">
      <w:pPr>
        <w:spacing w:after="240" w:line="360" w:lineRule="auto"/>
        <w:jc w:val="both"/>
        <w:rPr>
          <w:rFonts w:ascii="Arial" w:hAnsi="Arial" w:cs="FrankRuehl"/>
          <w:sz w:val="28"/>
          <w:szCs w:val="28"/>
        </w:rPr>
      </w:pPr>
      <w:r>
        <w:rPr>
          <w:rFonts w:ascii="FrankRuehl" w:hAnsi="FrankRuehl" w:cs="FrankRuehl" w:hint="cs"/>
          <w:sz w:val="28"/>
          <w:szCs w:val="28"/>
          <w:rtl/>
        </w:rPr>
        <w:tab/>
      </w:r>
      <w:r>
        <w:rPr>
          <w:rFonts w:ascii="FrankRuehl" w:hAnsi="FrankRuehl" w:cs="FrankRuehl"/>
          <w:sz w:val="28"/>
          <w:szCs w:val="28"/>
          <w:rtl/>
        </w:rPr>
        <w:t>ב</w:t>
      </w:r>
      <w:hyperlink r:id="rId27" w:history="1">
        <w:r w:rsidR="00375D69" w:rsidRPr="00375D69">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rtl/>
        </w:rPr>
        <w:t>ג'אבר נ' מדינת ישראל</w:t>
      </w:r>
      <w:r>
        <w:rPr>
          <w:rFonts w:ascii="FrankRuehl" w:hAnsi="FrankRuehl" w:cs="FrankRuehl"/>
          <w:sz w:val="28"/>
          <w:szCs w:val="28"/>
          <w:rtl/>
        </w:rPr>
        <w:t xml:space="preserve"> </w:t>
      </w:r>
      <w:r w:rsidR="001D70CA" w:rsidRPr="001D70CA">
        <w:rPr>
          <w:sz w:val="22"/>
          <w:rtl/>
        </w:rPr>
        <w:t xml:space="preserve">[פורסם בנבו] </w:t>
      </w:r>
      <w:r>
        <w:rPr>
          <w:rFonts w:ascii="FrankRuehl" w:hAnsi="FrankRuehl" w:cs="FrankRuehl"/>
          <w:sz w:val="28"/>
          <w:szCs w:val="28"/>
          <w:rtl/>
        </w:rPr>
        <w:t xml:space="preserve">(29.10.2014) (להלן: </w:t>
      </w:r>
      <w:r>
        <w:rPr>
          <w:rFonts w:ascii="Miriam" w:hAnsi="Miriam" w:cs="Miriam"/>
          <w:rtl/>
        </w:rPr>
        <w:t>עניין ג'אבר</w:t>
      </w:r>
      <w:r>
        <w:rPr>
          <w:rFonts w:ascii="FrankRuehl" w:hAnsi="FrankRuehl" w:cs="FrankRuehl"/>
          <w:sz w:val="28"/>
          <w:szCs w:val="28"/>
          <w:rtl/>
        </w:rPr>
        <w:t>)</w:t>
      </w:r>
      <w:r>
        <w:rPr>
          <w:rFonts w:ascii="Arial" w:hAnsi="Arial" w:cs="FrankRuehl"/>
          <w:sz w:val="28"/>
          <w:szCs w:val="28"/>
          <w:rtl/>
        </w:rPr>
        <w:t xml:space="preserve"> נקבע בדעת הרוב כי עבירות שיש ביניהן "קשר ענייני הדוק" ואשר ניתן</w:t>
      </w:r>
      <w:r>
        <w:rPr>
          <w:color w:val="000000"/>
          <w:sz w:val="27"/>
          <w:szCs w:val="27"/>
          <w:rtl/>
        </w:rPr>
        <w:t xml:space="preserve"> </w:t>
      </w:r>
      <w:r>
        <w:rPr>
          <w:rFonts w:ascii="Arial" w:hAnsi="Arial" w:cs="FrankRuehl"/>
          <w:sz w:val="28"/>
          <w:szCs w:val="28"/>
          <w:rtl/>
        </w:rPr>
        <w:t xml:space="preserve">להשקיף עליהן כמסכת עבריינית אחת ייחשבו לאירוע אחד. על כך הוסיף השופט </w:t>
      </w:r>
      <w:r w:rsidRPr="001A33C6">
        <w:rPr>
          <w:rFonts w:ascii="Miriam" w:hAnsi="Miriam" w:cs="Miriam"/>
          <w:rtl/>
        </w:rPr>
        <w:t>ע' פוגלמן</w:t>
      </w:r>
      <w:r>
        <w:rPr>
          <w:rFonts w:ascii="Arial" w:hAnsi="Arial" w:cs="FrankRuehl"/>
          <w:sz w:val="28"/>
          <w:szCs w:val="28"/>
          <w:rtl/>
        </w:rPr>
        <w:t xml:space="preserve">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(פסקה 2 לחוות דעתו). </w:t>
      </w:r>
    </w:p>
    <w:p w14:paraId="09F023D9" w14:textId="77777777" w:rsidR="00AC0BAF" w:rsidRDefault="00AC0BAF" w:rsidP="00AC0BAF">
      <w:pPr>
        <w:spacing w:after="240" w:line="360" w:lineRule="auto"/>
        <w:ind w:firstLine="720"/>
        <w:jc w:val="both"/>
        <w:rPr>
          <w:rFonts w:ascii="Arial" w:hAnsi="Arial" w:cs="FrankRuehl"/>
          <w:sz w:val="28"/>
          <w:szCs w:val="28"/>
          <w:rtl/>
        </w:rPr>
      </w:pPr>
      <w:r w:rsidRPr="00EF7D25">
        <w:rPr>
          <w:rFonts w:ascii="Arial" w:hAnsi="Arial" w:cs="FrankRuehl"/>
          <w:sz w:val="28"/>
          <w:szCs w:val="28"/>
          <w:rtl/>
        </w:rPr>
        <w:t xml:space="preserve">ומן הכלל אל הפרט. מעיון בכתב האישום ברי כי עבירת החזקת הסמים, נושא האישום השני, נעברה כחלק מאותה תכנית עבריינית בגדרה נעברו עבירות הסחר בסמים. ולראיה, בכתב האישום עצמו צוין כי האחר העביר לנאשם </w:t>
      </w:r>
      <w:r>
        <w:rPr>
          <w:rFonts w:ascii="Arial" w:hAnsi="Arial" w:cs="FrankRuehl" w:hint="cs"/>
          <w:sz w:val="28"/>
          <w:szCs w:val="28"/>
          <w:rtl/>
        </w:rPr>
        <w:t>"</w:t>
      </w:r>
      <w:r w:rsidRPr="00EF7D25">
        <w:rPr>
          <w:rFonts w:ascii="Arial" w:hAnsi="Arial" w:cs="FrankRuehl"/>
          <w:sz w:val="28"/>
          <w:szCs w:val="28"/>
          <w:rtl/>
        </w:rPr>
        <w:t>בהזדמנויות שונות</w:t>
      </w:r>
      <w:r>
        <w:rPr>
          <w:rFonts w:ascii="Arial" w:hAnsi="Arial" w:cs="FrankRuehl" w:hint="cs"/>
          <w:sz w:val="28"/>
          <w:szCs w:val="28"/>
          <w:rtl/>
        </w:rPr>
        <w:t>"</w:t>
      </w:r>
      <w:r w:rsidRPr="00EF7D25">
        <w:rPr>
          <w:rFonts w:ascii="Arial" w:hAnsi="Arial" w:cs="FrankRuehl"/>
          <w:sz w:val="28"/>
          <w:szCs w:val="28"/>
          <w:rtl/>
        </w:rPr>
        <w:t xml:space="preserve"> סמים על מנת שיהיה בידיו מלאי </w:t>
      </w:r>
      <w:r>
        <w:rPr>
          <w:rFonts w:ascii="Arial" w:hAnsi="Arial" w:cs="FrankRuehl" w:hint="cs"/>
          <w:sz w:val="28"/>
          <w:szCs w:val="28"/>
          <w:rtl/>
        </w:rPr>
        <w:t xml:space="preserve">סמים </w:t>
      </w:r>
      <w:r w:rsidRPr="00EF7D25">
        <w:rPr>
          <w:rFonts w:ascii="Arial" w:hAnsi="Arial" w:cs="FrankRuehl"/>
          <w:sz w:val="28"/>
          <w:szCs w:val="28"/>
          <w:rtl/>
        </w:rPr>
        <w:t xml:space="preserve">לצורך ביצוע </w:t>
      </w:r>
      <w:r>
        <w:rPr>
          <w:rFonts w:ascii="Arial" w:hAnsi="Arial" w:cs="FrankRuehl" w:hint="cs"/>
          <w:sz w:val="28"/>
          <w:szCs w:val="28"/>
          <w:rtl/>
        </w:rPr>
        <w:t>ה</w:t>
      </w:r>
      <w:r w:rsidRPr="00EF7D25">
        <w:rPr>
          <w:rFonts w:ascii="Arial" w:hAnsi="Arial" w:cs="FrankRuehl"/>
          <w:sz w:val="28"/>
          <w:szCs w:val="28"/>
          <w:rtl/>
        </w:rPr>
        <w:t xml:space="preserve">עסקאות. </w:t>
      </w:r>
      <w:r>
        <w:rPr>
          <w:rFonts w:ascii="Arial" w:hAnsi="Arial" w:cs="FrankRuehl" w:hint="cs"/>
          <w:sz w:val="28"/>
          <w:szCs w:val="28"/>
          <w:rtl/>
        </w:rPr>
        <w:t xml:space="preserve">על הכוונה לסחור בסמים מסוכנים שנתפסו אצל הנאשם ניתן ללמוד גם ממועד החזקתם ביחס למועד ביצוע העסקה האחרונה </w:t>
      </w:r>
      <w:r>
        <w:rPr>
          <w:rFonts w:ascii="Arial" w:hAnsi="Arial" w:cs="FrankRuehl"/>
          <w:sz w:val="28"/>
          <w:szCs w:val="28"/>
          <w:rtl/>
        </w:rPr>
        <w:t>–</w:t>
      </w:r>
      <w:r>
        <w:rPr>
          <w:rFonts w:ascii="Arial" w:hAnsi="Arial" w:cs="FrankRuehl" w:hint="cs"/>
          <w:sz w:val="28"/>
          <w:szCs w:val="28"/>
          <w:rtl/>
        </w:rPr>
        <w:t xml:space="preserve"> מעט יותר מחודש ימים, וכן מהעובדה שהיו </w:t>
      </w:r>
      <w:r w:rsidRPr="00EF7D25">
        <w:rPr>
          <w:rFonts w:ascii="Arial" w:hAnsi="Arial" w:cs="FrankRuehl"/>
          <w:sz w:val="28"/>
          <w:szCs w:val="28"/>
          <w:rtl/>
        </w:rPr>
        <w:t>מחולקים ליחידות</w:t>
      </w:r>
      <w:r>
        <w:rPr>
          <w:rFonts w:ascii="Arial" w:hAnsi="Arial" w:cs="FrankRuehl" w:hint="cs"/>
          <w:sz w:val="28"/>
          <w:szCs w:val="28"/>
          <w:rtl/>
        </w:rPr>
        <w:t xml:space="preserve"> קטנות</w:t>
      </w:r>
      <w:r w:rsidRPr="00EF7D25">
        <w:rPr>
          <w:rFonts w:ascii="Arial" w:hAnsi="Arial" w:cs="FrankRuehl"/>
          <w:sz w:val="28"/>
          <w:szCs w:val="28"/>
          <w:rtl/>
        </w:rPr>
        <w:t xml:space="preserve">, </w:t>
      </w:r>
      <w:r>
        <w:rPr>
          <w:rFonts w:ascii="Arial" w:hAnsi="Arial" w:cs="FrankRuehl" w:hint="cs"/>
          <w:sz w:val="28"/>
          <w:szCs w:val="28"/>
          <w:rtl/>
        </w:rPr>
        <w:t>כאשר הנאשם נשא אותם ברחובות העיר ראשון לציון</w:t>
      </w:r>
      <w:r w:rsidRPr="00EF7D25">
        <w:rPr>
          <w:rFonts w:ascii="Arial" w:hAnsi="Arial" w:cs="FrankRuehl"/>
          <w:sz w:val="28"/>
          <w:szCs w:val="28"/>
          <w:rtl/>
        </w:rPr>
        <w:t>.</w:t>
      </w:r>
      <w:r>
        <w:rPr>
          <w:rFonts w:ascii="Arial" w:hAnsi="Arial" w:cs="FrankRuehl" w:hint="cs"/>
          <w:sz w:val="28"/>
          <w:szCs w:val="28"/>
          <w:rtl/>
        </w:rPr>
        <w:t xml:space="preserve"> הסוגים השונים של הסמים והכמות הגדולה שנתפסה מעידים אף הם על כך שהסמים לא יועדו לצריכתו העצמית של הנאשם כי אם לצורך הפצתם או מכירתם לאחרים.</w:t>
      </w:r>
    </w:p>
    <w:p w14:paraId="5C9BE75D" w14:textId="77777777" w:rsidR="00AC0BAF" w:rsidRPr="008C5B35" w:rsidRDefault="00AC0BAF" w:rsidP="00AC0BAF">
      <w:pPr>
        <w:rPr>
          <w:rFonts w:ascii="Arial" w:hAnsi="Arial" w:cs="FrankRuehl"/>
          <w:sz w:val="28"/>
          <w:szCs w:val="28"/>
          <w:rtl/>
        </w:rPr>
      </w:pPr>
    </w:p>
    <w:p w14:paraId="6407C914" w14:textId="77777777" w:rsidR="00AC0BAF" w:rsidRDefault="00AC0BAF" w:rsidP="00AC0BAF">
      <w:pPr>
        <w:spacing w:after="240" w:line="360" w:lineRule="auto"/>
        <w:ind w:firstLine="720"/>
        <w:jc w:val="both"/>
        <w:rPr>
          <w:rFonts w:ascii="FrankRuehl" w:hAnsi="FrankRuehl" w:cs="FrankRuehl"/>
          <w:sz w:val="28"/>
          <w:szCs w:val="28"/>
          <w:rtl/>
        </w:rPr>
      </w:pPr>
      <w:r w:rsidRPr="00EF7D25">
        <w:rPr>
          <w:rFonts w:ascii="FrankRuehl" w:hAnsi="FrankRuehl" w:cs="FrankRuehl"/>
          <w:sz w:val="28"/>
          <w:szCs w:val="28"/>
          <w:rtl/>
        </w:rPr>
        <w:t xml:space="preserve">למעלה מן הצורך </w:t>
      </w:r>
      <w:r>
        <w:rPr>
          <w:rFonts w:ascii="FrankRuehl" w:hAnsi="FrankRuehl" w:cs="FrankRuehl" w:hint="cs"/>
          <w:sz w:val="28"/>
          <w:szCs w:val="28"/>
          <w:rtl/>
        </w:rPr>
        <w:t>אציין</w:t>
      </w:r>
      <w:r w:rsidRPr="00EF7D25">
        <w:rPr>
          <w:rFonts w:ascii="FrankRuehl" w:hAnsi="FrankRuehl" w:cs="FrankRuehl"/>
          <w:sz w:val="28"/>
          <w:szCs w:val="28"/>
          <w:rtl/>
        </w:rPr>
        <w:t xml:space="preserve">, כפי שציינתי לא אחת בעבר, כי לקביעה אם מדובר באירוע אחד כולל או מספר אירועים, נפקות מעשית מועטה בלבד ולמעשה אין בה כדי לשנות מהתוצאה העונשית. הטעם לכך הוא שממילא כאשר מעשי הנאשם בשני אישומים או יותר מהווים אירוע עברייני אחד, עדיין יש מקום להתחשב לצורך קביעת המתחם העונשי </w:t>
      </w:r>
      <w:r w:rsidRPr="00EF7D25">
        <w:rPr>
          <w:rFonts w:ascii="FrankRuehl" w:hAnsi="FrankRuehl" w:cs="Miriam"/>
          <w:rtl/>
        </w:rPr>
        <w:t>במספר המעשים העברייניים</w:t>
      </w:r>
      <w:r w:rsidRPr="00EF7D25">
        <w:rPr>
          <w:rFonts w:ascii="FrankRuehl" w:hAnsi="FrankRuehl" w:cs="FrankRuehl"/>
          <w:sz w:val="28"/>
          <w:szCs w:val="28"/>
          <w:rtl/>
        </w:rPr>
        <w:t xml:space="preserve"> המרכיבים את אותו "אירוע", שהרי כבר נקבע ש"לעיתים, העובדה שהאירוע כולל כמה מעשים יכולה לשוות לו מידה נוספת של חומרה" (עניין</w:t>
      </w:r>
      <w:r w:rsidRPr="00EF7D25">
        <w:rPr>
          <w:rFonts w:ascii="FrankRuehl" w:hAnsi="FrankRuehl" w:cs="Miriam"/>
          <w:rtl/>
        </w:rPr>
        <w:t xml:space="preserve"> ג'אבר</w:t>
      </w:r>
      <w:r w:rsidRPr="00EF7D25">
        <w:rPr>
          <w:rFonts w:ascii="FrankRuehl" w:hAnsi="FrankRuehl" w:cs="FrankRuehl"/>
          <w:sz w:val="28"/>
          <w:szCs w:val="28"/>
          <w:rtl/>
        </w:rPr>
        <w:t xml:space="preserve">; </w:t>
      </w:r>
      <w:hyperlink r:id="rId28" w:history="1">
        <w:r w:rsidR="00375D69" w:rsidRPr="00375D69">
          <w:rPr>
            <w:rFonts w:ascii="FrankRuehl" w:hAnsi="FrankRuehl" w:cs="FrankRuehl"/>
            <w:color w:val="0000FF"/>
            <w:sz w:val="28"/>
            <w:szCs w:val="28"/>
            <w:u w:val="single"/>
            <w:rtl/>
          </w:rPr>
          <w:t>ע"פ 2454/18</w:t>
        </w:r>
      </w:hyperlink>
      <w:r w:rsidRPr="00AC0BAF">
        <w:rPr>
          <w:rFonts w:ascii="FrankRuehl" w:hAnsi="FrankRuehl" w:cs="FrankRuehl"/>
          <w:color w:val="000000"/>
          <w:sz w:val="28"/>
          <w:szCs w:val="28"/>
          <w:rtl/>
        </w:rPr>
        <w:t xml:space="preserve"> </w:t>
      </w:r>
      <w:r w:rsidRPr="00EF7D25">
        <w:rPr>
          <w:rFonts w:ascii="FrankRuehl" w:hAnsi="FrankRuehl" w:cs="Miriam"/>
          <w:rtl/>
        </w:rPr>
        <w:t>שיינברג נ'</w:t>
      </w:r>
      <w:r w:rsidRPr="00EF7D25">
        <w:rPr>
          <w:rFonts w:ascii="Miriam" w:hAnsi="Miriam" w:cs="Miriam"/>
          <w:rtl/>
        </w:rPr>
        <w:t xml:space="preserve"> </w:t>
      </w:r>
      <w:r w:rsidRPr="00EF7D25">
        <w:rPr>
          <w:rFonts w:ascii="FrankRuehl" w:hAnsi="FrankRuehl" w:cs="Miriam"/>
          <w:rtl/>
        </w:rPr>
        <w:t>מדינת</w:t>
      </w:r>
      <w:r w:rsidRPr="00EF7D25">
        <w:rPr>
          <w:rFonts w:ascii="Miriam" w:hAnsi="Miriam" w:cs="Miriam"/>
          <w:rtl/>
        </w:rPr>
        <w:t xml:space="preserve"> </w:t>
      </w:r>
      <w:r w:rsidRPr="00EF7D25">
        <w:rPr>
          <w:rFonts w:ascii="FrankRuehl" w:hAnsi="FrankRuehl" w:cs="Miriam"/>
          <w:rtl/>
        </w:rPr>
        <w:t>ישראל</w:t>
      </w:r>
      <w:r w:rsidRPr="00EF7D25">
        <w:rPr>
          <w:rFonts w:ascii="FrankRuehl" w:hAnsi="FrankRuehl" w:cs="FrankRuehl"/>
          <w:sz w:val="28"/>
          <w:szCs w:val="28"/>
          <w:rtl/>
        </w:rPr>
        <w:t xml:space="preserve"> </w:t>
      </w:r>
      <w:r w:rsidR="001D70CA" w:rsidRPr="001D70CA">
        <w:rPr>
          <w:sz w:val="22"/>
          <w:rtl/>
        </w:rPr>
        <w:t xml:space="preserve">[פורסם בנבו] </w:t>
      </w:r>
      <w:r w:rsidRPr="00EF7D25">
        <w:rPr>
          <w:rFonts w:ascii="FrankRuehl" w:hAnsi="FrankRuehl" w:cs="FrankRuehl"/>
          <w:sz w:val="28"/>
          <w:szCs w:val="28"/>
          <w:rtl/>
        </w:rPr>
        <w:t xml:space="preserve">(2.12.2018), פסקה 20 לפסק דינו של השופט </w:t>
      </w:r>
      <w:r w:rsidRPr="00C71B3D">
        <w:rPr>
          <w:rFonts w:ascii="Miriam" w:hAnsi="Miriam" w:cs="Miriam"/>
          <w:rtl/>
        </w:rPr>
        <w:t>ע' פוגלמן</w:t>
      </w:r>
      <w:r w:rsidRPr="00EF7D25">
        <w:rPr>
          <w:rFonts w:ascii="FrankRuehl" w:hAnsi="FrankRuehl" w:cs="FrankRuehl"/>
          <w:sz w:val="28"/>
          <w:szCs w:val="28"/>
          <w:rtl/>
        </w:rPr>
        <w:t xml:space="preserve">). </w:t>
      </w:r>
    </w:p>
    <w:p w14:paraId="19B9EC7E" w14:textId="77777777" w:rsidR="00AC0BAF" w:rsidRPr="008C5B35" w:rsidRDefault="00AC0BAF" w:rsidP="00AC0BAF">
      <w:pPr>
        <w:rPr>
          <w:rFonts w:ascii="FrankRuehl" w:hAnsi="FrankRuehl" w:cs="FrankRuehl"/>
          <w:sz w:val="28"/>
          <w:szCs w:val="28"/>
        </w:rPr>
      </w:pPr>
    </w:p>
    <w:p w14:paraId="0CB26AA7"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11</w:t>
      </w:r>
      <w:r w:rsidRPr="00C71B3D">
        <w:rPr>
          <w:rFonts w:ascii="FrankRuehl" w:hAnsi="FrankRuehl" w:cs="FrankRuehl" w:hint="cs"/>
          <w:sz w:val="28"/>
          <w:szCs w:val="28"/>
          <w:rtl/>
        </w:rPr>
        <w:t>.</w:t>
      </w:r>
      <w:r w:rsidRPr="00C71B3D">
        <w:rPr>
          <w:rFonts w:ascii="FrankRuehl" w:hAnsi="FrankRuehl" w:cs="FrankRuehl"/>
          <w:sz w:val="28"/>
          <w:szCs w:val="28"/>
          <w:rtl/>
        </w:rPr>
        <w:tab/>
      </w:r>
      <w:r w:rsidRPr="00B6568C">
        <w:rPr>
          <w:rFonts w:ascii="FrankRuehl" w:hAnsi="FrankRuehl" w:cs="FrankRuehl"/>
          <w:sz w:val="28"/>
          <w:szCs w:val="28"/>
          <w:rtl/>
        </w:rPr>
        <w:t xml:space="preserve">מעשי הנאשם </w:t>
      </w:r>
      <w:r>
        <w:rPr>
          <w:rFonts w:ascii="FrankRuehl" w:hAnsi="FrankRuehl" w:cs="FrankRuehl" w:hint="cs"/>
          <w:sz w:val="28"/>
          <w:szCs w:val="28"/>
          <w:rtl/>
        </w:rPr>
        <w:t xml:space="preserve">פגעו </w:t>
      </w:r>
      <w:r w:rsidRPr="00B6568C">
        <w:rPr>
          <w:rFonts w:ascii="FrankRuehl" w:hAnsi="FrankRuehl" w:cs="FrankRuehl"/>
          <w:sz w:val="28"/>
          <w:szCs w:val="28"/>
          <w:rtl/>
        </w:rPr>
        <w:t>בערך המוגן שעניינו הגנה על שלום הציבור ובריאותו מנזקי השימוש בסמים מסוכנים ומהשפעתם הממכרת וההרסנית. לא אחת עמד בית המשפט העליון על החומרה הרבה הטמונה בעבירות סמים ועל היד ה</w:t>
      </w:r>
      <w:r>
        <w:rPr>
          <w:rFonts w:ascii="FrankRuehl" w:hAnsi="FrankRuehl" w:cs="FrankRuehl"/>
          <w:sz w:val="28"/>
          <w:szCs w:val="28"/>
          <w:rtl/>
        </w:rPr>
        <w:t xml:space="preserve">קשה בה יש לנהוג עם סוחרי הסמים </w:t>
      </w:r>
      <w:r>
        <w:rPr>
          <w:rFonts w:ascii="FrankRuehl" w:hAnsi="FrankRuehl" w:cs="FrankRuehl" w:hint="cs"/>
          <w:sz w:val="28"/>
          <w:szCs w:val="28"/>
          <w:rtl/>
        </w:rPr>
        <w:t>[</w:t>
      </w:r>
      <w:r w:rsidRPr="00B6568C">
        <w:rPr>
          <w:rFonts w:ascii="FrankRuehl" w:hAnsi="FrankRuehl" w:cs="FrankRuehl"/>
          <w:sz w:val="28"/>
          <w:szCs w:val="28"/>
          <w:rtl/>
        </w:rPr>
        <w:t xml:space="preserve">ראו למשל: </w:t>
      </w:r>
      <w:hyperlink r:id="rId29" w:history="1">
        <w:r w:rsidR="00375D69" w:rsidRPr="00375D69">
          <w:rPr>
            <w:rFonts w:cs="FrankRuehl"/>
            <w:color w:val="0000FF"/>
            <w:sz w:val="28"/>
            <w:szCs w:val="28"/>
            <w:u w:val="single"/>
            <w:rtl/>
          </w:rPr>
          <w:t>ע"פ 972/11</w:t>
        </w:r>
      </w:hyperlink>
      <w:r w:rsidRPr="00B6568C">
        <w:rPr>
          <w:rFonts w:cs="FrankRuehl"/>
          <w:sz w:val="28"/>
          <w:szCs w:val="28"/>
          <w:rtl/>
        </w:rPr>
        <w:t xml:space="preserve"> </w:t>
      </w:r>
      <w:r w:rsidRPr="00B6568C">
        <w:rPr>
          <w:rFonts w:cs="Miriam"/>
          <w:rtl/>
        </w:rPr>
        <w:t xml:space="preserve">מדינת ישראל נ' </w:t>
      </w:r>
      <w:r w:rsidRPr="009C42DA">
        <w:rPr>
          <w:rFonts w:cs="Miriam"/>
          <w:rtl/>
        </w:rPr>
        <w:t>יונה</w:t>
      </w:r>
      <w:r w:rsidRPr="009C42DA">
        <w:rPr>
          <w:rFonts w:cs="Miriam" w:hint="cs"/>
          <w:rtl/>
        </w:rPr>
        <w:t>,</w:t>
      </w:r>
      <w:r w:rsidRPr="009C42DA">
        <w:rPr>
          <w:rFonts w:ascii="FrankRuehl" w:hAnsi="FrankRuehl" w:cs="FrankRuehl" w:hint="cs"/>
          <w:sz w:val="28"/>
          <w:szCs w:val="28"/>
          <w:rtl/>
        </w:rPr>
        <w:t xml:space="preserve"> </w:t>
      </w:r>
      <w:r w:rsidR="001D70CA" w:rsidRPr="001D70CA">
        <w:rPr>
          <w:sz w:val="22"/>
          <w:rtl/>
        </w:rPr>
        <w:t xml:space="preserve">[פורסם בנבו] </w:t>
      </w:r>
      <w:r w:rsidRPr="009C42DA">
        <w:rPr>
          <w:rFonts w:ascii="FrankRuehl" w:hAnsi="FrankRuehl" w:cs="FrankRuehl" w:hint="cs"/>
          <w:sz w:val="28"/>
          <w:szCs w:val="28"/>
          <w:rtl/>
        </w:rPr>
        <w:t>פסקה 4 (4.7.2012)</w:t>
      </w:r>
      <w:r w:rsidRPr="009C42DA">
        <w:rPr>
          <w:rFonts w:ascii="FrankRuehl" w:hAnsi="FrankRuehl" w:cs="FrankRuehl"/>
          <w:sz w:val="28"/>
          <w:szCs w:val="28"/>
          <w:rtl/>
        </w:rPr>
        <w:t xml:space="preserve">; </w:t>
      </w:r>
      <w:hyperlink r:id="rId30" w:history="1">
        <w:r w:rsidR="00375D69" w:rsidRPr="00375D69">
          <w:rPr>
            <w:rStyle w:val="Hyperlink"/>
            <w:rFonts w:ascii="Calibri" w:hAnsi="Calibri" w:cs="FrankRuehl" w:hint="eastAsia"/>
            <w:sz w:val="28"/>
            <w:szCs w:val="28"/>
            <w:rtl/>
          </w:rPr>
          <w:t>ע</w:t>
        </w:r>
        <w:r w:rsidR="00375D69" w:rsidRPr="00375D69">
          <w:rPr>
            <w:rStyle w:val="Hyperlink"/>
            <w:rFonts w:ascii="Calibri" w:hAnsi="Calibri" w:cs="FrankRuehl"/>
            <w:sz w:val="28"/>
            <w:szCs w:val="28"/>
            <w:rtl/>
          </w:rPr>
          <w:t>"</w:t>
        </w:r>
        <w:r w:rsidR="00375D69" w:rsidRPr="00375D69">
          <w:rPr>
            <w:rStyle w:val="Hyperlink"/>
            <w:rFonts w:ascii="Calibri" w:hAnsi="Calibri" w:cs="FrankRuehl" w:hint="eastAsia"/>
            <w:sz w:val="28"/>
            <w:szCs w:val="28"/>
            <w:rtl/>
          </w:rPr>
          <w:t>פ</w:t>
        </w:r>
        <w:r w:rsidR="00375D69" w:rsidRPr="00375D69">
          <w:rPr>
            <w:rStyle w:val="Hyperlink"/>
            <w:rFonts w:ascii="Calibri" w:hAnsi="Calibri" w:cs="FrankRuehl"/>
            <w:sz w:val="28"/>
            <w:szCs w:val="28"/>
            <w:rtl/>
          </w:rPr>
          <w:t xml:space="preserve"> 2000/06</w:t>
        </w:r>
      </w:hyperlink>
      <w:r w:rsidRPr="009C42DA">
        <w:rPr>
          <w:rFonts w:ascii="Calibri" w:hAnsi="Calibri" w:cs="Miriam"/>
          <w:sz w:val="28"/>
          <w:szCs w:val="28"/>
          <w:rtl/>
        </w:rPr>
        <w:t xml:space="preserve"> </w:t>
      </w:r>
      <w:r w:rsidRPr="009C42DA">
        <w:rPr>
          <w:rFonts w:cs="Miriam"/>
          <w:rtl/>
        </w:rPr>
        <w:t>מדינת ישראל נגד ויצמן</w:t>
      </w:r>
      <w:r w:rsidRPr="009C42DA">
        <w:rPr>
          <w:rFonts w:ascii="Calibri" w:hAnsi="Calibri" w:cs="FrankRuehl"/>
          <w:sz w:val="28"/>
          <w:szCs w:val="28"/>
          <w:rtl/>
        </w:rPr>
        <w:t xml:space="preserve">, </w:t>
      </w:r>
      <w:r w:rsidR="001D70CA" w:rsidRPr="001D70CA">
        <w:rPr>
          <w:sz w:val="22"/>
          <w:rtl/>
        </w:rPr>
        <w:t>[</w:t>
      </w:r>
      <w:r w:rsidR="001D70CA" w:rsidRPr="001D70CA">
        <w:rPr>
          <w:rFonts w:hint="eastAsia"/>
          <w:sz w:val="22"/>
          <w:rtl/>
        </w:rPr>
        <w:t>פורסם</w:t>
      </w:r>
      <w:r w:rsidR="001D70CA" w:rsidRPr="001D70CA">
        <w:rPr>
          <w:sz w:val="22"/>
          <w:rtl/>
        </w:rPr>
        <w:t xml:space="preserve"> </w:t>
      </w:r>
      <w:r w:rsidR="001D70CA" w:rsidRPr="001D70CA">
        <w:rPr>
          <w:rFonts w:hint="eastAsia"/>
          <w:sz w:val="22"/>
          <w:rtl/>
        </w:rPr>
        <w:t>בנבו</w:t>
      </w:r>
      <w:r w:rsidR="001D70CA" w:rsidRPr="001D70CA">
        <w:rPr>
          <w:sz w:val="22"/>
          <w:rtl/>
        </w:rPr>
        <w:t xml:space="preserve">] </w:t>
      </w:r>
      <w:r w:rsidRPr="009C42DA">
        <w:rPr>
          <w:rFonts w:ascii="Calibri" w:hAnsi="Calibri" w:cs="FrankRuehl"/>
          <w:sz w:val="28"/>
          <w:szCs w:val="28"/>
          <w:rtl/>
        </w:rPr>
        <w:t>פסקה 5</w:t>
      </w:r>
      <w:r w:rsidRPr="009C42DA">
        <w:rPr>
          <w:rFonts w:cs="FrankRuehl"/>
          <w:sz w:val="28"/>
          <w:szCs w:val="28"/>
          <w:rtl/>
        </w:rPr>
        <w:t xml:space="preserve"> </w:t>
      </w:r>
      <w:r w:rsidRPr="009C42DA">
        <w:rPr>
          <w:rFonts w:ascii="Calibri" w:hAnsi="Calibri" w:cs="FrankRuehl"/>
          <w:sz w:val="28"/>
          <w:szCs w:val="28"/>
          <w:rtl/>
        </w:rPr>
        <w:t xml:space="preserve">(20.7.2006); </w:t>
      </w:r>
      <w:hyperlink r:id="rId31" w:history="1">
        <w:r w:rsidR="00375D69" w:rsidRPr="00375D69">
          <w:rPr>
            <w:rFonts w:ascii="Calibri" w:hAnsi="Calibri" w:cs="FrankRuehl" w:hint="eastAsia"/>
            <w:color w:val="0000FF"/>
            <w:sz w:val="28"/>
            <w:szCs w:val="28"/>
            <w:u w:val="single"/>
            <w:rtl/>
          </w:rPr>
          <w:t>ע</w:t>
        </w:r>
        <w:r w:rsidR="00375D69" w:rsidRPr="00375D69">
          <w:rPr>
            <w:rFonts w:ascii="Calibri" w:hAnsi="Calibri" w:cs="FrankRuehl"/>
            <w:color w:val="0000FF"/>
            <w:sz w:val="28"/>
            <w:szCs w:val="28"/>
            <w:u w:val="single"/>
            <w:rtl/>
          </w:rPr>
          <w:t>"</w:t>
        </w:r>
        <w:r w:rsidR="00375D69" w:rsidRPr="00375D69">
          <w:rPr>
            <w:rFonts w:ascii="Calibri" w:hAnsi="Calibri" w:cs="FrankRuehl" w:hint="eastAsia"/>
            <w:color w:val="0000FF"/>
            <w:sz w:val="28"/>
            <w:szCs w:val="28"/>
            <w:u w:val="single"/>
            <w:rtl/>
          </w:rPr>
          <w:t>פ</w:t>
        </w:r>
        <w:r w:rsidR="00375D69" w:rsidRPr="00375D69">
          <w:rPr>
            <w:rFonts w:ascii="Calibri" w:hAnsi="Calibri" w:cs="FrankRuehl"/>
            <w:color w:val="0000FF"/>
            <w:sz w:val="28"/>
            <w:szCs w:val="28"/>
            <w:u w:val="single"/>
            <w:rtl/>
          </w:rPr>
          <w:t xml:space="preserve"> 6747/11</w:t>
        </w:r>
      </w:hyperlink>
      <w:r w:rsidRPr="009C42DA">
        <w:rPr>
          <w:rFonts w:ascii="Calibri" w:hAnsi="Calibri" w:cs="FrankRuehl"/>
          <w:sz w:val="28"/>
          <w:szCs w:val="28"/>
          <w:rtl/>
        </w:rPr>
        <w:t xml:space="preserve"> </w:t>
      </w:r>
      <w:r w:rsidRPr="009C42DA">
        <w:rPr>
          <w:rFonts w:cs="Miriam"/>
          <w:rtl/>
        </w:rPr>
        <w:t>מדינת</w:t>
      </w:r>
      <w:r w:rsidRPr="009C42DA">
        <w:rPr>
          <w:rFonts w:ascii="Calibri" w:hAnsi="Calibri" w:cs="Miriam"/>
          <w:sz w:val="28"/>
          <w:szCs w:val="28"/>
          <w:rtl/>
        </w:rPr>
        <w:t xml:space="preserve"> </w:t>
      </w:r>
      <w:r w:rsidRPr="009C42DA">
        <w:rPr>
          <w:rFonts w:cs="Miriam"/>
          <w:rtl/>
        </w:rPr>
        <w:t>ישראל נ' אבו רקייק</w:t>
      </w:r>
      <w:r w:rsidRPr="009C42DA">
        <w:rPr>
          <w:rFonts w:ascii="Calibri" w:hAnsi="Calibri" w:cs="FrankRuehl" w:hint="cs"/>
          <w:sz w:val="28"/>
          <w:szCs w:val="28"/>
          <w:rtl/>
        </w:rPr>
        <w:t xml:space="preserve">, </w:t>
      </w:r>
      <w:r w:rsidR="001D70CA" w:rsidRPr="001D70CA">
        <w:rPr>
          <w:sz w:val="22"/>
          <w:rtl/>
        </w:rPr>
        <w:t>[</w:t>
      </w:r>
      <w:r w:rsidR="001D70CA" w:rsidRPr="001D70CA">
        <w:rPr>
          <w:rFonts w:hint="eastAsia"/>
          <w:sz w:val="22"/>
          <w:rtl/>
        </w:rPr>
        <w:t>פורסם</w:t>
      </w:r>
      <w:r w:rsidR="001D70CA" w:rsidRPr="001D70CA">
        <w:rPr>
          <w:sz w:val="22"/>
          <w:rtl/>
        </w:rPr>
        <w:t xml:space="preserve"> </w:t>
      </w:r>
      <w:r w:rsidR="001D70CA" w:rsidRPr="001D70CA">
        <w:rPr>
          <w:rFonts w:hint="eastAsia"/>
          <w:sz w:val="22"/>
          <w:rtl/>
        </w:rPr>
        <w:t>בנבו</w:t>
      </w:r>
      <w:r w:rsidR="001D70CA" w:rsidRPr="001D70CA">
        <w:rPr>
          <w:sz w:val="22"/>
          <w:rtl/>
        </w:rPr>
        <w:t xml:space="preserve">] </w:t>
      </w:r>
      <w:r w:rsidRPr="009C42DA">
        <w:rPr>
          <w:rFonts w:ascii="Calibri" w:hAnsi="Calibri" w:cs="FrankRuehl" w:hint="cs"/>
          <w:sz w:val="28"/>
          <w:szCs w:val="28"/>
          <w:rtl/>
        </w:rPr>
        <w:t>פסקה 9</w:t>
      </w:r>
      <w:r w:rsidRPr="009C42DA">
        <w:rPr>
          <w:rFonts w:ascii="Calibri" w:hAnsi="Calibri" w:cs="FrankRuehl"/>
          <w:sz w:val="28"/>
          <w:szCs w:val="28"/>
          <w:rtl/>
        </w:rPr>
        <w:t xml:space="preserve"> (3.1.2013)</w:t>
      </w:r>
      <w:r w:rsidRPr="009C42DA">
        <w:rPr>
          <w:rFonts w:ascii="FrankRuehl" w:hAnsi="FrankRuehl" w:cs="FrankRuehl" w:hint="cs"/>
          <w:sz w:val="28"/>
          <w:szCs w:val="28"/>
          <w:rtl/>
        </w:rPr>
        <w:t>]</w:t>
      </w:r>
      <w:r w:rsidRPr="009C42DA">
        <w:rPr>
          <w:rFonts w:ascii="FrankRuehl" w:hAnsi="FrankRuehl" w:cs="FrankRuehl"/>
          <w:sz w:val="28"/>
          <w:szCs w:val="28"/>
          <w:rtl/>
        </w:rPr>
        <w:t>.</w:t>
      </w:r>
      <w:r>
        <w:rPr>
          <w:rFonts w:ascii="FrankRuehl" w:hAnsi="FrankRuehl" w:cs="FrankRuehl" w:hint="cs"/>
          <w:sz w:val="28"/>
          <w:szCs w:val="28"/>
          <w:rtl/>
        </w:rPr>
        <w:t xml:space="preserve"> </w:t>
      </w:r>
    </w:p>
    <w:p w14:paraId="33B24A15" w14:textId="77777777" w:rsidR="00AC0BAF" w:rsidRDefault="00AC0BAF" w:rsidP="00AC0BAF">
      <w:pPr>
        <w:rPr>
          <w:rFonts w:ascii="FrankRuehl" w:hAnsi="FrankRuehl" w:cs="FrankRuehl"/>
          <w:sz w:val="28"/>
          <w:szCs w:val="28"/>
          <w:rtl/>
        </w:rPr>
      </w:pPr>
    </w:p>
    <w:p w14:paraId="59D0D10F" w14:textId="77777777" w:rsidR="00AC0BAF" w:rsidRDefault="00AC0BAF" w:rsidP="00AC0BAF">
      <w:pPr>
        <w:spacing w:after="240" w:line="360" w:lineRule="auto"/>
        <w:jc w:val="both"/>
        <w:rPr>
          <w:rFonts w:ascii="FrankRuehl" w:hAnsi="FrankRuehl" w:cs="FrankRuehl"/>
          <w:sz w:val="28"/>
          <w:szCs w:val="28"/>
        </w:rPr>
      </w:pPr>
      <w:r>
        <w:rPr>
          <w:rFonts w:cs="FrankRuehl" w:hint="cs"/>
          <w:sz w:val="28"/>
          <w:szCs w:val="28"/>
          <w:rtl/>
        </w:rPr>
        <w:tab/>
      </w:r>
      <w:r>
        <w:rPr>
          <w:rFonts w:cs="FrankRuehl"/>
          <w:sz w:val="28"/>
          <w:szCs w:val="28"/>
          <w:rtl/>
        </w:rPr>
        <w:t xml:space="preserve">יפים לענייננו אף דברי השופט </w:t>
      </w:r>
      <w:r>
        <w:rPr>
          <w:rFonts w:cs="Miriam"/>
          <w:rtl/>
        </w:rPr>
        <w:t>י' עמית</w:t>
      </w:r>
      <w:r>
        <w:rPr>
          <w:rFonts w:cs="FrankRuehl"/>
          <w:sz w:val="28"/>
          <w:szCs w:val="28"/>
          <w:rtl/>
        </w:rPr>
        <w:t xml:space="preserve"> ב</w:t>
      </w:r>
      <w:hyperlink r:id="rId32" w:history="1">
        <w:r w:rsidR="00375D69" w:rsidRPr="00375D69">
          <w:rPr>
            <w:rFonts w:cs="FrankRuehl"/>
            <w:color w:val="0000FF"/>
            <w:sz w:val="28"/>
            <w:szCs w:val="28"/>
            <w:u w:val="single"/>
            <w:rtl/>
          </w:rPr>
          <w:t>ע"פ 2596/18</w:t>
        </w:r>
      </w:hyperlink>
      <w:r>
        <w:rPr>
          <w:rFonts w:cs="FrankRuehl"/>
          <w:sz w:val="28"/>
          <w:szCs w:val="28"/>
          <w:rtl/>
        </w:rPr>
        <w:t xml:space="preserve"> </w:t>
      </w:r>
      <w:r>
        <w:rPr>
          <w:rFonts w:cs="Miriam"/>
          <w:rtl/>
        </w:rPr>
        <w:t>זנזורי</w:t>
      </w:r>
      <w:r>
        <w:rPr>
          <w:rFonts w:cs="FrankRuehl"/>
          <w:rtl/>
        </w:rPr>
        <w:t xml:space="preserve"> </w:t>
      </w:r>
      <w:r>
        <w:rPr>
          <w:rFonts w:cs="Miriam"/>
          <w:rtl/>
        </w:rPr>
        <w:t>נ'</w:t>
      </w:r>
      <w:r>
        <w:rPr>
          <w:rFonts w:cs="FrankRuehl"/>
          <w:rtl/>
        </w:rPr>
        <w:t xml:space="preserve"> </w:t>
      </w:r>
      <w:r>
        <w:rPr>
          <w:rFonts w:cs="Miriam"/>
          <w:rtl/>
        </w:rPr>
        <w:t>מדינת</w:t>
      </w:r>
      <w:r>
        <w:rPr>
          <w:rFonts w:cs="FrankRuehl"/>
          <w:rtl/>
        </w:rPr>
        <w:t xml:space="preserve"> </w:t>
      </w:r>
      <w:r>
        <w:rPr>
          <w:rFonts w:cs="Miriam"/>
          <w:rtl/>
        </w:rPr>
        <w:t>ישראל</w:t>
      </w:r>
      <w:r>
        <w:rPr>
          <w:rFonts w:cs="FrankRuehl"/>
          <w:sz w:val="28"/>
          <w:szCs w:val="28"/>
          <w:rtl/>
        </w:rPr>
        <w:t xml:space="preserve">, </w:t>
      </w:r>
      <w:r w:rsidR="001D70CA" w:rsidRPr="001D70CA">
        <w:rPr>
          <w:sz w:val="22"/>
          <w:rtl/>
        </w:rPr>
        <w:t xml:space="preserve">[פורסם בנבו] </w:t>
      </w:r>
      <w:r>
        <w:rPr>
          <w:rFonts w:cs="FrankRuehl"/>
          <w:sz w:val="28"/>
          <w:szCs w:val="28"/>
          <w:rtl/>
        </w:rPr>
        <w:t>פסקה 8 (12.8.2018), המתייחסים הן לעבירות גידול הסמים והן לעבירות סחר בסמים המתבצעות באמצעות יישומון ה'טלגרס':</w:t>
      </w:r>
    </w:p>
    <w:p w14:paraId="3AF10697" w14:textId="77777777" w:rsidR="00AC0BAF" w:rsidRDefault="00AC0BAF" w:rsidP="00AC0BAF">
      <w:pPr>
        <w:spacing w:after="240" w:line="360" w:lineRule="auto"/>
        <w:ind w:left="708" w:right="709"/>
        <w:jc w:val="both"/>
        <w:rPr>
          <w:rFonts w:ascii="David" w:hAnsi="David" w:cs="FrankRuehl"/>
          <w:sz w:val="28"/>
          <w:szCs w:val="28"/>
          <w:rtl/>
        </w:rPr>
      </w:pPr>
      <w:r>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4B969609" w14:textId="77777777" w:rsidR="00AC0BAF" w:rsidRDefault="00AC0BAF" w:rsidP="00AC0BAF">
      <w:pPr>
        <w:spacing w:after="240" w:line="360" w:lineRule="auto"/>
        <w:jc w:val="both"/>
        <w:rPr>
          <w:rFonts w:ascii="David" w:hAnsi="David" w:cs="FrankRuehl"/>
          <w:sz w:val="28"/>
          <w:szCs w:val="28"/>
          <w:rtl/>
        </w:rPr>
      </w:pPr>
      <w:r>
        <w:rPr>
          <w:rFonts w:ascii="David" w:hAnsi="David" w:cs="FrankRuehl"/>
          <w:sz w:val="28"/>
          <w:szCs w:val="28"/>
          <w:rtl/>
        </w:rPr>
        <w:tab/>
      </w:r>
      <w:r>
        <w:rPr>
          <w:rFonts w:ascii="David" w:hAnsi="David" w:cs="FrankRuehl" w:hint="cs"/>
          <w:sz w:val="28"/>
          <w:szCs w:val="28"/>
          <w:rtl/>
        </w:rPr>
        <w:t xml:space="preserve">דברים נכוחים אלו, שנכתבו על סמים </w:t>
      </w:r>
      <w:r w:rsidRPr="00146B3D">
        <w:rPr>
          <w:rFonts w:cs="FrankRuehl" w:hint="cs"/>
          <w:sz w:val="28"/>
          <w:szCs w:val="28"/>
          <w:rtl/>
        </w:rPr>
        <w:t>המוגדרים</w:t>
      </w:r>
      <w:r>
        <w:rPr>
          <w:rFonts w:ascii="David" w:hAnsi="David" w:cs="FrankRuehl" w:hint="cs"/>
          <w:sz w:val="28"/>
          <w:szCs w:val="28"/>
          <w:rtl/>
        </w:rPr>
        <w:t xml:space="preserve"> "סמים קלים", נכונים ביתר שאת כאשר מדובר בסמים מסוג הסמים אותם מכר הנאשם.</w:t>
      </w:r>
    </w:p>
    <w:p w14:paraId="6B06C689" w14:textId="77777777" w:rsidR="00AC0BAF" w:rsidRDefault="00AC0BAF" w:rsidP="00AC0BAF">
      <w:pPr>
        <w:rPr>
          <w:rFonts w:ascii="David" w:hAnsi="David" w:cs="FrankRuehl"/>
          <w:sz w:val="28"/>
          <w:szCs w:val="28"/>
          <w:rtl/>
        </w:rPr>
      </w:pPr>
    </w:p>
    <w:p w14:paraId="7DFB6BDA"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Pr>
          <w:rFonts w:ascii="FrankRuehl" w:hAnsi="FrankRuehl" w:cs="FrankRuehl"/>
          <w:b/>
          <w:bCs/>
          <w:sz w:val="28"/>
          <w:szCs w:val="28"/>
          <w:rtl/>
        </w:rPr>
        <w:t>נסיבות ביצוע העבירות ומידת הפגיעה בערכים המוגנים</w:t>
      </w:r>
      <w:r>
        <w:rPr>
          <w:rFonts w:ascii="FrankRuehl" w:hAnsi="FrankRuehl" w:cs="FrankRuehl"/>
          <w:sz w:val="28"/>
          <w:szCs w:val="28"/>
          <w:rtl/>
        </w:rPr>
        <w:t xml:space="preserve"> – </w:t>
      </w:r>
      <w:r>
        <w:rPr>
          <w:rFonts w:cs="FrankRuehl"/>
          <w:sz w:val="28"/>
          <w:szCs w:val="28"/>
          <w:rtl/>
        </w:rPr>
        <w:t xml:space="preserve">ביחס לעבירה של החזקת סמים שלא לצריכה עצמית, נתתי דעתי לכמויות הבלתי מבוטלות ולסוגים השונים של הסמים שהחזיק הנאשם בארנקו, כשהם מחולקים ליחידות, ללמדך על כוונתו להפיצם: </w:t>
      </w:r>
      <w:r>
        <w:rPr>
          <w:rFonts w:ascii="FrankRuehl" w:hAnsi="FrankRuehl" w:cs="FrankRuehl"/>
          <w:sz w:val="28"/>
          <w:szCs w:val="28"/>
          <w:rtl/>
        </w:rPr>
        <w:t>למעלה מ-10 גרם</w:t>
      </w:r>
      <w:r w:rsidRPr="00815F8A">
        <w:rPr>
          <w:rFonts w:ascii="FrankRuehl" w:hAnsi="FrankRuehl" w:cs="FrankRuehl"/>
          <w:rtl/>
        </w:rPr>
        <w:t xml:space="preserve"> </w:t>
      </w:r>
      <w:r w:rsidRPr="00815F8A">
        <w:rPr>
          <w:rFonts w:ascii="FrankRuehl" w:hAnsi="FrankRuehl" w:cs="FrankRuehl"/>
        </w:rPr>
        <w:t>MDMA</w:t>
      </w:r>
      <w:r>
        <w:rPr>
          <w:rFonts w:ascii="FrankRuehl" w:hAnsi="FrankRuehl" w:cs="FrankRuehl"/>
          <w:sz w:val="28"/>
          <w:szCs w:val="28"/>
          <w:rtl/>
        </w:rPr>
        <w:t xml:space="preserve"> ו-99 טבליות </w:t>
      </w:r>
      <w:r w:rsidRPr="00815F8A">
        <w:rPr>
          <w:rFonts w:ascii="FrankRuehl" w:hAnsi="FrankRuehl" w:cs="FrankRuehl"/>
        </w:rPr>
        <w:t>MDMA</w:t>
      </w:r>
      <w:r>
        <w:rPr>
          <w:rFonts w:ascii="FrankRuehl" w:hAnsi="FrankRuehl" w:cs="FrankRuehl"/>
          <w:sz w:val="28"/>
          <w:szCs w:val="28"/>
          <w:rtl/>
        </w:rPr>
        <w:t xml:space="preserve">, כ-1.5 גר' קוקאין, למעלה מ-12 גר' קטאמין ו- 35 ריבועי </w:t>
      </w:r>
      <w:r w:rsidRPr="00815F8A">
        <w:rPr>
          <w:rFonts w:ascii="FrankRuehl" w:hAnsi="FrankRuehl" w:cs="FrankRuehl"/>
        </w:rPr>
        <w:t>LSD</w:t>
      </w:r>
      <w:r>
        <w:rPr>
          <w:rFonts w:ascii="FrankRuehl" w:hAnsi="FrankRuehl" w:cs="FrankRuehl"/>
          <w:sz w:val="28"/>
          <w:szCs w:val="28"/>
          <w:rtl/>
        </w:rPr>
        <w:t xml:space="preserve">. </w:t>
      </w:r>
    </w:p>
    <w:p w14:paraId="31659497" w14:textId="77777777" w:rsidR="00AC0BAF" w:rsidRDefault="00AC0BAF" w:rsidP="00AC0BAF">
      <w:pPr>
        <w:rPr>
          <w:rFonts w:ascii="FrankRuehl" w:hAnsi="FrankRuehl" w:cs="FrankRuehl"/>
          <w:sz w:val="28"/>
          <w:szCs w:val="28"/>
          <w:rtl/>
        </w:rPr>
      </w:pPr>
    </w:p>
    <w:p w14:paraId="21022B37"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ab/>
      </w:r>
      <w:r>
        <w:rPr>
          <w:rFonts w:ascii="FrankRuehl" w:hAnsi="FrankRuehl" w:cs="FrankRuehl"/>
          <w:sz w:val="28"/>
          <w:szCs w:val="28"/>
          <w:rtl/>
        </w:rPr>
        <w:t xml:space="preserve">אשר </w:t>
      </w:r>
      <w:r>
        <w:rPr>
          <w:rFonts w:ascii="FrankRuehl" w:hAnsi="FrankRuehl" w:cs="FrankRuehl" w:hint="cs"/>
          <w:sz w:val="28"/>
          <w:szCs w:val="28"/>
          <w:rtl/>
        </w:rPr>
        <w:t>ל</w:t>
      </w:r>
      <w:r>
        <w:rPr>
          <w:rFonts w:ascii="FrankRuehl" w:hAnsi="FrankRuehl" w:cs="FrankRuehl"/>
          <w:sz w:val="28"/>
          <w:szCs w:val="28"/>
          <w:rtl/>
        </w:rPr>
        <w:t>עבירות הסחר בסמים – על פני תקופה קצרה של כ-3 שבועות</w:t>
      </w:r>
      <w:r>
        <w:rPr>
          <w:rFonts w:ascii="FrankRuehl" w:hAnsi="FrankRuehl" w:cs="FrankRuehl" w:hint="cs"/>
          <w:sz w:val="28"/>
          <w:szCs w:val="28"/>
          <w:rtl/>
        </w:rPr>
        <w:t xml:space="preserve"> בלבד</w:t>
      </w:r>
      <w:r>
        <w:rPr>
          <w:rFonts w:ascii="FrankRuehl" w:hAnsi="FrankRuehl" w:cs="FrankRuehl"/>
          <w:sz w:val="28"/>
          <w:szCs w:val="28"/>
          <w:rtl/>
        </w:rPr>
        <w:t xml:space="preserve">, </w:t>
      </w:r>
      <w:r w:rsidRPr="00845658">
        <w:rPr>
          <w:rFonts w:ascii="FrankRuehl" w:hAnsi="FrankRuehl" w:cs="FrankRuehl"/>
          <w:sz w:val="28"/>
          <w:szCs w:val="28"/>
          <w:rtl/>
        </w:rPr>
        <w:t xml:space="preserve">ביצע הנאשם </w:t>
      </w:r>
      <w:r>
        <w:rPr>
          <w:rFonts w:ascii="FrankRuehl" w:hAnsi="FrankRuehl" w:cs="FrankRuehl" w:hint="cs"/>
          <w:sz w:val="28"/>
          <w:szCs w:val="28"/>
          <w:rtl/>
        </w:rPr>
        <w:t>לא פחות מ-</w:t>
      </w:r>
      <w:r w:rsidRPr="00845658">
        <w:rPr>
          <w:rFonts w:ascii="FrankRuehl" w:hAnsi="FrankRuehl" w:cs="FrankRuehl"/>
          <w:sz w:val="28"/>
          <w:szCs w:val="28"/>
          <w:rtl/>
        </w:rPr>
        <w:t>50 עסקאות סמים ב</w:t>
      </w:r>
      <w:r>
        <w:rPr>
          <w:rFonts w:ascii="FrankRuehl" w:hAnsi="FrankRuehl" w:cs="FrankRuehl" w:hint="cs"/>
          <w:sz w:val="28"/>
          <w:szCs w:val="28"/>
          <w:rtl/>
        </w:rPr>
        <w:t>ה</w:t>
      </w:r>
      <w:r w:rsidRPr="00845658">
        <w:rPr>
          <w:rFonts w:ascii="FrankRuehl" w:hAnsi="FrankRuehl" w:cs="FrankRuehl" w:hint="cs"/>
          <w:sz w:val="28"/>
          <w:szCs w:val="28"/>
          <w:rtl/>
        </w:rPr>
        <w:t>ן</w:t>
      </w:r>
      <w:r w:rsidRPr="00845658">
        <w:rPr>
          <w:rFonts w:ascii="FrankRuehl" w:hAnsi="FrankRuehl" w:cs="FrankRuehl"/>
          <w:sz w:val="28"/>
          <w:szCs w:val="28"/>
          <w:rtl/>
        </w:rPr>
        <w:t xml:space="preserve"> מכר </w:t>
      </w:r>
      <w:r>
        <w:rPr>
          <w:rFonts w:ascii="FrankRuehl" w:hAnsi="FrankRuehl" w:cs="FrankRuehl" w:hint="cs"/>
          <w:sz w:val="28"/>
          <w:szCs w:val="28"/>
          <w:rtl/>
        </w:rPr>
        <w:t xml:space="preserve">8 סוגים שונים של </w:t>
      </w:r>
      <w:r w:rsidRPr="00845658">
        <w:rPr>
          <w:rFonts w:ascii="FrankRuehl" w:hAnsi="FrankRuehl" w:cs="FrankRuehl"/>
          <w:sz w:val="28"/>
          <w:szCs w:val="28"/>
          <w:rtl/>
        </w:rPr>
        <w:t>סמים</w:t>
      </w:r>
      <w:r w:rsidRPr="00845658">
        <w:rPr>
          <w:rFonts w:ascii="FrankRuehl" w:hAnsi="FrankRuehl" w:cs="FrankRuehl" w:hint="cs"/>
          <w:sz w:val="28"/>
          <w:szCs w:val="28"/>
          <w:rtl/>
        </w:rPr>
        <w:t xml:space="preserve"> </w:t>
      </w:r>
      <w:r>
        <w:rPr>
          <w:rFonts w:ascii="FrankRuehl" w:hAnsi="FrankRuehl" w:cs="FrankRuehl" w:hint="cs"/>
          <w:sz w:val="28"/>
          <w:szCs w:val="28"/>
          <w:rtl/>
        </w:rPr>
        <w:t xml:space="preserve">(אקסטזי, </w:t>
      </w:r>
      <w:r w:rsidRPr="007E798B">
        <w:rPr>
          <w:rFonts w:ascii="FrankRuehl" w:hAnsi="FrankRuehl" w:cs="FrankRuehl" w:hint="cs"/>
        </w:rPr>
        <w:t>MDMA</w:t>
      </w:r>
      <w:r>
        <w:rPr>
          <w:rFonts w:ascii="FrankRuehl" w:hAnsi="FrankRuehl" w:cs="FrankRuehl" w:hint="cs"/>
          <w:sz w:val="28"/>
          <w:szCs w:val="28"/>
          <w:rtl/>
        </w:rPr>
        <w:t xml:space="preserve">, חשיש, קוקאין, </w:t>
      </w:r>
      <w:r w:rsidRPr="007E798B">
        <w:rPr>
          <w:rFonts w:ascii="FrankRuehl" w:hAnsi="FrankRuehl" w:cs="FrankRuehl" w:hint="cs"/>
        </w:rPr>
        <w:t>LSD</w:t>
      </w:r>
      <w:r>
        <w:rPr>
          <w:rFonts w:ascii="FrankRuehl" w:hAnsi="FrankRuehl" w:cs="FrankRuehl" w:hint="cs"/>
          <w:sz w:val="28"/>
          <w:szCs w:val="28"/>
          <w:rtl/>
        </w:rPr>
        <w:t>, קטמין, קנאביס ו-</w:t>
      </w:r>
      <w:r w:rsidRPr="007E798B">
        <w:rPr>
          <w:rFonts w:ascii="FrankRuehl" w:hAnsi="FrankRuehl" w:cs="FrankRuehl" w:hint="cs"/>
        </w:rPr>
        <w:t>DMT</w:t>
      </w:r>
      <w:r>
        <w:rPr>
          <w:rFonts w:ascii="FrankRuehl" w:hAnsi="FrankRuehl" w:cs="FrankRuehl" w:hint="cs"/>
          <w:sz w:val="28"/>
          <w:szCs w:val="28"/>
          <w:rtl/>
        </w:rPr>
        <w:t xml:space="preserve">), </w:t>
      </w:r>
      <w:r w:rsidRPr="00845658">
        <w:rPr>
          <w:rFonts w:ascii="FrankRuehl" w:hAnsi="FrankRuehl" w:cs="FrankRuehl" w:hint="cs"/>
          <w:sz w:val="28"/>
          <w:szCs w:val="28"/>
          <w:rtl/>
        </w:rPr>
        <w:t>בשווי כולל של 31,</w:t>
      </w:r>
      <w:r>
        <w:rPr>
          <w:rFonts w:ascii="FrankRuehl" w:hAnsi="FrankRuehl" w:cs="FrankRuehl" w:hint="cs"/>
          <w:sz w:val="28"/>
          <w:szCs w:val="28"/>
          <w:rtl/>
        </w:rPr>
        <w:t>420</w:t>
      </w:r>
      <w:r w:rsidRPr="00845658">
        <w:rPr>
          <w:rFonts w:ascii="FrankRuehl" w:hAnsi="FrankRuehl" w:cs="FrankRuehl" w:hint="cs"/>
          <w:sz w:val="28"/>
          <w:szCs w:val="28"/>
          <w:rtl/>
        </w:rPr>
        <w:t xml:space="preserve"> ש"ח</w:t>
      </w:r>
      <w:r w:rsidRPr="00845658">
        <w:rPr>
          <w:rFonts w:ascii="FrankRuehl" w:hAnsi="FrankRuehl" w:cs="FrankRuehl"/>
          <w:sz w:val="28"/>
          <w:szCs w:val="28"/>
          <w:rtl/>
        </w:rPr>
        <w:t xml:space="preserve"> ל- 45 קונים</w:t>
      </w:r>
      <w:r w:rsidRPr="00845658">
        <w:rPr>
          <w:rFonts w:ascii="FrankRuehl" w:hAnsi="FrankRuehl" w:cs="FrankRuehl" w:hint="cs"/>
          <w:sz w:val="28"/>
          <w:szCs w:val="28"/>
          <w:rtl/>
        </w:rPr>
        <w:t xml:space="preserve"> שונים</w:t>
      </w:r>
      <w:r w:rsidRPr="00845658">
        <w:rPr>
          <w:rFonts w:ascii="FrankRuehl" w:hAnsi="FrankRuehl" w:cs="FrankRuehl"/>
          <w:sz w:val="28"/>
          <w:szCs w:val="28"/>
          <w:rtl/>
        </w:rPr>
        <w:t>.</w:t>
      </w:r>
      <w:r>
        <w:rPr>
          <w:rFonts w:ascii="FrankRuehl" w:hAnsi="FrankRuehl" w:cs="FrankRuehl" w:hint="cs"/>
          <w:sz w:val="28"/>
          <w:szCs w:val="28"/>
          <w:rtl/>
        </w:rPr>
        <w:t xml:space="preserve"> </w:t>
      </w:r>
      <w:r>
        <w:rPr>
          <w:rFonts w:ascii="FrankRuehl" w:hAnsi="FrankRuehl" w:cs="FrankRuehl"/>
          <w:sz w:val="28"/>
          <w:szCs w:val="28"/>
          <w:rtl/>
        </w:rPr>
        <w:t xml:space="preserve">ריבוי העסקאות על פני </w:t>
      </w:r>
      <w:r>
        <w:rPr>
          <w:rFonts w:ascii="FrankRuehl" w:hAnsi="FrankRuehl" w:cs="FrankRuehl" w:hint="cs"/>
          <w:sz w:val="28"/>
          <w:szCs w:val="28"/>
          <w:rtl/>
        </w:rPr>
        <w:t xml:space="preserve">פרק </w:t>
      </w:r>
      <w:r>
        <w:rPr>
          <w:rFonts w:ascii="FrankRuehl" w:hAnsi="FrankRuehl" w:cs="FrankRuehl"/>
          <w:sz w:val="28"/>
          <w:szCs w:val="28"/>
          <w:rtl/>
        </w:rPr>
        <w:t>זמן קצר יחסית מעיד על נגישותו של הנאשם לסמים</w:t>
      </w:r>
      <w:r>
        <w:rPr>
          <w:rFonts w:ascii="FrankRuehl" w:hAnsi="FrankRuehl" w:cs="FrankRuehl" w:hint="cs"/>
          <w:sz w:val="28"/>
          <w:szCs w:val="28"/>
          <w:rtl/>
        </w:rPr>
        <w:t>,</w:t>
      </w:r>
      <w:r>
        <w:rPr>
          <w:rFonts w:ascii="FrankRuehl" w:hAnsi="FrankRuehl" w:cs="FrankRuehl"/>
          <w:sz w:val="28"/>
          <w:szCs w:val="28"/>
          <w:rtl/>
        </w:rPr>
        <w:t xml:space="preserve"> על תכנון והיערכות מוקדמת, ביחד עם האחר, ל</w:t>
      </w:r>
      <w:r>
        <w:rPr>
          <w:rFonts w:ascii="FrankRuehl" w:hAnsi="FrankRuehl" w:cs="FrankRuehl" w:hint="cs"/>
          <w:sz w:val="28"/>
          <w:szCs w:val="28"/>
          <w:rtl/>
        </w:rPr>
        <w:t xml:space="preserve">צורך </w:t>
      </w:r>
      <w:r>
        <w:rPr>
          <w:rFonts w:ascii="FrankRuehl" w:hAnsi="FrankRuehl" w:cs="FrankRuehl"/>
          <w:sz w:val="28"/>
          <w:szCs w:val="28"/>
          <w:rtl/>
        </w:rPr>
        <w:t>אספקת הסמים במהירות</w:t>
      </w:r>
      <w:r>
        <w:rPr>
          <w:rFonts w:ascii="FrankRuehl" w:hAnsi="FrankRuehl" w:cs="FrankRuehl" w:hint="cs"/>
          <w:sz w:val="28"/>
          <w:szCs w:val="28"/>
          <w:rtl/>
        </w:rPr>
        <w:t>, וכן על מיומנותו של הנאשם בביצוע העסקאות</w:t>
      </w:r>
      <w:r>
        <w:rPr>
          <w:rFonts w:ascii="FrankRuehl" w:hAnsi="FrankRuehl" w:cs="FrankRuehl"/>
          <w:sz w:val="28"/>
          <w:szCs w:val="28"/>
          <w:rtl/>
        </w:rPr>
        <w:t xml:space="preserve">. </w:t>
      </w:r>
      <w:r w:rsidRPr="00B6568C">
        <w:rPr>
          <w:rFonts w:cs="FrankRuehl"/>
          <w:sz w:val="28"/>
          <w:szCs w:val="28"/>
          <w:rtl/>
        </w:rPr>
        <w:t xml:space="preserve">ביצוע העבירות בעזרת יישומון הטלגרם, המהווה פלטפורמה מוצפנת להעברת מסרים, תוך סיכון נמוך להיתפס, </w:t>
      </w:r>
      <w:r w:rsidRPr="00B6568C">
        <w:rPr>
          <w:rFonts w:ascii="FrankRuehl" w:hAnsi="FrankRuehl" w:cs="FrankRuehl"/>
          <w:sz w:val="28"/>
          <w:szCs w:val="28"/>
          <w:rtl/>
        </w:rPr>
        <w:t>מהווים אף ה</w:t>
      </w:r>
      <w:r>
        <w:rPr>
          <w:rFonts w:ascii="FrankRuehl" w:hAnsi="FrankRuehl" w:cs="FrankRuehl" w:hint="cs"/>
          <w:sz w:val="28"/>
          <w:szCs w:val="28"/>
          <w:rtl/>
        </w:rPr>
        <w:t>וא</w:t>
      </w:r>
      <w:r w:rsidRPr="00B6568C">
        <w:rPr>
          <w:rFonts w:ascii="FrankRuehl" w:hAnsi="FrankRuehl" w:cs="FrankRuehl"/>
          <w:sz w:val="28"/>
          <w:szCs w:val="28"/>
          <w:rtl/>
        </w:rPr>
        <w:t xml:space="preserve"> שיקול לחומרה. </w:t>
      </w:r>
    </w:p>
    <w:p w14:paraId="6B40A5F5" w14:textId="77777777" w:rsidR="00AC0BAF" w:rsidRPr="00B6568C" w:rsidRDefault="00AC0BAF" w:rsidP="00AC0BAF">
      <w:pPr>
        <w:rPr>
          <w:rFonts w:cs="FrankRuehl"/>
          <w:sz w:val="28"/>
          <w:szCs w:val="28"/>
        </w:rPr>
      </w:pPr>
    </w:p>
    <w:p w14:paraId="2A2BA510" w14:textId="77777777" w:rsidR="00AC0BAF" w:rsidRDefault="00AC0BAF" w:rsidP="00AC0BAF">
      <w:pPr>
        <w:spacing w:after="240" w:line="360" w:lineRule="auto"/>
        <w:ind w:firstLine="720"/>
        <w:jc w:val="both"/>
        <w:rPr>
          <w:rFonts w:cs="FrankRuehl"/>
          <w:sz w:val="28"/>
          <w:szCs w:val="28"/>
          <w:rtl/>
        </w:rPr>
      </w:pPr>
      <w:r w:rsidRPr="00B6568C">
        <w:rPr>
          <w:rFonts w:cs="FrankRuehl"/>
          <w:sz w:val="28"/>
          <w:szCs w:val="28"/>
          <w:rtl/>
        </w:rPr>
        <w:t>חלקו של הנאשם בביצוע העבירות משמעותי ונכבד. הנאשם היה אחראי על אספקת הסמים לקונים ו</w:t>
      </w:r>
      <w:r>
        <w:rPr>
          <w:rFonts w:cs="FrankRuehl" w:hint="cs"/>
          <w:sz w:val="28"/>
          <w:szCs w:val="28"/>
          <w:rtl/>
        </w:rPr>
        <w:t xml:space="preserve">על </w:t>
      </w:r>
      <w:r w:rsidRPr="00B6568C">
        <w:rPr>
          <w:rFonts w:cs="FrankRuehl"/>
          <w:sz w:val="28"/>
          <w:szCs w:val="28"/>
          <w:rtl/>
        </w:rPr>
        <w:t xml:space="preserve">גביית התשלום בעבורם, לאחר שפרטי ההזמנות הועברו לו מהאחר. לצד האמור, ברי כי הנאשם ניצב נמוך יותר בהיררכיה העבריינית מאשר האחר, בהתחשב בכך שבגין כל עסקה שלשל הנאשם לכיסו 100 ₪ והחלק הארי של התמורה הועבר לאחר. </w:t>
      </w:r>
    </w:p>
    <w:p w14:paraId="6768106E" w14:textId="77777777" w:rsidR="00AC0BAF" w:rsidRDefault="00AC0BAF" w:rsidP="00AC0BAF">
      <w:pPr>
        <w:rPr>
          <w:rFonts w:cs="FrankRuehl"/>
          <w:sz w:val="28"/>
          <w:szCs w:val="28"/>
          <w:rtl/>
        </w:rPr>
      </w:pPr>
    </w:p>
    <w:p w14:paraId="1E4B3FF4" w14:textId="77777777" w:rsidR="00AC0BAF" w:rsidRDefault="00AC0BAF" w:rsidP="00AC0BAF">
      <w:pPr>
        <w:spacing w:after="240" w:line="360" w:lineRule="auto"/>
        <w:jc w:val="both"/>
        <w:rPr>
          <w:rFonts w:cs="FrankRuehl"/>
          <w:sz w:val="28"/>
          <w:szCs w:val="28"/>
          <w:rtl/>
        </w:rPr>
      </w:pPr>
      <w:r>
        <w:rPr>
          <w:rFonts w:cs="FrankRuehl" w:hint="cs"/>
          <w:sz w:val="28"/>
          <w:szCs w:val="28"/>
          <w:rtl/>
        </w:rPr>
        <w:t>13.</w:t>
      </w:r>
      <w:r>
        <w:rPr>
          <w:rFonts w:cs="FrankRuehl" w:hint="cs"/>
          <w:sz w:val="28"/>
          <w:szCs w:val="28"/>
          <w:rtl/>
        </w:rPr>
        <w:tab/>
        <w:t>הנה כי כן, הנאשם והאחר פעלו כמכונה משומנת היטב, ביצעו עסקאות סמים מסוגים רבים ומגוונים, בין אם מדובר בסמים המוגדרים "קלים", ובין אם מדובר בסמים המוגדרים "קשים", וגרפו לכיסם ממון רב. מדובר במפעל של ממש להפצת סמים, במסגרתו היה לנאשם מעין קו חלוקה, כפי שניתן ללמוד, הן מכמות העסקאות הגדולה שבוצעה לא אחת באותו יום (ראו למשל העסקאות שבוצעו בימים 3.9.2020, 6.9.2020, 14.9.2020) והן מכמות הסמים האדירה, מסוגים רבים ומגוונים, שנמצאה באמתחתו ביום בו נתפס.</w:t>
      </w:r>
    </w:p>
    <w:p w14:paraId="47E12E02" w14:textId="77777777" w:rsidR="00AC0BAF" w:rsidRPr="00B6568C" w:rsidRDefault="00AC0BAF" w:rsidP="00AC0BAF">
      <w:pPr>
        <w:rPr>
          <w:rFonts w:cs="FrankRuehl"/>
          <w:sz w:val="28"/>
          <w:szCs w:val="28"/>
          <w:rtl/>
        </w:rPr>
      </w:pPr>
    </w:p>
    <w:p w14:paraId="24AEEFAD" w14:textId="77777777" w:rsidR="00AC0BAF" w:rsidRDefault="00AC0BAF" w:rsidP="00AC0BAF">
      <w:pPr>
        <w:spacing w:after="240" w:line="360" w:lineRule="auto"/>
        <w:jc w:val="both"/>
        <w:rPr>
          <w:rFonts w:cs="FrankRuehl"/>
          <w:sz w:val="28"/>
          <w:szCs w:val="28"/>
          <w:rtl/>
        </w:rPr>
      </w:pPr>
      <w:r>
        <w:rPr>
          <w:rFonts w:cs="FrankRuehl" w:hint="cs"/>
          <w:sz w:val="28"/>
          <w:szCs w:val="28"/>
          <w:rtl/>
        </w:rPr>
        <w:t>14.</w:t>
      </w:r>
      <w:r>
        <w:rPr>
          <w:rFonts w:cs="FrankRuehl" w:hint="cs"/>
          <w:sz w:val="28"/>
          <w:szCs w:val="28"/>
          <w:rtl/>
        </w:rPr>
        <w:tab/>
      </w:r>
      <w:r w:rsidRPr="00B6568C">
        <w:rPr>
          <w:rFonts w:cs="FrankRuehl"/>
          <w:sz w:val="28"/>
          <w:szCs w:val="28"/>
          <w:rtl/>
        </w:rPr>
        <w:t xml:space="preserve">ב"כ הנאשם ביקש </w:t>
      </w:r>
      <w:r>
        <w:rPr>
          <w:rFonts w:cs="FrankRuehl" w:hint="cs"/>
          <w:sz w:val="28"/>
          <w:szCs w:val="28"/>
          <w:rtl/>
        </w:rPr>
        <w:t xml:space="preserve">לתת </w:t>
      </w:r>
      <w:r w:rsidRPr="00B6568C">
        <w:rPr>
          <w:rFonts w:cs="FrankRuehl"/>
          <w:sz w:val="28"/>
          <w:szCs w:val="28"/>
          <w:rtl/>
        </w:rPr>
        <w:t>משקל ל</w:t>
      </w:r>
      <w:r>
        <w:rPr>
          <w:rFonts w:cs="FrankRuehl" w:hint="cs"/>
          <w:sz w:val="28"/>
          <w:szCs w:val="28"/>
          <w:rtl/>
        </w:rPr>
        <w:t xml:space="preserve">גילו הצעיר של הנאשם לצורך קביעת המתחם העונשי, תוך שטען שהיה </w:t>
      </w:r>
      <w:r w:rsidRPr="00B86803">
        <w:rPr>
          <w:rFonts w:cs="FrankRuehl" w:hint="cs"/>
          <w:sz w:val="28"/>
          <w:szCs w:val="28"/>
          <w:rtl/>
        </w:rPr>
        <w:t>בו</w:t>
      </w:r>
      <w:r>
        <w:rPr>
          <w:rFonts w:cs="FrankRuehl" w:hint="cs"/>
          <w:sz w:val="28"/>
          <w:szCs w:val="28"/>
          <w:rtl/>
        </w:rPr>
        <w:t xml:space="preserve"> כדי לפגוע ב</w:t>
      </w:r>
      <w:r w:rsidRPr="00B6568C">
        <w:rPr>
          <w:rFonts w:cs="FrankRuehl"/>
          <w:sz w:val="28"/>
          <w:szCs w:val="28"/>
          <w:rtl/>
        </w:rPr>
        <w:t>יכולתו של הנאשם להבין את הפסול ש</w:t>
      </w:r>
      <w:r>
        <w:rPr>
          <w:rFonts w:cs="FrankRuehl" w:hint="cs"/>
          <w:sz w:val="28"/>
          <w:szCs w:val="28"/>
          <w:rtl/>
        </w:rPr>
        <w:t>ב</w:t>
      </w:r>
      <w:r w:rsidRPr="00B6568C">
        <w:rPr>
          <w:rFonts w:cs="FrankRuehl"/>
          <w:sz w:val="28"/>
          <w:szCs w:val="28"/>
          <w:rtl/>
        </w:rPr>
        <w:t>מעשיו</w:t>
      </w:r>
      <w:r>
        <w:rPr>
          <w:rFonts w:cs="FrankRuehl" w:hint="cs"/>
          <w:sz w:val="28"/>
          <w:szCs w:val="28"/>
          <w:rtl/>
        </w:rPr>
        <w:t>. טענה זו יש לדחות מכל וכל. הנאשם לא היה קטין ביום ביצוע העבירות ולא הוצגה כל ראיה לפגיעה בכושרו השכלי או הנפשי ביום ביצוע העבירות. מעבר לצורך אציין שהנאשם שלפניי רחוק מלהיות "אדם שאינו מבין" את משמעות מעשיו, בהינתן שהתקבל למסלול עתודה בצבא. בעניין זה חזר ושנה בית המשפט העליון כי על פי חוק גיל 18 הוא "קו פרשת המים" בין קטינות לבגרות, כאשר תוספת של קטגוריה פסיקתית של "בגיר צעיר" עלולה "לטשטש את הקלסיפיקציה הסטטוטורית" [</w:t>
      </w:r>
      <w:hyperlink r:id="rId33" w:history="1">
        <w:r w:rsidR="00375D69" w:rsidRPr="00375D69">
          <w:rPr>
            <w:rFonts w:cs="FrankRuehl"/>
            <w:color w:val="0000FF"/>
            <w:sz w:val="28"/>
            <w:szCs w:val="28"/>
            <w:u w:val="single"/>
            <w:rtl/>
          </w:rPr>
          <w:t>ע"פ 6961/17</w:t>
        </w:r>
      </w:hyperlink>
      <w:r>
        <w:rPr>
          <w:rFonts w:cs="FrankRuehl" w:hint="cs"/>
          <w:sz w:val="28"/>
          <w:szCs w:val="28"/>
          <w:rtl/>
        </w:rPr>
        <w:t xml:space="preserve"> </w:t>
      </w:r>
      <w:r w:rsidRPr="00A10106">
        <w:rPr>
          <w:rFonts w:ascii="Miriam" w:hAnsi="Miriam" w:cs="Miriam"/>
          <w:rtl/>
        </w:rPr>
        <w:t>פהדי אבו אלקיעאן נ' מדינת ישראל</w:t>
      </w:r>
      <w:r>
        <w:rPr>
          <w:rFonts w:cs="FrankRuehl" w:hint="cs"/>
          <w:sz w:val="28"/>
          <w:szCs w:val="28"/>
          <w:rtl/>
        </w:rPr>
        <w:t xml:space="preserve">, </w:t>
      </w:r>
      <w:r w:rsidR="001D70CA" w:rsidRPr="001D70CA">
        <w:rPr>
          <w:sz w:val="22"/>
          <w:rtl/>
        </w:rPr>
        <w:t xml:space="preserve">[פורסם בנבו] </w:t>
      </w:r>
      <w:r>
        <w:rPr>
          <w:rFonts w:cs="FrankRuehl" w:hint="cs"/>
          <w:sz w:val="28"/>
          <w:szCs w:val="28"/>
          <w:rtl/>
        </w:rPr>
        <w:t xml:space="preserve">פסקאות 5-8 (7.3.2018) (להלן: עניין </w:t>
      </w:r>
      <w:r w:rsidRPr="00A10106">
        <w:rPr>
          <w:rFonts w:ascii="Miriam" w:hAnsi="Miriam" w:cs="Miriam"/>
          <w:rtl/>
        </w:rPr>
        <w:t>אלקיעאן</w:t>
      </w:r>
      <w:r>
        <w:rPr>
          <w:rFonts w:cs="FrankRuehl" w:hint="cs"/>
          <w:sz w:val="28"/>
          <w:szCs w:val="28"/>
          <w:rtl/>
        </w:rPr>
        <w:t xml:space="preserve">)]. בהינתן אמות מידה אלו, ובהעדר נסיבות מיוחדות (כמו למשל </w:t>
      </w:r>
      <w:r>
        <w:rPr>
          <w:rFonts w:cs="FrankRuehl"/>
          <w:sz w:val="28"/>
          <w:szCs w:val="28"/>
          <w:rtl/>
        </w:rPr>
        <w:t>–</w:t>
      </w:r>
      <w:r>
        <w:rPr>
          <w:rFonts w:cs="FrankRuehl" w:hint="cs"/>
          <w:sz w:val="28"/>
          <w:szCs w:val="28"/>
          <w:rtl/>
        </w:rPr>
        <w:t xml:space="preserve"> השפעה של עבריין בכיר יותר על נאשם קטין או על נאשם שזה עתה בגר), יילקח גילו של הנאשם במניין השיקולים לצורך קביעת המתחם העונשי, כמו גם לצורך קביעת העונש בתוך המתחם, אולם זאת שלא במנותק מיתר נסיבות המקרה. על כך יש להעיר שהווי ידוע לכל, ובכלל זה לאנשים צעירים ואף לקטינים, שעיסוק בעולם הסמים, וודאי כאשר מדובר בסמים הנחשבים "קשים", מהווה עבירה חמורה על החוק</w:t>
      </w:r>
      <w:r w:rsidRPr="00B6568C">
        <w:rPr>
          <w:rFonts w:cs="FrankRuehl"/>
          <w:sz w:val="28"/>
          <w:szCs w:val="28"/>
          <w:rtl/>
        </w:rPr>
        <w:t>.</w:t>
      </w:r>
      <w:r>
        <w:rPr>
          <w:rFonts w:cs="FrankRuehl" w:hint="cs"/>
          <w:sz w:val="28"/>
          <w:szCs w:val="28"/>
          <w:rtl/>
        </w:rPr>
        <w:t xml:space="preserve"> ובפרפרזה על התמיהה שהביע השופט </w:t>
      </w:r>
      <w:r w:rsidRPr="000737C7">
        <w:rPr>
          <w:rFonts w:ascii="Miriam" w:hAnsi="Miriam" w:cs="Miriam" w:hint="cs"/>
          <w:rtl/>
        </w:rPr>
        <w:t>נ'</w:t>
      </w:r>
      <w:r>
        <w:rPr>
          <w:rFonts w:cs="FrankRuehl" w:hint="cs"/>
          <w:sz w:val="28"/>
          <w:szCs w:val="28"/>
          <w:rtl/>
        </w:rPr>
        <w:t xml:space="preserve"> </w:t>
      </w:r>
      <w:r w:rsidRPr="000737C7">
        <w:rPr>
          <w:rFonts w:ascii="Miriam" w:hAnsi="Miriam" w:cs="Miriam" w:hint="cs"/>
          <w:rtl/>
        </w:rPr>
        <w:t>סולברג</w:t>
      </w:r>
      <w:r>
        <w:rPr>
          <w:rFonts w:cs="FrankRuehl" w:hint="cs"/>
          <w:sz w:val="28"/>
          <w:szCs w:val="28"/>
          <w:rtl/>
        </w:rPr>
        <w:t xml:space="preserve"> בעניין </w:t>
      </w:r>
      <w:r w:rsidRPr="000737C7">
        <w:rPr>
          <w:rFonts w:ascii="Miriam" w:hAnsi="Miriam" w:cs="Miriam" w:hint="cs"/>
          <w:rtl/>
        </w:rPr>
        <w:t>אלקיעאן</w:t>
      </w:r>
      <w:r>
        <w:rPr>
          <w:rFonts w:cs="FrankRuehl" w:hint="cs"/>
          <w:sz w:val="28"/>
          <w:szCs w:val="28"/>
          <w:rtl/>
        </w:rPr>
        <w:t xml:space="preserve"> (פסקה 8): עד לאיזה גיל עלינו להמתין על מנת שהנאשם יבין שאין לסחור בסמים, בפרט בסמים "קשים", לא כל שכן להפוך את המסחר בסמים לעסק לכל דבר ועניין.</w:t>
      </w:r>
    </w:p>
    <w:p w14:paraId="662D775E" w14:textId="77777777" w:rsidR="00AC0BAF" w:rsidRDefault="00AC0BAF" w:rsidP="00AC0BAF">
      <w:pPr>
        <w:rPr>
          <w:rFonts w:cs="FrankRuehl"/>
          <w:sz w:val="28"/>
          <w:szCs w:val="28"/>
          <w:rtl/>
        </w:rPr>
      </w:pPr>
    </w:p>
    <w:p w14:paraId="794941D6" w14:textId="77777777" w:rsidR="00AC0BAF" w:rsidRDefault="00AC0BAF" w:rsidP="00AC0BAF">
      <w:pPr>
        <w:spacing w:after="240" w:line="360" w:lineRule="auto"/>
        <w:jc w:val="both"/>
        <w:rPr>
          <w:rFonts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Pr>
          <w:rFonts w:ascii="FrankRuehl" w:hAnsi="FrankRuehl" w:cs="FrankRuehl"/>
          <w:sz w:val="28"/>
          <w:szCs w:val="28"/>
          <w:rtl/>
        </w:rPr>
        <w:t xml:space="preserve">אשר לרקע לביצוע העבירות – לשירות המבחן מסר הנאשם כי העבירות בוצעו למטרת רווח כספי מהיר ולצורך מימון שימוש עצמי בסמים, אולם שירות המבחן התרשם כי בבסיס העבירות </w:t>
      </w:r>
      <w:r>
        <w:rPr>
          <w:rFonts w:ascii="FrankRuehl" w:hAnsi="FrankRuehl" w:cs="FrankRuehl" w:hint="cs"/>
          <w:sz w:val="28"/>
          <w:szCs w:val="28"/>
          <w:rtl/>
        </w:rPr>
        <w:t xml:space="preserve">עמדו </w:t>
      </w:r>
      <w:r>
        <w:rPr>
          <w:rFonts w:ascii="FrankRuehl" w:hAnsi="FrankRuehl" w:cs="FrankRuehl"/>
          <w:sz w:val="28"/>
          <w:szCs w:val="28"/>
          <w:rtl/>
        </w:rPr>
        <w:t xml:space="preserve">תחושות תסכול, בדידות וחוסר הערכה שחווה הנאשם כתוצאה מציפיות גבוהות שהעמידו הוריו ואשר לא הצליח לעמוד בהם, דבר שהובילו לשיקול דעת מוטעה, התנהגות פזיזה ובלתי מווסתת והתנהלות אימפולסיבית. </w:t>
      </w:r>
    </w:p>
    <w:p w14:paraId="0A6FB624" w14:textId="77777777" w:rsidR="00AC0BAF" w:rsidRPr="00B6568C" w:rsidRDefault="00AC0BAF" w:rsidP="00AC0BAF">
      <w:pPr>
        <w:rPr>
          <w:rFonts w:cs="FrankRuehl"/>
          <w:sz w:val="28"/>
          <w:szCs w:val="28"/>
          <w:rtl/>
        </w:rPr>
      </w:pPr>
    </w:p>
    <w:p w14:paraId="7AAB3F3E"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Pr>
          <w:rFonts w:ascii="FrankRuehl" w:hAnsi="FrankRuehl" w:cs="FrankRuehl"/>
          <w:sz w:val="28"/>
          <w:szCs w:val="28"/>
          <w:rtl/>
        </w:rPr>
        <w:t>בש</w:t>
      </w:r>
      <w:r>
        <w:rPr>
          <w:rFonts w:ascii="FrankRuehl" w:hAnsi="FrankRuehl" w:cs="FrankRuehl" w:hint="cs"/>
          <w:sz w:val="28"/>
          <w:szCs w:val="28"/>
          <w:rtl/>
        </w:rPr>
        <w:t>ים לב למכלול הנסיבות עליהן עמדתי לעיל, מצאתי ש</w:t>
      </w:r>
      <w:r w:rsidRPr="00E95152">
        <w:rPr>
          <w:rFonts w:ascii="FrankRuehl" w:hAnsi="FrankRuehl" w:cs="FrankRuehl"/>
          <w:sz w:val="28"/>
          <w:szCs w:val="28"/>
          <w:rtl/>
        </w:rPr>
        <w:t xml:space="preserve">מידת הפגיעה בערכים המוגנים </w:t>
      </w:r>
      <w:r>
        <w:rPr>
          <w:rFonts w:ascii="FrankRuehl" w:hAnsi="FrankRuehl" w:cs="FrankRuehl"/>
          <w:sz w:val="28"/>
          <w:szCs w:val="28"/>
          <w:rtl/>
        </w:rPr>
        <w:t>בענייננו, הי</w:t>
      </w:r>
      <w:r>
        <w:rPr>
          <w:rFonts w:ascii="FrankRuehl" w:hAnsi="FrankRuehl" w:cs="FrankRuehl" w:hint="cs"/>
          <w:sz w:val="28"/>
          <w:szCs w:val="28"/>
          <w:rtl/>
        </w:rPr>
        <w:t>א</w:t>
      </w:r>
      <w:r>
        <w:rPr>
          <w:rFonts w:ascii="FrankRuehl" w:hAnsi="FrankRuehl" w:cs="FrankRuehl"/>
          <w:sz w:val="28"/>
          <w:szCs w:val="28"/>
          <w:rtl/>
        </w:rPr>
        <w:t xml:space="preserve"> גבוהה.</w:t>
      </w:r>
    </w:p>
    <w:p w14:paraId="16A62842" w14:textId="77777777" w:rsidR="00AC0BAF" w:rsidRDefault="00AC0BAF" w:rsidP="00AC0BAF">
      <w:pPr>
        <w:rPr>
          <w:rFonts w:ascii="FrankRuehl" w:hAnsi="FrankRuehl" w:cs="FrankRuehl"/>
          <w:sz w:val="28"/>
          <w:szCs w:val="28"/>
        </w:rPr>
      </w:pPr>
    </w:p>
    <w:p w14:paraId="7F6333D4" w14:textId="77777777" w:rsidR="00AC0BAF" w:rsidRDefault="00AC0BAF" w:rsidP="00AC0BAF">
      <w:pPr>
        <w:rPr>
          <w:rFonts w:ascii="FrankRuehl" w:hAnsi="FrankRuehl" w:cs="FrankRuehl"/>
          <w:b/>
          <w:bCs/>
          <w:sz w:val="28"/>
          <w:szCs w:val="28"/>
          <w:rtl/>
        </w:rPr>
      </w:pPr>
      <w:r>
        <w:rPr>
          <w:rFonts w:ascii="FrankRuehl" w:hAnsi="FrankRuehl" w:cs="FrankRuehl"/>
          <w:b/>
          <w:bCs/>
          <w:sz w:val="28"/>
          <w:szCs w:val="28"/>
          <w:rtl/>
        </w:rPr>
        <w:t>מדיניות הענישה הנוהגת</w:t>
      </w:r>
    </w:p>
    <w:p w14:paraId="1BC853A3" w14:textId="77777777" w:rsidR="00AC0BAF" w:rsidRDefault="00AC0BAF" w:rsidP="00AC0BAF">
      <w:pPr>
        <w:rPr>
          <w:rFonts w:ascii="FrankRuehl" w:hAnsi="FrankRuehl" w:cs="FrankRuehl"/>
          <w:sz w:val="28"/>
          <w:szCs w:val="28"/>
          <w:rtl/>
        </w:rPr>
      </w:pPr>
    </w:p>
    <w:p w14:paraId="6F3D655C"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17</w:t>
      </w:r>
      <w:r w:rsidRPr="00E95152">
        <w:rPr>
          <w:rFonts w:ascii="FrankRuehl" w:hAnsi="FrankRuehl" w:cs="FrankRuehl" w:hint="cs"/>
          <w:sz w:val="28"/>
          <w:szCs w:val="28"/>
          <w:rtl/>
        </w:rPr>
        <w:t>.</w:t>
      </w:r>
      <w:r w:rsidRPr="00E95152">
        <w:rPr>
          <w:rFonts w:ascii="FrankRuehl" w:hAnsi="FrankRuehl" w:cs="FrankRuehl" w:hint="cs"/>
          <w:sz w:val="28"/>
          <w:szCs w:val="28"/>
          <w:rtl/>
        </w:rPr>
        <w:tab/>
      </w:r>
      <w:r w:rsidRPr="00E95152">
        <w:rPr>
          <w:rFonts w:cs="FrankRuehl" w:hint="cs"/>
          <w:sz w:val="28"/>
          <w:szCs w:val="28"/>
          <w:rtl/>
        </w:rPr>
        <w:t xml:space="preserve"> </w:t>
      </w:r>
      <w:r w:rsidRPr="00E95152">
        <w:rPr>
          <w:rFonts w:cs="FrankRuehl"/>
          <w:sz w:val="28"/>
          <w:szCs w:val="28"/>
          <w:rtl/>
        </w:rPr>
        <w:t xml:space="preserve">ב"כ הצדדים הפנו לפסיקה התומכת לשיטתם בעתירותיהם העונשיות. התביעה הפנתה </w:t>
      </w:r>
      <w:r w:rsidRPr="00B6568C">
        <w:rPr>
          <w:rFonts w:cs="FrankRuehl"/>
          <w:sz w:val="28"/>
          <w:szCs w:val="28"/>
          <w:rtl/>
        </w:rPr>
        <w:t>לפסקי דין העוסקים בסחר בסמים בעשרות הזדמנויות, חלקם בעלי נסיבות קלות מענייננו (כמויות קטנות בלבד של סם מסוג קנאביס להבדיל מסמים "קשים") מהם ניתן ללמוד על המתחם ההולם בענייננו מ</w:t>
      </w:r>
      <w:r>
        <w:rPr>
          <w:rFonts w:cs="FrankRuehl" w:hint="cs"/>
          <w:sz w:val="28"/>
          <w:szCs w:val="28"/>
          <w:rtl/>
        </w:rPr>
        <w:t xml:space="preserve">כוח כלל של </w:t>
      </w:r>
      <w:r w:rsidRPr="00B6568C">
        <w:rPr>
          <w:rFonts w:cs="FrankRuehl"/>
          <w:sz w:val="28"/>
          <w:szCs w:val="28"/>
          <w:rtl/>
        </w:rPr>
        <w:t>קל וחומר. כן הפנתה המאשימה לפסיקה העוסקת בהחזקת סמים בלבד. הסנגור</w:t>
      </w:r>
      <w:r>
        <w:rPr>
          <w:rFonts w:cs="FrankRuehl" w:hint="cs"/>
          <w:sz w:val="28"/>
          <w:szCs w:val="28"/>
          <w:rtl/>
        </w:rPr>
        <w:t>,</w:t>
      </w:r>
      <w:r w:rsidRPr="00B6568C">
        <w:rPr>
          <w:rFonts w:cs="FrankRuehl"/>
          <w:sz w:val="28"/>
          <w:szCs w:val="28"/>
          <w:rtl/>
        </w:rPr>
        <w:t xml:space="preserve"> מצדו</w:t>
      </w:r>
      <w:r>
        <w:rPr>
          <w:rFonts w:cs="FrankRuehl" w:hint="cs"/>
          <w:sz w:val="28"/>
          <w:szCs w:val="28"/>
          <w:rtl/>
        </w:rPr>
        <w:t>,</w:t>
      </w:r>
      <w:r w:rsidRPr="00B6568C">
        <w:rPr>
          <w:rFonts w:cs="FrankRuehl"/>
          <w:sz w:val="28"/>
          <w:szCs w:val="28"/>
          <w:rtl/>
        </w:rPr>
        <w:t xml:space="preserve"> הפנה לפסיקה העוסקת במקרים חריגים בהם העדיפו בתי המשפט את שיקולי השיקום וחרגו ממתחם הענישה שנקבע. להלן אעמוד על פסקי הדין שהוגשו מטעם ב"כ הצדדים ובהמשך על פסקי דין רלוונטיים נוספי</w:t>
      </w:r>
      <w:r>
        <w:rPr>
          <w:rFonts w:cs="FrankRuehl"/>
          <w:sz w:val="28"/>
          <w:szCs w:val="28"/>
          <w:rtl/>
        </w:rPr>
        <w:t>ם</w:t>
      </w:r>
      <w:r>
        <w:rPr>
          <w:rFonts w:cs="FrankRuehl" w:hint="cs"/>
          <w:sz w:val="28"/>
          <w:szCs w:val="28"/>
          <w:rtl/>
        </w:rPr>
        <w:t>.</w:t>
      </w:r>
    </w:p>
    <w:p w14:paraId="21666FC3" w14:textId="77777777" w:rsidR="00AC0BAF" w:rsidRPr="00BE4F87" w:rsidRDefault="00AC0BAF" w:rsidP="00AC0BAF">
      <w:pPr>
        <w:spacing w:after="240" w:line="360" w:lineRule="auto"/>
        <w:jc w:val="both"/>
        <w:rPr>
          <w:rFonts w:ascii="FrankRuehl" w:hAnsi="FrankRuehl" w:cs="FrankRuehl"/>
          <w:sz w:val="28"/>
          <w:szCs w:val="28"/>
          <w:rtl/>
        </w:rPr>
      </w:pPr>
      <w:r w:rsidRPr="00BE4F87">
        <w:rPr>
          <w:rFonts w:ascii="FrankRuehl" w:hAnsi="FrankRuehl" w:cs="FrankRuehl"/>
          <w:sz w:val="28"/>
          <w:szCs w:val="28"/>
          <w:rtl/>
        </w:rPr>
        <w:tab/>
        <w:t xml:space="preserve">פסקי </w:t>
      </w:r>
      <w:r w:rsidRPr="00BE4F87">
        <w:rPr>
          <w:rFonts w:ascii="FrankRuehl" w:hAnsi="FrankRuehl" w:cs="FrankRuehl" w:hint="cs"/>
          <w:sz w:val="28"/>
          <w:szCs w:val="28"/>
          <w:rtl/>
        </w:rPr>
        <w:t>ה</w:t>
      </w:r>
      <w:r w:rsidRPr="00BE4F87">
        <w:rPr>
          <w:rFonts w:ascii="FrankRuehl" w:hAnsi="FrankRuehl" w:cs="FrankRuehl"/>
          <w:sz w:val="28"/>
          <w:szCs w:val="28"/>
          <w:rtl/>
        </w:rPr>
        <w:t xml:space="preserve">דין </w:t>
      </w:r>
      <w:r w:rsidRPr="00BE4F87">
        <w:rPr>
          <w:rFonts w:ascii="FrankRuehl" w:hAnsi="FrankRuehl" w:cs="FrankRuehl" w:hint="cs"/>
          <w:sz w:val="28"/>
          <w:szCs w:val="28"/>
          <w:rtl/>
        </w:rPr>
        <w:t xml:space="preserve">הרלוונטיים </w:t>
      </w:r>
      <w:r w:rsidRPr="00BE4F87">
        <w:rPr>
          <w:rFonts w:ascii="FrankRuehl" w:hAnsi="FrankRuehl" w:cs="FrankRuehl"/>
          <w:sz w:val="28"/>
          <w:szCs w:val="28"/>
          <w:rtl/>
        </w:rPr>
        <w:t>שהוגשו מטעם המאשימה:</w:t>
      </w:r>
    </w:p>
    <w:p w14:paraId="71DA50B2" w14:textId="77777777" w:rsidR="00AC0BAF" w:rsidRPr="00AA53E8" w:rsidRDefault="00AC0BAF" w:rsidP="00AC0BAF">
      <w:pPr>
        <w:pStyle w:val="David"/>
        <w:numPr>
          <w:ilvl w:val="0"/>
          <w:numId w:val="13"/>
        </w:numPr>
        <w:spacing w:after="240"/>
        <w:rPr>
          <w:rFonts w:ascii="David" w:hAnsi="David" w:cs="FrankRuehl"/>
          <w:sz w:val="28"/>
          <w:szCs w:val="28"/>
        </w:rPr>
      </w:pPr>
      <w:r>
        <w:rPr>
          <w:rFonts w:ascii="Arial" w:hAnsi="Arial" w:cs="FrankRuehl"/>
          <w:sz w:val="28"/>
          <w:szCs w:val="28"/>
          <w:rtl/>
        </w:rPr>
        <w:t>ב</w:t>
      </w:r>
      <w:hyperlink r:id="rId34" w:history="1">
        <w:r w:rsidR="00375D69" w:rsidRPr="00375D69">
          <w:rPr>
            <w:rFonts w:ascii="Arial" w:hAnsi="Arial" w:cs="FrankRuehl"/>
            <w:color w:val="0000FF"/>
            <w:sz w:val="28"/>
            <w:szCs w:val="28"/>
            <w:u w:val="single"/>
            <w:rtl/>
          </w:rPr>
          <w:t>עפ"ג (מרכז) 24112-09-17</w:t>
        </w:r>
      </w:hyperlink>
      <w:r>
        <w:rPr>
          <w:rFonts w:ascii="Arial" w:hAnsi="Arial" w:cs="FrankRuehl"/>
          <w:sz w:val="28"/>
          <w:szCs w:val="28"/>
          <w:rtl/>
        </w:rPr>
        <w:t xml:space="preserve"> </w:t>
      </w:r>
      <w:r>
        <w:rPr>
          <w:rFonts w:ascii="Arial" w:hAnsi="Arial" w:cs="Miriam"/>
          <w:rtl/>
        </w:rPr>
        <w:t>טוט נ' מדינת ישראל</w:t>
      </w:r>
      <w:r>
        <w:rPr>
          <w:rFonts w:ascii="Arial" w:hAnsi="Arial" w:cs="FrankRuehl"/>
          <w:sz w:val="28"/>
          <w:szCs w:val="28"/>
          <w:rtl/>
        </w:rPr>
        <w:t xml:space="preserve"> </w:t>
      </w:r>
      <w:r w:rsidR="001D70CA" w:rsidRPr="001D70CA">
        <w:rPr>
          <w:sz w:val="22"/>
          <w:rtl/>
        </w:rPr>
        <w:t xml:space="preserve">[פורסם בנבו] </w:t>
      </w:r>
      <w:r>
        <w:rPr>
          <w:rFonts w:ascii="Arial" w:hAnsi="Arial" w:cs="FrankRuehl"/>
          <w:sz w:val="28"/>
          <w:szCs w:val="28"/>
          <w:rtl/>
        </w:rPr>
        <w:t>(10.12.2017) אושר עונש של 21 חודשי מאסר בפועל שהושת על נאשם בן 19, אשר הורשע בביצוע 27 עבירות של סחר בסם מסוכן קנאביס, אותו מכר במשך</w:t>
      </w:r>
      <w:r>
        <w:rPr>
          <w:rFonts w:cs="FrankRuehl"/>
          <w:sz w:val="28"/>
          <w:szCs w:val="28"/>
          <w:rtl/>
        </w:rPr>
        <w:t xml:space="preserve"> כשבעה חודשים בכמויות קטנות. שירות המבחן התרשם מסיכון להישנות ביצוע העבירות בעתיד, והמליץ על ענישה קונקרטית שתשקף לנאשם את הצורך בטיפול.</w:t>
      </w:r>
    </w:p>
    <w:p w14:paraId="5F56BA18" w14:textId="77777777" w:rsidR="00AC0BAF" w:rsidRPr="00462D5E" w:rsidRDefault="00AC0BAF" w:rsidP="00AC0BAF">
      <w:pPr>
        <w:pStyle w:val="David"/>
        <w:numPr>
          <w:ilvl w:val="0"/>
          <w:numId w:val="13"/>
        </w:numPr>
        <w:spacing w:after="240"/>
        <w:rPr>
          <w:rFonts w:ascii="David" w:hAnsi="David" w:cs="FrankRuehl"/>
          <w:sz w:val="28"/>
          <w:szCs w:val="28"/>
          <w:rtl/>
        </w:rPr>
      </w:pPr>
      <w:r w:rsidRPr="00462D5E">
        <w:rPr>
          <w:rFonts w:cs="FrankRuehl"/>
          <w:sz w:val="28"/>
          <w:szCs w:val="28"/>
          <w:rtl/>
        </w:rPr>
        <w:t>ב</w:t>
      </w:r>
      <w:hyperlink r:id="rId35" w:history="1">
        <w:r w:rsidR="00375D69" w:rsidRPr="00375D69">
          <w:rPr>
            <w:rFonts w:cs="FrankRuehl"/>
            <w:color w:val="0000FF"/>
            <w:sz w:val="28"/>
            <w:szCs w:val="28"/>
            <w:u w:val="single"/>
            <w:rtl/>
          </w:rPr>
          <w:t>עפ"ג (מרכז) 8209-08-19</w:t>
        </w:r>
      </w:hyperlink>
      <w:r w:rsidRPr="00462D5E">
        <w:rPr>
          <w:rFonts w:cs="FrankRuehl"/>
          <w:sz w:val="28"/>
          <w:szCs w:val="28"/>
          <w:rtl/>
        </w:rPr>
        <w:t xml:space="preserve"> </w:t>
      </w:r>
      <w:r w:rsidRPr="00462D5E">
        <w:rPr>
          <w:rFonts w:cs="Miriam"/>
          <w:rtl/>
        </w:rPr>
        <w:t>מדינת ישראל נ' פסו</w:t>
      </w:r>
      <w:r w:rsidRPr="00462D5E">
        <w:rPr>
          <w:rFonts w:cs="FrankRuehl"/>
          <w:sz w:val="28"/>
          <w:szCs w:val="28"/>
          <w:rtl/>
        </w:rPr>
        <w:t xml:space="preserve"> </w:t>
      </w:r>
      <w:r w:rsidR="001D70CA" w:rsidRPr="001D70CA">
        <w:rPr>
          <w:sz w:val="22"/>
          <w:rtl/>
        </w:rPr>
        <w:t xml:space="preserve">[פורסם בנבו] </w:t>
      </w:r>
      <w:r w:rsidRPr="00462D5E">
        <w:rPr>
          <w:rFonts w:cs="FrankRuehl"/>
          <w:sz w:val="28"/>
          <w:szCs w:val="28"/>
          <w:rtl/>
        </w:rPr>
        <w:t xml:space="preserve">(9.12.2019) (להלן: עניין </w:t>
      </w:r>
      <w:r w:rsidRPr="00462D5E">
        <w:rPr>
          <w:rFonts w:cs="Miriam"/>
          <w:rtl/>
        </w:rPr>
        <w:t>פסו</w:t>
      </w:r>
      <w:r w:rsidRPr="00462D5E">
        <w:rPr>
          <w:rFonts w:cs="FrankRuehl"/>
          <w:sz w:val="28"/>
          <w:szCs w:val="28"/>
          <w:rtl/>
        </w:rPr>
        <w:t xml:space="preserve">), החמיר בית המשפט המחוזי בעונשו של נאשם אשר הורשע בביצוע 53 עסקאות בסם מסוכן מסוג קנאביס אותן ביצע במשך 3 חודשים עם 29 קונים, תוך הסתייעות בנהג מונית להעברת הסמים והכסף. בפסק הדין אושר המתחם העונשי אותו קבעתי עבור מכירה בודדת של סם מסוג קנאביס בכמות קטנה (הנע בין מספר חודשי מאסר שיכול וירוצו בעבודת שירות ועד 10 חודשי מאסר בפועל). </w:t>
      </w:r>
      <w:r w:rsidRPr="00462D5E">
        <w:rPr>
          <w:rFonts w:cs="Miriam"/>
          <w:rtl/>
        </w:rPr>
        <w:t>לצד זאת, נקבע כי מתחם כולל הנע בין 12 ל-36 חודשי מאסר אינו יכול לעמוד</w:t>
      </w:r>
      <w:r w:rsidRPr="00462D5E">
        <w:rPr>
          <w:rFonts w:cs="FrankRuehl"/>
          <w:sz w:val="28"/>
          <w:szCs w:val="28"/>
          <w:rtl/>
        </w:rPr>
        <w:t>. באותו מקרה הועמד עונשו של הנאשם על 28 חודשי מאסר, מבלי למצות עמו את הדין. פסק הדין אושר על ידי בית המשפט העליון ב</w:t>
      </w:r>
      <w:hyperlink r:id="rId36" w:history="1">
        <w:r w:rsidR="001D70CA" w:rsidRPr="001D70CA">
          <w:rPr>
            <w:rStyle w:val="Hyperlink"/>
            <w:rFonts w:cs="FrankRuehl"/>
            <w:sz w:val="28"/>
            <w:szCs w:val="28"/>
            <w:rtl/>
          </w:rPr>
          <w:t>רע"פ 895/19</w:t>
        </w:r>
      </w:hyperlink>
      <w:r>
        <w:rPr>
          <w:rtl/>
        </w:rPr>
        <w:t xml:space="preserve"> </w:t>
      </w:r>
      <w:r w:rsidRPr="00462D5E">
        <w:rPr>
          <w:rFonts w:cs="Miriam"/>
          <w:rtl/>
        </w:rPr>
        <w:t>פסו נ' מדינת ישראל</w:t>
      </w:r>
      <w:r>
        <w:rPr>
          <w:rtl/>
        </w:rPr>
        <w:t xml:space="preserve"> </w:t>
      </w:r>
      <w:r w:rsidR="001D70CA" w:rsidRPr="001D70CA">
        <w:rPr>
          <w:sz w:val="22"/>
          <w:rtl/>
        </w:rPr>
        <w:t xml:space="preserve">[פורסם בנבו] </w:t>
      </w:r>
      <w:r w:rsidRPr="00462D5E">
        <w:rPr>
          <w:rFonts w:cs="FrankRuehl"/>
          <w:sz w:val="28"/>
          <w:szCs w:val="28"/>
          <w:rtl/>
        </w:rPr>
        <w:t xml:space="preserve">(5.1.2020). </w:t>
      </w:r>
      <w:r w:rsidRPr="00462D5E">
        <w:rPr>
          <w:rFonts w:ascii="David" w:hAnsi="David" w:cs="FrankRuehl" w:hint="cs"/>
          <w:sz w:val="28"/>
          <w:szCs w:val="28"/>
          <w:rtl/>
        </w:rPr>
        <w:t xml:space="preserve">דומה שדי בדוגמא זו כדי לשמוט את הקרקע מתחת למתחם העונשי לו עתר ב"כ הנאשם במקרה שלפנינו, שהוא חמור עשרות מונים מהמקרה שנדון בעניין </w:t>
      </w:r>
      <w:r w:rsidRPr="00462D5E">
        <w:rPr>
          <w:rFonts w:ascii="Arial" w:hAnsi="Arial" w:cs="Miriam" w:hint="cs"/>
          <w:rtl/>
        </w:rPr>
        <w:t>פסו</w:t>
      </w:r>
      <w:r w:rsidRPr="00462D5E">
        <w:rPr>
          <w:rFonts w:ascii="David" w:hAnsi="David" w:cs="FrankRuehl" w:hint="cs"/>
          <w:sz w:val="28"/>
          <w:szCs w:val="28"/>
          <w:rtl/>
        </w:rPr>
        <w:t>.</w:t>
      </w:r>
    </w:p>
    <w:p w14:paraId="1D2E0742" w14:textId="77777777" w:rsidR="00AC0BAF" w:rsidRDefault="00AC0BAF" w:rsidP="00AC0BAF">
      <w:pPr>
        <w:pStyle w:val="David"/>
        <w:numPr>
          <w:ilvl w:val="0"/>
          <w:numId w:val="13"/>
        </w:numPr>
        <w:spacing w:after="240"/>
        <w:rPr>
          <w:rFonts w:cs="FrankRuehl"/>
          <w:sz w:val="28"/>
          <w:szCs w:val="28"/>
          <w:rtl/>
        </w:rPr>
      </w:pPr>
      <w:r>
        <w:rPr>
          <w:rFonts w:cs="FrankRuehl"/>
          <w:sz w:val="28"/>
          <w:szCs w:val="28"/>
          <w:rtl/>
        </w:rPr>
        <w:t>ב</w:t>
      </w:r>
      <w:hyperlink r:id="rId37" w:history="1">
        <w:r w:rsidR="00375D69" w:rsidRPr="00375D69">
          <w:rPr>
            <w:rFonts w:cs="FrankRuehl"/>
            <w:color w:val="0000FF"/>
            <w:sz w:val="28"/>
            <w:szCs w:val="28"/>
            <w:u w:val="single"/>
            <w:rtl/>
          </w:rPr>
          <w:t>עפ"ג (מרכז) 23775-04-15</w:t>
        </w:r>
      </w:hyperlink>
      <w:r>
        <w:rPr>
          <w:rFonts w:ascii="Calibri" w:hAnsi="Calibri"/>
          <w:b/>
          <w:bCs/>
          <w:rtl/>
        </w:rPr>
        <w:t xml:space="preserve"> </w:t>
      </w:r>
      <w:r>
        <w:rPr>
          <w:rFonts w:cs="Miriam"/>
          <w:rtl/>
        </w:rPr>
        <w:t xml:space="preserve">מדינת ישראל נ' מדמון </w:t>
      </w:r>
      <w:r w:rsidR="001D70CA" w:rsidRPr="001D70CA">
        <w:rPr>
          <w:sz w:val="22"/>
          <w:rtl/>
        </w:rPr>
        <w:t xml:space="preserve">[פורסם בנבו] </w:t>
      </w:r>
      <w:r>
        <w:rPr>
          <w:rFonts w:cs="FrankRuehl"/>
          <w:sz w:val="28"/>
          <w:szCs w:val="28"/>
          <w:rtl/>
        </w:rPr>
        <w:t>(21.6.2015)</w:t>
      </w:r>
      <w:r>
        <w:rPr>
          <w:rFonts w:cs="FrankRuehl" w:hint="cs"/>
          <w:sz w:val="28"/>
          <w:szCs w:val="28"/>
          <w:rtl/>
        </w:rPr>
        <w:t xml:space="preserve">, הוחמר עונשו של </w:t>
      </w:r>
      <w:r>
        <w:rPr>
          <w:rFonts w:cs="FrankRuehl"/>
          <w:sz w:val="28"/>
          <w:szCs w:val="28"/>
          <w:rtl/>
        </w:rPr>
        <w:t xml:space="preserve">נאשם צעיר, נעדר עבר פלילי, </w:t>
      </w:r>
      <w:r>
        <w:rPr>
          <w:rFonts w:cs="FrankRuehl" w:hint="cs"/>
          <w:sz w:val="28"/>
          <w:szCs w:val="28"/>
          <w:rtl/>
        </w:rPr>
        <w:t>והועמד על 24 חודשי מאסר. באותו מקרה הורשע הנאשם</w:t>
      </w:r>
      <w:r>
        <w:rPr>
          <w:rFonts w:cs="FrankRuehl"/>
          <w:sz w:val="28"/>
          <w:szCs w:val="28"/>
          <w:rtl/>
        </w:rPr>
        <w:t xml:space="preserve"> על </w:t>
      </w:r>
      <w:r>
        <w:rPr>
          <w:rFonts w:cs="FrankRuehl" w:hint="cs"/>
          <w:sz w:val="28"/>
          <w:szCs w:val="28"/>
          <w:rtl/>
        </w:rPr>
        <w:t>יסוד</w:t>
      </w:r>
      <w:r>
        <w:rPr>
          <w:rFonts w:cs="FrankRuehl"/>
          <w:sz w:val="28"/>
          <w:szCs w:val="28"/>
          <w:rtl/>
        </w:rPr>
        <w:t xml:space="preserve"> הודאתו בביצוע 16 מכירות של סמים מסוכנים מסוג קנ</w:t>
      </w:r>
      <w:r>
        <w:rPr>
          <w:rFonts w:cs="FrankRuehl" w:hint="cs"/>
          <w:sz w:val="28"/>
          <w:szCs w:val="28"/>
          <w:rtl/>
        </w:rPr>
        <w:t>א</w:t>
      </w:r>
      <w:r>
        <w:rPr>
          <w:rFonts w:cs="FrankRuehl"/>
          <w:sz w:val="28"/>
          <w:szCs w:val="28"/>
          <w:rtl/>
        </w:rPr>
        <w:t>ב</w:t>
      </w:r>
      <w:r>
        <w:rPr>
          <w:rFonts w:cs="FrankRuehl" w:hint="cs"/>
          <w:sz w:val="28"/>
          <w:szCs w:val="28"/>
          <w:rtl/>
        </w:rPr>
        <w:t>י</w:t>
      </w:r>
      <w:r>
        <w:rPr>
          <w:rFonts w:cs="FrankRuehl"/>
          <w:sz w:val="28"/>
          <w:szCs w:val="28"/>
          <w:rtl/>
        </w:rPr>
        <w:t xml:space="preserve">ס וחשיש, בכמויות קטנות, לאנשים שונים, </w:t>
      </w:r>
      <w:r>
        <w:rPr>
          <w:rFonts w:cs="FrankRuehl" w:hint="cs"/>
          <w:sz w:val="28"/>
          <w:szCs w:val="28"/>
          <w:rtl/>
        </w:rPr>
        <w:t>ובהם</w:t>
      </w:r>
      <w:r>
        <w:rPr>
          <w:rFonts w:cs="FrankRuehl"/>
          <w:sz w:val="28"/>
          <w:szCs w:val="28"/>
          <w:rtl/>
        </w:rPr>
        <w:t xml:space="preserve"> קטין. </w:t>
      </w:r>
    </w:p>
    <w:p w14:paraId="09D92EF8" w14:textId="77777777" w:rsidR="00AC0BAF" w:rsidRDefault="00AC0BAF" w:rsidP="00AC0BAF">
      <w:pPr>
        <w:spacing w:after="240" w:line="360" w:lineRule="auto"/>
        <w:ind w:firstLine="360"/>
        <w:jc w:val="both"/>
        <w:rPr>
          <w:rFonts w:cs="FrankRuehl"/>
          <w:sz w:val="28"/>
          <w:szCs w:val="28"/>
          <w:rtl/>
        </w:rPr>
      </w:pPr>
      <w:r>
        <w:rPr>
          <w:rFonts w:cs="FrankRuehl"/>
          <w:sz w:val="28"/>
          <w:szCs w:val="28"/>
          <w:rtl/>
        </w:rPr>
        <w:t xml:space="preserve">פסקי </w:t>
      </w:r>
      <w:r>
        <w:rPr>
          <w:rFonts w:cs="FrankRuehl" w:hint="cs"/>
          <w:sz w:val="28"/>
          <w:szCs w:val="28"/>
          <w:rtl/>
        </w:rPr>
        <w:t>ה</w:t>
      </w:r>
      <w:r>
        <w:rPr>
          <w:rFonts w:cs="FrankRuehl"/>
          <w:sz w:val="28"/>
          <w:szCs w:val="28"/>
          <w:rtl/>
        </w:rPr>
        <w:t xml:space="preserve">דין </w:t>
      </w:r>
      <w:r>
        <w:rPr>
          <w:rFonts w:cs="FrankRuehl" w:hint="cs"/>
          <w:sz w:val="28"/>
          <w:szCs w:val="28"/>
          <w:rtl/>
        </w:rPr>
        <w:t xml:space="preserve">הרלוונטיים </w:t>
      </w:r>
      <w:r>
        <w:rPr>
          <w:rFonts w:cs="FrankRuehl"/>
          <w:sz w:val="28"/>
          <w:szCs w:val="28"/>
          <w:rtl/>
        </w:rPr>
        <w:t>שהוגשו מטעם הנאשם:</w:t>
      </w:r>
    </w:p>
    <w:p w14:paraId="6BEB9836" w14:textId="77777777" w:rsidR="00AC0BAF" w:rsidRPr="00AA53E8" w:rsidRDefault="00AC0BAF" w:rsidP="00AC0BAF">
      <w:pPr>
        <w:pStyle w:val="David"/>
        <w:numPr>
          <w:ilvl w:val="0"/>
          <w:numId w:val="13"/>
        </w:numPr>
        <w:spacing w:after="240"/>
        <w:rPr>
          <w:rFonts w:ascii="David" w:hAnsi="David" w:cs="FrankRuehl"/>
          <w:sz w:val="28"/>
          <w:szCs w:val="28"/>
        </w:rPr>
      </w:pPr>
      <w:r>
        <w:rPr>
          <w:rFonts w:ascii="David" w:hAnsi="David" w:cs="FrankRuehl"/>
          <w:sz w:val="28"/>
          <w:szCs w:val="28"/>
          <w:rtl/>
        </w:rPr>
        <w:t>ב</w:t>
      </w:r>
      <w:hyperlink r:id="rId38" w:history="1">
        <w:r w:rsidR="00375D69" w:rsidRPr="00375D69">
          <w:rPr>
            <w:rFonts w:ascii="David" w:hAnsi="David" w:cs="FrankRuehl"/>
            <w:color w:val="0000FF"/>
            <w:sz w:val="28"/>
            <w:szCs w:val="28"/>
            <w:u w:val="single"/>
            <w:rtl/>
          </w:rPr>
          <w:t>רע"פ 5478/19</w:t>
        </w:r>
      </w:hyperlink>
      <w:r>
        <w:rPr>
          <w:rFonts w:ascii="David" w:hAnsi="David" w:cs="FrankRuehl"/>
          <w:sz w:val="28"/>
          <w:szCs w:val="28"/>
          <w:rtl/>
        </w:rPr>
        <w:t xml:space="preserve"> </w:t>
      </w:r>
      <w:r>
        <w:rPr>
          <w:rFonts w:ascii="Miriam" w:hAnsi="Miriam" w:cs="Miriam"/>
          <w:rtl/>
        </w:rPr>
        <w:t>לוין נ' מדינת ישראל</w:t>
      </w:r>
      <w:r>
        <w:rPr>
          <w:rFonts w:ascii="David" w:hAnsi="David" w:cs="FrankRuehl"/>
          <w:sz w:val="28"/>
          <w:szCs w:val="28"/>
          <w:rtl/>
        </w:rPr>
        <w:t xml:space="preserve"> </w:t>
      </w:r>
      <w:r w:rsidR="001D70CA" w:rsidRPr="001D70CA">
        <w:rPr>
          <w:sz w:val="22"/>
          <w:rtl/>
        </w:rPr>
        <w:t xml:space="preserve">[פורסם בנבו] </w:t>
      </w:r>
      <w:r>
        <w:rPr>
          <w:rFonts w:ascii="David" w:hAnsi="David" w:cs="FrankRuehl"/>
          <w:sz w:val="28"/>
          <w:szCs w:val="28"/>
          <w:rtl/>
        </w:rPr>
        <w:t xml:space="preserve">(25.8.2019) אושר פסק דינו של בית המשפט המחוזי אשר </w:t>
      </w:r>
      <w:r>
        <w:rPr>
          <w:rFonts w:ascii="David" w:hAnsi="David" w:cs="FrankRuehl" w:hint="cs"/>
          <w:sz w:val="28"/>
          <w:szCs w:val="28"/>
          <w:rtl/>
        </w:rPr>
        <w:t xml:space="preserve">ביטל את החלטת </w:t>
      </w:r>
      <w:r>
        <w:rPr>
          <w:rFonts w:ascii="David" w:hAnsi="David" w:cs="FrankRuehl"/>
          <w:sz w:val="28"/>
          <w:szCs w:val="28"/>
          <w:rtl/>
        </w:rPr>
        <w:t xml:space="preserve">בית המשפט השלום </w:t>
      </w:r>
      <w:r>
        <w:rPr>
          <w:rFonts w:ascii="David" w:hAnsi="David" w:cs="FrankRuehl" w:hint="cs"/>
          <w:sz w:val="28"/>
          <w:szCs w:val="28"/>
          <w:rtl/>
        </w:rPr>
        <w:t>ש</w:t>
      </w:r>
      <w:r>
        <w:rPr>
          <w:rFonts w:ascii="David" w:hAnsi="David" w:cs="FrankRuehl"/>
          <w:sz w:val="28"/>
          <w:szCs w:val="28"/>
          <w:rtl/>
        </w:rPr>
        <w:t xml:space="preserve">נמנע מהרשעתה </w:t>
      </w:r>
      <w:r>
        <w:rPr>
          <w:rFonts w:ascii="David" w:hAnsi="David" w:cs="FrankRuehl" w:hint="cs"/>
          <w:sz w:val="28"/>
          <w:szCs w:val="28"/>
          <w:rtl/>
        </w:rPr>
        <w:t xml:space="preserve">של הנאשמת </w:t>
      </w:r>
      <w:r>
        <w:rPr>
          <w:rFonts w:ascii="David" w:hAnsi="David" w:cs="FrankRuehl"/>
          <w:sz w:val="28"/>
          <w:szCs w:val="28"/>
          <w:rtl/>
        </w:rPr>
        <w:t xml:space="preserve">בגין ביצוע מכירת כמויות קטנות של סם מסוכן מסוג קנאביס </w:t>
      </w:r>
      <w:r>
        <w:rPr>
          <w:rFonts w:ascii="David" w:hAnsi="David" w:cs="FrankRuehl" w:hint="cs"/>
          <w:sz w:val="28"/>
          <w:szCs w:val="28"/>
          <w:rtl/>
        </w:rPr>
        <w:t>בל</w:t>
      </w:r>
      <w:r>
        <w:rPr>
          <w:rFonts w:ascii="David" w:hAnsi="David" w:cs="FrankRuehl"/>
          <w:sz w:val="28"/>
          <w:szCs w:val="28"/>
          <w:rtl/>
        </w:rPr>
        <w:t>מעל</w:t>
      </w:r>
      <w:r>
        <w:rPr>
          <w:rFonts w:ascii="David" w:hAnsi="David" w:cs="FrankRuehl" w:hint="cs"/>
          <w:sz w:val="28"/>
          <w:szCs w:val="28"/>
          <w:rtl/>
        </w:rPr>
        <w:t>ה</w:t>
      </w:r>
      <w:r>
        <w:rPr>
          <w:rFonts w:ascii="David" w:hAnsi="David" w:cs="FrankRuehl"/>
          <w:sz w:val="28"/>
          <w:szCs w:val="28"/>
          <w:rtl/>
        </w:rPr>
        <w:t xml:space="preserve"> </w:t>
      </w:r>
      <w:r>
        <w:rPr>
          <w:rFonts w:ascii="David" w:hAnsi="David" w:cs="FrankRuehl" w:hint="cs"/>
          <w:sz w:val="28"/>
          <w:szCs w:val="28"/>
          <w:rtl/>
        </w:rPr>
        <w:t>מ-</w:t>
      </w:r>
      <w:r>
        <w:rPr>
          <w:rFonts w:ascii="David" w:hAnsi="David" w:cs="FrankRuehl"/>
          <w:sz w:val="28"/>
          <w:szCs w:val="28"/>
          <w:rtl/>
        </w:rPr>
        <w:t xml:space="preserve">30 אירועים נפרדים, לשמונה אנשים שונים, וביניהם 3 קטינים וכן בהחזקת סם מסוג קנאביס לצריכה עצמית. כעונש עיקרי הוטל על הנאשמת צו של"צ בן 160 שעות. באותו מקרה נקבע </w:t>
      </w:r>
      <w:r>
        <w:rPr>
          <w:rFonts w:ascii="Miriam" w:hAnsi="Miriam" w:cs="Miriam"/>
          <w:rtl/>
        </w:rPr>
        <w:t>שלא</w:t>
      </w:r>
      <w:r>
        <w:rPr>
          <w:rtl/>
        </w:rPr>
        <w:t xml:space="preserve"> </w:t>
      </w:r>
      <w:r>
        <w:rPr>
          <w:rFonts w:ascii="Miriam" w:hAnsi="Miriam" w:cs="Miriam"/>
          <w:rtl/>
        </w:rPr>
        <w:t>מדובר בעבירות של סחר בסמים ברף הגבוה</w:t>
      </w:r>
      <w:r>
        <w:rPr>
          <w:rFonts w:ascii="David" w:hAnsi="David" w:cs="FrankRuehl"/>
          <w:sz w:val="28"/>
          <w:szCs w:val="28"/>
          <w:rtl/>
        </w:rPr>
        <w:t xml:space="preserve"> וצוינו הנסיבות המקלות הבאות: במועד ביצוע העבירות הנאשמת הייתה מעט מעל גיל הקטינות; הקטינים להם נמכרו הסמים היו על גבול גיל הבגירות; </w:t>
      </w:r>
      <w:r>
        <w:rPr>
          <w:rFonts w:ascii="Miriam" w:hAnsi="Miriam" w:cs="Miriam"/>
          <w:rtl/>
        </w:rPr>
        <w:t>לא הוכח כי הנאשמת עשתה רווח ממכירת הסמים.</w:t>
      </w:r>
      <w:r>
        <w:rPr>
          <w:rFonts w:ascii="David" w:hAnsi="David" w:cs="FrankRuehl"/>
          <w:sz w:val="28"/>
          <w:szCs w:val="28"/>
          <w:rtl/>
        </w:rPr>
        <w:t xml:space="preserve"> כמו כן, שקל בית המשפט לקולא את הנסיבות האישיות של הנאשמת ובהן: הודאתה של המבקשת במיוחס לה; נטילת האחריות מצידה והבעת צער, חרטה ובושה בגין מעשיה; היותה נעדרת עבר פלילי. הנה כי כן, מקרה זה נבדל מענייננו בכך שהעבירות הסמים שם היו קלות יותר ובכך שהנאשמת לא הפיקה רווח כספי מהן. </w:t>
      </w:r>
      <w:r>
        <w:rPr>
          <w:rFonts w:ascii="David" w:hAnsi="David" w:cs="FrankRuehl" w:hint="cs"/>
          <w:sz w:val="28"/>
          <w:szCs w:val="28"/>
          <w:rtl/>
        </w:rPr>
        <w:t>בנסיבות אלו</w:t>
      </w:r>
      <w:r>
        <w:rPr>
          <w:rFonts w:ascii="David" w:hAnsi="David" w:cs="FrankRuehl"/>
          <w:sz w:val="28"/>
          <w:szCs w:val="28"/>
          <w:rtl/>
        </w:rPr>
        <w:t xml:space="preserve"> לא ניתן ללמוד ממקרה זה גזרה שווה לענייננו.</w:t>
      </w:r>
    </w:p>
    <w:p w14:paraId="483B51B1" w14:textId="77777777" w:rsidR="00AC0BAF" w:rsidRPr="00AA53E8" w:rsidRDefault="00AC0BAF" w:rsidP="00AC0BAF">
      <w:pPr>
        <w:pStyle w:val="David"/>
        <w:numPr>
          <w:ilvl w:val="0"/>
          <w:numId w:val="13"/>
        </w:numPr>
        <w:spacing w:after="240"/>
        <w:rPr>
          <w:rFonts w:ascii="David" w:hAnsi="David" w:cs="FrankRuehl"/>
          <w:sz w:val="28"/>
          <w:szCs w:val="28"/>
        </w:rPr>
      </w:pPr>
      <w:r>
        <w:rPr>
          <w:rFonts w:ascii="Arial" w:hAnsi="Arial" w:cs="FrankRuehl"/>
          <w:sz w:val="28"/>
          <w:szCs w:val="28"/>
          <w:rtl/>
        </w:rPr>
        <w:t>ב</w:t>
      </w:r>
      <w:hyperlink r:id="rId39" w:history="1">
        <w:r w:rsidR="00375D69" w:rsidRPr="00375D69">
          <w:rPr>
            <w:rFonts w:ascii="Arial" w:hAnsi="Arial" w:cs="FrankRuehl"/>
            <w:color w:val="0000FF"/>
            <w:sz w:val="28"/>
            <w:szCs w:val="28"/>
            <w:u w:val="single"/>
            <w:rtl/>
          </w:rPr>
          <w:t>רע"פ 4687/15</w:t>
        </w:r>
      </w:hyperlink>
      <w:r>
        <w:rPr>
          <w:rFonts w:ascii="Arial" w:hAnsi="Arial" w:cs="FrankRuehl"/>
          <w:sz w:val="28"/>
          <w:szCs w:val="28"/>
          <w:rtl/>
        </w:rPr>
        <w:t xml:space="preserve"> </w:t>
      </w:r>
      <w:r>
        <w:rPr>
          <w:rFonts w:ascii="Arial" w:hAnsi="Arial" w:cs="Miriam"/>
          <w:rtl/>
        </w:rPr>
        <w:t xml:space="preserve">פלג נ' מדינת ישראל </w:t>
      </w:r>
      <w:r w:rsidR="001D70CA" w:rsidRPr="001D70CA">
        <w:rPr>
          <w:sz w:val="22"/>
          <w:rtl/>
        </w:rPr>
        <w:t xml:space="preserve">[פורסם בנבו] </w:t>
      </w:r>
      <w:r>
        <w:rPr>
          <w:rFonts w:ascii="Arial" w:hAnsi="Arial" w:cs="FrankRuehl"/>
          <w:sz w:val="28"/>
          <w:szCs w:val="28"/>
          <w:rtl/>
        </w:rPr>
        <w:t xml:space="preserve">(13.8.2015), אישר בית המשפט העליון את פסק דינו של בית המשפט המחוזי שמצא להקל בעונשו של הנאשם באופן שהיה עליו לרצות 18 חודשי מאסר בפועל לצד ענישה נלווית. באותו מקרה מכר הנאשם סם מסוכן מסוג קנאביס בעשרות עד מאות הזדמנויות, בכל פעם בכמויות קטנות, וכן נמצא בביתו סם מסוכן מסוג קנאביס מחולק לשקיות ומוכן למכירה. הנאשם נעדר עבר פלילי ועבר הליך שיקומי משמעותי שכלל </w:t>
      </w:r>
      <w:r>
        <w:rPr>
          <w:rFonts w:ascii="Miriam" w:hAnsi="Miriam" w:cs="Miriam"/>
          <w:rtl/>
        </w:rPr>
        <w:t>גמילה מסמים במסגרת היחידה לנפגעי סמים לאורך כשנה</w:t>
      </w:r>
      <w:r>
        <w:rPr>
          <w:rFonts w:ascii="Arial" w:hAnsi="Arial" w:cs="FrankRuehl"/>
          <w:sz w:val="28"/>
          <w:szCs w:val="28"/>
          <w:rtl/>
        </w:rPr>
        <w:t xml:space="preserve">. </w:t>
      </w:r>
      <w:r>
        <w:rPr>
          <w:rFonts w:ascii="Arial" w:hAnsi="Arial" w:cs="FrankRuehl" w:hint="cs"/>
          <w:sz w:val="28"/>
          <w:szCs w:val="28"/>
          <w:rtl/>
        </w:rPr>
        <w:t xml:space="preserve">הנה כי כן, גם מקרה זה שונה מהותית מענייננו, בשים לב לסוג הסמים, לרקע לביצוע העבירות, ובהתאם </w:t>
      </w:r>
      <w:r>
        <w:rPr>
          <w:rFonts w:ascii="Arial" w:hAnsi="Arial" w:cs="FrankRuehl"/>
          <w:sz w:val="28"/>
          <w:szCs w:val="28"/>
          <w:rtl/>
        </w:rPr>
        <w:t>–</w:t>
      </w:r>
      <w:r>
        <w:rPr>
          <w:rFonts w:ascii="Arial" w:hAnsi="Arial" w:cs="FrankRuehl" w:hint="cs"/>
          <w:sz w:val="28"/>
          <w:szCs w:val="28"/>
          <w:rtl/>
        </w:rPr>
        <w:t xml:space="preserve"> לסוג השיקום אותו עבר הנאשם.</w:t>
      </w:r>
    </w:p>
    <w:p w14:paraId="26B9D9BB" w14:textId="77777777" w:rsidR="00AC0BAF" w:rsidRDefault="00AC0BAF" w:rsidP="00AC0BAF">
      <w:pPr>
        <w:pStyle w:val="David"/>
        <w:numPr>
          <w:ilvl w:val="0"/>
          <w:numId w:val="13"/>
        </w:numPr>
        <w:spacing w:after="240"/>
        <w:rPr>
          <w:rFonts w:ascii="FrankRuehl" w:hAnsi="FrankRuehl" w:cs="FrankRuehl"/>
          <w:sz w:val="28"/>
          <w:szCs w:val="28"/>
        </w:rPr>
      </w:pPr>
      <w:r w:rsidRPr="00AA53E8">
        <w:rPr>
          <w:rFonts w:ascii="FrankRuehl" w:hAnsi="FrankRuehl" w:cs="FrankRuehl"/>
          <w:sz w:val="28"/>
          <w:szCs w:val="28"/>
          <w:rtl/>
        </w:rPr>
        <w:t>ב</w:t>
      </w:r>
      <w:hyperlink r:id="rId40" w:history="1">
        <w:r w:rsidR="00375D69" w:rsidRPr="00375D69">
          <w:rPr>
            <w:rFonts w:ascii="FrankRuehl" w:hAnsi="FrankRuehl" w:cs="FrankRuehl"/>
            <w:color w:val="0000FF"/>
            <w:sz w:val="28"/>
            <w:szCs w:val="28"/>
            <w:u w:val="single"/>
            <w:rtl/>
          </w:rPr>
          <w:t>ע"פ 6161/16</w:t>
        </w:r>
      </w:hyperlink>
      <w:r w:rsidRPr="00AA53E8">
        <w:rPr>
          <w:rFonts w:ascii="FrankRuehl" w:hAnsi="FrankRuehl" w:cs="FrankRuehl"/>
          <w:sz w:val="28"/>
          <w:szCs w:val="28"/>
          <w:rtl/>
        </w:rPr>
        <w:t xml:space="preserve"> </w:t>
      </w:r>
      <w:r w:rsidRPr="00AA53E8">
        <w:rPr>
          <w:rFonts w:ascii="Arial" w:hAnsi="Arial" w:cs="Miriam"/>
          <w:rtl/>
        </w:rPr>
        <w:t>יזרעאלוב נ' מדינת ישראל</w:t>
      </w:r>
      <w:r w:rsidRPr="00AA53E8">
        <w:rPr>
          <w:rFonts w:ascii="FrankRuehl" w:hAnsi="FrankRuehl" w:cs="FrankRuehl"/>
          <w:sz w:val="28"/>
          <w:szCs w:val="28"/>
          <w:rtl/>
        </w:rPr>
        <w:t xml:space="preserve"> </w:t>
      </w:r>
      <w:r w:rsidR="001D70CA" w:rsidRPr="001D70CA">
        <w:rPr>
          <w:sz w:val="22"/>
          <w:rtl/>
        </w:rPr>
        <w:t xml:space="preserve">[פורסם בנבו] </w:t>
      </w:r>
      <w:r w:rsidRPr="00AA53E8">
        <w:rPr>
          <w:rFonts w:ascii="FrankRuehl" w:hAnsi="FrankRuehl" w:cs="FrankRuehl"/>
          <w:sz w:val="28"/>
          <w:szCs w:val="28"/>
          <w:rtl/>
        </w:rPr>
        <w:t>(20.2.2017), נדון עניינו של נאשם, בעל עבר</w:t>
      </w:r>
      <w:r>
        <w:rPr>
          <w:rFonts w:ascii="FrankRuehl" w:hAnsi="FrankRuehl" w:cs="FrankRuehl"/>
          <w:sz w:val="28"/>
          <w:szCs w:val="28"/>
          <w:rtl/>
        </w:rPr>
        <w:t xml:space="preserve"> פלילי, אשר הורשע, על יסוד הודאתו, בעבירות של החזקת סם שלא לצריכה עצמית, סחר בסם מסוכן ואיסור הפצת חומרים מסוכנים. על פי כתב האישום הנאשם מכר את הסמים והחומרים המסוכנים המכונים "נייס גאי" במספר מקרים. בית המשפט המחוזי קבע מתחם עונשי הנע בין 8 ל-20 חודשי מאסר והשית על הנאשם עונש של 8 חודשי מאסר לריצוי בפועל לאור תסקיר חיובי. ב</w:t>
      </w:r>
      <w:r>
        <w:rPr>
          <w:rFonts w:ascii="FrankRuehl" w:hAnsi="FrankRuehl" w:cs="FrankRuehl" w:hint="cs"/>
          <w:sz w:val="28"/>
          <w:szCs w:val="28"/>
          <w:rtl/>
        </w:rPr>
        <w:t>ב</w:t>
      </w:r>
      <w:r>
        <w:rPr>
          <w:rFonts w:ascii="FrankRuehl" w:hAnsi="FrankRuehl" w:cs="FrankRuehl"/>
          <w:sz w:val="28"/>
          <w:szCs w:val="28"/>
          <w:rtl/>
        </w:rPr>
        <w:t xml:space="preserve">ית המשפט העליון </w:t>
      </w:r>
      <w:r>
        <w:rPr>
          <w:rFonts w:ascii="FrankRuehl" w:hAnsi="FrankRuehl" w:cs="FrankRuehl" w:hint="cs"/>
          <w:sz w:val="28"/>
          <w:szCs w:val="28"/>
          <w:rtl/>
        </w:rPr>
        <w:t>נקבע</w:t>
      </w:r>
      <w:r>
        <w:rPr>
          <w:rFonts w:ascii="FrankRuehl" w:hAnsi="FrankRuehl" w:cs="FrankRuehl"/>
          <w:sz w:val="28"/>
          <w:szCs w:val="28"/>
          <w:rtl/>
        </w:rPr>
        <w:t xml:space="preserve"> </w:t>
      </w:r>
      <w:r>
        <w:rPr>
          <w:rFonts w:ascii="FrankRuehl" w:hAnsi="FrankRuehl" w:cs="FrankRuehl" w:hint="cs"/>
          <w:sz w:val="28"/>
          <w:szCs w:val="28"/>
          <w:rtl/>
        </w:rPr>
        <w:t>שעל אף ש</w:t>
      </w:r>
      <w:r>
        <w:rPr>
          <w:rFonts w:ascii="FrankRuehl" w:hAnsi="FrankRuehl" w:cs="FrankRuehl"/>
          <w:sz w:val="28"/>
          <w:szCs w:val="28"/>
          <w:rtl/>
        </w:rPr>
        <w:t xml:space="preserve">העונש שהוטל </w:t>
      </w:r>
      <w:r>
        <w:rPr>
          <w:rFonts w:ascii="FrankRuehl" w:hAnsi="FrankRuehl" w:cs="FrankRuehl" w:hint="cs"/>
          <w:sz w:val="28"/>
          <w:szCs w:val="28"/>
          <w:rtl/>
        </w:rPr>
        <w:t xml:space="preserve">בערכאה הדיונית </w:t>
      </w:r>
      <w:r>
        <w:rPr>
          <w:rFonts w:ascii="FrankRuehl" w:hAnsi="FrankRuehl" w:cs="FrankRuehl"/>
          <w:sz w:val="28"/>
          <w:szCs w:val="28"/>
          <w:rtl/>
        </w:rPr>
        <w:t>אינו סוטה ממדיניות הענישה הנ</w:t>
      </w:r>
      <w:r>
        <w:rPr>
          <w:rFonts w:ascii="FrankRuehl" w:hAnsi="FrankRuehl" w:cs="FrankRuehl" w:hint="cs"/>
          <w:sz w:val="28"/>
          <w:szCs w:val="28"/>
          <w:rtl/>
        </w:rPr>
        <w:t>ו</w:t>
      </w:r>
      <w:r>
        <w:rPr>
          <w:rFonts w:ascii="FrankRuehl" w:hAnsi="FrankRuehl" w:cs="FrankRuehl"/>
          <w:sz w:val="28"/>
          <w:szCs w:val="28"/>
          <w:rtl/>
        </w:rPr>
        <w:t>הג</w:t>
      </w:r>
      <w:r>
        <w:rPr>
          <w:rFonts w:ascii="FrankRuehl" w:hAnsi="FrankRuehl" w:cs="FrankRuehl" w:hint="cs"/>
          <w:sz w:val="28"/>
          <w:szCs w:val="28"/>
          <w:rtl/>
        </w:rPr>
        <w:t>ת</w:t>
      </w:r>
      <w:r>
        <w:rPr>
          <w:rFonts w:ascii="FrankRuehl" w:hAnsi="FrankRuehl" w:cs="FrankRuehl"/>
          <w:sz w:val="28"/>
          <w:szCs w:val="28"/>
          <w:rtl/>
        </w:rPr>
        <w:t xml:space="preserve"> באופן המחייב התערבות</w:t>
      </w:r>
      <w:r>
        <w:rPr>
          <w:rFonts w:ascii="FrankRuehl" w:hAnsi="FrankRuehl" w:cs="FrankRuehl" w:hint="cs"/>
          <w:sz w:val="28"/>
          <w:szCs w:val="28"/>
          <w:rtl/>
        </w:rPr>
        <w:t>, עדיין</w:t>
      </w:r>
      <w:r>
        <w:rPr>
          <w:rFonts w:ascii="FrankRuehl" w:hAnsi="FrankRuehl" w:cs="FrankRuehl"/>
          <w:sz w:val="28"/>
          <w:szCs w:val="28"/>
          <w:rtl/>
        </w:rPr>
        <w:t xml:space="preserve"> יש מקום להקל בעונשו של הנאשם מטעמי שיקום ולהעמידו על 6 חודשי מאסר לריצוי בעבודות שירות. </w:t>
      </w:r>
      <w:r>
        <w:rPr>
          <w:rFonts w:ascii="FrankRuehl" w:hAnsi="FrankRuehl" w:cs="FrankRuehl" w:hint="cs"/>
          <w:sz w:val="28"/>
          <w:szCs w:val="28"/>
          <w:rtl/>
        </w:rPr>
        <w:t>גם במקרה זה</w:t>
      </w:r>
      <w:r>
        <w:rPr>
          <w:rFonts w:ascii="FrankRuehl" w:hAnsi="FrankRuehl" w:cs="FrankRuehl"/>
          <w:sz w:val="28"/>
          <w:szCs w:val="28"/>
          <w:rtl/>
        </w:rPr>
        <w:t xml:space="preserve"> מדובר </w:t>
      </w:r>
      <w:r>
        <w:rPr>
          <w:rFonts w:ascii="FrankRuehl" w:hAnsi="FrankRuehl" w:cs="FrankRuehl" w:hint="cs"/>
          <w:sz w:val="28"/>
          <w:szCs w:val="28"/>
          <w:rtl/>
        </w:rPr>
        <w:t xml:space="preserve">היה </w:t>
      </w:r>
      <w:r>
        <w:rPr>
          <w:rFonts w:ascii="FrankRuehl" w:hAnsi="FrankRuehl" w:cs="FrankRuehl"/>
          <w:sz w:val="28"/>
          <w:szCs w:val="28"/>
          <w:rtl/>
        </w:rPr>
        <w:t xml:space="preserve">בנאשם </w:t>
      </w:r>
      <w:r>
        <w:rPr>
          <w:rFonts w:ascii="FrankRuehl" w:hAnsi="FrankRuehl" w:cs="FrankRuehl" w:hint="cs"/>
          <w:sz w:val="28"/>
          <w:szCs w:val="28"/>
          <w:rtl/>
        </w:rPr>
        <w:t>שביצע את העבירות על רקע התמכרותי, שמעד לאחר ש</w:t>
      </w:r>
      <w:r>
        <w:rPr>
          <w:rFonts w:ascii="FrankRuehl" w:hAnsi="FrankRuehl" w:cs="FrankRuehl"/>
          <w:sz w:val="28"/>
          <w:szCs w:val="28"/>
          <w:rtl/>
        </w:rPr>
        <w:t>היה גמול לאורך שנים. ב</w:t>
      </w:r>
      <w:r>
        <w:rPr>
          <w:rFonts w:ascii="FrankRuehl" w:hAnsi="FrankRuehl" w:cs="FrankRuehl" w:hint="cs"/>
          <w:sz w:val="28"/>
          <w:szCs w:val="28"/>
          <w:rtl/>
        </w:rPr>
        <w:t>עקבו</w:t>
      </w:r>
      <w:r>
        <w:rPr>
          <w:rFonts w:ascii="FrankRuehl" w:hAnsi="FrankRuehl" w:cs="FrankRuehl"/>
          <w:sz w:val="28"/>
          <w:szCs w:val="28"/>
          <w:rtl/>
        </w:rPr>
        <w:t>ת הליך שי</w:t>
      </w:r>
      <w:r>
        <w:rPr>
          <w:rFonts w:ascii="FrankRuehl" w:hAnsi="FrankRuehl" w:cs="FrankRuehl" w:hint="cs"/>
          <w:sz w:val="28"/>
          <w:szCs w:val="28"/>
          <w:rtl/>
        </w:rPr>
        <w:t xml:space="preserve">קום </w:t>
      </w:r>
      <w:r>
        <w:rPr>
          <w:rFonts w:ascii="FrankRuehl" w:hAnsi="FrankRuehl" w:cs="FrankRuehl"/>
          <w:sz w:val="28"/>
          <w:szCs w:val="28"/>
          <w:rtl/>
        </w:rPr>
        <w:t xml:space="preserve">חזר </w:t>
      </w:r>
      <w:r>
        <w:rPr>
          <w:rFonts w:ascii="FrankRuehl" w:hAnsi="FrankRuehl" w:cs="FrankRuehl" w:hint="cs"/>
          <w:sz w:val="28"/>
          <w:szCs w:val="28"/>
          <w:rtl/>
        </w:rPr>
        <w:t xml:space="preserve">הנאשם </w:t>
      </w:r>
      <w:r>
        <w:rPr>
          <w:rFonts w:ascii="FrankRuehl" w:hAnsi="FrankRuehl" w:cs="FrankRuehl"/>
          <w:sz w:val="28"/>
          <w:szCs w:val="28"/>
          <w:rtl/>
        </w:rPr>
        <w:t>לשמור על ניקיון מסמים</w:t>
      </w:r>
      <w:r>
        <w:rPr>
          <w:rFonts w:ascii="FrankRuehl" w:hAnsi="FrankRuehl" w:cs="FrankRuehl" w:hint="cs"/>
          <w:sz w:val="28"/>
          <w:szCs w:val="28"/>
          <w:rtl/>
        </w:rPr>
        <w:t>, ו</w:t>
      </w:r>
      <w:r>
        <w:rPr>
          <w:rFonts w:ascii="FrankRuehl" w:hAnsi="FrankRuehl" w:cs="FrankRuehl"/>
          <w:sz w:val="28"/>
          <w:szCs w:val="28"/>
          <w:rtl/>
        </w:rPr>
        <w:t>במועד הערעור כבר שולב בטיפול</w:t>
      </w:r>
      <w:r>
        <w:rPr>
          <w:rFonts w:ascii="FrankRuehl" w:hAnsi="FrankRuehl" w:cs="FrankRuehl" w:hint="cs"/>
          <w:sz w:val="28"/>
          <w:szCs w:val="28"/>
          <w:rtl/>
        </w:rPr>
        <w:t xml:space="preserve"> ביחידה להתמכרויות.</w:t>
      </w:r>
      <w:r>
        <w:rPr>
          <w:rFonts w:ascii="FrankRuehl" w:hAnsi="FrankRuehl" w:cs="FrankRuehl"/>
          <w:sz w:val="28"/>
          <w:szCs w:val="28"/>
          <w:rtl/>
        </w:rPr>
        <w:t xml:space="preserve"> </w:t>
      </w:r>
    </w:p>
    <w:p w14:paraId="42E29A06" w14:textId="77777777" w:rsidR="00AC0BAF" w:rsidRPr="008F0E9E" w:rsidRDefault="00AC0BAF" w:rsidP="00AC0BAF">
      <w:pPr>
        <w:pStyle w:val="ListParagraph"/>
        <w:numPr>
          <w:ilvl w:val="0"/>
          <w:numId w:val="13"/>
        </w:numPr>
        <w:spacing w:line="360" w:lineRule="auto"/>
        <w:jc w:val="both"/>
        <w:rPr>
          <w:rFonts w:cs="FrankRuehl"/>
          <w:sz w:val="28"/>
          <w:szCs w:val="28"/>
          <w:rtl/>
        </w:rPr>
      </w:pPr>
      <w:r w:rsidRPr="008F0E9E">
        <w:rPr>
          <w:rFonts w:cs="FrankRuehl" w:hint="cs"/>
          <w:sz w:val="28"/>
          <w:szCs w:val="28"/>
          <w:rtl/>
        </w:rPr>
        <w:t>ב</w:t>
      </w:r>
      <w:hyperlink r:id="rId41" w:history="1">
        <w:r w:rsidR="00375D69" w:rsidRPr="00375D69">
          <w:rPr>
            <w:rFonts w:cs="FrankRuehl" w:hint="cs"/>
            <w:color w:val="0000FF"/>
            <w:sz w:val="28"/>
            <w:szCs w:val="28"/>
            <w:u w:val="single"/>
            <w:rtl/>
          </w:rPr>
          <w:t>ת</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פ</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ראשל</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צ</w:t>
        </w:r>
        <w:r w:rsidR="00375D69" w:rsidRPr="00375D69">
          <w:rPr>
            <w:rFonts w:cs="FrankRuehl"/>
            <w:color w:val="0000FF"/>
            <w:sz w:val="28"/>
            <w:szCs w:val="28"/>
            <w:u w:val="single"/>
            <w:rtl/>
          </w:rPr>
          <w:t>) 44427-10-18</w:t>
        </w:r>
      </w:hyperlink>
      <w:r w:rsidRPr="008F0E9E">
        <w:rPr>
          <w:rFonts w:cs="FrankRuehl"/>
          <w:sz w:val="28"/>
          <w:szCs w:val="28"/>
          <w:rtl/>
        </w:rPr>
        <w:t xml:space="preserve"> </w:t>
      </w:r>
      <w:r w:rsidRPr="008F0E9E">
        <w:rPr>
          <w:rFonts w:cs="Miriam"/>
          <w:sz w:val="24"/>
          <w:szCs w:val="24"/>
          <w:rtl/>
        </w:rPr>
        <w:t>מדינת ישראל נ' דרכי ואח'</w:t>
      </w:r>
      <w:r>
        <w:rPr>
          <w:rFonts w:cs="FrankRuehl" w:hint="cs"/>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Pr>
          <w:rFonts w:cs="FrankRuehl" w:hint="cs"/>
          <w:sz w:val="28"/>
          <w:szCs w:val="28"/>
          <w:rtl/>
        </w:rPr>
        <w:t>(25.11.2019)</w:t>
      </w:r>
      <w:r w:rsidRPr="008F0E9E">
        <w:rPr>
          <w:rFonts w:cs="FrankRuehl"/>
          <w:sz w:val="28"/>
          <w:szCs w:val="28"/>
          <w:rtl/>
        </w:rPr>
        <w:t xml:space="preserve"> נקבעו שני מתחמים עונשיים</w:t>
      </w:r>
      <w:r>
        <w:rPr>
          <w:rFonts w:cs="FrankRuehl" w:hint="cs"/>
          <w:sz w:val="28"/>
          <w:szCs w:val="28"/>
          <w:rtl/>
        </w:rPr>
        <w:t xml:space="preserve"> בעניינו של נאשם 2-</w:t>
      </w:r>
      <w:r w:rsidRPr="008F0E9E">
        <w:rPr>
          <w:rFonts w:cs="FrankRuehl"/>
          <w:sz w:val="28"/>
          <w:szCs w:val="28"/>
          <w:rtl/>
        </w:rPr>
        <w:t xml:space="preserve"> האחד, נע בין 12 ל-24 חודשי מאסר בקשר לעבירת סחר בקוקאין במשקל של כ-10 גרם תמורת 5,500 ₪. השני, נע בין 3-7 חודשי מאסר בקשר לעבירה של סיוע לסחר בקוקאין במשקל 8 גרם, בנסיבות בהן חלקו של הנאשם התמצה בישיבה ברכב לצד מבצע העבירה העיקרי בזמן ביצועה, מבלי שפורט מה עשה בפועל במהלך העסקה. העונש העיקרי שנגזר על הנאשם היה 15 חודשי מאסר, בהתחשב בגילו (23), בהודאתו, בהיותו אב לילד ומפרנס עיקרי שעבד בחברת הסעות, בעברו הפלילי </w:t>
      </w:r>
      <w:r>
        <w:rPr>
          <w:rFonts w:cs="FrankRuehl" w:hint="cs"/>
          <w:sz w:val="28"/>
          <w:szCs w:val="28"/>
          <w:rtl/>
        </w:rPr>
        <w:t>הלא מכביד</w:t>
      </w:r>
      <w:r w:rsidRPr="008F0E9E">
        <w:rPr>
          <w:rFonts w:cs="FrankRuehl"/>
          <w:sz w:val="28"/>
          <w:szCs w:val="28"/>
          <w:rtl/>
        </w:rPr>
        <w:t xml:space="preserve"> ובעובדה שהשתלב בהליך טיפולי שהופסק בהמשך. הנאשם ערער על גזר הדין, אולם חזר בו </w:t>
      </w:r>
      <w:r>
        <w:rPr>
          <w:rFonts w:cs="FrankRuehl"/>
          <w:sz w:val="28"/>
          <w:szCs w:val="28"/>
          <w:rtl/>
        </w:rPr>
        <w:t xml:space="preserve">מערעורו בקשר לרכיב המאסר בפועל </w:t>
      </w:r>
      <w:r>
        <w:rPr>
          <w:rFonts w:cs="FrankRuehl" w:hint="cs"/>
          <w:sz w:val="28"/>
          <w:szCs w:val="28"/>
          <w:rtl/>
        </w:rPr>
        <w:t>[</w:t>
      </w:r>
      <w:hyperlink r:id="rId42" w:history="1">
        <w:r w:rsidR="00375D69" w:rsidRPr="00375D69">
          <w:rPr>
            <w:rFonts w:cs="FrankRuehl" w:hint="cs"/>
            <w:color w:val="0000FF"/>
            <w:sz w:val="28"/>
            <w:szCs w:val="28"/>
            <w:u w:val="single"/>
            <w:rtl/>
          </w:rPr>
          <w:t>עפ</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ג</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מרכז</w:t>
        </w:r>
        <w:r w:rsidR="00375D69" w:rsidRPr="00375D69">
          <w:rPr>
            <w:rFonts w:cs="FrankRuehl"/>
            <w:color w:val="0000FF"/>
            <w:sz w:val="28"/>
            <w:szCs w:val="28"/>
            <w:u w:val="single"/>
            <w:rtl/>
          </w:rPr>
          <w:t>) 15880-12-19</w:t>
        </w:r>
      </w:hyperlink>
      <w:r w:rsidRPr="008F0E9E">
        <w:rPr>
          <w:rFonts w:cs="FrankRuehl"/>
          <w:sz w:val="28"/>
          <w:szCs w:val="28"/>
          <w:rtl/>
        </w:rPr>
        <w:t xml:space="preserve"> </w:t>
      </w:r>
      <w:r w:rsidRPr="00D70AA7">
        <w:rPr>
          <w:rFonts w:ascii="Arial" w:hAnsi="Arial" w:cs="Miriam"/>
          <w:sz w:val="24"/>
          <w:szCs w:val="24"/>
          <w:rtl/>
        </w:rPr>
        <w:t>אביטן</w:t>
      </w:r>
      <w:r w:rsidRPr="008F0E9E">
        <w:rPr>
          <w:rFonts w:cs="FrankRuehl"/>
          <w:sz w:val="24"/>
          <w:szCs w:val="24"/>
          <w:rtl/>
        </w:rPr>
        <w:t xml:space="preserve"> </w:t>
      </w:r>
      <w:r w:rsidRPr="008F0E9E">
        <w:rPr>
          <w:rFonts w:cs="Miriam"/>
          <w:sz w:val="24"/>
          <w:szCs w:val="24"/>
          <w:rtl/>
        </w:rPr>
        <w:t>נ'</w:t>
      </w:r>
      <w:r w:rsidRPr="008F0E9E">
        <w:rPr>
          <w:rFonts w:cs="FrankRuehl"/>
          <w:sz w:val="24"/>
          <w:szCs w:val="24"/>
          <w:rtl/>
        </w:rPr>
        <w:t xml:space="preserve"> </w:t>
      </w:r>
      <w:r w:rsidRPr="008F0E9E">
        <w:rPr>
          <w:rFonts w:cs="Miriam"/>
          <w:sz w:val="24"/>
          <w:szCs w:val="24"/>
          <w:rtl/>
        </w:rPr>
        <w:t>מדינת</w:t>
      </w:r>
      <w:r w:rsidRPr="008F0E9E">
        <w:rPr>
          <w:rFonts w:cs="FrankRuehl"/>
          <w:sz w:val="24"/>
          <w:szCs w:val="24"/>
          <w:rtl/>
        </w:rPr>
        <w:t xml:space="preserve"> </w:t>
      </w:r>
      <w:r w:rsidRPr="008F0E9E">
        <w:rPr>
          <w:rFonts w:cs="Miriam"/>
          <w:sz w:val="24"/>
          <w:szCs w:val="24"/>
          <w:rtl/>
        </w:rPr>
        <w:t>ישראל</w:t>
      </w:r>
      <w:r w:rsidRPr="008F0E9E">
        <w:rPr>
          <w:rFonts w:cs="FrankRuehl"/>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sidRPr="008F0E9E">
        <w:rPr>
          <w:rFonts w:cs="FrankRuehl"/>
          <w:sz w:val="28"/>
          <w:szCs w:val="28"/>
          <w:rtl/>
        </w:rPr>
        <w:t>(18.2.2020)</w:t>
      </w:r>
      <w:r>
        <w:rPr>
          <w:rFonts w:cs="FrankRuehl" w:hint="cs"/>
          <w:sz w:val="28"/>
          <w:szCs w:val="28"/>
          <w:rtl/>
        </w:rPr>
        <w:t>].</w:t>
      </w:r>
    </w:p>
    <w:p w14:paraId="0A3BAFC6" w14:textId="77777777" w:rsidR="00AC0BAF" w:rsidRDefault="00AC0BAF" w:rsidP="00AC0BAF">
      <w:pPr>
        <w:pStyle w:val="ListParagraph"/>
        <w:spacing w:line="360" w:lineRule="auto"/>
        <w:jc w:val="both"/>
        <w:rPr>
          <w:rFonts w:cs="FrankRuehl"/>
          <w:sz w:val="28"/>
          <w:szCs w:val="28"/>
          <w:rtl/>
        </w:rPr>
      </w:pPr>
      <w:r w:rsidRPr="008F0E9E">
        <w:rPr>
          <w:rFonts w:cs="FrankRuehl"/>
          <w:sz w:val="28"/>
          <w:szCs w:val="28"/>
          <w:rtl/>
        </w:rPr>
        <w:t xml:space="preserve">לגבי נאשם 3, שאף מעשיו באירוע התמצו בישיבה ברכב ליד מבצע העבירה העיקרי, כאשר מעבר לכך חלקו באירוע לא היה ידוע,  נקבע מתחם עונשי הנע בין 3-7 חודשים. על הנאשם הוטל עונש של 5 חודשי מאסר בפועל, זאת בהתחשב בגילו (27), בעברו הפלילי, בעונשי מאסר אותם ריצה בגין הרשעות שלא מתחום הסמים, ובסירובו להשתלב בהליך טיפולי. </w:t>
      </w:r>
    </w:p>
    <w:p w14:paraId="2ED2FF5F" w14:textId="77777777" w:rsidR="00AC0BAF" w:rsidRDefault="00AC0BAF" w:rsidP="00AC0BAF">
      <w:pPr>
        <w:pStyle w:val="ListParagraph"/>
        <w:rPr>
          <w:rFonts w:cs="FrankRuehl"/>
          <w:sz w:val="28"/>
          <w:szCs w:val="28"/>
          <w:rtl/>
        </w:rPr>
      </w:pPr>
    </w:p>
    <w:p w14:paraId="6F9B9B14" w14:textId="77777777" w:rsidR="00AC0BAF" w:rsidRPr="00AA53E8" w:rsidRDefault="00AC0BAF" w:rsidP="00AC0BAF">
      <w:pPr>
        <w:pStyle w:val="David"/>
        <w:numPr>
          <w:ilvl w:val="0"/>
          <w:numId w:val="13"/>
        </w:numPr>
        <w:spacing w:after="240"/>
        <w:rPr>
          <w:rFonts w:ascii="FrankRuehl" w:hAnsi="FrankRuehl" w:cs="FrankRuehl"/>
          <w:sz w:val="28"/>
          <w:szCs w:val="28"/>
        </w:rPr>
      </w:pPr>
      <w:r>
        <w:rPr>
          <w:rFonts w:cs="FrankRuehl"/>
          <w:sz w:val="28"/>
          <w:szCs w:val="28"/>
          <w:rtl/>
        </w:rPr>
        <w:t>ב</w:t>
      </w:r>
      <w:hyperlink r:id="rId43" w:history="1">
        <w:r w:rsidR="00375D69" w:rsidRPr="00375D69">
          <w:rPr>
            <w:rFonts w:cs="FrankRuehl"/>
            <w:color w:val="0000FF"/>
            <w:sz w:val="28"/>
            <w:szCs w:val="28"/>
            <w:u w:val="single"/>
            <w:rtl/>
          </w:rPr>
          <w:t>עפ"ג (מרכז) 48325-02-18</w:t>
        </w:r>
      </w:hyperlink>
      <w:r>
        <w:rPr>
          <w:rFonts w:cs="FrankRuehl"/>
          <w:sz w:val="28"/>
          <w:szCs w:val="28"/>
          <w:rtl/>
        </w:rPr>
        <w:t xml:space="preserve"> </w:t>
      </w:r>
      <w:r w:rsidRPr="00D70AA7">
        <w:rPr>
          <w:rFonts w:ascii="Arial" w:hAnsi="Arial" w:cs="Miriam"/>
          <w:rtl/>
        </w:rPr>
        <w:t>מדינת ישראל נ' רבוכין</w:t>
      </w:r>
      <w:r>
        <w:rPr>
          <w:rFonts w:ascii="Miriam" w:hAnsi="Miriam" w:cs="Miriam"/>
          <w:rtl/>
        </w:rPr>
        <w:t xml:space="preserve"> </w:t>
      </w:r>
      <w:r w:rsidR="001D70CA" w:rsidRPr="001D70CA">
        <w:rPr>
          <w:sz w:val="22"/>
          <w:rtl/>
        </w:rPr>
        <w:t xml:space="preserve">[פורסם בנבו] </w:t>
      </w:r>
      <w:r>
        <w:rPr>
          <w:rFonts w:cs="FrankRuehl"/>
          <w:sz w:val="28"/>
          <w:szCs w:val="28"/>
          <w:rtl/>
        </w:rPr>
        <w:t xml:space="preserve">(13.5.2018) (להלן: </w:t>
      </w:r>
      <w:r w:rsidRPr="006069B7">
        <w:rPr>
          <w:rFonts w:cs="FrankRuehl"/>
          <w:sz w:val="28"/>
          <w:szCs w:val="28"/>
          <w:rtl/>
        </w:rPr>
        <w:t>עניין</w:t>
      </w:r>
      <w:r>
        <w:rPr>
          <w:rFonts w:ascii="Arial" w:hAnsi="Arial" w:cs="Miriam"/>
          <w:rtl/>
        </w:rPr>
        <w:t xml:space="preserve"> </w:t>
      </w:r>
      <w:r w:rsidRPr="00D70AA7">
        <w:rPr>
          <w:rFonts w:ascii="Arial" w:hAnsi="Arial" w:cs="Miriam"/>
          <w:rtl/>
        </w:rPr>
        <w:t>רבוכין</w:t>
      </w:r>
      <w:r>
        <w:rPr>
          <w:rFonts w:cs="FrankRuehl"/>
          <w:sz w:val="28"/>
          <w:szCs w:val="28"/>
          <w:rtl/>
        </w:rPr>
        <w:t xml:space="preserve">) נדון עניינו של נאשם שהורשע במכירת סם </w:t>
      </w:r>
      <w:r>
        <w:rPr>
          <w:rFonts w:ascii="FrankRuehl" w:hAnsi="FrankRuehl" w:cs="FrankRuehl"/>
          <w:sz w:val="28"/>
          <w:szCs w:val="28"/>
          <w:rtl/>
        </w:rPr>
        <w:t xml:space="preserve">מסוכן מסוג </w:t>
      </w:r>
      <w:r w:rsidRPr="00D70AA7">
        <w:rPr>
          <w:rFonts w:ascii="Arial" w:hAnsi="Arial" w:cs="Miriam"/>
          <w:rtl/>
        </w:rPr>
        <w:t>קנאביס</w:t>
      </w:r>
      <w:r>
        <w:rPr>
          <w:rFonts w:ascii="FrankRuehl" w:hAnsi="FrankRuehl" w:cs="FrankRuehl"/>
          <w:sz w:val="28"/>
          <w:szCs w:val="28"/>
          <w:rtl/>
        </w:rPr>
        <w:t xml:space="preserve"> ב-73 הזדמנויות שונות ל</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2</w:t>
      </w:r>
      <w:r>
        <w:rPr>
          <w:rFonts w:ascii="FrankRuehl" w:hAnsi="FrankRuehl" w:cs="FrankRuehl"/>
          <w:sz w:val="28"/>
          <w:szCs w:val="28"/>
          <w:rtl/>
        </w:rPr>
        <w:t xml:space="preserve">8 לקוחות שונים, על פני תקופה של למעלה משנה. </w:t>
      </w:r>
      <w:r>
        <w:rPr>
          <w:rFonts w:ascii="FrankRuehl" w:hAnsi="FrankRuehl" w:cs="FrankRuehl" w:hint="cs"/>
          <w:sz w:val="28"/>
          <w:szCs w:val="28"/>
          <w:rtl/>
        </w:rPr>
        <w:t>לאחר ש</w:t>
      </w:r>
      <w:r>
        <w:rPr>
          <w:rFonts w:ascii="FrankRuehl" w:hAnsi="FrankRuehl" w:cs="FrankRuehl"/>
          <w:sz w:val="28"/>
          <w:szCs w:val="28"/>
          <w:rtl/>
        </w:rPr>
        <w:t>נקבע בערכאה הדיונית מתחם עונשי הנע בין 18 ל-40 חודשי מאסר</w:t>
      </w:r>
      <w:r>
        <w:rPr>
          <w:rFonts w:ascii="FrankRuehl" w:hAnsi="FrankRuehl" w:cs="FrankRuehl" w:hint="cs"/>
          <w:sz w:val="28"/>
          <w:szCs w:val="28"/>
          <w:rtl/>
        </w:rPr>
        <w:t>, הושת על</w:t>
      </w:r>
      <w:r>
        <w:rPr>
          <w:rFonts w:ascii="FrankRuehl" w:hAnsi="FrankRuehl" w:cs="FrankRuehl"/>
          <w:sz w:val="28"/>
          <w:szCs w:val="28"/>
          <w:rtl/>
        </w:rPr>
        <w:t xml:space="preserve"> הנאשם</w:t>
      </w:r>
      <w:r>
        <w:rPr>
          <w:rFonts w:ascii="FrankRuehl" w:hAnsi="FrankRuehl" w:cs="FrankRuehl" w:hint="cs"/>
          <w:sz w:val="28"/>
          <w:szCs w:val="28"/>
          <w:rtl/>
        </w:rPr>
        <w:t xml:space="preserve"> עונש של</w:t>
      </w:r>
      <w:r>
        <w:rPr>
          <w:rFonts w:ascii="FrankRuehl" w:hAnsi="FrankRuehl" w:cs="FrankRuehl"/>
          <w:sz w:val="28"/>
          <w:szCs w:val="28"/>
          <w:rtl/>
        </w:rPr>
        <w:t xml:space="preserve"> 6 חודשי מאסר לריצוי ב</w:t>
      </w:r>
      <w:r>
        <w:rPr>
          <w:rFonts w:ascii="FrankRuehl" w:hAnsi="FrankRuehl" w:cs="FrankRuehl" w:hint="cs"/>
          <w:sz w:val="28"/>
          <w:szCs w:val="28"/>
          <w:rtl/>
        </w:rPr>
        <w:t xml:space="preserve">דרך של </w:t>
      </w:r>
      <w:r>
        <w:rPr>
          <w:rFonts w:ascii="FrankRuehl" w:hAnsi="FrankRuehl" w:cs="FrankRuehl"/>
          <w:sz w:val="28"/>
          <w:szCs w:val="28"/>
          <w:rtl/>
        </w:rPr>
        <w:t>עבודות שירות כעונש עיקרי, זאת</w:t>
      </w:r>
      <w:r>
        <w:rPr>
          <w:rFonts w:ascii="FrankRuehl" w:hAnsi="FrankRuehl" w:cs="Miriam"/>
          <w:rtl/>
        </w:rPr>
        <w:t xml:space="preserve"> </w:t>
      </w:r>
      <w:r w:rsidRPr="00D70AA7">
        <w:rPr>
          <w:rFonts w:ascii="FrankRuehl" w:hAnsi="FrankRuehl" w:cs="Miriam"/>
          <w:rtl/>
        </w:rPr>
        <w:t>לא</w:t>
      </w:r>
      <w:r w:rsidRPr="00D70AA7">
        <w:rPr>
          <w:rFonts w:ascii="FrankRuehl" w:hAnsi="FrankRuehl" w:cs="Miriam" w:hint="cs"/>
          <w:rtl/>
        </w:rPr>
        <w:t>ו</w:t>
      </w:r>
      <w:r w:rsidRPr="00D70AA7">
        <w:rPr>
          <w:rFonts w:ascii="FrankRuehl" w:hAnsi="FrankRuehl" w:cs="Miriam"/>
          <w:rtl/>
        </w:rPr>
        <w:t>ר הליך שיקום ממושך וקשה</w:t>
      </w:r>
      <w:r w:rsidRPr="00D70AA7">
        <w:rPr>
          <w:rFonts w:ascii="FrankRuehl" w:hAnsi="FrankRuehl" w:cs="Miriam" w:hint="cs"/>
          <w:rtl/>
        </w:rPr>
        <w:t xml:space="preserve"> שעבר</w:t>
      </w:r>
      <w:r w:rsidRPr="00D70AA7">
        <w:rPr>
          <w:rFonts w:ascii="FrankRuehl" w:hAnsi="FrankRuehl" w:cs="Miriam"/>
          <w:rtl/>
        </w:rPr>
        <w:t xml:space="preserve"> לאורך 20 חודשים בקהילה סגורה ובהמשך בהוסטל</w:t>
      </w:r>
      <w:r w:rsidRPr="00D70AA7">
        <w:rPr>
          <w:rFonts w:ascii="FrankRuehl" w:hAnsi="FrankRuehl" w:cs="FrankRuehl"/>
          <w:rtl/>
        </w:rPr>
        <w:t>.</w:t>
      </w:r>
      <w:r>
        <w:rPr>
          <w:rFonts w:ascii="FrankRuehl" w:hAnsi="FrankRuehl" w:cs="FrankRuehl"/>
          <w:sz w:val="28"/>
          <w:szCs w:val="28"/>
          <w:rtl/>
        </w:rPr>
        <w:t xml:space="preserve"> העונש אושר בבית המשפט המחוזי.</w:t>
      </w:r>
    </w:p>
    <w:p w14:paraId="3F99379D" w14:textId="77777777" w:rsidR="00AC0BAF" w:rsidRDefault="00AC0BAF" w:rsidP="00AC0BAF">
      <w:pPr>
        <w:pStyle w:val="David"/>
        <w:numPr>
          <w:ilvl w:val="0"/>
          <w:numId w:val="13"/>
        </w:numPr>
        <w:spacing w:after="240"/>
        <w:rPr>
          <w:rFonts w:ascii="FrankRuehl" w:hAnsi="FrankRuehl" w:cs="FrankRuehl"/>
          <w:sz w:val="28"/>
          <w:szCs w:val="28"/>
        </w:rPr>
      </w:pPr>
      <w:r>
        <w:rPr>
          <w:rFonts w:cs="FrankRuehl"/>
          <w:sz w:val="28"/>
          <w:szCs w:val="28"/>
          <w:rtl/>
        </w:rPr>
        <w:t>ב</w:t>
      </w:r>
      <w:hyperlink r:id="rId44" w:history="1">
        <w:r w:rsidR="00375D69" w:rsidRPr="00375D69">
          <w:rPr>
            <w:rFonts w:cs="FrankRuehl"/>
            <w:color w:val="0000FF"/>
            <w:sz w:val="28"/>
            <w:szCs w:val="28"/>
            <w:u w:val="single"/>
            <w:rtl/>
          </w:rPr>
          <w:t>עפ"ג 13872-04-20</w:t>
        </w:r>
      </w:hyperlink>
      <w:r>
        <w:rPr>
          <w:rtl/>
        </w:rPr>
        <w:t xml:space="preserve"> </w:t>
      </w:r>
      <w:r>
        <w:rPr>
          <w:rFonts w:ascii="Arial" w:hAnsi="Arial" w:cs="Miriam"/>
          <w:rtl/>
        </w:rPr>
        <w:t>מדינת ישראל נ' זוהר</w:t>
      </w:r>
      <w:r>
        <w:rPr>
          <w:rtl/>
        </w:rPr>
        <w:t xml:space="preserve"> </w:t>
      </w:r>
      <w:r w:rsidR="001D70CA" w:rsidRPr="001D70CA">
        <w:rPr>
          <w:sz w:val="22"/>
          <w:rtl/>
        </w:rPr>
        <w:t xml:space="preserve">[פורסם בנבו] </w:t>
      </w:r>
      <w:r>
        <w:rPr>
          <w:rFonts w:cs="FrankRuehl"/>
          <w:sz w:val="28"/>
          <w:szCs w:val="28"/>
          <w:rtl/>
        </w:rPr>
        <w:t xml:space="preserve">(21.7.2020) (להלן: </w:t>
      </w:r>
      <w:r w:rsidRPr="006069B7">
        <w:rPr>
          <w:rFonts w:cs="FrankRuehl"/>
          <w:sz w:val="28"/>
          <w:szCs w:val="28"/>
          <w:rtl/>
        </w:rPr>
        <w:t>עניין</w:t>
      </w:r>
      <w:r>
        <w:rPr>
          <w:rFonts w:ascii="Arial" w:hAnsi="Arial" w:cs="Miriam"/>
          <w:rtl/>
        </w:rPr>
        <w:t xml:space="preserve"> זוהר</w:t>
      </w:r>
      <w:r>
        <w:rPr>
          <w:rFonts w:cs="FrankRuehl"/>
          <w:sz w:val="28"/>
          <w:szCs w:val="28"/>
          <w:rtl/>
        </w:rPr>
        <w:t>) החמיר בית המשפט המחוזי בעונשו של נאשם בעל עבר פלילי שעבר הליך שיקומי משמעותי</w:t>
      </w:r>
      <w:r>
        <w:rPr>
          <w:rFonts w:cs="FrankRuehl" w:hint="cs"/>
          <w:sz w:val="28"/>
          <w:szCs w:val="28"/>
          <w:rtl/>
        </w:rPr>
        <w:t>,</w:t>
      </w:r>
      <w:r>
        <w:rPr>
          <w:rFonts w:cs="FrankRuehl"/>
          <w:sz w:val="28"/>
          <w:szCs w:val="28"/>
          <w:rtl/>
        </w:rPr>
        <w:t xml:space="preserve"> והעמידו על 18 חודשי מאסר בפועל חלף 9 חודשי מאסר בעבודות שירות. באותו מקרה הורשע הנאשם במכירת </w:t>
      </w:r>
      <w:r w:rsidRPr="005726DA">
        <w:rPr>
          <w:rFonts w:ascii="Arial" w:hAnsi="Arial" w:cs="Miriam"/>
          <w:rtl/>
        </w:rPr>
        <w:t>קנאביס</w:t>
      </w:r>
      <w:r>
        <w:rPr>
          <w:rFonts w:cs="FrankRuehl"/>
          <w:sz w:val="28"/>
          <w:szCs w:val="28"/>
          <w:rtl/>
        </w:rPr>
        <w:t xml:space="preserve"> ב-63 הזדמנויות ל-49 אנשים, מתוכם אחד קטין.</w:t>
      </w:r>
      <w:r>
        <w:rPr>
          <w:rFonts w:ascii="FrankRuehl" w:hAnsi="FrankRuehl" w:cs="FrankRuehl"/>
          <w:sz w:val="28"/>
          <w:szCs w:val="28"/>
          <w:rtl/>
        </w:rPr>
        <w:t xml:space="preserve"> </w:t>
      </w:r>
      <w:r>
        <w:rPr>
          <w:rFonts w:ascii="FrankRuehl" w:hAnsi="FrankRuehl" w:cs="FrankRuehl" w:hint="cs"/>
          <w:sz w:val="28"/>
          <w:szCs w:val="28"/>
          <w:rtl/>
        </w:rPr>
        <w:t xml:space="preserve"> </w:t>
      </w:r>
    </w:p>
    <w:p w14:paraId="73F76ADB" w14:textId="77777777" w:rsidR="00AC0BAF" w:rsidRDefault="00AC0BAF" w:rsidP="00AC0BAF">
      <w:pPr>
        <w:pStyle w:val="David"/>
        <w:spacing w:after="240"/>
        <w:ind w:left="720"/>
        <w:rPr>
          <w:rFonts w:ascii="FrankRuehl" w:hAnsi="FrankRuehl" w:cs="FrankRuehl"/>
          <w:sz w:val="28"/>
          <w:szCs w:val="28"/>
          <w:rtl/>
        </w:rPr>
      </w:pPr>
      <w:r w:rsidRPr="0064685D">
        <w:rPr>
          <w:rFonts w:ascii="FrankRuehl" w:hAnsi="FrankRuehl" w:cs="FrankRuehl" w:hint="cs"/>
          <w:sz w:val="28"/>
          <w:szCs w:val="28"/>
          <w:rtl/>
        </w:rPr>
        <w:t>בטיעוניו ה</w:t>
      </w:r>
      <w:r>
        <w:rPr>
          <w:rFonts w:ascii="FrankRuehl" w:hAnsi="FrankRuehl" w:cs="FrankRuehl" w:hint="cs"/>
          <w:sz w:val="28"/>
          <w:szCs w:val="28"/>
          <w:rtl/>
        </w:rPr>
        <w:t xml:space="preserve">סביר </w:t>
      </w:r>
      <w:r>
        <w:rPr>
          <w:rFonts w:ascii="FrankRuehl" w:hAnsi="FrankRuehl" w:cs="FrankRuehl"/>
          <w:sz w:val="28"/>
          <w:szCs w:val="28"/>
          <w:rtl/>
        </w:rPr>
        <w:t xml:space="preserve">ב"כ הנאשם כי פסק </w:t>
      </w:r>
      <w:r>
        <w:rPr>
          <w:rFonts w:ascii="FrankRuehl" w:hAnsi="FrankRuehl" w:cs="FrankRuehl" w:hint="cs"/>
          <w:sz w:val="28"/>
          <w:szCs w:val="28"/>
          <w:rtl/>
        </w:rPr>
        <w:t>ה</w:t>
      </w:r>
      <w:r>
        <w:rPr>
          <w:rFonts w:ascii="FrankRuehl" w:hAnsi="FrankRuehl" w:cs="FrankRuehl"/>
          <w:sz w:val="28"/>
          <w:szCs w:val="28"/>
          <w:rtl/>
        </w:rPr>
        <w:t xml:space="preserve">דין </w:t>
      </w:r>
      <w:r>
        <w:rPr>
          <w:rFonts w:ascii="FrankRuehl" w:hAnsi="FrankRuehl" w:cs="FrankRuehl" w:hint="cs"/>
          <w:sz w:val="28"/>
          <w:szCs w:val="28"/>
          <w:rtl/>
        </w:rPr>
        <w:t xml:space="preserve">בעניין </w:t>
      </w:r>
      <w:r>
        <w:rPr>
          <w:rFonts w:ascii="Arial" w:hAnsi="Arial" w:cs="Miriam"/>
          <w:rtl/>
        </w:rPr>
        <w:t>זוהר</w:t>
      </w:r>
      <w:r>
        <w:rPr>
          <w:rFonts w:ascii="FrankRuehl" w:hAnsi="FrankRuehl" w:cs="FrankRuehl" w:hint="cs"/>
          <w:sz w:val="28"/>
          <w:szCs w:val="28"/>
          <w:rtl/>
        </w:rPr>
        <w:t xml:space="preserve"> מחזק את עתירתו לקביעת מתחם עונשי מקל, בשים לב לכך שבאותו מקרה</w:t>
      </w:r>
      <w:r>
        <w:rPr>
          <w:rFonts w:ascii="FrankRuehl" w:hAnsi="FrankRuehl" w:cs="FrankRuehl"/>
          <w:sz w:val="28"/>
          <w:szCs w:val="28"/>
          <w:rtl/>
        </w:rPr>
        <w:t xml:space="preserve"> </w:t>
      </w:r>
      <w:r>
        <w:rPr>
          <w:rFonts w:ascii="FrankRuehl" w:hAnsi="FrankRuehl" w:cs="FrankRuehl" w:hint="cs"/>
          <w:sz w:val="28"/>
          <w:szCs w:val="28"/>
          <w:rtl/>
        </w:rPr>
        <w:t>בוצעו</w:t>
      </w:r>
      <w:r>
        <w:rPr>
          <w:rFonts w:ascii="FrankRuehl" w:hAnsi="FrankRuehl" w:cs="FrankRuehl"/>
          <w:sz w:val="28"/>
          <w:szCs w:val="28"/>
          <w:rtl/>
        </w:rPr>
        <w:t xml:space="preserve"> 63 עסקאות סמים ולא דובר בנאשם "בגיר-צעיר". </w:t>
      </w:r>
      <w:r>
        <w:rPr>
          <w:rFonts w:ascii="FrankRuehl" w:hAnsi="FrankRuehl" w:cs="FrankRuehl" w:hint="cs"/>
          <w:sz w:val="28"/>
          <w:szCs w:val="28"/>
          <w:rtl/>
        </w:rPr>
        <w:t>אין בידי לקבל עמדה זו.</w:t>
      </w:r>
      <w:r>
        <w:rPr>
          <w:rFonts w:ascii="FrankRuehl" w:hAnsi="FrankRuehl" w:cs="FrankRuehl"/>
          <w:sz w:val="28"/>
          <w:szCs w:val="28"/>
          <w:rtl/>
        </w:rPr>
        <w:t xml:space="preserve"> באותו מקרה </w:t>
      </w:r>
      <w:r>
        <w:rPr>
          <w:rFonts w:ascii="FrankRuehl" w:hAnsi="FrankRuehl" w:cs="FrankRuehl" w:hint="cs"/>
          <w:sz w:val="28"/>
          <w:szCs w:val="28"/>
          <w:rtl/>
        </w:rPr>
        <w:t>ביצע</w:t>
      </w:r>
      <w:r>
        <w:rPr>
          <w:rFonts w:ascii="FrankRuehl" w:hAnsi="FrankRuehl" w:cs="FrankRuehl"/>
          <w:sz w:val="28"/>
          <w:szCs w:val="28"/>
          <w:rtl/>
        </w:rPr>
        <w:t xml:space="preserve"> אמנם</w:t>
      </w:r>
      <w:r>
        <w:rPr>
          <w:rFonts w:ascii="FrankRuehl" w:hAnsi="FrankRuehl" w:cs="FrankRuehl" w:hint="cs"/>
          <w:sz w:val="28"/>
          <w:szCs w:val="28"/>
          <w:rtl/>
        </w:rPr>
        <w:t xml:space="preserve"> הנאשם</w:t>
      </w:r>
      <w:r>
        <w:rPr>
          <w:rFonts w:ascii="FrankRuehl" w:hAnsi="FrankRuehl" w:cs="FrankRuehl"/>
          <w:sz w:val="28"/>
          <w:szCs w:val="28"/>
          <w:rtl/>
        </w:rPr>
        <w:t xml:space="preserve"> 63 עסקאות סמים (בפער שאינו כה גדול מענייננו), אולם </w:t>
      </w:r>
      <w:r>
        <w:rPr>
          <w:rFonts w:ascii="FrankRuehl" w:hAnsi="FrankRuehl" w:cs="FrankRuehl" w:hint="cs"/>
          <w:sz w:val="28"/>
          <w:szCs w:val="28"/>
          <w:rtl/>
        </w:rPr>
        <w:t>מדובר היה ב</w:t>
      </w:r>
      <w:r>
        <w:rPr>
          <w:rFonts w:ascii="FrankRuehl" w:hAnsi="FrankRuehl" w:cs="FrankRuehl"/>
          <w:sz w:val="28"/>
          <w:szCs w:val="28"/>
          <w:rtl/>
        </w:rPr>
        <w:t>סחר ב</w:t>
      </w:r>
      <w:r>
        <w:rPr>
          <w:rFonts w:ascii="FrankRuehl" w:hAnsi="FrankRuehl" w:cs="FrankRuehl" w:hint="cs"/>
          <w:sz w:val="28"/>
          <w:szCs w:val="28"/>
          <w:rtl/>
        </w:rPr>
        <w:t xml:space="preserve">סם מסוכן מסוג </w:t>
      </w:r>
      <w:r w:rsidRPr="0045626A">
        <w:rPr>
          <w:rFonts w:ascii="Arial" w:hAnsi="Arial" w:cs="Miriam"/>
          <w:rtl/>
        </w:rPr>
        <w:t>קנאביס</w:t>
      </w:r>
      <w:r>
        <w:rPr>
          <w:rFonts w:ascii="FrankRuehl" w:hAnsi="FrankRuehl" w:cs="FrankRuehl"/>
          <w:sz w:val="28"/>
          <w:szCs w:val="28"/>
          <w:rtl/>
        </w:rPr>
        <w:t xml:space="preserve"> </w:t>
      </w:r>
      <w:r>
        <w:rPr>
          <w:rFonts w:ascii="FrankRuehl" w:hAnsi="FrankRuehl" w:cs="FrankRuehl" w:hint="cs"/>
          <w:sz w:val="28"/>
          <w:szCs w:val="28"/>
          <w:rtl/>
        </w:rPr>
        <w:t>"</w:t>
      </w:r>
      <w:r>
        <w:rPr>
          <w:rFonts w:ascii="FrankRuehl" w:hAnsi="FrankRuehl" w:cs="FrankRuehl"/>
          <w:sz w:val="28"/>
          <w:szCs w:val="28"/>
          <w:rtl/>
        </w:rPr>
        <w:t>בלבד</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לגביו נקבעים, ככלל, מתחמי ענישה מקלים יותר, בעוד שב</w:t>
      </w:r>
      <w:r>
        <w:rPr>
          <w:rFonts w:ascii="FrankRuehl" w:hAnsi="FrankRuehl" w:cs="FrankRuehl"/>
          <w:sz w:val="28"/>
          <w:szCs w:val="28"/>
          <w:rtl/>
        </w:rPr>
        <w:t xml:space="preserve">ענייננו מכר הנאשם גם סמים </w:t>
      </w:r>
      <w:r>
        <w:rPr>
          <w:rFonts w:ascii="FrankRuehl" w:hAnsi="FrankRuehl" w:cs="FrankRuehl" w:hint="cs"/>
          <w:sz w:val="28"/>
          <w:szCs w:val="28"/>
          <w:rtl/>
        </w:rPr>
        <w:t>"</w:t>
      </w:r>
      <w:r>
        <w:rPr>
          <w:rFonts w:ascii="FrankRuehl" w:hAnsi="FrankRuehl" w:cs="FrankRuehl"/>
          <w:sz w:val="28"/>
          <w:szCs w:val="28"/>
          <w:rtl/>
        </w:rPr>
        <w:t>קשים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במגוון </w:t>
      </w:r>
      <w:r>
        <w:rPr>
          <w:rFonts w:ascii="FrankRuehl" w:hAnsi="FrankRuehl" w:cs="FrankRuehl"/>
          <w:sz w:val="28"/>
          <w:szCs w:val="28"/>
          <w:rtl/>
        </w:rPr>
        <w:t>סוגים</w:t>
      </w:r>
      <w:r>
        <w:rPr>
          <w:rFonts w:ascii="FrankRuehl" w:hAnsi="FrankRuehl" w:cs="FrankRuehl" w:hint="cs"/>
          <w:sz w:val="28"/>
          <w:szCs w:val="28"/>
          <w:rtl/>
        </w:rPr>
        <w:t xml:space="preserve"> ובכמות מצטברת לא מבוטלת</w:t>
      </w:r>
      <w:r>
        <w:rPr>
          <w:rFonts w:ascii="FrankRuehl" w:hAnsi="FrankRuehl" w:cs="FrankRuehl"/>
          <w:sz w:val="28"/>
          <w:szCs w:val="28"/>
          <w:rtl/>
        </w:rPr>
        <w:t>.</w:t>
      </w:r>
      <w:r>
        <w:rPr>
          <w:rFonts w:ascii="FrankRuehl" w:hAnsi="FrankRuehl" w:cs="FrankRuehl" w:hint="cs"/>
          <w:sz w:val="28"/>
          <w:szCs w:val="28"/>
          <w:rtl/>
        </w:rPr>
        <w:t xml:space="preserve"> עוד חשוב לזכור כי על אף הנסיבות המקלות של אותו נאשם, הוטל עליו, בסופו של יום, עונש מאסר בפועל. להשלמת התמונה אציין שפסק דינו של בית המשפט המחוזי אושר על ידי בית המשפט העליון [</w:t>
      </w:r>
      <w:hyperlink r:id="rId45" w:history="1">
        <w:r w:rsidR="00375D69" w:rsidRPr="00375D69">
          <w:rPr>
            <w:rFonts w:ascii="FrankRuehl" w:hAnsi="FrankRuehl" w:cs="FrankRuehl"/>
            <w:color w:val="0000FF"/>
            <w:sz w:val="28"/>
            <w:szCs w:val="28"/>
            <w:u w:val="single"/>
            <w:rtl/>
          </w:rPr>
          <w:t>רע"פ 7088/20</w:t>
        </w:r>
      </w:hyperlink>
      <w:r>
        <w:rPr>
          <w:rFonts w:ascii="FrankRuehl" w:hAnsi="FrankRuehl" w:cs="FrankRuehl" w:hint="cs"/>
          <w:sz w:val="28"/>
          <w:szCs w:val="28"/>
          <w:rtl/>
        </w:rPr>
        <w:t xml:space="preserve"> </w:t>
      </w:r>
      <w:r w:rsidRPr="004D64DB">
        <w:rPr>
          <w:rFonts w:ascii="Arial" w:hAnsi="Arial" w:cs="Miriam" w:hint="cs"/>
          <w:rtl/>
        </w:rPr>
        <w:t>זוהר</w:t>
      </w:r>
      <w:r>
        <w:rPr>
          <w:rFonts w:ascii="FrankRuehl" w:hAnsi="FrankRuehl" w:cs="FrankRuehl" w:hint="cs"/>
          <w:sz w:val="28"/>
          <w:szCs w:val="28"/>
          <w:rtl/>
        </w:rPr>
        <w:t xml:space="preserve"> </w:t>
      </w:r>
      <w:r w:rsidRPr="004D64DB">
        <w:rPr>
          <w:rFonts w:ascii="Arial" w:hAnsi="Arial" w:cs="Miriam" w:hint="cs"/>
          <w:rtl/>
        </w:rPr>
        <w:t>נ'</w:t>
      </w:r>
      <w:r>
        <w:rPr>
          <w:rFonts w:ascii="FrankRuehl" w:hAnsi="FrankRuehl" w:cs="FrankRuehl" w:hint="cs"/>
          <w:sz w:val="28"/>
          <w:szCs w:val="28"/>
          <w:rtl/>
        </w:rPr>
        <w:t xml:space="preserve"> </w:t>
      </w:r>
      <w:r w:rsidRPr="004D64DB">
        <w:rPr>
          <w:rFonts w:ascii="Arial" w:hAnsi="Arial" w:cs="Miriam" w:hint="cs"/>
          <w:rtl/>
        </w:rPr>
        <w:t>מדינת</w:t>
      </w:r>
      <w:r>
        <w:rPr>
          <w:rFonts w:ascii="FrankRuehl" w:hAnsi="FrankRuehl" w:cs="FrankRuehl" w:hint="cs"/>
          <w:sz w:val="28"/>
          <w:szCs w:val="28"/>
          <w:rtl/>
        </w:rPr>
        <w:t xml:space="preserve"> </w:t>
      </w:r>
      <w:r w:rsidRPr="004D64DB">
        <w:rPr>
          <w:rFonts w:ascii="Arial" w:hAnsi="Arial" w:cs="Miriam" w:hint="cs"/>
          <w:rtl/>
        </w:rPr>
        <w:t>ישראל</w:t>
      </w:r>
      <w:r>
        <w:rPr>
          <w:rFonts w:ascii="FrankRuehl" w:hAnsi="FrankRuehl" w:cs="FrankRuehl" w:hint="cs"/>
          <w:sz w:val="28"/>
          <w:szCs w:val="28"/>
          <w:rtl/>
        </w:rPr>
        <w:t xml:space="preserve"> </w:t>
      </w:r>
      <w:r w:rsidR="001D70CA" w:rsidRPr="001D70CA">
        <w:rPr>
          <w:sz w:val="22"/>
          <w:rtl/>
        </w:rPr>
        <w:t xml:space="preserve">[פורסם בנבו] </w:t>
      </w:r>
      <w:r>
        <w:rPr>
          <w:rFonts w:ascii="FrankRuehl" w:hAnsi="FrankRuehl" w:cs="FrankRuehl" w:hint="cs"/>
          <w:sz w:val="28"/>
          <w:szCs w:val="28"/>
          <w:rtl/>
        </w:rPr>
        <w:t>(21.10.2020)].</w:t>
      </w:r>
    </w:p>
    <w:p w14:paraId="75CB582E" w14:textId="77777777" w:rsidR="00AC0BAF" w:rsidRDefault="00AC0BAF" w:rsidP="00AC0BAF">
      <w:pPr>
        <w:pStyle w:val="David"/>
        <w:numPr>
          <w:ilvl w:val="0"/>
          <w:numId w:val="13"/>
        </w:numPr>
        <w:spacing w:after="240"/>
        <w:rPr>
          <w:rFonts w:ascii="FrankRuehl" w:hAnsi="FrankRuehl" w:cs="FrankRuehl"/>
          <w:sz w:val="28"/>
          <w:szCs w:val="28"/>
          <w:rtl/>
        </w:rPr>
      </w:pPr>
      <w:r>
        <w:rPr>
          <w:rFonts w:ascii="FrankRuehl" w:hAnsi="FrankRuehl" w:cs="FrankRuehl"/>
          <w:sz w:val="28"/>
          <w:szCs w:val="28"/>
          <w:rtl/>
        </w:rPr>
        <w:t>ב</w:t>
      </w:r>
      <w:hyperlink r:id="rId46" w:history="1">
        <w:r w:rsidR="00375D69" w:rsidRPr="00375D69">
          <w:rPr>
            <w:rFonts w:ascii="FrankRuehl" w:hAnsi="FrankRuehl" w:cs="FrankRuehl"/>
            <w:color w:val="0000FF"/>
            <w:sz w:val="28"/>
            <w:szCs w:val="28"/>
            <w:u w:val="single"/>
            <w:rtl/>
          </w:rPr>
          <w:t>ת"פ (שלום ת"א) 37694-03-15</w:t>
        </w:r>
      </w:hyperlink>
      <w:r>
        <w:rPr>
          <w:rFonts w:ascii="FrankRuehl" w:hAnsi="FrankRuehl" w:cs="FrankRuehl"/>
          <w:sz w:val="28"/>
          <w:szCs w:val="28"/>
          <w:rtl/>
        </w:rPr>
        <w:t xml:space="preserve"> </w:t>
      </w:r>
      <w:r>
        <w:rPr>
          <w:rFonts w:ascii="Arial" w:hAnsi="Arial" w:cs="Miriam"/>
          <w:rtl/>
        </w:rPr>
        <w:t>מדינת ישראל נ' אלקיים</w:t>
      </w:r>
      <w:r>
        <w:rPr>
          <w:rtl/>
        </w:rPr>
        <w:t xml:space="preserve"> </w:t>
      </w:r>
      <w:r w:rsidR="001D70CA" w:rsidRPr="001D70CA">
        <w:rPr>
          <w:sz w:val="22"/>
          <w:rtl/>
        </w:rPr>
        <w:t xml:space="preserve">[פורסם בנבו] </w:t>
      </w:r>
      <w:r>
        <w:rPr>
          <w:rFonts w:ascii="FrankRuehl" w:hAnsi="FrankRuehl" w:cs="FrankRuehl"/>
          <w:sz w:val="28"/>
          <w:szCs w:val="28"/>
          <w:rtl/>
        </w:rPr>
        <w:t xml:space="preserve">(14.10.2018) (להלן: </w:t>
      </w:r>
      <w:r w:rsidRPr="006069B7">
        <w:rPr>
          <w:rFonts w:ascii="FrankRuehl" w:hAnsi="FrankRuehl" w:cs="FrankRuehl"/>
          <w:sz w:val="28"/>
          <w:szCs w:val="28"/>
          <w:rtl/>
        </w:rPr>
        <w:t>עניין</w:t>
      </w:r>
      <w:r>
        <w:rPr>
          <w:rFonts w:ascii="Arial" w:hAnsi="Arial" w:cs="Miriam"/>
          <w:rtl/>
        </w:rPr>
        <w:t xml:space="preserve"> אלקיים</w:t>
      </w:r>
      <w:r>
        <w:rPr>
          <w:rFonts w:ascii="FrankRuehl" w:hAnsi="FrankRuehl" w:cs="FrankRuehl"/>
          <w:sz w:val="28"/>
          <w:szCs w:val="28"/>
          <w:rtl/>
        </w:rPr>
        <w:t xml:space="preserve">) הורשע הנאשם, </w:t>
      </w:r>
      <w:r>
        <w:rPr>
          <w:rFonts w:ascii="FrankRuehl" w:hAnsi="FrankRuehl" w:cs="FrankRuehl" w:hint="cs"/>
          <w:sz w:val="28"/>
          <w:szCs w:val="28"/>
          <w:rtl/>
        </w:rPr>
        <w:t>על יסוד</w:t>
      </w:r>
      <w:r>
        <w:rPr>
          <w:rFonts w:ascii="FrankRuehl" w:hAnsi="FrankRuehl" w:cs="FrankRuehl"/>
          <w:sz w:val="28"/>
          <w:szCs w:val="28"/>
          <w:rtl/>
        </w:rPr>
        <w:t xml:space="preserve"> הודאתו, ב-21 אישומים של סחר בסם </w:t>
      </w:r>
      <w:r>
        <w:rPr>
          <w:rFonts w:ascii="FrankRuehl" w:hAnsi="FrankRuehl" w:cs="FrankRuehl" w:hint="cs"/>
          <w:sz w:val="28"/>
          <w:szCs w:val="28"/>
          <w:rtl/>
        </w:rPr>
        <w:t xml:space="preserve">מסוכן </w:t>
      </w:r>
      <w:r>
        <w:rPr>
          <w:rFonts w:ascii="FrankRuehl" w:hAnsi="FrankRuehl" w:cs="FrankRuehl"/>
          <w:sz w:val="28"/>
          <w:szCs w:val="28"/>
          <w:rtl/>
        </w:rPr>
        <w:t xml:space="preserve">מסוג </w:t>
      </w:r>
      <w:r w:rsidRPr="00D837F8">
        <w:rPr>
          <w:rFonts w:ascii="Arial" w:hAnsi="Arial" w:cs="Miriam"/>
          <w:rtl/>
        </w:rPr>
        <w:t>קנאביס</w:t>
      </w:r>
      <w:r>
        <w:rPr>
          <w:rFonts w:ascii="FrankRuehl" w:hAnsi="FrankRuehl" w:cs="FrankRuehl"/>
          <w:sz w:val="28"/>
          <w:szCs w:val="28"/>
          <w:rtl/>
        </w:rPr>
        <w:t xml:space="preserve"> ובעבירה של החזקת סם שלא לצריכה עצמית. לאור </w:t>
      </w:r>
      <w:r>
        <w:rPr>
          <w:rFonts w:ascii="Miriam" w:hAnsi="Miriam" w:cs="Miriam"/>
          <w:rtl/>
        </w:rPr>
        <w:t>הליך שיקום ארוך טווח בן למעלה מ-3 שנים שעבר הנאשם, שכלל בין היתר טיפול גמילה מסמים ביחידה לטיפול בהתמכרויות</w:t>
      </w:r>
      <w:r>
        <w:rPr>
          <w:rFonts w:ascii="FrankRuehl" w:hAnsi="FrankRuehl" w:cs="FrankRuehl"/>
          <w:sz w:val="28"/>
          <w:szCs w:val="28"/>
          <w:rtl/>
        </w:rPr>
        <w:t>, ה</w:t>
      </w:r>
      <w:r>
        <w:rPr>
          <w:rFonts w:ascii="FrankRuehl" w:hAnsi="FrankRuehl" w:cs="FrankRuehl" w:hint="cs"/>
          <w:sz w:val="28"/>
          <w:szCs w:val="28"/>
          <w:rtl/>
        </w:rPr>
        <w:t>ו</w:t>
      </w:r>
      <w:r>
        <w:rPr>
          <w:rFonts w:ascii="FrankRuehl" w:hAnsi="FrankRuehl" w:cs="FrankRuehl"/>
          <w:sz w:val="28"/>
          <w:szCs w:val="28"/>
          <w:rtl/>
        </w:rPr>
        <w:t xml:space="preserve">טל על הנאשם </w:t>
      </w:r>
      <w:r>
        <w:rPr>
          <w:rFonts w:ascii="FrankRuehl" w:hAnsi="FrankRuehl" w:cs="FrankRuehl" w:hint="cs"/>
          <w:sz w:val="28"/>
          <w:szCs w:val="28"/>
          <w:rtl/>
        </w:rPr>
        <w:t xml:space="preserve">לרצות, כעונש עיקרי, </w:t>
      </w:r>
      <w:r>
        <w:rPr>
          <w:rFonts w:ascii="FrankRuehl" w:hAnsi="FrankRuehl" w:cs="FrankRuehl"/>
          <w:sz w:val="28"/>
          <w:szCs w:val="28"/>
          <w:rtl/>
        </w:rPr>
        <w:t>6 חודשי</w:t>
      </w:r>
      <w:r>
        <w:rPr>
          <w:rFonts w:ascii="FrankRuehl" w:hAnsi="FrankRuehl" w:cs="FrankRuehl" w:hint="cs"/>
          <w:sz w:val="28"/>
          <w:szCs w:val="28"/>
          <w:rtl/>
        </w:rPr>
        <w:t xml:space="preserve"> מאסר לריצוי בדרך של</w:t>
      </w:r>
      <w:r>
        <w:rPr>
          <w:rFonts w:ascii="FrankRuehl" w:hAnsi="FrankRuehl" w:cs="FrankRuehl"/>
          <w:sz w:val="28"/>
          <w:szCs w:val="28"/>
          <w:rtl/>
        </w:rPr>
        <w:t xml:space="preserve"> עבודות שירות. </w:t>
      </w:r>
    </w:p>
    <w:p w14:paraId="1502CA09" w14:textId="77777777" w:rsidR="00AC0BAF" w:rsidRPr="00AC0BAF" w:rsidRDefault="00AC0BAF" w:rsidP="00AC0BAF">
      <w:pPr>
        <w:spacing w:after="240" w:line="360" w:lineRule="auto"/>
        <w:ind w:firstLine="708"/>
        <w:jc w:val="both"/>
        <w:rPr>
          <w:rFonts w:ascii="Calibri" w:hAnsi="Calibri" w:cs="FrankRuehl"/>
          <w:sz w:val="28"/>
          <w:szCs w:val="28"/>
        </w:rPr>
      </w:pPr>
      <w:r>
        <w:rPr>
          <w:rFonts w:cs="FrankRuehl"/>
          <w:sz w:val="28"/>
          <w:szCs w:val="28"/>
          <w:rtl/>
        </w:rPr>
        <w:t xml:space="preserve">על המתחם העונשי ההולם ניתן ללמוד אף מפסקי הדין הבאים, אשר </w:t>
      </w:r>
      <w:r>
        <w:rPr>
          <w:rFonts w:cs="FrankRuehl" w:hint="cs"/>
          <w:sz w:val="28"/>
          <w:szCs w:val="28"/>
          <w:rtl/>
        </w:rPr>
        <w:t>ב</w:t>
      </w:r>
      <w:r>
        <w:rPr>
          <w:rFonts w:cs="FrankRuehl"/>
          <w:sz w:val="28"/>
          <w:szCs w:val="28"/>
          <w:rtl/>
        </w:rPr>
        <w:t>רובם</w:t>
      </w:r>
      <w:r>
        <w:rPr>
          <w:rFonts w:cs="FrankRuehl" w:hint="cs"/>
          <w:sz w:val="28"/>
          <w:szCs w:val="28"/>
          <w:rtl/>
        </w:rPr>
        <w:t xml:space="preserve"> מתוארות </w:t>
      </w:r>
      <w:r>
        <w:rPr>
          <w:rFonts w:cs="FrankRuehl"/>
          <w:sz w:val="28"/>
          <w:szCs w:val="28"/>
          <w:rtl/>
        </w:rPr>
        <w:t>נסיבות קלות מהמקרה שלפניי:</w:t>
      </w:r>
    </w:p>
    <w:p w14:paraId="270D6F59" w14:textId="77777777" w:rsidR="00AC0BAF" w:rsidRPr="007E3FAF" w:rsidRDefault="00AC0BAF" w:rsidP="00AC0BAF">
      <w:pPr>
        <w:pStyle w:val="David"/>
        <w:numPr>
          <w:ilvl w:val="0"/>
          <w:numId w:val="13"/>
        </w:numPr>
        <w:spacing w:after="240"/>
        <w:rPr>
          <w:rFonts w:ascii="David" w:hAnsi="David" w:cs="FrankRuehl"/>
          <w:sz w:val="28"/>
          <w:szCs w:val="28"/>
        </w:rPr>
      </w:pPr>
      <w:r w:rsidRPr="00AB2941">
        <w:rPr>
          <w:rFonts w:ascii="FrankRuehl" w:hAnsi="FrankRuehl" w:cs="FrankRuehl"/>
          <w:sz w:val="28"/>
          <w:szCs w:val="28"/>
          <w:rtl/>
        </w:rPr>
        <w:t>ב</w:t>
      </w:r>
      <w:hyperlink r:id="rId47" w:history="1">
        <w:r w:rsidR="00375D69" w:rsidRPr="00375D69">
          <w:rPr>
            <w:rFonts w:ascii="FrankRuehl" w:hAnsi="FrankRuehl" w:cs="FrankRuehl"/>
            <w:color w:val="0000FF"/>
            <w:sz w:val="28"/>
            <w:szCs w:val="28"/>
            <w:u w:val="single"/>
            <w:rtl/>
          </w:rPr>
          <w:t>רע"פ 5698/17</w:t>
        </w:r>
      </w:hyperlink>
      <w:r w:rsidRPr="007E3FAF">
        <w:rPr>
          <w:rFonts w:cs="FrankRuehl"/>
          <w:sz w:val="28"/>
          <w:szCs w:val="28"/>
          <w:rtl/>
        </w:rPr>
        <w:t xml:space="preserve"> </w:t>
      </w:r>
      <w:r w:rsidRPr="007E3FAF">
        <w:rPr>
          <w:rFonts w:cs="Miriam"/>
          <w:rtl/>
        </w:rPr>
        <w:t xml:space="preserve">ליפצר נ' מדינת ישראל </w:t>
      </w:r>
      <w:r w:rsidR="001D70CA" w:rsidRPr="001D70CA">
        <w:rPr>
          <w:sz w:val="22"/>
          <w:rtl/>
        </w:rPr>
        <w:t xml:space="preserve">[פורסם בנבו] </w:t>
      </w:r>
      <w:r w:rsidRPr="007E3FAF">
        <w:rPr>
          <w:rFonts w:cs="FrankRuehl"/>
          <w:sz w:val="28"/>
          <w:szCs w:val="28"/>
          <w:rtl/>
        </w:rPr>
        <w:t>(4.9.2017)</w:t>
      </w:r>
      <w:r w:rsidRPr="007E3FAF">
        <w:rPr>
          <w:rFonts w:cs="FrankRuehl" w:hint="cs"/>
          <w:sz w:val="28"/>
          <w:szCs w:val="28"/>
          <w:rtl/>
        </w:rPr>
        <w:t xml:space="preserve"> </w:t>
      </w:r>
      <w:r w:rsidRPr="007E3FAF">
        <w:rPr>
          <w:rFonts w:cs="FrankRuehl"/>
          <w:sz w:val="28"/>
          <w:szCs w:val="28"/>
          <w:rtl/>
        </w:rPr>
        <w:t xml:space="preserve">אושר עונש של 30 חודשי מאסר בפועל וענישה נלווית שנגזרו על נאשם שהורשע, לאחר ניהול הליך הוכחות, בביצוע 15 עבירות של סחר בסם מסוכן מסוג </w:t>
      </w:r>
      <w:r w:rsidRPr="002235F7">
        <w:rPr>
          <w:rFonts w:cs="Miriam"/>
          <w:rtl/>
        </w:rPr>
        <w:t>קנאביס</w:t>
      </w:r>
      <w:r w:rsidRPr="007E3FAF">
        <w:rPr>
          <w:rFonts w:cs="FrankRuehl"/>
          <w:sz w:val="28"/>
          <w:szCs w:val="28"/>
          <w:rtl/>
        </w:rPr>
        <w:t>, החזקת סמים שלא לצריכה עצמית ואספקת סמים</w:t>
      </w:r>
      <w:r w:rsidRPr="007E3FAF">
        <w:rPr>
          <w:rFonts w:cs="FrankRuehl" w:hint="cs"/>
          <w:sz w:val="28"/>
          <w:szCs w:val="28"/>
          <w:rtl/>
        </w:rPr>
        <w:t>.</w:t>
      </w:r>
    </w:p>
    <w:p w14:paraId="49756606" w14:textId="77777777" w:rsidR="00AC0BAF" w:rsidRPr="00DF1236" w:rsidRDefault="00AC0BAF" w:rsidP="00AC0BAF">
      <w:pPr>
        <w:pStyle w:val="ListParagraph"/>
        <w:numPr>
          <w:ilvl w:val="0"/>
          <w:numId w:val="13"/>
        </w:numPr>
        <w:spacing w:after="240" w:line="360" w:lineRule="auto"/>
        <w:ind w:left="708" w:hanging="425"/>
        <w:contextualSpacing w:val="0"/>
        <w:jc w:val="both"/>
        <w:rPr>
          <w:rFonts w:cs="FrankRuehl"/>
          <w:sz w:val="28"/>
          <w:szCs w:val="28"/>
        </w:rPr>
      </w:pPr>
      <w:r w:rsidRPr="00D3526D">
        <w:rPr>
          <w:rFonts w:cs="FrankRuehl"/>
          <w:sz w:val="28"/>
          <w:szCs w:val="28"/>
          <w:rtl/>
        </w:rPr>
        <w:t>ב</w:t>
      </w:r>
      <w:hyperlink r:id="rId48" w:history="1">
        <w:r w:rsidR="00375D69" w:rsidRPr="00375D69">
          <w:rPr>
            <w:rFonts w:cs="FrankRuehl" w:hint="cs"/>
            <w:color w:val="0000FF"/>
            <w:sz w:val="28"/>
            <w:szCs w:val="28"/>
            <w:u w:val="single"/>
            <w:rtl/>
          </w:rPr>
          <w:t>רע</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פ</w:t>
        </w:r>
        <w:r w:rsidR="00375D69" w:rsidRPr="00375D69">
          <w:rPr>
            <w:rFonts w:cs="FrankRuehl"/>
            <w:color w:val="0000FF"/>
            <w:sz w:val="28"/>
            <w:szCs w:val="28"/>
            <w:u w:val="single"/>
            <w:rtl/>
          </w:rPr>
          <w:t xml:space="preserve"> 2122/13</w:t>
        </w:r>
      </w:hyperlink>
      <w:r w:rsidRPr="00D3526D">
        <w:rPr>
          <w:rFonts w:ascii="Miriam" w:hAnsi="Miriam" w:cs="Miriam"/>
          <w:rtl/>
        </w:rPr>
        <w:t xml:space="preserve"> </w:t>
      </w:r>
      <w:r w:rsidRPr="00D3526D">
        <w:rPr>
          <w:rFonts w:ascii="Miriam" w:hAnsi="Miriam" w:cs="Miriam"/>
          <w:sz w:val="24"/>
          <w:szCs w:val="24"/>
          <w:rtl/>
        </w:rPr>
        <w:t xml:space="preserve">דבש נ' מדינת ישראל </w:t>
      </w:r>
      <w:r w:rsidR="001D70CA" w:rsidRPr="001D70CA">
        <w:rPr>
          <w:rFonts w:ascii="Times New Roman" w:hAnsi="Times New Roman" w:cs="David"/>
          <w:szCs w:val="24"/>
          <w:rtl/>
        </w:rPr>
        <w:t xml:space="preserve">[פורסם בנבו] </w:t>
      </w:r>
      <w:r w:rsidRPr="00D3526D">
        <w:rPr>
          <w:rFonts w:cs="FrankRuehl"/>
          <w:sz w:val="28"/>
          <w:szCs w:val="28"/>
          <w:rtl/>
        </w:rPr>
        <w:t>(9.5.2013)</w:t>
      </w:r>
      <w:r w:rsidRPr="00D3526D">
        <w:rPr>
          <w:rtl/>
        </w:rPr>
        <w:t xml:space="preserve"> </w:t>
      </w:r>
      <w:r w:rsidRPr="00D3526D">
        <w:rPr>
          <w:rFonts w:cs="FrankRuehl"/>
          <w:sz w:val="28"/>
          <w:szCs w:val="28"/>
          <w:rtl/>
        </w:rPr>
        <w:t>אושר עונשו של נאשם שהורשע</w:t>
      </w:r>
      <w:r>
        <w:rPr>
          <w:rFonts w:cs="FrankRuehl" w:hint="cs"/>
          <w:sz w:val="28"/>
          <w:szCs w:val="28"/>
          <w:rtl/>
        </w:rPr>
        <w:t>,</w:t>
      </w:r>
      <w:r w:rsidRPr="00D3526D">
        <w:rPr>
          <w:rFonts w:cs="FrankRuehl"/>
          <w:sz w:val="28"/>
          <w:szCs w:val="28"/>
          <w:rtl/>
        </w:rPr>
        <w:t xml:space="preserve"> לאחר שמיעת הוכחות</w:t>
      </w:r>
      <w:r>
        <w:rPr>
          <w:rFonts w:cs="FrankRuehl" w:hint="cs"/>
          <w:sz w:val="28"/>
          <w:szCs w:val="28"/>
          <w:rtl/>
        </w:rPr>
        <w:t>,</w:t>
      </w:r>
      <w:r w:rsidRPr="00D3526D">
        <w:rPr>
          <w:rFonts w:cs="FrankRuehl"/>
          <w:sz w:val="28"/>
          <w:szCs w:val="28"/>
          <w:rtl/>
        </w:rPr>
        <w:t xml:space="preserve"> במכירת קוקאין בשתי הזדמנויות לסוכן משטרתי, במשקלים של כ- 2.4 תמורת 1320 ₪ ושל כ – 3.96 גרם נטו תמורת 1900 ₪. כן הורשע הנאשם בעבירה נוספת של אספקת ש</w:t>
      </w:r>
      <w:r>
        <w:rPr>
          <w:rFonts w:cs="FrankRuehl"/>
          <w:sz w:val="28"/>
          <w:szCs w:val="28"/>
          <w:rtl/>
        </w:rPr>
        <w:t>תי שורות קוקאין ללא תמורה. ב</w:t>
      </w:r>
      <w:r>
        <w:rPr>
          <w:rFonts w:cs="FrankRuehl" w:hint="cs"/>
          <w:sz w:val="28"/>
          <w:szCs w:val="28"/>
          <w:rtl/>
        </w:rPr>
        <w:t>ערכאה הדיונית נ</w:t>
      </w:r>
      <w:r w:rsidRPr="00D3526D">
        <w:rPr>
          <w:rFonts w:cs="FrankRuehl"/>
          <w:sz w:val="28"/>
          <w:szCs w:val="28"/>
          <w:rtl/>
        </w:rPr>
        <w:t xml:space="preserve">קבע מתחם ענישה </w:t>
      </w:r>
      <w:r>
        <w:rPr>
          <w:rFonts w:cs="FrankRuehl" w:hint="cs"/>
          <w:sz w:val="28"/>
          <w:szCs w:val="28"/>
          <w:rtl/>
        </w:rPr>
        <w:t>ה</w:t>
      </w:r>
      <w:r w:rsidRPr="00D3526D">
        <w:rPr>
          <w:rFonts w:cs="FrankRuehl"/>
          <w:sz w:val="28"/>
          <w:szCs w:val="28"/>
          <w:rtl/>
        </w:rPr>
        <w:t>נע בין 8 ל-18 חודשי מאסר בפועל עבור כל אחת מעבירות הסחר בסם</w:t>
      </w:r>
      <w:r>
        <w:rPr>
          <w:rFonts w:cs="FrankRuehl" w:hint="cs"/>
          <w:sz w:val="28"/>
          <w:szCs w:val="28"/>
          <w:rtl/>
        </w:rPr>
        <w:t>, ועל הנאשם נגזר עונש של</w:t>
      </w:r>
      <w:r w:rsidRPr="00D3526D">
        <w:rPr>
          <w:rFonts w:cs="FrankRuehl"/>
          <w:sz w:val="28"/>
          <w:szCs w:val="28"/>
          <w:rtl/>
        </w:rPr>
        <w:t xml:space="preserve"> 40 חודשי מאסר בפועל.</w:t>
      </w:r>
    </w:p>
    <w:p w14:paraId="37D7D2F7" w14:textId="77777777" w:rsidR="00AC0BAF" w:rsidRPr="00AA53E8"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Pr>
          <w:rFonts w:cs="FrankRuehl"/>
          <w:sz w:val="28"/>
          <w:szCs w:val="28"/>
          <w:rtl/>
        </w:rPr>
        <w:t>ב</w:t>
      </w:r>
      <w:hyperlink r:id="rId49" w:history="1">
        <w:r w:rsidR="00375D69" w:rsidRPr="00375D69">
          <w:rPr>
            <w:rFonts w:cs="FrankRuehl" w:hint="cs"/>
            <w:color w:val="0000FF"/>
            <w:sz w:val="28"/>
            <w:szCs w:val="28"/>
            <w:u w:val="single"/>
            <w:rtl/>
          </w:rPr>
          <w:t>עפ</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ג</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מרכז</w:t>
        </w:r>
        <w:r w:rsidR="00375D69" w:rsidRPr="00375D69">
          <w:rPr>
            <w:rFonts w:cs="FrankRuehl"/>
            <w:color w:val="0000FF"/>
            <w:sz w:val="28"/>
            <w:szCs w:val="28"/>
            <w:u w:val="single"/>
            <w:rtl/>
          </w:rPr>
          <w:t>) 56241-03-19</w:t>
        </w:r>
      </w:hyperlink>
      <w:r>
        <w:rPr>
          <w:rFonts w:cs="FrankRuehl"/>
          <w:sz w:val="28"/>
          <w:szCs w:val="28"/>
          <w:rtl/>
        </w:rPr>
        <w:t xml:space="preserve"> </w:t>
      </w:r>
      <w:r>
        <w:rPr>
          <w:rFonts w:cs="Miriam"/>
          <w:sz w:val="24"/>
          <w:szCs w:val="24"/>
          <w:rtl/>
        </w:rPr>
        <w:t>בואהרון נ' מדינת ישראל</w:t>
      </w:r>
      <w:r>
        <w:rPr>
          <w:rFonts w:cs="FrankRuehl"/>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Pr>
          <w:rFonts w:cs="FrankRuehl"/>
          <w:sz w:val="28"/>
          <w:szCs w:val="28"/>
          <w:rtl/>
        </w:rPr>
        <w:t xml:space="preserve">(19.6.2019), אושר </w:t>
      </w:r>
      <w:r>
        <w:rPr>
          <w:rFonts w:cs="FrankRuehl" w:hint="cs"/>
          <w:sz w:val="28"/>
          <w:szCs w:val="28"/>
          <w:rtl/>
        </w:rPr>
        <w:t xml:space="preserve">עונש של </w:t>
      </w:r>
      <w:r>
        <w:rPr>
          <w:rFonts w:cs="FrankRuehl"/>
          <w:sz w:val="28"/>
          <w:szCs w:val="28"/>
          <w:rtl/>
        </w:rPr>
        <w:t xml:space="preserve">17 חודשי מאסר וענישה נלווית </w:t>
      </w:r>
      <w:r>
        <w:rPr>
          <w:rFonts w:cs="FrankRuehl" w:hint="cs"/>
          <w:sz w:val="28"/>
          <w:szCs w:val="28"/>
          <w:rtl/>
        </w:rPr>
        <w:t xml:space="preserve">שהוטל </w:t>
      </w:r>
      <w:r>
        <w:rPr>
          <w:rFonts w:cs="FrankRuehl"/>
          <w:sz w:val="28"/>
          <w:szCs w:val="28"/>
          <w:rtl/>
        </w:rPr>
        <w:t xml:space="preserve">על נאשם שהורשע בביצוע </w:t>
      </w:r>
      <w:r w:rsidRPr="006E5171">
        <w:rPr>
          <w:rFonts w:cs="Miriam"/>
          <w:sz w:val="24"/>
          <w:szCs w:val="24"/>
          <w:rtl/>
        </w:rPr>
        <w:t>20</w:t>
      </w:r>
      <w:r>
        <w:rPr>
          <w:rFonts w:cs="FrankRuehl"/>
          <w:sz w:val="28"/>
          <w:szCs w:val="28"/>
          <w:rtl/>
        </w:rPr>
        <w:t xml:space="preserve"> עבירות של סחר בסם מסוכן מסוג </w:t>
      </w:r>
      <w:r w:rsidRPr="005959A6">
        <w:rPr>
          <w:rFonts w:cs="Miriam"/>
          <w:sz w:val="24"/>
          <w:szCs w:val="24"/>
          <w:rtl/>
        </w:rPr>
        <w:t>קנ</w:t>
      </w:r>
      <w:r w:rsidRPr="005959A6">
        <w:rPr>
          <w:rFonts w:cs="Miriam" w:hint="cs"/>
          <w:sz w:val="24"/>
          <w:szCs w:val="24"/>
          <w:rtl/>
        </w:rPr>
        <w:t>א</w:t>
      </w:r>
      <w:r w:rsidRPr="005959A6">
        <w:rPr>
          <w:rFonts w:cs="Miriam"/>
          <w:sz w:val="24"/>
          <w:szCs w:val="24"/>
          <w:rtl/>
        </w:rPr>
        <w:t>ב</w:t>
      </w:r>
      <w:r w:rsidRPr="005959A6">
        <w:rPr>
          <w:rFonts w:cs="Miriam" w:hint="cs"/>
          <w:sz w:val="24"/>
          <w:szCs w:val="24"/>
          <w:rtl/>
        </w:rPr>
        <w:t>י</w:t>
      </w:r>
      <w:r w:rsidRPr="005959A6">
        <w:rPr>
          <w:rFonts w:cs="Miriam"/>
          <w:sz w:val="24"/>
          <w:szCs w:val="24"/>
          <w:rtl/>
        </w:rPr>
        <w:t>ס</w:t>
      </w:r>
      <w:r>
        <w:rPr>
          <w:rFonts w:cs="FrankRuehl"/>
          <w:sz w:val="28"/>
          <w:szCs w:val="28"/>
          <w:rtl/>
        </w:rPr>
        <w:t xml:space="preserve">. הנאשם מכר סמים במשך תקופה של כ-4 חודשים וחצי, ל-17 אנשים שונים ב-32 מקרים, זאת תמורת 100 ש"ח, ובמקרים מסוימים 1,000-1,500 </w:t>
      </w:r>
      <w:r>
        <w:rPr>
          <w:rFonts w:cs="FrankRuehl" w:hint="cs"/>
          <w:sz w:val="28"/>
          <w:szCs w:val="28"/>
          <w:rtl/>
        </w:rPr>
        <w:t>₪, והחזיק</w:t>
      </w:r>
      <w:r>
        <w:rPr>
          <w:rFonts w:cs="FrankRuehl"/>
          <w:sz w:val="28"/>
          <w:szCs w:val="28"/>
          <w:rtl/>
        </w:rPr>
        <w:t xml:space="preserve"> סם מסוכן מסוג קנ</w:t>
      </w:r>
      <w:r>
        <w:rPr>
          <w:rFonts w:cs="FrankRuehl" w:hint="cs"/>
          <w:sz w:val="28"/>
          <w:szCs w:val="28"/>
          <w:rtl/>
        </w:rPr>
        <w:t>א</w:t>
      </w:r>
      <w:r>
        <w:rPr>
          <w:rFonts w:cs="FrankRuehl"/>
          <w:sz w:val="28"/>
          <w:szCs w:val="28"/>
          <w:rtl/>
        </w:rPr>
        <w:t>ב</w:t>
      </w:r>
      <w:r>
        <w:rPr>
          <w:rFonts w:cs="FrankRuehl" w:hint="cs"/>
          <w:sz w:val="28"/>
          <w:szCs w:val="28"/>
          <w:rtl/>
        </w:rPr>
        <w:t>י</w:t>
      </w:r>
      <w:r>
        <w:rPr>
          <w:rFonts w:cs="FrankRuehl"/>
          <w:sz w:val="28"/>
          <w:szCs w:val="28"/>
          <w:rtl/>
        </w:rPr>
        <w:t xml:space="preserve">ס במשקלים של עד 43 גרם. הנאשם נעדר עבר פלילי, </w:t>
      </w:r>
      <w:r>
        <w:rPr>
          <w:rFonts w:cs="FrankRuehl" w:hint="cs"/>
          <w:sz w:val="28"/>
          <w:szCs w:val="28"/>
          <w:rtl/>
        </w:rPr>
        <w:t xml:space="preserve">השתמש בסמים ולא שיתף פעולה עם שירות המבחן. </w:t>
      </w:r>
    </w:p>
    <w:p w14:paraId="6DC51EF3" w14:textId="77777777" w:rsidR="00AC0BAF" w:rsidRPr="008B2D85"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Pr>
          <w:rFonts w:ascii="Arial" w:hAnsi="Arial" w:cs="FrankRuehl"/>
          <w:sz w:val="28"/>
          <w:szCs w:val="28"/>
          <w:rtl/>
        </w:rPr>
        <w:t>ב</w:t>
      </w:r>
      <w:hyperlink r:id="rId50" w:history="1">
        <w:r w:rsidR="00375D69" w:rsidRPr="00375D69">
          <w:rPr>
            <w:rFonts w:ascii="Arial" w:hAnsi="Arial" w:cs="FrankRuehl"/>
            <w:color w:val="0000FF"/>
            <w:sz w:val="28"/>
            <w:szCs w:val="28"/>
            <w:u w:val="single"/>
            <w:rtl/>
          </w:rPr>
          <w:t>עפ"ג (מרכז) 34559-06-18</w:t>
        </w:r>
      </w:hyperlink>
      <w:r>
        <w:rPr>
          <w:rFonts w:ascii="Arial" w:hAnsi="Arial" w:cs="Miriam"/>
          <w:rtl/>
        </w:rPr>
        <w:t xml:space="preserve"> </w:t>
      </w:r>
      <w:r>
        <w:rPr>
          <w:rFonts w:ascii="Arial" w:hAnsi="Arial" w:cs="Miriam"/>
          <w:sz w:val="24"/>
          <w:szCs w:val="24"/>
          <w:rtl/>
        </w:rPr>
        <w:t>גיני נ' מדינת ישראל</w:t>
      </w:r>
      <w:r>
        <w:rPr>
          <w:rFonts w:ascii="Arial" w:hAnsi="Arial" w:cs="FrankRuehl"/>
          <w:sz w:val="28"/>
          <w:szCs w:val="28"/>
          <w:rtl/>
        </w:rPr>
        <w:t xml:space="preserve"> (לא פורסם) </w:t>
      </w:r>
      <w:r w:rsidR="001D70CA" w:rsidRPr="001D70CA">
        <w:rPr>
          <w:rFonts w:ascii="Times New Roman" w:hAnsi="Times New Roman" w:cs="David"/>
          <w:szCs w:val="24"/>
          <w:rtl/>
        </w:rPr>
        <w:t xml:space="preserve">[פורסם בנבו] </w:t>
      </w:r>
      <w:r>
        <w:rPr>
          <w:rFonts w:ascii="Arial" w:hAnsi="Arial" w:cs="FrankRuehl"/>
          <w:sz w:val="28"/>
          <w:szCs w:val="28"/>
          <w:rtl/>
        </w:rPr>
        <w:t xml:space="preserve">אושר, בהסכמת הנאשם, </w:t>
      </w:r>
      <w:r>
        <w:rPr>
          <w:rFonts w:ascii="Arial" w:hAnsi="Arial" w:cs="FrankRuehl" w:hint="cs"/>
          <w:sz w:val="28"/>
          <w:szCs w:val="28"/>
          <w:rtl/>
        </w:rPr>
        <w:t>אדם</w:t>
      </w:r>
      <w:r>
        <w:rPr>
          <w:rFonts w:ascii="Arial" w:hAnsi="Arial" w:cs="FrankRuehl"/>
          <w:sz w:val="28"/>
          <w:szCs w:val="28"/>
          <w:rtl/>
        </w:rPr>
        <w:t xml:space="preserve"> צעיר ללא עבר פלילי, עונש של 18 חודשי מאסר בפועל שנגזרו עליו בערכאה הדיונית, </w:t>
      </w:r>
      <w:r>
        <w:rPr>
          <w:rFonts w:ascii="Arial" w:hAnsi="Arial" w:cs="FrankRuehl" w:hint="cs"/>
          <w:sz w:val="28"/>
          <w:szCs w:val="28"/>
          <w:rtl/>
        </w:rPr>
        <w:t>לאחר שהורשע</w:t>
      </w:r>
      <w:r>
        <w:rPr>
          <w:rFonts w:ascii="Arial" w:hAnsi="Arial" w:cs="FrankRuehl"/>
          <w:sz w:val="28"/>
          <w:szCs w:val="28"/>
          <w:rtl/>
        </w:rPr>
        <w:t xml:space="preserve"> </w:t>
      </w:r>
      <w:r>
        <w:rPr>
          <w:rFonts w:ascii="Arial" w:hAnsi="Arial" w:cs="FrankRuehl" w:hint="cs"/>
          <w:sz w:val="28"/>
          <w:szCs w:val="28"/>
          <w:rtl/>
        </w:rPr>
        <w:t>ב</w:t>
      </w:r>
      <w:r>
        <w:rPr>
          <w:rFonts w:ascii="Arial" w:hAnsi="Arial" w:cs="FrankRuehl"/>
          <w:sz w:val="28"/>
          <w:szCs w:val="28"/>
          <w:rtl/>
        </w:rPr>
        <w:t>מכ</w:t>
      </w:r>
      <w:r>
        <w:rPr>
          <w:rFonts w:ascii="Arial" w:hAnsi="Arial" w:cs="FrankRuehl" w:hint="cs"/>
          <w:sz w:val="28"/>
          <w:szCs w:val="28"/>
          <w:rtl/>
        </w:rPr>
        <w:t>י</w:t>
      </w:r>
      <w:r>
        <w:rPr>
          <w:rFonts w:ascii="Arial" w:hAnsi="Arial" w:cs="FrankRuehl"/>
          <w:sz w:val="28"/>
          <w:szCs w:val="28"/>
          <w:rtl/>
        </w:rPr>
        <w:t>ר</w:t>
      </w:r>
      <w:r>
        <w:rPr>
          <w:rFonts w:ascii="Arial" w:hAnsi="Arial" w:cs="FrankRuehl" w:hint="cs"/>
          <w:sz w:val="28"/>
          <w:szCs w:val="28"/>
          <w:rtl/>
        </w:rPr>
        <w:t>ת</w:t>
      </w:r>
      <w:r>
        <w:rPr>
          <w:rFonts w:ascii="Arial" w:hAnsi="Arial" w:cs="FrankRuehl"/>
          <w:sz w:val="28"/>
          <w:szCs w:val="28"/>
          <w:rtl/>
        </w:rPr>
        <w:t xml:space="preserve"> סמים</w:t>
      </w:r>
      <w:r>
        <w:rPr>
          <w:rFonts w:ascii="Arial" w:hAnsi="Arial" w:cs="FrankRuehl" w:hint="cs"/>
          <w:sz w:val="28"/>
          <w:szCs w:val="28"/>
          <w:rtl/>
        </w:rPr>
        <w:t xml:space="preserve"> מסוכנים</w:t>
      </w:r>
      <w:r>
        <w:rPr>
          <w:rFonts w:ascii="Arial" w:hAnsi="Arial" w:cs="FrankRuehl"/>
          <w:sz w:val="28"/>
          <w:szCs w:val="28"/>
          <w:rtl/>
        </w:rPr>
        <w:t xml:space="preserve"> מסוג קנאביס וחשיש, בכמויות לא גדולות, ל-8 רוכשים ב- 28 עסקאות.</w:t>
      </w:r>
      <w:r>
        <w:rPr>
          <w:rFonts w:ascii="David" w:hAnsi="David" w:cs="FrankRuehl"/>
          <w:sz w:val="28"/>
          <w:szCs w:val="28"/>
          <w:rtl/>
        </w:rPr>
        <w:t xml:space="preserve"> מתחם העונש ההולם ב</w:t>
      </w:r>
      <w:r>
        <w:rPr>
          <w:rFonts w:ascii="David" w:hAnsi="David" w:cs="FrankRuehl" w:hint="cs"/>
          <w:sz w:val="28"/>
          <w:szCs w:val="28"/>
          <w:rtl/>
        </w:rPr>
        <w:t>ערכאה הדיונית</w:t>
      </w:r>
      <w:r>
        <w:rPr>
          <w:rFonts w:ascii="David" w:hAnsi="David" w:cs="FrankRuehl"/>
          <w:sz w:val="28"/>
          <w:szCs w:val="28"/>
          <w:rtl/>
        </w:rPr>
        <w:t xml:space="preserve"> הועמד על 15-30 חודשי מאסר.</w:t>
      </w:r>
    </w:p>
    <w:p w14:paraId="3E414C95" w14:textId="77777777" w:rsidR="00AC0BAF" w:rsidRPr="008B2D85"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Pr>
          <w:rFonts w:ascii="Arial" w:hAnsi="Arial" w:cs="FrankRuehl"/>
          <w:sz w:val="28"/>
          <w:szCs w:val="28"/>
          <w:rtl/>
        </w:rPr>
        <w:t>ב</w:t>
      </w:r>
      <w:hyperlink r:id="rId51" w:history="1">
        <w:r w:rsidR="00375D69" w:rsidRPr="00375D69">
          <w:rPr>
            <w:rFonts w:ascii="Arial" w:hAnsi="Arial" w:cs="FrankRuehl"/>
            <w:color w:val="0000FF"/>
            <w:sz w:val="28"/>
            <w:szCs w:val="28"/>
            <w:u w:val="single"/>
            <w:rtl/>
          </w:rPr>
          <w:t>עפ"ג (מרכז) 3963-03-17</w:t>
        </w:r>
      </w:hyperlink>
      <w:r>
        <w:rPr>
          <w:rFonts w:ascii="Arial" w:hAnsi="Arial" w:cs="FrankRuehl"/>
          <w:sz w:val="28"/>
          <w:szCs w:val="28"/>
          <w:rtl/>
        </w:rPr>
        <w:t xml:space="preserve"> (19.7.2017) </w:t>
      </w:r>
      <w:r>
        <w:rPr>
          <w:rFonts w:ascii="Miriam" w:hAnsi="Miriam" w:cs="Miriam"/>
          <w:sz w:val="24"/>
          <w:szCs w:val="24"/>
          <w:rtl/>
        </w:rPr>
        <w:t>נהרי נ' מדינת ישראל</w:t>
      </w:r>
      <w:r>
        <w:rPr>
          <w:rFonts w:ascii="Arial" w:hAnsi="Arial" w:cs="FrankRuehl"/>
          <w:sz w:val="28"/>
          <w:szCs w:val="28"/>
          <w:rtl/>
        </w:rPr>
        <w:t xml:space="preserve"> </w:t>
      </w:r>
      <w:r w:rsidR="001D70CA" w:rsidRPr="001D70CA">
        <w:rPr>
          <w:rFonts w:ascii="Times New Roman" w:hAnsi="Times New Roman" w:cs="David"/>
          <w:szCs w:val="24"/>
          <w:rtl/>
        </w:rPr>
        <w:t xml:space="preserve">[פורסם בנבו] </w:t>
      </w:r>
      <w:r>
        <w:rPr>
          <w:rFonts w:ascii="Arial" w:hAnsi="Arial" w:cs="FrankRuehl"/>
          <w:sz w:val="28"/>
          <w:szCs w:val="28"/>
          <w:rtl/>
        </w:rPr>
        <w:t>אישר בית המשפט המחוזי עונש מאסר בן 20 חודשי</w:t>
      </w:r>
      <w:r>
        <w:rPr>
          <w:rFonts w:ascii="Arial" w:hAnsi="Arial" w:cs="FrankRuehl" w:hint="cs"/>
          <w:sz w:val="28"/>
          <w:szCs w:val="28"/>
          <w:rtl/>
        </w:rPr>
        <w:t xml:space="preserve"> מאסר</w:t>
      </w:r>
      <w:r>
        <w:rPr>
          <w:rFonts w:ascii="Arial" w:hAnsi="Arial" w:cs="FrankRuehl"/>
          <w:sz w:val="28"/>
          <w:szCs w:val="28"/>
          <w:rtl/>
        </w:rPr>
        <w:t xml:space="preserve"> שהוטל על נאשם בעקבות הרשעתו ב</w:t>
      </w:r>
      <w:r>
        <w:rPr>
          <w:rFonts w:ascii="Arial" w:hAnsi="Arial" w:cs="FrankRuehl" w:hint="cs"/>
          <w:sz w:val="28"/>
          <w:szCs w:val="28"/>
          <w:rtl/>
        </w:rPr>
        <w:t>כמעט 40</w:t>
      </w:r>
      <w:r>
        <w:rPr>
          <w:rFonts w:ascii="Arial" w:hAnsi="Arial" w:cs="FrankRuehl"/>
          <w:sz w:val="28"/>
          <w:szCs w:val="28"/>
          <w:rtl/>
        </w:rPr>
        <w:t xml:space="preserve"> עסקאות של סחר בסם מסוכן מסוג חשיש וגראס, ל-7 לקוחות. בפסק הדין אושר מתחם ענישה כולל לעבירות הנע בין 16 ל-36 חודשי מאסר בפועל.</w:t>
      </w:r>
    </w:p>
    <w:p w14:paraId="6A23D727" w14:textId="77777777" w:rsidR="00AC0BAF" w:rsidRPr="005A0754"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sidRPr="008B2D85">
        <w:rPr>
          <w:rFonts w:ascii="Arial" w:hAnsi="Arial" w:cs="FrankRuehl" w:hint="cs"/>
          <w:sz w:val="28"/>
          <w:szCs w:val="28"/>
          <w:rtl/>
        </w:rPr>
        <w:t>ב</w:t>
      </w:r>
      <w:hyperlink r:id="rId52" w:history="1">
        <w:r w:rsidR="001D70CA" w:rsidRPr="001D70CA">
          <w:rPr>
            <w:rStyle w:val="Hyperlink"/>
            <w:rFonts w:ascii="Arial" w:hAnsi="Arial" w:cs="FrankRuehl"/>
            <w:sz w:val="28"/>
            <w:szCs w:val="28"/>
            <w:rtl/>
          </w:rPr>
          <w:t>ת"פ (מחוזי י-ם) 3430/09</w:t>
        </w:r>
      </w:hyperlink>
      <w:r w:rsidRPr="008B2D85">
        <w:rPr>
          <w:rtl/>
        </w:rPr>
        <w:t xml:space="preserve"> </w:t>
      </w:r>
      <w:r w:rsidRPr="008B2D85">
        <w:rPr>
          <w:rFonts w:ascii="Miriam" w:hAnsi="Miriam" w:cs="Miriam"/>
          <w:sz w:val="24"/>
          <w:szCs w:val="24"/>
          <w:rtl/>
        </w:rPr>
        <w:t>מדינת ישראל נ' אסנת חזן</w:t>
      </w:r>
      <w:r w:rsidRPr="008B2D85">
        <w:rPr>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sidRPr="008B2D85">
        <w:rPr>
          <w:rFonts w:ascii="Arial" w:hAnsi="Arial" w:cs="FrankRuehl"/>
          <w:sz w:val="28"/>
          <w:szCs w:val="28"/>
          <w:rtl/>
        </w:rPr>
        <w:t>(14.</w:t>
      </w:r>
      <w:r w:rsidRPr="008B2D85">
        <w:rPr>
          <w:rFonts w:ascii="Arial" w:hAnsi="Arial" w:cs="FrankRuehl" w:hint="cs"/>
          <w:sz w:val="28"/>
          <w:szCs w:val="28"/>
          <w:rtl/>
        </w:rPr>
        <w:t>1</w:t>
      </w:r>
      <w:r w:rsidRPr="008B2D85">
        <w:rPr>
          <w:rFonts w:ascii="Arial" w:hAnsi="Arial" w:cs="FrankRuehl"/>
          <w:sz w:val="28"/>
          <w:szCs w:val="28"/>
          <w:rtl/>
        </w:rPr>
        <w:t xml:space="preserve">.2010) נגזר על הנאשמת עונש </w:t>
      </w:r>
      <w:r>
        <w:rPr>
          <w:rFonts w:ascii="Arial" w:hAnsi="Arial" w:cs="FrankRuehl" w:hint="cs"/>
          <w:sz w:val="28"/>
          <w:szCs w:val="28"/>
          <w:rtl/>
        </w:rPr>
        <w:t xml:space="preserve">עיקרי </w:t>
      </w:r>
      <w:r w:rsidRPr="008B2D85">
        <w:rPr>
          <w:rFonts w:ascii="Arial" w:hAnsi="Arial" w:cs="FrankRuehl"/>
          <w:sz w:val="28"/>
          <w:szCs w:val="28"/>
          <w:rtl/>
        </w:rPr>
        <w:t xml:space="preserve">של 24 חודשי מאסר, לאחר שהורשעה, על יסוד הודאתה, ב-4 מכירות </w:t>
      </w:r>
      <w:r>
        <w:rPr>
          <w:rFonts w:ascii="Arial" w:hAnsi="Arial" w:cs="FrankRuehl" w:hint="cs"/>
          <w:sz w:val="28"/>
          <w:szCs w:val="28"/>
          <w:rtl/>
        </w:rPr>
        <w:t xml:space="preserve">של סם מסוכן מסוג </w:t>
      </w:r>
      <w:r w:rsidRPr="008B2D85">
        <w:rPr>
          <w:rFonts w:ascii="Arial" w:hAnsi="Arial" w:cs="FrankRuehl"/>
          <w:sz w:val="28"/>
          <w:szCs w:val="28"/>
          <w:rtl/>
        </w:rPr>
        <w:t>הרואין לסוכן משטרתי, בכמות קטנה בכל פעם</w:t>
      </w:r>
      <w:r>
        <w:rPr>
          <w:rFonts w:ascii="Arial" w:hAnsi="Arial" w:cs="FrankRuehl" w:hint="cs"/>
          <w:sz w:val="28"/>
          <w:szCs w:val="28"/>
          <w:rtl/>
        </w:rPr>
        <w:t>.</w:t>
      </w:r>
      <w:r w:rsidRPr="008B2D85">
        <w:rPr>
          <w:rFonts w:ascii="Arial" w:hAnsi="Arial" w:cs="FrankRuehl"/>
          <w:sz w:val="28"/>
          <w:szCs w:val="28"/>
          <w:rtl/>
        </w:rPr>
        <w:t xml:space="preserve"> לנאשמת עבר פלילי </w:t>
      </w:r>
      <w:r>
        <w:rPr>
          <w:rFonts w:ascii="Arial" w:hAnsi="Arial" w:cs="FrankRuehl" w:hint="cs"/>
          <w:sz w:val="28"/>
          <w:szCs w:val="28"/>
          <w:rtl/>
        </w:rPr>
        <w:t>ישן ביותר שכלל ריצוי</w:t>
      </w:r>
      <w:r w:rsidRPr="008B2D85">
        <w:rPr>
          <w:rFonts w:ascii="Arial" w:hAnsi="Arial" w:cs="FrankRuehl"/>
          <w:sz w:val="28"/>
          <w:szCs w:val="28"/>
          <w:rtl/>
        </w:rPr>
        <w:t xml:space="preserve"> עונש מאסר</w:t>
      </w:r>
      <w:r>
        <w:rPr>
          <w:rFonts w:ascii="Arial" w:hAnsi="Arial" w:cs="FrankRuehl" w:hint="cs"/>
          <w:sz w:val="28"/>
          <w:szCs w:val="28"/>
          <w:rtl/>
        </w:rPr>
        <w:t>.</w:t>
      </w:r>
    </w:p>
    <w:p w14:paraId="7C01EA00" w14:textId="77777777" w:rsidR="00AC0BAF" w:rsidRPr="005A0754" w:rsidRDefault="00AC0BAF" w:rsidP="00AC0BAF">
      <w:pPr>
        <w:pStyle w:val="ListParagraph"/>
        <w:numPr>
          <w:ilvl w:val="0"/>
          <w:numId w:val="13"/>
        </w:numPr>
        <w:spacing w:after="240" w:line="360" w:lineRule="auto"/>
        <w:ind w:left="708" w:hanging="425"/>
        <w:contextualSpacing w:val="0"/>
        <w:jc w:val="both"/>
        <w:rPr>
          <w:rFonts w:cs="FrankRuehl"/>
          <w:sz w:val="28"/>
          <w:szCs w:val="28"/>
        </w:rPr>
      </w:pPr>
      <w:r w:rsidRPr="005A0754">
        <w:rPr>
          <w:rFonts w:cs="FrankRuehl" w:hint="cs"/>
          <w:sz w:val="28"/>
          <w:szCs w:val="28"/>
          <w:rtl/>
        </w:rPr>
        <w:t>ב</w:t>
      </w:r>
      <w:hyperlink r:id="rId53" w:history="1">
        <w:r w:rsidR="00375D69" w:rsidRPr="00375D69">
          <w:rPr>
            <w:rFonts w:cs="FrankRuehl" w:hint="cs"/>
            <w:color w:val="0000FF"/>
            <w:sz w:val="28"/>
            <w:szCs w:val="28"/>
            <w:u w:val="single"/>
            <w:rtl/>
          </w:rPr>
          <w:t>ת</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פ</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ראשל</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צ</w:t>
        </w:r>
        <w:r w:rsidR="00375D69" w:rsidRPr="00375D69">
          <w:rPr>
            <w:rFonts w:cs="FrankRuehl"/>
            <w:color w:val="0000FF"/>
            <w:sz w:val="28"/>
            <w:szCs w:val="28"/>
            <w:u w:val="single"/>
            <w:rtl/>
          </w:rPr>
          <w:t>) 23282-05-17</w:t>
        </w:r>
      </w:hyperlink>
      <w:r w:rsidRPr="005A0754">
        <w:rPr>
          <w:rFonts w:cs="FrankRuehl" w:hint="cs"/>
          <w:sz w:val="28"/>
          <w:szCs w:val="28"/>
          <w:rtl/>
        </w:rPr>
        <w:t xml:space="preserve"> </w:t>
      </w:r>
      <w:r w:rsidRPr="003F133A">
        <w:rPr>
          <w:rFonts w:ascii="Miriam" w:hAnsi="Miriam" w:cs="Miriam"/>
          <w:sz w:val="24"/>
          <w:szCs w:val="24"/>
          <w:rtl/>
        </w:rPr>
        <w:t>מדינת ישראל נ' קוניושנקו</w:t>
      </w:r>
      <w:r w:rsidRPr="005A0754">
        <w:rPr>
          <w:rFonts w:cs="FrankRuehl" w:hint="cs"/>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sidRPr="005A0754">
        <w:rPr>
          <w:rFonts w:cs="FrankRuehl" w:hint="cs"/>
          <w:sz w:val="28"/>
          <w:szCs w:val="28"/>
          <w:rtl/>
        </w:rPr>
        <w:t xml:space="preserve">(24.12.2017) </w:t>
      </w:r>
      <w:r w:rsidRPr="005A0754">
        <w:rPr>
          <w:rFonts w:cs="FrankRuehl"/>
          <w:sz w:val="28"/>
          <w:szCs w:val="28"/>
          <w:rtl/>
        </w:rPr>
        <w:t>הורשעה הנאשמת</w:t>
      </w:r>
      <w:r>
        <w:rPr>
          <w:rFonts w:cs="FrankRuehl" w:hint="cs"/>
          <w:sz w:val="28"/>
          <w:szCs w:val="28"/>
          <w:rtl/>
        </w:rPr>
        <w:t>,</w:t>
      </w:r>
      <w:r w:rsidRPr="005A0754">
        <w:rPr>
          <w:rFonts w:cs="FrankRuehl"/>
          <w:sz w:val="28"/>
          <w:szCs w:val="28"/>
          <w:rtl/>
        </w:rPr>
        <w:t xml:space="preserve"> על יסוד הודאתה</w:t>
      </w:r>
      <w:r>
        <w:rPr>
          <w:rFonts w:cs="FrankRuehl" w:hint="cs"/>
          <w:sz w:val="28"/>
          <w:szCs w:val="28"/>
          <w:rtl/>
        </w:rPr>
        <w:t>,</w:t>
      </w:r>
      <w:r w:rsidRPr="005A0754">
        <w:rPr>
          <w:rFonts w:cs="FrankRuehl"/>
          <w:sz w:val="28"/>
          <w:szCs w:val="28"/>
          <w:rtl/>
        </w:rPr>
        <w:t xml:space="preserve"> ב-26 עבירות של סחר </w:t>
      </w:r>
      <w:r w:rsidRPr="005A0754">
        <w:rPr>
          <w:rFonts w:cs="FrankRuehl" w:hint="cs"/>
          <w:sz w:val="28"/>
          <w:szCs w:val="28"/>
          <w:rtl/>
        </w:rPr>
        <w:t>בהרואין</w:t>
      </w:r>
      <w:r w:rsidRPr="005A0754">
        <w:rPr>
          <w:rFonts w:cs="FrankRuehl"/>
          <w:sz w:val="28"/>
          <w:szCs w:val="28"/>
          <w:rtl/>
        </w:rPr>
        <w:t xml:space="preserve"> </w:t>
      </w:r>
      <w:r w:rsidRPr="005A0754">
        <w:rPr>
          <w:rFonts w:cs="FrankRuehl" w:hint="cs"/>
          <w:sz w:val="28"/>
          <w:szCs w:val="28"/>
          <w:rtl/>
        </w:rPr>
        <w:t xml:space="preserve">בכמויות קטנות </w:t>
      </w:r>
      <w:r w:rsidRPr="005A0754">
        <w:rPr>
          <w:rFonts w:cs="FrankRuehl"/>
          <w:sz w:val="28"/>
          <w:szCs w:val="28"/>
          <w:rtl/>
        </w:rPr>
        <w:t xml:space="preserve">ובעבירה של החזקת </w:t>
      </w:r>
      <w:r w:rsidRPr="005A0754">
        <w:rPr>
          <w:rFonts w:cs="FrankRuehl" w:hint="cs"/>
          <w:sz w:val="28"/>
          <w:szCs w:val="28"/>
          <w:rtl/>
        </w:rPr>
        <w:t>הרואין במשקל</w:t>
      </w:r>
      <w:r w:rsidRPr="005A0754">
        <w:rPr>
          <w:rFonts w:cs="FrankRuehl"/>
          <w:sz w:val="28"/>
          <w:szCs w:val="28"/>
          <w:rtl/>
        </w:rPr>
        <w:t xml:space="preserve"> </w:t>
      </w:r>
      <w:r w:rsidRPr="005A0754">
        <w:rPr>
          <w:rFonts w:cs="FrankRuehl" w:hint="cs"/>
          <w:sz w:val="28"/>
          <w:szCs w:val="28"/>
          <w:rtl/>
        </w:rPr>
        <w:t>6.295 גר</w:t>
      </w:r>
      <w:r>
        <w:rPr>
          <w:rFonts w:cs="FrankRuehl" w:hint="cs"/>
          <w:sz w:val="28"/>
          <w:szCs w:val="28"/>
          <w:rtl/>
        </w:rPr>
        <w:t>ם</w:t>
      </w:r>
      <w:r w:rsidRPr="005A0754">
        <w:rPr>
          <w:rFonts w:cs="FrankRuehl" w:hint="cs"/>
          <w:sz w:val="28"/>
          <w:szCs w:val="28"/>
          <w:rtl/>
        </w:rPr>
        <w:t xml:space="preserve">. נקבע כי </w:t>
      </w:r>
      <w:r w:rsidRPr="005A0754">
        <w:rPr>
          <w:rFonts w:cs="FrankRuehl"/>
          <w:sz w:val="28"/>
          <w:szCs w:val="28"/>
          <w:rtl/>
        </w:rPr>
        <w:t xml:space="preserve">מתחם העונש ההולם מכירה בודדת של סם מסוכן מסוג הרואין נע בין 6 חודשי מאסר בפועל לבין 16 חודשי מאסר בפועל. מתחם העונש ההולם מספר מכירות ספורות של סם מסוכן מסוג הרואין בכמות קטנה ובסכום קטן לאותו אדם בתוך תקופה קצרה, </w:t>
      </w:r>
      <w:r w:rsidRPr="005A0754">
        <w:rPr>
          <w:rFonts w:cs="FrankRuehl" w:hint="cs"/>
          <w:sz w:val="28"/>
          <w:szCs w:val="28"/>
          <w:rtl/>
        </w:rPr>
        <w:t>הועמד על</w:t>
      </w:r>
      <w:r w:rsidRPr="005A0754">
        <w:rPr>
          <w:rFonts w:cs="FrankRuehl"/>
          <w:sz w:val="28"/>
          <w:szCs w:val="28"/>
          <w:rtl/>
        </w:rPr>
        <w:t xml:space="preserve"> 8 </w:t>
      </w:r>
      <w:r w:rsidRPr="005A0754">
        <w:rPr>
          <w:rFonts w:cs="FrankRuehl" w:hint="cs"/>
          <w:sz w:val="28"/>
          <w:szCs w:val="28"/>
          <w:rtl/>
        </w:rPr>
        <w:t>-</w:t>
      </w:r>
      <w:r w:rsidRPr="005A0754">
        <w:rPr>
          <w:rFonts w:cs="FrankRuehl"/>
          <w:sz w:val="28"/>
          <w:szCs w:val="28"/>
          <w:rtl/>
        </w:rPr>
        <w:t xml:space="preserve"> 20 חודשי מאסר בפועל. </w:t>
      </w:r>
      <w:r w:rsidRPr="005A0754">
        <w:rPr>
          <w:rFonts w:cs="FrankRuehl" w:hint="cs"/>
          <w:sz w:val="28"/>
          <w:szCs w:val="28"/>
          <w:rtl/>
        </w:rPr>
        <w:t xml:space="preserve">עוד נקבע כי </w:t>
      </w:r>
      <w:r w:rsidRPr="005A0754">
        <w:rPr>
          <w:rFonts w:cs="FrankRuehl"/>
          <w:sz w:val="28"/>
          <w:szCs w:val="28"/>
          <w:rtl/>
        </w:rPr>
        <w:t>מתחם העונש ההולם החזקת סם מסוכן מסוג הרואין שלא לצריכה עצמית, נע בין 8 חודשי מאסר לבין 16 חודשי מאסר לריצוי בפועל.</w:t>
      </w:r>
      <w:r w:rsidRPr="005A0754">
        <w:rPr>
          <w:rFonts w:cs="FrankRuehl" w:hint="cs"/>
          <w:sz w:val="28"/>
          <w:szCs w:val="28"/>
          <w:rtl/>
        </w:rPr>
        <w:t xml:space="preserve"> לבסוף הושתו על הנאשמת 24 חודשי מאסר בפועל לצד ענישה נלווית.</w:t>
      </w:r>
    </w:p>
    <w:p w14:paraId="707B0559" w14:textId="77777777" w:rsidR="00AC0BAF" w:rsidRPr="00AA53E8" w:rsidRDefault="00AC0BAF" w:rsidP="00AC0BAF">
      <w:pPr>
        <w:pStyle w:val="ListParagraph"/>
        <w:numPr>
          <w:ilvl w:val="0"/>
          <w:numId w:val="13"/>
        </w:numPr>
        <w:spacing w:after="240" w:line="360" w:lineRule="auto"/>
        <w:ind w:left="708" w:hanging="425"/>
        <w:contextualSpacing w:val="0"/>
        <w:jc w:val="both"/>
        <w:rPr>
          <w:rFonts w:ascii="Arial" w:hAnsi="Arial" w:cs="FrankRuehl"/>
          <w:sz w:val="28"/>
          <w:szCs w:val="28"/>
        </w:rPr>
      </w:pPr>
      <w:r>
        <w:rPr>
          <w:rFonts w:ascii="Arial" w:hAnsi="Arial" w:cs="FrankRuehl"/>
          <w:sz w:val="28"/>
          <w:szCs w:val="28"/>
          <w:rtl/>
        </w:rPr>
        <w:t>ב</w:t>
      </w:r>
      <w:hyperlink r:id="rId54" w:history="1">
        <w:r w:rsidR="00375D69" w:rsidRPr="00375D69">
          <w:rPr>
            <w:rFonts w:ascii="Arial" w:hAnsi="Arial" w:cs="FrankRuehl"/>
            <w:color w:val="0000FF"/>
            <w:sz w:val="28"/>
            <w:szCs w:val="28"/>
            <w:u w:val="single"/>
            <w:rtl/>
          </w:rPr>
          <w:t>ת"פ (ראשל"צ) 20022-04-18</w:t>
        </w:r>
      </w:hyperlink>
      <w:r>
        <w:rPr>
          <w:rFonts w:ascii="Arial" w:hAnsi="Arial" w:cs="FrankRuehl"/>
          <w:sz w:val="28"/>
          <w:szCs w:val="28"/>
          <w:rtl/>
        </w:rPr>
        <w:t xml:space="preserve"> </w:t>
      </w:r>
      <w:r>
        <w:rPr>
          <w:rFonts w:ascii="Miriam" w:hAnsi="Miriam" w:cs="Miriam"/>
          <w:sz w:val="24"/>
          <w:szCs w:val="24"/>
          <w:rtl/>
        </w:rPr>
        <w:t>מדינת ישראל נ' וינקובסקי</w:t>
      </w:r>
      <w:r>
        <w:rPr>
          <w:rFonts w:ascii="Arial" w:hAnsi="Arial" w:cs="FrankRuehl"/>
          <w:sz w:val="28"/>
          <w:szCs w:val="28"/>
          <w:rtl/>
        </w:rPr>
        <w:t xml:space="preserve"> </w:t>
      </w:r>
      <w:r w:rsidR="001D70CA" w:rsidRPr="001D70CA">
        <w:rPr>
          <w:rFonts w:ascii="Times New Roman" w:hAnsi="Times New Roman" w:cs="David"/>
          <w:szCs w:val="24"/>
          <w:rtl/>
        </w:rPr>
        <w:t xml:space="preserve">[פורסם בנבו] </w:t>
      </w:r>
      <w:r>
        <w:rPr>
          <w:rFonts w:ascii="Arial" w:hAnsi="Arial" w:cs="FrankRuehl"/>
          <w:sz w:val="28"/>
          <w:szCs w:val="28"/>
          <w:rtl/>
        </w:rPr>
        <w:t xml:space="preserve">(9.9.2020) (להלן: </w:t>
      </w:r>
      <w:r w:rsidRPr="002827EF">
        <w:rPr>
          <w:rFonts w:ascii="Arial" w:hAnsi="Arial" w:cs="FrankRuehl"/>
          <w:sz w:val="28"/>
          <w:szCs w:val="28"/>
          <w:rtl/>
        </w:rPr>
        <w:t>עניין</w:t>
      </w:r>
      <w:r>
        <w:rPr>
          <w:rFonts w:ascii="Miriam" w:hAnsi="Miriam" w:cs="Miriam"/>
          <w:sz w:val="24"/>
          <w:szCs w:val="24"/>
          <w:rtl/>
        </w:rPr>
        <w:t xml:space="preserve"> וינקובסקי</w:t>
      </w:r>
      <w:r>
        <w:rPr>
          <w:rFonts w:ascii="Arial" w:hAnsi="Arial" w:cs="FrankRuehl"/>
          <w:sz w:val="28"/>
          <w:szCs w:val="28"/>
          <w:rtl/>
        </w:rPr>
        <w:t xml:space="preserve">) הורשע הנאשם בסחר </w:t>
      </w:r>
      <w:r w:rsidRPr="0024646C">
        <w:rPr>
          <w:rFonts w:ascii="Miriam" w:hAnsi="Miriam" w:cs="Miriam"/>
          <w:sz w:val="24"/>
          <w:szCs w:val="24"/>
          <w:rtl/>
        </w:rPr>
        <w:t>בקנאביס</w:t>
      </w:r>
      <w:r>
        <w:rPr>
          <w:rFonts w:ascii="Arial" w:hAnsi="Arial" w:cs="FrankRuehl"/>
          <w:sz w:val="28"/>
          <w:szCs w:val="28"/>
          <w:rtl/>
        </w:rPr>
        <w:t xml:space="preserve"> ב- 42 הזדמנויות. ב</w:t>
      </w:r>
      <w:r>
        <w:rPr>
          <w:rFonts w:ascii="Arial" w:hAnsi="Arial" w:cs="FrankRuehl" w:hint="cs"/>
          <w:sz w:val="28"/>
          <w:szCs w:val="28"/>
          <w:rtl/>
        </w:rPr>
        <w:t>אותו מקרה</w:t>
      </w:r>
      <w:r>
        <w:rPr>
          <w:rFonts w:ascii="Arial" w:hAnsi="Arial" w:cs="FrankRuehl"/>
          <w:sz w:val="28"/>
          <w:szCs w:val="28"/>
          <w:rtl/>
        </w:rPr>
        <w:t xml:space="preserve"> נקבע מתחם ענישה הנע בין 9 חודשי מאסר שיכול ויבוצעו בעבודות שירות ועד ל- 12 חודשי מאסר בפועל בעבור האישום המרכזי אשר כלל 34 עסקאות שבוצעו על פני 4 חודשים. </w:t>
      </w:r>
      <w:r>
        <w:rPr>
          <w:rFonts w:ascii="Arial" w:hAnsi="Arial" w:cs="FrankRuehl" w:hint="cs"/>
          <w:sz w:val="28"/>
          <w:szCs w:val="28"/>
          <w:rtl/>
        </w:rPr>
        <w:t>ב</w:t>
      </w:r>
      <w:r>
        <w:rPr>
          <w:rFonts w:ascii="Arial" w:hAnsi="Arial" w:cs="FrankRuehl"/>
          <w:sz w:val="28"/>
          <w:szCs w:val="28"/>
          <w:rtl/>
        </w:rPr>
        <w:t>סופו של יום הושתו על הנאשם 9 חודשי מאסר לריצוי בעבודות שירות, לאחר ש</w:t>
      </w:r>
      <w:r>
        <w:rPr>
          <w:rFonts w:ascii="Arial" w:hAnsi="Arial" w:cs="FrankRuehl" w:hint="cs"/>
          <w:sz w:val="28"/>
          <w:szCs w:val="28"/>
          <w:rtl/>
        </w:rPr>
        <w:t>ע</w:t>
      </w:r>
      <w:r>
        <w:rPr>
          <w:rFonts w:ascii="Arial" w:hAnsi="Arial" w:cs="FrankRuehl"/>
          <w:sz w:val="28"/>
          <w:szCs w:val="28"/>
          <w:rtl/>
        </w:rPr>
        <w:t xml:space="preserve">בר תהליך שיקומי רב פנים שנמשך למעלה משנתיים וחצי.  </w:t>
      </w:r>
    </w:p>
    <w:p w14:paraId="3A891135" w14:textId="77777777" w:rsidR="00AC0BAF" w:rsidRPr="00F272FD" w:rsidRDefault="00AC0BAF" w:rsidP="00AC0BAF">
      <w:pPr>
        <w:pStyle w:val="ListParagraph"/>
        <w:numPr>
          <w:ilvl w:val="0"/>
          <w:numId w:val="13"/>
        </w:numPr>
        <w:spacing w:after="240" w:line="360" w:lineRule="auto"/>
        <w:ind w:left="708" w:hanging="425"/>
        <w:contextualSpacing w:val="0"/>
        <w:jc w:val="both"/>
        <w:rPr>
          <w:rFonts w:ascii="Arial" w:hAnsi="Arial" w:cs="FrankRuehl"/>
          <w:sz w:val="28"/>
          <w:szCs w:val="28"/>
        </w:rPr>
      </w:pPr>
      <w:r>
        <w:rPr>
          <w:rFonts w:ascii="Arial" w:hAnsi="Arial" w:cs="FrankRuehl"/>
          <w:sz w:val="28"/>
          <w:szCs w:val="28"/>
          <w:rtl/>
        </w:rPr>
        <w:t>ב</w:t>
      </w:r>
      <w:hyperlink r:id="rId55" w:history="1">
        <w:r w:rsidR="00375D69" w:rsidRPr="00375D69">
          <w:rPr>
            <w:rFonts w:ascii="Arial" w:hAnsi="Arial" w:cs="FrankRuehl"/>
            <w:color w:val="0000FF"/>
            <w:sz w:val="28"/>
            <w:szCs w:val="28"/>
            <w:u w:val="single"/>
            <w:rtl/>
          </w:rPr>
          <w:t>ת"פ (פ"ת) 32156-02-19</w:t>
        </w:r>
      </w:hyperlink>
      <w:r>
        <w:rPr>
          <w:rFonts w:ascii="Arial" w:hAnsi="Arial" w:cs="FrankRuehl"/>
          <w:sz w:val="28"/>
          <w:szCs w:val="28"/>
          <w:rtl/>
        </w:rPr>
        <w:t xml:space="preserve"> </w:t>
      </w:r>
      <w:r>
        <w:rPr>
          <w:rFonts w:ascii="Miriam" w:hAnsi="Miriam" w:cs="Miriam"/>
          <w:sz w:val="24"/>
          <w:szCs w:val="24"/>
          <w:rtl/>
        </w:rPr>
        <w:t>מדינת ישראל נ' סיומין</w:t>
      </w:r>
      <w:r>
        <w:rPr>
          <w:rFonts w:ascii="Arial" w:hAnsi="Arial" w:cs="FrankRuehl"/>
          <w:sz w:val="28"/>
          <w:szCs w:val="28"/>
          <w:rtl/>
        </w:rPr>
        <w:t xml:space="preserve"> </w:t>
      </w:r>
      <w:r w:rsidR="001D70CA" w:rsidRPr="001D70CA">
        <w:rPr>
          <w:rFonts w:ascii="Times New Roman" w:hAnsi="Times New Roman" w:cs="David"/>
          <w:szCs w:val="24"/>
          <w:rtl/>
        </w:rPr>
        <w:t xml:space="preserve">[פורסם בנבו] </w:t>
      </w:r>
      <w:r>
        <w:rPr>
          <w:rFonts w:ascii="Arial" w:hAnsi="Arial" w:cs="FrankRuehl"/>
          <w:sz w:val="28"/>
          <w:szCs w:val="28"/>
          <w:rtl/>
        </w:rPr>
        <w:t xml:space="preserve">(27.11.2019) הורשע הנאשם בריבוי עבירות </w:t>
      </w:r>
      <w:r>
        <w:rPr>
          <w:rFonts w:ascii="Arial" w:hAnsi="Arial" w:cs="FrankRuehl" w:hint="cs"/>
          <w:sz w:val="28"/>
          <w:szCs w:val="28"/>
          <w:rtl/>
        </w:rPr>
        <w:t xml:space="preserve">של </w:t>
      </w:r>
      <w:r>
        <w:rPr>
          <w:rFonts w:ascii="Arial" w:hAnsi="Arial" w:cs="FrankRuehl"/>
          <w:sz w:val="28"/>
          <w:szCs w:val="28"/>
          <w:rtl/>
        </w:rPr>
        <w:t xml:space="preserve">סחר בסם מסוכן מסוג </w:t>
      </w:r>
      <w:r w:rsidRPr="00B82FE5">
        <w:rPr>
          <w:rFonts w:ascii="Miriam" w:hAnsi="Miriam" w:cs="Miriam"/>
          <w:sz w:val="24"/>
          <w:szCs w:val="24"/>
          <w:rtl/>
        </w:rPr>
        <w:t>קנאביס</w:t>
      </w:r>
      <w:r>
        <w:rPr>
          <w:rFonts w:ascii="Arial" w:hAnsi="Arial" w:cs="FrankRuehl"/>
          <w:sz w:val="28"/>
          <w:szCs w:val="28"/>
          <w:rtl/>
        </w:rPr>
        <w:t xml:space="preserve"> לצד החזקת סם מסוג </w:t>
      </w:r>
      <w:r>
        <w:rPr>
          <w:rFonts w:ascii="Arial" w:hAnsi="Arial" w:cs="FrankRuehl" w:hint="cs"/>
          <w:sz w:val="28"/>
          <w:szCs w:val="28"/>
          <w:rtl/>
        </w:rPr>
        <w:t>זה</w:t>
      </w:r>
      <w:r>
        <w:rPr>
          <w:rFonts w:ascii="Arial" w:hAnsi="Arial" w:cs="FrankRuehl"/>
          <w:sz w:val="28"/>
          <w:szCs w:val="28"/>
          <w:rtl/>
        </w:rPr>
        <w:t xml:space="preserve"> בכמות מועטה יחסית ובהחזקת כלים להכנת סם. </w:t>
      </w:r>
      <w:r>
        <w:rPr>
          <w:rFonts w:ascii="Arial" w:hAnsi="Arial" w:cs="FrankRuehl" w:hint="cs"/>
          <w:sz w:val="28"/>
          <w:szCs w:val="28"/>
          <w:rtl/>
        </w:rPr>
        <w:t>באותו מקרה</w:t>
      </w:r>
      <w:r>
        <w:rPr>
          <w:rFonts w:ascii="Arial" w:hAnsi="Arial" w:cs="FrankRuehl"/>
          <w:sz w:val="28"/>
          <w:szCs w:val="28"/>
          <w:rtl/>
        </w:rPr>
        <w:t xml:space="preserve"> מכר הנאשם</w:t>
      </w:r>
      <w:r>
        <w:rPr>
          <w:rFonts w:ascii="Arial" w:hAnsi="Arial" w:cs="FrankRuehl" w:hint="cs"/>
          <w:sz w:val="28"/>
          <w:szCs w:val="28"/>
          <w:rtl/>
        </w:rPr>
        <w:t xml:space="preserve"> במשך כשנה</w:t>
      </w:r>
      <w:r>
        <w:rPr>
          <w:rFonts w:ascii="Arial" w:hAnsi="Arial" w:cs="FrankRuehl"/>
          <w:sz w:val="28"/>
          <w:szCs w:val="28"/>
          <w:rtl/>
        </w:rPr>
        <w:t xml:space="preserve"> ל-21 קונים שונים, סם מסוכן מסוג קנ</w:t>
      </w:r>
      <w:r>
        <w:rPr>
          <w:rFonts w:ascii="Arial" w:hAnsi="Arial" w:cs="FrankRuehl" w:hint="cs"/>
          <w:sz w:val="28"/>
          <w:szCs w:val="28"/>
          <w:rtl/>
        </w:rPr>
        <w:t>א</w:t>
      </w:r>
      <w:r>
        <w:rPr>
          <w:rFonts w:ascii="Arial" w:hAnsi="Arial" w:cs="FrankRuehl"/>
          <w:sz w:val="28"/>
          <w:szCs w:val="28"/>
          <w:rtl/>
        </w:rPr>
        <w:t xml:space="preserve">ביס בכמויות קטנות, בכ-100 הזדמנויות, באמצעות יישומון הטלגראס ודרכי התקשרות נוספות </w:t>
      </w:r>
      <w:r>
        <w:rPr>
          <w:rFonts w:ascii="Arial" w:hAnsi="Arial" w:cs="FrankRuehl" w:hint="cs"/>
          <w:sz w:val="28"/>
          <w:szCs w:val="28"/>
          <w:rtl/>
        </w:rPr>
        <w:t>ו</w:t>
      </w:r>
      <w:r>
        <w:rPr>
          <w:rFonts w:ascii="Arial" w:hAnsi="Arial" w:cs="FrankRuehl"/>
          <w:sz w:val="28"/>
          <w:szCs w:val="28"/>
          <w:rtl/>
        </w:rPr>
        <w:t xml:space="preserve">כן </w:t>
      </w:r>
      <w:r>
        <w:rPr>
          <w:rFonts w:ascii="Arial" w:hAnsi="Arial" w:cs="FrankRuehl" w:hint="cs"/>
          <w:sz w:val="28"/>
          <w:szCs w:val="28"/>
          <w:rtl/>
        </w:rPr>
        <w:t>במכירת</w:t>
      </w:r>
      <w:r>
        <w:rPr>
          <w:rFonts w:ascii="Arial" w:hAnsi="Arial" w:cs="FrankRuehl"/>
          <w:sz w:val="28"/>
          <w:szCs w:val="28"/>
          <w:rtl/>
        </w:rPr>
        <w:t xml:space="preserve">2 טבליות של </w:t>
      </w:r>
      <w:r w:rsidRPr="0007068C">
        <w:rPr>
          <w:rFonts w:ascii="Miriam" w:hAnsi="Miriam" w:cs="Miriam"/>
          <w:sz w:val="24"/>
          <w:szCs w:val="24"/>
        </w:rPr>
        <w:t>LSD</w:t>
      </w:r>
      <w:r>
        <w:rPr>
          <w:rFonts w:ascii="Arial" w:hAnsi="Arial" w:cs="FrankRuehl"/>
          <w:sz w:val="28"/>
          <w:szCs w:val="28"/>
          <w:rtl/>
        </w:rPr>
        <w:t xml:space="preserve">. </w:t>
      </w:r>
      <w:r>
        <w:rPr>
          <w:rFonts w:ascii="Arial" w:hAnsi="Arial" w:cs="FrankRuehl" w:hint="cs"/>
          <w:sz w:val="28"/>
          <w:szCs w:val="28"/>
          <w:rtl/>
        </w:rPr>
        <w:t xml:space="preserve">באותו מקרה נקבע </w:t>
      </w:r>
      <w:r>
        <w:rPr>
          <w:rFonts w:ascii="Arial" w:hAnsi="Arial" w:cs="FrankRuehl"/>
          <w:sz w:val="28"/>
          <w:szCs w:val="28"/>
          <w:rtl/>
        </w:rPr>
        <w:t xml:space="preserve">מתחם ענישה </w:t>
      </w:r>
      <w:r>
        <w:rPr>
          <w:rFonts w:ascii="Arial" w:hAnsi="Arial" w:cs="FrankRuehl" w:hint="cs"/>
          <w:sz w:val="28"/>
          <w:szCs w:val="28"/>
          <w:rtl/>
        </w:rPr>
        <w:t>כולל</w:t>
      </w:r>
      <w:r>
        <w:rPr>
          <w:rFonts w:ascii="Arial" w:hAnsi="Arial" w:cs="FrankRuehl"/>
          <w:sz w:val="28"/>
          <w:szCs w:val="28"/>
          <w:rtl/>
        </w:rPr>
        <w:t xml:space="preserve"> הנע בין 18 ל-36 חודשי מאסר</w:t>
      </w:r>
      <w:r>
        <w:rPr>
          <w:rFonts w:ascii="Arial" w:hAnsi="Arial" w:cs="FrankRuehl" w:hint="cs"/>
          <w:sz w:val="28"/>
          <w:szCs w:val="28"/>
          <w:rtl/>
        </w:rPr>
        <w:t>,</w:t>
      </w:r>
      <w:r>
        <w:rPr>
          <w:rFonts w:ascii="Arial" w:hAnsi="Arial" w:cs="FrankRuehl"/>
          <w:sz w:val="28"/>
          <w:szCs w:val="28"/>
          <w:rtl/>
        </w:rPr>
        <w:t xml:space="preserve"> ו</w:t>
      </w:r>
      <w:r>
        <w:rPr>
          <w:rFonts w:ascii="Arial" w:hAnsi="Arial" w:cs="FrankRuehl" w:hint="cs"/>
          <w:sz w:val="28"/>
          <w:szCs w:val="28"/>
          <w:rtl/>
        </w:rPr>
        <w:t xml:space="preserve">על </w:t>
      </w:r>
      <w:r>
        <w:rPr>
          <w:rFonts w:ascii="Arial" w:hAnsi="Arial" w:cs="FrankRuehl"/>
          <w:sz w:val="28"/>
          <w:szCs w:val="28"/>
          <w:rtl/>
        </w:rPr>
        <w:t>הנאשם</w:t>
      </w:r>
      <w:r>
        <w:rPr>
          <w:rFonts w:ascii="Arial" w:hAnsi="Arial" w:cs="FrankRuehl" w:hint="cs"/>
          <w:sz w:val="28"/>
          <w:szCs w:val="28"/>
          <w:rtl/>
        </w:rPr>
        <w:t xml:space="preserve"> הוטלו</w:t>
      </w:r>
      <w:r>
        <w:rPr>
          <w:rFonts w:ascii="Arial" w:hAnsi="Arial" w:cs="FrankRuehl"/>
          <w:sz w:val="28"/>
          <w:szCs w:val="28"/>
          <w:rtl/>
        </w:rPr>
        <w:t xml:space="preserve"> 21 חודשי מאסר.</w:t>
      </w:r>
    </w:p>
    <w:p w14:paraId="3765EB0E" w14:textId="77777777" w:rsidR="00AC0BAF" w:rsidRPr="00F272FD" w:rsidRDefault="00AC0BAF" w:rsidP="00AC0BAF">
      <w:pPr>
        <w:spacing w:after="240" w:line="360" w:lineRule="auto"/>
        <w:jc w:val="both"/>
        <w:rPr>
          <w:rFonts w:ascii="Arial" w:hAnsi="Arial" w:cs="FrankRuehl"/>
          <w:sz w:val="28"/>
          <w:szCs w:val="28"/>
          <w:rtl/>
        </w:rPr>
      </w:pPr>
      <w:r>
        <w:rPr>
          <w:rFonts w:ascii="Arial" w:hAnsi="Arial" w:cs="FrankRuehl" w:hint="cs"/>
          <w:sz w:val="28"/>
          <w:szCs w:val="28"/>
          <w:rtl/>
        </w:rPr>
        <w:t>18.</w:t>
      </w:r>
      <w:r>
        <w:rPr>
          <w:rFonts w:ascii="Arial" w:hAnsi="Arial" w:cs="FrankRuehl" w:hint="cs"/>
          <w:sz w:val="28"/>
          <w:szCs w:val="28"/>
          <w:rtl/>
        </w:rPr>
        <w:tab/>
      </w:r>
      <w:r>
        <w:rPr>
          <w:rFonts w:ascii="Arial" w:hAnsi="Arial" w:cs="FrankRuehl"/>
          <w:sz w:val="28"/>
          <w:szCs w:val="28"/>
          <w:rtl/>
        </w:rPr>
        <w:t>לאור האמור לעיל, בהתחשב בנסיבות ביצוע עבירות הסחר והחזקת הסמים,</w:t>
      </w:r>
      <w:r>
        <w:rPr>
          <w:rFonts w:ascii="Arial" w:hAnsi="Arial" w:cs="FrankRuehl" w:hint="cs"/>
          <w:sz w:val="28"/>
          <w:szCs w:val="28"/>
          <w:rtl/>
        </w:rPr>
        <w:t xml:space="preserve"> לרבות </w:t>
      </w:r>
      <w:r>
        <w:rPr>
          <w:rFonts w:ascii="Arial" w:hAnsi="Arial" w:cs="FrankRuehl"/>
          <w:sz w:val="28"/>
          <w:szCs w:val="28"/>
          <w:rtl/>
        </w:rPr>
        <w:t>מספר</w:t>
      </w:r>
      <w:r>
        <w:rPr>
          <w:rFonts w:ascii="Arial" w:hAnsi="Arial" w:cs="FrankRuehl" w:hint="cs"/>
          <w:sz w:val="28"/>
          <w:szCs w:val="28"/>
          <w:rtl/>
        </w:rPr>
        <w:t>ן</w:t>
      </w:r>
      <w:r>
        <w:rPr>
          <w:rFonts w:ascii="Arial" w:hAnsi="Arial" w:cs="FrankRuehl"/>
          <w:sz w:val="28"/>
          <w:szCs w:val="28"/>
          <w:rtl/>
        </w:rPr>
        <w:t xml:space="preserve"> הרב של עסקאות </w:t>
      </w:r>
      <w:r>
        <w:rPr>
          <w:rFonts w:ascii="Arial" w:hAnsi="Arial" w:cs="FrankRuehl" w:hint="cs"/>
          <w:sz w:val="28"/>
          <w:szCs w:val="28"/>
          <w:rtl/>
        </w:rPr>
        <w:t>ה</w:t>
      </w:r>
      <w:r>
        <w:rPr>
          <w:rFonts w:ascii="Arial" w:hAnsi="Arial" w:cs="FrankRuehl"/>
          <w:sz w:val="28"/>
          <w:szCs w:val="28"/>
          <w:rtl/>
        </w:rPr>
        <w:t xml:space="preserve">סמים, </w:t>
      </w:r>
      <w:r>
        <w:rPr>
          <w:rFonts w:ascii="Arial" w:hAnsi="Arial" w:cs="FrankRuehl" w:hint="cs"/>
          <w:sz w:val="28"/>
          <w:szCs w:val="28"/>
          <w:rtl/>
        </w:rPr>
        <w:t xml:space="preserve">מספר הקונים, מגוון הסמים שנמכרו, תדירות המכירות היומית והשבועית, ובשים לב למדיניות הענישה, </w:t>
      </w:r>
      <w:r>
        <w:rPr>
          <w:rFonts w:ascii="Arial" w:hAnsi="Arial" w:cs="FrankRuehl"/>
          <w:sz w:val="28"/>
          <w:szCs w:val="28"/>
          <w:rtl/>
        </w:rPr>
        <w:t xml:space="preserve">אני קובע כי מתחם </w:t>
      </w:r>
      <w:r>
        <w:rPr>
          <w:rFonts w:ascii="Arial" w:hAnsi="Arial" w:cs="FrankRuehl" w:hint="cs"/>
          <w:sz w:val="28"/>
          <w:szCs w:val="28"/>
          <w:rtl/>
        </w:rPr>
        <w:t>העונש</w:t>
      </w:r>
      <w:r>
        <w:rPr>
          <w:rFonts w:ascii="Arial" w:hAnsi="Arial" w:cs="FrankRuehl"/>
          <w:sz w:val="28"/>
          <w:szCs w:val="28"/>
          <w:rtl/>
        </w:rPr>
        <w:t xml:space="preserve"> ההולם לעבירות כולן, נע בין </w:t>
      </w:r>
      <w:r>
        <w:rPr>
          <w:rFonts w:ascii="Arial" w:hAnsi="Arial" w:cs="FrankRuehl" w:hint="cs"/>
          <w:sz w:val="28"/>
          <w:szCs w:val="28"/>
          <w:rtl/>
        </w:rPr>
        <w:t>48</w:t>
      </w:r>
      <w:r>
        <w:rPr>
          <w:rFonts w:ascii="Arial" w:hAnsi="Arial" w:cs="FrankRuehl"/>
          <w:sz w:val="28"/>
          <w:szCs w:val="28"/>
          <w:rtl/>
        </w:rPr>
        <w:t xml:space="preserve"> ל- </w:t>
      </w:r>
      <w:r>
        <w:rPr>
          <w:rFonts w:ascii="Arial" w:hAnsi="Arial" w:cs="FrankRuehl" w:hint="cs"/>
          <w:sz w:val="28"/>
          <w:szCs w:val="28"/>
          <w:rtl/>
        </w:rPr>
        <w:t>72</w:t>
      </w:r>
      <w:r>
        <w:rPr>
          <w:rFonts w:ascii="Arial" w:hAnsi="Arial" w:cs="FrankRuehl"/>
          <w:sz w:val="28"/>
          <w:szCs w:val="28"/>
          <w:rtl/>
        </w:rPr>
        <w:t xml:space="preserve"> </w:t>
      </w:r>
      <w:r>
        <w:rPr>
          <w:rFonts w:ascii="Arial" w:hAnsi="Arial" w:cs="FrankRuehl" w:hint="cs"/>
          <w:sz w:val="28"/>
          <w:szCs w:val="28"/>
          <w:rtl/>
        </w:rPr>
        <w:t>חודשי</w:t>
      </w:r>
      <w:r>
        <w:rPr>
          <w:rFonts w:ascii="Arial" w:hAnsi="Arial" w:cs="FrankRuehl"/>
          <w:sz w:val="28"/>
          <w:szCs w:val="28"/>
          <w:rtl/>
        </w:rPr>
        <w:t xml:space="preserve"> מאסר.</w:t>
      </w:r>
    </w:p>
    <w:p w14:paraId="5BF758E4" w14:textId="77777777" w:rsidR="00AC0BAF" w:rsidRPr="00AC0BAF" w:rsidRDefault="00AC0BAF" w:rsidP="00AC0BAF">
      <w:pPr>
        <w:spacing w:after="240" w:line="360" w:lineRule="auto"/>
        <w:jc w:val="both"/>
        <w:rPr>
          <w:rFonts w:ascii="Calibri" w:hAnsi="Calibri" w:cs="Miriam"/>
          <w:sz w:val="28"/>
          <w:szCs w:val="28"/>
          <w:rtl/>
        </w:rPr>
      </w:pPr>
      <w:r>
        <w:rPr>
          <w:rFonts w:ascii="Miriam" w:hAnsi="Miriam" w:cs="Miriam"/>
          <w:sz w:val="28"/>
          <w:szCs w:val="28"/>
          <w:rtl/>
        </w:rPr>
        <w:t>קביעת עונשו של הנאשם –</w:t>
      </w:r>
      <w:r>
        <w:rPr>
          <w:rFonts w:cs="Miriam"/>
          <w:sz w:val="28"/>
          <w:szCs w:val="28"/>
          <w:rtl/>
        </w:rPr>
        <w:t xml:space="preserve"> נסיבות שאינן קשורות בביצוע העבירות</w:t>
      </w:r>
    </w:p>
    <w:p w14:paraId="3B1A16BE" w14:textId="77777777" w:rsidR="00AC0BAF" w:rsidRDefault="00AC0BAF" w:rsidP="00AC0BAF">
      <w:pPr>
        <w:spacing w:after="240" w:line="360" w:lineRule="auto"/>
        <w:jc w:val="both"/>
        <w:rPr>
          <w:rFonts w:cs="FrankRuehl"/>
          <w:sz w:val="28"/>
          <w:szCs w:val="28"/>
          <w:rtl/>
        </w:rPr>
      </w:pPr>
      <w:r>
        <w:rPr>
          <w:rFonts w:cs="FrankRuehl" w:hint="cs"/>
          <w:sz w:val="28"/>
          <w:szCs w:val="28"/>
          <w:rtl/>
        </w:rPr>
        <w:t>19.</w:t>
      </w:r>
      <w:r>
        <w:rPr>
          <w:rFonts w:cs="FrankRuehl" w:hint="cs"/>
          <w:sz w:val="28"/>
          <w:szCs w:val="28"/>
          <w:rtl/>
        </w:rPr>
        <w:tab/>
      </w:r>
      <w:r>
        <w:rPr>
          <w:rFonts w:cs="FrankRuehl"/>
          <w:sz w:val="28"/>
          <w:szCs w:val="28"/>
          <w:rtl/>
        </w:rPr>
        <w:t xml:space="preserve">השאלה המרכזית </w:t>
      </w:r>
      <w:r>
        <w:rPr>
          <w:rFonts w:cs="FrankRuehl" w:hint="cs"/>
          <w:sz w:val="28"/>
          <w:szCs w:val="28"/>
          <w:rtl/>
        </w:rPr>
        <w:t xml:space="preserve">הטעונה הכרעה </w:t>
      </w:r>
      <w:r>
        <w:rPr>
          <w:rFonts w:cs="FrankRuehl"/>
          <w:sz w:val="28"/>
          <w:szCs w:val="28"/>
          <w:rtl/>
        </w:rPr>
        <w:t xml:space="preserve">בפרק זה היא אם </w:t>
      </w:r>
      <w:r>
        <w:rPr>
          <w:rFonts w:cs="FrankRuehl" w:hint="cs"/>
          <w:sz w:val="28"/>
          <w:szCs w:val="28"/>
          <w:rtl/>
        </w:rPr>
        <w:t xml:space="preserve">בנסיבות </w:t>
      </w:r>
      <w:r>
        <w:rPr>
          <w:rFonts w:cs="FrankRuehl"/>
          <w:sz w:val="28"/>
          <w:szCs w:val="28"/>
          <w:rtl/>
        </w:rPr>
        <w:t>המקרה</w:t>
      </w:r>
      <w:r>
        <w:rPr>
          <w:rFonts w:cs="FrankRuehl" w:hint="cs"/>
          <w:sz w:val="28"/>
          <w:szCs w:val="28"/>
          <w:rtl/>
        </w:rPr>
        <w:t xml:space="preserve"> יש מקום </w:t>
      </w:r>
      <w:r>
        <w:rPr>
          <w:rFonts w:cs="FrankRuehl"/>
          <w:sz w:val="28"/>
          <w:szCs w:val="28"/>
          <w:rtl/>
        </w:rPr>
        <w:t xml:space="preserve">לחרוג ממתחם הענישה </w:t>
      </w:r>
      <w:r>
        <w:rPr>
          <w:rFonts w:cs="FrankRuehl" w:hint="cs"/>
          <w:sz w:val="28"/>
          <w:szCs w:val="28"/>
          <w:rtl/>
        </w:rPr>
        <w:t xml:space="preserve">שנקבע </w:t>
      </w:r>
      <w:r>
        <w:rPr>
          <w:rFonts w:cs="FrankRuehl"/>
          <w:sz w:val="28"/>
          <w:szCs w:val="28"/>
          <w:rtl/>
        </w:rPr>
        <w:t>מטעמי שיקום</w:t>
      </w:r>
      <w:r>
        <w:rPr>
          <w:rFonts w:cs="FrankRuehl" w:hint="cs"/>
          <w:sz w:val="28"/>
          <w:szCs w:val="28"/>
          <w:rtl/>
        </w:rPr>
        <w:t>. ככל שהתשובה לשאלה זו תיענה בחיוב,</w:t>
      </w:r>
      <w:r>
        <w:rPr>
          <w:rFonts w:cs="FrankRuehl"/>
          <w:sz w:val="28"/>
          <w:szCs w:val="28"/>
          <w:rtl/>
        </w:rPr>
        <w:t xml:space="preserve"> </w:t>
      </w:r>
      <w:r>
        <w:rPr>
          <w:rFonts w:cs="FrankRuehl" w:hint="cs"/>
          <w:sz w:val="28"/>
          <w:szCs w:val="28"/>
          <w:rtl/>
        </w:rPr>
        <w:t xml:space="preserve">יש לבחון </w:t>
      </w:r>
      <w:r>
        <w:rPr>
          <w:rFonts w:cs="FrankRuehl"/>
          <w:sz w:val="28"/>
          <w:szCs w:val="28"/>
          <w:rtl/>
        </w:rPr>
        <w:t xml:space="preserve">אם </w:t>
      </w:r>
      <w:r>
        <w:rPr>
          <w:rFonts w:cs="FrankRuehl" w:hint="cs"/>
          <w:sz w:val="28"/>
          <w:szCs w:val="28"/>
          <w:rtl/>
        </w:rPr>
        <w:t>קיימת</w:t>
      </w:r>
      <w:r>
        <w:rPr>
          <w:rFonts w:cs="FrankRuehl"/>
          <w:sz w:val="28"/>
          <w:szCs w:val="28"/>
          <w:rtl/>
        </w:rPr>
        <w:t xml:space="preserve"> הצדקה להימנע מהטלת רכיב של מאסר ממש כעתירת ההגנה.</w:t>
      </w:r>
    </w:p>
    <w:p w14:paraId="72E750C9" w14:textId="77777777" w:rsidR="00AC0BAF" w:rsidRDefault="00C33862" w:rsidP="00AC0BAF">
      <w:pPr>
        <w:pStyle w:val="ListParagraph"/>
        <w:spacing w:after="240" w:line="360" w:lineRule="auto"/>
        <w:ind w:left="509" w:firstLine="211"/>
        <w:contextualSpacing w:val="0"/>
        <w:jc w:val="both"/>
        <w:rPr>
          <w:rFonts w:cs="FrankRuehl"/>
          <w:sz w:val="28"/>
          <w:szCs w:val="28"/>
        </w:rPr>
      </w:pPr>
      <w:hyperlink r:id="rId56" w:history="1">
        <w:r w:rsidRPr="00C33862">
          <w:rPr>
            <w:rStyle w:val="Hyperlink"/>
            <w:rFonts w:cs="FrankRuehl" w:hint="cs"/>
            <w:sz w:val="28"/>
            <w:szCs w:val="28"/>
            <w:rtl/>
          </w:rPr>
          <w:t>סעיף</w:t>
        </w:r>
        <w:r w:rsidRPr="00C33862">
          <w:rPr>
            <w:rStyle w:val="Hyperlink"/>
            <w:rFonts w:cs="FrankRuehl"/>
            <w:sz w:val="28"/>
            <w:szCs w:val="28"/>
            <w:rtl/>
          </w:rPr>
          <w:t xml:space="preserve"> 40</w:t>
        </w:r>
        <w:r w:rsidRPr="00C33862">
          <w:rPr>
            <w:rStyle w:val="Hyperlink"/>
            <w:rFonts w:cs="FrankRuehl" w:hint="cs"/>
            <w:sz w:val="28"/>
            <w:szCs w:val="28"/>
            <w:rtl/>
          </w:rPr>
          <w:t>ד</w:t>
        </w:r>
      </w:hyperlink>
      <w:r w:rsidR="00AC0BAF">
        <w:rPr>
          <w:rFonts w:cs="FrankRuehl"/>
          <w:sz w:val="28"/>
          <w:szCs w:val="28"/>
          <w:rtl/>
        </w:rPr>
        <w:t xml:space="preserve"> ל</w:t>
      </w:r>
      <w:hyperlink r:id="rId57" w:history="1">
        <w:r w:rsidR="00375D69" w:rsidRPr="00375D69">
          <w:rPr>
            <w:rFonts w:cs="FrankRuehl" w:hint="cs"/>
            <w:color w:val="0000FF"/>
            <w:sz w:val="28"/>
            <w:szCs w:val="28"/>
            <w:u w:val="single"/>
            <w:rtl/>
          </w:rPr>
          <w:t>חוק</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העונשין</w:t>
        </w:r>
      </w:hyperlink>
      <w:r w:rsidR="00AC0BAF">
        <w:rPr>
          <w:rFonts w:cs="FrankRuehl"/>
          <w:sz w:val="28"/>
          <w:szCs w:val="28"/>
          <w:rtl/>
        </w:rPr>
        <w:t xml:space="preserve"> קובע:</w:t>
      </w:r>
    </w:p>
    <w:p w14:paraId="2F132016" w14:textId="77777777" w:rsidR="00AC0BAF" w:rsidRPr="00AA53E8" w:rsidRDefault="00AC0BAF" w:rsidP="00AC0BAF">
      <w:pPr>
        <w:pStyle w:val="ListParagraph"/>
        <w:spacing w:after="240" w:line="360" w:lineRule="auto"/>
        <w:ind w:left="1076" w:right="426"/>
        <w:contextualSpacing w:val="0"/>
        <w:jc w:val="both"/>
        <w:rPr>
          <w:rFonts w:ascii="FrankRuehl" w:hAnsi="FrankRuehl" w:cs="FrankRuehl"/>
          <w:sz w:val="28"/>
          <w:szCs w:val="28"/>
        </w:rPr>
      </w:pPr>
      <w:r>
        <w:rPr>
          <w:rFonts w:ascii="FrankRuehl" w:hAnsi="FrankRuehl" w:cs="FrankRuehl"/>
          <w:sz w:val="28"/>
          <w:szCs w:val="28"/>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w:t>
      </w:r>
      <w:r>
        <w:rPr>
          <w:rFonts w:ascii="FrankRuehl" w:hAnsi="FrankRuehl" w:cs="FrankRuehl"/>
          <w:color w:val="000000"/>
          <w:sz w:val="28"/>
          <w:szCs w:val="28"/>
          <w:rtl/>
        </w:rPr>
        <w:t xml:space="preserve"> או 86 או לפי </w:t>
      </w:r>
      <w:hyperlink r:id="rId58" w:history="1">
        <w:r w:rsidR="00375D69" w:rsidRPr="00375D69">
          <w:rPr>
            <w:rFonts w:ascii="FrankRuehl" w:hAnsi="FrankRuehl" w:cs="FrankRuehl"/>
            <w:color w:val="0000FF"/>
            <w:sz w:val="28"/>
            <w:szCs w:val="28"/>
            <w:u w:val="single"/>
            <w:rtl/>
          </w:rPr>
          <w:t>פקודת המבחן</w:t>
        </w:r>
      </w:hyperlink>
      <w:r>
        <w:rPr>
          <w:rFonts w:ascii="FrankRuehl" w:hAnsi="FrankRuehl" w:cs="FrankRuehl"/>
          <w:sz w:val="28"/>
          <w:szCs w:val="28"/>
          <w:rtl/>
        </w:rPr>
        <w:t xml:space="preserve"> </w:t>
      </w:r>
      <w:r>
        <w:rPr>
          <w:rFonts w:ascii="FrankRuehl" w:hAnsi="FrankRuehl" w:cs="FrankRuehl"/>
          <w:color w:val="000000"/>
          <w:sz w:val="28"/>
          <w:szCs w:val="28"/>
          <w:rtl/>
        </w:rPr>
        <w:t>[נוסח חדש] התשכ"ט-1969."</w:t>
      </w:r>
    </w:p>
    <w:p w14:paraId="0BC2C995"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ab/>
        <w:t>לצורך בחינת המונח "סיכוי של ממש" לשיקום הנאשם, נקבעו על ידי בית המשפט העליון מספר מבחני עזר, המסייעים</w:t>
      </w:r>
      <w:r>
        <w:rPr>
          <w:rFonts w:ascii="FrankRuehl" w:hAnsi="FrankRuehl" w:cs="FrankRuehl"/>
          <w:sz w:val="28"/>
          <w:szCs w:val="28"/>
          <w:rtl/>
        </w:rPr>
        <w:t xml:space="preserve"> להעריך את סיכויי השיקום</w:t>
      </w:r>
      <w:r>
        <w:rPr>
          <w:rFonts w:ascii="FrankRuehl" w:hAnsi="FrankRuehl" w:cs="FrankRuehl" w:hint="cs"/>
          <w:sz w:val="28"/>
          <w:szCs w:val="28"/>
          <w:rtl/>
        </w:rPr>
        <w:t>. בין יתר השיקולים נמנו</w:t>
      </w:r>
      <w:r>
        <w:rPr>
          <w:rFonts w:ascii="FrankRuehl" w:hAnsi="FrankRuehl" w:cs="FrankRuehl"/>
          <w:sz w:val="28"/>
          <w:szCs w:val="28"/>
          <w:rtl/>
        </w:rPr>
        <w:t xml:space="preserve"> עברו הפלילי של הנאשם</w:t>
      </w:r>
      <w:r>
        <w:rPr>
          <w:rFonts w:ascii="FrankRuehl" w:hAnsi="FrankRuehl" w:cs="FrankRuehl" w:hint="cs"/>
          <w:sz w:val="28"/>
          <w:szCs w:val="28"/>
          <w:rtl/>
        </w:rPr>
        <w:t>;</w:t>
      </w:r>
      <w:r>
        <w:rPr>
          <w:rFonts w:ascii="FrankRuehl" w:hAnsi="FrankRuehl" w:cs="FrankRuehl"/>
          <w:sz w:val="28"/>
          <w:szCs w:val="28"/>
          <w:rtl/>
        </w:rPr>
        <w:t xml:space="preserve"> מידת המוטיבציה שהפגין להשתקם</w:t>
      </w:r>
      <w:r>
        <w:rPr>
          <w:rFonts w:ascii="FrankRuehl" w:hAnsi="FrankRuehl" w:cs="FrankRuehl" w:hint="cs"/>
          <w:sz w:val="28"/>
          <w:szCs w:val="28"/>
          <w:rtl/>
        </w:rPr>
        <w:t>;</w:t>
      </w:r>
      <w:r>
        <w:rPr>
          <w:rFonts w:ascii="FrankRuehl" w:hAnsi="FrankRuehl" w:cs="FrankRuehl"/>
          <w:sz w:val="28"/>
          <w:szCs w:val="28"/>
          <w:rtl/>
        </w:rPr>
        <w:t xml:space="preserve"> מידת שיתוף הפעולה שלו עם שירות המבחן ועם רשויות החוק</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האם עבר </w:t>
      </w:r>
      <w:r>
        <w:rPr>
          <w:rFonts w:ascii="FrankRuehl" w:hAnsi="FrankRuehl" w:cs="FrankRuehl"/>
          <w:sz w:val="28"/>
          <w:szCs w:val="28"/>
          <w:rtl/>
        </w:rPr>
        <w:t>הליך גמילה מהתמכרות</w:t>
      </w:r>
      <w:r>
        <w:rPr>
          <w:rFonts w:ascii="FrankRuehl" w:hAnsi="FrankRuehl" w:cs="FrankRuehl" w:hint="cs"/>
          <w:sz w:val="28"/>
          <w:szCs w:val="28"/>
          <w:rtl/>
        </w:rPr>
        <w:t>;</w:t>
      </w:r>
      <w:r>
        <w:rPr>
          <w:rFonts w:ascii="FrankRuehl" w:hAnsi="FrankRuehl" w:cs="FrankRuehl"/>
          <w:sz w:val="28"/>
          <w:szCs w:val="28"/>
          <w:rtl/>
        </w:rPr>
        <w:t xml:space="preserve"> אינדיקציות לשינוי עמוק בהתנהגות</w:t>
      </w:r>
      <w:r>
        <w:rPr>
          <w:rFonts w:ascii="FrankRuehl" w:hAnsi="FrankRuehl" w:cs="FrankRuehl" w:hint="cs"/>
          <w:sz w:val="28"/>
          <w:szCs w:val="28"/>
          <w:rtl/>
        </w:rPr>
        <w:t>ו</w:t>
      </w:r>
      <w:r>
        <w:rPr>
          <w:rFonts w:ascii="FrankRuehl" w:hAnsi="FrankRuehl" w:cs="FrankRuehl"/>
          <w:sz w:val="28"/>
          <w:szCs w:val="28"/>
          <w:rtl/>
        </w:rPr>
        <w:t xml:space="preserve"> ובדרך החשיבה</w:t>
      </w:r>
      <w:r>
        <w:rPr>
          <w:rFonts w:ascii="FrankRuehl" w:hAnsi="FrankRuehl" w:cs="FrankRuehl" w:hint="cs"/>
          <w:sz w:val="28"/>
          <w:szCs w:val="28"/>
          <w:rtl/>
        </w:rPr>
        <w:t xml:space="preserve"> שלו;</w:t>
      </w:r>
      <w:r>
        <w:rPr>
          <w:rFonts w:ascii="FrankRuehl" w:hAnsi="FrankRuehl" w:cs="FrankRuehl"/>
          <w:sz w:val="28"/>
          <w:szCs w:val="28"/>
          <w:rtl/>
        </w:rPr>
        <w:t xml:space="preserve"> הבעת חרטה כנה ואמפתיה לנפגעי העבירה</w:t>
      </w:r>
      <w:r>
        <w:rPr>
          <w:rFonts w:ascii="FrankRuehl" w:hAnsi="FrankRuehl" w:cs="FrankRuehl" w:hint="cs"/>
          <w:sz w:val="28"/>
          <w:szCs w:val="28"/>
          <w:rtl/>
        </w:rPr>
        <w:t>;</w:t>
      </w:r>
      <w:r>
        <w:rPr>
          <w:rFonts w:ascii="FrankRuehl" w:hAnsi="FrankRuehl" w:cs="FrankRuehl"/>
          <w:sz w:val="28"/>
          <w:szCs w:val="28"/>
          <w:rtl/>
        </w:rPr>
        <w:t xml:space="preserve"> וקיומה של התגייסות משפחתית לצד הנאשם </w:t>
      </w:r>
      <w:r>
        <w:rPr>
          <w:rFonts w:ascii="FrankRuehl" w:hAnsi="FrankRuehl" w:cs="FrankRuehl" w:hint="cs"/>
          <w:sz w:val="28"/>
          <w:szCs w:val="28"/>
          <w:rtl/>
        </w:rPr>
        <w:t>[</w:t>
      </w:r>
      <w:r>
        <w:rPr>
          <w:rFonts w:ascii="FrankRuehl" w:hAnsi="FrankRuehl" w:cs="FrankRuehl"/>
          <w:sz w:val="28"/>
          <w:szCs w:val="28"/>
          <w:rtl/>
        </w:rPr>
        <w:t>ר</w:t>
      </w:r>
      <w:r>
        <w:rPr>
          <w:rFonts w:ascii="FrankRuehl" w:hAnsi="FrankRuehl" w:cs="FrankRuehl" w:hint="cs"/>
          <w:sz w:val="28"/>
          <w:szCs w:val="28"/>
          <w:rtl/>
        </w:rPr>
        <w:t>או</w:t>
      </w:r>
      <w:r>
        <w:rPr>
          <w:rFonts w:ascii="FrankRuehl" w:hAnsi="FrankRuehl" w:cs="FrankRuehl"/>
          <w:sz w:val="28"/>
          <w:szCs w:val="28"/>
          <w:rtl/>
        </w:rPr>
        <w:t xml:space="preserve"> </w:t>
      </w:r>
      <w:hyperlink r:id="rId59" w:history="1">
        <w:r w:rsidR="00375D69" w:rsidRPr="00375D69">
          <w:rPr>
            <w:rFonts w:ascii="FrankRuehl" w:hAnsi="FrankRuehl" w:cs="FrankRuehl"/>
            <w:color w:val="0000FF"/>
            <w:sz w:val="28"/>
            <w:szCs w:val="28"/>
            <w:u w:val="single"/>
            <w:rtl/>
          </w:rPr>
          <w:t>ע"פ 6637/17</w:t>
        </w:r>
      </w:hyperlink>
      <w:r>
        <w:rPr>
          <w:rFonts w:ascii="FrankRuehl" w:hAnsi="FrankRuehl" w:cs="FrankRuehl"/>
          <w:sz w:val="28"/>
          <w:szCs w:val="28"/>
          <w:rtl/>
        </w:rPr>
        <w:t xml:space="preserve"> </w:t>
      </w:r>
      <w:r>
        <w:rPr>
          <w:rFonts w:ascii="Miriam" w:hAnsi="Miriam" w:cs="Miriam"/>
          <w:rtl/>
        </w:rPr>
        <w:t>קרנדל נ' מדינת ישראל</w:t>
      </w:r>
      <w:r>
        <w:rPr>
          <w:rFonts w:ascii="FrankRuehl" w:hAnsi="FrankRuehl" w:cs="FrankRuehl"/>
          <w:sz w:val="28"/>
          <w:szCs w:val="28"/>
          <w:rtl/>
        </w:rPr>
        <w:t xml:space="preserve"> </w:t>
      </w:r>
      <w:r w:rsidR="001D70CA" w:rsidRPr="001D70CA">
        <w:rPr>
          <w:sz w:val="22"/>
          <w:rtl/>
        </w:rPr>
        <w:t xml:space="preserve">[פורסם בנבו] </w:t>
      </w:r>
      <w:r>
        <w:rPr>
          <w:rFonts w:ascii="FrankRuehl" w:hAnsi="FrankRuehl" w:cs="FrankRuehl"/>
          <w:sz w:val="28"/>
          <w:szCs w:val="28"/>
          <w:rtl/>
        </w:rPr>
        <w:t>(18.4.2018) ו</w:t>
      </w:r>
      <w:hyperlink r:id="rId60" w:history="1">
        <w:r w:rsidR="00375D69" w:rsidRPr="00375D69">
          <w:rPr>
            <w:rFonts w:ascii="FrankRuehl" w:hAnsi="FrankRuehl" w:cs="FrankRuehl"/>
            <w:color w:val="0000FF"/>
            <w:sz w:val="28"/>
            <w:szCs w:val="28"/>
            <w:u w:val="single"/>
            <w:rtl/>
          </w:rPr>
          <w:t>רע"פ 7683/13</w:t>
        </w:r>
      </w:hyperlink>
      <w:r>
        <w:rPr>
          <w:rFonts w:ascii="FrankRuehl" w:hAnsi="FrankRuehl" w:cs="FrankRuehl"/>
          <w:sz w:val="28"/>
          <w:szCs w:val="28"/>
          <w:rtl/>
        </w:rPr>
        <w:t xml:space="preserve"> </w:t>
      </w:r>
      <w:r>
        <w:rPr>
          <w:rFonts w:ascii="Miriam" w:hAnsi="Miriam" w:cs="Miriam"/>
          <w:rtl/>
        </w:rPr>
        <w:t>פרלמן נ' מדינת ישראל</w:t>
      </w:r>
      <w:r>
        <w:rPr>
          <w:rFonts w:ascii="FrankRuehl" w:hAnsi="FrankRuehl" w:cs="FrankRuehl"/>
          <w:sz w:val="28"/>
          <w:szCs w:val="28"/>
          <w:rtl/>
        </w:rPr>
        <w:t xml:space="preserve"> </w:t>
      </w:r>
      <w:r w:rsidR="001D70CA" w:rsidRPr="001D70CA">
        <w:rPr>
          <w:sz w:val="22"/>
          <w:rtl/>
        </w:rPr>
        <w:t xml:space="preserve">[פורסם בנבו] </w:t>
      </w:r>
      <w:r>
        <w:rPr>
          <w:rFonts w:ascii="FrankRuehl" w:hAnsi="FrankRuehl" w:cs="FrankRuehl"/>
          <w:sz w:val="28"/>
          <w:szCs w:val="28"/>
          <w:rtl/>
        </w:rPr>
        <w:t>(23.2.2014)</w:t>
      </w:r>
      <w:r>
        <w:rPr>
          <w:rFonts w:ascii="FrankRuehl" w:hAnsi="FrankRuehl" w:cs="FrankRuehl" w:hint="cs"/>
          <w:sz w:val="28"/>
          <w:szCs w:val="28"/>
          <w:rtl/>
        </w:rPr>
        <w:t>]</w:t>
      </w:r>
      <w:r>
        <w:rPr>
          <w:rFonts w:ascii="FrankRuehl" w:hAnsi="FrankRuehl" w:cs="FrankRuehl"/>
          <w:sz w:val="28"/>
          <w:szCs w:val="28"/>
          <w:rtl/>
        </w:rPr>
        <w:t xml:space="preserve">. לצד זאת נקבע שהתגייסות להליך טיפולי ושיקום מוצלח </w:t>
      </w:r>
      <w:r>
        <w:rPr>
          <w:rFonts w:ascii="FrankRuehl" w:hAnsi="FrankRuehl" w:cs="Miriam"/>
          <w:rtl/>
        </w:rPr>
        <w:t>אינם חזות הכול</w:t>
      </w:r>
      <w:r>
        <w:rPr>
          <w:rFonts w:ascii="FrankRuehl" w:hAnsi="FrankRuehl" w:cs="FrankRuehl"/>
          <w:sz w:val="28"/>
          <w:szCs w:val="28"/>
          <w:rtl/>
        </w:rPr>
        <w:t xml:space="preserve">, וכי כל מקרה יישקל לגופו, </w:t>
      </w:r>
      <w:r>
        <w:rPr>
          <w:rFonts w:ascii="FrankRuehl" w:hAnsi="FrankRuehl" w:cs="Miriam"/>
          <w:rtl/>
        </w:rPr>
        <w:t>תוך מתן מענה הולם גם ליתר שיקולי הענישה</w:t>
      </w:r>
      <w:r>
        <w:rPr>
          <w:rFonts w:ascii="FrankRuehl" w:hAnsi="FrankRuehl" w:cs="FrankRuehl"/>
          <w:sz w:val="28"/>
          <w:szCs w:val="28"/>
          <w:rtl/>
        </w:rPr>
        <w:t>.</w:t>
      </w:r>
    </w:p>
    <w:p w14:paraId="4ABC0796" w14:textId="77777777" w:rsidR="00AC0BAF" w:rsidRDefault="00AC0BAF" w:rsidP="00AC0BAF">
      <w:pPr>
        <w:rPr>
          <w:rFonts w:ascii="FrankRuehl" w:hAnsi="FrankRuehl" w:cs="FrankRuehl"/>
          <w:sz w:val="28"/>
          <w:szCs w:val="28"/>
          <w:rtl/>
        </w:rPr>
      </w:pPr>
    </w:p>
    <w:p w14:paraId="2A7BD0A6" w14:textId="77777777" w:rsidR="00AC0BAF" w:rsidRDefault="00AC0BAF" w:rsidP="00AC0BAF">
      <w:pPr>
        <w:spacing w:after="240" w:line="360" w:lineRule="auto"/>
        <w:jc w:val="both"/>
        <w:rPr>
          <w:rFonts w:cs="FrankRuehl"/>
          <w:sz w:val="28"/>
          <w:szCs w:val="28"/>
          <w:rtl/>
        </w:rPr>
      </w:pPr>
      <w:r>
        <w:rPr>
          <w:rFonts w:cs="FrankRuehl" w:hint="cs"/>
          <w:sz w:val="28"/>
          <w:szCs w:val="28"/>
          <w:rtl/>
        </w:rPr>
        <w:t>20.</w:t>
      </w:r>
      <w:r>
        <w:rPr>
          <w:rFonts w:cs="FrankRuehl" w:hint="cs"/>
          <w:sz w:val="28"/>
          <w:szCs w:val="28"/>
          <w:rtl/>
        </w:rPr>
        <w:tab/>
      </w:r>
      <w:r>
        <w:rPr>
          <w:rFonts w:cs="FrankRuehl"/>
          <w:sz w:val="28"/>
          <w:szCs w:val="28"/>
          <w:rtl/>
        </w:rPr>
        <w:t xml:space="preserve">ומן </w:t>
      </w:r>
      <w:r>
        <w:rPr>
          <w:rFonts w:ascii="FrankRuehl" w:hAnsi="FrankRuehl" w:cs="FrankRuehl"/>
          <w:sz w:val="28"/>
          <w:szCs w:val="28"/>
          <w:rtl/>
        </w:rPr>
        <w:t>הכלל</w:t>
      </w:r>
      <w:r>
        <w:rPr>
          <w:rFonts w:cs="FrankRuehl"/>
          <w:sz w:val="28"/>
          <w:szCs w:val="28"/>
          <w:rtl/>
        </w:rPr>
        <w:t xml:space="preserve"> אל הפרט. הנאשם רווק בן 20, נעדר הרשעות קודמות ובן למשפחה נורמטיבית. מתסקיר </w:t>
      </w:r>
      <w:r>
        <w:rPr>
          <w:rFonts w:cs="FrankRuehl" w:hint="cs"/>
          <w:sz w:val="28"/>
          <w:szCs w:val="28"/>
          <w:rtl/>
        </w:rPr>
        <w:t xml:space="preserve">שירות </w:t>
      </w:r>
      <w:r>
        <w:rPr>
          <w:rFonts w:cs="FrankRuehl"/>
          <w:sz w:val="28"/>
          <w:szCs w:val="28"/>
          <w:rtl/>
        </w:rPr>
        <w:t xml:space="preserve">המבחן עולה </w:t>
      </w:r>
      <w:r>
        <w:rPr>
          <w:rFonts w:cs="FrankRuehl" w:hint="cs"/>
          <w:sz w:val="28"/>
          <w:szCs w:val="28"/>
          <w:rtl/>
        </w:rPr>
        <w:t>ש</w:t>
      </w:r>
      <w:r>
        <w:rPr>
          <w:rFonts w:cs="FrankRuehl"/>
          <w:sz w:val="28"/>
          <w:szCs w:val="28"/>
          <w:rtl/>
        </w:rPr>
        <w:t>על רקע יחסים מורכבים עם הוריו, החל הנאשם בגיל 15</w:t>
      </w:r>
      <w:r>
        <w:rPr>
          <w:rFonts w:cs="FrankRuehl" w:hint="cs"/>
          <w:sz w:val="28"/>
          <w:szCs w:val="28"/>
          <w:rtl/>
        </w:rPr>
        <w:t xml:space="preserve"> </w:t>
      </w:r>
      <w:r>
        <w:rPr>
          <w:rFonts w:cs="FrankRuehl"/>
          <w:sz w:val="28"/>
          <w:szCs w:val="28"/>
          <w:rtl/>
        </w:rPr>
        <w:t>לשוטט ברחובות, חבר לחברה שולית וצרך סמים. הנאשם עבר מספר מסגרות לימודיות</w:t>
      </w:r>
      <w:r>
        <w:rPr>
          <w:rFonts w:cs="FrankRuehl" w:hint="cs"/>
          <w:sz w:val="28"/>
          <w:szCs w:val="28"/>
          <w:rtl/>
        </w:rPr>
        <w:t>,</w:t>
      </w:r>
      <w:r>
        <w:rPr>
          <w:rFonts w:cs="FrankRuehl"/>
          <w:sz w:val="28"/>
          <w:szCs w:val="28"/>
          <w:rtl/>
        </w:rPr>
        <w:t xml:space="preserve"> א</w:t>
      </w:r>
      <w:r>
        <w:rPr>
          <w:rFonts w:cs="FrankRuehl" w:hint="cs"/>
          <w:sz w:val="28"/>
          <w:szCs w:val="28"/>
          <w:rtl/>
        </w:rPr>
        <w:t>ולם</w:t>
      </w:r>
      <w:r>
        <w:rPr>
          <w:rFonts w:cs="FrankRuehl"/>
          <w:sz w:val="28"/>
          <w:szCs w:val="28"/>
          <w:rtl/>
        </w:rPr>
        <w:t xml:space="preserve"> בסיוע הוריו הצליח להשלים 12 שנות לימוד. </w:t>
      </w:r>
    </w:p>
    <w:p w14:paraId="6B002AE5" w14:textId="77777777" w:rsidR="00AC0BAF" w:rsidRDefault="00AC0BAF" w:rsidP="00AC0BAF">
      <w:pPr>
        <w:rPr>
          <w:rFonts w:cs="FrankRuehl"/>
          <w:sz w:val="28"/>
          <w:szCs w:val="28"/>
          <w:rtl/>
        </w:rPr>
      </w:pPr>
    </w:p>
    <w:p w14:paraId="007A950C" w14:textId="77777777" w:rsidR="00AC0BAF" w:rsidRDefault="00AC0BAF" w:rsidP="00AC0BAF">
      <w:pPr>
        <w:spacing w:after="240" w:line="360" w:lineRule="auto"/>
        <w:ind w:firstLine="720"/>
        <w:jc w:val="both"/>
        <w:rPr>
          <w:rFonts w:cs="FrankRuehl"/>
          <w:sz w:val="28"/>
          <w:szCs w:val="28"/>
          <w:rtl/>
        </w:rPr>
      </w:pPr>
      <w:r>
        <w:rPr>
          <w:rFonts w:cs="FrankRuehl" w:hint="cs"/>
          <w:sz w:val="28"/>
          <w:szCs w:val="28"/>
          <w:rtl/>
        </w:rPr>
        <w:t>נתון מרכזי עליו יש לתת את הדעת הוא ש</w:t>
      </w:r>
      <w:r>
        <w:rPr>
          <w:rFonts w:cs="FrankRuehl"/>
          <w:sz w:val="28"/>
          <w:szCs w:val="28"/>
          <w:rtl/>
        </w:rPr>
        <w:t xml:space="preserve">בשנת 2019 התקבל </w:t>
      </w:r>
      <w:r>
        <w:rPr>
          <w:rFonts w:cs="FrankRuehl" w:hint="cs"/>
          <w:sz w:val="28"/>
          <w:szCs w:val="28"/>
          <w:rtl/>
        </w:rPr>
        <w:t xml:space="preserve">הנאשם </w:t>
      </w:r>
      <w:r>
        <w:rPr>
          <w:rFonts w:cs="FrankRuehl"/>
          <w:sz w:val="28"/>
          <w:szCs w:val="28"/>
          <w:rtl/>
        </w:rPr>
        <w:t>ללימודי עתודה במקצוע "תקשוב, אבטחת מידע וסייבר"</w:t>
      </w:r>
      <w:r>
        <w:rPr>
          <w:rFonts w:cs="FrankRuehl" w:hint="cs"/>
          <w:sz w:val="28"/>
          <w:szCs w:val="28"/>
          <w:rtl/>
        </w:rPr>
        <w:t xml:space="preserve">, </w:t>
      </w:r>
      <w:r w:rsidRPr="005F344A">
        <w:rPr>
          <w:rFonts w:cs="Miriam" w:hint="cs"/>
          <w:rtl/>
        </w:rPr>
        <w:t>אולם</w:t>
      </w:r>
      <w:r w:rsidRPr="005F344A">
        <w:rPr>
          <w:rFonts w:cs="Miriam"/>
          <w:rtl/>
        </w:rPr>
        <w:t xml:space="preserve"> זמן קצר לאחר </w:t>
      </w:r>
      <w:r w:rsidRPr="005F344A">
        <w:rPr>
          <w:rFonts w:cs="Miriam" w:hint="cs"/>
          <w:rtl/>
        </w:rPr>
        <w:t>שהחל לימודיו</w:t>
      </w:r>
      <w:r>
        <w:rPr>
          <w:rFonts w:cs="FrankRuehl"/>
          <w:sz w:val="28"/>
          <w:szCs w:val="28"/>
          <w:rtl/>
        </w:rPr>
        <w:t xml:space="preserve">, נעצר בשל מעורבותו בתיק זה. בעקבות מעצרו קיבל הנאשם הודעה על פטור מגיוס לצה"ל, </w:t>
      </w:r>
      <w:r>
        <w:rPr>
          <w:rFonts w:cs="FrankRuehl" w:hint="cs"/>
          <w:sz w:val="28"/>
          <w:szCs w:val="28"/>
          <w:rtl/>
        </w:rPr>
        <w:t>ולשירות המבחן מסר כי הדבר גרם לו</w:t>
      </w:r>
      <w:r>
        <w:rPr>
          <w:rFonts w:cs="FrankRuehl"/>
          <w:sz w:val="28"/>
          <w:szCs w:val="28"/>
          <w:rtl/>
        </w:rPr>
        <w:t xml:space="preserve"> תחושת אכזבה עצמית וכישלון. </w:t>
      </w:r>
      <w:r>
        <w:rPr>
          <w:rFonts w:cs="FrankRuehl" w:hint="cs"/>
          <w:sz w:val="28"/>
          <w:szCs w:val="28"/>
          <w:rtl/>
        </w:rPr>
        <w:t>הנה כי כן, מדובר בנאשם שעל אף מהמורות עליהן התגבר לאורך שנות חייו, החל ללמוד במסלול עתודה, חמק מהרדאר הצבאי שקיבל אותו לשירות מבלי שאיתר בעייתיות כלשהי בהתנהלותו בעבר.</w:t>
      </w:r>
    </w:p>
    <w:p w14:paraId="79B49897" w14:textId="77777777" w:rsidR="00AC0BAF" w:rsidRDefault="00AC0BAF" w:rsidP="00AC0BAF">
      <w:pPr>
        <w:rPr>
          <w:rFonts w:cs="FrankRuehl"/>
          <w:sz w:val="28"/>
          <w:szCs w:val="28"/>
          <w:rtl/>
        </w:rPr>
      </w:pPr>
    </w:p>
    <w:p w14:paraId="204ED1A5" w14:textId="77777777" w:rsidR="00AC0BAF" w:rsidRDefault="00AC0BAF" w:rsidP="00AC0BAF">
      <w:pPr>
        <w:spacing w:after="240" w:line="360" w:lineRule="auto"/>
        <w:jc w:val="both"/>
        <w:rPr>
          <w:rFonts w:cs="FrankRuehl"/>
          <w:sz w:val="28"/>
          <w:szCs w:val="28"/>
          <w:rtl/>
        </w:rPr>
      </w:pPr>
      <w:r>
        <w:rPr>
          <w:rFonts w:cs="FrankRuehl" w:hint="cs"/>
          <w:sz w:val="28"/>
          <w:szCs w:val="28"/>
          <w:rtl/>
        </w:rPr>
        <w:t>21.</w:t>
      </w:r>
      <w:r>
        <w:rPr>
          <w:rFonts w:cs="FrankRuehl" w:hint="cs"/>
          <w:sz w:val="28"/>
          <w:szCs w:val="28"/>
          <w:rtl/>
        </w:rPr>
        <w:tab/>
      </w:r>
      <w:r w:rsidRPr="009F7307">
        <w:rPr>
          <w:rFonts w:cs="FrankRuehl"/>
          <w:sz w:val="28"/>
          <w:szCs w:val="28"/>
          <w:rtl/>
        </w:rPr>
        <w:t xml:space="preserve">הנאשם נטל אחריות על </w:t>
      </w:r>
      <w:r>
        <w:rPr>
          <w:rFonts w:cs="FrankRuehl" w:hint="cs"/>
          <w:sz w:val="28"/>
          <w:szCs w:val="28"/>
          <w:rtl/>
        </w:rPr>
        <w:t>מעשיו, כאשר לטענתו לא היה ער לחומרתן במועד ביצוען.</w:t>
      </w:r>
      <w:r w:rsidRPr="009F7307">
        <w:rPr>
          <w:rFonts w:cs="FrankRuehl"/>
          <w:sz w:val="28"/>
          <w:szCs w:val="28"/>
          <w:rtl/>
        </w:rPr>
        <w:t xml:space="preserve"> </w:t>
      </w:r>
      <w:r>
        <w:rPr>
          <w:rFonts w:cs="FrankRuehl" w:hint="cs"/>
          <w:sz w:val="28"/>
          <w:szCs w:val="28"/>
          <w:rtl/>
        </w:rPr>
        <w:t>מהתסקיר עולה ש</w:t>
      </w:r>
      <w:r w:rsidRPr="009F7307">
        <w:rPr>
          <w:rFonts w:cs="FrankRuehl"/>
          <w:sz w:val="28"/>
          <w:szCs w:val="28"/>
          <w:rtl/>
        </w:rPr>
        <w:t xml:space="preserve">כיום מבין </w:t>
      </w:r>
      <w:r>
        <w:rPr>
          <w:rFonts w:cs="FrankRuehl" w:hint="cs"/>
          <w:sz w:val="28"/>
          <w:szCs w:val="28"/>
          <w:rtl/>
        </w:rPr>
        <w:t xml:space="preserve">הנאשם </w:t>
      </w:r>
      <w:r w:rsidRPr="009F7307">
        <w:rPr>
          <w:rFonts w:cs="FrankRuehl"/>
          <w:sz w:val="28"/>
          <w:szCs w:val="28"/>
          <w:rtl/>
        </w:rPr>
        <w:t xml:space="preserve">את הפסול </w:t>
      </w:r>
      <w:r>
        <w:rPr>
          <w:rFonts w:cs="FrankRuehl" w:hint="cs"/>
          <w:sz w:val="28"/>
          <w:szCs w:val="28"/>
          <w:rtl/>
        </w:rPr>
        <w:t xml:space="preserve">במעשיו </w:t>
      </w:r>
      <w:r w:rsidRPr="009F7307">
        <w:rPr>
          <w:rFonts w:cs="FrankRuehl"/>
          <w:sz w:val="28"/>
          <w:szCs w:val="28"/>
          <w:rtl/>
        </w:rPr>
        <w:t>ו</w:t>
      </w:r>
      <w:r>
        <w:rPr>
          <w:rFonts w:cs="FrankRuehl" w:hint="cs"/>
          <w:sz w:val="28"/>
          <w:szCs w:val="28"/>
          <w:rtl/>
        </w:rPr>
        <w:t xml:space="preserve">את </w:t>
      </w:r>
      <w:r w:rsidRPr="009F7307">
        <w:rPr>
          <w:rFonts w:cs="FrankRuehl"/>
          <w:sz w:val="28"/>
          <w:szCs w:val="28"/>
          <w:rtl/>
        </w:rPr>
        <w:t>הנזק הטמו</w:t>
      </w:r>
      <w:r>
        <w:rPr>
          <w:rFonts w:cs="FrankRuehl" w:hint="cs"/>
          <w:sz w:val="28"/>
          <w:szCs w:val="28"/>
          <w:rtl/>
        </w:rPr>
        <w:t>ן</w:t>
      </w:r>
      <w:r w:rsidRPr="009F7307">
        <w:rPr>
          <w:rFonts w:cs="FrankRuehl"/>
          <w:sz w:val="28"/>
          <w:szCs w:val="28"/>
          <w:rtl/>
        </w:rPr>
        <w:t xml:space="preserve"> בה</w:t>
      </w:r>
      <w:r>
        <w:rPr>
          <w:rFonts w:cs="FrankRuehl" w:hint="cs"/>
          <w:sz w:val="28"/>
          <w:szCs w:val="28"/>
          <w:rtl/>
        </w:rPr>
        <w:t>ם</w:t>
      </w:r>
      <w:r w:rsidRPr="009F7307">
        <w:rPr>
          <w:rFonts w:cs="FrankRuehl"/>
          <w:sz w:val="28"/>
          <w:szCs w:val="28"/>
          <w:rtl/>
        </w:rPr>
        <w:t xml:space="preserve">. הנאשם ביטא חרטה ובושה בגין מעורבותו הפלילית ומסר כי ניתק כל קשר עם גורמים עברייניים. </w:t>
      </w:r>
      <w:r>
        <w:rPr>
          <w:rFonts w:cs="FrankRuehl"/>
          <w:sz w:val="28"/>
          <w:szCs w:val="28"/>
          <w:rtl/>
        </w:rPr>
        <w:t>מזה כחצי שנה עובד הנאשם עם אביו בתחום הבניה והשיפוצים ומביע סיפוק מכך.</w:t>
      </w:r>
    </w:p>
    <w:p w14:paraId="0ACD5E78" w14:textId="77777777" w:rsidR="00AC0BAF" w:rsidRPr="00AC0BAF" w:rsidRDefault="00AC0BAF" w:rsidP="00AC0BAF">
      <w:pPr>
        <w:rPr>
          <w:rFonts w:ascii="Calibri" w:hAnsi="Calibri" w:cs="FrankRuehl"/>
          <w:sz w:val="28"/>
          <w:szCs w:val="28"/>
          <w:rtl/>
        </w:rPr>
      </w:pPr>
    </w:p>
    <w:p w14:paraId="03ADC590" w14:textId="77777777" w:rsidR="00AC0BAF" w:rsidRDefault="00AC0BAF" w:rsidP="00AC0BAF">
      <w:pPr>
        <w:spacing w:after="240" w:line="360" w:lineRule="auto"/>
        <w:jc w:val="both"/>
        <w:rPr>
          <w:rFonts w:cs="FrankRuehl"/>
          <w:sz w:val="28"/>
          <w:szCs w:val="28"/>
          <w:rtl/>
        </w:rPr>
      </w:pPr>
      <w:r>
        <w:rPr>
          <w:rFonts w:cs="FrankRuehl" w:hint="cs"/>
          <w:sz w:val="28"/>
          <w:szCs w:val="28"/>
          <w:rtl/>
        </w:rPr>
        <w:t>22.</w:t>
      </w:r>
      <w:r>
        <w:rPr>
          <w:rFonts w:cs="FrankRuehl" w:hint="cs"/>
          <w:sz w:val="28"/>
          <w:szCs w:val="28"/>
          <w:rtl/>
        </w:rPr>
        <w:tab/>
        <w:t xml:space="preserve">הנאשם השתלב אמנם בהליך טיפולי, אולם לא ניתן לומר שמדובר בטיפול משמעותי או בטיפול ארוך טווח. </w:t>
      </w:r>
      <w:r w:rsidRPr="009F7307">
        <w:rPr>
          <w:rFonts w:cs="FrankRuehl"/>
          <w:sz w:val="28"/>
          <w:szCs w:val="28"/>
          <w:rtl/>
        </w:rPr>
        <w:t>שירות המבחן התרשם ש</w:t>
      </w:r>
      <w:r>
        <w:rPr>
          <w:rFonts w:cs="FrankRuehl" w:hint="cs"/>
          <w:sz w:val="28"/>
          <w:szCs w:val="28"/>
          <w:rtl/>
        </w:rPr>
        <w:t>על אף ש</w:t>
      </w:r>
      <w:r w:rsidRPr="009F7307">
        <w:rPr>
          <w:rFonts w:cs="FrankRuehl"/>
          <w:sz w:val="28"/>
          <w:szCs w:val="28"/>
          <w:rtl/>
        </w:rPr>
        <w:t>הנאשם מחזיק בעמדות מקלות ביחס לשימוש בסמים</w:t>
      </w:r>
      <w:r>
        <w:rPr>
          <w:rFonts w:cs="FrankRuehl" w:hint="cs"/>
          <w:sz w:val="28"/>
          <w:szCs w:val="28"/>
          <w:rtl/>
        </w:rPr>
        <w:t>, הוא גילה בדיעבד</w:t>
      </w:r>
      <w:r w:rsidRPr="009F7307">
        <w:rPr>
          <w:rFonts w:cs="FrankRuehl"/>
          <w:sz w:val="28"/>
          <w:szCs w:val="28"/>
          <w:rtl/>
        </w:rPr>
        <w:t xml:space="preserve"> הבנה ביחס להתנהגותו הבעייתית</w:t>
      </w:r>
      <w:r>
        <w:rPr>
          <w:rFonts w:cs="FrankRuehl" w:hint="cs"/>
          <w:sz w:val="28"/>
          <w:szCs w:val="28"/>
          <w:rtl/>
        </w:rPr>
        <w:t>,</w:t>
      </w:r>
      <w:r w:rsidRPr="009F7307">
        <w:rPr>
          <w:rFonts w:cs="FrankRuehl"/>
          <w:sz w:val="28"/>
          <w:szCs w:val="28"/>
          <w:rtl/>
        </w:rPr>
        <w:t xml:space="preserve"> ולדבריו</w:t>
      </w:r>
      <w:r>
        <w:rPr>
          <w:rFonts w:cs="FrankRuehl" w:hint="cs"/>
          <w:sz w:val="28"/>
          <w:szCs w:val="28"/>
          <w:rtl/>
        </w:rPr>
        <w:t xml:space="preserve"> אף</w:t>
      </w:r>
      <w:r w:rsidRPr="009F7307">
        <w:rPr>
          <w:rFonts w:cs="FrankRuehl"/>
          <w:sz w:val="28"/>
          <w:szCs w:val="28"/>
          <w:rtl/>
        </w:rPr>
        <w:t xml:space="preserve"> הפסיק </w:t>
      </w:r>
      <w:r>
        <w:rPr>
          <w:rFonts w:cs="FrankRuehl" w:hint="cs"/>
          <w:sz w:val="28"/>
          <w:szCs w:val="28"/>
          <w:rtl/>
        </w:rPr>
        <w:t>לה</w:t>
      </w:r>
      <w:r w:rsidRPr="009F7307">
        <w:rPr>
          <w:rFonts w:cs="FrankRuehl"/>
          <w:sz w:val="28"/>
          <w:szCs w:val="28"/>
          <w:rtl/>
        </w:rPr>
        <w:t>ש</w:t>
      </w:r>
      <w:r>
        <w:rPr>
          <w:rFonts w:cs="FrankRuehl" w:hint="cs"/>
          <w:sz w:val="28"/>
          <w:szCs w:val="28"/>
          <w:rtl/>
        </w:rPr>
        <w:t>ת</w:t>
      </w:r>
      <w:r w:rsidRPr="009F7307">
        <w:rPr>
          <w:rFonts w:cs="FrankRuehl"/>
          <w:sz w:val="28"/>
          <w:szCs w:val="28"/>
          <w:rtl/>
        </w:rPr>
        <w:t xml:space="preserve">מש בסמים. </w:t>
      </w:r>
      <w:r>
        <w:rPr>
          <w:rFonts w:cs="FrankRuehl" w:hint="cs"/>
          <w:sz w:val="28"/>
          <w:szCs w:val="28"/>
          <w:rtl/>
        </w:rPr>
        <w:t>לאחר ש</w:t>
      </w:r>
      <w:r w:rsidRPr="009F7307">
        <w:rPr>
          <w:rFonts w:cs="FrankRuehl"/>
          <w:sz w:val="28"/>
          <w:szCs w:val="28"/>
          <w:rtl/>
        </w:rPr>
        <w:t>הנאשם ביטא נכונות להשתתף בטיפול על מנת לבחון ולעבד את הנסיבות שהובילו אותו לביצוע העבירות</w:t>
      </w:r>
      <w:r>
        <w:rPr>
          <w:rFonts w:cs="FrankRuehl" w:hint="cs"/>
          <w:sz w:val="28"/>
          <w:szCs w:val="28"/>
          <w:rtl/>
        </w:rPr>
        <w:t xml:space="preserve">, </w:t>
      </w:r>
      <w:r w:rsidRPr="009F7307">
        <w:rPr>
          <w:rFonts w:cs="FrankRuehl"/>
          <w:sz w:val="28"/>
          <w:szCs w:val="28"/>
          <w:rtl/>
        </w:rPr>
        <w:t>שולב בקבוצ</w:t>
      </w:r>
      <w:r>
        <w:rPr>
          <w:rFonts w:cs="FrankRuehl" w:hint="cs"/>
          <w:sz w:val="28"/>
          <w:szCs w:val="28"/>
          <w:rtl/>
        </w:rPr>
        <w:t>ה המיועדת</w:t>
      </w:r>
      <w:r w:rsidRPr="009F7307">
        <w:rPr>
          <w:rFonts w:cs="FrankRuehl"/>
          <w:sz w:val="28"/>
          <w:szCs w:val="28"/>
          <w:rtl/>
        </w:rPr>
        <w:t xml:space="preserve"> </w:t>
      </w:r>
      <w:r>
        <w:rPr>
          <w:rFonts w:cs="FrankRuehl" w:hint="cs"/>
          <w:sz w:val="28"/>
          <w:szCs w:val="28"/>
          <w:rtl/>
        </w:rPr>
        <w:t>ל</w:t>
      </w:r>
      <w:r w:rsidRPr="009F7307">
        <w:rPr>
          <w:rFonts w:cs="FrankRuehl"/>
          <w:sz w:val="28"/>
          <w:szCs w:val="28"/>
          <w:rtl/>
        </w:rPr>
        <w:t xml:space="preserve">עצורי בית. במסגרת הטיפול התרשם שירות המבחן </w:t>
      </w:r>
      <w:r>
        <w:rPr>
          <w:rFonts w:cs="FrankRuehl" w:hint="cs"/>
          <w:sz w:val="28"/>
          <w:szCs w:val="28"/>
          <w:rtl/>
        </w:rPr>
        <w:t>ש</w:t>
      </w:r>
      <w:r w:rsidRPr="009F7307">
        <w:rPr>
          <w:rFonts w:cs="FrankRuehl"/>
          <w:sz w:val="28"/>
          <w:szCs w:val="28"/>
          <w:rtl/>
        </w:rPr>
        <w:t xml:space="preserve">הנאשם מורתע מההליך הפלילי, ממשיך להעמיק ולבחון בחירותיו השוליות ועושה מאמצים להציב לעצמו גבולות פנימיים. </w:t>
      </w:r>
      <w:r>
        <w:rPr>
          <w:rFonts w:cs="FrankRuehl" w:hint="cs"/>
          <w:sz w:val="28"/>
          <w:szCs w:val="28"/>
          <w:rtl/>
        </w:rPr>
        <w:t xml:space="preserve">עוד נמצא כי </w:t>
      </w:r>
      <w:r w:rsidRPr="009F7307">
        <w:rPr>
          <w:rFonts w:cs="FrankRuehl"/>
          <w:sz w:val="28"/>
          <w:szCs w:val="28"/>
          <w:rtl/>
        </w:rPr>
        <w:t xml:space="preserve">חל שיפור ביחסיו </w:t>
      </w:r>
      <w:r>
        <w:rPr>
          <w:rFonts w:cs="FrankRuehl" w:hint="cs"/>
          <w:sz w:val="28"/>
          <w:szCs w:val="28"/>
          <w:rtl/>
        </w:rPr>
        <w:t xml:space="preserve">של הנאשם </w:t>
      </w:r>
      <w:r w:rsidRPr="009F7307">
        <w:rPr>
          <w:rFonts w:cs="FrankRuehl"/>
          <w:sz w:val="28"/>
          <w:szCs w:val="28"/>
          <w:rtl/>
        </w:rPr>
        <w:t>עם בני משפחתו</w:t>
      </w:r>
      <w:r>
        <w:rPr>
          <w:rFonts w:cs="FrankRuehl" w:hint="cs"/>
          <w:sz w:val="28"/>
          <w:szCs w:val="28"/>
          <w:rtl/>
        </w:rPr>
        <w:t xml:space="preserve">, כפי שאף </w:t>
      </w:r>
      <w:r w:rsidRPr="009F7307">
        <w:rPr>
          <w:rFonts w:cs="FrankRuehl"/>
          <w:sz w:val="28"/>
          <w:szCs w:val="28"/>
          <w:rtl/>
        </w:rPr>
        <w:t xml:space="preserve">עלה </w:t>
      </w:r>
      <w:r>
        <w:rPr>
          <w:rFonts w:cs="FrankRuehl" w:hint="cs"/>
          <w:sz w:val="28"/>
          <w:szCs w:val="28"/>
          <w:rtl/>
        </w:rPr>
        <w:t>מדברי</w:t>
      </w:r>
      <w:r w:rsidRPr="009F7307">
        <w:rPr>
          <w:rFonts w:cs="FrankRuehl"/>
          <w:sz w:val="28"/>
          <w:szCs w:val="28"/>
          <w:rtl/>
        </w:rPr>
        <w:t xml:space="preserve"> אמו</w:t>
      </w:r>
      <w:r>
        <w:rPr>
          <w:rFonts w:cs="FrankRuehl" w:hint="cs"/>
          <w:sz w:val="28"/>
          <w:szCs w:val="28"/>
          <w:rtl/>
        </w:rPr>
        <w:t>.</w:t>
      </w:r>
    </w:p>
    <w:p w14:paraId="3C80DFFB" w14:textId="77777777" w:rsidR="00AC0BAF" w:rsidRDefault="00AC0BAF" w:rsidP="00AC0BAF">
      <w:pPr>
        <w:rPr>
          <w:rFonts w:ascii="FrankRuehl" w:hAnsi="FrankRuehl" w:cs="FrankRuehl"/>
          <w:sz w:val="28"/>
          <w:szCs w:val="28"/>
          <w:rtl/>
        </w:rPr>
      </w:pPr>
    </w:p>
    <w:p w14:paraId="371D82A4" w14:textId="77777777" w:rsidR="00AC0BAF" w:rsidRPr="00AC0BAF" w:rsidRDefault="00AC0BAF" w:rsidP="00AC0BAF">
      <w:pPr>
        <w:spacing w:after="240" w:line="360" w:lineRule="auto"/>
        <w:jc w:val="both"/>
        <w:rPr>
          <w:rFonts w:ascii="Calibri" w:hAnsi="Calibri"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r>
      <w:r>
        <w:rPr>
          <w:rFonts w:ascii="FrankRuehl" w:hAnsi="FrankRuehl" w:cs="FrankRuehl"/>
          <w:sz w:val="28"/>
          <w:szCs w:val="28"/>
          <w:rtl/>
        </w:rPr>
        <w:t xml:space="preserve">שירות המבחן התרשם </w:t>
      </w:r>
      <w:r>
        <w:rPr>
          <w:rFonts w:ascii="FrankRuehl" w:hAnsi="FrankRuehl" w:cs="FrankRuehl" w:hint="cs"/>
          <w:sz w:val="28"/>
          <w:szCs w:val="28"/>
          <w:rtl/>
        </w:rPr>
        <w:t xml:space="preserve">אמנם </w:t>
      </w:r>
      <w:r>
        <w:rPr>
          <w:rFonts w:ascii="FrankRuehl" w:hAnsi="FrankRuehl" w:cs="FrankRuehl"/>
          <w:sz w:val="28"/>
          <w:szCs w:val="28"/>
          <w:rtl/>
        </w:rPr>
        <w:t>שהנאשם אינו בעל דפוסים עברייניים מושרשים</w:t>
      </w:r>
      <w:r>
        <w:rPr>
          <w:rFonts w:ascii="FrankRuehl" w:hAnsi="FrankRuehl" w:cs="FrankRuehl" w:hint="cs"/>
          <w:sz w:val="28"/>
          <w:szCs w:val="28"/>
          <w:rtl/>
        </w:rPr>
        <w:t>,</w:t>
      </w:r>
      <w:r>
        <w:rPr>
          <w:rFonts w:ascii="FrankRuehl" w:hAnsi="FrankRuehl" w:cs="FrankRuehl"/>
          <w:sz w:val="28"/>
          <w:szCs w:val="28"/>
          <w:rtl/>
        </w:rPr>
        <w:t xml:space="preserve"> א</w:t>
      </w:r>
      <w:r>
        <w:rPr>
          <w:rFonts w:ascii="FrankRuehl" w:hAnsi="FrankRuehl" w:cs="FrankRuehl" w:hint="cs"/>
          <w:sz w:val="28"/>
          <w:szCs w:val="28"/>
          <w:rtl/>
        </w:rPr>
        <w:t>ולם</w:t>
      </w:r>
      <w:r>
        <w:rPr>
          <w:rFonts w:ascii="FrankRuehl" w:hAnsi="FrankRuehl" w:cs="FrankRuehl"/>
          <w:sz w:val="28"/>
          <w:szCs w:val="28"/>
          <w:rtl/>
        </w:rPr>
        <w:t xml:space="preserve"> לצד זאת </w:t>
      </w:r>
      <w:r>
        <w:rPr>
          <w:rFonts w:ascii="FrankRuehl" w:hAnsi="FrankRuehl" w:cs="FrankRuehl" w:hint="cs"/>
          <w:sz w:val="28"/>
          <w:szCs w:val="28"/>
          <w:rtl/>
        </w:rPr>
        <w:t xml:space="preserve">נמצא שהוא </w:t>
      </w:r>
      <w:r>
        <w:rPr>
          <w:rFonts w:ascii="FrankRuehl" w:hAnsi="FrankRuehl" w:cs="FrankRuehl"/>
          <w:sz w:val="28"/>
          <w:szCs w:val="28"/>
          <w:rtl/>
        </w:rPr>
        <w:t xml:space="preserve">מתקשה לווסת את דחפיו במצבי לחץ, להעמיד לעצמו גבול פנימי ולקבל החלטות בצורה שקולה. </w:t>
      </w:r>
      <w:r w:rsidRPr="009F7307">
        <w:rPr>
          <w:rFonts w:cs="FrankRuehl"/>
          <w:sz w:val="28"/>
          <w:szCs w:val="28"/>
          <w:rtl/>
        </w:rPr>
        <w:t>הנאשם לא פיתח התמכרות לסמים</w:t>
      </w:r>
      <w:r>
        <w:rPr>
          <w:rFonts w:cs="FrankRuehl" w:hint="cs"/>
          <w:sz w:val="28"/>
          <w:szCs w:val="28"/>
          <w:rtl/>
        </w:rPr>
        <w:t>,</w:t>
      </w:r>
      <w:r w:rsidRPr="009F7307">
        <w:rPr>
          <w:rFonts w:cs="FrankRuehl"/>
          <w:sz w:val="28"/>
          <w:szCs w:val="28"/>
          <w:rtl/>
        </w:rPr>
        <w:t xml:space="preserve"> א</w:t>
      </w:r>
      <w:r>
        <w:rPr>
          <w:rFonts w:cs="FrankRuehl" w:hint="cs"/>
          <w:sz w:val="28"/>
          <w:szCs w:val="28"/>
          <w:rtl/>
        </w:rPr>
        <w:t>ולם</w:t>
      </w:r>
      <w:r w:rsidRPr="009F7307">
        <w:rPr>
          <w:rFonts w:cs="FrankRuehl"/>
          <w:sz w:val="28"/>
          <w:szCs w:val="28"/>
          <w:rtl/>
        </w:rPr>
        <w:t xml:space="preserve"> אופיין בשימוש לרעה בחומרים משני תודעה. בדיקות </w:t>
      </w:r>
      <w:r>
        <w:rPr>
          <w:rFonts w:cs="FrankRuehl" w:hint="cs"/>
          <w:sz w:val="28"/>
          <w:szCs w:val="28"/>
          <w:rtl/>
        </w:rPr>
        <w:t xml:space="preserve">שתן אותן </w:t>
      </w:r>
      <w:r w:rsidRPr="009F7307">
        <w:rPr>
          <w:rFonts w:cs="FrankRuehl"/>
          <w:sz w:val="28"/>
          <w:szCs w:val="28"/>
          <w:rtl/>
        </w:rPr>
        <w:t xml:space="preserve">מסר הנאשם לאורך </w:t>
      </w:r>
      <w:r>
        <w:rPr>
          <w:rFonts w:cs="FrankRuehl" w:hint="cs"/>
          <w:sz w:val="28"/>
          <w:szCs w:val="28"/>
          <w:rtl/>
        </w:rPr>
        <w:t>כ</w:t>
      </w:r>
      <w:r w:rsidRPr="009F7307">
        <w:rPr>
          <w:rFonts w:cs="FrankRuehl"/>
          <w:sz w:val="28"/>
          <w:szCs w:val="28"/>
          <w:rtl/>
        </w:rPr>
        <w:t>שנה נמצאו נקיות משרידי סמים.</w:t>
      </w:r>
    </w:p>
    <w:p w14:paraId="02299AFC" w14:textId="77777777" w:rsidR="00AC0BAF" w:rsidRDefault="00AC0BAF" w:rsidP="00AC0BAF">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בהתחשב בגילו הצעיר של הנאשם, ב</w:t>
      </w:r>
      <w:r w:rsidRPr="009F7307">
        <w:rPr>
          <w:rFonts w:ascii="FrankRuehl" w:hAnsi="FrankRuehl" w:cs="FrankRuehl"/>
          <w:sz w:val="28"/>
          <w:szCs w:val="28"/>
          <w:rtl/>
        </w:rPr>
        <w:t>יכולות</w:t>
      </w:r>
      <w:r>
        <w:rPr>
          <w:rFonts w:ascii="FrankRuehl" w:hAnsi="FrankRuehl" w:cs="FrankRuehl" w:hint="cs"/>
          <w:sz w:val="28"/>
          <w:szCs w:val="28"/>
          <w:rtl/>
        </w:rPr>
        <w:t>יו</w:t>
      </w:r>
      <w:r w:rsidRPr="009F7307">
        <w:rPr>
          <w:rFonts w:ascii="FrankRuehl" w:hAnsi="FrankRuehl" w:cs="FrankRuehl"/>
          <w:sz w:val="28"/>
          <w:szCs w:val="28"/>
          <w:rtl/>
        </w:rPr>
        <w:t xml:space="preserve"> </w:t>
      </w:r>
      <w:r>
        <w:rPr>
          <w:rFonts w:ascii="FrankRuehl" w:hAnsi="FrankRuehl" w:cs="FrankRuehl" w:hint="cs"/>
          <w:sz w:val="28"/>
          <w:szCs w:val="28"/>
          <w:rtl/>
        </w:rPr>
        <w:t>ה</w:t>
      </w:r>
      <w:r w:rsidRPr="009F7307">
        <w:rPr>
          <w:rFonts w:ascii="FrankRuehl" w:hAnsi="FrankRuehl" w:cs="FrankRuehl"/>
          <w:sz w:val="28"/>
          <w:szCs w:val="28"/>
          <w:rtl/>
        </w:rPr>
        <w:t>גבוהות</w:t>
      </w:r>
      <w:r>
        <w:rPr>
          <w:rFonts w:ascii="FrankRuehl" w:hAnsi="FrankRuehl" w:cs="FrankRuehl" w:hint="cs"/>
          <w:sz w:val="28"/>
          <w:szCs w:val="28"/>
          <w:rtl/>
        </w:rPr>
        <w:t>, שאיפתו לנהל אורח חיים</w:t>
      </w:r>
      <w:r w:rsidRPr="009F7307">
        <w:rPr>
          <w:rFonts w:ascii="FrankRuehl" w:hAnsi="FrankRuehl" w:cs="FrankRuehl"/>
          <w:sz w:val="28"/>
          <w:szCs w:val="28"/>
          <w:rtl/>
        </w:rPr>
        <w:t xml:space="preserve"> נורמטיבי </w:t>
      </w:r>
      <w:r>
        <w:rPr>
          <w:rFonts w:ascii="FrankRuehl" w:hAnsi="FrankRuehl" w:cs="FrankRuehl" w:hint="cs"/>
          <w:sz w:val="28"/>
          <w:szCs w:val="28"/>
          <w:rtl/>
        </w:rPr>
        <w:t>ו</w:t>
      </w:r>
      <w:r w:rsidRPr="009F7307">
        <w:rPr>
          <w:rFonts w:ascii="FrankRuehl" w:hAnsi="FrankRuehl" w:cs="FrankRuehl"/>
          <w:sz w:val="28"/>
          <w:szCs w:val="28"/>
          <w:rtl/>
        </w:rPr>
        <w:t>נכונותו להשתלב בטיפול, המל</w:t>
      </w:r>
      <w:r>
        <w:rPr>
          <w:rFonts w:ascii="FrankRuehl" w:hAnsi="FrankRuehl" w:cs="FrankRuehl" w:hint="cs"/>
          <w:sz w:val="28"/>
          <w:szCs w:val="28"/>
          <w:rtl/>
        </w:rPr>
        <w:t>י</w:t>
      </w:r>
      <w:r w:rsidRPr="009F7307">
        <w:rPr>
          <w:rFonts w:ascii="FrankRuehl" w:hAnsi="FrankRuehl" w:cs="FrankRuehl"/>
          <w:sz w:val="28"/>
          <w:szCs w:val="28"/>
          <w:rtl/>
        </w:rPr>
        <w:t xml:space="preserve">ץ </w:t>
      </w:r>
      <w:r>
        <w:rPr>
          <w:rFonts w:ascii="FrankRuehl" w:hAnsi="FrankRuehl" w:cs="FrankRuehl" w:hint="cs"/>
          <w:sz w:val="28"/>
          <w:szCs w:val="28"/>
          <w:rtl/>
        </w:rPr>
        <w:t xml:space="preserve">שירות המבחן </w:t>
      </w:r>
      <w:r w:rsidRPr="009F7307">
        <w:rPr>
          <w:rFonts w:ascii="FrankRuehl" w:hAnsi="FrankRuehl" w:cs="FrankRuehl"/>
          <w:sz w:val="28"/>
          <w:szCs w:val="28"/>
          <w:rtl/>
        </w:rPr>
        <w:t>להעמיד</w:t>
      </w:r>
      <w:r>
        <w:rPr>
          <w:rFonts w:ascii="FrankRuehl" w:hAnsi="FrankRuehl" w:cs="FrankRuehl" w:hint="cs"/>
          <w:sz w:val="28"/>
          <w:szCs w:val="28"/>
          <w:rtl/>
        </w:rPr>
        <w:t xml:space="preserve"> את הנאשם</w:t>
      </w:r>
      <w:r w:rsidRPr="009F7307">
        <w:rPr>
          <w:rFonts w:ascii="FrankRuehl" w:hAnsi="FrankRuehl" w:cs="FrankRuehl"/>
          <w:sz w:val="28"/>
          <w:szCs w:val="28"/>
          <w:rtl/>
        </w:rPr>
        <w:t xml:space="preserve"> בפיקוח </w:t>
      </w:r>
      <w:r>
        <w:rPr>
          <w:rFonts w:ascii="FrankRuehl" w:hAnsi="FrankRuehl" w:cs="FrankRuehl" w:hint="cs"/>
          <w:sz w:val="28"/>
          <w:szCs w:val="28"/>
          <w:rtl/>
        </w:rPr>
        <w:t xml:space="preserve">במשך </w:t>
      </w:r>
      <w:r w:rsidRPr="009F7307">
        <w:rPr>
          <w:rFonts w:ascii="FrankRuehl" w:hAnsi="FrankRuehl" w:cs="FrankRuehl"/>
          <w:sz w:val="28"/>
          <w:szCs w:val="28"/>
          <w:rtl/>
        </w:rPr>
        <w:t xml:space="preserve">שנה וחצי. </w:t>
      </w:r>
      <w:r>
        <w:rPr>
          <w:rFonts w:ascii="FrankRuehl" w:hAnsi="FrankRuehl" w:cs="FrankRuehl" w:hint="cs"/>
          <w:sz w:val="28"/>
          <w:szCs w:val="28"/>
          <w:rtl/>
        </w:rPr>
        <w:t>בשים לב</w:t>
      </w:r>
      <w:r w:rsidRPr="009F7307">
        <w:rPr>
          <w:rFonts w:ascii="FrankRuehl" w:hAnsi="FrankRuehl" w:cs="FrankRuehl"/>
          <w:sz w:val="28"/>
          <w:szCs w:val="28"/>
          <w:rtl/>
        </w:rPr>
        <w:t xml:space="preserve"> </w:t>
      </w:r>
      <w:r>
        <w:rPr>
          <w:rFonts w:ascii="FrankRuehl" w:hAnsi="FrankRuehl" w:cs="FrankRuehl" w:hint="cs"/>
          <w:sz w:val="28"/>
          <w:szCs w:val="28"/>
          <w:rtl/>
        </w:rPr>
        <w:t>ל</w:t>
      </w:r>
      <w:r w:rsidRPr="009F7307">
        <w:rPr>
          <w:rFonts w:ascii="FrankRuehl" w:hAnsi="FrankRuehl" w:cs="FrankRuehl"/>
          <w:sz w:val="28"/>
          <w:szCs w:val="28"/>
          <w:rtl/>
        </w:rPr>
        <w:t>חומרת העבירות הומל</w:t>
      </w:r>
      <w:r>
        <w:rPr>
          <w:rFonts w:ascii="FrankRuehl" w:hAnsi="FrankRuehl" w:cs="FrankRuehl"/>
          <w:sz w:val="28"/>
          <w:szCs w:val="28"/>
          <w:rtl/>
        </w:rPr>
        <w:t xml:space="preserve">ץ להטיל על הנאשם </w:t>
      </w:r>
      <w:r>
        <w:rPr>
          <w:rFonts w:ascii="FrankRuehl" w:hAnsi="FrankRuehl" w:cs="FrankRuehl" w:hint="cs"/>
          <w:sz w:val="28"/>
          <w:szCs w:val="28"/>
          <w:rtl/>
        </w:rPr>
        <w:t xml:space="preserve">בנוסף עונש מאסר לריצוי בדרך של </w:t>
      </w:r>
      <w:r w:rsidRPr="009F7307">
        <w:rPr>
          <w:rFonts w:ascii="FrankRuehl" w:hAnsi="FrankRuehl" w:cs="FrankRuehl"/>
          <w:sz w:val="28"/>
          <w:szCs w:val="28"/>
          <w:rtl/>
        </w:rPr>
        <w:t>עבודות שירות</w:t>
      </w:r>
      <w:r>
        <w:rPr>
          <w:rFonts w:ascii="FrankRuehl" w:hAnsi="FrankRuehl" w:cs="FrankRuehl" w:hint="cs"/>
          <w:sz w:val="28"/>
          <w:szCs w:val="28"/>
          <w:rtl/>
        </w:rPr>
        <w:t>,</w:t>
      </w:r>
      <w:r w:rsidRPr="009F7307">
        <w:rPr>
          <w:rFonts w:ascii="FrankRuehl" w:hAnsi="FrankRuehl" w:cs="FrankRuehl"/>
          <w:sz w:val="28"/>
          <w:szCs w:val="28"/>
          <w:rtl/>
        </w:rPr>
        <w:t xml:space="preserve"> על מנת שלא לפגוע בתהליך שיקומו.</w:t>
      </w:r>
    </w:p>
    <w:p w14:paraId="112B5B04" w14:textId="77777777" w:rsidR="00AC0BAF" w:rsidRPr="009F7307" w:rsidRDefault="00AC0BAF" w:rsidP="00AC0BAF">
      <w:pPr>
        <w:rPr>
          <w:rFonts w:ascii="FrankRuehl" w:hAnsi="FrankRuehl" w:cs="FrankRuehl"/>
          <w:sz w:val="28"/>
          <w:szCs w:val="28"/>
          <w:rtl/>
        </w:rPr>
      </w:pPr>
    </w:p>
    <w:p w14:paraId="474F550A"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הנה כי כן, בעניינו של הנאשם מתקיימים חלק מהפרמטרים שהותוו בפסיקה המבססים את המסקנה כי קיים</w:t>
      </w:r>
      <w:r>
        <w:rPr>
          <w:rFonts w:ascii="FrankRuehl" w:hAnsi="FrankRuehl" w:cs="FrankRuehl"/>
          <w:sz w:val="28"/>
          <w:szCs w:val="28"/>
          <w:rtl/>
        </w:rPr>
        <w:t xml:space="preserve"> "סיכוי של ממש שישתקם" – הנאשם נעדר עבר פלילי, שיתף פעולה באופן מלא עם רשויות החקירה, הביע מוטיבציה לשיקום והתגייס להליך הטיפולי שהוצע לו על ידי שירות המבחן. הנאשם </w:t>
      </w:r>
      <w:r>
        <w:rPr>
          <w:rFonts w:ascii="FrankRuehl" w:hAnsi="FrankRuehl" w:cs="FrankRuehl" w:hint="cs"/>
          <w:sz w:val="28"/>
          <w:szCs w:val="28"/>
          <w:rtl/>
        </w:rPr>
        <w:t xml:space="preserve">שיקם </w:t>
      </w:r>
      <w:r>
        <w:rPr>
          <w:rFonts w:ascii="FrankRuehl" w:hAnsi="FrankRuehl" w:cs="FrankRuehl"/>
          <w:sz w:val="28"/>
          <w:szCs w:val="28"/>
          <w:rtl/>
        </w:rPr>
        <w:t xml:space="preserve">את יחסיו עם בני משפחתו וכיום הם מהווים עבורו מקור תמיכה משמעותי. שיקולי השיקום מקבלים משנה </w:t>
      </w:r>
      <w:r>
        <w:rPr>
          <w:rFonts w:ascii="FrankRuehl" w:hAnsi="FrankRuehl" w:cs="FrankRuehl" w:hint="cs"/>
          <w:sz w:val="28"/>
          <w:szCs w:val="28"/>
          <w:rtl/>
        </w:rPr>
        <w:t>תוקף</w:t>
      </w:r>
      <w:r>
        <w:rPr>
          <w:rFonts w:ascii="FrankRuehl" w:hAnsi="FrankRuehl" w:cs="FrankRuehl"/>
          <w:sz w:val="28"/>
          <w:szCs w:val="28"/>
          <w:rtl/>
        </w:rPr>
        <w:t xml:space="preserve"> כאשר מדובר בנאשם צעיר, ש</w:t>
      </w:r>
      <w:r>
        <w:rPr>
          <w:rFonts w:ascii="FrankRuehl" w:hAnsi="FrankRuehl" w:cs="FrankRuehl" w:hint="cs"/>
          <w:sz w:val="28"/>
          <w:szCs w:val="28"/>
          <w:rtl/>
        </w:rPr>
        <w:t>בגר מספר חודשים לפני מועד ביצוע העבירות.</w:t>
      </w:r>
    </w:p>
    <w:p w14:paraId="497E2E09" w14:textId="77777777" w:rsidR="00AC0BAF" w:rsidRDefault="00AC0BAF" w:rsidP="00AC0BAF">
      <w:pPr>
        <w:rPr>
          <w:rFonts w:ascii="FrankRuehl" w:hAnsi="FrankRuehl" w:cs="FrankRuehl"/>
          <w:sz w:val="28"/>
          <w:szCs w:val="28"/>
          <w:rtl/>
        </w:rPr>
      </w:pPr>
    </w:p>
    <w:p w14:paraId="08B8DB1A" w14:textId="77777777" w:rsidR="00AC0BAF" w:rsidRDefault="00AC0BAF" w:rsidP="00AC0BAF">
      <w:pPr>
        <w:spacing w:after="240" w:line="360" w:lineRule="auto"/>
        <w:jc w:val="both"/>
        <w:rPr>
          <w:rFonts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r>
      <w:r>
        <w:rPr>
          <w:rFonts w:ascii="FrankRuehl" w:hAnsi="FrankRuehl" w:cs="FrankRuehl"/>
          <w:sz w:val="28"/>
          <w:szCs w:val="28"/>
          <w:rtl/>
        </w:rPr>
        <w:t xml:space="preserve">ואולם, </w:t>
      </w:r>
      <w:r>
        <w:rPr>
          <w:rFonts w:ascii="FrankRuehl" w:hAnsi="FrankRuehl" w:cs="FrankRuehl" w:hint="cs"/>
          <w:sz w:val="28"/>
          <w:szCs w:val="28"/>
          <w:rtl/>
        </w:rPr>
        <w:t xml:space="preserve">מנגד, לא ניתן להתעלם מהיקף העבירות ומחומרת מעשיו של הנאשם. </w:t>
      </w:r>
      <w:r w:rsidRPr="009F7307">
        <w:rPr>
          <w:rFonts w:ascii="FrankRuehl" w:hAnsi="FrankRuehl" w:cs="FrankRuehl"/>
          <w:sz w:val="28"/>
          <w:szCs w:val="28"/>
          <w:rtl/>
        </w:rPr>
        <w:t xml:space="preserve">אשר להמלצת שירות המבחן, להימנע מהטלת עונש מאסר בפועל, יוער כי גם כאשר מדובר בתסקיר חובה, אין בית המשפט כבול להמלצתו ולמסקנותיו </w:t>
      </w:r>
      <w:r>
        <w:rPr>
          <w:rFonts w:ascii="FrankRuehl" w:hAnsi="FrankRuehl" w:cs="FrankRuehl" w:hint="cs"/>
          <w:sz w:val="28"/>
          <w:szCs w:val="28"/>
          <w:rtl/>
        </w:rPr>
        <w:t>[</w:t>
      </w:r>
      <w:hyperlink r:id="rId61" w:history="1">
        <w:r w:rsidR="00375D69" w:rsidRPr="00375D69">
          <w:rPr>
            <w:rFonts w:ascii="FrankRuehl" w:hAnsi="FrankRuehl" w:cs="FrankRuehl"/>
            <w:color w:val="0000FF"/>
            <w:sz w:val="28"/>
            <w:szCs w:val="28"/>
            <w:u w:val="single"/>
            <w:rtl/>
          </w:rPr>
          <w:t>ע"פ 7781/12</w:t>
        </w:r>
      </w:hyperlink>
      <w:r w:rsidRPr="009F7307">
        <w:rPr>
          <w:rFonts w:ascii="FrankRuehl" w:hAnsi="FrankRuehl" w:cs="FrankRuehl"/>
          <w:sz w:val="28"/>
          <w:szCs w:val="28"/>
          <w:rtl/>
        </w:rPr>
        <w:t xml:space="preserve"> </w:t>
      </w:r>
      <w:r w:rsidRPr="009F7307">
        <w:rPr>
          <w:rFonts w:ascii="Miriam" w:hAnsi="Miriam" w:cs="Miriam"/>
          <w:rtl/>
        </w:rPr>
        <w:t>פלוני נ' מדינת ישראל</w:t>
      </w:r>
      <w:r w:rsidRPr="009F7307">
        <w:rPr>
          <w:rFonts w:ascii="FrankRuehl" w:hAnsi="FrankRuehl" w:cs="FrankRuehl"/>
          <w:sz w:val="28"/>
          <w:szCs w:val="28"/>
          <w:rtl/>
        </w:rPr>
        <w:t xml:space="preserve"> </w:t>
      </w:r>
      <w:r w:rsidR="001D70CA" w:rsidRPr="001D70CA">
        <w:rPr>
          <w:sz w:val="22"/>
          <w:rtl/>
        </w:rPr>
        <w:t xml:space="preserve">[פורסם בנבו] </w:t>
      </w:r>
      <w:r w:rsidRPr="009F7307">
        <w:rPr>
          <w:rFonts w:ascii="FrankRuehl" w:hAnsi="FrankRuehl" w:cs="FrankRuehl"/>
          <w:sz w:val="28"/>
          <w:szCs w:val="28"/>
          <w:rtl/>
        </w:rPr>
        <w:t xml:space="preserve">(25.6.2013), פסקה 51 לחוות דעתו של השופט </w:t>
      </w:r>
      <w:r w:rsidRPr="005B41A8">
        <w:rPr>
          <w:rFonts w:ascii="FrankRuehl" w:hAnsi="FrankRuehl" w:cs="Miriam"/>
          <w:rtl/>
        </w:rPr>
        <w:t>ס' ג'ובראן</w:t>
      </w:r>
      <w:r>
        <w:rPr>
          <w:rFonts w:ascii="FrankRuehl" w:hAnsi="FrankRuehl" w:cs="FrankRuehl" w:hint="cs"/>
          <w:sz w:val="28"/>
          <w:szCs w:val="28"/>
          <w:rtl/>
        </w:rPr>
        <w:t>]</w:t>
      </w:r>
      <w:r w:rsidRPr="009F7307">
        <w:rPr>
          <w:rFonts w:ascii="FrankRuehl" w:hAnsi="FrankRuehl" w:cs="FrankRuehl"/>
          <w:sz w:val="28"/>
          <w:szCs w:val="28"/>
          <w:rtl/>
        </w:rPr>
        <w:t>. בעניי</w:t>
      </w:r>
      <w:r>
        <w:rPr>
          <w:rFonts w:ascii="FrankRuehl" w:hAnsi="FrankRuehl" w:cs="FrankRuehl" w:hint="cs"/>
          <w:sz w:val="28"/>
          <w:szCs w:val="28"/>
          <w:rtl/>
        </w:rPr>
        <w:t>נ</w:t>
      </w:r>
      <w:r w:rsidRPr="009F7307">
        <w:rPr>
          <w:rFonts w:ascii="FrankRuehl" w:hAnsi="FrankRuehl" w:cs="FrankRuehl"/>
          <w:sz w:val="28"/>
          <w:szCs w:val="28"/>
          <w:rtl/>
        </w:rPr>
        <w:t>נו</w:t>
      </w:r>
      <w:r>
        <w:rPr>
          <w:rFonts w:ascii="FrankRuehl" w:hAnsi="FrankRuehl" w:cs="FrankRuehl" w:hint="cs"/>
          <w:sz w:val="28"/>
          <w:szCs w:val="28"/>
          <w:rtl/>
        </w:rPr>
        <w:t xml:space="preserve">, </w:t>
      </w:r>
      <w:r w:rsidRPr="009F7307">
        <w:rPr>
          <w:rFonts w:ascii="FrankRuehl" w:hAnsi="FrankRuehl" w:cs="FrankRuehl"/>
          <w:sz w:val="28"/>
          <w:szCs w:val="28"/>
          <w:rtl/>
        </w:rPr>
        <w:t xml:space="preserve">המלצת שירות המבחן </w:t>
      </w:r>
      <w:r>
        <w:rPr>
          <w:rFonts w:ascii="FrankRuehl" w:hAnsi="FrankRuehl" w:cs="FrankRuehl" w:hint="cs"/>
          <w:sz w:val="28"/>
          <w:szCs w:val="28"/>
          <w:rtl/>
        </w:rPr>
        <w:t xml:space="preserve">להימנע מלהטיל על הנאשם עונש של מאסר בפועל </w:t>
      </w:r>
      <w:r w:rsidRPr="009F7307">
        <w:rPr>
          <w:rFonts w:ascii="FrankRuehl" w:hAnsi="FrankRuehl" w:cs="FrankRuehl"/>
          <w:sz w:val="28"/>
          <w:szCs w:val="28"/>
          <w:rtl/>
        </w:rPr>
        <w:t>אינה עולה בקנה אחד עם מדיניות הענישה הנוהגת, עם עקרון ההלימה ו</w:t>
      </w:r>
      <w:r>
        <w:rPr>
          <w:rFonts w:ascii="FrankRuehl" w:hAnsi="FrankRuehl" w:cs="FrankRuehl" w:hint="cs"/>
          <w:sz w:val="28"/>
          <w:szCs w:val="28"/>
          <w:rtl/>
        </w:rPr>
        <w:t xml:space="preserve">עם </w:t>
      </w:r>
      <w:r w:rsidRPr="009F7307">
        <w:rPr>
          <w:rFonts w:ascii="FrankRuehl" w:hAnsi="FrankRuehl" w:cs="FrankRuehl"/>
          <w:sz w:val="28"/>
          <w:szCs w:val="28"/>
          <w:rtl/>
        </w:rPr>
        <w:t>שיקול ההרתעה</w:t>
      </w:r>
      <w:r>
        <w:rPr>
          <w:rFonts w:ascii="FrankRuehl" w:hAnsi="FrankRuehl" w:cs="FrankRuehl" w:hint="cs"/>
          <w:sz w:val="28"/>
          <w:szCs w:val="28"/>
          <w:rtl/>
        </w:rPr>
        <w:t xml:space="preserve">, </w:t>
      </w:r>
      <w:r w:rsidRPr="005B41A8">
        <w:rPr>
          <w:rFonts w:ascii="FrankRuehl" w:hAnsi="FrankRuehl" w:cs="Miriam" w:hint="cs"/>
          <w:rtl/>
        </w:rPr>
        <w:t>לרבות הרתעת בני גילו של הנאשם</w:t>
      </w:r>
      <w:r>
        <w:rPr>
          <w:rFonts w:ascii="FrankRuehl" w:hAnsi="FrankRuehl" w:cs="FrankRuehl" w:hint="cs"/>
          <w:sz w:val="28"/>
          <w:szCs w:val="28"/>
          <w:rtl/>
        </w:rPr>
        <w:t xml:space="preserve"> המנסים "להתפרנס" בדרך קלה ומהירה הפוגעת באחרים, ויש בה</w:t>
      </w:r>
      <w:r w:rsidRPr="00F40167">
        <w:rPr>
          <w:rFonts w:cs="FrankRuehl"/>
          <w:sz w:val="28"/>
          <w:szCs w:val="28"/>
          <w:rtl/>
        </w:rPr>
        <w:t xml:space="preserve"> כדי להסי</w:t>
      </w:r>
      <w:r>
        <w:rPr>
          <w:rFonts w:cs="FrankRuehl"/>
          <w:sz w:val="28"/>
          <w:szCs w:val="28"/>
          <w:rtl/>
        </w:rPr>
        <w:t xml:space="preserve">ג לחלוטין את יתר שיקולי הענישה </w:t>
      </w:r>
      <w:r>
        <w:rPr>
          <w:rFonts w:cs="FrankRuehl" w:hint="cs"/>
          <w:sz w:val="28"/>
          <w:szCs w:val="28"/>
          <w:rtl/>
        </w:rPr>
        <w:t xml:space="preserve">[ראו והשוו </w:t>
      </w:r>
      <w:hyperlink r:id="rId62" w:history="1">
        <w:r w:rsidR="00375D69" w:rsidRPr="00375D69">
          <w:rPr>
            <w:rFonts w:cs="FrankRuehl"/>
            <w:color w:val="0000FF"/>
            <w:sz w:val="28"/>
            <w:szCs w:val="28"/>
            <w:u w:val="single"/>
            <w:rtl/>
          </w:rPr>
          <w:t>ע"פ 7459/12</w:t>
        </w:r>
      </w:hyperlink>
      <w:r w:rsidRPr="00202974">
        <w:rPr>
          <w:rtl/>
        </w:rPr>
        <w:t xml:space="preserve"> </w:t>
      </w:r>
      <w:r w:rsidRPr="00435370">
        <w:rPr>
          <w:rFonts w:ascii="Century" w:hAnsi="Century" w:cs="Miriam" w:hint="eastAsia"/>
          <w:b/>
          <w:sz w:val="22"/>
          <w:rtl/>
        </w:rPr>
        <w:t>שיבר</w:t>
      </w:r>
      <w:r w:rsidRPr="00435370">
        <w:rPr>
          <w:rFonts w:ascii="Century" w:hAnsi="Century" w:cs="Miriam"/>
          <w:b/>
          <w:sz w:val="22"/>
          <w:rtl/>
        </w:rPr>
        <w:t xml:space="preserve"> </w:t>
      </w:r>
      <w:r w:rsidRPr="00435370">
        <w:rPr>
          <w:rFonts w:ascii="Century" w:hAnsi="Century" w:cs="Miriam" w:hint="eastAsia"/>
          <w:b/>
          <w:sz w:val="22"/>
          <w:rtl/>
        </w:rPr>
        <w:t>נ</w:t>
      </w:r>
      <w:r w:rsidRPr="00435370">
        <w:rPr>
          <w:rFonts w:ascii="Century" w:hAnsi="Century" w:cs="Miriam"/>
          <w:b/>
          <w:sz w:val="22"/>
          <w:rtl/>
        </w:rPr>
        <w:t xml:space="preserve">' </w:t>
      </w:r>
      <w:r w:rsidRPr="00435370">
        <w:rPr>
          <w:rFonts w:ascii="Century" w:hAnsi="Century" w:cs="Miriam" w:hint="eastAsia"/>
          <w:b/>
          <w:sz w:val="22"/>
          <w:rtl/>
        </w:rPr>
        <w:t>מדינת</w:t>
      </w:r>
      <w:r w:rsidRPr="00435370">
        <w:rPr>
          <w:rFonts w:ascii="Century" w:hAnsi="Century" w:cs="Miriam"/>
          <w:b/>
          <w:sz w:val="22"/>
          <w:rtl/>
        </w:rPr>
        <w:t xml:space="preserve"> </w:t>
      </w:r>
      <w:r w:rsidRPr="00435370">
        <w:rPr>
          <w:rFonts w:ascii="Century" w:hAnsi="Century" w:cs="Miriam" w:hint="eastAsia"/>
          <w:b/>
          <w:sz w:val="22"/>
          <w:rtl/>
        </w:rPr>
        <w:t>ישראל</w:t>
      </w:r>
      <w:r>
        <w:rPr>
          <w:rtl/>
        </w:rPr>
        <w:t xml:space="preserve">, </w:t>
      </w:r>
      <w:r w:rsidR="001D70CA" w:rsidRPr="001D70CA">
        <w:rPr>
          <w:sz w:val="22"/>
          <w:rtl/>
        </w:rPr>
        <w:t xml:space="preserve">[פורסם בנבו] </w:t>
      </w:r>
      <w:r>
        <w:rPr>
          <w:rtl/>
        </w:rPr>
        <w:t>פסקה 6</w:t>
      </w:r>
      <w:r w:rsidRPr="00202974">
        <w:rPr>
          <w:rtl/>
        </w:rPr>
        <w:t xml:space="preserve"> (</w:t>
      </w:r>
      <w:r>
        <w:rPr>
          <w:rtl/>
        </w:rPr>
        <w:t>20.</w:t>
      </w:r>
      <w:r w:rsidRPr="00202974">
        <w:rPr>
          <w:rtl/>
        </w:rPr>
        <w:t>6.2013)</w:t>
      </w:r>
      <w:r>
        <w:rPr>
          <w:rtl/>
        </w:rPr>
        <w:t xml:space="preserve">; </w:t>
      </w:r>
      <w:hyperlink r:id="rId63" w:history="1">
        <w:r w:rsidR="00375D69" w:rsidRPr="00375D69">
          <w:rPr>
            <w:color w:val="0000FF"/>
            <w:u w:val="single"/>
            <w:rtl/>
          </w:rPr>
          <w:t>ע"פ 452/14</w:t>
        </w:r>
      </w:hyperlink>
      <w:r w:rsidRPr="007C5629">
        <w:rPr>
          <w:rtl/>
        </w:rPr>
        <w:t xml:space="preserve"> </w:t>
      </w:r>
      <w:r w:rsidRPr="00435370">
        <w:rPr>
          <w:rFonts w:ascii="Century" w:hAnsi="Century" w:cs="Miriam" w:hint="eastAsia"/>
          <w:b/>
          <w:sz w:val="22"/>
          <w:rtl/>
        </w:rPr>
        <w:t>דבוש</w:t>
      </w:r>
      <w:r w:rsidRPr="00435370">
        <w:rPr>
          <w:rFonts w:ascii="Century" w:hAnsi="Century" w:cs="Miriam"/>
          <w:b/>
          <w:sz w:val="22"/>
          <w:rtl/>
        </w:rPr>
        <w:t xml:space="preserve"> </w:t>
      </w:r>
      <w:r w:rsidRPr="00435370">
        <w:rPr>
          <w:rFonts w:ascii="Century" w:hAnsi="Century" w:cs="Miriam" w:hint="eastAsia"/>
          <w:b/>
          <w:sz w:val="22"/>
          <w:rtl/>
        </w:rPr>
        <w:t>נ</w:t>
      </w:r>
      <w:r w:rsidRPr="00435370">
        <w:rPr>
          <w:rFonts w:ascii="Century" w:hAnsi="Century" w:cs="Miriam"/>
          <w:b/>
          <w:sz w:val="22"/>
          <w:rtl/>
        </w:rPr>
        <w:t xml:space="preserve">' </w:t>
      </w:r>
      <w:r w:rsidRPr="00435370">
        <w:rPr>
          <w:rFonts w:ascii="Century" w:hAnsi="Century" w:cs="Miriam" w:hint="eastAsia"/>
          <w:b/>
          <w:sz w:val="22"/>
          <w:rtl/>
        </w:rPr>
        <w:t>מדינת</w:t>
      </w:r>
      <w:r w:rsidRPr="00435370">
        <w:rPr>
          <w:rFonts w:ascii="Century" w:hAnsi="Century" w:cs="Miriam"/>
          <w:b/>
          <w:sz w:val="22"/>
          <w:rtl/>
        </w:rPr>
        <w:t xml:space="preserve"> </w:t>
      </w:r>
      <w:r w:rsidRPr="00435370">
        <w:rPr>
          <w:rFonts w:ascii="Century" w:hAnsi="Century" w:cs="Miriam" w:hint="eastAsia"/>
          <w:b/>
          <w:sz w:val="22"/>
          <w:rtl/>
        </w:rPr>
        <w:t>ישראל</w:t>
      </w:r>
      <w:r w:rsidRPr="00F40167">
        <w:rPr>
          <w:rFonts w:cs="FrankRuehl"/>
          <w:sz w:val="28"/>
          <w:szCs w:val="28"/>
          <w:rtl/>
        </w:rPr>
        <w:t xml:space="preserve">, </w:t>
      </w:r>
      <w:r w:rsidR="001D70CA" w:rsidRPr="001D70CA">
        <w:rPr>
          <w:sz w:val="22"/>
          <w:rtl/>
        </w:rPr>
        <w:t xml:space="preserve">[פורסם בנבו] </w:t>
      </w:r>
      <w:r w:rsidRPr="00F40167">
        <w:rPr>
          <w:rFonts w:cs="FrankRuehl"/>
          <w:sz w:val="28"/>
          <w:szCs w:val="28"/>
          <w:rtl/>
        </w:rPr>
        <w:t>פסקה 12 (3.4.2014)</w:t>
      </w:r>
      <w:r>
        <w:rPr>
          <w:rFonts w:cs="FrankRuehl" w:hint="cs"/>
          <w:sz w:val="28"/>
          <w:szCs w:val="28"/>
          <w:rtl/>
        </w:rPr>
        <w:t>].</w:t>
      </w:r>
    </w:p>
    <w:p w14:paraId="36BA2107" w14:textId="77777777" w:rsidR="00AC0BAF" w:rsidRDefault="00AC0BAF" w:rsidP="00AC0BAF">
      <w:pPr>
        <w:rPr>
          <w:rFonts w:ascii="FrankRuehl" w:hAnsi="FrankRuehl" w:cs="FrankRuehl"/>
          <w:sz w:val="28"/>
          <w:szCs w:val="28"/>
          <w:rtl/>
        </w:rPr>
      </w:pPr>
    </w:p>
    <w:p w14:paraId="1D91E64E" w14:textId="77777777" w:rsidR="00AC0BAF" w:rsidRPr="006D55D9" w:rsidRDefault="00AC0BAF" w:rsidP="00AC0BAF">
      <w:pPr>
        <w:spacing w:after="240" w:line="360" w:lineRule="auto"/>
        <w:jc w:val="both"/>
        <w:rPr>
          <w:rFonts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r>
      <w:r>
        <w:rPr>
          <w:rFonts w:ascii="FrankRuehl" w:hAnsi="FrankRuehl" w:cs="FrankRuehl"/>
          <w:sz w:val="28"/>
          <w:szCs w:val="28"/>
          <w:rtl/>
        </w:rPr>
        <w:t xml:space="preserve">זה המקום להזכיר </w:t>
      </w:r>
      <w:r>
        <w:rPr>
          <w:rFonts w:ascii="FrankRuehl" w:hAnsi="FrankRuehl" w:cs="FrankRuehl" w:hint="cs"/>
          <w:sz w:val="28"/>
          <w:szCs w:val="28"/>
          <w:rtl/>
        </w:rPr>
        <w:t xml:space="preserve">אף </w:t>
      </w:r>
      <w:r>
        <w:rPr>
          <w:rFonts w:ascii="FrankRuehl" w:hAnsi="FrankRuehl" w:cs="FrankRuehl"/>
          <w:sz w:val="28"/>
          <w:szCs w:val="28"/>
          <w:rtl/>
        </w:rPr>
        <w:t xml:space="preserve">את הכלל לפיו </w:t>
      </w:r>
      <w:r>
        <w:rPr>
          <w:rFonts w:ascii="FrankRuehl" w:hAnsi="FrankRuehl" w:cs="FrankRuehl" w:hint="cs"/>
          <w:sz w:val="28"/>
          <w:szCs w:val="28"/>
          <w:rtl/>
        </w:rPr>
        <w:t>כאשר עסקינן ב</w:t>
      </w:r>
      <w:r>
        <w:rPr>
          <w:rFonts w:ascii="FrankRuehl" w:hAnsi="FrankRuehl" w:cs="FrankRuehl"/>
          <w:sz w:val="28"/>
          <w:szCs w:val="28"/>
          <w:rtl/>
        </w:rPr>
        <w:t>עבירות ש</w:t>
      </w:r>
      <w:r>
        <w:rPr>
          <w:rFonts w:ascii="FrankRuehl" w:hAnsi="FrankRuehl" w:cs="FrankRuehl" w:hint="cs"/>
          <w:sz w:val="28"/>
          <w:szCs w:val="28"/>
          <w:rtl/>
        </w:rPr>
        <w:t>עניינן</w:t>
      </w:r>
      <w:r>
        <w:rPr>
          <w:rFonts w:ascii="FrankRuehl" w:hAnsi="FrankRuehl" w:cs="FrankRuehl"/>
          <w:sz w:val="28"/>
          <w:szCs w:val="28"/>
          <w:rtl/>
        </w:rPr>
        <w:t xml:space="preserve"> סחר בסמים מסוכנים, נסוגות</w:t>
      </w:r>
      <w:r>
        <w:rPr>
          <w:rFonts w:ascii="FrankRuehl" w:hAnsi="FrankRuehl" w:cs="FrankRuehl" w:hint="cs"/>
          <w:sz w:val="28"/>
          <w:szCs w:val="28"/>
          <w:rtl/>
        </w:rPr>
        <w:t>, ככלל,</w:t>
      </w:r>
      <w:r>
        <w:rPr>
          <w:rFonts w:ascii="FrankRuehl" w:hAnsi="FrankRuehl" w:cs="FrankRuehl"/>
          <w:sz w:val="28"/>
          <w:szCs w:val="28"/>
          <w:rtl/>
        </w:rPr>
        <w:t xml:space="preserve"> נסיבותיו האישיות של הנאשם מפני שיקולי הגמול וההרתעה</w:t>
      </w:r>
      <w:r>
        <w:rPr>
          <w:rFonts w:ascii="FrankRuehl" w:hAnsi="FrankRuehl" w:cs="FrankRuehl" w:hint="cs"/>
          <w:sz w:val="28"/>
          <w:szCs w:val="28"/>
          <w:rtl/>
        </w:rPr>
        <w:t>, כאשר כבר עתה אציין שנסיבותיו האישיות</w:t>
      </w:r>
      <w:r>
        <w:rPr>
          <w:rFonts w:ascii="FrankRuehl" w:hAnsi="FrankRuehl" w:cs="FrankRuehl"/>
          <w:sz w:val="28"/>
          <w:szCs w:val="28"/>
          <w:rtl/>
        </w:rPr>
        <w:t xml:space="preserve"> של הנאשם אינ</w:t>
      </w:r>
      <w:r>
        <w:rPr>
          <w:rFonts w:ascii="FrankRuehl" w:hAnsi="FrankRuehl" w:cs="FrankRuehl" w:hint="cs"/>
          <w:sz w:val="28"/>
          <w:szCs w:val="28"/>
          <w:rtl/>
        </w:rPr>
        <w:t>ן</w:t>
      </w:r>
      <w:r>
        <w:rPr>
          <w:rFonts w:ascii="FrankRuehl" w:hAnsi="FrankRuehl" w:cs="FrankRuehl"/>
          <w:sz w:val="28"/>
          <w:szCs w:val="28"/>
          <w:rtl/>
        </w:rPr>
        <w:t xml:space="preserve"> </w:t>
      </w:r>
      <w:r>
        <w:rPr>
          <w:rFonts w:ascii="FrankRuehl" w:hAnsi="FrankRuehl" w:cs="FrankRuehl" w:hint="cs"/>
          <w:sz w:val="28"/>
          <w:szCs w:val="28"/>
          <w:rtl/>
        </w:rPr>
        <w:t>חריגות</w:t>
      </w:r>
      <w:r>
        <w:rPr>
          <w:rFonts w:ascii="FrankRuehl" w:hAnsi="FrankRuehl" w:cs="FrankRuehl"/>
          <w:sz w:val="28"/>
          <w:szCs w:val="28"/>
          <w:rtl/>
        </w:rPr>
        <w:t>.</w:t>
      </w:r>
      <w:r>
        <w:rPr>
          <w:rFonts w:ascii="FrankRuehl" w:hAnsi="FrankRuehl" w:cs="FrankRuehl" w:hint="cs"/>
          <w:sz w:val="28"/>
          <w:szCs w:val="28"/>
          <w:rtl/>
        </w:rPr>
        <w:t xml:space="preserve"> </w:t>
      </w:r>
      <w:r>
        <w:rPr>
          <w:rFonts w:cs="FrankRuehl" w:hint="cs"/>
          <w:sz w:val="28"/>
          <w:szCs w:val="28"/>
          <w:rtl/>
        </w:rPr>
        <w:t xml:space="preserve">על </w:t>
      </w:r>
      <w:r w:rsidRPr="006D55D9">
        <w:rPr>
          <w:rFonts w:cs="FrankRuehl"/>
          <w:sz w:val="28"/>
          <w:szCs w:val="28"/>
          <w:rtl/>
        </w:rPr>
        <w:t xml:space="preserve">מידת ההתחשבות בנסיבותיו האישיות של הנאשם, </w:t>
      </w:r>
      <w:r>
        <w:rPr>
          <w:rFonts w:cs="FrankRuehl" w:hint="cs"/>
          <w:sz w:val="28"/>
          <w:szCs w:val="28"/>
          <w:rtl/>
        </w:rPr>
        <w:t>עמד בית המשפט העליון</w:t>
      </w:r>
      <w:r w:rsidRPr="006D55D9">
        <w:rPr>
          <w:rFonts w:cs="FrankRuehl"/>
          <w:sz w:val="28"/>
          <w:szCs w:val="28"/>
          <w:rtl/>
        </w:rPr>
        <w:t xml:space="preserve"> ב</w:t>
      </w:r>
      <w:hyperlink r:id="rId64" w:history="1">
        <w:r w:rsidR="00375D69" w:rsidRPr="00375D69">
          <w:rPr>
            <w:rFonts w:cs="FrankRuehl"/>
            <w:color w:val="0000FF"/>
            <w:sz w:val="28"/>
            <w:szCs w:val="28"/>
            <w:u w:val="single"/>
            <w:rtl/>
          </w:rPr>
          <w:t>ע"פ 7070/03</w:t>
        </w:r>
      </w:hyperlink>
      <w:r w:rsidRPr="006D55D9">
        <w:rPr>
          <w:rFonts w:cs="FrankRuehl"/>
          <w:sz w:val="28"/>
          <w:szCs w:val="28"/>
          <w:rtl/>
        </w:rPr>
        <w:t xml:space="preserve"> </w:t>
      </w:r>
      <w:r w:rsidRPr="006D55D9">
        <w:rPr>
          <w:rFonts w:cs="Miriam"/>
          <w:b/>
          <w:rtl/>
        </w:rPr>
        <w:t>זניד נ' מדינת ישראל</w:t>
      </w:r>
      <w:r w:rsidRPr="006D55D9">
        <w:rPr>
          <w:rFonts w:cs="FrankRuehl"/>
          <w:sz w:val="28"/>
          <w:szCs w:val="28"/>
          <w:rtl/>
        </w:rPr>
        <w:t xml:space="preserve"> </w:t>
      </w:r>
      <w:r w:rsidR="001D70CA" w:rsidRPr="001D70CA">
        <w:rPr>
          <w:sz w:val="22"/>
          <w:rtl/>
        </w:rPr>
        <w:t xml:space="preserve">[פורסם בנבו] </w:t>
      </w:r>
      <w:r w:rsidRPr="006D55D9">
        <w:rPr>
          <w:rFonts w:cs="FrankRuehl"/>
          <w:sz w:val="28"/>
          <w:szCs w:val="28"/>
          <w:rtl/>
        </w:rPr>
        <w:t>(3.4.2006):</w:t>
      </w:r>
    </w:p>
    <w:p w14:paraId="013D133C" w14:textId="77777777" w:rsidR="00AC0BAF" w:rsidRDefault="00AC0BAF" w:rsidP="00AC0BAF">
      <w:pPr>
        <w:spacing w:after="240" w:line="360" w:lineRule="auto"/>
        <w:ind w:left="708" w:right="709"/>
        <w:jc w:val="both"/>
        <w:rPr>
          <w:rFonts w:cs="FrankRuehl"/>
          <w:sz w:val="28"/>
          <w:szCs w:val="28"/>
          <w:rtl/>
        </w:rPr>
      </w:pPr>
      <w:r w:rsidRPr="006D55D9">
        <w:rPr>
          <w:rFonts w:cs="FrankRuehl"/>
          <w:b/>
          <w:sz w:val="28"/>
          <w:szCs w:val="28"/>
          <w:rtl/>
        </w:rPr>
        <w:t xml:space="preserve">"החברה </w:t>
      </w:r>
      <w:r w:rsidRPr="006D55D9">
        <w:rPr>
          <w:rFonts w:ascii="David" w:hAnsi="David" w:cs="FrankRuehl"/>
          <w:sz w:val="28"/>
          <w:szCs w:val="28"/>
          <w:rtl/>
        </w:rPr>
        <w:t>בישראל</w:t>
      </w:r>
      <w:r w:rsidRPr="006D55D9">
        <w:rPr>
          <w:rFonts w:cs="FrankRuehl"/>
          <w:b/>
          <w:sz w:val="28"/>
          <w:szCs w:val="28"/>
          <w:rtl/>
        </w:rPr>
        <w:t xml:space="preserve"> נאבקת מזה שנים רבות בהתפשטותו של נגע הסמים ולצורך כך היא משקיעה מאמצים רבים וממון רב. המערער ואחיו דוגמתו מבקשים לסכל מאמץ זה ומכאן הצורך לנהוג בהם וכנגד כל חוליותיה של שרשרת הפצת הסם ביד קשה. </w:t>
      </w:r>
      <w:r w:rsidRPr="006D55D9">
        <w:rPr>
          <w:rFonts w:cs="Miriam"/>
          <w:b/>
          <w:rtl/>
        </w:rPr>
        <w:t>בתחום זה של עבריינות קובעת ההלכה הפסוקה כי תהיינה נסיבותיו של העבריין חמורות וקשות ככל שתהיינה, הן נדחות מפני האינטרס הציבורי.</w:t>
      </w:r>
      <w:r w:rsidRPr="006D55D9">
        <w:rPr>
          <w:rFonts w:cs="FrankRuehl"/>
          <w:b/>
          <w:sz w:val="28"/>
          <w:szCs w:val="28"/>
          <w:rtl/>
        </w:rPr>
        <w:t>"</w:t>
      </w:r>
      <w:r w:rsidRPr="006D55D9">
        <w:rPr>
          <w:rFonts w:cs="FrankRuehl"/>
          <w:sz w:val="28"/>
          <w:szCs w:val="28"/>
          <w:rtl/>
        </w:rPr>
        <w:t xml:space="preserve"> (ההדגשות הוספו – ע.מ)</w:t>
      </w:r>
    </w:p>
    <w:p w14:paraId="1F17908F" w14:textId="77777777" w:rsidR="00AC0BAF" w:rsidRPr="00F40167" w:rsidRDefault="00AC0BAF" w:rsidP="00AC0BAF">
      <w:pPr>
        <w:rPr>
          <w:rFonts w:ascii="FrankRuehl" w:hAnsi="FrankRuehl" w:cs="FrankRuehl"/>
          <w:sz w:val="28"/>
          <w:szCs w:val="28"/>
        </w:rPr>
      </w:pPr>
    </w:p>
    <w:p w14:paraId="6611746C"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r>
      <w:r>
        <w:rPr>
          <w:rFonts w:ascii="FrankRuehl" w:hAnsi="FrankRuehl" w:cs="FrankRuehl"/>
          <w:sz w:val="28"/>
          <w:szCs w:val="28"/>
          <w:rtl/>
        </w:rPr>
        <w:t xml:space="preserve">עוד </w:t>
      </w:r>
      <w:r>
        <w:rPr>
          <w:rFonts w:ascii="FrankRuehl" w:hAnsi="FrankRuehl" w:cs="FrankRuehl" w:hint="cs"/>
          <w:sz w:val="28"/>
          <w:szCs w:val="28"/>
          <w:rtl/>
        </w:rPr>
        <w:t>אני מוצא להעיר</w:t>
      </w:r>
      <w:r>
        <w:rPr>
          <w:rFonts w:ascii="FrankRuehl" w:hAnsi="FrankRuehl" w:cs="FrankRuehl"/>
          <w:sz w:val="28"/>
          <w:szCs w:val="28"/>
          <w:rtl/>
        </w:rPr>
        <w:t xml:space="preserve">, שעל אף שהנאשם השתלב בהליך טיפולי במסגרת קבוצה לעצורי בית ופניו להמשך טיפול, ומבלי להמעיט בערכו של התהליך החיובי שעבר, אין עניינו דומה לאדם שעבר הליך </w:t>
      </w:r>
      <w:r>
        <w:rPr>
          <w:rFonts w:ascii="FrankRuehl" w:hAnsi="FrankRuehl" w:cs="FrankRuehl" w:hint="cs"/>
          <w:sz w:val="28"/>
          <w:szCs w:val="28"/>
          <w:rtl/>
        </w:rPr>
        <w:t xml:space="preserve">שיקומי </w:t>
      </w:r>
      <w:r>
        <w:rPr>
          <w:rFonts w:ascii="FrankRuehl" w:hAnsi="FrankRuehl" w:cs="FrankRuehl"/>
          <w:sz w:val="28"/>
          <w:szCs w:val="28"/>
          <w:rtl/>
        </w:rPr>
        <w:t xml:space="preserve">ארוך של גמילה מסמים, לא כל שכן הליך גמילה שנערך בקהילה סגורה, בו נאלצים הנגמלים לא אחת להתנתק מהעולם שהכירו לתקופות ארוכות. </w:t>
      </w:r>
      <w:r>
        <w:rPr>
          <w:rFonts w:ascii="FrankRuehl" w:hAnsi="FrankRuehl" w:cs="FrankRuehl" w:hint="cs"/>
          <w:sz w:val="28"/>
          <w:szCs w:val="28"/>
          <w:rtl/>
        </w:rPr>
        <w:t xml:space="preserve">בהינתן ה"מהפך" שחל בחייהם של אותם אנשים, כמו גם בנקודת המוצא הקשה בה היו נתונים ביום ביצוע העבירה, </w:t>
      </w:r>
      <w:r>
        <w:rPr>
          <w:rFonts w:ascii="FrankRuehl" w:hAnsi="FrankRuehl" w:cs="FrankRuehl"/>
          <w:sz w:val="28"/>
          <w:szCs w:val="28"/>
          <w:rtl/>
        </w:rPr>
        <w:t>נ</w:t>
      </w:r>
      <w:r>
        <w:rPr>
          <w:rFonts w:ascii="FrankRuehl" w:hAnsi="FrankRuehl" w:cs="FrankRuehl" w:hint="cs"/>
          <w:sz w:val="28"/>
          <w:szCs w:val="28"/>
          <w:rtl/>
        </w:rPr>
        <w:t>קבע לא פעם</w:t>
      </w:r>
      <w:r>
        <w:rPr>
          <w:rFonts w:ascii="FrankRuehl" w:hAnsi="FrankRuehl" w:cs="FrankRuehl"/>
          <w:sz w:val="28"/>
          <w:szCs w:val="28"/>
          <w:rtl/>
        </w:rPr>
        <w:t xml:space="preserve"> שיש מקום לשקול הטלת עונש שלא יכלול רכיב של מאסר בפועל, </w:t>
      </w:r>
      <w:r>
        <w:rPr>
          <w:rFonts w:ascii="FrankRuehl" w:hAnsi="FrankRuehl" w:cs="FrankRuehl" w:hint="cs"/>
          <w:sz w:val="28"/>
          <w:szCs w:val="28"/>
          <w:rtl/>
        </w:rPr>
        <w:t xml:space="preserve">באופן המהווה מצד אחד גמול על המאמץ הכביר שהשקיעו בהליך הגמילה, ומהצד השני משמר את הישגיהם [ראו למשל </w:t>
      </w:r>
      <w:r>
        <w:rPr>
          <w:rFonts w:ascii="FrankRuehl" w:hAnsi="FrankRuehl" w:cs="FrankRuehl"/>
          <w:sz w:val="28"/>
          <w:szCs w:val="28"/>
          <w:rtl/>
        </w:rPr>
        <w:t xml:space="preserve">עניין </w:t>
      </w:r>
      <w:r w:rsidRPr="00B64F74">
        <w:rPr>
          <w:rFonts w:ascii="Miriam" w:hAnsi="Miriam" w:cs="Miriam"/>
          <w:rtl/>
        </w:rPr>
        <w:t>רבוכין</w:t>
      </w:r>
      <w:r>
        <w:rPr>
          <w:rFonts w:ascii="FrankRuehl" w:hAnsi="FrankRuehl" w:cs="FrankRuehl"/>
          <w:sz w:val="28"/>
          <w:szCs w:val="28"/>
          <w:rtl/>
        </w:rPr>
        <w:t xml:space="preserve">, עניין </w:t>
      </w:r>
      <w:r w:rsidRPr="00B64F74">
        <w:rPr>
          <w:rFonts w:ascii="Miriam" w:hAnsi="Miriam" w:cs="Miriam"/>
          <w:rtl/>
        </w:rPr>
        <w:t>אלקיים</w:t>
      </w:r>
      <w:r>
        <w:rPr>
          <w:rFonts w:ascii="FrankRuehl" w:hAnsi="FrankRuehl" w:cs="FrankRuehl"/>
          <w:sz w:val="28"/>
          <w:szCs w:val="28"/>
          <w:rtl/>
        </w:rPr>
        <w:t xml:space="preserve"> ו</w:t>
      </w:r>
      <w:r>
        <w:rPr>
          <w:rFonts w:cs="FrankRuehl"/>
          <w:sz w:val="28"/>
          <w:szCs w:val="28"/>
          <w:rtl/>
        </w:rPr>
        <w:t xml:space="preserve">עניין </w:t>
      </w:r>
      <w:r w:rsidRPr="00B64F74">
        <w:rPr>
          <w:rFonts w:ascii="Miriam" w:hAnsi="Miriam" w:cs="Miriam"/>
          <w:rtl/>
        </w:rPr>
        <w:t>וינקובסקי</w:t>
      </w:r>
      <w:r>
        <w:rPr>
          <w:rFonts w:ascii="FrankRuehl" w:hAnsi="FrankRuehl" w:cs="FrankRuehl" w:hint="cs"/>
          <w:sz w:val="28"/>
          <w:szCs w:val="28"/>
          <w:rtl/>
        </w:rPr>
        <w:t>]</w:t>
      </w:r>
      <w:r>
        <w:rPr>
          <w:rFonts w:ascii="FrankRuehl" w:hAnsi="FrankRuehl" w:cs="FrankRuehl"/>
          <w:sz w:val="28"/>
          <w:szCs w:val="28"/>
          <w:rtl/>
        </w:rPr>
        <w:t>.</w:t>
      </w:r>
    </w:p>
    <w:p w14:paraId="46AC3A99" w14:textId="77777777" w:rsidR="00AC0BAF" w:rsidRDefault="00AC0BAF" w:rsidP="00AC0BAF">
      <w:pPr>
        <w:rPr>
          <w:rFonts w:ascii="FrankRuehl" w:hAnsi="FrankRuehl" w:cs="FrankRuehl"/>
          <w:sz w:val="28"/>
          <w:szCs w:val="28"/>
          <w:rtl/>
        </w:rPr>
      </w:pPr>
    </w:p>
    <w:p w14:paraId="5850DC31"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r>
      <w:r>
        <w:rPr>
          <w:rFonts w:ascii="FrankRuehl" w:hAnsi="FrankRuehl" w:cs="FrankRuehl"/>
          <w:sz w:val="28"/>
          <w:szCs w:val="28"/>
          <w:rtl/>
        </w:rPr>
        <w:t>נקודות הזכות בעניינו של הנאשם</w:t>
      </w:r>
      <w:r>
        <w:rPr>
          <w:rFonts w:ascii="FrankRuehl" w:hAnsi="FrankRuehl" w:cs="FrankRuehl" w:hint="cs"/>
          <w:sz w:val="28"/>
          <w:szCs w:val="28"/>
          <w:rtl/>
        </w:rPr>
        <w:t>, עליהן עמדתי לעיל, ובהן</w:t>
      </w:r>
      <w:r>
        <w:rPr>
          <w:rFonts w:ascii="FrankRuehl" w:hAnsi="FrankRuehl" w:cs="FrankRuehl"/>
          <w:sz w:val="28"/>
          <w:szCs w:val="28"/>
          <w:rtl/>
        </w:rPr>
        <w:t xml:space="preserve"> לקיחת האחריות, הודאתו עוד ב</w:t>
      </w:r>
      <w:r>
        <w:rPr>
          <w:rFonts w:ascii="FrankRuehl" w:hAnsi="FrankRuehl" w:cs="FrankRuehl" w:hint="cs"/>
          <w:sz w:val="28"/>
          <w:szCs w:val="28"/>
          <w:rtl/>
        </w:rPr>
        <w:t>שלב ה</w:t>
      </w:r>
      <w:r>
        <w:rPr>
          <w:rFonts w:ascii="FrankRuehl" w:hAnsi="FrankRuehl" w:cs="FrankRuehl"/>
          <w:sz w:val="28"/>
          <w:szCs w:val="28"/>
          <w:rtl/>
        </w:rPr>
        <w:t>חקיר</w:t>
      </w:r>
      <w:r>
        <w:rPr>
          <w:rFonts w:ascii="FrankRuehl" w:hAnsi="FrankRuehl" w:cs="FrankRuehl" w:hint="cs"/>
          <w:sz w:val="28"/>
          <w:szCs w:val="28"/>
          <w:rtl/>
        </w:rPr>
        <w:t>ה</w:t>
      </w:r>
      <w:r>
        <w:rPr>
          <w:rFonts w:ascii="FrankRuehl" w:hAnsi="FrankRuehl" w:cs="FrankRuehl"/>
          <w:sz w:val="28"/>
          <w:szCs w:val="28"/>
          <w:rtl/>
        </w:rPr>
        <w:t xml:space="preserve"> במשטרה, החרטה שהביע, שיתוף הפעולה עם שירות המבחן ובמיוחד גילו הצעיר והעדר עבר פלילי, לרבות העובדה כי מעולם לא ריצה בעברו </w:t>
      </w:r>
      <w:r>
        <w:rPr>
          <w:rFonts w:ascii="FrankRuehl" w:hAnsi="FrankRuehl" w:cs="FrankRuehl" w:hint="cs"/>
          <w:sz w:val="28"/>
          <w:szCs w:val="28"/>
          <w:rtl/>
        </w:rPr>
        <w:t xml:space="preserve">עונש </w:t>
      </w:r>
      <w:r>
        <w:rPr>
          <w:rFonts w:ascii="FrankRuehl" w:hAnsi="FrankRuehl" w:cs="FrankRuehl"/>
          <w:sz w:val="28"/>
          <w:szCs w:val="28"/>
          <w:rtl/>
        </w:rPr>
        <w:t xml:space="preserve">מאסר, </w:t>
      </w:r>
      <w:r>
        <w:rPr>
          <w:rFonts w:ascii="FrankRuehl" w:hAnsi="FrankRuehl" w:cs="FrankRuehl" w:hint="cs"/>
          <w:sz w:val="28"/>
          <w:szCs w:val="28"/>
          <w:rtl/>
        </w:rPr>
        <w:t xml:space="preserve">מצביעים כולם על פוטנציאל שיקום גבוה, ומשכך </w:t>
      </w:r>
      <w:r>
        <w:rPr>
          <w:rFonts w:ascii="FrankRuehl" w:hAnsi="FrankRuehl" w:cs="FrankRuehl"/>
          <w:sz w:val="28"/>
          <w:szCs w:val="28"/>
          <w:rtl/>
        </w:rPr>
        <w:t xml:space="preserve">מצדיקים חריגה </w:t>
      </w:r>
      <w:r>
        <w:rPr>
          <w:rFonts w:ascii="FrankRuehl" w:hAnsi="FrankRuehl" w:cs="FrankRuehl" w:hint="cs"/>
          <w:sz w:val="28"/>
          <w:szCs w:val="28"/>
          <w:rtl/>
        </w:rPr>
        <w:t xml:space="preserve">מסוימת ומידתית </w:t>
      </w:r>
      <w:r>
        <w:rPr>
          <w:rFonts w:ascii="FrankRuehl" w:hAnsi="FrankRuehl" w:cs="FrankRuehl"/>
          <w:sz w:val="28"/>
          <w:szCs w:val="28"/>
          <w:rtl/>
        </w:rPr>
        <w:t xml:space="preserve">ממתחם הענישה שנקבע. </w:t>
      </w:r>
      <w:r>
        <w:rPr>
          <w:rFonts w:ascii="FrankRuehl" w:hAnsi="FrankRuehl" w:cs="FrankRuehl" w:hint="cs"/>
          <w:sz w:val="28"/>
          <w:szCs w:val="28"/>
          <w:rtl/>
        </w:rPr>
        <w:t>אציין שלולא גילו הצעיר של הנאשם ופוטנציאל השיקום הגבוה, היה מקום לגזור את עונשו של הנאשם  בגדרי המתחם העונשי. נגעו ללבי דברי אמו של הנאשם, שביקשה את טובת בנה ותיארה את השיפור שחל במצבו. ואולם, הגם שנתתי משקל לדבריה במסגרת שיקוליי, אין בהם כדי להפוך את הקערה על פיה.</w:t>
      </w:r>
    </w:p>
    <w:p w14:paraId="311C311F" w14:textId="77777777" w:rsidR="00AC0BAF" w:rsidRDefault="00AC0BAF" w:rsidP="00AC0BAF">
      <w:pPr>
        <w:rPr>
          <w:rFonts w:ascii="FrankRuehl" w:hAnsi="FrankRuehl" w:cs="FrankRuehl"/>
          <w:sz w:val="28"/>
          <w:szCs w:val="28"/>
          <w:rtl/>
        </w:rPr>
      </w:pPr>
    </w:p>
    <w:p w14:paraId="21954CA1" w14:textId="77777777"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t xml:space="preserve">טרם חתימה, מצאתי להביא את דברי השופט </w:t>
      </w:r>
      <w:r w:rsidRPr="00FA142F">
        <w:rPr>
          <w:rFonts w:ascii="Century" w:hAnsi="Century" w:cs="Miriam" w:hint="cs"/>
          <w:b/>
          <w:sz w:val="22"/>
          <w:rtl/>
        </w:rPr>
        <w:t>ג'</w:t>
      </w:r>
      <w:r>
        <w:rPr>
          <w:rFonts w:ascii="FrankRuehl" w:hAnsi="FrankRuehl" w:cs="FrankRuehl" w:hint="cs"/>
          <w:sz w:val="28"/>
          <w:szCs w:val="28"/>
          <w:rtl/>
        </w:rPr>
        <w:t xml:space="preserve"> </w:t>
      </w:r>
      <w:r w:rsidRPr="00FA142F">
        <w:rPr>
          <w:rFonts w:ascii="Century" w:hAnsi="Century" w:cs="Miriam" w:hint="cs"/>
          <w:b/>
          <w:sz w:val="22"/>
          <w:rtl/>
        </w:rPr>
        <w:t>קרא</w:t>
      </w:r>
      <w:r>
        <w:rPr>
          <w:rFonts w:ascii="FrankRuehl" w:hAnsi="FrankRuehl" w:cs="FrankRuehl" w:hint="cs"/>
          <w:sz w:val="28"/>
          <w:szCs w:val="28"/>
          <w:rtl/>
        </w:rPr>
        <w:t xml:space="preserve"> בעניין </w:t>
      </w:r>
      <w:r w:rsidRPr="003C310C">
        <w:rPr>
          <w:rFonts w:ascii="Century" w:hAnsi="Century" w:cs="Miriam" w:hint="cs"/>
          <w:b/>
          <w:sz w:val="22"/>
          <w:rtl/>
        </w:rPr>
        <w:t>זוהר</w:t>
      </w:r>
      <w:r>
        <w:rPr>
          <w:rFonts w:ascii="FrankRuehl" w:hAnsi="FrankRuehl" w:cs="FrankRuehl" w:hint="cs"/>
          <w:sz w:val="28"/>
          <w:szCs w:val="28"/>
          <w:rtl/>
        </w:rPr>
        <w:t>, המתאימים עד מאוד לענייננו, ואולי אף ביתר שאת:</w:t>
      </w:r>
    </w:p>
    <w:p w14:paraId="77A97235" w14:textId="77777777" w:rsidR="00AC0BAF" w:rsidRDefault="00AC0BAF" w:rsidP="00AC0BAF">
      <w:pPr>
        <w:spacing w:after="240" w:line="360" w:lineRule="auto"/>
        <w:ind w:left="708" w:right="709"/>
        <w:jc w:val="both"/>
        <w:rPr>
          <w:rFonts w:cs="FrankRuehl"/>
          <w:sz w:val="28"/>
          <w:szCs w:val="28"/>
          <w:rtl/>
        </w:rPr>
      </w:pPr>
      <w:r w:rsidRPr="00FA142F">
        <w:rPr>
          <w:rFonts w:ascii="FrankRuehl" w:hAnsi="FrankRuehl" w:cs="FrankRuehl" w:hint="cs"/>
          <w:sz w:val="28"/>
          <w:szCs w:val="28"/>
          <w:rtl/>
        </w:rPr>
        <w:t>"</w:t>
      </w:r>
      <w:r w:rsidRPr="00FA142F">
        <w:rPr>
          <w:rFonts w:cs="FrankRuehl" w:hint="eastAsia"/>
          <w:sz w:val="28"/>
          <w:szCs w:val="28"/>
          <w:rtl/>
        </w:rPr>
        <w:t>עבירות</w:t>
      </w:r>
      <w:r w:rsidRPr="00FA142F">
        <w:rPr>
          <w:rFonts w:cs="FrankRuehl"/>
          <w:sz w:val="28"/>
          <w:szCs w:val="28"/>
          <w:rtl/>
        </w:rPr>
        <w:t xml:space="preserve"> </w:t>
      </w:r>
      <w:r w:rsidRPr="00FA142F">
        <w:rPr>
          <w:rFonts w:cs="FrankRuehl" w:hint="eastAsia"/>
          <w:sz w:val="28"/>
          <w:szCs w:val="28"/>
          <w:rtl/>
        </w:rPr>
        <w:t>סחר</w:t>
      </w:r>
      <w:r w:rsidRPr="00FA142F">
        <w:rPr>
          <w:rFonts w:cs="FrankRuehl"/>
          <w:sz w:val="28"/>
          <w:szCs w:val="28"/>
          <w:rtl/>
        </w:rPr>
        <w:t xml:space="preserve"> </w:t>
      </w:r>
      <w:r w:rsidRPr="00FA142F">
        <w:rPr>
          <w:rFonts w:ascii="David" w:hAnsi="David" w:cs="FrankRuehl" w:hint="eastAsia"/>
          <w:sz w:val="28"/>
          <w:szCs w:val="28"/>
          <w:rtl/>
        </w:rPr>
        <w:t>והפצה</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סמים</w:t>
      </w:r>
      <w:r w:rsidRPr="00FA142F">
        <w:rPr>
          <w:rFonts w:cs="FrankRuehl"/>
          <w:sz w:val="28"/>
          <w:szCs w:val="28"/>
          <w:rtl/>
        </w:rPr>
        <w:t xml:space="preserve"> </w:t>
      </w:r>
      <w:r w:rsidRPr="00FA142F">
        <w:rPr>
          <w:rFonts w:cs="FrankRuehl" w:hint="eastAsia"/>
          <w:sz w:val="28"/>
          <w:szCs w:val="28"/>
          <w:rtl/>
        </w:rPr>
        <w:t>מסוכנים</w:t>
      </w:r>
      <w:r w:rsidRPr="00FA142F">
        <w:rPr>
          <w:rFonts w:cs="FrankRuehl"/>
          <w:sz w:val="28"/>
          <w:szCs w:val="28"/>
          <w:rtl/>
        </w:rPr>
        <w:t xml:space="preserve">, </w:t>
      </w:r>
      <w:r w:rsidRPr="00FA142F">
        <w:rPr>
          <w:rFonts w:cs="FrankRuehl" w:hint="eastAsia"/>
          <w:sz w:val="28"/>
          <w:szCs w:val="28"/>
          <w:rtl/>
        </w:rPr>
        <w:t>בהן</w:t>
      </w:r>
      <w:r w:rsidRPr="00FA142F">
        <w:rPr>
          <w:rFonts w:cs="FrankRuehl"/>
          <w:sz w:val="28"/>
          <w:szCs w:val="28"/>
          <w:rtl/>
        </w:rPr>
        <w:t xml:space="preserve"> </w:t>
      </w:r>
      <w:r w:rsidRPr="00FA142F">
        <w:rPr>
          <w:rFonts w:cs="FrankRuehl" w:hint="eastAsia"/>
          <w:sz w:val="28"/>
          <w:szCs w:val="28"/>
          <w:rtl/>
        </w:rPr>
        <w:t>הורשע</w:t>
      </w:r>
      <w:r w:rsidRPr="00FA142F">
        <w:rPr>
          <w:rFonts w:cs="FrankRuehl"/>
          <w:sz w:val="28"/>
          <w:szCs w:val="28"/>
          <w:rtl/>
        </w:rPr>
        <w:t xml:space="preserve"> </w:t>
      </w:r>
      <w:r w:rsidRPr="00FA142F">
        <w:rPr>
          <w:rFonts w:cs="FrankRuehl" w:hint="eastAsia"/>
          <w:sz w:val="28"/>
          <w:szCs w:val="28"/>
          <w:rtl/>
        </w:rPr>
        <w:t>המבקש</w:t>
      </w:r>
      <w:r w:rsidRPr="00FA142F">
        <w:rPr>
          <w:rFonts w:cs="FrankRuehl"/>
          <w:sz w:val="28"/>
          <w:szCs w:val="28"/>
          <w:rtl/>
        </w:rPr>
        <w:t xml:space="preserve">, </w:t>
      </w:r>
      <w:r w:rsidRPr="00FA142F">
        <w:rPr>
          <w:rFonts w:cs="FrankRuehl" w:hint="eastAsia"/>
          <w:sz w:val="28"/>
          <w:szCs w:val="28"/>
          <w:rtl/>
        </w:rPr>
        <w:t>הן</w:t>
      </w:r>
      <w:r w:rsidRPr="00FA142F">
        <w:rPr>
          <w:rFonts w:cs="FrankRuehl"/>
          <w:sz w:val="28"/>
          <w:szCs w:val="28"/>
          <w:rtl/>
        </w:rPr>
        <w:t xml:space="preserve"> </w:t>
      </w:r>
      <w:r w:rsidRPr="00FA142F">
        <w:rPr>
          <w:rFonts w:cs="FrankRuehl" w:hint="eastAsia"/>
          <w:sz w:val="28"/>
          <w:szCs w:val="28"/>
          <w:rtl/>
        </w:rPr>
        <w:t>עבירות</w:t>
      </w:r>
      <w:r w:rsidRPr="00FA142F">
        <w:rPr>
          <w:rFonts w:cs="FrankRuehl"/>
          <w:sz w:val="28"/>
          <w:szCs w:val="28"/>
          <w:rtl/>
        </w:rPr>
        <w:t xml:space="preserve"> </w:t>
      </w:r>
      <w:r w:rsidRPr="00FA142F">
        <w:rPr>
          <w:rFonts w:cs="FrankRuehl" w:hint="eastAsia"/>
          <w:sz w:val="28"/>
          <w:szCs w:val="28"/>
          <w:rtl/>
        </w:rPr>
        <w:t>חמורות</w:t>
      </w:r>
      <w:r w:rsidRPr="00FA142F">
        <w:rPr>
          <w:rFonts w:cs="FrankRuehl"/>
          <w:sz w:val="28"/>
          <w:szCs w:val="28"/>
          <w:rtl/>
        </w:rPr>
        <w:t xml:space="preserve"> </w:t>
      </w:r>
      <w:r w:rsidRPr="00FA142F">
        <w:rPr>
          <w:rFonts w:cs="FrankRuehl" w:hint="eastAsia"/>
          <w:sz w:val="28"/>
          <w:szCs w:val="28"/>
          <w:rtl/>
        </w:rPr>
        <w:t>המצדיקות</w:t>
      </w:r>
      <w:r w:rsidRPr="00FA142F">
        <w:rPr>
          <w:rFonts w:cs="FrankRuehl"/>
          <w:sz w:val="28"/>
          <w:szCs w:val="28"/>
          <w:rtl/>
        </w:rPr>
        <w:t xml:space="preserve"> </w:t>
      </w:r>
      <w:r w:rsidRPr="00FA142F">
        <w:rPr>
          <w:rFonts w:cs="FrankRuehl" w:hint="eastAsia"/>
          <w:sz w:val="28"/>
          <w:szCs w:val="28"/>
          <w:rtl/>
        </w:rPr>
        <w:t>ענישה</w:t>
      </w:r>
      <w:r w:rsidRPr="00FA142F">
        <w:rPr>
          <w:rFonts w:cs="FrankRuehl"/>
          <w:sz w:val="28"/>
          <w:szCs w:val="28"/>
          <w:rtl/>
        </w:rPr>
        <w:t xml:space="preserve"> </w:t>
      </w:r>
      <w:r w:rsidRPr="00FA142F">
        <w:rPr>
          <w:rFonts w:cs="FrankRuehl" w:hint="eastAsia"/>
          <w:sz w:val="28"/>
          <w:szCs w:val="28"/>
          <w:rtl/>
        </w:rPr>
        <w:t>במאסר</w:t>
      </w:r>
      <w:r w:rsidRPr="00FA142F">
        <w:rPr>
          <w:rFonts w:cs="FrankRuehl"/>
          <w:sz w:val="28"/>
          <w:szCs w:val="28"/>
          <w:rtl/>
        </w:rPr>
        <w:t xml:space="preserve"> </w:t>
      </w:r>
      <w:r w:rsidRPr="00FA142F">
        <w:rPr>
          <w:rFonts w:cs="FrankRuehl" w:hint="eastAsia"/>
          <w:sz w:val="28"/>
          <w:szCs w:val="28"/>
          <w:rtl/>
        </w:rPr>
        <w:t>מאחורי</w:t>
      </w:r>
      <w:r w:rsidRPr="00FA142F">
        <w:rPr>
          <w:rFonts w:cs="FrankRuehl"/>
          <w:sz w:val="28"/>
          <w:szCs w:val="28"/>
          <w:rtl/>
        </w:rPr>
        <w:t xml:space="preserve"> </w:t>
      </w:r>
      <w:r w:rsidRPr="00FA142F">
        <w:rPr>
          <w:rFonts w:cs="FrankRuehl" w:hint="eastAsia"/>
          <w:sz w:val="28"/>
          <w:szCs w:val="28"/>
          <w:rtl/>
        </w:rPr>
        <w:t>סורג</w:t>
      </w:r>
      <w:r w:rsidRPr="00FA142F">
        <w:rPr>
          <w:rFonts w:cs="FrankRuehl"/>
          <w:sz w:val="28"/>
          <w:szCs w:val="28"/>
          <w:rtl/>
        </w:rPr>
        <w:t xml:space="preserve"> </w:t>
      </w:r>
      <w:r w:rsidRPr="00FA142F">
        <w:rPr>
          <w:rFonts w:cs="FrankRuehl" w:hint="eastAsia"/>
          <w:sz w:val="28"/>
          <w:szCs w:val="28"/>
          <w:rtl/>
        </w:rPr>
        <w:t>ובריח</w:t>
      </w:r>
      <w:r w:rsidRPr="00FA142F">
        <w:rPr>
          <w:rFonts w:cs="FrankRuehl"/>
          <w:sz w:val="28"/>
          <w:szCs w:val="28"/>
          <w:rtl/>
        </w:rPr>
        <w:t xml:space="preserve"> </w:t>
      </w:r>
      <w:r w:rsidRPr="00FA142F">
        <w:rPr>
          <w:rFonts w:cs="FrankRuehl" w:hint="eastAsia"/>
          <w:sz w:val="28"/>
          <w:szCs w:val="28"/>
          <w:rtl/>
        </w:rPr>
        <w:t>ולא</w:t>
      </w:r>
      <w:r w:rsidRPr="00FA142F">
        <w:rPr>
          <w:rFonts w:cs="FrankRuehl"/>
          <w:sz w:val="28"/>
          <w:szCs w:val="28"/>
          <w:rtl/>
        </w:rPr>
        <w:t xml:space="preserve"> </w:t>
      </w:r>
      <w:r w:rsidRPr="00FA142F">
        <w:rPr>
          <w:rFonts w:cs="FrankRuehl" w:hint="eastAsia"/>
          <w:sz w:val="28"/>
          <w:szCs w:val="28"/>
          <w:rtl/>
        </w:rPr>
        <w:t>בדרך</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עבודות</w:t>
      </w:r>
      <w:r w:rsidRPr="00FA142F">
        <w:rPr>
          <w:rFonts w:cs="FrankRuehl"/>
          <w:sz w:val="28"/>
          <w:szCs w:val="28"/>
          <w:rtl/>
        </w:rPr>
        <w:t xml:space="preserve"> </w:t>
      </w:r>
      <w:r w:rsidRPr="00FA142F">
        <w:rPr>
          <w:rFonts w:cs="FrankRuehl" w:hint="eastAsia"/>
          <w:sz w:val="28"/>
          <w:szCs w:val="28"/>
          <w:rtl/>
        </w:rPr>
        <w:t>שירות</w:t>
      </w:r>
      <w:r w:rsidRPr="00FA142F">
        <w:rPr>
          <w:rFonts w:cs="FrankRuehl"/>
          <w:sz w:val="28"/>
          <w:szCs w:val="28"/>
          <w:rtl/>
        </w:rPr>
        <w:t xml:space="preserve">, </w:t>
      </w:r>
      <w:r w:rsidRPr="00FA142F">
        <w:rPr>
          <w:rFonts w:ascii="Century" w:hAnsi="Century" w:cs="Miriam" w:hint="eastAsia"/>
          <w:b/>
          <w:sz w:val="22"/>
          <w:rtl/>
        </w:rPr>
        <w:t>כאמירה</w:t>
      </w:r>
      <w:r w:rsidRPr="00FA142F">
        <w:rPr>
          <w:rFonts w:cs="FrankRuehl"/>
          <w:sz w:val="28"/>
          <w:szCs w:val="28"/>
          <w:rtl/>
        </w:rPr>
        <w:t xml:space="preserve"> </w:t>
      </w:r>
      <w:r w:rsidRPr="00FA142F">
        <w:rPr>
          <w:rFonts w:ascii="Century" w:hAnsi="Century" w:cs="Miriam" w:hint="eastAsia"/>
          <w:b/>
          <w:sz w:val="22"/>
          <w:rtl/>
        </w:rPr>
        <w:t>ערכית</w:t>
      </w:r>
      <w:r w:rsidRPr="00FA142F">
        <w:rPr>
          <w:rFonts w:cs="FrankRuehl"/>
          <w:sz w:val="28"/>
          <w:szCs w:val="28"/>
          <w:rtl/>
        </w:rPr>
        <w:t xml:space="preserve"> (</w:t>
      </w:r>
      <w:hyperlink r:id="rId65" w:history="1">
        <w:r w:rsidR="00375D69" w:rsidRPr="00375D69">
          <w:rPr>
            <w:rFonts w:cs="FrankRuehl"/>
            <w:color w:val="0000FF"/>
            <w:sz w:val="28"/>
            <w:szCs w:val="28"/>
            <w:u w:val="single"/>
            <w:rtl/>
          </w:rPr>
          <w:t>ע"פ 2596/18</w:t>
        </w:r>
      </w:hyperlink>
      <w:r w:rsidRPr="00FA142F">
        <w:rPr>
          <w:rFonts w:cs="FrankRuehl"/>
          <w:sz w:val="28"/>
          <w:szCs w:val="28"/>
          <w:rtl/>
        </w:rPr>
        <w:t xml:space="preserve"> </w:t>
      </w:r>
      <w:r w:rsidRPr="00435370">
        <w:rPr>
          <w:rFonts w:ascii="Century" w:hAnsi="Century" w:cs="Miriam" w:hint="eastAsia"/>
          <w:b/>
          <w:sz w:val="22"/>
          <w:rtl/>
        </w:rPr>
        <w:t>זנזורי</w:t>
      </w:r>
      <w:r w:rsidRPr="00435370">
        <w:rPr>
          <w:rFonts w:ascii="Century" w:hAnsi="Century" w:cs="Miriam"/>
          <w:b/>
          <w:sz w:val="22"/>
          <w:rtl/>
        </w:rPr>
        <w:t xml:space="preserve"> </w:t>
      </w:r>
      <w:r w:rsidRPr="00435370">
        <w:rPr>
          <w:rFonts w:ascii="Century" w:hAnsi="Century" w:cs="Miriam" w:hint="eastAsia"/>
          <w:b/>
          <w:sz w:val="22"/>
          <w:rtl/>
        </w:rPr>
        <w:t>נ</w:t>
      </w:r>
      <w:r w:rsidRPr="00435370">
        <w:rPr>
          <w:rFonts w:ascii="Century" w:hAnsi="Century" w:cs="Miriam"/>
          <w:b/>
          <w:sz w:val="22"/>
          <w:rtl/>
        </w:rPr>
        <w:t xml:space="preserve">' </w:t>
      </w:r>
      <w:r w:rsidRPr="00435370">
        <w:rPr>
          <w:rFonts w:ascii="Century" w:hAnsi="Century" w:cs="Miriam" w:hint="eastAsia"/>
          <w:b/>
          <w:sz w:val="22"/>
          <w:rtl/>
        </w:rPr>
        <w:t>מדינת</w:t>
      </w:r>
      <w:r w:rsidRPr="00435370">
        <w:rPr>
          <w:rFonts w:ascii="Century" w:hAnsi="Century" w:cs="Miriam"/>
          <w:b/>
          <w:sz w:val="22"/>
          <w:rtl/>
        </w:rPr>
        <w:t xml:space="preserve"> </w:t>
      </w:r>
      <w:r w:rsidRPr="00435370">
        <w:rPr>
          <w:rFonts w:ascii="Century" w:hAnsi="Century" w:cs="Miriam" w:hint="eastAsia"/>
          <w:b/>
          <w:sz w:val="22"/>
          <w:rtl/>
        </w:rPr>
        <w:t>ישראל</w:t>
      </w:r>
      <w:r w:rsidRPr="00FA142F">
        <w:rPr>
          <w:rFonts w:cs="FrankRuehl"/>
          <w:sz w:val="28"/>
          <w:szCs w:val="28"/>
          <w:rtl/>
        </w:rPr>
        <w:t xml:space="preserve">, </w:t>
      </w:r>
      <w:r w:rsidR="001D70CA" w:rsidRPr="001D70CA">
        <w:rPr>
          <w:sz w:val="22"/>
          <w:rtl/>
        </w:rPr>
        <w:t xml:space="preserve">[פורסם בנבו] </w:t>
      </w:r>
      <w:r w:rsidRPr="00FA142F">
        <w:rPr>
          <w:rFonts w:cs="FrankRuehl" w:hint="eastAsia"/>
          <w:sz w:val="28"/>
          <w:szCs w:val="28"/>
          <w:rtl/>
        </w:rPr>
        <w:t>פסקה</w:t>
      </w:r>
      <w:r w:rsidRPr="00FA142F">
        <w:rPr>
          <w:rFonts w:cs="FrankRuehl"/>
          <w:sz w:val="28"/>
          <w:szCs w:val="28"/>
          <w:rtl/>
        </w:rPr>
        <w:t xml:space="preserve"> 8 (12.8.2018)). </w:t>
      </w:r>
      <w:r w:rsidRPr="00FA142F">
        <w:rPr>
          <w:rFonts w:cs="FrankRuehl" w:hint="eastAsia"/>
          <w:sz w:val="28"/>
          <w:szCs w:val="28"/>
          <w:rtl/>
        </w:rPr>
        <w:t>בענייננו</w:t>
      </w:r>
      <w:r w:rsidRPr="00FA142F">
        <w:rPr>
          <w:rFonts w:cs="FrankRuehl"/>
          <w:sz w:val="28"/>
          <w:szCs w:val="28"/>
          <w:rtl/>
        </w:rPr>
        <w:t xml:space="preserve">, </w:t>
      </w:r>
      <w:r w:rsidRPr="00FA142F">
        <w:rPr>
          <w:rFonts w:cs="FrankRuehl" w:hint="eastAsia"/>
          <w:sz w:val="28"/>
          <w:szCs w:val="28"/>
          <w:rtl/>
        </w:rPr>
        <w:t>הדבר</w:t>
      </w:r>
      <w:r w:rsidRPr="00FA142F">
        <w:rPr>
          <w:rFonts w:cs="FrankRuehl"/>
          <w:sz w:val="28"/>
          <w:szCs w:val="28"/>
          <w:rtl/>
        </w:rPr>
        <w:t xml:space="preserve"> </w:t>
      </w:r>
      <w:r w:rsidRPr="00FA142F">
        <w:rPr>
          <w:rFonts w:cs="FrankRuehl" w:hint="eastAsia"/>
          <w:sz w:val="28"/>
          <w:szCs w:val="28"/>
          <w:rtl/>
        </w:rPr>
        <w:t>הינו</w:t>
      </w:r>
      <w:r w:rsidRPr="00FA142F">
        <w:rPr>
          <w:rFonts w:cs="FrankRuehl"/>
          <w:sz w:val="28"/>
          <w:szCs w:val="28"/>
          <w:rtl/>
        </w:rPr>
        <w:t xml:space="preserve"> </w:t>
      </w:r>
      <w:r w:rsidRPr="00FA142F">
        <w:rPr>
          <w:rFonts w:cs="FrankRuehl" w:hint="eastAsia"/>
          <w:sz w:val="28"/>
          <w:szCs w:val="28"/>
          <w:rtl/>
        </w:rPr>
        <w:t>מקל</w:t>
      </w:r>
      <w:r w:rsidRPr="00FA142F">
        <w:rPr>
          <w:rFonts w:cs="FrankRuehl"/>
          <w:sz w:val="28"/>
          <w:szCs w:val="28"/>
          <w:rtl/>
        </w:rPr>
        <w:t xml:space="preserve"> </w:t>
      </w:r>
      <w:r w:rsidRPr="00FA142F">
        <w:rPr>
          <w:rFonts w:cs="FrankRuehl" w:hint="eastAsia"/>
          <w:sz w:val="28"/>
          <w:szCs w:val="28"/>
          <w:rtl/>
        </w:rPr>
        <w:t>וחומר</w:t>
      </w:r>
      <w:r w:rsidRPr="00FA142F">
        <w:rPr>
          <w:rFonts w:cs="FrankRuehl"/>
          <w:sz w:val="28"/>
          <w:szCs w:val="28"/>
          <w:rtl/>
        </w:rPr>
        <w:t xml:space="preserve"> </w:t>
      </w:r>
      <w:r w:rsidRPr="00FA142F">
        <w:rPr>
          <w:rFonts w:cs="FrankRuehl" w:hint="eastAsia"/>
          <w:sz w:val="28"/>
          <w:szCs w:val="28"/>
          <w:rtl/>
        </w:rPr>
        <w:t>עת</w:t>
      </w:r>
      <w:r w:rsidRPr="00FA142F">
        <w:rPr>
          <w:rFonts w:cs="FrankRuehl"/>
          <w:sz w:val="28"/>
          <w:szCs w:val="28"/>
          <w:rtl/>
        </w:rPr>
        <w:t xml:space="preserve"> </w:t>
      </w:r>
      <w:r w:rsidRPr="00FA142F">
        <w:rPr>
          <w:rFonts w:cs="FrankRuehl" w:hint="eastAsia"/>
          <w:sz w:val="28"/>
          <w:szCs w:val="28"/>
          <w:rtl/>
        </w:rPr>
        <w:t>הגדיר</w:t>
      </w:r>
      <w:r w:rsidRPr="00FA142F">
        <w:rPr>
          <w:rFonts w:cs="FrankRuehl"/>
          <w:sz w:val="28"/>
          <w:szCs w:val="28"/>
          <w:rtl/>
        </w:rPr>
        <w:t xml:space="preserve"> </w:t>
      </w:r>
      <w:r w:rsidRPr="00FA142F">
        <w:rPr>
          <w:rFonts w:cs="FrankRuehl" w:hint="eastAsia"/>
          <w:sz w:val="28"/>
          <w:szCs w:val="28"/>
          <w:rtl/>
        </w:rPr>
        <w:t>בית</w:t>
      </w:r>
      <w:r w:rsidRPr="00FA142F">
        <w:rPr>
          <w:rFonts w:cs="FrankRuehl"/>
          <w:sz w:val="28"/>
          <w:szCs w:val="28"/>
          <w:rtl/>
        </w:rPr>
        <w:t xml:space="preserve"> </w:t>
      </w:r>
      <w:r w:rsidRPr="00FA142F">
        <w:rPr>
          <w:rFonts w:cs="FrankRuehl" w:hint="eastAsia"/>
          <w:sz w:val="28"/>
          <w:szCs w:val="28"/>
          <w:rtl/>
        </w:rPr>
        <w:t>משפט</w:t>
      </w:r>
      <w:r w:rsidRPr="00FA142F">
        <w:rPr>
          <w:rFonts w:cs="FrankRuehl"/>
          <w:sz w:val="28"/>
          <w:szCs w:val="28"/>
          <w:rtl/>
        </w:rPr>
        <w:t xml:space="preserve"> </w:t>
      </w:r>
      <w:r w:rsidRPr="00FA142F">
        <w:rPr>
          <w:rFonts w:cs="FrankRuehl" w:hint="eastAsia"/>
          <w:sz w:val="28"/>
          <w:szCs w:val="28"/>
          <w:rtl/>
        </w:rPr>
        <w:t>השלום</w:t>
      </w:r>
      <w:r w:rsidRPr="00FA142F">
        <w:rPr>
          <w:rFonts w:cs="FrankRuehl"/>
          <w:sz w:val="28"/>
          <w:szCs w:val="28"/>
          <w:rtl/>
        </w:rPr>
        <w:t xml:space="preserve"> </w:t>
      </w:r>
      <w:r w:rsidRPr="00FA142F">
        <w:rPr>
          <w:rFonts w:cs="FrankRuehl" w:hint="eastAsia"/>
          <w:sz w:val="28"/>
          <w:szCs w:val="28"/>
          <w:rtl/>
        </w:rPr>
        <w:t>את</w:t>
      </w:r>
      <w:r w:rsidRPr="00FA142F">
        <w:rPr>
          <w:rFonts w:cs="FrankRuehl"/>
          <w:sz w:val="28"/>
          <w:szCs w:val="28"/>
          <w:rtl/>
        </w:rPr>
        <w:t xml:space="preserve"> </w:t>
      </w:r>
      <w:r w:rsidRPr="00FA142F">
        <w:rPr>
          <w:rFonts w:cs="FrankRuehl" w:hint="eastAsia"/>
          <w:sz w:val="28"/>
          <w:szCs w:val="28"/>
          <w:rtl/>
        </w:rPr>
        <w:t>מעשי</w:t>
      </w:r>
      <w:r w:rsidRPr="00FA142F">
        <w:rPr>
          <w:rFonts w:cs="FrankRuehl"/>
          <w:sz w:val="28"/>
          <w:szCs w:val="28"/>
          <w:rtl/>
        </w:rPr>
        <w:t xml:space="preserve"> </w:t>
      </w:r>
      <w:r w:rsidRPr="00FA142F">
        <w:rPr>
          <w:rFonts w:cs="FrankRuehl" w:hint="eastAsia"/>
          <w:sz w:val="28"/>
          <w:szCs w:val="28"/>
          <w:rtl/>
        </w:rPr>
        <w:t>המבקש</w:t>
      </w:r>
      <w:r w:rsidRPr="00FA142F">
        <w:rPr>
          <w:rFonts w:cs="FrankRuehl"/>
          <w:sz w:val="28"/>
          <w:szCs w:val="28"/>
          <w:rtl/>
        </w:rPr>
        <w:t xml:space="preserve"> </w:t>
      </w:r>
      <w:r w:rsidRPr="00FA142F">
        <w:rPr>
          <w:rFonts w:ascii="Century" w:hAnsi="Century" w:cs="Miriam" w:hint="eastAsia"/>
          <w:b/>
          <w:sz w:val="22"/>
          <w:rtl/>
        </w:rPr>
        <w:t>כהקמת</w:t>
      </w:r>
      <w:r w:rsidRPr="00FA142F">
        <w:rPr>
          <w:rFonts w:cs="FrankRuehl"/>
          <w:sz w:val="28"/>
          <w:szCs w:val="28"/>
          <w:rtl/>
        </w:rPr>
        <w:t xml:space="preserve"> "</w:t>
      </w:r>
      <w:r w:rsidRPr="00FA142F">
        <w:rPr>
          <w:rFonts w:ascii="Century" w:hAnsi="Century" w:cs="Miriam" w:hint="eastAsia"/>
          <w:b/>
          <w:sz w:val="22"/>
          <w:rtl/>
        </w:rPr>
        <w:t>עסק</w:t>
      </w:r>
      <w:r w:rsidRPr="00FA142F">
        <w:rPr>
          <w:rFonts w:cs="FrankRuehl"/>
          <w:sz w:val="28"/>
          <w:szCs w:val="28"/>
          <w:rtl/>
        </w:rPr>
        <w:t xml:space="preserve">" </w:t>
      </w:r>
      <w:r w:rsidRPr="00FA142F">
        <w:rPr>
          <w:rFonts w:ascii="Century" w:hAnsi="Century" w:cs="Miriam" w:hint="eastAsia"/>
          <w:b/>
          <w:sz w:val="22"/>
          <w:rtl/>
        </w:rPr>
        <w:t>לממכר</w:t>
      </w:r>
      <w:r w:rsidRPr="00FA142F">
        <w:rPr>
          <w:rFonts w:cs="FrankRuehl"/>
          <w:sz w:val="28"/>
          <w:szCs w:val="28"/>
          <w:rtl/>
        </w:rPr>
        <w:t xml:space="preserve"> </w:t>
      </w:r>
      <w:r w:rsidRPr="00FA142F">
        <w:rPr>
          <w:rFonts w:ascii="Century" w:hAnsi="Century" w:cs="Miriam" w:hint="eastAsia"/>
          <w:b/>
          <w:sz w:val="22"/>
          <w:rtl/>
        </w:rPr>
        <w:t>סמים</w:t>
      </w:r>
      <w:r w:rsidRPr="00FA142F">
        <w:rPr>
          <w:rFonts w:cs="FrankRuehl"/>
          <w:sz w:val="28"/>
          <w:szCs w:val="28"/>
          <w:rtl/>
        </w:rPr>
        <w:t xml:space="preserve">. </w:t>
      </w:r>
      <w:r w:rsidRPr="00FA142F">
        <w:rPr>
          <w:rFonts w:cs="FrankRuehl" w:hint="eastAsia"/>
          <w:sz w:val="28"/>
          <w:szCs w:val="28"/>
          <w:rtl/>
        </w:rPr>
        <w:t>בנסיבות</w:t>
      </w:r>
      <w:r w:rsidRPr="00FA142F">
        <w:rPr>
          <w:rFonts w:cs="FrankRuehl"/>
          <w:sz w:val="28"/>
          <w:szCs w:val="28"/>
          <w:rtl/>
        </w:rPr>
        <w:t xml:space="preserve"> </w:t>
      </w:r>
      <w:r w:rsidRPr="00FA142F">
        <w:rPr>
          <w:rFonts w:cs="FrankRuehl" w:hint="eastAsia"/>
          <w:sz w:val="28"/>
          <w:szCs w:val="28"/>
          <w:rtl/>
        </w:rPr>
        <w:t>אלה</w:t>
      </w:r>
      <w:r w:rsidRPr="00FA142F">
        <w:rPr>
          <w:rFonts w:cs="FrankRuehl"/>
          <w:sz w:val="28"/>
          <w:szCs w:val="28"/>
          <w:rtl/>
        </w:rPr>
        <w:t xml:space="preserve">, </w:t>
      </w:r>
      <w:r w:rsidRPr="00FA142F">
        <w:rPr>
          <w:rFonts w:cs="FrankRuehl" w:hint="eastAsia"/>
          <w:sz w:val="28"/>
          <w:szCs w:val="28"/>
          <w:rtl/>
        </w:rPr>
        <w:t>הטלת</w:t>
      </w:r>
      <w:r w:rsidRPr="00FA142F">
        <w:rPr>
          <w:rFonts w:cs="FrankRuehl"/>
          <w:sz w:val="28"/>
          <w:szCs w:val="28"/>
          <w:rtl/>
        </w:rPr>
        <w:t xml:space="preserve"> </w:t>
      </w:r>
      <w:r w:rsidRPr="00FA142F">
        <w:rPr>
          <w:rFonts w:cs="FrankRuehl" w:hint="eastAsia"/>
          <w:sz w:val="28"/>
          <w:szCs w:val="28"/>
          <w:rtl/>
        </w:rPr>
        <w:t>המאסר</w:t>
      </w:r>
      <w:r w:rsidRPr="00FA142F">
        <w:rPr>
          <w:rFonts w:cs="FrankRuehl"/>
          <w:sz w:val="28"/>
          <w:szCs w:val="28"/>
          <w:rtl/>
        </w:rPr>
        <w:t xml:space="preserve"> </w:t>
      </w:r>
      <w:r w:rsidRPr="00FA142F">
        <w:rPr>
          <w:rFonts w:cs="FrankRuehl" w:hint="eastAsia"/>
          <w:sz w:val="28"/>
          <w:szCs w:val="28"/>
          <w:rtl/>
        </w:rPr>
        <w:t>לריצוי</w:t>
      </w:r>
      <w:r w:rsidRPr="00FA142F">
        <w:rPr>
          <w:rFonts w:cs="FrankRuehl"/>
          <w:sz w:val="28"/>
          <w:szCs w:val="28"/>
          <w:rtl/>
        </w:rPr>
        <w:t xml:space="preserve"> </w:t>
      </w:r>
      <w:r w:rsidRPr="00FA142F">
        <w:rPr>
          <w:rFonts w:cs="FrankRuehl" w:hint="eastAsia"/>
          <w:sz w:val="28"/>
          <w:szCs w:val="28"/>
          <w:rtl/>
        </w:rPr>
        <w:t>בדרך</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עבודות</w:t>
      </w:r>
      <w:r w:rsidRPr="00FA142F">
        <w:rPr>
          <w:rFonts w:cs="FrankRuehl"/>
          <w:sz w:val="28"/>
          <w:szCs w:val="28"/>
          <w:rtl/>
        </w:rPr>
        <w:t xml:space="preserve"> </w:t>
      </w:r>
      <w:r w:rsidRPr="00FA142F">
        <w:rPr>
          <w:rFonts w:cs="FrankRuehl" w:hint="eastAsia"/>
          <w:sz w:val="28"/>
          <w:szCs w:val="28"/>
          <w:rtl/>
        </w:rPr>
        <w:t>שירות</w:t>
      </w:r>
      <w:r w:rsidRPr="00FA142F">
        <w:rPr>
          <w:rFonts w:cs="FrankRuehl"/>
          <w:sz w:val="28"/>
          <w:szCs w:val="28"/>
          <w:rtl/>
        </w:rPr>
        <w:t xml:space="preserve"> </w:t>
      </w:r>
      <w:r w:rsidRPr="00FA142F">
        <w:rPr>
          <w:rFonts w:cs="FrankRuehl" w:hint="eastAsia"/>
          <w:sz w:val="28"/>
          <w:szCs w:val="28"/>
          <w:rtl/>
        </w:rPr>
        <w:t>מאיינת</w:t>
      </w:r>
      <w:r w:rsidRPr="00FA142F">
        <w:rPr>
          <w:rFonts w:cs="FrankRuehl"/>
          <w:sz w:val="28"/>
          <w:szCs w:val="28"/>
          <w:rtl/>
        </w:rPr>
        <w:t xml:space="preserve"> </w:t>
      </w:r>
      <w:r w:rsidRPr="00FA142F">
        <w:rPr>
          <w:rFonts w:cs="FrankRuehl" w:hint="eastAsia"/>
          <w:sz w:val="28"/>
          <w:szCs w:val="28"/>
          <w:rtl/>
        </w:rPr>
        <w:t>את</w:t>
      </w:r>
      <w:r w:rsidRPr="00FA142F">
        <w:rPr>
          <w:rFonts w:cs="FrankRuehl"/>
          <w:sz w:val="28"/>
          <w:szCs w:val="28"/>
          <w:rtl/>
        </w:rPr>
        <w:t xml:space="preserve"> </w:t>
      </w:r>
      <w:r w:rsidRPr="00FA142F">
        <w:rPr>
          <w:rFonts w:cs="FrankRuehl" w:hint="eastAsia"/>
          <w:sz w:val="28"/>
          <w:szCs w:val="28"/>
          <w:rtl/>
        </w:rPr>
        <w:t>משקלו</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עיקרון</w:t>
      </w:r>
      <w:r w:rsidRPr="00FA142F">
        <w:rPr>
          <w:rFonts w:cs="FrankRuehl"/>
          <w:sz w:val="28"/>
          <w:szCs w:val="28"/>
          <w:rtl/>
        </w:rPr>
        <w:t xml:space="preserve"> </w:t>
      </w:r>
      <w:r w:rsidRPr="00FA142F">
        <w:rPr>
          <w:rFonts w:cs="FrankRuehl" w:hint="eastAsia"/>
          <w:sz w:val="28"/>
          <w:szCs w:val="28"/>
          <w:rtl/>
        </w:rPr>
        <w:t>ההלימה</w:t>
      </w:r>
      <w:r w:rsidRPr="00FA142F">
        <w:rPr>
          <w:rFonts w:cs="FrankRuehl"/>
          <w:sz w:val="28"/>
          <w:szCs w:val="28"/>
          <w:rtl/>
        </w:rPr>
        <w:t>.</w:t>
      </w:r>
      <w:r w:rsidRPr="00FA142F">
        <w:rPr>
          <w:rFonts w:cs="FrankRuehl" w:hint="cs"/>
          <w:sz w:val="28"/>
          <w:szCs w:val="28"/>
          <w:rtl/>
        </w:rPr>
        <w:t>"</w:t>
      </w:r>
      <w:r>
        <w:rPr>
          <w:rFonts w:cs="FrankRuehl" w:hint="cs"/>
          <w:sz w:val="28"/>
          <w:szCs w:val="28"/>
          <w:rtl/>
        </w:rPr>
        <w:t xml:space="preserve"> </w:t>
      </w:r>
      <w:r w:rsidRPr="006D55D9">
        <w:rPr>
          <w:rFonts w:cs="FrankRuehl"/>
          <w:sz w:val="28"/>
          <w:szCs w:val="28"/>
          <w:rtl/>
        </w:rPr>
        <w:t>(ההדגשות הוספו – ע.מ)</w:t>
      </w:r>
    </w:p>
    <w:p w14:paraId="3A8F6486" w14:textId="77777777" w:rsidR="00AC0BAF" w:rsidRPr="009B2D1A" w:rsidRDefault="00AC0BAF" w:rsidP="00AC0BAF">
      <w:pPr>
        <w:rPr>
          <w:rFonts w:cs="FrankRuehl"/>
          <w:sz w:val="28"/>
          <w:szCs w:val="28"/>
        </w:rPr>
      </w:pPr>
    </w:p>
    <w:p w14:paraId="2A103987" w14:textId="77777777" w:rsidR="00AC0BAF" w:rsidRDefault="00AC0BAF" w:rsidP="00AC0BAF">
      <w:pPr>
        <w:spacing w:after="240" w:line="360" w:lineRule="auto"/>
        <w:jc w:val="both"/>
        <w:rPr>
          <w:rFonts w:ascii="FrankRuehl" w:hAnsi="FrankRuehl" w:cs="FrankRuehl"/>
          <w:sz w:val="28"/>
          <w:szCs w:val="28"/>
        </w:rPr>
      </w:pPr>
      <w:r>
        <w:rPr>
          <w:rFonts w:ascii="FrankRuehl" w:hAnsi="FrankRuehl" w:cs="FrankRuehl" w:hint="cs"/>
          <w:sz w:val="28"/>
          <w:szCs w:val="28"/>
          <w:rtl/>
        </w:rPr>
        <w:t>30.</w:t>
      </w:r>
      <w:r>
        <w:rPr>
          <w:rFonts w:ascii="FrankRuehl" w:hAnsi="FrankRuehl" w:cs="FrankRuehl" w:hint="cs"/>
          <w:sz w:val="28"/>
          <w:szCs w:val="28"/>
          <w:rtl/>
        </w:rPr>
        <w:tab/>
      </w:r>
      <w:r>
        <w:rPr>
          <w:rFonts w:ascii="FrankRuehl" w:hAnsi="FrankRuehl" w:cs="FrankRuehl"/>
          <w:sz w:val="28"/>
          <w:szCs w:val="28"/>
          <w:rtl/>
        </w:rPr>
        <w:t>אשר על כן, אני גוזר על הנאשם את העונשים הבאים:</w:t>
      </w:r>
    </w:p>
    <w:p w14:paraId="4B7BC982" w14:textId="77777777" w:rsidR="00AC0BAF" w:rsidRDefault="00AC0BAF" w:rsidP="00AC0BAF">
      <w:pPr>
        <w:pStyle w:val="ListParagraph"/>
        <w:numPr>
          <w:ilvl w:val="0"/>
          <w:numId w:val="8"/>
        </w:numPr>
        <w:spacing w:after="240" w:line="360" w:lineRule="auto"/>
        <w:ind w:left="1077" w:hanging="357"/>
        <w:contextualSpacing w:val="0"/>
        <w:jc w:val="both"/>
        <w:rPr>
          <w:rFonts w:ascii="FrankRuehl" w:hAnsi="FrankRuehl" w:cs="FrankRuehl"/>
          <w:sz w:val="28"/>
          <w:szCs w:val="28"/>
        </w:rPr>
      </w:pPr>
      <w:r>
        <w:rPr>
          <w:rFonts w:ascii="FrankRuehl" w:hAnsi="FrankRuehl" w:cs="FrankRuehl" w:hint="cs"/>
          <w:sz w:val="28"/>
          <w:szCs w:val="28"/>
          <w:rtl/>
        </w:rPr>
        <w:t>36</w:t>
      </w:r>
      <w:r>
        <w:rPr>
          <w:rFonts w:ascii="FrankRuehl" w:hAnsi="FrankRuehl" w:cs="FrankRuehl"/>
          <w:sz w:val="28"/>
          <w:szCs w:val="28"/>
          <w:rtl/>
        </w:rPr>
        <w:t xml:space="preserve"> חודשי מאסר לריצוי בפועל בניכוי </w:t>
      </w:r>
      <w:r>
        <w:rPr>
          <w:rFonts w:ascii="FrankRuehl" w:hAnsi="FrankRuehl" w:cs="FrankRuehl" w:hint="cs"/>
          <w:sz w:val="28"/>
          <w:szCs w:val="28"/>
          <w:rtl/>
        </w:rPr>
        <w:t>ה</w:t>
      </w:r>
      <w:r>
        <w:rPr>
          <w:rFonts w:ascii="FrankRuehl" w:hAnsi="FrankRuehl" w:cs="FrankRuehl"/>
          <w:sz w:val="28"/>
          <w:szCs w:val="28"/>
          <w:rtl/>
        </w:rPr>
        <w:t>ימי</w:t>
      </w:r>
      <w:r>
        <w:rPr>
          <w:rFonts w:ascii="FrankRuehl" w:hAnsi="FrankRuehl" w:cs="FrankRuehl" w:hint="cs"/>
          <w:sz w:val="28"/>
          <w:szCs w:val="28"/>
          <w:rtl/>
        </w:rPr>
        <w:t>ם</w:t>
      </w:r>
      <w:r>
        <w:rPr>
          <w:rFonts w:ascii="FrankRuehl" w:hAnsi="FrankRuehl" w:cs="FrankRuehl"/>
          <w:sz w:val="28"/>
          <w:szCs w:val="28"/>
          <w:rtl/>
        </w:rPr>
        <w:t xml:space="preserve"> </w:t>
      </w:r>
      <w:r>
        <w:rPr>
          <w:rFonts w:ascii="FrankRuehl" w:hAnsi="FrankRuehl" w:cs="FrankRuehl" w:hint="cs"/>
          <w:sz w:val="28"/>
          <w:szCs w:val="28"/>
          <w:rtl/>
        </w:rPr>
        <w:t>בהם היה נתון ב</w:t>
      </w:r>
      <w:r>
        <w:rPr>
          <w:rFonts w:ascii="FrankRuehl" w:hAnsi="FrankRuehl" w:cs="FrankRuehl"/>
          <w:sz w:val="28"/>
          <w:szCs w:val="28"/>
          <w:rtl/>
        </w:rPr>
        <w:t>מעצר מיום 20.10.2019-18.12.2019.</w:t>
      </w:r>
    </w:p>
    <w:p w14:paraId="66EE556B" w14:textId="77777777" w:rsidR="00AC0BAF" w:rsidRPr="00AC0BAF" w:rsidRDefault="00AC0BAF" w:rsidP="00AC0BAF">
      <w:pPr>
        <w:pStyle w:val="ListParagraph"/>
        <w:spacing w:after="240" w:line="360" w:lineRule="auto"/>
        <w:ind w:left="1080"/>
        <w:contextualSpacing w:val="0"/>
        <w:jc w:val="both"/>
        <w:rPr>
          <w:rFonts w:cs="FrankRuehl"/>
          <w:sz w:val="28"/>
          <w:szCs w:val="28"/>
          <w:rtl/>
        </w:rPr>
      </w:pPr>
      <w:r>
        <w:rPr>
          <w:rFonts w:cs="FrankRuehl"/>
          <w:sz w:val="28"/>
          <w:szCs w:val="28"/>
          <w:rtl/>
        </w:rPr>
        <w:t xml:space="preserve">הנאשם יתייצב לריצוי עונש המאסר במתקן כליאה "הדרים", או בכל מקום עליו יורה שב"ס, ביום </w:t>
      </w:r>
      <w:r>
        <w:rPr>
          <w:rFonts w:cs="FrankRuehl" w:hint="cs"/>
          <w:sz w:val="28"/>
          <w:szCs w:val="28"/>
          <w:rtl/>
        </w:rPr>
        <w:t>1.2.2021</w:t>
      </w:r>
      <w:r>
        <w:rPr>
          <w:rFonts w:cs="FrankRuehl"/>
          <w:sz w:val="28"/>
          <w:szCs w:val="28"/>
          <w:rtl/>
        </w:rPr>
        <w:t xml:space="preserve"> עד השעה 08:30</w:t>
      </w:r>
      <w:r>
        <w:rPr>
          <w:rFonts w:cs="FrankRuehl" w:hint="cs"/>
          <w:sz w:val="28"/>
          <w:szCs w:val="28"/>
          <w:rtl/>
        </w:rPr>
        <w:t>,</w:t>
      </w:r>
      <w:r>
        <w:rPr>
          <w:rFonts w:cs="FrankRuehl"/>
          <w:sz w:val="28"/>
          <w:szCs w:val="28"/>
          <w:rtl/>
        </w:rPr>
        <w:t xml:space="preserve"> כשברשותו תעודת זהות ועותק מגזר הדין. על הנאשם לתאם את הכניסה למאסר, כולל האפשרות למיון מוקדם, עם ענף אבחון ומיון של שב"ס, טלפונים 08-9787377, 08-9787336.</w:t>
      </w:r>
    </w:p>
    <w:p w14:paraId="604FD7DD" w14:textId="77777777" w:rsidR="00AC0BAF" w:rsidRDefault="00AC0BAF" w:rsidP="00AC0BAF">
      <w:pPr>
        <w:pStyle w:val="ListParagraph"/>
        <w:numPr>
          <w:ilvl w:val="0"/>
          <w:numId w:val="8"/>
        </w:numPr>
        <w:spacing w:after="240" w:line="360" w:lineRule="auto"/>
        <w:contextualSpacing w:val="0"/>
        <w:jc w:val="both"/>
        <w:rPr>
          <w:rFonts w:ascii="FrankRuehl" w:hAnsi="FrankRuehl" w:cs="FrankRuehl"/>
          <w:sz w:val="28"/>
          <w:szCs w:val="28"/>
          <w:rtl/>
        </w:rPr>
      </w:pPr>
      <w:r>
        <w:rPr>
          <w:rFonts w:cs="FrankRuehl"/>
          <w:sz w:val="28"/>
          <w:szCs w:val="28"/>
          <w:rtl/>
        </w:rPr>
        <w:t xml:space="preserve">מאסר למשך </w:t>
      </w:r>
      <w:r>
        <w:rPr>
          <w:rFonts w:cs="FrankRuehl" w:hint="cs"/>
          <w:sz w:val="28"/>
          <w:szCs w:val="28"/>
          <w:rtl/>
        </w:rPr>
        <w:t>8</w:t>
      </w:r>
      <w:r>
        <w:rPr>
          <w:rFonts w:cs="FrankRuehl"/>
          <w:sz w:val="28"/>
          <w:szCs w:val="28"/>
          <w:rtl/>
        </w:rPr>
        <w:t xml:space="preserve"> חודשים, אותו לא ירצה הנאשם אלא אם יעבור בתוך תקופה של 3 שנים ממועד שחרורו ממאסר על כל עבירה לפי </w:t>
      </w:r>
      <w:hyperlink r:id="rId66" w:history="1">
        <w:r w:rsidR="00375D69" w:rsidRPr="00375D69">
          <w:rPr>
            <w:rFonts w:cs="FrankRuehl" w:hint="cs"/>
            <w:color w:val="0000FF"/>
            <w:sz w:val="28"/>
            <w:szCs w:val="28"/>
            <w:u w:val="single"/>
            <w:rtl/>
          </w:rPr>
          <w:t>פקודת</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הסמים</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המסוכנים</w:t>
        </w:r>
      </w:hyperlink>
      <w:r w:rsidRPr="004358AA">
        <w:rPr>
          <w:rFonts w:cs="FrankRuehl"/>
          <w:sz w:val="28"/>
          <w:szCs w:val="28"/>
          <w:rtl/>
        </w:rPr>
        <w:t xml:space="preserve"> </w:t>
      </w:r>
      <w:r>
        <w:rPr>
          <w:rFonts w:cs="FrankRuehl"/>
          <w:sz w:val="28"/>
          <w:szCs w:val="28"/>
          <w:rtl/>
        </w:rPr>
        <w:t>מסוג פשע.</w:t>
      </w:r>
    </w:p>
    <w:p w14:paraId="72192BFF" w14:textId="77777777" w:rsidR="00AC0BAF" w:rsidRDefault="00AC0BAF" w:rsidP="00AC0BAF">
      <w:pPr>
        <w:numPr>
          <w:ilvl w:val="0"/>
          <w:numId w:val="8"/>
        </w:numPr>
        <w:spacing w:after="240" w:line="360" w:lineRule="auto"/>
        <w:jc w:val="both"/>
        <w:rPr>
          <w:rFonts w:ascii="FrankRuehl" w:hAnsi="FrankRuehl" w:cs="FrankRuehl"/>
          <w:sz w:val="28"/>
          <w:szCs w:val="28"/>
          <w:rtl/>
        </w:rPr>
      </w:pPr>
      <w:r>
        <w:rPr>
          <w:rFonts w:cs="FrankRuehl"/>
          <w:sz w:val="28"/>
          <w:szCs w:val="28"/>
          <w:rtl/>
        </w:rPr>
        <w:t xml:space="preserve">מאסר למשך 2 חודשים, אותו לא ירצה הנאשם אלא אם יעבור בתוך תקופה של 3 שנים ממועד שחרורו ממאסר על כל עבירה לפי </w:t>
      </w:r>
      <w:hyperlink r:id="rId67" w:history="1">
        <w:r w:rsidR="00375D69" w:rsidRPr="00375D69">
          <w:rPr>
            <w:rFonts w:cs="FrankRuehl"/>
            <w:color w:val="0000FF"/>
            <w:sz w:val="28"/>
            <w:szCs w:val="28"/>
            <w:u w:val="single"/>
            <w:rtl/>
          </w:rPr>
          <w:t>פקודת הסמים המסוכנים</w:t>
        </w:r>
      </w:hyperlink>
      <w:r w:rsidRPr="004358AA">
        <w:rPr>
          <w:rFonts w:cs="FrankRuehl"/>
          <w:sz w:val="28"/>
          <w:szCs w:val="28"/>
          <w:rtl/>
        </w:rPr>
        <w:t xml:space="preserve"> </w:t>
      </w:r>
      <w:r>
        <w:rPr>
          <w:rFonts w:cs="FrankRuehl"/>
          <w:sz w:val="28"/>
          <w:szCs w:val="28"/>
          <w:rtl/>
        </w:rPr>
        <w:t>מסוג עוון.</w:t>
      </w:r>
    </w:p>
    <w:p w14:paraId="4AB9D95C" w14:textId="77777777" w:rsidR="00AC0BAF" w:rsidRDefault="00AC0BAF" w:rsidP="00AC0BAF">
      <w:pPr>
        <w:numPr>
          <w:ilvl w:val="0"/>
          <w:numId w:val="8"/>
        </w:numPr>
        <w:spacing w:after="240" w:line="360" w:lineRule="auto"/>
        <w:jc w:val="both"/>
        <w:rPr>
          <w:rFonts w:ascii="FrankRuehl" w:hAnsi="FrankRuehl" w:cs="FrankRuehl"/>
          <w:sz w:val="28"/>
          <w:szCs w:val="28"/>
        </w:rPr>
      </w:pPr>
      <w:r>
        <w:rPr>
          <w:rFonts w:cs="FrankRuehl"/>
          <w:sz w:val="28"/>
          <w:szCs w:val="28"/>
          <w:rtl/>
        </w:rPr>
        <w:t>קנס כספי בסך 5,000 ₪ או חודש מאסר תמורתו. הקנס ישולם ב- 5 תשלומים שווים ורצופים. התשלום הראשון ישולם עד ליום 1.3.2021, והיתרה בכל 1 לכל חודש שלאחריו. לא ישולם תשלום במועדו, תעמוד יתרת הקנס לפירעון מידי.</w:t>
      </w:r>
    </w:p>
    <w:p w14:paraId="56D484D9" w14:textId="77777777" w:rsidR="00AC0BAF" w:rsidRDefault="00AC0BAF" w:rsidP="00AC0BAF">
      <w:pPr>
        <w:numPr>
          <w:ilvl w:val="0"/>
          <w:numId w:val="8"/>
        </w:numPr>
        <w:spacing w:after="240" w:line="360" w:lineRule="auto"/>
        <w:jc w:val="both"/>
        <w:rPr>
          <w:rFonts w:ascii="FrankRuehl" w:hAnsi="FrankRuehl" w:cs="FrankRuehl"/>
          <w:sz w:val="28"/>
          <w:szCs w:val="28"/>
        </w:rPr>
      </w:pPr>
      <w:r>
        <w:rPr>
          <w:rFonts w:cs="FrankRuehl"/>
          <w:sz w:val="28"/>
          <w:szCs w:val="28"/>
          <w:rtl/>
        </w:rPr>
        <w:t xml:space="preserve">פסילה מלהחזיק או לקבל רישיון נהיגה למשך </w:t>
      </w:r>
      <w:r>
        <w:rPr>
          <w:rFonts w:cs="FrankRuehl" w:hint="cs"/>
          <w:sz w:val="28"/>
          <w:szCs w:val="28"/>
          <w:rtl/>
        </w:rPr>
        <w:t>10</w:t>
      </w:r>
      <w:r>
        <w:rPr>
          <w:rFonts w:cs="FrankRuehl"/>
          <w:sz w:val="28"/>
          <w:szCs w:val="28"/>
          <w:rtl/>
        </w:rPr>
        <w:t xml:space="preserve"> חודשים מיום שחרורו ממאסר. </w:t>
      </w:r>
    </w:p>
    <w:p w14:paraId="31F95E49" w14:textId="77777777" w:rsidR="00AC0BAF" w:rsidRPr="001A1638" w:rsidRDefault="00AC0BAF" w:rsidP="00AC0BAF">
      <w:pPr>
        <w:numPr>
          <w:ilvl w:val="0"/>
          <w:numId w:val="8"/>
        </w:numPr>
        <w:spacing w:after="240" w:line="360" w:lineRule="auto"/>
        <w:jc w:val="both"/>
        <w:rPr>
          <w:rFonts w:ascii="FrankRuehl" w:hAnsi="FrankRuehl" w:cs="FrankRuehl"/>
          <w:sz w:val="28"/>
          <w:szCs w:val="28"/>
        </w:rPr>
      </w:pPr>
      <w:r>
        <w:rPr>
          <w:rFonts w:cs="FrankRuehl"/>
          <w:sz w:val="28"/>
          <w:szCs w:val="28"/>
          <w:rtl/>
        </w:rPr>
        <w:t xml:space="preserve">פסילה על תנאי מלהחזיק או לקבל רישיון נהיגה למשך 6 חודשים, והתנאי הוא שהנאשם לא יעבור על עבירה לפי </w:t>
      </w:r>
      <w:hyperlink r:id="rId68" w:history="1">
        <w:r w:rsidR="00375D69" w:rsidRPr="00375D69">
          <w:rPr>
            <w:rFonts w:cs="FrankRuehl"/>
            <w:color w:val="0000FF"/>
            <w:sz w:val="28"/>
            <w:szCs w:val="28"/>
            <w:u w:val="single"/>
            <w:rtl/>
          </w:rPr>
          <w:t>פקודת הסמים המסוכנים</w:t>
        </w:r>
      </w:hyperlink>
      <w:r>
        <w:rPr>
          <w:rFonts w:cs="FrankRuehl"/>
          <w:sz w:val="28"/>
          <w:szCs w:val="28"/>
          <w:rtl/>
        </w:rPr>
        <w:t xml:space="preserve"> במשך שנתיים מיום שחרורו ממאסר</w:t>
      </w:r>
      <w:r>
        <w:rPr>
          <w:rFonts w:cs="FrankRuehl" w:hint="cs"/>
          <w:sz w:val="28"/>
          <w:szCs w:val="28"/>
          <w:rtl/>
        </w:rPr>
        <w:t>.</w:t>
      </w:r>
    </w:p>
    <w:p w14:paraId="46A2EE1C" w14:textId="77777777" w:rsidR="00AC0BAF" w:rsidRPr="00AA53E8" w:rsidRDefault="00AC0BAF" w:rsidP="00AC0BAF">
      <w:pPr>
        <w:rPr>
          <w:rFonts w:ascii="FrankRuehl" w:hAnsi="FrankRuehl" w:cs="FrankRuehl"/>
          <w:sz w:val="28"/>
          <w:szCs w:val="28"/>
        </w:rPr>
      </w:pPr>
    </w:p>
    <w:p w14:paraId="73958EF8" w14:textId="77777777" w:rsidR="00AC0BAF" w:rsidRDefault="00AC0BAF" w:rsidP="00AC0BAF">
      <w:pPr>
        <w:spacing w:after="240" w:line="360" w:lineRule="auto"/>
        <w:jc w:val="both"/>
        <w:rPr>
          <w:rFonts w:cs="FrankRuehl"/>
          <w:sz w:val="28"/>
          <w:szCs w:val="28"/>
          <w:rtl/>
        </w:rPr>
      </w:pPr>
      <w:r>
        <w:rPr>
          <w:rFonts w:cs="FrankRuehl" w:hint="cs"/>
          <w:sz w:val="28"/>
          <w:szCs w:val="28"/>
          <w:rtl/>
        </w:rPr>
        <w:t>31.</w:t>
      </w:r>
      <w:r>
        <w:rPr>
          <w:rFonts w:cs="FrankRuehl" w:hint="cs"/>
          <w:sz w:val="28"/>
          <w:szCs w:val="28"/>
          <w:rtl/>
        </w:rPr>
        <w:tab/>
      </w:r>
      <w:r w:rsidRPr="00522FC7">
        <w:rPr>
          <w:rFonts w:cs="FrankRuehl"/>
          <w:sz w:val="28"/>
          <w:szCs w:val="28"/>
          <w:rtl/>
        </w:rPr>
        <w:t xml:space="preserve">לבקשת המאשימה ובהעדר התנגדות מצד הנאשם, </w:t>
      </w:r>
      <w:r w:rsidRPr="00522FC7">
        <w:rPr>
          <w:rFonts w:cs="FrankRuehl" w:hint="cs"/>
          <w:sz w:val="28"/>
          <w:szCs w:val="28"/>
          <w:rtl/>
        </w:rPr>
        <w:t xml:space="preserve">ולאחר שנמצא שהרכב שימש את הנאשם לביצוע עסקאות הסמים, </w:t>
      </w:r>
      <w:r w:rsidRPr="00522FC7">
        <w:rPr>
          <w:rFonts w:cs="FrankRuehl"/>
          <w:sz w:val="28"/>
          <w:szCs w:val="28"/>
          <w:rtl/>
        </w:rPr>
        <w:t>אני מורה על חילוט רכב הונדה, מ.ר: 63-102-63</w:t>
      </w:r>
      <w:r w:rsidRPr="00522FC7">
        <w:rPr>
          <w:rFonts w:cs="FrankRuehl" w:hint="cs"/>
          <w:sz w:val="28"/>
          <w:szCs w:val="28"/>
          <w:rtl/>
        </w:rPr>
        <w:t>, בהתאם</w:t>
      </w:r>
      <w:r w:rsidRPr="00522FC7">
        <w:rPr>
          <w:rFonts w:cs="FrankRuehl"/>
          <w:sz w:val="28"/>
          <w:szCs w:val="28"/>
          <w:rtl/>
        </w:rPr>
        <w:t xml:space="preserve"> </w:t>
      </w:r>
      <w:hyperlink r:id="rId69" w:history="1">
        <w:r w:rsidR="00C33862" w:rsidRPr="00C33862">
          <w:rPr>
            <w:rStyle w:val="Hyperlink"/>
            <w:rFonts w:cs="FrankRuehl"/>
            <w:sz w:val="28"/>
            <w:szCs w:val="28"/>
            <w:rtl/>
          </w:rPr>
          <w:t>לסעיפים 36א(א)ו-(ב)</w:t>
        </w:r>
      </w:hyperlink>
      <w:r w:rsidRPr="00522FC7">
        <w:rPr>
          <w:rFonts w:cs="FrankRuehl"/>
          <w:sz w:val="28"/>
          <w:szCs w:val="28"/>
          <w:rtl/>
        </w:rPr>
        <w:t xml:space="preserve"> לפקוד</w:t>
      </w:r>
      <w:r w:rsidRPr="00522FC7">
        <w:rPr>
          <w:rFonts w:cs="FrankRuehl" w:hint="cs"/>
          <w:sz w:val="28"/>
          <w:szCs w:val="28"/>
          <w:rtl/>
        </w:rPr>
        <w:t>ה.</w:t>
      </w:r>
    </w:p>
    <w:p w14:paraId="4B9AC863" w14:textId="77777777" w:rsidR="00AC0BAF" w:rsidRPr="00522FC7" w:rsidRDefault="00AC0BAF" w:rsidP="00AC0BAF">
      <w:pPr>
        <w:rPr>
          <w:rFonts w:cs="FrankRuehl"/>
          <w:sz w:val="28"/>
          <w:szCs w:val="28"/>
          <w:rtl/>
        </w:rPr>
      </w:pPr>
    </w:p>
    <w:p w14:paraId="0C066764" w14:textId="77777777" w:rsidR="00AC0BAF" w:rsidRPr="00522FC7" w:rsidRDefault="00AC0BAF" w:rsidP="00AC0BAF">
      <w:pPr>
        <w:spacing w:after="240" w:line="360" w:lineRule="auto"/>
        <w:jc w:val="both"/>
        <w:rPr>
          <w:rFonts w:cs="FrankRuehl"/>
          <w:sz w:val="28"/>
          <w:szCs w:val="28"/>
          <w:rtl/>
        </w:rPr>
      </w:pPr>
      <w:r>
        <w:rPr>
          <w:rFonts w:cs="FrankRuehl" w:hint="cs"/>
          <w:sz w:val="28"/>
          <w:szCs w:val="28"/>
          <w:rtl/>
        </w:rPr>
        <w:t>32.</w:t>
      </w:r>
      <w:r>
        <w:rPr>
          <w:rFonts w:cs="FrankRuehl" w:hint="cs"/>
          <w:sz w:val="28"/>
          <w:szCs w:val="28"/>
          <w:rtl/>
        </w:rPr>
        <w:tab/>
      </w:r>
      <w:r w:rsidRPr="00522FC7">
        <w:rPr>
          <w:rFonts w:cs="FrankRuehl"/>
          <w:sz w:val="28"/>
          <w:szCs w:val="28"/>
          <w:rtl/>
        </w:rPr>
        <w:t>ניתן בזאת צו כללי למוצגים. הסמים יושמדו.</w:t>
      </w:r>
    </w:p>
    <w:p w14:paraId="6CB9309B" w14:textId="77777777" w:rsidR="00AC0BAF" w:rsidRDefault="00AC0BAF" w:rsidP="00AC0BAF">
      <w:pPr>
        <w:rPr>
          <w:rFonts w:cs="FrankRuehl"/>
          <w:sz w:val="28"/>
          <w:szCs w:val="28"/>
          <w:rtl/>
        </w:rPr>
      </w:pPr>
    </w:p>
    <w:p w14:paraId="178A9CE0" w14:textId="77777777" w:rsidR="00AC0BAF" w:rsidRDefault="00AC0BAF" w:rsidP="00AC0BAF">
      <w:pPr>
        <w:spacing w:after="240" w:line="360" w:lineRule="auto"/>
        <w:jc w:val="both"/>
        <w:rPr>
          <w:rFonts w:cs="FrankRuehl"/>
          <w:sz w:val="28"/>
          <w:szCs w:val="28"/>
          <w:rtl/>
        </w:rPr>
      </w:pPr>
      <w:r>
        <w:rPr>
          <w:rFonts w:cs="FrankRuehl" w:hint="cs"/>
          <w:sz w:val="28"/>
          <w:szCs w:val="28"/>
          <w:rtl/>
        </w:rPr>
        <w:t>33.</w:t>
      </w:r>
      <w:r>
        <w:rPr>
          <w:rFonts w:cs="FrankRuehl" w:hint="cs"/>
          <w:sz w:val="28"/>
          <w:szCs w:val="28"/>
          <w:rtl/>
        </w:rPr>
        <w:tab/>
      </w:r>
      <w:r w:rsidRPr="00522FC7">
        <w:rPr>
          <w:rFonts w:cs="FrankRuehl"/>
          <w:sz w:val="28"/>
          <w:szCs w:val="28"/>
          <w:rtl/>
        </w:rPr>
        <w:t>ערבויות והפקדות שניתנו במסגרת הליך זה או בהליכי המעצר הקשורים אליו ישמשו לצורך הבטחת התייצבות הנאשם לביצוע עונש המאסר. עם תחילת ריצוי עונש המאסר, יושב הכסף לידי הנאשם, כפוף לכל מניעה חוקית אחרת, לרבות עיקול.</w:t>
      </w:r>
    </w:p>
    <w:p w14:paraId="3BB10CE0" w14:textId="77777777" w:rsidR="00AC0BAF" w:rsidRDefault="00AC0BAF" w:rsidP="00AC0BAF">
      <w:pPr>
        <w:rPr>
          <w:rFonts w:cs="FrankRuehl"/>
          <w:sz w:val="28"/>
          <w:szCs w:val="28"/>
          <w:rtl/>
        </w:rPr>
      </w:pPr>
    </w:p>
    <w:p w14:paraId="1247BC81" w14:textId="77777777" w:rsidR="00AC0BAF" w:rsidRDefault="00AC0BAF" w:rsidP="00AC0BAF">
      <w:pPr>
        <w:rPr>
          <w:rFonts w:cs="FrankRuehl"/>
          <w:sz w:val="28"/>
          <w:szCs w:val="28"/>
          <w:rtl/>
        </w:rPr>
      </w:pPr>
    </w:p>
    <w:p w14:paraId="65174D25" w14:textId="77777777" w:rsidR="00AC0BAF" w:rsidRDefault="00AC0BAF" w:rsidP="00AC0BAF">
      <w:pPr>
        <w:spacing w:after="240" w:line="360" w:lineRule="auto"/>
        <w:jc w:val="both"/>
        <w:rPr>
          <w:rFonts w:cs="FrankRuehl"/>
          <w:sz w:val="28"/>
          <w:szCs w:val="28"/>
          <w:rtl/>
        </w:rPr>
      </w:pPr>
      <w:r>
        <w:rPr>
          <w:rFonts w:cs="FrankRuehl" w:hint="cs"/>
          <w:sz w:val="28"/>
          <w:szCs w:val="28"/>
          <w:rtl/>
        </w:rPr>
        <w:t>34.</w:t>
      </w:r>
      <w:r>
        <w:rPr>
          <w:rFonts w:cs="FrankRuehl" w:hint="cs"/>
          <w:sz w:val="28"/>
          <w:szCs w:val="28"/>
          <w:rtl/>
        </w:rPr>
        <w:tab/>
      </w:r>
      <w:r w:rsidRPr="00522FC7">
        <w:rPr>
          <w:rFonts w:cs="FrankRuehl"/>
          <w:sz w:val="28"/>
          <w:szCs w:val="28"/>
          <w:rtl/>
        </w:rPr>
        <w:t>המזכירות תעביר העתק מגזר הדין לשירות המבחן.</w:t>
      </w:r>
    </w:p>
    <w:p w14:paraId="49F76BB1" w14:textId="77777777" w:rsidR="00AC0BAF" w:rsidRDefault="00AC0BAF" w:rsidP="00AC0BAF">
      <w:pPr>
        <w:spacing w:line="360" w:lineRule="auto"/>
        <w:jc w:val="both"/>
        <w:rPr>
          <w:rFonts w:cs="FrankRuehl"/>
          <w:b/>
          <w:bCs/>
          <w:sz w:val="28"/>
          <w:szCs w:val="28"/>
          <w:rtl/>
        </w:rPr>
      </w:pPr>
    </w:p>
    <w:p w14:paraId="33EB4AAE" w14:textId="77777777" w:rsidR="00AC0BAF" w:rsidRDefault="00AC0BAF" w:rsidP="00AC0BAF">
      <w:pPr>
        <w:spacing w:line="360" w:lineRule="auto"/>
        <w:jc w:val="both"/>
        <w:rPr>
          <w:rFonts w:ascii="David" w:hAnsi="David" w:cs="FrankRuehl"/>
          <w:b/>
          <w:bCs/>
          <w:sz w:val="28"/>
          <w:szCs w:val="28"/>
          <w:rtl/>
        </w:rPr>
      </w:pPr>
      <w:r>
        <w:rPr>
          <w:rFonts w:cs="FrankRuehl"/>
          <w:b/>
          <w:bCs/>
          <w:sz w:val="28"/>
          <w:szCs w:val="28"/>
          <w:rtl/>
        </w:rPr>
        <w:t>זכות ערעור לבית המשפט המחוזי מרכז בתוך 45 ימים מהיום.</w:t>
      </w:r>
      <w:r>
        <w:rPr>
          <w:rFonts w:ascii="David" w:hAnsi="David" w:cs="FrankRuehl"/>
          <w:b/>
          <w:bCs/>
          <w:sz w:val="28"/>
          <w:szCs w:val="28"/>
          <w:rtl/>
        </w:rPr>
        <w:t xml:space="preserve"> </w:t>
      </w:r>
    </w:p>
    <w:p w14:paraId="649CC5D5" w14:textId="77777777" w:rsidR="00AC0BAF" w:rsidRDefault="00AC0BAF" w:rsidP="00AC0BAF">
      <w:pPr>
        <w:spacing w:line="360" w:lineRule="auto"/>
        <w:jc w:val="both"/>
        <w:rPr>
          <w:rFonts w:ascii="David" w:hAnsi="David" w:cs="FrankRuehl"/>
          <w:b/>
          <w:bCs/>
          <w:sz w:val="28"/>
          <w:szCs w:val="28"/>
          <w:rtl/>
        </w:rPr>
      </w:pPr>
    </w:p>
    <w:p w14:paraId="6D5E674D" w14:textId="77777777" w:rsidR="00AC0BAF" w:rsidRPr="00375D69" w:rsidRDefault="00375D69" w:rsidP="00AC0BAF">
      <w:pPr>
        <w:rPr>
          <w:color w:val="FFFFFF"/>
          <w:sz w:val="2"/>
          <w:szCs w:val="2"/>
          <w:rtl/>
        </w:rPr>
      </w:pPr>
      <w:r w:rsidRPr="00375D69">
        <w:rPr>
          <w:color w:val="FFFFFF"/>
          <w:sz w:val="2"/>
          <w:szCs w:val="2"/>
          <w:rtl/>
        </w:rPr>
        <w:t>5129371</w:t>
      </w:r>
    </w:p>
    <w:p w14:paraId="59ADD687" w14:textId="77777777" w:rsidR="00AC0BAF" w:rsidRPr="001D70CA" w:rsidRDefault="00375D69" w:rsidP="00AC0BAF">
      <w:pPr>
        <w:rPr>
          <w:rFonts w:cs="FrankRuehl"/>
          <w:b/>
          <w:bCs/>
          <w:sz w:val="28"/>
          <w:szCs w:val="28"/>
          <w:rtl/>
        </w:rPr>
      </w:pPr>
      <w:bookmarkStart w:id="8" w:name="Nitan"/>
      <w:r w:rsidRPr="001D70CA">
        <w:rPr>
          <w:rFonts w:ascii="Arial" w:hAnsi="Arial"/>
          <w:b/>
          <w:bCs/>
          <w:color w:val="FFFFFF"/>
          <w:sz w:val="2"/>
          <w:szCs w:val="2"/>
          <w:rtl/>
        </w:rPr>
        <w:t>54678313</w:t>
      </w:r>
      <w:r w:rsidRPr="001D70CA">
        <w:rPr>
          <w:rFonts w:ascii="Arial" w:hAnsi="Arial"/>
          <w:b/>
          <w:bCs/>
          <w:rtl/>
        </w:rPr>
        <w:t xml:space="preserve">ניתן היום,  ו' שבט תשפ"א, 19 ינואר 2021, בנוכחות הצדדים. </w:t>
      </w:r>
      <w:bookmarkEnd w:id="8"/>
    </w:p>
    <w:p w14:paraId="7D0BE60F" w14:textId="77777777" w:rsidR="00AC0BAF" w:rsidRDefault="00AC0BAF" w:rsidP="00375D6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C85D8AA" w14:textId="77777777" w:rsidR="00AC0BAF" w:rsidRDefault="00AC0BAF" w:rsidP="00AC0BAF">
      <w:pPr>
        <w:jc w:val="center"/>
        <w:rPr>
          <w:rFonts w:ascii="Arial" w:hAnsi="Arial" w:cs="FrankRuehl"/>
          <w:sz w:val="28"/>
          <w:szCs w:val="28"/>
          <w:rtl/>
        </w:rPr>
      </w:pPr>
    </w:p>
    <w:p w14:paraId="45D5DE7B" w14:textId="77777777" w:rsidR="00AC0BAF" w:rsidRDefault="00AC0BAF" w:rsidP="00AC0BAF">
      <w:pPr>
        <w:rPr>
          <w:rFonts w:cs="FrankRuehl"/>
          <w:sz w:val="28"/>
          <w:szCs w:val="28"/>
          <w:rtl/>
        </w:rPr>
      </w:pPr>
    </w:p>
    <w:p w14:paraId="38C4DDAA" w14:textId="77777777" w:rsidR="00AC0BAF" w:rsidRDefault="00AC0BAF" w:rsidP="00AC0BAF">
      <w:pPr>
        <w:pStyle w:val="a3"/>
        <w:jc w:val="center"/>
        <w:rPr>
          <w:rtl/>
        </w:rPr>
      </w:pPr>
    </w:p>
    <w:p w14:paraId="73789972" w14:textId="77777777" w:rsidR="00EE7370" w:rsidRPr="00375D69" w:rsidRDefault="00EE7370" w:rsidP="00375D69">
      <w:pPr>
        <w:keepNext/>
        <w:rPr>
          <w:rFonts w:ascii="David" w:hAnsi="David"/>
          <w:color w:val="000000"/>
          <w:sz w:val="22"/>
          <w:szCs w:val="22"/>
          <w:rtl/>
        </w:rPr>
      </w:pPr>
    </w:p>
    <w:p w14:paraId="74A3B0AF" w14:textId="77777777" w:rsidR="00375D69" w:rsidRPr="00375D69" w:rsidRDefault="00375D69" w:rsidP="00375D69">
      <w:pPr>
        <w:keepNext/>
        <w:rPr>
          <w:rFonts w:ascii="David" w:hAnsi="David"/>
          <w:color w:val="000000"/>
          <w:sz w:val="22"/>
          <w:szCs w:val="22"/>
          <w:rtl/>
        </w:rPr>
      </w:pPr>
      <w:r w:rsidRPr="00375D69">
        <w:rPr>
          <w:rFonts w:ascii="David" w:hAnsi="David"/>
          <w:color w:val="000000"/>
          <w:sz w:val="22"/>
          <w:szCs w:val="22"/>
          <w:rtl/>
        </w:rPr>
        <w:t>עמית מיכלס 54678313</w:t>
      </w:r>
    </w:p>
    <w:p w14:paraId="46BE1698" w14:textId="77777777" w:rsidR="00375D69" w:rsidRDefault="00375D69" w:rsidP="00375D69">
      <w:r w:rsidRPr="00375D69">
        <w:rPr>
          <w:color w:val="000000"/>
          <w:rtl/>
        </w:rPr>
        <w:t>נוסח מסמך זה כפוף לשינויי ניסוח ועריכה</w:t>
      </w:r>
    </w:p>
    <w:p w14:paraId="0575AA27" w14:textId="77777777" w:rsidR="00375D69" w:rsidRDefault="00375D69" w:rsidP="00375D69">
      <w:pPr>
        <w:rPr>
          <w:rtl/>
        </w:rPr>
      </w:pPr>
    </w:p>
    <w:p w14:paraId="0E0D40FC" w14:textId="77777777" w:rsidR="00375D69" w:rsidRDefault="00375D69" w:rsidP="00375D69">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2D82BA79" w14:textId="77777777" w:rsidR="00375D69" w:rsidRPr="00375D69" w:rsidRDefault="00375D69" w:rsidP="00375D69">
      <w:pPr>
        <w:jc w:val="center"/>
        <w:rPr>
          <w:color w:val="0000FF"/>
          <w:u w:val="single"/>
        </w:rPr>
      </w:pPr>
    </w:p>
    <w:sectPr w:rsidR="00375D69" w:rsidRPr="00375D69" w:rsidSect="00375D69">
      <w:headerReference w:type="even" r:id="rId71"/>
      <w:headerReference w:type="default" r:id="rId72"/>
      <w:footerReference w:type="even" r:id="rId73"/>
      <w:footerReference w:type="default" r:id="rId74"/>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44EF0" w14:textId="77777777" w:rsidR="008C1FDE" w:rsidRDefault="008C1FDE">
      <w:r>
        <w:separator/>
      </w:r>
    </w:p>
  </w:endnote>
  <w:endnote w:type="continuationSeparator" w:id="0">
    <w:p w14:paraId="137719C6" w14:textId="77777777" w:rsidR="008C1FDE" w:rsidRDefault="008C1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6D391" w14:textId="77777777" w:rsidR="00375D69" w:rsidRDefault="00375D69" w:rsidP="00375D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AF257C" w14:textId="77777777" w:rsidR="0033376F" w:rsidRPr="00375D69" w:rsidRDefault="00375D69" w:rsidP="00375D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91FA8" w14:textId="77777777" w:rsidR="00375D69" w:rsidRDefault="00375D69" w:rsidP="00375D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7478">
      <w:rPr>
        <w:rFonts w:ascii="FrankRuehl" w:hAnsi="FrankRuehl" w:cs="FrankRuehl"/>
        <w:noProof/>
        <w:rtl/>
      </w:rPr>
      <w:t>1</w:t>
    </w:r>
    <w:r>
      <w:rPr>
        <w:rFonts w:ascii="FrankRuehl" w:hAnsi="FrankRuehl" w:cs="FrankRuehl"/>
        <w:rtl/>
      </w:rPr>
      <w:fldChar w:fldCharType="end"/>
    </w:r>
  </w:p>
  <w:p w14:paraId="16406991" w14:textId="77777777" w:rsidR="0033376F" w:rsidRPr="00375D69" w:rsidRDefault="00375D69" w:rsidP="00375D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0A6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6B58F" w14:textId="77777777" w:rsidR="008C1FDE" w:rsidRDefault="008C1FDE">
      <w:r>
        <w:separator/>
      </w:r>
    </w:p>
  </w:footnote>
  <w:footnote w:type="continuationSeparator" w:id="0">
    <w:p w14:paraId="0455D793" w14:textId="77777777" w:rsidR="008C1FDE" w:rsidRDefault="008C1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5CC9" w14:textId="77777777" w:rsidR="00375D69" w:rsidRPr="00375D69" w:rsidRDefault="00375D69" w:rsidP="00375D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18218-11-19</w:t>
    </w:r>
    <w:r>
      <w:rPr>
        <w:rFonts w:ascii="David" w:hAnsi="David"/>
        <w:color w:val="000000"/>
        <w:sz w:val="22"/>
        <w:szCs w:val="22"/>
        <w:rtl/>
      </w:rPr>
      <w:tab/>
      <w:t xml:space="preserve"> מדינת ישראל נ' דניאל אסתרין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C676" w14:textId="77777777" w:rsidR="00375D69" w:rsidRPr="00375D69" w:rsidRDefault="00375D69" w:rsidP="00375D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18218-11-19</w:t>
    </w:r>
    <w:r>
      <w:rPr>
        <w:rFonts w:ascii="David" w:hAnsi="David"/>
        <w:color w:val="000000"/>
        <w:sz w:val="22"/>
        <w:szCs w:val="22"/>
        <w:rtl/>
      </w:rPr>
      <w:tab/>
      <w:t xml:space="preserve"> מדינת ישראל נ' דניאל אסתרין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6643"/>
    <w:multiLevelType w:val="hybridMultilevel"/>
    <w:tmpl w:val="B628D330"/>
    <w:lvl w:ilvl="0" w:tplc="04090013">
      <w:start w:val="1"/>
      <w:numFmt w:val="hebrew1"/>
      <w:lvlText w:val="%1."/>
      <w:lvlJc w:val="center"/>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08A6001B"/>
    <w:multiLevelType w:val="hybridMultilevel"/>
    <w:tmpl w:val="B2C4B5E4"/>
    <w:lvl w:ilvl="0" w:tplc="B5C2645A">
      <w:start w:val="1"/>
      <w:numFmt w:val="decimal"/>
      <w:pStyle w:val="Ruller4"/>
      <w:lvlText w:val="%1."/>
      <w:lvlJc w:val="left"/>
      <w:pPr>
        <w:tabs>
          <w:tab w:val="num" w:pos="907"/>
        </w:tabs>
      </w:pPr>
      <w:rPr>
        <w:rFonts w:cs="Times New Roman" w:hint="default"/>
      </w:rPr>
    </w:lvl>
    <w:lvl w:ilvl="1" w:tplc="666A864A" w:tentative="1">
      <w:start w:val="1"/>
      <w:numFmt w:val="lowerLetter"/>
      <w:lvlText w:val="%2."/>
      <w:lvlJc w:val="left"/>
      <w:pPr>
        <w:tabs>
          <w:tab w:val="num" w:pos="1440"/>
        </w:tabs>
        <w:ind w:left="1440" w:hanging="360"/>
      </w:pPr>
      <w:rPr>
        <w:rFonts w:cs="Times New Roman"/>
      </w:rPr>
    </w:lvl>
    <w:lvl w:ilvl="2" w:tplc="5B2AE1A4" w:tentative="1">
      <w:start w:val="1"/>
      <w:numFmt w:val="lowerRoman"/>
      <w:lvlText w:val="%3."/>
      <w:lvlJc w:val="right"/>
      <w:pPr>
        <w:tabs>
          <w:tab w:val="num" w:pos="2160"/>
        </w:tabs>
        <w:ind w:left="2160" w:hanging="180"/>
      </w:pPr>
      <w:rPr>
        <w:rFonts w:cs="Times New Roman"/>
      </w:rPr>
    </w:lvl>
    <w:lvl w:ilvl="3" w:tplc="D7B00A0C" w:tentative="1">
      <w:start w:val="1"/>
      <w:numFmt w:val="decimal"/>
      <w:lvlText w:val="%4."/>
      <w:lvlJc w:val="left"/>
      <w:pPr>
        <w:tabs>
          <w:tab w:val="num" w:pos="2880"/>
        </w:tabs>
        <w:ind w:left="2880" w:hanging="360"/>
      </w:pPr>
      <w:rPr>
        <w:rFonts w:cs="Times New Roman"/>
      </w:rPr>
    </w:lvl>
    <w:lvl w:ilvl="4" w:tplc="CBFE887E" w:tentative="1">
      <w:start w:val="1"/>
      <w:numFmt w:val="lowerLetter"/>
      <w:lvlText w:val="%5."/>
      <w:lvlJc w:val="left"/>
      <w:pPr>
        <w:tabs>
          <w:tab w:val="num" w:pos="3600"/>
        </w:tabs>
        <w:ind w:left="3600" w:hanging="360"/>
      </w:pPr>
      <w:rPr>
        <w:rFonts w:cs="Times New Roman"/>
      </w:rPr>
    </w:lvl>
    <w:lvl w:ilvl="5" w:tplc="C32612EA" w:tentative="1">
      <w:start w:val="1"/>
      <w:numFmt w:val="lowerRoman"/>
      <w:lvlText w:val="%6."/>
      <w:lvlJc w:val="right"/>
      <w:pPr>
        <w:tabs>
          <w:tab w:val="num" w:pos="4320"/>
        </w:tabs>
        <w:ind w:left="4320" w:hanging="180"/>
      </w:pPr>
      <w:rPr>
        <w:rFonts w:cs="Times New Roman"/>
      </w:rPr>
    </w:lvl>
    <w:lvl w:ilvl="6" w:tplc="051201DA" w:tentative="1">
      <w:start w:val="1"/>
      <w:numFmt w:val="decimal"/>
      <w:lvlText w:val="%7."/>
      <w:lvlJc w:val="left"/>
      <w:pPr>
        <w:tabs>
          <w:tab w:val="num" w:pos="5040"/>
        </w:tabs>
        <w:ind w:left="5040" w:hanging="360"/>
      </w:pPr>
      <w:rPr>
        <w:rFonts w:cs="Times New Roman"/>
      </w:rPr>
    </w:lvl>
    <w:lvl w:ilvl="7" w:tplc="6FAA4FC6" w:tentative="1">
      <w:start w:val="1"/>
      <w:numFmt w:val="lowerLetter"/>
      <w:lvlText w:val="%8."/>
      <w:lvlJc w:val="left"/>
      <w:pPr>
        <w:tabs>
          <w:tab w:val="num" w:pos="5760"/>
        </w:tabs>
        <w:ind w:left="5760" w:hanging="360"/>
      </w:pPr>
      <w:rPr>
        <w:rFonts w:cs="Times New Roman"/>
      </w:rPr>
    </w:lvl>
    <w:lvl w:ilvl="8" w:tplc="B454A47A" w:tentative="1">
      <w:start w:val="1"/>
      <w:numFmt w:val="lowerRoman"/>
      <w:lvlText w:val="%9."/>
      <w:lvlJc w:val="right"/>
      <w:pPr>
        <w:tabs>
          <w:tab w:val="num" w:pos="6480"/>
        </w:tabs>
        <w:ind w:left="6480" w:hanging="180"/>
      </w:pPr>
      <w:rPr>
        <w:rFonts w:cs="Times New Roman"/>
      </w:rPr>
    </w:lvl>
  </w:abstractNum>
  <w:abstractNum w:abstractNumId="2" w15:restartNumberingAfterBreak="0">
    <w:nsid w:val="0BC70BCB"/>
    <w:multiLevelType w:val="hybridMultilevel"/>
    <w:tmpl w:val="1A881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2893618"/>
    <w:multiLevelType w:val="hybridMultilevel"/>
    <w:tmpl w:val="08E487D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B41EEE"/>
    <w:multiLevelType w:val="hybridMultilevel"/>
    <w:tmpl w:val="0200FF2A"/>
    <w:lvl w:ilvl="0" w:tplc="3C7012F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38014C1E"/>
    <w:multiLevelType w:val="hybridMultilevel"/>
    <w:tmpl w:val="0AC21BE0"/>
    <w:lvl w:ilvl="0" w:tplc="B5DC594C">
      <w:start w:val="1"/>
      <w:numFmt w:val="hebrew1"/>
      <w:lvlText w:val="%1."/>
      <w:lvlJc w:val="left"/>
      <w:pPr>
        <w:ind w:left="870" w:hanging="360"/>
      </w:p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7" w15:restartNumberingAfterBreak="0">
    <w:nsid w:val="4575515E"/>
    <w:multiLevelType w:val="hybridMultilevel"/>
    <w:tmpl w:val="2C32EBD6"/>
    <w:lvl w:ilvl="0" w:tplc="367E0F68">
      <w:start w:val="1"/>
      <w:numFmt w:val="decimal"/>
      <w:lvlText w:val="%1."/>
      <w:lvlJc w:val="left"/>
      <w:pPr>
        <w:ind w:left="720" w:hanging="360"/>
      </w:pPr>
      <w:rPr>
        <w:rFonts w:ascii="FrankRuehl" w:eastAsia="Times New Roman" w:hAnsi="FrankRuehl" w:cs="FrankRuehl"/>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67C48B6"/>
    <w:multiLevelType w:val="hybridMultilevel"/>
    <w:tmpl w:val="B56A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81A1D"/>
    <w:multiLevelType w:val="hybridMultilevel"/>
    <w:tmpl w:val="B0AC671E"/>
    <w:lvl w:ilvl="0" w:tplc="62AA8B44">
      <w:start w:val="1"/>
      <w:numFmt w:val="decimal"/>
      <w:lvlText w:val="%1."/>
      <w:lvlJc w:val="left"/>
      <w:pPr>
        <w:ind w:left="309" w:hanging="360"/>
      </w:pPr>
      <w:rPr>
        <w:rFonts w:ascii="FrankRuehl" w:eastAsia="Times New Roman" w:hAnsi="FrankRuehl" w:cs="FrankRuehl"/>
      </w:rPr>
    </w:lvl>
    <w:lvl w:ilvl="1" w:tplc="04090019" w:tentative="1">
      <w:start w:val="1"/>
      <w:numFmt w:val="lowerLetter"/>
      <w:lvlText w:val="%2."/>
      <w:lvlJc w:val="left"/>
      <w:pPr>
        <w:ind w:left="1029" w:hanging="360"/>
      </w:pPr>
    </w:lvl>
    <w:lvl w:ilvl="2" w:tplc="0409001B" w:tentative="1">
      <w:start w:val="1"/>
      <w:numFmt w:val="lowerRoman"/>
      <w:lvlText w:val="%3."/>
      <w:lvlJc w:val="right"/>
      <w:pPr>
        <w:ind w:left="1749" w:hanging="180"/>
      </w:pPr>
    </w:lvl>
    <w:lvl w:ilvl="3" w:tplc="0409000F" w:tentative="1">
      <w:start w:val="1"/>
      <w:numFmt w:val="decimal"/>
      <w:lvlText w:val="%4."/>
      <w:lvlJc w:val="left"/>
      <w:pPr>
        <w:ind w:left="2469" w:hanging="360"/>
      </w:pPr>
    </w:lvl>
    <w:lvl w:ilvl="4" w:tplc="04090019" w:tentative="1">
      <w:start w:val="1"/>
      <w:numFmt w:val="lowerLetter"/>
      <w:lvlText w:val="%5."/>
      <w:lvlJc w:val="left"/>
      <w:pPr>
        <w:ind w:left="3189" w:hanging="360"/>
      </w:pPr>
    </w:lvl>
    <w:lvl w:ilvl="5" w:tplc="0409001B" w:tentative="1">
      <w:start w:val="1"/>
      <w:numFmt w:val="lowerRoman"/>
      <w:lvlText w:val="%6."/>
      <w:lvlJc w:val="right"/>
      <w:pPr>
        <w:ind w:left="3909" w:hanging="180"/>
      </w:pPr>
    </w:lvl>
    <w:lvl w:ilvl="6" w:tplc="0409000F" w:tentative="1">
      <w:start w:val="1"/>
      <w:numFmt w:val="decimal"/>
      <w:lvlText w:val="%7."/>
      <w:lvlJc w:val="left"/>
      <w:pPr>
        <w:ind w:left="4629" w:hanging="360"/>
      </w:pPr>
    </w:lvl>
    <w:lvl w:ilvl="7" w:tplc="04090019" w:tentative="1">
      <w:start w:val="1"/>
      <w:numFmt w:val="lowerLetter"/>
      <w:lvlText w:val="%8."/>
      <w:lvlJc w:val="left"/>
      <w:pPr>
        <w:ind w:left="5349" w:hanging="360"/>
      </w:pPr>
    </w:lvl>
    <w:lvl w:ilvl="8" w:tplc="0409001B" w:tentative="1">
      <w:start w:val="1"/>
      <w:numFmt w:val="lowerRoman"/>
      <w:lvlText w:val="%9."/>
      <w:lvlJc w:val="right"/>
      <w:pPr>
        <w:ind w:left="6069" w:hanging="180"/>
      </w:p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47387F"/>
    <w:multiLevelType w:val="hybridMultilevel"/>
    <w:tmpl w:val="551C8732"/>
    <w:lvl w:ilvl="0" w:tplc="04090013">
      <w:start w:val="1"/>
      <w:numFmt w:val="hebrew1"/>
      <w:lvlText w:val="%1."/>
      <w:lvlJc w:val="center"/>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F54305D"/>
    <w:multiLevelType w:val="hybridMultilevel"/>
    <w:tmpl w:val="597A1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405413B"/>
    <w:multiLevelType w:val="hybridMultilevel"/>
    <w:tmpl w:val="7DACA2D2"/>
    <w:lvl w:ilvl="0" w:tplc="04090013">
      <w:start w:val="1"/>
      <w:numFmt w:val="hebrew1"/>
      <w:lvlText w:val="%1."/>
      <w:lvlJc w:val="center"/>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BCD3139"/>
    <w:multiLevelType w:val="hybridMultilevel"/>
    <w:tmpl w:val="40C2C5DE"/>
    <w:lvl w:ilvl="0" w:tplc="B3E4B0D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34975197">
    <w:abstractNumId w:val="10"/>
  </w:num>
  <w:num w:numId="2" w16cid:durableId="801848282">
    <w:abstractNumId w:val="4"/>
  </w:num>
  <w:num w:numId="3" w16cid:durableId="16793139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2316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65512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4936643">
    <w:abstractNumId w:val="12"/>
  </w:num>
  <w:num w:numId="7" w16cid:durableId="771170397">
    <w:abstractNumId w:val="2"/>
  </w:num>
  <w:num w:numId="8" w16cid:durableId="949319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1337840">
    <w:abstractNumId w:val="8"/>
  </w:num>
  <w:num w:numId="10" w16cid:durableId="1775515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9328350">
    <w:abstractNumId w:val="9"/>
  </w:num>
  <w:num w:numId="12" w16cid:durableId="141848157">
    <w:abstractNumId w:val="0"/>
  </w:num>
  <w:num w:numId="13" w16cid:durableId="1113942194">
    <w:abstractNumId w:val="11"/>
  </w:num>
  <w:num w:numId="14" w16cid:durableId="846674914">
    <w:abstractNumId w:val="3"/>
  </w:num>
  <w:num w:numId="15" w16cid:durableId="418261472">
    <w:abstractNumId w:val="13"/>
  </w:num>
  <w:num w:numId="16" w16cid:durableId="606624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0BAF"/>
    <w:rsid w:val="00011B57"/>
    <w:rsid w:val="00027478"/>
    <w:rsid w:val="001D70CA"/>
    <w:rsid w:val="0033376F"/>
    <w:rsid w:val="00375D69"/>
    <w:rsid w:val="00390CBC"/>
    <w:rsid w:val="003A33AF"/>
    <w:rsid w:val="003F5E23"/>
    <w:rsid w:val="004767C4"/>
    <w:rsid w:val="005D3A16"/>
    <w:rsid w:val="008C1FDE"/>
    <w:rsid w:val="009633E3"/>
    <w:rsid w:val="0099557E"/>
    <w:rsid w:val="00AC0BAF"/>
    <w:rsid w:val="00C33862"/>
    <w:rsid w:val="00E13CD6"/>
    <w:rsid w:val="00EE737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AD89C0"/>
  <w15:chartTrackingRefBased/>
  <w15:docId w15:val="{AF274DDD-9BA6-4C2E-AD63-FCB903C9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0BAF"/>
    <w:pPr>
      <w:bidi/>
    </w:pPr>
    <w:rPr>
      <w:rFonts w:ascii="Times New Roman" w:eastAsia="Times New Roman" w:hAnsi="Times New Roman" w:cs="David"/>
      <w:sz w:val="24"/>
      <w:szCs w:val="24"/>
    </w:rPr>
  </w:style>
  <w:style w:type="paragraph" w:styleId="1">
    <w:name w:val="heading 1"/>
    <w:basedOn w:val="a"/>
    <w:next w:val="a"/>
    <w:link w:val="10"/>
    <w:qFormat/>
    <w:rsid w:val="00AC0BA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C0BA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AC0BAF"/>
    <w:rPr>
      <w:rFonts w:ascii="Arial" w:eastAsia="Times New Roman" w:hAnsi="Arial" w:cs="Arial"/>
      <w:b/>
      <w:bCs/>
      <w:kern w:val="32"/>
      <w:sz w:val="32"/>
      <w:szCs w:val="32"/>
    </w:rPr>
  </w:style>
  <w:style w:type="character" w:customStyle="1" w:styleId="40">
    <w:name w:val="כותרת 4 תו"/>
    <w:link w:val="4"/>
    <w:rsid w:val="00AC0BAF"/>
    <w:rPr>
      <w:rFonts w:ascii="Times New Roman" w:eastAsia="Times New Roman" w:hAnsi="Times New Roman" w:cs="Narkisim"/>
      <w:b/>
      <w:bCs/>
      <w:sz w:val="24"/>
      <w:szCs w:val="24"/>
    </w:rPr>
  </w:style>
  <w:style w:type="paragraph" w:styleId="a3">
    <w:name w:val="header"/>
    <w:basedOn w:val="a"/>
    <w:link w:val="a4"/>
    <w:rsid w:val="00AC0BAF"/>
    <w:pPr>
      <w:tabs>
        <w:tab w:val="center" w:pos="4153"/>
        <w:tab w:val="right" w:pos="8306"/>
      </w:tabs>
    </w:pPr>
  </w:style>
  <w:style w:type="character" w:customStyle="1" w:styleId="a4">
    <w:name w:val="כותרת עליונה תו"/>
    <w:link w:val="a3"/>
    <w:rsid w:val="00AC0BAF"/>
    <w:rPr>
      <w:rFonts w:ascii="Times New Roman" w:eastAsia="Times New Roman" w:hAnsi="Times New Roman" w:cs="David"/>
      <w:sz w:val="24"/>
      <w:szCs w:val="24"/>
    </w:rPr>
  </w:style>
  <w:style w:type="paragraph" w:styleId="a5">
    <w:name w:val="footer"/>
    <w:basedOn w:val="a"/>
    <w:link w:val="a6"/>
    <w:rsid w:val="00AC0BAF"/>
    <w:pPr>
      <w:tabs>
        <w:tab w:val="center" w:pos="4153"/>
        <w:tab w:val="right" w:pos="8306"/>
      </w:tabs>
    </w:pPr>
  </w:style>
  <w:style w:type="character" w:customStyle="1" w:styleId="a6">
    <w:name w:val="כותרת תחתונה תו"/>
    <w:link w:val="a5"/>
    <w:rsid w:val="00AC0BAF"/>
    <w:rPr>
      <w:rFonts w:ascii="Times New Roman" w:eastAsia="Times New Roman" w:hAnsi="Times New Roman" w:cs="David"/>
      <w:sz w:val="24"/>
      <w:szCs w:val="24"/>
    </w:rPr>
  </w:style>
  <w:style w:type="character" w:styleId="a7">
    <w:name w:val="annotation reference"/>
    <w:rsid w:val="00AC0BAF"/>
    <w:rPr>
      <w:sz w:val="16"/>
      <w:szCs w:val="16"/>
    </w:rPr>
  </w:style>
  <w:style w:type="paragraph" w:styleId="a8">
    <w:name w:val="annotation text"/>
    <w:basedOn w:val="a"/>
    <w:link w:val="a9"/>
    <w:rsid w:val="00AC0BAF"/>
    <w:rPr>
      <w:rFonts w:cs="Times New Roman"/>
      <w:lang w:eastAsia="he-IL"/>
    </w:rPr>
  </w:style>
  <w:style w:type="character" w:customStyle="1" w:styleId="a9">
    <w:name w:val="טקסט הערה תו"/>
    <w:link w:val="a8"/>
    <w:rsid w:val="00AC0BAF"/>
    <w:rPr>
      <w:rFonts w:ascii="Times New Roman" w:eastAsia="Times New Roman" w:hAnsi="Times New Roman" w:cs="Times New Roman"/>
      <w:sz w:val="24"/>
      <w:szCs w:val="24"/>
      <w:lang w:eastAsia="he-IL"/>
    </w:rPr>
  </w:style>
  <w:style w:type="paragraph" w:styleId="aa">
    <w:name w:val="Balloon Text"/>
    <w:basedOn w:val="a"/>
    <w:link w:val="ab"/>
    <w:rsid w:val="00AC0BAF"/>
    <w:rPr>
      <w:rFonts w:ascii="Tahoma" w:hAnsi="Tahoma" w:cs="Tahoma"/>
      <w:sz w:val="16"/>
      <w:szCs w:val="16"/>
    </w:rPr>
  </w:style>
  <w:style w:type="character" w:customStyle="1" w:styleId="ab">
    <w:name w:val="טקסט בלונים תו"/>
    <w:link w:val="aa"/>
    <w:rsid w:val="00AC0BAF"/>
    <w:rPr>
      <w:rFonts w:ascii="Tahoma" w:eastAsia="Times New Roman" w:hAnsi="Tahoma" w:cs="Tahoma"/>
      <w:sz w:val="16"/>
      <w:szCs w:val="16"/>
    </w:rPr>
  </w:style>
  <w:style w:type="table" w:styleId="ac">
    <w:name w:val="Table Grid"/>
    <w:basedOn w:val="a1"/>
    <w:rsid w:val="00AC0B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C0BAF"/>
  </w:style>
  <w:style w:type="character" w:styleId="Hyperlink">
    <w:name w:val="Hyperlink"/>
    <w:rsid w:val="00AC0BAF"/>
    <w:rPr>
      <w:color w:val="0000FF"/>
      <w:u w:val="single"/>
    </w:rPr>
  </w:style>
  <w:style w:type="character" w:customStyle="1" w:styleId="ListParagraphChar">
    <w:name w:val="List Paragraph Char"/>
    <w:link w:val="ListParagraph"/>
    <w:locked/>
    <w:rsid w:val="00AC0BAF"/>
  </w:style>
  <w:style w:type="paragraph" w:customStyle="1" w:styleId="ListParagraph">
    <w:name w:val="List Paragraph"/>
    <w:basedOn w:val="a"/>
    <w:link w:val="ListParagraphChar"/>
    <w:qFormat/>
    <w:rsid w:val="00AC0BAF"/>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AC0BAF"/>
    <w:pPr>
      <w:spacing w:line="360" w:lineRule="auto"/>
      <w:jc w:val="both"/>
    </w:pPr>
  </w:style>
  <w:style w:type="paragraph" w:customStyle="1" w:styleId="Ruller4">
    <w:name w:val="Ruller 4 ממוספר"/>
    <w:basedOn w:val="a"/>
    <w:next w:val="a"/>
    <w:rsid w:val="00AC0BAF"/>
    <w:pPr>
      <w:numPr>
        <w:numId w:val="16"/>
      </w:numPr>
      <w:tabs>
        <w:tab w:val="left" w:pos="800"/>
      </w:tabs>
      <w:overflowPunct w:val="0"/>
      <w:autoSpaceDE w:val="0"/>
      <w:autoSpaceDN w:val="0"/>
      <w:adjustRightInd w:val="0"/>
      <w:spacing w:line="360" w:lineRule="auto"/>
      <w:jc w:val="both"/>
      <w:textAlignment w:val="baseline"/>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26248763" TargetMode="External"/><Relationship Id="rId47" Type="http://schemas.openxmlformats.org/officeDocument/2006/relationships/hyperlink" Target="http://www.nevo.co.il/case/22830934" TargetMode="External"/><Relationship Id="rId63" Type="http://schemas.openxmlformats.org/officeDocument/2006/relationships/hyperlink" Target="http://www.nevo.co.il/case/11206432"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0213688" TargetMode="External"/><Relationship Id="rId40" Type="http://schemas.openxmlformats.org/officeDocument/2006/relationships/hyperlink" Target="http://www.nevo.co.il/case/21477656" TargetMode="External"/><Relationship Id="rId45" Type="http://schemas.openxmlformats.org/officeDocument/2006/relationships/hyperlink" Target="http://www.nevo.co.il/case/27078610" TargetMode="External"/><Relationship Id="rId53" Type="http://schemas.openxmlformats.org/officeDocument/2006/relationships/hyperlink" Target="http://www.nevo.co.il/case/22607671" TargetMode="External"/><Relationship Id="rId58" Type="http://schemas.openxmlformats.org/officeDocument/2006/relationships/hyperlink" Target="http://www.nevo.co.il/law/71553" TargetMode="External"/><Relationship Id="rId66" Type="http://schemas.openxmlformats.org/officeDocument/2006/relationships/hyperlink" Target="http://www.nevo.co.il/law/4216"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6248029"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5805976" TargetMode="External"/><Relationship Id="rId35" Type="http://schemas.openxmlformats.org/officeDocument/2006/relationships/hyperlink" Target="http://www.nevo.co.il/case/25927150" TargetMode="External"/><Relationship Id="rId43" Type="http://schemas.openxmlformats.org/officeDocument/2006/relationships/hyperlink" Target="http://www.nevo.co.il/case/23658830" TargetMode="External"/><Relationship Id="rId48" Type="http://schemas.openxmlformats.org/officeDocument/2006/relationships/hyperlink" Target="http://www.nevo.co.il/case/16997614" TargetMode="External"/><Relationship Id="rId56" Type="http://schemas.openxmlformats.org/officeDocument/2006/relationships/hyperlink" Target="http://www.nevo.co.il/law/70301/40d" TargetMode="External"/><Relationship Id="rId64" Type="http://schemas.openxmlformats.org/officeDocument/2006/relationships/hyperlink" Target="http://www.nevo.co.il/case/6094597" TargetMode="External"/><Relationship Id="rId69" Type="http://schemas.openxmlformats.org/officeDocument/2006/relationships/hyperlink" Target="http://www.nevo.co.il/law/4216/36a.a.;36a.b"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2287003"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19"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22961891" TargetMode="External"/><Relationship Id="rId38" Type="http://schemas.openxmlformats.org/officeDocument/2006/relationships/hyperlink" Target="http://www.nevo.co.il/case/25975844" TargetMode="External"/><Relationship Id="rId46" Type="http://schemas.openxmlformats.org/officeDocument/2006/relationships/hyperlink" Target="http://www.nevo.co.il/case/20126233" TargetMode="External"/><Relationship Id="rId59" Type="http://schemas.openxmlformats.org/officeDocument/2006/relationships/hyperlink" Target="http://www.nevo.co.il/case/22938500" TargetMode="External"/><Relationship Id="rId67" Type="http://schemas.openxmlformats.org/officeDocument/2006/relationships/hyperlink" Target="http://www.nevo.co.il/law/4216"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5066135" TargetMode="External"/><Relationship Id="rId54" Type="http://schemas.openxmlformats.org/officeDocument/2006/relationships/hyperlink" Target="http://www.nevo.co.il/case/23859961" TargetMode="External"/><Relationship Id="rId62" Type="http://schemas.openxmlformats.org/officeDocument/2006/relationships/hyperlink" Target="http://www.nevo.co.il/case/5601394"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13a" TargetMode="External"/><Relationship Id="rId28" Type="http://schemas.openxmlformats.org/officeDocument/2006/relationships/hyperlink" Target="http://www.nevo.co.il/case/23825973" TargetMode="External"/><Relationship Id="rId36" Type="http://schemas.openxmlformats.org/officeDocument/2006/relationships/hyperlink" Target="http://www.nevo.co.il/case/26318040" TargetMode="External"/><Relationship Id="rId49" Type="http://schemas.openxmlformats.org/officeDocument/2006/relationships/hyperlink" Target="http://www.nevo.co.il/case/2556667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a" TargetMode="External"/><Relationship Id="rId31" Type="http://schemas.openxmlformats.org/officeDocument/2006/relationships/hyperlink" Target="http://www.nevo.co.il/case/5585052" TargetMode="External"/><Relationship Id="rId44" Type="http://schemas.openxmlformats.org/officeDocument/2006/relationships/hyperlink" Target="http://www.nevo.co.il/case/26598307" TargetMode="External"/><Relationship Id="rId52" Type="http://schemas.openxmlformats.org/officeDocument/2006/relationships/hyperlink" Target="http://www.nevo.co.il/case/2520608" TargetMode="External"/><Relationship Id="rId60" Type="http://schemas.openxmlformats.org/officeDocument/2006/relationships/hyperlink" Target="http://www.nevo.co.il/case/10459128" TargetMode="External"/><Relationship Id="rId65" Type="http://schemas.openxmlformats.org/officeDocument/2006/relationships/hyperlink" Target="http://www.nevo.co.il/case/23827604"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4216/13a" TargetMode="External"/><Relationship Id="rId39" Type="http://schemas.openxmlformats.org/officeDocument/2006/relationships/hyperlink" Target="http://www.nevo.co.il/case/20420496" TargetMode="External"/><Relationship Id="rId34" Type="http://schemas.openxmlformats.org/officeDocument/2006/relationships/hyperlink" Target="http://www.nevo.co.il/case/22974026" TargetMode="External"/><Relationship Id="rId50" Type="http://schemas.openxmlformats.org/officeDocument/2006/relationships/hyperlink" Target="http://www.nevo.co.il/case/24305323" TargetMode="External"/><Relationship Id="rId55" Type="http://schemas.openxmlformats.org/officeDocument/2006/relationships/hyperlink" Target="http://www.nevo.co.il/case/25444363"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7082</Words>
  <Characters>35414</Characters>
  <Application>Microsoft Office Word</Application>
  <DocSecurity>0</DocSecurity>
  <Lines>295</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42412</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7209006</vt:i4>
      </vt:variant>
      <vt:variant>
        <vt:i4>186</vt:i4>
      </vt:variant>
      <vt:variant>
        <vt:i4>0</vt:i4>
      </vt:variant>
      <vt:variant>
        <vt:i4>5</vt:i4>
      </vt:variant>
      <vt:variant>
        <vt:lpwstr>http://www.nevo.co.il/law/4216/36a.a.;36a.b</vt:lpwstr>
      </vt:variant>
      <vt:variant>
        <vt:lpwstr/>
      </vt:variant>
      <vt:variant>
        <vt:i4>8257637</vt:i4>
      </vt:variant>
      <vt:variant>
        <vt:i4>183</vt:i4>
      </vt:variant>
      <vt:variant>
        <vt:i4>0</vt:i4>
      </vt:variant>
      <vt:variant>
        <vt:i4>5</vt:i4>
      </vt:variant>
      <vt:variant>
        <vt:lpwstr>http://www.nevo.co.il/law/4216</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3997811</vt:i4>
      </vt:variant>
      <vt:variant>
        <vt:i4>174</vt:i4>
      </vt:variant>
      <vt:variant>
        <vt:i4>0</vt:i4>
      </vt:variant>
      <vt:variant>
        <vt:i4>5</vt:i4>
      </vt:variant>
      <vt:variant>
        <vt:lpwstr>http://www.nevo.co.il/case/23827604</vt:lpwstr>
      </vt:variant>
      <vt:variant>
        <vt:lpwstr/>
      </vt:variant>
      <vt:variant>
        <vt:i4>3997817</vt:i4>
      </vt:variant>
      <vt:variant>
        <vt:i4>171</vt:i4>
      </vt:variant>
      <vt:variant>
        <vt:i4>0</vt:i4>
      </vt:variant>
      <vt:variant>
        <vt:i4>5</vt:i4>
      </vt:variant>
      <vt:variant>
        <vt:lpwstr>http://www.nevo.co.il/case/6094597</vt:lpwstr>
      </vt:variant>
      <vt:variant>
        <vt:lpwstr/>
      </vt:variant>
      <vt:variant>
        <vt:i4>3539057</vt:i4>
      </vt:variant>
      <vt:variant>
        <vt:i4>168</vt:i4>
      </vt:variant>
      <vt:variant>
        <vt:i4>0</vt:i4>
      </vt:variant>
      <vt:variant>
        <vt:i4>5</vt:i4>
      </vt:variant>
      <vt:variant>
        <vt:lpwstr>http://www.nevo.co.il/case/11206432</vt:lpwstr>
      </vt:variant>
      <vt:variant>
        <vt:lpwstr/>
      </vt:variant>
      <vt:variant>
        <vt:i4>3276922</vt:i4>
      </vt:variant>
      <vt:variant>
        <vt:i4>165</vt:i4>
      </vt:variant>
      <vt:variant>
        <vt:i4>0</vt:i4>
      </vt:variant>
      <vt:variant>
        <vt:i4>5</vt:i4>
      </vt:variant>
      <vt:variant>
        <vt:lpwstr>http://www.nevo.co.il/case/5601394</vt:lpwstr>
      </vt:variant>
      <vt:variant>
        <vt:lpwstr/>
      </vt:variant>
      <vt:variant>
        <vt:i4>3866748</vt:i4>
      </vt:variant>
      <vt:variant>
        <vt:i4>162</vt:i4>
      </vt:variant>
      <vt:variant>
        <vt:i4>0</vt:i4>
      </vt:variant>
      <vt:variant>
        <vt:i4>5</vt:i4>
      </vt:variant>
      <vt:variant>
        <vt:lpwstr>http://www.nevo.co.il/case/6248029</vt:lpwstr>
      </vt:variant>
      <vt:variant>
        <vt:lpwstr/>
      </vt:variant>
      <vt:variant>
        <vt:i4>4063344</vt:i4>
      </vt:variant>
      <vt:variant>
        <vt:i4>159</vt:i4>
      </vt:variant>
      <vt:variant>
        <vt:i4>0</vt:i4>
      </vt:variant>
      <vt:variant>
        <vt:i4>5</vt:i4>
      </vt:variant>
      <vt:variant>
        <vt:lpwstr>http://www.nevo.co.il/case/10459128</vt:lpwstr>
      </vt:variant>
      <vt:variant>
        <vt:lpwstr/>
      </vt:variant>
      <vt:variant>
        <vt:i4>3342448</vt:i4>
      </vt:variant>
      <vt:variant>
        <vt:i4>156</vt:i4>
      </vt:variant>
      <vt:variant>
        <vt:i4>0</vt:i4>
      </vt:variant>
      <vt:variant>
        <vt:i4>5</vt:i4>
      </vt:variant>
      <vt:variant>
        <vt:lpwstr>http://www.nevo.co.il/case/22938500</vt:lpwstr>
      </vt:variant>
      <vt:variant>
        <vt:lpwstr/>
      </vt:variant>
      <vt:variant>
        <vt:i4>8257634</vt:i4>
      </vt:variant>
      <vt:variant>
        <vt:i4>153</vt:i4>
      </vt:variant>
      <vt:variant>
        <vt:i4>0</vt:i4>
      </vt:variant>
      <vt:variant>
        <vt:i4>5</vt:i4>
      </vt:variant>
      <vt:variant>
        <vt:lpwstr>http://www.nevo.co.il/law/71553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3407990</vt:i4>
      </vt:variant>
      <vt:variant>
        <vt:i4>144</vt:i4>
      </vt:variant>
      <vt:variant>
        <vt:i4>0</vt:i4>
      </vt:variant>
      <vt:variant>
        <vt:i4>5</vt:i4>
      </vt:variant>
      <vt:variant>
        <vt:lpwstr>http://www.nevo.co.il/case/25444363</vt:lpwstr>
      </vt:variant>
      <vt:variant>
        <vt:lpwstr/>
      </vt:variant>
      <vt:variant>
        <vt:i4>3473531</vt:i4>
      </vt:variant>
      <vt:variant>
        <vt:i4>141</vt:i4>
      </vt:variant>
      <vt:variant>
        <vt:i4>0</vt:i4>
      </vt:variant>
      <vt:variant>
        <vt:i4>5</vt:i4>
      </vt:variant>
      <vt:variant>
        <vt:lpwstr>http://www.nevo.co.il/case/23859961</vt:lpwstr>
      </vt:variant>
      <vt:variant>
        <vt:lpwstr/>
      </vt:variant>
      <vt:variant>
        <vt:i4>3407984</vt:i4>
      </vt:variant>
      <vt:variant>
        <vt:i4>138</vt:i4>
      </vt:variant>
      <vt:variant>
        <vt:i4>0</vt:i4>
      </vt:variant>
      <vt:variant>
        <vt:i4>5</vt:i4>
      </vt:variant>
      <vt:variant>
        <vt:lpwstr>http://www.nevo.co.il/case/22607671</vt:lpwstr>
      </vt:variant>
      <vt:variant>
        <vt:lpwstr/>
      </vt:variant>
      <vt:variant>
        <vt:i4>4063345</vt:i4>
      </vt:variant>
      <vt:variant>
        <vt:i4>135</vt:i4>
      </vt:variant>
      <vt:variant>
        <vt:i4>0</vt:i4>
      </vt:variant>
      <vt:variant>
        <vt:i4>5</vt:i4>
      </vt:variant>
      <vt:variant>
        <vt:lpwstr>http://www.nevo.co.il/case/2520608</vt:lpwstr>
      </vt:variant>
      <vt:variant>
        <vt:lpwstr/>
      </vt:variant>
      <vt:variant>
        <vt:i4>3604606</vt:i4>
      </vt:variant>
      <vt:variant>
        <vt:i4>132</vt:i4>
      </vt:variant>
      <vt:variant>
        <vt:i4>0</vt:i4>
      </vt:variant>
      <vt:variant>
        <vt:i4>5</vt:i4>
      </vt:variant>
      <vt:variant>
        <vt:lpwstr>http://www.nevo.co.il/case/22287003</vt:lpwstr>
      </vt:variant>
      <vt:variant>
        <vt:lpwstr/>
      </vt:variant>
      <vt:variant>
        <vt:i4>3539059</vt:i4>
      </vt:variant>
      <vt:variant>
        <vt:i4>129</vt:i4>
      </vt:variant>
      <vt:variant>
        <vt:i4>0</vt:i4>
      </vt:variant>
      <vt:variant>
        <vt:i4>5</vt:i4>
      </vt:variant>
      <vt:variant>
        <vt:lpwstr>http://www.nevo.co.il/case/24305323</vt:lpwstr>
      </vt:variant>
      <vt:variant>
        <vt:lpwstr/>
      </vt:variant>
      <vt:variant>
        <vt:i4>3539057</vt:i4>
      </vt:variant>
      <vt:variant>
        <vt:i4>126</vt:i4>
      </vt:variant>
      <vt:variant>
        <vt:i4>0</vt:i4>
      </vt:variant>
      <vt:variant>
        <vt:i4>5</vt:i4>
      </vt:variant>
      <vt:variant>
        <vt:lpwstr>http://www.nevo.co.il/case/25566670</vt:lpwstr>
      </vt:variant>
      <vt:variant>
        <vt:lpwstr/>
      </vt:variant>
      <vt:variant>
        <vt:i4>4063357</vt:i4>
      </vt:variant>
      <vt:variant>
        <vt:i4>123</vt:i4>
      </vt:variant>
      <vt:variant>
        <vt:i4>0</vt:i4>
      </vt:variant>
      <vt:variant>
        <vt:i4>5</vt:i4>
      </vt:variant>
      <vt:variant>
        <vt:lpwstr>http://www.nevo.co.il/case/16997614</vt:lpwstr>
      </vt:variant>
      <vt:variant>
        <vt:lpwstr/>
      </vt:variant>
      <vt:variant>
        <vt:i4>3735676</vt:i4>
      </vt:variant>
      <vt:variant>
        <vt:i4>120</vt:i4>
      </vt:variant>
      <vt:variant>
        <vt:i4>0</vt:i4>
      </vt:variant>
      <vt:variant>
        <vt:i4>5</vt:i4>
      </vt:variant>
      <vt:variant>
        <vt:lpwstr>http://www.nevo.co.il/case/22830934</vt:lpwstr>
      </vt:variant>
      <vt:variant>
        <vt:lpwstr/>
      </vt:variant>
      <vt:variant>
        <vt:i4>3539060</vt:i4>
      </vt:variant>
      <vt:variant>
        <vt:i4>117</vt:i4>
      </vt:variant>
      <vt:variant>
        <vt:i4>0</vt:i4>
      </vt:variant>
      <vt:variant>
        <vt:i4>5</vt:i4>
      </vt:variant>
      <vt:variant>
        <vt:lpwstr>http://www.nevo.co.il/case/20126233</vt:lpwstr>
      </vt:variant>
      <vt:variant>
        <vt:lpwstr/>
      </vt:variant>
      <vt:variant>
        <vt:i4>3866738</vt:i4>
      </vt:variant>
      <vt:variant>
        <vt:i4>114</vt:i4>
      </vt:variant>
      <vt:variant>
        <vt:i4>0</vt:i4>
      </vt:variant>
      <vt:variant>
        <vt:i4>5</vt:i4>
      </vt:variant>
      <vt:variant>
        <vt:lpwstr>http://www.nevo.co.il/case/27078610</vt:lpwstr>
      </vt:variant>
      <vt:variant>
        <vt:lpwstr/>
      </vt:variant>
      <vt:variant>
        <vt:i4>4128888</vt:i4>
      </vt:variant>
      <vt:variant>
        <vt:i4>111</vt:i4>
      </vt:variant>
      <vt:variant>
        <vt:i4>0</vt:i4>
      </vt:variant>
      <vt:variant>
        <vt:i4>5</vt:i4>
      </vt:variant>
      <vt:variant>
        <vt:lpwstr>http://www.nevo.co.il/case/26598307</vt:lpwstr>
      </vt:variant>
      <vt:variant>
        <vt:lpwstr/>
      </vt:variant>
      <vt:variant>
        <vt:i4>4128890</vt:i4>
      </vt:variant>
      <vt:variant>
        <vt:i4>108</vt:i4>
      </vt:variant>
      <vt:variant>
        <vt:i4>0</vt:i4>
      </vt:variant>
      <vt:variant>
        <vt:i4>5</vt:i4>
      </vt:variant>
      <vt:variant>
        <vt:lpwstr>http://www.nevo.co.il/case/23658830</vt:lpwstr>
      </vt:variant>
      <vt:variant>
        <vt:lpwstr/>
      </vt:variant>
      <vt:variant>
        <vt:i4>4063345</vt:i4>
      </vt:variant>
      <vt:variant>
        <vt:i4>105</vt:i4>
      </vt:variant>
      <vt:variant>
        <vt:i4>0</vt:i4>
      </vt:variant>
      <vt:variant>
        <vt:i4>5</vt:i4>
      </vt:variant>
      <vt:variant>
        <vt:lpwstr>http://www.nevo.co.il/case/26248763</vt:lpwstr>
      </vt:variant>
      <vt:variant>
        <vt:lpwstr/>
      </vt:variant>
      <vt:variant>
        <vt:i4>3604598</vt:i4>
      </vt:variant>
      <vt:variant>
        <vt:i4>102</vt:i4>
      </vt:variant>
      <vt:variant>
        <vt:i4>0</vt:i4>
      </vt:variant>
      <vt:variant>
        <vt:i4>5</vt:i4>
      </vt:variant>
      <vt:variant>
        <vt:lpwstr>http://www.nevo.co.il/case/25066135</vt:lpwstr>
      </vt:variant>
      <vt:variant>
        <vt:lpwstr/>
      </vt:variant>
      <vt:variant>
        <vt:i4>3407988</vt:i4>
      </vt:variant>
      <vt:variant>
        <vt:i4>99</vt:i4>
      </vt:variant>
      <vt:variant>
        <vt:i4>0</vt:i4>
      </vt:variant>
      <vt:variant>
        <vt:i4>5</vt:i4>
      </vt:variant>
      <vt:variant>
        <vt:lpwstr>http://www.nevo.co.il/case/21477656</vt:lpwstr>
      </vt:variant>
      <vt:variant>
        <vt:lpwstr/>
      </vt:variant>
      <vt:variant>
        <vt:i4>4128882</vt:i4>
      </vt:variant>
      <vt:variant>
        <vt:i4>96</vt:i4>
      </vt:variant>
      <vt:variant>
        <vt:i4>0</vt:i4>
      </vt:variant>
      <vt:variant>
        <vt:i4>5</vt:i4>
      </vt:variant>
      <vt:variant>
        <vt:lpwstr>http://www.nevo.co.il/case/20420496</vt:lpwstr>
      </vt:variant>
      <vt:variant>
        <vt:lpwstr/>
      </vt:variant>
      <vt:variant>
        <vt:i4>3801214</vt:i4>
      </vt:variant>
      <vt:variant>
        <vt:i4>93</vt:i4>
      </vt:variant>
      <vt:variant>
        <vt:i4>0</vt:i4>
      </vt:variant>
      <vt:variant>
        <vt:i4>5</vt:i4>
      </vt:variant>
      <vt:variant>
        <vt:lpwstr>http://www.nevo.co.il/case/25975844</vt:lpwstr>
      </vt:variant>
      <vt:variant>
        <vt:lpwstr/>
      </vt:variant>
      <vt:variant>
        <vt:i4>3866739</vt:i4>
      </vt:variant>
      <vt:variant>
        <vt:i4>90</vt:i4>
      </vt:variant>
      <vt:variant>
        <vt:i4>0</vt:i4>
      </vt:variant>
      <vt:variant>
        <vt:i4>5</vt:i4>
      </vt:variant>
      <vt:variant>
        <vt:lpwstr>http://www.nevo.co.il/case/20213688</vt:lpwstr>
      </vt:variant>
      <vt:variant>
        <vt:lpwstr/>
      </vt:variant>
      <vt:variant>
        <vt:i4>3997811</vt:i4>
      </vt:variant>
      <vt:variant>
        <vt:i4>87</vt:i4>
      </vt:variant>
      <vt:variant>
        <vt:i4>0</vt:i4>
      </vt:variant>
      <vt:variant>
        <vt:i4>5</vt:i4>
      </vt:variant>
      <vt:variant>
        <vt:lpwstr>http://www.nevo.co.il/case/26318040</vt:lpwstr>
      </vt:variant>
      <vt:variant>
        <vt:lpwstr/>
      </vt:variant>
      <vt:variant>
        <vt:i4>3735666</vt:i4>
      </vt:variant>
      <vt:variant>
        <vt:i4>84</vt:i4>
      </vt:variant>
      <vt:variant>
        <vt:i4>0</vt:i4>
      </vt:variant>
      <vt:variant>
        <vt:i4>5</vt:i4>
      </vt:variant>
      <vt:variant>
        <vt:lpwstr>http://www.nevo.co.il/case/25927150</vt:lpwstr>
      </vt:variant>
      <vt:variant>
        <vt:lpwstr/>
      </vt:variant>
      <vt:variant>
        <vt:i4>3997809</vt:i4>
      </vt:variant>
      <vt:variant>
        <vt:i4>81</vt:i4>
      </vt:variant>
      <vt:variant>
        <vt:i4>0</vt:i4>
      </vt:variant>
      <vt:variant>
        <vt:i4>5</vt:i4>
      </vt:variant>
      <vt:variant>
        <vt:lpwstr>http://www.nevo.co.il/case/22974026</vt:lpwstr>
      </vt:variant>
      <vt:variant>
        <vt:lpwstr/>
      </vt:variant>
      <vt:variant>
        <vt:i4>3342456</vt:i4>
      </vt:variant>
      <vt:variant>
        <vt:i4>78</vt:i4>
      </vt:variant>
      <vt:variant>
        <vt:i4>0</vt:i4>
      </vt:variant>
      <vt:variant>
        <vt:i4>5</vt:i4>
      </vt:variant>
      <vt:variant>
        <vt:lpwstr>http://www.nevo.co.il/case/22961891</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4128881</vt:i4>
      </vt:variant>
      <vt:variant>
        <vt:i4>72</vt:i4>
      </vt:variant>
      <vt:variant>
        <vt:i4>0</vt:i4>
      </vt:variant>
      <vt:variant>
        <vt:i4>5</vt:i4>
      </vt:variant>
      <vt:variant>
        <vt:lpwstr>http://www.nevo.co.il/case/5585052</vt:lpwstr>
      </vt:variant>
      <vt:variant>
        <vt:lpwstr/>
      </vt:variant>
      <vt:variant>
        <vt:i4>3801214</vt:i4>
      </vt:variant>
      <vt:variant>
        <vt:i4>69</vt:i4>
      </vt:variant>
      <vt:variant>
        <vt:i4>0</vt:i4>
      </vt:variant>
      <vt:variant>
        <vt:i4>5</vt:i4>
      </vt:variant>
      <vt:variant>
        <vt:lpwstr>http://www.nevo.co.il/case/5805976</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3670140</vt:i4>
      </vt:variant>
      <vt:variant>
        <vt:i4>63</vt:i4>
      </vt:variant>
      <vt:variant>
        <vt:i4>0</vt:i4>
      </vt:variant>
      <vt:variant>
        <vt:i4>5</vt:i4>
      </vt:variant>
      <vt:variant>
        <vt:lpwstr>http://www.nevo.co.il/case/23825973</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3014777</vt:i4>
      </vt:variant>
      <vt:variant>
        <vt:i4>48</vt:i4>
      </vt:variant>
      <vt:variant>
        <vt:i4>0</vt:i4>
      </vt:variant>
      <vt:variant>
        <vt:i4>5</vt:i4>
      </vt:variant>
      <vt:variant>
        <vt:lpwstr>http://www.nevo.co.il/law/4216/13a</vt:lpwstr>
      </vt:variant>
      <vt:variant>
        <vt:lpwstr/>
      </vt:variant>
      <vt:variant>
        <vt:i4>5177418</vt:i4>
      </vt:variant>
      <vt:variant>
        <vt:i4>45</vt:i4>
      </vt:variant>
      <vt:variant>
        <vt:i4>0</vt:i4>
      </vt:variant>
      <vt:variant>
        <vt:i4>5</vt:i4>
      </vt:variant>
      <vt:variant>
        <vt:lpwstr>http://www.nevo.co.il/law/4216/19</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3014777</vt:i4>
      </vt:variant>
      <vt:variant>
        <vt:i4>33</vt:i4>
      </vt:variant>
      <vt:variant>
        <vt:i4>0</vt:i4>
      </vt:variant>
      <vt:variant>
        <vt:i4>5</vt:i4>
      </vt:variant>
      <vt:variant>
        <vt:lpwstr>http://www.nevo.co.il/law/4216/13a</vt:lpwstr>
      </vt:variant>
      <vt:variant>
        <vt:lpwstr/>
      </vt:variant>
      <vt:variant>
        <vt:i4>5177418</vt:i4>
      </vt:variant>
      <vt:variant>
        <vt:i4>30</vt:i4>
      </vt:variant>
      <vt:variant>
        <vt:i4>0</vt:i4>
      </vt:variant>
      <vt:variant>
        <vt:i4>5</vt:i4>
      </vt:variant>
      <vt:variant>
        <vt:lpwstr>http://www.nevo.co.il/law/4216/19</vt:lpwstr>
      </vt:variant>
      <vt:variant>
        <vt:lpwstr/>
      </vt:variant>
      <vt:variant>
        <vt:i4>8257634</vt:i4>
      </vt:variant>
      <vt:variant>
        <vt:i4>27</vt:i4>
      </vt:variant>
      <vt:variant>
        <vt:i4>0</vt:i4>
      </vt:variant>
      <vt:variant>
        <vt:i4>5</vt:i4>
      </vt:variant>
      <vt:variant>
        <vt:lpwstr>http://www.nevo.co.il/law/71553</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18218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דניאל אסתרין</vt:lpwstr>
  </property>
  <property fmtid="{D5CDD505-2E9C-101B-9397-08002B2CF9AE}" pid="10" name="LAWYER">
    <vt:lpwstr>נתיאה פיצחזה;רותם סרי</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20210119</vt:lpwstr>
  </property>
  <property fmtid="{D5CDD505-2E9C-101B-9397-08002B2CF9AE}" pid="14" name="TYPE_N_DATE">
    <vt:lpwstr>38020210119</vt:lpwstr>
  </property>
  <property fmtid="{D5CDD505-2E9C-101B-9397-08002B2CF9AE}" pid="15" name="WORDNUMPAGES">
    <vt:lpwstr>24</vt:lpwstr>
  </property>
  <property fmtid="{D5CDD505-2E9C-101B-9397-08002B2CF9AE}" pid="16" name="TYPE_ABS_DATE">
    <vt:lpwstr>380120210119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13093721;23825973;5738608;5805976;5585052;23827604:2;22961891;22974026;25927150;26318040;20213688;25975844;20420496;21477656;25066135;26248763;23658830;26598307;27078610;20126233;22830934;16997614;25566670;24305323;22287003;2520608;22607671;23859961</vt:lpwstr>
  </property>
  <property fmtid="{D5CDD505-2E9C-101B-9397-08002B2CF9AE}" pid="36" name="CASESLISTTMP2">
    <vt:lpwstr>25444363;22938500;10459128;6248029;5601394;11206432;6094597</vt:lpwstr>
  </property>
  <property fmtid="{D5CDD505-2E9C-101B-9397-08002B2CF9AE}" pid="37" name="LAWLISTTMP1">
    <vt:lpwstr>4216/019;013a;007.a;007.c;036a.a;036a.b</vt:lpwstr>
  </property>
  <property fmtid="{D5CDD505-2E9C-101B-9397-08002B2CF9AE}" pid="38" name="LAWLISTTMP2">
    <vt:lpwstr>70301/040d</vt:lpwstr>
  </property>
  <property fmtid="{D5CDD505-2E9C-101B-9397-08002B2CF9AE}" pid="39" name="LAWLISTTMP3">
    <vt:lpwstr>71553</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8991;14346</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שיקום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20210203</vt:lpwstr>
  </property>
  <property fmtid="{D5CDD505-2E9C-101B-9397-08002B2CF9AE}" pid="74" name="METAKZER">
    <vt:lpwstr>שירי</vt:lpwstr>
  </property>
</Properties>
</file>