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24CD4" w:rsidRPr="004C566D" w14:paraId="2CFBEA4D" w14:textId="77777777" w:rsidTr="00F5348B">
        <w:trPr>
          <w:trHeight w:hRule="exact" w:val="418"/>
          <w:jc w:val="center"/>
        </w:trPr>
        <w:tc>
          <w:tcPr>
            <w:tcW w:w="8721" w:type="dxa"/>
            <w:gridSpan w:val="2"/>
          </w:tcPr>
          <w:p w14:paraId="0F6190C7" w14:textId="77777777" w:rsidR="00624CD4" w:rsidRPr="004C566D" w:rsidRDefault="00624CD4" w:rsidP="001E7B44">
            <w:pPr>
              <w:pStyle w:val="a3"/>
              <w:jc w:val="center"/>
              <w:rPr>
                <w:rFonts w:ascii="Tahoma" w:hAnsi="Tahoma" w:cs="Tahoma"/>
                <w:color w:val="000080"/>
                <w:rtl/>
              </w:rPr>
            </w:pPr>
            <w:r w:rsidRPr="004C566D">
              <w:rPr>
                <w:rFonts w:ascii="Tahoma" w:hAnsi="Tahoma" w:cs="Tahoma"/>
                <w:b/>
                <w:bCs/>
                <w:color w:val="000080"/>
                <w:rtl/>
              </w:rPr>
              <w:t>בית משפט השלום בבאר שבע</w:t>
            </w:r>
          </w:p>
        </w:tc>
      </w:tr>
      <w:tr w:rsidR="00624CD4" w:rsidRPr="004C566D" w14:paraId="58369AC9" w14:textId="77777777" w:rsidTr="00F5348B">
        <w:trPr>
          <w:trHeight w:val="337"/>
          <w:jc w:val="center"/>
        </w:trPr>
        <w:tc>
          <w:tcPr>
            <w:tcW w:w="5054" w:type="dxa"/>
          </w:tcPr>
          <w:p w14:paraId="575854CD" w14:textId="77777777" w:rsidR="00624CD4" w:rsidRPr="004C566D" w:rsidRDefault="00624CD4" w:rsidP="001E7B44">
            <w:pPr>
              <w:rPr>
                <w:rFonts w:cs="FrankRuehl"/>
                <w:sz w:val="28"/>
                <w:szCs w:val="28"/>
                <w:rtl/>
              </w:rPr>
            </w:pPr>
            <w:r w:rsidRPr="004C566D">
              <w:rPr>
                <w:rFonts w:cs="FrankRuehl"/>
                <w:sz w:val="28"/>
                <w:szCs w:val="28"/>
                <w:rtl/>
              </w:rPr>
              <w:t>ת"פ</w:t>
            </w:r>
            <w:r w:rsidRPr="004C566D">
              <w:rPr>
                <w:rFonts w:cs="FrankRuehl" w:hint="cs"/>
                <w:sz w:val="28"/>
                <w:szCs w:val="28"/>
                <w:rtl/>
              </w:rPr>
              <w:t xml:space="preserve"> </w:t>
            </w:r>
            <w:r w:rsidRPr="004C566D">
              <w:rPr>
                <w:rFonts w:cs="FrankRuehl"/>
                <w:sz w:val="28"/>
                <w:szCs w:val="28"/>
                <w:rtl/>
              </w:rPr>
              <w:t>11701-02-20</w:t>
            </w:r>
            <w:r w:rsidRPr="004C566D">
              <w:rPr>
                <w:rFonts w:cs="FrankRuehl" w:hint="cs"/>
                <w:sz w:val="28"/>
                <w:szCs w:val="28"/>
                <w:rtl/>
              </w:rPr>
              <w:t xml:space="preserve"> </w:t>
            </w:r>
            <w:r w:rsidRPr="004C566D">
              <w:rPr>
                <w:rFonts w:cs="FrankRuehl"/>
                <w:sz w:val="28"/>
                <w:szCs w:val="28"/>
                <w:rtl/>
              </w:rPr>
              <w:t>מדינת ישראל נ' סויסה</w:t>
            </w:r>
          </w:p>
          <w:p w14:paraId="72BA2B97" w14:textId="77777777" w:rsidR="00624CD4" w:rsidRPr="004C566D" w:rsidRDefault="00624CD4" w:rsidP="001E7B44">
            <w:pPr>
              <w:pStyle w:val="a3"/>
              <w:rPr>
                <w:rFonts w:cs="FrankRuehl"/>
                <w:sz w:val="28"/>
                <w:szCs w:val="28"/>
                <w:rtl/>
              </w:rPr>
            </w:pPr>
          </w:p>
        </w:tc>
        <w:tc>
          <w:tcPr>
            <w:tcW w:w="3667" w:type="dxa"/>
          </w:tcPr>
          <w:p w14:paraId="6B272801" w14:textId="77777777" w:rsidR="00624CD4" w:rsidRPr="004C566D" w:rsidRDefault="00624CD4" w:rsidP="001E7B44">
            <w:pPr>
              <w:pStyle w:val="a3"/>
              <w:jc w:val="right"/>
              <w:rPr>
                <w:rFonts w:cs="FrankRuehl"/>
                <w:sz w:val="28"/>
                <w:szCs w:val="28"/>
                <w:rtl/>
              </w:rPr>
            </w:pPr>
          </w:p>
        </w:tc>
      </w:tr>
    </w:tbl>
    <w:p w14:paraId="41DCE491" w14:textId="77777777" w:rsidR="00624CD4" w:rsidRPr="004C566D" w:rsidRDefault="00624CD4" w:rsidP="00624CD4">
      <w:pPr>
        <w:pStyle w:val="a3"/>
        <w:rPr>
          <w:rtl/>
        </w:rPr>
      </w:pPr>
      <w:r w:rsidRPr="004C566D">
        <w:rPr>
          <w:rFonts w:hint="cs"/>
          <w:rtl/>
        </w:rPr>
        <w:t xml:space="preserve"> </w:t>
      </w:r>
    </w:p>
    <w:p w14:paraId="52395675" w14:textId="77777777" w:rsidR="00624CD4" w:rsidRPr="004C566D" w:rsidRDefault="00624CD4" w:rsidP="00624CD4">
      <w:pPr>
        <w:rPr>
          <w:sz w:val="26"/>
          <w:szCs w:val="26"/>
          <w:rtl/>
        </w:rPr>
      </w:pPr>
    </w:p>
    <w:p w14:paraId="7CB6A0CA" w14:textId="77777777" w:rsidR="00624CD4" w:rsidRPr="004C566D" w:rsidRDefault="00624CD4" w:rsidP="00624CD4">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805"/>
        <w:gridCol w:w="6092"/>
      </w:tblGrid>
      <w:tr w:rsidR="00624CD4" w:rsidRPr="004C566D" w14:paraId="766497E9" w14:textId="77777777" w:rsidTr="00624CD4">
        <w:trPr>
          <w:trHeight w:val="295"/>
          <w:jc w:val="center"/>
        </w:trPr>
        <w:tc>
          <w:tcPr>
            <w:tcW w:w="923" w:type="dxa"/>
            <w:tcBorders>
              <w:top w:val="nil"/>
              <w:left w:val="nil"/>
              <w:bottom w:val="nil"/>
              <w:right w:val="nil"/>
            </w:tcBorders>
            <w:shd w:val="clear" w:color="auto" w:fill="auto"/>
          </w:tcPr>
          <w:p w14:paraId="054360DE" w14:textId="77777777" w:rsidR="00624CD4" w:rsidRPr="004C566D" w:rsidRDefault="00624CD4" w:rsidP="00624CD4">
            <w:pPr>
              <w:jc w:val="both"/>
              <w:rPr>
                <w:rFonts w:ascii="David" w:hAnsi="David"/>
                <w:b/>
                <w:bCs/>
                <w:sz w:val="26"/>
                <w:szCs w:val="26"/>
              </w:rPr>
            </w:pPr>
            <w:r w:rsidRPr="004C566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4E7E551" w14:textId="77777777" w:rsidR="00624CD4" w:rsidRPr="004C566D" w:rsidRDefault="00624CD4" w:rsidP="001E7B44">
            <w:pPr>
              <w:rPr>
                <w:rFonts w:ascii="David" w:hAnsi="David"/>
                <w:b/>
                <w:bCs/>
                <w:sz w:val="26"/>
                <w:szCs w:val="26"/>
                <w:rtl/>
              </w:rPr>
            </w:pPr>
            <w:r w:rsidRPr="004C566D">
              <w:rPr>
                <w:rFonts w:ascii="David" w:hAnsi="David"/>
                <w:b/>
                <w:bCs/>
                <w:sz w:val="26"/>
                <w:szCs w:val="26"/>
                <w:rtl/>
              </w:rPr>
              <w:t>כבוד השופטת, סגנית הנשיא  ענת חולתא</w:t>
            </w:r>
          </w:p>
          <w:p w14:paraId="4F54FE89" w14:textId="77777777" w:rsidR="00624CD4" w:rsidRPr="004C566D" w:rsidRDefault="00624CD4" w:rsidP="001E7B44">
            <w:pPr>
              <w:rPr>
                <w:rFonts w:ascii="David" w:hAnsi="David"/>
                <w:b/>
                <w:bCs/>
                <w:sz w:val="26"/>
                <w:szCs w:val="26"/>
                <w:rtl/>
              </w:rPr>
            </w:pPr>
          </w:p>
          <w:p w14:paraId="0AB5AAC2" w14:textId="77777777" w:rsidR="00624CD4" w:rsidRPr="004C566D" w:rsidRDefault="00624CD4" w:rsidP="00624CD4">
            <w:pPr>
              <w:jc w:val="both"/>
              <w:rPr>
                <w:rFonts w:ascii="David" w:hAnsi="David"/>
                <w:b/>
                <w:bCs/>
                <w:sz w:val="26"/>
                <w:szCs w:val="26"/>
              </w:rPr>
            </w:pPr>
          </w:p>
        </w:tc>
      </w:tr>
      <w:tr w:rsidR="00624CD4" w:rsidRPr="004C566D" w14:paraId="4752FAFE" w14:textId="77777777" w:rsidTr="00624CD4">
        <w:trPr>
          <w:trHeight w:val="301"/>
          <w:jc w:val="center"/>
        </w:trPr>
        <w:tc>
          <w:tcPr>
            <w:tcW w:w="923" w:type="dxa"/>
            <w:tcBorders>
              <w:top w:val="nil"/>
              <w:left w:val="nil"/>
              <w:bottom w:val="nil"/>
              <w:right w:val="nil"/>
            </w:tcBorders>
            <w:shd w:val="clear" w:color="auto" w:fill="auto"/>
          </w:tcPr>
          <w:p w14:paraId="0C24B1C5" w14:textId="77777777" w:rsidR="00624CD4" w:rsidRPr="004C566D" w:rsidRDefault="00624CD4" w:rsidP="00624CD4">
            <w:pPr>
              <w:jc w:val="both"/>
              <w:rPr>
                <w:rFonts w:ascii="David" w:hAnsi="David"/>
                <w:b/>
                <w:bCs/>
                <w:sz w:val="26"/>
                <w:szCs w:val="26"/>
              </w:rPr>
            </w:pPr>
            <w:bookmarkStart w:id="0" w:name="FirstAppellant"/>
            <w:bookmarkStart w:id="1" w:name="LastJudge"/>
            <w:bookmarkEnd w:id="1"/>
            <w:r w:rsidRPr="004C566D">
              <w:rPr>
                <w:rFonts w:ascii="David" w:hAnsi="David"/>
                <w:b/>
                <w:bCs/>
                <w:sz w:val="26"/>
                <w:szCs w:val="26"/>
                <w:rtl/>
              </w:rPr>
              <w:t>בעניין:</w:t>
            </w:r>
          </w:p>
        </w:tc>
        <w:tc>
          <w:tcPr>
            <w:tcW w:w="1805" w:type="dxa"/>
            <w:tcBorders>
              <w:top w:val="nil"/>
              <w:left w:val="nil"/>
              <w:bottom w:val="nil"/>
              <w:right w:val="nil"/>
            </w:tcBorders>
            <w:shd w:val="clear" w:color="auto" w:fill="auto"/>
          </w:tcPr>
          <w:p w14:paraId="76C48A3C" w14:textId="77777777" w:rsidR="00624CD4" w:rsidRPr="004C566D" w:rsidRDefault="00624CD4" w:rsidP="00624CD4">
            <w:pPr>
              <w:suppressLineNumbers/>
              <w:rPr>
                <w:rFonts w:ascii="David" w:hAnsi="David"/>
                <w:b/>
                <w:bCs/>
              </w:rPr>
            </w:pPr>
            <w:r w:rsidRPr="004C566D">
              <w:rPr>
                <w:rFonts w:ascii="David" w:hAnsi="David"/>
                <w:b/>
                <w:bCs/>
                <w:sz w:val="26"/>
                <w:szCs w:val="26"/>
                <w:rtl/>
              </w:rPr>
              <w:t>המאשימה</w:t>
            </w:r>
          </w:p>
          <w:p w14:paraId="6CF81E6C" w14:textId="77777777" w:rsidR="00624CD4" w:rsidRPr="004C566D" w:rsidRDefault="00624CD4" w:rsidP="001E7B44">
            <w:pPr>
              <w:rPr>
                <w:rFonts w:ascii="David" w:hAnsi="David"/>
                <w:b/>
                <w:bCs/>
                <w:sz w:val="26"/>
                <w:szCs w:val="26"/>
              </w:rPr>
            </w:pPr>
          </w:p>
        </w:tc>
        <w:tc>
          <w:tcPr>
            <w:tcW w:w="6092" w:type="dxa"/>
            <w:tcBorders>
              <w:top w:val="nil"/>
              <w:left w:val="nil"/>
              <w:bottom w:val="nil"/>
              <w:right w:val="nil"/>
            </w:tcBorders>
            <w:shd w:val="clear" w:color="auto" w:fill="auto"/>
            <w:vAlign w:val="center"/>
          </w:tcPr>
          <w:p w14:paraId="05B4148B" w14:textId="77777777" w:rsidR="00624CD4" w:rsidRPr="004C566D" w:rsidRDefault="00624CD4" w:rsidP="00624CD4">
            <w:pPr>
              <w:suppressLineNumbers/>
              <w:rPr>
                <w:rFonts w:ascii="David" w:hAnsi="David"/>
                <w:b/>
                <w:bCs/>
              </w:rPr>
            </w:pPr>
            <w:r w:rsidRPr="004C566D">
              <w:rPr>
                <w:rFonts w:ascii="David" w:hAnsi="David"/>
                <w:b/>
                <w:bCs/>
                <w:sz w:val="26"/>
                <w:szCs w:val="26"/>
                <w:rtl/>
              </w:rPr>
              <w:t xml:space="preserve">מדינת ישראל </w:t>
            </w:r>
            <w:r w:rsidRPr="004C566D">
              <w:rPr>
                <w:rFonts w:ascii="David" w:hAnsi="David" w:hint="cs"/>
                <w:b/>
                <w:bCs/>
                <w:sz w:val="26"/>
                <w:szCs w:val="26"/>
                <w:rtl/>
              </w:rPr>
              <w:t>- פמ</w:t>
            </w:r>
            <w:r w:rsidRPr="004C566D">
              <w:rPr>
                <w:rFonts w:ascii="David" w:hAnsi="David"/>
                <w:b/>
                <w:bCs/>
                <w:sz w:val="26"/>
                <w:szCs w:val="26"/>
                <w:rtl/>
              </w:rPr>
              <w:t>"ד</w:t>
            </w:r>
          </w:p>
          <w:p w14:paraId="6884BCFC" w14:textId="77777777" w:rsidR="00624CD4" w:rsidRPr="004C566D" w:rsidRDefault="00624CD4" w:rsidP="00624CD4">
            <w:pPr>
              <w:spacing w:after="160" w:line="259" w:lineRule="auto"/>
              <w:rPr>
                <w:rFonts w:ascii="David" w:hAnsi="David"/>
                <w:b/>
                <w:bCs/>
                <w:sz w:val="22"/>
                <w:szCs w:val="22"/>
              </w:rPr>
            </w:pPr>
            <w:r w:rsidRPr="004C566D">
              <w:rPr>
                <w:b/>
                <w:bCs/>
                <w:sz w:val="26"/>
                <w:szCs w:val="26"/>
                <w:rtl/>
              </w:rPr>
              <w:t>ע"י מתמחה חסונה רוזאן</w:t>
            </w:r>
          </w:p>
        </w:tc>
      </w:tr>
      <w:bookmarkEnd w:id="0"/>
      <w:tr w:rsidR="00624CD4" w:rsidRPr="004C566D" w14:paraId="02AC24AD" w14:textId="77777777" w:rsidTr="00624CD4">
        <w:trPr>
          <w:trHeight w:val="355"/>
          <w:jc w:val="center"/>
        </w:trPr>
        <w:tc>
          <w:tcPr>
            <w:tcW w:w="923" w:type="dxa"/>
            <w:tcBorders>
              <w:top w:val="nil"/>
              <w:left w:val="nil"/>
              <w:bottom w:val="nil"/>
              <w:right w:val="nil"/>
            </w:tcBorders>
            <w:shd w:val="clear" w:color="auto" w:fill="auto"/>
          </w:tcPr>
          <w:p w14:paraId="5573CE3E" w14:textId="77777777" w:rsidR="00624CD4" w:rsidRPr="004C566D" w:rsidRDefault="00624CD4" w:rsidP="00624CD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6BC16E9" w14:textId="77777777" w:rsidR="00624CD4" w:rsidRPr="004C566D" w:rsidRDefault="00624CD4" w:rsidP="00624CD4">
            <w:pPr>
              <w:jc w:val="center"/>
              <w:rPr>
                <w:rFonts w:ascii="David" w:hAnsi="David"/>
                <w:b/>
                <w:bCs/>
                <w:sz w:val="26"/>
                <w:szCs w:val="26"/>
                <w:rtl/>
              </w:rPr>
            </w:pPr>
          </w:p>
          <w:p w14:paraId="08C7C230" w14:textId="77777777" w:rsidR="00624CD4" w:rsidRPr="004C566D" w:rsidRDefault="00624CD4" w:rsidP="00624CD4">
            <w:pPr>
              <w:jc w:val="center"/>
              <w:rPr>
                <w:rFonts w:ascii="David" w:hAnsi="David"/>
                <w:b/>
                <w:bCs/>
                <w:sz w:val="26"/>
                <w:szCs w:val="26"/>
                <w:rtl/>
              </w:rPr>
            </w:pPr>
            <w:r w:rsidRPr="004C566D">
              <w:rPr>
                <w:rFonts w:ascii="David" w:hAnsi="David"/>
                <w:b/>
                <w:bCs/>
                <w:sz w:val="26"/>
                <w:szCs w:val="26"/>
                <w:rtl/>
              </w:rPr>
              <w:t>נגד</w:t>
            </w:r>
          </w:p>
          <w:p w14:paraId="7271613C" w14:textId="77777777" w:rsidR="00624CD4" w:rsidRPr="004C566D" w:rsidRDefault="00624CD4" w:rsidP="00624CD4">
            <w:pPr>
              <w:jc w:val="both"/>
              <w:rPr>
                <w:rFonts w:ascii="David" w:hAnsi="David"/>
                <w:b/>
                <w:bCs/>
                <w:sz w:val="26"/>
                <w:szCs w:val="26"/>
              </w:rPr>
            </w:pPr>
          </w:p>
        </w:tc>
      </w:tr>
      <w:tr w:rsidR="00624CD4" w:rsidRPr="004C566D" w14:paraId="6A2A85B0" w14:textId="77777777" w:rsidTr="00624CD4">
        <w:trPr>
          <w:trHeight w:val="355"/>
          <w:jc w:val="center"/>
        </w:trPr>
        <w:tc>
          <w:tcPr>
            <w:tcW w:w="923" w:type="dxa"/>
            <w:tcBorders>
              <w:top w:val="nil"/>
              <w:left w:val="nil"/>
              <w:bottom w:val="nil"/>
              <w:right w:val="nil"/>
            </w:tcBorders>
            <w:shd w:val="clear" w:color="auto" w:fill="auto"/>
          </w:tcPr>
          <w:p w14:paraId="2107A74A" w14:textId="77777777" w:rsidR="00624CD4" w:rsidRPr="004C566D" w:rsidRDefault="00624CD4" w:rsidP="001E7B44">
            <w:pPr>
              <w:rPr>
                <w:rFonts w:ascii="David" w:hAnsi="David"/>
                <w:b/>
                <w:bCs/>
                <w:sz w:val="26"/>
                <w:szCs w:val="26"/>
                <w:rtl/>
              </w:rPr>
            </w:pPr>
            <w:bookmarkStart w:id="2" w:name="FirstLawyer"/>
          </w:p>
        </w:tc>
        <w:tc>
          <w:tcPr>
            <w:tcW w:w="1805" w:type="dxa"/>
            <w:tcBorders>
              <w:top w:val="nil"/>
              <w:left w:val="nil"/>
              <w:bottom w:val="nil"/>
              <w:right w:val="nil"/>
            </w:tcBorders>
            <w:shd w:val="clear" w:color="auto" w:fill="auto"/>
          </w:tcPr>
          <w:p w14:paraId="3DA97C54" w14:textId="77777777" w:rsidR="00624CD4" w:rsidRPr="004C566D" w:rsidRDefault="00624CD4" w:rsidP="001E7B44">
            <w:pPr>
              <w:rPr>
                <w:rFonts w:ascii="David" w:hAnsi="David"/>
                <w:b/>
                <w:bCs/>
                <w:sz w:val="26"/>
                <w:szCs w:val="26"/>
                <w:rtl/>
              </w:rPr>
            </w:pPr>
            <w:r w:rsidRPr="004C566D">
              <w:rPr>
                <w:rFonts w:ascii="David" w:hAnsi="David"/>
                <w:b/>
                <w:bCs/>
                <w:sz w:val="26"/>
                <w:szCs w:val="26"/>
                <w:rtl/>
              </w:rPr>
              <w:t>הנאשם</w:t>
            </w:r>
          </w:p>
        </w:tc>
        <w:tc>
          <w:tcPr>
            <w:tcW w:w="6092" w:type="dxa"/>
            <w:tcBorders>
              <w:top w:val="nil"/>
              <w:left w:val="nil"/>
              <w:bottom w:val="nil"/>
              <w:right w:val="nil"/>
            </w:tcBorders>
            <w:shd w:val="clear" w:color="auto" w:fill="auto"/>
            <w:vAlign w:val="center"/>
          </w:tcPr>
          <w:p w14:paraId="2A138712" w14:textId="77777777" w:rsidR="00624CD4" w:rsidRPr="004C566D" w:rsidRDefault="00624CD4" w:rsidP="00624CD4">
            <w:pPr>
              <w:suppressLineNumbers/>
              <w:rPr>
                <w:rFonts w:ascii="David" w:hAnsi="David"/>
                <w:b/>
                <w:bCs/>
                <w:sz w:val="26"/>
                <w:szCs w:val="26"/>
                <w:rtl/>
              </w:rPr>
            </w:pPr>
            <w:r w:rsidRPr="004C566D">
              <w:rPr>
                <w:rFonts w:ascii="David" w:hAnsi="David"/>
                <w:b/>
                <w:bCs/>
                <w:sz w:val="26"/>
                <w:szCs w:val="26"/>
                <w:rtl/>
              </w:rPr>
              <w:t xml:space="preserve">רפאל ברוך סויסה </w:t>
            </w:r>
            <w:r w:rsidRPr="004C566D">
              <w:rPr>
                <w:rFonts w:ascii="David" w:hAnsi="David" w:hint="cs"/>
                <w:b/>
                <w:bCs/>
                <w:sz w:val="26"/>
                <w:szCs w:val="26"/>
                <w:rtl/>
              </w:rPr>
              <w:t xml:space="preserve"> - נוכח</w:t>
            </w:r>
          </w:p>
          <w:p w14:paraId="4A318E3D" w14:textId="77777777" w:rsidR="00624CD4" w:rsidRPr="004C566D" w:rsidRDefault="00624CD4" w:rsidP="00624CD4">
            <w:pPr>
              <w:suppressLineNumbers/>
              <w:rPr>
                <w:rFonts w:ascii="David" w:hAnsi="David"/>
                <w:b/>
                <w:bCs/>
              </w:rPr>
            </w:pPr>
            <w:r w:rsidRPr="004C566D">
              <w:rPr>
                <w:rFonts w:ascii="David" w:hAnsi="David"/>
                <w:b/>
                <w:bCs/>
                <w:sz w:val="26"/>
                <w:szCs w:val="26"/>
                <w:rtl/>
              </w:rPr>
              <w:t>ע"י ב"כ עוה"ד</w:t>
            </w:r>
            <w:r w:rsidRPr="004C566D">
              <w:rPr>
                <w:rFonts w:ascii="David" w:hAnsi="David" w:hint="cs"/>
                <w:b/>
                <w:bCs/>
                <w:rtl/>
              </w:rPr>
              <w:t xml:space="preserve"> שמש</w:t>
            </w:r>
          </w:p>
        </w:tc>
      </w:tr>
      <w:bookmarkEnd w:id="2"/>
    </w:tbl>
    <w:p w14:paraId="7C578E5F" w14:textId="77777777" w:rsidR="00624CD4" w:rsidRPr="004C566D" w:rsidRDefault="00624CD4" w:rsidP="00624CD4">
      <w:pPr>
        <w:rPr>
          <w:sz w:val="26"/>
          <w:szCs w:val="26"/>
        </w:rPr>
      </w:pPr>
    </w:p>
    <w:p w14:paraId="45FDBFC2" w14:textId="77777777" w:rsidR="00AB627F" w:rsidRPr="00AB627F" w:rsidRDefault="00AB627F" w:rsidP="00AB627F">
      <w:pPr>
        <w:spacing w:before="120" w:after="120" w:line="240" w:lineRule="exact"/>
        <w:ind w:left="283" w:hanging="283"/>
        <w:jc w:val="both"/>
        <w:rPr>
          <w:rFonts w:ascii="FrankRuehl" w:hAnsi="FrankRuehl" w:cs="FrankRuehl"/>
          <w:rtl/>
        </w:rPr>
      </w:pPr>
    </w:p>
    <w:p w14:paraId="32B24906" w14:textId="77777777" w:rsidR="00AB484A" w:rsidRDefault="00AB484A" w:rsidP="00AB484A">
      <w:pPr>
        <w:rPr>
          <w:rFonts w:ascii="Arial" w:hAnsi="Arial"/>
          <w:sz w:val="26"/>
          <w:szCs w:val="26"/>
          <w:rtl/>
        </w:rPr>
      </w:pPr>
      <w:bookmarkStart w:id="3" w:name="LawTable"/>
      <w:bookmarkEnd w:id="3"/>
    </w:p>
    <w:p w14:paraId="7CA832F5" w14:textId="77777777" w:rsidR="00AB484A" w:rsidRPr="00AB484A" w:rsidRDefault="00AB484A" w:rsidP="00AB484A">
      <w:pPr>
        <w:spacing w:before="120" w:after="120" w:line="240" w:lineRule="exact"/>
        <w:ind w:left="283" w:hanging="283"/>
        <w:jc w:val="both"/>
        <w:rPr>
          <w:rFonts w:ascii="FrankRuehl" w:hAnsi="FrankRuehl" w:cs="FrankRuehl"/>
          <w:rtl/>
        </w:rPr>
      </w:pPr>
    </w:p>
    <w:p w14:paraId="5BB7E1A8" w14:textId="77777777" w:rsidR="00AB484A" w:rsidRPr="00AB484A" w:rsidRDefault="00AB484A" w:rsidP="00AB484A">
      <w:pPr>
        <w:spacing w:before="120" w:after="120" w:line="240" w:lineRule="exact"/>
        <w:ind w:left="283" w:hanging="283"/>
        <w:jc w:val="both"/>
        <w:rPr>
          <w:rFonts w:ascii="FrankRuehl" w:hAnsi="FrankRuehl" w:cs="FrankRuehl"/>
          <w:rtl/>
        </w:rPr>
      </w:pPr>
    </w:p>
    <w:p w14:paraId="3858BF3A" w14:textId="77777777" w:rsidR="00AB484A" w:rsidRPr="00AB484A" w:rsidRDefault="00AB484A" w:rsidP="00AB484A">
      <w:pPr>
        <w:spacing w:before="120" w:after="120" w:line="240" w:lineRule="exact"/>
        <w:ind w:left="283" w:hanging="283"/>
        <w:jc w:val="both"/>
        <w:rPr>
          <w:rFonts w:ascii="FrankRuehl" w:hAnsi="FrankRuehl" w:cs="FrankRuehl"/>
          <w:rtl/>
        </w:rPr>
      </w:pPr>
      <w:r w:rsidRPr="00AB484A">
        <w:rPr>
          <w:rFonts w:ascii="FrankRuehl" w:hAnsi="FrankRuehl" w:cs="FrankRuehl"/>
          <w:rtl/>
        </w:rPr>
        <w:t xml:space="preserve">חקיקה שאוזכרה: </w:t>
      </w:r>
    </w:p>
    <w:p w14:paraId="3FACDBB4" w14:textId="77777777" w:rsidR="00AB484A" w:rsidRPr="00AB484A" w:rsidRDefault="00AB484A" w:rsidP="00AB484A">
      <w:pPr>
        <w:spacing w:before="120" w:after="120" w:line="240" w:lineRule="exact"/>
        <w:ind w:left="283" w:hanging="283"/>
        <w:jc w:val="both"/>
        <w:rPr>
          <w:rFonts w:ascii="FrankRuehl" w:hAnsi="FrankRuehl" w:cs="FrankRuehl"/>
          <w:rtl/>
        </w:rPr>
      </w:pPr>
      <w:hyperlink r:id="rId7" w:history="1">
        <w:r w:rsidRPr="00AB484A">
          <w:rPr>
            <w:rFonts w:ascii="FrankRuehl" w:hAnsi="FrankRuehl" w:cs="FrankRuehl"/>
            <w:color w:val="0000FF"/>
            <w:rtl/>
          </w:rPr>
          <w:t>פקודת הסמים המסוכנים [נוסח חדש], תשל"ג-1973</w:t>
        </w:r>
      </w:hyperlink>
      <w:r w:rsidRPr="00AB484A">
        <w:rPr>
          <w:rFonts w:ascii="FrankRuehl" w:hAnsi="FrankRuehl" w:cs="FrankRuehl"/>
          <w:rtl/>
        </w:rPr>
        <w:t xml:space="preserve">: סע'  </w:t>
      </w:r>
      <w:hyperlink r:id="rId8" w:history="1">
        <w:r w:rsidRPr="00AB484A">
          <w:rPr>
            <w:rFonts w:ascii="FrankRuehl" w:hAnsi="FrankRuehl" w:cs="FrankRuehl"/>
            <w:color w:val="0000FF"/>
            <w:rtl/>
          </w:rPr>
          <w:t>7.א.</w:t>
        </w:r>
      </w:hyperlink>
      <w:r w:rsidRPr="00AB484A">
        <w:rPr>
          <w:rFonts w:ascii="FrankRuehl" w:hAnsi="FrankRuehl" w:cs="FrankRuehl"/>
          <w:rtl/>
        </w:rPr>
        <w:t xml:space="preserve">, </w:t>
      </w:r>
      <w:hyperlink r:id="rId9" w:history="1">
        <w:r w:rsidRPr="00AB484A">
          <w:rPr>
            <w:rFonts w:ascii="FrankRuehl" w:hAnsi="FrankRuehl" w:cs="FrankRuehl"/>
            <w:color w:val="0000FF"/>
            <w:rtl/>
          </w:rPr>
          <w:t>7.ג</w:t>
        </w:r>
      </w:hyperlink>
      <w:r w:rsidRPr="00AB484A">
        <w:rPr>
          <w:rFonts w:ascii="FrankRuehl" w:hAnsi="FrankRuehl" w:cs="FrankRuehl"/>
          <w:rtl/>
        </w:rPr>
        <w:t xml:space="preserve">, </w:t>
      </w:r>
      <w:hyperlink r:id="rId10" w:history="1">
        <w:r w:rsidRPr="00AB484A">
          <w:rPr>
            <w:rFonts w:ascii="FrankRuehl" w:hAnsi="FrankRuehl" w:cs="FrankRuehl"/>
            <w:color w:val="0000FF"/>
            <w:rtl/>
          </w:rPr>
          <w:t>10</w:t>
        </w:r>
      </w:hyperlink>
    </w:p>
    <w:p w14:paraId="657554BE" w14:textId="77777777" w:rsidR="00AB484A" w:rsidRPr="00AB484A" w:rsidRDefault="00AB484A" w:rsidP="00AB484A">
      <w:pPr>
        <w:spacing w:before="120" w:after="120" w:line="240" w:lineRule="exact"/>
        <w:ind w:left="283" w:hanging="283"/>
        <w:jc w:val="both"/>
        <w:rPr>
          <w:rFonts w:ascii="FrankRuehl" w:hAnsi="FrankRuehl" w:cs="FrankRuehl"/>
          <w:rtl/>
        </w:rPr>
      </w:pPr>
      <w:hyperlink r:id="rId11" w:history="1">
        <w:r w:rsidRPr="00AB484A">
          <w:rPr>
            <w:rFonts w:ascii="FrankRuehl" w:hAnsi="FrankRuehl" w:cs="FrankRuehl"/>
            <w:color w:val="0000FF"/>
            <w:rtl/>
          </w:rPr>
          <w:t>חוק העונשין, תשל"ז-1977</w:t>
        </w:r>
      </w:hyperlink>
      <w:r w:rsidRPr="00AB484A">
        <w:rPr>
          <w:rFonts w:ascii="FrankRuehl" w:hAnsi="FrankRuehl" w:cs="FrankRuehl"/>
          <w:rtl/>
        </w:rPr>
        <w:t xml:space="preserve">: סע'  </w:t>
      </w:r>
      <w:hyperlink r:id="rId12" w:history="1">
        <w:r w:rsidRPr="00AB484A">
          <w:rPr>
            <w:rFonts w:ascii="FrankRuehl" w:hAnsi="FrankRuehl" w:cs="FrankRuehl"/>
            <w:color w:val="0000FF"/>
            <w:rtl/>
          </w:rPr>
          <w:t>40ד(א)</w:t>
        </w:r>
      </w:hyperlink>
    </w:p>
    <w:p w14:paraId="6140DA62" w14:textId="77777777" w:rsidR="00AB484A" w:rsidRPr="00AB484A" w:rsidRDefault="00AB484A" w:rsidP="00AB484A">
      <w:pPr>
        <w:rPr>
          <w:rFonts w:ascii="Arial" w:hAnsi="Arial"/>
          <w:sz w:val="26"/>
          <w:szCs w:val="26"/>
          <w:rtl/>
        </w:rPr>
      </w:pPr>
      <w:bookmarkStart w:id="4" w:name="LawTable_End"/>
      <w:bookmarkEnd w:id="4"/>
    </w:p>
    <w:p w14:paraId="1006C7E2" w14:textId="77777777" w:rsidR="00624CD4" w:rsidRPr="00AB627F" w:rsidRDefault="00624CD4" w:rsidP="00AB627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4CD4" w14:paraId="565E2E8A" w14:textId="77777777" w:rsidTr="00624CD4">
        <w:trPr>
          <w:trHeight w:val="355"/>
          <w:jc w:val="center"/>
        </w:trPr>
        <w:tc>
          <w:tcPr>
            <w:tcW w:w="8820" w:type="dxa"/>
            <w:tcBorders>
              <w:top w:val="nil"/>
              <w:left w:val="nil"/>
              <w:bottom w:val="nil"/>
              <w:right w:val="nil"/>
            </w:tcBorders>
            <w:shd w:val="clear" w:color="auto" w:fill="auto"/>
          </w:tcPr>
          <w:p w14:paraId="6F2EDA41" w14:textId="77777777" w:rsidR="004C566D" w:rsidRPr="004C566D" w:rsidRDefault="004C566D" w:rsidP="004C566D">
            <w:pPr>
              <w:jc w:val="center"/>
              <w:rPr>
                <w:rFonts w:ascii="David" w:hAnsi="David"/>
                <w:b/>
                <w:bCs/>
                <w:sz w:val="32"/>
                <w:szCs w:val="32"/>
                <w:u w:val="single"/>
                <w:rtl/>
              </w:rPr>
            </w:pPr>
            <w:bookmarkStart w:id="5" w:name="PsakDin" w:colFirst="0" w:colLast="0"/>
            <w:r w:rsidRPr="004C566D">
              <w:rPr>
                <w:rFonts w:ascii="David" w:hAnsi="David"/>
                <w:b/>
                <w:bCs/>
                <w:sz w:val="32"/>
                <w:szCs w:val="32"/>
                <w:u w:val="single"/>
                <w:rtl/>
              </w:rPr>
              <w:t>גזר דין</w:t>
            </w:r>
          </w:p>
          <w:p w14:paraId="7377CF72" w14:textId="77777777" w:rsidR="00624CD4" w:rsidRPr="004C566D" w:rsidRDefault="00624CD4" w:rsidP="004C566D">
            <w:pPr>
              <w:jc w:val="center"/>
              <w:rPr>
                <w:rFonts w:ascii="David" w:hAnsi="David"/>
                <w:bCs/>
                <w:sz w:val="32"/>
                <w:szCs w:val="32"/>
                <w:u w:val="single"/>
                <w:rtl/>
              </w:rPr>
            </w:pPr>
          </w:p>
        </w:tc>
      </w:tr>
      <w:bookmarkEnd w:id="5"/>
    </w:tbl>
    <w:p w14:paraId="762C5426" w14:textId="77777777" w:rsidR="00624CD4" w:rsidRPr="000F2247" w:rsidRDefault="00624CD4" w:rsidP="00624CD4">
      <w:pPr>
        <w:rPr>
          <w:rFonts w:ascii="Arial" w:hAnsi="Arial"/>
          <w:b/>
          <w:bCs/>
          <w:sz w:val="26"/>
          <w:szCs w:val="26"/>
          <w:rtl/>
        </w:rPr>
      </w:pPr>
    </w:p>
    <w:p w14:paraId="1DA524DA" w14:textId="77777777" w:rsidR="00624CD4" w:rsidRPr="000F2247" w:rsidRDefault="00624CD4" w:rsidP="00624CD4">
      <w:pPr>
        <w:rPr>
          <w:rFonts w:ascii="Arial" w:hAnsi="Arial"/>
          <w:b/>
          <w:bCs/>
          <w:sz w:val="26"/>
          <w:szCs w:val="26"/>
          <w:rtl/>
        </w:rPr>
      </w:pPr>
    </w:p>
    <w:p w14:paraId="63837A29" w14:textId="77777777" w:rsidR="00624CD4" w:rsidRDefault="00624CD4" w:rsidP="00624CD4">
      <w:pPr>
        <w:spacing w:line="360" w:lineRule="auto"/>
        <w:jc w:val="both"/>
        <w:rPr>
          <w:rFonts w:ascii="David" w:hAnsi="David"/>
          <w:b/>
          <w:bCs/>
          <w:u w:val="single"/>
        </w:rPr>
      </w:pPr>
      <w:r>
        <w:rPr>
          <w:rFonts w:ascii="David" w:hAnsi="David"/>
          <w:b/>
          <w:bCs/>
          <w:u w:val="single"/>
          <w:rtl/>
        </w:rPr>
        <w:t>רקע</w:t>
      </w:r>
    </w:p>
    <w:p w14:paraId="45F27539" w14:textId="77777777" w:rsidR="00624CD4" w:rsidRDefault="00624CD4" w:rsidP="00624CD4">
      <w:pPr>
        <w:jc w:val="both"/>
        <w:rPr>
          <w:rFonts w:ascii="David" w:hAnsi="David"/>
          <w:b/>
          <w:bCs/>
          <w:u w:val="single"/>
          <w:rtl/>
        </w:rPr>
      </w:pPr>
    </w:p>
    <w:p w14:paraId="0187EEFE" w14:textId="77777777" w:rsidR="00624CD4" w:rsidRDefault="00624CD4" w:rsidP="00624CD4">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בתאריך 10.2.2021 הנאשם הורשע בהתאם להודאתו בעובדות כתב אישום מתוקן בעבירות של </w:t>
      </w:r>
      <w:r>
        <w:rPr>
          <w:rFonts w:ascii="David" w:hAnsi="David"/>
          <w:b/>
          <w:bCs/>
          <w:rtl/>
        </w:rPr>
        <w:t>החזקת סם מסוכן שלא לצריכה עצמית</w:t>
      </w:r>
      <w:r>
        <w:rPr>
          <w:rFonts w:ascii="David" w:hAnsi="David"/>
          <w:rtl/>
        </w:rPr>
        <w:t xml:space="preserve">, לפי </w:t>
      </w:r>
      <w:hyperlink r:id="rId13" w:history="1">
        <w:r w:rsidR="00F5348B" w:rsidRPr="00F5348B">
          <w:rPr>
            <w:rStyle w:val="Hyperlink"/>
            <w:rFonts w:ascii="David" w:hAnsi="David"/>
            <w:rtl/>
          </w:rPr>
          <w:t>סעיף 7(א)+(ג)</w:t>
        </w:r>
      </w:hyperlink>
      <w:r>
        <w:rPr>
          <w:rFonts w:ascii="David" w:hAnsi="David"/>
          <w:rtl/>
        </w:rPr>
        <w:t xml:space="preserve"> רישא ל</w:t>
      </w:r>
      <w:hyperlink r:id="rId14" w:history="1">
        <w:r w:rsidR="004C566D" w:rsidRPr="004C566D">
          <w:rPr>
            <w:rFonts w:ascii="David" w:hAnsi="David"/>
            <w:color w:val="0000FF"/>
            <w:u w:val="single"/>
            <w:rtl/>
          </w:rPr>
          <w:t>פקודת הסמים המסוכנים</w:t>
        </w:r>
      </w:hyperlink>
      <w:r>
        <w:rPr>
          <w:rFonts w:ascii="David" w:hAnsi="David"/>
          <w:rtl/>
        </w:rPr>
        <w:t xml:space="preserve"> [נוסח חדש] תשל"ג-1973 ו</w:t>
      </w:r>
      <w:r>
        <w:rPr>
          <w:rFonts w:ascii="David" w:hAnsi="David"/>
          <w:b/>
          <w:bCs/>
          <w:rtl/>
        </w:rPr>
        <w:t>החזקת כלים להכנת סם</w:t>
      </w:r>
      <w:r>
        <w:rPr>
          <w:rFonts w:ascii="David" w:hAnsi="David"/>
          <w:rtl/>
        </w:rPr>
        <w:t xml:space="preserve">, לפי </w:t>
      </w:r>
      <w:hyperlink r:id="rId15" w:history="1">
        <w:r w:rsidR="00F5348B" w:rsidRPr="00F5348B">
          <w:rPr>
            <w:rStyle w:val="Hyperlink"/>
            <w:rFonts w:ascii="David" w:hAnsi="David"/>
            <w:rtl/>
          </w:rPr>
          <w:t>סעיף 10</w:t>
        </w:r>
      </w:hyperlink>
      <w:r>
        <w:rPr>
          <w:rFonts w:ascii="David" w:hAnsi="David"/>
          <w:rtl/>
        </w:rPr>
        <w:t xml:space="preserve"> רישא לפקודת הסמים המסוכנים. </w:t>
      </w:r>
    </w:p>
    <w:p w14:paraId="56E82D3C" w14:textId="77777777" w:rsidR="00624CD4" w:rsidRDefault="00624CD4" w:rsidP="00624CD4">
      <w:pPr>
        <w:spacing w:line="360" w:lineRule="auto"/>
        <w:ind w:left="720" w:hanging="720"/>
        <w:jc w:val="both"/>
        <w:rPr>
          <w:rFonts w:ascii="David" w:hAnsi="David"/>
          <w:rtl/>
        </w:rPr>
      </w:pPr>
      <w:bookmarkStart w:id="7" w:name="ABSTRACT_END"/>
      <w:bookmarkEnd w:id="7"/>
    </w:p>
    <w:p w14:paraId="241C4206" w14:textId="77777777" w:rsidR="00624CD4" w:rsidRDefault="00624CD4" w:rsidP="00624CD4">
      <w:pPr>
        <w:spacing w:line="360" w:lineRule="auto"/>
        <w:ind w:left="720" w:hanging="720"/>
        <w:jc w:val="both"/>
        <w:rPr>
          <w:rFonts w:ascii="David" w:hAnsi="David"/>
          <w:rtl/>
        </w:rPr>
      </w:pPr>
      <w:r>
        <w:rPr>
          <w:rFonts w:ascii="David" w:hAnsi="David"/>
          <w:rtl/>
        </w:rPr>
        <w:tab/>
        <w:t xml:space="preserve">על פי כתב האישום המתוקן, בתאריך 21.1.2020 בסמוך לשעה 07:30, החזיק הנאשם בארונות שבחצר ביתו סמים מסוכנים מסוג קוקאין במשקל 60 גרם, מחולקים למספר </w:t>
      </w:r>
      <w:r>
        <w:rPr>
          <w:rFonts w:ascii="David" w:hAnsi="David"/>
          <w:rtl/>
        </w:rPr>
        <w:lastRenderedPageBreak/>
        <w:t xml:space="preserve">אריזות נפרדות וסמים מסוכנים מסוג קנביס במשקל 3.945 גרם נטו, סמים מסוכנים מסוג חשיש במשקל 2.349 גרם נטו וכן משקל אלקטרוני. </w:t>
      </w:r>
    </w:p>
    <w:p w14:paraId="6B1D9C58" w14:textId="77777777" w:rsidR="00624CD4" w:rsidRDefault="00624CD4" w:rsidP="00624CD4">
      <w:pPr>
        <w:spacing w:line="360" w:lineRule="auto"/>
        <w:ind w:left="720" w:hanging="720"/>
        <w:jc w:val="both"/>
        <w:rPr>
          <w:rFonts w:ascii="David" w:hAnsi="David"/>
          <w:rtl/>
        </w:rPr>
      </w:pPr>
    </w:p>
    <w:p w14:paraId="6A03D6B3" w14:textId="77777777" w:rsidR="00624CD4" w:rsidRDefault="00624CD4" w:rsidP="00624CD4">
      <w:pPr>
        <w:spacing w:line="360" w:lineRule="auto"/>
        <w:ind w:left="720" w:hanging="720"/>
        <w:jc w:val="both"/>
        <w:rPr>
          <w:rFonts w:ascii="David" w:hAnsi="David"/>
          <w:rtl/>
        </w:rPr>
      </w:pPr>
      <w:r>
        <w:rPr>
          <w:rFonts w:ascii="David" w:hAnsi="David"/>
          <w:rtl/>
        </w:rPr>
        <w:t>2.</w:t>
      </w:r>
      <w:r>
        <w:rPr>
          <w:rFonts w:ascii="David" w:hAnsi="David"/>
          <w:rtl/>
        </w:rPr>
        <w:tab/>
        <w:t xml:space="preserve">הצדדים הגיעו להסדר טיעון. ב"כ הנאשם עתר להפניית הנאשם לקבלת תסקיר שירות המבחן לעניין העונש והמאשימה לא התנגדה לכך. </w:t>
      </w:r>
    </w:p>
    <w:p w14:paraId="30507F40" w14:textId="77777777" w:rsidR="00624CD4" w:rsidRDefault="00624CD4" w:rsidP="00624CD4">
      <w:pPr>
        <w:spacing w:line="360" w:lineRule="auto"/>
        <w:ind w:left="720" w:hanging="720"/>
        <w:jc w:val="both"/>
        <w:rPr>
          <w:rFonts w:ascii="David" w:hAnsi="David"/>
          <w:rtl/>
        </w:rPr>
      </w:pPr>
    </w:p>
    <w:p w14:paraId="1B2E7525" w14:textId="77777777" w:rsidR="00624CD4" w:rsidRDefault="00624CD4" w:rsidP="00624CD4">
      <w:pPr>
        <w:spacing w:line="360" w:lineRule="auto"/>
        <w:ind w:left="720" w:hanging="720"/>
        <w:jc w:val="both"/>
        <w:rPr>
          <w:rFonts w:ascii="David" w:hAnsi="David"/>
          <w:b/>
          <w:bCs/>
          <w:u w:val="single"/>
          <w:rtl/>
        </w:rPr>
      </w:pPr>
      <w:r>
        <w:rPr>
          <w:rFonts w:ascii="David" w:hAnsi="David"/>
          <w:b/>
          <w:bCs/>
          <w:u w:val="single"/>
          <w:rtl/>
        </w:rPr>
        <w:t>תסקיר שירות המבחן:</w:t>
      </w:r>
    </w:p>
    <w:p w14:paraId="6050DD70" w14:textId="77777777" w:rsidR="00624CD4" w:rsidRDefault="00624CD4" w:rsidP="00624CD4">
      <w:pPr>
        <w:spacing w:line="360" w:lineRule="auto"/>
        <w:ind w:left="720" w:hanging="720"/>
        <w:jc w:val="both"/>
        <w:rPr>
          <w:rFonts w:ascii="David" w:hAnsi="David"/>
          <w:rtl/>
        </w:rPr>
      </w:pPr>
    </w:p>
    <w:p w14:paraId="194BF917" w14:textId="77777777" w:rsidR="00624CD4" w:rsidRDefault="00624CD4" w:rsidP="00624CD4">
      <w:pPr>
        <w:spacing w:line="360" w:lineRule="auto"/>
        <w:ind w:left="720" w:hanging="720"/>
        <w:jc w:val="both"/>
        <w:rPr>
          <w:rFonts w:ascii="David" w:hAnsi="David"/>
          <w:rtl/>
        </w:rPr>
      </w:pPr>
      <w:r>
        <w:rPr>
          <w:rFonts w:ascii="David" w:hAnsi="David"/>
          <w:rtl/>
        </w:rPr>
        <w:t>3.</w:t>
      </w:r>
      <w:r>
        <w:rPr>
          <w:rFonts w:ascii="David" w:hAnsi="David"/>
          <w:rtl/>
        </w:rPr>
        <w:tab/>
        <w:t xml:space="preserve">בתסקיר מיום </w:t>
      </w:r>
      <w:r>
        <w:rPr>
          <w:rFonts w:ascii="David" w:hAnsi="David"/>
          <w:b/>
          <w:bCs/>
          <w:rtl/>
        </w:rPr>
        <w:t>13.10.2021</w:t>
      </w:r>
      <w:r>
        <w:rPr>
          <w:rFonts w:ascii="David" w:hAnsi="David"/>
          <w:rtl/>
        </w:rPr>
        <w:t xml:space="preserve"> נסקרו קורותיו של הנאשם. צוין כי הנאשם בן 51, נשוי ואב לשלושה ילדים. כן צוין, כי הנאשם נשר מלימודים בגיל 16 עקב קשיים על רקע התנהגותי וזאת לאור קרבתו לחברה שולית והעדר מודל חיובי בעל השפעה מקדמת בחייו. טרם מעצרו, הנאשם לא עבד מזה מספר חודשים והתקיים מקצבת אבטלה. הנאשם מתאר קשיים כלכליים משמעותיים לאורך שנות ילדותו. נמסר, כי מצבו הרפואי אינו טוב וכי הוא מוכר למוסד לביטוח לאומי על רקע מצבו הבריאותי ומקבל קצבת נכות, כאשר נמסר כי חודש לאחר שחרורו למעצר בית לקה בלבו, נאלץ לעבור מספר פעולות החייאה ופרוצדורות רפואיות נוספות. כן נמסר, כי עולה ממסמכים פסיכיאטריים שהציג, כי כתוצאה מהאירוע הלבבי הטראומטי מתמודד עם קשיי שינה, התקפי חרדה ומצב רוח ירוד, אשר אובחנו בהמשך כתסמיני פוסט טראומה. כן צוין, כי נוכח האמור הנאשם מצוי במעקב פסיכיאטרי תדיר ונוטל טיפול תרופתי מתאים. עוד מתאר הנאשם, כי הוא סובל מבעיות אורתופדיות רבות וכי הוא נוטל טיפול תרופתי מסיבי ולאחרונה החל בהליך להנפקת רישיון לקנביס רפואי. </w:t>
      </w:r>
    </w:p>
    <w:p w14:paraId="129FB44F" w14:textId="77777777" w:rsidR="00624CD4" w:rsidRDefault="00624CD4" w:rsidP="00624CD4">
      <w:pPr>
        <w:spacing w:line="360" w:lineRule="auto"/>
        <w:ind w:left="720"/>
        <w:jc w:val="both"/>
        <w:rPr>
          <w:rFonts w:ascii="David" w:hAnsi="David"/>
          <w:rtl/>
        </w:rPr>
      </w:pPr>
      <w:r>
        <w:rPr>
          <w:rFonts w:ascii="David" w:hAnsi="David"/>
          <w:rtl/>
        </w:rPr>
        <w:t xml:space="preserve">צוין, כי הנאשם נעדר הרשעות קודמות וכי מאז מעצרו לא היו הפרות של תנאי השחרור ולא נפתחו נגדו תיקים נוספים. </w:t>
      </w:r>
    </w:p>
    <w:p w14:paraId="13D50315" w14:textId="77777777" w:rsidR="00624CD4" w:rsidRDefault="00624CD4" w:rsidP="00624CD4">
      <w:pPr>
        <w:spacing w:line="360" w:lineRule="auto"/>
        <w:ind w:left="720"/>
        <w:jc w:val="both"/>
        <w:rPr>
          <w:rFonts w:ascii="David" w:hAnsi="David"/>
          <w:rtl/>
        </w:rPr>
      </w:pPr>
      <w:r>
        <w:rPr>
          <w:rFonts w:ascii="David" w:hAnsi="David"/>
          <w:b/>
          <w:bCs/>
          <w:rtl/>
        </w:rPr>
        <w:t>בהתייחסו לעבירות המיוחסות</w:t>
      </w:r>
      <w:r>
        <w:rPr>
          <w:rFonts w:ascii="David" w:hAnsi="David"/>
          <w:rtl/>
        </w:rPr>
        <w:t xml:space="preserve"> לו בתיק זה, הנאשם הודה, לקח אחריות על ביצוען, הביע חרטה וצער על בחירותיו השגויות. מסר כי בשל חובות כספיים כבדים תחתם היה מצוי, התפתה להרוויח סכום כסף בדרך קלה והסכים להחזיק בסמים במשך מספר ימים. כן מסר, כי לא היה בכוונתו לעשות כל שימוש בסמים, מלבד לשמור עליהם עד שיאספו. באשר לצריכת הסמים, מסר הנאשם כי בנעוריו השתמש בסמים באופן ספורדי וכי בחייו הבוגרים אינו צורך סמים. צוין כי בדיקת השתן שמסר בשירות המבחן נמצאה ללא שרידי סם. </w:t>
      </w:r>
    </w:p>
    <w:p w14:paraId="6DE401EF" w14:textId="77777777" w:rsidR="00624CD4" w:rsidRDefault="00624CD4" w:rsidP="00624CD4">
      <w:pPr>
        <w:spacing w:line="360" w:lineRule="auto"/>
        <w:ind w:left="720"/>
        <w:jc w:val="both"/>
        <w:rPr>
          <w:rFonts w:ascii="David" w:hAnsi="David"/>
          <w:rtl/>
        </w:rPr>
      </w:pPr>
      <w:r>
        <w:rPr>
          <w:rFonts w:ascii="David" w:hAnsi="David"/>
          <w:b/>
          <w:bCs/>
          <w:rtl/>
        </w:rPr>
        <w:t>בהערכת גורמי הסיכוי</w:t>
      </w:r>
      <w:r>
        <w:rPr>
          <w:rFonts w:ascii="David" w:hAnsi="David"/>
          <w:rtl/>
        </w:rPr>
        <w:t xml:space="preserve">, שירות המבחן הביא בחשבון את התרשמותו ממידת השפעת ההליך הפלילי על חייו של הנאשם, הן במישור הכלכלי והן במישור האישי והמשפחתי, אשר יש בהם כדי להציב גבול ברור להתנהגותו. כן הביא בחשבון, כי הנאשם נעדר עבר פלילי וכי הוא אינו בעל דפוסים עבריינים. שירות המבחן התייחס גם להודאתו של הנאשם, לקיחת האחריות והבעת החרטה. להתרשמותם, כיום הוא מבין את חומרת מעשיו. </w:t>
      </w:r>
    </w:p>
    <w:p w14:paraId="5F2B2EB3" w14:textId="77777777" w:rsidR="00624CD4" w:rsidRDefault="00624CD4" w:rsidP="00624CD4">
      <w:pPr>
        <w:spacing w:line="360" w:lineRule="auto"/>
        <w:ind w:left="720"/>
        <w:jc w:val="both"/>
        <w:rPr>
          <w:rFonts w:ascii="David" w:hAnsi="David"/>
          <w:rtl/>
        </w:rPr>
      </w:pPr>
      <w:r>
        <w:rPr>
          <w:rFonts w:ascii="David" w:hAnsi="David"/>
          <w:b/>
          <w:bCs/>
          <w:rtl/>
        </w:rPr>
        <w:lastRenderedPageBreak/>
        <w:t>באשר לגורמי הסיכון</w:t>
      </w:r>
      <w:r>
        <w:rPr>
          <w:rFonts w:ascii="David" w:hAnsi="David"/>
          <w:rtl/>
        </w:rPr>
        <w:t xml:space="preserve">, שירות המבחן הביא בחשבון כי לנאשם קושי והתמדה במסגרות לטווח ארוך, כפי שבא לידי ביטוי במישור המקצועי בחייו. כן הביא בחשבון את חומרת העבירה וההתרשמות כי הוא ביצע אותה על רקע מצוקתו הכלכלית, מבלי להתחשב בחומרת מעשיו ובתוצאותיהם האפשריים. </w:t>
      </w:r>
    </w:p>
    <w:p w14:paraId="16AB730E" w14:textId="77777777" w:rsidR="00624CD4" w:rsidRDefault="00624CD4" w:rsidP="00624CD4">
      <w:pPr>
        <w:spacing w:line="360" w:lineRule="auto"/>
        <w:ind w:left="720"/>
        <w:jc w:val="both"/>
        <w:rPr>
          <w:rFonts w:ascii="David" w:hAnsi="David"/>
          <w:rtl/>
        </w:rPr>
      </w:pPr>
      <w:r>
        <w:rPr>
          <w:rFonts w:ascii="David" w:hAnsi="David"/>
          <w:rtl/>
        </w:rPr>
        <w:t>נוכח כל האמור, שירות המבחן מעריך כי הסיכון להישנות עבירות בתחום הסמים נמוך. עם זאת, נוכח הקשיים שתוארו בצירוף מצבו הכלכלי אשר מוסיף להיות דחוק, שירות המבחן סבור כי שילוב הנאשם בהליך טיפולי יאפשר לו לפתח כלים ומיומנות להתמודדות עם מצבו כיום ובכך לצמצם את הסיכון עוד יותר.</w:t>
      </w:r>
    </w:p>
    <w:p w14:paraId="4A699463" w14:textId="77777777" w:rsidR="00624CD4" w:rsidRDefault="00624CD4" w:rsidP="00624CD4">
      <w:pPr>
        <w:spacing w:line="360" w:lineRule="auto"/>
        <w:ind w:left="720"/>
        <w:jc w:val="both"/>
        <w:rPr>
          <w:rFonts w:ascii="David" w:hAnsi="David"/>
          <w:rtl/>
        </w:rPr>
      </w:pPr>
      <w:r>
        <w:rPr>
          <w:rFonts w:ascii="David" w:hAnsi="David"/>
          <w:rtl/>
        </w:rPr>
        <w:t>בשל האמור, עתר שירות המבחן לדחות את עניינו בשלושה חודשים לשם שילובו בטיפול.</w:t>
      </w:r>
    </w:p>
    <w:p w14:paraId="4F6E6B90" w14:textId="77777777" w:rsidR="00624CD4" w:rsidRDefault="00624CD4" w:rsidP="00624CD4">
      <w:pPr>
        <w:spacing w:line="360" w:lineRule="auto"/>
        <w:jc w:val="both"/>
        <w:rPr>
          <w:rFonts w:ascii="David" w:hAnsi="David"/>
          <w:rtl/>
        </w:rPr>
      </w:pPr>
    </w:p>
    <w:p w14:paraId="5A2145BB" w14:textId="77777777" w:rsidR="00624CD4" w:rsidRDefault="00624CD4" w:rsidP="00624CD4">
      <w:pPr>
        <w:spacing w:line="360" w:lineRule="auto"/>
        <w:jc w:val="both"/>
        <w:rPr>
          <w:rFonts w:ascii="David" w:hAnsi="David"/>
          <w:rtl/>
        </w:rPr>
      </w:pPr>
      <w:r>
        <w:rPr>
          <w:rFonts w:ascii="David" w:hAnsi="David"/>
          <w:rtl/>
        </w:rPr>
        <w:t>4.</w:t>
      </w:r>
      <w:r>
        <w:rPr>
          <w:rFonts w:ascii="David" w:hAnsi="David"/>
          <w:rtl/>
        </w:rPr>
        <w:tab/>
        <w:t xml:space="preserve">בית המשפט נעתר לבקשת שירות המבחן והדיון נדחה ליום 21.2.2022. </w:t>
      </w:r>
    </w:p>
    <w:p w14:paraId="497D0FA5" w14:textId="77777777" w:rsidR="00624CD4" w:rsidRDefault="00624CD4" w:rsidP="00624CD4">
      <w:pPr>
        <w:spacing w:line="360" w:lineRule="auto"/>
        <w:ind w:left="720"/>
        <w:jc w:val="both"/>
        <w:rPr>
          <w:rFonts w:ascii="David" w:hAnsi="David"/>
          <w:rtl/>
        </w:rPr>
      </w:pPr>
      <w:r>
        <w:rPr>
          <w:rFonts w:ascii="David" w:hAnsi="David"/>
          <w:rtl/>
        </w:rPr>
        <w:t xml:space="preserve">ביום </w:t>
      </w:r>
      <w:r>
        <w:rPr>
          <w:rFonts w:ascii="David" w:hAnsi="David"/>
          <w:b/>
          <w:bCs/>
          <w:rtl/>
        </w:rPr>
        <w:t>14.2.2022</w:t>
      </w:r>
      <w:r>
        <w:rPr>
          <w:rFonts w:ascii="David" w:hAnsi="David"/>
          <w:rtl/>
        </w:rPr>
        <w:t xml:space="preserve"> התקבל תסקיר משלים, אשר בו נמסר כי הנאשם החל טיפול במסגרת שירות המבחן. כן צוין, כי לנוכח שינוי בתנאים המגבילים בהם היה מצוי, החל הנאשם להשתלב בתעסוקה. באשר לטיפול נמסר, כי הנאשם משתף פעולה באופן מלא, תורם לשיח העולה בקבוצות הטיפול. נמסר, כי במהלך התקופה הנאשם התבקש למסור שלוש בדיקות שתן, אולם בשל נסיבות הקשורות בעבודתו, מסר בדיקה אחת בלבד, אשר לא נמצאו בה שרידי סם. כן צוין, כי הנאשם מצוי במעקב פסיכיאטרי אשר מטופל גם במסגרתו. נוכח האמור, שירות המבחן ביקש דחייה נוספת כדי שהנאשם יוכל להמשיך בטיפול. </w:t>
      </w:r>
    </w:p>
    <w:p w14:paraId="5DCDF851" w14:textId="77777777" w:rsidR="00624CD4" w:rsidRDefault="00624CD4" w:rsidP="00624CD4">
      <w:pPr>
        <w:spacing w:line="360" w:lineRule="auto"/>
        <w:jc w:val="both"/>
        <w:rPr>
          <w:rFonts w:ascii="David" w:hAnsi="David"/>
          <w:rtl/>
        </w:rPr>
      </w:pPr>
    </w:p>
    <w:p w14:paraId="41BC314A" w14:textId="77777777" w:rsidR="00624CD4" w:rsidRDefault="00624CD4" w:rsidP="00624CD4">
      <w:pPr>
        <w:spacing w:line="360" w:lineRule="auto"/>
        <w:jc w:val="both"/>
        <w:rPr>
          <w:rFonts w:ascii="David" w:hAnsi="David"/>
          <w:rtl/>
        </w:rPr>
      </w:pPr>
      <w:r>
        <w:rPr>
          <w:rFonts w:ascii="David" w:hAnsi="David"/>
          <w:rtl/>
        </w:rPr>
        <w:t>5.</w:t>
      </w:r>
      <w:r>
        <w:rPr>
          <w:rFonts w:ascii="David" w:hAnsi="David"/>
          <w:rtl/>
        </w:rPr>
        <w:tab/>
        <w:t xml:space="preserve">בית המשפט נעתר לבקשת שירות המבחן והדיון נדחה ליום 8.6.2022. </w:t>
      </w:r>
    </w:p>
    <w:p w14:paraId="6BBBB301" w14:textId="77777777" w:rsidR="00624CD4" w:rsidRDefault="00624CD4" w:rsidP="00624CD4">
      <w:pPr>
        <w:spacing w:line="360" w:lineRule="auto"/>
        <w:ind w:left="720"/>
        <w:jc w:val="both"/>
        <w:rPr>
          <w:rFonts w:ascii="David" w:hAnsi="David"/>
          <w:rtl/>
        </w:rPr>
      </w:pPr>
      <w:r>
        <w:rPr>
          <w:rFonts w:ascii="David" w:hAnsi="David"/>
          <w:rtl/>
        </w:rPr>
        <w:t xml:space="preserve">בתסקיר המשלים אשר הוגש ביום </w:t>
      </w:r>
      <w:r>
        <w:rPr>
          <w:rFonts w:ascii="David" w:hAnsi="David"/>
          <w:b/>
          <w:bCs/>
          <w:rtl/>
        </w:rPr>
        <w:t>31.5.2022</w:t>
      </w:r>
      <w:r>
        <w:rPr>
          <w:rFonts w:ascii="David" w:hAnsi="David"/>
          <w:rtl/>
        </w:rPr>
        <w:t xml:space="preserve"> נמסר, כי בתקופת הדחייה הנאשם הוסיף להיות חיובי ולשתף פעולה באופן מלא עם הטיפול. שירות המבחן מסר, כי הוא התרשם מאדם אשר מצוי בתנאים מגבילים מזה כשנתיים, במהלכן שילם מחיר כבד בשל מצבו המשפטי והתמודד עם קשיים רבים בשל היותו מצוי בתנאים מגבילים למשך תקופה ארוכה. נמסר, כי מצבו הכלכלי של הנאשם החריף והוא צבר חובות כבדים ולכן החל בהליך הסדרת חובותיו בסיוע גורמים משפטיים.  </w:t>
      </w:r>
    </w:p>
    <w:p w14:paraId="1ACF2660" w14:textId="77777777" w:rsidR="00624CD4" w:rsidRDefault="00624CD4" w:rsidP="00624CD4">
      <w:pPr>
        <w:spacing w:line="360" w:lineRule="auto"/>
        <w:ind w:left="720"/>
        <w:jc w:val="both"/>
        <w:rPr>
          <w:rFonts w:ascii="David" w:hAnsi="David"/>
          <w:rtl/>
        </w:rPr>
      </w:pPr>
      <w:r>
        <w:rPr>
          <w:rFonts w:ascii="David" w:hAnsi="David"/>
          <w:rtl/>
        </w:rPr>
        <w:t xml:space="preserve">באשר לשימוש בחומרים ממכרים, נמסר כי בתקופת הדחייה הנאשם מסר 7 בדיקות שתן, מתוכן שתיים נמצאו חיוביות בשרידי סם קנביס. שירות המבחן מסר, כי הנאשם התייחס לכך ואמר כי צרך קנביס לשם שיכוך כאביו, וכי בקשתו לקבלת רישיון רפואי התעכבה בשל קשיים בירוקרטיים. שירות המבחן ציין את התרשמותו לחיוב מהכנות שביטא הנאשם בהתנהלות מולו. כן צוין, כי בסמוך לכתיבת התסקיר הונפק לנאשם רישיון לצריכת קנביס רפואי. </w:t>
      </w:r>
    </w:p>
    <w:p w14:paraId="17FFF1D7" w14:textId="77777777" w:rsidR="00624CD4" w:rsidRDefault="00624CD4" w:rsidP="00624CD4">
      <w:pPr>
        <w:spacing w:line="360" w:lineRule="auto"/>
        <w:ind w:left="720"/>
        <w:jc w:val="both"/>
        <w:rPr>
          <w:rFonts w:ascii="David" w:hAnsi="David"/>
          <w:rtl/>
        </w:rPr>
      </w:pPr>
      <w:r>
        <w:rPr>
          <w:rFonts w:ascii="David" w:hAnsi="David"/>
          <w:rtl/>
        </w:rPr>
        <w:t xml:space="preserve">נוכח האמור, שירות המבחן מעריך כי הסיכון להישנות עבירות בתחום הסמים נמוך. לצד זאת, שירות המבחן מעריך כי המשך השתתפותו בטיפול יסייע לו. </w:t>
      </w:r>
    </w:p>
    <w:p w14:paraId="50ED8B16" w14:textId="77777777" w:rsidR="00624CD4" w:rsidRDefault="00624CD4" w:rsidP="00624CD4">
      <w:pPr>
        <w:spacing w:line="360" w:lineRule="auto"/>
        <w:ind w:left="720"/>
        <w:jc w:val="both"/>
        <w:rPr>
          <w:rFonts w:ascii="David" w:hAnsi="David"/>
          <w:rtl/>
        </w:rPr>
      </w:pPr>
    </w:p>
    <w:p w14:paraId="43FDBDDB" w14:textId="77777777" w:rsidR="00624CD4" w:rsidRDefault="00624CD4" w:rsidP="00624CD4">
      <w:pPr>
        <w:spacing w:line="360" w:lineRule="auto"/>
        <w:ind w:left="720"/>
        <w:jc w:val="both"/>
        <w:rPr>
          <w:rFonts w:ascii="David" w:hAnsi="David"/>
          <w:b/>
          <w:bCs/>
          <w:rtl/>
        </w:rPr>
      </w:pPr>
      <w:r>
        <w:rPr>
          <w:rFonts w:ascii="David" w:hAnsi="David"/>
          <w:b/>
          <w:bCs/>
          <w:rtl/>
        </w:rPr>
        <w:t xml:space="preserve">נוכח כל האמור, המלצת שירות המבחן היא למאסר מותנה, הטלת צו של"צ בהיקף של 250 שעות וצו מבחן לתקופה של שנה. </w:t>
      </w:r>
    </w:p>
    <w:p w14:paraId="786965DA" w14:textId="77777777" w:rsidR="00624CD4" w:rsidRDefault="00624CD4" w:rsidP="00624CD4">
      <w:pPr>
        <w:spacing w:line="360" w:lineRule="auto"/>
        <w:jc w:val="both"/>
        <w:rPr>
          <w:rFonts w:ascii="David" w:hAnsi="David"/>
          <w:rtl/>
        </w:rPr>
      </w:pPr>
    </w:p>
    <w:p w14:paraId="7E756097" w14:textId="77777777" w:rsidR="00624CD4" w:rsidRDefault="00624CD4" w:rsidP="00624CD4">
      <w:pPr>
        <w:spacing w:line="360" w:lineRule="auto"/>
        <w:jc w:val="both"/>
        <w:rPr>
          <w:rFonts w:ascii="David" w:hAnsi="David"/>
          <w:b/>
          <w:bCs/>
          <w:u w:val="single"/>
          <w:rtl/>
        </w:rPr>
      </w:pPr>
      <w:r>
        <w:rPr>
          <w:rFonts w:ascii="David" w:hAnsi="David"/>
          <w:b/>
          <w:bCs/>
          <w:u w:val="single"/>
          <w:rtl/>
        </w:rPr>
        <w:t>ראיות לעונש</w:t>
      </w:r>
    </w:p>
    <w:p w14:paraId="78077F8E" w14:textId="77777777" w:rsidR="00624CD4" w:rsidRDefault="00624CD4" w:rsidP="00624CD4">
      <w:pPr>
        <w:jc w:val="both"/>
        <w:rPr>
          <w:rFonts w:ascii="David" w:hAnsi="David"/>
          <w:b/>
          <w:bCs/>
          <w:u w:val="single"/>
          <w:rtl/>
        </w:rPr>
      </w:pPr>
    </w:p>
    <w:p w14:paraId="52B570C8" w14:textId="77777777" w:rsidR="00624CD4" w:rsidRDefault="00624CD4" w:rsidP="00624CD4">
      <w:pPr>
        <w:spacing w:line="360" w:lineRule="auto"/>
        <w:ind w:left="720" w:hanging="720"/>
        <w:jc w:val="both"/>
        <w:rPr>
          <w:rFonts w:ascii="David" w:hAnsi="David"/>
          <w:rtl/>
        </w:rPr>
      </w:pPr>
      <w:r>
        <w:rPr>
          <w:rFonts w:ascii="David" w:hAnsi="David"/>
          <w:rtl/>
        </w:rPr>
        <w:t xml:space="preserve">6.  </w:t>
      </w:r>
      <w:r>
        <w:rPr>
          <w:rFonts w:ascii="David" w:hAnsi="David"/>
          <w:rtl/>
        </w:rPr>
        <w:tab/>
        <w:t>מטעם ההגנה הוגשו: רישיון להחזקה ושימוש של סם מסוכן (קנאביס) מחודש מאי 2022 [</w:t>
      </w:r>
      <w:r>
        <w:rPr>
          <w:rFonts w:ascii="David" w:hAnsi="David"/>
          <w:b/>
          <w:bCs/>
          <w:rtl/>
        </w:rPr>
        <w:t>נ/1</w:t>
      </w:r>
      <w:r>
        <w:rPr>
          <w:rFonts w:ascii="David" w:hAnsi="David"/>
          <w:rtl/>
        </w:rPr>
        <w:t>]; תלושי משכורת של הנאשם מחודשים אוקטובר 2021 עד ינואר 2022 [</w:t>
      </w:r>
      <w:r>
        <w:rPr>
          <w:rFonts w:ascii="David" w:hAnsi="David"/>
          <w:b/>
          <w:bCs/>
          <w:rtl/>
        </w:rPr>
        <w:t>נ/2</w:t>
      </w:r>
      <w:r>
        <w:rPr>
          <w:rFonts w:ascii="David" w:hAnsi="David"/>
          <w:rtl/>
        </w:rPr>
        <w:t xml:space="preserve">] וכן הציג מסמכים רפואיים (לא הוגשו). </w:t>
      </w:r>
    </w:p>
    <w:p w14:paraId="15B48EC9" w14:textId="77777777" w:rsidR="00624CD4" w:rsidRDefault="00624CD4" w:rsidP="00624CD4">
      <w:pPr>
        <w:spacing w:line="360" w:lineRule="auto"/>
        <w:ind w:left="720" w:hanging="720"/>
        <w:jc w:val="both"/>
        <w:rPr>
          <w:rFonts w:ascii="David" w:hAnsi="David"/>
          <w:rtl/>
        </w:rPr>
      </w:pPr>
    </w:p>
    <w:p w14:paraId="4AD67E99" w14:textId="77777777" w:rsidR="00624CD4" w:rsidRDefault="00624CD4" w:rsidP="00624CD4">
      <w:pPr>
        <w:spacing w:line="360" w:lineRule="auto"/>
        <w:jc w:val="both"/>
        <w:rPr>
          <w:rFonts w:ascii="David" w:hAnsi="David"/>
          <w:b/>
          <w:bCs/>
          <w:u w:val="single"/>
          <w:rtl/>
        </w:rPr>
      </w:pPr>
      <w:r>
        <w:rPr>
          <w:rFonts w:ascii="David" w:hAnsi="David"/>
          <w:b/>
          <w:bCs/>
          <w:u w:val="single"/>
          <w:rtl/>
        </w:rPr>
        <w:t>טענות הצדדים</w:t>
      </w:r>
    </w:p>
    <w:p w14:paraId="21C39BA9" w14:textId="77777777" w:rsidR="00624CD4" w:rsidRDefault="00624CD4" w:rsidP="00624CD4">
      <w:pPr>
        <w:jc w:val="both"/>
        <w:rPr>
          <w:rFonts w:ascii="David" w:hAnsi="David"/>
          <w:b/>
          <w:bCs/>
          <w:u w:val="single"/>
          <w:rtl/>
        </w:rPr>
      </w:pPr>
    </w:p>
    <w:p w14:paraId="68376155" w14:textId="77777777" w:rsidR="00624CD4" w:rsidRDefault="00624CD4" w:rsidP="00624CD4">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 xml:space="preserve">ב"כ המאשימה </w:t>
      </w:r>
      <w:r>
        <w:rPr>
          <w:rFonts w:ascii="David" w:hAnsi="David"/>
          <w:rtl/>
        </w:rPr>
        <w:t>הגיש טיעוניו בכתב [</w:t>
      </w:r>
      <w:r>
        <w:rPr>
          <w:rFonts w:ascii="David" w:hAnsi="David"/>
          <w:b/>
          <w:bCs/>
          <w:rtl/>
        </w:rPr>
        <w:t>במ/1</w:t>
      </w:r>
      <w:r>
        <w:rPr>
          <w:rFonts w:ascii="David" w:hAnsi="David"/>
          <w:rtl/>
        </w:rPr>
        <w:t xml:space="preserve">]. בטיעוניו, עמד על הערכים המוגנים אשר נפגעו כתוצאה ממעשיו של הנאשם. נטען כי בתי המשפט עומדים על הצורך להחמיר בענישה כלפי המעורבים בשרשרת הפצת הסם והצורך המובהק להכבדת היד על נאשמים בעבירות דנן, שכן הפיתוי לביצוע עבירות מסוג זה הוא גדול ולכן יש להציב הרתעה גבוהה בדמות ענישה משמעותית. </w:t>
      </w:r>
    </w:p>
    <w:p w14:paraId="2F9DE9E6" w14:textId="77777777" w:rsidR="00624CD4" w:rsidRDefault="00624CD4" w:rsidP="00624CD4">
      <w:pPr>
        <w:spacing w:line="360" w:lineRule="auto"/>
        <w:ind w:left="720"/>
        <w:jc w:val="both"/>
        <w:rPr>
          <w:rFonts w:ascii="David" w:hAnsi="David"/>
          <w:rtl/>
        </w:rPr>
      </w:pPr>
      <w:r>
        <w:rPr>
          <w:rFonts w:ascii="David" w:hAnsi="David"/>
          <w:rtl/>
        </w:rPr>
        <w:t>כן הפנה ב"כ המאשימה לפסיקה רלוונטית, ממנה ניתן ללמוד על מתחם העונש ההולם:</w:t>
      </w:r>
    </w:p>
    <w:p w14:paraId="5822E53C" w14:textId="77777777" w:rsidR="00624CD4" w:rsidRDefault="00624CD4" w:rsidP="00624CD4">
      <w:pPr>
        <w:spacing w:line="360" w:lineRule="auto"/>
        <w:ind w:left="720" w:hanging="720"/>
        <w:jc w:val="both"/>
        <w:rPr>
          <w:rFonts w:ascii="David" w:hAnsi="David"/>
          <w:rtl/>
        </w:rPr>
      </w:pPr>
      <w:r>
        <w:rPr>
          <w:rFonts w:ascii="David" w:hAnsi="David"/>
          <w:rtl/>
        </w:rPr>
        <w:tab/>
      </w:r>
      <w:hyperlink r:id="rId16" w:history="1">
        <w:r w:rsidR="004C566D" w:rsidRPr="004C566D">
          <w:rPr>
            <w:rFonts w:ascii="David" w:hAnsi="David"/>
            <w:color w:val="0000FF"/>
            <w:u w:val="single"/>
            <w:rtl/>
          </w:rPr>
          <w:t>ע"פ 8820/14</w:t>
        </w:r>
      </w:hyperlink>
      <w:r>
        <w:rPr>
          <w:rFonts w:ascii="David" w:hAnsi="David"/>
          <w:rtl/>
        </w:rPr>
        <w:t xml:space="preserve"> </w:t>
      </w:r>
      <w:r>
        <w:rPr>
          <w:rFonts w:ascii="David" w:hAnsi="David"/>
          <w:b/>
          <w:bCs/>
          <w:rtl/>
        </w:rPr>
        <w:t xml:space="preserve">זוהר שחר נ' מדינת ישראל </w:t>
      </w:r>
      <w:r>
        <w:rPr>
          <w:rFonts w:ascii="David" w:hAnsi="David"/>
          <w:rtl/>
        </w:rPr>
        <w:t xml:space="preserve">(17.5.15) – נאשם אשר הורשע בהחזקת סמים שלא לצריכה עצמית, בגין כך שהחזיק 112 גרם קוקאין ו-4 גרם חשיש. נקבע מתחם של 3 עד 5 שנות מאסר ועל הנאשם, בעל עבר פלילי ותסקיר חיובי, הוטלו 3 שנות מאסר. </w:t>
      </w:r>
    </w:p>
    <w:p w14:paraId="4DC10FFA" w14:textId="77777777" w:rsidR="00624CD4" w:rsidRDefault="00624CD4" w:rsidP="00624CD4">
      <w:pPr>
        <w:spacing w:line="360" w:lineRule="auto"/>
        <w:ind w:left="720" w:hanging="720"/>
        <w:jc w:val="both"/>
        <w:rPr>
          <w:rFonts w:ascii="David" w:hAnsi="David"/>
          <w:rtl/>
        </w:rPr>
      </w:pPr>
      <w:r>
        <w:rPr>
          <w:rFonts w:ascii="David" w:hAnsi="David"/>
          <w:rtl/>
        </w:rPr>
        <w:tab/>
      </w:r>
      <w:hyperlink r:id="rId17" w:history="1">
        <w:r w:rsidR="004C566D" w:rsidRPr="004C566D">
          <w:rPr>
            <w:rFonts w:ascii="David" w:hAnsi="David"/>
            <w:color w:val="0000FF"/>
            <w:u w:val="single"/>
            <w:rtl/>
          </w:rPr>
          <w:t>ע"פ 1313/14</w:t>
        </w:r>
      </w:hyperlink>
      <w:r>
        <w:rPr>
          <w:rFonts w:ascii="David" w:hAnsi="David"/>
          <w:rtl/>
        </w:rPr>
        <w:t xml:space="preserve"> </w:t>
      </w:r>
      <w:r>
        <w:rPr>
          <w:rFonts w:ascii="David" w:hAnsi="David"/>
          <w:b/>
          <w:bCs/>
          <w:rtl/>
        </w:rPr>
        <w:t>בהתימי נ' מדינת ישראל</w:t>
      </w:r>
      <w:r>
        <w:rPr>
          <w:rFonts w:ascii="David" w:hAnsi="David"/>
          <w:rtl/>
        </w:rPr>
        <w:t xml:space="preserve"> (1.4.15) – נדחה ערעורו של נאשם אשר הורשע בעבירה של החזקת סם מסוכן שלא לצריכה עצמית. על פי העובדות, הנאשם החזיק בסם מסוג קוקאין במשקל של כ-50 גרם. בית המשפט המחוזי גזר על הנאשם 42 חודשי מאסר בפועל וענישה נלווית ובית המשפט העליון לא מצא להתערב בעונש. </w:t>
      </w:r>
    </w:p>
    <w:p w14:paraId="028EDA38" w14:textId="77777777" w:rsidR="00624CD4" w:rsidRDefault="00624CD4" w:rsidP="00624CD4">
      <w:pPr>
        <w:spacing w:line="360" w:lineRule="auto"/>
        <w:ind w:left="720" w:hanging="720"/>
        <w:jc w:val="both"/>
        <w:rPr>
          <w:rFonts w:ascii="David" w:hAnsi="David"/>
          <w:rtl/>
        </w:rPr>
      </w:pPr>
      <w:r>
        <w:rPr>
          <w:rFonts w:ascii="David" w:hAnsi="David"/>
          <w:rtl/>
        </w:rPr>
        <w:tab/>
      </w:r>
      <w:hyperlink r:id="rId18" w:history="1">
        <w:r w:rsidR="004C566D" w:rsidRPr="004C566D">
          <w:rPr>
            <w:rFonts w:ascii="David" w:hAnsi="David"/>
            <w:color w:val="0000FF"/>
            <w:u w:val="single"/>
            <w:rtl/>
          </w:rPr>
          <w:t>ת"פ 34960-10-19</w:t>
        </w:r>
      </w:hyperlink>
      <w:r>
        <w:rPr>
          <w:rFonts w:ascii="David" w:hAnsi="David"/>
          <w:rtl/>
        </w:rPr>
        <w:t xml:space="preserve"> </w:t>
      </w:r>
      <w:r>
        <w:rPr>
          <w:rFonts w:ascii="David" w:hAnsi="David"/>
          <w:b/>
          <w:bCs/>
          <w:rtl/>
        </w:rPr>
        <w:t>מדינת ישראל נ' לוגסי</w:t>
      </w:r>
      <w:r>
        <w:rPr>
          <w:rFonts w:ascii="David" w:hAnsi="David"/>
          <w:rtl/>
        </w:rPr>
        <w:t xml:space="preserve"> (10.10.21) – נאשם אשר הורשע במסגרת הסדר טיעון בהחזקת סם שלא לצריכה עצמית, כאשר על פי עובדות כתב האישום החזיק בדירתו כ-72 גרם נטו של הרואין. מתחם העונש שנקבע הוא בין 36 ל-60 חודשי מאסר בפועל וענישה נלווית, כאשר בית המשפט גזר על נאשם אשר החל בהליך שיקומי 45 חודשי מאסר בפועל וענישה נלווית. </w:t>
      </w:r>
    </w:p>
    <w:p w14:paraId="3D563524" w14:textId="77777777" w:rsidR="00624CD4" w:rsidRDefault="00624CD4" w:rsidP="00624CD4">
      <w:pPr>
        <w:spacing w:line="360" w:lineRule="auto"/>
        <w:ind w:left="720" w:hanging="720"/>
        <w:jc w:val="both"/>
        <w:rPr>
          <w:rFonts w:ascii="David" w:hAnsi="David"/>
          <w:rtl/>
        </w:rPr>
      </w:pPr>
      <w:r>
        <w:rPr>
          <w:rFonts w:ascii="David" w:hAnsi="David"/>
          <w:rtl/>
        </w:rPr>
        <w:tab/>
      </w:r>
      <w:hyperlink r:id="rId19" w:history="1">
        <w:r w:rsidR="004C566D" w:rsidRPr="004C566D">
          <w:rPr>
            <w:rFonts w:ascii="David" w:hAnsi="David"/>
            <w:color w:val="0000FF"/>
            <w:u w:val="single"/>
            <w:rtl/>
          </w:rPr>
          <w:t>ת"פ 6997-06-18</w:t>
        </w:r>
      </w:hyperlink>
      <w:r>
        <w:rPr>
          <w:rFonts w:ascii="David" w:hAnsi="David"/>
          <w:rtl/>
        </w:rPr>
        <w:t xml:space="preserve"> </w:t>
      </w:r>
      <w:r>
        <w:rPr>
          <w:rFonts w:ascii="David" w:hAnsi="David"/>
          <w:b/>
          <w:bCs/>
          <w:rtl/>
        </w:rPr>
        <w:t>מדינת ישראל נ' מטר</w:t>
      </w:r>
      <w:r>
        <w:rPr>
          <w:rFonts w:ascii="David" w:hAnsi="David"/>
          <w:rtl/>
        </w:rPr>
        <w:t xml:space="preserve"> (3.2.19) – נאשם אשר הורשע בהחזקת סם שלא לצריכה עצמית, בכך שהחזיק סם מסוכן מסוג קוקאין במשקל 62.85 גרם נטו בתוך שקית, סם מסוכן מסוג הרואין במשקל של 2.41 גרם נטו, בנוסף החזיק בסלון הבית 5 משקלים דיגיטליים. בית המשפט המחוזי קבע מתחם הנע בין 3 ל-5 שנות מאסר בפועל וגזר על הנאשם עונש של 4 שנות מאסר. בערעור שהוגש לבית המשפט העליון, בית המשפט אישר את המתחם שנקבע, אך הופחתה חצי שנה מעונש המאסר וזאת לנוכח פגם מהותי בחוקיות החיפוש. </w:t>
      </w:r>
    </w:p>
    <w:p w14:paraId="2F4172A9" w14:textId="77777777" w:rsidR="00624CD4" w:rsidRDefault="00624CD4" w:rsidP="00624CD4">
      <w:pPr>
        <w:spacing w:line="360" w:lineRule="auto"/>
        <w:ind w:left="720" w:hanging="720"/>
        <w:jc w:val="both"/>
        <w:rPr>
          <w:rFonts w:ascii="David" w:hAnsi="David"/>
          <w:rtl/>
        </w:rPr>
      </w:pPr>
      <w:r>
        <w:rPr>
          <w:rFonts w:ascii="David" w:hAnsi="David"/>
          <w:rtl/>
        </w:rPr>
        <w:tab/>
      </w:r>
      <w:hyperlink r:id="rId20" w:history="1">
        <w:r w:rsidR="004C566D" w:rsidRPr="004C566D">
          <w:rPr>
            <w:rFonts w:ascii="David" w:hAnsi="David"/>
            <w:color w:val="0000FF"/>
            <w:u w:val="single"/>
            <w:rtl/>
          </w:rPr>
          <w:t>ת"פ 47757-02-18</w:t>
        </w:r>
      </w:hyperlink>
      <w:r>
        <w:rPr>
          <w:rFonts w:ascii="David" w:hAnsi="David"/>
          <w:rtl/>
        </w:rPr>
        <w:t xml:space="preserve"> </w:t>
      </w:r>
      <w:r>
        <w:rPr>
          <w:rFonts w:ascii="David" w:hAnsi="David"/>
          <w:b/>
          <w:bCs/>
          <w:rtl/>
        </w:rPr>
        <w:t>מדינת ישראל נ' עמאש</w:t>
      </w:r>
      <w:r>
        <w:rPr>
          <w:rFonts w:ascii="David" w:hAnsi="David"/>
          <w:rtl/>
        </w:rPr>
        <w:t xml:space="preserve"> (28.6.18) – נאשם אשר הורשע בעבירה של החזקת סם שלא לצריכה עצמית בכך שהחזיק הרואין וקוקאין מחולקים לאריזות במשקל כולל של 69 גרם הרואין ו-4 גרם קוקאין. נקבע כי מתחם העונש ההולם הוא 3 עד 5 שנות מאסר ועל הנאשם הושתו 40 חודשי מאסר בפועל. ערעור שהוגש לבית המשפט העליון נמחק.</w:t>
      </w:r>
    </w:p>
    <w:p w14:paraId="7CD879EF" w14:textId="77777777" w:rsidR="00624CD4" w:rsidRDefault="00624CD4" w:rsidP="00624CD4">
      <w:pPr>
        <w:spacing w:line="360" w:lineRule="auto"/>
        <w:ind w:left="720" w:hanging="720"/>
        <w:jc w:val="both"/>
        <w:rPr>
          <w:rFonts w:ascii="David" w:hAnsi="David"/>
          <w:rtl/>
        </w:rPr>
      </w:pPr>
      <w:r>
        <w:rPr>
          <w:rFonts w:ascii="David" w:hAnsi="David"/>
          <w:rtl/>
        </w:rPr>
        <w:tab/>
      </w:r>
    </w:p>
    <w:p w14:paraId="17CABD0A" w14:textId="77777777" w:rsidR="00624CD4" w:rsidRDefault="00624CD4" w:rsidP="00624CD4">
      <w:pPr>
        <w:spacing w:line="360" w:lineRule="auto"/>
        <w:ind w:left="720" w:hanging="720"/>
        <w:jc w:val="both"/>
        <w:rPr>
          <w:rFonts w:ascii="David" w:hAnsi="David"/>
          <w:rtl/>
        </w:rPr>
      </w:pPr>
      <w:r>
        <w:rPr>
          <w:rFonts w:ascii="David" w:hAnsi="David"/>
          <w:rtl/>
        </w:rPr>
        <w:tab/>
        <w:t xml:space="preserve">באשר לנסיבות הקשורות בביצוע העבירה, נטען כי הנאשם החזיק במגוון סוגי סמים מסוכנים וחלקם הגדול היו מחולקים למספר אריזות נפרדות, דבר שיש בו להשליך על חומרת מעשיו של הנאשם ועל כוונותיו בהחזקת הסם וזאת לצד החזקת משקל אלקטרוני. נטען, כי מדובר בעבירות שפוטנציאל הנזק בגינן גבוה לו הופץ הסם ברחובות. המאשימה הפנתה בהקשר זה לכך, כי הנאשם עבד כנהג. </w:t>
      </w:r>
    </w:p>
    <w:p w14:paraId="57C2DBCF" w14:textId="77777777" w:rsidR="00624CD4" w:rsidRDefault="00624CD4" w:rsidP="00624CD4">
      <w:pPr>
        <w:spacing w:line="360" w:lineRule="auto"/>
        <w:ind w:left="720" w:hanging="720"/>
        <w:jc w:val="both"/>
        <w:rPr>
          <w:rFonts w:ascii="David" w:hAnsi="David"/>
          <w:rtl/>
        </w:rPr>
      </w:pPr>
    </w:p>
    <w:p w14:paraId="6977705C" w14:textId="77777777" w:rsidR="00624CD4" w:rsidRDefault="00624CD4" w:rsidP="00624CD4">
      <w:pPr>
        <w:spacing w:line="360" w:lineRule="auto"/>
        <w:ind w:left="720"/>
        <w:jc w:val="both"/>
        <w:rPr>
          <w:rFonts w:ascii="David" w:hAnsi="David"/>
          <w:rtl/>
        </w:rPr>
      </w:pPr>
      <w:r>
        <w:rPr>
          <w:rFonts w:ascii="David" w:hAnsi="David"/>
          <w:rtl/>
        </w:rPr>
        <w:t xml:space="preserve">באשר לקביעת העונש בגדרי המתחם, נטען כי הנאשם לקח אחריות, הודה בעובדות כתב האישום המתוקן וכי אין לחובתו הרשעות קודמות. </w:t>
      </w:r>
    </w:p>
    <w:p w14:paraId="261E634C" w14:textId="77777777" w:rsidR="00624CD4" w:rsidRDefault="00624CD4" w:rsidP="00624CD4">
      <w:pPr>
        <w:spacing w:line="360" w:lineRule="auto"/>
        <w:ind w:left="720"/>
        <w:jc w:val="both"/>
        <w:rPr>
          <w:rFonts w:ascii="David" w:hAnsi="David"/>
          <w:rtl/>
        </w:rPr>
      </w:pPr>
      <w:r>
        <w:rPr>
          <w:rFonts w:ascii="David" w:hAnsi="David"/>
          <w:rtl/>
        </w:rPr>
        <w:t>כן ביקש ב"כ המאשימה להתייחס לתסקירי שירות המבחן וביקש שלא להיעתר להמלצה. בהקשר זה הפנה ל</w:t>
      </w:r>
      <w:hyperlink r:id="rId21" w:history="1">
        <w:r w:rsidR="004C566D" w:rsidRPr="004C566D">
          <w:rPr>
            <w:rFonts w:ascii="David" w:hAnsi="David"/>
            <w:color w:val="0000FF"/>
            <w:u w:val="single"/>
            <w:rtl/>
          </w:rPr>
          <w:t>ע"פ 126/22</w:t>
        </w:r>
      </w:hyperlink>
      <w:r>
        <w:rPr>
          <w:rFonts w:ascii="David" w:hAnsi="David"/>
          <w:rtl/>
        </w:rPr>
        <w:t xml:space="preserve"> </w:t>
      </w:r>
      <w:r>
        <w:rPr>
          <w:rFonts w:ascii="David" w:hAnsi="David"/>
          <w:b/>
          <w:bCs/>
          <w:rtl/>
        </w:rPr>
        <w:t>פלוני נ' מדינת ישראל</w:t>
      </w:r>
      <w:r>
        <w:rPr>
          <w:rFonts w:ascii="David" w:hAnsi="David"/>
          <w:rtl/>
        </w:rPr>
        <w:t>, שם בית המשפט העליון קבע כי יש לנהוג בזהירות רבה כאשר חורגים לקולא ממתחם העונש, במיוחד בעבירות סמים.</w:t>
      </w:r>
    </w:p>
    <w:p w14:paraId="76D42755" w14:textId="77777777" w:rsidR="00624CD4" w:rsidRDefault="00624CD4" w:rsidP="00624CD4">
      <w:pPr>
        <w:spacing w:line="360" w:lineRule="auto"/>
        <w:ind w:left="720"/>
        <w:jc w:val="both"/>
        <w:rPr>
          <w:rFonts w:ascii="David" w:hAnsi="David"/>
          <w:rtl/>
        </w:rPr>
      </w:pPr>
      <w:r>
        <w:rPr>
          <w:rFonts w:ascii="David" w:hAnsi="David"/>
          <w:rtl/>
        </w:rPr>
        <w:t xml:space="preserve">עוד נטען, כי הנאשם מסר לשירות המבחן כי הוא לא משתמש בסמים, אך שתי בדיקות שמסר במסגרת שירות המבחן נמצאו עם שרידי סם קנביס, ובכך נטען כי יש להעיד על אופיו של הנאשם. לסיכום בעניין זה, נטען כי אין לסטות ממתחם העונש ההולם בגין שיקולי שיקום. </w:t>
      </w:r>
    </w:p>
    <w:p w14:paraId="43F5E815" w14:textId="77777777" w:rsidR="00624CD4" w:rsidRDefault="00624CD4" w:rsidP="00624CD4">
      <w:pPr>
        <w:spacing w:line="360" w:lineRule="auto"/>
        <w:ind w:left="720"/>
        <w:jc w:val="both"/>
        <w:rPr>
          <w:rFonts w:ascii="David" w:hAnsi="David"/>
          <w:rtl/>
        </w:rPr>
      </w:pPr>
    </w:p>
    <w:p w14:paraId="4BD53F60" w14:textId="77777777" w:rsidR="00624CD4" w:rsidRDefault="00624CD4" w:rsidP="00624CD4">
      <w:pPr>
        <w:spacing w:line="360" w:lineRule="auto"/>
        <w:ind w:left="720"/>
        <w:jc w:val="both"/>
        <w:rPr>
          <w:rFonts w:ascii="David" w:hAnsi="David"/>
          <w:rtl/>
        </w:rPr>
      </w:pPr>
      <w:r>
        <w:rPr>
          <w:rFonts w:ascii="David" w:hAnsi="David"/>
          <w:rtl/>
        </w:rPr>
        <w:t xml:space="preserve">לסיכום, עתר ב"כ המאשימה לקבוע מתחם עונש הולם הנע בין 36 עד 50 חודשי מאסר בפועל ולמקם את עונשו של הנאשם בתחתית המתחם. כן להטיל עליו מאסר על תנאי, קנס גבוה וכן להורות על פסילת רישיון הנהיגה של הנאשם. </w:t>
      </w:r>
    </w:p>
    <w:p w14:paraId="4EED263B" w14:textId="77777777" w:rsidR="00624CD4" w:rsidRDefault="00624CD4" w:rsidP="00624CD4">
      <w:pPr>
        <w:spacing w:line="360" w:lineRule="auto"/>
        <w:jc w:val="both"/>
        <w:rPr>
          <w:rFonts w:ascii="David" w:hAnsi="David"/>
          <w:b/>
          <w:bCs/>
          <w:rtl/>
        </w:rPr>
      </w:pPr>
    </w:p>
    <w:p w14:paraId="7AE095E6" w14:textId="77777777" w:rsidR="00624CD4" w:rsidRDefault="00624CD4" w:rsidP="00624CD4">
      <w:pPr>
        <w:spacing w:line="360" w:lineRule="auto"/>
        <w:ind w:left="720" w:hanging="720"/>
        <w:jc w:val="both"/>
        <w:rPr>
          <w:rFonts w:ascii="David" w:hAnsi="David"/>
          <w:rtl/>
        </w:rPr>
      </w:pPr>
      <w:r>
        <w:rPr>
          <w:rFonts w:ascii="David" w:hAnsi="David"/>
          <w:rtl/>
        </w:rPr>
        <w:t>8.</w:t>
      </w:r>
      <w:r>
        <w:rPr>
          <w:rFonts w:ascii="David" w:hAnsi="David"/>
          <w:rtl/>
        </w:rPr>
        <w:tab/>
      </w:r>
      <w:r>
        <w:rPr>
          <w:rFonts w:ascii="David" w:hAnsi="David"/>
          <w:b/>
          <w:bCs/>
          <w:rtl/>
        </w:rPr>
        <w:t>ב"כ הנאשם</w:t>
      </w:r>
      <w:r>
        <w:rPr>
          <w:rFonts w:ascii="David" w:hAnsi="David"/>
          <w:rtl/>
        </w:rPr>
        <w:t xml:space="preserve"> הגיש טיעוניו בכתב [</w:t>
      </w:r>
      <w:r>
        <w:rPr>
          <w:rFonts w:ascii="David" w:hAnsi="David"/>
          <w:b/>
          <w:bCs/>
          <w:rtl/>
        </w:rPr>
        <w:t>במ/2</w:t>
      </w:r>
      <w:r>
        <w:rPr>
          <w:rFonts w:ascii="David" w:hAnsi="David"/>
          <w:rtl/>
        </w:rPr>
        <w:t>]. בראשית טיעוניו ביקש להדגיש כי זו הפעם הראשונה שהנאשם עומד לדין. ביקש לציין, כי מדובר בנאשם בן 50, נעדר הרשעות קודמות, המצוי בתנאים מגבילים תקופה ארוכה ללא הפרות או פתיחת תיקים חדשים. הודגש, כי הנאשם הודה במעשיו ובכך חסך זמן שיפוטי יקר.</w:t>
      </w:r>
    </w:p>
    <w:p w14:paraId="14E38B0C" w14:textId="77777777" w:rsidR="00624CD4" w:rsidRDefault="00624CD4" w:rsidP="00624CD4">
      <w:pPr>
        <w:spacing w:line="360" w:lineRule="auto"/>
        <w:ind w:left="720"/>
        <w:jc w:val="both"/>
        <w:rPr>
          <w:rFonts w:ascii="David" w:hAnsi="David"/>
          <w:rtl/>
        </w:rPr>
      </w:pPr>
    </w:p>
    <w:p w14:paraId="785A13D0" w14:textId="77777777" w:rsidR="00624CD4" w:rsidRDefault="00624CD4" w:rsidP="00624CD4">
      <w:pPr>
        <w:spacing w:line="360" w:lineRule="auto"/>
        <w:ind w:left="720"/>
        <w:jc w:val="both"/>
        <w:rPr>
          <w:rFonts w:ascii="David" w:hAnsi="David"/>
          <w:rtl/>
        </w:rPr>
      </w:pPr>
      <w:r>
        <w:rPr>
          <w:rFonts w:ascii="David" w:hAnsi="David"/>
          <w:rtl/>
        </w:rPr>
        <w:t xml:space="preserve">ההגנה התייחסה בפירוט ובאריכות לתסקירי שירות המבחן, הדגישה את הירתמותו המשמעותית של הנאשם לטיפול, המוטיבציה הגבוהה שהביע ועמדותיו הנורמטיביות. נטען, כי יש לקבל את ההמלצה הטיפולית של שירות המבחן. </w:t>
      </w:r>
    </w:p>
    <w:p w14:paraId="32B70534" w14:textId="77777777" w:rsidR="00624CD4" w:rsidRDefault="00624CD4" w:rsidP="00624CD4">
      <w:pPr>
        <w:spacing w:line="360" w:lineRule="auto"/>
        <w:ind w:left="720"/>
        <w:jc w:val="both"/>
        <w:rPr>
          <w:rFonts w:ascii="David" w:hAnsi="David"/>
          <w:rtl/>
        </w:rPr>
      </w:pPr>
    </w:p>
    <w:p w14:paraId="324F726F" w14:textId="77777777" w:rsidR="00624CD4" w:rsidRDefault="00624CD4" w:rsidP="00624CD4">
      <w:pPr>
        <w:spacing w:line="360" w:lineRule="auto"/>
        <w:ind w:left="720" w:hanging="720"/>
        <w:jc w:val="both"/>
        <w:rPr>
          <w:rFonts w:ascii="David" w:hAnsi="David"/>
          <w:rtl/>
        </w:rPr>
      </w:pPr>
      <w:r>
        <w:rPr>
          <w:rFonts w:ascii="David" w:hAnsi="David"/>
          <w:rtl/>
        </w:rPr>
        <w:tab/>
        <w:t>ההגנה הפנתה בעיקר לאסמכתאות בהן בתי המשפט סטו ממתחם העונש ההולם משיקולי שיקום בעבירות סמים:</w:t>
      </w:r>
    </w:p>
    <w:p w14:paraId="2CE5DE4C" w14:textId="77777777" w:rsidR="00624CD4" w:rsidRDefault="00624CD4" w:rsidP="00624CD4">
      <w:pPr>
        <w:spacing w:line="360" w:lineRule="auto"/>
        <w:ind w:left="720" w:hanging="720"/>
        <w:jc w:val="both"/>
        <w:rPr>
          <w:rFonts w:ascii="David" w:hAnsi="David"/>
          <w:rtl/>
        </w:rPr>
      </w:pPr>
      <w:r>
        <w:rPr>
          <w:rFonts w:ascii="David" w:hAnsi="David"/>
          <w:rtl/>
        </w:rPr>
        <w:tab/>
      </w:r>
      <w:hyperlink r:id="rId22" w:history="1">
        <w:r w:rsidR="004C566D" w:rsidRPr="004C566D">
          <w:rPr>
            <w:rFonts w:ascii="David" w:hAnsi="David"/>
            <w:color w:val="0000FF"/>
            <w:u w:val="single"/>
            <w:rtl/>
          </w:rPr>
          <w:t>ת"פ 16273-02-16</w:t>
        </w:r>
      </w:hyperlink>
      <w:r>
        <w:rPr>
          <w:rFonts w:ascii="David" w:hAnsi="David"/>
          <w:rtl/>
        </w:rPr>
        <w:t xml:space="preserve"> </w:t>
      </w:r>
      <w:r>
        <w:rPr>
          <w:rFonts w:ascii="David" w:hAnsi="David"/>
          <w:b/>
          <w:bCs/>
          <w:rtl/>
        </w:rPr>
        <w:t>מדינת ישראל נ' מנוס</w:t>
      </w:r>
      <w:r>
        <w:rPr>
          <w:rFonts w:ascii="David" w:hAnsi="David"/>
          <w:rtl/>
        </w:rPr>
        <w:t xml:space="preserve"> (27.7.17) – הנאשמת הורשעה בהחזקת 184 גרם קוקאין, החזקת כלים, נהיגה בפסילה, נהיגה ללא רישיון נהיגה וללא ביטוח. נקבע מתחם של 3 עד 6 שנות מאסר בפועל. בית המשפט הטיל 6 חודשי מאסר בעבודות שירות משיקולי שיקום. </w:t>
      </w:r>
    </w:p>
    <w:p w14:paraId="098DD883" w14:textId="77777777" w:rsidR="00624CD4" w:rsidRDefault="00624CD4" w:rsidP="00624CD4">
      <w:pPr>
        <w:spacing w:line="360" w:lineRule="auto"/>
        <w:ind w:left="720" w:hanging="720"/>
        <w:jc w:val="both"/>
        <w:rPr>
          <w:rFonts w:ascii="David" w:hAnsi="David"/>
          <w:rtl/>
        </w:rPr>
      </w:pPr>
      <w:r>
        <w:rPr>
          <w:rFonts w:ascii="David" w:hAnsi="David"/>
          <w:rtl/>
        </w:rPr>
        <w:tab/>
      </w:r>
    </w:p>
    <w:p w14:paraId="21B7D755" w14:textId="77777777" w:rsidR="00624CD4" w:rsidRDefault="00624CD4" w:rsidP="00624CD4">
      <w:pPr>
        <w:spacing w:line="360" w:lineRule="auto"/>
        <w:ind w:left="720" w:hanging="720"/>
        <w:jc w:val="both"/>
        <w:rPr>
          <w:rFonts w:ascii="David" w:hAnsi="David"/>
          <w:rtl/>
        </w:rPr>
      </w:pPr>
      <w:r>
        <w:rPr>
          <w:rFonts w:ascii="David" w:hAnsi="David"/>
          <w:rtl/>
        </w:rPr>
        <w:tab/>
      </w:r>
      <w:hyperlink r:id="rId23" w:history="1">
        <w:r w:rsidR="004C566D" w:rsidRPr="004C566D">
          <w:rPr>
            <w:rFonts w:ascii="David" w:hAnsi="David"/>
            <w:color w:val="0000FF"/>
            <w:u w:val="single"/>
            <w:rtl/>
          </w:rPr>
          <w:t>ת"פ 37381-03-20</w:t>
        </w:r>
      </w:hyperlink>
      <w:r>
        <w:rPr>
          <w:rFonts w:ascii="David" w:hAnsi="David"/>
          <w:rtl/>
        </w:rPr>
        <w:t xml:space="preserve"> </w:t>
      </w:r>
      <w:r>
        <w:rPr>
          <w:rFonts w:ascii="David" w:hAnsi="David"/>
          <w:b/>
          <w:bCs/>
          <w:rtl/>
        </w:rPr>
        <w:t xml:space="preserve">מדינת ישראל נ' לובאני ואח' </w:t>
      </w:r>
      <w:r>
        <w:rPr>
          <w:rFonts w:ascii="David" w:hAnsi="David"/>
          <w:rtl/>
        </w:rPr>
        <w:t xml:space="preserve">(3.2.22) – הנאשם הורשע בהחזקת 98 גרם קוקאין. נקבע מתחם עונש הולם הנע בין 18 עד 48 חודשי מאסר בפועל. נוכח שיקולי שיקום, הוטלו על הנאשם 9 חודשי מאסר בדרך של עבודות שירות.  </w:t>
      </w:r>
    </w:p>
    <w:p w14:paraId="24CCA522" w14:textId="77777777" w:rsidR="00624CD4" w:rsidRDefault="00624CD4" w:rsidP="00624CD4">
      <w:pPr>
        <w:spacing w:line="360" w:lineRule="auto"/>
        <w:ind w:left="720" w:hanging="720"/>
        <w:jc w:val="both"/>
        <w:rPr>
          <w:rFonts w:ascii="David" w:hAnsi="David"/>
          <w:rtl/>
        </w:rPr>
      </w:pPr>
      <w:r>
        <w:rPr>
          <w:rFonts w:ascii="David" w:hAnsi="David"/>
          <w:rtl/>
        </w:rPr>
        <w:tab/>
      </w:r>
    </w:p>
    <w:p w14:paraId="59E7C73E" w14:textId="77777777" w:rsidR="00624CD4" w:rsidRDefault="00624CD4" w:rsidP="00624CD4">
      <w:pPr>
        <w:spacing w:line="360" w:lineRule="auto"/>
        <w:ind w:left="720" w:hanging="720"/>
        <w:jc w:val="both"/>
        <w:rPr>
          <w:rFonts w:ascii="David" w:hAnsi="David"/>
          <w:rtl/>
        </w:rPr>
      </w:pPr>
      <w:r>
        <w:rPr>
          <w:rFonts w:ascii="David" w:hAnsi="David"/>
          <w:rtl/>
        </w:rPr>
        <w:tab/>
      </w:r>
      <w:hyperlink r:id="rId24" w:history="1">
        <w:r w:rsidR="004C566D" w:rsidRPr="004C566D">
          <w:rPr>
            <w:rFonts w:ascii="David" w:hAnsi="David"/>
            <w:color w:val="0000FF"/>
            <w:u w:val="single"/>
            <w:rtl/>
          </w:rPr>
          <w:t>ת"פ 6322-02-16</w:t>
        </w:r>
      </w:hyperlink>
      <w:r>
        <w:rPr>
          <w:rFonts w:ascii="David" w:hAnsi="David"/>
          <w:rtl/>
        </w:rPr>
        <w:t xml:space="preserve"> </w:t>
      </w:r>
      <w:r>
        <w:rPr>
          <w:rFonts w:ascii="David" w:hAnsi="David"/>
          <w:b/>
          <w:bCs/>
          <w:rtl/>
        </w:rPr>
        <w:t xml:space="preserve">מדינת ישראל נ' כהן </w:t>
      </w:r>
      <w:r>
        <w:rPr>
          <w:rFonts w:ascii="David" w:hAnsi="David"/>
          <w:rtl/>
        </w:rPr>
        <w:t xml:space="preserve">(לא פורסם) – הנאשם הורשע בכך שהשליך מחלון דירתו קוקאין במשקל 278 גרם מחולק לשקיות. נקבע מתחם הנע בין 18 עד 42 חודשי מאסר והושתו על הנאשם 6 חודשי מאסר אשר ירוצו בדרך של עבודות שירות. </w:t>
      </w:r>
    </w:p>
    <w:p w14:paraId="2BD370B6" w14:textId="77777777" w:rsidR="00624CD4" w:rsidRDefault="00624CD4" w:rsidP="00624CD4">
      <w:pPr>
        <w:spacing w:line="360" w:lineRule="auto"/>
        <w:ind w:left="720" w:hanging="720"/>
        <w:jc w:val="both"/>
        <w:rPr>
          <w:rFonts w:ascii="David" w:hAnsi="David"/>
          <w:rtl/>
        </w:rPr>
      </w:pPr>
    </w:p>
    <w:p w14:paraId="6997D220" w14:textId="77777777" w:rsidR="00624CD4" w:rsidRDefault="00624CD4" w:rsidP="00624CD4">
      <w:pPr>
        <w:spacing w:line="360" w:lineRule="auto"/>
        <w:ind w:left="720" w:hanging="720"/>
        <w:jc w:val="both"/>
        <w:rPr>
          <w:rFonts w:ascii="David" w:hAnsi="David"/>
          <w:rtl/>
        </w:rPr>
      </w:pPr>
      <w:r>
        <w:rPr>
          <w:rFonts w:ascii="David" w:hAnsi="David"/>
          <w:rtl/>
        </w:rPr>
        <w:tab/>
      </w:r>
      <w:hyperlink r:id="rId25" w:history="1">
        <w:r w:rsidR="004C566D" w:rsidRPr="004C566D">
          <w:rPr>
            <w:rFonts w:ascii="David" w:hAnsi="David"/>
            <w:color w:val="0000FF"/>
            <w:u w:val="single"/>
            <w:rtl/>
          </w:rPr>
          <w:t>ע"פ 4592/15</w:t>
        </w:r>
      </w:hyperlink>
      <w:r>
        <w:rPr>
          <w:rFonts w:ascii="David" w:hAnsi="David"/>
          <w:rtl/>
        </w:rPr>
        <w:t xml:space="preserve"> </w:t>
      </w:r>
      <w:r>
        <w:rPr>
          <w:rFonts w:ascii="David" w:hAnsi="David"/>
          <w:b/>
          <w:bCs/>
          <w:rtl/>
        </w:rPr>
        <w:t xml:space="preserve">פדידה ואח' נ' מדינת ישראל </w:t>
      </w:r>
      <w:r>
        <w:rPr>
          <w:rFonts w:ascii="David" w:hAnsi="David"/>
          <w:rtl/>
        </w:rPr>
        <w:t xml:space="preserve">(8.2.16) – הנאשמים הורשעו בהחזקת 481 גרם קוקאין במסגרת קשר פלילי. נקבע מתחם של 2 עד 6 שנות מאסר. בית המשפט התחשב בהמלצה השיקומית והטיל על הנאשמים 30 חודשי מאסר בפועל. בית המשפט העליון דחה את הערעורים וקבע כי שיקולי השיקום המשמעותיים נשקלו היטב וגם העדר העבר הפלילי. נקבע: </w:t>
      </w:r>
      <w:r>
        <w:rPr>
          <w:rFonts w:ascii="David" w:hAnsi="David"/>
          <w:b/>
          <w:bCs/>
          <w:rtl/>
        </w:rPr>
        <w:t>"המערערים שימשו כחוליות חשובות בשרשרת הפצתה של כמות גדולה זו של הסם הקשה ואילולא נלכדו היה מגיע הסם לרחובות ומרעיל נפשות במספר לא מבוטל"</w:t>
      </w:r>
      <w:r>
        <w:rPr>
          <w:rFonts w:ascii="David" w:hAnsi="David"/>
          <w:rtl/>
        </w:rPr>
        <w:t xml:space="preserve">. על כן נקבע שאף שאחד הנאשמים הורשע בעבירת סיוע בלבד, אין מקום להקל בעונשו. בית המשפט העליון קבע עוד: </w:t>
      </w:r>
      <w:r>
        <w:rPr>
          <w:rFonts w:ascii="David" w:hAnsi="David"/>
          <w:b/>
          <w:bCs/>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3 ל-5 שנות מאסר"</w:t>
      </w:r>
      <w:r>
        <w:rPr>
          <w:rFonts w:ascii="David" w:hAnsi="David"/>
          <w:rtl/>
        </w:rPr>
        <w:t xml:space="preserve">. נקבע כי גם עבר נקי, חרטה והליך טיפולי אינם יכולים להצדיק סטייה ממתחם העונש עד כדי עבודות שירות: </w:t>
      </w:r>
      <w:r>
        <w:rPr>
          <w:rFonts w:ascii="David" w:hAnsi="David"/>
          <w:b/>
          <w:bCs/>
          <w:rtl/>
        </w:rPr>
        <w:t>"אף שחזקה כי התסקיר נכתב במגמה שיקומית חיובית, ברי כי אין בית משפט יכול לקבל המלצה מעין זו... מדובר בעבירת סמים קשה מאוד, ובמקרים מסוג זה שיקולי השיקום אינם נדחים כמובן אך משקלם פוחת בהכרח 'שכן חובה היא על בית המשפט בימים אלו להילחם מלחמת חומרה בתופעות של החזקת סמים מסוכנים'"</w:t>
      </w:r>
      <w:r>
        <w:rPr>
          <w:rFonts w:ascii="David" w:hAnsi="David"/>
          <w:rtl/>
        </w:rPr>
        <w:t xml:space="preserve">. </w:t>
      </w:r>
    </w:p>
    <w:p w14:paraId="006517EE" w14:textId="77777777" w:rsidR="00624CD4" w:rsidRDefault="00624CD4" w:rsidP="00624CD4">
      <w:pPr>
        <w:spacing w:line="360" w:lineRule="auto"/>
        <w:ind w:left="720" w:hanging="720"/>
        <w:jc w:val="both"/>
        <w:rPr>
          <w:rFonts w:ascii="David" w:hAnsi="David"/>
          <w:rtl/>
        </w:rPr>
      </w:pPr>
      <w:r>
        <w:rPr>
          <w:rFonts w:ascii="David" w:hAnsi="David"/>
          <w:rtl/>
        </w:rPr>
        <w:tab/>
      </w:r>
    </w:p>
    <w:p w14:paraId="4153B411" w14:textId="77777777" w:rsidR="00624CD4" w:rsidRDefault="00624CD4" w:rsidP="00624CD4">
      <w:pPr>
        <w:spacing w:line="360" w:lineRule="auto"/>
        <w:ind w:left="720" w:hanging="720"/>
        <w:jc w:val="both"/>
        <w:rPr>
          <w:rFonts w:ascii="David" w:hAnsi="David"/>
          <w:rtl/>
        </w:rPr>
      </w:pPr>
      <w:r>
        <w:rPr>
          <w:rFonts w:ascii="David" w:hAnsi="David"/>
          <w:rtl/>
        </w:rPr>
        <w:tab/>
      </w:r>
      <w:hyperlink r:id="rId26" w:history="1">
        <w:r w:rsidR="004C566D" w:rsidRPr="004C566D">
          <w:rPr>
            <w:rFonts w:ascii="David" w:hAnsi="David"/>
            <w:color w:val="0000FF"/>
            <w:u w:val="single"/>
            <w:rtl/>
          </w:rPr>
          <w:t>ע"פ 10173/16</w:t>
        </w:r>
      </w:hyperlink>
      <w:r>
        <w:rPr>
          <w:rFonts w:ascii="David" w:hAnsi="David"/>
          <w:rtl/>
        </w:rPr>
        <w:t xml:space="preserve"> </w:t>
      </w:r>
      <w:r>
        <w:rPr>
          <w:rFonts w:ascii="David" w:hAnsi="David"/>
          <w:b/>
          <w:bCs/>
          <w:rtl/>
        </w:rPr>
        <w:t xml:space="preserve">מדינת ישראל נ' טאהא </w:t>
      </w:r>
      <w:r>
        <w:rPr>
          <w:rFonts w:ascii="David" w:hAnsi="David"/>
          <w:rtl/>
        </w:rPr>
        <w:t xml:space="preserve">(14.2.17) – המערער הורשע בעבירה של החזקת סם מסוכן שלא לצריכה עצמית בכך שנתפס כשברשותו 302 גרם קוקאין מחולקים לאריזות. בית המשפט המחוזי קבע מתחם הנע בין 18 עד 36 חודשי מאסר בפועל, והשית על המערער 20 חודשי מאסר בפועל, והפעיל מאסר קודם בחפיפה חלקית. במסגרת הערעור בבית המשפט העליון, נקבע כי העונש שהוטל על הנאשם נוטה לקולא ומשום שיקולים של אי מיצוי הדין ואחידות הענישה בעניינם של מעורבים אחרים בפרשה, הוחמר העונש על דרך ביטול חפיפת הפעלת התנאי בלבד. </w:t>
      </w:r>
    </w:p>
    <w:p w14:paraId="432FC944" w14:textId="77777777" w:rsidR="00624CD4" w:rsidRPr="00624CD4" w:rsidRDefault="00624CD4" w:rsidP="00624CD4">
      <w:pPr>
        <w:spacing w:line="360" w:lineRule="auto"/>
        <w:ind w:left="720" w:hanging="720"/>
        <w:jc w:val="both"/>
        <w:rPr>
          <w:rFonts w:ascii="David" w:eastAsia="Calibri" w:hAnsi="David"/>
          <w:rtl/>
        </w:rPr>
      </w:pPr>
      <w:r>
        <w:rPr>
          <w:rFonts w:ascii="David" w:hAnsi="David"/>
          <w:rtl/>
        </w:rPr>
        <w:tab/>
      </w:r>
    </w:p>
    <w:p w14:paraId="1B491CCF" w14:textId="77777777" w:rsidR="00624CD4" w:rsidRDefault="004C566D" w:rsidP="00624CD4">
      <w:pPr>
        <w:spacing w:line="360" w:lineRule="auto"/>
        <w:ind w:left="720" w:hanging="8"/>
        <w:jc w:val="both"/>
        <w:rPr>
          <w:rFonts w:ascii="David" w:hAnsi="David"/>
          <w:rtl/>
        </w:rPr>
      </w:pPr>
      <w:hyperlink r:id="rId27" w:history="1">
        <w:r w:rsidRPr="004C566D">
          <w:rPr>
            <w:rFonts w:ascii="David" w:hAnsi="David"/>
            <w:color w:val="0000FF"/>
            <w:u w:val="single"/>
            <w:rtl/>
          </w:rPr>
          <w:t>ע"פ 7605/19</w:t>
        </w:r>
      </w:hyperlink>
      <w:r w:rsidR="00624CD4">
        <w:rPr>
          <w:rFonts w:ascii="David" w:hAnsi="David"/>
          <w:rtl/>
        </w:rPr>
        <w:t xml:space="preserve"> </w:t>
      </w:r>
      <w:r w:rsidR="00624CD4">
        <w:rPr>
          <w:rFonts w:ascii="David" w:hAnsi="David"/>
          <w:b/>
          <w:bCs/>
          <w:rtl/>
        </w:rPr>
        <w:t xml:space="preserve">פריאל  נ' מדינת ישראל </w:t>
      </w:r>
      <w:r w:rsidR="00624CD4">
        <w:rPr>
          <w:rFonts w:ascii="David" w:hAnsi="David"/>
          <w:rtl/>
        </w:rPr>
        <w:t xml:space="preserve">(12.2.20) – הנאשם הורשע בכך שהחזיק ברכבו קוקאין, במשקל כולל של 3.8477 גרם נטו, </w:t>
      </w:r>
      <w:r w:rsidR="00624CD4">
        <w:rPr>
          <w:rFonts w:ascii="David" w:hAnsi="David"/>
        </w:rPr>
        <w:t>MDMA</w:t>
      </w:r>
      <w:r>
        <w:rPr>
          <w:rFonts w:ascii="David" w:hAnsi="David"/>
          <w:rtl/>
        </w:rPr>
        <w:t xml:space="preserve"> </w:t>
      </w:r>
      <w:r w:rsidR="00624CD4">
        <w:rPr>
          <w:rFonts w:ascii="David" w:hAnsi="David"/>
          <w:rtl/>
        </w:rPr>
        <w:t>במשקל של 18.2392 גרם נטו כשהם מחולקים למנות. בנוסף, החזיק בביתו קוקאין במשקל כולל של 61.7841 גרם נטו                      ו-</w:t>
      </w:r>
      <w:r w:rsidR="00624CD4">
        <w:rPr>
          <w:rFonts w:ascii="David" w:hAnsi="David"/>
        </w:rPr>
        <w:t>MDMA</w:t>
      </w:r>
      <w:r>
        <w:rPr>
          <w:rFonts w:ascii="David" w:hAnsi="David"/>
          <w:rtl/>
        </w:rPr>
        <w:t xml:space="preserve"> </w:t>
      </w:r>
      <w:r w:rsidR="00624CD4">
        <w:rPr>
          <w:rFonts w:ascii="David" w:hAnsi="David"/>
          <w:rtl/>
        </w:rPr>
        <w:t>במשקל של 125.945 גרם נטו מחולק למנות, כשעל חמש מהשקיות נמצא רישום של שמות אנשים ותאריכים. כמו כן, נתפס בדירה משקל דיגיטלי בתוך כספת, צמוד למספר שקיות המכילות בנפרד סם מסוכן מסוג קוקאין וסם מסוכן מסוג</w:t>
      </w:r>
      <w:r>
        <w:rPr>
          <w:rFonts w:ascii="David" w:hAnsi="David"/>
          <w:rtl/>
        </w:rPr>
        <w:t xml:space="preserve"> </w:t>
      </w:r>
      <w:r w:rsidR="00624CD4">
        <w:rPr>
          <w:rFonts w:ascii="David" w:hAnsi="David"/>
        </w:rPr>
        <w:t>MDMA</w:t>
      </w:r>
      <w:r w:rsidR="00624CD4">
        <w:rPr>
          <w:rFonts w:ascii="David" w:hAnsi="David"/>
          <w:rtl/>
        </w:rPr>
        <w:t xml:space="preserve">. משקל דיגיטלי נוסף נתפס באחד מחדרי הדירה. בית המשפט המחוזי החליט לסטות משמעותית ממתחם העונש ההולם משיקולי שיקום מובהקים והשית על הנאשם 9 חודשי מאסר בעבודות שירות. בית המשפט  העליון קיבל את ערעור המדינה ועל הנאשם הוטלו 14 חודשי מאסר בפועל. </w:t>
      </w:r>
    </w:p>
    <w:p w14:paraId="5EE2E247" w14:textId="77777777" w:rsidR="00624CD4" w:rsidRDefault="00624CD4" w:rsidP="00624CD4">
      <w:pPr>
        <w:spacing w:line="360" w:lineRule="auto"/>
        <w:jc w:val="both"/>
        <w:rPr>
          <w:rFonts w:ascii="David" w:hAnsi="David"/>
          <w:rtl/>
        </w:rPr>
      </w:pPr>
    </w:p>
    <w:p w14:paraId="410F96A8" w14:textId="77777777" w:rsidR="00624CD4" w:rsidRDefault="00624CD4" w:rsidP="00624CD4">
      <w:pPr>
        <w:spacing w:line="360" w:lineRule="auto"/>
        <w:ind w:left="720" w:hanging="720"/>
        <w:jc w:val="both"/>
        <w:rPr>
          <w:rFonts w:ascii="David" w:hAnsi="David"/>
          <w:rtl/>
        </w:rPr>
      </w:pPr>
      <w:r>
        <w:rPr>
          <w:rFonts w:ascii="David" w:hAnsi="David"/>
          <w:rtl/>
        </w:rPr>
        <w:tab/>
        <w:t xml:space="preserve">ב"כ הנאשם טען, כי יש לסטות ממתחם העונש ההולם משיקולי שיקום, כאשר נטען כי שלושת תסקירי שירות המבחן שהוגשו, הפסיקה והעונשים שהוטלו על נאשמים אחרים מצדיקים סטייה משמעותית ממתחם העונש ההולם. </w:t>
      </w:r>
    </w:p>
    <w:p w14:paraId="0E139535" w14:textId="77777777" w:rsidR="00624CD4" w:rsidRDefault="00624CD4" w:rsidP="00624CD4">
      <w:pPr>
        <w:spacing w:line="360" w:lineRule="auto"/>
        <w:ind w:left="720"/>
        <w:jc w:val="both"/>
        <w:rPr>
          <w:rFonts w:ascii="David" w:hAnsi="David"/>
          <w:rtl/>
        </w:rPr>
      </w:pPr>
    </w:p>
    <w:p w14:paraId="204FD47E" w14:textId="77777777" w:rsidR="00624CD4" w:rsidRDefault="00624CD4" w:rsidP="00624CD4">
      <w:pPr>
        <w:spacing w:line="360" w:lineRule="auto"/>
        <w:ind w:left="720"/>
        <w:jc w:val="both"/>
        <w:rPr>
          <w:rFonts w:ascii="David" w:hAnsi="David"/>
          <w:rtl/>
        </w:rPr>
      </w:pPr>
      <w:r>
        <w:rPr>
          <w:rFonts w:ascii="David" w:hAnsi="David"/>
          <w:rtl/>
        </w:rPr>
        <w:t xml:space="preserve">נטען, כי הנאשם נשוי, אב לשלושה ילדים בוגרים, נעדר עבר פלילי והשתלב בתעסוקה לשביעות רצון המעסיק. כן נטען, כי כעולה מהתסקירים הנאשם לקח אחריות מלאה על מעשיו, הביע חרטה כנה והורתע והושפע מההליך הפלילי נגדו. כן נטען, כי כעולה מהתסקיר, מדובר בנאשם אשר השכיל להבין את דפוסי התנהגותו המכשילים והביע רצון כן ואמיתי להשתקם בעזרת שירות המבחן וגם ביוזמתו. נטען, כי הנאשם שינה את אורחות חייו, התרחק מחברה שולית, ביקר את התנהלותו בעת ביצוע העבירה וזיהה את הצורך הטיפולי. </w:t>
      </w:r>
    </w:p>
    <w:p w14:paraId="3197AF21" w14:textId="77777777" w:rsidR="00624CD4" w:rsidRDefault="00624CD4" w:rsidP="00624CD4">
      <w:pPr>
        <w:spacing w:line="360" w:lineRule="auto"/>
        <w:ind w:left="720" w:hanging="720"/>
        <w:jc w:val="both"/>
        <w:rPr>
          <w:rFonts w:ascii="David" w:hAnsi="David"/>
          <w:rtl/>
        </w:rPr>
      </w:pPr>
      <w:r>
        <w:rPr>
          <w:rFonts w:ascii="David" w:hAnsi="David"/>
          <w:rtl/>
        </w:rPr>
        <w:tab/>
      </w:r>
    </w:p>
    <w:p w14:paraId="23265829" w14:textId="77777777" w:rsidR="00624CD4" w:rsidRDefault="00624CD4" w:rsidP="00624CD4">
      <w:pPr>
        <w:spacing w:line="360" w:lineRule="auto"/>
        <w:ind w:left="720"/>
        <w:jc w:val="both"/>
        <w:rPr>
          <w:rFonts w:ascii="David" w:hAnsi="David"/>
          <w:rtl/>
        </w:rPr>
      </w:pPr>
      <w:r>
        <w:rPr>
          <w:rFonts w:ascii="David" w:hAnsi="David"/>
          <w:rtl/>
        </w:rPr>
        <w:t xml:space="preserve">באשר לנסיבות שאינן קשורות בביצוע העבירה, נטען כי הענישה עשויה לפגוע בנאשם ובמשפחתו. עוד נטען, כי יש להביא בחשבון את נטילת האחריות של הנאשם על מעשיו ומאמציו לחזור למוטב וכי יש להביא בחשבון את חלוף הזמן מביצוע העבירה. עוד יש להביא בחשבון את העובדה כי הנאשם נעדר עבר פלילי ומצוי בתנאים מגבילים במשך זמן רב. כן ביקש להביא בחשבון את מצבו הרפואי של הנאשם. </w:t>
      </w:r>
    </w:p>
    <w:p w14:paraId="1110E833" w14:textId="77777777" w:rsidR="00624CD4" w:rsidRDefault="00624CD4" w:rsidP="00624CD4">
      <w:pPr>
        <w:spacing w:line="360" w:lineRule="auto"/>
        <w:ind w:left="720"/>
        <w:jc w:val="both"/>
        <w:rPr>
          <w:rFonts w:ascii="David" w:hAnsi="David"/>
          <w:rtl/>
        </w:rPr>
      </w:pPr>
      <w:r>
        <w:rPr>
          <w:rFonts w:ascii="David" w:hAnsi="David"/>
          <w:rtl/>
        </w:rPr>
        <w:t>כן נטען, כי בעבירות מסוג זה ראוי שיוטל קנס, עם זאת, ביקש הסניגור להתחשב במצבו הכלכלי של הנאשם (הוגשו תלושי המשכורת של הנאשם [</w:t>
      </w:r>
      <w:r>
        <w:rPr>
          <w:rFonts w:ascii="David" w:hAnsi="David"/>
          <w:b/>
          <w:bCs/>
          <w:rtl/>
        </w:rPr>
        <w:t>נ/2</w:t>
      </w:r>
      <w:r>
        <w:rPr>
          <w:rFonts w:ascii="David" w:hAnsi="David"/>
          <w:rtl/>
        </w:rPr>
        <w:t>]).</w:t>
      </w:r>
    </w:p>
    <w:p w14:paraId="50A8B50F" w14:textId="77777777" w:rsidR="00624CD4" w:rsidRDefault="00624CD4" w:rsidP="00624CD4">
      <w:pPr>
        <w:spacing w:line="360" w:lineRule="auto"/>
        <w:ind w:left="720"/>
        <w:jc w:val="both"/>
        <w:rPr>
          <w:rFonts w:ascii="David" w:hAnsi="David"/>
          <w:rtl/>
        </w:rPr>
      </w:pPr>
      <w:r>
        <w:rPr>
          <w:rFonts w:ascii="David" w:hAnsi="David"/>
          <w:rtl/>
        </w:rPr>
        <w:t xml:space="preserve">לעניין הפסילה, טען ב"כ הנאשם כי מדובר בעבירת סמים ראשונה לחובתו של הנאשם וכי אין חובה על בית המשפט לפסול את רישיון הנהיגה של הנאשם. </w:t>
      </w:r>
    </w:p>
    <w:p w14:paraId="7336D3B1" w14:textId="77777777" w:rsidR="00624CD4" w:rsidRDefault="00624CD4" w:rsidP="00624CD4">
      <w:pPr>
        <w:spacing w:line="360" w:lineRule="auto"/>
        <w:ind w:left="720" w:hanging="720"/>
        <w:jc w:val="both"/>
        <w:rPr>
          <w:rFonts w:ascii="David" w:hAnsi="David"/>
          <w:rtl/>
        </w:rPr>
      </w:pPr>
      <w:r>
        <w:rPr>
          <w:rFonts w:ascii="David" w:hAnsi="David"/>
          <w:rtl/>
        </w:rPr>
        <w:tab/>
        <w:t>לאור כל האמור, עתר ב"כ הנאשם לאמץ את המלצות שירות המבחן ולהטיל על הנאשם צו מבחן ושל"צ.</w:t>
      </w:r>
    </w:p>
    <w:p w14:paraId="196425F0" w14:textId="77777777" w:rsidR="00624CD4" w:rsidRDefault="00624CD4" w:rsidP="00624CD4">
      <w:pPr>
        <w:spacing w:line="360" w:lineRule="auto"/>
        <w:ind w:left="720" w:hanging="720"/>
        <w:jc w:val="both"/>
        <w:rPr>
          <w:rFonts w:ascii="David" w:hAnsi="David"/>
          <w:rtl/>
        </w:rPr>
      </w:pPr>
    </w:p>
    <w:p w14:paraId="32102CC0" w14:textId="77777777" w:rsidR="00624CD4" w:rsidRDefault="00624CD4" w:rsidP="00624CD4">
      <w:pPr>
        <w:spacing w:line="360" w:lineRule="auto"/>
        <w:ind w:left="720" w:hanging="720"/>
        <w:jc w:val="both"/>
        <w:rPr>
          <w:rFonts w:ascii="David" w:hAnsi="David"/>
          <w:rtl/>
        </w:rPr>
      </w:pPr>
      <w:r>
        <w:rPr>
          <w:rFonts w:ascii="David" w:hAnsi="David"/>
          <w:rtl/>
        </w:rPr>
        <w:t>9.</w:t>
      </w:r>
      <w:r>
        <w:rPr>
          <w:rFonts w:ascii="David" w:hAnsi="David"/>
          <w:rtl/>
        </w:rPr>
        <w:tab/>
      </w:r>
      <w:r>
        <w:rPr>
          <w:rFonts w:ascii="David" w:hAnsi="David"/>
          <w:b/>
          <w:bCs/>
          <w:rtl/>
        </w:rPr>
        <w:t>הנאשם</w:t>
      </w:r>
      <w:r>
        <w:rPr>
          <w:rFonts w:ascii="David" w:hAnsi="David"/>
          <w:rtl/>
        </w:rPr>
        <w:t xml:space="preserve"> בדבריו לבית המשפט מסר כי הוא מתחרט על מעשיו, לא היה מודע למה שעשה וכי כיום הוא מבין את מעשיו. טען, כי מאז מעשיו מצבו הרפואי התדרדר, התקשורת עם הילדים שלו נפגעה. כן הוסיף כי הוא חש בושה בגין מעשיו וכי המחירים שמשלם כבדים. העיד כי מדובר במעידה חד פעמית וביקש שבית המשפט ייחוס עליו. </w:t>
      </w:r>
    </w:p>
    <w:p w14:paraId="31917CF2" w14:textId="77777777" w:rsidR="00624CD4" w:rsidRDefault="00624CD4" w:rsidP="00624CD4">
      <w:pPr>
        <w:spacing w:line="360" w:lineRule="auto"/>
        <w:ind w:left="720" w:hanging="720"/>
        <w:jc w:val="both"/>
        <w:rPr>
          <w:rFonts w:ascii="David" w:hAnsi="David"/>
          <w:rtl/>
        </w:rPr>
      </w:pPr>
      <w:r>
        <w:rPr>
          <w:rFonts w:ascii="David" w:hAnsi="David"/>
          <w:rtl/>
        </w:rPr>
        <w:tab/>
      </w:r>
    </w:p>
    <w:p w14:paraId="3573166C" w14:textId="77777777" w:rsidR="00624CD4" w:rsidRDefault="00624CD4" w:rsidP="00624CD4">
      <w:pPr>
        <w:spacing w:line="360" w:lineRule="auto"/>
        <w:jc w:val="both"/>
        <w:rPr>
          <w:rFonts w:ascii="David" w:hAnsi="David"/>
          <w:b/>
          <w:bCs/>
          <w:u w:val="single"/>
          <w:rtl/>
        </w:rPr>
      </w:pPr>
      <w:r>
        <w:rPr>
          <w:rFonts w:ascii="David" w:hAnsi="David"/>
          <w:b/>
          <w:bCs/>
          <w:u w:val="single"/>
          <w:rtl/>
        </w:rPr>
        <w:t>קביעת מתחם העונש ההולם:</w:t>
      </w:r>
    </w:p>
    <w:p w14:paraId="1B300427" w14:textId="77777777" w:rsidR="00624CD4" w:rsidRDefault="00624CD4" w:rsidP="00624CD4">
      <w:pPr>
        <w:spacing w:line="360" w:lineRule="auto"/>
        <w:jc w:val="both"/>
        <w:rPr>
          <w:rFonts w:ascii="David" w:hAnsi="David"/>
          <w:b/>
          <w:bCs/>
          <w:u w:val="single"/>
          <w:rtl/>
        </w:rPr>
      </w:pPr>
    </w:p>
    <w:p w14:paraId="1C1C1A9F" w14:textId="77777777" w:rsidR="00624CD4" w:rsidRDefault="00624CD4" w:rsidP="00624CD4">
      <w:pPr>
        <w:spacing w:line="360" w:lineRule="auto"/>
        <w:ind w:left="720" w:hanging="720"/>
        <w:jc w:val="both"/>
        <w:rPr>
          <w:rFonts w:ascii="David" w:hAnsi="David"/>
          <w:rtl/>
        </w:rPr>
      </w:pPr>
      <w:r>
        <w:rPr>
          <w:rFonts w:ascii="David" w:hAnsi="David"/>
          <w:rtl/>
        </w:rPr>
        <w:t xml:space="preserve">10. </w:t>
      </w:r>
      <w:r>
        <w:rPr>
          <w:rFonts w:ascii="David" w:hAnsi="David"/>
          <w:rtl/>
        </w:rPr>
        <w:tab/>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7D36000D" w14:textId="77777777" w:rsidR="00624CD4" w:rsidRDefault="00624CD4" w:rsidP="00624CD4">
      <w:pPr>
        <w:spacing w:line="360" w:lineRule="auto"/>
        <w:jc w:val="both"/>
        <w:rPr>
          <w:rFonts w:ascii="David" w:hAnsi="David"/>
          <w:rtl/>
        </w:rPr>
      </w:pPr>
    </w:p>
    <w:p w14:paraId="1BACFF11" w14:textId="77777777" w:rsidR="00624CD4" w:rsidRPr="00624CD4" w:rsidRDefault="00624CD4" w:rsidP="00624CD4">
      <w:pPr>
        <w:snapToGrid w:val="0"/>
        <w:spacing w:after="200" w:line="360" w:lineRule="auto"/>
        <w:ind w:left="720" w:hanging="720"/>
        <w:jc w:val="both"/>
        <w:rPr>
          <w:rFonts w:ascii="David" w:eastAsia="Calibri" w:hAnsi="David"/>
          <w:rtl/>
          <w:lang w:eastAsia="he-IL"/>
        </w:rPr>
      </w:pPr>
      <w:r>
        <w:rPr>
          <w:rFonts w:ascii="David" w:hAnsi="David"/>
          <w:rtl/>
        </w:rPr>
        <w:t>11</w:t>
      </w:r>
      <w:r>
        <w:rPr>
          <w:rFonts w:ascii="David" w:hAnsi="David"/>
          <w:b/>
          <w:bCs/>
          <w:rtl/>
        </w:rPr>
        <w:t xml:space="preserve">. </w:t>
      </w:r>
      <w:r>
        <w:rPr>
          <w:rFonts w:ascii="David" w:hAnsi="David"/>
          <w:b/>
          <w:bCs/>
          <w:rtl/>
        </w:rPr>
        <w:tab/>
      </w:r>
      <w:r>
        <w:rPr>
          <w:rFonts w:ascii="David" w:hAnsi="David"/>
          <w:rtl/>
          <w:lang w:eastAsia="he-IL"/>
        </w:rPr>
        <w:t>אין מחלוקת על הערכים המוגנים בעבירות סמים ידועים לכל ובעיקרם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56C1EAE4" w14:textId="77777777" w:rsidR="00624CD4" w:rsidRDefault="00624CD4" w:rsidP="00624CD4">
      <w:pPr>
        <w:spacing w:after="200" w:line="360" w:lineRule="auto"/>
        <w:ind w:left="720" w:hanging="720"/>
        <w:contextualSpacing/>
        <w:jc w:val="both"/>
        <w:rPr>
          <w:rFonts w:ascii="David" w:hAnsi="David"/>
          <w:rtl/>
        </w:rPr>
      </w:pPr>
      <w:r>
        <w:rPr>
          <w:rFonts w:ascii="David" w:hAnsi="David"/>
          <w:rtl/>
        </w:rPr>
        <w:t xml:space="preserve">12. </w:t>
      </w:r>
      <w:r>
        <w:rPr>
          <w:rFonts w:ascii="David" w:hAnsi="David"/>
          <w:rtl/>
        </w:rPr>
        <w:tab/>
        <w:t xml:space="preserve">לעניין זה ראו </w:t>
      </w:r>
      <w:hyperlink r:id="rId28" w:history="1">
        <w:r w:rsidR="004C566D" w:rsidRPr="004C566D">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יניב יונה </w:t>
      </w:r>
      <w:r>
        <w:rPr>
          <w:rFonts w:ascii="David" w:hAnsi="David"/>
          <w:color w:val="000000"/>
          <w:rtl/>
        </w:rPr>
        <w:t>בפסקה 4 לפסק דינו של השופט הנדל)</w:t>
      </w:r>
      <w:r>
        <w:rPr>
          <w:rFonts w:ascii="David" w:hAnsi="David"/>
          <w:color w:val="000000"/>
        </w:rPr>
        <w:t>.</w:t>
      </w:r>
      <w:r>
        <w:rPr>
          <w:rFonts w:ascii="David" w:hAnsi="David"/>
          <w:rtl/>
        </w:rPr>
        <w:t xml:space="preserve"> (4.7.12):</w:t>
      </w:r>
    </w:p>
    <w:p w14:paraId="685D241D" w14:textId="77777777" w:rsidR="00624CD4" w:rsidRDefault="00624CD4" w:rsidP="00624CD4">
      <w:pPr>
        <w:spacing w:after="200" w:line="360" w:lineRule="auto"/>
        <w:ind w:left="1076" w:right="851"/>
        <w:jc w:val="both"/>
        <w:rPr>
          <w:rFonts w:ascii="FrankRuehl" w:hAnsi="FrankRuehl"/>
          <w:b/>
          <w:bCs/>
          <w:rtl/>
        </w:rPr>
      </w:pPr>
      <w:r>
        <w:rPr>
          <w:rFonts w:ascii="FrankRuehl" w:hAnsi="FrankRuehl"/>
          <w:b/>
          <w:bCs/>
          <w:rtl/>
        </w:rPr>
        <w:t>"הקוקאין נחשב, ולא בכדי, לסם קשה. זאת הן בשל השפעותיו על גוף האדם, והן בשל פוטנציאל ההתמכרות הגבוה שטמון בו...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583F4CF7" w14:textId="77777777" w:rsidR="00624CD4" w:rsidRDefault="00624CD4" w:rsidP="00624CD4">
      <w:pPr>
        <w:spacing w:line="360" w:lineRule="auto"/>
        <w:ind w:left="720"/>
        <w:jc w:val="both"/>
        <w:rPr>
          <w:rFonts w:ascii="David" w:hAnsi="David"/>
          <w:rtl/>
        </w:rPr>
      </w:pPr>
      <w:r>
        <w:rPr>
          <w:rFonts w:ascii="David" w:hAnsi="David"/>
          <w:rtl/>
        </w:rPr>
        <w:t xml:space="preserve">אצל הנאשם נמצאה כמות לא מבוטלת של סם מסוכן מסוג קוקאין אשר מחולקים למספר אריזות ומלמדים על כוונה ברורה להפצה. בנוסף לכך החזיק שני סוגים נוספים של סמים מסוג קנביס וחשיש. בין היתר נתפס בביתו של הנאשם גם משקל אלקטרוני. </w:t>
      </w:r>
    </w:p>
    <w:p w14:paraId="0F78972B" w14:textId="77777777" w:rsidR="00624CD4" w:rsidRDefault="00624CD4" w:rsidP="00624CD4">
      <w:pPr>
        <w:snapToGrid w:val="0"/>
        <w:spacing w:after="200" w:line="360" w:lineRule="auto"/>
        <w:ind w:left="720"/>
        <w:jc w:val="both"/>
        <w:rPr>
          <w:rFonts w:ascii="David" w:hAnsi="David"/>
          <w:rtl/>
        </w:rPr>
      </w:pPr>
      <w:r>
        <w:rPr>
          <w:rFonts w:ascii="David" w:hAnsi="David"/>
          <w:rtl/>
        </w:rPr>
        <w:t>במצב דברים זה עוצמת הפגיעה בערכים המוגנים הנובעת מסוג הסם, ממשקלו ומנסיבות החזקתו היא משמעותית ומידת אשמו של הנאשם בהחזקה המודעת מלאה.</w:t>
      </w:r>
    </w:p>
    <w:p w14:paraId="204C14A1" w14:textId="77777777" w:rsidR="00624CD4" w:rsidRDefault="00624CD4" w:rsidP="00624CD4">
      <w:pPr>
        <w:spacing w:line="360" w:lineRule="auto"/>
        <w:jc w:val="both"/>
        <w:rPr>
          <w:rFonts w:ascii="David" w:hAnsi="David"/>
          <w:rtl/>
        </w:rPr>
      </w:pPr>
    </w:p>
    <w:p w14:paraId="21C02D52" w14:textId="77777777" w:rsidR="00624CD4" w:rsidRDefault="00624CD4" w:rsidP="00624CD4">
      <w:pPr>
        <w:spacing w:line="360" w:lineRule="auto"/>
        <w:ind w:left="720" w:hanging="720"/>
        <w:jc w:val="both"/>
        <w:rPr>
          <w:rFonts w:ascii="David" w:hAnsi="David"/>
          <w:rtl/>
        </w:rPr>
      </w:pPr>
      <w:r>
        <w:rPr>
          <w:rFonts w:ascii="David" w:hAnsi="David"/>
          <w:rtl/>
        </w:rPr>
        <w:t>13</w:t>
      </w:r>
      <w:r>
        <w:rPr>
          <w:rFonts w:ascii="David" w:hAnsi="David"/>
          <w:b/>
          <w:bCs/>
          <w:rtl/>
        </w:rPr>
        <w:t xml:space="preserve">. </w:t>
      </w:r>
      <w:r>
        <w:rPr>
          <w:rFonts w:ascii="David" w:hAnsi="David"/>
          <w:b/>
          <w:bCs/>
          <w:rtl/>
        </w:rPr>
        <w:tab/>
        <w:t>בחינת מדיניות הענישה</w:t>
      </w:r>
      <w:r>
        <w:rPr>
          <w:rFonts w:ascii="David" w:hAnsi="David"/>
          <w:rtl/>
        </w:rPr>
        <w:t xml:space="preserve"> הנוהגת מלמדת, כי במקרים דומים הוטלו על נאשמים עונשים במנעד רחב, המושפעים בעיקר בכמות הסמים אשר נתפסו אצל הנאשמים, וכן בהתחשב בגילם, מצבם הפלילי ושיקומם. בשים לב לאסמכתאות שהובאו לעיל ולהנחיה העונשית של בית המשפט העליון בעניין </w:t>
      </w:r>
      <w:r>
        <w:rPr>
          <w:rFonts w:ascii="David" w:hAnsi="David"/>
          <w:b/>
          <w:bCs/>
          <w:rtl/>
        </w:rPr>
        <w:t>פדידה</w:t>
      </w:r>
      <w:r>
        <w:rPr>
          <w:rFonts w:ascii="David" w:hAnsi="David"/>
          <w:rtl/>
        </w:rPr>
        <w:t xml:space="preserve"> הנ"ל, יש לקבוע כי מתחם העונש ההולם במקרה זה הוא 3 עד 5 שנות מאסר. </w:t>
      </w:r>
    </w:p>
    <w:p w14:paraId="64976B8B" w14:textId="77777777" w:rsidR="00624CD4" w:rsidRPr="00624CD4" w:rsidRDefault="00624CD4" w:rsidP="00624CD4">
      <w:pPr>
        <w:spacing w:line="360" w:lineRule="auto"/>
        <w:ind w:left="712" w:firstLine="8"/>
        <w:jc w:val="both"/>
        <w:rPr>
          <w:rFonts w:ascii="David" w:eastAsia="Calibri" w:hAnsi="David"/>
          <w:rtl/>
        </w:rPr>
      </w:pPr>
    </w:p>
    <w:p w14:paraId="20059BA6" w14:textId="77777777" w:rsidR="00624CD4" w:rsidRDefault="00624CD4" w:rsidP="00624CD4">
      <w:pPr>
        <w:spacing w:line="360" w:lineRule="auto"/>
        <w:ind w:left="712" w:firstLine="8"/>
        <w:jc w:val="both"/>
        <w:rPr>
          <w:rFonts w:ascii="David" w:hAnsi="David"/>
          <w:rtl/>
        </w:rPr>
      </w:pPr>
      <w:r>
        <w:rPr>
          <w:rFonts w:ascii="David" w:hAnsi="David"/>
          <w:rtl/>
        </w:rPr>
        <w:t xml:space="preserve">בעניין מתחם הקנס, בהתאם להוראות החוק, מתחם הקנס ההולם נקבע מתוך התחשבות במצבו הכלכלי של הנאשם הקונקרטי. במקרה זה עולה מתסקיר שירות המבחן, כי מצבו הכלכלי של הנאשם ומצבה הכלכלי של המשפחה קשה. בין היתר בתקופה הארוכה בה שהה הנאשם בתנאים מגבילים, צברה המשפחה חובות רבים. לאור זאת, אין לקבוע מתחם קנס "רגיל", אלא יש לקבוע מתחם קנס פחות של 4,000 עד 10,000 ₪. </w:t>
      </w:r>
    </w:p>
    <w:p w14:paraId="1230F537" w14:textId="77777777" w:rsidR="00624CD4" w:rsidRDefault="00624CD4" w:rsidP="00624CD4">
      <w:pPr>
        <w:spacing w:line="360" w:lineRule="auto"/>
        <w:jc w:val="both"/>
        <w:rPr>
          <w:rFonts w:ascii="David" w:hAnsi="David"/>
          <w:rtl/>
        </w:rPr>
      </w:pPr>
    </w:p>
    <w:p w14:paraId="7B3C0483" w14:textId="77777777" w:rsidR="00624CD4" w:rsidRDefault="00624CD4" w:rsidP="00624CD4">
      <w:pPr>
        <w:spacing w:line="360" w:lineRule="auto"/>
        <w:jc w:val="both"/>
        <w:rPr>
          <w:rFonts w:ascii="David" w:hAnsi="David"/>
          <w:b/>
          <w:bCs/>
          <w:u w:val="single"/>
          <w:rtl/>
        </w:rPr>
      </w:pPr>
      <w:r>
        <w:rPr>
          <w:rFonts w:ascii="David" w:hAnsi="David"/>
          <w:b/>
          <w:bCs/>
          <w:u w:val="single"/>
          <w:rtl/>
        </w:rPr>
        <w:t>סטייה ממתחם העונש ההולם משיקולי שיקום</w:t>
      </w:r>
      <w:r>
        <w:rPr>
          <w:rFonts w:ascii="David" w:hAnsi="David"/>
          <w:b/>
          <w:bCs/>
          <w:u w:val="single"/>
        </w:rPr>
        <w:t>:</w:t>
      </w:r>
    </w:p>
    <w:p w14:paraId="48860502" w14:textId="77777777" w:rsidR="00624CD4" w:rsidRDefault="00624CD4" w:rsidP="00624CD4">
      <w:pPr>
        <w:spacing w:line="360" w:lineRule="auto"/>
        <w:jc w:val="both"/>
        <w:rPr>
          <w:rFonts w:ascii="David" w:hAnsi="David"/>
          <w:b/>
          <w:bCs/>
          <w:u w:val="single"/>
          <w:rtl/>
        </w:rPr>
      </w:pPr>
    </w:p>
    <w:p w14:paraId="587AFB76" w14:textId="77777777" w:rsidR="00624CD4" w:rsidRDefault="00624CD4" w:rsidP="00624CD4">
      <w:pPr>
        <w:spacing w:line="360" w:lineRule="auto"/>
        <w:ind w:left="720" w:hanging="720"/>
        <w:jc w:val="both"/>
        <w:rPr>
          <w:rFonts w:ascii="David" w:hAnsi="David"/>
        </w:rPr>
      </w:pPr>
      <w:r>
        <w:rPr>
          <w:rFonts w:ascii="David" w:hAnsi="David"/>
          <w:rtl/>
        </w:rPr>
        <w:t xml:space="preserve">14. </w:t>
      </w:r>
      <w:r>
        <w:rPr>
          <w:rFonts w:ascii="David" w:hAnsi="David"/>
          <w:rtl/>
        </w:rPr>
        <w:tab/>
        <w:t xml:space="preserve">על פי </w:t>
      </w:r>
      <w:hyperlink r:id="rId29" w:history="1">
        <w:r w:rsidR="00F5348B" w:rsidRPr="00F5348B">
          <w:rPr>
            <w:rStyle w:val="Hyperlink"/>
            <w:rFonts w:ascii="David" w:hAnsi="David"/>
            <w:rtl/>
          </w:rPr>
          <w:t>סעיף 40ד(א)</w:t>
        </w:r>
      </w:hyperlink>
      <w:r>
        <w:rPr>
          <w:rFonts w:ascii="David" w:hAnsi="David"/>
          <w:rtl/>
        </w:rPr>
        <w:t xml:space="preserve"> ל</w:t>
      </w:r>
      <w:hyperlink r:id="rId30" w:history="1">
        <w:r w:rsidR="004C566D" w:rsidRPr="004C566D">
          <w:rPr>
            <w:rFonts w:ascii="David" w:hAnsi="David"/>
            <w:color w:val="0000FF"/>
            <w:u w:val="single"/>
            <w:rtl/>
          </w:rPr>
          <w:t>חוק העונשין</w:t>
        </w:r>
      </w:hyperlink>
      <w:r>
        <w:rPr>
          <w:rFonts w:ascii="David" w:hAnsi="David"/>
          <w:rtl/>
        </w:rPr>
        <w:t>: "</w:t>
      </w:r>
      <w:r>
        <w:rPr>
          <w:rFonts w:ascii="David" w:hAnsi="David"/>
          <w:b/>
          <w:bCs/>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w:t>
      </w:r>
      <w:r>
        <w:rPr>
          <w:rFonts w:ascii="David" w:hAnsi="David"/>
          <w:rtl/>
        </w:rPr>
        <w:t>.".</w:t>
      </w:r>
    </w:p>
    <w:p w14:paraId="010DC0A0" w14:textId="77777777" w:rsidR="00624CD4" w:rsidRDefault="00624CD4" w:rsidP="00624CD4">
      <w:pPr>
        <w:spacing w:line="360" w:lineRule="auto"/>
        <w:ind w:left="720"/>
        <w:jc w:val="both"/>
        <w:rPr>
          <w:rFonts w:ascii="David" w:hAnsi="David"/>
          <w:rtl/>
        </w:rPr>
      </w:pPr>
      <w:r>
        <w:rPr>
          <w:rFonts w:ascii="David" w:hAnsi="David"/>
          <w:rtl/>
        </w:rPr>
        <w:t xml:space="preserve">סעיף זה מנחה את בית המשפט לבחון שיקולים פרטניים המצדיקים, במקרה קונקרטי, לפעול מתוך חריג לכלל ולא להטיל על נאשם את העונש ההולם את מעשיו אלא להעדיף את שיקולי שיקומו על פני ההרתעה והגמול. </w:t>
      </w:r>
    </w:p>
    <w:p w14:paraId="07A37D0A" w14:textId="77777777" w:rsidR="00624CD4" w:rsidRDefault="00624CD4" w:rsidP="00624CD4">
      <w:pPr>
        <w:spacing w:line="360" w:lineRule="auto"/>
        <w:ind w:left="720"/>
        <w:jc w:val="both"/>
        <w:rPr>
          <w:rFonts w:ascii="David" w:hAnsi="David"/>
          <w:rtl/>
        </w:rPr>
      </w:pPr>
    </w:p>
    <w:p w14:paraId="2600A3FB" w14:textId="77777777" w:rsidR="00624CD4" w:rsidRDefault="00624CD4" w:rsidP="00624CD4">
      <w:pPr>
        <w:spacing w:line="360" w:lineRule="auto"/>
        <w:ind w:left="720" w:hanging="720"/>
        <w:jc w:val="both"/>
        <w:rPr>
          <w:rFonts w:ascii="David" w:hAnsi="David"/>
          <w:rtl/>
        </w:rPr>
      </w:pPr>
      <w:r>
        <w:rPr>
          <w:rFonts w:ascii="David" w:hAnsi="David"/>
          <w:rtl/>
        </w:rPr>
        <w:t xml:space="preserve">15. </w:t>
      </w:r>
      <w:r>
        <w:rPr>
          <w:rFonts w:ascii="David" w:hAnsi="David"/>
          <w:rtl/>
        </w:rPr>
        <w:tab/>
        <w:t xml:space="preserve">המאשימה סבורה, כי שיקולי השיקום במקרה זה אינם מצדיקים סטייה ממתחם העונש ההולם, אלא התחשבות בגדרי המתחם בלבד. בתסקירי שירות המבחן מתואר תהליך טיפולי שאותו עבר הנאשם ולא ניתן להתעלם ממנו ומהישגיו. </w:t>
      </w:r>
    </w:p>
    <w:p w14:paraId="019F8DC5" w14:textId="77777777" w:rsidR="00624CD4" w:rsidRDefault="00624CD4" w:rsidP="00624CD4">
      <w:pPr>
        <w:spacing w:line="360" w:lineRule="auto"/>
        <w:ind w:left="720" w:hanging="720"/>
        <w:jc w:val="both"/>
        <w:rPr>
          <w:rFonts w:ascii="David" w:hAnsi="David"/>
          <w:rtl/>
        </w:rPr>
      </w:pPr>
    </w:p>
    <w:p w14:paraId="610E7586" w14:textId="77777777" w:rsidR="00624CD4" w:rsidRDefault="00624CD4" w:rsidP="00624CD4">
      <w:pPr>
        <w:spacing w:line="360" w:lineRule="auto"/>
        <w:ind w:left="720" w:hanging="720"/>
        <w:jc w:val="both"/>
        <w:rPr>
          <w:rFonts w:ascii="David" w:hAnsi="David"/>
          <w:rtl/>
        </w:rPr>
      </w:pPr>
      <w:r>
        <w:rPr>
          <w:rFonts w:ascii="David" w:hAnsi="David"/>
          <w:rtl/>
        </w:rPr>
        <w:tab/>
        <w:t>במקרה זה, עולה כי הנאשם מצוי בעיצומו של תהליך שיקומי, המניב תוצאות בהתבוננות של הנאשם על דפוסי התנהגותו הפסולים וכן על האופן בו הוא לוקח אחריות על מעשיו. הנאשם שולב בהליך טיפולי ומשתף פעולה בו באופן מלא. בתקופה הארוכה בה שהה בתנאים מגבילים, גם הצליח להשתלב בתעסוקה.</w:t>
      </w:r>
    </w:p>
    <w:p w14:paraId="02BF8BA9" w14:textId="77777777" w:rsidR="00624CD4" w:rsidRDefault="00624CD4" w:rsidP="00624CD4">
      <w:pPr>
        <w:spacing w:line="360" w:lineRule="auto"/>
        <w:ind w:left="720"/>
        <w:jc w:val="both"/>
        <w:rPr>
          <w:rFonts w:ascii="David" w:hAnsi="David"/>
          <w:rtl/>
        </w:rPr>
      </w:pPr>
      <w:r>
        <w:rPr>
          <w:rFonts w:ascii="David" w:hAnsi="David"/>
          <w:rtl/>
        </w:rPr>
        <w:t xml:space="preserve">השיקום הוא משמעותי, אך אינו מלא. בתוך תקופת הפיקוח הנאשם מסר שתי בדיקות שתן עם שרידי סם. עיינתי בהסברו של הנאשם לכך, וכן בעובדה שבהמשך קיבל הנאשם היתר לשימוש בקנבוס רפואי אך אין בכך כדי להצדיק את המעשה ואין לקבל את הסלחנות היתרה שגילה שירות המבחן לכך. עצם העובדה כי הנאשם בחר להשתמש בסם בניגוד לחוק מלמדת על היעדר הפנמה מלאה של מרות החוק, על תעוזה בעמדו מול גורמי הטיפול ובית המשפט וכן על כך שלא ניתק באופן מלא קשרים שוליים ומגע עם ספקי סמים. </w:t>
      </w:r>
    </w:p>
    <w:p w14:paraId="095D7DEE" w14:textId="77777777" w:rsidR="00624CD4" w:rsidRDefault="00624CD4" w:rsidP="00624CD4">
      <w:pPr>
        <w:spacing w:line="360" w:lineRule="auto"/>
        <w:ind w:left="720" w:hanging="720"/>
        <w:jc w:val="both"/>
        <w:rPr>
          <w:rFonts w:ascii="David" w:hAnsi="David"/>
          <w:rtl/>
        </w:rPr>
      </w:pPr>
    </w:p>
    <w:p w14:paraId="62B4DB65" w14:textId="77777777" w:rsidR="00624CD4" w:rsidRDefault="00624CD4" w:rsidP="00624CD4">
      <w:pPr>
        <w:spacing w:line="360" w:lineRule="auto"/>
        <w:ind w:left="720" w:hanging="720"/>
        <w:jc w:val="both"/>
        <w:rPr>
          <w:rFonts w:ascii="David" w:hAnsi="David"/>
          <w:rtl/>
        </w:rPr>
      </w:pPr>
      <w:r>
        <w:rPr>
          <w:rFonts w:ascii="David" w:hAnsi="David"/>
          <w:rtl/>
        </w:rPr>
        <w:t>16.</w:t>
      </w:r>
      <w:r>
        <w:rPr>
          <w:rFonts w:ascii="David" w:hAnsi="David"/>
          <w:rtl/>
        </w:rPr>
        <w:tab/>
        <w:t>איזון שבין שיקולי הענישה הכלליים שפורטו לעיל, ובין שיקולי שיקומו של הנאשם כ</w:t>
      </w:r>
      <w:r>
        <w:rPr>
          <w:rFonts w:ascii="David" w:hAnsi="David"/>
          <w:b/>
          <w:bCs/>
          <w:rtl/>
        </w:rPr>
        <w:t>מידתם הנכונה</w:t>
      </w:r>
      <w:r>
        <w:rPr>
          <w:rFonts w:ascii="David" w:hAnsi="David"/>
          <w:rtl/>
        </w:rPr>
        <w:t>, מצדיקה במקרה זה סטייה לקולא ממתחם העונש ההולם, אך לא במידה שמאפשרת להימנע מהטלת עונש מאסר בפועל וודאי שלא כהמלצת שירות המבחן – המלצה כה מקלה ששקילתה מן הריו שתישמר למקרים חריגים ונדירים באמת, שלא כמקרה זה.</w:t>
      </w:r>
    </w:p>
    <w:p w14:paraId="4F518A8C" w14:textId="77777777" w:rsidR="00624CD4" w:rsidRDefault="00624CD4" w:rsidP="00624CD4">
      <w:pPr>
        <w:spacing w:line="360" w:lineRule="auto"/>
        <w:ind w:left="720" w:hanging="720"/>
        <w:jc w:val="both"/>
        <w:rPr>
          <w:rFonts w:ascii="David" w:hAnsi="David"/>
          <w:rtl/>
        </w:rPr>
      </w:pPr>
    </w:p>
    <w:p w14:paraId="063CF7C0" w14:textId="77777777" w:rsidR="00624CD4" w:rsidRDefault="00624CD4" w:rsidP="00624CD4">
      <w:pPr>
        <w:spacing w:line="360" w:lineRule="auto"/>
        <w:ind w:left="720" w:hanging="720"/>
        <w:jc w:val="both"/>
        <w:rPr>
          <w:rFonts w:ascii="David" w:hAnsi="David"/>
          <w:rtl/>
        </w:rPr>
      </w:pPr>
      <w:r>
        <w:rPr>
          <w:rFonts w:ascii="David" w:hAnsi="David"/>
          <w:rtl/>
        </w:rPr>
        <w:t>17.</w:t>
      </w:r>
      <w:r>
        <w:rPr>
          <w:rFonts w:ascii="David" w:hAnsi="David"/>
          <w:rtl/>
        </w:rPr>
        <w:tab/>
        <w:t xml:space="preserve">כחלק משיקולי השיקום, בית המשפט יטיל על הנאשם קנס מתון ונמוך משמעותית מפוטנציאל הרווח הכספי של הסם שהחזיק. בנוסף, מתוך התחשבות בשיקולי השיקום, בית המשפט ימנע מפסילת רישיון הנהיגה, דבר אשר עלול להקשות מאוד על השיקום התעסוקתי של הנאשם. </w:t>
      </w:r>
    </w:p>
    <w:p w14:paraId="6BF940E3" w14:textId="77777777" w:rsidR="00624CD4" w:rsidRDefault="00624CD4" w:rsidP="00624CD4">
      <w:pPr>
        <w:spacing w:line="360" w:lineRule="auto"/>
        <w:jc w:val="both"/>
        <w:rPr>
          <w:rFonts w:ascii="David" w:hAnsi="David"/>
          <w:b/>
          <w:bCs/>
          <w:u w:val="single"/>
          <w:rtl/>
        </w:rPr>
      </w:pPr>
    </w:p>
    <w:p w14:paraId="543B30E3" w14:textId="77777777" w:rsidR="00624CD4" w:rsidRDefault="00624CD4" w:rsidP="00624CD4">
      <w:pPr>
        <w:spacing w:line="360" w:lineRule="auto"/>
        <w:jc w:val="both"/>
        <w:rPr>
          <w:rFonts w:ascii="David" w:hAnsi="David"/>
          <w:u w:val="single"/>
          <w:rtl/>
        </w:rPr>
      </w:pPr>
      <w:r>
        <w:rPr>
          <w:rFonts w:ascii="David" w:hAnsi="David"/>
          <w:b/>
          <w:bCs/>
          <w:u w:val="single"/>
          <w:rtl/>
        </w:rPr>
        <w:t>קביעת העונש המתאים בגדרי המתחם</w:t>
      </w:r>
    </w:p>
    <w:p w14:paraId="7DCF4802" w14:textId="77777777" w:rsidR="00624CD4" w:rsidRDefault="00624CD4" w:rsidP="00624CD4">
      <w:pPr>
        <w:spacing w:line="360" w:lineRule="auto"/>
        <w:jc w:val="both"/>
        <w:rPr>
          <w:rFonts w:ascii="David" w:hAnsi="David"/>
          <w:u w:val="single"/>
          <w:rtl/>
        </w:rPr>
      </w:pPr>
    </w:p>
    <w:p w14:paraId="140A62E0" w14:textId="77777777" w:rsidR="00624CD4" w:rsidRDefault="00624CD4" w:rsidP="00624CD4">
      <w:pPr>
        <w:spacing w:line="360" w:lineRule="auto"/>
        <w:ind w:left="720" w:hanging="720"/>
        <w:jc w:val="both"/>
        <w:rPr>
          <w:rFonts w:ascii="David" w:hAnsi="David"/>
          <w:rtl/>
        </w:rPr>
      </w:pPr>
      <w:r>
        <w:rPr>
          <w:rFonts w:ascii="David" w:hAnsi="David"/>
          <w:rtl/>
        </w:rPr>
        <w:t xml:space="preserve">18. </w:t>
      </w:r>
      <w:r>
        <w:rPr>
          <w:rFonts w:ascii="David" w:hAnsi="David"/>
          <w:rtl/>
        </w:rPr>
        <w:tab/>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6D7FDF73" w14:textId="77777777" w:rsidR="00624CD4" w:rsidRDefault="00624CD4" w:rsidP="00624CD4">
      <w:pPr>
        <w:spacing w:line="360" w:lineRule="auto"/>
        <w:ind w:left="720" w:hanging="720"/>
        <w:jc w:val="both"/>
        <w:rPr>
          <w:rFonts w:ascii="David" w:hAnsi="David"/>
          <w:rtl/>
        </w:rPr>
      </w:pPr>
      <w:r>
        <w:rPr>
          <w:rFonts w:ascii="David" w:hAnsi="David"/>
          <w:rtl/>
        </w:rPr>
        <w:tab/>
        <w:t>מדובר בנאשם בן 51, נעדר הרשעות קודמות, אשר הודה במיוחס לו במסגרת הסדר טיעון וחסך זמן שיפוטי ניכר.</w:t>
      </w:r>
    </w:p>
    <w:p w14:paraId="5DAC21D5" w14:textId="77777777" w:rsidR="00624CD4" w:rsidRDefault="00624CD4" w:rsidP="00624CD4">
      <w:pPr>
        <w:spacing w:line="360" w:lineRule="auto"/>
        <w:ind w:left="720" w:hanging="720"/>
        <w:jc w:val="both"/>
        <w:rPr>
          <w:rFonts w:ascii="David" w:hAnsi="David"/>
          <w:rtl/>
        </w:rPr>
      </w:pPr>
      <w:r>
        <w:rPr>
          <w:rFonts w:ascii="David" w:hAnsi="David"/>
          <w:rtl/>
        </w:rPr>
        <w:tab/>
        <w:t xml:space="preserve">הבאתי בחשבון כי הנאשם סובל ממצב רפואי מורכב, הצפוי להשפיע גם על תנאי מאסרו לעומת אסירים בריאים אחרים. </w:t>
      </w:r>
    </w:p>
    <w:p w14:paraId="2F9AC750" w14:textId="77777777" w:rsidR="00624CD4" w:rsidRDefault="00624CD4" w:rsidP="00624CD4">
      <w:pPr>
        <w:spacing w:line="360" w:lineRule="auto"/>
        <w:ind w:left="720" w:hanging="720"/>
        <w:jc w:val="both"/>
        <w:rPr>
          <w:rFonts w:ascii="David" w:hAnsi="David"/>
          <w:rtl/>
        </w:rPr>
      </w:pPr>
      <w:r>
        <w:rPr>
          <w:rFonts w:ascii="David" w:hAnsi="David"/>
          <w:rtl/>
        </w:rPr>
        <w:tab/>
        <w:t xml:space="preserve">לקחתי בחשבון את התקופה הממושכת בה הנאשם היה נתון בתנאים מגבילים ותחת פיקוח. </w:t>
      </w:r>
    </w:p>
    <w:p w14:paraId="5FDD2738" w14:textId="77777777" w:rsidR="00624CD4" w:rsidRDefault="00624CD4" w:rsidP="00624CD4">
      <w:pPr>
        <w:spacing w:line="360" w:lineRule="auto"/>
        <w:jc w:val="both"/>
        <w:rPr>
          <w:rFonts w:ascii="David" w:hAnsi="David"/>
          <w:rtl/>
        </w:rPr>
      </w:pPr>
      <w:r>
        <w:rPr>
          <w:rFonts w:ascii="David" w:hAnsi="David"/>
          <w:rtl/>
        </w:rPr>
        <w:tab/>
        <w:t xml:space="preserve"> </w:t>
      </w:r>
    </w:p>
    <w:p w14:paraId="42368368" w14:textId="77777777" w:rsidR="00624CD4" w:rsidRDefault="00624CD4" w:rsidP="00624CD4">
      <w:pPr>
        <w:spacing w:line="360" w:lineRule="auto"/>
        <w:jc w:val="both"/>
        <w:rPr>
          <w:rFonts w:ascii="David" w:hAnsi="David"/>
          <w:rtl/>
        </w:rPr>
      </w:pPr>
    </w:p>
    <w:p w14:paraId="405C147B" w14:textId="77777777" w:rsidR="00624CD4" w:rsidRDefault="00624CD4" w:rsidP="00624CD4">
      <w:pPr>
        <w:spacing w:line="360" w:lineRule="auto"/>
        <w:jc w:val="both"/>
        <w:rPr>
          <w:rFonts w:ascii="David" w:hAnsi="David"/>
          <w:b/>
          <w:bCs/>
          <w:u w:val="single"/>
          <w:rtl/>
        </w:rPr>
      </w:pPr>
      <w:r>
        <w:rPr>
          <w:rFonts w:ascii="David" w:hAnsi="David"/>
          <w:b/>
          <w:bCs/>
          <w:u w:val="single"/>
          <w:rtl/>
        </w:rPr>
        <w:t>סוף דבר:</w:t>
      </w:r>
    </w:p>
    <w:p w14:paraId="278A9B83" w14:textId="77777777" w:rsidR="00624CD4" w:rsidRDefault="00624CD4" w:rsidP="00624CD4">
      <w:pPr>
        <w:spacing w:line="360" w:lineRule="auto"/>
        <w:jc w:val="both"/>
        <w:rPr>
          <w:rFonts w:ascii="David" w:hAnsi="David"/>
          <w:b/>
          <w:bCs/>
          <w:u w:val="single"/>
          <w:rtl/>
        </w:rPr>
      </w:pPr>
    </w:p>
    <w:p w14:paraId="0B7CA87D" w14:textId="77777777" w:rsidR="00624CD4" w:rsidRDefault="00624CD4" w:rsidP="00624CD4">
      <w:pPr>
        <w:spacing w:line="360" w:lineRule="auto"/>
        <w:ind w:left="720" w:hanging="720"/>
        <w:jc w:val="both"/>
        <w:rPr>
          <w:rFonts w:ascii="David" w:hAnsi="David"/>
          <w:rtl/>
        </w:rPr>
      </w:pPr>
      <w:r>
        <w:rPr>
          <w:rFonts w:ascii="David" w:hAnsi="David"/>
          <w:rtl/>
        </w:rPr>
        <w:t>19.</w:t>
      </w:r>
      <w:r>
        <w:rPr>
          <w:rFonts w:ascii="David" w:hAnsi="David"/>
          <w:rtl/>
        </w:rPr>
        <w:tab/>
        <w:t>לאחר ששקלתי את מכלול השיקולים כמפורט לעיל, אני מטילה על הנאשם את העונשים הבאים:</w:t>
      </w:r>
    </w:p>
    <w:p w14:paraId="48588A38" w14:textId="77777777" w:rsidR="00624CD4" w:rsidRPr="00624CD4" w:rsidRDefault="00624CD4" w:rsidP="00624CD4">
      <w:pPr>
        <w:spacing w:line="360" w:lineRule="auto"/>
        <w:jc w:val="both"/>
        <w:rPr>
          <w:rFonts w:ascii="Arial" w:eastAsia="Calibri" w:hAnsi="Arial"/>
          <w:rtl/>
        </w:rPr>
      </w:pPr>
    </w:p>
    <w:p w14:paraId="07BB52C6" w14:textId="77777777" w:rsidR="00624CD4" w:rsidRDefault="00624CD4" w:rsidP="00624CD4">
      <w:pPr>
        <w:pStyle w:val="aa"/>
        <w:numPr>
          <w:ilvl w:val="0"/>
          <w:numId w:val="1"/>
        </w:numPr>
        <w:spacing w:line="360" w:lineRule="auto"/>
        <w:jc w:val="both"/>
        <w:rPr>
          <w:rFonts w:ascii="Arial" w:hAnsi="Arial" w:cs="David"/>
          <w:sz w:val="24"/>
          <w:szCs w:val="24"/>
          <w:rtl/>
        </w:rPr>
      </w:pPr>
      <w:r>
        <w:rPr>
          <w:rFonts w:ascii="Arial" w:hAnsi="Arial" w:cs="David"/>
          <w:sz w:val="24"/>
          <w:szCs w:val="24"/>
          <w:rtl/>
        </w:rPr>
        <w:t xml:space="preserve">18 חודשי מאסר בפועל, בניכוי ימי מעצרו של הנאשם בהתאם לרישומי שב"ס.  </w:t>
      </w:r>
    </w:p>
    <w:p w14:paraId="386333E5" w14:textId="77777777" w:rsidR="00624CD4" w:rsidRDefault="00624CD4" w:rsidP="00624CD4">
      <w:pPr>
        <w:pStyle w:val="aa"/>
        <w:numPr>
          <w:ilvl w:val="0"/>
          <w:numId w:val="1"/>
        </w:numPr>
        <w:spacing w:line="360" w:lineRule="auto"/>
        <w:jc w:val="both"/>
        <w:rPr>
          <w:rFonts w:ascii="Arial" w:hAnsi="Arial" w:cs="David"/>
          <w:sz w:val="24"/>
          <w:szCs w:val="24"/>
          <w:rtl/>
        </w:rPr>
      </w:pPr>
      <w:r>
        <w:rPr>
          <w:rFonts w:ascii="Arial" w:hAnsi="Arial" w:cs="David"/>
          <w:sz w:val="24"/>
          <w:szCs w:val="24"/>
          <w:rtl/>
        </w:rPr>
        <w:t>מאסר על תנאי לתקופה של 6 חודשים.</w:t>
      </w:r>
    </w:p>
    <w:p w14:paraId="50CABA59" w14:textId="77777777" w:rsidR="00624CD4" w:rsidRDefault="00624CD4" w:rsidP="00624CD4">
      <w:pPr>
        <w:spacing w:line="360" w:lineRule="auto"/>
        <w:ind w:left="702"/>
        <w:jc w:val="both"/>
        <w:rPr>
          <w:rFonts w:ascii="Arial" w:hAnsi="Arial"/>
          <w:rtl/>
        </w:rPr>
      </w:pPr>
      <w:r>
        <w:rPr>
          <w:rFonts w:ascii="Arial" w:hAnsi="Arial"/>
          <w:rtl/>
        </w:rPr>
        <w:t xml:space="preserve">המאסר המותנה יופעל אם תוך תקופה של 3 שנים מיום שחרורו, יעבור הנאשם עבירת סמים מסוג פשע. </w:t>
      </w:r>
    </w:p>
    <w:p w14:paraId="0C5BC03A" w14:textId="77777777" w:rsidR="00624CD4" w:rsidRDefault="00624CD4" w:rsidP="00624CD4">
      <w:pPr>
        <w:pStyle w:val="aa"/>
        <w:numPr>
          <w:ilvl w:val="0"/>
          <w:numId w:val="1"/>
        </w:numPr>
        <w:spacing w:line="360" w:lineRule="auto"/>
        <w:jc w:val="both"/>
        <w:rPr>
          <w:rFonts w:ascii="Arial" w:hAnsi="Arial" w:cs="David"/>
          <w:sz w:val="24"/>
          <w:szCs w:val="24"/>
        </w:rPr>
      </w:pPr>
      <w:r>
        <w:rPr>
          <w:rFonts w:ascii="Arial" w:hAnsi="Arial" w:cs="David"/>
          <w:sz w:val="24"/>
          <w:szCs w:val="24"/>
          <w:rtl/>
        </w:rPr>
        <w:t xml:space="preserve">קנס בסך 4,000 ₪ </w:t>
      </w:r>
      <w:r w:rsidR="004C566D">
        <w:rPr>
          <w:rFonts w:ascii="Arial" w:hAnsi="Arial" w:cs="David"/>
          <w:sz w:val="24"/>
          <w:szCs w:val="24"/>
          <w:rtl/>
        </w:rPr>
        <w:t xml:space="preserve"> </w:t>
      </w:r>
      <w:r>
        <w:rPr>
          <w:rFonts w:ascii="Arial" w:hAnsi="Arial" w:cs="David"/>
          <w:sz w:val="24"/>
          <w:szCs w:val="24"/>
          <w:rtl/>
        </w:rPr>
        <w:t xml:space="preserve">או 20 ימי מאסר תמורתו. </w:t>
      </w:r>
    </w:p>
    <w:p w14:paraId="36EA2705" w14:textId="77777777" w:rsidR="00624CD4" w:rsidRDefault="00624CD4" w:rsidP="00624CD4">
      <w:pPr>
        <w:spacing w:line="360" w:lineRule="auto"/>
        <w:ind w:firstLine="720"/>
        <w:jc w:val="both"/>
        <w:rPr>
          <w:rFonts w:ascii="David" w:hAnsi="David"/>
          <w:rtl/>
        </w:rPr>
      </w:pPr>
      <w:r>
        <w:rPr>
          <w:rFonts w:ascii="David" w:hAnsi="David"/>
          <w:rtl/>
        </w:rPr>
        <w:t xml:space="preserve">את הקנס ניתן לשלם כעבור  3 ימים מהיום באחת מהדרכים הבאות: </w:t>
      </w:r>
    </w:p>
    <w:p w14:paraId="4FE7BC43" w14:textId="77777777" w:rsidR="00624CD4" w:rsidRDefault="00624CD4" w:rsidP="00624CD4">
      <w:pPr>
        <w:numPr>
          <w:ilvl w:val="0"/>
          <w:numId w:val="2"/>
        </w:numPr>
        <w:spacing w:line="360" w:lineRule="auto"/>
        <w:jc w:val="both"/>
        <w:rPr>
          <w:rFonts w:ascii="David" w:hAnsi="David"/>
        </w:rPr>
      </w:pPr>
      <w:r>
        <w:rPr>
          <w:rFonts w:ascii="David" w:hAnsi="David"/>
          <w:rtl/>
        </w:rPr>
        <w:t xml:space="preserve">בכרטיס אשראי – באתר המקוון של רשות האכיפה והגבייה, </w:t>
      </w:r>
      <w:r w:rsidRPr="00624CD4">
        <w:rPr>
          <w:rFonts w:ascii="David" w:hAnsi="David"/>
          <w:color w:val="0563C1"/>
          <w:u w:val="single"/>
        </w:rPr>
        <w:t>www.eca.gov.il</w:t>
      </w:r>
      <w:r>
        <w:rPr>
          <w:rFonts w:ascii="David" w:hAnsi="David"/>
        </w:rPr>
        <w:t xml:space="preserve"> </w:t>
      </w:r>
      <w:r w:rsidR="004C566D">
        <w:rPr>
          <w:rFonts w:ascii="David" w:hAnsi="David"/>
          <w:rtl/>
        </w:rPr>
        <w:t xml:space="preserve"> </w:t>
      </w:r>
    </w:p>
    <w:p w14:paraId="082E4131" w14:textId="77777777" w:rsidR="00624CD4" w:rsidRDefault="00624CD4" w:rsidP="00624CD4">
      <w:pPr>
        <w:numPr>
          <w:ilvl w:val="0"/>
          <w:numId w:val="2"/>
        </w:numPr>
        <w:spacing w:line="360" w:lineRule="auto"/>
        <w:jc w:val="both"/>
        <w:rPr>
          <w:rFonts w:ascii="David" w:hAnsi="David"/>
        </w:rPr>
      </w:pPr>
      <w:r>
        <w:rPr>
          <w:rFonts w:ascii="David" w:hAnsi="David"/>
          <w:rtl/>
        </w:rPr>
        <w:t>מוקד שירות טלפוני בשרות עצמי (מרכז גבייה)</w:t>
      </w:r>
      <w:r w:rsidR="004C566D">
        <w:rPr>
          <w:rFonts w:ascii="David" w:hAnsi="David"/>
          <w:rtl/>
        </w:rPr>
        <w:t xml:space="preserve"> </w:t>
      </w:r>
      <w:r>
        <w:rPr>
          <w:rFonts w:ascii="David" w:hAnsi="David"/>
          <w:rtl/>
        </w:rPr>
        <w:t xml:space="preserve"> – בטלפון 35592* או בטלפון 073-2055000</w:t>
      </w:r>
    </w:p>
    <w:p w14:paraId="7187A906" w14:textId="77777777" w:rsidR="00624CD4" w:rsidRDefault="00624CD4" w:rsidP="00624CD4">
      <w:pPr>
        <w:numPr>
          <w:ilvl w:val="0"/>
          <w:numId w:val="2"/>
        </w:numPr>
        <w:spacing w:line="360" w:lineRule="auto"/>
        <w:jc w:val="both"/>
        <w:rPr>
          <w:rFonts w:ascii="David" w:hAnsi="David"/>
        </w:rPr>
      </w:pPr>
      <w:r>
        <w:rPr>
          <w:rFonts w:ascii="David" w:hAnsi="David"/>
          <w:rtl/>
        </w:rPr>
        <w:t>במזומן בכל סניף של בנק הדואר – בהצגת תעודת זהות בלבד (אין צורך בהצגת בשוברי תשלום).</w:t>
      </w:r>
    </w:p>
    <w:p w14:paraId="7C6C3C2B" w14:textId="77777777" w:rsidR="00624CD4" w:rsidRDefault="00624CD4" w:rsidP="00624CD4">
      <w:pPr>
        <w:pStyle w:val="aa"/>
        <w:numPr>
          <w:ilvl w:val="0"/>
          <w:numId w:val="1"/>
        </w:numPr>
        <w:spacing w:line="360" w:lineRule="auto"/>
        <w:jc w:val="both"/>
        <w:rPr>
          <w:rFonts w:cs="David"/>
          <w:sz w:val="24"/>
          <w:szCs w:val="24"/>
          <w:rtl/>
        </w:rPr>
      </w:pPr>
      <w:r>
        <w:rPr>
          <w:rFonts w:ascii="Arial" w:hAnsi="Arial" w:cs="David"/>
          <w:sz w:val="24"/>
          <w:szCs w:val="24"/>
          <w:rtl/>
        </w:rPr>
        <w:t>פסילה מלקבל או להחזיק רישיון נהיגה על תנאי למשך 6 חודשים.</w:t>
      </w:r>
    </w:p>
    <w:p w14:paraId="5F4D3A86" w14:textId="77777777" w:rsidR="00624CD4" w:rsidRDefault="00624CD4" w:rsidP="00624CD4">
      <w:pPr>
        <w:pStyle w:val="aa"/>
        <w:spacing w:line="360" w:lineRule="auto"/>
        <w:jc w:val="both"/>
        <w:rPr>
          <w:rFonts w:ascii="Arial" w:hAnsi="Arial" w:cs="David"/>
          <w:sz w:val="24"/>
          <w:szCs w:val="24"/>
          <w:rtl/>
        </w:rPr>
      </w:pPr>
      <w:r>
        <w:rPr>
          <w:rFonts w:ascii="Arial" w:hAnsi="Arial" w:cs="David"/>
          <w:sz w:val="24"/>
          <w:szCs w:val="24"/>
          <w:rtl/>
        </w:rPr>
        <w:t>הפסילה תופעל אם תוך תקופה של שלוש שנים מיום שחרורו, יעבור הנאשם עבירות סמים.</w:t>
      </w:r>
    </w:p>
    <w:p w14:paraId="30CB1F17" w14:textId="77777777" w:rsidR="00624CD4" w:rsidRDefault="00624CD4" w:rsidP="00624CD4">
      <w:pPr>
        <w:spacing w:line="360" w:lineRule="auto"/>
        <w:ind w:firstLine="720"/>
        <w:jc w:val="both"/>
        <w:rPr>
          <w:rtl/>
        </w:rPr>
      </w:pPr>
    </w:p>
    <w:p w14:paraId="7B748B38" w14:textId="77777777" w:rsidR="00624CD4" w:rsidRDefault="00624CD4" w:rsidP="00624CD4">
      <w:pPr>
        <w:spacing w:line="360" w:lineRule="auto"/>
        <w:jc w:val="both"/>
        <w:rPr>
          <w:rFonts w:ascii="Calibri" w:hAnsi="Calibri"/>
          <w:b/>
          <w:bCs/>
          <w:rtl/>
        </w:rPr>
      </w:pPr>
      <w:r>
        <w:rPr>
          <w:rFonts w:ascii="Arial" w:hAnsi="Arial"/>
          <w:b/>
          <w:bCs/>
          <w:rtl/>
        </w:rPr>
        <w:t>ניתן בזאת צו להשמדת מוצג בכפוף לחלוף תקופת הערעור.</w:t>
      </w:r>
    </w:p>
    <w:p w14:paraId="410DE9B1" w14:textId="77777777" w:rsidR="00624CD4" w:rsidRDefault="00624CD4" w:rsidP="00624CD4">
      <w:pPr>
        <w:spacing w:line="360" w:lineRule="auto"/>
        <w:jc w:val="both"/>
        <w:rPr>
          <w:rFonts w:ascii="Arial" w:hAnsi="Arial"/>
          <w:b/>
          <w:bCs/>
          <w:u w:val="single"/>
          <w:rtl/>
        </w:rPr>
      </w:pPr>
    </w:p>
    <w:p w14:paraId="4DCAF900" w14:textId="77777777" w:rsidR="00624CD4" w:rsidRPr="00624CD4" w:rsidRDefault="004C566D" w:rsidP="00624CD4">
      <w:pPr>
        <w:spacing w:line="360" w:lineRule="auto"/>
        <w:jc w:val="both"/>
        <w:rPr>
          <w:rFonts w:ascii="Calibri" w:hAnsi="Calibri"/>
          <w:b/>
          <w:bCs/>
          <w:rtl/>
        </w:rPr>
      </w:pPr>
      <w:r w:rsidRPr="004C566D">
        <w:rPr>
          <w:b/>
          <w:bCs/>
          <w:color w:val="FFFFFF"/>
          <w:sz w:val="2"/>
          <w:szCs w:val="2"/>
          <w:rtl/>
        </w:rPr>
        <w:t>5129371</w:t>
      </w:r>
      <w:r w:rsidR="00624CD4">
        <w:rPr>
          <w:b/>
          <w:bCs/>
          <w:rtl/>
        </w:rPr>
        <w:t xml:space="preserve">זכות ערעור כחוק. </w:t>
      </w:r>
    </w:p>
    <w:p w14:paraId="7EBF5CB2" w14:textId="77777777" w:rsidR="00624CD4" w:rsidRPr="004C566D" w:rsidRDefault="004C566D" w:rsidP="00624CD4">
      <w:pPr>
        <w:rPr>
          <w:rFonts w:ascii="Arial" w:hAnsi="Arial"/>
          <w:b/>
          <w:bCs/>
          <w:color w:val="FFFFFF"/>
          <w:sz w:val="2"/>
          <w:szCs w:val="2"/>
          <w:rtl/>
        </w:rPr>
      </w:pPr>
      <w:r w:rsidRPr="004C566D">
        <w:rPr>
          <w:rFonts w:ascii="Arial" w:hAnsi="Arial"/>
          <w:b/>
          <w:bCs/>
          <w:color w:val="FFFFFF"/>
          <w:sz w:val="2"/>
          <w:szCs w:val="2"/>
          <w:rtl/>
        </w:rPr>
        <w:t>54678313</w:t>
      </w:r>
    </w:p>
    <w:p w14:paraId="0E5427DB" w14:textId="77777777" w:rsidR="00624CD4" w:rsidRPr="000F2247" w:rsidRDefault="00624CD4" w:rsidP="00624CD4">
      <w:pPr>
        <w:rPr>
          <w:rFonts w:ascii="Arial" w:hAnsi="Arial"/>
          <w:b/>
          <w:bCs/>
          <w:sz w:val="26"/>
          <w:szCs w:val="26"/>
          <w:rtl/>
        </w:rPr>
      </w:pPr>
    </w:p>
    <w:p w14:paraId="4D89B488" w14:textId="77777777" w:rsidR="00624CD4" w:rsidRPr="000F2247" w:rsidRDefault="004C566D" w:rsidP="00624CD4">
      <w:pPr>
        <w:rPr>
          <w:rFonts w:ascii="Arial" w:hAnsi="Arial"/>
          <w:b/>
          <w:bCs/>
          <w:sz w:val="26"/>
          <w:szCs w:val="26"/>
          <w:rtl/>
        </w:rPr>
      </w:pPr>
      <w:bookmarkStart w:id="8" w:name="Nitan"/>
      <w:r>
        <w:rPr>
          <w:rFonts w:ascii="Arial" w:hAnsi="Arial"/>
          <w:b/>
          <w:bCs/>
          <w:sz w:val="26"/>
          <w:szCs w:val="26"/>
          <w:rtl/>
        </w:rPr>
        <w:t xml:space="preserve">ניתן היום,  ח' חשוון תשפ"ג, 02 נובמבר 2022, בהעדר הצדדים. </w:t>
      </w:r>
      <w:bookmarkEnd w:id="8"/>
    </w:p>
    <w:p w14:paraId="36DF932F" w14:textId="77777777" w:rsidR="00624CD4" w:rsidRPr="000F2247" w:rsidRDefault="00624CD4" w:rsidP="004C566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A1E3A61" w14:textId="77777777" w:rsidR="00624CD4" w:rsidRPr="00F5348B" w:rsidRDefault="00F5348B" w:rsidP="00624CD4">
      <w:pPr>
        <w:jc w:val="center"/>
        <w:rPr>
          <w:rFonts w:ascii="Arial" w:hAnsi="Arial"/>
          <w:b/>
          <w:bCs/>
          <w:color w:val="FFFFFF"/>
          <w:sz w:val="2"/>
          <w:szCs w:val="2"/>
          <w:rtl/>
        </w:rPr>
      </w:pPr>
      <w:r w:rsidRPr="00F5348B">
        <w:rPr>
          <w:rFonts w:ascii="Arial" w:hAnsi="Arial"/>
          <w:b/>
          <w:bCs/>
          <w:color w:val="FFFFFF"/>
          <w:sz w:val="2"/>
          <w:szCs w:val="2"/>
          <w:rtl/>
        </w:rPr>
        <w:t>5129371</w:t>
      </w:r>
    </w:p>
    <w:p w14:paraId="34B27FF1" w14:textId="77777777" w:rsidR="00B1753C" w:rsidRPr="00F5348B" w:rsidRDefault="00F5348B" w:rsidP="004C566D">
      <w:pPr>
        <w:keepNext/>
        <w:rPr>
          <w:rFonts w:ascii="David" w:hAnsi="David"/>
          <w:color w:val="FFFFFF"/>
          <w:sz w:val="2"/>
          <w:szCs w:val="2"/>
          <w:rtl/>
        </w:rPr>
      </w:pPr>
      <w:r w:rsidRPr="00F5348B">
        <w:rPr>
          <w:rFonts w:ascii="David" w:hAnsi="David"/>
          <w:color w:val="FFFFFF"/>
          <w:sz w:val="2"/>
          <w:szCs w:val="2"/>
          <w:rtl/>
        </w:rPr>
        <w:t>54678313</w:t>
      </w:r>
    </w:p>
    <w:p w14:paraId="3EE31F30" w14:textId="77777777" w:rsidR="004C566D" w:rsidRPr="004C566D" w:rsidRDefault="004C566D" w:rsidP="004C566D">
      <w:pPr>
        <w:keepNext/>
        <w:rPr>
          <w:rFonts w:ascii="David" w:hAnsi="David"/>
          <w:color w:val="000000"/>
          <w:sz w:val="22"/>
          <w:szCs w:val="22"/>
          <w:rtl/>
        </w:rPr>
      </w:pPr>
      <w:r w:rsidRPr="004C566D">
        <w:rPr>
          <w:rFonts w:ascii="David" w:hAnsi="David"/>
          <w:color w:val="000000"/>
          <w:sz w:val="22"/>
          <w:szCs w:val="22"/>
          <w:rtl/>
        </w:rPr>
        <w:t>ענת חולתא 54678313</w:t>
      </w:r>
    </w:p>
    <w:p w14:paraId="2A3037BA" w14:textId="77777777" w:rsidR="004C566D" w:rsidRDefault="004C566D" w:rsidP="004C566D">
      <w:r w:rsidRPr="004C566D">
        <w:rPr>
          <w:color w:val="000000"/>
          <w:rtl/>
        </w:rPr>
        <w:t>נוסח מסמך זה כפוף לשינויי ניסוח ועריכה</w:t>
      </w:r>
    </w:p>
    <w:p w14:paraId="16D69265" w14:textId="77777777" w:rsidR="004C566D" w:rsidRDefault="004C566D" w:rsidP="004C566D">
      <w:pPr>
        <w:rPr>
          <w:rtl/>
        </w:rPr>
      </w:pPr>
    </w:p>
    <w:p w14:paraId="40BAEC88" w14:textId="77777777" w:rsidR="004C566D" w:rsidRDefault="004C566D" w:rsidP="004C566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E10EDF4" w14:textId="77777777" w:rsidR="00F5348B" w:rsidRPr="00F5348B" w:rsidRDefault="00F5348B" w:rsidP="00F5348B">
      <w:pPr>
        <w:keepNext/>
        <w:rPr>
          <w:rFonts w:ascii="David" w:hAnsi="David"/>
          <w:color w:val="000000"/>
          <w:sz w:val="22"/>
          <w:szCs w:val="22"/>
          <w:rtl/>
        </w:rPr>
      </w:pPr>
    </w:p>
    <w:sectPr w:rsidR="00F5348B" w:rsidRPr="00F5348B" w:rsidSect="00F5348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5866F" w14:textId="77777777" w:rsidR="00C14A99" w:rsidRDefault="00C14A99" w:rsidP="00DF6FCF">
      <w:r>
        <w:separator/>
      </w:r>
    </w:p>
  </w:endnote>
  <w:endnote w:type="continuationSeparator" w:id="0">
    <w:p w14:paraId="21A06830" w14:textId="77777777" w:rsidR="00C14A99" w:rsidRDefault="00C14A99" w:rsidP="00DF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D1E62" w14:textId="77777777" w:rsidR="00F5348B" w:rsidRDefault="00F5348B" w:rsidP="00F53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335F55" w14:textId="77777777" w:rsidR="001E7B44" w:rsidRPr="00F5348B" w:rsidRDefault="00F5348B" w:rsidP="00F5348B">
    <w:pPr>
      <w:pStyle w:val="a5"/>
      <w:pBdr>
        <w:top w:val="single" w:sz="4" w:space="1" w:color="auto"/>
        <w:between w:val="single" w:sz="4" w:space="0" w:color="auto"/>
      </w:pBdr>
      <w:spacing w:after="60"/>
      <w:jc w:val="center"/>
      <w:rPr>
        <w:rFonts w:ascii="FrankRuehl" w:hAnsi="FrankRuehl" w:cs="FrankRuehl"/>
        <w:color w:val="000000"/>
      </w:rPr>
    </w:pPr>
    <w:r w:rsidRPr="00F534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98B1B" w14:textId="77777777" w:rsidR="00F5348B" w:rsidRDefault="00F5348B" w:rsidP="00F53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4734">
      <w:rPr>
        <w:rFonts w:ascii="FrankRuehl" w:hAnsi="FrankRuehl" w:cs="FrankRuehl"/>
        <w:noProof/>
        <w:rtl/>
      </w:rPr>
      <w:t>1</w:t>
    </w:r>
    <w:r>
      <w:rPr>
        <w:rFonts w:ascii="FrankRuehl" w:hAnsi="FrankRuehl" w:cs="FrankRuehl"/>
        <w:rtl/>
      </w:rPr>
      <w:fldChar w:fldCharType="end"/>
    </w:r>
  </w:p>
  <w:p w14:paraId="7D4A5535" w14:textId="77777777" w:rsidR="001E7B44" w:rsidRPr="00F5348B" w:rsidRDefault="00F5348B" w:rsidP="00F5348B">
    <w:pPr>
      <w:pStyle w:val="a5"/>
      <w:pBdr>
        <w:top w:val="single" w:sz="4" w:space="1" w:color="auto"/>
        <w:between w:val="single" w:sz="4" w:space="0" w:color="auto"/>
      </w:pBdr>
      <w:spacing w:after="60"/>
      <w:jc w:val="center"/>
      <w:rPr>
        <w:rFonts w:ascii="FrankRuehl" w:hAnsi="FrankRuehl" w:cs="FrankRuehl"/>
        <w:color w:val="000000"/>
      </w:rPr>
    </w:pPr>
    <w:r w:rsidRPr="00F5348B">
      <w:rPr>
        <w:rFonts w:ascii="FrankRuehl" w:hAnsi="FrankRuehl" w:cs="FrankRuehl"/>
        <w:color w:val="000000"/>
      </w:rPr>
      <w:pict w14:anchorId="7CAC5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5E5E7" w14:textId="77777777" w:rsidR="00C14A99" w:rsidRDefault="00C14A99" w:rsidP="00DF6FCF">
      <w:r>
        <w:separator/>
      </w:r>
    </w:p>
  </w:footnote>
  <w:footnote w:type="continuationSeparator" w:id="0">
    <w:p w14:paraId="79203060" w14:textId="77777777" w:rsidR="00C14A99" w:rsidRDefault="00C14A99" w:rsidP="00DF6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EDBD" w14:textId="77777777" w:rsidR="004C566D" w:rsidRPr="00F5348B" w:rsidRDefault="00F5348B" w:rsidP="00F534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11701-02-20</w:t>
    </w:r>
    <w:r>
      <w:rPr>
        <w:rFonts w:ascii="David" w:hAnsi="David"/>
        <w:color w:val="000000"/>
        <w:sz w:val="22"/>
        <w:szCs w:val="22"/>
        <w:rtl/>
      </w:rPr>
      <w:tab/>
      <w:t xml:space="preserve"> מדינת ישראל  נ' רפאל ברוך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76BC" w14:textId="77777777" w:rsidR="004C566D" w:rsidRPr="00F5348B" w:rsidRDefault="00F5348B" w:rsidP="00F534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11701-02-20</w:t>
    </w:r>
    <w:r>
      <w:rPr>
        <w:rFonts w:ascii="David" w:hAnsi="David"/>
        <w:color w:val="000000"/>
        <w:sz w:val="22"/>
        <w:szCs w:val="22"/>
        <w:rtl/>
      </w:rPr>
      <w:tab/>
      <w:t xml:space="preserve"> מדינת ישראל  נ' רפאל ברוך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5335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780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4CD4"/>
    <w:rsid w:val="0008593E"/>
    <w:rsid w:val="001B5A3B"/>
    <w:rsid w:val="001E7B44"/>
    <w:rsid w:val="004C566D"/>
    <w:rsid w:val="006110E0"/>
    <w:rsid w:val="00624CD4"/>
    <w:rsid w:val="00803FAF"/>
    <w:rsid w:val="00893D5D"/>
    <w:rsid w:val="009A4734"/>
    <w:rsid w:val="00AB484A"/>
    <w:rsid w:val="00AB627F"/>
    <w:rsid w:val="00B1753C"/>
    <w:rsid w:val="00BE48FD"/>
    <w:rsid w:val="00C14A99"/>
    <w:rsid w:val="00DF6FCF"/>
    <w:rsid w:val="00F5348B"/>
    <w:rsid w:val="00F617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AF3408"/>
  <w15:chartTrackingRefBased/>
  <w15:docId w15:val="{F33AC277-11E4-4F61-9D28-B9E3A059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CD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4CD4"/>
    <w:pPr>
      <w:tabs>
        <w:tab w:val="center" w:pos="4153"/>
        <w:tab w:val="right" w:pos="8306"/>
      </w:tabs>
    </w:pPr>
  </w:style>
  <w:style w:type="character" w:customStyle="1" w:styleId="a4">
    <w:name w:val="כותרת עליונה תו"/>
    <w:link w:val="a3"/>
    <w:rsid w:val="00624CD4"/>
    <w:rPr>
      <w:rFonts w:ascii="Times New Roman" w:eastAsia="Times New Roman" w:hAnsi="Times New Roman" w:cs="David"/>
      <w:sz w:val="24"/>
      <w:szCs w:val="24"/>
    </w:rPr>
  </w:style>
  <w:style w:type="paragraph" w:styleId="a5">
    <w:name w:val="footer"/>
    <w:basedOn w:val="a"/>
    <w:link w:val="a6"/>
    <w:rsid w:val="00624CD4"/>
    <w:pPr>
      <w:tabs>
        <w:tab w:val="center" w:pos="4153"/>
        <w:tab w:val="right" w:pos="8306"/>
      </w:tabs>
    </w:pPr>
  </w:style>
  <w:style w:type="character" w:customStyle="1" w:styleId="a6">
    <w:name w:val="כותרת תחתונה תו"/>
    <w:link w:val="a5"/>
    <w:rsid w:val="00624CD4"/>
    <w:rPr>
      <w:rFonts w:ascii="Times New Roman" w:eastAsia="Times New Roman" w:hAnsi="Times New Roman" w:cs="David"/>
      <w:sz w:val="24"/>
      <w:szCs w:val="24"/>
    </w:rPr>
  </w:style>
  <w:style w:type="table" w:styleId="a7">
    <w:name w:val="Table Grid"/>
    <w:basedOn w:val="a1"/>
    <w:rsid w:val="00624C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4CD4"/>
  </w:style>
  <w:style w:type="character" w:customStyle="1" w:styleId="a9">
    <w:name w:val="פיסקת רשימה תו"/>
    <w:link w:val="aa"/>
    <w:locked/>
    <w:rsid w:val="00624CD4"/>
    <w:rPr>
      <w:rFonts w:cs="Arial"/>
    </w:rPr>
  </w:style>
  <w:style w:type="paragraph" w:styleId="aa">
    <w:name w:val="List Paragraph"/>
    <w:basedOn w:val="a"/>
    <w:link w:val="a9"/>
    <w:qFormat/>
    <w:rsid w:val="00624CD4"/>
    <w:pPr>
      <w:ind w:left="720"/>
      <w:contextualSpacing/>
    </w:pPr>
    <w:rPr>
      <w:rFonts w:ascii="Calibri" w:eastAsia="Calibri" w:hAnsi="Calibri" w:cs="Arial"/>
      <w:sz w:val="22"/>
      <w:szCs w:val="22"/>
    </w:rPr>
  </w:style>
  <w:style w:type="character" w:styleId="Hyperlink">
    <w:name w:val="Hyperlink"/>
    <w:rsid w:val="004C5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6119537" TargetMode="External"/><Relationship Id="rId26" Type="http://schemas.openxmlformats.org/officeDocument/2006/relationships/hyperlink" Target="http://www.nevo.co.il/case/21914030" TargetMode="External"/><Relationship Id="rId21" Type="http://schemas.openxmlformats.org/officeDocument/2006/relationships/hyperlink" Target="http://www.nevo.co.il/case/28226828"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case/12063973" TargetMode="External"/><Relationship Id="rId25" Type="http://schemas.openxmlformats.org/officeDocument/2006/relationships/hyperlink" Target="http://www.nevo.co.il/case/2041255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8753213" TargetMode="External"/><Relationship Id="rId20" Type="http://schemas.openxmlformats.org/officeDocument/2006/relationships/hyperlink" Target="http://www.nevo.co.il/case/23658232"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93156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6548705" TargetMode="External"/><Relationship Id="rId28" Type="http://schemas.openxmlformats.org/officeDocument/2006/relationships/hyperlink" Target="http://www.nevo.co.il/case/5738608" TargetMode="External"/><Relationship Id="rId36"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case/2427384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943830" TargetMode="External"/><Relationship Id="rId27" Type="http://schemas.openxmlformats.org/officeDocument/2006/relationships/hyperlink" Target="http://www.nevo.co.il/case/26193572"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3466</Words>
  <Characters>17334</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20759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3604606</vt:i4>
      </vt:variant>
      <vt:variant>
        <vt:i4>60</vt:i4>
      </vt:variant>
      <vt:variant>
        <vt:i4>0</vt:i4>
      </vt:variant>
      <vt:variant>
        <vt:i4>5</vt:i4>
      </vt:variant>
      <vt:variant>
        <vt:lpwstr>http://www.nevo.co.il/case/26193572</vt:lpwstr>
      </vt:variant>
      <vt:variant>
        <vt:lpwstr/>
      </vt:variant>
      <vt:variant>
        <vt:i4>3932276</vt:i4>
      </vt:variant>
      <vt:variant>
        <vt:i4>57</vt:i4>
      </vt:variant>
      <vt:variant>
        <vt:i4>0</vt:i4>
      </vt:variant>
      <vt:variant>
        <vt:i4>5</vt:i4>
      </vt:variant>
      <vt:variant>
        <vt:lpwstr>http://www.nevo.co.il/case/21914030</vt:lpwstr>
      </vt:variant>
      <vt:variant>
        <vt:lpwstr/>
      </vt:variant>
      <vt:variant>
        <vt:i4>3211376</vt:i4>
      </vt:variant>
      <vt:variant>
        <vt:i4>54</vt:i4>
      </vt:variant>
      <vt:variant>
        <vt:i4>0</vt:i4>
      </vt:variant>
      <vt:variant>
        <vt:i4>5</vt:i4>
      </vt:variant>
      <vt:variant>
        <vt:lpwstr>http://www.nevo.co.il/case/20412551</vt:lpwstr>
      </vt:variant>
      <vt:variant>
        <vt:lpwstr/>
      </vt:variant>
      <vt:variant>
        <vt:i4>3932274</vt:i4>
      </vt:variant>
      <vt:variant>
        <vt:i4>51</vt:i4>
      </vt:variant>
      <vt:variant>
        <vt:i4>0</vt:i4>
      </vt:variant>
      <vt:variant>
        <vt:i4>5</vt:i4>
      </vt:variant>
      <vt:variant>
        <vt:lpwstr>http://www.nevo.co.il/case/20931567</vt:lpwstr>
      </vt:variant>
      <vt:variant>
        <vt:lpwstr/>
      </vt:variant>
      <vt:variant>
        <vt:i4>4128881</vt:i4>
      </vt:variant>
      <vt:variant>
        <vt:i4>48</vt:i4>
      </vt:variant>
      <vt:variant>
        <vt:i4>0</vt:i4>
      </vt:variant>
      <vt:variant>
        <vt:i4>5</vt:i4>
      </vt:variant>
      <vt:variant>
        <vt:lpwstr>http://www.nevo.co.il/case/26548705</vt:lpwstr>
      </vt:variant>
      <vt:variant>
        <vt:lpwstr/>
      </vt:variant>
      <vt:variant>
        <vt:i4>3866744</vt:i4>
      </vt:variant>
      <vt:variant>
        <vt:i4>45</vt:i4>
      </vt:variant>
      <vt:variant>
        <vt:i4>0</vt:i4>
      </vt:variant>
      <vt:variant>
        <vt:i4>5</vt:i4>
      </vt:variant>
      <vt:variant>
        <vt:lpwstr>http://www.nevo.co.il/case/20943830</vt:lpwstr>
      </vt:variant>
      <vt:variant>
        <vt:lpwstr/>
      </vt:variant>
      <vt:variant>
        <vt:i4>3407990</vt:i4>
      </vt:variant>
      <vt:variant>
        <vt:i4>42</vt:i4>
      </vt:variant>
      <vt:variant>
        <vt:i4>0</vt:i4>
      </vt:variant>
      <vt:variant>
        <vt:i4>5</vt:i4>
      </vt:variant>
      <vt:variant>
        <vt:lpwstr>http://www.nevo.co.il/case/28226828</vt:lpwstr>
      </vt:variant>
      <vt:variant>
        <vt:lpwstr/>
      </vt:variant>
      <vt:variant>
        <vt:i4>4128880</vt:i4>
      </vt:variant>
      <vt:variant>
        <vt:i4>39</vt:i4>
      </vt:variant>
      <vt:variant>
        <vt:i4>0</vt:i4>
      </vt:variant>
      <vt:variant>
        <vt:i4>5</vt:i4>
      </vt:variant>
      <vt:variant>
        <vt:lpwstr>http://www.nevo.co.il/case/23658232</vt:lpwstr>
      </vt:variant>
      <vt:variant>
        <vt:lpwstr/>
      </vt:variant>
      <vt:variant>
        <vt:i4>3604607</vt:i4>
      </vt:variant>
      <vt:variant>
        <vt:i4>36</vt:i4>
      </vt:variant>
      <vt:variant>
        <vt:i4>0</vt:i4>
      </vt:variant>
      <vt:variant>
        <vt:i4>5</vt:i4>
      </vt:variant>
      <vt:variant>
        <vt:lpwstr>http://www.nevo.co.il/case/24273847</vt:lpwstr>
      </vt:variant>
      <vt:variant>
        <vt:lpwstr/>
      </vt:variant>
      <vt:variant>
        <vt:i4>3735670</vt:i4>
      </vt:variant>
      <vt:variant>
        <vt:i4>33</vt:i4>
      </vt:variant>
      <vt:variant>
        <vt:i4>0</vt:i4>
      </vt:variant>
      <vt:variant>
        <vt:i4>5</vt:i4>
      </vt:variant>
      <vt:variant>
        <vt:lpwstr>http://www.nevo.co.il/case/26119537</vt:lpwstr>
      </vt:variant>
      <vt:variant>
        <vt:lpwstr/>
      </vt:variant>
      <vt:variant>
        <vt:i4>3473529</vt:i4>
      </vt:variant>
      <vt:variant>
        <vt:i4>30</vt:i4>
      </vt:variant>
      <vt:variant>
        <vt:i4>0</vt:i4>
      </vt:variant>
      <vt:variant>
        <vt:i4>5</vt:i4>
      </vt:variant>
      <vt:variant>
        <vt:lpwstr>http://www.nevo.co.il/case/12063973</vt:lpwstr>
      </vt:variant>
      <vt:variant>
        <vt:lpwstr/>
      </vt:variant>
      <vt:variant>
        <vt:i4>3407995</vt:i4>
      </vt:variant>
      <vt:variant>
        <vt:i4>27</vt:i4>
      </vt:variant>
      <vt:variant>
        <vt:i4>0</vt:i4>
      </vt:variant>
      <vt:variant>
        <vt:i4>5</vt:i4>
      </vt:variant>
      <vt:variant>
        <vt:lpwstr>http://www.nevo.co.il/case/18753213</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11701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רפאל ברוך סויסה</vt:lpwstr>
  </property>
  <property fmtid="{D5CDD505-2E9C-101B-9397-08002B2CF9AE}" pid="10" name="LAWYER">
    <vt:lpwstr>שמש;חסונה רוזאן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20221102</vt:lpwstr>
  </property>
  <property fmtid="{D5CDD505-2E9C-101B-9397-08002B2CF9AE}" pid="14" name="TYPE_N_DATE">
    <vt:lpwstr>38020221102</vt:lpwstr>
  </property>
  <property fmtid="{D5CDD505-2E9C-101B-9397-08002B2CF9AE}" pid="15" name="WORDNUMPAGES">
    <vt:lpwstr>11</vt:lpwstr>
  </property>
  <property fmtid="{D5CDD505-2E9C-101B-9397-08002B2CF9AE}" pid="16" name="TYPE_ABS_DATE">
    <vt:lpwstr>380020221102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18753213;12063973;26119537;24273847;23658232;28226828;20943830;26548705;20931567;20412551;21914030;26193572;5738608</vt:lpwstr>
  </property>
  <property fmtid="{D5CDD505-2E9C-101B-9397-08002B2CF9AE}" pid="36" name="LAWLISTTMP1">
    <vt:lpwstr>4216/007.a;007.c;010</vt:lpwstr>
  </property>
  <property fmtid="{D5CDD505-2E9C-101B-9397-08002B2CF9AE}" pid="37" name="LAWLISTTMP2">
    <vt:lpwstr>70301/040d.a</vt:lpwstr>
  </property>
</Properties>
</file>