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C31071" w:rsidRPr="00331CD6" w14:paraId="4360227E" w14:textId="77777777" w:rsidTr="007F2392">
        <w:trPr>
          <w:trHeight w:hRule="exact" w:val="418"/>
          <w:jc w:val="center"/>
        </w:trPr>
        <w:tc>
          <w:tcPr>
            <w:tcW w:w="8721" w:type="dxa"/>
            <w:gridSpan w:val="2"/>
          </w:tcPr>
          <w:p w14:paraId="60B964E2" w14:textId="77777777" w:rsidR="00C31071" w:rsidRPr="00331CD6" w:rsidRDefault="00C31071" w:rsidP="00055FEE">
            <w:pPr>
              <w:pStyle w:val="a3"/>
              <w:jc w:val="center"/>
              <w:rPr>
                <w:rFonts w:ascii="Tahoma" w:hAnsi="Tahoma" w:cs="Tahoma"/>
                <w:color w:val="000080"/>
                <w:rtl/>
              </w:rPr>
            </w:pPr>
            <w:bookmarkStart w:id="0" w:name="FirstLawyer"/>
            <w:r w:rsidRPr="00331CD6">
              <w:rPr>
                <w:rFonts w:ascii="Tahoma" w:hAnsi="Tahoma" w:cs="Tahoma"/>
                <w:b/>
                <w:bCs/>
                <w:color w:val="000080"/>
                <w:rtl/>
              </w:rPr>
              <w:t>בית משפט השלום ברמלה</w:t>
            </w:r>
          </w:p>
        </w:tc>
      </w:tr>
      <w:tr w:rsidR="00C31071" w:rsidRPr="00331CD6" w14:paraId="20493F99" w14:textId="77777777" w:rsidTr="007F2392">
        <w:trPr>
          <w:trHeight w:val="337"/>
          <w:jc w:val="center"/>
        </w:trPr>
        <w:tc>
          <w:tcPr>
            <w:tcW w:w="5054" w:type="dxa"/>
          </w:tcPr>
          <w:p w14:paraId="5A18274B" w14:textId="77777777" w:rsidR="00C31071" w:rsidRPr="00331CD6" w:rsidRDefault="00C31071" w:rsidP="00055FEE">
            <w:pPr>
              <w:rPr>
                <w:rFonts w:cs="FrankRuehl"/>
                <w:sz w:val="28"/>
                <w:szCs w:val="28"/>
                <w:rtl/>
              </w:rPr>
            </w:pPr>
            <w:r w:rsidRPr="00331CD6">
              <w:rPr>
                <w:rFonts w:cs="FrankRuehl"/>
                <w:sz w:val="28"/>
                <w:szCs w:val="28"/>
                <w:rtl/>
              </w:rPr>
              <w:t>ת"פ</w:t>
            </w:r>
            <w:r w:rsidRPr="00331CD6">
              <w:rPr>
                <w:rFonts w:cs="FrankRuehl" w:hint="cs"/>
                <w:sz w:val="28"/>
                <w:szCs w:val="28"/>
                <w:rtl/>
              </w:rPr>
              <w:t xml:space="preserve"> </w:t>
            </w:r>
            <w:hyperlink r:id="rId6" w:history="1">
              <w:r w:rsidR="002C1205" w:rsidRPr="002C1205">
                <w:rPr>
                  <w:rFonts w:cs="FrankRuehl"/>
                  <w:color w:val="0000FF"/>
                  <w:sz w:val="28"/>
                  <w:szCs w:val="28"/>
                  <w:u w:val="single"/>
                  <w:rtl/>
                </w:rPr>
                <w:t xml:space="preserve">12352-03-20 </w:t>
              </w:r>
            </w:hyperlink>
            <w:r w:rsidRPr="00331CD6">
              <w:rPr>
                <w:rFonts w:cs="FrankRuehl" w:hint="cs"/>
                <w:sz w:val="28"/>
                <w:szCs w:val="28"/>
                <w:rtl/>
              </w:rPr>
              <w:t xml:space="preserve"> </w:t>
            </w:r>
            <w:r w:rsidRPr="00331CD6">
              <w:rPr>
                <w:rFonts w:cs="FrankRuehl"/>
                <w:sz w:val="28"/>
                <w:szCs w:val="28"/>
                <w:rtl/>
              </w:rPr>
              <w:t>מדינת ישראל נ' וקנין</w:t>
            </w:r>
          </w:p>
          <w:p w14:paraId="6BA85B2F" w14:textId="77777777" w:rsidR="00C31071" w:rsidRPr="00331CD6" w:rsidRDefault="00C31071" w:rsidP="00055FEE">
            <w:pPr>
              <w:pStyle w:val="a3"/>
              <w:rPr>
                <w:rFonts w:cs="FrankRuehl"/>
                <w:sz w:val="28"/>
                <w:szCs w:val="28"/>
                <w:rtl/>
              </w:rPr>
            </w:pPr>
          </w:p>
        </w:tc>
        <w:tc>
          <w:tcPr>
            <w:tcW w:w="3667" w:type="dxa"/>
          </w:tcPr>
          <w:p w14:paraId="34BF0C57" w14:textId="77777777" w:rsidR="00C31071" w:rsidRPr="00331CD6" w:rsidRDefault="00C31071" w:rsidP="00055FEE">
            <w:pPr>
              <w:pStyle w:val="a3"/>
              <w:jc w:val="right"/>
              <w:rPr>
                <w:rFonts w:cs="FrankRuehl"/>
                <w:sz w:val="28"/>
                <w:szCs w:val="28"/>
                <w:rtl/>
              </w:rPr>
            </w:pPr>
          </w:p>
        </w:tc>
      </w:tr>
    </w:tbl>
    <w:p w14:paraId="351989D4" w14:textId="77777777" w:rsidR="00C31071" w:rsidRPr="00331CD6" w:rsidRDefault="00C31071" w:rsidP="00C31071">
      <w:pPr>
        <w:pStyle w:val="a3"/>
        <w:rPr>
          <w:rtl/>
        </w:rPr>
      </w:pPr>
      <w:r w:rsidRPr="00331CD6">
        <w:rPr>
          <w:rFonts w:hint="cs"/>
          <w:rtl/>
        </w:rPr>
        <w:t xml:space="preserve"> </w:t>
      </w:r>
    </w:p>
    <w:p w14:paraId="2FC95B2A" w14:textId="77777777" w:rsidR="00C31071" w:rsidRPr="00331CD6" w:rsidRDefault="00C31071" w:rsidP="00C31071">
      <w:pPr>
        <w:rPr>
          <w:rtl/>
        </w:rPr>
      </w:pPr>
    </w:p>
    <w:p w14:paraId="5ABB293B" w14:textId="77777777" w:rsidR="00C31071" w:rsidRPr="00331CD6" w:rsidRDefault="00C31071" w:rsidP="00C3107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31071" w:rsidRPr="00331CD6" w14:paraId="16FFA6B8" w14:textId="77777777" w:rsidTr="00C31071">
        <w:trPr>
          <w:trHeight w:val="295"/>
          <w:jc w:val="center"/>
        </w:trPr>
        <w:tc>
          <w:tcPr>
            <w:tcW w:w="923" w:type="dxa"/>
            <w:tcBorders>
              <w:top w:val="nil"/>
              <w:left w:val="nil"/>
              <w:bottom w:val="nil"/>
              <w:right w:val="nil"/>
            </w:tcBorders>
            <w:shd w:val="clear" w:color="auto" w:fill="auto"/>
          </w:tcPr>
          <w:p w14:paraId="5929A781" w14:textId="77777777" w:rsidR="00C31071" w:rsidRPr="00331CD6" w:rsidRDefault="00C31071" w:rsidP="00C31071">
            <w:pPr>
              <w:jc w:val="both"/>
              <w:rPr>
                <w:rFonts w:ascii="Arial" w:hAnsi="Arial" w:cs="FrankRuehl"/>
                <w:sz w:val="28"/>
                <w:szCs w:val="28"/>
              </w:rPr>
            </w:pPr>
            <w:r w:rsidRPr="00331CD6">
              <w:rPr>
                <w:rFonts w:ascii="Arial" w:hAnsi="Arial" w:cs="FrankRuehl" w:hint="cs"/>
                <w:sz w:val="28"/>
                <w:szCs w:val="28"/>
                <w:rtl/>
              </w:rPr>
              <w:t>ב</w:t>
            </w:r>
            <w:r w:rsidRPr="00331CD6">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E0BEF5C" w14:textId="77777777" w:rsidR="00C31071" w:rsidRPr="00331CD6" w:rsidRDefault="00C31071" w:rsidP="00055FEE">
            <w:pPr>
              <w:rPr>
                <w:rFonts w:ascii="Arial" w:hAnsi="Arial"/>
                <w:b/>
                <w:bCs/>
                <w:rtl/>
              </w:rPr>
            </w:pPr>
            <w:r w:rsidRPr="00331CD6">
              <w:rPr>
                <w:rFonts w:ascii="Arial" w:hAnsi="Arial" w:hint="cs"/>
                <w:b/>
                <w:bCs/>
                <w:rtl/>
              </w:rPr>
              <w:t>כבוד ה</w:t>
            </w:r>
            <w:r w:rsidRPr="00331CD6">
              <w:rPr>
                <w:rFonts w:ascii="Arial" w:hAnsi="Arial"/>
                <w:b/>
                <w:bCs/>
                <w:rtl/>
              </w:rPr>
              <w:t>שופט, סגן הנשיאה</w:t>
            </w:r>
            <w:r w:rsidRPr="00331CD6">
              <w:rPr>
                <w:rFonts w:ascii="Arial" w:hAnsi="Arial" w:hint="cs"/>
                <w:b/>
                <w:bCs/>
                <w:rtl/>
              </w:rPr>
              <w:t xml:space="preserve">  </w:t>
            </w:r>
            <w:r w:rsidRPr="00331CD6">
              <w:rPr>
                <w:rFonts w:ascii="Arial" w:hAnsi="Arial"/>
                <w:b/>
                <w:bCs/>
                <w:rtl/>
              </w:rPr>
              <w:t>מנחם מזרחי</w:t>
            </w:r>
          </w:p>
          <w:p w14:paraId="1AEA5AB1" w14:textId="77777777" w:rsidR="00C31071" w:rsidRPr="00331CD6" w:rsidRDefault="00C31071" w:rsidP="00055FEE">
            <w:pPr>
              <w:rPr>
                <w:rtl/>
              </w:rPr>
            </w:pPr>
          </w:p>
          <w:p w14:paraId="2BA5E99B" w14:textId="77777777" w:rsidR="00C31071" w:rsidRPr="00331CD6" w:rsidRDefault="00C31071" w:rsidP="00C31071">
            <w:pPr>
              <w:jc w:val="both"/>
              <w:rPr>
                <w:rFonts w:ascii="Arial" w:hAnsi="Arial" w:cs="FrankRuehl"/>
                <w:sz w:val="28"/>
                <w:szCs w:val="28"/>
              </w:rPr>
            </w:pPr>
          </w:p>
        </w:tc>
      </w:tr>
      <w:tr w:rsidR="00C31071" w:rsidRPr="00331CD6" w14:paraId="33C9CBF3" w14:textId="77777777" w:rsidTr="00C31071">
        <w:trPr>
          <w:trHeight w:val="355"/>
          <w:jc w:val="center"/>
        </w:trPr>
        <w:tc>
          <w:tcPr>
            <w:tcW w:w="923" w:type="dxa"/>
            <w:tcBorders>
              <w:top w:val="nil"/>
              <w:left w:val="nil"/>
              <w:bottom w:val="nil"/>
              <w:right w:val="nil"/>
            </w:tcBorders>
            <w:shd w:val="clear" w:color="auto" w:fill="auto"/>
          </w:tcPr>
          <w:p w14:paraId="68AB984A" w14:textId="77777777" w:rsidR="00C31071" w:rsidRPr="00331CD6" w:rsidRDefault="00C31071" w:rsidP="00C31071">
            <w:pPr>
              <w:jc w:val="both"/>
              <w:rPr>
                <w:rFonts w:ascii="Arial" w:hAnsi="Arial" w:cs="FrankRuehl"/>
                <w:sz w:val="28"/>
                <w:szCs w:val="28"/>
              </w:rPr>
            </w:pPr>
            <w:bookmarkStart w:id="1" w:name="FirstAppellant"/>
            <w:bookmarkStart w:id="2" w:name="LastJudge"/>
            <w:bookmarkEnd w:id="2"/>
            <w:r w:rsidRPr="00331CD6">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9FE389C" w14:textId="77777777" w:rsidR="00C31071" w:rsidRPr="00331CD6" w:rsidRDefault="00C31071" w:rsidP="00055FEE">
            <w:r w:rsidRPr="00331CD6">
              <w:rPr>
                <w:rFonts w:ascii="Arial" w:hAnsi="Arial" w:cs="FrankRuehl"/>
                <w:sz w:val="28"/>
                <w:szCs w:val="28"/>
                <w:rtl/>
              </w:rPr>
              <w:t>מדינת ישראל</w:t>
            </w:r>
            <w:r w:rsidRPr="00331CD6">
              <w:rPr>
                <w:rtl/>
              </w:rPr>
              <w:br/>
            </w:r>
            <w:r w:rsidRPr="00331CD6">
              <w:rPr>
                <w:rFonts w:hint="cs"/>
                <w:rtl/>
              </w:rPr>
              <w:t>משטרת ישראל</w:t>
            </w:r>
            <w:r w:rsidRPr="00331CD6">
              <w:rPr>
                <w:rtl/>
              </w:rPr>
              <w:br/>
            </w:r>
            <w:r w:rsidRPr="00331CD6">
              <w:rPr>
                <w:rFonts w:hint="cs"/>
                <w:rtl/>
              </w:rPr>
              <w:t>תביעות שלוחת רמלה</w:t>
            </w:r>
            <w:r w:rsidRPr="00331CD6">
              <w:rPr>
                <w:rtl/>
              </w:rPr>
              <w:br/>
            </w:r>
            <w:r w:rsidRPr="00331CD6">
              <w:rPr>
                <w:rFonts w:hint="cs"/>
                <w:rtl/>
              </w:rPr>
              <w:t>באמצעות ב"כ עוה"ד חן עמרני</w:t>
            </w:r>
          </w:p>
        </w:tc>
        <w:tc>
          <w:tcPr>
            <w:tcW w:w="3771" w:type="dxa"/>
            <w:tcBorders>
              <w:top w:val="nil"/>
              <w:left w:val="nil"/>
              <w:bottom w:val="nil"/>
              <w:right w:val="nil"/>
            </w:tcBorders>
            <w:shd w:val="clear" w:color="auto" w:fill="auto"/>
          </w:tcPr>
          <w:p w14:paraId="48CE7776" w14:textId="77777777" w:rsidR="00C31071" w:rsidRPr="00331CD6" w:rsidRDefault="00C31071" w:rsidP="00C31071">
            <w:pPr>
              <w:jc w:val="both"/>
              <w:rPr>
                <w:rFonts w:ascii="Arial" w:hAnsi="Arial" w:cs="FrankRuehl"/>
                <w:sz w:val="28"/>
                <w:szCs w:val="28"/>
              </w:rPr>
            </w:pPr>
          </w:p>
        </w:tc>
      </w:tr>
      <w:bookmarkEnd w:id="1"/>
      <w:tr w:rsidR="00C31071" w:rsidRPr="00331CD6" w14:paraId="3807730F" w14:textId="77777777" w:rsidTr="00C31071">
        <w:trPr>
          <w:trHeight w:val="355"/>
          <w:jc w:val="center"/>
        </w:trPr>
        <w:tc>
          <w:tcPr>
            <w:tcW w:w="923" w:type="dxa"/>
            <w:tcBorders>
              <w:top w:val="nil"/>
              <w:left w:val="nil"/>
              <w:bottom w:val="nil"/>
              <w:right w:val="nil"/>
            </w:tcBorders>
            <w:shd w:val="clear" w:color="auto" w:fill="auto"/>
          </w:tcPr>
          <w:p w14:paraId="5FA1FA33" w14:textId="77777777" w:rsidR="00C31071" w:rsidRPr="00331CD6" w:rsidRDefault="00C31071" w:rsidP="00C31071">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40856F5" w14:textId="77777777" w:rsidR="00C31071" w:rsidRPr="00331CD6" w:rsidRDefault="00C31071" w:rsidP="00C31071">
            <w:pPr>
              <w:jc w:val="both"/>
              <w:rPr>
                <w:rtl/>
              </w:rPr>
            </w:pPr>
          </w:p>
        </w:tc>
        <w:tc>
          <w:tcPr>
            <w:tcW w:w="3771" w:type="dxa"/>
            <w:tcBorders>
              <w:top w:val="nil"/>
              <w:left w:val="nil"/>
              <w:bottom w:val="nil"/>
              <w:right w:val="nil"/>
            </w:tcBorders>
            <w:shd w:val="clear" w:color="auto" w:fill="auto"/>
          </w:tcPr>
          <w:p w14:paraId="2EFCEC71" w14:textId="77777777" w:rsidR="00C31071" w:rsidRPr="00331CD6" w:rsidRDefault="00C31071" w:rsidP="00C31071">
            <w:pPr>
              <w:jc w:val="right"/>
              <w:rPr>
                <w:rFonts w:ascii="Arial" w:hAnsi="Arial" w:cs="FrankRuehl"/>
                <w:sz w:val="28"/>
                <w:szCs w:val="28"/>
                <w:rtl/>
              </w:rPr>
            </w:pPr>
            <w:r w:rsidRPr="00331CD6">
              <w:rPr>
                <w:rFonts w:ascii="Arial" w:hAnsi="Arial" w:cs="FrankRuehl" w:hint="cs"/>
                <w:sz w:val="28"/>
                <w:szCs w:val="28"/>
                <w:rtl/>
              </w:rPr>
              <w:t>ה</w:t>
            </w:r>
            <w:r w:rsidRPr="00331CD6">
              <w:rPr>
                <w:rFonts w:ascii="Arial" w:hAnsi="Arial" w:cs="FrankRuehl"/>
                <w:sz w:val="28"/>
                <w:szCs w:val="28"/>
                <w:rtl/>
              </w:rPr>
              <w:t>מאשימה</w:t>
            </w:r>
          </w:p>
        </w:tc>
      </w:tr>
      <w:tr w:rsidR="00C31071" w:rsidRPr="00331CD6" w14:paraId="29D4F82B" w14:textId="77777777" w:rsidTr="00C31071">
        <w:trPr>
          <w:trHeight w:val="355"/>
          <w:jc w:val="center"/>
        </w:trPr>
        <w:tc>
          <w:tcPr>
            <w:tcW w:w="923" w:type="dxa"/>
            <w:tcBorders>
              <w:top w:val="nil"/>
              <w:left w:val="nil"/>
              <w:bottom w:val="nil"/>
              <w:right w:val="nil"/>
            </w:tcBorders>
            <w:shd w:val="clear" w:color="auto" w:fill="auto"/>
          </w:tcPr>
          <w:p w14:paraId="10D5CF48" w14:textId="77777777" w:rsidR="00C31071" w:rsidRPr="00331CD6" w:rsidRDefault="00C31071" w:rsidP="00C31071">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57DC5E9" w14:textId="77777777" w:rsidR="00C31071" w:rsidRPr="00331CD6" w:rsidRDefault="00C31071" w:rsidP="00C31071">
            <w:pPr>
              <w:jc w:val="center"/>
              <w:rPr>
                <w:rFonts w:ascii="Arial" w:hAnsi="Arial" w:cs="FrankRuehl"/>
                <w:b/>
                <w:bCs/>
                <w:sz w:val="28"/>
                <w:szCs w:val="28"/>
                <w:rtl/>
              </w:rPr>
            </w:pPr>
          </w:p>
          <w:p w14:paraId="751E63CB" w14:textId="77777777" w:rsidR="00C31071" w:rsidRPr="00331CD6" w:rsidRDefault="00C31071" w:rsidP="00C31071">
            <w:pPr>
              <w:jc w:val="center"/>
              <w:rPr>
                <w:rFonts w:ascii="Arial" w:hAnsi="Arial" w:cs="FrankRuehl"/>
                <w:b/>
                <w:bCs/>
                <w:sz w:val="28"/>
                <w:szCs w:val="28"/>
                <w:rtl/>
              </w:rPr>
            </w:pPr>
            <w:r w:rsidRPr="00331CD6">
              <w:rPr>
                <w:rFonts w:ascii="Arial" w:hAnsi="Arial" w:cs="FrankRuehl"/>
                <w:b/>
                <w:bCs/>
                <w:sz w:val="28"/>
                <w:szCs w:val="28"/>
                <w:rtl/>
              </w:rPr>
              <w:t>נגד</w:t>
            </w:r>
          </w:p>
          <w:p w14:paraId="29E74F2B" w14:textId="77777777" w:rsidR="00C31071" w:rsidRPr="00331CD6" w:rsidRDefault="00C31071" w:rsidP="00C31071">
            <w:pPr>
              <w:jc w:val="both"/>
              <w:rPr>
                <w:rFonts w:ascii="Arial" w:hAnsi="Arial" w:cs="FrankRuehl"/>
                <w:sz w:val="28"/>
                <w:szCs w:val="28"/>
              </w:rPr>
            </w:pPr>
          </w:p>
        </w:tc>
      </w:tr>
      <w:tr w:rsidR="00C31071" w:rsidRPr="00331CD6" w14:paraId="6692DC09" w14:textId="77777777" w:rsidTr="00C31071">
        <w:trPr>
          <w:trHeight w:val="355"/>
          <w:jc w:val="center"/>
        </w:trPr>
        <w:tc>
          <w:tcPr>
            <w:tcW w:w="923" w:type="dxa"/>
            <w:tcBorders>
              <w:top w:val="nil"/>
              <w:left w:val="nil"/>
              <w:bottom w:val="nil"/>
              <w:right w:val="nil"/>
            </w:tcBorders>
            <w:shd w:val="clear" w:color="auto" w:fill="auto"/>
          </w:tcPr>
          <w:p w14:paraId="6A415166" w14:textId="77777777" w:rsidR="00C31071" w:rsidRPr="00331CD6" w:rsidRDefault="00C31071" w:rsidP="00055FEE">
            <w:pPr>
              <w:rPr>
                <w:rFonts w:ascii="Arial" w:hAnsi="Arial" w:cs="FrankRuehl"/>
                <w:sz w:val="28"/>
                <w:szCs w:val="28"/>
                <w:rtl/>
              </w:rPr>
            </w:pPr>
          </w:p>
        </w:tc>
        <w:tc>
          <w:tcPr>
            <w:tcW w:w="4126" w:type="dxa"/>
            <w:tcBorders>
              <w:top w:val="nil"/>
              <w:left w:val="nil"/>
              <w:bottom w:val="nil"/>
              <w:right w:val="nil"/>
            </w:tcBorders>
            <w:shd w:val="clear" w:color="auto" w:fill="auto"/>
          </w:tcPr>
          <w:p w14:paraId="66DCB6B4" w14:textId="77777777" w:rsidR="00C31071" w:rsidRPr="00331CD6" w:rsidRDefault="00C31071" w:rsidP="00055FEE">
            <w:pPr>
              <w:rPr>
                <w:rtl/>
              </w:rPr>
            </w:pPr>
            <w:r w:rsidRPr="00331CD6">
              <w:rPr>
                <w:rFonts w:ascii="Arial" w:hAnsi="Arial" w:cs="FrankRuehl"/>
                <w:sz w:val="28"/>
                <w:szCs w:val="28"/>
                <w:rtl/>
              </w:rPr>
              <w:t>אליהו וקנין</w:t>
            </w:r>
            <w:r w:rsidRPr="00331CD6">
              <w:rPr>
                <w:rFonts w:ascii="Arial" w:hAnsi="Arial" w:cs="FrankRuehl"/>
                <w:sz w:val="28"/>
                <w:szCs w:val="28"/>
                <w:rtl/>
              </w:rPr>
              <w:br/>
            </w:r>
            <w:r w:rsidRPr="00331CD6">
              <w:rPr>
                <w:rFonts w:hint="cs"/>
                <w:rtl/>
              </w:rPr>
              <w:t>באמצעות ב"כ עוה"ד יצחק איצקוביץ</w:t>
            </w:r>
          </w:p>
        </w:tc>
        <w:tc>
          <w:tcPr>
            <w:tcW w:w="3771" w:type="dxa"/>
            <w:tcBorders>
              <w:top w:val="nil"/>
              <w:left w:val="nil"/>
              <w:bottom w:val="nil"/>
              <w:right w:val="nil"/>
            </w:tcBorders>
            <w:shd w:val="clear" w:color="auto" w:fill="auto"/>
          </w:tcPr>
          <w:p w14:paraId="3C5A12DF" w14:textId="77777777" w:rsidR="00C31071" w:rsidRPr="00331CD6" w:rsidRDefault="00C31071" w:rsidP="00C31071">
            <w:pPr>
              <w:jc w:val="right"/>
              <w:rPr>
                <w:rFonts w:ascii="Arial" w:hAnsi="Arial" w:cs="FrankRuehl"/>
                <w:sz w:val="28"/>
                <w:szCs w:val="28"/>
              </w:rPr>
            </w:pPr>
          </w:p>
        </w:tc>
      </w:tr>
      <w:tr w:rsidR="00C31071" w:rsidRPr="00331CD6" w14:paraId="363CF59E" w14:textId="77777777" w:rsidTr="00C31071">
        <w:trPr>
          <w:trHeight w:val="355"/>
          <w:jc w:val="center"/>
        </w:trPr>
        <w:tc>
          <w:tcPr>
            <w:tcW w:w="923" w:type="dxa"/>
            <w:tcBorders>
              <w:top w:val="nil"/>
              <w:left w:val="nil"/>
              <w:bottom w:val="nil"/>
              <w:right w:val="nil"/>
            </w:tcBorders>
            <w:shd w:val="clear" w:color="auto" w:fill="auto"/>
          </w:tcPr>
          <w:p w14:paraId="2B103C1B" w14:textId="77777777" w:rsidR="00C31071" w:rsidRPr="00331CD6" w:rsidRDefault="00C31071" w:rsidP="00C31071">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8DEB4CC" w14:textId="77777777" w:rsidR="00C31071" w:rsidRPr="00331CD6" w:rsidRDefault="00C31071" w:rsidP="00C31071">
            <w:pPr>
              <w:jc w:val="both"/>
              <w:rPr>
                <w:rtl/>
              </w:rPr>
            </w:pPr>
          </w:p>
        </w:tc>
        <w:tc>
          <w:tcPr>
            <w:tcW w:w="3771" w:type="dxa"/>
            <w:tcBorders>
              <w:top w:val="nil"/>
              <w:left w:val="nil"/>
              <w:bottom w:val="nil"/>
              <w:right w:val="nil"/>
            </w:tcBorders>
            <w:shd w:val="clear" w:color="auto" w:fill="auto"/>
          </w:tcPr>
          <w:p w14:paraId="02CAB98D" w14:textId="77777777" w:rsidR="00C31071" w:rsidRPr="00331CD6" w:rsidRDefault="00C31071" w:rsidP="00C31071">
            <w:pPr>
              <w:jc w:val="right"/>
              <w:rPr>
                <w:rFonts w:ascii="Arial" w:hAnsi="Arial" w:cs="FrankRuehl"/>
                <w:sz w:val="28"/>
                <w:szCs w:val="28"/>
              </w:rPr>
            </w:pPr>
            <w:r w:rsidRPr="00331CD6">
              <w:rPr>
                <w:rFonts w:ascii="Arial" w:hAnsi="Arial" w:cs="FrankRuehl" w:hint="cs"/>
                <w:sz w:val="28"/>
                <w:szCs w:val="28"/>
                <w:rtl/>
              </w:rPr>
              <w:t>ה</w:t>
            </w:r>
            <w:r w:rsidRPr="00331CD6">
              <w:rPr>
                <w:rFonts w:ascii="Arial" w:hAnsi="Arial" w:cs="FrankRuehl"/>
                <w:sz w:val="28"/>
                <w:szCs w:val="28"/>
                <w:rtl/>
              </w:rPr>
              <w:t>נאשם</w:t>
            </w:r>
          </w:p>
        </w:tc>
      </w:tr>
    </w:tbl>
    <w:p w14:paraId="5BA78C5C" w14:textId="77777777" w:rsidR="00331CD6" w:rsidRPr="00331CD6" w:rsidRDefault="00331CD6" w:rsidP="00C31071">
      <w:pPr>
        <w:rPr>
          <w:rtl/>
        </w:rPr>
      </w:pPr>
    </w:p>
    <w:p w14:paraId="45C08DB9" w14:textId="77777777" w:rsidR="0080611A" w:rsidRPr="0080611A" w:rsidRDefault="0080611A" w:rsidP="0080611A">
      <w:pPr>
        <w:spacing w:before="120" w:after="120" w:line="240" w:lineRule="exact"/>
        <w:ind w:left="283" w:hanging="283"/>
        <w:jc w:val="both"/>
        <w:rPr>
          <w:rFonts w:ascii="FrankRuehl" w:hAnsi="FrankRuehl" w:cs="FrankRuehl"/>
          <w:color w:val="0000FF"/>
          <w:rtl/>
        </w:rPr>
      </w:pPr>
    </w:p>
    <w:p w14:paraId="0709C60E" w14:textId="77777777" w:rsidR="002C1205" w:rsidRPr="002C1205" w:rsidRDefault="002C1205" w:rsidP="002C1205">
      <w:pPr>
        <w:spacing w:before="120" w:after="120" w:line="240" w:lineRule="exact"/>
        <w:ind w:left="283" w:hanging="283"/>
        <w:jc w:val="both"/>
        <w:rPr>
          <w:rFonts w:ascii="FrankRuehl" w:hAnsi="FrankRuehl" w:cs="FrankRuehl"/>
          <w:rtl/>
        </w:rPr>
      </w:pPr>
    </w:p>
    <w:p w14:paraId="1CFFC461" w14:textId="77777777" w:rsidR="00C74D15" w:rsidRDefault="00C74D15" w:rsidP="00C74D15">
      <w:pPr>
        <w:spacing w:after="120" w:line="240" w:lineRule="exact"/>
        <w:ind w:left="283" w:hanging="283"/>
        <w:jc w:val="both"/>
        <w:rPr>
          <w:rtl/>
        </w:rPr>
      </w:pPr>
      <w:bookmarkStart w:id="3" w:name="LawTable"/>
      <w:bookmarkEnd w:id="3"/>
    </w:p>
    <w:p w14:paraId="1B1D870C" w14:textId="77777777" w:rsidR="00C74D15" w:rsidRPr="00C74D15" w:rsidRDefault="00C74D15" w:rsidP="00C74D15">
      <w:pPr>
        <w:spacing w:before="120" w:after="120" w:line="240" w:lineRule="exact"/>
        <w:ind w:left="283" w:hanging="283"/>
        <w:jc w:val="both"/>
        <w:rPr>
          <w:rFonts w:ascii="FrankRuehl" w:hAnsi="FrankRuehl" w:cs="FrankRuehl"/>
          <w:rtl/>
        </w:rPr>
      </w:pPr>
    </w:p>
    <w:p w14:paraId="56D2879D" w14:textId="77777777" w:rsidR="00C74D15" w:rsidRPr="00C74D15" w:rsidRDefault="00C74D15" w:rsidP="00C74D15">
      <w:pPr>
        <w:spacing w:before="120" w:after="120" w:line="240" w:lineRule="exact"/>
        <w:ind w:left="283" w:hanging="283"/>
        <w:jc w:val="both"/>
        <w:rPr>
          <w:rFonts w:ascii="FrankRuehl" w:hAnsi="FrankRuehl" w:cs="FrankRuehl"/>
          <w:rtl/>
        </w:rPr>
      </w:pPr>
    </w:p>
    <w:p w14:paraId="65A96AF9" w14:textId="77777777" w:rsidR="00C74D15" w:rsidRPr="00C74D15" w:rsidRDefault="00C74D15" w:rsidP="00C74D15">
      <w:pPr>
        <w:spacing w:before="120" w:after="120" w:line="240" w:lineRule="exact"/>
        <w:ind w:left="283" w:hanging="283"/>
        <w:jc w:val="both"/>
        <w:rPr>
          <w:rFonts w:ascii="FrankRuehl" w:hAnsi="FrankRuehl" w:cs="FrankRuehl"/>
          <w:rtl/>
        </w:rPr>
      </w:pPr>
      <w:r w:rsidRPr="00C74D15">
        <w:rPr>
          <w:rFonts w:ascii="FrankRuehl" w:hAnsi="FrankRuehl" w:cs="FrankRuehl"/>
          <w:rtl/>
        </w:rPr>
        <w:t xml:space="preserve">חקיקה שאוזכרה: </w:t>
      </w:r>
    </w:p>
    <w:p w14:paraId="2F79C39A" w14:textId="77777777" w:rsidR="00C74D15" w:rsidRPr="00C74D15" w:rsidRDefault="00C74D15" w:rsidP="00C74D15">
      <w:pPr>
        <w:spacing w:before="120" w:after="120" w:line="240" w:lineRule="exact"/>
        <w:ind w:left="283" w:hanging="283"/>
        <w:jc w:val="both"/>
        <w:rPr>
          <w:rFonts w:ascii="FrankRuehl" w:hAnsi="FrankRuehl" w:cs="FrankRuehl"/>
          <w:rtl/>
        </w:rPr>
      </w:pPr>
      <w:hyperlink r:id="rId7" w:history="1">
        <w:r w:rsidRPr="00C74D15">
          <w:rPr>
            <w:rFonts w:ascii="FrankRuehl" w:hAnsi="FrankRuehl" w:cs="FrankRuehl"/>
            <w:color w:val="0000FF"/>
            <w:rtl/>
          </w:rPr>
          <w:t>פקודת הסמים המסוכנים [נוסח חדש], תשל"ג-1973</w:t>
        </w:r>
      </w:hyperlink>
      <w:r w:rsidRPr="00C74D15">
        <w:rPr>
          <w:rFonts w:ascii="FrankRuehl" w:hAnsi="FrankRuehl" w:cs="FrankRuehl"/>
          <w:rtl/>
        </w:rPr>
        <w:t xml:space="preserve">: סע'  </w:t>
      </w:r>
      <w:hyperlink r:id="rId8" w:history="1">
        <w:r w:rsidRPr="00C74D15">
          <w:rPr>
            <w:rFonts w:ascii="FrankRuehl" w:hAnsi="FrankRuehl" w:cs="FrankRuehl"/>
            <w:color w:val="0000FF"/>
            <w:rtl/>
          </w:rPr>
          <w:t>7.א.</w:t>
        </w:r>
      </w:hyperlink>
      <w:r w:rsidRPr="00C74D15">
        <w:rPr>
          <w:rFonts w:ascii="FrankRuehl" w:hAnsi="FrankRuehl" w:cs="FrankRuehl"/>
          <w:rtl/>
        </w:rPr>
        <w:t xml:space="preserve">, </w:t>
      </w:r>
      <w:hyperlink r:id="rId9" w:history="1">
        <w:r w:rsidRPr="00C74D15">
          <w:rPr>
            <w:rFonts w:ascii="FrankRuehl" w:hAnsi="FrankRuehl" w:cs="FrankRuehl"/>
            <w:color w:val="0000FF"/>
            <w:rtl/>
          </w:rPr>
          <w:t>7.ג</w:t>
        </w:r>
      </w:hyperlink>
      <w:r w:rsidRPr="00C74D15">
        <w:rPr>
          <w:rFonts w:ascii="FrankRuehl" w:hAnsi="FrankRuehl" w:cs="FrankRuehl"/>
          <w:rtl/>
        </w:rPr>
        <w:t xml:space="preserve">, </w:t>
      </w:r>
      <w:hyperlink r:id="rId10" w:history="1">
        <w:r w:rsidRPr="00C74D15">
          <w:rPr>
            <w:rFonts w:ascii="FrankRuehl" w:hAnsi="FrankRuehl" w:cs="FrankRuehl"/>
            <w:color w:val="0000FF"/>
            <w:rtl/>
          </w:rPr>
          <w:t>13</w:t>
        </w:r>
      </w:hyperlink>
      <w:r w:rsidRPr="00C74D15">
        <w:rPr>
          <w:rFonts w:ascii="FrankRuehl" w:hAnsi="FrankRuehl" w:cs="FrankRuehl"/>
          <w:rtl/>
        </w:rPr>
        <w:t xml:space="preserve">, </w:t>
      </w:r>
      <w:hyperlink r:id="rId11" w:history="1">
        <w:r w:rsidRPr="00C74D15">
          <w:rPr>
            <w:rFonts w:ascii="FrankRuehl" w:hAnsi="FrankRuehl" w:cs="FrankRuehl"/>
            <w:color w:val="0000FF"/>
            <w:rtl/>
          </w:rPr>
          <w:t>19.א</w:t>
        </w:r>
      </w:hyperlink>
    </w:p>
    <w:p w14:paraId="6D51A90F" w14:textId="77777777" w:rsidR="00C74D15" w:rsidRPr="00C74D15" w:rsidRDefault="00C74D15" w:rsidP="00C74D15">
      <w:pPr>
        <w:spacing w:after="120" w:line="240" w:lineRule="exact"/>
        <w:ind w:left="283" w:hanging="283"/>
        <w:jc w:val="both"/>
        <w:rPr>
          <w:rtl/>
        </w:rPr>
      </w:pPr>
      <w:bookmarkStart w:id="4" w:name="LawTable_End"/>
      <w:bookmarkEnd w:id="4"/>
    </w:p>
    <w:p w14:paraId="70CF948A" w14:textId="77777777" w:rsidR="00C31071" w:rsidRPr="002C1205" w:rsidRDefault="00C31071" w:rsidP="002C1205">
      <w:pPr>
        <w:spacing w:after="120" w:line="240" w:lineRule="exact"/>
        <w:ind w:left="283" w:hanging="283"/>
        <w:jc w:val="both"/>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31071" w14:paraId="076E6F24" w14:textId="77777777" w:rsidTr="00C31071">
        <w:trPr>
          <w:trHeight w:val="355"/>
          <w:jc w:val="center"/>
        </w:trPr>
        <w:tc>
          <w:tcPr>
            <w:tcW w:w="8820" w:type="dxa"/>
            <w:tcBorders>
              <w:top w:val="nil"/>
              <w:left w:val="nil"/>
              <w:bottom w:val="nil"/>
              <w:right w:val="nil"/>
            </w:tcBorders>
            <w:shd w:val="clear" w:color="auto" w:fill="auto"/>
          </w:tcPr>
          <w:p w14:paraId="66826825" w14:textId="77777777" w:rsidR="00331CD6" w:rsidRPr="00331CD6" w:rsidRDefault="00331CD6" w:rsidP="00331CD6">
            <w:pPr>
              <w:jc w:val="center"/>
              <w:rPr>
                <w:rFonts w:ascii="Arial" w:hAnsi="Arial" w:cs="FrankRuehl"/>
                <w:b/>
                <w:bCs/>
                <w:sz w:val="32"/>
                <w:szCs w:val="32"/>
                <w:u w:val="single"/>
                <w:rtl/>
              </w:rPr>
            </w:pPr>
            <w:bookmarkStart w:id="5" w:name="PsakDin" w:colFirst="0" w:colLast="0"/>
            <w:bookmarkEnd w:id="0"/>
            <w:r w:rsidRPr="00331CD6">
              <w:rPr>
                <w:rFonts w:ascii="Arial" w:hAnsi="Arial" w:cs="FrankRuehl"/>
                <w:b/>
                <w:bCs/>
                <w:sz w:val="32"/>
                <w:szCs w:val="32"/>
                <w:u w:val="single"/>
                <w:rtl/>
              </w:rPr>
              <w:t>גזר - דין</w:t>
            </w:r>
          </w:p>
          <w:p w14:paraId="33E23094" w14:textId="77777777" w:rsidR="00C31071" w:rsidRPr="00331CD6" w:rsidRDefault="00C31071" w:rsidP="00331CD6">
            <w:pPr>
              <w:jc w:val="center"/>
              <w:rPr>
                <w:rFonts w:ascii="Arial" w:hAnsi="Arial" w:cs="FrankRuehl"/>
                <w:bCs/>
                <w:sz w:val="32"/>
                <w:szCs w:val="32"/>
                <w:u w:val="single"/>
                <w:rtl/>
              </w:rPr>
            </w:pPr>
          </w:p>
        </w:tc>
      </w:tr>
      <w:bookmarkEnd w:id="5"/>
    </w:tbl>
    <w:p w14:paraId="32AA7598" w14:textId="77777777" w:rsidR="00C31071" w:rsidRPr="00B05847" w:rsidRDefault="00C31071" w:rsidP="00C31071">
      <w:pPr>
        <w:rPr>
          <w:rFonts w:ascii="Arial" w:hAnsi="Arial"/>
          <w:rtl/>
        </w:rPr>
      </w:pPr>
    </w:p>
    <w:p w14:paraId="506E26ED" w14:textId="77777777" w:rsidR="00C31071" w:rsidRDefault="00C31071" w:rsidP="00C31071">
      <w:pPr>
        <w:spacing w:line="360" w:lineRule="auto"/>
        <w:jc w:val="both"/>
        <w:rPr>
          <w:b/>
          <w:bCs/>
          <w:u w:val="single"/>
          <w:rtl/>
        </w:rPr>
      </w:pPr>
    </w:p>
    <w:p w14:paraId="2CD842B7" w14:textId="77777777" w:rsidR="00C31071" w:rsidRDefault="00C31071" w:rsidP="00C31071">
      <w:pPr>
        <w:spacing w:line="360" w:lineRule="auto"/>
        <w:jc w:val="both"/>
        <w:rPr>
          <w:b/>
          <w:bCs/>
          <w:u w:val="single"/>
          <w:rtl/>
        </w:rPr>
      </w:pPr>
      <w:r>
        <w:rPr>
          <w:rFonts w:hint="cs"/>
          <w:b/>
          <w:bCs/>
          <w:u w:val="single"/>
          <w:rtl/>
        </w:rPr>
        <w:t>א. כתב-האישום:</w:t>
      </w:r>
    </w:p>
    <w:p w14:paraId="7F84408A" w14:textId="77777777" w:rsidR="00C31071" w:rsidRDefault="00C31071" w:rsidP="00C31071">
      <w:pPr>
        <w:spacing w:line="360" w:lineRule="auto"/>
        <w:jc w:val="both"/>
        <w:rPr>
          <w:b/>
          <w:bCs/>
          <w:u w:val="single"/>
          <w:rtl/>
        </w:rPr>
      </w:pPr>
    </w:p>
    <w:p w14:paraId="0FACFB14" w14:textId="77777777" w:rsidR="00C31071" w:rsidRDefault="00C31071" w:rsidP="00C31071">
      <w:pPr>
        <w:spacing w:line="360" w:lineRule="auto"/>
        <w:jc w:val="both"/>
        <w:rPr>
          <w:rtl/>
        </w:rPr>
      </w:pPr>
      <w:bookmarkStart w:id="6" w:name="ABSTRACT_START"/>
      <w:bookmarkEnd w:id="6"/>
      <w:r w:rsidRPr="001D68F0">
        <w:rPr>
          <w:rFonts w:hint="cs"/>
          <w:rtl/>
        </w:rPr>
        <w:t xml:space="preserve">הנאשם </w:t>
      </w:r>
      <w:r>
        <w:rPr>
          <w:rFonts w:hint="cs"/>
          <w:rtl/>
        </w:rPr>
        <w:t>הורשע בעקבות הודאתו בכתב-אישום מתוקן ובו ארבעה אישומים כדלקמן:</w:t>
      </w:r>
    </w:p>
    <w:p w14:paraId="7A28D500" w14:textId="77777777" w:rsidR="00C31071" w:rsidRDefault="00C31071" w:rsidP="00C31071">
      <w:pPr>
        <w:spacing w:line="360" w:lineRule="auto"/>
        <w:jc w:val="both"/>
        <w:rPr>
          <w:rtl/>
        </w:rPr>
      </w:pPr>
    </w:p>
    <w:p w14:paraId="0B805DAF" w14:textId="77777777" w:rsidR="00C31071" w:rsidRDefault="00C31071" w:rsidP="00C31071">
      <w:pPr>
        <w:spacing w:line="360" w:lineRule="auto"/>
        <w:jc w:val="both"/>
        <w:rPr>
          <w:rtl/>
        </w:rPr>
      </w:pPr>
      <w:r w:rsidRPr="006D6189">
        <w:rPr>
          <w:rFonts w:hint="cs"/>
          <w:b/>
          <w:bCs/>
          <w:u w:val="single"/>
          <w:rtl/>
        </w:rPr>
        <w:t>באישום הראשון</w:t>
      </w:r>
      <w:r>
        <w:rPr>
          <w:rFonts w:hint="cs"/>
          <w:rtl/>
        </w:rPr>
        <w:t xml:space="preserve">, עבירה של החזקת סם שלא לצריכה עצמית, לפי סעיף </w:t>
      </w:r>
      <w:hyperlink r:id="rId12" w:history="1">
        <w:r w:rsidR="007F2392" w:rsidRPr="007F2392">
          <w:rPr>
            <w:rStyle w:val="Hyperlink"/>
            <w:rtl/>
          </w:rPr>
          <w:t>7 (א) + 7 (ג)</w:t>
        </w:r>
      </w:hyperlink>
      <w:r>
        <w:rPr>
          <w:rFonts w:hint="cs"/>
          <w:rtl/>
        </w:rPr>
        <w:t xml:space="preserve"> רישא לפקודת הסמים במסוכנים (נוסח חדש) תשל"ג </w:t>
      </w:r>
      <w:r>
        <w:rPr>
          <w:rtl/>
        </w:rPr>
        <w:t>–</w:t>
      </w:r>
      <w:r>
        <w:rPr>
          <w:rFonts w:hint="cs"/>
          <w:rtl/>
        </w:rPr>
        <w:t xml:space="preserve"> 1973.</w:t>
      </w:r>
    </w:p>
    <w:p w14:paraId="5696BFA4" w14:textId="77777777" w:rsidR="00C31071" w:rsidRDefault="00C31071" w:rsidP="00C31071">
      <w:pPr>
        <w:spacing w:line="360" w:lineRule="auto"/>
        <w:jc w:val="both"/>
        <w:rPr>
          <w:rtl/>
        </w:rPr>
      </w:pPr>
      <w:bookmarkStart w:id="7" w:name="ABSTRACT_END"/>
      <w:bookmarkEnd w:id="7"/>
    </w:p>
    <w:p w14:paraId="7042D1D7" w14:textId="77777777" w:rsidR="00C31071" w:rsidRDefault="00C31071" w:rsidP="00C31071">
      <w:pPr>
        <w:spacing w:line="360" w:lineRule="auto"/>
        <w:jc w:val="both"/>
        <w:rPr>
          <w:rtl/>
        </w:rPr>
      </w:pPr>
      <w:r>
        <w:rPr>
          <w:rFonts w:hint="cs"/>
          <w:rtl/>
        </w:rPr>
        <w:t xml:space="preserve">בתאריך 24.2.20 החזיק הנאשם בביתו סם מסוכן מסוג קנביס במשקל של כ </w:t>
      </w:r>
      <w:r>
        <w:rPr>
          <w:rtl/>
        </w:rPr>
        <w:t>–</w:t>
      </w:r>
      <w:r>
        <w:rPr>
          <w:rFonts w:hint="cs"/>
          <w:rtl/>
        </w:rPr>
        <w:t xml:space="preserve"> 97.98 גרם נטו וכן שתי "מקססות", מבחנת זכוכית ומשקל דיגיטאלי. </w:t>
      </w:r>
    </w:p>
    <w:p w14:paraId="4E790816" w14:textId="77777777" w:rsidR="00C31071" w:rsidRDefault="00C31071" w:rsidP="00C31071">
      <w:pPr>
        <w:spacing w:line="360" w:lineRule="auto"/>
        <w:jc w:val="both"/>
        <w:rPr>
          <w:rtl/>
        </w:rPr>
      </w:pPr>
    </w:p>
    <w:p w14:paraId="14380BE3" w14:textId="77777777" w:rsidR="00C31071" w:rsidRDefault="00C31071" w:rsidP="00C31071">
      <w:pPr>
        <w:spacing w:line="360" w:lineRule="auto"/>
        <w:jc w:val="both"/>
        <w:rPr>
          <w:rtl/>
        </w:rPr>
      </w:pPr>
      <w:r w:rsidRPr="006D6189">
        <w:rPr>
          <w:rFonts w:hint="cs"/>
          <w:b/>
          <w:bCs/>
          <w:u w:val="single"/>
          <w:rtl/>
        </w:rPr>
        <w:t>באישום השני</w:t>
      </w:r>
      <w:r>
        <w:rPr>
          <w:rFonts w:hint="cs"/>
          <w:rtl/>
        </w:rPr>
        <w:t xml:space="preserve">, עבירה של סחר בסם מסוכן, לפי סעיפים </w:t>
      </w:r>
      <w:hyperlink r:id="rId13" w:history="1">
        <w:r w:rsidR="007F2392" w:rsidRPr="007F2392">
          <w:rPr>
            <w:rStyle w:val="Hyperlink"/>
            <w:rtl/>
          </w:rPr>
          <w:t>13 + 19א</w:t>
        </w:r>
      </w:hyperlink>
      <w:r>
        <w:rPr>
          <w:rFonts w:hint="cs"/>
          <w:rtl/>
        </w:rPr>
        <w:t xml:space="preserve"> לפקודה הנ"ל.</w:t>
      </w:r>
    </w:p>
    <w:p w14:paraId="452CB96A" w14:textId="77777777" w:rsidR="00C31071" w:rsidRDefault="00C31071" w:rsidP="00C31071">
      <w:pPr>
        <w:spacing w:line="360" w:lineRule="auto"/>
        <w:jc w:val="both"/>
        <w:rPr>
          <w:rtl/>
        </w:rPr>
      </w:pPr>
    </w:p>
    <w:p w14:paraId="5FD1E8F4" w14:textId="77777777" w:rsidR="00C31071" w:rsidRDefault="00C31071" w:rsidP="00C31071">
      <w:pPr>
        <w:spacing w:line="360" w:lineRule="auto"/>
        <w:jc w:val="both"/>
        <w:rPr>
          <w:rtl/>
        </w:rPr>
      </w:pPr>
      <w:r>
        <w:rPr>
          <w:rFonts w:hint="cs"/>
          <w:rtl/>
        </w:rPr>
        <w:t>בתאריך 28.1.20 מכר הנאשם לאדם גרם קנביס תמורת 100 ₪.</w:t>
      </w:r>
    </w:p>
    <w:p w14:paraId="12E2C37E" w14:textId="77777777" w:rsidR="00C31071" w:rsidRDefault="00C31071" w:rsidP="00C31071">
      <w:pPr>
        <w:spacing w:line="360" w:lineRule="auto"/>
        <w:jc w:val="both"/>
        <w:rPr>
          <w:rtl/>
        </w:rPr>
      </w:pPr>
    </w:p>
    <w:p w14:paraId="20726D00" w14:textId="77777777" w:rsidR="00C31071" w:rsidRDefault="00C31071" w:rsidP="00C31071">
      <w:pPr>
        <w:spacing w:line="360" w:lineRule="auto"/>
        <w:jc w:val="both"/>
        <w:rPr>
          <w:rtl/>
        </w:rPr>
      </w:pPr>
      <w:r w:rsidRPr="006D6189">
        <w:rPr>
          <w:rFonts w:hint="cs"/>
          <w:b/>
          <w:bCs/>
          <w:u w:val="single"/>
          <w:rtl/>
        </w:rPr>
        <w:t>באישום השלישי</w:t>
      </w:r>
      <w:r>
        <w:rPr>
          <w:rFonts w:hint="cs"/>
          <w:rtl/>
        </w:rPr>
        <w:t>, עבירה של סחר בסם מסוכן, לפי הסעיפים דלעיל.</w:t>
      </w:r>
    </w:p>
    <w:p w14:paraId="60CC63A0" w14:textId="77777777" w:rsidR="00C31071" w:rsidRDefault="00C31071" w:rsidP="00C31071">
      <w:pPr>
        <w:spacing w:line="360" w:lineRule="auto"/>
        <w:jc w:val="both"/>
        <w:rPr>
          <w:rtl/>
        </w:rPr>
      </w:pPr>
    </w:p>
    <w:p w14:paraId="1C16EE08" w14:textId="77777777" w:rsidR="00C31071" w:rsidRDefault="00C31071" w:rsidP="00C31071">
      <w:pPr>
        <w:spacing w:line="360" w:lineRule="auto"/>
        <w:jc w:val="both"/>
        <w:rPr>
          <w:rtl/>
        </w:rPr>
      </w:pPr>
      <w:r>
        <w:rPr>
          <w:rFonts w:hint="cs"/>
          <w:rtl/>
        </w:rPr>
        <w:t xml:space="preserve">בחודשים ינואר </w:t>
      </w:r>
      <w:r>
        <w:rPr>
          <w:rtl/>
        </w:rPr>
        <w:t>–</w:t>
      </w:r>
      <w:r>
        <w:rPr>
          <w:rFonts w:hint="cs"/>
          <w:rtl/>
        </w:rPr>
        <w:t xml:space="preserve"> פברואר 2020, מכר הנאשם לאדם שני סם מסוכן מסוג קנביס (כתב-האישום לא מסר פירוט כגון מועדים,  מספר ההזדמנויות, סכומים וכיו"ב והערה זו רלוונטית גם ביחס לאישומים הבאים).</w:t>
      </w:r>
    </w:p>
    <w:p w14:paraId="36B67AE1" w14:textId="77777777" w:rsidR="00C31071" w:rsidRDefault="00C31071" w:rsidP="00C31071">
      <w:pPr>
        <w:spacing w:line="360" w:lineRule="auto"/>
        <w:jc w:val="both"/>
        <w:rPr>
          <w:rtl/>
        </w:rPr>
      </w:pPr>
    </w:p>
    <w:p w14:paraId="1194D8A4" w14:textId="77777777" w:rsidR="00C31071" w:rsidRDefault="00C31071" w:rsidP="00C31071">
      <w:pPr>
        <w:spacing w:line="360" w:lineRule="auto"/>
        <w:jc w:val="both"/>
        <w:rPr>
          <w:rtl/>
        </w:rPr>
      </w:pPr>
      <w:r>
        <w:rPr>
          <w:rFonts w:hint="cs"/>
          <w:rtl/>
        </w:rPr>
        <w:t>בתאריך 28.1.20 מכר הנאשם לאדם השני 5 סיגריות מגולגלות ובהן גרם קנביס תמורת 100 ₪.</w:t>
      </w:r>
    </w:p>
    <w:p w14:paraId="1647C952" w14:textId="77777777" w:rsidR="00C31071" w:rsidRDefault="00C31071" w:rsidP="00C31071">
      <w:pPr>
        <w:spacing w:line="360" w:lineRule="auto"/>
        <w:jc w:val="both"/>
        <w:rPr>
          <w:rtl/>
        </w:rPr>
      </w:pPr>
    </w:p>
    <w:p w14:paraId="5B031C0A" w14:textId="77777777" w:rsidR="00C31071" w:rsidRDefault="00C31071" w:rsidP="00C31071">
      <w:pPr>
        <w:spacing w:line="360" w:lineRule="auto"/>
        <w:jc w:val="both"/>
        <w:rPr>
          <w:rtl/>
        </w:rPr>
      </w:pPr>
      <w:r w:rsidRPr="006D6189">
        <w:rPr>
          <w:rFonts w:hint="cs"/>
          <w:b/>
          <w:bCs/>
          <w:u w:val="single"/>
          <w:rtl/>
        </w:rPr>
        <w:t>באישום הרביעי</w:t>
      </w:r>
      <w:r>
        <w:rPr>
          <w:rFonts w:hint="cs"/>
          <w:rtl/>
        </w:rPr>
        <w:t>, עבירה של סחר בסם מסוכן לפי הסעיף דלעיל.</w:t>
      </w:r>
    </w:p>
    <w:p w14:paraId="21578FE4" w14:textId="77777777" w:rsidR="00C31071" w:rsidRDefault="00C31071" w:rsidP="00C31071">
      <w:pPr>
        <w:spacing w:line="360" w:lineRule="auto"/>
        <w:jc w:val="both"/>
        <w:rPr>
          <w:rtl/>
        </w:rPr>
      </w:pPr>
    </w:p>
    <w:p w14:paraId="3737D2A7" w14:textId="77777777" w:rsidR="00C31071" w:rsidRDefault="00C31071" w:rsidP="00C31071">
      <w:pPr>
        <w:spacing w:line="360" w:lineRule="auto"/>
        <w:jc w:val="both"/>
        <w:rPr>
          <w:rtl/>
        </w:rPr>
      </w:pPr>
      <w:r>
        <w:rPr>
          <w:rFonts w:hint="cs"/>
          <w:rtl/>
        </w:rPr>
        <w:t xml:space="preserve">בחודשים דצמבר 2019 </w:t>
      </w:r>
      <w:r>
        <w:rPr>
          <w:rtl/>
        </w:rPr>
        <w:t>–</w:t>
      </w:r>
      <w:r>
        <w:rPr>
          <w:rFonts w:hint="cs"/>
          <w:rtl/>
        </w:rPr>
        <w:t xml:space="preserve"> פברואר 2020 מכר הנאשם לאדם שלישי קנביס.</w:t>
      </w:r>
    </w:p>
    <w:p w14:paraId="73992CAD" w14:textId="77777777" w:rsidR="00C31071" w:rsidRDefault="00C31071" w:rsidP="00C31071">
      <w:pPr>
        <w:spacing w:line="360" w:lineRule="auto"/>
        <w:jc w:val="both"/>
        <w:rPr>
          <w:rtl/>
        </w:rPr>
      </w:pPr>
    </w:p>
    <w:p w14:paraId="5653EB26" w14:textId="77777777" w:rsidR="00C31071" w:rsidRPr="001D68F0" w:rsidRDefault="00C31071" w:rsidP="00C31071">
      <w:pPr>
        <w:spacing w:line="360" w:lineRule="auto"/>
        <w:jc w:val="both"/>
        <w:rPr>
          <w:rtl/>
        </w:rPr>
      </w:pPr>
      <w:r>
        <w:rPr>
          <w:rFonts w:hint="cs"/>
          <w:rtl/>
        </w:rPr>
        <w:t>כשבוע עובר לתאריך 3.3.20 מכר הנאשם 25 גרם קנביס לאדם השלישי תמורת סכום כסף שלא צוין.</w:t>
      </w:r>
    </w:p>
    <w:p w14:paraId="6C70E5D9" w14:textId="77777777" w:rsidR="00C31071" w:rsidRDefault="00C31071" w:rsidP="00C31071">
      <w:pPr>
        <w:spacing w:line="360" w:lineRule="auto"/>
        <w:jc w:val="both"/>
        <w:rPr>
          <w:b/>
          <w:bCs/>
          <w:u w:val="single"/>
          <w:rtl/>
        </w:rPr>
      </w:pPr>
    </w:p>
    <w:p w14:paraId="422E95E4" w14:textId="77777777" w:rsidR="00C31071" w:rsidRDefault="00C31071" w:rsidP="00C31071">
      <w:pPr>
        <w:spacing w:line="360" w:lineRule="auto"/>
        <w:jc w:val="both"/>
        <w:rPr>
          <w:b/>
          <w:bCs/>
          <w:rtl/>
        </w:rPr>
      </w:pPr>
      <w:r w:rsidRPr="001D68F0">
        <w:rPr>
          <w:rFonts w:hint="cs"/>
          <w:b/>
          <w:bCs/>
          <w:u w:val="single"/>
          <w:rtl/>
        </w:rPr>
        <w:t>ב. מתחם ענישה</w:t>
      </w:r>
      <w:r>
        <w:rPr>
          <w:rFonts w:hint="cs"/>
          <w:b/>
          <w:bCs/>
          <w:rtl/>
        </w:rPr>
        <w:t>:</w:t>
      </w:r>
    </w:p>
    <w:p w14:paraId="10392093" w14:textId="77777777" w:rsidR="00C31071" w:rsidRDefault="00C31071" w:rsidP="00C31071">
      <w:pPr>
        <w:spacing w:line="360" w:lineRule="auto"/>
        <w:jc w:val="both"/>
        <w:rPr>
          <w:b/>
          <w:bCs/>
          <w:rtl/>
        </w:rPr>
      </w:pPr>
    </w:p>
    <w:p w14:paraId="7AA36B95" w14:textId="77777777" w:rsidR="00C31071" w:rsidRPr="004B0511" w:rsidRDefault="00C31071" w:rsidP="00C31071">
      <w:pPr>
        <w:spacing w:line="360" w:lineRule="auto"/>
        <w:jc w:val="both"/>
        <w:rPr>
          <w:rtl/>
        </w:rPr>
      </w:pPr>
      <w:r w:rsidRPr="004B0511">
        <w:rPr>
          <w:b/>
          <w:bCs/>
          <w:rtl/>
        </w:rPr>
        <w:t>התכליות העומדות</w:t>
      </w:r>
      <w:r w:rsidRPr="004B0511">
        <w:rPr>
          <w:rtl/>
        </w:rPr>
        <w:t xml:space="preserve"> אחר העבירות בהן פשע הנאשם הן המלחמה בנגע הסמים, מניעת הפגיעה הבריאותית הנובעת מן הסם לבני-אדם, מניעת הנזקים הישירים והעקיפים הנגרמים לחברה מפעילות עבריינית של סחר בסמים.</w:t>
      </w:r>
    </w:p>
    <w:p w14:paraId="6A633E91" w14:textId="77777777" w:rsidR="00C31071" w:rsidRPr="004B0511" w:rsidRDefault="00C31071" w:rsidP="00C31071">
      <w:pPr>
        <w:spacing w:line="360" w:lineRule="auto"/>
        <w:jc w:val="both"/>
        <w:rPr>
          <w:rtl/>
        </w:rPr>
      </w:pPr>
    </w:p>
    <w:p w14:paraId="7C644239" w14:textId="77777777" w:rsidR="00C31071" w:rsidRPr="008027F4" w:rsidRDefault="00C31071" w:rsidP="00C31071">
      <w:pPr>
        <w:spacing w:line="360" w:lineRule="auto"/>
        <w:jc w:val="both"/>
        <w:rPr>
          <w:rtl/>
        </w:rPr>
      </w:pPr>
      <w:r w:rsidRPr="00F71F1A">
        <w:rPr>
          <w:rtl/>
        </w:rPr>
        <w:t xml:space="preserve">לאור עקרון ההלימה ופסיקה הנוהגת בתחום, אני קובע כי מתחם הענישה ביחס לכל אירוע עברייני של סחר </w:t>
      </w:r>
      <w:r w:rsidR="00331CD6" w:rsidRPr="0080611A">
        <w:rPr>
          <w:color w:val="000000"/>
          <w:rtl/>
        </w:rPr>
        <w:t>בקנביס</w:t>
      </w:r>
      <w:r w:rsidRPr="00F71F1A">
        <w:rPr>
          <w:rtl/>
        </w:rPr>
        <w:t xml:space="preserve"> במשקלים של עד 10 גרם, לקונה-בגיר, בנסיבות תיק זה, נע בין מספר חודשי מאסר בפועל עד 12 חודשי מאסר בפועל</w:t>
      </w:r>
      <w:r w:rsidRPr="00F71F1A">
        <w:rPr>
          <w:rFonts w:hint="cs"/>
          <w:rtl/>
        </w:rPr>
        <w:t xml:space="preserve"> ואילו ביחס לאישום הרביעי, במשקל 25 גרם</w:t>
      </w:r>
      <w:r w:rsidRPr="00F71F1A">
        <w:rPr>
          <w:rtl/>
        </w:rPr>
        <w:t>, לקונה-בגיר</w:t>
      </w:r>
      <w:r w:rsidRPr="00F71F1A">
        <w:rPr>
          <w:rFonts w:hint="cs"/>
          <w:rtl/>
        </w:rPr>
        <w:t xml:space="preserve"> </w:t>
      </w:r>
      <w:r w:rsidRPr="00F71F1A">
        <w:rPr>
          <w:rtl/>
        </w:rPr>
        <w:t xml:space="preserve">נע בין 10 </w:t>
      </w:r>
      <w:r w:rsidRPr="00F71F1A">
        <w:rPr>
          <w:rFonts w:hint="cs"/>
          <w:rtl/>
        </w:rPr>
        <w:t xml:space="preserve">חודשי מאסר </w:t>
      </w:r>
      <w:r>
        <w:rPr>
          <w:rtl/>
        </w:rPr>
        <w:t xml:space="preserve">בפועל עד 24 חודשי מאסר </w:t>
      </w:r>
      <w:r>
        <w:rPr>
          <w:rFonts w:hint="cs"/>
          <w:rtl/>
        </w:rPr>
        <w:t>בפועל ו</w:t>
      </w:r>
      <w:r w:rsidRPr="008027F4">
        <w:rPr>
          <w:rtl/>
        </w:rPr>
        <w:t xml:space="preserve">מתחם הענישה ביחס להחזקת סם מסוג קנביס במשקל של כ – </w:t>
      </w:r>
      <w:r>
        <w:rPr>
          <w:rFonts w:hint="cs"/>
          <w:rtl/>
        </w:rPr>
        <w:t xml:space="preserve">98 גרם </w:t>
      </w:r>
      <w:r w:rsidRPr="008027F4">
        <w:rPr>
          <w:rtl/>
        </w:rPr>
        <w:t xml:space="preserve">נע בין </w:t>
      </w:r>
      <w:r>
        <w:rPr>
          <w:rFonts w:hint="cs"/>
          <w:rtl/>
        </w:rPr>
        <w:t>מאסר על תנאי</w:t>
      </w:r>
      <w:r>
        <w:rPr>
          <w:rtl/>
        </w:rPr>
        <w:t xml:space="preserve"> ועד 1</w:t>
      </w:r>
      <w:r>
        <w:rPr>
          <w:rFonts w:hint="cs"/>
          <w:rtl/>
        </w:rPr>
        <w:t xml:space="preserve">2 </w:t>
      </w:r>
      <w:r w:rsidRPr="008027F4">
        <w:rPr>
          <w:rtl/>
        </w:rPr>
        <w:t>חודשי מאסר בפועל.</w:t>
      </w:r>
    </w:p>
    <w:p w14:paraId="2D4D8715" w14:textId="77777777" w:rsidR="00C31071" w:rsidRPr="004B0511" w:rsidRDefault="00C31071" w:rsidP="00C31071">
      <w:pPr>
        <w:spacing w:line="360" w:lineRule="auto"/>
        <w:jc w:val="both"/>
        <w:rPr>
          <w:rtl/>
        </w:rPr>
      </w:pPr>
    </w:p>
    <w:p w14:paraId="12440C92" w14:textId="77777777" w:rsidR="00C31071" w:rsidRDefault="00C31071" w:rsidP="00C31071">
      <w:pPr>
        <w:spacing w:line="360" w:lineRule="auto"/>
        <w:jc w:val="both"/>
        <w:rPr>
          <w:b/>
          <w:bCs/>
          <w:rtl/>
        </w:rPr>
      </w:pPr>
      <w:r w:rsidRPr="004B0511">
        <w:rPr>
          <w:b/>
          <w:bCs/>
          <w:rtl/>
        </w:rPr>
        <w:t>אפנה אל פסקי-הדין הבאים, כאשר כל מקרה יאובחן לנסיבותיו, לחומרה או לקולא:</w:t>
      </w:r>
    </w:p>
    <w:p w14:paraId="57A2EBA5" w14:textId="77777777" w:rsidR="00C31071" w:rsidRDefault="00C31071" w:rsidP="00C31071">
      <w:pPr>
        <w:spacing w:line="360" w:lineRule="auto"/>
        <w:jc w:val="both"/>
        <w:rPr>
          <w:b/>
          <w:bCs/>
          <w:rtl/>
        </w:rPr>
      </w:pPr>
    </w:p>
    <w:p w14:paraId="2036F209" w14:textId="77777777" w:rsidR="00C31071" w:rsidRPr="004B0511" w:rsidRDefault="00C31071" w:rsidP="00C31071">
      <w:pPr>
        <w:spacing w:line="360" w:lineRule="auto"/>
        <w:jc w:val="both"/>
        <w:rPr>
          <w:b/>
          <w:bCs/>
        </w:rPr>
      </w:pPr>
      <w:r w:rsidRPr="006D6189">
        <w:rPr>
          <w:rFonts w:hint="cs"/>
          <w:b/>
          <w:bCs/>
          <w:u w:val="single"/>
          <w:rtl/>
        </w:rPr>
        <w:t>עבירות הסחר בסמים - קנביס</w:t>
      </w:r>
      <w:r>
        <w:rPr>
          <w:rFonts w:hint="cs"/>
          <w:b/>
          <w:bCs/>
          <w:rtl/>
        </w:rPr>
        <w:t>:</w:t>
      </w:r>
    </w:p>
    <w:p w14:paraId="76EFF59E" w14:textId="77777777" w:rsidR="00C31071" w:rsidRDefault="00C31071" w:rsidP="00C31071">
      <w:pPr>
        <w:spacing w:line="360" w:lineRule="auto"/>
        <w:jc w:val="both"/>
      </w:pPr>
    </w:p>
    <w:p w14:paraId="6EAEB0FF" w14:textId="77777777" w:rsidR="00C31071" w:rsidRDefault="00331CD6" w:rsidP="00C31071">
      <w:pPr>
        <w:spacing w:line="360" w:lineRule="auto"/>
        <w:jc w:val="both"/>
        <w:rPr>
          <w:rtl/>
        </w:rPr>
      </w:pPr>
      <w:hyperlink r:id="rId14" w:history="1">
        <w:r w:rsidRPr="00331CD6">
          <w:rPr>
            <w:color w:val="0000FF"/>
            <w:u w:val="single"/>
            <w:rtl/>
          </w:rPr>
          <w:t>רע"פ 7996/12</w:t>
        </w:r>
      </w:hyperlink>
      <w:r w:rsidR="00C31071">
        <w:rPr>
          <w:rtl/>
        </w:rPr>
        <w:t xml:space="preserve"> </w:t>
      </w:r>
      <w:r w:rsidR="00C31071">
        <w:rPr>
          <w:b/>
          <w:bCs/>
          <w:rtl/>
        </w:rPr>
        <w:t>אליהו יוסף נגד מדינת ישראל</w:t>
      </w:r>
      <w:r w:rsidR="00C31071">
        <w:rPr>
          <w:rtl/>
        </w:rPr>
        <w:t xml:space="preserve"> (23.1.13): בעניינו של נאשם אשר הורשע </w:t>
      </w:r>
      <w:r w:rsidR="00C31071">
        <w:rPr>
          <w:b/>
          <w:bCs/>
          <w:rtl/>
        </w:rPr>
        <w:t>בשלוש עבירות סחר בחשיש במשקלים קטנים</w:t>
      </w:r>
      <w:r w:rsidR="00C31071">
        <w:rPr>
          <w:rtl/>
        </w:rPr>
        <w:t xml:space="preserve"> וכן החזיק סם מסוג </w:t>
      </w:r>
      <w:r w:rsidR="00C31071">
        <w:rPr>
          <w:b/>
          <w:bCs/>
          <w:rtl/>
        </w:rPr>
        <w:t>קוקאין</w:t>
      </w:r>
      <w:r w:rsidR="00C31071">
        <w:rPr>
          <w:rtl/>
        </w:rPr>
        <w:t xml:space="preserve">, </w:t>
      </w:r>
      <w:r w:rsidR="00C31071">
        <w:rPr>
          <w:b/>
          <w:bCs/>
          <w:rtl/>
        </w:rPr>
        <w:t>גיל צעיר</w:t>
      </w:r>
      <w:r w:rsidR="00C31071">
        <w:rPr>
          <w:rtl/>
        </w:rPr>
        <w:t xml:space="preserve">, </w:t>
      </w:r>
      <w:r w:rsidR="00C31071">
        <w:rPr>
          <w:b/>
          <w:bCs/>
          <w:rtl/>
        </w:rPr>
        <w:t>נעדר עבר פלילי</w:t>
      </w:r>
      <w:r w:rsidR="00C31071">
        <w:rPr>
          <w:rtl/>
        </w:rPr>
        <w:t xml:space="preserve">, תסקיר המכיל </w:t>
      </w:r>
      <w:r w:rsidR="00C31071">
        <w:rPr>
          <w:b/>
          <w:bCs/>
          <w:rtl/>
        </w:rPr>
        <w:t>המלצה שיקומית</w:t>
      </w:r>
      <w:r w:rsidR="00C31071">
        <w:rPr>
          <w:rtl/>
        </w:rPr>
        <w:t xml:space="preserve">, ל – </w:t>
      </w:r>
      <w:r w:rsidR="00C31071">
        <w:rPr>
          <w:b/>
          <w:bCs/>
          <w:rtl/>
        </w:rPr>
        <w:t>21 חודשי מאסר בפועל</w:t>
      </w:r>
      <w:r w:rsidR="00C31071">
        <w:rPr>
          <w:rtl/>
        </w:rPr>
        <w:t>.</w:t>
      </w:r>
    </w:p>
    <w:p w14:paraId="3EC9178E" w14:textId="77777777" w:rsidR="00C31071" w:rsidRDefault="00C31071" w:rsidP="00C31071">
      <w:pPr>
        <w:spacing w:line="360" w:lineRule="auto"/>
        <w:jc w:val="both"/>
        <w:rPr>
          <w:rtl/>
        </w:rPr>
      </w:pPr>
    </w:p>
    <w:p w14:paraId="4399723C" w14:textId="77777777" w:rsidR="00C31071" w:rsidRDefault="00331CD6" w:rsidP="00C31071">
      <w:pPr>
        <w:spacing w:line="360" w:lineRule="auto"/>
        <w:jc w:val="both"/>
        <w:rPr>
          <w:rtl/>
        </w:rPr>
      </w:pPr>
      <w:hyperlink r:id="rId15" w:history="1">
        <w:r w:rsidRPr="00331CD6">
          <w:rPr>
            <w:color w:val="0000FF"/>
            <w:u w:val="single"/>
            <w:rtl/>
          </w:rPr>
          <w:t>רע"פ 4687/15</w:t>
        </w:r>
      </w:hyperlink>
      <w:r w:rsidR="00C31071">
        <w:rPr>
          <w:rtl/>
        </w:rPr>
        <w:t xml:space="preserve"> </w:t>
      </w:r>
      <w:r w:rsidR="00C31071">
        <w:rPr>
          <w:b/>
          <w:bCs/>
          <w:rtl/>
        </w:rPr>
        <w:t>פלג נגד מדינת ישראל</w:t>
      </w:r>
      <w:r w:rsidR="00C31071">
        <w:rPr>
          <w:rtl/>
        </w:rPr>
        <w:t xml:space="preserve"> (13.8.15): בעניינו של נאשם אשר הורשע ב</w:t>
      </w:r>
      <w:r w:rsidR="00C31071">
        <w:rPr>
          <w:b/>
          <w:bCs/>
          <w:rtl/>
        </w:rPr>
        <w:t xml:space="preserve">עשרה אישומים </w:t>
      </w:r>
      <w:r w:rsidR="00C31071">
        <w:rPr>
          <w:rtl/>
        </w:rPr>
        <w:t xml:space="preserve">של סחר בחשיש בכמויות קטנות, </w:t>
      </w:r>
      <w:r w:rsidR="00C31071">
        <w:rPr>
          <w:b/>
          <w:bCs/>
          <w:rtl/>
        </w:rPr>
        <w:t>נעדר עבר פלילי</w:t>
      </w:r>
      <w:r w:rsidR="00C31071">
        <w:rPr>
          <w:rtl/>
        </w:rPr>
        <w:t xml:space="preserve">, </w:t>
      </w:r>
      <w:r w:rsidR="00C31071">
        <w:rPr>
          <w:b/>
          <w:bCs/>
          <w:rtl/>
        </w:rPr>
        <w:t>תסקיר חיובי</w:t>
      </w:r>
      <w:r w:rsidR="00C31071">
        <w:rPr>
          <w:rtl/>
        </w:rPr>
        <w:t xml:space="preserve"> ל – </w:t>
      </w:r>
      <w:r w:rsidR="00C31071">
        <w:rPr>
          <w:b/>
          <w:bCs/>
          <w:rtl/>
        </w:rPr>
        <w:t>18 חודשי מאסר בפועל</w:t>
      </w:r>
      <w:r w:rsidR="00C31071">
        <w:rPr>
          <w:rtl/>
        </w:rPr>
        <w:t>.</w:t>
      </w:r>
    </w:p>
    <w:p w14:paraId="70C044DB" w14:textId="77777777" w:rsidR="00C31071" w:rsidRDefault="00C31071" w:rsidP="00C31071">
      <w:pPr>
        <w:spacing w:line="360" w:lineRule="auto"/>
        <w:jc w:val="both"/>
        <w:rPr>
          <w:rtl/>
        </w:rPr>
      </w:pPr>
    </w:p>
    <w:p w14:paraId="1B1E7654" w14:textId="77777777" w:rsidR="00C31071" w:rsidRDefault="00C31071" w:rsidP="00C31071">
      <w:pPr>
        <w:spacing w:line="360" w:lineRule="auto"/>
        <w:jc w:val="both"/>
        <w:rPr>
          <w:rtl/>
        </w:rPr>
      </w:pPr>
      <w:r>
        <w:rPr>
          <w:rtl/>
        </w:rPr>
        <w:t xml:space="preserve">עפ"ג (מחוזי מרכז - הרכב בראשות הנשיא בדימוס אברהם טל) </w:t>
      </w:r>
      <w:hyperlink r:id="rId16" w:history="1">
        <w:r w:rsidR="002C1205" w:rsidRPr="002C1205">
          <w:rPr>
            <w:color w:val="0000FF"/>
            <w:u w:val="single"/>
            <w:rtl/>
          </w:rPr>
          <w:t xml:space="preserve">24112-09-17 </w:t>
        </w:r>
      </w:hyperlink>
      <w:r>
        <w:rPr>
          <w:rtl/>
        </w:rPr>
        <w:t xml:space="preserve"> </w:t>
      </w:r>
      <w:r>
        <w:rPr>
          <w:b/>
          <w:bCs/>
          <w:rtl/>
        </w:rPr>
        <w:t>טוט נגד מדינת ישראל</w:t>
      </w:r>
      <w:r>
        <w:rPr>
          <w:rtl/>
        </w:rPr>
        <w:t xml:space="preserve"> (10.12.17): בעניינו של נאשם אשר הורשע בריבוי מקרים של סחר </w:t>
      </w:r>
      <w:r w:rsidR="00331CD6" w:rsidRPr="0080611A">
        <w:rPr>
          <w:color w:val="000000"/>
          <w:rtl/>
        </w:rPr>
        <w:t>בקנביס</w:t>
      </w:r>
      <w:r>
        <w:rPr>
          <w:rtl/>
        </w:rPr>
        <w:t xml:space="preserve"> "</w:t>
      </w:r>
      <w:r>
        <w:rPr>
          <w:b/>
          <w:bCs/>
          <w:rtl/>
        </w:rPr>
        <w:t>עשרות מנות</w:t>
      </w:r>
      <w:r>
        <w:rPr>
          <w:rtl/>
        </w:rPr>
        <w:t xml:space="preserve">", משך החודשים </w:t>
      </w:r>
      <w:r>
        <w:rPr>
          <w:b/>
          <w:bCs/>
          <w:rtl/>
        </w:rPr>
        <w:t>ספטמבר 2016 – אפריל 2017,</w:t>
      </w:r>
      <w:r>
        <w:rPr>
          <w:rtl/>
        </w:rPr>
        <w:t xml:space="preserve"> </w:t>
      </w:r>
      <w:r>
        <w:rPr>
          <w:b/>
          <w:bCs/>
          <w:rtl/>
        </w:rPr>
        <w:t>בעל עבר פלילי</w:t>
      </w:r>
      <w:r>
        <w:rPr>
          <w:rtl/>
        </w:rPr>
        <w:t>, בגיר-צעיר</w:t>
      </w:r>
      <w:r>
        <w:rPr>
          <w:b/>
          <w:bCs/>
          <w:rtl/>
        </w:rPr>
        <w:t>, תסקיר שלילי</w:t>
      </w:r>
      <w:r>
        <w:rPr>
          <w:rtl/>
        </w:rPr>
        <w:t xml:space="preserve"> ל – </w:t>
      </w:r>
      <w:r>
        <w:rPr>
          <w:b/>
          <w:bCs/>
          <w:rtl/>
        </w:rPr>
        <w:t>21 חודשי מאסר בפועל</w:t>
      </w:r>
      <w:r>
        <w:rPr>
          <w:rtl/>
        </w:rPr>
        <w:t xml:space="preserve">. </w:t>
      </w:r>
    </w:p>
    <w:p w14:paraId="7AAE3639" w14:textId="77777777" w:rsidR="00C31071" w:rsidRDefault="00C31071" w:rsidP="00C31071">
      <w:pPr>
        <w:spacing w:line="360" w:lineRule="auto"/>
        <w:jc w:val="both"/>
        <w:rPr>
          <w:rtl/>
        </w:rPr>
      </w:pPr>
    </w:p>
    <w:p w14:paraId="08633461" w14:textId="77777777" w:rsidR="00C31071" w:rsidRDefault="00C31071" w:rsidP="00C31071">
      <w:pPr>
        <w:spacing w:line="360" w:lineRule="auto"/>
        <w:jc w:val="both"/>
        <w:rPr>
          <w:rtl/>
        </w:rPr>
      </w:pPr>
      <w:r>
        <w:rPr>
          <w:rtl/>
        </w:rPr>
        <w:t>נקבע כי מתחם הענישה שקבע בית-משפט קמא "</w:t>
      </w:r>
      <w:r>
        <w:rPr>
          <w:b/>
          <w:bCs/>
          <w:rtl/>
        </w:rPr>
        <w:t>הולם את נסיבות ביצוע המכירות</w:t>
      </w:r>
      <w:r>
        <w:rPr>
          <w:rtl/>
        </w:rPr>
        <w:t>" (אפנה להשלמת התמונה אל גזר-דינו של בית-משפט השלום בעמוד 18).</w:t>
      </w:r>
    </w:p>
    <w:p w14:paraId="60DD1087" w14:textId="77777777" w:rsidR="00C31071" w:rsidRDefault="00C31071" w:rsidP="00C31071">
      <w:pPr>
        <w:spacing w:line="360" w:lineRule="auto"/>
        <w:jc w:val="both"/>
        <w:rPr>
          <w:rtl/>
        </w:rPr>
      </w:pPr>
    </w:p>
    <w:p w14:paraId="1BCFFA17" w14:textId="77777777" w:rsidR="00C31071" w:rsidRDefault="00C31071" w:rsidP="00C31071">
      <w:pPr>
        <w:spacing w:line="360" w:lineRule="auto"/>
        <w:jc w:val="both"/>
        <w:rPr>
          <w:rtl/>
        </w:rPr>
      </w:pPr>
      <w:r>
        <w:rPr>
          <w:rtl/>
        </w:rPr>
        <w:t xml:space="preserve">עפ"ג </w:t>
      </w:r>
      <w:hyperlink r:id="rId17" w:history="1">
        <w:r w:rsidR="002C1205" w:rsidRPr="002C1205">
          <w:rPr>
            <w:color w:val="0000FF"/>
            <w:u w:val="single"/>
            <w:rtl/>
          </w:rPr>
          <w:t xml:space="preserve">4127-11-17 </w:t>
        </w:r>
      </w:hyperlink>
      <w:r>
        <w:rPr>
          <w:rtl/>
        </w:rPr>
        <w:t xml:space="preserve"> (מחוזי מרכז)( הרכב בראשות  כב' השופטת דנה מרשק מרום</w:t>
      </w:r>
      <w:r>
        <w:rPr>
          <w:b/>
          <w:bCs/>
          <w:rtl/>
        </w:rPr>
        <w:t xml:space="preserve">) מדינת ישראל נגד אלבז </w:t>
      </w:r>
      <w:r>
        <w:rPr>
          <w:rtl/>
        </w:rPr>
        <w:t xml:space="preserve">(22.6.20): בעניינו של נאשם אשר הורשע בעקבות הודאתו בכך שמשך שלושה שבועות סחר </w:t>
      </w:r>
      <w:r w:rsidR="00331CD6" w:rsidRPr="0080611A">
        <w:rPr>
          <w:color w:val="000000"/>
          <w:rtl/>
        </w:rPr>
        <w:t>בקנביס</w:t>
      </w:r>
      <w:r>
        <w:rPr>
          <w:rtl/>
        </w:rPr>
        <w:t xml:space="preserve"> באמצעות יישומון טלגראס, </w:t>
      </w:r>
      <w:r>
        <w:rPr>
          <w:b/>
          <w:bCs/>
          <w:rtl/>
        </w:rPr>
        <w:t>מכר ל – 8 בגירים שונים</w:t>
      </w:r>
      <w:r>
        <w:rPr>
          <w:rtl/>
        </w:rPr>
        <w:t xml:space="preserve">, </w:t>
      </w:r>
      <w:r>
        <w:rPr>
          <w:b/>
          <w:bCs/>
          <w:rtl/>
        </w:rPr>
        <w:t>ל – 5 קטינים קנביס משקלים שונים</w:t>
      </w:r>
      <w:r>
        <w:rPr>
          <w:rtl/>
        </w:rPr>
        <w:t xml:space="preserve">, בעל הרשעה אחת לא רלוונטית, </w:t>
      </w:r>
      <w:r>
        <w:rPr>
          <w:b/>
          <w:bCs/>
          <w:rtl/>
        </w:rPr>
        <w:t>הציג תמונת שיקום טובה מאוד</w:t>
      </w:r>
      <w:r>
        <w:rPr>
          <w:rtl/>
        </w:rPr>
        <w:t xml:space="preserve">, היה נתון במעצר כחודשיים וחצי, לאחר מכן שהה בתנאים מגבילים, נדון בבית משפט השלום ל – 9 חודשי מאסר בעבודות שירות יחד עם ענישה נוספת, בית המשפט המחוזי הנכבד  החמיר בענישה ל </w:t>
      </w:r>
      <w:r>
        <w:rPr>
          <w:b/>
          <w:bCs/>
          <w:rtl/>
        </w:rPr>
        <w:t xml:space="preserve">– </w:t>
      </w:r>
      <w:r>
        <w:rPr>
          <w:b/>
          <w:bCs/>
          <w:u w:val="single"/>
          <w:rtl/>
        </w:rPr>
        <w:t>15 חודשי מאסר בפועל</w:t>
      </w:r>
      <w:r>
        <w:rPr>
          <w:b/>
          <w:bCs/>
          <w:rtl/>
        </w:rPr>
        <w:t>.</w:t>
      </w:r>
    </w:p>
    <w:p w14:paraId="14B9FF2D" w14:textId="77777777" w:rsidR="00C31071" w:rsidRDefault="00C31071" w:rsidP="00C31071">
      <w:pPr>
        <w:spacing w:line="360" w:lineRule="auto"/>
        <w:jc w:val="both"/>
        <w:rPr>
          <w:rtl/>
        </w:rPr>
      </w:pPr>
    </w:p>
    <w:p w14:paraId="3E7F2B61" w14:textId="77777777" w:rsidR="00C31071" w:rsidRDefault="00331CD6" w:rsidP="00C31071">
      <w:pPr>
        <w:spacing w:line="360" w:lineRule="auto"/>
        <w:jc w:val="both"/>
        <w:rPr>
          <w:rtl/>
        </w:rPr>
      </w:pPr>
      <w:hyperlink r:id="rId18" w:history="1">
        <w:r w:rsidRPr="00331CD6">
          <w:rPr>
            <w:color w:val="0000FF"/>
            <w:u w:val="single"/>
            <w:rtl/>
          </w:rPr>
          <w:t>עפ"ג 708-01-18</w:t>
        </w:r>
      </w:hyperlink>
      <w:r w:rsidR="00C31071">
        <w:rPr>
          <w:rtl/>
        </w:rPr>
        <w:t xml:space="preserve"> (מחוזי מרכז – הרכב בראשות סגנית הנשיא ורדה מרוז) </w:t>
      </w:r>
      <w:r w:rsidR="00C31071">
        <w:rPr>
          <w:b/>
          <w:bCs/>
          <w:rtl/>
        </w:rPr>
        <w:t>אבורוס נגד מדינת ישראל</w:t>
      </w:r>
      <w:r w:rsidR="00C31071">
        <w:rPr>
          <w:rtl/>
        </w:rPr>
        <w:t xml:space="preserve"> (13.5.18): בעניינו של נאשם אשר הורשע </w:t>
      </w:r>
      <w:r w:rsidR="00C31071">
        <w:rPr>
          <w:b/>
          <w:bCs/>
          <w:rtl/>
        </w:rPr>
        <w:t>ב– 40 מקרים</w:t>
      </w:r>
      <w:r w:rsidR="00C31071">
        <w:rPr>
          <w:rtl/>
        </w:rPr>
        <w:t xml:space="preserve"> של סחר </w:t>
      </w:r>
      <w:r w:rsidRPr="0080611A">
        <w:rPr>
          <w:b/>
          <w:bCs/>
          <w:color w:val="000000"/>
          <w:rtl/>
        </w:rPr>
        <w:t>בקנביס</w:t>
      </w:r>
      <w:r w:rsidR="00C31071">
        <w:rPr>
          <w:b/>
          <w:bCs/>
          <w:rtl/>
        </w:rPr>
        <w:t xml:space="preserve"> במשקלים קטנים</w:t>
      </w:r>
      <w:r w:rsidR="00C31071">
        <w:rPr>
          <w:rtl/>
        </w:rPr>
        <w:t xml:space="preserve">, </w:t>
      </w:r>
      <w:r w:rsidR="00C31071">
        <w:rPr>
          <w:b/>
          <w:bCs/>
          <w:rtl/>
        </w:rPr>
        <w:t>בעל עבר פלילי,</w:t>
      </w:r>
      <w:r w:rsidR="00C31071">
        <w:rPr>
          <w:rtl/>
        </w:rPr>
        <w:t xml:space="preserve"> לא בתחום הסמים, </w:t>
      </w:r>
      <w:r w:rsidR="00C31071">
        <w:rPr>
          <w:b/>
          <w:bCs/>
          <w:rtl/>
        </w:rPr>
        <w:t>תסקיר לא חיובי</w:t>
      </w:r>
      <w:r w:rsidR="00C31071">
        <w:rPr>
          <w:rtl/>
        </w:rPr>
        <w:t xml:space="preserve"> ל – </w:t>
      </w:r>
      <w:r w:rsidR="00C31071">
        <w:rPr>
          <w:b/>
          <w:bCs/>
          <w:rtl/>
        </w:rPr>
        <w:t>31 חודשי מאסר בפועל</w:t>
      </w:r>
      <w:r w:rsidR="00C31071">
        <w:rPr>
          <w:rtl/>
        </w:rPr>
        <w:t>.</w:t>
      </w:r>
    </w:p>
    <w:p w14:paraId="2FAFED66" w14:textId="77777777" w:rsidR="00C31071" w:rsidRDefault="00C31071" w:rsidP="00C31071">
      <w:pPr>
        <w:spacing w:line="360" w:lineRule="auto"/>
        <w:jc w:val="both"/>
        <w:rPr>
          <w:rtl/>
        </w:rPr>
      </w:pPr>
    </w:p>
    <w:p w14:paraId="0B332EA3" w14:textId="77777777" w:rsidR="00C31071" w:rsidRDefault="00C31071" w:rsidP="00C31071">
      <w:pPr>
        <w:spacing w:line="360" w:lineRule="auto"/>
        <w:jc w:val="both"/>
        <w:rPr>
          <w:b/>
          <w:bCs/>
          <w:rtl/>
        </w:rPr>
      </w:pPr>
      <w:r>
        <w:rPr>
          <w:b/>
          <w:bCs/>
          <w:rtl/>
        </w:rPr>
        <w:t xml:space="preserve">מן הפסיקה </w:t>
      </w:r>
      <w:r>
        <w:rPr>
          <w:b/>
          <w:bCs/>
          <w:u w:val="single"/>
          <w:rtl/>
        </w:rPr>
        <w:t>המנחה והמחייבת</w:t>
      </w:r>
      <w:r>
        <w:rPr>
          <w:b/>
          <w:bCs/>
          <w:rtl/>
        </w:rPr>
        <w:t xml:space="preserve"> שהובאה לעיל, ניתן ללמוד כי במקרים שכאלה הדנים בסחר בסם מסוכן, אף אם מדובר בנאשמים צעירים נעדרי עבר פלילי, </w:t>
      </w:r>
      <w:r>
        <w:rPr>
          <w:b/>
          <w:bCs/>
          <w:u w:val="single"/>
          <w:rtl/>
        </w:rPr>
        <w:t>הכלל</w:t>
      </w:r>
      <w:r>
        <w:rPr>
          <w:b/>
          <w:bCs/>
          <w:rtl/>
        </w:rPr>
        <w:t xml:space="preserve"> הוא ענישה בדרך של </w:t>
      </w:r>
      <w:r>
        <w:rPr>
          <w:b/>
          <w:bCs/>
          <w:u w:val="single"/>
          <w:rtl/>
        </w:rPr>
        <w:t>מאסר בפועל מאחורי סורג ובריח</w:t>
      </w:r>
      <w:r>
        <w:rPr>
          <w:b/>
          <w:bCs/>
          <w:rtl/>
        </w:rPr>
        <w:t xml:space="preserve"> ויתרת השיקולים לקולה, אם כאלו קיימים, ימקמו את משכו של המאסר בפועל בתוך המתחם.</w:t>
      </w:r>
    </w:p>
    <w:p w14:paraId="4590C8C1" w14:textId="77777777" w:rsidR="00C31071" w:rsidRPr="00B05847" w:rsidRDefault="00C31071" w:rsidP="00C31071">
      <w:pPr>
        <w:rPr>
          <w:rFonts w:ascii="Arial" w:hAnsi="Arial"/>
          <w:rtl/>
        </w:rPr>
      </w:pPr>
    </w:p>
    <w:p w14:paraId="5E726E07" w14:textId="77777777" w:rsidR="00C31071" w:rsidRPr="00B05847" w:rsidRDefault="00C31071" w:rsidP="00C31071">
      <w:pPr>
        <w:rPr>
          <w:rtl/>
        </w:rPr>
      </w:pPr>
    </w:p>
    <w:p w14:paraId="66F3DB2E" w14:textId="77777777" w:rsidR="00C31071" w:rsidRPr="008027F4" w:rsidRDefault="00C31071" w:rsidP="00C31071">
      <w:pPr>
        <w:spacing w:line="360" w:lineRule="auto"/>
        <w:jc w:val="both"/>
        <w:rPr>
          <w:b/>
          <w:bCs/>
          <w:rtl/>
        </w:rPr>
      </w:pPr>
      <w:r w:rsidRPr="006D6189">
        <w:rPr>
          <w:rFonts w:hint="cs"/>
          <w:b/>
          <w:bCs/>
          <w:u w:val="single"/>
          <w:rtl/>
        </w:rPr>
        <w:t xml:space="preserve">עבירות </w:t>
      </w:r>
      <w:r w:rsidRPr="006D6189">
        <w:rPr>
          <w:b/>
          <w:bCs/>
          <w:u w:val="single"/>
          <w:rtl/>
        </w:rPr>
        <w:t>החזקת סם</w:t>
      </w:r>
      <w:r w:rsidRPr="006D6189">
        <w:rPr>
          <w:rFonts w:hint="cs"/>
          <w:b/>
          <w:bCs/>
          <w:u w:val="single"/>
          <w:rtl/>
        </w:rPr>
        <w:t xml:space="preserve"> - קנביס</w:t>
      </w:r>
      <w:r>
        <w:rPr>
          <w:rFonts w:hint="cs"/>
          <w:b/>
          <w:bCs/>
          <w:rtl/>
        </w:rPr>
        <w:t>:</w:t>
      </w:r>
    </w:p>
    <w:p w14:paraId="342C6F58" w14:textId="77777777" w:rsidR="00C31071" w:rsidRPr="008027F4" w:rsidRDefault="00C31071" w:rsidP="00C31071">
      <w:pPr>
        <w:spacing w:line="360" w:lineRule="auto"/>
        <w:jc w:val="both"/>
        <w:rPr>
          <w:rtl/>
        </w:rPr>
      </w:pPr>
    </w:p>
    <w:p w14:paraId="27B85192" w14:textId="77777777" w:rsidR="00C31071" w:rsidRPr="008027F4" w:rsidRDefault="00331CD6" w:rsidP="00C31071">
      <w:pPr>
        <w:spacing w:line="360" w:lineRule="auto"/>
        <w:jc w:val="both"/>
        <w:rPr>
          <w:rtl/>
        </w:rPr>
      </w:pPr>
      <w:hyperlink r:id="rId19" w:history="1">
        <w:r w:rsidRPr="00331CD6">
          <w:rPr>
            <w:color w:val="0000FF"/>
            <w:u w:val="single"/>
            <w:rtl/>
          </w:rPr>
          <w:t>רע"פ 322/15</w:t>
        </w:r>
      </w:hyperlink>
      <w:r w:rsidR="00C31071" w:rsidRPr="008027F4">
        <w:rPr>
          <w:rtl/>
        </w:rPr>
        <w:t xml:space="preserve"> </w:t>
      </w:r>
      <w:r w:rsidR="00C31071" w:rsidRPr="008027F4">
        <w:rPr>
          <w:b/>
          <w:bCs/>
          <w:rtl/>
        </w:rPr>
        <w:t>ג'אנח נגד מדינת ישראל</w:t>
      </w:r>
      <w:r w:rsidR="00C31071" w:rsidRPr="008027F4">
        <w:rPr>
          <w:rtl/>
        </w:rPr>
        <w:t xml:space="preserve"> (22.1.15): החזקת סכין וחשיש במשקל 214 גרם, בעל עבר פלילי מכביד, כולל מאסר מותנה, נדון ל – 12 חודשי מאסר.</w:t>
      </w:r>
    </w:p>
    <w:p w14:paraId="651E1645" w14:textId="77777777" w:rsidR="00C31071" w:rsidRPr="008027F4" w:rsidRDefault="00C31071" w:rsidP="00C31071">
      <w:pPr>
        <w:spacing w:line="360" w:lineRule="auto"/>
        <w:jc w:val="both"/>
        <w:rPr>
          <w:rtl/>
        </w:rPr>
      </w:pPr>
    </w:p>
    <w:p w14:paraId="4E4932CD" w14:textId="77777777" w:rsidR="00C31071" w:rsidRPr="008027F4" w:rsidRDefault="00331CD6" w:rsidP="00C31071">
      <w:pPr>
        <w:spacing w:line="360" w:lineRule="auto"/>
        <w:jc w:val="both"/>
        <w:rPr>
          <w:rtl/>
        </w:rPr>
      </w:pPr>
      <w:hyperlink r:id="rId20" w:history="1">
        <w:r w:rsidRPr="00331CD6">
          <w:rPr>
            <w:color w:val="0000FF"/>
            <w:u w:val="single"/>
            <w:rtl/>
          </w:rPr>
          <w:t>רע"פ 8374/06</w:t>
        </w:r>
      </w:hyperlink>
      <w:r w:rsidR="00C31071" w:rsidRPr="008027F4">
        <w:rPr>
          <w:rtl/>
        </w:rPr>
        <w:t xml:space="preserve"> </w:t>
      </w:r>
      <w:r w:rsidR="00C31071" w:rsidRPr="008027F4">
        <w:rPr>
          <w:b/>
          <w:bCs/>
          <w:rtl/>
        </w:rPr>
        <w:t xml:space="preserve">עמיר נגד מדינת ישראל </w:t>
      </w:r>
      <w:r w:rsidR="00C31071" w:rsidRPr="008027F4">
        <w:rPr>
          <w:rtl/>
        </w:rPr>
        <w:t>(12.12.06) החזקת 870 גרם חשיש, נאשם צעיר,  5 חודשי מאסר בדרך של עבודות שירות.</w:t>
      </w:r>
    </w:p>
    <w:p w14:paraId="692EC53A" w14:textId="77777777" w:rsidR="00C31071" w:rsidRPr="008027F4" w:rsidRDefault="00C31071" w:rsidP="00C31071">
      <w:pPr>
        <w:spacing w:line="360" w:lineRule="auto"/>
        <w:jc w:val="both"/>
        <w:rPr>
          <w:rtl/>
        </w:rPr>
      </w:pPr>
    </w:p>
    <w:p w14:paraId="42512B58" w14:textId="77777777" w:rsidR="00C31071" w:rsidRPr="008027F4" w:rsidRDefault="00331CD6" w:rsidP="00C31071">
      <w:pPr>
        <w:spacing w:line="360" w:lineRule="auto"/>
        <w:jc w:val="both"/>
        <w:rPr>
          <w:rtl/>
        </w:rPr>
      </w:pPr>
      <w:hyperlink r:id="rId21" w:history="1">
        <w:r w:rsidRPr="00331CD6">
          <w:rPr>
            <w:color w:val="0000FF"/>
            <w:u w:val="single"/>
            <w:rtl/>
          </w:rPr>
          <w:t>רע"פ 114/19</w:t>
        </w:r>
      </w:hyperlink>
      <w:r w:rsidR="00C31071" w:rsidRPr="008027F4">
        <w:rPr>
          <w:rtl/>
        </w:rPr>
        <w:t xml:space="preserve"> </w:t>
      </w:r>
      <w:r w:rsidR="00C31071" w:rsidRPr="008027F4">
        <w:rPr>
          <w:b/>
          <w:bCs/>
          <w:rtl/>
        </w:rPr>
        <w:t>יוליה שצ'ר</w:t>
      </w:r>
      <w:r w:rsidRPr="0080611A">
        <w:rPr>
          <w:b/>
          <w:bCs/>
          <w:color w:val="000000"/>
          <w:rtl/>
        </w:rPr>
        <w:t>בקוב</w:t>
      </w:r>
      <w:r w:rsidR="00C31071" w:rsidRPr="008027F4">
        <w:rPr>
          <w:b/>
          <w:bCs/>
          <w:rtl/>
        </w:rPr>
        <w:t xml:space="preserve"> נגד מדינת ישראל </w:t>
      </w:r>
      <w:r w:rsidR="00C31071" w:rsidRPr="008027F4">
        <w:rPr>
          <w:rtl/>
        </w:rPr>
        <w:t>(13.1.19): נאשמת צעירה ובן זוגה סחרו בסם מסוג קנביס, תסקיר המליץ על אי הרשעה ושל"צ, נטען שהרשעתה תפגע באפשרות גיוסה לצה"ל, נדונה לשישה חודשי מאסר בעבודות שירות.</w:t>
      </w:r>
    </w:p>
    <w:p w14:paraId="3EF8B0AD" w14:textId="77777777" w:rsidR="00C31071" w:rsidRPr="008027F4" w:rsidRDefault="00C31071" w:rsidP="00C31071">
      <w:pPr>
        <w:spacing w:line="360" w:lineRule="auto"/>
        <w:jc w:val="both"/>
        <w:rPr>
          <w:rtl/>
        </w:rPr>
      </w:pPr>
    </w:p>
    <w:p w14:paraId="659EB14A" w14:textId="77777777" w:rsidR="00C31071" w:rsidRPr="008027F4" w:rsidRDefault="00331CD6" w:rsidP="00C31071">
      <w:pPr>
        <w:spacing w:line="360" w:lineRule="auto"/>
        <w:jc w:val="both"/>
        <w:rPr>
          <w:rtl/>
        </w:rPr>
      </w:pPr>
      <w:hyperlink r:id="rId22" w:history="1">
        <w:r w:rsidRPr="00331CD6">
          <w:rPr>
            <w:color w:val="0000FF"/>
            <w:u w:val="single"/>
            <w:rtl/>
          </w:rPr>
          <w:t>רע"פ 1830/16</w:t>
        </w:r>
      </w:hyperlink>
      <w:r w:rsidR="00C31071" w:rsidRPr="008027F4">
        <w:rPr>
          <w:rtl/>
        </w:rPr>
        <w:t xml:space="preserve"> </w:t>
      </w:r>
      <w:r w:rsidR="00C31071" w:rsidRPr="008027F4">
        <w:rPr>
          <w:b/>
          <w:bCs/>
          <w:rtl/>
        </w:rPr>
        <w:t>רכיבי נגד מדינת ישראל</w:t>
      </w:r>
      <w:r w:rsidR="00C31071" w:rsidRPr="008027F4">
        <w:rPr>
          <w:rtl/>
        </w:rPr>
        <w:t xml:space="preserve"> (11.4.16): החזקת חשיש ברכבו במשקל כולל של כ – 2,300 גרם, ללא עבר, תסקיר חיובי,  8 חודשי מאסר בפועל.</w:t>
      </w:r>
    </w:p>
    <w:p w14:paraId="140458EC" w14:textId="77777777" w:rsidR="00C31071" w:rsidRPr="008027F4" w:rsidRDefault="00C31071" w:rsidP="00C31071">
      <w:pPr>
        <w:spacing w:line="360" w:lineRule="auto"/>
        <w:jc w:val="both"/>
        <w:rPr>
          <w:rtl/>
        </w:rPr>
      </w:pPr>
    </w:p>
    <w:p w14:paraId="05D424F0" w14:textId="77777777" w:rsidR="00C31071" w:rsidRPr="008027F4" w:rsidRDefault="008B5716" w:rsidP="00C31071">
      <w:pPr>
        <w:spacing w:line="360" w:lineRule="auto"/>
        <w:jc w:val="both"/>
        <w:rPr>
          <w:rtl/>
        </w:rPr>
      </w:pPr>
      <w:hyperlink r:id="rId23" w:history="1">
        <w:r w:rsidR="00C31071" w:rsidRPr="008D6A8B">
          <w:rPr>
            <w:rtl/>
          </w:rPr>
          <w:t>רע"פ 10423/09</w:t>
        </w:r>
      </w:hyperlink>
      <w:r w:rsidR="00331CD6">
        <w:rPr>
          <w:rtl/>
        </w:rPr>
        <w:t xml:space="preserve"> </w:t>
      </w:r>
      <w:r w:rsidR="00C31071" w:rsidRPr="008D6A8B">
        <w:rPr>
          <w:b/>
          <w:bCs/>
          <w:rtl/>
        </w:rPr>
        <w:t>שורר נגד מדינת ישראל</w:t>
      </w:r>
      <w:r w:rsidR="00331CD6">
        <w:rPr>
          <w:rtl/>
        </w:rPr>
        <w:t xml:space="preserve"> </w:t>
      </w:r>
      <w:r w:rsidR="00C31071" w:rsidRPr="008027F4">
        <w:rPr>
          <w:rtl/>
        </w:rPr>
        <w:t xml:space="preserve">(26.4.10): בית-משפט השלום הרשיע את הנאשם, לפי הודאתו, בעבירה של החזקת סם שלא לצריכה עצמית, בכך שהחזיק בביתו סם מסוג קנבוס במשקל של 574.75 גרם נטו. בית-משפט השלום הטיל על הנאשם מאסר לתקופה של 6 חודשים, בדרך של עבודות שירות, לצד ענישה נלווית. בית-המשפט המחוזי דחה את ערעורו של הנאשם. </w:t>
      </w:r>
      <w:r w:rsidR="00331CD6" w:rsidRPr="0080611A">
        <w:rPr>
          <w:color w:val="000000"/>
          <w:rtl/>
        </w:rPr>
        <w:t>בקשת</w:t>
      </w:r>
      <w:r w:rsidR="00C31071" w:rsidRPr="008027F4">
        <w:rPr>
          <w:rtl/>
        </w:rPr>
        <w:t xml:space="preserve"> רשות ערעור נדחתה.</w:t>
      </w:r>
    </w:p>
    <w:p w14:paraId="3699BE70" w14:textId="77777777" w:rsidR="00C31071" w:rsidRPr="008027F4" w:rsidRDefault="00C31071" w:rsidP="00C31071">
      <w:pPr>
        <w:spacing w:line="360" w:lineRule="auto"/>
        <w:jc w:val="both"/>
        <w:rPr>
          <w:rtl/>
        </w:rPr>
      </w:pPr>
    </w:p>
    <w:p w14:paraId="432BB1D1" w14:textId="77777777" w:rsidR="00C31071" w:rsidRPr="008027F4" w:rsidRDefault="00331CD6" w:rsidP="00C31071">
      <w:pPr>
        <w:spacing w:line="360" w:lineRule="auto"/>
        <w:jc w:val="both"/>
        <w:rPr>
          <w:rtl/>
        </w:rPr>
      </w:pPr>
      <w:hyperlink r:id="rId24" w:history="1">
        <w:r w:rsidRPr="00331CD6">
          <w:rPr>
            <w:color w:val="0000FF"/>
            <w:u w:val="single"/>
            <w:rtl/>
          </w:rPr>
          <w:t>עפ"ג 63158-10-18</w:t>
        </w:r>
      </w:hyperlink>
      <w:r w:rsidR="00C31071" w:rsidRPr="008027F4">
        <w:rPr>
          <w:rtl/>
        </w:rPr>
        <w:t xml:space="preserve"> (מחוזי מרכז) </w:t>
      </w:r>
      <w:r w:rsidR="00C31071" w:rsidRPr="008027F4">
        <w:rPr>
          <w:b/>
          <w:bCs/>
          <w:rtl/>
        </w:rPr>
        <w:t xml:space="preserve">אלסנע נגד מדינת ישראל </w:t>
      </w:r>
      <w:r w:rsidR="00C31071" w:rsidRPr="008027F4">
        <w:rPr>
          <w:rtl/>
        </w:rPr>
        <w:t>(16.4.19): החזקת 470 גרם קנביס מחולקים לשלוש פלטות, נהיגה בזמן בפסילה,  בעל שלוש הרשעות בעבירות רכוש, בעל הרשעות רבות בתחום התעבורה, לא עבר הליך שיקומי, תסקיר שאינו חיובי,  נדון ל – 12 חודשי מאסר בפועל.</w:t>
      </w:r>
    </w:p>
    <w:p w14:paraId="7E5184AD" w14:textId="77777777" w:rsidR="00C31071" w:rsidRPr="008027F4" w:rsidRDefault="00C31071" w:rsidP="00C31071">
      <w:pPr>
        <w:spacing w:line="360" w:lineRule="auto"/>
        <w:jc w:val="both"/>
        <w:rPr>
          <w:rtl/>
        </w:rPr>
      </w:pPr>
    </w:p>
    <w:p w14:paraId="185BD451" w14:textId="77777777" w:rsidR="00C31071" w:rsidRPr="008027F4" w:rsidRDefault="00331CD6" w:rsidP="00C31071">
      <w:pPr>
        <w:spacing w:line="360" w:lineRule="auto"/>
        <w:jc w:val="both"/>
        <w:rPr>
          <w:rtl/>
        </w:rPr>
      </w:pPr>
      <w:hyperlink r:id="rId25" w:history="1">
        <w:r w:rsidRPr="00331CD6">
          <w:rPr>
            <w:color w:val="0000FF"/>
            <w:u w:val="single"/>
            <w:rtl/>
          </w:rPr>
          <w:t>עפ"ג 53504-01-11</w:t>
        </w:r>
      </w:hyperlink>
      <w:r w:rsidR="00C31071" w:rsidRPr="008027F4">
        <w:rPr>
          <w:rtl/>
        </w:rPr>
        <w:t xml:space="preserve"> (מחוזי מרכז) </w:t>
      </w:r>
      <w:r w:rsidR="00C31071" w:rsidRPr="008027F4">
        <w:rPr>
          <w:b/>
          <w:bCs/>
          <w:rtl/>
        </w:rPr>
        <w:t xml:space="preserve">אלון נגד מדינת ישראל </w:t>
      </w:r>
      <w:r w:rsidR="00C31071" w:rsidRPr="008027F4">
        <w:rPr>
          <w:rtl/>
        </w:rPr>
        <w:t>(22.5.11): החזקת 8220 גרם קנביס, תסקיר חיובי ביותר, אשר לימד כי הרשעה תפגע באפשרותו להמשיך ולעסוק כספורטאי מקצוען בתחום הג'ודו, ביטול הרשעה יחד עם של"צ.</w:t>
      </w:r>
    </w:p>
    <w:p w14:paraId="15ECD775" w14:textId="77777777" w:rsidR="00C31071" w:rsidRPr="008027F4" w:rsidRDefault="00C31071" w:rsidP="00C31071">
      <w:pPr>
        <w:spacing w:line="360" w:lineRule="auto"/>
        <w:jc w:val="both"/>
        <w:rPr>
          <w:rtl/>
        </w:rPr>
      </w:pPr>
    </w:p>
    <w:p w14:paraId="3A12678A" w14:textId="77777777" w:rsidR="00C31071" w:rsidRPr="008027F4" w:rsidRDefault="00331CD6" w:rsidP="00C31071">
      <w:pPr>
        <w:spacing w:line="360" w:lineRule="auto"/>
        <w:jc w:val="both"/>
        <w:rPr>
          <w:rtl/>
        </w:rPr>
      </w:pPr>
      <w:hyperlink r:id="rId26" w:history="1">
        <w:r w:rsidRPr="00331CD6">
          <w:rPr>
            <w:color w:val="0000FF"/>
            <w:u w:val="single"/>
            <w:rtl/>
          </w:rPr>
          <w:t>עפ"ג 56606-12-19</w:t>
        </w:r>
      </w:hyperlink>
      <w:r w:rsidR="00C31071" w:rsidRPr="008027F4">
        <w:rPr>
          <w:rtl/>
        </w:rPr>
        <w:t xml:space="preserve"> (מחוזי מרכז) </w:t>
      </w:r>
      <w:r w:rsidR="00C31071" w:rsidRPr="008027F4">
        <w:rPr>
          <w:b/>
          <w:bCs/>
          <w:rtl/>
        </w:rPr>
        <w:t>זערור נגד מדינת ישראל</w:t>
      </w:r>
      <w:r w:rsidR="00C31071" w:rsidRPr="008027F4">
        <w:rPr>
          <w:rtl/>
        </w:rPr>
        <w:t xml:space="preserve"> (3.3.20): החזקת 408 גרם נטו קנביס ברכב, בעל עבר (לא בתחום הסמים) נעדר שיקום, שהה חודש במעצר נדון ל – 4 חודשי מאסר בעבודות שירות.</w:t>
      </w:r>
    </w:p>
    <w:p w14:paraId="6F1AF046" w14:textId="77777777" w:rsidR="00C31071" w:rsidRPr="008027F4" w:rsidRDefault="00C31071" w:rsidP="00C31071">
      <w:pPr>
        <w:spacing w:line="360" w:lineRule="auto"/>
        <w:jc w:val="both"/>
        <w:rPr>
          <w:rtl/>
        </w:rPr>
      </w:pPr>
    </w:p>
    <w:p w14:paraId="778090C8" w14:textId="77777777" w:rsidR="00C31071" w:rsidRPr="008027F4" w:rsidRDefault="00331CD6" w:rsidP="00C31071">
      <w:pPr>
        <w:spacing w:line="360" w:lineRule="auto"/>
        <w:jc w:val="both"/>
        <w:rPr>
          <w:rtl/>
        </w:rPr>
      </w:pPr>
      <w:r>
        <w:rPr>
          <w:rtl/>
        </w:rPr>
        <w:t xml:space="preserve"> </w:t>
      </w:r>
      <w:hyperlink r:id="rId27" w:history="1">
        <w:r w:rsidR="00C31071" w:rsidRPr="008D6A8B">
          <w:rPr>
            <w:rtl/>
          </w:rPr>
          <w:t>עפ"ג (ב"ש) 24043-04-17</w:t>
        </w:r>
      </w:hyperlink>
      <w:r>
        <w:rPr>
          <w:rtl/>
        </w:rPr>
        <w:t xml:space="preserve"> </w:t>
      </w:r>
      <w:r w:rsidR="00C31071" w:rsidRPr="008D6A8B">
        <w:rPr>
          <w:b/>
          <w:bCs/>
          <w:rtl/>
        </w:rPr>
        <w:t>אל קשכר נגד מדינת ישראל</w:t>
      </w:r>
      <w:r>
        <w:rPr>
          <w:rtl/>
        </w:rPr>
        <w:t xml:space="preserve"> </w:t>
      </w:r>
      <w:r w:rsidR="00C31071" w:rsidRPr="008027F4">
        <w:rPr>
          <w:rtl/>
        </w:rPr>
        <w:t>(4.6.17): בית-משפט השלום הרשיע את הנאשם, לפי הודאתו, בעבירה של החזקת סם שלא לצריכה עצמית, בכך שהחזיק סם מסוג קנבוס במשקל כולל של 922.40 גרם נטו. בית-המשפט הטיל על הנאשם מאסר</w:t>
      </w:r>
      <w:r>
        <w:rPr>
          <w:rtl/>
        </w:rPr>
        <w:t xml:space="preserve"> </w:t>
      </w:r>
      <w:r w:rsidR="00C31071" w:rsidRPr="008027F4">
        <w:rPr>
          <w:rtl/>
        </w:rPr>
        <w:t>לתקופה של 7 חודשים, לצד ענישה נלווית. בית-המשפט המחוזי דחה את ערעורו של הנאשם.</w:t>
      </w:r>
    </w:p>
    <w:p w14:paraId="1A3F4377" w14:textId="77777777" w:rsidR="00C31071" w:rsidRPr="008027F4" w:rsidRDefault="00C31071" w:rsidP="00C31071">
      <w:pPr>
        <w:spacing w:line="360" w:lineRule="auto"/>
        <w:jc w:val="both"/>
        <w:rPr>
          <w:rtl/>
        </w:rPr>
      </w:pPr>
    </w:p>
    <w:p w14:paraId="080BFAFC" w14:textId="77777777" w:rsidR="00C31071" w:rsidRDefault="008B5716" w:rsidP="00C31071">
      <w:pPr>
        <w:spacing w:line="360" w:lineRule="auto"/>
        <w:jc w:val="both"/>
        <w:rPr>
          <w:rtl/>
        </w:rPr>
      </w:pPr>
      <w:hyperlink r:id="rId28" w:history="1">
        <w:r w:rsidR="00C31071" w:rsidRPr="008D6A8B">
          <w:rPr>
            <w:rtl/>
          </w:rPr>
          <w:t>עפ"ג (ב"ש) 41634-10-14</w:t>
        </w:r>
      </w:hyperlink>
      <w:r w:rsidR="00C31071" w:rsidRPr="008027F4">
        <w:rPr>
          <w:rtl/>
        </w:rPr>
        <w:t xml:space="preserve">, </w:t>
      </w:r>
      <w:hyperlink r:id="rId29" w:history="1">
        <w:r w:rsidR="002C1205" w:rsidRPr="002C1205">
          <w:rPr>
            <w:color w:val="0000FF"/>
            <w:u w:val="single"/>
            <w:rtl/>
          </w:rPr>
          <w:t xml:space="preserve">42384-10-14 </w:t>
        </w:r>
      </w:hyperlink>
      <w:r w:rsidR="00331CD6">
        <w:rPr>
          <w:rtl/>
        </w:rPr>
        <w:t xml:space="preserve"> </w:t>
      </w:r>
      <w:r w:rsidR="00C31071" w:rsidRPr="008D6A8B">
        <w:rPr>
          <w:b/>
          <w:bCs/>
          <w:rtl/>
        </w:rPr>
        <w:t>לסרי ואח' נגד מדינת ישראל</w:t>
      </w:r>
      <w:r w:rsidR="00331CD6">
        <w:rPr>
          <w:rtl/>
        </w:rPr>
        <w:t xml:space="preserve"> </w:t>
      </w:r>
      <w:r w:rsidR="00C31071" w:rsidRPr="008027F4">
        <w:rPr>
          <w:rtl/>
        </w:rPr>
        <w:t>(18.3.15): בית-משפט השלום הרשיע את הנאשמים לפי הודאתם בעבירה של החזקת סם שלא לצריכה עצמית, בכך שהחזיקו סם מסוג קנבוס במשקל של 230 גרם נטו. בית-משפט השלום הטיל על הנאשמים מאסר לתקופה של 5 חודשים בדרך של עבודות שירות, מאסרים על תנאי, פסילת רישיון על תנאי וקנס. בית-המשפט המחוזי דחה את ערעורם של הנאשמים.</w:t>
      </w:r>
      <w:r w:rsidR="00331CD6">
        <w:rPr>
          <w:rtl/>
        </w:rPr>
        <w:t xml:space="preserve"> </w:t>
      </w:r>
    </w:p>
    <w:p w14:paraId="4EA8455A" w14:textId="77777777" w:rsidR="00C31071" w:rsidRDefault="00C31071" w:rsidP="00C31071">
      <w:pPr>
        <w:spacing w:line="360" w:lineRule="auto"/>
        <w:jc w:val="both"/>
        <w:rPr>
          <w:rtl/>
        </w:rPr>
      </w:pPr>
    </w:p>
    <w:p w14:paraId="28796331" w14:textId="77777777" w:rsidR="00C31071" w:rsidRDefault="00C31071" w:rsidP="00C31071">
      <w:pPr>
        <w:spacing w:line="360" w:lineRule="auto"/>
        <w:jc w:val="both"/>
        <w:rPr>
          <w:b/>
          <w:bCs/>
          <w:u w:val="single"/>
          <w:rtl/>
        </w:rPr>
      </w:pPr>
    </w:p>
    <w:p w14:paraId="53DF0BF1" w14:textId="77777777" w:rsidR="00C31071" w:rsidRDefault="00C31071" w:rsidP="00C31071">
      <w:pPr>
        <w:spacing w:line="360" w:lineRule="auto"/>
        <w:jc w:val="both"/>
        <w:rPr>
          <w:b/>
          <w:bCs/>
          <w:u w:val="single"/>
          <w:rtl/>
        </w:rPr>
      </w:pPr>
    </w:p>
    <w:p w14:paraId="2ED9FEC8" w14:textId="77777777" w:rsidR="00C31071" w:rsidRDefault="00C31071" w:rsidP="00C31071">
      <w:pPr>
        <w:spacing w:line="360" w:lineRule="auto"/>
        <w:jc w:val="both"/>
        <w:rPr>
          <w:b/>
          <w:bCs/>
          <w:u w:val="single"/>
          <w:rtl/>
        </w:rPr>
      </w:pPr>
      <w:r>
        <w:rPr>
          <w:rFonts w:hint="cs"/>
          <w:b/>
          <w:bCs/>
          <w:u w:val="single"/>
          <w:rtl/>
        </w:rPr>
        <w:t>ג. שיקולי ענישה:</w:t>
      </w:r>
    </w:p>
    <w:p w14:paraId="7C101D83" w14:textId="77777777" w:rsidR="00C31071" w:rsidRDefault="00C31071" w:rsidP="00C31071">
      <w:pPr>
        <w:spacing w:line="360" w:lineRule="auto"/>
        <w:jc w:val="both"/>
        <w:rPr>
          <w:b/>
          <w:bCs/>
          <w:u w:val="single"/>
          <w:rtl/>
        </w:rPr>
      </w:pPr>
    </w:p>
    <w:p w14:paraId="11492926" w14:textId="77777777" w:rsidR="00C31071" w:rsidRDefault="00C31071" w:rsidP="00C31071">
      <w:pPr>
        <w:spacing w:line="360" w:lineRule="auto"/>
        <w:jc w:val="both"/>
        <w:rPr>
          <w:b/>
          <w:bCs/>
          <w:u w:val="single"/>
          <w:rtl/>
        </w:rPr>
      </w:pPr>
      <w:r>
        <w:rPr>
          <w:rFonts w:hint="cs"/>
          <w:b/>
          <w:bCs/>
          <w:u w:val="single"/>
          <w:rtl/>
        </w:rPr>
        <w:t>(1). חומרת העבירות:</w:t>
      </w:r>
    </w:p>
    <w:p w14:paraId="3EBC4257" w14:textId="77777777" w:rsidR="00C31071" w:rsidRDefault="00C31071" w:rsidP="00C31071">
      <w:pPr>
        <w:spacing w:line="360" w:lineRule="auto"/>
        <w:jc w:val="both"/>
        <w:rPr>
          <w:b/>
          <w:bCs/>
          <w:u w:val="single"/>
          <w:rtl/>
        </w:rPr>
      </w:pPr>
    </w:p>
    <w:p w14:paraId="5749CB89" w14:textId="77777777" w:rsidR="00C31071" w:rsidRDefault="00C31071" w:rsidP="00C31071">
      <w:pPr>
        <w:spacing w:line="360" w:lineRule="auto"/>
        <w:jc w:val="both"/>
        <w:rPr>
          <w:rtl/>
        </w:rPr>
      </w:pPr>
      <w:r>
        <w:rPr>
          <w:rFonts w:hint="cs"/>
          <w:rtl/>
        </w:rPr>
        <w:t xml:space="preserve">הנאשם ביצע עבירות חמורות שבמסגרתן מכר קנביס ל </w:t>
      </w:r>
      <w:r>
        <w:rPr>
          <w:rtl/>
        </w:rPr>
        <w:t>–</w:t>
      </w:r>
      <w:r>
        <w:rPr>
          <w:rFonts w:hint="cs"/>
          <w:rtl/>
        </w:rPr>
        <w:t xml:space="preserve"> שלושה אנשים שונים.</w:t>
      </w:r>
    </w:p>
    <w:p w14:paraId="45122EFF" w14:textId="77777777" w:rsidR="00C31071" w:rsidRDefault="00C31071" w:rsidP="00C31071">
      <w:pPr>
        <w:spacing w:line="360" w:lineRule="auto"/>
        <w:jc w:val="both"/>
        <w:rPr>
          <w:rtl/>
        </w:rPr>
      </w:pPr>
    </w:p>
    <w:p w14:paraId="65A1B983" w14:textId="77777777" w:rsidR="00C31071" w:rsidRDefault="00C31071" w:rsidP="00C31071">
      <w:pPr>
        <w:spacing w:line="360" w:lineRule="auto"/>
        <w:jc w:val="both"/>
        <w:rPr>
          <w:rtl/>
        </w:rPr>
      </w:pPr>
      <w:r>
        <w:rPr>
          <w:rFonts w:hint="cs"/>
          <w:rtl/>
        </w:rPr>
        <w:t>האישום הרביעי מציג חומרה יתירה נוכח מכירת 25 גרם קנביס.</w:t>
      </w:r>
    </w:p>
    <w:p w14:paraId="0856BE5F" w14:textId="77777777" w:rsidR="00C31071" w:rsidRDefault="00C31071" w:rsidP="00C31071">
      <w:pPr>
        <w:spacing w:line="360" w:lineRule="auto"/>
        <w:jc w:val="both"/>
        <w:rPr>
          <w:rtl/>
        </w:rPr>
      </w:pPr>
    </w:p>
    <w:p w14:paraId="02D1E595" w14:textId="77777777" w:rsidR="00C31071" w:rsidRDefault="00C31071" w:rsidP="00C31071">
      <w:pPr>
        <w:spacing w:line="360" w:lineRule="auto"/>
        <w:jc w:val="both"/>
        <w:rPr>
          <w:rtl/>
        </w:rPr>
      </w:pPr>
      <w:r>
        <w:rPr>
          <w:rFonts w:hint="cs"/>
          <w:rtl/>
        </w:rPr>
        <w:t xml:space="preserve">המשא ומתן המתואר בעובדות האישומים השני והשלישי שבמסגרתו סוכמו הפרטים באמצעות יישומון הוואטסאפ, תוך שימוש </w:t>
      </w:r>
      <w:r w:rsidR="00331CD6" w:rsidRPr="0080611A">
        <w:rPr>
          <w:color w:val="000000"/>
          <w:rtl/>
        </w:rPr>
        <w:t>בקודים</w:t>
      </w:r>
      <w:r>
        <w:rPr>
          <w:rFonts w:hint="cs"/>
          <w:rtl/>
        </w:rPr>
        <w:t>, מלמד כי הנאשם היה מצוי בעולמו של סם והתנהל בתחום כדבר שבשגרה.</w:t>
      </w:r>
    </w:p>
    <w:p w14:paraId="496138E7" w14:textId="77777777" w:rsidR="00C31071" w:rsidRDefault="00C31071" w:rsidP="00C31071">
      <w:pPr>
        <w:spacing w:line="360" w:lineRule="auto"/>
        <w:jc w:val="both"/>
        <w:rPr>
          <w:rtl/>
        </w:rPr>
      </w:pPr>
    </w:p>
    <w:p w14:paraId="31D0E377" w14:textId="77777777" w:rsidR="00C31071" w:rsidRDefault="00C31071" w:rsidP="00C31071">
      <w:pPr>
        <w:spacing w:line="360" w:lineRule="auto"/>
        <w:jc w:val="both"/>
        <w:rPr>
          <w:rtl/>
        </w:rPr>
      </w:pPr>
      <w:r>
        <w:rPr>
          <w:rFonts w:hint="cs"/>
          <w:rtl/>
        </w:rPr>
        <w:t>מנגד, ומבלי להקל ראש, אין מדובר בנאשם שחסר בסמים משך תקופה ארוכה, אלא במשך חודשים ספורים, וללא "מעגל לקוחות" רחב וענף.</w:t>
      </w:r>
    </w:p>
    <w:p w14:paraId="35B32C24" w14:textId="77777777" w:rsidR="00C31071" w:rsidRDefault="00C31071" w:rsidP="00C31071">
      <w:pPr>
        <w:spacing w:line="360" w:lineRule="auto"/>
        <w:jc w:val="both"/>
        <w:rPr>
          <w:rtl/>
        </w:rPr>
      </w:pPr>
    </w:p>
    <w:p w14:paraId="35B127BD" w14:textId="77777777" w:rsidR="00C31071" w:rsidRDefault="00C31071" w:rsidP="00C31071">
      <w:pPr>
        <w:spacing w:line="360" w:lineRule="auto"/>
        <w:jc w:val="both"/>
        <w:rPr>
          <w:rtl/>
        </w:rPr>
      </w:pPr>
      <w:r w:rsidRPr="00546C95">
        <w:rPr>
          <w:rFonts w:hint="cs"/>
          <w:b/>
          <w:bCs/>
          <w:u w:val="single"/>
          <w:rtl/>
        </w:rPr>
        <w:t>(2). התסקירים</w:t>
      </w:r>
      <w:r>
        <w:rPr>
          <w:rFonts w:hint="cs"/>
          <w:rtl/>
        </w:rPr>
        <w:t>:</w:t>
      </w:r>
    </w:p>
    <w:p w14:paraId="684E3C26" w14:textId="77777777" w:rsidR="00C31071" w:rsidRDefault="00C31071" w:rsidP="00C31071">
      <w:pPr>
        <w:spacing w:line="360" w:lineRule="auto"/>
        <w:jc w:val="both"/>
        <w:rPr>
          <w:rtl/>
        </w:rPr>
      </w:pPr>
    </w:p>
    <w:p w14:paraId="1C666A61" w14:textId="77777777" w:rsidR="00C31071" w:rsidRDefault="00C31071" w:rsidP="00C31071">
      <w:pPr>
        <w:spacing w:line="360" w:lineRule="auto"/>
        <w:jc w:val="both"/>
        <w:rPr>
          <w:rtl/>
        </w:rPr>
      </w:pPr>
      <w:r w:rsidRPr="00F35F6E">
        <w:rPr>
          <w:rFonts w:hint="cs"/>
          <w:b/>
          <w:bCs/>
          <w:u w:val="single"/>
          <w:rtl/>
        </w:rPr>
        <w:t>התסקיר הראשון</w:t>
      </w:r>
      <w:r>
        <w:rPr>
          <w:rFonts w:hint="cs"/>
          <w:rtl/>
        </w:rPr>
        <w:t xml:space="preserve">, מחודש נובמבר 2020 תיאר את תולדות חייו, לרשותו 12 ש"ל ותעודת בגרות חלקית, שירת בצבא כתומך לחימה בצנחנים, לאחר שחרורו החל לעבוד לפרנסתו, נישא, אב לילד קטן, בשנים אלו התנסה בשימוש בסמים, תאר תלות </w:t>
      </w:r>
      <w:r w:rsidR="00331CD6" w:rsidRPr="0080611A">
        <w:rPr>
          <w:color w:val="000000"/>
          <w:rtl/>
        </w:rPr>
        <w:t>בקנביס</w:t>
      </w:r>
      <w:r>
        <w:rPr>
          <w:rFonts w:hint="cs"/>
          <w:rtl/>
        </w:rPr>
        <w:t>,  עשה שימוש בסם כמענה לקשייו, החל לשתף פעולה עם שירות המבחן, מצליח להתבונן באופן ביקורתי ולאתר מצבי סיכון, תחילה נטה לצמצם ולטשטש את האחריות למעשיו, ולאחר מכן לקח אחריות על מעשיו, ניתן היה לאתר יכולת לשינוי, לדבריו ניתק קשר עם החברה השולית שעמה התרועע, בחודש מאי 2020 השתלב ביחידה לטיפול בהתמכרויות, משתף פעולה, מתקדם משמעותית, מוסר דגימות שתן נקיות מסם וההמלצה היא להטיל עליו ענישה שיקומית.</w:t>
      </w:r>
    </w:p>
    <w:p w14:paraId="200BC649" w14:textId="77777777" w:rsidR="00C31071" w:rsidRDefault="00C31071" w:rsidP="00C31071">
      <w:pPr>
        <w:spacing w:line="360" w:lineRule="auto"/>
        <w:jc w:val="both"/>
        <w:rPr>
          <w:rtl/>
        </w:rPr>
      </w:pPr>
    </w:p>
    <w:p w14:paraId="7EC29716" w14:textId="77777777" w:rsidR="00C31071" w:rsidRDefault="00C31071" w:rsidP="00C31071">
      <w:pPr>
        <w:spacing w:line="360" w:lineRule="auto"/>
        <w:jc w:val="both"/>
        <w:rPr>
          <w:rtl/>
        </w:rPr>
      </w:pPr>
      <w:r>
        <w:rPr>
          <w:rFonts w:hint="cs"/>
          <w:rtl/>
        </w:rPr>
        <w:t>מאחר ונמסר כי הטיפול בבעיית התמכרותו לסם החל, למעשה, רק במאי 2020, הת</w:t>
      </w:r>
      <w:r w:rsidR="00331CD6" w:rsidRPr="0080611A">
        <w:rPr>
          <w:color w:val="000000"/>
          <w:rtl/>
        </w:rPr>
        <w:t>בקש</w:t>
      </w:r>
      <w:r>
        <w:rPr>
          <w:rFonts w:hint="cs"/>
          <w:rtl/>
        </w:rPr>
        <w:t xml:space="preserve"> תסקיר נוסף כדי לבחון את עניינו של הנאשם בממד של זמן.</w:t>
      </w:r>
    </w:p>
    <w:p w14:paraId="0A2B2C85" w14:textId="77777777" w:rsidR="00C31071" w:rsidRDefault="00C31071" w:rsidP="00C31071">
      <w:pPr>
        <w:spacing w:line="360" w:lineRule="auto"/>
        <w:jc w:val="both"/>
        <w:rPr>
          <w:rtl/>
        </w:rPr>
      </w:pPr>
    </w:p>
    <w:p w14:paraId="355791CE" w14:textId="77777777" w:rsidR="00C31071" w:rsidRDefault="00C31071" w:rsidP="00C31071">
      <w:pPr>
        <w:spacing w:line="360" w:lineRule="auto"/>
        <w:jc w:val="both"/>
        <w:rPr>
          <w:rtl/>
        </w:rPr>
      </w:pPr>
      <w:r w:rsidRPr="00F35F6E">
        <w:rPr>
          <w:rFonts w:hint="cs"/>
          <w:b/>
          <w:bCs/>
          <w:u w:val="single"/>
          <w:rtl/>
        </w:rPr>
        <w:t>התסקיר השני</w:t>
      </w:r>
      <w:r>
        <w:rPr>
          <w:rFonts w:hint="cs"/>
          <w:rtl/>
        </w:rPr>
        <w:t>, מחודש מרץ 2021 לימד כי הנאשם המשיך את הקשר הטיפולי מול שירות המבחן, שומר על חיים נטולי שימוש בסמים, הביע רצון ללימודים, ממשיך לתפקד מבחינה תעסוקתית, מוסר בדיקות שתן נקיות, בעל יכולת לביקורת עצמית ולהתבוננות במעשיו, וההמלצה היא לבכר את הענישה השיקומית, להעמידו במבחן ולהטיל עליו של"צ.</w:t>
      </w:r>
    </w:p>
    <w:p w14:paraId="7B815B1B" w14:textId="77777777" w:rsidR="00C31071" w:rsidRDefault="00C31071" w:rsidP="00C31071">
      <w:pPr>
        <w:spacing w:line="360" w:lineRule="auto"/>
        <w:jc w:val="both"/>
        <w:rPr>
          <w:rtl/>
        </w:rPr>
      </w:pPr>
    </w:p>
    <w:p w14:paraId="2C9121C2" w14:textId="77777777" w:rsidR="00C31071" w:rsidRDefault="00C31071" w:rsidP="00C31071">
      <w:pPr>
        <w:spacing w:line="360" w:lineRule="auto"/>
        <w:jc w:val="both"/>
        <w:rPr>
          <w:rtl/>
        </w:rPr>
      </w:pPr>
    </w:p>
    <w:p w14:paraId="56C8C832" w14:textId="77777777" w:rsidR="00C31071" w:rsidRDefault="00C31071" w:rsidP="00C31071">
      <w:pPr>
        <w:spacing w:line="360" w:lineRule="auto"/>
        <w:jc w:val="both"/>
        <w:rPr>
          <w:rtl/>
        </w:rPr>
      </w:pPr>
    </w:p>
    <w:p w14:paraId="6FB51342" w14:textId="77777777" w:rsidR="00C31071" w:rsidRDefault="00C31071" w:rsidP="00C31071">
      <w:pPr>
        <w:spacing w:line="360" w:lineRule="auto"/>
        <w:jc w:val="both"/>
        <w:rPr>
          <w:rtl/>
        </w:rPr>
      </w:pPr>
      <w:r w:rsidRPr="00546C95">
        <w:rPr>
          <w:rFonts w:hint="cs"/>
          <w:b/>
          <w:bCs/>
          <w:u w:val="single"/>
          <w:rtl/>
        </w:rPr>
        <w:t>(3). שיקולים מקלים נוספים</w:t>
      </w:r>
      <w:r>
        <w:rPr>
          <w:rFonts w:hint="cs"/>
          <w:rtl/>
        </w:rPr>
        <w:t>:</w:t>
      </w:r>
    </w:p>
    <w:p w14:paraId="10B0B6CD" w14:textId="77777777" w:rsidR="00C31071" w:rsidRDefault="00C31071" w:rsidP="00C31071">
      <w:pPr>
        <w:spacing w:line="360" w:lineRule="auto"/>
        <w:jc w:val="both"/>
        <w:rPr>
          <w:rtl/>
        </w:rPr>
      </w:pPr>
    </w:p>
    <w:p w14:paraId="666198A2" w14:textId="77777777" w:rsidR="00C31071" w:rsidRDefault="00C31071" w:rsidP="00C31071">
      <w:pPr>
        <w:spacing w:line="360" w:lineRule="auto"/>
        <w:jc w:val="both"/>
        <w:rPr>
          <w:rtl/>
        </w:rPr>
      </w:pPr>
      <w:r>
        <w:rPr>
          <w:rFonts w:hint="cs"/>
          <w:rtl/>
        </w:rPr>
        <w:t>הנאשם צעיר, יליד 1993, ללא כל עבר פלילי.</w:t>
      </w:r>
    </w:p>
    <w:p w14:paraId="4929679A" w14:textId="77777777" w:rsidR="00C31071" w:rsidRDefault="00C31071" w:rsidP="00C31071">
      <w:pPr>
        <w:spacing w:line="360" w:lineRule="auto"/>
        <w:jc w:val="both"/>
        <w:rPr>
          <w:rtl/>
        </w:rPr>
      </w:pPr>
    </w:p>
    <w:p w14:paraId="5478563C" w14:textId="77777777" w:rsidR="00C31071" w:rsidRDefault="00C31071" w:rsidP="00C31071">
      <w:pPr>
        <w:spacing w:line="360" w:lineRule="auto"/>
        <w:jc w:val="both"/>
        <w:rPr>
          <w:rtl/>
        </w:rPr>
      </w:pPr>
      <w:r>
        <w:rPr>
          <w:rFonts w:hint="cs"/>
          <w:rtl/>
        </w:rPr>
        <w:t>עד לביצוע העבירות ניהל הנאשם אורח חיים נורמטיבי בעיקרו, שירות בצבא שירות מלא.</w:t>
      </w:r>
    </w:p>
    <w:p w14:paraId="27912D17" w14:textId="77777777" w:rsidR="00C31071" w:rsidRDefault="00C31071" w:rsidP="00C31071">
      <w:pPr>
        <w:spacing w:line="360" w:lineRule="auto"/>
        <w:jc w:val="both"/>
        <w:rPr>
          <w:rtl/>
        </w:rPr>
      </w:pPr>
    </w:p>
    <w:p w14:paraId="077B9769" w14:textId="77777777" w:rsidR="00C31071" w:rsidRDefault="00C31071" w:rsidP="00C31071">
      <w:pPr>
        <w:spacing w:line="360" w:lineRule="auto"/>
        <w:jc w:val="both"/>
        <w:rPr>
          <w:rtl/>
        </w:rPr>
      </w:pPr>
      <w:r>
        <w:rPr>
          <w:rFonts w:hint="cs"/>
          <w:rtl/>
        </w:rPr>
        <w:t>הנאשם הורשע בהתאם להודאתו, ובכך חסך זמן ציבורי ניכר.</w:t>
      </w:r>
    </w:p>
    <w:p w14:paraId="2B6C58A2" w14:textId="77777777" w:rsidR="00C31071" w:rsidRDefault="00C31071" w:rsidP="00C31071">
      <w:pPr>
        <w:spacing w:line="360" w:lineRule="auto"/>
        <w:jc w:val="both"/>
        <w:rPr>
          <w:rtl/>
        </w:rPr>
      </w:pPr>
    </w:p>
    <w:p w14:paraId="76910F3F" w14:textId="77777777" w:rsidR="00C31071" w:rsidRDefault="00C31071" w:rsidP="00C31071">
      <w:pPr>
        <w:spacing w:line="360" w:lineRule="auto"/>
        <w:jc w:val="both"/>
        <w:rPr>
          <w:rtl/>
        </w:rPr>
      </w:pPr>
      <w:r>
        <w:rPr>
          <w:rFonts w:hint="cs"/>
          <w:rtl/>
        </w:rPr>
        <w:t>נמסר, כי הנאשם נשוי ואב לילד כבן שנתיים.</w:t>
      </w:r>
    </w:p>
    <w:p w14:paraId="3602E045" w14:textId="77777777" w:rsidR="00C31071" w:rsidRDefault="00C31071" w:rsidP="00C31071">
      <w:pPr>
        <w:spacing w:line="360" w:lineRule="auto"/>
        <w:jc w:val="both"/>
        <w:rPr>
          <w:rtl/>
        </w:rPr>
      </w:pPr>
    </w:p>
    <w:p w14:paraId="27627EA0" w14:textId="77777777" w:rsidR="00C31071" w:rsidRDefault="00C31071" w:rsidP="00C31071">
      <w:pPr>
        <w:spacing w:line="360" w:lineRule="auto"/>
        <w:jc w:val="both"/>
        <w:rPr>
          <w:rtl/>
        </w:rPr>
      </w:pPr>
      <w:r>
        <w:rPr>
          <w:rFonts w:hint="cs"/>
          <w:rtl/>
        </w:rPr>
        <w:t>נמסר, כי הנאשם עובד לפרנסתו והוא סטודנט במכינה ללימודי הנדסאות במכללת ירושלים.</w:t>
      </w:r>
    </w:p>
    <w:p w14:paraId="08A08583" w14:textId="77777777" w:rsidR="00C31071" w:rsidRDefault="00C31071" w:rsidP="00C31071">
      <w:pPr>
        <w:spacing w:line="360" w:lineRule="auto"/>
        <w:jc w:val="both"/>
        <w:rPr>
          <w:rtl/>
        </w:rPr>
      </w:pPr>
    </w:p>
    <w:p w14:paraId="112EADB6" w14:textId="77777777" w:rsidR="00C31071" w:rsidRDefault="00C31071" w:rsidP="00C31071">
      <w:pPr>
        <w:spacing w:line="360" w:lineRule="auto"/>
        <w:jc w:val="both"/>
        <w:rPr>
          <w:rtl/>
        </w:rPr>
      </w:pPr>
      <w:r>
        <w:rPr>
          <w:rFonts w:hint="cs"/>
          <w:rtl/>
        </w:rPr>
        <w:t xml:space="preserve">הנאשם היה נתון במעצר בין התאריכים 27.2.20 </w:t>
      </w:r>
      <w:r>
        <w:rPr>
          <w:rtl/>
        </w:rPr>
        <w:t>–</w:t>
      </w:r>
      <w:r>
        <w:rPr>
          <w:rFonts w:hint="cs"/>
          <w:rtl/>
        </w:rPr>
        <w:t xml:space="preserve"> 5.3.20. לאחר מכן, היה נתון בתנאים מגבילים שונים.</w:t>
      </w:r>
    </w:p>
    <w:p w14:paraId="46CADEA8" w14:textId="77777777" w:rsidR="00C31071" w:rsidRDefault="00C31071" w:rsidP="00C31071">
      <w:pPr>
        <w:spacing w:line="360" w:lineRule="auto"/>
        <w:jc w:val="both"/>
        <w:rPr>
          <w:rtl/>
        </w:rPr>
      </w:pPr>
    </w:p>
    <w:p w14:paraId="6FCCAE11" w14:textId="77777777" w:rsidR="00C31071" w:rsidRPr="006D6189" w:rsidRDefault="00C31071" w:rsidP="00C31071">
      <w:pPr>
        <w:spacing w:line="360" w:lineRule="auto"/>
        <w:jc w:val="both"/>
        <w:rPr>
          <w:rtl/>
        </w:rPr>
      </w:pPr>
      <w:r>
        <w:rPr>
          <w:rFonts w:hint="cs"/>
          <w:rtl/>
        </w:rPr>
        <w:t>הנאשם עובד לפרנסתו, ובתקופה משברית זו שבמסגרתה מגפת הקורונה פוגעת בבריאותם ובפרנסתם של רבים, יש להעדיף בכל מקרה גבולי, שהדבר אפשרי, ענישה שתאפשר את המשך פרנסתו של נאשם.</w:t>
      </w:r>
    </w:p>
    <w:p w14:paraId="1A3EB69E" w14:textId="77777777" w:rsidR="00C31071" w:rsidRDefault="00C31071" w:rsidP="00C31071">
      <w:pPr>
        <w:spacing w:line="360" w:lineRule="auto"/>
        <w:jc w:val="both"/>
        <w:rPr>
          <w:b/>
          <w:bCs/>
          <w:u w:val="single"/>
          <w:rtl/>
        </w:rPr>
      </w:pPr>
    </w:p>
    <w:p w14:paraId="72F0895D" w14:textId="77777777" w:rsidR="00C31071" w:rsidRDefault="00C31071" w:rsidP="00C31071">
      <w:pPr>
        <w:spacing w:line="360" w:lineRule="auto"/>
        <w:jc w:val="both"/>
        <w:rPr>
          <w:b/>
          <w:bCs/>
          <w:u w:val="single"/>
          <w:rtl/>
        </w:rPr>
      </w:pPr>
      <w:r>
        <w:rPr>
          <w:rFonts w:hint="cs"/>
          <w:b/>
          <w:bCs/>
          <w:u w:val="single"/>
          <w:rtl/>
        </w:rPr>
        <w:t>ד. מסקנה:</w:t>
      </w:r>
    </w:p>
    <w:p w14:paraId="10D296F2" w14:textId="77777777" w:rsidR="00C31071" w:rsidRDefault="00C31071" w:rsidP="00C31071">
      <w:pPr>
        <w:spacing w:line="360" w:lineRule="auto"/>
        <w:jc w:val="both"/>
        <w:rPr>
          <w:b/>
          <w:bCs/>
          <w:u w:val="single"/>
          <w:rtl/>
        </w:rPr>
      </w:pPr>
    </w:p>
    <w:p w14:paraId="79F57397" w14:textId="77777777" w:rsidR="00C31071" w:rsidRPr="00367B4E" w:rsidRDefault="00C31071" w:rsidP="00C31071">
      <w:pPr>
        <w:spacing w:line="360" w:lineRule="auto"/>
        <w:jc w:val="both"/>
        <w:rPr>
          <w:rtl/>
        </w:rPr>
      </w:pPr>
      <w:r w:rsidRPr="00367B4E">
        <w:rPr>
          <w:rFonts w:hint="cs"/>
          <w:rtl/>
        </w:rPr>
        <w:t xml:space="preserve">למרות </w:t>
      </w:r>
      <w:r>
        <w:rPr>
          <w:rFonts w:hint="cs"/>
          <w:rtl/>
        </w:rPr>
        <w:t>חומרת המעשים, הרי שנוכח העובדה כי מדובר בנאשם צעיר, בעל משפחה, נעדר עבר פלילי, אשר עלה על דרך שיקומית, ניתק עצמו מהחברה השולית אשר הובילה אותו לעסוק בתחום הסמים, הודאתו, שינוי דרכיו, ראוי לאמץ ענישה שתמנע את כניסתו אל מאחורי סורג ובריח.</w:t>
      </w:r>
    </w:p>
    <w:p w14:paraId="5860521A" w14:textId="77777777" w:rsidR="00C31071" w:rsidRDefault="00C31071" w:rsidP="00C31071">
      <w:pPr>
        <w:spacing w:line="360" w:lineRule="auto"/>
        <w:jc w:val="both"/>
        <w:rPr>
          <w:rtl/>
        </w:rPr>
      </w:pPr>
    </w:p>
    <w:p w14:paraId="023A9F2B" w14:textId="77777777" w:rsidR="00C31071" w:rsidRPr="00367B4E" w:rsidRDefault="00C31071" w:rsidP="00C31071">
      <w:pPr>
        <w:spacing w:line="360" w:lineRule="auto"/>
        <w:jc w:val="both"/>
        <w:rPr>
          <w:rtl/>
        </w:rPr>
      </w:pPr>
      <w:r>
        <w:rPr>
          <w:rFonts w:hint="cs"/>
          <w:rtl/>
        </w:rPr>
        <w:t>הנאשם נשלח לקבלת חוות דעת ממונה עבודות השירות ונמסרה חוות דעת חיובית.</w:t>
      </w:r>
    </w:p>
    <w:p w14:paraId="1DF8E16E" w14:textId="77777777" w:rsidR="00C31071" w:rsidRDefault="00C31071" w:rsidP="00C31071">
      <w:pPr>
        <w:spacing w:line="360" w:lineRule="auto"/>
        <w:jc w:val="both"/>
        <w:rPr>
          <w:b/>
          <w:bCs/>
          <w:u w:val="single"/>
          <w:rtl/>
        </w:rPr>
      </w:pPr>
    </w:p>
    <w:p w14:paraId="6FED0443" w14:textId="77777777" w:rsidR="00C31071" w:rsidRDefault="00C31071" w:rsidP="00C31071">
      <w:pPr>
        <w:spacing w:line="360" w:lineRule="auto"/>
        <w:jc w:val="both"/>
        <w:rPr>
          <w:b/>
          <w:bCs/>
          <w:u w:val="single"/>
          <w:rtl/>
        </w:rPr>
      </w:pPr>
      <w:r>
        <w:rPr>
          <w:rFonts w:hint="cs"/>
          <w:b/>
          <w:bCs/>
          <w:u w:val="single"/>
          <w:rtl/>
        </w:rPr>
        <w:t>ה. תוצאה:</w:t>
      </w:r>
    </w:p>
    <w:p w14:paraId="72C9843C" w14:textId="77777777" w:rsidR="00C31071" w:rsidRDefault="00C31071" w:rsidP="00C31071">
      <w:pPr>
        <w:spacing w:line="360" w:lineRule="auto"/>
        <w:jc w:val="both"/>
        <w:rPr>
          <w:b/>
          <w:bCs/>
          <w:u w:val="single"/>
          <w:rtl/>
        </w:rPr>
      </w:pPr>
    </w:p>
    <w:p w14:paraId="37E2E26A" w14:textId="77777777" w:rsidR="00C31071" w:rsidRDefault="00C31071" w:rsidP="00C31071">
      <w:pPr>
        <w:spacing w:line="360" w:lineRule="auto"/>
        <w:jc w:val="both"/>
        <w:rPr>
          <w:rtl/>
        </w:rPr>
      </w:pPr>
      <w:r>
        <w:rPr>
          <w:rFonts w:hint="cs"/>
          <w:rtl/>
        </w:rPr>
        <w:t>לאור כל האמור לעיל, אני גוזר על הנאשם את העונשים הבאים:</w:t>
      </w:r>
    </w:p>
    <w:p w14:paraId="1614D6A6" w14:textId="77777777" w:rsidR="00C31071" w:rsidRDefault="00C31071" w:rsidP="00C31071">
      <w:pPr>
        <w:spacing w:line="360" w:lineRule="auto"/>
        <w:jc w:val="both"/>
        <w:rPr>
          <w:rtl/>
        </w:rPr>
      </w:pPr>
    </w:p>
    <w:p w14:paraId="387B657D" w14:textId="77777777" w:rsidR="00C31071" w:rsidRDefault="00C31071" w:rsidP="00C31071">
      <w:pPr>
        <w:spacing w:line="360" w:lineRule="auto"/>
        <w:jc w:val="both"/>
        <w:rPr>
          <w:rtl/>
        </w:rPr>
      </w:pPr>
      <w:r>
        <w:rPr>
          <w:rFonts w:hint="cs"/>
          <w:rtl/>
        </w:rPr>
        <w:t>א. 9 חודשי מאסר לריצוי בדרך של עבודות שירות לפי חוות דעת הממונה על עבודות השירות, ולשם כך יתייצב הנאשם בתאריך  9.5.21 בשעה 09:00 במפקדת הממונה על עבודות שירות מחוז מרכז.</w:t>
      </w:r>
    </w:p>
    <w:p w14:paraId="70F13550" w14:textId="77777777" w:rsidR="00C31071" w:rsidRDefault="00C31071" w:rsidP="00C31071">
      <w:pPr>
        <w:spacing w:line="360" w:lineRule="auto"/>
        <w:jc w:val="both"/>
        <w:rPr>
          <w:rtl/>
        </w:rPr>
      </w:pPr>
    </w:p>
    <w:p w14:paraId="70973426" w14:textId="77777777" w:rsidR="00C31071" w:rsidRDefault="00C31071" w:rsidP="00C31071">
      <w:pPr>
        <w:spacing w:line="360" w:lineRule="auto"/>
        <w:jc w:val="both"/>
        <w:rPr>
          <w:rtl/>
        </w:rPr>
      </w:pPr>
      <w:r>
        <w:rPr>
          <w:rFonts w:hint="cs"/>
          <w:rtl/>
        </w:rPr>
        <w:t>עותק לממונה על עבודות השירות ולשירות המבחן.</w:t>
      </w:r>
    </w:p>
    <w:p w14:paraId="73B879D5" w14:textId="77777777" w:rsidR="00C31071" w:rsidRDefault="00C31071" w:rsidP="00C31071">
      <w:pPr>
        <w:spacing w:line="360" w:lineRule="auto"/>
        <w:jc w:val="both"/>
        <w:rPr>
          <w:rtl/>
        </w:rPr>
      </w:pPr>
    </w:p>
    <w:p w14:paraId="0726CD1B" w14:textId="77777777" w:rsidR="00C31071" w:rsidRDefault="00C31071" w:rsidP="00C31071">
      <w:pPr>
        <w:spacing w:line="360" w:lineRule="auto"/>
        <w:jc w:val="both"/>
        <w:rPr>
          <w:rtl/>
        </w:rPr>
      </w:pPr>
      <w:r>
        <w:rPr>
          <w:rFonts w:hint="cs"/>
          <w:rtl/>
        </w:rPr>
        <w:t>ב. 6 חודשי מאסר שאותם לא ירצה הנאשם, אלא אם כן יעבור בתוך 3 שנים עבירה בניגוד ל</w:t>
      </w:r>
      <w:hyperlink r:id="rId30" w:history="1">
        <w:r w:rsidR="00331CD6" w:rsidRPr="00331CD6">
          <w:rPr>
            <w:color w:val="0000FF"/>
            <w:u w:val="single"/>
            <w:rtl/>
          </w:rPr>
          <w:t>פקודת הסמים המסוכנים</w:t>
        </w:r>
      </w:hyperlink>
      <w:r>
        <w:rPr>
          <w:rFonts w:hint="cs"/>
          <w:rtl/>
        </w:rPr>
        <w:t xml:space="preserve"> מסוג פשע.</w:t>
      </w:r>
    </w:p>
    <w:p w14:paraId="7697277F" w14:textId="77777777" w:rsidR="00C31071" w:rsidRDefault="00C31071" w:rsidP="00C31071">
      <w:pPr>
        <w:spacing w:line="360" w:lineRule="auto"/>
        <w:jc w:val="both"/>
        <w:rPr>
          <w:rtl/>
        </w:rPr>
      </w:pPr>
    </w:p>
    <w:p w14:paraId="1FD3372A" w14:textId="77777777" w:rsidR="00C31071" w:rsidRDefault="00C31071" w:rsidP="00C31071">
      <w:pPr>
        <w:spacing w:line="360" w:lineRule="auto"/>
        <w:jc w:val="both"/>
        <w:rPr>
          <w:rtl/>
        </w:rPr>
      </w:pPr>
      <w:r>
        <w:rPr>
          <w:rFonts w:hint="cs"/>
          <w:rtl/>
        </w:rPr>
        <w:t>ג. 4,000 ₪ קנס או 60 ימי מאסר תמורתו והקנס ישולם בעשרה תשלומים חודשיים שווים, הראשון בתאריך 1.5.21 הנותרים בכל ראשון לחודש שלאחר מכן.</w:t>
      </w:r>
    </w:p>
    <w:p w14:paraId="04F7FBD6" w14:textId="77777777" w:rsidR="00C31071" w:rsidRDefault="00C31071" w:rsidP="00C31071">
      <w:pPr>
        <w:spacing w:line="360" w:lineRule="auto"/>
        <w:jc w:val="both"/>
        <w:rPr>
          <w:rtl/>
        </w:rPr>
      </w:pPr>
    </w:p>
    <w:p w14:paraId="3884EF59" w14:textId="77777777" w:rsidR="00C31071" w:rsidRDefault="00C31071" w:rsidP="00C31071">
      <w:pPr>
        <w:spacing w:line="360" w:lineRule="auto"/>
        <w:jc w:val="both"/>
        <w:rPr>
          <w:rtl/>
        </w:rPr>
      </w:pPr>
      <w:r>
        <w:rPr>
          <w:rFonts w:hint="cs"/>
          <w:rtl/>
        </w:rPr>
        <w:t>ד. הנאשם יפסל מלהחזיק רישיון נהיגה למשך 6 חודשים על תנאי למשך 3 שנים מהיום, והתנאי שלא יעבור עבירה מסוג פשע בניגוד ל</w:t>
      </w:r>
      <w:hyperlink r:id="rId31" w:history="1">
        <w:r w:rsidR="00331CD6" w:rsidRPr="00331CD6">
          <w:rPr>
            <w:color w:val="0000FF"/>
            <w:u w:val="single"/>
            <w:rtl/>
          </w:rPr>
          <w:t>פקודת הסמים המסוכנים</w:t>
        </w:r>
      </w:hyperlink>
      <w:r>
        <w:rPr>
          <w:rFonts w:hint="cs"/>
          <w:rtl/>
        </w:rPr>
        <w:t>.</w:t>
      </w:r>
    </w:p>
    <w:p w14:paraId="5EDF026C" w14:textId="77777777" w:rsidR="00C31071" w:rsidRDefault="00C31071" w:rsidP="00C31071">
      <w:pPr>
        <w:spacing w:line="360" w:lineRule="auto"/>
        <w:jc w:val="both"/>
        <w:rPr>
          <w:rtl/>
        </w:rPr>
      </w:pPr>
    </w:p>
    <w:p w14:paraId="2C6CC1F3" w14:textId="77777777" w:rsidR="00C31071" w:rsidRDefault="00C31071" w:rsidP="00C31071">
      <w:pPr>
        <w:spacing w:line="360" w:lineRule="auto"/>
        <w:jc w:val="both"/>
        <w:rPr>
          <w:rtl/>
        </w:rPr>
      </w:pPr>
      <w:r>
        <w:rPr>
          <w:rFonts w:hint="cs"/>
          <w:rtl/>
        </w:rPr>
        <w:t>זכות ערעור לבית-המשפט המחוזי מרכז/לוד בתוך 45 ימים.</w:t>
      </w:r>
    </w:p>
    <w:p w14:paraId="63596383" w14:textId="77777777" w:rsidR="00C31071" w:rsidRDefault="00C31071" w:rsidP="00C31071">
      <w:pPr>
        <w:spacing w:line="360" w:lineRule="auto"/>
        <w:jc w:val="both"/>
        <w:rPr>
          <w:rtl/>
        </w:rPr>
      </w:pPr>
    </w:p>
    <w:p w14:paraId="774B896E" w14:textId="77777777" w:rsidR="00C31071" w:rsidRDefault="00C31071" w:rsidP="00C31071">
      <w:pPr>
        <w:spacing w:line="360" w:lineRule="auto"/>
        <w:jc w:val="both"/>
        <w:rPr>
          <w:rtl/>
        </w:rPr>
      </w:pPr>
      <w:r>
        <w:rPr>
          <w:rFonts w:hint="cs"/>
          <w:rtl/>
        </w:rPr>
        <w:t>צו כללי למוצגים.</w:t>
      </w:r>
    </w:p>
    <w:p w14:paraId="27E42FEE" w14:textId="77777777" w:rsidR="00C31071" w:rsidRDefault="00C31071" w:rsidP="00C31071">
      <w:pPr>
        <w:spacing w:line="360" w:lineRule="auto"/>
        <w:jc w:val="both"/>
        <w:rPr>
          <w:rtl/>
        </w:rPr>
      </w:pPr>
    </w:p>
    <w:p w14:paraId="780F97BF" w14:textId="77777777" w:rsidR="00C31071" w:rsidRDefault="00C31071" w:rsidP="00C31071">
      <w:pPr>
        <w:spacing w:line="360" w:lineRule="auto"/>
        <w:jc w:val="both"/>
        <w:rPr>
          <w:rtl/>
        </w:rPr>
      </w:pPr>
      <w:r>
        <w:rPr>
          <w:rFonts w:hint="cs"/>
          <w:rtl/>
        </w:rPr>
        <w:t>הסמים יושמדו.</w:t>
      </w:r>
    </w:p>
    <w:p w14:paraId="093D75DF" w14:textId="77777777" w:rsidR="00C31071" w:rsidRDefault="00C31071" w:rsidP="00C31071">
      <w:pPr>
        <w:spacing w:line="360" w:lineRule="auto"/>
        <w:jc w:val="both"/>
        <w:rPr>
          <w:rtl/>
        </w:rPr>
      </w:pPr>
    </w:p>
    <w:p w14:paraId="15DFACAE" w14:textId="77777777" w:rsidR="00C31071" w:rsidRPr="006D6189" w:rsidRDefault="00C31071" w:rsidP="00C31071">
      <w:pPr>
        <w:spacing w:line="360" w:lineRule="auto"/>
        <w:jc w:val="both"/>
        <w:rPr>
          <w:rtl/>
        </w:rPr>
      </w:pPr>
      <w:r>
        <w:rPr>
          <w:rFonts w:hint="cs"/>
          <w:rtl/>
        </w:rPr>
        <w:t>התיק סגור.</w:t>
      </w:r>
    </w:p>
    <w:p w14:paraId="40F03952" w14:textId="77777777" w:rsidR="00C31071" w:rsidRPr="00B05847" w:rsidRDefault="00C31071" w:rsidP="00C31071">
      <w:pPr>
        <w:rPr>
          <w:rtl/>
        </w:rPr>
      </w:pPr>
    </w:p>
    <w:p w14:paraId="5AD3DBC6" w14:textId="77777777" w:rsidR="00C31071" w:rsidRPr="00331CD6" w:rsidRDefault="00331CD6" w:rsidP="00C31071">
      <w:pPr>
        <w:rPr>
          <w:color w:val="FFFFFF"/>
          <w:sz w:val="2"/>
          <w:szCs w:val="2"/>
          <w:rtl/>
        </w:rPr>
      </w:pPr>
      <w:r w:rsidRPr="00331CD6">
        <w:rPr>
          <w:color w:val="FFFFFF"/>
          <w:sz w:val="2"/>
          <w:szCs w:val="2"/>
          <w:rtl/>
        </w:rPr>
        <w:t>5129371</w:t>
      </w:r>
    </w:p>
    <w:p w14:paraId="0CA324BB" w14:textId="77777777" w:rsidR="00C31071" w:rsidRDefault="00331CD6" w:rsidP="00C31071">
      <w:pPr>
        <w:rPr>
          <w:rFonts w:cs="FrankRuehl"/>
          <w:sz w:val="28"/>
          <w:szCs w:val="28"/>
          <w:rtl/>
        </w:rPr>
      </w:pPr>
      <w:bookmarkStart w:id="8" w:name="Nitan"/>
      <w:r w:rsidRPr="00331CD6">
        <w:rPr>
          <w:rFonts w:ascii="Arial" w:hAnsi="Arial"/>
          <w:color w:val="FFFFFF"/>
          <w:sz w:val="2"/>
          <w:szCs w:val="2"/>
          <w:rtl/>
        </w:rPr>
        <w:t>54678313</w:t>
      </w:r>
      <w:r>
        <w:rPr>
          <w:rFonts w:ascii="Arial" w:hAnsi="Arial"/>
          <w:rtl/>
        </w:rPr>
        <w:t xml:space="preserve">ניתן היום,  א' אייר תשפ"א, 13 אפריל 2021, במעמד הצדדים. </w:t>
      </w:r>
      <w:bookmarkEnd w:id="8"/>
    </w:p>
    <w:p w14:paraId="69C4DFB1" w14:textId="77777777" w:rsidR="00C31071" w:rsidRDefault="00C31071" w:rsidP="00331CD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0C66743" w14:textId="77777777" w:rsidR="00C31071" w:rsidRDefault="00C31071" w:rsidP="00C31071">
      <w:pPr>
        <w:jc w:val="center"/>
        <w:rPr>
          <w:rFonts w:ascii="Arial" w:hAnsi="Arial" w:cs="FrankRuehl"/>
          <w:sz w:val="28"/>
          <w:szCs w:val="28"/>
          <w:rtl/>
        </w:rPr>
      </w:pPr>
    </w:p>
    <w:p w14:paraId="167446A4" w14:textId="77777777" w:rsidR="00C31071" w:rsidRDefault="00C31071" w:rsidP="00C31071">
      <w:pPr>
        <w:rPr>
          <w:rFonts w:cs="FrankRuehl"/>
          <w:sz w:val="28"/>
          <w:szCs w:val="28"/>
          <w:rtl/>
        </w:rPr>
      </w:pPr>
    </w:p>
    <w:p w14:paraId="05C6B821" w14:textId="77777777" w:rsidR="00C31071" w:rsidRPr="007F2392" w:rsidRDefault="007F2392" w:rsidP="00C31071">
      <w:pPr>
        <w:pStyle w:val="a3"/>
        <w:jc w:val="center"/>
        <w:rPr>
          <w:color w:val="FFFFFF"/>
          <w:sz w:val="2"/>
          <w:szCs w:val="2"/>
          <w:rtl/>
        </w:rPr>
      </w:pPr>
      <w:r w:rsidRPr="007F2392">
        <w:rPr>
          <w:color w:val="FFFFFF"/>
          <w:sz w:val="2"/>
          <w:szCs w:val="2"/>
          <w:rtl/>
        </w:rPr>
        <w:t>5129371</w:t>
      </w:r>
    </w:p>
    <w:p w14:paraId="33928675" w14:textId="77777777" w:rsidR="00331CD6" w:rsidRPr="00331CD6" w:rsidRDefault="007F2392" w:rsidP="00331CD6">
      <w:pPr>
        <w:keepNext/>
        <w:rPr>
          <w:rFonts w:ascii="David" w:hAnsi="David"/>
          <w:color w:val="000000"/>
          <w:sz w:val="22"/>
          <w:szCs w:val="22"/>
          <w:rtl/>
        </w:rPr>
      </w:pPr>
      <w:r w:rsidRPr="007F2392">
        <w:rPr>
          <w:rFonts w:ascii="David" w:hAnsi="David"/>
          <w:color w:val="FFFFFF"/>
          <w:sz w:val="2"/>
          <w:szCs w:val="2"/>
          <w:rtl/>
        </w:rPr>
        <w:t>54678313</w:t>
      </w:r>
    </w:p>
    <w:p w14:paraId="173D0063" w14:textId="77777777" w:rsidR="00331CD6" w:rsidRDefault="00331CD6" w:rsidP="00331CD6">
      <w:pPr>
        <w:rPr>
          <w:rtl/>
        </w:rPr>
      </w:pPr>
    </w:p>
    <w:p w14:paraId="1A448D31" w14:textId="77777777" w:rsidR="00331CD6" w:rsidRDefault="00331CD6" w:rsidP="00331CD6">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52E93F41" w14:textId="77777777" w:rsidR="007F2392" w:rsidRPr="007F2392" w:rsidRDefault="007F2392" w:rsidP="007F2392">
      <w:pPr>
        <w:keepNext/>
        <w:rPr>
          <w:rFonts w:ascii="David" w:hAnsi="David"/>
          <w:color w:val="000000"/>
          <w:sz w:val="22"/>
          <w:szCs w:val="22"/>
          <w:rtl/>
        </w:rPr>
      </w:pPr>
    </w:p>
    <w:p w14:paraId="592C9221" w14:textId="77777777" w:rsidR="007F2392" w:rsidRPr="007F2392" w:rsidRDefault="007F2392" w:rsidP="007F2392">
      <w:pPr>
        <w:keepNext/>
        <w:rPr>
          <w:rFonts w:ascii="David" w:hAnsi="David"/>
          <w:color w:val="000000"/>
          <w:sz w:val="22"/>
          <w:szCs w:val="22"/>
          <w:rtl/>
        </w:rPr>
      </w:pPr>
      <w:r w:rsidRPr="007F2392">
        <w:rPr>
          <w:rFonts w:ascii="David" w:hAnsi="David"/>
          <w:color w:val="000000"/>
          <w:sz w:val="22"/>
          <w:szCs w:val="22"/>
          <w:rtl/>
        </w:rPr>
        <w:t>מנחם מזרחי 54678313-/</w:t>
      </w:r>
    </w:p>
    <w:p w14:paraId="1DEEDCF3" w14:textId="77777777" w:rsidR="00331CD6" w:rsidRPr="00331CD6" w:rsidRDefault="007F2392" w:rsidP="007F2392">
      <w:pPr>
        <w:rPr>
          <w:color w:val="0000FF"/>
          <w:u w:val="single"/>
        </w:rPr>
      </w:pPr>
      <w:r w:rsidRPr="007F2392">
        <w:rPr>
          <w:color w:val="000000"/>
          <w:u w:val="single"/>
          <w:rtl/>
        </w:rPr>
        <w:t>נוסח מסמך זה כפוף לשינויי ניסוח ועריכה</w:t>
      </w:r>
    </w:p>
    <w:sectPr w:rsidR="00331CD6" w:rsidRPr="00331CD6" w:rsidSect="007F2392">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B9789F" w14:textId="77777777" w:rsidR="00887A4F" w:rsidRDefault="00887A4F" w:rsidP="008B5716">
      <w:r>
        <w:separator/>
      </w:r>
    </w:p>
  </w:endnote>
  <w:endnote w:type="continuationSeparator" w:id="0">
    <w:p w14:paraId="52D77102" w14:textId="77777777" w:rsidR="00887A4F" w:rsidRDefault="00887A4F" w:rsidP="008B5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56A85" w14:textId="77777777" w:rsidR="002A68EF" w:rsidRDefault="002A68EF" w:rsidP="007F239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63450D2" w14:textId="77777777" w:rsidR="002A68EF" w:rsidRPr="007F2392" w:rsidRDefault="002A68EF" w:rsidP="007F2392">
    <w:pPr>
      <w:pStyle w:val="a5"/>
      <w:pBdr>
        <w:top w:val="single" w:sz="4" w:space="1" w:color="auto"/>
        <w:between w:val="single" w:sz="4" w:space="0" w:color="auto"/>
      </w:pBdr>
      <w:spacing w:after="60"/>
      <w:jc w:val="center"/>
      <w:rPr>
        <w:rFonts w:ascii="FrankRuehl" w:hAnsi="FrankRuehl" w:cs="FrankRuehl"/>
        <w:color w:val="000000"/>
      </w:rPr>
    </w:pPr>
    <w:r w:rsidRPr="007F239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51EA0" w14:textId="77777777" w:rsidR="002A68EF" w:rsidRDefault="002A68EF" w:rsidP="007F239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15071">
      <w:rPr>
        <w:rFonts w:ascii="FrankRuehl" w:hAnsi="FrankRuehl" w:cs="FrankRuehl"/>
        <w:noProof/>
        <w:rtl/>
      </w:rPr>
      <w:t>1</w:t>
    </w:r>
    <w:r>
      <w:rPr>
        <w:rFonts w:ascii="FrankRuehl" w:hAnsi="FrankRuehl" w:cs="FrankRuehl"/>
        <w:rtl/>
      </w:rPr>
      <w:fldChar w:fldCharType="end"/>
    </w:r>
  </w:p>
  <w:p w14:paraId="23A4B04D" w14:textId="77777777" w:rsidR="002A68EF" w:rsidRPr="007F2392" w:rsidRDefault="002A68EF" w:rsidP="007F2392">
    <w:pPr>
      <w:pStyle w:val="a5"/>
      <w:pBdr>
        <w:top w:val="single" w:sz="4" w:space="1" w:color="auto"/>
        <w:between w:val="single" w:sz="4" w:space="0" w:color="auto"/>
      </w:pBdr>
      <w:spacing w:after="60"/>
      <w:jc w:val="center"/>
      <w:rPr>
        <w:rFonts w:ascii="FrankRuehl" w:hAnsi="FrankRuehl" w:cs="FrankRuehl"/>
        <w:color w:val="000000"/>
      </w:rPr>
    </w:pPr>
    <w:r w:rsidRPr="007F2392">
      <w:rPr>
        <w:rFonts w:ascii="FrankRuehl" w:hAnsi="FrankRuehl" w:cs="FrankRuehl"/>
        <w:color w:val="000000"/>
      </w:rPr>
      <w:pict w14:anchorId="6ACE6B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853FF1" w14:textId="77777777" w:rsidR="00887A4F" w:rsidRDefault="00887A4F" w:rsidP="008B5716">
      <w:r>
        <w:separator/>
      </w:r>
    </w:p>
  </w:footnote>
  <w:footnote w:type="continuationSeparator" w:id="0">
    <w:p w14:paraId="228918D5" w14:textId="77777777" w:rsidR="00887A4F" w:rsidRDefault="00887A4F" w:rsidP="008B5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48BA5" w14:textId="77777777" w:rsidR="002A68EF" w:rsidRPr="007F2392" w:rsidRDefault="002A68EF" w:rsidP="007F239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12352-03-20</w:t>
    </w:r>
    <w:r>
      <w:rPr>
        <w:rFonts w:ascii="David" w:hAnsi="David"/>
        <w:color w:val="000000"/>
        <w:sz w:val="22"/>
        <w:szCs w:val="22"/>
        <w:rtl/>
      </w:rPr>
      <w:tab/>
      <w:t xml:space="preserve"> מדינת ישראל  נ' אליהו וקנין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1B3AF" w14:textId="77777777" w:rsidR="002A68EF" w:rsidRPr="007F2392" w:rsidRDefault="002A68EF" w:rsidP="007F239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12352-03-20</w:t>
    </w:r>
    <w:r>
      <w:rPr>
        <w:rFonts w:ascii="David" w:hAnsi="David"/>
        <w:color w:val="000000"/>
        <w:sz w:val="22"/>
        <w:szCs w:val="22"/>
        <w:rtl/>
      </w:rPr>
      <w:tab/>
      <w:t xml:space="preserve"> מדינת ישראל  נ' אליהו וקנין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31071"/>
    <w:rsid w:val="00055FEE"/>
    <w:rsid w:val="001B5A3B"/>
    <w:rsid w:val="002A68EF"/>
    <w:rsid w:val="002C1205"/>
    <w:rsid w:val="00331CD6"/>
    <w:rsid w:val="00515071"/>
    <w:rsid w:val="00622439"/>
    <w:rsid w:val="007C39A7"/>
    <w:rsid w:val="007F2392"/>
    <w:rsid w:val="0080611A"/>
    <w:rsid w:val="00866AE2"/>
    <w:rsid w:val="00887A4F"/>
    <w:rsid w:val="008B5716"/>
    <w:rsid w:val="009D56BE"/>
    <w:rsid w:val="00BB16AC"/>
    <w:rsid w:val="00C31071"/>
    <w:rsid w:val="00C74D15"/>
    <w:rsid w:val="00EA0678"/>
    <w:rsid w:val="00ED78E2"/>
    <w:rsid w:val="00FC0C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8D5D426"/>
  <w15:chartTrackingRefBased/>
  <w15:docId w15:val="{D1A6BAA1-54B4-44EE-A63E-37F5DE22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3107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31071"/>
    <w:pPr>
      <w:tabs>
        <w:tab w:val="center" w:pos="4153"/>
        <w:tab w:val="right" w:pos="8306"/>
      </w:tabs>
    </w:pPr>
  </w:style>
  <w:style w:type="character" w:customStyle="1" w:styleId="a4">
    <w:name w:val="כותרת עליונה תו"/>
    <w:link w:val="a3"/>
    <w:rsid w:val="00C31071"/>
    <w:rPr>
      <w:rFonts w:ascii="Times New Roman" w:eastAsia="Times New Roman" w:hAnsi="Times New Roman" w:cs="David"/>
      <w:sz w:val="24"/>
      <w:szCs w:val="24"/>
    </w:rPr>
  </w:style>
  <w:style w:type="paragraph" w:styleId="a5">
    <w:name w:val="footer"/>
    <w:basedOn w:val="a"/>
    <w:link w:val="a6"/>
    <w:rsid w:val="00C31071"/>
    <w:pPr>
      <w:tabs>
        <w:tab w:val="center" w:pos="4153"/>
        <w:tab w:val="right" w:pos="8306"/>
      </w:tabs>
    </w:pPr>
  </w:style>
  <w:style w:type="character" w:customStyle="1" w:styleId="a6">
    <w:name w:val="כותרת תחתונה תו"/>
    <w:link w:val="a5"/>
    <w:rsid w:val="00C31071"/>
    <w:rPr>
      <w:rFonts w:ascii="Times New Roman" w:eastAsia="Times New Roman" w:hAnsi="Times New Roman" w:cs="David"/>
      <w:sz w:val="24"/>
      <w:szCs w:val="24"/>
    </w:rPr>
  </w:style>
  <w:style w:type="table" w:styleId="a7">
    <w:name w:val="Table Grid"/>
    <w:basedOn w:val="a1"/>
    <w:rsid w:val="00C3107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31071"/>
  </w:style>
  <w:style w:type="character" w:styleId="Hyperlink">
    <w:name w:val="Hyperlink"/>
    <w:rsid w:val="00331C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19.a" TargetMode="External"/><Relationship Id="rId18" Type="http://schemas.openxmlformats.org/officeDocument/2006/relationships/hyperlink" Target="http://www.nevo.co.il/case/23748750" TargetMode="External"/><Relationship Id="rId26" Type="http://schemas.openxmlformats.org/officeDocument/2006/relationships/hyperlink" Target="http://www.nevo.co.il/case/26298367" TargetMode="External"/><Relationship Id="rId21" Type="http://schemas.openxmlformats.org/officeDocument/2006/relationships/hyperlink" Target="http://www.nevo.co.il/case/25294518"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4216/7.a.;7.c" TargetMode="External"/><Relationship Id="rId17" Type="http://schemas.openxmlformats.org/officeDocument/2006/relationships/hyperlink" Target="http://www.nevo.co.il/case/23222373" TargetMode="External"/><Relationship Id="rId25" Type="http://schemas.openxmlformats.org/officeDocument/2006/relationships/hyperlink" Target="http://www.nevo.co.il/case/5633505"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22974026" TargetMode="External"/><Relationship Id="rId20" Type="http://schemas.openxmlformats.org/officeDocument/2006/relationships/hyperlink" Target="http://www.nevo.co.il/case/6128041" TargetMode="External"/><Relationship Id="rId29" Type="http://schemas.openxmlformats.org/officeDocument/2006/relationships/hyperlink" Target="http://www.nevo.co.il/case/18118327" TargetMode="External"/><Relationship Id="rId1" Type="http://schemas.openxmlformats.org/officeDocument/2006/relationships/styles" Target="styles.xml"/><Relationship Id="rId6" Type="http://schemas.openxmlformats.org/officeDocument/2006/relationships/hyperlink" Target="http://www.nevo.co.il/case/26517380"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25087888"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20420496" TargetMode="External"/><Relationship Id="rId23" Type="http://schemas.openxmlformats.org/officeDocument/2006/relationships/hyperlink" Target="http://www.nevo.co.il.lib.pac.ac.il:2048/case/6169989" TargetMode="External"/><Relationship Id="rId28" Type="http://schemas.openxmlformats.org/officeDocument/2006/relationships/hyperlink" Target="http://www.nevo.co.il.lib.pac.ac.il:2048/case/18118326" TargetMode="External"/><Relationship Id="rId36" Type="http://schemas.openxmlformats.org/officeDocument/2006/relationships/footer" Target="footer2.xml"/><Relationship Id="rId10" Type="http://schemas.openxmlformats.org/officeDocument/2006/relationships/hyperlink" Target="http://www.nevo.co.il/law/4216/13" TargetMode="External"/><Relationship Id="rId19" Type="http://schemas.openxmlformats.org/officeDocument/2006/relationships/hyperlink" Target="http://www.nevo.co.il/case/19999565" TargetMode="External"/><Relationship Id="rId31"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case/5605484" TargetMode="External"/><Relationship Id="rId22" Type="http://schemas.openxmlformats.org/officeDocument/2006/relationships/hyperlink" Target="http://www.nevo.co.il/case/21017469" TargetMode="External"/><Relationship Id="rId27" Type="http://schemas.openxmlformats.org/officeDocument/2006/relationships/hyperlink" Target="http://www.nevo.co.il.lib.pac.ac.il:2048/case/22535152" TargetMode="External"/><Relationship Id="rId30" Type="http://schemas.openxmlformats.org/officeDocument/2006/relationships/hyperlink" Target="http://www.nevo.co.il/law/4216" TargetMode="External"/><Relationship Id="rId35"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1842</Words>
  <Characters>9212</Characters>
  <Application>Microsoft Office Word</Application>
  <DocSecurity>0</DocSecurity>
  <Lines>76</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11032</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8257637</vt:i4>
      </vt:variant>
      <vt:variant>
        <vt:i4>75</vt:i4>
      </vt:variant>
      <vt:variant>
        <vt:i4>0</vt:i4>
      </vt:variant>
      <vt:variant>
        <vt:i4>5</vt:i4>
      </vt:variant>
      <vt:variant>
        <vt:lpwstr>http://www.nevo.co.il/law/4216</vt:lpwstr>
      </vt:variant>
      <vt:variant>
        <vt:lpwstr/>
      </vt:variant>
      <vt:variant>
        <vt:i4>8257637</vt:i4>
      </vt:variant>
      <vt:variant>
        <vt:i4>72</vt:i4>
      </vt:variant>
      <vt:variant>
        <vt:i4>0</vt:i4>
      </vt:variant>
      <vt:variant>
        <vt:i4>5</vt:i4>
      </vt:variant>
      <vt:variant>
        <vt:lpwstr>http://www.nevo.co.il/law/4216</vt:lpwstr>
      </vt:variant>
      <vt:variant>
        <vt:lpwstr/>
      </vt:variant>
      <vt:variant>
        <vt:i4>3801214</vt:i4>
      </vt:variant>
      <vt:variant>
        <vt:i4>69</vt:i4>
      </vt:variant>
      <vt:variant>
        <vt:i4>0</vt:i4>
      </vt:variant>
      <vt:variant>
        <vt:i4>5</vt:i4>
      </vt:variant>
      <vt:variant>
        <vt:lpwstr>http://www.nevo.co.il/case/18118327</vt:lpwstr>
      </vt:variant>
      <vt:variant>
        <vt:lpwstr/>
      </vt:variant>
      <vt:variant>
        <vt:i4>3539042</vt:i4>
      </vt:variant>
      <vt:variant>
        <vt:i4>66</vt:i4>
      </vt:variant>
      <vt:variant>
        <vt:i4>0</vt:i4>
      </vt:variant>
      <vt:variant>
        <vt:i4>5</vt:i4>
      </vt:variant>
      <vt:variant>
        <vt:lpwstr>http://www.nevo.co.il.lib.pac.ac.il:2048/case/18118326</vt:lpwstr>
      </vt:variant>
      <vt:variant>
        <vt:lpwstr/>
      </vt:variant>
      <vt:variant>
        <vt:i4>3670127</vt:i4>
      </vt:variant>
      <vt:variant>
        <vt:i4>63</vt:i4>
      </vt:variant>
      <vt:variant>
        <vt:i4>0</vt:i4>
      </vt:variant>
      <vt:variant>
        <vt:i4>5</vt:i4>
      </vt:variant>
      <vt:variant>
        <vt:lpwstr>http://www.nevo.co.il.lib.pac.ac.il:2048/case/22535152</vt:lpwstr>
      </vt:variant>
      <vt:variant>
        <vt:lpwstr/>
      </vt:variant>
      <vt:variant>
        <vt:i4>4063352</vt:i4>
      </vt:variant>
      <vt:variant>
        <vt:i4>60</vt:i4>
      </vt:variant>
      <vt:variant>
        <vt:i4>0</vt:i4>
      </vt:variant>
      <vt:variant>
        <vt:i4>5</vt:i4>
      </vt:variant>
      <vt:variant>
        <vt:lpwstr>http://www.nevo.co.il/case/26298367</vt:lpwstr>
      </vt:variant>
      <vt:variant>
        <vt:lpwstr/>
      </vt:variant>
      <vt:variant>
        <vt:i4>3539057</vt:i4>
      </vt:variant>
      <vt:variant>
        <vt:i4>57</vt:i4>
      </vt:variant>
      <vt:variant>
        <vt:i4>0</vt:i4>
      </vt:variant>
      <vt:variant>
        <vt:i4>5</vt:i4>
      </vt:variant>
      <vt:variant>
        <vt:lpwstr>http://www.nevo.co.il/case/5633505</vt:lpwstr>
      </vt:variant>
      <vt:variant>
        <vt:lpwstr/>
      </vt:variant>
      <vt:variant>
        <vt:i4>3997809</vt:i4>
      </vt:variant>
      <vt:variant>
        <vt:i4>54</vt:i4>
      </vt:variant>
      <vt:variant>
        <vt:i4>0</vt:i4>
      </vt:variant>
      <vt:variant>
        <vt:i4>5</vt:i4>
      </vt:variant>
      <vt:variant>
        <vt:lpwstr>http://www.nevo.co.il/case/25087888</vt:lpwstr>
      </vt:variant>
      <vt:variant>
        <vt:lpwstr/>
      </vt:variant>
      <vt:variant>
        <vt:i4>655441</vt:i4>
      </vt:variant>
      <vt:variant>
        <vt:i4>51</vt:i4>
      </vt:variant>
      <vt:variant>
        <vt:i4>0</vt:i4>
      </vt:variant>
      <vt:variant>
        <vt:i4>5</vt:i4>
      </vt:variant>
      <vt:variant>
        <vt:lpwstr>http://www.nevo.co.il.lib.pac.ac.il:2048/case/6169989</vt:lpwstr>
      </vt:variant>
      <vt:variant>
        <vt:lpwstr/>
      </vt:variant>
      <vt:variant>
        <vt:i4>3342448</vt:i4>
      </vt:variant>
      <vt:variant>
        <vt:i4>48</vt:i4>
      </vt:variant>
      <vt:variant>
        <vt:i4>0</vt:i4>
      </vt:variant>
      <vt:variant>
        <vt:i4>5</vt:i4>
      </vt:variant>
      <vt:variant>
        <vt:lpwstr>http://www.nevo.co.il/case/21017469</vt:lpwstr>
      </vt:variant>
      <vt:variant>
        <vt:lpwstr/>
      </vt:variant>
      <vt:variant>
        <vt:i4>3473533</vt:i4>
      </vt:variant>
      <vt:variant>
        <vt:i4>45</vt:i4>
      </vt:variant>
      <vt:variant>
        <vt:i4>0</vt:i4>
      </vt:variant>
      <vt:variant>
        <vt:i4>5</vt:i4>
      </vt:variant>
      <vt:variant>
        <vt:lpwstr>http://www.nevo.co.il/case/25294518</vt:lpwstr>
      </vt:variant>
      <vt:variant>
        <vt:lpwstr/>
      </vt:variant>
      <vt:variant>
        <vt:i4>3473529</vt:i4>
      </vt:variant>
      <vt:variant>
        <vt:i4>42</vt:i4>
      </vt:variant>
      <vt:variant>
        <vt:i4>0</vt:i4>
      </vt:variant>
      <vt:variant>
        <vt:i4>5</vt:i4>
      </vt:variant>
      <vt:variant>
        <vt:lpwstr>http://www.nevo.co.il/case/6128041</vt:lpwstr>
      </vt:variant>
      <vt:variant>
        <vt:lpwstr/>
      </vt:variant>
      <vt:variant>
        <vt:i4>3604593</vt:i4>
      </vt:variant>
      <vt:variant>
        <vt:i4>39</vt:i4>
      </vt:variant>
      <vt:variant>
        <vt:i4>0</vt:i4>
      </vt:variant>
      <vt:variant>
        <vt:i4>5</vt:i4>
      </vt:variant>
      <vt:variant>
        <vt:lpwstr>http://www.nevo.co.il/case/19999565</vt:lpwstr>
      </vt:variant>
      <vt:variant>
        <vt:lpwstr/>
      </vt:variant>
      <vt:variant>
        <vt:i4>3670132</vt:i4>
      </vt:variant>
      <vt:variant>
        <vt:i4>36</vt:i4>
      </vt:variant>
      <vt:variant>
        <vt:i4>0</vt:i4>
      </vt:variant>
      <vt:variant>
        <vt:i4>5</vt:i4>
      </vt:variant>
      <vt:variant>
        <vt:lpwstr>http://www.nevo.co.il/case/23748750</vt:lpwstr>
      </vt:variant>
      <vt:variant>
        <vt:lpwstr/>
      </vt:variant>
      <vt:variant>
        <vt:i4>3473526</vt:i4>
      </vt:variant>
      <vt:variant>
        <vt:i4>33</vt:i4>
      </vt:variant>
      <vt:variant>
        <vt:i4>0</vt:i4>
      </vt:variant>
      <vt:variant>
        <vt:i4>5</vt:i4>
      </vt:variant>
      <vt:variant>
        <vt:lpwstr>http://www.nevo.co.il/case/23222373</vt:lpwstr>
      </vt:variant>
      <vt:variant>
        <vt:lpwstr/>
      </vt:variant>
      <vt:variant>
        <vt:i4>3997809</vt:i4>
      </vt:variant>
      <vt:variant>
        <vt:i4>30</vt:i4>
      </vt:variant>
      <vt:variant>
        <vt:i4>0</vt:i4>
      </vt:variant>
      <vt:variant>
        <vt:i4>5</vt:i4>
      </vt:variant>
      <vt:variant>
        <vt:lpwstr>http://www.nevo.co.il/case/22974026</vt:lpwstr>
      </vt:variant>
      <vt:variant>
        <vt:lpwstr/>
      </vt:variant>
      <vt:variant>
        <vt:i4>4128882</vt:i4>
      </vt:variant>
      <vt:variant>
        <vt:i4>27</vt:i4>
      </vt:variant>
      <vt:variant>
        <vt:i4>0</vt:i4>
      </vt:variant>
      <vt:variant>
        <vt:i4>5</vt:i4>
      </vt:variant>
      <vt:variant>
        <vt:lpwstr>http://www.nevo.co.il/case/20420496</vt:lpwstr>
      </vt:variant>
      <vt:variant>
        <vt:lpwstr/>
      </vt:variant>
      <vt:variant>
        <vt:i4>3473535</vt:i4>
      </vt:variant>
      <vt:variant>
        <vt:i4>24</vt:i4>
      </vt:variant>
      <vt:variant>
        <vt:i4>0</vt:i4>
      </vt:variant>
      <vt:variant>
        <vt:i4>5</vt:i4>
      </vt:variant>
      <vt:variant>
        <vt:lpwstr>http://www.nevo.co.il/case/5605484</vt:lpwstr>
      </vt:variant>
      <vt:variant>
        <vt:lpwstr/>
      </vt:variant>
      <vt:variant>
        <vt:i4>2883686</vt:i4>
      </vt:variant>
      <vt:variant>
        <vt:i4>21</vt:i4>
      </vt:variant>
      <vt:variant>
        <vt:i4>0</vt:i4>
      </vt:variant>
      <vt:variant>
        <vt:i4>5</vt:i4>
      </vt:variant>
      <vt:variant>
        <vt:lpwstr>http://www.nevo.co.il/law/4216/13;19.a</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6357107</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3670128</vt:i4>
      </vt:variant>
      <vt:variant>
        <vt:i4>0</vt:i4>
      </vt:variant>
      <vt:variant>
        <vt:i4>0</vt:i4>
      </vt:variant>
      <vt:variant>
        <vt:i4>5</vt:i4>
      </vt:variant>
      <vt:variant>
        <vt:lpwstr>http://www.nevo.co.il/case/26517380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2025-04-23T00:30:00Z</dcterms:created>
  <dcterms:modified xsi:type="dcterms:W3CDTF">2025-04-23T00:30:00Z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12352</vt:lpwstr>
  </property>
  <property fmtid="{D5CDD505-2E9C-101B-9397-08002B2CF9AE}" pid="6" name="NEWPARTB">
    <vt:lpwstr>03</vt:lpwstr>
  </property>
  <property fmtid="{D5CDD505-2E9C-101B-9397-08002B2CF9AE}" pid="7" name="NEWPARTC">
    <vt:lpwstr>20</vt:lpwstr>
  </property>
  <property fmtid="{D5CDD505-2E9C-101B-9397-08002B2CF9AE}" pid="8" name="APPELLANT">
    <vt:lpwstr>מדינת ישראל </vt:lpwstr>
  </property>
  <property fmtid="{D5CDD505-2E9C-101B-9397-08002B2CF9AE}" pid="9" name="APPELLEE">
    <vt:lpwstr>אליהו וקנין</vt:lpwstr>
  </property>
  <property fmtid="{D5CDD505-2E9C-101B-9397-08002B2CF9AE}" pid="10" name="LAWYER">
    <vt:lpwstr>חן עמרני;יצחק איצקוביץ</vt:lpwstr>
  </property>
  <property fmtid="{D5CDD505-2E9C-101B-9397-08002B2CF9AE}" pid="11" name="JUDGE">
    <vt:lpwstr>מנחם מזרחי</vt:lpwstr>
  </property>
  <property fmtid="{D5CDD505-2E9C-101B-9397-08002B2CF9AE}" pid="12" name="CITY">
    <vt:lpwstr>רמ'</vt:lpwstr>
  </property>
  <property fmtid="{D5CDD505-2E9C-101B-9397-08002B2CF9AE}" pid="13" name="DATE">
    <vt:lpwstr>20210413</vt:lpwstr>
  </property>
  <property fmtid="{D5CDD505-2E9C-101B-9397-08002B2CF9AE}" pid="14" name="TYPE_N_DATE">
    <vt:lpwstr>38020210413</vt:lpwstr>
  </property>
  <property fmtid="{D5CDD505-2E9C-101B-9397-08002B2CF9AE}" pid="15" name="BOOKGROUPTMP1">
    <vt:lpwstr>2550:9</vt:lpwstr>
  </property>
  <property fmtid="{D5CDD505-2E9C-101B-9397-08002B2CF9AE}" pid="16" name="WORDNUMPAGES">
    <vt:lpwstr>8</vt:lpwstr>
  </property>
  <property fmtid="{D5CDD505-2E9C-101B-9397-08002B2CF9AE}" pid="17" name="TYPE_ABS_DATE">
    <vt:lpwstr>380020210413</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CASESLISTTMP1">
    <vt:lpwstr>26517380;5605484;20420496;22974026;23222373;23748750;19999565;6128041;25294518;21017469;25087888;5633505;26298367;18118327</vt:lpwstr>
  </property>
  <property fmtid="{D5CDD505-2E9C-101B-9397-08002B2CF9AE}" pid="37" name="LAWLISTTMP1">
    <vt:lpwstr>4216/007.a;007.c;013;019.a</vt:lpwstr>
  </property>
</Properties>
</file>